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14:paraId="5E8A4967" w14:textId="40BD8E34" w:rsidR="002D67AD" w:rsidRPr="00F7589C" w:rsidRDefault="002D67AD" w:rsidP="00450072">
      <w:pPr>
        <w:spacing w:line="276" w:lineRule="auto"/>
        <w:jc w:val="center"/>
        <w:rPr>
          <w:b/>
          <w:color w:val="323E4F" w:themeColor="text2" w:themeShade="BF"/>
        </w:rPr>
      </w:pPr>
      <w:r w:rsidRPr="00F7589C">
        <w:rPr>
          <w:b/>
          <w:color w:val="323E4F" w:themeColor="text2" w:themeShade="BF"/>
        </w:rPr>
        <w:t xml:space="preserve">Příloha č. </w:t>
      </w:r>
      <w:r w:rsidR="0082447C">
        <w:rPr>
          <w:b/>
          <w:color w:val="323E4F" w:themeColor="text2" w:themeShade="BF"/>
        </w:rPr>
        <w:t>7</w:t>
      </w:r>
    </w:p>
    <w:p w14:paraId="7A2EE2B6" w14:textId="77777777" w:rsidR="002D67AD" w:rsidRPr="00F7589C" w:rsidRDefault="002D67AD" w:rsidP="00450072">
      <w:pPr>
        <w:pStyle w:val="Nzev"/>
        <w:spacing w:line="276" w:lineRule="auto"/>
        <w:jc w:val="center"/>
        <w:rPr>
          <w:rFonts w:ascii="Times New Roman" w:hAnsi="Times New Roman"/>
          <w:sz w:val="40"/>
          <w:szCs w:val="40"/>
        </w:rPr>
      </w:pPr>
      <w:r w:rsidRPr="00F7589C">
        <w:rPr>
          <w:rFonts w:ascii="Times New Roman" w:hAnsi="Times New Roman"/>
          <w:sz w:val="40"/>
          <w:szCs w:val="40"/>
        </w:rPr>
        <w:t>Závazný návrh smlouvy o dílo</w:t>
      </w:r>
    </w:p>
    <w:p w14:paraId="73BC4857" w14:textId="77777777" w:rsidR="002D67AD" w:rsidRPr="00F7589C" w:rsidRDefault="002D67AD" w:rsidP="00450072">
      <w:pPr>
        <w:spacing w:line="276" w:lineRule="auto"/>
        <w:jc w:val="both"/>
      </w:pPr>
    </w:p>
    <w:p w14:paraId="193024EC" w14:textId="18358678" w:rsidR="002D67AD" w:rsidRPr="006C3364" w:rsidRDefault="002D67AD" w:rsidP="00B22CE8">
      <w:pPr>
        <w:spacing w:line="276" w:lineRule="auto"/>
        <w:jc w:val="center"/>
        <w:rPr>
          <w:b/>
          <w:sz w:val="28"/>
          <w:szCs w:val="28"/>
        </w:rPr>
      </w:pPr>
      <w:r w:rsidRPr="006C3364">
        <w:rPr>
          <w:b/>
          <w:sz w:val="28"/>
          <w:szCs w:val="28"/>
        </w:rPr>
        <w:t>Smlouva o dílo</w:t>
      </w:r>
      <w:r w:rsidR="0065641B">
        <w:rPr>
          <w:b/>
          <w:sz w:val="28"/>
          <w:szCs w:val="28"/>
        </w:rPr>
        <w:t xml:space="preserve"> č. ……………</w:t>
      </w:r>
    </w:p>
    <w:p w14:paraId="67053A30" w14:textId="4E3B5CE9" w:rsidR="002D67AD" w:rsidRPr="00F7589C" w:rsidRDefault="002D67AD" w:rsidP="00B22CE8">
      <w:pPr>
        <w:spacing w:line="276" w:lineRule="auto"/>
        <w:jc w:val="center"/>
      </w:pPr>
      <w:r w:rsidRPr="00F7589C">
        <w:t xml:space="preserve">uzavřená podle § 2586 a násl. Občanského zákoníku (dále jen </w:t>
      </w:r>
      <w:r w:rsidRPr="00F7589C">
        <w:rPr>
          <w:b/>
        </w:rPr>
        <w:t>„smlouva“</w:t>
      </w:r>
      <w:r w:rsidR="00603910">
        <w:t>)</w:t>
      </w:r>
    </w:p>
    <w:p w14:paraId="4E963614" w14:textId="77777777" w:rsidR="002D67AD" w:rsidRPr="00F7589C" w:rsidRDefault="002D67AD" w:rsidP="00B22CE8">
      <w:pPr>
        <w:spacing w:line="276" w:lineRule="auto"/>
        <w:jc w:val="both"/>
      </w:pPr>
    </w:p>
    <w:p w14:paraId="73A573A8" w14:textId="77777777" w:rsidR="002D67AD" w:rsidRPr="00F7589C" w:rsidRDefault="002D67AD" w:rsidP="00BF56CD">
      <w:pPr>
        <w:spacing w:line="276" w:lineRule="auto"/>
        <w:jc w:val="center"/>
        <w:rPr>
          <w:b/>
        </w:rPr>
      </w:pPr>
      <w:r w:rsidRPr="00F7589C">
        <w:rPr>
          <w:b/>
        </w:rPr>
        <w:t>I. Smluvní strany</w:t>
      </w:r>
    </w:p>
    <w:p w14:paraId="2D52DE6E" w14:textId="1E7AA0F3" w:rsidR="002D67AD" w:rsidRPr="0065641B" w:rsidRDefault="00844417" w:rsidP="00B22CE8">
      <w:pPr>
        <w:spacing w:line="276" w:lineRule="auto"/>
        <w:jc w:val="both"/>
        <w:rPr>
          <w:b/>
        </w:rPr>
      </w:pPr>
      <w:r w:rsidRPr="0065641B">
        <w:rPr>
          <w:b/>
        </w:rPr>
        <w:t>O</w:t>
      </w:r>
      <w:r w:rsidR="002D67AD" w:rsidRPr="0065641B">
        <w:rPr>
          <w:b/>
        </w:rPr>
        <w:t xml:space="preserve">bjednatel: </w:t>
      </w:r>
      <w:r w:rsidR="002D67AD" w:rsidRPr="0065641B">
        <w:rPr>
          <w:b/>
        </w:rPr>
        <w:tab/>
      </w:r>
      <w:r w:rsidR="002D67AD" w:rsidRPr="0065641B">
        <w:rPr>
          <w:b/>
        </w:rPr>
        <w:tab/>
      </w:r>
      <w:r w:rsidR="00BC43A4" w:rsidRPr="00C221F0">
        <w:rPr>
          <w:rStyle w:val="datalabel"/>
          <w:rFonts w:eastAsia="OpenSymbol"/>
          <w:b/>
        </w:rPr>
        <w:t>M</w:t>
      </w:r>
      <w:r w:rsidR="006C41AC">
        <w:rPr>
          <w:rStyle w:val="datalabel"/>
          <w:rFonts w:eastAsia="OpenSymbol"/>
          <w:b/>
        </w:rPr>
        <w:t>gr. Petr Šedina</w:t>
      </w:r>
    </w:p>
    <w:p w14:paraId="5F2BF91A" w14:textId="09ABC77D" w:rsidR="002D67AD" w:rsidRPr="00F7589C" w:rsidRDefault="002D67AD" w:rsidP="00B22CE8">
      <w:pPr>
        <w:spacing w:line="276" w:lineRule="auto"/>
        <w:jc w:val="both"/>
      </w:pPr>
      <w:r w:rsidRPr="00F7589C">
        <w:t xml:space="preserve">se sídlem: </w:t>
      </w:r>
      <w:r w:rsidRPr="00F7589C">
        <w:tab/>
      </w:r>
      <w:r w:rsidRPr="00F7589C">
        <w:tab/>
      </w:r>
      <w:r w:rsidR="006C41AC" w:rsidRPr="00041C7F">
        <w:t>Polepy 64, PSČ 280</w:t>
      </w:r>
      <w:r w:rsidR="006C41AC">
        <w:t xml:space="preserve"> </w:t>
      </w:r>
      <w:r w:rsidR="006C41AC" w:rsidRPr="00041C7F">
        <w:t>02</w:t>
      </w:r>
    </w:p>
    <w:p w14:paraId="35003DCD" w14:textId="400AE760" w:rsidR="002D67AD" w:rsidRPr="00F7589C" w:rsidRDefault="002D67AD" w:rsidP="00B22CE8">
      <w:pPr>
        <w:spacing w:line="276" w:lineRule="auto"/>
        <w:jc w:val="both"/>
      </w:pPr>
      <w:r w:rsidRPr="00F7589C">
        <w:t xml:space="preserve">zastoupené ve věcech smluvních: </w:t>
      </w:r>
      <w:r w:rsidRPr="00F7589C">
        <w:tab/>
      </w:r>
      <w:r w:rsidR="006C41AC">
        <w:t>Mgr. Petr Šedina, majitel</w:t>
      </w:r>
    </w:p>
    <w:p w14:paraId="4CAADC26" w14:textId="73A36D28" w:rsidR="00673B78" w:rsidRPr="006C41AC" w:rsidRDefault="002D67AD" w:rsidP="00B22CE8">
      <w:pPr>
        <w:spacing w:line="276" w:lineRule="auto"/>
        <w:jc w:val="both"/>
      </w:pPr>
      <w:r w:rsidRPr="006C41AC">
        <w:t>zas</w:t>
      </w:r>
      <w:r w:rsidR="00BC43A4" w:rsidRPr="006C41AC">
        <w:t xml:space="preserve">toupené ve věcech technických: </w:t>
      </w:r>
      <w:r w:rsidR="00BC43A4" w:rsidRPr="006C41AC">
        <w:tab/>
      </w:r>
      <w:r w:rsidR="006C41AC" w:rsidRPr="006C41AC">
        <w:t>Mgr. Ratislav Šedina, výrobní ředitel</w:t>
      </w:r>
    </w:p>
    <w:p w14:paraId="3DFD074E" w14:textId="44DA5D61" w:rsidR="002D67AD" w:rsidRPr="00F7589C" w:rsidRDefault="002D67AD" w:rsidP="00B22CE8">
      <w:pPr>
        <w:spacing w:line="276" w:lineRule="auto"/>
        <w:jc w:val="both"/>
      </w:pPr>
      <w:r w:rsidRPr="00F7589C">
        <w:t>IČ</w:t>
      </w:r>
      <w:r w:rsidR="006077DB">
        <w:t xml:space="preserve"> </w:t>
      </w:r>
      <w:r w:rsidR="00A71E3A">
        <w:t>/</w:t>
      </w:r>
      <w:r w:rsidR="006077DB">
        <w:t xml:space="preserve"> </w:t>
      </w:r>
      <w:r w:rsidR="00A71E3A">
        <w:t xml:space="preserve">DIČ: </w:t>
      </w:r>
      <w:r w:rsidR="00A71E3A">
        <w:tab/>
      </w:r>
      <w:r w:rsidR="00A71E3A">
        <w:tab/>
      </w:r>
      <w:r w:rsidR="006C41AC" w:rsidRPr="00041C7F">
        <w:t>48660795</w:t>
      </w:r>
      <w:r w:rsidR="006C41AC" w:rsidRPr="00041C7F">
        <w:rPr>
          <w:rStyle w:val="nowrap"/>
          <w:rFonts w:eastAsia="OpenSymbol"/>
          <w:bCs/>
        </w:rPr>
        <w:t xml:space="preserve"> </w:t>
      </w:r>
      <w:r w:rsidR="006C41AC" w:rsidRPr="00041C7F">
        <w:t xml:space="preserve">/ </w:t>
      </w:r>
      <w:r w:rsidR="006C41AC" w:rsidRPr="00041C7F">
        <w:rPr>
          <w:bCs/>
        </w:rPr>
        <w:t>CZ6409131179</w:t>
      </w:r>
    </w:p>
    <w:p w14:paraId="4AA23A53" w14:textId="01315E70" w:rsidR="00673B78" w:rsidRPr="00E61DA5" w:rsidRDefault="00673B78" w:rsidP="00B22CE8">
      <w:pPr>
        <w:spacing w:line="276" w:lineRule="auto"/>
        <w:jc w:val="both"/>
      </w:pPr>
      <w:r w:rsidRPr="00E61DA5">
        <w:t>bankovní spojení:</w:t>
      </w:r>
      <w:r w:rsidRPr="00E61DA5">
        <w:tab/>
      </w:r>
      <w:r w:rsidR="007745D0">
        <w:t>Československá obchodní banka</w:t>
      </w:r>
      <w:r w:rsidR="00414CFB" w:rsidRPr="00E61DA5">
        <w:t>, a.s.</w:t>
      </w:r>
    </w:p>
    <w:p w14:paraId="49F33528" w14:textId="511DF7B6" w:rsidR="002D67AD" w:rsidRPr="00A02DB1" w:rsidRDefault="002D67AD" w:rsidP="00B22CE8">
      <w:pPr>
        <w:spacing w:line="276" w:lineRule="auto"/>
        <w:jc w:val="both"/>
      </w:pPr>
      <w:r w:rsidRPr="00A02DB1">
        <w:t xml:space="preserve">č. ú.: </w:t>
      </w:r>
      <w:r w:rsidRPr="00A02DB1">
        <w:tab/>
      </w:r>
      <w:r w:rsidRPr="00A02DB1">
        <w:tab/>
      </w:r>
      <w:r w:rsidRPr="00A02DB1">
        <w:tab/>
      </w:r>
      <w:r w:rsidR="007745D0" w:rsidRPr="007745D0">
        <w:t>199074321</w:t>
      </w:r>
      <w:r w:rsidR="00A02DB1" w:rsidRPr="00A02DB1">
        <w:t>/0</w:t>
      </w:r>
      <w:r w:rsidR="007745D0">
        <w:t>3</w:t>
      </w:r>
      <w:r w:rsidR="00A02DB1" w:rsidRPr="00A02DB1">
        <w:t>00</w:t>
      </w:r>
    </w:p>
    <w:p w14:paraId="124B29B5" w14:textId="77777777" w:rsidR="002D67AD" w:rsidRPr="00F7589C" w:rsidRDefault="002D67AD" w:rsidP="00B22CE8">
      <w:pPr>
        <w:spacing w:line="276" w:lineRule="auto"/>
        <w:jc w:val="both"/>
      </w:pPr>
      <w:r w:rsidRPr="00F7589C">
        <w:t xml:space="preserve">(dále jen </w:t>
      </w:r>
      <w:r w:rsidRPr="00F7589C">
        <w:rPr>
          <w:b/>
        </w:rPr>
        <w:t>„objednatel“</w:t>
      </w:r>
      <w:r w:rsidRPr="00F7589C">
        <w:t xml:space="preserve"> na straně jedné)</w:t>
      </w:r>
    </w:p>
    <w:p w14:paraId="688BC6FD" w14:textId="77777777" w:rsidR="002D67AD" w:rsidRPr="00F7589C" w:rsidRDefault="002D67AD" w:rsidP="00B22CE8">
      <w:pPr>
        <w:spacing w:line="276" w:lineRule="auto"/>
        <w:jc w:val="both"/>
      </w:pPr>
    </w:p>
    <w:p w14:paraId="555DC7A1" w14:textId="77777777" w:rsidR="002D67AD" w:rsidRPr="00F7589C" w:rsidRDefault="002D67AD" w:rsidP="00B22CE8">
      <w:pPr>
        <w:spacing w:line="276" w:lineRule="auto"/>
        <w:jc w:val="both"/>
      </w:pPr>
      <w:r w:rsidRPr="00F7589C">
        <w:t>a</w:t>
      </w:r>
    </w:p>
    <w:p w14:paraId="09C03EAA" w14:textId="77777777" w:rsidR="002D67AD" w:rsidRPr="00F7589C" w:rsidRDefault="002D67AD" w:rsidP="00B22CE8">
      <w:pPr>
        <w:spacing w:line="276" w:lineRule="auto"/>
        <w:jc w:val="both"/>
      </w:pPr>
    </w:p>
    <w:p w14:paraId="2F30A4B3" w14:textId="46D29E1B" w:rsidR="002D67AD" w:rsidRPr="00F7589C" w:rsidRDefault="002D67AD" w:rsidP="00B22CE8">
      <w:pPr>
        <w:spacing w:line="276" w:lineRule="auto"/>
        <w:jc w:val="both"/>
      </w:pPr>
      <w:r w:rsidRPr="00F7589C">
        <w:t xml:space="preserve">Zhotovitel: </w:t>
      </w:r>
      <w:r w:rsidRPr="00F7589C">
        <w:tab/>
      </w:r>
      <w:r w:rsidR="00673B78">
        <w:tab/>
      </w:r>
      <w:r w:rsidRPr="00F7589C">
        <w:rPr>
          <w:highlight w:val="yellow"/>
        </w:rPr>
        <w:t>……………………………………………………………………</w:t>
      </w:r>
      <w:r w:rsidRPr="00F7589C">
        <w:t>, podnikatel</w:t>
      </w:r>
    </w:p>
    <w:p w14:paraId="782B2F8E" w14:textId="59CA1EBA" w:rsidR="002D67AD" w:rsidRPr="00F7589C" w:rsidRDefault="002D67AD" w:rsidP="00B22CE8">
      <w:pPr>
        <w:spacing w:line="276" w:lineRule="auto"/>
        <w:jc w:val="both"/>
      </w:pPr>
      <w:r w:rsidRPr="00F7589C">
        <w:t>Zapsán v OR, vedené</w:t>
      </w:r>
      <w:r w:rsidR="00673B78">
        <w:t>m</w:t>
      </w:r>
      <w:r w:rsidRPr="00F7589C">
        <w:t xml:space="preserve"> </w:t>
      </w:r>
      <w:r w:rsidRPr="00F7589C">
        <w:rPr>
          <w:highlight w:val="yellow"/>
        </w:rPr>
        <w:t>………………………………………………….</w:t>
      </w:r>
      <w:r w:rsidRPr="00F7589C">
        <w:t xml:space="preserve">, oddíl </w:t>
      </w:r>
      <w:r w:rsidRPr="00F7589C">
        <w:rPr>
          <w:highlight w:val="yellow"/>
        </w:rPr>
        <w:t>……………….</w:t>
      </w:r>
      <w:r w:rsidRPr="00F7589C">
        <w:t xml:space="preserve">, vložka </w:t>
      </w:r>
      <w:r w:rsidRPr="00F7589C">
        <w:rPr>
          <w:highlight w:val="yellow"/>
        </w:rPr>
        <w:t>…………………….</w:t>
      </w:r>
    </w:p>
    <w:p w14:paraId="2BCC5432" w14:textId="606D8113" w:rsidR="002D67AD" w:rsidRPr="00F7589C" w:rsidRDefault="00673B78" w:rsidP="00B22CE8">
      <w:pPr>
        <w:spacing w:line="276" w:lineRule="auto"/>
        <w:jc w:val="both"/>
      </w:pPr>
      <w:r>
        <w:t xml:space="preserve">se sídlem: </w:t>
      </w:r>
      <w:r>
        <w:tab/>
      </w:r>
      <w:r>
        <w:tab/>
      </w:r>
      <w:r w:rsidR="002D67AD" w:rsidRPr="00F7589C">
        <w:rPr>
          <w:highlight w:val="yellow"/>
        </w:rPr>
        <w:t>…………………………………………………………………………………</w:t>
      </w:r>
    </w:p>
    <w:p w14:paraId="58C6D482" w14:textId="20E731C8" w:rsidR="002D67AD" w:rsidRPr="00F7589C" w:rsidRDefault="002D67AD" w:rsidP="00B22CE8">
      <w:pPr>
        <w:spacing w:line="276" w:lineRule="auto"/>
        <w:jc w:val="both"/>
      </w:pPr>
      <w:r w:rsidRPr="00F7589C">
        <w:t xml:space="preserve">zastoupený ve věcech smluvních: </w:t>
      </w:r>
      <w:r w:rsidRPr="00F7589C">
        <w:tab/>
      </w:r>
      <w:r w:rsidRPr="00F7589C">
        <w:rPr>
          <w:highlight w:val="yellow"/>
        </w:rPr>
        <w:t>…………………………………………………………………</w:t>
      </w:r>
    </w:p>
    <w:p w14:paraId="5ED370F7" w14:textId="3A09B165" w:rsidR="002D67AD" w:rsidRPr="00F7589C" w:rsidRDefault="002D67AD" w:rsidP="00B22CE8">
      <w:pPr>
        <w:spacing w:line="276" w:lineRule="auto"/>
        <w:jc w:val="both"/>
      </w:pPr>
      <w:r w:rsidRPr="00F7589C">
        <w:t xml:space="preserve">ve věcech technických: </w:t>
      </w:r>
      <w:r w:rsidRPr="00F7589C">
        <w:rPr>
          <w:highlight w:val="yellow"/>
        </w:rPr>
        <w:t>………………………………………………………………………</w:t>
      </w:r>
      <w:r w:rsidR="00673B78" w:rsidRPr="00673B78">
        <w:rPr>
          <w:highlight w:val="yellow"/>
        </w:rPr>
        <w:t>……….</w:t>
      </w:r>
    </w:p>
    <w:p w14:paraId="70A1A997" w14:textId="2EFD25EE" w:rsidR="002D67AD" w:rsidRPr="00F7589C" w:rsidRDefault="002D67AD" w:rsidP="00B22CE8">
      <w:pPr>
        <w:spacing w:line="276" w:lineRule="auto"/>
        <w:jc w:val="both"/>
      </w:pPr>
      <w:r w:rsidRPr="00F7589C">
        <w:t xml:space="preserve">IČ: </w:t>
      </w:r>
      <w:r w:rsidRPr="00F7589C">
        <w:tab/>
      </w:r>
      <w:r w:rsidRPr="00F7589C">
        <w:tab/>
      </w:r>
      <w:r w:rsidRPr="00F7589C">
        <w:tab/>
      </w:r>
      <w:r w:rsidRPr="00F7589C">
        <w:rPr>
          <w:highlight w:val="yellow"/>
        </w:rPr>
        <w:t>………………………………………………………………………</w:t>
      </w:r>
    </w:p>
    <w:p w14:paraId="04F3FB59" w14:textId="116C5348" w:rsidR="002D67AD" w:rsidRPr="00F7589C" w:rsidRDefault="002D67AD" w:rsidP="00B22CE8">
      <w:pPr>
        <w:spacing w:line="276" w:lineRule="auto"/>
        <w:jc w:val="both"/>
      </w:pPr>
      <w:r w:rsidRPr="00F7589C">
        <w:t xml:space="preserve">DIČ: </w:t>
      </w:r>
      <w:r w:rsidRPr="00F7589C">
        <w:tab/>
      </w:r>
      <w:r w:rsidRPr="00F7589C">
        <w:tab/>
      </w:r>
      <w:r w:rsidRPr="00F7589C">
        <w:tab/>
      </w:r>
      <w:r w:rsidRPr="00F7589C">
        <w:rPr>
          <w:highlight w:val="yellow"/>
        </w:rPr>
        <w:t>………………………………………………………………………</w:t>
      </w:r>
    </w:p>
    <w:p w14:paraId="1EFE319E" w14:textId="02565AA0" w:rsidR="002D67AD" w:rsidRPr="00F7589C" w:rsidRDefault="002D67AD" w:rsidP="00B22CE8">
      <w:pPr>
        <w:spacing w:line="276" w:lineRule="auto"/>
        <w:jc w:val="both"/>
      </w:pPr>
      <w:r w:rsidRPr="00F7589C">
        <w:t xml:space="preserve">bankovní spojení: </w:t>
      </w:r>
      <w:r w:rsidRPr="00F7589C">
        <w:tab/>
      </w:r>
      <w:r w:rsidRPr="00F7589C">
        <w:rPr>
          <w:highlight w:val="yellow"/>
        </w:rPr>
        <w:t>………………………………………………………………………</w:t>
      </w:r>
    </w:p>
    <w:p w14:paraId="18C23B4A" w14:textId="23A5DCAB" w:rsidR="002D67AD" w:rsidRPr="00F7589C" w:rsidRDefault="002D67AD" w:rsidP="00B22CE8">
      <w:pPr>
        <w:spacing w:line="276" w:lineRule="auto"/>
        <w:jc w:val="both"/>
      </w:pPr>
      <w:r w:rsidRPr="00F7589C">
        <w:t xml:space="preserve">č. ú.: </w:t>
      </w:r>
      <w:r w:rsidRPr="00F7589C">
        <w:tab/>
      </w:r>
      <w:r w:rsidRPr="00F7589C">
        <w:tab/>
      </w:r>
      <w:r w:rsidRPr="00F7589C">
        <w:tab/>
      </w:r>
      <w:r w:rsidRPr="00F7589C">
        <w:rPr>
          <w:highlight w:val="yellow"/>
        </w:rPr>
        <w:t>………………………………………………………………………</w:t>
      </w:r>
    </w:p>
    <w:p w14:paraId="6E6944E5" w14:textId="77777777" w:rsidR="002D67AD" w:rsidRPr="00F7589C" w:rsidRDefault="002D67AD" w:rsidP="00B22CE8">
      <w:pPr>
        <w:spacing w:line="276" w:lineRule="auto"/>
        <w:jc w:val="both"/>
      </w:pPr>
      <w:r w:rsidRPr="00F7589C">
        <w:t xml:space="preserve">(dále jen </w:t>
      </w:r>
      <w:r w:rsidRPr="00F7589C">
        <w:rPr>
          <w:b/>
        </w:rPr>
        <w:t>„zhotovitel“</w:t>
      </w:r>
      <w:r w:rsidRPr="00F7589C">
        <w:t xml:space="preserve"> na Straně druhé)</w:t>
      </w:r>
    </w:p>
    <w:p w14:paraId="5784FC2D" w14:textId="77777777" w:rsidR="002D67AD" w:rsidRPr="00F7589C" w:rsidRDefault="002D67AD" w:rsidP="00B22CE8">
      <w:pPr>
        <w:spacing w:line="276" w:lineRule="auto"/>
        <w:jc w:val="both"/>
      </w:pPr>
    </w:p>
    <w:p w14:paraId="23CB3546" w14:textId="77777777" w:rsidR="002D67AD" w:rsidRPr="00F7589C" w:rsidRDefault="002D67AD" w:rsidP="00B22CE8">
      <w:pPr>
        <w:spacing w:line="276" w:lineRule="auto"/>
        <w:jc w:val="center"/>
        <w:rPr>
          <w:b/>
        </w:rPr>
      </w:pPr>
      <w:r w:rsidRPr="00F7589C">
        <w:rPr>
          <w:b/>
        </w:rPr>
        <w:t>II. Předmět smlouvy a místo plnění</w:t>
      </w:r>
    </w:p>
    <w:p w14:paraId="45C7799F" w14:textId="77777777" w:rsidR="002D67AD" w:rsidRPr="00F7589C" w:rsidRDefault="002D67AD" w:rsidP="00B22CE8">
      <w:pPr>
        <w:spacing w:line="276" w:lineRule="auto"/>
        <w:jc w:val="both"/>
      </w:pPr>
      <w:r w:rsidRPr="00F7589C">
        <w:t>2.1. Zhotovitel prohlašuje, že k datu podpisu této smlouvy:</w:t>
      </w:r>
    </w:p>
    <w:p w14:paraId="1091B5A3" w14:textId="77777777" w:rsidR="002D67AD" w:rsidRPr="00F7589C" w:rsidRDefault="002D67AD" w:rsidP="00B22CE8">
      <w:pPr>
        <w:pStyle w:val="Odstavecseseznamem"/>
        <w:numPr>
          <w:ilvl w:val="0"/>
          <w:numId w:val="18"/>
        </w:numPr>
        <w:spacing w:after="120" w:line="276" w:lineRule="auto"/>
        <w:contextualSpacing/>
        <w:jc w:val="both"/>
        <w:rPr>
          <w:rFonts w:ascii="Times New Roman" w:hAnsi="Times New Roman" w:cs="Times New Roman"/>
          <w:sz w:val="24"/>
          <w:szCs w:val="24"/>
        </w:rPr>
      </w:pPr>
      <w:r w:rsidRPr="00F7589C">
        <w:rPr>
          <w:rFonts w:ascii="Times New Roman" w:hAnsi="Times New Roman" w:cs="Times New Roman"/>
          <w:sz w:val="24"/>
          <w:szCs w:val="24"/>
        </w:rPr>
        <w:t>splnil zadávací podmínky a akceptuje všechny podmínky zadávací dokumentace</w:t>
      </w:r>
    </w:p>
    <w:p w14:paraId="40F1DEC5" w14:textId="77777777" w:rsidR="002D67AD" w:rsidRPr="00F7589C" w:rsidRDefault="002D67AD" w:rsidP="00B22CE8">
      <w:pPr>
        <w:pStyle w:val="Odstavecseseznamem"/>
        <w:numPr>
          <w:ilvl w:val="0"/>
          <w:numId w:val="18"/>
        </w:numPr>
        <w:spacing w:after="120" w:line="276" w:lineRule="auto"/>
        <w:contextualSpacing/>
        <w:jc w:val="both"/>
        <w:rPr>
          <w:rFonts w:ascii="Times New Roman" w:hAnsi="Times New Roman" w:cs="Times New Roman"/>
          <w:sz w:val="24"/>
          <w:szCs w:val="24"/>
        </w:rPr>
      </w:pPr>
      <w:r w:rsidRPr="00F7589C">
        <w:rPr>
          <w:rFonts w:ascii="Times New Roman" w:hAnsi="Times New Roman" w:cs="Times New Roman"/>
          <w:sz w:val="24"/>
          <w:szCs w:val="24"/>
        </w:rPr>
        <w:t>prověřil místní podmínky na staveništi</w:t>
      </w:r>
    </w:p>
    <w:p w14:paraId="19FBFA05" w14:textId="77777777" w:rsidR="002D67AD" w:rsidRPr="00F7589C" w:rsidRDefault="002D67AD" w:rsidP="00B22CE8">
      <w:pPr>
        <w:pStyle w:val="Odstavecseseznamem"/>
        <w:numPr>
          <w:ilvl w:val="0"/>
          <w:numId w:val="18"/>
        </w:numPr>
        <w:spacing w:after="120" w:line="276" w:lineRule="auto"/>
        <w:contextualSpacing/>
        <w:jc w:val="both"/>
        <w:rPr>
          <w:rFonts w:ascii="Times New Roman" w:hAnsi="Times New Roman" w:cs="Times New Roman"/>
          <w:sz w:val="24"/>
          <w:szCs w:val="24"/>
        </w:rPr>
      </w:pPr>
      <w:r w:rsidRPr="00F7589C">
        <w:rPr>
          <w:rFonts w:ascii="Times New Roman" w:hAnsi="Times New Roman" w:cs="Times New Roman"/>
          <w:sz w:val="24"/>
          <w:szCs w:val="24"/>
        </w:rPr>
        <w:t>nejasné podmínky pro realizaci stavby si vyjasnil s oprávněnými zástupci objednatele</w:t>
      </w:r>
    </w:p>
    <w:p w14:paraId="72B34C1C" w14:textId="77777777" w:rsidR="002D67AD" w:rsidRPr="00F7589C" w:rsidRDefault="002D67AD" w:rsidP="00B22CE8">
      <w:pPr>
        <w:pStyle w:val="Odstavecseseznamem"/>
        <w:numPr>
          <w:ilvl w:val="0"/>
          <w:numId w:val="18"/>
        </w:numPr>
        <w:spacing w:after="120" w:line="276" w:lineRule="auto"/>
        <w:contextualSpacing/>
        <w:jc w:val="both"/>
        <w:rPr>
          <w:rFonts w:ascii="Times New Roman" w:hAnsi="Times New Roman" w:cs="Times New Roman"/>
          <w:sz w:val="24"/>
          <w:szCs w:val="24"/>
        </w:rPr>
      </w:pPr>
      <w:r w:rsidRPr="00F7589C">
        <w:rPr>
          <w:rFonts w:ascii="Times New Roman" w:hAnsi="Times New Roman" w:cs="Times New Roman"/>
          <w:sz w:val="24"/>
          <w:szCs w:val="24"/>
        </w:rPr>
        <w:t>akceptuje požadavek objednatele, že přizpůsobí veškeré činnosti daným podmínkám</w:t>
      </w:r>
    </w:p>
    <w:p w14:paraId="637BB426" w14:textId="77777777" w:rsidR="002D67AD" w:rsidRPr="00F7589C" w:rsidRDefault="002D67AD" w:rsidP="00B22CE8">
      <w:pPr>
        <w:pStyle w:val="Odstavecseseznamem"/>
        <w:numPr>
          <w:ilvl w:val="0"/>
          <w:numId w:val="18"/>
        </w:numPr>
        <w:spacing w:after="120" w:line="276" w:lineRule="auto"/>
        <w:contextualSpacing/>
        <w:jc w:val="both"/>
        <w:rPr>
          <w:rFonts w:ascii="Times New Roman" w:hAnsi="Times New Roman" w:cs="Times New Roman"/>
          <w:sz w:val="24"/>
          <w:szCs w:val="24"/>
        </w:rPr>
      </w:pPr>
      <w:r w:rsidRPr="00F7589C">
        <w:rPr>
          <w:rFonts w:ascii="Times New Roman" w:hAnsi="Times New Roman" w:cs="Times New Roman"/>
          <w:sz w:val="24"/>
          <w:szCs w:val="24"/>
        </w:rPr>
        <w:t>všechny technické a dodací podmínky díla zahrnul do kalkulace cen</w:t>
      </w:r>
    </w:p>
    <w:p w14:paraId="1BBAF7E3" w14:textId="77777777" w:rsidR="002D67AD" w:rsidRPr="00F7589C" w:rsidRDefault="002D67AD" w:rsidP="00B22CE8">
      <w:pPr>
        <w:spacing w:after="120" w:line="276" w:lineRule="auto"/>
        <w:jc w:val="both"/>
      </w:pPr>
      <w:r w:rsidRPr="00F7589C">
        <w:lastRenderedPageBreak/>
        <w:t>2.2. Zhotovitel rovněž prohlašuje, že je plně seznámen i s ostatními podmínkami plnění zhotovitelových povinností podle této smlouvy, které z ní vyplývají.</w:t>
      </w:r>
    </w:p>
    <w:p w14:paraId="6EC49063" w14:textId="77777777" w:rsidR="002D67AD" w:rsidRPr="00F7589C" w:rsidRDefault="002D67AD" w:rsidP="00B22CE8">
      <w:pPr>
        <w:spacing w:after="120" w:line="276" w:lineRule="auto"/>
        <w:jc w:val="both"/>
      </w:pPr>
      <w:r w:rsidRPr="00F7589C">
        <w:t>2.3. Předmětem smlouvy je závazek zhotovitele provést pro objednatele na svůj náklad a nebezpečí dílo uvedené v čl. 2.4, řádně, včas a ve vzorné kvalitě, včetně všech objednatelem případně požadovaných změn díla a jeho součástí. Objednatel se zavazuje zhotoviteli řádně provedené dílo zaplatit, a to za podmínek a v termínech touto smlouvou sjednaných.</w:t>
      </w:r>
    </w:p>
    <w:p w14:paraId="17D64834" w14:textId="29A001BD" w:rsidR="002D67AD" w:rsidRPr="00F7589C" w:rsidRDefault="002D67AD" w:rsidP="00B22CE8">
      <w:pPr>
        <w:spacing w:after="120" w:line="276" w:lineRule="auto"/>
        <w:jc w:val="both"/>
      </w:pPr>
      <w:r w:rsidRPr="00F7589C">
        <w:t xml:space="preserve">2.4. Dílem je stavba </w:t>
      </w:r>
      <w:r w:rsidRPr="00DB26D1">
        <w:rPr>
          <w:b/>
        </w:rPr>
        <w:t>„</w:t>
      </w:r>
      <w:r w:rsidR="007745D0" w:rsidRPr="0038535C">
        <w:rPr>
          <w:rStyle w:val="datalabel"/>
          <w:b/>
        </w:rPr>
        <w:t>Stavební úpravy stavby pro výrobu st. 134/1, Veletov</w:t>
      </w:r>
      <w:r w:rsidRPr="00DB26D1">
        <w:rPr>
          <w:b/>
          <w:bCs/>
          <w:iCs/>
        </w:rPr>
        <w:t>“</w:t>
      </w:r>
      <w:r w:rsidRPr="00DB26D1">
        <w:rPr>
          <w:bCs/>
          <w:iCs/>
        </w:rPr>
        <w:t xml:space="preserve">. </w:t>
      </w:r>
      <w:r w:rsidRPr="00F7589C">
        <w:t>Podrobnosti provedení díla jsou uvedeny v projektov</w:t>
      </w:r>
      <w:r w:rsidR="00FA4692">
        <w:t>ých</w:t>
      </w:r>
      <w:r w:rsidR="005B336B">
        <w:t xml:space="preserve"> dokumentac</w:t>
      </w:r>
      <w:r w:rsidR="00FA4692">
        <w:t>ích</w:t>
      </w:r>
      <w:r w:rsidRPr="00F7589C">
        <w:t xml:space="preserve"> a ve výkaz</w:t>
      </w:r>
      <w:r w:rsidR="007745D0">
        <w:t>ech</w:t>
      </w:r>
      <w:r w:rsidRPr="00F7589C">
        <w:t xml:space="preserve"> výměr.</w:t>
      </w:r>
    </w:p>
    <w:p w14:paraId="129CC1DE" w14:textId="77777777" w:rsidR="002D67AD" w:rsidRPr="00F7589C" w:rsidRDefault="002D67AD" w:rsidP="00B22CE8">
      <w:pPr>
        <w:spacing w:line="276" w:lineRule="auto"/>
        <w:jc w:val="both"/>
      </w:pPr>
      <w:r w:rsidRPr="00F7589C">
        <w:t>2.5. Smluvní podklady specifikující předmět a provádění díla jsou následující podklady:</w:t>
      </w:r>
    </w:p>
    <w:p w14:paraId="22C6265C" w14:textId="06069164" w:rsidR="002D67AD" w:rsidRDefault="002D67AD" w:rsidP="00B22CE8">
      <w:pPr>
        <w:spacing w:line="276" w:lineRule="auto"/>
        <w:ind w:left="708"/>
        <w:jc w:val="both"/>
      </w:pPr>
      <w:r w:rsidRPr="00F7589C">
        <w:t xml:space="preserve">2.5.1. Projektová dokumentace </w:t>
      </w:r>
      <w:r w:rsidRPr="00F7589C">
        <w:rPr>
          <w:color w:val="000000"/>
        </w:rPr>
        <w:t>„</w:t>
      </w:r>
      <w:r w:rsidR="007745D0" w:rsidRPr="007745D0">
        <w:rPr>
          <w:rStyle w:val="datalabel"/>
        </w:rPr>
        <w:t>Stavební úpravy stavby pro výrobu st. 134/1, Veletov</w:t>
      </w:r>
      <w:r w:rsidR="0065641B" w:rsidRPr="008B3A89">
        <w:t>“</w:t>
      </w:r>
      <w:r w:rsidR="0065641B">
        <w:t>,</w:t>
      </w:r>
      <w:r w:rsidR="0065641B" w:rsidRPr="008B3A89">
        <w:rPr>
          <w:color w:val="000000"/>
        </w:rPr>
        <w:t xml:space="preserve"> </w:t>
      </w:r>
      <w:r w:rsidR="0065641B" w:rsidRPr="008B3A89">
        <w:t>zpracovan</w:t>
      </w:r>
      <w:r w:rsidR="0065641B">
        <w:t xml:space="preserve">á </w:t>
      </w:r>
      <w:r w:rsidR="0065641B" w:rsidRPr="008B3A89">
        <w:t xml:space="preserve">firmou </w:t>
      </w:r>
      <w:r w:rsidR="009C2433">
        <w:t>SIGREEN s.r.o., Táboritská 511, 280 02 Kolín,</w:t>
      </w:r>
      <w:r w:rsidR="009C2433" w:rsidRPr="00C04157">
        <w:t xml:space="preserve"> IČ: 25953702</w:t>
      </w:r>
      <w:r w:rsidR="00FA4692">
        <w:t xml:space="preserve"> (stavební část)</w:t>
      </w:r>
    </w:p>
    <w:p w14:paraId="7A6F6D53" w14:textId="5E5D90EF" w:rsidR="00FA4692" w:rsidRDefault="00FA4692" w:rsidP="00B22CE8">
      <w:pPr>
        <w:spacing w:line="276" w:lineRule="auto"/>
        <w:ind w:left="708"/>
        <w:jc w:val="both"/>
      </w:pPr>
      <w:r>
        <w:t xml:space="preserve">2.5.2. Projektová dokumentace „Stavební úpravy haly st. 134/1“, </w:t>
      </w:r>
      <w:r w:rsidRPr="00B823B9">
        <w:t>zpracovan</w:t>
      </w:r>
      <w:r>
        <w:t>á</w:t>
      </w:r>
      <w:r w:rsidRPr="00B823B9">
        <w:t xml:space="preserve"> </w:t>
      </w:r>
      <w:r>
        <w:t>firmou PRODIG-TCV, s.r.o., č.p. 352, 756 21 Ratiboř</w:t>
      </w:r>
      <w:r w:rsidRPr="00B823B9">
        <w:t xml:space="preserve">, IČ: </w:t>
      </w:r>
      <w:r>
        <w:t>25871501 (technika prostředí staveb - vytápění a vzduchotechnika)</w:t>
      </w:r>
    </w:p>
    <w:p w14:paraId="472929DC" w14:textId="54202C07" w:rsidR="00866072" w:rsidRDefault="002D67AD" w:rsidP="009C2433">
      <w:pPr>
        <w:pStyle w:val="Odstavecseseznamem"/>
        <w:spacing w:line="276" w:lineRule="auto"/>
        <w:jc w:val="both"/>
        <w:rPr>
          <w:rFonts w:ascii="Times New Roman" w:hAnsi="Times New Roman" w:cs="Times New Roman"/>
          <w:sz w:val="24"/>
          <w:szCs w:val="24"/>
        </w:rPr>
      </w:pPr>
      <w:r w:rsidRPr="00F7589C">
        <w:rPr>
          <w:rFonts w:ascii="Times New Roman" w:hAnsi="Times New Roman" w:cs="Times New Roman"/>
          <w:sz w:val="24"/>
          <w:szCs w:val="24"/>
        </w:rPr>
        <w:t>2.5.</w:t>
      </w:r>
      <w:r w:rsidR="00FA4692">
        <w:rPr>
          <w:rFonts w:ascii="Times New Roman" w:hAnsi="Times New Roman" w:cs="Times New Roman"/>
          <w:sz w:val="24"/>
          <w:szCs w:val="24"/>
        </w:rPr>
        <w:t>3</w:t>
      </w:r>
      <w:r w:rsidRPr="00F7589C">
        <w:rPr>
          <w:rFonts w:ascii="Times New Roman" w:hAnsi="Times New Roman" w:cs="Times New Roman"/>
          <w:sz w:val="24"/>
          <w:szCs w:val="24"/>
        </w:rPr>
        <w:t xml:space="preserve">. </w:t>
      </w:r>
      <w:r w:rsidR="009C2433">
        <w:rPr>
          <w:rFonts w:ascii="Times New Roman" w:hAnsi="Times New Roman" w:cs="Times New Roman"/>
          <w:sz w:val="24"/>
          <w:szCs w:val="24"/>
        </w:rPr>
        <w:t>Výkaz výměr</w:t>
      </w:r>
      <w:r w:rsidR="007745D0">
        <w:rPr>
          <w:rFonts w:ascii="Times New Roman" w:hAnsi="Times New Roman" w:cs="Times New Roman"/>
          <w:sz w:val="24"/>
          <w:szCs w:val="24"/>
        </w:rPr>
        <w:t xml:space="preserve"> - stavební část</w:t>
      </w:r>
    </w:p>
    <w:p w14:paraId="28B2486C" w14:textId="20C59E61" w:rsidR="007745D0" w:rsidRDefault="00FA4692" w:rsidP="009C2433">
      <w:pPr>
        <w:pStyle w:val="Odstavecseseznamem"/>
        <w:spacing w:line="276" w:lineRule="auto"/>
        <w:jc w:val="both"/>
        <w:rPr>
          <w:rFonts w:ascii="Times New Roman" w:hAnsi="Times New Roman" w:cs="Times New Roman"/>
          <w:sz w:val="24"/>
          <w:szCs w:val="24"/>
        </w:rPr>
      </w:pPr>
      <w:r>
        <w:rPr>
          <w:rFonts w:ascii="Times New Roman" w:hAnsi="Times New Roman" w:cs="Times New Roman"/>
          <w:sz w:val="24"/>
          <w:szCs w:val="24"/>
        </w:rPr>
        <w:t>2.5.4</w:t>
      </w:r>
      <w:r w:rsidR="007745D0">
        <w:rPr>
          <w:rFonts w:ascii="Times New Roman" w:hAnsi="Times New Roman" w:cs="Times New Roman"/>
          <w:sz w:val="24"/>
          <w:szCs w:val="24"/>
        </w:rPr>
        <w:t>. Výkaz výměr - vytápění</w:t>
      </w:r>
    </w:p>
    <w:p w14:paraId="570A70D3" w14:textId="050B7265" w:rsidR="007745D0" w:rsidRPr="009C2433" w:rsidRDefault="00FA4692" w:rsidP="009C2433">
      <w:pPr>
        <w:pStyle w:val="Odstavecseseznamem"/>
        <w:spacing w:line="276" w:lineRule="auto"/>
        <w:jc w:val="both"/>
        <w:rPr>
          <w:rFonts w:ascii="Times New Roman" w:hAnsi="Times New Roman" w:cs="Times New Roman"/>
          <w:sz w:val="24"/>
          <w:szCs w:val="24"/>
        </w:rPr>
      </w:pPr>
      <w:r>
        <w:rPr>
          <w:rFonts w:ascii="Times New Roman" w:hAnsi="Times New Roman" w:cs="Times New Roman"/>
          <w:sz w:val="24"/>
          <w:szCs w:val="24"/>
        </w:rPr>
        <w:t>2.5.5</w:t>
      </w:r>
      <w:r w:rsidR="007745D0">
        <w:rPr>
          <w:rFonts w:ascii="Times New Roman" w:hAnsi="Times New Roman" w:cs="Times New Roman"/>
          <w:sz w:val="24"/>
          <w:szCs w:val="24"/>
        </w:rPr>
        <w:t>. Výkaz výměr - vzduchotechnika</w:t>
      </w:r>
    </w:p>
    <w:p w14:paraId="5F0CECB1" w14:textId="737EBF2A" w:rsidR="002D67AD" w:rsidRPr="00230C55" w:rsidRDefault="002D67AD" w:rsidP="00D96ABE">
      <w:pPr>
        <w:spacing w:before="120" w:after="120" w:line="276" w:lineRule="auto"/>
        <w:jc w:val="both"/>
      </w:pPr>
      <w:r w:rsidRPr="00230C55">
        <w:t>Projektovou dokumentací j</w:t>
      </w:r>
      <w:r w:rsidR="00FA4692">
        <w:t>sou</w:t>
      </w:r>
      <w:r w:rsidR="00B36E63" w:rsidRPr="00230C55">
        <w:t xml:space="preserve"> v této smlouvě myšlen</w:t>
      </w:r>
      <w:r w:rsidR="00FA4692">
        <w:t>y</w:t>
      </w:r>
      <w:r w:rsidRPr="00230C55">
        <w:t xml:space="preserve"> projektov</w:t>
      </w:r>
      <w:r w:rsidR="00FA4692">
        <w:t>é</w:t>
      </w:r>
      <w:r w:rsidR="009C5D61" w:rsidRPr="00230C55">
        <w:t xml:space="preserve"> dokumentace specifikovan</w:t>
      </w:r>
      <w:r w:rsidR="00FA4692">
        <w:t>é</w:t>
      </w:r>
      <w:r w:rsidRPr="00230C55">
        <w:t xml:space="preserve"> v čl. 2.5.1</w:t>
      </w:r>
      <w:r w:rsidR="009C5D61" w:rsidRPr="00230C55">
        <w:t>.</w:t>
      </w:r>
      <w:r w:rsidR="00FA4692">
        <w:t xml:space="preserve"> a čl. 2.5.2.</w:t>
      </w:r>
      <w:r w:rsidR="0065641B" w:rsidRPr="00230C55">
        <w:t xml:space="preserve">, </w:t>
      </w:r>
      <w:r w:rsidR="009C2433">
        <w:t>výkazem výměr j</w:t>
      </w:r>
      <w:r w:rsidR="007745D0">
        <w:t>sou</w:t>
      </w:r>
      <w:r w:rsidR="009C2433">
        <w:t xml:space="preserve"> v této smlouvě myšlen</w:t>
      </w:r>
      <w:r w:rsidR="007745D0">
        <w:t>y</w:t>
      </w:r>
      <w:r w:rsidRPr="00230C55">
        <w:t xml:space="preserve"> výkaz</w:t>
      </w:r>
      <w:r w:rsidR="007745D0">
        <w:t>y</w:t>
      </w:r>
      <w:r w:rsidRPr="00230C55">
        <w:t xml:space="preserve"> výměr specifikovan</w:t>
      </w:r>
      <w:r w:rsidR="007745D0">
        <w:t>é</w:t>
      </w:r>
      <w:r w:rsidRPr="00230C55">
        <w:t xml:space="preserve"> v čl. 2.5.</w:t>
      </w:r>
      <w:r w:rsidR="00FA4692">
        <w:t>3</w:t>
      </w:r>
      <w:r w:rsidR="00B36E63" w:rsidRPr="00230C55">
        <w:t>.</w:t>
      </w:r>
      <w:r w:rsidR="007745D0">
        <w:t>, čl. 2.5.</w:t>
      </w:r>
      <w:r w:rsidR="00FA4692">
        <w:t>4</w:t>
      </w:r>
      <w:r w:rsidR="007745D0">
        <w:t>. a čl. 2.5.</w:t>
      </w:r>
      <w:r w:rsidR="00FA4692">
        <w:t>5</w:t>
      </w:r>
      <w:r w:rsidR="007745D0">
        <w:t>.</w:t>
      </w:r>
    </w:p>
    <w:p w14:paraId="0DE1201D" w14:textId="49629B80" w:rsidR="002D67AD" w:rsidRPr="00F7589C" w:rsidRDefault="002D67AD" w:rsidP="00B22CE8">
      <w:pPr>
        <w:spacing w:after="120" w:line="276" w:lineRule="auto"/>
        <w:jc w:val="both"/>
      </w:pPr>
      <w:r w:rsidRPr="00F7589C">
        <w:t>2.6. Odborně způsobilá osoba zhotovitele zkontroluje technickou část předané dokumentace nejpozději před zahájením prací na příslušné části díla a upozorní obj</w:t>
      </w:r>
      <w:r w:rsidR="00380FAA">
        <w:t xml:space="preserve">ednatele bez zbytečného odkladu </w:t>
      </w:r>
      <w:r w:rsidRPr="00F7589C">
        <w:t xml:space="preserve">na zjištěné zjevné vady a nedostatky. </w:t>
      </w:r>
      <w:r w:rsidRPr="00F7589C">
        <w:rPr>
          <w:b/>
        </w:rPr>
        <w:t>Touto kontrolou není d</w:t>
      </w:r>
      <w:r w:rsidR="0065641B">
        <w:rPr>
          <w:b/>
        </w:rPr>
        <w:t xml:space="preserve">otčena odpovědnost objednatele </w:t>
      </w:r>
      <w:r w:rsidRPr="00F7589C">
        <w:rPr>
          <w:b/>
        </w:rPr>
        <w:t>za správnost předané dokumentace.</w:t>
      </w:r>
      <w:r w:rsidRPr="00F7589C">
        <w:t xml:space="preserve"> Případný soupis zjištěných vad a nedostatků předané dokumentace včetně návrhů na jejich odstranění a dopadem na předmět cenu díla zhotovitel předá objednateli.</w:t>
      </w:r>
    </w:p>
    <w:p w14:paraId="1099BBE6" w14:textId="7D89F5E2" w:rsidR="002D67AD" w:rsidRPr="00F7589C" w:rsidRDefault="002D67AD" w:rsidP="00B22CE8">
      <w:pPr>
        <w:spacing w:after="120" w:line="276" w:lineRule="auto"/>
        <w:jc w:val="both"/>
      </w:pPr>
      <w:r w:rsidRPr="00F7589C">
        <w:t xml:space="preserve">2.7. Dílo bude dodáno komplexně, v termínech dle této smlouvy, ve vzorné kvalitě a v technických parametrech, vlastnostech a standardech dle zadávací dokumentace a bude zahrnovat mimo jiné </w:t>
      </w:r>
      <w:r w:rsidRPr="00F7589C">
        <w:br/>
        <w:t>i všechny související stavební a projektové práce, zajištění povolení a následně provedení nutných záborů, zařízení staveniště, dopravní a jiná opatření, bude obsahovat provedení veškerých úk</w:t>
      </w:r>
      <w:r w:rsidR="007745D0">
        <w:t xml:space="preserve">onů </w:t>
      </w:r>
      <w:r w:rsidRPr="00F7589C">
        <w:t>a činností potřebných k přípravě, k vlastnímu provedení díla, k následnému uvedení do řádného provozu a užívání včetně všech dodávek, revizí a zkoušek, a to za podmínek, které upravuje tato smlouva. Zhotovitel zodpovídá po celou dobu realizace díla za dodržování bezpečnosti a ochrany zdraví pracovníků (dále jen BOZP) a požární ochrany (dále jen PO) v prostorách staveniště.</w:t>
      </w:r>
    </w:p>
    <w:p w14:paraId="74CA2557" w14:textId="428E3F95" w:rsidR="002D67AD" w:rsidRPr="00E8040E" w:rsidRDefault="002D67AD" w:rsidP="00B22CE8">
      <w:pPr>
        <w:spacing w:after="120" w:line="276" w:lineRule="auto"/>
        <w:jc w:val="both"/>
      </w:pPr>
      <w:r w:rsidRPr="00E8040E">
        <w:lastRenderedPageBreak/>
        <w:t>2.8. Realizace předmětu smlouvy bude probíhat za plného provozu</w:t>
      </w:r>
      <w:r w:rsidR="00AB2B9E" w:rsidRPr="00E8040E">
        <w:t xml:space="preserve"> areálu společnosti</w:t>
      </w:r>
      <w:r w:rsidRPr="00E8040E">
        <w:t>, zhotovitel se zavazuje přizpůsobit postup prací provozu. Veškeré hlučné práce, nebo práce produkující vibrace musí bý</w:t>
      </w:r>
      <w:r w:rsidR="00AB2B9E" w:rsidRPr="00E8040E">
        <w:t xml:space="preserve">t koordinovány </w:t>
      </w:r>
      <w:r w:rsidRPr="00E8040E">
        <w:t>s provozem tak, aby nedocházelo k jeho narušení.</w:t>
      </w:r>
    </w:p>
    <w:p w14:paraId="0A07830E" w14:textId="77777777" w:rsidR="002D67AD" w:rsidRPr="00F7589C" w:rsidRDefault="002D67AD" w:rsidP="00B22CE8">
      <w:pPr>
        <w:spacing w:line="276" w:lineRule="auto"/>
        <w:jc w:val="both"/>
      </w:pPr>
      <w:r w:rsidRPr="00E8040E">
        <w:t>2.9. Místo plnění:</w:t>
      </w:r>
    </w:p>
    <w:p w14:paraId="5D3B5AB8" w14:textId="66A5CB47" w:rsidR="002D67AD" w:rsidRDefault="007745D0" w:rsidP="00B22CE8">
      <w:pPr>
        <w:spacing w:line="276" w:lineRule="auto"/>
        <w:jc w:val="both"/>
      </w:pPr>
      <w:r w:rsidRPr="00503EAD">
        <w:t xml:space="preserve">Místem plnění se rozumí místo realizace zakázky - </w:t>
      </w:r>
      <w:r w:rsidRPr="00503EAD">
        <w:rPr>
          <w:bCs/>
        </w:rPr>
        <w:t xml:space="preserve">Mgr. Petr Šedina, </w:t>
      </w:r>
      <w:r>
        <w:rPr>
          <w:bCs/>
        </w:rPr>
        <w:t xml:space="preserve">Obec </w:t>
      </w:r>
      <w:r w:rsidRPr="00503EAD">
        <w:t>Veletov</w:t>
      </w:r>
      <w:r>
        <w:t>,</w:t>
      </w:r>
      <w:r w:rsidRPr="00503EAD">
        <w:t xml:space="preserve"> </w:t>
      </w:r>
      <w:r>
        <w:br/>
        <w:t xml:space="preserve">PSČ </w:t>
      </w:r>
      <w:r w:rsidRPr="00503EAD">
        <w:t>280 02, parcelní číslo st. 134/1, číslo LV 270, v k.ú. Veletov [777927].</w:t>
      </w:r>
      <w:r w:rsidR="00B13A88">
        <w:rPr>
          <w:color w:val="000000"/>
        </w:rPr>
        <w:t xml:space="preserve"> </w:t>
      </w:r>
      <w:r w:rsidR="002D67AD" w:rsidRPr="00B13A88">
        <w:t>Rozsah</w:t>
      </w:r>
      <w:r w:rsidR="002D67AD" w:rsidRPr="00F7589C">
        <w:t xml:space="preserve"> staveniště a podmínky jeho užívání budou stanoveny v zápise o jeho předání a převzetí.</w:t>
      </w:r>
    </w:p>
    <w:p w14:paraId="56A944AA" w14:textId="77777777" w:rsidR="00FB2313" w:rsidRPr="00F7589C" w:rsidRDefault="00FB2313" w:rsidP="00B22CE8">
      <w:pPr>
        <w:spacing w:line="276" w:lineRule="auto"/>
        <w:jc w:val="both"/>
      </w:pPr>
    </w:p>
    <w:p w14:paraId="25F239D7" w14:textId="77777777" w:rsidR="002D67AD" w:rsidRPr="00F7589C" w:rsidRDefault="002D67AD" w:rsidP="00B22CE8">
      <w:pPr>
        <w:spacing w:line="276" w:lineRule="auto"/>
        <w:jc w:val="center"/>
        <w:rPr>
          <w:b/>
        </w:rPr>
      </w:pPr>
      <w:r w:rsidRPr="00F7589C">
        <w:rPr>
          <w:b/>
        </w:rPr>
        <w:t>III. Čas plnění díla</w:t>
      </w:r>
    </w:p>
    <w:p w14:paraId="58A1B57C" w14:textId="77777777" w:rsidR="002D67AD" w:rsidRPr="00F7589C" w:rsidRDefault="002D67AD" w:rsidP="00B22CE8">
      <w:pPr>
        <w:spacing w:line="276" w:lineRule="auto"/>
        <w:jc w:val="both"/>
      </w:pPr>
      <w:r w:rsidRPr="00F7589C">
        <w:t>3.1. Termíny plnění díla:</w:t>
      </w:r>
    </w:p>
    <w:p w14:paraId="773A4348" w14:textId="5C3FBCCB" w:rsidR="002A7CEB" w:rsidRDefault="002A7CEB" w:rsidP="00B22CE8">
      <w:pPr>
        <w:spacing w:line="276" w:lineRule="auto"/>
        <w:ind w:firstLine="708"/>
        <w:jc w:val="both"/>
      </w:pPr>
      <w:r>
        <w:t>Podpis SoD:</w:t>
      </w:r>
      <w:r>
        <w:tab/>
      </w:r>
      <w:r>
        <w:tab/>
      </w:r>
      <w:r>
        <w:tab/>
      </w:r>
      <w:r>
        <w:tab/>
      </w:r>
      <w:r>
        <w:tab/>
      </w:r>
      <w:r>
        <w:tab/>
        <w:t>0</w:t>
      </w:r>
      <w:r w:rsidR="00E8040E">
        <w:t>4</w:t>
      </w:r>
      <w:r>
        <w:t>/2018</w:t>
      </w:r>
    </w:p>
    <w:p w14:paraId="4EBC41B8" w14:textId="7172E4B8" w:rsidR="002D67AD" w:rsidRPr="00FB2313" w:rsidRDefault="002D67AD" w:rsidP="00B22CE8">
      <w:pPr>
        <w:spacing w:line="276" w:lineRule="auto"/>
        <w:ind w:firstLine="708"/>
        <w:jc w:val="both"/>
      </w:pPr>
      <w:r w:rsidRPr="00F7589C">
        <w:t xml:space="preserve">Doba předání a </w:t>
      </w:r>
      <w:r w:rsidRPr="00FB2313">
        <w:t>převzetí staveniště</w:t>
      </w:r>
      <w:r w:rsidR="00B13A88" w:rsidRPr="00FB2313">
        <w:t>:</w:t>
      </w:r>
      <w:r w:rsidR="00B13A88" w:rsidRPr="00FB2313">
        <w:tab/>
      </w:r>
      <w:r w:rsidR="00D05B0C" w:rsidRPr="00FB2313">
        <w:tab/>
      </w:r>
      <w:r w:rsidR="00D05B0C" w:rsidRPr="00FB2313">
        <w:tab/>
      </w:r>
      <w:r w:rsidR="00BD002D">
        <w:t>do 30</w:t>
      </w:r>
      <w:r w:rsidR="002A7CEB">
        <w:t>ti</w:t>
      </w:r>
      <w:r w:rsidR="00BD002D">
        <w:t xml:space="preserve"> dn</w:t>
      </w:r>
      <w:r w:rsidR="002A7CEB">
        <w:t>ů</w:t>
      </w:r>
      <w:r w:rsidR="00BD002D">
        <w:t xml:space="preserve"> od podpisu SoD</w:t>
      </w:r>
    </w:p>
    <w:p w14:paraId="27320A5C" w14:textId="5052D084" w:rsidR="002D67AD" w:rsidRDefault="002D67AD" w:rsidP="00B22CE8">
      <w:pPr>
        <w:spacing w:line="276" w:lineRule="auto"/>
        <w:ind w:firstLine="708"/>
        <w:jc w:val="both"/>
      </w:pPr>
      <w:r w:rsidRPr="00FB2313">
        <w:t>Zahájení realizace díla</w:t>
      </w:r>
      <w:r w:rsidR="00B13A88" w:rsidRPr="00FB2313">
        <w:t>:</w:t>
      </w:r>
      <w:r w:rsidRPr="00FB2313">
        <w:tab/>
      </w:r>
      <w:r w:rsidRPr="00FB2313">
        <w:tab/>
      </w:r>
      <w:r w:rsidR="00D05B0C" w:rsidRPr="00FB2313">
        <w:tab/>
      </w:r>
      <w:r w:rsidR="00D05B0C" w:rsidRPr="00FB2313">
        <w:tab/>
      </w:r>
      <w:r w:rsidR="002A7CEB">
        <w:t>04/</w:t>
      </w:r>
      <w:r w:rsidR="001D5767" w:rsidRPr="00FB2313">
        <w:t>2018</w:t>
      </w:r>
    </w:p>
    <w:p w14:paraId="66D6FB1C" w14:textId="77777777" w:rsidR="002A7CEB" w:rsidRDefault="002D67AD" w:rsidP="00B22CE8">
      <w:pPr>
        <w:spacing w:line="276" w:lineRule="auto"/>
        <w:ind w:firstLine="708"/>
        <w:jc w:val="both"/>
      </w:pPr>
      <w:r w:rsidRPr="00FB2313">
        <w:t xml:space="preserve">Lhůta pro předání a převzetí </w:t>
      </w:r>
      <w:r w:rsidR="00D05B0C" w:rsidRPr="00FB2313">
        <w:t xml:space="preserve">kompletního </w:t>
      </w:r>
      <w:r w:rsidRPr="00FB2313">
        <w:t>díla</w:t>
      </w:r>
      <w:r w:rsidR="002A7CEB">
        <w:t xml:space="preserve"> </w:t>
      </w:r>
    </w:p>
    <w:p w14:paraId="124F134C" w14:textId="47996919" w:rsidR="002D67AD" w:rsidRPr="00F52E97" w:rsidRDefault="002A7CEB" w:rsidP="00B22CE8">
      <w:pPr>
        <w:spacing w:line="276" w:lineRule="auto"/>
        <w:ind w:firstLine="708"/>
        <w:jc w:val="both"/>
        <w:rPr>
          <w:color w:val="FF0000"/>
        </w:rPr>
      </w:pPr>
      <w:r>
        <w:t>bez vad a nedodělků</w:t>
      </w:r>
      <w:r w:rsidR="00B13A88" w:rsidRPr="00FB2313">
        <w:t>:</w:t>
      </w:r>
      <w:r w:rsidR="002D67AD" w:rsidRPr="00FB2313">
        <w:tab/>
      </w:r>
      <w:r>
        <w:tab/>
      </w:r>
      <w:r>
        <w:tab/>
      </w:r>
      <w:r>
        <w:tab/>
      </w:r>
      <w:r>
        <w:tab/>
        <w:t xml:space="preserve">Do </w:t>
      </w:r>
      <w:r w:rsidRPr="002A7CEB">
        <w:rPr>
          <w:color w:val="FF0000"/>
          <w:highlight w:val="yellow"/>
        </w:rPr>
        <w:t>XX</w:t>
      </w:r>
      <w:r>
        <w:t xml:space="preserve"> týdnů od předání staveniště</w:t>
      </w:r>
    </w:p>
    <w:p w14:paraId="7EA3F5D7" w14:textId="35452C7E" w:rsidR="002D67AD" w:rsidRPr="00FB2313" w:rsidRDefault="00AC59C5" w:rsidP="00136120">
      <w:pPr>
        <w:spacing w:line="276" w:lineRule="auto"/>
        <w:ind w:left="708"/>
        <w:jc w:val="both"/>
      </w:pPr>
      <w:r w:rsidRPr="00F7589C">
        <w:t xml:space="preserve">Změna termínu ukončení realizace díla nebo lhůty pro předání a převzetí díla bude možná jen </w:t>
      </w:r>
      <w:r w:rsidRPr="00F7589C">
        <w:tab/>
        <w:t>v případě nepředvídatelných okolností nebo n</w:t>
      </w:r>
      <w:r>
        <w:t>evhodných klimatických podmínek se souhlasem objednatele.</w:t>
      </w:r>
    </w:p>
    <w:p w14:paraId="731B31E3" w14:textId="4BB5CCB1" w:rsidR="002D67AD" w:rsidRPr="00F7589C" w:rsidRDefault="002D67AD" w:rsidP="00B22CE8">
      <w:pPr>
        <w:spacing w:line="276" w:lineRule="auto"/>
        <w:ind w:left="4254" w:hanging="3546"/>
        <w:jc w:val="both"/>
      </w:pPr>
      <w:r w:rsidRPr="00F7589C">
        <w:t>Počátek běhu záruční lhůty</w:t>
      </w:r>
      <w:r w:rsidRPr="00F7589C">
        <w:tab/>
        <w:t xml:space="preserve">Záruční lhůta začíná běžet dnem podpisu závěrečného předávacího protokolu po odstranění případných vad </w:t>
      </w:r>
      <w:r w:rsidR="00450072">
        <w:br/>
      </w:r>
      <w:r w:rsidRPr="00F7589C">
        <w:t>a nedodělků.</w:t>
      </w:r>
    </w:p>
    <w:p w14:paraId="5DF98ADA" w14:textId="77777777" w:rsidR="00DD187A" w:rsidRPr="009D1C10" w:rsidRDefault="00DD187A" w:rsidP="00DD187A">
      <w:pPr>
        <w:spacing w:after="120"/>
        <w:jc w:val="both"/>
      </w:pPr>
      <w:r w:rsidRPr="009D1C10">
        <w:t>3.2. Objednatel má právo posunout termín předání staveniště na pozdější dobu za předpokladu, že o tom upozorní zhotovitele minimálně 3</w:t>
      </w:r>
      <w:r w:rsidRPr="009D1C10">
        <w:rPr>
          <w:color w:val="0000FF"/>
        </w:rPr>
        <w:t xml:space="preserve"> </w:t>
      </w:r>
      <w:r w:rsidRPr="009D1C10">
        <w:t>dny předem. V případě posunutí termínu předání staveniště na dřívější dobu, než-li je uvedeno v této smlouvě, musí s tímto termínem souhlasit i zhotovitel. V případě posunutí termínu předání staveniště na pozdější dobu se adekvátně prodlužuje lhůta pro předání a převzetí kompletního díla o dobu, o kterou bylo posunuto předání staveniště.</w:t>
      </w:r>
    </w:p>
    <w:p w14:paraId="4950AFE0" w14:textId="77777777" w:rsidR="00DD187A" w:rsidRPr="009D1C10" w:rsidRDefault="00DD187A" w:rsidP="00DD187A">
      <w:pPr>
        <w:spacing w:after="120"/>
        <w:jc w:val="both"/>
      </w:pPr>
      <w:r w:rsidRPr="009D1C10">
        <w:t>3.3. Zhotovitel se zavazuje dostavit se na žádost objednatele na staveniště k  upřesnění podmínek nutných pro předání a převzetí staveniště a pro zahájení prací. V případě, že tak neučiní, nemá právo při následném předávání staveniště vznášet jakékoliv námitky ke staveništi, případně nezahájit práce pro nedostatečnou připravenost staveniště.</w:t>
      </w:r>
    </w:p>
    <w:p w14:paraId="377806AF" w14:textId="77777777" w:rsidR="00DD187A" w:rsidRDefault="00DD187A" w:rsidP="00DD187A">
      <w:pPr>
        <w:spacing w:after="120"/>
        <w:jc w:val="both"/>
      </w:pPr>
      <w:r w:rsidRPr="00C3735B">
        <w:t>3.4. Zhotovitel je povinen se nejpozději do pěti dnů od výzvy objednatele dostavit na předání a převzetí staveniště. V případě, že se zhotovitel k předání staveniště v tomto termínu nedostaví, má se za to, že staveniště převzal a počíná mu běžet lhůta pro realizaci díla a zhotovitel nemůže vznášet námitky ke stavební připravenosti staveniště pro provádění díla.</w:t>
      </w:r>
      <w:r>
        <w:t xml:space="preserve"> </w:t>
      </w:r>
    </w:p>
    <w:p w14:paraId="12A5270B" w14:textId="77777777" w:rsidR="00DD187A" w:rsidRPr="003519D8" w:rsidRDefault="00DD187A" w:rsidP="00DD187A">
      <w:pPr>
        <w:jc w:val="both"/>
      </w:pPr>
      <w:r>
        <w:t xml:space="preserve">3.5 </w:t>
      </w:r>
      <w:r w:rsidRPr="00AE7A0F">
        <w:t>Obě strany</w:t>
      </w:r>
      <w:r>
        <w:t xml:space="preserve"> </w:t>
      </w:r>
      <w:r w:rsidRPr="00AE7A0F">
        <w:t xml:space="preserve">sepíší protokol o předání staveniště, ve kterém objednatel označí osobu, která bude za něj vykonávat technický dozor a zhotovitel osobu, která bude vykonávat funkci stavbyvedoucího. V případě, že zhotovitel bude mít námitky ke stavební připravenosti staveniště pro provádění díla, označí tyto v protokolu o předání staveniště. Pokud stavební připravenost ze strany objednatele nebrání zhotoviteli zahájit provádění prací, je zhotovitel povinen práce zahájit s tím, že objednatel mu bude průběžně podle jeho pokynů staveniště předávat k další práci. Pokud objednatel nebude </w:t>
      </w:r>
      <w:r w:rsidRPr="00AE7A0F">
        <w:lastRenderedPageBreak/>
        <w:t>schopen pro zhotovitele připravovat staveniště tak, aby mohl zhotovitel pokračovat v práci, má zhotovitel právo přerušit provádění prací do doby připravenosti staveniště pro další provádění díla.</w:t>
      </w:r>
    </w:p>
    <w:p w14:paraId="1C28A2C8" w14:textId="77777777" w:rsidR="00DD187A" w:rsidRPr="00F7589C" w:rsidRDefault="00DD187A" w:rsidP="00B22CE8">
      <w:pPr>
        <w:spacing w:line="276" w:lineRule="auto"/>
        <w:jc w:val="both"/>
      </w:pPr>
    </w:p>
    <w:p w14:paraId="7739EBCC" w14:textId="77777777" w:rsidR="002D67AD" w:rsidRPr="00F7589C" w:rsidRDefault="002D67AD" w:rsidP="00B22CE8">
      <w:pPr>
        <w:spacing w:line="276" w:lineRule="auto"/>
        <w:jc w:val="center"/>
        <w:rPr>
          <w:b/>
        </w:rPr>
      </w:pPr>
      <w:r w:rsidRPr="00F7589C">
        <w:rPr>
          <w:b/>
        </w:rPr>
        <w:t>IV. Cena díla</w:t>
      </w:r>
    </w:p>
    <w:p w14:paraId="0417EE05" w14:textId="77777777" w:rsidR="002D67AD" w:rsidRPr="00F7589C" w:rsidRDefault="002D67AD" w:rsidP="00B22CE8">
      <w:pPr>
        <w:spacing w:line="276" w:lineRule="auto"/>
        <w:jc w:val="both"/>
      </w:pPr>
      <w:r w:rsidRPr="00F7589C">
        <w:t>4.1. Cena za celé řádně provedené a předané dílo dle této smlouvy, je stanovena mezi smluvními stranami podle §2620 Občanského zákoníku.</w:t>
      </w:r>
    </w:p>
    <w:p w14:paraId="2512E180" w14:textId="3F601963" w:rsidR="002D67AD" w:rsidRPr="00F7589C" w:rsidRDefault="002D67AD" w:rsidP="00B22CE8">
      <w:pPr>
        <w:spacing w:after="120" w:line="276" w:lineRule="auto"/>
        <w:jc w:val="both"/>
      </w:pPr>
      <w:r w:rsidRPr="00F7589C">
        <w:t xml:space="preserve">Cena je stanovena na základě položkového rozpočtu </w:t>
      </w:r>
      <w:r w:rsidR="004B189B">
        <w:t>(</w:t>
      </w:r>
      <w:r w:rsidR="00F52E97">
        <w:t xml:space="preserve">všech 3 </w:t>
      </w:r>
      <w:r w:rsidR="004B189B">
        <w:t>oceněn</w:t>
      </w:r>
      <w:r w:rsidR="00F52E97">
        <w:t>ých výkazů</w:t>
      </w:r>
      <w:r w:rsidR="004B189B">
        <w:t xml:space="preserve"> </w:t>
      </w:r>
      <w:r w:rsidRPr="00F7589C">
        <w:t>výměr), který je nedílnou součástí a přílohou Smlouvy o dílo. Cena zahrnuje všechny náklady související se zhotovením díla, vedlejší náklady související s umístěním stavby, náklady na zařízení staveniště, odvoz a likvidaci odpadů včetně skládkového, náklady na používání strojů a služeb až do skutečného skončení díla, náklady na zhotovování výrobků, obstarání a přepravu věcí, zařízen</w:t>
      </w:r>
      <w:r w:rsidR="00D05B0C">
        <w:t xml:space="preserve">í, materiálu, dodávek, náklady </w:t>
      </w:r>
      <w:r w:rsidRPr="00F7589C">
        <w:t>na schvalovací řízení, pojištění, bankovní garance, daně, cla, poplatky, náklady na provádění všech příslušných (normami, případně vyhláškami stanovených) zkoušek materiálů, dílů a předávacích zkoušek, jakož i na zkoušky prokazující plnění normových hodnot a i j</w:t>
      </w:r>
      <w:r w:rsidR="00D05B0C">
        <w:t xml:space="preserve">akékoli další výdaje, potřebné </w:t>
      </w:r>
      <w:r w:rsidRPr="00F7589C">
        <w:t>pro realizaci zakázky související s plněním zadávacích podmínek. Součástí ceny je zajištění všech dokladů, které zhotovitel zajistí pro úspěšný průběh přejímacího řízení.</w:t>
      </w:r>
    </w:p>
    <w:p w14:paraId="262A738E" w14:textId="77777777" w:rsidR="002D67AD" w:rsidRPr="00F7589C" w:rsidRDefault="002D67AD" w:rsidP="00B22CE8">
      <w:pPr>
        <w:spacing w:line="276" w:lineRule="auto"/>
        <w:jc w:val="both"/>
      </w:pPr>
      <w:r w:rsidRPr="00F7589C">
        <w:t>4.2. Cena za provedení díla dle článku II. ve smyslu odstavce 4.1. této smlouvy, činí:</w:t>
      </w:r>
    </w:p>
    <w:p w14:paraId="459FD52B" w14:textId="3D2513A0" w:rsidR="002D67AD" w:rsidRPr="0026382E" w:rsidRDefault="002D67AD" w:rsidP="00B22CE8">
      <w:pPr>
        <w:spacing w:line="276" w:lineRule="auto"/>
        <w:jc w:val="both"/>
        <w:rPr>
          <w:b/>
        </w:rPr>
      </w:pPr>
      <w:r w:rsidRPr="0026382E">
        <w:rPr>
          <w:b/>
        </w:rPr>
        <w:tab/>
        <w:t>Cena bez DPH</w:t>
      </w:r>
      <w:r w:rsidRPr="0026382E">
        <w:rPr>
          <w:b/>
        </w:rPr>
        <w:tab/>
      </w:r>
      <w:r w:rsidRPr="0026382E">
        <w:rPr>
          <w:b/>
        </w:rPr>
        <w:tab/>
      </w:r>
      <w:r w:rsidRPr="0026382E">
        <w:rPr>
          <w:b/>
          <w:highlight w:val="yellow"/>
        </w:rPr>
        <w:t>………………………………………….</w:t>
      </w:r>
      <w:r w:rsidR="00C14B46" w:rsidRPr="0026382E">
        <w:rPr>
          <w:b/>
        </w:rPr>
        <w:t xml:space="preserve"> </w:t>
      </w:r>
      <w:r w:rsidR="001D5767" w:rsidRPr="0026382E">
        <w:rPr>
          <w:b/>
        </w:rPr>
        <w:t>Kč</w:t>
      </w:r>
    </w:p>
    <w:p w14:paraId="7064F9D1" w14:textId="19293E41" w:rsidR="007000E5" w:rsidRPr="007000E5" w:rsidRDefault="007000E5" w:rsidP="00B22CE8">
      <w:pPr>
        <w:spacing w:line="276" w:lineRule="auto"/>
        <w:jc w:val="both"/>
      </w:pPr>
      <w:r w:rsidRPr="007000E5">
        <w:tab/>
        <w:t>DPH %</w:t>
      </w:r>
      <w:r>
        <w:tab/>
      </w:r>
      <w:r>
        <w:tab/>
      </w:r>
      <w:r>
        <w:tab/>
      </w:r>
      <w:r w:rsidRPr="007000E5">
        <w:rPr>
          <w:highlight w:val="yellow"/>
        </w:rPr>
        <w:t>………………………………………….</w:t>
      </w:r>
      <w:r>
        <w:t xml:space="preserve"> %</w:t>
      </w:r>
    </w:p>
    <w:p w14:paraId="1FC1B082" w14:textId="3EE84AB9" w:rsidR="002D67AD" w:rsidRPr="007000E5" w:rsidRDefault="002D67AD" w:rsidP="00B22CE8">
      <w:pPr>
        <w:spacing w:line="276" w:lineRule="auto"/>
        <w:jc w:val="both"/>
      </w:pPr>
      <w:r w:rsidRPr="007000E5">
        <w:tab/>
        <w:t>DPH</w:t>
      </w:r>
      <w:r w:rsidR="007000E5" w:rsidRPr="007000E5">
        <w:t xml:space="preserve"> v Kč</w:t>
      </w:r>
      <w:r w:rsidRPr="007000E5">
        <w:tab/>
      </w:r>
      <w:r w:rsidRPr="007000E5">
        <w:tab/>
      </w:r>
      <w:r w:rsidRPr="007000E5">
        <w:tab/>
      </w:r>
      <w:r w:rsidRPr="007000E5">
        <w:rPr>
          <w:highlight w:val="yellow"/>
        </w:rPr>
        <w:t>………………………………………….</w:t>
      </w:r>
      <w:r w:rsidR="001D5767" w:rsidRPr="007000E5">
        <w:t xml:space="preserve"> Kč</w:t>
      </w:r>
    </w:p>
    <w:p w14:paraId="649D358E" w14:textId="4A5C0D94" w:rsidR="002D67AD" w:rsidRPr="001D5767" w:rsidRDefault="002D67AD" w:rsidP="00B22CE8">
      <w:pPr>
        <w:spacing w:after="120" w:line="276" w:lineRule="auto"/>
        <w:jc w:val="both"/>
        <w:rPr>
          <w:b/>
        </w:rPr>
      </w:pPr>
      <w:r w:rsidRPr="001D5767">
        <w:rPr>
          <w:b/>
        </w:rPr>
        <w:tab/>
        <w:t>Cena včetně DPH</w:t>
      </w:r>
      <w:r w:rsidRPr="001D5767">
        <w:rPr>
          <w:b/>
        </w:rPr>
        <w:tab/>
      </w:r>
      <w:r w:rsidRPr="001D5767">
        <w:rPr>
          <w:b/>
        </w:rPr>
        <w:tab/>
      </w:r>
      <w:r w:rsidRPr="001D5767">
        <w:rPr>
          <w:b/>
          <w:highlight w:val="yellow"/>
        </w:rPr>
        <w:t>………………………………………….</w:t>
      </w:r>
      <w:r w:rsidR="001D5767" w:rsidRPr="001D5767">
        <w:rPr>
          <w:b/>
        </w:rPr>
        <w:t xml:space="preserve"> Kč</w:t>
      </w:r>
    </w:p>
    <w:p w14:paraId="7E1C699D" w14:textId="1E712270" w:rsidR="002D67AD" w:rsidRPr="00F7589C" w:rsidRDefault="002D67AD" w:rsidP="00B22CE8">
      <w:pPr>
        <w:spacing w:after="120" w:line="276" w:lineRule="auto"/>
        <w:jc w:val="both"/>
      </w:pPr>
      <w:r w:rsidRPr="00F7589C">
        <w:t xml:space="preserve">4.3. Případné změny a rozšíření díla (požadavek objednatele na rozšíření díla; zjištění skutečností, které nebyly v době podpisu smlouvy známy, a dodavatel je nezavinil ani nemohl předvídat; zjištění skutečností odlišných od dokumentace předané objednatelem atp.) budou oceněny dle položek z cenové nabídky. Ostatní položky, které nebudou v nabídce obsaženy, budou oceněny do výše maximálně směrných cen vydaných ÚRS Praha platných pro daný rok, které budou snížené o 10%. Položky, které nebudou obsaženy v nabídce ani URS Praha, budou oceněny na základě dohody smluvních </w:t>
      </w:r>
      <w:r w:rsidR="009925A1" w:rsidRPr="00F7589C">
        <w:t xml:space="preserve">stran </w:t>
      </w:r>
      <w:r w:rsidR="0026382E">
        <w:t>-</w:t>
      </w:r>
      <w:r w:rsidR="009925A1">
        <w:t xml:space="preserve"> obvyklá</w:t>
      </w:r>
      <w:r w:rsidRPr="00F7589C">
        <w:t xml:space="preserve"> cena. Případné změny schvaluje objednatel po konzultaci se zástupci </w:t>
      </w:r>
      <w:r w:rsidR="00564D2A">
        <w:t>MPO</w:t>
      </w:r>
      <w:r w:rsidRPr="00F7589C">
        <w:t>, coby poskytovatele dotace a dále v souladu s ustanovením 13.2. této smlouvy.</w:t>
      </w:r>
    </w:p>
    <w:p w14:paraId="230CB4DB" w14:textId="77777777" w:rsidR="002D67AD" w:rsidRPr="00F7589C" w:rsidRDefault="002D67AD" w:rsidP="00B22CE8">
      <w:pPr>
        <w:spacing w:line="276" w:lineRule="auto"/>
        <w:jc w:val="both"/>
      </w:pPr>
      <w:r w:rsidRPr="00F7589C">
        <w:t xml:space="preserve">4.4. Práce, které nebudou oproti projektové dokumentaci prováděny, budou oceněny položkově </w:t>
      </w:r>
      <w:r w:rsidRPr="00F7589C">
        <w:br/>
        <w:t xml:space="preserve">s použitím stejných jednotkových cen jako rozpočet pro předmět díla a budou odečteny z ceny díla </w:t>
      </w:r>
      <w:r w:rsidRPr="00F7589C">
        <w:br/>
        <w:t>vč. příslušných specifikací a přirážek.</w:t>
      </w:r>
    </w:p>
    <w:p w14:paraId="3983031C" w14:textId="77777777" w:rsidR="002D67AD" w:rsidRPr="00F7589C" w:rsidRDefault="002D67AD" w:rsidP="00B22CE8">
      <w:pPr>
        <w:spacing w:line="276" w:lineRule="auto"/>
        <w:jc w:val="both"/>
      </w:pPr>
    </w:p>
    <w:p w14:paraId="721B22EF" w14:textId="77777777" w:rsidR="002D67AD" w:rsidRPr="00F7589C" w:rsidRDefault="002D67AD" w:rsidP="00B22CE8">
      <w:pPr>
        <w:spacing w:line="276" w:lineRule="auto"/>
        <w:jc w:val="center"/>
        <w:rPr>
          <w:b/>
        </w:rPr>
      </w:pPr>
      <w:r w:rsidRPr="00F7589C">
        <w:rPr>
          <w:b/>
        </w:rPr>
        <w:t>V. Způsob úhrady ceny a platební podmínky</w:t>
      </w:r>
    </w:p>
    <w:p w14:paraId="16181BE5" w14:textId="77777777" w:rsidR="002D67AD" w:rsidRPr="00F7589C" w:rsidRDefault="002D67AD" w:rsidP="00B22CE8">
      <w:pPr>
        <w:spacing w:line="276" w:lineRule="auto"/>
        <w:jc w:val="both"/>
        <w:rPr>
          <w:b/>
        </w:rPr>
      </w:pPr>
      <w:r w:rsidRPr="00F7589C">
        <w:rPr>
          <w:b/>
        </w:rPr>
        <w:t>5.1. Cena díla</w:t>
      </w:r>
    </w:p>
    <w:p w14:paraId="35F2D76A" w14:textId="78A496E8" w:rsidR="002D67AD" w:rsidRDefault="002D67AD" w:rsidP="001E3C56">
      <w:pPr>
        <w:spacing w:after="120" w:line="276" w:lineRule="auto"/>
        <w:jc w:val="both"/>
      </w:pPr>
      <w:r w:rsidRPr="00F7589C">
        <w:t xml:space="preserve">Cena díla je cena smluvní a je neměnná po celou dobu realizace díla a lze ji překročit pouze </w:t>
      </w:r>
      <w:r w:rsidR="00915AD4">
        <w:br/>
      </w:r>
      <w:r w:rsidRPr="00F7589C">
        <w:t>za podmínek stanovených ve smlouvě.</w:t>
      </w:r>
    </w:p>
    <w:p w14:paraId="403ED254" w14:textId="4881C553" w:rsidR="002D67AD" w:rsidRPr="00854973" w:rsidRDefault="002D67AD" w:rsidP="00B22CE8">
      <w:pPr>
        <w:spacing w:line="276" w:lineRule="auto"/>
        <w:jc w:val="both"/>
        <w:rPr>
          <w:b/>
        </w:rPr>
      </w:pPr>
      <w:r w:rsidRPr="00854973">
        <w:rPr>
          <w:b/>
        </w:rPr>
        <w:t>5.2. Jistota na realizaci</w:t>
      </w:r>
      <w:r w:rsidR="004D64C6" w:rsidRPr="00854973">
        <w:rPr>
          <w:b/>
        </w:rPr>
        <w:t xml:space="preserve"> a kvalitu díla</w:t>
      </w:r>
    </w:p>
    <w:p w14:paraId="7515A2F7" w14:textId="72B7D366" w:rsidR="00FC4506" w:rsidRPr="00FC4506" w:rsidRDefault="001D5767" w:rsidP="00FC4506">
      <w:pPr>
        <w:pStyle w:val="Zkladntext1"/>
        <w:spacing w:before="0" w:after="120" w:line="276" w:lineRule="auto"/>
        <w:ind w:firstLine="0"/>
        <w:jc w:val="both"/>
        <w:rPr>
          <w:rFonts w:ascii="Times New Roman" w:hAnsi="Times New Roman" w:cs="Times New Roman"/>
          <w:sz w:val="24"/>
          <w:szCs w:val="24"/>
        </w:rPr>
      </w:pPr>
      <w:r>
        <w:rPr>
          <w:rFonts w:ascii="Times New Roman" w:hAnsi="Times New Roman" w:cs="Times New Roman"/>
          <w:sz w:val="24"/>
          <w:szCs w:val="24"/>
        </w:rPr>
        <w:t>Neobsazeno.</w:t>
      </w:r>
    </w:p>
    <w:p w14:paraId="3821A014" w14:textId="77777777" w:rsidR="002D67AD" w:rsidRPr="00F7589C" w:rsidRDefault="002D67AD" w:rsidP="00B22CE8">
      <w:pPr>
        <w:spacing w:line="276" w:lineRule="auto"/>
        <w:jc w:val="both"/>
        <w:rPr>
          <w:b/>
        </w:rPr>
      </w:pPr>
      <w:r w:rsidRPr="00F7589C">
        <w:rPr>
          <w:b/>
        </w:rPr>
        <w:lastRenderedPageBreak/>
        <w:t>5.3. Dílčí vyúčtování</w:t>
      </w:r>
    </w:p>
    <w:p w14:paraId="40E68BE6" w14:textId="213E4E00" w:rsidR="002F0C2C" w:rsidRDefault="002D67AD" w:rsidP="002F0C2C">
      <w:pPr>
        <w:spacing w:after="120" w:line="276" w:lineRule="auto"/>
        <w:jc w:val="both"/>
      </w:pPr>
      <w:r w:rsidRPr="00F7589C">
        <w:t xml:space="preserve">Účtování zakázky bude probíhat měsíčně, a to formou vystavení </w:t>
      </w:r>
      <w:r w:rsidR="009925A1" w:rsidRPr="00F7589C">
        <w:t xml:space="preserve">faktur </w:t>
      </w:r>
      <w:r w:rsidR="0026382E">
        <w:t>-</w:t>
      </w:r>
      <w:r w:rsidR="009925A1" w:rsidRPr="00F7589C">
        <w:t xml:space="preserve"> daňových</w:t>
      </w:r>
      <w:r w:rsidRPr="00F7589C">
        <w:t xml:space="preserve"> dokladů (dále jen faktur) zhotovitelem, na základě skutečně provedených prací, se splatností 30 dní od data jejího předání objednateli. Datem zdanitelného plnění je poslední den příslušného měsíce. Součástí faktur budou objednatelem odsouhlasené soupisy provedených prací. Bez těchto soupisů nejsou faktury úplné.</w:t>
      </w:r>
    </w:p>
    <w:p w14:paraId="1815EEE7" w14:textId="1135EA91" w:rsidR="002F0C2C" w:rsidRDefault="002F0C2C" w:rsidP="002F0C2C">
      <w:pPr>
        <w:spacing w:after="120" w:line="276" w:lineRule="auto"/>
        <w:jc w:val="both"/>
      </w:pPr>
      <w:r w:rsidRPr="001D5767">
        <w:t>Zhotovitel bude fakturovat do výše 90% ceny díla, pozastávka ve výši 10% bude uvolněna po odstranění případných vad a nedodělků z přejímacího řízení</w:t>
      </w:r>
      <w:r w:rsidR="001D5767" w:rsidRPr="001D5767">
        <w:t>.</w:t>
      </w:r>
    </w:p>
    <w:p w14:paraId="0FCE8FA3" w14:textId="77777777" w:rsidR="002D67AD" w:rsidRPr="00F7589C" w:rsidRDefault="002D67AD" w:rsidP="00B22CE8">
      <w:pPr>
        <w:spacing w:line="276" w:lineRule="auto"/>
        <w:jc w:val="both"/>
        <w:rPr>
          <w:b/>
        </w:rPr>
      </w:pPr>
      <w:r w:rsidRPr="00F7589C">
        <w:rPr>
          <w:b/>
        </w:rPr>
        <w:t>5.4. Konečné vyúčtování</w:t>
      </w:r>
    </w:p>
    <w:p w14:paraId="02692BAC" w14:textId="34F2817B" w:rsidR="002D67AD" w:rsidRDefault="002D67AD" w:rsidP="00B22CE8">
      <w:pPr>
        <w:spacing w:after="120" w:line="276" w:lineRule="auto"/>
        <w:jc w:val="both"/>
      </w:pPr>
      <w:r w:rsidRPr="00F7589C">
        <w:t xml:space="preserve">Zhotovitel provede konečné vyúčtování díla předložením závěrečné faktury, do 10 kalendářních dnů od dokončení </w:t>
      </w:r>
      <w:r w:rsidR="00553337" w:rsidRPr="00F7589C">
        <w:t xml:space="preserve">díla </w:t>
      </w:r>
      <w:r w:rsidR="007000E5">
        <w:t>-</w:t>
      </w:r>
      <w:r w:rsidR="00553337" w:rsidRPr="00F7589C">
        <w:t xml:space="preserve"> ukončení</w:t>
      </w:r>
      <w:r w:rsidRPr="00F7589C">
        <w:t xml:space="preserve"> přejímacího řízení, tj. po podpis</w:t>
      </w:r>
      <w:r w:rsidR="006228FC">
        <w:t>u</w:t>
      </w:r>
      <w:r w:rsidRPr="00F7589C">
        <w:t xml:space="preserve"> protokolu o předání a převzetí. Součástí konečného vyúčtování bude přehled o všech dosud provedených platbách za dílo.</w:t>
      </w:r>
    </w:p>
    <w:p w14:paraId="17BD1597" w14:textId="77777777" w:rsidR="002D67AD" w:rsidRPr="00F7589C" w:rsidRDefault="002D67AD" w:rsidP="00B22CE8">
      <w:pPr>
        <w:spacing w:line="276" w:lineRule="auto"/>
        <w:jc w:val="both"/>
        <w:rPr>
          <w:b/>
        </w:rPr>
      </w:pPr>
      <w:r w:rsidRPr="00F7589C">
        <w:rPr>
          <w:b/>
        </w:rPr>
        <w:t>5.5. Náležitosti faktur</w:t>
      </w:r>
    </w:p>
    <w:p w14:paraId="4BF20CDC" w14:textId="01195148" w:rsidR="002D67AD" w:rsidRPr="00F7589C" w:rsidRDefault="002D67AD" w:rsidP="00B22CE8">
      <w:pPr>
        <w:spacing w:line="276" w:lineRule="auto"/>
        <w:jc w:val="both"/>
      </w:pPr>
      <w:r w:rsidRPr="00F7589C">
        <w:t>Účetní doklady budou adresovány na objednatele a budou mít náležitosti podle příslušných daňových předpisů, tzn. zejména:</w:t>
      </w:r>
    </w:p>
    <w:p w14:paraId="1FE43DF3" w14:textId="26BA5FA7" w:rsidR="002D67AD" w:rsidRPr="00F7589C" w:rsidRDefault="002D67AD" w:rsidP="00B22CE8">
      <w:pPr>
        <w:pStyle w:val="Odstavecseseznamem"/>
        <w:numPr>
          <w:ilvl w:val="0"/>
          <w:numId w:val="19"/>
        </w:numPr>
        <w:spacing w:after="120" w:line="276" w:lineRule="auto"/>
        <w:contextualSpacing/>
        <w:jc w:val="both"/>
        <w:rPr>
          <w:rFonts w:ascii="Times New Roman" w:hAnsi="Times New Roman" w:cs="Times New Roman"/>
          <w:sz w:val="24"/>
          <w:szCs w:val="24"/>
        </w:rPr>
      </w:pPr>
      <w:r w:rsidRPr="00F7589C">
        <w:rPr>
          <w:rFonts w:ascii="Times New Roman" w:hAnsi="Times New Roman" w:cs="Times New Roman"/>
          <w:sz w:val="24"/>
          <w:szCs w:val="24"/>
        </w:rPr>
        <w:t xml:space="preserve">označení účetního </w:t>
      </w:r>
      <w:r w:rsidR="00553337" w:rsidRPr="00F7589C">
        <w:rPr>
          <w:rFonts w:ascii="Times New Roman" w:hAnsi="Times New Roman" w:cs="Times New Roman"/>
          <w:sz w:val="24"/>
          <w:szCs w:val="24"/>
        </w:rPr>
        <w:t xml:space="preserve">dokladu </w:t>
      </w:r>
      <w:r w:rsidR="00E76E32">
        <w:rPr>
          <w:rFonts w:ascii="Times New Roman" w:hAnsi="Times New Roman" w:cs="Times New Roman"/>
          <w:sz w:val="24"/>
          <w:szCs w:val="24"/>
        </w:rPr>
        <w:t>-</w:t>
      </w:r>
      <w:r w:rsidR="00553337" w:rsidRPr="00F7589C">
        <w:rPr>
          <w:rFonts w:ascii="Times New Roman" w:hAnsi="Times New Roman" w:cs="Times New Roman"/>
          <w:sz w:val="24"/>
          <w:szCs w:val="24"/>
        </w:rPr>
        <w:t xml:space="preserve"> faktury</w:t>
      </w:r>
      <w:r w:rsidRPr="00F7589C">
        <w:rPr>
          <w:rFonts w:ascii="Times New Roman" w:hAnsi="Times New Roman" w:cs="Times New Roman"/>
          <w:sz w:val="24"/>
          <w:szCs w:val="24"/>
        </w:rPr>
        <w:t xml:space="preserve"> a její číslo</w:t>
      </w:r>
      <w:r w:rsidR="0042695F">
        <w:rPr>
          <w:rFonts w:ascii="Times New Roman" w:hAnsi="Times New Roman" w:cs="Times New Roman"/>
          <w:sz w:val="24"/>
          <w:szCs w:val="24"/>
        </w:rPr>
        <w:t>,</w:t>
      </w:r>
    </w:p>
    <w:p w14:paraId="12294795" w14:textId="13F2344A" w:rsidR="002D67AD" w:rsidRPr="008425FF" w:rsidRDefault="002D67AD" w:rsidP="00B22CE8">
      <w:pPr>
        <w:pStyle w:val="Odstavecseseznamem"/>
        <w:numPr>
          <w:ilvl w:val="0"/>
          <w:numId w:val="19"/>
        </w:numPr>
        <w:spacing w:after="120" w:line="276" w:lineRule="auto"/>
        <w:contextualSpacing/>
        <w:jc w:val="both"/>
        <w:rPr>
          <w:rStyle w:val="datalabel"/>
          <w:rFonts w:ascii="Times New Roman" w:hAnsi="Times New Roman" w:cs="Times New Roman"/>
          <w:sz w:val="24"/>
          <w:szCs w:val="24"/>
        </w:rPr>
      </w:pPr>
      <w:r w:rsidRPr="008425FF">
        <w:rPr>
          <w:rFonts w:ascii="Times New Roman" w:hAnsi="Times New Roman" w:cs="Times New Roman"/>
          <w:sz w:val="24"/>
          <w:szCs w:val="24"/>
        </w:rPr>
        <w:t>název projektu „</w:t>
      </w:r>
      <w:r w:rsidR="00F52E97" w:rsidRPr="0038535C">
        <w:rPr>
          <w:rStyle w:val="datalabel"/>
          <w:rFonts w:ascii="Times New Roman" w:hAnsi="Times New Roman" w:cs="Times New Roman"/>
          <w:sz w:val="24"/>
          <w:szCs w:val="24"/>
        </w:rPr>
        <w:t>Stavební úpravy stavby pro výrobu st. 134/1, Veletov</w:t>
      </w:r>
      <w:r w:rsidRPr="008425FF">
        <w:rPr>
          <w:rStyle w:val="datalabel"/>
          <w:rFonts w:ascii="Times New Roman" w:hAnsi="Times New Roman" w:cs="Times New Roman"/>
          <w:sz w:val="24"/>
          <w:szCs w:val="24"/>
        </w:rPr>
        <w:t>“</w:t>
      </w:r>
    </w:p>
    <w:p w14:paraId="54ABCA5D" w14:textId="4F7B3788" w:rsidR="002D67AD" w:rsidRPr="008425FF" w:rsidRDefault="002D67AD" w:rsidP="00B22CE8">
      <w:pPr>
        <w:pStyle w:val="Odstavecseseznamem"/>
        <w:numPr>
          <w:ilvl w:val="0"/>
          <w:numId w:val="19"/>
        </w:numPr>
        <w:spacing w:after="120" w:line="276" w:lineRule="auto"/>
        <w:contextualSpacing/>
        <w:jc w:val="both"/>
        <w:rPr>
          <w:rFonts w:ascii="Times New Roman" w:hAnsi="Times New Roman" w:cs="Times New Roman"/>
          <w:sz w:val="24"/>
          <w:szCs w:val="24"/>
        </w:rPr>
      </w:pPr>
      <w:r w:rsidRPr="008425FF">
        <w:rPr>
          <w:rStyle w:val="datalabel"/>
          <w:rFonts w:ascii="Times New Roman" w:hAnsi="Times New Roman" w:cs="Times New Roman"/>
          <w:sz w:val="24"/>
          <w:szCs w:val="24"/>
        </w:rPr>
        <w:t>číslo projektu „</w:t>
      </w:r>
      <w:r w:rsidR="00F52E97" w:rsidRPr="0038535C">
        <w:rPr>
          <w:rStyle w:val="datalabel"/>
          <w:rFonts w:ascii="Times New Roman" w:hAnsi="Times New Roman" w:cs="Times New Roman"/>
          <w:sz w:val="24"/>
          <w:szCs w:val="24"/>
        </w:rPr>
        <w:t>CZ.01.3.10/0.0/0.0/17_101/0012619</w:t>
      </w:r>
      <w:r w:rsidRPr="008425FF">
        <w:rPr>
          <w:rStyle w:val="datalabel"/>
          <w:rFonts w:ascii="Times New Roman" w:hAnsi="Times New Roman" w:cs="Times New Roman"/>
          <w:sz w:val="24"/>
          <w:szCs w:val="24"/>
        </w:rPr>
        <w:t>“</w:t>
      </w:r>
      <w:r w:rsidR="0042695F">
        <w:rPr>
          <w:rStyle w:val="datalabel"/>
          <w:rFonts w:ascii="Times New Roman" w:hAnsi="Times New Roman" w:cs="Times New Roman"/>
          <w:sz w:val="24"/>
          <w:szCs w:val="24"/>
        </w:rPr>
        <w:t>,</w:t>
      </w:r>
    </w:p>
    <w:p w14:paraId="5D7F2434" w14:textId="408E20E2" w:rsidR="002D67AD" w:rsidRPr="00F7589C" w:rsidRDefault="002D67AD" w:rsidP="00B22CE8">
      <w:pPr>
        <w:pStyle w:val="Odstavecseseznamem"/>
        <w:numPr>
          <w:ilvl w:val="0"/>
          <w:numId w:val="19"/>
        </w:numPr>
        <w:spacing w:after="120" w:line="276" w:lineRule="auto"/>
        <w:contextualSpacing/>
        <w:jc w:val="both"/>
        <w:rPr>
          <w:rFonts w:ascii="Times New Roman" w:hAnsi="Times New Roman" w:cs="Times New Roman"/>
          <w:sz w:val="24"/>
          <w:szCs w:val="24"/>
        </w:rPr>
      </w:pPr>
      <w:r w:rsidRPr="00F7589C">
        <w:rPr>
          <w:rFonts w:ascii="Times New Roman" w:hAnsi="Times New Roman" w:cs="Times New Roman"/>
          <w:sz w:val="24"/>
          <w:szCs w:val="24"/>
        </w:rPr>
        <w:t>název a sídlo zhotovitele</w:t>
      </w:r>
      <w:r w:rsidR="0042695F">
        <w:rPr>
          <w:rFonts w:ascii="Times New Roman" w:hAnsi="Times New Roman" w:cs="Times New Roman"/>
          <w:sz w:val="24"/>
          <w:szCs w:val="24"/>
        </w:rPr>
        <w:t>,</w:t>
      </w:r>
    </w:p>
    <w:p w14:paraId="719CD799" w14:textId="27905BD7" w:rsidR="002D67AD" w:rsidRPr="00F7589C" w:rsidRDefault="002D67AD" w:rsidP="00B22CE8">
      <w:pPr>
        <w:pStyle w:val="Odstavecseseznamem"/>
        <w:numPr>
          <w:ilvl w:val="0"/>
          <w:numId w:val="19"/>
        </w:numPr>
        <w:spacing w:after="120" w:line="276" w:lineRule="auto"/>
        <w:contextualSpacing/>
        <w:jc w:val="both"/>
        <w:rPr>
          <w:rFonts w:ascii="Times New Roman" w:hAnsi="Times New Roman" w:cs="Times New Roman"/>
          <w:sz w:val="24"/>
          <w:szCs w:val="24"/>
        </w:rPr>
      </w:pPr>
      <w:r w:rsidRPr="00F7589C">
        <w:rPr>
          <w:rFonts w:ascii="Times New Roman" w:hAnsi="Times New Roman" w:cs="Times New Roman"/>
          <w:sz w:val="24"/>
          <w:szCs w:val="24"/>
        </w:rPr>
        <w:t>název a sídlo objednatele</w:t>
      </w:r>
      <w:r w:rsidR="0042695F">
        <w:rPr>
          <w:rFonts w:ascii="Times New Roman" w:hAnsi="Times New Roman" w:cs="Times New Roman"/>
          <w:sz w:val="24"/>
          <w:szCs w:val="24"/>
        </w:rPr>
        <w:t>,</w:t>
      </w:r>
    </w:p>
    <w:p w14:paraId="2907FA53" w14:textId="6820037F" w:rsidR="002D67AD" w:rsidRPr="00F7589C" w:rsidRDefault="002D67AD" w:rsidP="00B22CE8">
      <w:pPr>
        <w:pStyle w:val="Odstavecseseznamem"/>
        <w:numPr>
          <w:ilvl w:val="0"/>
          <w:numId w:val="19"/>
        </w:numPr>
        <w:spacing w:after="120" w:line="276" w:lineRule="auto"/>
        <w:contextualSpacing/>
        <w:jc w:val="both"/>
        <w:rPr>
          <w:rFonts w:ascii="Times New Roman" w:hAnsi="Times New Roman" w:cs="Times New Roman"/>
          <w:sz w:val="24"/>
          <w:szCs w:val="24"/>
        </w:rPr>
      </w:pPr>
      <w:r w:rsidRPr="00F7589C">
        <w:rPr>
          <w:rFonts w:ascii="Times New Roman" w:hAnsi="Times New Roman" w:cs="Times New Roman"/>
          <w:sz w:val="24"/>
          <w:szCs w:val="24"/>
        </w:rPr>
        <w:t>bankovní spojení zhotovitele a objednatele</w:t>
      </w:r>
      <w:r w:rsidR="0042695F">
        <w:rPr>
          <w:rFonts w:ascii="Times New Roman" w:hAnsi="Times New Roman" w:cs="Times New Roman"/>
          <w:sz w:val="24"/>
          <w:szCs w:val="24"/>
        </w:rPr>
        <w:t>,</w:t>
      </w:r>
    </w:p>
    <w:p w14:paraId="321B11CD" w14:textId="2F33086A" w:rsidR="002D67AD" w:rsidRPr="00F7589C" w:rsidRDefault="002D67AD" w:rsidP="00B22CE8">
      <w:pPr>
        <w:pStyle w:val="Odstavecseseznamem"/>
        <w:numPr>
          <w:ilvl w:val="0"/>
          <w:numId w:val="19"/>
        </w:numPr>
        <w:spacing w:after="120" w:line="276" w:lineRule="auto"/>
        <w:contextualSpacing/>
        <w:jc w:val="both"/>
        <w:rPr>
          <w:rFonts w:ascii="Times New Roman" w:hAnsi="Times New Roman" w:cs="Times New Roman"/>
          <w:sz w:val="24"/>
          <w:szCs w:val="24"/>
        </w:rPr>
      </w:pPr>
      <w:r w:rsidRPr="00F7589C">
        <w:rPr>
          <w:rFonts w:ascii="Times New Roman" w:hAnsi="Times New Roman" w:cs="Times New Roman"/>
          <w:sz w:val="24"/>
          <w:szCs w:val="24"/>
        </w:rPr>
        <w:t>IČ a DIČ zhotovitele a objednatele</w:t>
      </w:r>
      <w:r w:rsidR="0042695F">
        <w:rPr>
          <w:rFonts w:ascii="Times New Roman" w:hAnsi="Times New Roman" w:cs="Times New Roman"/>
          <w:sz w:val="24"/>
          <w:szCs w:val="24"/>
        </w:rPr>
        <w:t>,</w:t>
      </w:r>
    </w:p>
    <w:p w14:paraId="5386C288" w14:textId="53D685DA" w:rsidR="002D67AD" w:rsidRPr="00F7589C" w:rsidRDefault="002D67AD" w:rsidP="00B22CE8">
      <w:pPr>
        <w:pStyle w:val="Odstavecseseznamem"/>
        <w:numPr>
          <w:ilvl w:val="0"/>
          <w:numId w:val="19"/>
        </w:numPr>
        <w:spacing w:after="120" w:line="276" w:lineRule="auto"/>
        <w:contextualSpacing/>
        <w:jc w:val="both"/>
        <w:rPr>
          <w:rFonts w:ascii="Times New Roman" w:hAnsi="Times New Roman" w:cs="Times New Roman"/>
          <w:sz w:val="24"/>
          <w:szCs w:val="24"/>
        </w:rPr>
      </w:pPr>
      <w:r w:rsidRPr="00F7589C">
        <w:rPr>
          <w:rFonts w:ascii="Times New Roman" w:hAnsi="Times New Roman" w:cs="Times New Roman"/>
          <w:sz w:val="24"/>
          <w:szCs w:val="24"/>
        </w:rPr>
        <w:t>předmět smlouvy (název a č. stavby)</w:t>
      </w:r>
      <w:r w:rsidR="0042695F">
        <w:rPr>
          <w:rFonts w:ascii="Times New Roman" w:hAnsi="Times New Roman" w:cs="Times New Roman"/>
          <w:sz w:val="24"/>
          <w:szCs w:val="24"/>
        </w:rPr>
        <w:t>,</w:t>
      </w:r>
    </w:p>
    <w:p w14:paraId="73E1CC2C" w14:textId="67D9D0A3" w:rsidR="002D67AD" w:rsidRPr="00F7589C" w:rsidRDefault="002D67AD" w:rsidP="00B22CE8">
      <w:pPr>
        <w:pStyle w:val="Odstavecseseznamem"/>
        <w:numPr>
          <w:ilvl w:val="0"/>
          <w:numId w:val="19"/>
        </w:numPr>
        <w:spacing w:after="120" w:line="276" w:lineRule="auto"/>
        <w:contextualSpacing/>
        <w:jc w:val="both"/>
        <w:rPr>
          <w:rFonts w:ascii="Times New Roman" w:hAnsi="Times New Roman" w:cs="Times New Roman"/>
          <w:sz w:val="24"/>
          <w:szCs w:val="24"/>
        </w:rPr>
      </w:pPr>
      <w:r w:rsidRPr="00F7589C">
        <w:rPr>
          <w:rFonts w:ascii="Times New Roman" w:hAnsi="Times New Roman" w:cs="Times New Roman"/>
          <w:sz w:val="24"/>
          <w:szCs w:val="24"/>
        </w:rPr>
        <w:t>cenu díla, fakturovanou částku bez DPH a přílohy</w:t>
      </w:r>
      <w:r w:rsidR="0042695F">
        <w:rPr>
          <w:rFonts w:ascii="Times New Roman" w:hAnsi="Times New Roman" w:cs="Times New Roman"/>
          <w:sz w:val="24"/>
          <w:szCs w:val="24"/>
        </w:rPr>
        <w:t>,</w:t>
      </w:r>
    </w:p>
    <w:p w14:paraId="38629BFC" w14:textId="2A25F241" w:rsidR="002D67AD" w:rsidRPr="00F7589C" w:rsidRDefault="002D67AD" w:rsidP="00B22CE8">
      <w:pPr>
        <w:pStyle w:val="Odstavecseseznamem"/>
        <w:numPr>
          <w:ilvl w:val="0"/>
          <w:numId w:val="19"/>
        </w:numPr>
        <w:spacing w:after="120" w:line="276" w:lineRule="auto"/>
        <w:contextualSpacing/>
        <w:jc w:val="both"/>
        <w:rPr>
          <w:rFonts w:ascii="Times New Roman" w:hAnsi="Times New Roman" w:cs="Times New Roman"/>
          <w:sz w:val="24"/>
          <w:szCs w:val="24"/>
        </w:rPr>
      </w:pPr>
      <w:r w:rsidRPr="00F7589C">
        <w:rPr>
          <w:rFonts w:ascii="Times New Roman" w:hAnsi="Times New Roman" w:cs="Times New Roman"/>
          <w:sz w:val="24"/>
          <w:szCs w:val="24"/>
        </w:rPr>
        <w:t>datum zdanitelného plnění a datum splatnosti</w:t>
      </w:r>
      <w:r w:rsidR="0042695F">
        <w:rPr>
          <w:rFonts w:ascii="Times New Roman" w:hAnsi="Times New Roman" w:cs="Times New Roman"/>
          <w:sz w:val="24"/>
          <w:szCs w:val="24"/>
        </w:rPr>
        <w:t>,</w:t>
      </w:r>
    </w:p>
    <w:p w14:paraId="3A06F0E2" w14:textId="0CCB76D1" w:rsidR="002D67AD" w:rsidRPr="00F7589C" w:rsidRDefault="002D67AD" w:rsidP="00B22CE8">
      <w:pPr>
        <w:pStyle w:val="Odstavecseseznamem"/>
        <w:numPr>
          <w:ilvl w:val="0"/>
          <w:numId w:val="19"/>
        </w:numPr>
        <w:spacing w:after="120" w:line="276" w:lineRule="auto"/>
        <w:contextualSpacing/>
        <w:jc w:val="both"/>
        <w:rPr>
          <w:rFonts w:ascii="Times New Roman" w:hAnsi="Times New Roman" w:cs="Times New Roman"/>
          <w:sz w:val="24"/>
          <w:szCs w:val="24"/>
        </w:rPr>
      </w:pPr>
      <w:r w:rsidRPr="00F7589C">
        <w:rPr>
          <w:rFonts w:ascii="Times New Roman" w:hAnsi="Times New Roman" w:cs="Times New Roman"/>
          <w:sz w:val="24"/>
          <w:szCs w:val="24"/>
        </w:rPr>
        <w:t>razítko a podpis zhotovitele</w:t>
      </w:r>
      <w:r w:rsidR="0042695F">
        <w:rPr>
          <w:rFonts w:ascii="Times New Roman" w:hAnsi="Times New Roman" w:cs="Times New Roman"/>
          <w:sz w:val="24"/>
          <w:szCs w:val="24"/>
        </w:rPr>
        <w:t>,</w:t>
      </w:r>
    </w:p>
    <w:p w14:paraId="3753DBE1" w14:textId="7CBC0516" w:rsidR="002D67AD" w:rsidRPr="00F7589C" w:rsidRDefault="00553337" w:rsidP="00B22CE8">
      <w:pPr>
        <w:pStyle w:val="Odstavecseseznamem"/>
        <w:numPr>
          <w:ilvl w:val="0"/>
          <w:numId w:val="19"/>
        </w:numPr>
        <w:spacing w:after="120" w:line="276" w:lineRule="auto"/>
        <w:contextualSpacing/>
        <w:jc w:val="both"/>
        <w:rPr>
          <w:rFonts w:ascii="Times New Roman" w:hAnsi="Times New Roman" w:cs="Times New Roman"/>
          <w:sz w:val="24"/>
          <w:szCs w:val="24"/>
        </w:rPr>
      </w:pPr>
      <w:r w:rsidRPr="00F7589C">
        <w:rPr>
          <w:rFonts w:ascii="Times New Roman" w:hAnsi="Times New Roman" w:cs="Times New Roman"/>
          <w:sz w:val="24"/>
          <w:szCs w:val="24"/>
        </w:rPr>
        <w:t xml:space="preserve">příloha </w:t>
      </w:r>
      <w:r w:rsidR="000E55E1">
        <w:rPr>
          <w:rFonts w:ascii="Times New Roman" w:hAnsi="Times New Roman" w:cs="Times New Roman"/>
          <w:sz w:val="24"/>
          <w:szCs w:val="24"/>
        </w:rPr>
        <w:t>-</w:t>
      </w:r>
      <w:r w:rsidRPr="00F7589C">
        <w:rPr>
          <w:rFonts w:ascii="Times New Roman" w:hAnsi="Times New Roman" w:cs="Times New Roman"/>
          <w:sz w:val="24"/>
          <w:szCs w:val="24"/>
        </w:rPr>
        <w:t xml:space="preserve"> rozpočet</w:t>
      </w:r>
      <w:r w:rsidR="002D67AD" w:rsidRPr="00F7589C">
        <w:rPr>
          <w:rFonts w:ascii="Times New Roman" w:hAnsi="Times New Roman" w:cs="Times New Roman"/>
          <w:sz w:val="24"/>
          <w:szCs w:val="24"/>
        </w:rPr>
        <w:t xml:space="preserve"> fakturované části stavby s procentuálním plněním jednotlivých položek.</w:t>
      </w:r>
    </w:p>
    <w:p w14:paraId="27270F0C" w14:textId="77777777" w:rsidR="002D67AD" w:rsidRPr="00F7589C" w:rsidRDefault="002D67AD" w:rsidP="00B22CE8">
      <w:pPr>
        <w:spacing w:line="276" w:lineRule="auto"/>
        <w:jc w:val="both"/>
      </w:pPr>
      <w:r w:rsidRPr="00F7589C">
        <w:t>Nebude-li mít faktura příslušné náležitosti, je objednatel oprávněn ji vrátit, aniž by běžela lhůta splatnosti. Před odesláním k proplacení je zhotovitel povinen předložit fakturu k potvrzení technickému dozoru stavby a objednateli!</w:t>
      </w:r>
    </w:p>
    <w:p w14:paraId="2078FDB4" w14:textId="61508CD6" w:rsidR="002D67AD" w:rsidRDefault="002D67AD" w:rsidP="00B22CE8">
      <w:pPr>
        <w:spacing w:line="276" w:lineRule="auto"/>
        <w:jc w:val="both"/>
      </w:pPr>
      <w:r w:rsidRPr="00F7589C">
        <w:t>Lhůta splatnosti všech řádně vyúčtovaných pohledávek za odvedené dílo činí 30 dnů o</w:t>
      </w:r>
      <w:r w:rsidR="000E55E1">
        <w:t>d doručení faktury objednateli.</w:t>
      </w:r>
    </w:p>
    <w:p w14:paraId="5CA99AA9" w14:textId="77777777" w:rsidR="002D67AD" w:rsidRPr="00F7589C" w:rsidRDefault="002D67AD" w:rsidP="00B22CE8">
      <w:pPr>
        <w:spacing w:line="276" w:lineRule="auto"/>
        <w:jc w:val="both"/>
      </w:pPr>
    </w:p>
    <w:p w14:paraId="719F2F0A" w14:textId="77777777" w:rsidR="002D67AD" w:rsidRPr="00F7589C" w:rsidRDefault="002D67AD" w:rsidP="00B22CE8">
      <w:pPr>
        <w:spacing w:line="276" w:lineRule="auto"/>
        <w:jc w:val="center"/>
        <w:rPr>
          <w:b/>
        </w:rPr>
      </w:pPr>
      <w:r w:rsidRPr="00F7589C">
        <w:rPr>
          <w:b/>
        </w:rPr>
        <w:t>VI. Práva a povinnosti smluvních stran při provádění díla</w:t>
      </w:r>
    </w:p>
    <w:p w14:paraId="02DC972F" w14:textId="77777777" w:rsidR="002D67AD" w:rsidRPr="00F7589C" w:rsidRDefault="002D67AD" w:rsidP="00B22CE8">
      <w:pPr>
        <w:spacing w:after="120" w:line="276" w:lineRule="auto"/>
        <w:jc w:val="both"/>
      </w:pPr>
      <w:r w:rsidRPr="00F7589C">
        <w:t>6.1. Veškeré komponenty a materiály, které neodpovídají standardům uvedeným v zadávací dokumentaci i změny oproti Projektové dokumentaci, může zhotovitel použít pouze po písemném odsouhlasení zástupcem autorského a technického dozoru objednatele a objednatele samotného.</w:t>
      </w:r>
    </w:p>
    <w:p w14:paraId="63A0A5FC" w14:textId="77777777" w:rsidR="002D67AD" w:rsidRPr="00F7589C" w:rsidRDefault="002D67AD" w:rsidP="00B22CE8">
      <w:pPr>
        <w:spacing w:line="276" w:lineRule="auto"/>
        <w:jc w:val="both"/>
      </w:pPr>
      <w:r w:rsidRPr="00F7589C">
        <w:lastRenderedPageBreak/>
        <w:t>6.2. Zhotovitel je povinen vést ode dne předání staveniště do dne předání a převzetí stavby stavební deník s podrobnými denními informacemi o postupu stavby, který bude splňovat veškeré náležitosti úředního dokladu (v rozsahu daném příslušným právním předpisem) a bude uložen tak, aby byl přístupný oběma stranám a případně kontrolním orgánům.</w:t>
      </w:r>
    </w:p>
    <w:p w14:paraId="250CB26E" w14:textId="77777777" w:rsidR="002D67AD" w:rsidRPr="00F7589C" w:rsidRDefault="002D67AD" w:rsidP="00B22CE8">
      <w:pPr>
        <w:spacing w:line="276" w:lineRule="auto"/>
        <w:jc w:val="both"/>
      </w:pPr>
      <w:r w:rsidRPr="00F7589C">
        <w:t>Objednatel je oprávněn kontrolovat provádění díla průběžně v každé fázi jeho provádění.</w:t>
      </w:r>
    </w:p>
    <w:p w14:paraId="7325F66E" w14:textId="4D967178" w:rsidR="002D67AD" w:rsidRPr="00F7589C" w:rsidRDefault="002D67AD" w:rsidP="00B22CE8">
      <w:pPr>
        <w:spacing w:line="276" w:lineRule="auto"/>
        <w:jc w:val="both"/>
      </w:pPr>
      <w:r w:rsidRPr="00F7589C">
        <w:t xml:space="preserve">Zhotovitel umožní výkon technického dozoru stavebníka a autorského dozoru projektanta, </w:t>
      </w:r>
      <w:r w:rsidR="001F0708">
        <w:br/>
      </w:r>
      <w:r w:rsidRPr="00F7589C">
        <w:t>příp. výkon činnosti koordinátora bezpečnosti a ochrany zdraví při práci na staveništi. Pokud vyplývá ze zvláštních právních předpisů povinnost jmenovat koordinátora bezpečnosti práce na staveništi, učiní tak objednatel.</w:t>
      </w:r>
    </w:p>
    <w:p w14:paraId="126BDD50" w14:textId="1F8BDC71" w:rsidR="002D67AD" w:rsidRPr="00F7589C" w:rsidRDefault="002D67AD" w:rsidP="00B22CE8">
      <w:pPr>
        <w:spacing w:after="120" w:line="276" w:lineRule="auto"/>
        <w:jc w:val="both"/>
      </w:pPr>
      <w:r w:rsidRPr="00F7589C">
        <w:t xml:space="preserve">Zjistí-li objednatel, že zhotovitel provádí dílo v rozporu se svými povinnostmi a nedodržuje příslušná ustanovení smlouvy, je oprávněn požadovat, aby zhotovitel odstranil vady vzniklé vadným prováděním díla a dílo prováděl řádným způsobem. V případě, že zhotovitel závady neodstraní ani </w:t>
      </w:r>
      <w:r w:rsidR="001F0708">
        <w:br/>
      </w:r>
      <w:r w:rsidRPr="00F7589C">
        <w:t>v dodatečně stanovené přiměřené lhůtě, jde o podstatné porušení smlouvy a objednatel je oprávněn od smlouvy odstoupit. Dílo či části díla, které vykazují prokazatelný nesoulad se zadávací dokumentací či s pokyny objednatele a změny díla, které zhotovitel provede bez písemného souhlasu objednatele, se nehradí.</w:t>
      </w:r>
    </w:p>
    <w:p w14:paraId="4F160993" w14:textId="77777777" w:rsidR="002D67AD" w:rsidRPr="00F7589C" w:rsidRDefault="002D67AD" w:rsidP="00B22CE8">
      <w:pPr>
        <w:spacing w:after="120" w:line="276" w:lineRule="auto"/>
        <w:jc w:val="both"/>
      </w:pPr>
      <w:r w:rsidRPr="00F7589C">
        <w:t>6.3. Zhotovitel je povinen udržovat na staveništi pořádek a čistotu, je povinen neprodleně odstraňovat odpady a nečistoty vzniklé při provádění díla v souladu se zákonem o odpadech.</w:t>
      </w:r>
    </w:p>
    <w:p w14:paraId="1B7A1922" w14:textId="77777777" w:rsidR="002D67AD" w:rsidRPr="00F7589C" w:rsidRDefault="002D67AD" w:rsidP="00B22CE8">
      <w:pPr>
        <w:spacing w:after="120" w:line="276" w:lineRule="auto"/>
        <w:jc w:val="both"/>
      </w:pPr>
      <w:r w:rsidRPr="00F7589C">
        <w:t>6.4. Zhotovitel je povinen na svoje náklady neprodleně odstraňovat veškerá znečištění a poškození komunikací, okolních prostor (včetně trávníků a zeleně), ke kterým dojde činností zhotovitele.</w:t>
      </w:r>
    </w:p>
    <w:p w14:paraId="3622E0D4" w14:textId="4A47E4EF" w:rsidR="002D67AD" w:rsidRPr="00F7589C" w:rsidRDefault="002D67AD" w:rsidP="00B22CE8">
      <w:pPr>
        <w:spacing w:after="120" w:line="276" w:lineRule="auto"/>
        <w:jc w:val="both"/>
      </w:pPr>
      <w:r w:rsidRPr="00F7589C">
        <w:t>6.5. Zhotovitel odpovídá za bezpečnost a ochranu zdraví všech osob v prostoru staveniště a zabezpečí, aby osoby zhotovitele a jeho podzhotovitelů pohybujících se po staveništi, byly vybaveny ochrannými pracovními pomůckami. Dále se zhotovitel zavazuje dodržovat veškeré hygienické předpisy a podmínky ochrany Životního prostředí, zejména vyhlášku nařízení vlády č. 148/2006 Sb. o ochraně zdraví před nepříznivými účinky hluku a vibrací.</w:t>
      </w:r>
    </w:p>
    <w:p w14:paraId="7317F6AF" w14:textId="77777777" w:rsidR="002D67AD" w:rsidRPr="00F7589C" w:rsidRDefault="002D67AD" w:rsidP="00B22CE8">
      <w:pPr>
        <w:spacing w:after="120" w:line="276" w:lineRule="auto"/>
        <w:jc w:val="both"/>
      </w:pPr>
      <w:r w:rsidRPr="00F7589C">
        <w:t>6.6. Vznikne-li v důsledku vadného provádění díla zhotovitelem objednateli škoda, je zhotovitel povinen tuto škodu nahradit. Zhotovitel je povinen postupovat při provádění předmětu díla s náležitou odbornou péčí a podle pokynů objednatele. V případě nevhodnosti pokynů objednatele je zhotovitel povinen na nevhodnost pokynů objednatele písemně upozornit. Zhotovitel má právo požadovat, aby objednatel dal svůj pokyn v písemné formě. Pokud objednatel na prokazatelně uvedeném (písemně) pokynu trvá, není zhotovitel povinen případnou škodu vzniklou splněním nesprávného pokynu uhradit.</w:t>
      </w:r>
    </w:p>
    <w:p w14:paraId="795F9753" w14:textId="62FAE064" w:rsidR="002D67AD" w:rsidRPr="00F7589C" w:rsidRDefault="002D67AD" w:rsidP="00B22CE8">
      <w:pPr>
        <w:spacing w:line="276" w:lineRule="auto"/>
        <w:jc w:val="both"/>
      </w:pPr>
      <w:r w:rsidRPr="00F7589C">
        <w:t xml:space="preserve">6.7. Ke kontrole zakrývaných prací předloží zhotovitel doklady o jakosti materiálů (dle zák. </w:t>
      </w:r>
      <w:r w:rsidR="00697F3A">
        <w:br/>
      </w:r>
      <w:r w:rsidRPr="00F7589C">
        <w:t xml:space="preserve">č. 22/1997 Sb. o technických požadavcích na výrobky v platném znění a dle nařízení vlády </w:t>
      </w:r>
      <w:r w:rsidR="00697F3A">
        <w:br/>
      </w:r>
      <w:r w:rsidRPr="00F7589C">
        <w:t>č. 163/2002 Sb., a např. vlády 190/2002 Sb., v platném znění) použitých pro zakrývané práce.</w:t>
      </w:r>
    </w:p>
    <w:p w14:paraId="633D3FD0" w14:textId="77777777" w:rsidR="002D67AD" w:rsidRPr="00F7589C" w:rsidRDefault="002D67AD" w:rsidP="00B22CE8">
      <w:pPr>
        <w:spacing w:after="120" w:line="276" w:lineRule="auto"/>
        <w:jc w:val="both"/>
      </w:pPr>
      <w:r w:rsidRPr="00F7589C">
        <w:t xml:space="preserve">V případě, že by zakrytím prací došlo k znepřístupnění jiných částí stavby (díla) a znemožnění jejich budoucí kontroly, vyzve zhotovitel zástupce objednatele a autorský dozor ke kontrole a předloží </w:t>
      </w:r>
      <w:r w:rsidRPr="00F7589C">
        <w:br/>
        <w:t xml:space="preserve">ke kontrole zakrývaných prací zástupci objednatele stejné dokumenty týkající se těchto částí díla </w:t>
      </w:r>
      <w:r w:rsidRPr="00F7589C">
        <w:br/>
      </w:r>
      <w:r w:rsidRPr="00F7589C">
        <w:lastRenderedPageBreak/>
        <w:t xml:space="preserve">a to před jejich zakrytím. Objednatel je povinen na písemnou výzvu, která musí být zhotovitelem doručena objednateli nejméně 3 dny předem (před předpokládaným zakrytím), podat vyjádření zápisem do stavebního deníku, nejpozději do 48 hod od výzvy. Pokud tak zhotovitel neučiní, může objednatel požadovat odkrytí již ukončené části prací. Nevyjádří-li se objednatel k jejich použití, </w:t>
      </w:r>
      <w:r w:rsidRPr="00F7589C">
        <w:br/>
        <w:t>je zhotovitel oprávněn tyto materiály použít a práce provést.</w:t>
      </w:r>
    </w:p>
    <w:p w14:paraId="3FC607B9" w14:textId="77777777" w:rsidR="002D67AD" w:rsidRPr="00F7589C" w:rsidRDefault="002D67AD" w:rsidP="00B22CE8">
      <w:pPr>
        <w:spacing w:after="120" w:line="276" w:lineRule="auto"/>
        <w:jc w:val="both"/>
      </w:pPr>
      <w:r w:rsidRPr="00F7589C">
        <w:t>6.8. Plnění zhotovitele, které vykazuje v době provádění díla nedostatky, je zhotovitel povinen nahradit bezvadným plněním bez vlivu na cenu a termín.</w:t>
      </w:r>
    </w:p>
    <w:p w14:paraId="2B231308" w14:textId="04464215" w:rsidR="002D67AD" w:rsidRDefault="002D67AD" w:rsidP="00B22CE8">
      <w:pPr>
        <w:spacing w:line="276" w:lineRule="auto"/>
        <w:jc w:val="both"/>
      </w:pPr>
      <w:r w:rsidRPr="00F7589C">
        <w:t>6.9. V průběhu provádění díla budou konány pravidelné kontrolní dny a to minimálně 1 x za dva týdny. Kontrolní dny dle tohoto článku budou svolány objednatelem. Objednatel i zhotovitel jsou povinni se, v rámci plnění dle této smlouvy jich zúčastnit. Zápisy z kontrolních dnů (KD) zajišťuje technický dozor objednatele číslovaným zápisem z KD a stávají se nedílnými přílohami stavebního deníku.</w:t>
      </w:r>
    </w:p>
    <w:p w14:paraId="2E8494B3" w14:textId="77777777" w:rsidR="002F0C2C" w:rsidRPr="001D5767" w:rsidRDefault="002F0C2C" w:rsidP="001D5767">
      <w:pPr>
        <w:spacing w:line="276" w:lineRule="auto"/>
        <w:jc w:val="both"/>
      </w:pPr>
      <w:r w:rsidRPr="001D5767">
        <w:t>Pokud se kterákoliv ze zúčastněných stran nebude těchto kontrolních dnů bez řádné omluvy zúčastňovat, považuje se to za závažné porušení smluvních podmínek daných touto smlouvou a při opakovaném porušování této povinnosti to zakládá právo oprávněné straně odstoupit od smlouvy se všemi právními a finančními důsledky vůči protistraně.</w:t>
      </w:r>
    </w:p>
    <w:p w14:paraId="1661DB20" w14:textId="1733D9DC" w:rsidR="002F0C2C" w:rsidRPr="001D5767" w:rsidRDefault="002F0C2C" w:rsidP="001D5767">
      <w:pPr>
        <w:spacing w:line="276" w:lineRule="auto"/>
        <w:jc w:val="both"/>
      </w:pPr>
      <w:r w:rsidRPr="001D5767">
        <w:t>Případný technický dozor objednatele má právo na pravidelnou (ve stanovený kontrolní den) i náhodnou kontrolu postupu stavebních prací. Dále provádí kontrolu požadované jakosti prováděných prací a použitých materiálů včetně kontroly souladu realizovaných konstrukčních prvků s projektovou dokumentací. V případě technických a technologických řešení se po dohodě s objednatelem a zhotovitelem podílí na návrhu nejvhodnějších technických a materiálových řešeních daných konstrukčních prvků.</w:t>
      </w:r>
    </w:p>
    <w:p w14:paraId="7B9DF70A" w14:textId="77777777" w:rsidR="002D67AD" w:rsidRPr="00F7589C" w:rsidRDefault="002D67AD" w:rsidP="00B22CE8">
      <w:pPr>
        <w:spacing w:line="276" w:lineRule="auto"/>
        <w:jc w:val="both"/>
      </w:pPr>
      <w:r w:rsidRPr="00F7589C">
        <w:t>Závěry z kontrolních dnů jsou pro obě strany závazné, nemohou však změnit ustanovení této smlouvy. Veškeré změny, oboustranně odsouhlasené oproti schválené a předané zadávací dokumentaci, budou evidovány v průběhu stavby změnovými listy.</w:t>
      </w:r>
    </w:p>
    <w:p w14:paraId="761B325E" w14:textId="1255D1F4" w:rsidR="002D67AD" w:rsidRDefault="002D67AD" w:rsidP="00B22CE8">
      <w:pPr>
        <w:spacing w:after="120" w:line="276" w:lineRule="auto"/>
        <w:jc w:val="both"/>
      </w:pPr>
      <w:r w:rsidRPr="00F7589C">
        <w:t>Objednatel má právo svolávat mimořádné kontrolní dny podle potřeby a zhotovitel je povinen se jich zúčastnit.</w:t>
      </w:r>
    </w:p>
    <w:p w14:paraId="0C68242E" w14:textId="77777777" w:rsidR="002D67AD" w:rsidRPr="00F7589C" w:rsidRDefault="002D67AD" w:rsidP="00B22CE8">
      <w:pPr>
        <w:spacing w:after="120" w:line="276" w:lineRule="auto"/>
        <w:jc w:val="both"/>
      </w:pPr>
      <w:r w:rsidRPr="00F7589C">
        <w:t xml:space="preserve">6.10. Zhotovitel při provádění výše uvedených stavebních prací bude dodržovat nařízení vlády </w:t>
      </w:r>
      <w:r w:rsidRPr="00F7589C">
        <w:br/>
        <w:t>č. 148/2006 Sb. o ochraně zdraví před nepříznivými účinky hluku a vibrací.</w:t>
      </w:r>
    </w:p>
    <w:p w14:paraId="1240BF12" w14:textId="3E291EA0" w:rsidR="002D67AD" w:rsidRPr="00F7589C" w:rsidRDefault="002D67AD" w:rsidP="00B22CE8">
      <w:pPr>
        <w:spacing w:after="120" w:line="276" w:lineRule="auto"/>
        <w:jc w:val="both"/>
      </w:pPr>
      <w:r w:rsidRPr="00B93FFA">
        <w:t xml:space="preserve">6.11. Objednatel má </w:t>
      </w:r>
      <w:r w:rsidR="00F52E97">
        <w:t>podanou</w:t>
      </w:r>
      <w:r w:rsidRPr="00B93FFA">
        <w:t xml:space="preserve"> žádost o dotaci z Operačního programu </w:t>
      </w:r>
      <w:r w:rsidR="00062764" w:rsidRPr="00B93FFA">
        <w:t xml:space="preserve">Podnikání a inovace </w:t>
      </w:r>
      <w:r w:rsidR="00062764" w:rsidRPr="00B93FFA">
        <w:br/>
      </w:r>
      <w:r w:rsidR="00062764">
        <w:t>pro konkurenceschopnost</w:t>
      </w:r>
      <w:r w:rsidRPr="00F7589C">
        <w:t xml:space="preserve">, </w:t>
      </w:r>
      <w:r w:rsidR="008953E2">
        <w:rPr>
          <w:rStyle w:val="datalabel"/>
        </w:rPr>
        <w:t>Úspory energie III. výzva</w:t>
      </w:r>
      <w:r w:rsidRPr="00F7589C">
        <w:t>, název projektu „</w:t>
      </w:r>
      <w:r w:rsidR="00F52E97" w:rsidRPr="0038535C">
        <w:rPr>
          <w:rStyle w:val="datalabel"/>
        </w:rPr>
        <w:t>Stavební úpravy stavby pro výrobu st. 134/1, Veletov</w:t>
      </w:r>
      <w:r w:rsidR="00062764">
        <w:rPr>
          <w:rStyle w:val="datalabel"/>
        </w:rPr>
        <w:t>“</w:t>
      </w:r>
      <w:r w:rsidRPr="00F7589C">
        <w:t xml:space="preserve">, reg. č. </w:t>
      </w:r>
      <w:r w:rsidR="00F52E97" w:rsidRPr="0038535C">
        <w:rPr>
          <w:rStyle w:val="datalabel"/>
        </w:rPr>
        <w:t>CZ.01.3.10/0.0/0.0/17_101/0012619</w:t>
      </w:r>
      <w:r w:rsidRPr="00F7589C">
        <w:rPr>
          <w:rStyle w:val="datalabel"/>
        </w:rPr>
        <w:t xml:space="preserve">. </w:t>
      </w:r>
      <w:r w:rsidRPr="00F7589C">
        <w:t>Zhotovitel je povinen poskytnout všem oprávněným kontrolním subjektům poskytovatele dotace nezbytné informace a doklady týkající se všech dodavatelských činností. Zhotovitel je osobou povinnou spolupůsobit při výkonu kontroly vynaložených prostředků objednatele vyplývající z § 2 e) zákona č. 320/2001 Sb., o finanční kontrole ve veřejné správě, ve znění pozdějších předpisů.</w:t>
      </w:r>
    </w:p>
    <w:p w14:paraId="58EEDE85" w14:textId="77777777" w:rsidR="002D67AD" w:rsidRPr="00F7589C" w:rsidRDefault="002D67AD" w:rsidP="00B22CE8">
      <w:pPr>
        <w:spacing w:after="120" w:line="276" w:lineRule="auto"/>
        <w:jc w:val="both"/>
      </w:pPr>
      <w:r w:rsidRPr="00F7589C">
        <w:t>6.12. Zařízení staveniště zabezpečuje zhotovitel v souladu se svými potřebami, dokumentací předanou objednatelem a s požadavky objednatele.</w:t>
      </w:r>
    </w:p>
    <w:p w14:paraId="5EDB6B02" w14:textId="77777777" w:rsidR="002D67AD" w:rsidRPr="00F7589C" w:rsidRDefault="002D67AD" w:rsidP="00B22CE8">
      <w:pPr>
        <w:spacing w:line="276" w:lineRule="auto"/>
        <w:jc w:val="both"/>
      </w:pPr>
      <w:r w:rsidRPr="00F7589C">
        <w:lastRenderedPageBreak/>
        <w:t>6.13. Zhotovitel zajistí v rámci zařízení staveniště podmínky pro výkon funkce autorského dozoru projektanta a technického dozoru stavebníka, případně činnost koordinátora bezpečnosti a ochrany zdraví při práci na staveništi, a to v přiměřeném rozsahu.</w:t>
      </w:r>
    </w:p>
    <w:p w14:paraId="22A50BA3" w14:textId="77777777" w:rsidR="002D67AD" w:rsidRPr="00F7589C" w:rsidRDefault="002D67AD" w:rsidP="00B22CE8">
      <w:pPr>
        <w:spacing w:line="276" w:lineRule="auto"/>
        <w:jc w:val="both"/>
      </w:pPr>
    </w:p>
    <w:p w14:paraId="30BC32E0" w14:textId="77777777" w:rsidR="002D67AD" w:rsidRPr="00F7589C" w:rsidRDefault="002D67AD" w:rsidP="00B22CE8">
      <w:pPr>
        <w:spacing w:line="276" w:lineRule="auto"/>
        <w:jc w:val="center"/>
        <w:rPr>
          <w:b/>
        </w:rPr>
      </w:pPr>
      <w:r w:rsidRPr="00F7589C">
        <w:rPr>
          <w:b/>
        </w:rPr>
        <w:t>VII. Předávání a přejímání prací</w:t>
      </w:r>
    </w:p>
    <w:p w14:paraId="3EF879DE" w14:textId="77777777" w:rsidR="002D67AD" w:rsidRPr="00F7589C" w:rsidRDefault="002D67AD" w:rsidP="00B22CE8">
      <w:pPr>
        <w:spacing w:after="120" w:line="276" w:lineRule="auto"/>
        <w:jc w:val="both"/>
      </w:pPr>
      <w:r w:rsidRPr="00F7589C">
        <w:t xml:space="preserve">7.1. Objednatel zorganizuje předání a převzetí díla. Závazek zhotovitele provést dílo je splněn jeho řádným provedením a protokolárním převzetím předmětu díla objednatelem. Dílo se považuje </w:t>
      </w:r>
      <w:r w:rsidRPr="00F7589C">
        <w:br/>
        <w:t xml:space="preserve">za řádně provedené, bylo-li provedeno v požadovaném rozsahu, bez zjevných vad a nedodělků, </w:t>
      </w:r>
      <w:r w:rsidRPr="00F7589C">
        <w:br/>
        <w:t>je provozuschopné a s vlastnostmi předepsanými v zadávací dokumentaci.</w:t>
      </w:r>
    </w:p>
    <w:p w14:paraId="5D67FFDB" w14:textId="77777777" w:rsidR="002D67AD" w:rsidRPr="00F7589C" w:rsidRDefault="002D67AD" w:rsidP="00B22CE8">
      <w:pPr>
        <w:spacing w:line="276" w:lineRule="auto"/>
        <w:jc w:val="both"/>
      </w:pPr>
      <w:r w:rsidRPr="00F7589C">
        <w:t>7.2. O předání a převzetí dokončeného díla bude sepsán zápis formou předávacího protokolu, který bude obsahovat zejména:</w:t>
      </w:r>
    </w:p>
    <w:p w14:paraId="79CF55F6" w14:textId="77777777" w:rsidR="002D67AD" w:rsidRPr="00F7589C" w:rsidRDefault="002D67AD" w:rsidP="00B22CE8">
      <w:pPr>
        <w:pStyle w:val="Odstavecseseznamem"/>
        <w:numPr>
          <w:ilvl w:val="0"/>
          <w:numId w:val="20"/>
        </w:numPr>
        <w:spacing w:after="120" w:line="276" w:lineRule="auto"/>
        <w:contextualSpacing/>
        <w:jc w:val="both"/>
        <w:rPr>
          <w:rFonts w:ascii="Times New Roman" w:hAnsi="Times New Roman" w:cs="Times New Roman"/>
          <w:sz w:val="24"/>
          <w:szCs w:val="24"/>
        </w:rPr>
      </w:pPr>
      <w:r w:rsidRPr="00F7589C">
        <w:rPr>
          <w:rFonts w:ascii="Times New Roman" w:hAnsi="Times New Roman" w:cs="Times New Roman"/>
          <w:sz w:val="24"/>
          <w:szCs w:val="24"/>
        </w:rPr>
        <w:t>Identifikační údaje o díle i jeho částí.</w:t>
      </w:r>
    </w:p>
    <w:p w14:paraId="2221C3AB" w14:textId="77777777" w:rsidR="002D67AD" w:rsidRPr="00F7589C" w:rsidRDefault="002D67AD" w:rsidP="00B22CE8">
      <w:pPr>
        <w:pStyle w:val="Odstavecseseznamem"/>
        <w:numPr>
          <w:ilvl w:val="0"/>
          <w:numId w:val="20"/>
        </w:numPr>
        <w:spacing w:after="120" w:line="276" w:lineRule="auto"/>
        <w:contextualSpacing/>
        <w:jc w:val="both"/>
        <w:rPr>
          <w:rFonts w:ascii="Times New Roman" w:hAnsi="Times New Roman" w:cs="Times New Roman"/>
          <w:sz w:val="24"/>
          <w:szCs w:val="24"/>
        </w:rPr>
      </w:pPr>
      <w:r w:rsidRPr="00F7589C">
        <w:rPr>
          <w:rFonts w:ascii="Times New Roman" w:hAnsi="Times New Roman" w:cs="Times New Roman"/>
          <w:sz w:val="24"/>
          <w:szCs w:val="24"/>
        </w:rPr>
        <w:t>Zhodnocení jakosti díla nebo jeho části.</w:t>
      </w:r>
    </w:p>
    <w:p w14:paraId="045C2FFF" w14:textId="77777777" w:rsidR="002D67AD" w:rsidRPr="00F7589C" w:rsidRDefault="002D67AD" w:rsidP="00B22CE8">
      <w:pPr>
        <w:pStyle w:val="Odstavecseseznamem"/>
        <w:numPr>
          <w:ilvl w:val="0"/>
          <w:numId w:val="20"/>
        </w:numPr>
        <w:spacing w:after="120" w:line="276" w:lineRule="auto"/>
        <w:contextualSpacing/>
        <w:jc w:val="both"/>
        <w:rPr>
          <w:rFonts w:ascii="Times New Roman" w:hAnsi="Times New Roman" w:cs="Times New Roman"/>
          <w:sz w:val="24"/>
          <w:szCs w:val="24"/>
        </w:rPr>
      </w:pPr>
      <w:r w:rsidRPr="00F7589C">
        <w:rPr>
          <w:rFonts w:ascii="Times New Roman" w:hAnsi="Times New Roman" w:cs="Times New Roman"/>
          <w:sz w:val="24"/>
          <w:szCs w:val="24"/>
        </w:rPr>
        <w:t>Případnou dohodu o slevě z ceny.</w:t>
      </w:r>
    </w:p>
    <w:p w14:paraId="5FA9F7F1" w14:textId="77777777" w:rsidR="002D67AD" w:rsidRPr="00F7589C" w:rsidRDefault="002D67AD" w:rsidP="00B22CE8">
      <w:pPr>
        <w:pStyle w:val="Odstavecseseznamem"/>
        <w:numPr>
          <w:ilvl w:val="0"/>
          <w:numId w:val="21"/>
        </w:numPr>
        <w:spacing w:after="120" w:line="276" w:lineRule="auto"/>
        <w:contextualSpacing/>
        <w:jc w:val="both"/>
        <w:rPr>
          <w:rFonts w:ascii="Times New Roman" w:hAnsi="Times New Roman" w:cs="Times New Roman"/>
          <w:sz w:val="24"/>
          <w:szCs w:val="24"/>
        </w:rPr>
      </w:pPr>
      <w:r w:rsidRPr="00F7589C">
        <w:rPr>
          <w:rFonts w:ascii="Times New Roman" w:hAnsi="Times New Roman" w:cs="Times New Roman"/>
          <w:sz w:val="24"/>
          <w:szCs w:val="24"/>
        </w:rPr>
        <w:t>Soupis případných vad a nedodělků a termíny jejich odstranění.</w:t>
      </w:r>
    </w:p>
    <w:p w14:paraId="1699BC22" w14:textId="77777777" w:rsidR="002D67AD" w:rsidRPr="00F7589C" w:rsidRDefault="002D67AD" w:rsidP="00B22CE8">
      <w:pPr>
        <w:pStyle w:val="Odstavecseseznamem"/>
        <w:numPr>
          <w:ilvl w:val="0"/>
          <w:numId w:val="21"/>
        </w:numPr>
        <w:spacing w:after="120" w:line="276" w:lineRule="auto"/>
        <w:contextualSpacing/>
        <w:jc w:val="both"/>
        <w:rPr>
          <w:rFonts w:ascii="Times New Roman" w:hAnsi="Times New Roman" w:cs="Times New Roman"/>
          <w:sz w:val="24"/>
          <w:szCs w:val="24"/>
        </w:rPr>
      </w:pPr>
      <w:r w:rsidRPr="00F7589C">
        <w:rPr>
          <w:rFonts w:ascii="Times New Roman" w:hAnsi="Times New Roman" w:cs="Times New Roman"/>
          <w:sz w:val="24"/>
          <w:szCs w:val="24"/>
        </w:rPr>
        <w:t>Stavební deník.</w:t>
      </w:r>
    </w:p>
    <w:p w14:paraId="22D32731" w14:textId="77777777" w:rsidR="002D67AD" w:rsidRPr="00F7589C" w:rsidRDefault="002D67AD" w:rsidP="00B22CE8">
      <w:pPr>
        <w:pStyle w:val="Odstavecseseznamem"/>
        <w:numPr>
          <w:ilvl w:val="0"/>
          <w:numId w:val="21"/>
        </w:numPr>
        <w:spacing w:after="120" w:line="276" w:lineRule="auto"/>
        <w:contextualSpacing/>
        <w:jc w:val="both"/>
        <w:rPr>
          <w:rFonts w:ascii="Times New Roman" w:hAnsi="Times New Roman" w:cs="Times New Roman"/>
          <w:sz w:val="24"/>
          <w:szCs w:val="24"/>
        </w:rPr>
      </w:pPr>
      <w:r w:rsidRPr="00F7589C">
        <w:rPr>
          <w:rFonts w:ascii="Times New Roman" w:hAnsi="Times New Roman" w:cs="Times New Roman"/>
          <w:sz w:val="24"/>
          <w:szCs w:val="24"/>
        </w:rPr>
        <w:t>Soupis předávaných dokladů, dokumentace, revizí a zkoušek, které budou v samostatné příloze.</w:t>
      </w:r>
    </w:p>
    <w:p w14:paraId="1993372E" w14:textId="77777777" w:rsidR="002D67AD" w:rsidRPr="00F7589C" w:rsidRDefault="002D67AD" w:rsidP="00B22CE8">
      <w:pPr>
        <w:pStyle w:val="Odstavecseseznamem"/>
        <w:numPr>
          <w:ilvl w:val="0"/>
          <w:numId w:val="21"/>
        </w:numPr>
        <w:spacing w:after="120" w:line="276" w:lineRule="auto"/>
        <w:contextualSpacing/>
        <w:jc w:val="both"/>
        <w:rPr>
          <w:rFonts w:ascii="Times New Roman" w:hAnsi="Times New Roman" w:cs="Times New Roman"/>
          <w:sz w:val="24"/>
          <w:szCs w:val="24"/>
        </w:rPr>
      </w:pPr>
      <w:r w:rsidRPr="00F7589C">
        <w:rPr>
          <w:rFonts w:ascii="Times New Roman" w:hAnsi="Times New Roman" w:cs="Times New Roman"/>
          <w:sz w:val="24"/>
          <w:szCs w:val="24"/>
        </w:rPr>
        <w:t>Prohlášení o převzetí nebo nepřevzetí díla.</w:t>
      </w:r>
    </w:p>
    <w:p w14:paraId="3FB891EA" w14:textId="77777777" w:rsidR="002D67AD" w:rsidRPr="00F7589C" w:rsidRDefault="002D67AD" w:rsidP="00B22CE8">
      <w:pPr>
        <w:spacing w:line="276" w:lineRule="auto"/>
        <w:jc w:val="both"/>
      </w:pPr>
      <w:r w:rsidRPr="00F7589C">
        <w:t>7.3. Součástí závazku dle čl. II. této smlouvy je dále zkompletované předání:</w:t>
      </w:r>
    </w:p>
    <w:p w14:paraId="26C28C4F" w14:textId="77777777" w:rsidR="002D67AD" w:rsidRPr="00F7589C" w:rsidRDefault="002D67AD" w:rsidP="00B22CE8">
      <w:pPr>
        <w:spacing w:line="276" w:lineRule="auto"/>
        <w:ind w:left="708"/>
        <w:jc w:val="both"/>
      </w:pPr>
      <w:r w:rsidRPr="00F7589C">
        <w:t>7.3.1. dokumentace skutečného provedení díla včetně soupisu provedených změn a odchylek od odsouhlasené zadávací dokumentace;</w:t>
      </w:r>
    </w:p>
    <w:p w14:paraId="108D856C" w14:textId="77777777" w:rsidR="002D67AD" w:rsidRPr="00F7589C" w:rsidRDefault="002D67AD" w:rsidP="00B22CE8">
      <w:pPr>
        <w:spacing w:line="276" w:lineRule="auto"/>
        <w:ind w:left="708"/>
        <w:jc w:val="both"/>
      </w:pPr>
      <w:r w:rsidRPr="00F7589C">
        <w:t>7.3.2. kompletní výchozí revize a zkoušky;</w:t>
      </w:r>
    </w:p>
    <w:p w14:paraId="20444818" w14:textId="77777777" w:rsidR="002D67AD" w:rsidRPr="00F7589C" w:rsidRDefault="002D67AD" w:rsidP="00B22CE8">
      <w:pPr>
        <w:spacing w:line="276" w:lineRule="auto"/>
        <w:ind w:left="708"/>
        <w:jc w:val="both"/>
      </w:pPr>
      <w:r w:rsidRPr="00F7589C">
        <w:t xml:space="preserve">7.3.3. doklady prokazujících splnění technických požadavků na použité materiály a výrobky </w:t>
      </w:r>
      <w:r w:rsidRPr="00F7589C">
        <w:br/>
        <w:t>dle zákona č. 22/1997 Sb. o technických požadavcích na výrobky, v platném znění a nařízení vlády 163/2002 Sb. a nařízení vlády 190/2002 Sb., v platném znění;</w:t>
      </w:r>
    </w:p>
    <w:p w14:paraId="768E7B9C" w14:textId="77777777" w:rsidR="002D67AD" w:rsidRPr="00F7589C" w:rsidRDefault="002D67AD" w:rsidP="00B22CE8">
      <w:pPr>
        <w:spacing w:line="276" w:lineRule="auto"/>
        <w:ind w:left="708"/>
        <w:jc w:val="both"/>
      </w:pPr>
      <w:r w:rsidRPr="00F7589C">
        <w:t>7.3.4. kopie platných záručních listů s identifikací (označení materiálů a výrobků).</w:t>
      </w:r>
    </w:p>
    <w:p w14:paraId="53290708" w14:textId="77777777" w:rsidR="002D67AD" w:rsidRPr="00F7589C" w:rsidRDefault="002D67AD" w:rsidP="00B22CE8">
      <w:pPr>
        <w:spacing w:after="120" w:line="276" w:lineRule="auto"/>
        <w:jc w:val="both"/>
      </w:pPr>
      <w:r w:rsidRPr="00F7589C">
        <w:t>Vše bude předáno ve 4 přehledných kompletních složkách s podrobným soupisem všech dokladů požadovaných stavebním úřadem, platnými zákony a příslušnými vyhláškami.</w:t>
      </w:r>
    </w:p>
    <w:p w14:paraId="67FFA561" w14:textId="77777777" w:rsidR="002D67AD" w:rsidRPr="00F7589C" w:rsidRDefault="002D67AD" w:rsidP="00B22CE8">
      <w:pPr>
        <w:spacing w:after="120" w:line="276" w:lineRule="auto"/>
        <w:jc w:val="both"/>
      </w:pPr>
      <w:r w:rsidRPr="00F7589C">
        <w:t xml:space="preserve">7.4. V případě převzetí díla s drobnými vadami a nedodělky, které nebrání bezpečnému užívání </w:t>
      </w:r>
      <w:r w:rsidRPr="00F7589C">
        <w:br/>
        <w:t>(ve smyslu závěru posouzení tohoto stavu TDI), budou v zápise o předání a převzetí díla uvedeny termíny jejich odstranění, resp. úplného dokončení díla. Nesplnění těchto termínů podléhá ustanovení bodu 10.3. této smlouvy o dílo.</w:t>
      </w:r>
    </w:p>
    <w:p w14:paraId="55787485" w14:textId="77777777" w:rsidR="002D67AD" w:rsidRPr="00F7589C" w:rsidRDefault="002D67AD" w:rsidP="00B22CE8">
      <w:pPr>
        <w:spacing w:line="276" w:lineRule="auto"/>
        <w:jc w:val="both"/>
      </w:pPr>
      <w:r w:rsidRPr="00F7589C">
        <w:t xml:space="preserve">7.5. Jestliže objednatel odmítne dílo převzít, sepíší obě strany zápis, v němž uvedou svá stanoviska </w:t>
      </w:r>
      <w:r w:rsidRPr="00F7589C">
        <w:br/>
        <w:t>a jejich odůvodnění a dohodnou náhradní termín předání.</w:t>
      </w:r>
    </w:p>
    <w:p w14:paraId="091AFCF1" w14:textId="77777777" w:rsidR="002D67AD" w:rsidRPr="00F7589C" w:rsidRDefault="002D67AD" w:rsidP="00B22CE8">
      <w:pPr>
        <w:spacing w:after="120" w:line="276" w:lineRule="auto"/>
        <w:jc w:val="both"/>
      </w:pPr>
      <w:r w:rsidRPr="00F7589C">
        <w:t>Objednatel nemá právo odmítnout převzetí stavby pro ojedinělé drobné vady, které samy o sobě ani ve spojení s jinými nebrání užívání stavby funkčně nebo esteticky, ani její užívání podstatným způsobem neomezují.</w:t>
      </w:r>
    </w:p>
    <w:p w14:paraId="6B666F3B" w14:textId="77777777" w:rsidR="002D67AD" w:rsidRPr="00F7589C" w:rsidRDefault="002D67AD" w:rsidP="00B22CE8">
      <w:pPr>
        <w:spacing w:after="120" w:line="276" w:lineRule="auto"/>
        <w:jc w:val="both"/>
      </w:pPr>
      <w:r w:rsidRPr="00F7589C">
        <w:lastRenderedPageBreak/>
        <w:t xml:space="preserve">7.6. Po odstranění vad a nedodělků, pro které odmítl objednatel dílo nebo jeho část převzít, opakuje se přejímací řízení v nezbytně nutném rozsahu. V takovém případě je možné sepsat k původnímu zápisu dodatek, ve kterém objednatel prohlásí, že dílo nebo jeho část přejímá a protokol o předání </w:t>
      </w:r>
      <w:r w:rsidRPr="00F7589C">
        <w:br/>
        <w:t>a převzetí díla je uzavřen podepsáním dodatku k původnímu zápisu.</w:t>
      </w:r>
    </w:p>
    <w:p w14:paraId="53C627CA" w14:textId="77777777" w:rsidR="002D67AD" w:rsidRPr="00F7589C" w:rsidRDefault="002D67AD" w:rsidP="00B22CE8">
      <w:pPr>
        <w:spacing w:after="120" w:line="276" w:lineRule="auto"/>
        <w:jc w:val="both"/>
      </w:pPr>
      <w:r w:rsidRPr="00F7589C">
        <w:t>7.7. V den předání a převzetí dokončeného díla objednatelem (bez vad a nedodělků), zhotovitel vyklidí staveniště a předá ho objednateli, o čemž bude v předávacím protokolu zápis. Za vyklizené staveniště se považuje staveniště upravené na náklady zhotovitele, do stavu dle příslušné zadávací dokumentace. Není-li v zadávací dokumentaci určeno, pak do stavu původního.</w:t>
      </w:r>
    </w:p>
    <w:p w14:paraId="73F145E0" w14:textId="77777777" w:rsidR="002D67AD" w:rsidRDefault="002D67AD" w:rsidP="00B22CE8">
      <w:pPr>
        <w:spacing w:line="276" w:lineRule="auto"/>
        <w:jc w:val="both"/>
      </w:pPr>
      <w:r w:rsidRPr="00F7589C">
        <w:t>7.8. Objednatel přizve k předání a převzetí díla osoby vykonávající funkci technického dozoru stavebníka, případně autorského dozoru projektanta.</w:t>
      </w:r>
    </w:p>
    <w:p w14:paraId="32B00DBE" w14:textId="77777777" w:rsidR="005F6749" w:rsidRPr="00F7589C" w:rsidRDefault="005F6749" w:rsidP="00B22CE8">
      <w:pPr>
        <w:spacing w:line="276" w:lineRule="auto"/>
        <w:jc w:val="both"/>
      </w:pPr>
    </w:p>
    <w:p w14:paraId="03A6EAF9" w14:textId="77777777" w:rsidR="002D67AD" w:rsidRPr="00F7589C" w:rsidRDefault="002D67AD" w:rsidP="00B22CE8">
      <w:pPr>
        <w:spacing w:line="276" w:lineRule="auto"/>
        <w:jc w:val="center"/>
        <w:rPr>
          <w:b/>
        </w:rPr>
      </w:pPr>
      <w:r w:rsidRPr="00F7589C">
        <w:rPr>
          <w:b/>
        </w:rPr>
        <w:t>VIII. Nebezpečí škody na věci, vlastnické právo k zhotovovanému dílu</w:t>
      </w:r>
    </w:p>
    <w:p w14:paraId="35910AF4" w14:textId="77777777" w:rsidR="002D67AD" w:rsidRPr="00F7589C" w:rsidRDefault="002D67AD" w:rsidP="00B22CE8">
      <w:pPr>
        <w:spacing w:line="276" w:lineRule="auto"/>
        <w:jc w:val="both"/>
      </w:pPr>
      <w:r w:rsidRPr="00F7589C">
        <w:t>8.1. Zhotovitel nese od doby předání staveniště do doby předání díla objednateli nebezpečí škody:</w:t>
      </w:r>
    </w:p>
    <w:p w14:paraId="185E0AD5" w14:textId="77777777" w:rsidR="002D67AD" w:rsidRPr="00F7589C" w:rsidRDefault="002D67AD" w:rsidP="00B22CE8">
      <w:pPr>
        <w:spacing w:line="276" w:lineRule="auto"/>
        <w:ind w:left="708"/>
        <w:jc w:val="both"/>
      </w:pPr>
      <w:r w:rsidRPr="00F7589C">
        <w:t>8.1.1. na díle a všech jeho zhotovovaných a upravovaných částech;</w:t>
      </w:r>
    </w:p>
    <w:p w14:paraId="6AD25F33" w14:textId="77777777" w:rsidR="002D67AD" w:rsidRPr="00F7589C" w:rsidRDefault="002D67AD" w:rsidP="00B22CE8">
      <w:pPr>
        <w:spacing w:line="276" w:lineRule="auto"/>
        <w:ind w:left="708"/>
        <w:jc w:val="both"/>
      </w:pPr>
      <w:r w:rsidRPr="00F7589C">
        <w:t xml:space="preserve">8,1.2. na plochách, inženýrských sítích a cizích zařízeních v dotčených prostorách staveniště </w:t>
      </w:r>
      <w:r w:rsidRPr="00F7589C">
        <w:br/>
        <w:t>a to ode dne jejich převzetí zhotovitelem do doby předání díla, pokud v jednotlivých případech nebude dohodnuto jinak;</w:t>
      </w:r>
    </w:p>
    <w:p w14:paraId="239B0EDB" w14:textId="77777777" w:rsidR="002D67AD" w:rsidRPr="00F7589C" w:rsidRDefault="002D67AD" w:rsidP="00B22CE8">
      <w:pPr>
        <w:spacing w:line="276" w:lineRule="auto"/>
        <w:ind w:left="708"/>
        <w:jc w:val="both"/>
      </w:pPr>
      <w:r w:rsidRPr="00F7589C">
        <w:t>8.1.3. na majetku, zdraví a právech třetích osob vzniklých v souvislosti s prováděním předmětu díla;</w:t>
      </w:r>
    </w:p>
    <w:p w14:paraId="0E95AD9F" w14:textId="77777777" w:rsidR="002D67AD" w:rsidRPr="00F7589C" w:rsidRDefault="002D67AD" w:rsidP="00B22CE8">
      <w:pPr>
        <w:spacing w:line="276" w:lineRule="auto"/>
        <w:ind w:left="708"/>
        <w:jc w:val="both"/>
      </w:pPr>
      <w:r w:rsidRPr="00F7589C">
        <w:t xml:space="preserve">8.1.4. na objektu specifikovaném v čl. 2.4. této smlouvy, pokud vznik škody je v souvislosti </w:t>
      </w:r>
      <w:r w:rsidRPr="00F7589C">
        <w:br/>
        <w:t>s prováděním předmětu díla nebo je způsobený zaměstnanci či spolupracujícími subjekty zhotovitele;</w:t>
      </w:r>
    </w:p>
    <w:p w14:paraId="1F3259DF" w14:textId="77777777" w:rsidR="002D67AD" w:rsidRPr="00F7589C" w:rsidRDefault="002D67AD" w:rsidP="00B22CE8">
      <w:pPr>
        <w:spacing w:after="120" w:line="276" w:lineRule="auto"/>
        <w:ind w:left="709"/>
        <w:jc w:val="both"/>
      </w:pPr>
      <w:r w:rsidRPr="00F7589C">
        <w:t>8.1.5. na ostatních přilehlých objektech a pozemcích.</w:t>
      </w:r>
    </w:p>
    <w:p w14:paraId="69AE80D3" w14:textId="77777777" w:rsidR="002D67AD" w:rsidRPr="00F7589C" w:rsidRDefault="002D67AD" w:rsidP="00B22CE8">
      <w:pPr>
        <w:spacing w:line="276" w:lineRule="auto"/>
        <w:jc w:val="both"/>
      </w:pPr>
      <w:r w:rsidRPr="00F7589C">
        <w:t>8.2. Zhotovitel nese též do doby navrácení staveniště objednateli nebezpečí škody vyvolané věcmi jím opatřovanými k provedení díla, které se z důvodu svojí povahy nemohou stát součástí zhotovovaného díla, nebo které jsou používány k provedení díla a nestávají se jeho součástí, jímž jsou zejména:</w:t>
      </w:r>
    </w:p>
    <w:p w14:paraId="6690FD0F" w14:textId="77777777" w:rsidR="002D67AD" w:rsidRPr="00F7589C" w:rsidRDefault="002D67AD" w:rsidP="00B22CE8">
      <w:pPr>
        <w:spacing w:line="276" w:lineRule="auto"/>
        <w:ind w:left="708"/>
        <w:jc w:val="both"/>
      </w:pPr>
      <w:r w:rsidRPr="00F7589C">
        <w:t>8.2.1. pomocné stavební konstrukce všeho druhu nutné k provedení díla (lešení, podpěrné konstrukce atp.);</w:t>
      </w:r>
    </w:p>
    <w:p w14:paraId="6349238E" w14:textId="77777777" w:rsidR="002D67AD" w:rsidRPr="00F7589C" w:rsidRDefault="002D67AD" w:rsidP="00B22CE8">
      <w:pPr>
        <w:spacing w:line="276" w:lineRule="auto"/>
        <w:ind w:left="708"/>
        <w:jc w:val="both"/>
      </w:pPr>
      <w:r w:rsidRPr="00F7589C">
        <w:t>8.2.2. zařízení staveniště provozního, výrobního i sociálního charakteru;</w:t>
      </w:r>
    </w:p>
    <w:p w14:paraId="07E5E923" w14:textId="77777777" w:rsidR="002D67AD" w:rsidRPr="00F7589C" w:rsidRDefault="002D67AD" w:rsidP="00B22CE8">
      <w:pPr>
        <w:spacing w:after="120" w:line="276" w:lineRule="auto"/>
        <w:ind w:left="709"/>
        <w:jc w:val="both"/>
      </w:pPr>
      <w:r w:rsidRPr="00F7589C">
        <w:t xml:space="preserve">8.2.3. ostatní provizorní konstrukce a objekty v rozsahu vymezeném příslušnou dokumentací </w:t>
      </w:r>
      <w:r w:rsidRPr="00F7589C">
        <w:br/>
        <w:t>a touto smlouvou, a to jak vůči objednateli, tak vůči třetím osobám.</w:t>
      </w:r>
    </w:p>
    <w:p w14:paraId="1A2DA26F" w14:textId="77777777" w:rsidR="002D67AD" w:rsidRPr="00F7589C" w:rsidRDefault="002D67AD" w:rsidP="00B22CE8">
      <w:pPr>
        <w:spacing w:after="120" w:line="276" w:lineRule="auto"/>
        <w:jc w:val="both"/>
      </w:pPr>
      <w:r w:rsidRPr="00F7589C">
        <w:t>8.3. Předání a převzetí díla či staveniště nemá vliv na odpovědnost za škodu podle obecně závazných předpisů, jakož i škodu způsobenou vadným provedením díla nebo jiným porušením závazku zhotovitele.</w:t>
      </w:r>
    </w:p>
    <w:p w14:paraId="63BD3112" w14:textId="77777777" w:rsidR="002D67AD" w:rsidRPr="00F7589C" w:rsidRDefault="002D67AD" w:rsidP="00B22CE8">
      <w:pPr>
        <w:spacing w:after="120" w:line="276" w:lineRule="auto"/>
        <w:jc w:val="both"/>
      </w:pPr>
      <w:r w:rsidRPr="00F7589C">
        <w:t>8.4. Smluvní strany se dohodly, že vlastníkem zhotovovaného díla a jeho oddělitelných částí i součástí je od počátku objednatel.</w:t>
      </w:r>
    </w:p>
    <w:p w14:paraId="6C107AF2" w14:textId="6C5C6572" w:rsidR="002D67AD" w:rsidRPr="00F7589C" w:rsidRDefault="002D67AD" w:rsidP="00B22CE8">
      <w:pPr>
        <w:spacing w:after="120" w:line="276" w:lineRule="auto"/>
        <w:jc w:val="both"/>
      </w:pPr>
      <w:r w:rsidRPr="00F7589C">
        <w:lastRenderedPageBreak/>
        <w:t xml:space="preserve">8.5. Veškeré věci a podklady, které byly objednatelem předány zhotoviteli a nestaly se součástí díla, zůstávají ve vlastnictví objednatele, resp. tento zůstává osobou oprávněnou k jejich zpětnému převzetí. Zhotovitel je povinen je vrátit objednateli do 5 dnů na jeho výzvu, nejpozději však k datu předání a převzetí díla jako celku, s výjimkou těch, které prokazatelně a oprávněně spotřeboval </w:t>
      </w:r>
      <w:r w:rsidR="002D37F5">
        <w:br/>
      </w:r>
      <w:r w:rsidRPr="00F7589C">
        <w:t>k naplnění svých závazků ze smlouvy nebo které jsou nutné a potřebné pro řádné ukončení díla.</w:t>
      </w:r>
    </w:p>
    <w:p w14:paraId="4F4975F9" w14:textId="77777777" w:rsidR="002D67AD" w:rsidRPr="00F7589C" w:rsidRDefault="002D67AD" w:rsidP="00B22CE8">
      <w:pPr>
        <w:spacing w:after="120" w:line="276" w:lineRule="auto"/>
        <w:jc w:val="both"/>
      </w:pPr>
      <w:r w:rsidRPr="00F7589C">
        <w:t xml:space="preserve">8.6. Zhotovitel odpovídá za poškození stávajících inženýrských sítí a cizích zařízení nacházejících </w:t>
      </w:r>
      <w:r w:rsidRPr="00F7589C">
        <w:br/>
        <w:t xml:space="preserve">se v prostoru předaného staveniště do doby navrácení staveniště objednateli dle této smlouvy </w:t>
      </w:r>
      <w:r w:rsidRPr="00F7589C">
        <w:br/>
        <w:t>a způsobené činností či nečinností zhotovitele na objektu a pozemcích v prostoru staveniště.</w:t>
      </w:r>
    </w:p>
    <w:p w14:paraId="503FA633" w14:textId="7360E8C0" w:rsidR="002D67AD" w:rsidRPr="00F7589C" w:rsidRDefault="002D67AD" w:rsidP="00B22CE8">
      <w:pPr>
        <w:spacing w:line="276" w:lineRule="auto"/>
        <w:jc w:val="both"/>
      </w:pPr>
      <w:r w:rsidRPr="00F7589C">
        <w:t xml:space="preserve">8.7 Zhotovitel </w:t>
      </w:r>
      <w:r w:rsidR="00116E23">
        <w:t xml:space="preserve">prohlašuje, </w:t>
      </w:r>
      <w:r w:rsidRPr="00F7589C">
        <w:t xml:space="preserve">že </w:t>
      </w:r>
      <w:r w:rsidR="00B63F7F">
        <w:t xml:space="preserve">má </w:t>
      </w:r>
      <w:r w:rsidRPr="00F7589C">
        <w:t xml:space="preserve">s účinností nejpozději ke dni podpisu smlouvy o dílo </w:t>
      </w:r>
      <w:r w:rsidR="001E0A0E">
        <w:br/>
      </w:r>
      <w:r w:rsidR="00B63F7F">
        <w:t>uzavřeny</w:t>
      </w:r>
      <w:r w:rsidRPr="00F7589C">
        <w:t xml:space="preserve"> pojistn</w:t>
      </w:r>
      <w:r w:rsidR="00B63F7F">
        <w:t xml:space="preserve">é </w:t>
      </w:r>
      <w:r w:rsidRPr="00F7589C">
        <w:t>smlouv</w:t>
      </w:r>
      <w:r w:rsidR="00B63F7F">
        <w:t>y viz body 8.7.1 a 8.7.2 níže a že na požádání tyto smlouvy předloží objednateli</w:t>
      </w:r>
      <w:r w:rsidRPr="00F7589C">
        <w:t>. Dílo bude po celou dobu výstavby pojištěno pojistnou smlouvou pro případ pojistné události související s prováděním díla, a to v rozsahu:</w:t>
      </w:r>
    </w:p>
    <w:p w14:paraId="34D7DD14" w14:textId="45D462D1" w:rsidR="002D67AD" w:rsidRPr="001E0A0E" w:rsidRDefault="002D67AD" w:rsidP="00B22CE8">
      <w:pPr>
        <w:pStyle w:val="Nadpis3"/>
        <w:spacing w:line="276" w:lineRule="auto"/>
        <w:jc w:val="both"/>
        <w:rPr>
          <w:rFonts w:ascii="Times New Roman" w:hAnsi="Times New Roman" w:cs="Times New Roman"/>
          <w:color w:val="auto"/>
        </w:rPr>
      </w:pPr>
      <w:r w:rsidRPr="001E0A0E">
        <w:rPr>
          <w:rFonts w:ascii="Times New Roman" w:hAnsi="Times New Roman" w:cs="Times New Roman"/>
          <w:b/>
          <w:color w:val="auto"/>
          <w:u w:val="single"/>
        </w:rPr>
        <w:t>8.7.1 stavebně montážní pojištění</w:t>
      </w:r>
      <w:r w:rsidRPr="001E0A0E">
        <w:rPr>
          <w:rFonts w:ascii="Times New Roman" w:hAnsi="Times New Roman" w:cs="Times New Roman"/>
          <w:color w:val="auto"/>
        </w:rPr>
        <w:t xml:space="preserve"> - pojištění dodávek a práce (plnění) zhotovitele proti obvyklým rizikům jako jsou zejména krádež, živelná pohroma, poškození nebo zničení, a to jak na staveništi, tak i v místech, kde jsou jednotlivé věci a zařízení, které tvoří předmět díla uskladněny či montovány, </w:t>
      </w:r>
      <w:r w:rsidRPr="001E0A0E">
        <w:rPr>
          <w:rFonts w:ascii="Times New Roman" w:hAnsi="Times New Roman" w:cs="Times New Roman"/>
          <w:color w:val="auto"/>
        </w:rPr>
        <w:br/>
        <w:t xml:space="preserve">a to na hodnotu pojistné události minimálně odpovídající </w:t>
      </w:r>
      <w:r w:rsidR="00C14B46">
        <w:rPr>
          <w:rFonts w:ascii="Times New Roman" w:hAnsi="Times New Roman" w:cs="Times New Roman"/>
          <w:color w:val="auto"/>
        </w:rPr>
        <w:t>výši ceny za provedení díla v </w:t>
      </w:r>
      <w:r w:rsidR="001D5767">
        <w:rPr>
          <w:rFonts w:ascii="Times New Roman" w:hAnsi="Times New Roman" w:cs="Times New Roman"/>
          <w:color w:val="auto"/>
        </w:rPr>
        <w:t>Kč</w:t>
      </w:r>
      <w:r w:rsidRPr="001E0A0E">
        <w:rPr>
          <w:rFonts w:ascii="Times New Roman" w:hAnsi="Times New Roman" w:cs="Times New Roman"/>
          <w:color w:val="auto"/>
        </w:rPr>
        <w:t xml:space="preserve"> </w:t>
      </w:r>
      <w:r w:rsidR="00C54D69">
        <w:rPr>
          <w:rFonts w:ascii="Times New Roman" w:hAnsi="Times New Roman" w:cs="Times New Roman"/>
          <w:color w:val="auto"/>
        </w:rPr>
        <w:t xml:space="preserve">bez DPH </w:t>
      </w:r>
      <w:r w:rsidRPr="001E0A0E">
        <w:rPr>
          <w:rFonts w:ascii="Times New Roman" w:hAnsi="Times New Roman" w:cs="Times New Roman"/>
          <w:color w:val="auto"/>
        </w:rPr>
        <w:t xml:space="preserve">nabídnuté vybraným dodavatelem (zhotovitelem). </w:t>
      </w:r>
    </w:p>
    <w:p w14:paraId="584906FB" w14:textId="385735B6" w:rsidR="002D67AD" w:rsidRDefault="002D67AD" w:rsidP="00B22CE8">
      <w:pPr>
        <w:spacing w:line="276" w:lineRule="auto"/>
        <w:jc w:val="both"/>
      </w:pPr>
      <w:r w:rsidRPr="00F7589C">
        <w:rPr>
          <w:b/>
          <w:u w:val="single"/>
        </w:rPr>
        <w:t>8.7.2 pojištění odpovědnosti za škodu</w:t>
      </w:r>
      <w:r w:rsidRPr="00F7589C">
        <w:t xml:space="preserve"> - a to v limitu plnění na částku odpovídající hodnotě budovaného díla</w:t>
      </w:r>
      <w:r w:rsidR="00322FF6">
        <w:t xml:space="preserve"> v Kč bez DPH</w:t>
      </w:r>
      <w:r w:rsidRPr="00F7589C">
        <w:t>, s platností smlouvy na dobu neurčitou a s možností zadavatele kdykoliv na požádání nahlédnout do smlouvy, požádat pojišťovnu o potvrzení doby platnosti a výši limitů a spoluúčasti.</w:t>
      </w:r>
    </w:p>
    <w:p w14:paraId="2F0186A8" w14:textId="77777777" w:rsidR="002D67AD" w:rsidRPr="00F7589C" w:rsidRDefault="002D67AD" w:rsidP="00B22CE8">
      <w:pPr>
        <w:spacing w:line="276" w:lineRule="auto"/>
        <w:jc w:val="both"/>
      </w:pPr>
    </w:p>
    <w:p w14:paraId="689794B9" w14:textId="77777777" w:rsidR="002D67AD" w:rsidRPr="00F7589C" w:rsidRDefault="002D67AD" w:rsidP="00B22CE8">
      <w:pPr>
        <w:spacing w:line="276" w:lineRule="auto"/>
        <w:jc w:val="center"/>
        <w:rPr>
          <w:b/>
        </w:rPr>
      </w:pPr>
      <w:r w:rsidRPr="00F7589C">
        <w:rPr>
          <w:b/>
        </w:rPr>
        <w:t>IX. Záruka za jakost díla a odpovědnost za vady</w:t>
      </w:r>
    </w:p>
    <w:p w14:paraId="1A31782B" w14:textId="21D62AA2" w:rsidR="002D67AD" w:rsidRPr="00015CAB" w:rsidRDefault="002D67AD" w:rsidP="00B22CE8">
      <w:pPr>
        <w:spacing w:after="120" w:line="276" w:lineRule="auto"/>
        <w:jc w:val="both"/>
      </w:pPr>
      <w:r w:rsidRPr="00F7589C">
        <w:t xml:space="preserve">9.1. Zhotovitel se zavazuje, že dílo bude mít vlastnosti stanovené v zadávací dokumentaci (včetně jejích změn a doplňků), v technických normách a předpisech, které se na provedení díla vztahují, rovněž vlastnosti a jakost odpovídající účelu smlouvy a to po dobu </w:t>
      </w:r>
      <w:r w:rsidRPr="00015CAB">
        <w:rPr>
          <w:b/>
        </w:rPr>
        <w:t>60 měsíců</w:t>
      </w:r>
      <w:r w:rsidRPr="00F7589C">
        <w:t xml:space="preserve"> od data písemného </w:t>
      </w:r>
      <w:r w:rsidRPr="00015CAB">
        <w:t>předání a převzetí díla (záruční doba) objednatelem.</w:t>
      </w:r>
      <w:r w:rsidR="00705AB6" w:rsidRPr="00015CAB">
        <w:t xml:space="preserve"> </w:t>
      </w:r>
      <w:r w:rsidR="0045399F">
        <w:t>Na technologickou část stavby</w:t>
      </w:r>
      <w:r w:rsidR="00F83DA5">
        <w:t xml:space="preserve"> (vytápění, vzduchotechnika)</w:t>
      </w:r>
      <w:r w:rsidR="00705AB6" w:rsidRPr="00015CAB">
        <w:t xml:space="preserve"> činí záruka za jakost </w:t>
      </w:r>
      <w:r w:rsidR="00593480">
        <w:rPr>
          <w:b/>
        </w:rPr>
        <w:t>24</w:t>
      </w:r>
      <w:r w:rsidR="00705AB6" w:rsidRPr="00015CAB">
        <w:t xml:space="preserve"> </w:t>
      </w:r>
      <w:r w:rsidR="00705AB6" w:rsidRPr="00015CAB">
        <w:rPr>
          <w:b/>
        </w:rPr>
        <w:t>měsíců</w:t>
      </w:r>
      <w:r w:rsidR="00705AB6" w:rsidRPr="00015CAB">
        <w:t>.</w:t>
      </w:r>
    </w:p>
    <w:p w14:paraId="76DBBFDE" w14:textId="77777777" w:rsidR="002D67AD" w:rsidRPr="00F7589C" w:rsidRDefault="002D67AD" w:rsidP="00B22CE8">
      <w:pPr>
        <w:spacing w:after="120" w:line="276" w:lineRule="auto"/>
        <w:jc w:val="both"/>
      </w:pPr>
      <w:r w:rsidRPr="00F7589C">
        <w:t xml:space="preserve">9.2. Zhotovitel zodpovídá za vhodnost použitých materiálů. Materiály, kompletační prvky a zařízení, které zhotovitel hodlá použit, na finální úpravu stavby, musí být před jejich dodávkou předloženy </w:t>
      </w:r>
      <w:r w:rsidRPr="00F7589C">
        <w:br/>
        <w:t xml:space="preserve">k písemnému odsouhlasení autorskému a technickému dozoru objednatele. Nevyjádří-li se objednatel k jejich použití do 2 pracovních dnů od prokazatelného doručení návrhu zhotovitelem, má se zato, </w:t>
      </w:r>
      <w:r w:rsidRPr="00F7589C">
        <w:br/>
        <w:t>že s jejich použitím souhlasí.</w:t>
      </w:r>
    </w:p>
    <w:p w14:paraId="675C94F7" w14:textId="77777777" w:rsidR="002D67AD" w:rsidRPr="00F7589C" w:rsidRDefault="002D67AD" w:rsidP="00B22CE8">
      <w:pPr>
        <w:spacing w:after="120" w:line="276" w:lineRule="auto"/>
        <w:jc w:val="both"/>
      </w:pPr>
      <w:r w:rsidRPr="00F7589C">
        <w:t>9.3. Případné vzniklé škody při provádění prací vinou zhotovitele odstraní zhotovitel na vlastní náklady.</w:t>
      </w:r>
    </w:p>
    <w:p w14:paraId="65CBC888" w14:textId="6D15F45D" w:rsidR="002D67AD" w:rsidRPr="00F7589C" w:rsidRDefault="002D67AD" w:rsidP="00B22CE8">
      <w:pPr>
        <w:spacing w:after="120" w:line="276" w:lineRule="auto"/>
        <w:jc w:val="both"/>
      </w:pPr>
      <w:r w:rsidRPr="00F7589C">
        <w:t xml:space="preserve">9.4. Vady díla vzniklé v průběhu záruční doby uplatní objednatel (nebo jeho oprávněný zástupce) </w:t>
      </w:r>
      <w:r w:rsidRPr="00F7589C">
        <w:br/>
        <w:t xml:space="preserve">u zhotovitele písemně, přičemž v reklamaci vadu popíše a uvede požadovaný způsob jejího odstranění. Objednatel je oprávněn požadovat odstranění vady opravou, jde-li o vadu opravitelnou, </w:t>
      </w:r>
      <w:r w:rsidRPr="00F7589C">
        <w:lastRenderedPageBreak/>
        <w:t>není-li to možné, je oprávněn požadovat odstranění vady nahrazením novou bezvadnou věcí (plněním).</w:t>
      </w:r>
    </w:p>
    <w:p w14:paraId="55D8EC76" w14:textId="77777777" w:rsidR="002D67AD" w:rsidRPr="00F7589C" w:rsidRDefault="002D67AD" w:rsidP="00B22CE8">
      <w:pPr>
        <w:spacing w:after="120" w:line="276" w:lineRule="auto"/>
        <w:jc w:val="both"/>
      </w:pPr>
      <w:r w:rsidRPr="00F7589C">
        <w:t>9.5. Zhotovitel je povinen zahájit bezplatné odstraňování reklamované vady neprodleně a odstranit ji v co nejkratším možném termínu, nejpozději však do 5 dnů ode dne doručení písemné reklamace, je-li to technicky a technologicky možné, jinak do data dohodnutého smluvními stranami. Nedohodnou-li se smluvní strany, bude vada odstraněna do 10 dnů ode dne doručení písemné reklamace.</w:t>
      </w:r>
    </w:p>
    <w:p w14:paraId="1FBA5CE4" w14:textId="72AD2450" w:rsidR="002D67AD" w:rsidRPr="00F7589C" w:rsidRDefault="002D67AD" w:rsidP="00B22CE8">
      <w:pPr>
        <w:spacing w:after="120" w:line="276" w:lineRule="auto"/>
        <w:jc w:val="both"/>
      </w:pPr>
      <w:r w:rsidRPr="00F7589C">
        <w:t xml:space="preserve">9.6. Jestliže zhotovitel neodstraní vady ve lhůtách uvedených v odst. 9.5. tohoto článku, je objednatel oprávněn provést tyto práce sám nebo jejich provedením pověřit jinou osobu nebo jejím prostřednictvím zakoupit, vyměnit vadnou či neúplně funkční část díla. Takto vzniklé náklady </w:t>
      </w:r>
      <w:r w:rsidRPr="00F7589C">
        <w:br/>
        <w:t>je zhotovitel povinen uhradit objednateli do 14 dnů ode dne doručení faktury - daňového dokladu.</w:t>
      </w:r>
      <w:r w:rsidR="00CC6F54">
        <w:t xml:space="preserve"> </w:t>
      </w:r>
      <w:r w:rsidRPr="00F7589C">
        <w:t>Tímto se zhotovitel nezbavuje odpovědnosti za dílo jako celek ani za jeho jednotlivé části.</w:t>
      </w:r>
    </w:p>
    <w:p w14:paraId="4B8A6CC5" w14:textId="77777777" w:rsidR="002D67AD" w:rsidRPr="00F7589C" w:rsidRDefault="002D67AD" w:rsidP="00B22CE8">
      <w:pPr>
        <w:spacing w:after="120" w:line="276" w:lineRule="auto"/>
        <w:jc w:val="both"/>
      </w:pPr>
      <w:r w:rsidRPr="00F7589C">
        <w:t>9.7. Jestliže se v průběhu záruční doby některá část díla ukáže jako vadná nebo nedosáhne požadovaných parametrů či funkcí, bude zhotovitelem na žádost objednatele bezplatně opravena nebo vyměněna a objednatelem prokazatelně znovu převzata.</w:t>
      </w:r>
    </w:p>
    <w:p w14:paraId="187BA885" w14:textId="77777777" w:rsidR="002D67AD" w:rsidRPr="00F7589C" w:rsidRDefault="002D67AD" w:rsidP="00B22CE8">
      <w:pPr>
        <w:spacing w:line="276" w:lineRule="auto"/>
        <w:jc w:val="both"/>
      </w:pPr>
      <w:r w:rsidRPr="00F7589C">
        <w:t>9.8. Uplatněním práv ze záruky za jakost nejsou dotčena práva objednatele na uhrazení smluvní pokuty a náhradu škody související s vadným plněním.</w:t>
      </w:r>
    </w:p>
    <w:p w14:paraId="5AFCBFD2" w14:textId="77777777" w:rsidR="002D67AD" w:rsidRPr="00F7589C" w:rsidRDefault="002D67AD" w:rsidP="00B22CE8">
      <w:pPr>
        <w:spacing w:line="276" w:lineRule="auto"/>
        <w:jc w:val="both"/>
      </w:pPr>
    </w:p>
    <w:p w14:paraId="7CC07CA1" w14:textId="77777777" w:rsidR="003A5EBE" w:rsidRPr="00F7589C" w:rsidRDefault="003A5EBE" w:rsidP="003A5EBE">
      <w:pPr>
        <w:spacing w:line="276" w:lineRule="auto"/>
        <w:jc w:val="center"/>
        <w:rPr>
          <w:b/>
        </w:rPr>
      </w:pPr>
      <w:r w:rsidRPr="00F7589C">
        <w:rPr>
          <w:b/>
        </w:rPr>
        <w:t>X. Smluvní pokuty</w:t>
      </w:r>
    </w:p>
    <w:p w14:paraId="7F7A1B27" w14:textId="5EE7EF32" w:rsidR="003A5EBE" w:rsidRPr="00F7589C" w:rsidRDefault="003A5EBE" w:rsidP="003A5EBE">
      <w:pPr>
        <w:spacing w:after="120" w:line="276" w:lineRule="auto"/>
        <w:jc w:val="both"/>
      </w:pPr>
      <w:r w:rsidRPr="00F7589C">
        <w:t>10.1. Smluvní pokuta pro případ prodlení zhotovitele s řádným ukončením díla činí 0,</w:t>
      </w:r>
      <w:r w:rsidR="00BA439B">
        <w:t>05</w:t>
      </w:r>
      <w:r w:rsidRPr="00F7589C">
        <w:t>% z ceny díla za každý i započatý den prodlení.</w:t>
      </w:r>
    </w:p>
    <w:p w14:paraId="0A70B250" w14:textId="77777777" w:rsidR="003A5EBE" w:rsidRPr="00F7589C" w:rsidRDefault="003A5EBE" w:rsidP="003A5EBE">
      <w:pPr>
        <w:spacing w:after="120" w:line="276" w:lineRule="auto"/>
        <w:jc w:val="both"/>
      </w:pPr>
      <w:r w:rsidRPr="00F7589C">
        <w:t xml:space="preserve">10.2. Smluvní pokuta za nedodržení termínu vyklizení staveniště je 0,05% ze sjednané ceny díla </w:t>
      </w:r>
      <w:r w:rsidRPr="00F7589C">
        <w:br/>
        <w:t>za každý i započatý den prodlení, nejvýše však 50 tis. Kč za den.</w:t>
      </w:r>
    </w:p>
    <w:p w14:paraId="20756661" w14:textId="08F7410E" w:rsidR="003A5EBE" w:rsidRPr="00F7589C" w:rsidRDefault="003A5EBE" w:rsidP="003A5EBE">
      <w:pPr>
        <w:spacing w:after="120" w:line="276" w:lineRule="auto"/>
        <w:jc w:val="both"/>
      </w:pPr>
      <w:r w:rsidRPr="00F7589C">
        <w:t xml:space="preserve">10.3. Smluvní pokuta pro případ prodlení s odstraněním nedodělků se sjednává ve výši </w:t>
      </w:r>
      <w:r w:rsidR="00BA439B">
        <w:t>1</w:t>
      </w:r>
      <w:r w:rsidRPr="00F7589C">
        <w:t xml:space="preserve"> tis. Kč </w:t>
      </w:r>
      <w:r w:rsidRPr="00F7589C">
        <w:br/>
        <w:t>za každý den prodlení a za každou vadu, až do doby jejich odstranění.</w:t>
      </w:r>
    </w:p>
    <w:p w14:paraId="52E55D5F" w14:textId="34573416" w:rsidR="003A5EBE" w:rsidRPr="00F7589C" w:rsidRDefault="003A5EBE" w:rsidP="003A5EBE">
      <w:pPr>
        <w:spacing w:after="120" w:line="276" w:lineRule="auto"/>
        <w:jc w:val="both"/>
      </w:pPr>
      <w:r w:rsidRPr="00F7589C">
        <w:t xml:space="preserve">10.4. Smluvní pokuta pro případ prodlení s odstraněním záručních vad se sjednává ve výši </w:t>
      </w:r>
      <w:r w:rsidR="00BA439B">
        <w:t>2</w:t>
      </w:r>
      <w:r w:rsidRPr="00F7589C">
        <w:t xml:space="preserve"> tis. Kč </w:t>
      </w:r>
      <w:r w:rsidRPr="00F7589C">
        <w:br/>
        <w:t>za každý den prodlení a za každou vadu, až do doby jejich odstranění, případně do doby úhrady faktury dle čl. IX. odst. 9.6 této smlouvy.</w:t>
      </w:r>
    </w:p>
    <w:p w14:paraId="443BDFF3" w14:textId="77777777" w:rsidR="003A5EBE" w:rsidRPr="00F7589C" w:rsidRDefault="003A5EBE" w:rsidP="003A5EBE">
      <w:pPr>
        <w:spacing w:after="120" w:line="276" w:lineRule="auto"/>
        <w:jc w:val="both"/>
      </w:pPr>
      <w:r w:rsidRPr="00F7589C">
        <w:t>10.5. Smluvní pokuta pro případ prodlení objednatele s úhradou úplné f</w:t>
      </w:r>
      <w:r>
        <w:t>aktury je stanovena ve výši 0,0</w:t>
      </w:r>
      <w:r w:rsidRPr="00F7589C">
        <w:t>5% z dlužné částky za každý den prodlení.</w:t>
      </w:r>
    </w:p>
    <w:p w14:paraId="480B5055" w14:textId="77777777" w:rsidR="003A5EBE" w:rsidRPr="00F7589C" w:rsidRDefault="003A5EBE" w:rsidP="003A5EBE">
      <w:pPr>
        <w:spacing w:after="120" w:line="276" w:lineRule="auto"/>
        <w:jc w:val="both"/>
      </w:pPr>
      <w:r w:rsidRPr="00F7589C">
        <w:t>10.6. Splatnost smluvních pokut je 14 dnů od doručení faktury, a to na základě faktury vystavené objednatelem.</w:t>
      </w:r>
    </w:p>
    <w:p w14:paraId="7515ABA9" w14:textId="77777777" w:rsidR="003A5EBE" w:rsidRPr="00F7589C" w:rsidRDefault="003A5EBE" w:rsidP="003A5EBE">
      <w:pPr>
        <w:spacing w:after="120" w:line="276" w:lineRule="auto"/>
        <w:jc w:val="both"/>
      </w:pPr>
      <w:r w:rsidRPr="00F7589C">
        <w:t>10.7. Vznikem povinnosti hradit smluvní pokutu ztrácí objednatel právo na náhradu škody vzniklé z porušení povinnosti, ke které se smluvní pokuta vztahuje.</w:t>
      </w:r>
    </w:p>
    <w:p w14:paraId="5B6769FB" w14:textId="77777777" w:rsidR="003A5EBE" w:rsidRDefault="003A5EBE" w:rsidP="003A5EBE">
      <w:pPr>
        <w:spacing w:line="276" w:lineRule="auto"/>
        <w:jc w:val="both"/>
      </w:pPr>
      <w:r w:rsidRPr="00F7589C">
        <w:t>10.8. Smluvní strany prohlašují, že s ohledem na předmět této smlouvy a charakter díla souhlasí s výší smluvních pokut a považují je za přiměřené.</w:t>
      </w:r>
    </w:p>
    <w:p w14:paraId="75F0D7E7" w14:textId="77777777" w:rsidR="002D67AD" w:rsidRPr="00F7589C" w:rsidRDefault="002D67AD" w:rsidP="00B22CE8">
      <w:pPr>
        <w:spacing w:line="276" w:lineRule="auto"/>
        <w:jc w:val="both"/>
      </w:pPr>
    </w:p>
    <w:p w14:paraId="3397A1F8" w14:textId="77777777" w:rsidR="002D67AD" w:rsidRPr="00F7589C" w:rsidRDefault="002D67AD" w:rsidP="00B22CE8">
      <w:pPr>
        <w:spacing w:line="276" w:lineRule="auto"/>
        <w:jc w:val="center"/>
        <w:rPr>
          <w:b/>
        </w:rPr>
      </w:pPr>
      <w:r w:rsidRPr="00F7589C">
        <w:rPr>
          <w:b/>
        </w:rPr>
        <w:lastRenderedPageBreak/>
        <w:t>XI. Odstoupení od smlouvy</w:t>
      </w:r>
    </w:p>
    <w:p w14:paraId="5B2D740B" w14:textId="77777777" w:rsidR="002D67AD" w:rsidRPr="00F7589C" w:rsidRDefault="002D67AD" w:rsidP="00B22CE8">
      <w:pPr>
        <w:spacing w:after="120" w:line="276" w:lineRule="auto"/>
        <w:jc w:val="both"/>
      </w:pPr>
      <w:r w:rsidRPr="00F7589C">
        <w:t>11.1. Objednatel a zhotovitel jsou oprávněni odstoupit od smlouvy v případě, je-li na majetek druhé strany vyhlášeno insolvenční řízení nebo je-li tento návrh zamítnut pro nedostatek majetku.</w:t>
      </w:r>
    </w:p>
    <w:p w14:paraId="79C9B8BD" w14:textId="77777777" w:rsidR="002D67AD" w:rsidRPr="00F7589C" w:rsidRDefault="002D67AD" w:rsidP="00B22CE8">
      <w:pPr>
        <w:spacing w:after="120" w:line="276" w:lineRule="auto"/>
        <w:jc w:val="both"/>
      </w:pPr>
      <w:r w:rsidRPr="00F7589C">
        <w:t>11.2. Objednatel je oprávněn odstoupit od smlouvy v případě podstatného porušení nebo neplnění smlouvy dle čl. II., III., VI. a VII. zhotovitelem.</w:t>
      </w:r>
    </w:p>
    <w:p w14:paraId="4AC11655" w14:textId="77777777" w:rsidR="002D67AD" w:rsidRPr="00F7589C" w:rsidRDefault="002D67AD" w:rsidP="00B22CE8">
      <w:pPr>
        <w:spacing w:after="120" w:line="276" w:lineRule="auto"/>
        <w:jc w:val="both"/>
      </w:pPr>
      <w:r w:rsidRPr="00F7589C">
        <w:t>11.3. Odstoupení od smlouvy musí být učiněno písemně, právo odstoupit od smlouvy nemá ta strana, která se neplnění nebo podstatného porušení smlouvy dopustila, účinky odstoupení nastávají dnem doručení oznámeni o odstoupení druhé smluvní straně.</w:t>
      </w:r>
    </w:p>
    <w:p w14:paraId="6C829577" w14:textId="77777777" w:rsidR="002D67AD" w:rsidRPr="00F7589C" w:rsidRDefault="002D67AD" w:rsidP="00B22CE8">
      <w:pPr>
        <w:spacing w:after="120" w:line="276" w:lineRule="auto"/>
        <w:jc w:val="both"/>
      </w:pPr>
      <w:r w:rsidRPr="00F7589C">
        <w:t>11.4. V případě odstoupení od smlouvy se zhotovitel zavazuje opustit staveniště a vyklidit zařízení staveniště nejpozději do 7 dnů od účinnosti odstoupení.</w:t>
      </w:r>
    </w:p>
    <w:p w14:paraId="68ACE738" w14:textId="77777777" w:rsidR="002D67AD" w:rsidRPr="00F7589C" w:rsidRDefault="002D67AD" w:rsidP="00B22CE8">
      <w:pPr>
        <w:spacing w:after="120" w:line="276" w:lineRule="auto"/>
        <w:jc w:val="both"/>
      </w:pPr>
      <w:r w:rsidRPr="00F7589C">
        <w:t>11.5. Smluvní strany se dohodly, že v případě odstoupení od smlouvy zůstává v platnosti ustanovení této smlouvy uvedené v čl. VIII., IX., X. a odst. 13.5.</w:t>
      </w:r>
    </w:p>
    <w:p w14:paraId="4C2F4C40" w14:textId="77777777" w:rsidR="002D67AD" w:rsidRPr="00F7589C" w:rsidRDefault="002D67AD" w:rsidP="00B22CE8">
      <w:pPr>
        <w:spacing w:line="276" w:lineRule="auto"/>
        <w:jc w:val="both"/>
      </w:pPr>
      <w:r w:rsidRPr="00F7589C">
        <w:t xml:space="preserve">11.6. Objednatel se zavazuje převzít a zhotovitel se zavazuje předat dosud provedené práce </w:t>
      </w:r>
      <w:r w:rsidRPr="00F7589C">
        <w:br/>
        <w:t xml:space="preserve">i nedokončené dodávky do 7 dnů ode dne účinnosti odstoupení od smlouvy. O takovém předání </w:t>
      </w:r>
      <w:r w:rsidRPr="00F7589C">
        <w:br/>
        <w:t xml:space="preserve">a převzetí bude pořízen zhotovitelem zápis s náležitostmi protokolu o předání a převzetí díla, bude </w:t>
      </w:r>
      <w:r w:rsidRPr="00F7589C">
        <w:br/>
        <w:t xml:space="preserve">v něm podrobně popsán stav rozpracovanosti díla, provedeno jeho ocenění, vymezeny vady </w:t>
      </w:r>
      <w:r w:rsidRPr="00F7589C">
        <w:br/>
        <w:t xml:space="preserve">a nedodělky a sjednán způsob jejich odstranění. Objednatel má v případě odstoupení od smlouvy </w:t>
      </w:r>
      <w:r w:rsidRPr="00F7589C">
        <w:br/>
        <w:t>i u odstranitelných vad právo požadovat slevu z ceny, místo jejich odstranění.</w:t>
      </w:r>
    </w:p>
    <w:p w14:paraId="0EA10549" w14:textId="77777777" w:rsidR="000947FA" w:rsidRPr="00F7589C" w:rsidRDefault="000947FA" w:rsidP="00B22CE8">
      <w:pPr>
        <w:spacing w:line="276" w:lineRule="auto"/>
        <w:jc w:val="both"/>
      </w:pPr>
    </w:p>
    <w:p w14:paraId="360E2A9C" w14:textId="77777777" w:rsidR="002D67AD" w:rsidRPr="00F7589C" w:rsidRDefault="002D67AD" w:rsidP="00B22CE8">
      <w:pPr>
        <w:spacing w:line="276" w:lineRule="auto"/>
        <w:jc w:val="center"/>
        <w:rPr>
          <w:b/>
        </w:rPr>
      </w:pPr>
      <w:r w:rsidRPr="00F7589C">
        <w:rPr>
          <w:b/>
        </w:rPr>
        <w:t>XII. Další ujednání</w:t>
      </w:r>
    </w:p>
    <w:p w14:paraId="58856069" w14:textId="77777777" w:rsidR="002D67AD" w:rsidRPr="00F7589C" w:rsidRDefault="002D67AD" w:rsidP="00B22CE8">
      <w:pPr>
        <w:spacing w:after="120" w:line="276" w:lineRule="auto"/>
        <w:jc w:val="both"/>
      </w:pPr>
      <w:r w:rsidRPr="00F7589C">
        <w:t>12.1. Je-li k plnění povinností zhotovitele z této smlouvy třeba činit právní jednání jménem objednatele, objednatel je povinen udělit zhotoviteli písemnou plnou moc, kterou se zhotovitel zavazuje přijmout a jednat dle ní osobně.</w:t>
      </w:r>
    </w:p>
    <w:p w14:paraId="0FD08FC3" w14:textId="77777777" w:rsidR="002D67AD" w:rsidRPr="00F7589C" w:rsidRDefault="002D67AD" w:rsidP="00B22CE8">
      <w:pPr>
        <w:spacing w:after="120" w:line="276" w:lineRule="auto"/>
        <w:jc w:val="both"/>
      </w:pPr>
      <w:r w:rsidRPr="00F7589C">
        <w:t>12.2. Práva a povinnosti stran vyplývající ze smlouvy přechází v plném rozsahu na jejich právní nástupce.</w:t>
      </w:r>
    </w:p>
    <w:p w14:paraId="4F27E9BB" w14:textId="77777777" w:rsidR="002D67AD" w:rsidRPr="00F7589C" w:rsidRDefault="002D67AD" w:rsidP="00B22CE8">
      <w:pPr>
        <w:spacing w:after="120" w:line="276" w:lineRule="auto"/>
        <w:jc w:val="both"/>
      </w:pPr>
      <w:r w:rsidRPr="00F7589C">
        <w:t xml:space="preserve">12.3. Zhotovitel bere na vědomí, že veškeré informace, skutečnosti, veškerá dokumentace, týkající </w:t>
      </w:r>
      <w:r w:rsidRPr="00F7589C">
        <w:br/>
        <w:t>se díla je předmětem obchodního tajemství objednatele a tento je považuje za důvěrné ve smyslu ustanovení § 504 Občanského zákoníku. Výjimku tvoří informace vyžádané třetími osobami, jejichž oprávnění vyplývá z příslušných právních předpisů.</w:t>
      </w:r>
    </w:p>
    <w:p w14:paraId="493E861F" w14:textId="77777777" w:rsidR="002D67AD" w:rsidRPr="00F7589C" w:rsidRDefault="002D67AD" w:rsidP="00B22CE8">
      <w:pPr>
        <w:spacing w:after="120" w:line="276" w:lineRule="auto"/>
        <w:jc w:val="both"/>
      </w:pPr>
      <w:r w:rsidRPr="00F7589C">
        <w:t xml:space="preserve">12.4. Zhotovitel se podpisem této smlouvy stává podle ustanovení § 2 písm. e) zákona č. 320/2001 Sb., o finanční kontrole ve veřejné správě a o změně některých zákonů (zákon o finanční kontrole), ve znění pozdějších předpisů, osobou povinnou spolupůsobit při výkonu finanční kontroly prováděné </w:t>
      </w:r>
      <w:r w:rsidRPr="00F7589C">
        <w:br/>
        <w:t xml:space="preserve">v souvislosti s úhradou zboží nebo služeb z veřejných výdajů. </w:t>
      </w:r>
    </w:p>
    <w:p w14:paraId="7EAC2F45" w14:textId="576A9828" w:rsidR="002D67AD" w:rsidRPr="00F7589C" w:rsidRDefault="002D67AD" w:rsidP="00B22CE8">
      <w:pPr>
        <w:spacing w:after="120" w:line="276" w:lineRule="auto"/>
        <w:jc w:val="both"/>
      </w:pPr>
      <w:r w:rsidRPr="00F7589C">
        <w:t xml:space="preserve">12.5. Je-li část veřejné zakázky realizována prostřednictvím poddodavatele, který za zhotovitele </w:t>
      </w:r>
      <w:r w:rsidR="006C3364">
        <w:br/>
      </w:r>
      <w:r w:rsidRPr="00F7589C">
        <w:t xml:space="preserve">ve výběrovém řízení prokázal určitou část kvalifikace, musí se poddodavatel podílet na plnění veřejné zakázky min. v tom rozsahu, v jakém se k tomu zavázal v písemném závazku k poskytnutí plnění </w:t>
      </w:r>
      <w:r w:rsidRPr="00F7589C">
        <w:lastRenderedPageBreak/>
        <w:t>určeného k plnění veřejné zakázky nebo k poskytnutí věcí nebo práv, s nimiž je zhotovitel oprávněn disponovat v rámci plnění veřejné zakázky, za dodavatele.</w:t>
      </w:r>
    </w:p>
    <w:p w14:paraId="2E9E6C5E" w14:textId="7A151C5F" w:rsidR="002D67AD" w:rsidRPr="00F7589C" w:rsidRDefault="002D67AD" w:rsidP="00B22CE8">
      <w:pPr>
        <w:spacing w:after="120" w:line="276" w:lineRule="auto"/>
        <w:jc w:val="both"/>
      </w:pPr>
      <w:r w:rsidRPr="00F7589C">
        <w:t xml:space="preserve">12.6. Změnit poddodavatele, pomocí kterého zhotovitel prokazoval ve výběrovým řízení splnění kvalifikace, je možné pouze ve výjimečných případech se souhlasem objednatele. V případě, </w:t>
      </w:r>
      <w:r w:rsidR="006C3364">
        <w:br/>
      </w:r>
      <w:r w:rsidRPr="00F7589C">
        <w:t xml:space="preserve">že v průběhu realizace dojde ke změně poddodavatele, jehož prostřednictvím zhotovitel prokazoval ve výběrovém řízení kvalifikaci, musí i nový poddodavatel doložit splnění kvalifikace </w:t>
      </w:r>
      <w:r w:rsidR="006C3364">
        <w:br/>
      </w:r>
      <w:r w:rsidRPr="00F7589C">
        <w:t>min. ve stejném rozsahu jako původní poddodavatel, a to před započetím jeho prací na zakázce.</w:t>
      </w:r>
    </w:p>
    <w:p w14:paraId="0EB02732" w14:textId="77777777" w:rsidR="002D67AD" w:rsidRPr="00F7589C" w:rsidRDefault="002D67AD" w:rsidP="00B22CE8">
      <w:pPr>
        <w:spacing w:after="120" w:line="276" w:lineRule="auto"/>
        <w:jc w:val="both"/>
      </w:pPr>
      <w:r w:rsidRPr="00F7589C">
        <w:t xml:space="preserve">12.7. Zhotovitel se zavazuje k součinnosti při vedení a průběžné aktualizaci seznamu všech poddodavatelů včetně výše jejich podílu na akci. Případná změna poddodavatelů, které zhotovitel uvedl ve své nabídce, je možná se souhlasem objednatele. Objednatel nesmí tento souhlas </w:t>
      </w:r>
      <w:r w:rsidRPr="00F7589C">
        <w:br/>
        <w:t>bez závažného důvodu odepřít.</w:t>
      </w:r>
    </w:p>
    <w:p w14:paraId="16DC62DD" w14:textId="77777777" w:rsidR="002D67AD" w:rsidRPr="00F7589C" w:rsidRDefault="002D67AD" w:rsidP="00B22CE8">
      <w:pPr>
        <w:spacing w:after="120" w:line="276" w:lineRule="auto"/>
        <w:jc w:val="both"/>
      </w:pPr>
      <w:r w:rsidRPr="00F7589C">
        <w:t xml:space="preserve">12.8. Technický dozor nesmí vykonávat zhotovitel ani osoba s ním propojená ve smyslu § 79 zákona </w:t>
      </w:r>
      <w:r w:rsidRPr="00F7589C">
        <w:br/>
        <w:t>o obchodních korporacích.</w:t>
      </w:r>
    </w:p>
    <w:p w14:paraId="1FC96685" w14:textId="77777777" w:rsidR="002D67AD" w:rsidRPr="00F7589C" w:rsidRDefault="002D67AD" w:rsidP="00B22CE8">
      <w:pPr>
        <w:spacing w:line="276" w:lineRule="auto"/>
        <w:jc w:val="both"/>
      </w:pPr>
      <w:r w:rsidRPr="00F7589C">
        <w:t>12.9. Smluvní strany se dohodly, že zhotovitel nebude postupovat pohledávky vyplývající z této smlouvy dalším subjektům.</w:t>
      </w:r>
    </w:p>
    <w:p w14:paraId="07AB56AA" w14:textId="77777777" w:rsidR="00C86B34" w:rsidRDefault="00C86B34" w:rsidP="00B22CE8">
      <w:pPr>
        <w:spacing w:line="276" w:lineRule="auto"/>
        <w:jc w:val="center"/>
        <w:rPr>
          <w:b/>
        </w:rPr>
      </w:pPr>
    </w:p>
    <w:p w14:paraId="0DC52BA3" w14:textId="77777777" w:rsidR="002D67AD" w:rsidRPr="00F7589C" w:rsidRDefault="002D67AD" w:rsidP="00B22CE8">
      <w:pPr>
        <w:spacing w:line="276" w:lineRule="auto"/>
        <w:jc w:val="center"/>
        <w:rPr>
          <w:b/>
        </w:rPr>
      </w:pPr>
      <w:r w:rsidRPr="00F7589C">
        <w:rPr>
          <w:b/>
        </w:rPr>
        <w:t>XIII. Závěrečná ustanovení</w:t>
      </w:r>
    </w:p>
    <w:p w14:paraId="6027C037" w14:textId="77777777" w:rsidR="002D67AD" w:rsidRPr="00F7589C" w:rsidRDefault="002D67AD" w:rsidP="00B22CE8">
      <w:pPr>
        <w:spacing w:after="120" w:line="276" w:lineRule="auto"/>
        <w:jc w:val="both"/>
      </w:pPr>
      <w:r w:rsidRPr="00F7589C">
        <w:t>13.1. Pokud tato smlouva nestanoví jinak, řídí se právní vztahy jí založené občanským zákoníkem. Nelze-li některé otázky řešit podle těchto ustanovení, použijí se obecně závazné právní předpisy práva České republiky.</w:t>
      </w:r>
    </w:p>
    <w:p w14:paraId="7005DA11" w14:textId="642301D8" w:rsidR="002D67AD" w:rsidRPr="00F7589C" w:rsidRDefault="002D67AD" w:rsidP="00B22CE8">
      <w:pPr>
        <w:spacing w:after="120" w:line="276" w:lineRule="auto"/>
        <w:jc w:val="both"/>
      </w:pPr>
      <w:r w:rsidRPr="00F7589C">
        <w:t xml:space="preserve">13.2. Změny této smlouvy lze činit pouze po dohodě obou smluvních stran písemně a formou číslovaných dodatků k této smlouvě. Jakékoliv opravy textu platí jen, byly-li parafovány oprávněnými zástupci obou smluvních stran. Jakákoliv změna této smlouvy bude provedena vždy </w:t>
      </w:r>
      <w:r w:rsidR="00273FB2">
        <w:br/>
      </w:r>
      <w:r w:rsidRPr="00F7589C">
        <w:t>až na základě posouzení možnosti takovou změnu provést ve smyslu příslušných ustanovení zákona č. 134/2016 Sb. o veřejných zakázkách v aktuálním znění, respektive pravidel poskytovatele dotace.</w:t>
      </w:r>
    </w:p>
    <w:p w14:paraId="2B8BA115" w14:textId="77777777" w:rsidR="002D67AD" w:rsidRPr="00F7589C" w:rsidRDefault="002D67AD" w:rsidP="00B22CE8">
      <w:pPr>
        <w:spacing w:after="120" w:line="276" w:lineRule="auto"/>
        <w:jc w:val="both"/>
      </w:pPr>
      <w:r w:rsidRPr="00F7589C">
        <w:t>13.3. Nestanoví-li tato smlouva, že se oznámení činěné dle této smlouvy druhé smluvní straně mohou provést zápisem ve stavebním deníku, ústně či jiným obdobným způsobem, provádí se oznámení osobním předáním listiny obsahující oznámení pověřenému pracovníku nebo zástupci druhé strany. Nelze-li tak učinit, pak jejím zasláním poštou formou doporučeného dopisu. Oznámeni je účinné dnem jeho doručení nebo převzetí, případně dnem, kdy bylo převzetí listiny druhou stranou odmítnuto nebo třetím dnem po sdělení pošty, že doporučený dopis, jímž byla listina zaslána druhé straně na adresu uvedenou v této smlouvě, byl pro nepřítomnost adresáta uložen na poště, i když se adresát o uložení nedozvěděl. Toto ustanovení platí přiměřeně i pro doručování jiných listin a podkladů, které mají být předány.</w:t>
      </w:r>
    </w:p>
    <w:p w14:paraId="26AF737A" w14:textId="3110E644" w:rsidR="002D67AD" w:rsidRPr="00F7589C" w:rsidRDefault="002D67AD" w:rsidP="00B22CE8">
      <w:pPr>
        <w:spacing w:after="120" w:line="276" w:lineRule="auto"/>
        <w:jc w:val="both"/>
      </w:pPr>
      <w:r w:rsidRPr="00F7589C">
        <w:t>13.4. Tato smlouva je sepsána v</w:t>
      </w:r>
      <w:r w:rsidR="00EF11D7">
        <w:t>e</w:t>
      </w:r>
      <w:r w:rsidRPr="00F7589C">
        <w:t xml:space="preserve"> </w:t>
      </w:r>
      <w:r w:rsidR="00EF11D7">
        <w:t>třech</w:t>
      </w:r>
      <w:r w:rsidRPr="00F7589C">
        <w:t xml:space="preserve"> identických stejnopisech s platností originálu, z nichž zhotovitel obdrží jedno a objednatel </w:t>
      </w:r>
      <w:r w:rsidR="00EF11D7">
        <w:t>dvě</w:t>
      </w:r>
      <w:r w:rsidRPr="00F7589C">
        <w:t xml:space="preserve"> vyhotovení.</w:t>
      </w:r>
    </w:p>
    <w:p w14:paraId="33EDE8C9" w14:textId="77777777" w:rsidR="002D67AD" w:rsidRDefault="002D67AD" w:rsidP="00B22CE8">
      <w:pPr>
        <w:spacing w:after="120" w:line="276" w:lineRule="auto"/>
        <w:jc w:val="both"/>
      </w:pPr>
      <w:r w:rsidRPr="00F7589C">
        <w:lastRenderedPageBreak/>
        <w:t>13.5. Smluvní strany jsou povinny zajistit, aby v případě jejich rozdělení, sloučení, jakékoliv jiné přeměně nebo převodu práv na dceřiné a jiné společnosti byl právní nástupce zavázán stejně jako smluvní strana této smlouvy a aby v takovém případě nedošlo ke zkrácení práv druhé smluvní strany.</w:t>
      </w:r>
    </w:p>
    <w:p w14:paraId="49083C36" w14:textId="77777777" w:rsidR="002D67AD" w:rsidRPr="00F7589C" w:rsidRDefault="002D67AD" w:rsidP="00B22CE8">
      <w:pPr>
        <w:spacing w:line="276" w:lineRule="auto"/>
        <w:jc w:val="both"/>
      </w:pPr>
      <w:r w:rsidRPr="00F7589C">
        <w:t>13.6. Tato smlouva je platná a účinná dnem jejího podpisu oběma smluvními stranami. Smluvní strany potvrzují, že si tuto smlouvu před jejím podpisem přečetly, porozuměly jejímu obsahu, uzavírají ji svobodně. Na důkaz toho připojují oprávnění zástupci obou smluvních stran své níže uvedené podpisy.</w:t>
      </w:r>
    </w:p>
    <w:p w14:paraId="302E45C5" w14:textId="77777777" w:rsidR="00F83DA5" w:rsidRDefault="00F83DA5" w:rsidP="00B22CE8">
      <w:pPr>
        <w:spacing w:line="276" w:lineRule="auto"/>
        <w:jc w:val="both"/>
      </w:pPr>
      <w:bookmarkStart w:id="0" w:name="_GoBack"/>
      <w:bookmarkEnd w:id="0"/>
    </w:p>
    <w:p w14:paraId="7A3763E4" w14:textId="77777777" w:rsidR="00F83DA5" w:rsidRDefault="00F83DA5" w:rsidP="00B22CE8">
      <w:pPr>
        <w:spacing w:line="276" w:lineRule="auto"/>
        <w:jc w:val="both"/>
      </w:pPr>
    </w:p>
    <w:p w14:paraId="3A000D0D" w14:textId="77777777" w:rsidR="00F83DA5" w:rsidRPr="00F7589C" w:rsidRDefault="00F83DA5" w:rsidP="00B22CE8">
      <w:pPr>
        <w:spacing w:line="276" w:lineRule="auto"/>
        <w:jc w:val="both"/>
      </w:pPr>
    </w:p>
    <w:p w14:paraId="2EDAF354" w14:textId="40039B9F" w:rsidR="002D67AD" w:rsidRPr="00F7589C" w:rsidRDefault="00EF0C7C" w:rsidP="00B22CE8">
      <w:pPr>
        <w:tabs>
          <w:tab w:val="center" w:pos="2127"/>
          <w:tab w:val="center" w:pos="4820"/>
        </w:tabs>
        <w:spacing w:line="276" w:lineRule="auto"/>
        <w:jc w:val="both"/>
      </w:pPr>
      <w:r>
        <w:tab/>
        <w:t>V</w:t>
      </w:r>
      <w:r w:rsidR="000A6230">
        <w:t> </w:t>
      </w:r>
      <w:r w:rsidR="000947FA">
        <w:t>Kolíně</w:t>
      </w:r>
      <w:r w:rsidR="00197BC3">
        <w:t xml:space="preserve">, </w:t>
      </w:r>
      <w:r>
        <w:t>dne……</w:t>
      </w:r>
      <w:r w:rsidR="00197BC3">
        <w:t>………………</w:t>
      </w:r>
      <w:r w:rsidR="000947FA">
        <w:t>…………..</w:t>
      </w:r>
      <w:r>
        <w:tab/>
      </w:r>
      <w:r>
        <w:tab/>
      </w:r>
      <w:r w:rsidR="002D67AD" w:rsidRPr="00F7589C">
        <w:t>V</w:t>
      </w:r>
      <w:r>
        <w:t>………………………</w:t>
      </w:r>
      <w:r w:rsidR="002D67AD" w:rsidRPr="00F7589C">
        <w:t>dne…………………</w:t>
      </w:r>
    </w:p>
    <w:p w14:paraId="20B59D6F" w14:textId="77777777" w:rsidR="002D67AD" w:rsidRPr="00F7589C" w:rsidRDefault="002D67AD" w:rsidP="00B22CE8">
      <w:pPr>
        <w:tabs>
          <w:tab w:val="center" w:pos="2127"/>
          <w:tab w:val="center" w:pos="6663"/>
        </w:tabs>
        <w:spacing w:line="276" w:lineRule="auto"/>
        <w:jc w:val="both"/>
      </w:pPr>
    </w:p>
    <w:p w14:paraId="35999428" w14:textId="77777777" w:rsidR="002D67AD" w:rsidRPr="00F7589C" w:rsidRDefault="002D67AD" w:rsidP="00B22CE8">
      <w:pPr>
        <w:tabs>
          <w:tab w:val="center" w:pos="2127"/>
          <w:tab w:val="center" w:pos="6663"/>
        </w:tabs>
        <w:spacing w:line="276" w:lineRule="auto"/>
        <w:jc w:val="both"/>
      </w:pPr>
    </w:p>
    <w:p w14:paraId="5FD5824B" w14:textId="77777777" w:rsidR="002D67AD" w:rsidRPr="00F7589C" w:rsidRDefault="002D67AD" w:rsidP="00B22CE8">
      <w:pPr>
        <w:tabs>
          <w:tab w:val="center" w:pos="2127"/>
          <w:tab w:val="center" w:pos="6663"/>
        </w:tabs>
        <w:spacing w:line="276" w:lineRule="auto"/>
        <w:jc w:val="both"/>
      </w:pPr>
    </w:p>
    <w:p w14:paraId="1CF46731" w14:textId="77777777" w:rsidR="002D67AD" w:rsidRPr="00F7589C" w:rsidRDefault="002D67AD" w:rsidP="00B22CE8">
      <w:pPr>
        <w:tabs>
          <w:tab w:val="center" w:pos="2127"/>
          <w:tab w:val="center" w:pos="6663"/>
        </w:tabs>
        <w:spacing w:line="276" w:lineRule="auto"/>
        <w:jc w:val="both"/>
      </w:pPr>
    </w:p>
    <w:p w14:paraId="67278483" w14:textId="41B5309B" w:rsidR="002D67AD" w:rsidRPr="00870E61" w:rsidRDefault="00870E61" w:rsidP="00B22CE8">
      <w:pPr>
        <w:tabs>
          <w:tab w:val="center" w:pos="2127"/>
          <w:tab w:val="center" w:pos="2268"/>
          <w:tab w:val="center" w:pos="6663"/>
        </w:tabs>
        <w:spacing w:line="276" w:lineRule="auto"/>
        <w:jc w:val="both"/>
        <w:rPr>
          <w:color w:val="FF0000"/>
        </w:rPr>
      </w:pPr>
      <w:r>
        <w:tab/>
        <w:t>………………………………………………</w:t>
      </w:r>
      <w:r>
        <w:tab/>
        <w:t xml:space="preserve">           </w:t>
      </w:r>
      <w:r w:rsidR="002D67AD" w:rsidRPr="00870E61">
        <w:rPr>
          <w:color w:val="FF0000"/>
          <w:highlight w:val="yellow"/>
        </w:rPr>
        <w:t>……………………………………………….</w:t>
      </w:r>
    </w:p>
    <w:p w14:paraId="37E527B8" w14:textId="5376B9D5" w:rsidR="002D67AD" w:rsidRPr="00870E61" w:rsidRDefault="00197BC3" w:rsidP="00C86B34">
      <w:pPr>
        <w:tabs>
          <w:tab w:val="center" w:pos="2127"/>
          <w:tab w:val="center" w:pos="2268"/>
          <w:tab w:val="center" w:pos="6663"/>
        </w:tabs>
        <w:spacing w:line="276" w:lineRule="auto"/>
        <w:jc w:val="both"/>
        <w:rPr>
          <w:color w:val="FF0000"/>
        </w:rPr>
      </w:pPr>
      <w:r>
        <w:tab/>
      </w:r>
      <w:r w:rsidR="000947FA">
        <w:t>Mgr. Petr Šedina</w:t>
      </w:r>
      <w:r w:rsidR="002D67AD" w:rsidRPr="00F7589C">
        <w:tab/>
      </w:r>
      <w:r w:rsidR="00B11793">
        <w:t xml:space="preserve">               </w:t>
      </w:r>
      <w:r w:rsidR="002D67AD" w:rsidRPr="00870E61">
        <w:rPr>
          <w:color w:val="FF0000"/>
          <w:highlight w:val="yellow"/>
        </w:rPr>
        <w:t>za zhotovitele</w:t>
      </w:r>
    </w:p>
    <w:sectPr w:rsidR="002D67AD" w:rsidRPr="00870E61" w:rsidSect="00F604DE">
      <w:headerReference w:type="default" r:id="rId8"/>
      <w:footerReference w:type="default" r:id="rId9"/>
      <w:pgSz w:w="11906" w:h="16838"/>
      <w:pgMar w:top="851" w:right="1134" w:bottom="993" w:left="1134" w:header="1418" w:footer="414"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1E6B501" w14:textId="77777777" w:rsidR="00DE0BDF" w:rsidRDefault="00DE0BDF">
      <w:r>
        <w:separator/>
      </w:r>
    </w:p>
  </w:endnote>
  <w:endnote w:type="continuationSeparator" w:id="0">
    <w:p w14:paraId="4756B34C" w14:textId="77777777" w:rsidR="00DE0BDF" w:rsidRDefault="00DE0BD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OpenSymbol">
    <w:charset w:val="00"/>
    <w:family w:val="auto"/>
    <w:pitch w:val="variable"/>
    <w:sig w:usb0="800000AF" w:usb1="1001ECEA" w:usb2="00000000" w:usb3="00000000" w:csb0="00000001"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43" w:usb2="00000009" w:usb3="00000000" w:csb0="000001FF" w:csb1="00000000"/>
  </w:font>
  <w:font w:name="Cambria">
    <w:panose1 w:val="02040503050406030204"/>
    <w:charset w:val="EE"/>
    <w:family w:val="roman"/>
    <w:pitch w:val="variable"/>
    <w:sig w:usb0="E00006FF" w:usb1="400004FF" w:usb2="00000000" w:usb3="00000000" w:csb0="0000019F" w:csb1="00000000"/>
  </w:font>
  <w:font w:name="Calibri">
    <w:panose1 w:val="020F0502020204030204"/>
    <w:charset w:val="EE"/>
    <w:family w:val="swiss"/>
    <w:pitch w:val="variable"/>
    <w:sig w:usb0="E0002AFF" w:usb1="C000247B" w:usb2="00000009" w:usb3="00000000" w:csb0="000001FF" w:csb1="00000000"/>
  </w:font>
  <w:font w:name="Calibri Light">
    <w:panose1 w:val="020F0302020204030204"/>
    <w:charset w:val="EE"/>
    <w:family w:val="swiss"/>
    <w:pitch w:val="variable"/>
    <w:sig w:usb0="E0002AFF" w:usb1="C000247B" w:usb2="00000009" w:usb3="00000000" w:csb0="000001FF" w:csb1="00000000"/>
  </w:font>
  <w:font w:name="Verdana">
    <w:panose1 w:val="020B0604030504040204"/>
    <w:charset w:val="EE"/>
    <w:family w:val="swiss"/>
    <w:pitch w:val="variable"/>
    <w:sig w:usb0="A10006FF" w:usb1="4000205B" w:usb2="00000010" w:usb3="00000000" w:csb0="0000019F" w:csb1="00000000"/>
  </w:font>
  <w:font w:name="SimSun">
    <w:altName w:val="宋体"/>
    <w:panose1 w:val="02010600030101010101"/>
    <w:charset w:val="86"/>
    <w:family w:val="auto"/>
    <w:notTrueType/>
    <w:pitch w:val="variable"/>
    <w:sig w:usb0="00000001" w:usb1="080E0000" w:usb2="00000010" w:usb3="00000000" w:csb0="00040000" w:csb1="00000000"/>
  </w:font>
  <w:font w:name="Tahoma">
    <w:panose1 w:val="020B0604030504040204"/>
    <w:charset w:val="EE"/>
    <w:family w:val="swiss"/>
    <w:pitch w:val="variable"/>
    <w:sig w:usb0="E1002EFF" w:usb1="C000605B" w:usb2="00000029" w:usb3="00000000" w:csb0="000101FF" w:csb1="00000000"/>
  </w:font>
  <w:font w:name="Trebuchet MS">
    <w:panose1 w:val="020B0603020202020204"/>
    <w:charset w:val="EE"/>
    <w:family w:val="swiss"/>
    <w:pitch w:val="variable"/>
    <w:sig w:usb0="00000687" w:usb1="00000000" w:usb2="00000000" w:usb3="00000000" w:csb0="0000009F" w:csb1="00000000"/>
  </w:font>
  <w:font w:name="Palatino Linotype">
    <w:panose1 w:val="02040502050505030304"/>
    <w:charset w:val="EE"/>
    <w:family w:val="roman"/>
    <w:pitch w:val="variable"/>
    <w:sig w:usb0="E0000287" w:usb1="40000013"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0B48F6F" w14:textId="0736CFB9" w:rsidR="0049372A" w:rsidRPr="00786343" w:rsidRDefault="0049372A">
    <w:pPr>
      <w:pStyle w:val="Zpat"/>
      <w:jc w:val="center"/>
      <w:rPr>
        <w:rFonts w:ascii="Arial" w:hAnsi="Arial" w:cs="Arial"/>
        <w:sz w:val="20"/>
      </w:rPr>
    </w:pPr>
    <w:r w:rsidRPr="00786343">
      <w:rPr>
        <w:rFonts w:ascii="Arial" w:hAnsi="Arial" w:cs="Arial"/>
        <w:sz w:val="20"/>
      </w:rPr>
      <w:fldChar w:fldCharType="begin"/>
    </w:r>
    <w:r w:rsidRPr="00786343">
      <w:rPr>
        <w:rFonts w:ascii="Arial" w:hAnsi="Arial" w:cs="Arial"/>
        <w:sz w:val="20"/>
      </w:rPr>
      <w:instrText>PAGE   \* MERGEFORMAT</w:instrText>
    </w:r>
    <w:r w:rsidRPr="00786343">
      <w:rPr>
        <w:rFonts w:ascii="Arial" w:hAnsi="Arial" w:cs="Arial"/>
        <w:sz w:val="20"/>
      </w:rPr>
      <w:fldChar w:fldCharType="separate"/>
    </w:r>
    <w:r w:rsidR="008953E2">
      <w:rPr>
        <w:rFonts w:ascii="Arial" w:hAnsi="Arial" w:cs="Arial"/>
        <w:noProof/>
        <w:sz w:val="20"/>
      </w:rPr>
      <w:t>1</w:t>
    </w:r>
    <w:r w:rsidRPr="00786343">
      <w:rPr>
        <w:rFonts w:ascii="Arial" w:hAnsi="Arial" w:cs="Arial"/>
        <w:sz w:val="20"/>
      </w:rPr>
      <w:fldChar w:fldCharType="end"/>
    </w:r>
  </w:p>
  <w:p w14:paraId="29EF46C7" w14:textId="77777777" w:rsidR="0049372A" w:rsidRDefault="0049372A">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CB5BC35" w14:textId="77777777" w:rsidR="00DE0BDF" w:rsidRDefault="00DE0BDF">
      <w:r>
        <w:separator/>
      </w:r>
    </w:p>
  </w:footnote>
  <w:footnote w:type="continuationSeparator" w:id="0">
    <w:p w14:paraId="7F8524AF" w14:textId="77777777" w:rsidR="00DE0BDF" w:rsidRDefault="00DE0BD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816"/>
      <w:gridCol w:w="4812"/>
    </w:tblGrid>
    <w:tr w:rsidR="001848DA" w14:paraId="56231F26" w14:textId="77777777" w:rsidTr="00B063CA">
      <w:trPr>
        <w:cantSplit/>
        <w:trHeight w:val="970"/>
      </w:trPr>
      <w:tc>
        <w:tcPr>
          <w:tcW w:w="2501" w:type="pct"/>
          <w:vAlign w:val="center"/>
        </w:tcPr>
        <w:p w14:paraId="23D91E35" w14:textId="67F3A340" w:rsidR="001848DA" w:rsidRPr="00BF56CD" w:rsidRDefault="001848DA" w:rsidP="002D67AD">
          <w:pPr>
            <w:pStyle w:val="Zhlav"/>
            <w:jc w:val="center"/>
          </w:pPr>
          <w:r w:rsidRPr="00BF56CD">
            <w:t xml:space="preserve">Závazný návrh </w:t>
          </w:r>
          <w:r w:rsidR="002D67AD" w:rsidRPr="00BF56CD">
            <w:t>Smlouvy o dílo</w:t>
          </w:r>
        </w:p>
      </w:tc>
      <w:tc>
        <w:tcPr>
          <w:tcW w:w="2499" w:type="pct"/>
          <w:vAlign w:val="center"/>
        </w:tcPr>
        <w:p w14:paraId="5B6894D9" w14:textId="0A5C4E69" w:rsidR="001848DA" w:rsidRDefault="001848DA" w:rsidP="001848DA">
          <w:pPr>
            <w:pStyle w:val="Zhlav"/>
            <w:rPr>
              <w:sz w:val="16"/>
            </w:rPr>
          </w:pPr>
          <w:r w:rsidRPr="00304B67">
            <w:rPr>
              <w:noProof/>
              <w:lang w:eastAsia="cs-CZ"/>
            </w:rPr>
            <w:drawing>
              <wp:inline distT="0" distB="0" distL="0" distR="0" wp14:anchorId="5E5D963D" wp14:editId="56EAD78E">
                <wp:extent cx="2609850" cy="809625"/>
                <wp:effectExtent l="0" t="0" r="0" b="9525"/>
                <wp:docPr id="2" name="Obrázek 1" descr="C:\Users\Iveta\Desktop\publicita\RGB\JPG\CZ_RO_C_C.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descr="C:\Users\Iveta\Desktop\publicita\RGB\JPG\CZ_RO_C_C.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609850" cy="809625"/>
                        </a:xfrm>
                        <a:prstGeom prst="rect">
                          <a:avLst/>
                        </a:prstGeom>
                        <a:noFill/>
                        <a:ln>
                          <a:noFill/>
                        </a:ln>
                      </pic:spPr>
                    </pic:pic>
                  </a:graphicData>
                </a:graphic>
              </wp:inline>
            </w:drawing>
          </w:r>
        </w:p>
      </w:tc>
    </w:tr>
  </w:tbl>
  <w:p w14:paraId="1C6ED83D" w14:textId="77777777" w:rsidR="008A6283" w:rsidRDefault="008A6283">
    <w:pPr>
      <w:pStyle w:val="Zhlav"/>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00000001"/>
    <w:lvl w:ilvl="0">
      <w:start w:val="1"/>
      <w:numFmt w:val="none"/>
      <w:suff w:val="nothing"/>
      <w:lvlText w:val=""/>
      <w:lvlJc w:val="left"/>
      <w:pPr>
        <w:tabs>
          <w:tab w:val="num" w:pos="0"/>
        </w:tabs>
        <w:ind w:left="432" w:hanging="432"/>
      </w:pPr>
    </w:lvl>
    <w:lvl w:ilvl="1">
      <w:start w:val="1"/>
      <w:numFmt w:val="none"/>
      <w:pStyle w:val="Nadpis2"/>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00000002"/>
    <w:multiLevelType w:val="singleLevel"/>
    <w:tmpl w:val="00000002"/>
    <w:name w:val="WW8Num2"/>
    <w:lvl w:ilvl="0">
      <w:start w:val="1"/>
      <w:numFmt w:val="lowerLetter"/>
      <w:lvlText w:val="%1)"/>
      <w:lvlJc w:val="left"/>
      <w:pPr>
        <w:tabs>
          <w:tab w:val="num" w:pos="0"/>
        </w:tabs>
        <w:ind w:left="1353" w:hanging="360"/>
      </w:pPr>
      <w:rPr>
        <w:rFonts w:cs="Times New Roman"/>
        <w:sz w:val="20"/>
        <w:szCs w:val="20"/>
      </w:rPr>
    </w:lvl>
  </w:abstractNum>
  <w:abstractNum w:abstractNumId="2" w15:restartNumberingAfterBreak="0">
    <w:nsid w:val="00000003"/>
    <w:multiLevelType w:val="singleLevel"/>
    <w:tmpl w:val="00000003"/>
    <w:name w:val="WW8Num3"/>
    <w:lvl w:ilvl="0">
      <w:start w:val="1"/>
      <w:numFmt w:val="decimal"/>
      <w:pStyle w:val="Bod-next"/>
      <w:lvlText w:val="%1."/>
      <w:lvlJc w:val="left"/>
      <w:pPr>
        <w:tabs>
          <w:tab w:val="num" w:pos="0"/>
        </w:tabs>
        <w:ind w:left="720" w:hanging="360"/>
      </w:pPr>
      <w:rPr>
        <w:rFonts w:cs="Times New Roman"/>
      </w:rPr>
    </w:lvl>
  </w:abstractNum>
  <w:abstractNum w:abstractNumId="3" w15:restartNumberingAfterBreak="0">
    <w:nsid w:val="00000004"/>
    <w:multiLevelType w:val="multilevel"/>
    <w:tmpl w:val="00000004"/>
    <w:name w:val="WW8Num4"/>
    <w:lvl w:ilvl="0">
      <w:start w:val="1"/>
      <w:numFmt w:val="decimal"/>
      <w:lvlText w:val="%1."/>
      <w:lvlJc w:val="left"/>
      <w:pPr>
        <w:tabs>
          <w:tab w:val="num" w:pos="0"/>
        </w:tabs>
        <w:ind w:left="720" w:hanging="360"/>
      </w:pPr>
      <w:rPr>
        <w:rFonts w:cs="Times New Roman"/>
      </w:rPr>
    </w:lvl>
    <w:lvl w:ilvl="1">
      <w:start w:val="1"/>
      <w:numFmt w:val="decimal"/>
      <w:lvlText w:val="%2."/>
      <w:lvlJc w:val="left"/>
      <w:pPr>
        <w:tabs>
          <w:tab w:val="num" w:pos="786"/>
        </w:tabs>
        <w:ind w:left="786"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 w15:restartNumberingAfterBreak="0">
    <w:nsid w:val="00000005"/>
    <w:multiLevelType w:val="multilevel"/>
    <w:tmpl w:val="00000005"/>
    <w:name w:val="WW8Num5"/>
    <w:lvl w:ilvl="0">
      <w:start w:val="1"/>
      <w:numFmt w:val="bullet"/>
      <w:lvlText w:val=""/>
      <w:lvlJc w:val="left"/>
      <w:pPr>
        <w:tabs>
          <w:tab w:val="num" w:pos="720"/>
        </w:tabs>
        <w:ind w:left="720" w:hanging="360"/>
      </w:pPr>
      <w:rPr>
        <w:rFonts w:ascii="Symbol" w:hAnsi="Symbol" w:cs="Times New Roman"/>
      </w:rPr>
    </w:lvl>
    <w:lvl w:ilvl="1">
      <w:start w:val="1"/>
      <w:numFmt w:val="bullet"/>
      <w:lvlText w:val="◦"/>
      <w:lvlJc w:val="left"/>
      <w:pPr>
        <w:tabs>
          <w:tab w:val="num" w:pos="1080"/>
        </w:tabs>
        <w:ind w:left="1080" w:hanging="360"/>
      </w:pPr>
      <w:rPr>
        <w:rFonts w:ascii="OpenSymbol" w:hAnsi="OpenSymbol" w:cs="Times New Roman"/>
      </w:rPr>
    </w:lvl>
    <w:lvl w:ilvl="2">
      <w:start w:val="1"/>
      <w:numFmt w:val="bullet"/>
      <w:lvlText w:val="▪"/>
      <w:lvlJc w:val="left"/>
      <w:pPr>
        <w:tabs>
          <w:tab w:val="num" w:pos="1440"/>
        </w:tabs>
        <w:ind w:left="1440" w:hanging="360"/>
      </w:pPr>
      <w:rPr>
        <w:rFonts w:ascii="OpenSymbol" w:hAnsi="OpenSymbol" w:cs="Times New Roman"/>
      </w:rPr>
    </w:lvl>
    <w:lvl w:ilvl="3">
      <w:start w:val="1"/>
      <w:numFmt w:val="bullet"/>
      <w:lvlText w:val=""/>
      <w:lvlJc w:val="left"/>
      <w:pPr>
        <w:tabs>
          <w:tab w:val="num" w:pos="1800"/>
        </w:tabs>
        <w:ind w:left="1800" w:hanging="360"/>
      </w:pPr>
      <w:rPr>
        <w:rFonts w:ascii="Symbol" w:hAnsi="Symbol" w:cs="Times New Roman"/>
      </w:rPr>
    </w:lvl>
    <w:lvl w:ilvl="4">
      <w:start w:val="1"/>
      <w:numFmt w:val="bullet"/>
      <w:lvlText w:val="◦"/>
      <w:lvlJc w:val="left"/>
      <w:pPr>
        <w:tabs>
          <w:tab w:val="num" w:pos="2160"/>
        </w:tabs>
        <w:ind w:left="2160" w:hanging="360"/>
      </w:pPr>
      <w:rPr>
        <w:rFonts w:ascii="OpenSymbol" w:hAnsi="OpenSymbol" w:cs="Times New Roman"/>
      </w:rPr>
    </w:lvl>
    <w:lvl w:ilvl="5">
      <w:start w:val="1"/>
      <w:numFmt w:val="bullet"/>
      <w:lvlText w:val="▪"/>
      <w:lvlJc w:val="left"/>
      <w:pPr>
        <w:tabs>
          <w:tab w:val="num" w:pos="2520"/>
        </w:tabs>
        <w:ind w:left="2520" w:hanging="360"/>
      </w:pPr>
      <w:rPr>
        <w:rFonts w:ascii="OpenSymbol" w:hAnsi="OpenSymbol" w:cs="Times New Roman"/>
      </w:rPr>
    </w:lvl>
    <w:lvl w:ilvl="6">
      <w:start w:val="1"/>
      <w:numFmt w:val="bullet"/>
      <w:lvlText w:val=""/>
      <w:lvlJc w:val="left"/>
      <w:pPr>
        <w:tabs>
          <w:tab w:val="num" w:pos="2880"/>
        </w:tabs>
        <w:ind w:left="2880" w:hanging="360"/>
      </w:pPr>
      <w:rPr>
        <w:rFonts w:ascii="Symbol" w:hAnsi="Symbol" w:cs="Times New Roman"/>
      </w:rPr>
    </w:lvl>
    <w:lvl w:ilvl="7">
      <w:start w:val="1"/>
      <w:numFmt w:val="bullet"/>
      <w:lvlText w:val="◦"/>
      <w:lvlJc w:val="left"/>
      <w:pPr>
        <w:tabs>
          <w:tab w:val="num" w:pos="3240"/>
        </w:tabs>
        <w:ind w:left="3240" w:hanging="360"/>
      </w:pPr>
      <w:rPr>
        <w:rFonts w:ascii="OpenSymbol" w:hAnsi="OpenSymbol" w:cs="Times New Roman"/>
      </w:rPr>
    </w:lvl>
    <w:lvl w:ilvl="8">
      <w:start w:val="1"/>
      <w:numFmt w:val="bullet"/>
      <w:lvlText w:val="▪"/>
      <w:lvlJc w:val="left"/>
      <w:pPr>
        <w:tabs>
          <w:tab w:val="num" w:pos="3600"/>
        </w:tabs>
        <w:ind w:left="3600" w:hanging="360"/>
      </w:pPr>
      <w:rPr>
        <w:rFonts w:ascii="OpenSymbol" w:hAnsi="OpenSymbol" w:cs="Times New Roman"/>
      </w:rPr>
    </w:lvl>
  </w:abstractNum>
  <w:abstractNum w:abstractNumId="5" w15:restartNumberingAfterBreak="0">
    <w:nsid w:val="14AE1842"/>
    <w:multiLevelType w:val="hybridMultilevel"/>
    <w:tmpl w:val="A3E0698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 w15:restartNumberingAfterBreak="0">
    <w:nsid w:val="23582200"/>
    <w:multiLevelType w:val="hybridMultilevel"/>
    <w:tmpl w:val="3DBEF98A"/>
    <w:lvl w:ilvl="0" w:tplc="CF36FDAC">
      <w:start w:val="1"/>
      <w:numFmt w:val="lowerLetter"/>
      <w:lvlText w:val="%1)"/>
      <w:lvlJc w:val="left"/>
      <w:pPr>
        <w:tabs>
          <w:tab w:val="num" w:pos="2136"/>
        </w:tabs>
        <w:ind w:left="2136" w:hanging="435"/>
      </w:pPr>
      <w:rPr>
        <w:rFonts w:hint="default"/>
      </w:rPr>
    </w:lvl>
    <w:lvl w:ilvl="1" w:tplc="04050019" w:tentative="1">
      <w:start w:val="1"/>
      <w:numFmt w:val="lowerLetter"/>
      <w:lvlText w:val="%2."/>
      <w:lvlJc w:val="left"/>
      <w:pPr>
        <w:tabs>
          <w:tab w:val="num" w:pos="2781"/>
        </w:tabs>
        <w:ind w:left="2781" w:hanging="360"/>
      </w:pPr>
    </w:lvl>
    <w:lvl w:ilvl="2" w:tplc="0405001B" w:tentative="1">
      <w:start w:val="1"/>
      <w:numFmt w:val="lowerRoman"/>
      <w:lvlText w:val="%3."/>
      <w:lvlJc w:val="right"/>
      <w:pPr>
        <w:tabs>
          <w:tab w:val="num" w:pos="3501"/>
        </w:tabs>
        <w:ind w:left="3501" w:hanging="180"/>
      </w:pPr>
    </w:lvl>
    <w:lvl w:ilvl="3" w:tplc="0405000F" w:tentative="1">
      <w:start w:val="1"/>
      <w:numFmt w:val="decimal"/>
      <w:lvlText w:val="%4."/>
      <w:lvlJc w:val="left"/>
      <w:pPr>
        <w:tabs>
          <w:tab w:val="num" w:pos="4221"/>
        </w:tabs>
        <w:ind w:left="4221" w:hanging="360"/>
      </w:pPr>
    </w:lvl>
    <w:lvl w:ilvl="4" w:tplc="04050019" w:tentative="1">
      <w:start w:val="1"/>
      <w:numFmt w:val="lowerLetter"/>
      <w:lvlText w:val="%5."/>
      <w:lvlJc w:val="left"/>
      <w:pPr>
        <w:tabs>
          <w:tab w:val="num" w:pos="4941"/>
        </w:tabs>
        <w:ind w:left="4941" w:hanging="360"/>
      </w:pPr>
    </w:lvl>
    <w:lvl w:ilvl="5" w:tplc="0405001B" w:tentative="1">
      <w:start w:val="1"/>
      <w:numFmt w:val="lowerRoman"/>
      <w:lvlText w:val="%6."/>
      <w:lvlJc w:val="right"/>
      <w:pPr>
        <w:tabs>
          <w:tab w:val="num" w:pos="5661"/>
        </w:tabs>
        <w:ind w:left="5661" w:hanging="180"/>
      </w:pPr>
    </w:lvl>
    <w:lvl w:ilvl="6" w:tplc="0405000F" w:tentative="1">
      <w:start w:val="1"/>
      <w:numFmt w:val="decimal"/>
      <w:lvlText w:val="%7."/>
      <w:lvlJc w:val="left"/>
      <w:pPr>
        <w:tabs>
          <w:tab w:val="num" w:pos="6381"/>
        </w:tabs>
        <w:ind w:left="6381" w:hanging="360"/>
      </w:pPr>
    </w:lvl>
    <w:lvl w:ilvl="7" w:tplc="04050019" w:tentative="1">
      <w:start w:val="1"/>
      <w:numFmt w:val="lowerLetter"/>
      <w:lvlText w:val="%8."/>
      <w:lvlJc w:val="left"/>
      <w:pPr>
        <w:tabs>
          <w:tab w:val="num" w:pos="7101"/>
        </w:tabs>
        <w:ind w:left="7101" w:hanging="360"/>
      </w:pPr>
    </w:lvl>
    <w:lvl w:ilvl="8" w:tplc="0405001B" w:tentative="1">
      <w:start w:val="1"/>
      <w:numFmt w:val="lowerRoman"/>
      <w:lvlText w:val="%9."/>
      <w:lvlJc w:val="right"/>
      <w:pPr>
        <w:tabs>
          <w:tab w:val="num" w:pos="7821"/>
        </w:tabs>
        <w:ind w:left="7821" w:hanging="180"/>
      </w:pPr>
    </w:lvl>
  </w:abstractNum>
  <w:abstractNum w:abstractNumId="7" w15:restartNumberingAfterBreak="0">
    <w:nsid w:val="249E6949"/>
    <w:multiLevelType w:val="multilevel"/>
    <w:tmpl w:val="C46E6CFA"/>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840" w:hanging="720"/>
      </w:pPr>
      <w:rPr>
        <w:rFonts w:hint="default"/>
      </w:rPr>
    </w:lvl>
    <w:lvl w:ilvl="3">
      <w:start w:val="1"/>
      <w:numFmt w:val="decimal"/>
      <w:lvlText w:val="%1.%2.%3.%4"/>
      <w:lvlJc w:val="left"/>
      <w:pPr>
        <w:ind w:left="900" w:hanging="720"/>
      </w:pPr>
      <w:rPr>
        <w:rFonts w:hint="default"/>
      </w:rPr>
    </w:lvl>
    <w:lvl w:ilvl="4">
      <w:start w:val="1"/>
      <w:numFmt w:val="decimal"/>
      <w:lvlText w:val="%1.%2.%3.%4.%5"/>
      <w:lvlJc w:val="left"/>
      <w:pPr>
        <w:ind w:left="1320" w:hanging="1080"/>
      </w:pPr>
      <w:rPr>
        <w:rFonts w:hint="default"/>
      </w:rPr>
    </w:lvl>
    <w:lvl w:ilvl="5">
      <w:start w:val="1"/>
      <w:numFmt w:val="decimal"/>
      <w:lvlText w:val="%1.%2.%3.%4.%5.%6"/>
      <w:lvlJc w:val="left"/>
      <w:pPr>
        <w:ind w:left="1380" w:hanging="1080"/>
      </w:pPr>
      <w:rPr>
        <w:rFonts w:hint="default"/>
      </w:rPr>
    </w:lvl>
    <w:lvl w:ilvl="6">
      <w:start w:val="1"/>
      <w:numFmt w:val="decimal"/>
      <w:lvlText w:val="%1.%2.%3.%4.%5.%6.%7"/>
      <w:lvlJc w:val="left"/>
      <w:pPr>
        <w:ind w:left="1800" w:hanging="1440"/>
      </w:pPr>
      <w:rPr>
        <w:rFonts w:hint="default"/>
      </w:rPr>
    </w:lvl>
    <w:lvl w:ilvl="7">
      <w:start w:val="1"/>
      <w:numFmt w:val="decimal"/>
      <w:lvlText w:val="%1.%2.%3.%4.%5.%6.%7.%8"/>
      <w:lvlJc w:val="left"/>
      <w:pPr>
        <w:ind w:left="1860" w:hanging="1440"/>
      </w:pPr>
      <w:rPr>
        <w:rFonts w:hint="default"/>
      </w:rPr>
    </w:lvl>
    <w:lvl w:ilvl="8">
      <w:start w:val="1"/>
      <w:numFmt w:val="decimal"/>
      <w:lvlText w:val="%1.%2.%3.%4.%5.%6.%7.%8.%9"/>
      <w:lvlJc w:val="left"/>
      <w:pPr>
        <w:ind w:left="1920" w:hanging="1440"/>
      </w:pPr>
      <w:rPr>
        <w:rFonts w:hint="default"/>
      </w:rPr>
    </w:lvl>
  </w:abstractNum>
  <w:abstractNum w:abstractNumId="8" w15:restartNumberingAfterBreak="0">
    <w:nsid w:val="2EAF2EE8"/>
    <w:multiLevelType w:val="hybridMultilevel"/>
    <w:tmpl w:val="9D0C3DEA"/>
    <w:lvl w:ilvl="0" w:tplc="BBF4EE10">
      <w:start w:val="2"/>
      <w:numFmt w:val="bullet"/>
      <w:lvlText w:val="-"/>
      <w:lvlJc w:val="left"/>
      <w:pPr>
        <w:ind w:left="720" w:hanging="360"/>
      </w:pPr>
      <w:rPr>
        <w:rFonts w:ascii="Arial" w:eastAsia="Times New Roman"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9" w15:restartNumberingAfterBreak="0">
    <w:nsid w:val="30C073F0"/>
    <w:multiLevelType w:val="multilevel"/>
    <w:tmpl w:val="2954CD54"/>
    <w:lvl w:ilvl="0">
      <w:start w:val="1"/>
      <w:numFmt w:val="decimal"/>
      <w:lvlText w:val="%1"/>
      <w:lvlJc w:val="left"/>
      <w:pPr>
        <w:tabs>
          <w:tab w:val="num" w:pos="540"/>
        </w:tabs>
        <w:ind w:left="540" w:hanging="540"/>
      </w:pPr>
      <w:rPr>
        <w:rFonts w:hint="default"/>
      </w:rPr>
    </w:lvl>
    <w:lvl w:ilvl="1">
      <w:start w:val="2"/>
      <w:numFmt w:val="decimal"/>
      <w:lvlText w:val="%1.%2"/>
      <w:lvlJc w:val="left"/>
      <w:pPr>
        <w:tabs>
          <w:tab w:val="num" w:pos="540"/>
        </w:tabs>
        <w:ind w:left="540" w:hanging="54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0" w15:restartNumberingAfterBreak="0">
    <w:nsid w:val="3F8B6CAA"/>
    <w:multiLevelType w:val="hybridMultilevel"/>
    <w:tmpl w:val="FE4E848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1" w15:restartNumberingAfterBreak="0">
    <w:nsid w:val="3FB244D0"/>
    <w:multiLevelType w:val="hybridMultilevel"/>
    <w:tmpl w:val="2A069802"/>
    <w:lvl w:ilvl="0" w:tplc="A282DBC8">
      <w:start w:val="1"/>
      <w:numFmt w:val="lowerLetter"/>
      <w:lvlText w:val="%1)"/>
      <w:lvlJc w:val="left"/>
      <w:pPr>
        <w:ind w:left="900" w:hanging="360"/>
      </w:pPr>
      <w:rPr>
        <w:rFonts w:hint="default"/>
        <w:color w:val="auto"/>
      </w:rPr>
    </w:lvl>
    <w:lvl w:ilvl="1" w:tplc="04050019" w:tentative="1">
      <w:start w:val="1"/>
      <w:numFmt w:val="lowerLetter"/>
      <w:lvlText w:val="%2."/>
      <w:lvlJc w:val="left"/>
      <w:pPr>
        <w:ind w:left="1620" w:hanging="360"/>
      </w:pPr>
    </w:lvl>
    <w:lvl w:ilvl="2" w:tplc="0405001B" w:tentative="1">
      <w:start w:val="1"/>
      <w:numFmt w:val="lowerRoman"/>
      <w:lvlText w:val="%3."/>
      <w:lvlJc w:val="right"/>
      <w:pPr>
        <w:ind w:left="2340" w:hanging="180"/>
      </w:pPr>
    </w:lvl>
    <w:lvl w:ilvl="3" w:tplc="0405000F" w:tentative="1">
      <w:start w:val="1"/>
      <w:numFmt w:val="decimal"/>
      <w:lvlText w:val="%4."/>
      <w:lvlJc w:val="left"/>
      <w:pPr>
        <w:ind w:left="3060" w:hanging="360"/>
      </w:pPr>
    </w:lvl>
    <w:lvl w:ilvl="4" w:tplc="04050019" w:tentative="1">
      <w:start w:val="1"/>
      <w:numFmt w:val="lowerLetter"/>
      <w:lvlText w:val="%5."/>
      <w:lvlJc w:val="left"/>
      <w:pPr>
        <w:ind w:left="3780" w:hanging="360"/>
      </w:pPr>
    </w:lvl>
    <w:lvl w:ilvl="5" w:tplc="0405001B" w:tentative="1">
      <w:start w:val="1"/>
      <w:numFmt w:val="lowerRoman"/>
      <w:lvlText w:val="%6."/>
      <w:lvlJc w:val="right"/>
      <w:pPr>
        <w:ind w:left="4500" w:hanging="180"/>
      </w:pPr>
    </w:lvl>
    <w:lvl w:ilvl="6" w:tplc="0405000F" w:tentative="1">
      <w:start w:val="1"/>
      <w:numFmt w:val="decimal"/>
      <w:lvlText w:val="%7."/>
      <w:lvlJc w:val="left"/>
      <w:pPr>
        <w:ind w:left="5220" w:hanging="360"/>
      </w:pPr>
    </w:lvl>
    <w:lvl w:ilvl="7" w:tplc="04050019" w:tentative="1">
      <w:start w:val="1"/>
      <w:numFmt w:val="lowerLetter"/>
      <w:lvlText w:val="%8."/>
      <w:lvlJc w:val="left"/>
      <w:pPr>
        <w:ind w:left="5940" w:hanging="360"/>
      </w:pPr>
    </w:lvl>
    <w:lvl w:ilvl="8" w:tplc="0405001B" w:tentative="1">
      <w:start w:val="1"/>
      <w:numFmt w:val="lowerRoman"/>
      <w:lvlText w:val="%9."/>
      <w:lvlJc w:val="right"/>
      <w:pPr>
        <w:ind w:left="6660" w:hanging="180"/>
      </w:pPr>
    </w:lvl>
  </w:abstractNum>
  <w:abstractNum w:abstractNumId="12" w15:restartNumberingAfterBreak="0">
    <w:nsid w:val="481477BD"/>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50AB7CC3"/>
    <w:multiLevelType w:val="hybridMultilevel"/>
    <w:tmpl w:val="44585CD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4" w15:restartNumberingAfterBreak="0">
    <w:nsid w:val="50E51813"/>
    <w:multiLevelType w:val="multilevel"/>
    <w:tmpl w:val="93D0FFBA"/>
    <w:lvl w:ilvl="0">
      <w:start w:val="1"/>
      <w:numFmt w:val="decimal"/>
      <w:lvlText w:val="%1."/>
      <w:lvlJc w:val="left"/>
      <w:pPr>
        <w:tabs>
          <w:tab w:val="num" w:pos="360"/>
        </w:tabs>
        <w:ind w:left="360" w:hanging="360"/>
      </w:pPr>
    </w:lvl>
    <w:lvl w:ilvl="1">
      <w:start w:val="1"/>
      <w:numFmt w:val="decimal"/>
      <w:lvlText w:val="%1.%2"/>
      <w:lvlJc w:val="left"/>
      <w:pPr>
        <w:tabs>
          <w:tab w:val="num" w:pos="851"/>
        </w:tabs>
        <w:ind w:left="851" w:hanging="851"/>
      </w:pPr>
      <w:rPr>
        <w:rFonts w:ascii="Times New Roman" w:hAnsi="Times New Roman" w:cs="Times New Roman" w:hint="default"/>
      </w:rPr>
    </w:lvl>
    <w:lvl w:ilvl="2">
      <w:start w:val="1"/>
      <w:numFmt w:val="decimal"/>
      <w:lvlText w:val="%1.%2.%3"/>
      <w:lvlJc w:val="left"/>
      <w:pPr>
        <w:tabs>
          <w:tab w:val="num" w:pos="851"/>
        </w:tabs>
        <w:ind w:left="851" w:hanging="851"/>
      </w:pPr>
      <w:rPr>
        <w:rFonts w:ascii="Times New Roman" w:hAnsi="Times New Roman" w:cs="Times New Roman" w:hint="default"/>
      </w:rPr>
    </w:lvl>
    <w:lvl w:ilvl="3">
      <w:start w:val="1"/>
      <w:numFmt w:val="decimal"/>
      <w:lvlText w:val="%1.%2.%3.%4"/>
      <w:lvlJc w:val="left"/>
      <w:pPr>
        <w:tabs>
          <w:tab w:val="num" w:pos="1080"/>
        </w:tabs>
        <w:ind w:left="851" w:hanging="851"/>
      </w:pPr>
      <w:rPr>
        <w:rFonts w:hint="default"/>
      </w:rPr>
    </w:lvl>
    <w:lvl w:ilvl="4">
      <w:start w:val="1"/>
      <w:numFmt w:val="decimal"/>
      <w:lvlText w:val="(%5)"/>
      <w:lvlJc w:val="left"/>
      <w:pPr>
        <w:tabs>
          <w:tab w:val="num" w:pos="1247"/>
        </w:tabs>
        <w:ind w:left="1247" w:hanging="396"/>
      </w:pPr>
      <w:rPr>
        <w:rFonts w:hint="default"/>
      </w:rPr>
    </w:lvl>
    <w:lvl w:ilvl="5">
      <w:start w:val="1"/>
      <w:numFmt w:val="lowerLetter"/>
      <w:lvlText w:val="%6)"/>
      <w:lvlJc w:val="left"/>
      <w:pPr>
        <w:tabs>
          <w:tab w:val="num" w:pos="1607"/>
        </w:tabs>
        <w:ind w:left="1588" w:hanging="341"/>
      </w:pPr>
      <w:rPr>
        <w:rFonts w:hint="default"/>
      </w:rPr>
    </w:lvl>
    <w:lvl w:ilvl="6">
      <w:start w:val="1"/>
      <w:numFmt w:val="lowerRoman"/>
      <w:lvlText w:val="%7)"/>
      <w:lvlJc w:val="left"/>
      <w:pPr>
        <w:tabs>
          <w:tab w:val="num" w:pos="2308"/>
        </w:tabs>
        <w:ind w:left="1985" w:hanging="397"/>
      </w:pPr>
      <w:rPr>
        <w:rFonts w:hint="default"/>
      </w:rPr>
    </w:lvl>
    <w:lvl w:ilvl="7">
      <w:start w:val="1"/>
      <w:numFmt w:val="bullet"/>
      <w:lvlText w:val=""/>
      <w:lvlJc w:val="left"/>
      <w:pPr>
        <w:tabs>
          <w:tab w:val="num" w:pos="2345"/>
        </w:tabs>
        <w:ind w:left="2268" w:hanging="283"/>
      </w:pPr>
      <w:rPr>
        <w:rFonts w:ascii="Symbol" w:hAnsi="Symbol" w:hint="default"/>
        <w:sz w:val="22"/>
      </w:rPr>
    </w:lvl>
    <w:lvl w:ilvl="8">
      <w:start w:val="1"/>
      <w:numFmt w:val="decimal"/>
      <w:lvlRestart w:val="0"/>
      <w:lvlText w:val="Příloha č. %9"/>
      <w:lvlJc w:val="left"/>
      <w:pPr>
        <w:tabs>
          <w:tab w:val="num" w:pos="1871"/>
        </w:tabs>
        <w:ind w:left="1871" w:hanging="1871"/>
      </w:pPr>
      <w:rPr>
        <w:rFonts w:hint="default"/>
      </w:rPr>
    </w:lvl>
  </w:abstractNum>
  <w:abstractNum w:abstractNumId="15" w15:restartNumberingAfterBreak="0">
    <w:nsid w:val="54771A8C"/>
    <w:multiLevelType w:val="hybridMultilevel"/>
    <w:tmpl w:val="5E4C0308"/>
    <w:lvl w:ilvl="0" w:tplc="0405000F">
      <w:start w:val="1"/>
      <w:numFmt w:val="decimal"/>
      <w:lvlText w:val="%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5570776B"/>
    <w:multiLevelType w:val="hybridMultilevel"/>
    <w:tmpl w:val="283611B2"/>
    <w:lvl w:ilvl="0" w:tplc="04050001">
      <w:start w:val="1"/>
      <w:numFmt w:val="bullet"/>
      <w:lvlText w:val=""/>
      <w:lvlJc w:val="left"/>
      <w:pPr>
        <w:tabs>
          <w:tab w:val="num" w:pos="1440"/>
        </w:tabs>
        <w:ind w:left="1440" w:hanging="360"/>
      </w:pPr>
      <w:rPr>
        <w:rFonts w:ascii="Symbol" w:hAnsi="Symbol" w:hint="default"/>
      </w:rPr>
    </w:lvl>
    <w:lvl w:ilvl="1" w:tplc="04050003" w:tentative="1">
      <w:start w:val="1"/>
      <w:numFmt w:val="bullet"/>
      <w:lvlText w:val="o"/>
      <w:lvlJc w:val="left"/>
      <w:pPr>
        <w:tabs>
          <w:tab w:val="num" w:pos="2160"/>
        </w:tabs>
        <w:ind w:left="2160" w:hanging="360"/>
      </w:pPr>
      <w:rPr>
        <w:rFonts w:ascii="Courier New" w:hAnsi="Courier New" w:cs="Courier New" w:hint="default"/>
      </w:rPr>
    </w:lvl>
    <w:lvl w:ilvl="2" w:tplc="04050005" w:tentative="1">
      <w:start w:val="1"/>
      <w:numFmt w:val="bullet"/>
      <w:lvlText w:val=""/>
      <w:lvlJc w:val="left"/>
      <w:pPr>
        <w:tabs>
          <w:tab w:val="num" w:pos="2880"/>
        </w:tabs>
        <w:ind w:left="2880" w:hanging="360"/>
      </w:pPr>
      <w:rPr>
        <w:rFonts w:ascii="Wingdings" w:hAnsi="Wingdings" w:hint="default"/>
      </w:rPr>
    </w:lvl>
    <w:lvl w:ilvl="3" w:tplc="04050001" w:tentative="1">
      <w:start w:val="1"/>
      <w:numFmt w:val="bullet"/>
      <w:lvlText w:val=""/>
      <w:lvlJc w:val="left"/>
      <w:pPr>
        <w:tabs>
          <w:tab w:val="num" w:pos="3600"/>
        </w:tabs>
        <w:ind w:left="3600" w:hanging="360"/>
      </w:pPr>
      <w:rPr>
        <w:rFonts w:ascii="Symbol" w:hAnsi="Symbol" w:hint="default"/>
      </w:rPr>
    </w:lvl>
    <w:lvl w:ilvl="4" w:tplc="04050003" w:tentative="1">
      <w:start w:val="1"/>
      <w:numFmt w:val="bullet"/>
      <w:lvlText w:val="o"/>
      <w:lvlJc w:val="left"/>
      <w:pPr>
        <w:tabs>
          <w:tab w:val="num" w:pos="4320"/>
        </w:tabs>
        <w:ind w:left="4320" w:hanging="360"/>
      </w:pPr>
      <w:rPr>
        <w:rFonts w:ascii="Courier New" w:hAnsi="Courier New" w:cs="Courier New" w:hint="default"/>
      </w:rPr>
    </w:lvl>
    <w:lvl w:ilvl="5" w:tplc="04050005" w:tentative="1">
      <w:start w:val="1"/>
      <w:numFmt w:val="bullet"/>
      <w:lvlText w:val=""/>
      <w:lvlJc w:val="left"/>
      <w:pPr>
        <w:tabs>
          <w:tab w:val="num" w:pos="5040"/>
        </w:tabs>
        <w:ind w:left="5040" w:hanging="360"/>
      </w:pPr>
      <w:rPr>
        <w:rFonts w:ascii="Wingdings" w:hAnsi="Wingdings" w:hint="default"/>
      </w:rPr>
    </w:lvl>
    <w:lvl w:ilvl="6" w:tplc="04050001" w:tentative="1">
      <w:start w:val="1"/>
      <w:numFmt w:val="bullet"/>
      <w:lvlText w:val=""/>
      <w:lvlJc w:val="left"/>
      <w:pPr>
        <w:tabs>
          <w:tab w:val="num" w:pos="5760"/>
        </w:tabs>
        <w:ind w:left="5760" w:hanging="360"/>
      </w:pPr>
      <w:rPr>
        <w:rFonts w:ascii="Symbol" w:hAnsi="Symbol" w:hint="default"/>
      </w:rPr>
    </w:lvl>
    <w:lvl w:ilvl="7" w:tplc="04050003" w:tentative="1">
      <w:start w:val="1"/>
      <w:numFmt w:val="bullet"/>
      <w:lvlText w:val="o"/>
      <w:lvlJc w:val="left"/>
      <w:pPr>
        <w:tabs>
          <w:tab w:val="num" w:pos="6480"/>
        </w:tabs>
        <w:ind w:left="6480" w:hanging="360"/>
      </w:pPr>
      <w:rPr>
        <w:rFonts w:ascii="Courier New" w:hAnsi="Courier New" w:cs="Courier New" w:hint="default"/>
      </w:rPr>
    </w:lvl>
    <w:lvl w:ilvl="8" w:tplc="04050005" w:tentative="1">
      <w:start w:val="1"/>
      <w:numFmt w:val="bullet"/>
      <w:lvlText w:val=""/>
      <w:lvlJc w:val="left"/>
      <w:pPr>
        <w:tabs>
          <w:tab w:val="num" w:pos="7200"/>
        </w:tabs>
        <w:ind w:left="7200" w:hanging="360"/>
      </w:pPr>
      <w:rPr>
        <w:rFonts w:ascii="Wingdings" w:hAnsi="Wingdings" w:hint="default"/>
      </w:rPr>
    </w:lvl>
  </w:abstractNum>
  <w:abstractNum w:abstractNumId="17" w15:restartNumberingAfterBreak="0">
    <w:nsid w:val="5CCF4A57"/>
    <w:multiLevelType w:val="hybridMultilevel"/>
    <w:tmpl w:val="221E3F52"/>
    <w:lvl w:ilvl="0" w:tplc="04050011">
      <w:start w:val="1"/>
      <w:numFmt w:val="decimal"/>
      <w:lvlText w:val="%1)"/>
      <w:lvlJc w:val="left"/>
      <w:pPr>
        <w:ind w:left="786"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15:restartNumberingAfterBreak="0">
    <w:nsid w:val="662F6915"/>
    <w:multiLevelType w:val="multilevel"/>
    <w:tmpl w:val="A60A3DEC"/>
    <w:lvl w:ilvl="0">
      <w:start w:val="1"/>
      <w:numFmt w:val="upperRoman"/>
      <w:lvlText w:val="%1."/>
      <w:lvlJc w:val="right"/>
      <w:pPr>
        <w:ind w:left="360" w:hanging="360"/>
      </w:pPr>
    </w:lvl>
    <w:lvl w:ilvl="1">
      <w:start w:val="1"/>
      <w:numFmt w:val="decimal"/>
      <w:lvlText w:val="%2."/>
      <w:lvlJc w:val="left"/>
      <w:pPr>
        <w:ind w:left="720" w:hanging="720"/>
      </w:pPr>
    </w:lvl>
    <w:lvl w:ilvl="2">
      <w:start w:val="1"/>
      <w:numFmt w:val="decimal"/>
      <w:isLgl/>
      <w:lvlText w:val="%1.%2.%3"/>
      <w:lvlJc w:val="left"/>
      <w:pPr>
        <w:ind w:left="720" w:hanging="720"/>
      </w:pPr>
    </w:lvl>
    <w:lvl w:ilvl="3">
      <w:start w:val="1"/>
      <w:numFmt w:val="decimal"/>
      <w:isLgl/>
      <w:lvlText w:val="%1.%2.%3.%4"/>
      <w:lvlJc w:val="left"/>
      <w:pPr>
        <w:ind w:left="1080" w:hanging="1080"/>
      </w:pPr>
    </w:lvl>
    <w:lvl w:ilvl="4">
      <w:start w:val="1"/>
      <w:numFmt w:val="decimal"/>
      <w:isLgl/>
      <w:lvlText w:val="%1.%2.%3.%4.%5"/>
      <w:lvlJc w:val="left"/>
      <w:pPr>
        <w:ind w:left="1440" w:hanging="1440"/>
      </w:pPr>
    </w:lvl>
    <w:lvl w:ilvl="5">
      <w:start w:val="1"/>
      <w:numFmt w:val="decimal"/>
      <w:isLgl/>
      <w:lvlText w:val="%1.%2.%3.%4.%5.%6"/>
      <w:lvlJc w:val="left"/>
      <w:pPr>
        <w:ind w:left="1800" w:hanging="1800"/>
      </w:pPr>
    </w:lvl>
    <w:lvl w:ilvl="6">
      <w:start w:val="1"/>
      <w:numFmt w:val="decimal"/>
      <w:isLgl/>
      <w:lvlText w:val="%1.%2.%3.%4.%5.%6.%7"/>
      <w:lvlJc w:val="left"/>
      <w:pPr>
        <w:ind w:left="1800" w:hanging="1800"/>
      </w:pPr>
    </w:lvl>
    <w:lvl w:ilvl="7">
      <w:start w:val="1"/>
      <w:numFmt w:val="decimal"/>
      <w:isLgl/>
      <w:lvlText w:val="%1.%2.%3.%4.%5.%6.%7.%8"/>
      <w:lvlJc w:val="left"/>
      <w:pPr>
        <w:ind w:left="2160" w:hanging="2160"/>
      </w:pPr>
    </w:lvl>
    <w:lvl w:ilvl="8">
      <w:start w:val="1"/>
      <w:numFmt w:val="decimal"/>
      <w:isLgl/>
      <w:lvlText w:val="%1.%2.%3.%4.%5.%6.%7.%8.%9"/>
      <w:lvlJc w:val="left"/>
      <w:pPr>
        <w:ind w:left="2520" w:hanging="2520"/>
      </w:pPr>
    </w:lvl>
  </w:abstractNum>
  <w:abstractNum w:abstractNumId="19" w15:restartNumberingAfterBreak="0">
    <w:nsid w:val="6DB917C5"/>
    <w:multiLevelType w:val="multilevel"/>
    <w:tmpl w:val="A426D8EE"/>
    <w:lvl w:ilvl="0">
      <w:start w:val="1"/>
      <w:numFmt w:val="decimal"/>
      <w:lvlText w:val="5.%1"/>
      <w:lvlJc w:val="left"/>
      <w:pPr>
        <w:ind w:left="0" w:firstLine="0"/>
      </w:pPr>
      <w:rPr>
        <w:rFonts w:hint="default"/>
        <w:b w:val="0"/>
        <w:bCs w:val="0"/>
        <w:i w:val="0"/>
        <w:iCs w:val="0"/>
        <w:smallCaps w:val="0"/>
        <w:strike w:val="0"/>
        <w:color w:val="000000"/>
        <w:spacing w:val="0"/>
        <w:w w:val="100"/>
        <w:position w:val="0"/>
        <w:sz w:val="22"/>
        <w:szCs w:val="22"/>
        <w:u w:val="none"/>
      </w:rPr>
    </w:lvl>
    <w:lvl w:ilvl="1">
      <w:start w:val="1"/>
      <w:numFmt w:val="upperRoman"/>
      <w:lvlText w:val="%2."/>
      <w:lvlJc w:val="left"/>
      <w:pPr>
        <w:ind w:left="0" w:firstLine="0"/>
      </w:pPr>
      <w:rPr>
        <w:rFonts w:ascii="Arial" w:eastAsia="Arial" w:hAnsi="Arial" w:cs="Arial" w:hint="default"/>
        <w:b w:val="0"/>
        <w:bCs w:val="0"/>
        <w:i w:val="0"/>
        <w:iCs w:val="0"/>
        <w:smallCaps w:val="0"/>
        <w:strike w:val="0"/>
        <w:color w:val="000000"/>
        <w:spacing w:val="0"/>
        <w:w w:val="100"/>
        <w:position w:val="0"/>
        <w:sz w:val="22"/>
        <w:szCs w:val="22"/>
        <w:u w:val="none"/>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20" w15:restartNumberingAfterBreak="0">
    <w:nsid w:val="6FB65866"/>
    <w:multiLevelType w:val="hybridMultilevel"/>
    <w:tmpl w:val="5170BDEE"/>
    <w:lvl w:ilvl="0" w:tplc="04050017">
      <w:start w:val="1"/>
      <w:numFmt w:val="lowerLetter"/>
      <w:lvlText w:val="%1)"/>
      <w:lvlJc w:val="left"/>
      <w:pPr>
        <w:tabs>
          <w:tab w:val="num" w:pos="1260"/>
        </w:tabs>
        <w:ind w:left="1260" w:hanging="360"/>
      </w:pPr>
    </w:lvl>
    <w:lvl w:ilvl="1" w:tplc="04050001">
      <w:start w:val="1"/>
      <w:numFmt w:val="bullet"/>
      <w:lvlText w:val=""/>
      <w:lvlJc w:val="left"/>
      <w:pPr>
        <w:tabs>
          <w:tab w:val="num" w:pos="1980"/>
        </w:tabs>
        <w:ind w:left="1980" w:hanging="360"/>
      </w:pPr>
      <w:rPr>
        <w:rFonts w:ascii="Symbol" w:hAnsi="Symbol" w:hint="default"/>
      </w:rPr>
    </w:lvl>
    <w:lvl w:ilvl="2" w:tplc="0405001B" w:tentative="1">
      <w:start w:val="1"/>
      <w:numFmt w:val="lowerRoman"/>
      <w:lvlText w:val="%3."/>
      <w:lvlJc w:val="right"/>
      <w:pPr>
        <w:tabs>
          <w:tab w:val="num" w:pos="2700"/>
        </w:tabs>
        <w:ind w:left="2700" w:hanging="180"/>
      </w:pPr>
    </w:lvl>
    <w:lvl w:ilvl="3" w:tplc="0405000F" w:tentative="1">
      <w:start w:val="1"/>
      <w:numFmt w:val="decimal"/>
      <w:lvlText w:val="%4."/>
      <w:lvlJc w:val="left"/>
      <w:pPr>
        <w:tabs>
          <w:tab w:val="num" w:pos="3420"/>
        </w:tabs>
        <w:ind w:left="3420" w:hanging="360"/>
      </w:pPr>
    </w:lvl>
    <w:lvl w:ilvl="4" w:tplc="04050019" w:tentative="1">
      <w:start w:val="1"/>
      <w:numFmt w:val="lowerLetter"/>
      <w:lvlText w:val="%5."/>
      <w:lvlJc w:val="left"/>
      <w:pPr>
        <w:tabs>
          <w:tab w:val="num" w:pos="4140"/>
        </w:tabs>
        <w:ind w:left="4140" w:hanging="360"/>
      </w:pPr>
    </w:lvl>
    <w:lvl w:ilvl="5" w:tplc="0405001B" w:tentative="1">
      <w:start w:val="1"/>
      <w:numFmt w:val="lowerRoman"/>
      <w:lvlText w:val="%6."/>
      <w:lvlJc w:val="right"/>
      <w:pPr>
        <w:tabs>
          <w:tab w:val="num" w:pos="4860"/>
        </w:tabs>
        <w:ind w:left="4860" w:hanging="180"/>
      </w:pPr>
    </w:lvl>
    <w:lvl w:ilvl="6" w:tplc="0405000F" w:tentative="1">
      <w:start w:val="1"/>
      <w:numFmt w:val="decimal"/>
      <w:lvlText w:val="%7."/>
      <w:lvlJc w:val="left"/>
      <w:pPr>
        <w:tabs>
          <w:tab w:val="num" w:pos="5580"/>
        </w:tabs>
        <w:ind w:left="5580" w:hanging="360"/>
      </w:pPr>
    </w:lvl>
    <w:lvl w:ilvl="7" w:tplc="04050019" w:tentative="1">
      <w:start w:val="1"/>
      <w:numFmt w:val="lowerLetter"/>
      <w:lvlText w:val="%8."/>
      <w:lvlJc w:val="left"/>
      <w:pPr>
        <w:tabs>
          <w:tab w:val="num" w:pos="6300"/>
        </w:tabs>
        <w:ind w:left="6300" w:hanging="360"/>
      </w:pPr>
    </w:lvl>
    <w:lvl w:ilvl="8" w:tplc="0405001B" w:tentative="1">
      <w:start w:val="1"/>
      <w:numFmt w:val="lowerRoman"/>
      <w:lvlText w:val="%9."/>
      <w:lvlJc w:val="right"/>
      <w:pPr>
        <w:tabs>
          <w:tab w:val="num" w:pos="7020"/>
        </w:tabs>
        <w:ind w:left="7020" w:hanging="180"/>
      </w:pPr>
    </w:lvl>
  </w:abstractNum>
  <w:abstractNum w:abstractNumId="21" w15:restartNumberingAfterBreak="0">
    <w:nsid w:val="717B53E0"/>
    <w:multiLevelType w:val="hybridMultilevel"/>
    <w:tmpl w:val="CBD091E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2" w15:restartNumberingAfterBreak="0">
    <w:nsid w:val="7A4906B4"/>
    <w:multiLevelType w:val="hybridMultilevel"/>
    <w:tmpl w:val="2A069802"/>
    <w:lvl w:ilvl="0" w:tplc="A282DBC8">
      <w:start w:val="1"/>
      <w:numFmt w:val="lowerLetter"/>
      <w:lvlText w:val="%1)"/>
      <w:lvlJc w:val="left"/>
      <w:pPr>
        <w:ind w:left="900" w:hanging="360"/>
      </w:pPr>
      <w:rPr>
        <w:rFonts w:hint="default"/>
        <w:color w:val="auto"/>
      </w:rPr>
    </w:lvl>
    <w:lvl w:ilvl="1" w:tplc="04050019" w:tentative="1">
      <w:start w:val="1"/>
      <w:numFmt w:val="lowerLetter"/>
      <w:lvlText w:val="%2."/>
      <w:lvlJc w:val="left"/>
      <w:pPr>
        <w:ind w:left="1620" w:hanging="360"/>
      </w:pPr>
    </w:lvl>
    <w:lvl w:ilvl="2" w:tplc="0405001B" w:tentative="1">
      <w:start w:val="1"/>
      <w:numFmt w:val="lowerRoman"/>
      <w:lvlText w:val="%3."/>
      <w:lvlJc w:val="right"/>
      <w:pPr>
        <w:ind w:left="2340" w:hanging="180"/>
      </w:pPr>
    </w:lvl>
    <w:lvl w:ilvl="3" w:tplc="0405000F" w:tentative="1">
      <w:start w:val="1"/>
      <w:numFmt w:val="decimal"/>
      <w:lvlText w:val="%4."/>
      <w:lvlJc w:val="left"/>
      <w:pPr>
        <w:ind w:left="3060" w:hanging="360"/>
      </w:pPr>
    </w:lvl>
    <w:lvl w:ilvl="4" w:tplc="04050019" w:tentative="1">
      <w:start w:val="1"/>
      <w:numFmt w:val="lowerLetter"/>
      <w:lvlText w:val="%5."/>
      <w:lvlJc w:val="left"/>
      <w:pPr>
        <w:ind w:left="3780" w:hanging="360"/>
      </w:pPr>
    </w:lvl>
    <w:lvl w:ilvl="5" w:tplc="0405001B" w:tentative="1">
      <w:start w:val="1"/>
      <w:numFmt w:val="lowerRoman"/>
      <w:lvlText w:val="%6."/>
      <w:lvlJc w:val="right"/>
      <w:pPr>
        <w:ind w:left="4500" w:hanging="180"/>
      </w:pPr>
    </w:lvl>
    <w:lvl w:ilvl="6" w:tplc="0405000F" w:tentative="1">
      <w:start w:val="1"/>
      <w:numFmt w:val="decimal"/>
      <w:lvlText w:val="%7."/>
      <w:lvlJc w:val="left"/>
      <w:pPr>
        <w:ind w:left="5220" w:hanging="360"/>
      </w:pPr>
    </w:lvl>
    <w:lvl w:ilvl="7" w:tplc="04050019" w:tentative="1">
      <w:start w:val="1"/>
      <w:numFmt w:val="lowerLetter"/>
      <w:lvlText w:val="%8."/>
      <w:lvlJc w:val="left"/>
      <w:pPr>
        <w:ind w:left="5940" w:hanging="360"/>
      </w:pPr>
    </w:lvl>
    <w:lvl w:ilvl="8" w:tplc="0405001B" w:tentative="1">
      <w:start w:val="1"/>
      <w:numFmt w:val="lowerRoman"/>
      <w:lvlText w:val="%9."/>
      <w:lvlJc w:val="right"/>
      <w:pPr>
        <w:ind w:left="6660" w:hanging="180"/>
      </w:pPr>
    </w:lvl>
  </w:abstractNum>
  <w:num w:numId="1">
    <w:abstractNumId w:val="0"/>
  </w:num>
  <w:num w:numId="2">
    <w:abstractNumId w:val="1"/>
  </w:num>
  <w:num w:numId="3">
    <w:abstractNumId w:val="2"/>
  </w:num>
  <w:num w:numId="4">
    <w:abstractNumId w:val="3"/>
  </w:num>
  <w:num w:numId="5">
    <w:abstractNumId w:val="4"/>
  </w:num>
  <w:num w:numId="6">
    <w:abstractNumId w:val="9"/>
  </w:num>
  <w:num w:numId="7">
    <w:abstractNumId w:val="16"/>
  </w:num>
  <w:num w:numId="8">
    <w:abstractNumId w:val="6"/>
  </w:num>
  <w:num w:numId="9">
    <w:abstractNumId w:val="7"/>
  </w:num>
  <w:num w:numId="10">
    <w:abstractNumId w:val="17"/>
  </w:num>
  <w:num w:numId="11">
    <w:abstractNumId w:val="8"/>
  </w:num>
  <w:num w:numId="12">
    <w:abstractNumId w:val="14"/>
  </w:num>
  <w:num w:numId="13">
    <w:abstractNumId w:val="20"/>
  </w:num>
  <w:num w:numId="14">
    <w:abstractNumId w:val="15"/>
  </w:num>
  <w:num w:numId="15">
    <w:abstractNumId w:val="11"/>
  </w:num>
  <w:num w:numId="16">
    <w:abstractNumId w:val="22"/>
  </w:num>
  <w:num w:numId="17">
    <w:abstractNumId w:val="12"/>
  </w:num>
  <w:num w:numId="18">
    <w:abstractNumId w:val="21"/>
  </w:num>
  <w:num w:numId="19">
    <w:abstractNumId w:val="10"/>
  </w:num>
  <w:num w:numId="20">
    <w:abstractNumId w:val="5"/>
  </w:num>
  <w:num w:numId="21">
    <w:abstractNumId w:val="13"/>
  </w:num>
  <w:num w:numId="22">
    <w:abstractNumId w:val="19"/>
  </w:num>
  <w:num w:numId="2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9"/>
  <w:hyphenationZone w:val="425"/>
  <w:defaultTableStyle w:val="Normln"/>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hdrShapeDefaults>
    <o:shapedefaults v:ext="edit" spidmax="2049"/>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009CD"/>
    <w:rsid w:val="00001A1F"/>
    <w:rsid w:val="000039CE"/>
    <w:rsid w:val="00006408"/>
    <w:rsid w:val="00011349"/>
    <w:rsid w:val="00015CAB"/>
    <w:rsid w:val="00017754"/>
    <w:rsid w:val="00023C9A"/>
    <w:rsid w:val="000324BC"/>
    <w:rsid w:val="00036159"/>
    <w:rsid w:val="00045DA7"/>
    <w:rsid w:val="00051C5C"/>
    <w:rsid w:val="00052A68"/>
    <w:rsid w:val="00052F8A"/>
    <w:rsid w:val="00054A30"/>
    <w:rsid w:val="00062764"/>
    <w:rsid w:val="000679F7"/>
    <w:rsid w:val="0009165B"/>
    <w:rsid w:val="000947FA"/>
    <w:rsid w:val="000A100B"/>
    <w:rsid w:val="000A5B96"/>
    <w:rsid w:val="000A6230"/>
    <w:rsid w:val="000B050A"/>
    <w:rsid w:val="000B242F"/>
    <w:rsid w:val="000C2D8F"/>
    <w:rsid w:val="000C6489"/>
    <w:rsid w:val="000D0BF6"/>
    <w:rsid w:val="000D1529"/>
    <w:rsid w:val="000D3F56"/>
    <w:rsid w:val="000E3147"/>
    <w:rsid w:val="000E329E"/>
    <w:rsid w:val="000E51E9"/>
    <w:rsid w:val="000E55E1"/>
    <w:rsid w:val="000E7BB7"/>
    <w:rsid w:val="000F61C6"/>
    <w:rsid w:val="001004E6"/>
    <w:rsid w:val="00100528"/>
    <w:rsid w:val="0010280A"/>
    <w:rsid w:val="001045A6"/>
    <w:rsid w:val="00105169"/>
    <w:rsid w:val="00106C79"/>
    <w:rsid w:val="00113E3D"/>
    <w:rsid w:val="00116E23"/>
    <w:rsid w:val="00133572"/>
    <w:rsid w:val="001338BA"/>
    <w:rsid w:val="00134B63"/>
    <w:rsid w:val="00136120"/>
    <w:rsid w:val="0014096E"/>
    <w:rsid w:val="00150F30"/>
    <w:rsid w:val="001546FD"/>
    <w:rsid w:val="00163E1F"/>
    <w:rsid w:val="00173DF6"/>
    <w:rsid w:val="0017650F"/>
    <w:rsid w:val="001848DA"/>
    <w:rsid w:val="001865AC"/>
    <w:rsid w:val="00191091"/>
    <w:rsid w:val="00191996"/>
    <w:rsid w:val="00193CAD"/>
    <w:rsid w:val="00195EBD"/>
    <w:rsid w:val="00197BC3"/>
    <w:rsid w:val="001A1689"/>
    <w:rsid w:val="001A1E41"/>
    <w:rsid w:val="001B3FAF"/>
    <w:rsid w:val="001C206C"/>
    <w:rsid w:val="001C427B"/>
    <w:rsid w:val="001C5FE4"/>
    <w:rsid w:val="001C673B"/>
    <w:rsid w:val="001D0631"/>
    <w:rsid w:val="001D3C0A"/>
    <w:rsid w:val="001D5033"/>
    <w:rsid w:val="001D52BE"/>
    <w:rsid w:val="001D537C"/>
    <w:rsid w:val="001D5767"/>
    <w:rsid w:val="001E0A0E"/>
    <w:rsid w:val="001E3C56"/>
    <w:rsid w:val="001E673D"/>
    <w:rsid w:val="001F0708"/>
    <w:rsid w:val="001F1404"/>
    <w:rsid w:val="001F3742"/>
    <w:rsid w:val="001F430A"/>
    <w:rsid w:val="001F7AC1"/>
    <w:rsid w:val="00210707"/>
    <w:rsid w:val="00211DEB"/>
    <w:rsid w:val="002265D4"/>
    <w:rsid w:val="0023042D"/>
    <w:rsid w:val="00230C55"/>
    <w:rsid w:val="00231B98"/>
    <w:rsid w:val="00247081"/>
    <w:rsid w:val="002503CF"/>
    <w:rsid w:val="00250490"/>
    <w:rsid w:val="00252134"/>
    <w:rsid w:val="00255B93"/>
    <w:rsid w:val="00257E1A"/>
    <w:rsid w:val="0026382E"/>
    <w:rsid w:val="002725BF"/>
    <w:rsid w:val="00273FB2"/>
    <w:rsid w:val="00282DA2"/>
    <w:rsid w:val="0028387A"/>
    <w:rsid w:val="00290851"/>
    <w:rsid w:val="0029646D"/>
    <w:rsid w:val="00296EF0"/>
    <w:rsid w:val="002A1138"/>
    <w:rsid w:val="002A2E95"/>
    <w:rsid w:val="002A37FC"/>
    <w:rsid w:val="002A4648"/>
    <w:rsid w:val="002A555E"/>
    <w:rsid w:val="002A71DE"/>
    <w:rsid w:val="002A7CEB"/>
    <w:rsid w:val="002B0E40"/>
    <w:rsid w:val="002B5D93"/>
    <w:rsid w:val="002C017D"/>
    <w:rsid w:val="002D37F5"/>
    <w:rsid w:val="002D4811"/>
    <w:rsid w:val="002D651F"/>
    <w:rsid w:val="002D67AD"/>
    <w:rsid w:val="002D6FE0"/>
    <w:rsid w:val="002F0C2C"/>
    <w:rsid w:val="002F29F4"/>
    <w:rsid w:val="002F53AA"/>
    <w:rsid w:val="0030554E"/>
    <w:rsid w:val="00311A0B"/>
    <w:rsid w:val="00312BF5"/>
    <w:rsid w:val="00322FF6"/>
    <w:rsid w:val="00325005"/>
    <w:rsid w:val="00325324"/>
    <w:rsid w:val="00325E57"/>
    <w:rsid w:val="00332A60"/>
    <w:rsid w:val="0033303B"/>
    <w:rsid w:val="00336974"/>
    <w:rsid w:val="00336BFD"/>
    <w:rsid w:val="00346682"/>
    <w:rsid w:val="003512D3"/>
    <w:rsid w:val="0035283B"/>
    <w:rsid w:val="00352A24"/>
    <w:rsid w:val="00360117"/>
    <w:rsid w:val="00372563"/>
    <w:rsid w:val="003747A7"/>
    <w:rsid w:val="00380FAA"/>
    <w:rsid w:val="003872BC"/>
    <w:rsid w:val="003A05AE"/>
    <w:rsid w:val="003A5EBE"/>
    <w:rsid w:val="003A62E8"/>
    <w:rsid w:val="003A679A"/>
    <w:rsid w:val="003B6661"/>
    <w:rsid w:val="003C77D8"/>
    <w:rsid w:val="003D1E5A"/>
    <w:rsid w:val="003D714E"/>
    <w:rsid w:val="003E0A87"/>
    <w:rsid w:val="003E5FCC"/>
    <w:rsid w:val="003E7A80"/>
    <w:rsid w:val="00400B3B"/>
    <w:rsid w:val="0040324B"/>
    <w:rsid w:val="0040497E"/>
    <w:rsid w:val="00407719"/>
    <w:rsid w:val="0041213B"/>
    <w:rsid w:val="00413602"/>
    <w:rsid w:val="00414CFB"/>
    <w:rsid w:val="00420C61"/>
    <w:rsid w:val="00421F7B"/>
    <w:rsid w:val="0042695F"/>
    <w:rsid w:val="00430C69"/>
    <w:rsid w:val="004330E3"/>
    <w:rsid w:val="00441E68"/>
    <w:rsid w:val="00445626"/>
    <w:rsid w:val="00450072"/>
    <w:rsid w:val="0045399F"/>
    <w:rsid w:val="00457379"/>
    <w:rsid w:val="00457801"/>
    <w:rsid w:val="004613EC"/>
    <w:rsid w:val="00475D5E"/>
    <w:rsid w:val="004779E2"/>
    <w:rsid w:val="00482FEE"/>
    <w:rsid w:val="00485DB3"/>
    <w:rsid w:val="004903D6"/>
    <w:rsid w:val="004909BC"/>
    <w:rsid w:val="0049372A"/>
    <w:rsid w:val="0049608C"/>
    <w:rsid w:val="004B189B"/>
    <w:rsid w:val="004B391F"/>
    <w:rsid w:val="004B5220"/>
    <w:rsid w:val="004B598F"/>
    <w:rsid w:val="004B7165"/>
    <w:rsid w:val="004C52EB"/>
    <w:rsid w:val="004D2A86"/>
    <w:rsid w:val="004D442F"/>
    <w:rsid w:val="004D64C6"/>
    <w:rsid w:val="004E12B8"/>
    <w:rsid w:val="004F2C7D"/>
    <w:rsid w:val="004F4D63"/>
    <w:rsid w:val="005010AF"/>
    <w:rsid w:val="00510E52"/>
    <w:rsid w:val="005118E8"/>
    <w:rsid w:val="005148BE"/>
    <w:rsid w:val="00515047"/>
    <w:rsid w:val="005163AB"/>
    <w:rsid w:val="00523899"/>
    <w:rsid w:val="00525617"/>
    <w:rsid w:val="005325B7"/>
    <w:rsid w:val="00536113"/>
    <w:rsid w:val="00542679"/>
    <w:rsid w:val="00553337"/>
    <w:rsid w:val="00556000"/>
    <w:rsid w:val="00564C60"/>
    <w:rsid w:val="00564D2A"/>
    <w:rsid w:val="00565A76"/>
    <w:rsid w:val="005677B0"/>
    <w:rsid w:val="005742D3"/>
    <w:rsid w:val="0057565B"/>
    <w:rsid w:val="00576D75"/>
    <w:rsid w:val="005777E1"/>
    <w:rsid w:val="00586F6D"/>
    <w:rsid w:val="00592975"/>
    <w:rsid w:val="00593480"/>
    <w:rsid w:val="0059447A"/>
    <w:rsid w:val="0059483E"/>
    <w:rsid w:val="00597E0F"/>
    <w:rsid w:val="005A09D2"/>
    <w:rsid w:val="005A1C00"/>
    <w:rsid w:val="005A772B"/>
    <w:rsid w:val="005A7A72"/>
    <w:rsid w:val="005B336B"/>
    <w:rsid w:val="005C0AA1"/>
    <w:rsid w:val="005C493D"/>
    <w:rsid w:val="005E0E82"/>
    <w:rsid w:val="005E1F9F"/>
    <w:rsid w:val="005F6749"/>
    <w:rsid w:val="00602022"/>
    <w:rsid w:val="0060310D"/>
    <w:rsid w:val="00603910"/>
    <w:rsid w:val="006077DB"/>
    <w:rsid w:val="00607C02"/>
    <w:rsid w:val="00610EA1"/>
    <w:rsid w:val="006141D8"/>
    <w:rsid w:val="0061698D"/>
    <w:rsid w:val="006228FC"/>
    <w:rsid w:val="00623778"/>
    <w:rsid w:val="00624073"/>
    <w:rsid w:val="006244A8"/>
    <w:rsid w:val="00624596"/>
    <w:rsid w:val="006256A1"/>
    <w:rsid w:val="006277D5"/>
    <w:rsid w:val="00633982"/>
    <w:rsid w:val="0063606F"/>
    <w:rsid w:val="00637BF8"/>
    <w:rsid w:val="00646611"/>
    <w:rsid w:val="00650C36"/>
    <w:rsid w:val="00651CE1"/>
    <w:rsid w:val="006528AB"/>
    <w:rsid w:val="00654CA5"/>
    <w:rsid w:val="0065641B"/>
    <w:rsid w:val="00673B78"/>
    <w:rsid w:val="00674280"/>
    <w:rsid w:val="00680DC2"/>
    <w:rsid w:val="006828C1"/>
    <w:rsid w:val="00686A37"/>
    <w:rsid w:val="00693046"/>
    <w:rsid w:val="0069640D"/>
    <w:rsid w:val="00696E67"/>
    <w:rsid w:val="00697B1D"/>
    <w:rsid w:val="00697F3A"/>
    <w:rsid w:val="006A2839"/>
    <w:rsid w:val="006B3A78"/>
    <w:rsid w:val="006B5BB0"/>
    <w:rsid w:val="006C26F3"/>
    <w:rsid w:val="006C323C"/>
    <w:rsid w:val="006C3364"/>
    <w:rsid w:val="006C41AC"/>
    <w:rsid w:val="006C7803"/>
    <w:rsid w:val="006D0A13"/>
    <w:rsid w:val="006E1621"/>
    <w:rsid w:val="006F3010"/>
    <w:rsid w:val="007000E5"/>
    <w:rsid w:val="00702C3D"/>
    <w:rsid w:val="00704274"/>
    <w:rsid w:val="0070506A"/>
    <w:rsid w:val="00705AB6"/>
    <w:rsid w:val="00714735"/>
    <w:rsid w:val="00716F5D"/>
    <w:rsid w:val="00722DB8"/>
    <w:rsid w:val="00733490"/>
    <w:rsid w:val="00736DEF"/>
    <w:rsid w:val="0074632C"/>
    <w:rsid w:val="0074697E"/>
    <w:rsid w:val="00753E15"/>
    <w:rsid w:val="007561AE"/>
    <w:rsid w:val="00756A27"/>
    <w:rsid w:val="007574FC"/>
    <w:rsid w:val="00761517"/>
    <w:rsid w:val="0076199F"/>
    <w:rsid w:val="007623B5"/>
    <w:rsid w:val="00764198"/>
    <w:rsid w:val="0077446C"/>
    <w:rsid w:val="007745D0"/>
    <w:rsid w:val="00774A44"/>
    <w:rsid w:val="007838DC"/>
    <w:rsid w:val="00783D01"/>
    <w:rsid w:val="00786343"/>
    <w:rsid w:val="0079179C"/>
    <w:rsid w:val="00797252"/>
    <w:rsid w:val="007A2181"/>
    <w:rsid w:val="007A2A9C"/>
    <w:rsid w:val="007A5E5D"/>
    <w:rsid w:val="007B1EBD"/>
    <w:rsid w:val="007B3C4F"/>
    <w:rsid w:val="007C4762"/>
    <w:rsid w:val="007C5479"/>
    <w:rsid w:val="007D24D6"/>
    <w:rsid w:val="007D46AD"/>
    <w:rsid w:val="007D5FF4"/>
    <w:rsid w:val="007D7215"/>
    <w:rsid w:val="007E05A6"/>
    <w:rsid w:val="007E563C"/>
    <w:rsid w:val="007F6FF1"/>
    <w:rsid w:val="008010AC"/>
    <w:rsid w:val="008111CC"/>
    <w:rsid w:val="008138D0"/>
    <w:rsid w:val="00813DF6"/>
    <w:rsid w:val="008140F2"/>
    <w:rsid w:val="0082447C"/>
    <w:rsid w:val="00827669"/>
    <w:rsid w:val="00830854"/>
    <w:rsid w:val="00831303"/>
    <w:rsid w:val="008339CB"/>
    <w:rsid w:val="00837077"/>
    <w:rsid w:val="00840D12"/>
    <w:rsid w:val="00841130"/>
    <w:rsid w:val="008425FF"/>
    <w:rsid w:val="00844417"/>
    <w:rsid w:val="008449C6"/>
    <w:rsid w:val="00851F02"/>
    <w:rsid w:val="00854973"/>
    <w:rsid w:val="00857FE5"/>
    <w:rsid w:val="00863BAB"/>
    <w:rsid w:val="00866072"/>
    <w:rsid w:val="00866494"/>
    <w:rsid w:val="00870CB9"/>
    <w:rsid w:val="00870E61"/>
    <w:rsid w:val="00872FF5"/>
    <w:rsid w:val="00873CD3"/>
    <w:rsid w:val="00873DA9"/>
    <w:rsid w:val="008832AF"/>
    <w:rsid w:val="008857C6"/>
    <w:rsid w:val="00893B25"/>
    <w:rsid w:val="008942B4"/>
    <w:rsid w:val="00894DBA"/>
    <w:rsid w:val="008953E2"/>
    <w:rsid w:val="008A0D1E"/>
    <w:rsid w:val="008A25E1"/>
    <w:rsid w:val="008A2B1A"/>
    <w:rsid w:val="008A5198"/>
    <w:rsid w:val="008A6283"/>
    <w:rsid w:val="008A7650"/>
    <w:rsid w:val="008B784B"/>
    <w:rsid w:val="008C48D5"/>
    <w:rsid w:val="008C525E"/>
    <w:rsid w:val="008E179A"/>
    <w:rsid w:val="008E46AF"/>
    <w:rsid w:val="008E7C56"/>
    <w:rsid w:val="008F6D09"/>
    <w:rsid w:val="00900E14"/>
    <w:rsid w:val="00903BE5"/>
    <w:rsid w:val="00904D82"/>
    <w:rsid w:val="00906764"/>
    <w:rsid w:val="009128DB"/>
    <w:rsid w:val="00914844"/>
    <w:rsid w:val="00915AD4"/>
    <w:rsid w:val="00916021"/>
    <w:rsid w:val="00932825"/>
    <w:rsid w:val="00937213"/>
    <w:rsid w:val="0094361E"/>
    <w:rsid w:val="0096155E"/>
    <w:rsid w:val="00975724"/>
    <w:rsid w:val="00975D97"/>
    <w:rsid w:val="0097652C"/>
    <w:rsid w:val="0098061A"/>
    <w:rsid w:val="00983BE9"/>
    <w:rsid w:val="00984CD8"/>
    <w:rsid w:val="00990E79"/>
    <w:rsid w:val="00992348"/>
    <w:rsid w:val="009925A1"/>
    <w:rsid w:val="009944A8"/>
    <w:rsid w:val="00995DAA"/>
    <w:rsid w:val="009A140D"/>
    <w:rsid w:val="009A2481"/>
    <w:rsid w:val="009A3BDC"/>
    <w:rsid w:val="009A4EB5"/>
    <w:rsid w:val="009B3647"/>
    <w:rsid w:val="009C1CFF"/>
    <w:rsid w:val="009C2433"/>
    <w:rsid w:val="009C3E29"/>
    <w:rsid w:val="009C49FD"/>
    <w:rsid w:val="009C5D61"/>
    <w:rsid w:val="009C7995"/>
    <w:rsid w:val="009D0C49"/>
    <w:rsid w:val="009D0CCE"/>
    <w:rsid w:val="009D2B2D"/>
    <w:rsid w:val="009D46DB"/>
    <w:rsid w:val="009D57DC"/>
    <w:rsid w:val="009E03B1"/>
    <w:rsid w:val="009E1CA8"/>
    <w:rsid w:val="009E55EF"/>
    <w:rsid w:val="009E5CCC"/>
    <w:rsid w:val="009F11D9"/>
    <w:rsid w:val="009F201C"/>
    <w:rsid w:val="009F2AF9"/>
    <w:rsid w:val="009F72DA"/>
    <w:rsid w:val="00A009CD"/>
    <w:rsid w:val="00A00DEA"/>
    <w:rsid w:val="00A02DB1"/>
    <w:rsid w:val="00A033A9"/>
    <w:rsid w:val="00A04F56"/>
    <w:rsid w:val="00A0761A"/>
    <w:rsid w:val="00A15F90"/>
    <w:rsid w:val="00A20C27"/>
    <w:rsid w:val="00A23229"/>
    <w:rsid w:val="00A271A2"/>
    <w:rsid w:val="00A3345B"/>
    <w:rsid w:val="00A4113A"/>
    <w:rsid w:val="00A41EB5"/>
    <w:rsid w:val="00A435AF"/>
    <w:rsid w:val="00A44905"/>
    <w:rsid w:val="00A4537E"/>
    <w:rsid w:val="00A47E95"/>
    <w:rsid w:val="00A522A9"/>
    <w:rsid w:val="00A52F6E"/>
    <w:rsid w:val="00A542EE"/>
    <w:rsid w:val="00A564C1"/>
    <w:rsid w:val="00A56927"/>
    <w:rsid w:val="00A57357"/>
    <w:rsid w:val="00A57744"/>
    <w:rsid w:val="00A57CD3"/>
    <w:rsid w:val="00A631C0"/>
    <w:rsid w:val="00A67C88"/>
    <w:rsid w:val="00A715F1"/>
    <w:rsid w:val="00A71E3A"/>
    <w:rsid w:val="00A735C3"/>
    <w:rsid w:val="00A83FAF"/>
    <w:rsid w:val="00A90704"/>
    <w:rsid w:val="00A9158E"/>
    <w:rsid w:val="00A91A64"/>
    <w:rsid w:val="00AA27AA"/>
    <w:rsid w:val="00AA29E3"/>
    <w:rsid w:val="00AA3A29"/>
    <w:rsid w:val="00AB2B9E"/>
    <w:rsid w:val="00AB2C73"/>
    <w:rsid w:val="00AB79A5"/>
    <w:rsid w:val="00AC0544"/>
    <w:rsid w:val="00AC1177"/>
    <w:rsid w:val="00AC59C5"/>
    <w:rsid w:val="00AD19AC"/>
    <w:rsid w:val="00AD2CD9"/>
    <w:rsid w:val="00AE0052"/>
    <w:rsid w:val="00AE2A90"/>
    <w:rsid w:val="00AE4699"/>
    <w:rsid w:val="00AE4E22"/>
    <w:rsid w:val="00AF1776"/>
    <w:rsid w:val="00AF2963"/>
    <w:rsid w:val="00AF5940"/>
    <w:rsid w:val="00AF747F"/>
    <w:rsid w:val="00AF7D31"/>
    <w:rsid w:val="00B0184D"/>
    <w:rsid w:val="00B01E4F"/>
    <w:rsid w:val="00B028C7"/>
    <w:rsid w:val="00B03518"/>
    <w:rsid w:val="00B11793"/>
    <w:rsid w:val="00B13A88"/>
    <w:rsid w:val="00B13B84"/>
    <w:rsid w:val="00B13B90"/>
    <w:rsid w:val="00B16D4E"/>
    <w:rsid w:val="00B170E9"/>
    <w:rsid w:val="00B22CE8"/>
    <w:rsid w:val="00B246CC"/>
    <w:rsid w:val="00B257E4"/>
    <w:rsid w:val="00B26A5A"/>
    <w:rsid w:val="00B279EB"/>
    <w:rsid w:val="00B32FB0"/>
    <w:rsid w:val="00B36E63"/>
    <w:rsid w:val="00B44030"/>
    <w:rsid w:val="00B46F0B"/>
    <w:rsid w:val="00B5034D"/>
    <w:rsid w:val="00B51CF7"/>
    <w:rsid w:val="00B526E6"/>
    <w:rsid w:val="00B53DF4"/>
    <w:rsid w:val="00B54E9F"/>
    <w:rsid w:val="00B63F7F"/>
    <w:rsid w:val="00B65C6B"/>
    <w:rsid w:val="00B71804"/>
    <w:rsid w:val="00B736E8"/>
    <w:rsid w:val="00B73F25"/>
    <w:rsid w:val="00B742F2"/>
    <w:rsid w:val="00B80812"/>
    <w:rsid w:val="00B85EA3"/>
    <w:rsid w:val="00B93FFA"/>
    <w:rsid w:val="00B9430B"/>
    <w:rsid w:val="00BA1D4E"/>
    <w:rsid w:val="00BA439B"/>
    <w:rsid w:val="00BB0362"/>
    <w:rsid w:val="00BB35AD"/>
    <w:rsid w:val="00BC43A4"/>
    <w:rsid w:val="00BC55A8"/>
    <w:rsid w:val="00BD002D"/>
    <w:rsid w:val="00BD3470"/>
    <w:rsid w:val="00BD441B"/>
    <w:rsid w:val="00BE1D5D"/>
    <w:rsid w:val="00BE2393"/>
    <w:rsid w:val="00BE2B9A"/>
    <w:rsid w:val="00BE31BB"/>
    <w:rsid w:val="00BE7D5A"/>
    <w:rsid w:val="00BF4C68"/>
    <w:rsid w:val="00BF56CD"/>
    <w:rsid w:val="00BF6297"/>
    <w:rsid w:val="00C0510A"/>
    <w:rsid w:val="00C136B7"/>
    <w:rsid w:val="00C14B46"/>
    <w:rsid w:val="00C17DB7"/>
    <w:rsid w:val="00C32CF2"/>
    <w:rsid w:val="00C33781"/>
    <w:rsid w:val="00C34374"/>
    <w:rsid w:val="00C47B86"/>
    <w:rsid w:val="00C54D69"/>
    <w:rsid w:val="00C60C2D"/>
    <w:rsid w:val="00C658E3"/>
    <w:rsid w:val="00C66680"/>
    <w:rsid w:val="00C6693D"/>
    <w:rsid w:val="00C7584E"/>
    <w:rsid w:val="00C77A30"/>
    <w:rsid w:val="00C80417"/>
    <w:rsid w:val="00C8072F"/>
    <w:rsid w:val="00C80A9E"/>
    <w:rsid w:val="00C83772"/>
    <w:rsid w:val="00C86B34"/>
    <w:rsid w:val="00C86F03"/>
    <w:rsid w:val="00C91949"/>
    <w:rsid w:val="00C96EBB"/>
    <w:rsid w:val="00CA4A9F"/>
    <w:rsid w:val="00CB38A2"/>
    <w:rsid w:val="00CB39B3"/>
    <w:rsid w:val="00CB48DB"/>
    <w:rsid w:val="00CC227A"/>
    <w:rsid w:val="00CC43D9"/>
    <w:rsid w:val="00CC6F54"/>
    <w:rsid w:val="00CD2E10"/>
    <w:rsid w:val="00CE0026"/>
    <w:rsid w:val="00CE409A"/>
    <w:rsid w:val="00CE7CD2"/>
    <w:rsid w:val="00CF08F4"/>
    <w:rsid w:val="00CF21A5"/>
    <w:rsid w:val="00CF2D97"/>
    <w:rsid w:val="00CF3AB8"/>
    <w:rsid w:val="00CF60E4"/>
    <w:rsid w:val="00CF67B5"/>
    <w:rsid w:val="00D00C11"/>
    <w:rsid w:val="00D012EB"/>
    <w:rsid w:val="00D01AFD"/>
    <w:rsid w:val="00D05B0C"/>
    <w:rsid w:val="00D05B69"/>
    <w:rsid w:val="00D06C0B"/>
    <w:rsid w:val="00D0767F"/>
    <w:rsid w:val="00D106CF"/>
    <w:rsid w:val="00D10F61"/>
    <w:rsid w:val="00D2080F"/>
    <w:rsid w:val="00D24FA6"/>
    <w:rsid w:val="00D346AF"/>
    <w:rsid w:val="00D375B3"/>
    <w:rsid w:val="00D37CD2"/>
    <w:rsid w:val="00D45CDD"/>
    <w:rsid w:val="00D538A5"/>
    <w:rsid w:val="00D5478D"/>
    <w:rsid w:val="00D571D0"/>
    <w:rsid w:val="00D75417"/>
    <w:rsid w:val="00D77A87"/>
    <w:rsid w:val="00D8389F"/>
    <w:rsid w:val="00D901B3"/>
    <w:rsid w:val="00D919ED"/>
    <w:rsid w:val="00D93B54"/>
    <w:rsid w:val="00D94ADC"/>
    <w:rsid w:val="00D96ABE"/>
    <w:rsid w:val="00DA04E1"/>
    <w:rsid w:val="00DA4E92"/>
    <w:rsid w:val="00DA6E8E"/>
    <w:rsid w:val="00DB26D1"/>
    <w:rsid w:val="00DB2FAD"/>
    <w:rsid w:val="00DB6B2F"/>
    <w:rsid w:val="00DB76A4"/>
    <w:rsid w:val="00DC2090"/>
    <w:rsid w:val="00DC6708"/>
    <w:rsid w:val="00DD187A"/>
    <w:rsid w:val="00DD1FBC"/>
    <w:rsid w:val="00DD41B5"/>
    <w:rsid w:val="00DE0BDF"/>
    <w:rsid w:val="00DE3C8E"/>
    <w:rsid w:val="00DE5679"/>
    <w:rsid w:val="00DF2A54"/>
    <w:rsid w:val="00DF2C3C"/>
    <w:rsid w:val="00E07057"/>
    <w:rsid w:val="00E07F66"/>
    <w:rsid w:val="00E11665"/>
    <w:rsid w:val="00E127C3"/>
    <w:rsid w:val="00E15B30"/>
    <w:rsid w:val="00E16224"/>
    <w:rsid w:val="00E24B4D"/>
    <w:rsid w:val="00E30EFA"/>
    <w:rsid w:val="00E34284"/>
    <w:rsid w:val="00E34D6E"/>
    <w:rsid w:val="00E403CE"/>
    <w:rsid w:val="00E4090D"/>
    <w:rsid w:val="00E55619"/>
    <w:rsid w:val="00E569F3"/>
    <w:rsid w:val="00E57012"/>
    <w:rsid w:val="00E61DA5"/>
    <w:rsid w:val="00E652DE"/>
    <w:rsid w:val="00E7226A"/>
    <w:rsid w:val="00E76B04"/>
    <w:rsid w:val="00E76E32"/>
    <w:rsid w:val="00E8040E"/>
    <w:rsid w:val="00EA1028"/>
    <w:rsid w:val="00EA664E"/>
    <w:rsid w:val="00EA671D"/>
    <w:rsid w:val="00ED15D1"/>
    <w:rsid w:val="00ED7909"/>
    <w:rsid w:val="00EE7F06"/>
    <w:rsid w:val="00EF03AF"/>
    <w:rsid w:val="00EF0C7C"/>
    <w:rsid w:val="00EF11D7"/>
    <w:rsid w:val="00EF1B8A"/>
    <w:rsid w:val="00F0102F"/>
    <w:rsid w:val="00F0496B"/>
    <w:rsid w:val="00F07E0C"/>
    <w:rsid w:val="00F1551F"/>
    <w:rsid w:val="00F15EDE"/>
    <w:rsid w:val="00F224E4"/>
    <w:rsid w:val="00F22AF4"/>
    <w:rsid w:val="00F312D2"/>
    <w:rsid w:val="00F33FED"/>
    <w:rsid w:val="00F34929"/>
    <w:rsid w:val="00F407B0"/>
    <w:rsid w:val="00F522AA"/>
    <w:rsid w:val="00F52D19"/>
    <w:rsid w:val="00F52E97"/>
    <w:rsid w:val="00F56E5D"/>
    <w:rsid w:val="00F604DE"/>
    <w:rsid w:val="00F61B28"/>
    <w:rsid w:val="00F62A3E"/>
    <w:rsid w:val="00F666D2"/>
    <w:rsid w:val="00F753FA"/>
    <w:rsid w:val="00F7589C"/>
    <w:rsid w:val="00F81DC2"/>
    <w:rsid w:val="00F82474"/>
    <w:rsid w:val="00F83DA5"/>
    <w:rsid w:val="00F9634D"/>
    <w:rsid w:val="00FA4692"/>
    <w:rsid w:val="00FA500B"/>
    <w:rsid w:val="00FA5943"/>
    <w:rsid w:val="00FB2313"/>
    <w:rsid w:val="00FB424E"/>
    <w:rsid w:val="00FC4506"/>
    <w:rsid w:val="00FD4568"/>
    <w:rsid w:val="00FD705E"/>
    <w:rsid w:val="00FE0314"/>
    <w:rsid w:val="00FF1F69"/>
    <w:rsid w:val="00FF5F8D"/>
    <w:rsid w:val="00FF72D6"/>
    <w:rsid w:val="00FF75E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5204BA7F"/>
  <w15:chartTrackingRefBased/>
  <w15:docId w15:val="{A128AA1D-499B-4567-879B-BF451229D4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1">
    <w:lsdException w:name="Normal" w:qFormat="1"/>
    <w:lsdException w:name="heading 1" w:qFormat="1"/>
    <w:lsdException w:name="heading 2" w:uiPriority="9"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qFormat="1"/>
    <w:lsdException w:name="footer" w:uiPriority="99"/>
    <w:lsdException w:name="caption" w:semiHidden="1" w:unhideWhenUsed="1" w:qFormat="1"/>
    <w:lsdException w:name="Title" w:uiPriority="99" w:qFormat="1"/>
    <w:lsdException w:name="Subtitle" w:qFormat="1"/>
    <w:lsdException w:name="Strong" w:qFormat="1"/>
    <w:lsdException w:name="Emphasis" w:qFormat="1"/>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A4113A"/>
    <w:pPr>
      <w:suppressAutoHyphens/>
    </w:pPr>
    <w:rPr>
      <w:sz w:val="24"/>
      <w:szCs w:val="24"/>
      <w:lang w:eastAsia="ar-SA"/>
    </w:rPr>
  </w:style>
  <w:style w:type="paragraph" w:styleId="Nadpis1">
    <w:name w:val="heading 1"/>
    <w:basedOn w:val="Normln"/>
    <w:next w:val="Normln"/>
    <w:link w:val="Nadpis1Char"/>
    <w:qFormat/>
    <w:rsid w:val="00E07057"/>
    <w:pPr>
      <w:keepNext/>
      <w:spacing w:before="240" w:after="60"/>
      <w:outlineLvl w:val="0"/>
    </w:pPr>
    <w:rPr>
      <w:rFonts w:ascii="Cambria" w:hAnsi="Cambria"/>
      <w:b/>
      <w:bCs/>
      <w:kern w:val="32"/>
      <w:sz w:val="32"/>
      <w:szCs w:val="32"/>
      <w:lang w:val="x-none"/>
    </w:rPr>
  </w:style>
  <w:style w:type="paragraph" w:styleId="Nadpis2">
    <w:name w:val="heading 2"/>
    <w:basedOn w:val="Normln"/>
    <w:next w:val="Normln"/>
    <w:link w:val="Nadpis2Char"/>
    <w:uiPriority w:val="9"/>
    <w:qFormat/>
    <w:rsid w:val="00A4113A"/>
    <w:pPr>
      <w:keepNext/>
      <w:numPr>
        <w:ilvl w:val="1"/>
        <w:numId w:val="1"/>
      </w:numPr>
      <w:spacing w:before="240" w:after="60"/>
      <w:outlineLvl w:val="1"/>
    </w:pPr>
    <w:rPr>
      <w:rFonts w:eastAsia="Calibri" w:cs="Arial"/>
      <w:b/>
      <w:bCs/>
      <w:iCs/>
      <w:szCs w:val="28"/>
    </w:rPr>
  </w:style>
  <w:style w:type="paragraph" w:styleId="Nadpis3">
    <w:name w:val="heading 3"/>
    <w:basedOn w:val="Normln"/>
    <w:next w:val="Normln"/>
    <w:link w:val="Nadpis3Char"/>
    <w:semiHidden/>
    <w:unhideWhenUsed/>
    <w:qFormat/>
    <w:rsid w:val="002D67AD"/>
    <w:pPr>
      <w:keepNext/>
      <w:keepLines/>
      <w:spacing w:before="40"/>
      <w:outlineLvl w:val="2"/>
    </w:pPr>
    <w:rPr>
      <w:rFonts w:asciiTheme="majorHAnsi" w:eastAsiaTheme="majorEastAsia" w:hAnsiTheme="majorHAnsi" w:cstheme="majorBidi"/>
      <w:color w:val="1F4D78" w:themeColor="accent1" w:themeShade="7F"/>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WW8Num2z0">
    <w:name w:val="WW8Num2z0"/>
    <w:rsid w:val="00A4113A"/>
    <w:rPr>
      <w:rFonts w:cs="Times New Roman"/>
      <w:sz w:val="20"/>
      <w:szCs w:val="20"/>
    </w:rPr>
  </w:style>
  <w:style w:type="character" w:customStyle="1" w:styleId="WW8Num3z0">
    <w:name w:val="WW8Num3z0"/>
    <w:rsid w:val="00A4113A"/>
    <w:rPr>
      <w:rFonts w:cs="Times New Roman"/>
    </w:rPr>
  </w:style>
  <w:style w:type="character" w:customStyle="1" w:styleId="WW8Num4z0">
    <w:name w:val="WW8Num4z0"/>
    <w:rsid w:val="00A4113A"/>
    <w:rPr>
      <w:rFonts w:cs="Times New Roman"/>
    </w:rPr>
  </w:style>
  <w:style w:type="character" w:customStyle="1" w:styleId="WW8Num5z0">
    <w:name w:val="WW8Num5z0"/>
    <w:rsid w:val="00A4113A"/>
    <w:rPr>
      <w:rFonts w:ascii="Times New Roman" w:hAnsi="Times New Roman" w:cs="Times New Roman"/>
    </w:rPr>
  </w:style>
  <w:style w:type="character" w:customStyle="1" w:styleId="WW8Num5z1">
    <w:name w:val="WW8Num5z1"/>
    <w:rsid w:val="00A4113A"/>
    <w:rPr>
      <w:rFonts w:cs="Times New Roman"/>
    </w:rPr>
  </w:style>
  <w:style w:type="character" w:customStyle="1" w:styleId="Absatz-Standardschriftart">
    <w:name w:val="Absatz-Standardschriftart"/>
    <w:rsid w:val="00A4113A"/>
  </w:style>
  <w:style w:type="character" w:customStyle="1" w:styleId="WW-Absatz-Standardschriftart">
    <w:name w:val="WW-Absatz-Standardschriftart"/>
    <w:rsid w:val="00A4113A"/>
  </w:style>
  <w:style w:type="character" w:customStyle="1" w:styleId="WW8Num1z0">
    <w:name w:val="WW8Num1z0"/>
    <w:rsid w:val="00A4113A"/>
    <w:rPr>
      <w:rFonts w:cs="Times New Roman"/>
    </w:rPr>
  </w:style>
  <w:style w:type="character" w:customStyle="1" w:styleId="WW8Num4z1">
    <w:name w:val="WW8Num4z1"/>
    <w:rsid w:val="00A4113A"/>
    <w:rPr>
      <w:rFonts w:ascii="Courier New" w:hAnsi="Courier New"/>
    </w:rPr>
  </w:style>
  <w:style w:type="character" w:customStyle="1" w:styleId="WW8Num4z2">
    <w:name w:val="WW8Num4z2"/>
    <w:rsid w:val="00A4113A"/>
    <w:rPr>
      <w:rFonts w:ascii="Wingdings" w:hAnsi="Wingdings"/>
    </w:rPr>
  </w:style>
  <w:style w:type="character" w:customStyle="1" w:styleId="WW8Num4z3">
    <w:name w:val="WW8Num4z3"/>
    <w:rsid w:val="00A4113A"/>
    <w:rPr>
      <w:rFonts w:ascii="Symbol" w:hAnsi="Symbol"/>
    </w:rPr>
  </w:style>
  <w:style w:type="character" w:customStyle="1" w:styleId="WW8Num6z0">
    <w:name w:val="WW8Num6z0"/>
    <w:rsid w:val="00A4113A"/>
    <w:rPr>
      <w:rFonts w:cs="Times New Roman"/>
    </w:rPr>
  </w:style>
  <w:style w:type="character" w:customStyle="1" w:styleId="WW8Num7z0">
    <w:name w:val="WW8Num7z0"/>
    <w:rsid w:val="00A4113A"/>
    <w:rPr>
      <w:rFonts w:cs="Times New Roman"/>
    </w:rPr>
  </w:style>
  <w:style w:type="character" w:customStyle="1" w:styleId="WW8Num8z0">
    <w:name w:val="WW8Num8z0"/>
    <w:rsid w:val="00A4113A"/>
    <w:rPr>
      <w:rFonts w:cs="Times New Roman"/>
    </w:rPr>
  </w:style>
  <w:style w:type="character" w:customStyle="1" w:styleId="WW8Num9z0">
    <w:name w:val="WW8Num9z0"/>
    <w:rsid w:val="00A4113A"/>
    <w:rPr>
      <w:rFonts w:cs="Times New Roman"/>
    </w:rPr>
  </w:style>
  <w:style w:type="character" w:customStyle="1" w:styleId="WW8Num9z1">
    <w:name w:val="WW8Num9z1"/>
    <w:rsid w:val="00A4113A"/>
    <w:rPr>
      <w:rFonts w:ascii="Courier New" w:hAnsi="Courier New"/>
    </w:rPr>
  </w:style>
  <w:style w:type="character" w:customStyle="1" w:styleId="WW8Num9z2">
    <w:name w:val="WW8Num9z2"/>
    <w:rsid w:val="00A4113A"/>
    <w:rPr>
      <w:rFonts w:ascii="Wingdings" w:hAnsi="Wingdings"/>
    </w:rPr>
  </w:style>
  <w:style w:type="character" w:customStyle="1" w:styleId="WW8Num9z3">
    <w:name w:val="WW8Num9z3"/>
    <w:rsid w:val="00A4113A"/>
    <w:rPr>
      <w:rFonts w:ascii="Symbol" w:hAnsi="Symbol"/>
    </w:rPr>
  </w:style>
  <w:style w:type="character" w:customStyle="1" w:styleId="WW8Num10z0">
    <w:name w:val="WW8Num10z0"/>
    <w:rsid w:val="00A4113A"/>
    <w:rPr>
      <w:rFonts w:cs="Times New Roman"/>
    </w:rPr>
  </w:style>
  <w:style w:type="character" w:customStyle="1" w:styleId="WW8Num10z1">
    <w:name w:val="WW8Num10z1"/>
    <w:rsid w:val="00A4113A"/>
    <w:rPr>
      <w:rFonts w:ascii="Courier New" w:hAnsi="Courier New"/>
    </w:rPr>
  </w:style>
  <w:style w:type="character" w:customStyle="1" w:styleId="WW8Num10z2">
    <w:name w:val="WW8Num10z2"/>
    <w:rsid w:val="00A4113A"/>
    <w:rPr>
      <w:rFonts w:ascii="Wingdings" w:hAnsi="Wingdings"/>
    </w:rPr>
  </w:style>
  <w:style w:type="character" w:customStyle="1" w:styleId="WW8Num10z3">
    <w:name w:val="WW8Num10z3"/>
    <w:rsid w:val="00A4113A"/>
    <w:rPr>
      <w:rFonts w:ascii="Symbol" w:hAnsi="Symbol"/>
    </w:rPr>
  </w:style>
  <w:style w:type="character" w:customStyle="1" w:styleId="WW8Num11z0">
    <w:name w:val="WW8Num11z0"/>
    <w:rsid w:val="00A4113A"/>
    <w:rPr>
      <w:rFonts w:cs="Times New Roman"/>
    </w:rPr>
  </w:style>
  <w:style w:type="character" w:customStyle="1" w:styleId="Standardnpsmoodstavce2">
    <w:name w:val="Standardní písmo odstavce2"/>
    <w:rsid w:val="00A4113A"/>
  </w:style>
  <w:style w:type="character" w:customStyle="1" w:styleId="CharChar">
    <w:name w:val="Char Char"/>
    <w:rsid w:val="00A4113A"/>
    <w:rPr>
      <w:rFonts w:eastAsia="Calibri" w:cs="Arial"/>
      <w:b/>
      <w:bCs/>
      <w:iCs/>
      <w:sz w:val="24"/>
      <w:szCs w:val="28"/>
      <w:lang w:val="cs-CZ" w:eastAsia="ar-SA" w:bidi="ar-SA"/>
    </w:rPr>
  </w:style>
  <w:style w:type="character" w:styleId="Hypertextovodkaz">
    <w:name w:val="Hyperlink"/>
    <w:rsid w:val="00A4113A"/>
    <w:rPr>
      <w:color w:val="0000FF"/>
      <w:u w:val="single"/>
    </w:rPr>
  </w:style>
  <w:style w:type="character" w:styleId="slostrnky">
    <w:name w:val="page number"/>
    <w:basedOn w:val="Standardnpsmoodstavce2"/>
    <w:rsid w:val="00A4113A"/>
  </w:style>
  <w:style w:type="character" w:customStyle="1" w:styleId="platne">
    <w:name w:val="platne"/>
    <w:basedOn w:val="Standardnpsmoodstavce2"/>
    <w:rsid w:val="00A4113A"/>
  </w:style>
  <w:style w:type="character" w:customStyle="1" w:styleId="Standardnpsmoodstavce1">
    <w:name w:val="Standardní písmo odstavce1"/>
    <w:rsid w:val="00A4113A"/>
  </w:style>
  <w:style w:type="character" w:customStyle="1" w:styleId="Identifikace-leftChar">
    <w:name w:val="Identifikace - left Char"/>
    <w:rsid w:val="00A4113A"/>
    <w:rPr>
      <w:rFonts w:ascii="Verdana" w:hAnsi="Verdana"/>
      <w:b/>
      <w:i/>
      <w:lang w:val="cs-CZ" w:eastAsia="ar-SA" w:bidi="ar-SA"/>
    </w:rPr>
  </w:style>
  <w:style w:type="character" w:customStyle="1" w:styleId="Odrky">
    <w:name w:val="Odrážky"/>
    <w:rsid w:val="00A4113A"/>
    <w:rPr>
      <w:rFonts w:ascii="OpenSymbol" w:eastAsia="OpenSymbol" w:hAnsi="OpenSymbol" w:cs="OpenSymbol"/>
    </w:rPr>
  </w:style>
  <w:style w:type="paragraph" w:customStyle="1" w:styleId="Nadpis">
    <w:name w:val="Nadpis"/>
    <w:basedOn w:val="Normln"/>
    <w:next w:val="Zkladntext"/>
    <w:rsid w:val="00A4113A"/>
    <w:pPr>
      <w:keepNext/>
      <w:spacing w:before="240" w:after="120"/>
    </w:pPr>
    <w:rPr>
      <w:rFonts w:ascii="Arial" w:eastAsia="SimSun" w:hAnsi="Arial" w:cs="Tahoma"/>
      <w:sz w:val="28"/>
      <w:szCs w:val="28"/>
    </w:rPr>
  </w:style>
  <w:style w:type="paragraph" w:styleId="Zkladntext">
    <w:name w:val="Body Text"/>
    <w:basedOn w:val="Normln"/>
    <w:rsid w:val="00A4113A"/>
    <w:pPr>
      <w:spacing w:after="120"/>
    </w:pPr>
  </w:style>
  <w:style w:type="paragraph" w:styleId="Seznam">
    <w:name w:val="List"/>
    <w:basedOn w:val="Zkladntext"/>
    <w:rsid w:val="00A4113A"/>
    <w:rPr>
      <w:rFonts w:cs="Tahoma"/>
    </w:rPr>
  </w:style>
  <w:style w:type="paragraph" w:customStyle="1" w:styleId="Popisek">
    <w:name w:val="Popisek"/>
    <w:basedOn w:val="Normln"/>
    <w:rsid w:val="00A4113A"/>
    <w:pPr>
      <w:suppressLineNumbers/>
      <w:spacing w:before="120" w:after="120"/>
    </w:pPr>
    <w:rPr>
      <w:rFonts w:cs="Tahoma"/>
      <w:i/>
      <w:iCs/>
    </w:rPr>
  </w:style>
  <w:style w:type="paragraph" w:customStyle="1" w:styleId="Rejstk">
    <w:name w:val="Rejstřík"/>
    <w:basedOn w:val="Normln"/>
    <w:rsid w:val="00A4113A"/>
    <w:pPr>
      <w:suppressLineNumbers/>
    </w:pPr>
    <w:rPr>
      <w:rFonts w:cs="Tahoma"/>
    </w:rPr>
  </w:style>
  <w:style w:type="paragraph" w:styleId="Zhlav">
    <w:name w:val="header"/>
    <w:basedOn w:val="Normln"/>
    <w:rsid w:val="00A4113A"/>
    <w:pPr>
      <w:tabs>
        <w:tab w:val="center" w:pos="4536"/>
        <w:tab w:val="right" w:pos="9072"/>
      </w:tabs>
    </w:pPr>
  </w:style>
  <w:style w:type="paragraph" w:styleId="Zpat">
    <w:name w:val="footer"/>
    <w:basedOn w:val="Normln"/>
    <w:link w:val="ZpatChar"/>
    <w:uiPriority w:val="99"/>
    <w:rsid w:val="00A4113A"/>
    <w:pPr>
      <w:tabs>
        <w:tab w:val="center" w:pos="4536"/>
        <w:tab w:val="right" w:pos="9072"/>
      </w:tabs>
    </w:pPr>
    <w:rPr>
      <w:lang w:val="x-none"/>
    </w:rPr>
  </w:style>
  <w:style w:type="paragraph" w:customStyle="1" w:styleId="Zkladntextsubtitle2">
    <w:name w:val="Základní text.subtitle2"/>
    <w:basedOn w:val="Normln"/>
    <w:next w:val="Normln"/>
    <w:rsid w:val="00A4113A"/>
    <w:pPr>
      <w:widowControl w:val="0"/>
    </w:pPr>
    <w:rPr>
      <w:rFonts w:eastAsia="Calibri"/>
      <w:sz w:val="20"/>
      <w:szCs w:val="20"/>
      <w:lang w:val="en-GB"/>
    </w:rPr>
  </w:style>
  <w:style w:type="paragraph" w:customStyle="1" w:styleId="Nzevsmlouvy">
    <w:name w:val="Název smlouvy"/>
    <w:basedOn w:val="Normln"/>
    <w:rsid w:val="00A4113A"/>
    <w:pPr>
      <w:widowControl w:val="0"/>
      <w:jc w:val="center"/>
    </w:pPr>
    <w:rPr>
      <w:rFonts w:eastAsia="Calibri"/>
      <w:b/>
      <w:sz w:val="36"/>
      <w:szCs w:val="20"/>
    </w:rPr>
  </w:style>
  <w:style w:type="paragraph" w:customStyle="1" w:styleId="Prohlen">
    <w:name w:val="Prohlášení"/>
    <w:basedOn w:val="Normln"/>
    <w:rsid w:val="00A4113A"/>
    <w:pPr>
      <w:widowControl w:val="0"/>
      <w:jc w:val="center"/>
    </w:pPr>
    <w:rPr>
      <w:rFonts w:eastAsia="Calibri"/>
      <w:b/>
      <w:szCs w:val="20"/>
    </w:rPr>
  </w:style>
  <w:style w:type="paragraph" w:customStyle="1" w:styleId="Odstavecseseznamem1">
    <w:name w:val="Odstavec se seznamem1"/>
    <w:basedOn w:val="Normln"/>
    <w:rsid w:val="00A4113A"/>
    <w:pPr>
      <w:spacing w:before="100" w:line="288" w:lineRule="auto"/>
      <w:ind w:left="720"/>
    </w:pPr>
    <w:rPr>
      <w:rFonts w:ascii="Trebuchet MS" w:eastAsia="Calibri" w:hAnsi="Trebuchet MS"/>
      <w:sz w:val="20"/>
    </w:rPr>
  </w:style>
  <w:style w:type="paragraph" w:styleId="Textbubliny">
    <w:name w:val="Balloon Text"/>
    <w:basedOn w:val="Normln"/>
    <w:rsid w:val="00A4113A"/>
    <w:rPr>
      <w:rFonts w:ascii="Tahoma" w:hAnsi="Tahoma" w:cs="Tahoma"/>
      <w:sz w:val="16"/>
      <w:szCs w:val="16"/>
    </w:rPr>
  </w:style>
  <w:style w:type="paragraph" w:customStyle="1" w:styleId="Obsahtabulky">
    <w:name w:val="Obsah tabulky"/>
    <w:basedOn w:val="Normln"/>
    <w:rsid w:val="00A4113A"/>
    <w:pPr>
      <w:suppressLineNumbers/>
    </w:pPr>
  </w:style>
  <w:style w:type="paragraph" w:customStyle="1" w:styleId="Nadpistabulky">
    <w:name w:val="Nadpis tabulky"/>
    <w:basedOn w:val="Obsahtabulky"/>
    <w:rsid w:val="00A4113A"/>
    <w:pPr>
      <w:jc w:val="center"/>
    </w:pPr>
    <w:rPr>
      <w:b/>
      <w:bCs/>
    </w:rPr>
  </w:style>
  <w:style w:type="paragraph" w:customStyle="1" w:styleId="Obsahrmce">
    <w:name w:val="Obsah rámce"/>
    <w:basedOn w:val="Zkladntext"/>
    <w:rsid w:val="00A4113A"/>
  </w:style>
  <w:style w:type="paragraph" w:customStyle="1" w:styleId="Hlava">
    <w:name w:val="Hlava"/>
    <w:basedOn w:val="Normln"/>
    <w:rsid w:val="00A4113A"/>
    <w:pPr>
      <w:tabs>
        <w:tab w:val="left" w:pos="1620"/>
      </w:tabs>
      <w:ind w:left="540" w:hanging="540"/>
    </w:pPr>
    <w:rPr>
      <w:bCs/>
      <w:sz w:val="22"/>
      <w:szCs w:val="20"/>
    </w:rPr>
  </w:style>
  <w:style w:type="paragraph" w:customStyle="1" w:styleId="Identifikace-right">
    <w:name w:val="Identifikace - right"/>
    <w:basedOn w:val="Normln"/>
    <w:rsid w:val="00A4113A"/>
    <w:pPr>
      <w:spacing w:before="60" w:after="60"/>
      <w:ind w:left="567"/>
      <w:jc w:val="both"/>
    </w:pPr>
    <w:rPr>
      <w:rFonts w:ascii="Verdana" w:hAnsi="Verdana"/>
      <w:sz w:val="20"/>
      <w:szCs w:val="20"/>
    </w:rPr>
  </w:style>
  <w:style w:type="paragraph" w:customStyle="1" w:styleId="Bod">
    <w:name w:val="Bod"/>
    <w:basedOn w:val="Nadpis"/>
    <w:rsid w:val="00A4113A"/>
    <w:pPr>
      <w:spacing w:before="0" w:after="0"/>
      <w:ind w:left="540" w:hanging="540"/>
      <w:jc w:val="both"/>
    </w:pPr>
    <w:rPr>
      <w:rFonts w:ascii="Times New Roman" w:hAnsi="Times New Roman"/>
      <w:sz w:val="22"/>
    </w:rPr>
  </w:style>
  <w:style w:type="paragraph" w:customStyle="1" w:styleId="Bod-next">
    <w:name w:val="Bod - next"/>
    <w:basedOn w:val="Normln"/>
    <w:rsid w:val="00A4113A"/>
    <w:pPr>
      <w:numPr>
        <w:numId w:val="3"/>
      </w:numPr>
      <w:spacing w:before="60" w:after="60"/>
      <w:ind w:left="0" w:firstLine="0"/>
      <w:jc w:val="both"/>
    </w:pPr>
    <w:rPr>
      <w:rFonts w:ascii="Verdana" w:hAnsi="Verdana"/>
      <w:sz w:val="16"/>
      <w:szCs w:val="20"/>
    </w:rPr>
  </w:style>
  <w:style w:type="paragraph" w:customStyle="1" w:styleId="Normaltext">
    <w:name w:val="Normal text"/>
    <w:basedOn w:val="Normln"/>
    <w:rsid w:val="00A4113A"/>
    <w:pPr>
      <w:spacing w:before="60" w:after="120"/>
      <w:ind w:left="1559"/>
      <w:jc w:val="both"/>
    </w:pPr>
    <w:rPr>
      <w:rFonts w:ascii="Tahoma" w:hAnsi="Tahoma"/>
      <w:sz w:val="16"/>
      <w:szCs w:val="20"/>
    </w:rPr>
  </w:style>
  <w:style w:type="paragraph" w:customStyle="1" w:styleId="slovn1">
    <w:name w:val="Číslování 1"/>
    <w:basedOn w:val="Seznam"/>
    <w:rsid w:val="00A4113A"/>
    <w:pPr>
      <w:ind w:left="360" w:hanging="360"/>
    </w:pPr>
  </w:style>
  <w:style w:type="paragraph" w:customStyle="1" w:styleId="Odrky0">
    <w:name w:val="Odrážky"/>
    <w:basedOn w:val="slovn1"/>
    <w:rsid w:val="00A4113A"/>
    <w:pPr>
      <w:spacing w:after="113"/>
      <w:ind w:left="0" w:firstLine="0"/>
    </w:pPr>
    <w:rPr>
      <w:rFonts w:ascii="Palatino Linotype" w:hAnsi="Palatino Linotype"/>
    </w:rPr>
  </w:style>
  <w:style w:type="character" w:styleId="Odkaznakoment">
    <w:name w:val="annotation reference"/>
    <w:rsid w:val="008140F2"/>
    <w:rPr>
      <w:sz w:val="16"/>
      <w:szCs w:val="16"/>
    </w:rPr>
  </w:style>
  <w:style w:type="paragraph" w:styleId="Textkomente">
    <w:name w:val="annotation text"/>
    <w:basedOn w:val="Normln"/>
    <w:link w:val="TextkomenteChar"/>
    <w:rsid w:val="008140F2"/>
    <w:rPr>
      <w:sz w:val="20"/>
      <w:szCs w:val="20"/>
      <w:lang w:val="x-none"/>
    </w:rPr>
  </w:style>
  <w:style w:type="character" w:customStyle="1" w:styleId="TextkomenteChar">
    <w:name w:val="Text komentáře Char"/>
    <w:link w:val="Textkomente"/>
    <w:rsid w:val="008140F2"/>
    <w:rPr>
      <w:lang w:eastAsia="ar-SA"/>
    </w:rPr>
  </w:style>
  <w:style w:type="paragraph" w:styleId="Pedmtkomente">
    <w:name w:val="annotation subject"/>
    <w:basedOn w:val="Textkomente"/>
    <w:next w:val="Textkomente"/>
    <w:link w:val="PedmtkomenteChar"/>
    <w:rsid w:val="008140F2"/>
    <w:rPr>
      <w:b/>
      <w:bCs/>
    </w:rPr>
  </w:style>
  <w:style w:type="character" w:customStyle="1" w:styleId="PedmtkomenteChar">
    <w:name w:val="Předmět komentáře Char"/>
    <w:link w:val="Pedmtkomente"/>
    <w:rsid w:val="008140F2"/>
    <w:rPr>
      <w:b/>
      <w:bCs/>
      <w:lang w:eastAsia="ar-SA"/>
    </w:rPr>
  </w:style>
  <w:style w:type="paragraph" w:styleId="Obsah1">
    <w:name w:val="toc 1"/>
    <w:basedOn w:val="Normln"/>
    <w:next w:val="Normln"/>
    <w:autoRedefine/>
    <w:uiPriority w:val="39"/>
    <w:qFormat/>
    <w:rsid w:val="000C6489"/>
    <w:pPr>
      <w:suppressAutoHyphens w:val="0"/>
      <w:spacing w:after="200" w:line="276" w:lineRule="auto"/>
      <w:jc w:val="both"/>
    </w:pPr>
    <w:rPr>
      <w:rFonts w:ascii="Calibri" w:eastAsia="Calibri" w:hAnsi="Calibri"/>
      <w:sz w:val="22"/>
      <w:szCs w:val="22"/>
      <w:lang w:eastAsia="en-US"/>
    </w:rPr>
  </w:style>
  <w:style w:type="paragraph" w:styleId="Odstavecseseznamem">
    <w:name w:val="List Paragraph"/>
    <w:basedOn w:val="Normln"/>
    <w:qFormat/>
    <w:rsid w:val="000D0BF6"/>
    <w:pPr>
      <w:suppressAutoHyphens w:val="0"/>
      <w:ind w:left="708"/>
      <w:jc w:val="center"/>
    </w:pPr>
    <w:rPr>
      <w:rFonts w:ascii="Arial" w:hAnsi="Arial" w:cs="Arial"/>
      <w:color w:val="000000"/>
      <w:sz w:val="22"/>
      <w:szCs w:val="22"/>
      <w:lang w:eastAsia="cs-CZ"/>
    </w:rPr>
  </w:style>
  <w:style w:type="character" w:customStyle="1" w:styleId="Nadpis1Char">
    <w:name w:val="Nadpis 1 Char"/>
    <w:link w:val="Nadpis1"/>
    <w:rsid w:val="00E07057"/>
    <w:rPr>
      <w:rFonts w:ascii="Cambria" w:eastAsia="Times New Roman" w:hAnsi="Cambria" w:cs="Times New Roman"/>
      <w:b/>
      <w:bCs/>
      <w:kern w:val="32"/>
      <w:sz w:val="32"/>
      <w:szCs w:val="32"/>
      <w:lang w:eastAsia="ar-SA"/>
    </w:rPr>
  </w:style>
  <w:style w:type="character" w:customStyle="1" w:styleId="ZpatChar">
    <w:name w:val="Zápatí Char"/>
    <w:link w:val="Zpat"/>
    <w:uiPriority w:val="99"/>
    <w:rsid w:val="007838DC"/>
    <w:rPr>
      <w:sz w:val="24"/>
      <w:szCs w:val="24"/>
      <w:lang w:eastAsia="ar-SA"/>
    </w:rPr>
  </w:style>
  <w:style w:type="paragraph" w:styleId="Zkladntext2">
    <w:name w:val="Body Text 2"/>
    <w:basedOn w:val="Normln"/>
    <w:link w:val="Zkladntext2Char"/>
    <w:rsid w:val="006141D8"/>
    <w:pPr>
      <w:spacing w:after="120" w:line="480" w:lineRule="auto"/>
    </w:pPr>
  </w:style>
  <w:style w:type="character" w:customStyle="1" w:styleId="Zkladntext2Char">
    <w:name w:val="Základní text 2 Char"/>
    <w:basedOn w:val="Standardnpsmoodstavce"/>
    <w:link w:val="Zkladntext2"/>
    <w:rsid w:val="006141D8"/>
    <w:rPr>
      <w:sz w:val="24"/>
      <w:szCs w:val="24"/>
      <w:lang w:eastAsia="ar-SA"/>
    </w:rPr>
  </w:style>
  <w:style w:type="character" w:customStyle="1" w:styleId="Nadpis3Char">
    <w:name w:val="Nadpis 3 Char"/>
    <w:basedOn w:val="Standardnpsmoodstavce"/>
    <w:link w:val="Nadpis3"/>
    <w:semiHidden/>
    <w:rsid w:val="002D67AD"/>
    <w:rPr>
      <w:rFonts w:asciiTheme="majorHAnsi" w:eastAsiaTheme="majorEastAsia" w:hAnsiTheme="majorHAnsi" w:cstheme="majorBidi"/>
      <w:color w:val="1F4D78" w:themeColor="accent1" w:themeShade="7F"/>
      <w:sz w:val="24"/>
      <w:szCs w:val="24"/>
      <w:lang w:eastAsia="ar-SA"/>
    </w:rPr>
  </w:style>
  <w:style w:type="paragraph" w:styleId="Nzev">
    <w:name w:val="Title"/>
    <w:basedOn w:val="Normln"/>
    <w:next w:val="Normln"/>
    <w:link w:val="NzevChar"/>
    <w:uiPriority w:val="99"/>
    <w:qFormat/>
    <w:rsid w:val="002D67AD"/>
    <w:pPr>
      <w:pBdr>
        <w:bottom w:val="single" w:sz="8" w:space="4" w:color="4F81BD"/>
      </w:pBdr>
      <w:suppressAutoHyphens w:val="0"/>
      <w:spacing w:after="300"/>
      <w:contextualSpacing/>
      <w:jc w:val="both"/>
    </w:pPr>
    <w:rPr>
      <w:rFonts w:ascii="Cambria" w:hAnsi="Cambria"/>
      <w:color w:val="17365D"/>
      <w:spacing w:val="5"/>
      <w:kern w:val="28"/>
      <w:sz w:val="52"/>
      <w:szCs w:val="52"/>
      <w:lang w:eastAsia="en-US"/>
    </w:rPr>
  </w:style>
  <w:style w:type="character" w:customStyle="1" w:styleId="NzevChar">
    <w:name w:val="Název Char"/>
    <w:basedOn w:val="Standardnpsmoodstavce"/>
    <w:link w:val="Nzev"/>
    <w:uiPriority w:val="99"/>
    <w:rsid w:val="002D67AD"/>
    <w:rPr>
      <w:rFonts w:ascii="Cambria" w:hAnsi="Cambria"/>
      <w:color w:val="17365D"/>
      <w:spacing w:val="5"/>
      <w:kern w:val="28"/>
      <w:sz w:val="52"/>
      <w:szCs w:val="52"/>
      <w:lang w:eastAsia="en-US"/>
    </w:rPr>
  </w:style>
  <w:style w:type="character" w:customStyle="1" w:styleId="datalabel">
    <w:name w:val="datalabel"/>
    <w:basedOn w:val="Standardnpsmoodstavce"/>
    <w:rsid w:val="002D67AD"/>
  </w:style>
  <w:style w:type="character" w:customStyle="1" w:styleId="preformatted">
    <w:name w:val="preformatted"/>
    <w:basedOn w:val="Standardnpsmoodstavce"/>
    <w:rsid w:val="000A100B"/>
  </w:style>
  <w:style w:type="character" w:customStyle="1" w:styleId="nowrap">
    <w:name w:val="nowrap"/>
    <w:basedOn w:val="Standardnpsmoodstavce"/>
    <w:rsid w:val="00B36E63"/>
  </w:style>
  <w:style w:type="character" w:customStyle="1" w:styleId="tsubjname">
    <w:name w:val="tsubjname"/>
    <w:basedOn w:val="Standardnpsmoodstavce"/>
    <w:rsid w:val="005B336B"/>
  </w:style>
  <w:style w:type="character" w:customStyle="1" w:styleId="Bodytext">
    <w:name w:val="Body text_"/>
    <w:link w:val="Zkladntext1"/>
    <w:rsid w:val="008010AC"/>
    <w:rPr>
      <w:rFonts w:ascii="Arial" w:eastAsia="Arial" w:hAnsi="Arial" w:cs="Arial"/>
      <w:shd w:val="clear" w:color="auto" w:fill="FFFFFF"/>
    </w:rPr>
  </w:style>
  <w:style w:type="paragraph" w:customStyle="1" w:styleId="Zkladntext1">
    <w:name w:val="Základní text1"/>
    <w:basedOn w:val="Normln"/>
    <w:link w:val="Bodytext"/>
    <w:rsid w:val="008010AC"/>
    <w:pPr>
      <w:shd w:val="clear" w:color="auto" w:fill="FFFFFF"/>
      <w:suppressAutoHyphens w:val="0"/>
      <w:spacing w:before="360" w:line="288" w:lineRule="exact"/>
      <w:ind w:hanging="1080"/>
      <w:jc w:val="right"/>
    </w:pPr>
    <w:rPr>
      <w:rFonts w:ascii="Arial" w:eastAsia="Arial" w:hAnsi="Arial" w:cs="Arial"/>
      <w:sz w:val="20"/>
      <w:szCs w:val="20"/>
      <w:lang w:eastAsia="cs-CZ"/>
    </w:rPr>
  </w:style>
  <w:style w:type="paragraph" w:customStyle="1" w:styleId="Default">
    <w:name w:val="Default"/>
    <w:rsid w:val="00854973"/>
    <w:pPr>
      <w:autoSpaceDE w:val="0"/>
      <w:autoSpaceDN w:val="0"/>
      <w:adjustRightInd w:val="0"/>
    </w:pPr>
    <w:rPr>
      <w:rFonts w:ascii="Arial" w:hAnsi="Arial" w:cs="Arial"/>
      <w:color w:val="000000"/>
      <w:sz w:val="24"/>
      <w:szCs w:val="24"/>
    </w:rPr>
  </w:style>
  <w:style w:type="character" w:customStyle="1" w:styleId="Nadpis2Char">
    <w:name w:val="Nadpis 2 Char"/>
    <w:basedOn w:val="Standardnpsmoodstavce"/>
    <w:link w:val="Nadpis2"/>
    <w:uiPriority w:val="9"/>
    <w:rsid w:val="002F0C2C"/>
    <w:rPr>
      <w:rFonts w:eastAsia="Calibri" w:cs="Arial"/>
      <w:b/>
      <w:bCs/>
      <w:iCs/>
      <w:sz w:val="24"/>
      <w:szCs w:val="28"/>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2312531">
      <w:bodyDiv w:val="1"/>
      <w:marLeft w:val="0"/>
      <w:marRight w:val="0"/>
      <w:marTop w:val="0"/>
      <w:marBottom w:val="0"/>
      <w:divBdr>
        <w:top w:val="none" w:sz="0" w:space="0" w:color="auto"/>
        <w:left w:val="none" w:sz="0" w:space="0" w:color="auto"/>
        <w:bottom w:val="none" w:sz="0" w:space="0" w:color="auto"/>
        <w:right w:val="none" w:sz="0" w:space="0" w:color="auto"/>
      </w:divBdr>
    </w:div>
    <w:div w:id="66147345">
      <w:bodyDiv w:val="1"/>
      <w:marLeft w:val="0"/>
      <w:marRight w:val="0"/>
      <w:marTop w:val="0"/>
      <w:marBottom w:val="0"/>
      <w:divBdr>
        <w:top w:val="none" w:sz="0" w:space="0" w:color="auto"/>
        <w:left w:val="none" w:sz="0" w:space="0" w:color="auto"/>
        <w:bottom w:val="none" w:sz="0" w:space="0" w:color="auto"/>
        <w:right w:val="none" w:sz="0" w:space="0" w:color="auto"/>
      </w:divBdr>
    </w:div>
    <w:div w:id="103811912">
      <w:bodyDiv w:val="1"/>
      <w:marLeft w:val="0"/>
      <w:marRight w:val="0"/>
      <w:marTop w:val="0"/>
      <w:marBottom w:val="0"/>
      <w:divBdr>
        <w:top w:val="none" w:sz="0" w:space="0" w:color="auto"/>
        <w:left w:val="none" w:sz="0" w:space="0" w:color="auto"/>
        <w:bottom w:val="none" w:sz="0" w:space="0" w:color="auto"/>
        <w:right w:val="none" w:sz="0" w:space="0" w:color="auto"/>
      </w:divBdr>
    </w:div>
    <w:div w:id="354384451">
      <w:bodyDiv w:val="1"/>
      <w:marLeft w:val="0"/>
      <w:marRight w:val="0"/>
      <w:marTop w:val="0"/>
      <w:marBottom w:val="0"/>
      <w:divBdr>
        <w:top w:val="none" w:sz="0" w:space="0" w:color="auto"/>
        <w:left w:val="none" w:sz="0" w:space="0" w:color="auto"/>
        <w:bottom w:val="none" w:sz="0" w:space="0" w:color="auto"/>
        <w:right w:val="none" w:sz="0" w:space="0" w:color="auto"/>
      </w:divBdr>
    </w:div>
    <w:div w:id="838616401">
      <w:bodyDiv w:val="1"/>
      <w:marLeft w:val="0"/>
      <w:marRight w:val="0"/>
      <w:marTop w:val="0"/>
      <w:marBottom w:val="0"/>
      <w:divBdr>
        <w:top w:val="none" w:sz="0" w:space="0" w:color="auto"/>
        <w:left w:val="none" w:sz="0" w:space="0" w:color="auto"/>
        <w:bottom w:val="none" w:sz="0" w:space="0" w:color="auto"/>
        <w:right w:val="none" w:sz="0" w:space="0" w:color="auto"/>
      </w:divBdr>
    </w:div>
    <w:div w:id="951742590">
      <w:bodyDiv w:val="1"/>
      <w:marLeft w:val="0"/>
      <w:marRight w:val="0"/>
      <w:marTop w:val="0"/>
      <w:marBottom w:val="0"/>
      <w:divBdr>
        <w:top w:val="none" w:sz="0" w:space="0" w:color="auto"/>
        <w:left w:val="none" w:sz="0" w:space="0" w:color="auto"/>
        <w:bottom w:val="none" w:sz="0" w:space="0" w:color="auto"/>
        <w:right w:val="none" w:sz="0" w:space="0" w:color="auto"/>
      </w:divBdr>
    </w:div>
    <w:div w:id="1058866931">
      <w:bodyDiv w:val="1"/>
      <w:marLeft w:val="0"/>
      <w:marRight w:val="0"/>
      <w:marTop w:val="0"/>
      <w:marBottom w:val="0"/>
      <w:divBdr>
        <w:top w:val="none" w:sz="0" w:space="0" w:color="auto"/>
        <w:left w:val="none" w:sz="0" w:space="0" w:color="auto"/>
        <w:bottom w:val="none" w:sz="0" w:space="0" w:color="auto"/>
        <w:right w:val="none" w:sz="0" w:space="0" w:color="auto"/>
      </w:divBdr>
    </w:div>
    <w:div w:id="12588324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47FE22E-582F-4BE3-BA3F-086D414102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134</TotalTime>
  <Pages>14</Pages>
  <Words>5188</Words>
  <Characters>30613</Characters>
  <Application>Microsoft Office Word</Application>
  <DocSecurity>0</DocSecurity>
  <Lines>255</Lines>
  <Paragraphs>71</Paragraphs>
  <ScaleCrop>false</ScaleCrop>
  <HeadingPairs>
    <vt:vector size="2" baseType="variant">
      <vt:variant>
        <vt:lpstr>Název</vt:lpstr>
      </vt:variant>
      <vt:variant>
        <vt:i4>1</vt:i4>
      </vt:variant>
    </vt:vector>
  </HeadingPairs>
  <TitlesOfParts>
    <vt:vector size="1" baseType="lpstr">
      <vt:lpstr>   </vt:lpstr>
    </vt:vector>
  </TitlesOfParts>
  <Company/>
  <LinksUpToDate>false</LinksUpToDate>
  <CharactersWithSpaces>35730</CharactersWithSpaces>
  <SharedDoc>false</SharedDoc>
  <HLinks>
    <vt:vector size="6" baseType="variant">
      <vt:variant>
        <vt:i4>1114214</vt:i4>
      </vt:variant>
      <vt:variant>
        <vt:i4>0</vt:i4>
      </vt:variant>
      <vt:variant>
        <vt:i4>0</vt:i4>
      </vt:variant>
      <vt:variant>
        <vt:i4>5</vt:i4>
      </vt:variant>
      <vt:variant>
        <vt:lpwstr>mailto:pavel.hosek@panflex.cz</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radimw</dc:creator>
  <cp:keywords/>
  <cp:lastModifiedBy>MartinH</cp:lastModifiedBy>
  <cp:revision>70</cp:revision>
  <cp:lastPrinted>2015-10-07T16:16:00Z</cp:lastPrinted>
  <dcterms:created xsi:type="dcterms:W3CDTF">2017-12-04T07:42:00Z</dcterms:created>
  <dcterms:modified xsi:type="dcterms:W3CDTF">2018-03-07T07:35:00Z</dcterms:modified>
</cp:coreProperties>
</file>