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E766" w14:textId="77EEE685" w:rsidR="00263B0E" w:rsidRPr="002C3350" w:rsidRDefault="0002543E" w:rsidP="00E475B8">
      <w:r>
        <w:rPr>
          <w:noProof/>
        </w:rPr>
        <w:drawing>
          <wp:anchor distT="0" distB="0" distL="114300" distR="114300" simplePos="0" relativeHeight="251666432" behindDoc="0" locked="0" layoutInCell="1" allowOverlap="1" wp14:anchorId="17D44C1E" wp14:editId="385566DD">
            <wp:simplePos x="0" y="0"/>
            <wp:positionH relativeFrom="column">
              <wp:posOffset>4325510</wp:posOffset>
            </wp:positionH>
            <wp:positionV relativeFrom="paragraph">
              <wp:posOffset>-572301</wp:posOffset>
            </wp:positionV>
            <wp:extent cx="1382395" cy="50482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91F" w:rsidRPr="002C3350">
        <w:rPr>
          <w:rFonts w:cs="Arial"/>
          <w:noProof/>
        </w:rPr>
        <w:drawing>
          <wp:anchor distT="0" distB="0" distL="114300" distR="114300" simplePos="0" relativeHeight="251664384" behindDoc="0" locked="0" layoutInCell="1" allowOverlap="1" wp14:anchorId="1A1C7486" wp14:editId="6D4AC50D">
            <wp:simplePos x="0" y="0"/>
            <wp:positionH relativeFrom="column">
              <wp:posOffset>0</wp:posOffset>
            </wp:positionH>
            <wp:positionV relativeFrom="paragraph">
              <wp:posOffset>-572135</wp:posOffset>
            </wp:positionV>
            <wp:extent cx="3848431" cy="468000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1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6F47E" w14:textId="6A16E98F" w:rsidR="00263B0E" w:rsidRPr="002C3350" w:rsidRDefault="00263B0E" w:rsidP="00263B0E">
      <w:pPr>
        <w:rPr>
          <w:rFonts w:cs="Arial"/>
          <w:highlight w:val="yellow"/>
        </w:rPr>
      </w:pPr>
    </w:p>
    <w:p w14:paraId="397E67B5" w14:textId="2505FB24" w:rsidR="004A2900" w:rsidRPr="002C3350" w:rsidRDefault="004A2900" w:rsidP="00E27F21">
      <w:pPr>
        <w:rPr>
          <w:rFonts w:cs="Arial"/>
        </w:rPr>
      </w:pPr>
    </w:p>
    <w:p w14:paraId="15E9285C" w14:textId="77777777" w:rsidR="003C7D88" w:rsidRPr="0058487C" w:rsidRDefault="003C7D88" w:rsidP="003C7D88">
      <w:pPr>
        <w:tabs>
          <w:tab w:val="left" w:pos="3210"/>
        </w:tabs>
        <w:jc w:val="center"/>
        <w:rPr>
          <w:rFonts w:cs="Arial"/>
          <w:sz w:val="28"/>
        </w:rPr>
      </w:pPr>
      <w:r w:rsidRPr="0058487C">
        <w:rPr>
          <w:rFonts w:cs="Arial"/>
          <w:sz w:val="28"/>
        </w:rPr>
        <w:t xml:space="preserve">Příloha č. </w:t>
      </w:r>
      <w:r>
        <w:rPr>
          <w:rFonts w:cs="Arial"/>
          <w:sz w:val="28"/>
        </w:rPr>
        <w:t>2</w:t>
      </w:r>
      <w:r w:rsidRPr="0058487C">
        <w:rPr>
          <w:rFonts w:cs="Arial"/>
          <w:sz w:val="28"/>
        </w:rPr>
        <w:t xml:space="preserve"> Zadávací dokumentace </w:t>
      </w:r>
    </w:p>
    <w:p w14:paraId="2CBE2079" w14:textId="77777777" w:rsidR="003C7D88" w:rsidRPr="0058487C" w:rsidRDefault="003C7D88" w:rsidP="003C7D88">
      <w:pPr>
        <w:tabs>
          <w:tab w:val="left" w:pos="3210"/>
        </w:tabs>
        <w:jc w:val="center"/>
        <w:rPr>
          <w:rFonts w:cs="Arial"/>
          <w:sz w:val="28"/>
        </w:rPr>
      </w:pPr>
    </w:p>
    <w:p w14:paraId="14F08DA3" w14:textId="77777777" w:rsidR="003C7D88" w:rsidRPr="00397065" w:rsidRDefault="003C7D88" w:rsidP="003C7D88">
      <w:pPr>
        <w:tabs>
          <w:tab w:val="left" w:pos="3210"/>
        </w:tabs>
        <w:jc w:val="center"/>
        <w:rPr>
          <w:rFonts w:cs="Arial"/>
          <w:sz w:val="28"/>
        </w:rPr>
      </w:pPr>
      <w:r w:rsidRPr="00397065">
        <w:rPr>
          <w:rFonts w:cs="Arial"/>
          <w:sz w:val="28"/>
        </w:rPr>
        <w:t>Specifikace předmětu plnění</w:t>
      </w:r>
    </w:p>
    <w:p w14:paraId="2C2BFF43" w14:textId="77777777" w:rsidR="004A2900" w:rsidRPr="002C3350" w:rsidRDefault="004A2900" w:rsidP="007657BD">
      <w:pPr>
        <w:tabs>
          <w:tab w:val="left" w:pos="3210"/>
        </w:tabs>
        <w:jc w:val="center"/>
        <w:rPr>
          <w:rFonts w:cs="Arial"/>
          <w:b/>
          <w:sz w:val="28"/>
        </w:rPr>
      </w:pPr>
    </w:p>
    <w:p w14:paraId="2EEC6BFB" w14:textId="77777777" w:rsidR="004A2900" w:rsidRPr="002C3350" w:rsidRDefault="004A2900" w:rsidP="007657BD">
      <w:pPr>
        <w:tabs>
          <w:tab w:val="left" w:pos="3210"/>
        </w:tabs>
        <w:jc w:val="center"/>
        <w:rPr>
          <w:rFonts w:cs="Arial"/>
          <w:b/>
          <w:sz w:val="28"/>
        </w:rPr>
      </w:pPr>
    </w:p>
    <w:p w14:paraId="3EF75054" w14:textId="6B97C6BC" w:rsidR="004A2900" w:rsidRPr="002C3350" w:rsidRDefault="004A2900" w:rsidP="007657BD">
      <w:pPr>
        <w:tabs>
          <w:tab w:val="left" w:pos="3210"/>
        </w:tabs>
        <w:jc w:val="center"/>
        <w:rPr>
          <w:rFonts w:cs="Arial"/>
          <w:b/>
          <w:sz w:val="28"/>
        </w:rPr>
      </w:pPr>
      <w:r w:rsidRPr="002C3350">
        <w:rPr>
          <w:rFonts w:cs="Arial"/>
          <w:b/>
          <w:sz w:val="28"/>
        </w:rPr>
        <w:t>„</w:t>
      </w:r>
      <w:r w:rsidR="008C34DB" w:rsidRPr="008C34DB">
        <w:rPr>
          <w:rFonts w:cs="Arial"/>
          <w:b/>
          <w:sz w:val="28"/>
        </w:rPr>
        <w:t>eGovernment</w:t>
      </w:r>
      <w:r w:rsidR="00576566" w:rsidRPr="002C3350">
        <w:rPr>
          <w:rFonts w:cs="Arial"/>
          <w:b/>
          <w:sz w:val="28"/>
        </w:rPr>
        <w:t xml:space="preserve"> </w:t>
      </w:r>
      <w:r w:rsidR="0012450A">
        <w:rPr>
          <w:rFonts w:cs="Arial"/>
          <w:b/>
          <w:sz w:val="28"/>
        </w:rPr>
        <w:t>Blansko</w:t>
      </w:r>
      <w:r w:rsidRPr="002C3350">
        <w:rPr>
          <w:rFonts w:cs="Arial"/>
          <w:b/>
          <w:sz w:val="28"/>
        </w:rPr>
        <w:t>“</w:t>
      </w:r>
    </w:p>
    <w:p w14:paraId="701C15E4" w14:textId="77777777" w:rsidR="004A2900" w:rsidRPr="002C3350" w:rsidRDefault="004A2900" w:rsidP="00EB2D83">
      <w:pPr>
        <w:rPr>
          <w:rFonts w:cs="Arial"/>
        </w:rPr>
      </w:pPr>
    </w:p>
    <w:p w14:paraId="4B3B23AC" w14:textId="77777777" w:rsidR="004A2900" w:rsidRPr="002C3350" w:rsidRDefault="004A2900" w:rsidP="00EB2D83">
      <w:pPr>
        <w:rPr>
          <w:rFonts w:cs="Arial"/>
        </w:rPr>
      </w:pPr>
    </w:p>
    <w:p w14:paraId="36D44E8F" w14:textId="2FE523AD" w:rsidR="004A2900" w:rsidRPr="002C3350" w:rsidRDefault="004A2900" w:rsidP="001100F6">
      <w:pPr>
        <w:pStyle w:val="AObsah"/>
        <w:pageBreakBefore w:val="0"/>
        <w:tabs>
          <w:tab w:val="left" w:pos="3940"/>
        </w:tabs>
        <w:spacing w:before="120" w:after="120"/>
        <w:rPr>
          <w:sz w:val="24"/>
        </w:rPr>
      </w:pPr>
      <w:r w:rsidRPr="002C3350">
        <w:rPr>
          <w:sz w:val="24"/>
        </w:rPr>
        <w:t>Obsah:</w:t>
      </w:r>
      <w:r w:rsidR="001100F6" w:rsidRPr="002C3350">
        <w:rPr>
          <w:sz w:val="24"/>
        </w:rPr>
        <w:tab/>
      </w:r>
    </w:p>
    <w:p w14:paraId="1F4C3E10" w14:textId="76D83297" w:rsidR="00DB36E5" w:rsidRDefault="002867E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r w:rsidRPr="002C3350">
        <w:rPr>
          <w:rFonts w:cs="Arial"/>
        </w:rPr>
        <w:fldChar w:fldCharType="begin"/>
      </w:r>
      <w:r w:rsidR="004A2900" w:rsidRPr="002C3350">
        <w:rPr>
          <w:rFonts w:cs="Arial"/>
        </w:rPr>
        <w:instrText xml:space="preserve"> TOC \o "2-3" \h \z \t "Nadpis 1;1;Podtitul;1" </w:instrText>
      </w:r>
      <w:r w:rsidRPr="002C3350">
        <w:rPr>
          <w:rFonts w:cs="Arial"/>
        </w:rPr>
        <w:fldChar w:fldCharType="separate"/>
      </w:r>
      <w:hyperlink w:anchor="_Toc158974561" w:history="1">
        <w:r w:rsidR="00DB36E5" w:rsidRPr="009702CE">
          <w:rPr>
            <w:rStyle w:val="Hypertextovodkaz"/>
            <w:noProof/>
          </w:rPr>
          <w:t>1.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Předmět veřejné zakázky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_Toc158974561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2</w:t>
        </w:r>
        <w:r w:rsidR="00DB36E5">
          <w:rPr>
            <w:noProof/>
            <w:webHidden/>
          </w:rPr>
          <w:fldChar w:fldCharType="end"/>
        </w:r>
      </w:hyperlink>
    </w:p>
    <w:p w14:paraId="4AF5B731" w14:textId="20002B06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62" w:history="1">
        <w:r w:rsidR="00DB36E5" w:rsidRPr="009702CE">
          <w:rPr>
            <w:rStyle w:val="Hypertextovodkaz"/>
            <w:noProof/>
          </w:rPr>
          <w:t>2.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Specifikace předmětu veřejné zakázky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_Toc158974562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2</w:t>
        </w:r>
        <w:r w:rsidR="00DB36E5">
          <w:rPr>
            <w:noProof/>
            <w:webHidden/>
          </w:rPr>
          <w:fldChar w:fldCharType="end"/>
        </w:r>
      </w:hyperlink>
    </w:p>
    <w:p w14:paraId="4F81A24D" w14:textId="1C83FE0D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63" w:history="1">
        <w:r w:rsidR="00DB36E5" w:rsidRPr="009702CE">
          <w:rPr>
            <w:rStyle w:val="Hypertextovodkaz"/>
          </w:rPr>
          <w:t>2.1.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Zvýšení bezpečnosti webových klientů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_Toc158974563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2</w:t>
        </w:r>
        <w:r w:rsidR="00DB36E5">
          <w:rPr>
            <w:webHidden/>
          </w:rPr>
          <w:fldChar w:fldCharType="end"/>
        </w:r>
      </w:hyperlink>
    </w:p>
    <w:p w14:paraId="3B3C3319" w14:textId="51480D20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64" w:history="1">
        <w:r w:rsidR="00DB36E5" w:rsidRPr="009702CE">
          <w:rPr>
            <w:rStyle w:val="Hypertextovodkaz"/>
          </w:rPr>
          <w:t>2.2.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Open data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_Toc158974564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2</w:t>
        </w:r>
        <w:r w:rsidR="00DB36E5">
          <w:rPr>
            <w:webHidden/>
          </w:rPr>
          <w:fldChar w:fldCharType="end"/>
        </w:r>
      </w:hyperlink>
    </w:p>
    <w:p w14:paraId="0F8118BB" w14:textId="06307C0F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65" w:history="1">
        <w:r w:rsidR="00DB36E5" w:rsidRPr="009702CE">
          <w:rPr>
            <w:rStyle w:val="Hypertextovodkaz"/>
          </w:rPr>
          <w:t>2.3.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Integrace IS GINIS a Starlit SSB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_Toc158974565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2</w:t>
        </w:r>
        <w:r w:rsidR="00DB36E5">
          <w:rPr>
            <w:webHidden/>
          </w:rPr>
          <w:fldChar w:fldCharType="end"/>
        </w:r>
      </w:hyperlink>
    </w:p>
    <w:p w14:paraId="669E7ED2" w14:textId="2BBBE4A9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66" w:history="1">
        <w:r w:rsidR="00DB36E5" w:rsidRPr="009702CE">
          <w:rPr>
            <w:rStyle w:val="Hypertextovodkaz"/>
          </w:rPr>
          <w:t>2.4.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Inteligentní asistent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_Toc158974566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2</w:t>
        </w:r>
        <w:r w:rsidR="00DB36E5">
          <w:rPr>
            <w:webHidden/>
          </w:rPr>
          <w:fldChar w:fldCharType="end"/>
        </w:r>
      </w:hyperlink>
    </w:p>
    <w:p w14:paraId="697423AA" w14:textId="70FDC56F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67" w:history="1">
        <w:r w:rsidR="00DB36E5" w:rsidRPr="009702CE">
          <w:rPr>
            <w:rStyle w:val="Hypertextovodkaz"/>
          </w:rPr>
          <w:t>2.5.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Licence SQL serveru – 2 ks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_Toc158974567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3</w:t>
        </w:r>
        <w:r w:rsidR="00DB36E5">
          <w:rPr>
            <w:webHidden/>
          </w:rPr>
          <w:fldChar w:fldCharType="end"/>
        </w:r>
      </w:hyperlink>
    </w:p>
    <w:p w14:paraId="278927BF" w14:textId="428635E9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68" w:history="1">
        <w:r w:rsidR="00DB36E5" w:rsidRPr="009702CE">
          <w:rPr>
            <w:rStyle w:val="Hypertextovodkaz"/>
          </w:rPr>
          <w:t>2.6.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SW pro správu a administraci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_Toc158974568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3</w:t>
        </w:r>
        <w:r w:rsidR="00DB36E5">
          <w:rPr>
            <w:webHidden/>
          </w:rPr>
          <w:fldChar w:fldCharType="end"/>
        </w:r>
      </w:hyperlink>
    </w:p>
    <w:p w14:paraId="53C68EF2" w14:textId="422FB8B3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69" w:history="1">
        <w:r w:rsidR="00DB36E5" w:rsidRPr="009702CE">
          <w:rPr>
            <w:rStyle w:val="Hypertextovodkaz"/>
            <w:noProof/>
          </w:rPr>
          <w:t>3.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Specifikace minimálních požadavků řešení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_Toc158974569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3</w:t>
        </w:r>
        <w:r w:rsidR="00DB36E5">
          <w:rPr>
            <w:noProof/>
            <w:webHidden/>
          </w:rPr>
          <w:fldChar w:fldCharType="end"/>
        </w:r>
      </w:hyperlink>
    </w:p>
    <w:p w14:paraId="0366BB7A" w14:textId="02A07160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0" w:history="1">
        <w:r w:rsidR="00DB36E5" w:rsidRPr="009702CE">
          <w:rPr>
            <w:rStyle w:val="Hypertextovodkaz"/>
          </w:rPr>
          <w:t>3.1.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Zvýšení bezpečnosti webových klientů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_Toc158974570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3</w:t>
        </w:r>
        <w:r w:rsidR="00DB36E5">
          <w:rPr>
            <w:webHidden/>
          </w:rPr>
          <w:fldChar w:fldCharType="end"/>
        </w:r>
      </w:hyperlink>
    </w:p>
    <w:p w14:paraId="1732D778" w14:textId="603B4F6D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1" w:history="1">
        <w:r w:rsidR="00DB36E5" w:rsidRPr="009702CE">
          <w:rPr>
            <w:rStyle w:val="Hypertextovodkaz"/>
          </w:rPr>
          <w:t>3.2.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Open data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_Toc158974571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4</w:t>
        </w:r>
        <w:r w:rsidR="00DB36E5">
          <w:rPr>
            <w:webHidden/>
          </w:rPr>
          <w:fldChar w:fldCharType="end"/>
        </w:r>
      </w:hyperlink>
    </w:p>
    <w:p w14:paraId="1480C726" w14:textId="4149C475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2" w:history="1">
        <w:r w:rsidR="00DB36E5" w:rsidRPr="009702CE">
          <w:rPr>
            <w:rStyle w:val="Hypertextovodkaz"/>
          </w:rPr>
          <w:t>3.3.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Integrace IS GINIS a Starlit SSB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_Toc158974572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4</w:t>
        </w:r>
        <w:r w:rsidR="00DB36E5">
          <w:rPr>
            <w:webHidden/>
          </w:rPr>
          <w:fldChar w:fldCharType="end"/>
        </w:r>
      </w:hyperlink>
    </w:p>
    <w:p w14:paraId="2B64CB42" w14:textId="2A755F1F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3" w:history="1">
        <w:r w:rsidR="00DB36E5" w:rsidRPr="009702CE">
          <w:rPr>
            <w:rStyle w:val="Hypertextovodkaz"/>
          </w:rPr>
          <w:t>3.4.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Inteligentní asistent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_Toc158974573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4</w:t>
        </w:r>
        <w:r w:rsidR="00DB36E5">
          <w:rPr>
            <w:webHidden/>
          </w:rPr>
          <w:fldChar w:fldCharType="end"/>
        </w:r>
      </w:hyperlink>
    </w:p>
    <w:p w14:paraId="54D65D45" w14:textId="3181860F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4" w:history="1">
        <w:r w:rsidR="00DB36E5" w:rsidRPr="009702CE">
          <w:rPr>
            <w:rStyle w:val="Hypertextovodkaz"/>
          </w:rPr>
          <w:t>3.5.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Licence SQL serveru – 2 ks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_Toc158974574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4</w:t>
        </w:r>
        <w:r w:rsidR="00DB36E5">
          <w:rPr>
            <w:webHidden/>
          </w:rPr>
          <w:fldChar w:fldCharType="end"/>
        </w:r>
      </w:hyperlink>
    </w:p>
    <w:p w14:paraId="3EC5060B" w14:textId="2B18E5B4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5" w:history="1">
        <w:r w:rsidR="00DB36E5" w:rsidRPr="009702CE">
          <w:rPr>
            <w:rStyle w:val="Hypertextovodkaz"/>
          </w:rPr>
          <w:t>3.6.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SW pro správu a administraci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_Toc158974575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5</w:t>
        </w:r>
        <w:r w:rsidR="00DB36E5">
          <w:rPr>
            <w:webHidden/>
          </w:rPr>
          <w:fldChar w:fldCharType="end"/>
        </w:r>
      </w:hyperlink>
    </w:p>
    <w:p w14:paraId="2785B601" w14:textId="4D0C15F7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6" w:history="1">
        <w:r w:rsidR="00DB36E5" w:rsidRPr="009702CE">
          <w:rPr>
            <w:rStyle w:val="Hypertextovodkaz"/>
          </w:rPr>
          <w:t>3.7.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Dodávka a implementace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_Toc158974576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6</w:t>
        </w:r>
        <w:r w:rsidR="00DB36E5">
          <w:rPr>
            <w:webHidden/>
          </w:rPr>
          <w:fldChar w:fldCharType="end"/>
        </w:r>
      </w:hyperlink>
    </w:p>
    <w:p w14:paraId="4FA40E51" w14:textId="1488CA22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77" w:history="1">
        <w:r w:rsidR="00DB36E5" w:rsidRPr="009702CE">
          <w:rPr>
            <w:rStyle w:val="Hypertextovodkaz"/>
            <w:noProof/>
          </w:rPr>
          <w:t>4.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Požadavky na servisní podporu provozu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_Toc158974577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6</w:t>
        </w:r>
        <w:r w:rsidR="00DB36E5">
          <w:rPr>
            <w:noProof/>
            <w:webHidden/>
          </w:rPr>
          <w:fldChar w:fldCharType="end"/>
        </w:r>
      </w:hyperlink>
    </w:p>
    <w:p w14:paraId="63C61DFA" w14:textId="39677E4E" w:rsidR="00DB36E5" w:rsidRDefault="00000000">
      <w:pPr>
        <w:pStyle w:val="Obsah2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58974578" w:history="1">
        <w:r w:rsidR="00DB36E5" w:rsidRPr="009702CE">
          <w:rPr>
            <w:rStyle w:val="Hypertextovodkaz"/>
          </w:rPr>
          <w:t>4.1.</w:t>
        </w:r>
        <w:r w:rsidR="00DB36E5">
          <w:rPr>
            <w:rFonts w:asciiTheme="minorHAnsi" w:eastAsiaTheme="minorEastAsia" w:hAnsiTheme="minorHAnsi" w:cstheme="minorBidi"/>
            <w:kern w:val="2"/>
            <w:sz w:val="22"/>
            <w:szCs w:val="22"/>
            <w14:ligatures w14:val="standardContextual"/>
          </w:rPr>
          <w:tab/>
        </w:r>
        <w:r w:rsidR="00DB36E5" w:rsidRPr="009702CE">
          <w:rPr>
            <w:rStyle w:val="Hypertextovodkaz"/>
          </w:rPr>
          <w:t>Servisní podpora provozu – SLA</w:t>
        </w:r>
        <w:r w:rsidR="00DB36E5">
          <w:rPr>
            <w:webHidden/>
          </w:rPr>
          <w:tab/>
        </w:r>
        <w:r w:rsidR="00DB36E5">
          <w:rPr>
            <w:webHidden/>
          </w:rPr>
          <w:fldChar w:fldCharType="begin"/>
        </w:r>
        <w:r w:rsidR="00DB36E5">
          <w:rPr>
            <w:webHidden/>
          </w:rPr>
          <w:instrText xml:space="preserve"> PAGEREF _Toc158974578 \h </w:instrText>
        </w:r>
        <w:r w:rsidR="00DB36E5">
          <w:rPr>
            <w:webHidden/>
          </w:rPr>
        </w:r>
        <w:r w:rsidR="00DB36E5">
          <w:rPr>
            <w:webHidden/>
          </w:rPr>
          <w:fldChar w:fldCharType="separate"/>
        </w:r>
        <w:r w:rsidR="00DB36E5">
          <w:rPr>
            <w:webHidden/>
          </w:rPr>
          <w:t>7</w:t>
        </w:r>
        <w:r w:rsidR="00DB36E5">
          <w:rPr>
            <w:webHidden/>
          </w:rPr>
          <w:fldChar w:fldCharType="end"/>
        </w:r>
      </w:hyperlink>
    </w:p>
    <w:p w14:paraId="4278F6E2" w14:textId="432B4601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79" w:history="1">
        <w:r w:rsidR="00DB36E5" w:rsidRPr="009702CE">
          <w:rPr>
            <w:rStyle w:val="Hypertextovodkaz"/>
            <w:noProof/>
          </w:rPr>
          <w:t>5.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Podmínky předání a převzetí – akceptace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_Toc158974579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8</w:t>
        </w:r>
        <w:r w:rsidR="00DB36E5">
          <w:rPr>
            <w:noProof/>
            <w:webHidden/>
          </w:rPr>
          <w:fldChar w:fldCharType="end"/>
        </w:r>
      </w:hyperlink>
    </w:p>
    <w:p w14:paraId="35A407A1" w14:textId="14031ACA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80" w:history="1">
        <w:r w:rsidR="00DB36E5" w:rsidRPr="009702CE">
          <w:rPr>
            <w:rStyle w:val="Hypertextovodkaz"/>
            <w:noProof/>
          </w:rPr>
          <w:t>6.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Záruka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_Toc158974580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8</w:t>
        </w:r>
        <w:r w:rsidR="00DB36E5">
          <w:rPr>
            <w:noProof/>
            <w:webHidden/>
          </w:rPr>
          <w:fldChar w:fldCharType="end"/>
        </w:r>
      </w:hyperlink>
    </w:p>
    <w:p w14:paraId="70C588EC" w14:textId="20A3A8E9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81" w:history="1">
        <w:r w:rsidR="00DB36E5" w:rsidRPr="009702CE">
          <w:rPr>
            <w:rStyle w:val="Hypertextovodkaz"/>
            <w:noProof/>
          </w:rPr>
          <w:t>7.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Harmonogram plnění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_Toc158974581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8</w:t>
        </w:r>
        <w:r w:rsidR="00DB36E5">
          <w:rPr>
            <w:noProof/>
            <w:webHidden/>
          </w:rPr>
          <w:fldChar w:fldCharType="end"/>
        </w:r>
      </w:hyperlink>
    </w:p>
    <w:p w14:paraId="6522B2FA" w14:textId="3908AFA7" w:rsidR="00DB36E5" w:rsidRDefault="00000000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2"/>
          <w14:ligatures w14:val="standardContextual"/>
        </w:rPr>
      </w:pPr>
      <w:hyperlink w:anchor="_Toc158974582" w:history="1">
        <w:r w:rsidR="00DB36E5" w:rsidRPr="009702CE">
          <w:rPr>
            <w:rStyle w:val="Hypertextovodkaz"/>
            <w:noProof/>
          </w:rPr>
          <w:t>8.</w:t>
        </w:r>
        <w:r w:rsidR="00DB36E5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14:ligatures w14:val="standardContextual"/>
          </w:rPr>
          <w:tab/>
        </w:r>
        <w:r w:rsidR="00DB36E5" w:rsidRPr="009702CE">
          <w:rPr>
            <w:rStyle w:val="Hypertextovodkaz"/>
            <w:noProof/>
          </w:rPr>
          <w:t>Seznam zkratek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_Toc158974582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10</w:t>
        </w:r>
        <w:r w:rsidR="00DB36E5">
          <w:rPr>
            <w:noProof/>
            <w:webHidden/>
          </w:rPr>
          <w:fldChar w:fldCharType="end"/>
        </w:r>
      </w:hyperlink>
    </w:p>
    <w:p w14:paraId="4833979D" w14:textId="7F391ABA" w:rsidR="004A2900" w:rsidRPr="002C3350" w:rsidRDefault="002867E0" w:rsidP="0091087B">
      <w:pPr>
        <w:pStyle w:val="Obsah3"/>
        <w:rPr>
          <w:rFonts w:cs="Arial"/>
        </w:rPr>
      </w:pPr>
      <w:r w:rsidRPr="002C3350">
        <w:rPr>
          <w:rFonts w:cs="Arial"/>
        </w:rPr>
        <w:fldChar w:fldCharType="end"/>
      </w:r>
    </w:p>
    <w:p w14:paraId="7E4C36B3" w14:textId="77777777" w:rsidR="004A2900" w:rsidRPr="002C3350" w:rsidRDefault="004A2900" w:rsidP="00D21368">
      <w:pPr>
        <w:pStyle w:val="AObsah"/>
        <w:keepNext/>
        <w:pageBreakBefore w:val="0"/>
        <w:spacing w:before="120" w:after="120"/>
        <w:rPr>
          <w:sz w:val="24"/>
        </w:rPr>
      </w:pPr>
      <w:r w:rsidRPr="002C3350">
        <w:rPr>
          <w:sz w:val="24"/>
        </w:rPr>
        <w:t>Seznam tabulek:</w:t>
      </w:r>
    </w:p>
    <w:p w14:paraId="08D0F503" w14:textId="1D8C137A" w:rsidR="00DB36E5" w:rsidRDefault="002867E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3350">
        <w:rPr>
          <w:rStyle w:val="Hypertextovodkaz"/>
          <w:rFonts w:cs="Arial"/>
          <w:noProof/>
        </w:rPr>
        <w:fldChar w:fldCharType="begin"/>
      </w:r>
      <w:r w:rsidR="004A2900" w:rsidRPr="002C3350">
        <w:rPr>
          <w:rStyle w:val="Hypertextovodkaz"/>
          <w:rFonts w:cs="Arial"/>
          <w:noProof/>
        </w:rPr>
        <w:instrText xml:space="preserve"> TOC \h \z \c "Tabulka" </w:instrText>
      </w:r>
      <w:r w:rsidRPr="002C3350">
        <w:rPr>
          <w:rStyle w:val="Hypertextovodkaz"/>
          <w:rFonts w:cs="Arial"/>
          <w:noProof/>
        </w:rPr>
        <w:fldChar w:fldCharType="separate"/>
      </w:r>
      <w:hyperlink w:anchor="_Toc158974583" w:history="1">
        <w:r w:rsidR="00DB36E5" w:rsidRPr="002E697C">
          <w:rPr>
            <w:rStyle w:val="Hypertextovodkaz"/>
            <w:rFonts w:cs="Arial"/>
            <w:noProof/>
          </w:rPr>
          <w:t xml:space="preserve">Tabulka 1: </w:t>
        </w:r>
        <w:r w:rsidR="00DB36E5" w:rsidRPr="002E697C">
          <w:rPr>
            <w:rStyle w:val="Hypertextovodkaz"/>
            <w:noProof/>
          </w:rPr>
          <w:t>Zvýšení bezpečnosti webových klientů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_Toc158974583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3</w:t>
        </w:r>
        <w:r w:rsidR="00DB36E5">
          <w:rPr>
            <w:noProof/>
            <w:webHidden/>
          </w:rPr>
          <w:fldChar w:fldCharType="end"/>
        </w:r>
      </w:hyperlink>
    </w:p>
    <w:p w14:paraId="535420AC" w14:textId="5E570C7C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84" w:history="1">
        <w:r w:rsidR="00DB36E5" w:rsidRPr="002E697C">
          <w:rPr>
            <w:rStyle w:val="Hypertextovodkaz"/>
            <w:rFonts w:cs="Arial"/>
            <w:noProof/>
          </w:rPr>
          <w:t xml:space="preserve">Tabulka 2: </w:t>
        </w:r>
        <w:r w:rsidR="00DB36E5" w:rsidRPr="002E697C">
          <w:rPr>
            <w:rStyle w:val="Hypertextovodkaz"/>
            <w:noProof/>
          </w:rPr>
          <w:t>Open data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_Toc158974584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4</w:t>
        </w:r>
        <w:r w:rsidR="00DB36E5">
          <w:rPr>
            <w:noProof/>
            <w:webHidden/>
          </w:rPr>
          <w:fldChar w:fldCharType="end"/>
        </w:r>
      </w:hyperlink>
    </w:p>
    <w:p w14:paraId="5D76433E" w14:textId="33B26A40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85" w:history="1">
        <w:r w:rsidR="00DB36E5" w:rsidRPr="002E697C">
          <w:rPr>
            <w:rStyle w:val="Hypertextovodkaz"/>
            <w:rFonts w:cs="Arial"/>
            <w:noProof/>
          </w:rPr>
          <w:t xml:space="preserve">Tabulka 3: </w:t>
        </w:r>
        <w:r w:rsidR="00DB36E5" w:rsidRPr="002E697C">
          <w:rPr>
            <w:rStyle w:val="Hypertextovodkaz"/>
            <w:noProof/>
          </w:rPr>
          <w:t>Integrace IS GINIS a Starlit SSB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_Toc158974585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4</w:t>
        </w:r>
        <w:r w:rsidR="00DB36E5">
          <w:rPr>
            <w:noProof/>
            <w:webHidden/>
          </w:rPr>
          <w:fldChar w:fldCharType="end"/>
        </w:r>
      </w:hyperlink>
    </w:p>
    <w:p w14:paraId="1CFE9CC8" w14:textId="1AE73660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86" w:history="1">
        <w:r w:rsidR="00DB36E5" w:rsidRPr="002E697C">
          <w:rPr>
            <w:rStyle w:val="Hypertextovodkaz"/>
            <w:rFonts w:cs="Arial"/>
            <w:noProof/>
          </w:rPr>
          <w:t xml:space="preserve">Tabulka 4: </w:t>
        </w:r>
        <w:r w:rsidR="00DB36E5" w:rsidRPr="002E697C">
          <w:rPr>
            <w:rStyle w:val="Hypertextovodkaz"/>
            <w:noProof/>
          </w:rPr>
          <w:t>Inteligentní asistent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_Toc158974586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4</w:t>
        </w:r>
        <w:r w:rsidR="00DB36E5">
          <w:rPr>
            <w:noProof/>
            <w:webHidden/>
          </w:rPr>
          <w:fldChar w:fldCharType="end"/>
        </w:r>
      </w:hyperlink>
    </w:p>
    <w:p w14:paraId="6ED176C6" w14:textId="2D5593AF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87" w:history="1">
        <w:r w:rsidR="00DB36E5" w:rsidRPr="002E697C">
          <w:rPr>
            <w:rStyle w:val="Hypertextovodkaz"/>
            <w:rFonts w:cs="Arial"/>
            <w:noProof/>
          </w:rPr>
          <w:t xml:space="preserve">Tabulka 5: </w:t>
        </w:r>
        <w:r w:rsidR="00DB36E5" w:rsidRPr="002E697C">
          <w:rPr>
            <w:rStyle w:val="Hypertextovodkaz"/>
            <w:noProof/>
          </w:rPr>
          <w:t>Licence SQL serveru – 2 ks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_Toc158974587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4</w:t>
        </w:r>
        <w:r w:rsidR="00DB36E5">
          <w:rPr>
            <w:noProof/>
            <w:webHidden/>
          </w:rPr>
          <w:fldChar w:fldCharType="end"/>
        </w:r>
      </w:hyperlink>
    </w:p>
    <w:p w14:paraId="74C68D20" w14:textId="7165E9C2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88" w:history="1">
        <w:r w:rsidR="00DB36E5" w:rsidRPr="002E697C">
          <w:rPr>
            <w:rStyle w:val="Hypertextovodkaz"/>
            <w:rFonts w:cs="Arial"/>
            <w:noProof/>
          </w:rPr>
          <w:t xml:space="preserve">Tabulka 6: </w:t>
        </w:r>
        <w:r w:rsidR="00DB36E5" w:rsidRPr="002E697C">
          <w:rPr>
            <w:rStyle w:val="Hypertextovodkaz"/>
            <w:noProof/>
          </w:rPr>
          <w:t>SW pro správu a administraci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_Toc158974588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5</w:t>
        </w:r>
        <w:r w:rsidR="00DB36E5">
          <w:rPr>
            <w:noProof/>
            <w:webHidden/>
          </w:rPr>
          <w:fldChar w:fldCharType="end"/>
        </w:r>
      </w:hyperlink>
    </w:p>
    <w:p w14:paraId="002106EE" w14:textId="09D30988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89" w:history="1">
        <w:r w:rsidR="00DB36E5" w:rsidRPr="002E697C">
          <w:rPr>
            <w:rStyle w:val="Hypertextovodkaz"/>
            <w:rFonts w:cs="Arial"/>
            <w:noProof/>
          </w:rPr>
          <w:t>Tabulka 7: Požadavky – Dodávka a implementace nabízeného řešení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_Toc158974589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6</w:t>
        </w:r>
        <w:r w:rsidR="00DB36E5">
          <w:rPr>
            <w:noProof/>
            <w:webHidden/>
          </w:rPr>
          <w:fldChar w:fldCharType="end"/>
        </w:r>
      </w:hyperlink>
    </w:p>
    <w:p w14:paraId="0E138725" w14:textId="2884404E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90" w:history="1">
        <w:r w:rsidR="00DB36E5" w:rsidRPr="002E697C">
          <w:rPr>
            <w:rStyle w:val="Hypertextovodkaz"/>
            <w:rFonts w:cs="Arial"/>
            <w:noProof/>
          </w:rPr>
          <w:t>Tabulka 8: Požadavky na servisní podporu provozu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_Toc158974590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6</w:t>
        </w:r>
        <w:r w:rsidR="00DB36E5">
          <w:rPr>
            <w:noProof/>
            <w:webHidden/>
          </w:rPr>
          <w:fldChar w:fldCharType="end"/>
        </w:r>
      </w:hyperlink>
    </w:p>
    <w:p w14:paraId="1E345024" w14:textId="018051A8" w:rsidR="00DB36E5" w:rsidRDefault="0000000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8974591" w:history="1">
        <w:r w:rsidR="00DB36E5" w:rsidRPr="002E697C">
          <w:rPr>
            <w:rStyle w:val="Hypertextovodkaz"/>
            <w:rFonts w:cs="Arial"/>
            <w:noProof/>
          </w:rPr>
          <w:t>Tabulka 9: Reakční doby pro řešení požadavků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_Toc158974591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7</w:t>
        </w:r>
        <w:r w:rsidR="00DB36E5">
          <w:rPr>
            <w:noProof/>
            <w:webHidden/>
          </w:rPr>
          <w:fldChar w:fldCharType="end"/>
        </w:r>
      </w:hyperlink>
    </w:p>
    <w:p w14:paraId="656207E7" w14:textId="57F331AD" w:rsidR="004A2900" w:rsidRPr="002C3350" w:rsidRDefault="002867E0" w:rsidP="00101ABE">
      <w:pPr>
        <w:jc w:val="left"/>
        <w:rPr>
          <w:rStyle w:val="Hypertextovodkaz"/>
          <w:rFonts w:cs="Arial"/>
          <w:noProof/>
        </w:rPr>
      </w:pPr>
      <w:r w:rsidRPr="002C3350">
        <w:rPr>
          <w:rStyle w:val="Hypertextovodkaz"/>
          <w:rFonts w:cs="Arial"/>
          <w:noProof/>
        </w:rPr>
        <w:fldChar w:fldCharType="end"/>
      </w:r>
    </w:p>
    <w:p w14:paraId="7CD6066D" w14:textId="77777777" w:rsidR="004A2900" w:rsidRPr="002C3350" w:rsidRDefault="004A2900" w:rsidP="00F06C0F">
      <w:pPr>
        <w:rPr>
          <w:sz w:val="24"/>
        </w:rPr>
      </w:pPr>
      <w:r w:rsidRPr="002C3350">
        <w:rPr>
          <w:b/>
          <w:sz w:val="24"/>
        </w:rPr>
        <w:t>Seznam obrázků:</w:t>
      </w:r>
    </w:p>
    <w:p w14:paraId="58B1D40A" w14:textId="049D8809" w:rsidR="00DB36E5" w:rsidRDefault="002867E0">
      <w:pPr>
        <w:pStyle w:val="Seznamobrzk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2C3350">
        <w:rPr>
          <w:rStyle w:val="Hypertextovodkaz"/>
          <w:b/>
          <w:noProof/>
        </w:rPr>
        <w:fldChar w:fldCharType="begin"/>
      </w:r>
      <w:r w:rsidR="004A2900" w:rsidRPr="002C3350">
        <w:rPr>
          <w:rStyle w:val="Hypertextovodkaz"/>
          <w:b/>
          <w:noProof/>
        </w:rPr>
        <w:instrText xml:space="preserve"> TOC \h \z \c "Obrázek" </w:instrText>
      </w:r>
      <w:r w:rsidRPr="002C3350">
        <w:rPr>
          <w:rStyle w:val="Hypertextovodkaz"/>
          <w:b/>
          <w:noProof/>
        </w:rPr>
        <w:fldChar w:fldCharType="separate"/>
      </w:r>
      <w:hyperlink w:anchor="_Toc158974592" w:history="1">
        <w:r w:rsidR="00DB36E5" w:rsidRPr="007E7D66">
          <w:rPr>
            <w:rStyle w:val="Hypertextovodkaz"/>
            <w:noProof/>
          </w:rPr>
          <w:t xml:space="preserve">Obrázek 1: </w:t>
        </w:r>
        <w:r w:rsidR="00DB36E5" w:rsidRPr="007E7D66">
          <w:rPr>
            <w:rStyle w:val="Hypertextovodkaz"/>
            <w:rFonts w:cs="Arial"/>
            <w:noProof/>
          </w:rPr>
          <w:t>Harmonogram plnění</w:t>
        </w:r>
        <w:r w:rsidR="00DB36E5">
          <w:rPr>
            <w:noProof/>
            <w:webHidden/>
          </w:rPr>
          <w:tab/>
        </w:r>
        <w:r w:rsidR="00DB36E5">
          <w:rPr>
            <w:noProof/>
            <w:webHidden/>
          </w:rPr>
          <w:fldChar w:fldCharType="begin"/>
        </w:r>
        <w:r w:rsidR="00DB36E5">
          <w:rPr>
            <w:noProof/>
            <w:webHidden/>
          </w:rPr>
          <w:instrText xml:space="preserve"> PAGEREF _Toc158974592 \h </w:instrText>
        </w:r>
        <w:r w:rsidR="00DB36E5">
          <w:rPr>
            <w:noProof/>
            <w:webHidden/>
          </w:rPr>
        </w:r>
        <w:r w:rsidR="00DB36E5">
          <w:rPr>
            <w:noProof/>
            <w:webHidden/>
          </w:rPr>
          <w:fldChar w:fldCharType="separate"/>
        </w:r>
        <w:r w:rsidR="00DB36E5">
          <w:rPr>
            <w:noProof/>
            <w:webHidden/>
          </w:rPr>
          <w:t>9</w:t>
        </w:r>
        <w:r w:rsidR="00DB36E5">
          <w:rPr>
            <w:noProof/>
            <w:webHidden/>
          </w:rPr>
          <w:fldChar w:fldCharType="end"/>
        </w:r>
      </w:hyperlink>
    </w:p>
    <w:p w14:paraId="4278400D" w14:textId="392065A4" w:rsidR="004A2900" w:rsidRPr="002C3350" w:rsidRDefault="002867E0" w:rsidP="00F06C0F">
      <w:pPr>
        <w:jc w:val="left"/>
        <w:rPr>
          <w:rStyle w:val="Hypertextovodkaz"/>
          <w:rFonts w:cs="Arial"/>
          <w:noProof/>
        </w:rPr>
      </w:pPr>
      <w:r w:rsidRPr="002C3350">
        <w:rPr>
          <w:rStyle w:val="Hypertextovodkaz"/>
          <w:b/>
          <w:noProof/>
        </w:rPr>
        <w:fldChar w:fldCharType="end"/>
      </w:r>
      <w:r w:rsidR="004A2900" w:rsidRPr="002C3350">
        <w:rPr>
          <w:rStyle w:val="Hypertextovodkaz"/>
          <w:rFonts w:cs="Arial"/>
          <w:noProof/>
        </w:rPr>
        <w:br w:type="page"/>
      </w:r>
    </w:p>
    <w:p w14:paraId="4134C85F" w14:textId="77777777" w:rsidR="003F36B9" w:rsidRPr="00553392" w:rsidRDefault="003F36B9" w:rsidP="003F36B9">
      <w:pPr>
        <w:pStyle w:val="Nadpis1"/>
      </w:pPr>
      <w:bookmarkStart w:id="0" w:name="_Toc483296389"/>
      <w:bookmarkStart w:id="1" w:name="_Toc483296390"/>
      <w:bookmarkStart w:id="2" w:name="_Toc152773337"/>
      <w:bookmarkStart w:id="3" w:name="_Toc158974561"/>
      <w:bookmarkEnd w:id="0"/>
      <w:bookmarkEnd w:id="1"/>
      <w:r>
        <w:lastRenderedPageBreak/>
        <w:t>Předmět veřejné zakázky</w:t>
      </w:r>
      <w:bookmarkEnd w:id="2"/>
      <w:bookmarkEnd w:id="3"/>
    </w:p>
    <w:p w14:paraId="20F7C2D9" w14:textId="77930AAA" w:rsidR="003F36B9" w:rsidRDefault="003F36B9" w:rsidP="003F36B9">
      <w:pPr>
        <w:pStyle w:val="ANormln"/>
        <w:rPr>
          <w:rFonts w:cs="Arial"/>
        </w:rPr>
      </w:pPr>
      <w:r w:rsidRPr="002C3350">
        <w:rPr>
          <w:rFonts w:cs="Arial"/>
        </w:rPr>
        <w:t>Předmětem této veřejné zakázky je dodávka</w:t>
      </w:r>
      <w:r>
        <w:rPr>
          <w:rFonts w:cs="Arial"/>
        </w:rPr>
        <w:t>, implementace</w:t>
      </w:r>
      <w:r w:rsidR="00D5760A">
        <w:rPr>
          <w:rFonts w:cs="Arial"/>
        </w:rPr>
        <w:t xml:space="preserve"> a </w:t>
      </w:r>
      <w:r>
        <w:rPr>
          <w:rFonts w:cs="Arial"/>
        </w:rPr>
        <w:t>podpora provozu</w:t>
      </w:r>
      <w:r w:rsidRPr="002C3350">
        <w:rPr>
          <w:rFonts w:cs="Arial"/>
        </w:rPr>
        <w:t>:</w:t>
      </w:r>
    </w:p>
    <w:p w14:paraId="1B20F4E8" w14:textId="1B113E0F" w:rsidR="009A1F45" w:rsidRDefault="009A1F45">
      <w:pPr>
        <w:pStyle w:val="ANormln"/>
        <w:numPr>
          <w:ilvl w:val="0"/>
          <w:numId w:val="12"/>
        </w:numPr>
        <w:spacing w:before="60" w:after="60"/>
        <w:ind w:left="709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_Ref151996363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B36E5" w:rsidRPr="00DE26CB">
        <w:t xml:space="preserve">Zvýšení </w:t>
      </w:r>
      <w:r w:rsidR="00DB36E5">
        <w:t>bezpečnosti</w:t>
      </w:r>
      <w:r w:rsidR="00DB36E5" w:rsidRPr="00DE26CB">
        <w:t xml:space="preserve"> </w:t>
      </w:r>
      <w:r w:rsidR="00DB36E5">
        <w:t>w</w:t>
      </w:r>
      <w:r w:rsidR="00DB36E5" w:rsidRPr="00723573">
        <w:t>ebových klientů</w:t>
      </w:r>
      <w:r>
        <w:rPr>
          <w:rFonts w:cs="Arial"/>
        </w:rPr>
        <w:fldChar w:fldCharType="end"/>
      </w:r>
    </w:p>
    <w:p w14:paraId="7441783A" w14:textId="563901AA" w:rsidR="009A1F45" w:rsidRDefault="009A1F45">
      <w:pPr>
        <w:pStyle w:val="ANormln"/>
        <w:numPr>
          <w:ilvl w:val="0"/>
          <w:numId w:val="12"/>
        </w:numPr>
        <w:spacing w:before="60" w:after="60"/>
        <w:ind w:left="709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_Ref152060334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B36E5" w:rsidRPr="00723573">
        <w:t>Open data</w:t>
      </w:r>
      <w:r>
        <w:rPr>
          <w:rFonts w:cs="Arial"/>
        </w:rPr>
        <w:fldChar w:fldCharType="end"/>
      </w:r>
    </w:p>
    <w:p w14:paraId="37C488BB" w14:textId="4B6C9CBF" w:rsidR="009A1F45" w:rsidRDefault="009A1F45">
      <w:pPr>
        <w:pStyle w:val="ANormln"/>
        <w:numPr>
          <w:ilvl w:val="0"/>
          <w:numId w:val="12"/>
        </w:numPr>
        <w:spacing w:before="60" w:after="60"/>
        <w:ind w:left="709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_Ref155703275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B36E5" w:rsidRPr="003A0BA1">
        <w:t xml:space="preserve">Integrace </w:t>
      </w:r>
      <w:r w:rsidR="00DB36E5">
        <w:t>IS GINIS a </w:t>
      </w:r>
      <w:proofErr w:type="spellStart"/>
      <w:r w:rsidR="00DB36E5" w:rsidRPr="003A0BA1">
        <w:t>Starlit</w:t>
      </w:r>
      <w:proofErr w:type="spellEnd"/>
      <w:r w:rsidR="00DB36E5" w:rsidRPr="003A0BA1">
        <w:t xml:space="preserve"> </w:t>
      </w:r>
      <w:proofErr w:type="spellStart"/>
      <w:r w:rsidR="00DB36E5" w:rsidRPr="003A0BA1">
        <w:t>SSB</w:t>
      </w:r>
      <w:proofErr w:type="spellEnd"/>
      <w:r>
        <w:rPr>
          <w:rFonts w:cs="Arial"/>
        </w:rPr>
        <w:fldChar w:fldCharType="end"/>
      </w:r>
    </w:p>
    <w:p w14:paraId="626A18E5" w14:textId="5442986D" w:rsidR="009A1F45" w:rsidRDefault="009A1F45">
      <w:pPr>
        <w:pStyle w:val="ANormln"/>
        <w:numPr>
          <w:ilvl w:val="0"/>
          <w:numId w:val="12"/>
        </w:numPr>
        <w:spacing w:before="60" w:after="60"/>
        <w:ind w:left="709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_Ref155703277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B36E5" w:rsidRPr="00582C8B">
        <w:t>Inteligentní asistent</w:t>
      </w:r>
      <w:r>
        <w:rPr>
          <w:rFonts w:cs="Arial"/>
        </w:rPr>
        <w:fldChar w:fldCharType="end"/>
      </w:r>
    </w:p>
    <w:p w14:paraId="7F99D8EA" w14:textId="4344639C" w:rsidR="009A1F45" w:rsidRDefault="009A1F45">
      <w:pPr>
        <w:pStyle w:val="ANormln"/>
        <w:numPr>
          <w:ilvl w:val="0"/>
          <w:numId w:val="12"/>
        </w:numPr>
        <w:spacing w:before="60" w:after="60"/>
        <w:ind w:left="709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_Ref155703278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B36E5">
        <w:t>Licence SQL serveru – 2 ks</w:t>
      </w:r>
      <w:r>
        <w:rPr>
          <w:rFonts w:cs="Arial"/>
        </w:rPr>
        <w:fldChar w:fldCharType="end"/>
      </w:r>
    </w:p>
    <w:p w14:paraId="5BFACC9B" w14:textId="341F5198" w:rsidR="003F36B9" w:rsidRPr="00F8750C" w:rsidRDefault="009A1F45">
      <w:pPr>
        <w:pStyle w:val="ANormln"/>
        <w:numPr>
          <w:ilvl w:val="0"/>
          <w:numId w:val="12"/>
        </w:numPr>
        <w:spacing w:before="60" w:after="60"/>
        <w:ind w:left="709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REF _Ref155703282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DB36E5">
        <w:t>SW</w:t>
      </w:r>
      <w:r w:rsidR="00DB36E5" w:rsidRPr="00234469">
        <w:t xml:space="preserve"> pro správu</w:t>
      </w:r>
      <w:r w:rsidR="00DB36E5">
        <w:t xml:space="preserve"> a </w:t>
      </w:r>
      <w:r w:rsidR="00DB36E5" w:rsidRPr="00234469">
        <w:t>administraci</w:t>
      </w:r>
      <w:r>
        <w:rPr>
          <w:rFonts w:cs="Arial"/>
        </w:rPr>
        <w:fldChar w:fldCharType="end"/>
      </w:r>
    </w:p>
    <w:p w14:paraId="42FDA325" w14:textId="77777777" w:rsidR="003F36B9" w:rsidRPr="002C3350" w:rsidRDefault="003F36B9" w:rsidP="003F36B9">
      <w:pPr>
        <w:pStyle w:val="ANormln"/>
        <w:rPr>
          <w:rFonts w:cs="Arial"/>
        </w:rPr>
      </w:pPr>
      <w:r w:rsidRPr="002C3350">
        <w:rPr>
          <w:rFonts w:cs="Arial"/>
        </w:rPr>
        <w:t>Včetně zajištění servisní podpory provozu předmětu veřejné zakázky po dobu 5 let od předání předmětu veřejné zakázky.</w:t>
      </w:r>
    </w:p>
    <w:p w14:paraId="1768A846" w14:textId="77777777" w:rsidR="003F36B9" w:rsidRDefault="003F36B9" w:rsidP="003F36B9">
      <w:pPr>
        <w:spacing w:after="120"/>
        <w:contextualSpacing/>
      </w:pPr>
    </w:p>
    <w:p w14:paraId="250C3323" w14:textId="77777777" w:rsidR="003F36B9" w:rsidRDefault="003F36B9" w:rsidP="003F36B9">
      <w:r>
        <w:t xml:space="preserve">Předmět veřejné zakázky je </w:t>
      </w:r>
      <w:r w:rsidRPr="0085681A">
        <w:t xml:space="preserve">možné realizovat buď rozšířením nebo provázáním na stávající </w:t>
      </w:r>
      <w:r>
        <w:t>IS </w:t>
      </w:r>
      <w:r w:rsidRPr="0085681A">
        <w:t xml:space="preserve">GINIS pomocí webových služeb otevřené integrační platformy dodavatele IS GINIS. </w:t>
      </w:r>
    </w:p>
    <w:p w14:paraId="601297E9" w14:textId="3A4A52A2" w:rsidR="003F36B9" w:rsidRDefault="003F36B9" w:rsidP="003F36B9">
      <w:r w:rsidRPr="0085681A">
        <w:t>Informace</w:t>
      </w:r>
      <w:r w:rsidR="00D5760A">
        <w:t xml:space="preserve"> o </w:t>
      </w:r>
      <w:r w:rsidRPr="0085681A">
        <w:t xml:space="preserve">řešení </w:t>
      </w:r>
      <w:r>
        <w:t xml:space="preserve">rozhraní </w:t>
      </w:r>
      <w:r w:rsidRPr="0085681A">
        <w:t>jsou</w:t>
      </w:r>
      <w:r w:rsidR="00D5760A">
        <w:t xml:space="preserve"> k </w:t>
      </w:r>
      <w:r w:rsidRPr="0085681A">
        <w:t xml:space="preserve">dispozici na </w:t>
      </w:r>
      <w:hyperlink r:id="rId13" w:history="1">
        <w:r w:rsidRPr="00A855EE">
          <w:rPr>
            <w:rStyle w:val="Hypertextovodkaz"/>
          </w:rPr>
          <w:t>https://robot.gordic.cz/XRG</w:t>
        </w:r>
      </w:hyperlink>
    </w:p>
    <w:p w14:paraId="445AA973" w14:textId="77777777" w:rsidR="003F36B9" w:rsidRDefault="003F36B9" w:rsidP="003F36B9">
      <w:r w:rsidRPr="00A15A15">
        <w:t xml:space="preserve">Zadavatel zajistí licence SW rozhraní modulu </w:t>
      </w:r>
      <w:proofErr w:type="spellStart"/>
      <w:r>
        <w:t>XGR</w:t>
      </w:r>
      <w:proofErr w:type="spellEnd"/>
      <w:r>
        <w:t xml:space="preserve"> </w:t>
      </w:r>
      <w:r w:rsidRPr="00A15A15">
        <w:t>pro stávající IS GINIS.</w:t>
      </w:r>
    </w:p>
    <w:p w14:paraId="65237884" w14:textId="77777777" w:rsidR="003F36B9" w:rsidRDefault="003F36B9" w:rsidP="003F36B9">
      <w:r>
        <w:t xml:space="preserve">Součinnost se stávajícím dodavatelem IS </w:t>
      </w:r>
      <w:r w:rsidRPr="0085681A">
        <w:t xml:space="preserve">GINIS </w:t>
      </w:r>
      <w:r>
        <w:t>zajistí zadavatel.</w:t>
      </w:r>
    </w:p>
    <w:p w14:paraId="1CD354B2" w14:textId="77777777" w:rsidR="003F36B9" w:rsidRDefault="003F36B9" w:rsidP="003F36B9">
      <w:pPr>
        <w:spacing w:after="120"/>
        <w:contextualSpacing/>
      </w:pPr>
    </w:p>
    <w:p w14:paraId="7264E3FD" w14:textId="7337DAD6" w:rsidR="003F36B9" w:rsidRDefault="003F36B9" w:rsidP="003F36B9">
      <w:pPr>
        <w:spacing w:after="120"/>
        <w:contextualSpacing/>
      </w:pPr>
      <w:r w:rsidRPr="002C3350">
        <w:t>V následujících kapitolách je uveden popis požadovaného předmětu plnění</w:t>
      </w:r>
      <w:r w:rsidR="00D5760A">
        <w:t xml:space="preserve"> a </w:t>
      </w:r>
      <w:r w:rsidRPr="002C3350">
        <w:t>specifikace minimálních parametrů řešení nutných pro plnění této veřejné zakázky.</w:t>
      </w:r>
    </w:p>
    <w:p w14:paraId="2BB9A683" w14:textId="4724FEA2" w:rsidR="003F36B9" w:rsidRDefault="003F36B9" w:rsidP="00F76E7D">
      <w:pPr>
        <w:pStyle w:val="ANormln"/>
        <w:rPr>
          <w:rFonts w:cs="Arial"/>
        </w:rPr>
      </w:pPr>
    </w:p>
    <w:p w14:paraId="71495C7F" w14:textId="77777777" w:rsidR="003F36B9" w:rsidRDefault="003F36B9" w:rsidP="003F36B9">
      <w:pPr>
        <w:pStyle w:val="Nadpis1"/>
      </w:pPr>
      <w:bookmarkStart w:id="4" w:name="_Toc152773338"/>
      <w:bookmarkStart w:id="5" w:name="_Toc158974562"/>
      <w:r w:rsidRPr="002C3350">
        <w:t>Specifikace předmětu veřejné zakázky</w:t>
      </w:r>
      <w:bookmarkEnd w:id="4"/>
      <w:bookmarkEnd w:id="5"/>
    </w:p>
    <w:p w14:paraId="40B8BCC7" w14:textId="77777777" w:rsidR="00550EDA" w:rsidRDefault="00550EDA" w:rsidP="00550EDA">
      <w:pPr>
        <w:pStyle w:val="Nadpis2"/>
      </w:pPr>
      <w:bookmarkStart w:id="6" w:name="_Toc89775768"/>
      <w:bookmarkStart w:id="7" w:name="_Ref106726523"/>
      <w:bookmarkStart w:id="8" w:name="_Ref106785485"/>
      <w:bookmarkStart w:id="9" w:name="_Ref106785488"/>
      <w:bookmarkStart w:id="10" w:name="_Toc107568290"/>
      <w:bookmarkStart w:id="11" w:name="_Ref113783419"/>
      <w:bookmarkStart w:id="12" w:name="_Ref113783434"/>
      <w:bookmarkStart w:id="13" w:name="_Ref113785125"/>
      <w:bookmarkStart w:id="14" w:name="_Ref151996363"/>
      <w:bookmarkStart w:id="15" w:name="_Toc152773340"/>
      <w:bookmarkStart w:id="16" w:name="_Toc158974563"/>
      <w:r w:rsidRPr="00DE26CB">
        <w:t xml:space="preserve">Zvýšení </w:t>
      </w:r>
      <w:r>
        <w:t>bezpečnosti</w:t>
      </w:r>
      <w:r w:rsidRPr="00DE26CB"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>w</w:t>
      </w:r>
      <w:r w:rsidRPr="00723573">
        <w:t>ebových klientů</w:t>
      </w:r>
      <w:bookmarkEnd w:id="14"/>
      <w:bookmarkEnd w:id="15"/>
      <w:bookmarkEnd w:id="16"/>
    </w:p>
    <w:p w14:paraId="6F920E4F" w14:textId="64E5BFCC" w:rsidR="003F36B9" w:rsidRDefault="003F36B9" w:rsidP="003F36B9">
      <w:r>
        <w:t>Aplikační serverové prostředí vytvářející bezpečnostní mezičlánek při komunikaci uživatele</w:t>
      </w:r>
      <w:r w:rsidR="00D5760A">
        <w:t xml:space="preserve"> z </w:t>
      </w:r>
      <w:r>
        <w:t>vnějšího prostředí</w:t>
      </w:r>
      <w:r w:rsidR="00D5760A">
        <w:t xml:space="preserve"> s </w:t>
      </w:r>
      <w:r>
        <w:t xml:space="preserve">databází </w:t>
      </w:r>
      <w:r w:rsidR="00550EDA">
        <w:t xml:space="preserve">ve stávajícím </w:t>
      </w:r>
      <w:r>
        <w:t xml:space="preserve">IS GINIS. </w:t>
      </w:r>
    </w:p>
    <w:p w14:paraId="513BE8EC" w14:textId="161C3C91" w:rsidR="003F36B9" w:rsidRDefault="003F36B9" w:rsidP="003F36B9">
      <w:r>
        <w:t>Nástroj je primárně součástí bezpečnostní infrastruktury. Vstupuje do komunikace mezi modulem</w:t>
      </w:r>
      <w:r w:rsidR="00D5760A">
        <w:t xml:space="preserve"> a </w:t>
      </w:r>
      <w:r>
        <w:t>databází</w:t>
      </w:r>
      <w:r w:rsidR="00D5760A">
        <w:t xml:space="preserve"> s </w:t>
      </w:r>
      <w:r>
        <w:t>klíčovou úlohou zamezit přímé komunikaci</w:t>
      </w:r>
      <w:r w:rsidR="00D5760A">
        <w:t xml:space="preserve"> a </w:t>
      </w:r>
      <w:r>
        <w:t>získat přehled</w:t>
      </w:r>
      <w:r w:rsidR="00D5760A">
        <w:t xml:space="preserve"> o </w:t>
      </w:r>
      <w:r>
        <w:t>všech činnostech</w:t>
      </w:r>
      <w:r w:rsidR="00D5760A">
        <w:t xml:space="preserve"> a </w:t>
      </w:r>
      <w:r>
        <w:t>vstupech do databáze. Informace</w:t>
      </w:r>
      <w:r w:rsidR="00D5760A">
        <w:t xml:space="preserve"> o </w:t>
      </w:r>
      <w:r>
        <w:t xml:space="preserve">neobvyklých jevech lze automatizovaně odesílat prostřednictvím notifikací správci IT infrastruktur. Řešení musí fungovat na principu webových služeb, přičemž pod jednou Web </w:t>
      </w:r>
      <w:proofErr w:type="spellStart"/>
      <w:r>
        <w:t>App</w:t>
      </w:r>
      <w:proofErr w:type="spellEnd"/>
      <w:r>
        <w:t xml:space="preserve"> lze provozovat více nástrojů.</w:t>
      </w:r>
    </w:p>
    <w:p w14:paraId="01AEE1C5" w14:textId="77777777" w:rsidR="00550EDA" w:rsidRDefault="00550EDA" w:rsidP="00550EDA">
      <w:pPr>
        <w:pStyle w:val="Nadpis2"/>
      </w:pPr>
      <w:bookmarkStart w:id="17" w:name="_Ref152060334"/>
      <w:bookmarkStart w:id="18" w:name="_Toc152773347"/>
      <w:bookmarkStart w:id="19" w:name="_Toc158974564"/>
      <w:r w:rsidRPr="00723573">
        <w:t>Open data</w:t>
      </w:r>
      <w:bookmarkEnd w:id="17"/>
      <w:bookmarkEnd w:id="18"/>
      <w:bookmarkEnd w:id="19"/>
    </w:p>
    <w:p w14:paraId="27018CA1" w14:textId="5EB7B6CA" w:rsidR="00550EDA" w:rsidRDefault="00D4472C" w:rsidP="00550EDA">
      <w:r>
        <w:t>Zadavatel</w:t>
      </w:r>
      <w:r w:rsidR="00550EDA">
        <w:t xml:space="preserve"> požaduje </w:t>
      </w:r>
      <w:r w:rsidR="00550EDA" w:rsidRPr="00DC22D0">
        <w:t>OpenData generátor</w:t>
      </w:r>
      <w:r w:rsidR="00550EDA">
        <w:t xml:space="preserve"> integrovaný se stávajícím IS GINIS</w:t>
      </w:r>
      <w:r w:rsidR="00550EDA" w:rsidRPr="00DC22D0">
        <w:t>. Pořízení je potřebné pro zvýšení transparentnosti orgánů veřejné moci</w:t>
      </w:r>
      <w:r w:rsidR="00D5760A">
        <w:t xml:space="preserve"> a </w:t>
      </w:r>
      <w:r w:rsidR="00550EDA" w:rsidRPr="00DC22D0">
        <w:t>veřejné správy</w:t>
      </w:r>
      <w:r w:rsidR="00D5760A">
        <w:t xml:space="preserve"> a </w:t>
      </w:r>
      <w:r w:rsidR="00550EDA" w:rsidRPr="00DC22D0">
        <w:t xml:space="preserve">jejich hospodaření. OpenData </w:t>
      </w:r>
      <w:r w:rsidR="00550EDA">
        <w:t xml:space="preserve">budou </w:t>
      </w:r>
      <w:r w:rsidR="00550EDA" w:rsidRPr="00DC22D0">
        <w:t xml:space="preserve">zveřejňována na specializovaných portálech nebo </w:t>
      </w:r>
      <w:r w:rsidR="00550EDA">
        <w:t>budou</w:t>
      </w:r>
      <w:r w:rsidR="00550EDA" w:rsidRPr="00DC22D0">
        <w:t xml:space="preserve"> přímo využitelná</w:t>
      </w:r>
      <w:r w:rsidR="00D5760A">
        <w:t xml:space="preserve"> v </w:t>
      </w:r>
      <w:r w:rsidR="00550EDA" w:rsidRPr="00DC22D0">
        <w:t xml:space="preserve">nejrůznějších aplikacích, včetně těch opensourcových (např. CityVizor). </w:t>
      </w:r>
    </w:p>
    <w:p w14:paraId="017CD2BC" w14:textId="607271CC" w:rsidR="00550EDA" w:rsidRPr="00DC22D0" w:rsidRDefault="00D4472C" w:rsidP="00550EDA">
      <w:r>
        <w:t>Zadavatel</w:t>
      </w:r>
      <w:r w:rsidR="00550EDA">
        <w:t xml:space="preserve"> požaduje </w:t>
      </w:r>
      <w:r w:rsidR="00550EDA" w:rsidRPr="00DC22D0">
        <w:t>datov</w:t>
      </w:r>
      <w:r w:rsidR="00550EDA">
        <w:t>é</w:t>
      </w:r>
      <w:r w:rsidR="00550EDA" w:rsidRPr="00DC22D0">
        <w:t xml:space="preserve"> sad</w:t>
      </w:r>
      <w:r w:rsidR="00550EDA">
        <w:t>y</w:t>
      </w:r>
      <w:r w:rsidR="00550EDA" w:rsidRPr="00DC22D0">
        <w:t xml:space="preserve"> </w:t>
      </w:r>
      <w:r w:rsidR="00550EDA">
        <w:t>pro Smlouvy, Faktury, CityVizor</w:t>
      </w:r>
      <w:r w:rsidR="00D5760A">
        <w:t xml:space="preserve"> a </w:t>
      </w:r>
      <w:r w:rsidR="00550EDA" w:rsidRPr="00DC22D0">
        <w:t>Rozpoč</w:t>
      </w:r>
      <w:r w:rsidR="00550EDA">
        <w:t>tová opatření</w:t>
      </w:r>
      <w:r w:rsidR="00550EDA" w:rsidRPr="00DC22D0">
        <w:t>.</w:t>
      </w:r>
    </w:p>
    <w:p w14:paraId="2CAD2C66" w14:textId="749657A0" w:rsidR="00550EDA" w:rsidRDefault="00550EDA" w:rsidP="00550EDA">
      <w:r w:rsidRPr="00DC22D0">
        <w:t>Ve zveřejněných datech se mohou vyskytovat osobní údaje</w:t>
      </w:r>
      <w:r w:rsidR="00D5760A">
        <w:t xml:space="preserve"> a </w:t>
      </w:r>
      <w:r w:rsidRPr="00DC22D0">
        <w:t xml:space="preserve">je nutná jejich kontrola před samotným zveřejněním. </w:t>
      </w:r>
    </w:p>
    <w:p w14:paraId="0A8CFE14" w14:textId="62D30CC0" w:rsidR="00550EDA" w:rsidRDefault="00550EDA" w:rsidP="00550EDA">
      <w:r>
        <w:t xml:space="preserve">V rámci systému Open data </w:t>
      </w:r>
      <w:r w:rsidR="00D4472C">
        <w:t>zadavatel</w:t>
      </w:r>
      <w:r>
        <w:t xml:space="preserve"> p</w:t>
      </w:r>
      <w:r w:rsidRPr="00A54DF4">
        <w:t>ožaduje automatizaci kontroly na výskyt osobních údajů</w:t>
      </w:r>
      <w:r w:rsidR="00D5760A">
        <w:t xml:space="preserve"> a </w:t>
      </w:r>
      <w:r>
        <w:t>jejich anonymizaci.</w:t>
      </w:r>
      <w:r w:rsidRPr="00A54DF4">
        <w:t xml:space="preserve"> </w:t>
      </w:r>
    </w:p>
    <w:p w14:paraId="0212C230" w14:textId="05779E7C" w:rsidR="00D4472C" w:rsidRDefault="00D4472C" w:rsidP="00D4472C">
      <w:pPr>
        <w:pStyle w:val="Nadpis2"/>
      </w:pPr>
      <w:bookmarkStart w:id="20" w:name="_Toc122512410"/>
      <w:bookmarkStart w:id="21" w:name="_Ref155703275"/>
      <w:bookmarkStart w:id="22" w:name="_Toc158974565"/>
      <w:r w:rsidRPr="003A0BA1">
        <w:t xml:space="preserve">Integrace </w:t>
      </w:r>
      <w:r>
        <w:t>IS GINIS</w:t>
      </w:r>
      <w:r w:rsidR="00D5760A">
        <w:t xml:space="preserve"> a </w:t>
      </w:r>
      <w:proofErr w:type="spellStart"/>
      <w:r w:rsidRPr="003A0BA1">
        <w:t>Starlit</w:t>
      </w:r>
      <w:proofErr w:type="spellEnd"/>
      <w:r w:rsidRPr="003A0BA1">
        <w:t xml:space="preserve"> </w:t>
      </w:r>
      <w:proofErr w:type="spellStart"/>
      <w:r w:rsidRPr="003A0BA1">
        <w:t>SSB</w:t>
      </w:r>
      <w:bookmarkEnd w:id="20"/>
      <w:bookmarkEnd w:id="21"/>
      <w:bookmarkEnd w:id="22"/>
      <w:proofErr w:type="spellEnd"/>
    </w:p>
    <w:p w14:paraId="24B06CA1" w14:textId="4F7AC05B" w:rsidR="00D4472C" w:rsidRDefault="00D4472C" w:rsidP="00D4472C">
      <w:r>
        <w:t xml:space="preserve">Zadavatel požaduje licenci na integrační webové rozhraní stávajícího systému IS </w:t>
      </w:r>
      <w:proofErr w:type="spellStart"/>
      <w:r>
        <w:t>Ginis</w:t>
      </w:r>
      <w:proofErr w:type="spellEnd"/>
      <w:r>
        <w:t xml:space="preserve">, včetně integrace stávajícího systému evidence bytového hospodářství </w:t>
      </w:r>
      <w:proofErr w:type="spellStart"/>
      <w:r>
        <w:t>Starlit</w:t>
      </w:r>
      <w:proofErr w:type="spellEnd"/>
      <w:r>
        <w:t xml:space="preserve"> </w:t>
      </w:r>
      <w:proofErr w:type="spellStart"/>
      <w:r>
        <w:t>SSB</w:t>
      </w:r>
      <w:proofErr w:type="spellEnd"/>
      <w:r>
        <w:t>. Cílem integrace je automatizované předávání dat mezi oběma systémy pomocí webových služeb XML.</w:t>
      </w:r>
    </w:p>
    <w:p w14:paraId="1F441105" w14:textId="0E597992" w:rsidR="00D4472C" w:rsidRDefault="00D4472C" w:rsidP="00D4472C">
      <w:r>
        <w:t>XML rozhraní systému IS GINIS – DDP</w:t>
      </w:r>
      <w:r w:rsidR="00D5760A">
        <w:t xml:space="preserve"> a </w:t>
      </w:r>
      <w:proofErr w:type="spellStart"/>
      <w:r>
        <w:t>SSL</w:t>
      </w:r>
      <w:proofErr w:type="spellEnd"/>
      <w:r>
        <w:t xml:space="preserve"> rozhraní založené na zpracování</w:t>
      </w:r>
      <w:r w:rsidR="00D5760A">
        <w:t xml:space="preserve"> a </w:t>
      </w:r>
      <w:r>
        <w:t>distribuci dat ve formátu XML. Jedná se</w:t>
      </w:r>
      <w:r w:rsidR="00D5760A">
        <w:t xml:space="preserve"> o </w:t>
      </w:r>
      <w:r>
        <w:t>otevřenou aplikační platformu, která je interně využívána všemi webovými službami, komponentami datového rozhraní INT</w:t>
      </w:r>
      <w:r w:rsidR="00D5760A">
        <w:t xml:space="preserve"> a </w:t>
      </w:r>
      <w:r>
        <w:t>dalšími aplikacemi systému.</w:t>
      </w:r>
    </w:p>
    <w:p w14:paraId="50508BC7" w14:textId="77777777" w:rsidR="00550EDA" w:rsidRPr="002C3350" w:rsidRDefault="00550EDA" w:rsidP="00F76E7D">
      <w:pPr>
        <w:pStyle w:val="ANormln"/>
        <w:rPr>
          <w:rFonts w:cs="Arial"/>
        </w:rPr>
      </w:pPr>
    </w:p>
    <w:p w14:paraId="5121E038" w14:textId="77777777" w:rsidR="00C80BAF" w:rsidRDefault="00C80BAF" w:rsidP="00C80BAF">
      <w:pPr>
        <w:pStyle w:val="Nadpis2"/>
      </w:pPr>
      <w:bookmarkStart w:id="23" w:name="_Toc122512411"/>
      <w:bookmarkStart w:id="24" w:name="_Ref155703277"/>
      <w:bookmarkStart w:id="25" w:name="_Toc158974566"/>
      <w:bookmarkStart w:id="26" w:name="_Toc494829101"/>
      <w:bookmarkStart w:id="27" w:name="_Ref494828876"/>
      <w:bookmarkStart w:id="28" w:name="_Toc494714817"/>
      <w:bookmarkStart w:id="29" w:name="_Toc494641397"/>
      <w:bookmarkStart w:id="30" w:name="_Toc496904495"/>
      <w:bookmarkStart w:id="31" w:name="_Ref497067046"/>
      <w:bookmarkStart w:id="32" w:name="_Ref497074147"/>
      <w:bookmarkStart w:id="33" w:name="_Ref497074149"/>
      <w:bookmarkStart w:id="34" w:name="_Toc516675747"/>
      <w:r w:rsidRPr="00582C8B">
        <w:t>Inteligentní asistent</w:t>
      </w:r>
      <w:bookmarkEnd w:id="23"/>
      <w:bookmarkEnd w:id="24"/>
      <w:bookmarkEnd w:id="25"/>
    </w:p>
    <w:p w14:paraId="1BA3993D" w14:textId="353CDC19" w:rsidR="00C80BAF" w:rsidRDefault="00C80BAF" w:rsidP="00C80BAF">
      <w:r>
        <w:t>Zadavatel požaduje nástroj pro zvýšení efektivity práce zaměstnanců úřadu – i</w:t>
      </w:r>
      <w:r w:rsidRPr="00582C8B">
        <w:t>nteligentní asistent</w:t>
      </w:r>
      <w:r>
        <w:t>. Jedná se</w:t>
      </w:r>
      <w:r w:rsidR="00D5760A">
        <w:t xml:space="preserve"> o </w:t>
      </w:r>
      <w:r>
        <w:t>sadu pomůcek, které pomohou při vyplňování dat</w:t>
      </w:r>
      <w:r w:rsidR="00D5760A">
        <w:t xml:space="preserve"> v </w:t>
      </w:r>
      <w:r>
        <w:t>detailech</w:t>
      </w:r>
      <w:r w:rsidR="00D5760A">
        <w:t xml:space="preserve"> a </w:t>
      </w:r>
      <w:r>
        <w:t xml:space="preserve">formulářích. Násobně </w:t>
      </w:r>
      <w:r>
        <w:lastRenderedPageBreak/>
        <w:t>zrychluje uživateli pořizování</w:t>
      </w:r>
      <w:r w:rsidR="00D5760A">
        <w:t xml:space="preserve"> a </w:t>
      </w:r>
      <w:r>
        <w:t>sdílení dat. Učí se</w:t>
      </w:r>
      <w:r w:rsidR="00D5760A">
        <w:t xml:space="preserve"> z </w:t>
      </w:r>
      <w:r>
        <w:t>předešlého chování uživatele</w:t>
      </w:r>
      <w:r w:rsidR="00D5760A">
        <w:t xml:space="preserve"> a </w:t>
      </w:r>
      <w:r>
        <w:t>dovede usnadnit rutinně vykonávané činnosti. Umožňuje uložit si oblíbené hodnoty pro dané políčko, což opět vede</w:t>
      </w:r>
      <w:r w:rsidR="00D5760A">
        <w:t xml:space="preserve"> k </w:t>
      </w:r>
      <w:r>
        <w:t>rychlejšímu výkonu rutinních činností. Hlavním přínosem by měla být úspora času</w:t>
      </w:r>
      <w:r w:rsidR="00D5760A">
        <w:t xml:space="preserve"> a </w:t>
      </w:r>
      <w:r>
        <w:t>nákladů. MěÚ požaduje implementaci inteligentního asistenta nad celou platformou stávajícího IS GINIS.</w:t>
      </w:r>
    </w:p>
    <w:p w14:paraId="149A3B32" w14:textId="77777777" w:rsidR="003176BA" w:rsidRDefault="003176BA" w:rsidP="00C80BAF"/>
    <w:p w14:paraId="6AB33142" w14:textId="77777777" w:rsidR="002F4D8D" w:rsidRDefault="002F4D8D" w:rsidP="002F4D8D">
      <w:pPr>
        <w:pStyle w:val="Nadpis2"/>
      </w:pPr>
      <w:bookmarkStart w:id="35" w:name="_Toc122512415"/>
      <w:bookmarkStart w:id="36" w:name="_Ref155703278"/>
      <w:bookmarkStart w:id="37" w:name="_Toc158974567"/>
      <w:r>
        <w:t>Licence SQL serveru – 2 ks</w:t>
      </w:r>
      <w:bookmarkEnd w:id="35"/>
      <w:bookmarkEnd w:id="36"/>
      <w:bookmarkEnd w:id="37"/>
    </w:p>
    <w:p w14:paraId="75F347B8" w14:textId="14DBC75E" w:rsidR="002F4D8D" w:rsidRDefault="002F4D8D" w:rsidP="002F4D8D">
      <w:r>
        <w:t xml:space="preserve">Z důvodu ukončení podpory stávajícího databázového serveru Oracle DB 12c Standard Edition </w:t>
      </w:r>
      <w:proofErr w:type="spellStart"/>
      <w:r>
        <w:t>Release</w:t>
      </w:r>
      <w:proofErr w:type="spellEnd"/>
      <w:r>
        <w:t xml:space="preserve"> 12.2.0.1.0 zadavatel požaduje novou</w:t>
      </w:r>
      <w:r w:rsidR="003907BF">
        <w:t xml:space="preserve"> SQL</w:t>
      </w:r>
      <w:r>
        <w:t xml:space="preserve"> databázi kompatibilní</w:t>
      </w:r>
      <w:r w:rsidR="00D5760A">
        <w:t xml:space="preserve"> s </w:t>
      </w:r>
      <w:r w:rsidRPr="00892BE5">
        <w:t>MS SQL</w:t>
      </w:r>
      <w:r>
        <w:t xml:space="preserve"> server Standard 2022</w:t>
      </w:r>
      <w:r w:rsidRPr="00892BE5">
        <w:t xml:space="preserve"> </w:t>
      </w:r>
      <w:r>
        <w:t>–</w:t>
      </w:r>
      <w:r w:rsidRPr="00892BE5">
        <w:t xml:space="preserve"> </w:t>
      </w:r>
      <w:r>
        <w:t xml:space="preserve">2 ks </w:t>
      </w:r>
      <w:r w:rsidRPr="00892BE5">
        <w:t xml:space="preserve">Licence </w:t>
      </w:r>
      <w:r>
        <w:t xml:space="preserve">pro </w:t>
      </w:r>
      <w:r w:rsidRPr="00892BE5">
        <w:t>4</w:t>
      </w:r>
      <w:r>
        <w:t xml:space="preserve"> </w:t>
      </w:r>
      <w:proofErr w:type="spellStart"/>
      <w:r>
        <w:t>core</w:t>
      </w:r>
      <w:proofErr w:type="spellEnd"/>
      <w:r>
        <w:t xml:space="preserve"> (celkem 8 </w:t>
      </w:r>
      <w:proofErr w:type="spellStart"/>
      <w:r>
        <w:t>core</w:t>
      </w:r>
      <w:proofErr w:type="spellEnd"/>
      <w:r>
        <w:t xml:space="preserve">) </w:t>
      </w:r>
      <w:r w:rsidRPr="002F4D8D">
        <w:t>(zadavatel umožňuje nabídnout rovnocenné řešení)</w:t>
      </w:r>
      <w:r>
        <w:t>. Tato nová databáze bude použita pro provoz řešení eGovernment Blansko. Součástí implementace zadavatel požaduje migraci 2 databází ze stávajícího SQL serveru Oracle do nově pořízené databáze SQL.</w:t>
      </w:r>
    </w:p>
    <w:p w14:paraId="019377CE" w14:textId="77777777" w:rsidR="003176BA" w:rsidRDefault="003176BA" w:rsidP="00C80BAF"/>
    <w:p w14:paraId="4572BF8C" w14:textId="77777777" w:rsidR="00567E74" w:rsidRPr="00407DE3" w:rsidRDefault="00567E74" w:rsidP="00567E74">
      <w:r w:rsidRPr="00407DE3">
        <w:t xml:space="preserve">Pro každou databázi je nutno provést: </w:t>
      </w:r>
    </w:p>
    <w:p w14:paraId="5E2B330D" w14:textId="26D2F6CD" w:rsidR="00567E74" w:rsidRPr="00407DE3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 w:rsidRPr="00407DE3">
        <w:t>Převod</w:t>
      </w:r>
      <w:r>
        <w:t xml:space="preserve"> nejprve na</w:t>
      </w:r>
      <w:r w:rsidRPr="00407DE3">
        <w:t xml:space="preserve"> testovací </w:t>
      </w:r>
      <w:r w:rsidR="0005115B">
        <w:t>databáze</w:t>
      </w:r>
      <w:r w:rsidR="0005115B" w:rsidRPr="00407DE3">
        <w:t xml:space="preserve"> </w:t>
      </w:r>
      <w:r w:rsidRPr="00407DE3">
        <w:t>IS GINIS</w:t>
      </w:r>
      <w:r w:rsidR="0005115B">
        <w:t xml:space="preserve"> a IS VITA</w:t>
      </w:r>
      <w:r>
        <w:t>.</w:t>
      </w:r>
    </w:p>
    <w:p w14:paraId="3A5267B8" w14:textId="0652E048" w:rsidR="00567E74" w:rsidRPr="00407DE3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N</w:t>
      </w:r>
      <w:r w:rsidRPr="00407DE3">
        <w:t xml:space="preserve">astavení parametrů </w:t>
      </w:r>
      <w:r w:rsidR="0005115B">
        <w:t>databáze</w:t>
      </w:r>
      <w:r w:rsidRPr="00407DE3">
        <w:t xml:space="preserve"> pro provoz IS GINIS</w:t>
      </w:r>
      <w:r w:rsidR="0005115B">
        <w:t xml:space="preserve"> a IS VITA</w:t>
      </w:r>
      <w:r>
        <w:t>.</w:t>
      </w:r>
    </w:p>
    <w:p w14:paraId="424A4BE5" w14:textId="2CB37E74" w:rsidR="00F82A0B" w:rsidRDefault="00F82A0B" w:rsidP="00F82A0B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K</w:t>
      </w:r>
      <w:r w:rsidRPr="00F82A0B">
        <w:t>onfigurace aplikační</w:t>
      </w:r>
      <w:r>
        <w:t>ch</w:t>
      </w:r>
      <w:r w:rsidRPr="00F82A0B">
        <w:t xml:space="preserve"> server</w:t>
      </w:r>
      <w:r>
        <w:t>ů</w:t>
      </w:r>
      <w:r w:rsidRPr="00F82A0B">
        <w:t xml:space="preserve"> </w:t>
      </w:r>
      <w:r w:rsidRPr="00407DE3">
        <w:t>IS GINIS</w:t>
      </w:r>
      <w:r>
        <w:t xml:space="preserve"> a IS VITA</w:t>
      </w:r>
      <w:r w:rsidRPr="00F82A0B">
        <w:t xml:space="preserve"> pro komunikaci s </w:t>
      </w:r>
      <w:r>
        <w:t xml:space="preserve">novou </w:t>
      </w:r>
      <w:r w:rsidRPr="00F82A0B">
        <w:t>databází</w:t>
      </w:r>
      <w:r>
        <w:t>.</w:t>
      </w:r>
    </w:p>
    <w:p w14:paraId="0661CA33" w14:textId="3472DA69" w:rsidR="00567E74" w:rsidRPr="00407DE3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I</w:t>
      </w:r>
      <w:r w:rsidRPr="00407DE3">
        <w:t xml:space="preserve">nterní konfigurace migrované </w:t>
      </w:r>
      <w:r w:rsidR="0005115B">
        <w:t>databáze</w:t>
      </w:r>
      <w:r w:rsidRPr="00407DE3">
        <w:t xml:space="preserve"> IS GINIS</w:t>
      </w:r>
      <w:r w:rsidR="0005115B">
        <w:t xml:space="preserve"> a IS VITA</w:t>
      </w:r>
      <w:r>
        <w:t>.</w:t>
      </w:r>
    </w:p>
    <w:p w14:paraId="7096BD86" w14:textId="17DC079D" w:rsidR="00567E74" w:rsidRPr="00407DE3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N</w:t>
      </w:r>
      <w:r w:rsidRPr="00407DE3">
        <w:t>astavení uživatelských účtů, servisních hesel</w:t>
      </w:r>
      <w:r w:rsidR="00D5760A">
        <w:t xml:space="preserve"> a </w:t>
      </w:r>
      <w:r w:rsidRPr="00407DE3">
        <w:t>účtů, úložiště</w:t>
      </w:r>
      <w:r>
        <w:t>.</w:t>
      </w:r>
    </w:p>
    <w:p w14:paraId="61F1A3F4" w14:textId="3531C716" w:rsidR="00567E74" w:rsidRPr="00407DE3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O</w:t>
      </w:r>
      <w:r w:rsidRPr="00407DE3">
        <w:t>testování migrovaných dat, oprava dle testování</w:t>
      </w:r>
      <w:r w:rsidR="00D5760A">
        <w:t xml:space="preserve"> a </w:t>
      </w:r>
      <w:r w:rsidRPr="00407DE3">
        <w:t xml:space="preserve">nový převod </w:t>
      </w:r>
      <w:r w:rsidR="0005115B">
        <w:t>databáze</w:t>
      </w:r>
      <w:r>
        <w:t>.</w:t>
      </w:r>
    </w:p>
    <w:p w14:paraId="0E2BC599" w14:textId="51AF61C5" w:rsidR="00567E74" w:rsidRPr="0078190C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P</w:t>
      </w:r>
      <w:r w:rsidRPr="00407DE3">
        <w:t>o úspěšném otestování</w:t>
      </w:r>
      <w:r w:rsidR="00D5760A">
        <w:t xml:space="preserve"> a </w:t>
      </w:r>
      <w:r>
        <w:t>odsouhlasení</w:t>
      </w:r>
      <w:r w:rsidRPr="00407DE3">
        <w:t xml:space="preserve"> převod</w:t>
      </w:r>
      <w:r w:rsidR="00D5760A">
        <w:t xml:space="preserve"> a </w:t>
      </w:r>
      <w:r w:rsidRPr="00407DE3">
        <w:t xml:space="preserve">nastavení produkční </w:t>
      </w:r>
      <w:r w:rsidR="0005115B">
        <w:t>databáze</w:t>
      </w:r>
      <w:r w:rsidRPr="00407DE3">
        <w:t xml:space="preserve"> IS G</w:t>
      </w:r>
      <w:r>
        <w:t>INIS</w:t>
      </w:r>
      <w:r w:rsidR="0005115B">
        <w:t xml:space="preserve"> a IS VITA</w:t>
      </w:r>
      <w:r>
        <w:t>.</w:t>
      </w:r>
    </w:p>
    <w:p w14:paraId="40483F05" w14:textId="5046A70B" w:rsidR="00567E74" w:rsidRPr="00AF6787" w:rsidRDefault="00567E74">
      <w:pPr>
        <w:pStyle w:val="Odstavecseseznamem"/>
        <w:numPr>
          <w:ilvl w:val="0"/>
          <w:numId w:val="21"/>
        </w:numPr>
        <w:spacing w:after="160" w:line="259" w:lineRule="auto"/>
        <w:contextualSpacing/>
        <w:jc w:val="left"/>
      </w:pPr>
      <w:r>
        <w:t>N</w:t>
      </w:r>
      <w:r w:rsidRPr="00407DE3">
        <w:t>astavení údržby</w:t>
      </w:r>
      <w:r w:rsidR="00D5760A">
        <w:t xml:space="preserve"> a </w:t>
      </w:r>
      <w:r w:rsidRPr="00407DE3">
        <w:t xml:space="preserve">zálohování </w:t>
      </w:r>
      <w:r w:rsidR="0005115B">
        <w:t>databáze</w:t>
      </w:r>
      <w:r>
        <w:t>.</w:t>
      </w:r>
    </w:p>
    <w:p w14:paraId="10D727B3" w14:textId="77777777" w:rsidR="003176BA" w:rsidRDefault="003176BA" w:rsidP="00C80BAF"/>
    <w:p w14:paraId="42EE6D9B" w14:textId="4799759F" w:rsidR="00FC52C6" w:rsidRPr="00234469" w:rsidRDefault="00FC52C6" w:rsidP="00FC52C6">
      <w:pPr>
        <w:pStyle w:val="Nadpis2"/>
      </w:pPr>
      <w:bookmarkStart w:id="38" w:name="_Toc122512417"/>
      <w:bookmarkStart w:id="39" w:name="_Ref155703282"/>
      <w:bookmarkStart w:id="40" w:name="_Toc158974568"/>
      <w:r>
        <w:t>SW</w:t>
      </w:r>
      <w:r w:rsidRPr="00234469">
        <w:t xml:space="preserve"> pro správu</w:t>
      </w:r>
      <w:r w:rsidR="00D5760A">
        <w:t xml:space="preserve"> a </w:t>
      </w:r>
      <w:r w:rsidRPr="00234469">
        <w:t>administraci</w:t>
      </w:r>
      <w:bookmarkEnd w:id="38"/>
      <w:bookmarkEnd w:id="39"/>
      <w:bookmarkEnd w:id="40"/>
    </w:p>
    <w:p w14:paraId="4FEF9E16" w14:textId="20BEF3A0" w:rsidR="00FC52C6" w:rsidRDefault="00FC52C6" w:rsidP="00FC52C6">
      <w:r w:rsidRPr="00375996">
        <w:t xml:space="preserve">SW pro vzdálenou </w:t>
      </w:r>
      <w:r>
        <w:t>správu IS včetně připojených uživatelů</w:t>
      </w:r>
      <w:r w:rsidR="00D5760A">
        <w:t xml:space="preserve"> k </w:t>
      </w:r>
      <w:r>
        <w:t>IS</w:t>
      </w:r>
      <w:r w:rsidR="00D5760A">
        <w:t xml:space="preserve"> v </w:t>
      </w:r>
      <w:r>
        <w:t xml:space="preserve">projektu </w:t>
      </w:r>
      <w:r w:rsidRPr="00161D31">
        <w:t>eGovernment Blansko</w:t>
      </w:r>
      <w:r w:rsidRPr="00375996">
        <w:t>.</w:t>
      </w:r>
    </w:p>
    <w:p w14:paraId="36909679" w14:textId="3638320B" w:rsidR="00FC52C6" w:rsidRDefault="00FC52C6" w:rsidP="00FC52C6">
      <w:pPr>
        <w:pStyle w:val="ANormln"/>
      </w:pPr>
      <w:r>
        <w:t>SW pro správu</w:t>
      </w:r>
      <w:r w:rsidR="00D5760A">
        <w:t xml:space="preserve"> a </w:t>
      </w:r>
      <w:r>
        <w:t>administraci bude sloužit administrátorům</w:t>
      </w:r>
      <w:r w:rsidR="00D5760A">
        <w:t xml:space="preserve"> a </w:t>
      </w:r>
      <w:r>
        <w:t>uživatelům při používání, podpoře</w:t>
      </w:r>
      <w:r w:rsidR="00D5760A">
        <w:t xml:space="preserve"> a </w:t>
      </w:r>
      <w:r>
        <w:t>správě modernizovaného IS.</w:t>
      </w:r>
    </w:p>
    <w:p w14:paraId="7E4108BE" w14:textId="77777777" w:rsidR="003176BA" w:rsidRDefault="003176BA" w:rsidP="00C80BAF"/>
    <w:p w14:paraId="4403D3E6" w14:textId="77777777" w:rsidR="004A2900" w:rsidRPr="002C3350" w:rsidRDefault="00E36D5D" w:rsidP="00E36D5D">
      <w:pPr>
        <w:pStyle w:val="Nadpis1"/>
      </w:pPr>
      <w:bookmarkStart w:id="41" w:name="_Ref274164685"/>
      <w:bookmarkStart w:id="42" w:name="_Toc410848033"/>
      <w:bookmarkStart w:id="43" w:name="_Ref81847280"/>
      <w:bookmarkStart w:id="44" w:name="_Ref81847281"/>
      <w:bookmarkStart w:id="45" w:name="_Toc158974569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C3350">
        <w:t xml:space="preserve">Specifikace minimálních </w:t>
      </w:r>
      <w:bookmarkEnd w:id="41"/>
      <w:r w:rsidRPr="002C3350">
        <w:t>požadavků řešení</w:t>
      </w:r>
      <w:bookmarkEnd w:id="42"/>
      <w:bookmarkEnd w:id="43"/>
      <w:bookmarkEnd w:id="44"/>
      <w:bookmarkEnd w:id="45"/>
    </w:p>
    <w:p w14:paraId="61E500EF" w14:textId="77777777" w:rsidR="004A2900" w:rsidRPr="002C3350" w:rsidRDefault="004A2900" w:rsidP="00104DD5">
      <w:pPr>
        <w:pStyle w:val="ANormln"/>
        <w:rPr>
          <w:rFonts w:cs="Arial"/>
        </w:rPr>
      </w:pPr>
      <w:r w:rsidRPr="002C3350">
        <w:rPr>
          <w:rFonts w:cs="Arial"/>
        </w:rPr>
        <w:t xml:space="preserve">V době posuzování nabídek musí nabídka řešení </w:t>
      </w:r>
      <w:r w:rsidRPr="002C3350">
        <w:t>účastník</w:t>
      </w:r>
      <w:r w:rsidRPr="002C3350">
        <w:rPr>
          <w:rFonts w:cs="Arial"/>
        </w:rPr>
        <w:t xml:space="preserve">a </w:t>
      </w:r>
      <w:r w:rsidR="00511145" w:rsidRPr="002C3350">
        <w:rPr>
          <w:rFonts w:cs="Arial"/>
        </w:rPr>
        <w:t xml:space="preserve">dále </w:t>
      </w:r>
      <w:r w:rsidRPr="002C3350">
        <w:rPr>
          <w:rFonts w:cs="Arial"/>
        </w:rPr>
        <w:t>splňovat níže specifikované minimální požadavky.</w:t>
      </w:r>
    </w:p>
    <w:p w14:paraId="2961BD9F" w14:textId="4E0A7141" w:rsidR="004A2900" w:rsidRPr="002C3350" w:rsidRDefault="004A2900" w:rsidP="00104DD5">
      <w:pPr>
        <w:pStyle w:val="ANormln"/>
        <w:rPr>
          <w:rFonts w:cs="Arial"/>
        </w:rPr>
      </w:pPr>
      <w:r w:rsidRPr="002C3350">
        <w:rPr>
          <w:rFonts w:cs="Arial"/>
        </w:rPr>
        <w:t>Účastník nakopíruje do nabídky následující tabulku</w:t>
      </w:r>
      <w:r w:rsidR="00D5760A">
        <w:rPr>
          <w:rFonts w:cs="Arial"/>
        </w:rPr>
        <w:t xml:space="preserve"> a </w:t>
      </w:r>
      <w:r w:rsidRPr="002C3350">
        <w:rPr>
          <w:rFonts w:cs="Arial"/>
        </w:rPr>
        <w:t xml:space="preserve">popis splnění minimálních požadavků ve sloupci </w:t>
      </w:r>
      <w:r w:rsidRPr="002C3350">
        <w:rPr>
          <w:rFonts w:cs="Arial"/>
          <w:b/>
        </w:rPr>
        <w:t>„Účastníkem nabízená hodnota</w:t>
      </w:r>
      <w:r w:rsidR="00E025C1" w:rsidRPr="002C3350">
        <w:rPr>
          <w:rFonts w:cs="Arial"/>
          <w:b/>
        </w:rPr>
        <w:t xml:space="preserve">, </w:t>
      </w:r>
      <w:r w:rsidR="00E025C1" w:rsidRPr="00550EDA">
        <w:rPr>
          <w:rFonts w:cs="Arial"/>
          <w:b/>
        </w:rPr>
        <w:t>výrobce</w:t>
      </w:r>
      <w:r w:rsidR="00D5760A">
        <w:rPr>
          <w:rFonts w:cs="Arial"/>
          <w:b/>
        </w:rPr>
        <w:t xml:space="preserve"> a </w:t>
      </w:r>
      <w:r w:rsidR="00E025C1" w:rsidRPr="00550EDA">
        <w:rPr>
          <w:rFonts w:cs="Arial"/>
          <w:b/>
        </w:rPr>
        <w:t>typ</w:t>
      </w:r>
      <w:r w:rsidR="00E025C1" w:rsidRPr="002C3350">
        <w:rPr>
          <w:rFonts w:cs="Arial"/>
          <w:b/>
          <w:sz w:val="18"/>
          <w:szCs w:val="18"/>
        </w:rPr>
        <w:t>.</w:t>
      </w:r>
      <w:r w:rsidRPr="002C3350">
        <w:rPr>
          <w:rFonts w:cs="Arial"/>
          <w:b/>
        </w:rPr>
        <w:t>“</w:t>
      </w:r>
      <w:r w:rsidRPr="002C3350">
        <w:rPr>
          <w:rFonts w:cs="Arial"/>
        </w:rPr>
        <w:t>, tak že tam nakopíruje text ze sloupce „Specifikace minimálních požadavků“</w:t>
      </w:r>
      <w:r w:rsidR="00D5760A">
        <w:rPr>
          <w:rFonts w:cs="Arial"/>
        </w:rPr>
        <w:t xml:space="preserve"> a </w:t>
      </w:r>
      <w:r w:rsidR="00E025C1" w:rsidRPr="002C3350">
        <w:rPr>
          <w:rFonts w:cs="Arial"/>
          <w:b/>
          <w:bCs/>
        </w:rPr>
        <w:t>doplní výrobce</w:t>
      </w:r>
      <w:r w:rsidR="00D5760A">
        <w:rPr>
          <w:rFonts w:cs="Arial"/>
          <w:b/>
          <w:bCs/>
        </w:rPr>
        <w:t xml:space="preserve"> a </w:t>
      </w:r>
      <w:r w:rsidR="00E025C1" w:rsidRPr="002C3350">
        <w:rPr>
          <w:rFonts w:cs="Arial"/>
          <w:b/>
          <w:bCs/>
        </w:rPr>
        <w:t>typ</w:t>
      </w:r>
      <w:r w:rsidRPr="002C3350">
        <w:rPr>
          <w:rFonts w:cs="Arial"/>
        </w:rPr>
        <w:t xml:space="preserve">, </w:t>
      </w:r>
      <w:r w:rsidRPr="002C3350">
        <w:rPr>
          <w:rFonts w:cs="Arial"/>
          <w:u w:val="single"/>
        </w:rPr>
        <w:t xml:space="preserve">případně doplní nebo upraví popis nabízené hodnoty, ze </w:t>
      </w:r>
      <w:r w:rsidR="00B2083B" w:rsidRPr="002C3350">
        <w:rPr>
          <w:rFonts w:cs="Arial"/>
          <w:u w:val="single"/>
        </w:rPr>
        <w:t xml:space="preserve">kterého </w:t>
      </w:r>
      <w:r w:rsidRPr="002C3350">
        <w:rPr>
          <w:rFonts w:cs="Arial"/>
          <w:u w:val="single"/>
        </w:rPr>
        <w:t>bude patrné, že splňuje minimální požadavky.</w:t>
      </w:r>
      <w:r w:rsidRPr="002C3350">
        <w:rPr>
          <w:rFonts w:cs="Arial"/>
        </w:rPr>
        <w:t xml:space="preserve"> </w:t>
      </w:r>
    </w:p>
    <w:p w14:paraId="25B44CB6" w14:textId="2EB7AA62" w:rsidR="00873893" w:rsidRPr="002C3350" w:rsidRDefault="00873893" w:rsidP="00873893">
      <w:pPr>
        <w:pStyle w:val="ANormln"/>
        <w:rPr>
          <w:rFonts w:cs="Arial"/>
        </w:rPr>
      </w:pPr>
      <w:r w:rsidRPr="002C3350">
        <w:rPr>
          <w:rFonts w:cs="Arial"/>
        </w:rPr>
        <w:t>Sloupec „Specifikace minimálních požadavků“ nesmí být účastníkem nijak měněn</w:t>
      </w:r>
      <w:r w:rsidR="00D5760A">
        <w:rPr>
          <w:rFonts w:cs="Arial"/>
        </w:rPr>
        <w:t xml:space="preserve"> a </w:t>
      </w:r>
      <w:r w:rsidRPr="002C3350">
        <w:rPr>
          <w:rFonts w:cs="Arial"/>
        </w:rPr>
        <w:t>účastník je oprávněn vyplnit pouze sloupec „Účastníkem nabízená hodnota</w:t>
      </w:r>
      <w:r w:rsidR="00E025C1" w:rsidRPr="002C3350">
        <w:rPr>
          <w:rFonts w:cs="Arial"/>
        </w:rPr>
        <w:t>, výrobce</w:t>
      </w:r>
      <w:r w:rsidR="00D5760A">
        <w:rPr>
          <w:rFonts w:cs="Arial"/>
        </w:rPr>
        <w:t xml:space="preserve"> a </w:t>
      </w:r>
      <w:r w:rsidR="00E025C1" w:rsidRPr="002C3350">
        <w:rPr>
          <w:rFonts w:cs="Arial"/>
        </w:rPr>
        <w:t>typ.</w:t>
      </w:r>
      <w:r w:rsidRPr="002C3350">
        <w:rPr>
          <w:rFonts w:cs="Arial"/>
        </w:rPr>
        <w:t xml:space="preserve">“. </w:t>
      </w:r>
    </w:p>
    <w:p w14:paraId="10EFB4B1" w14:textId="77777777" w:rsidR="004A2900" w:rsidRDefault="004A2900" w:rsidP="00104DD5">
      <w:pPr>
        <w:pStyle w:val="ANormln"/>
        <w:rPr>
          <w:rFonts w:cs="Arial"/>
        </w:rPr>
      </w:pPr>
      <w:r w:rsidRPr="002C3350">
        <w:rPr>
          <w:rFonts w:cs="Arial"/>
        </w:rPr>
        <w:t xml:space="preserve">Sloupec </w:t>
      </w:r>
      <w:r w:rsidRPr="002C3350">
        <w:rPr>
          <w:rFonts w:cs="Arial"/>
          <w:b/>
        </w:rPr>
        <w:t>„Splněno [ano/ne]“</w:t>
      </w:r>
      <w:r w:rsidRPr="002C3350">
        <w:rPr>
          <w:rFonts w:cs="Arial"/>
        </w:rPr>
        <w:t xml:space="preserve"> </w:t>
      </w:r>
      <w:r w:rsidRPr="002C3350">
        <w:t>účastník</w:t>
      </w:r>
      <w:r w:rsidRPr="002C3350">
        <w:rPr>
          <w:rFonts w:cs="Arial"/>
        </w:rPr>
        <w:t xml:space="preserve"> nevyplňuje, slouží pro zadavatele.</w:t>
      </w:r>
    </w:p>
    <w:p w14:paraId="01DD7771" w14:textId="77777777" w:rsidR="00550EDA" w:rsidRPr="00D56857" w:rsidRDefault="00550EDA" w:rsidP="00550EDA">
      <w:pPr>
        <w:pStyle w:val="Nadpis2"/>
      </w:pPr>
      <w:bookmarkStart w:id="46" w:name="_Toc152773351"/>
      <w:bookmarkStart w:id="47" w:name="_Toc158974570"/>
      <w:r w:rsidRPr="00DE26CB">
        <w:t xml:space="preserve">Zvýšení </w:t>
      </w:r>
      <w:r>
        <w:t>bezpečnosti</w:t>
      </w:r>
      <w:r w:rsidRPr="00DE26CB">
        <w:t xml:space="preserve"> </w:t>
      </w:r>
      <w:r>
        <w:t>w</w:t>
      </w:r>
      <w:r w:rsidRPr="00723573">
        <w:t>ebových klientů</w:t>
      </w:r>
      <w:bookmarkEnd w:id="46"/>
      <w:bookmarkEnd w:id="47"/>
    </w:p>
    <w:p w14:paraId="1C18B0EF" w14:textId="6122BA37" w:rsidR="00550EDA" w:rsidRPr="002C3350" w:rsidRDefault="00550EDA" w:rsidP="00550EDA">
      <w:pPr>
        <w:pStyle w:val="Titulek"/>
        <w:keepNext/>
        <w:rPr>
          <w:rFonts w:cs="Arial"/>
        </w:rPr>
      </w:pPr>
      <w:bookmarkStart w:id="48" w:name="_Toc152773372"/>
      <w:bookmarkStart w:id="49" w:name="_Toc158974583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1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 w:rsidRPr="00DE26CB">
        <w:t xml:space="preserve">Zvýšení </w:t>
      </w:r>
      <w:r>
        <w:t>bezpečnosti</w:t>
      </w:r>
      <w:r w:rsidRPr="00DE26CB">
        <w:t xml:space="preserve"> </w:t>
      </w:r>
      <w:r>
        <w:t>w</w:t>
      </w:r>
      <w:r w:rsidRPr="00723573">
        <w:t>ebových klientů</w:t>
      </w:r>
      <w:bookmarkEnd w:id="48"/>
      <w:bookmarkEnd w:id="49"/>
    </w:p>
    <w:tbl>
      <w:tblPr>
        <w:tblW w:w="93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69"/>
        <w:gridCol w:w="3969"/>
        <w:gridCol w:w="926"/>
      </w:tblGrid>
      <w:tr w:rsidR="00550EDA" w:rsidRPr="002C3350" w14:paraId="25AE666D" w14:textId="77777777" w:rsidTr="009E05EB"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7A488BD3" w14:textId="7777777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4C291709" w14:textId="7777777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5F6597FF" w14:textId="251457C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C3350">
              <w:rPr>
                <w:rFonts w:cs="Arial"/>
                <w:b/>
                <w:sz w:val="18"/>
                <w:szCs w:val="18"/>
              </w:rPr>
              <w:t>výrobce</w:t>
            </w:r>
            <w:r w:rsidR="00D5760A">
              <w:rPr>
                <w:rFonts w:cs="Arial"/>
                <w:b/>
                <w:sz w:val="18"/>
                <w:szCs w:val="18"/>
              </w:rPr>
              <w:t xml:space="preserve"> a </w:t>
            </w:r>
            <w:r>
              <w:rPr>
                <w:rFonts w:cs="Arial"/>
                <w:b/>
                <w:sz w:val="18"/>
                <w:szCs w:val="18"/>
              </w:rPr>
              <w:t>typ</w:t>
            </w:r>
            <w:r w:rsidRPr="002C3350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578508C6" w14:textId="7777777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550EDA" w:rsidRPr="002C3350" w14:paraId="4234A38D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2E9C3CEA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D9A444" w14:textId="3F67F012" w:rsidR="00550EDA" w:rsidRPr="002C3350" w:rsidRDefault="00550EDA" w:rsidP="009E05EB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Splnění všech požadavků</w:t>
            </w:r>
            <w:r w:rsidR="00D5760A">
              <w:rPr>
                <w:sz w:val="18"/>
                <w:szCs w:val="22"/>
              </w:rPr>
              <w:t xml:space="preserve"> v </w:t>
            </w:r>
            <w:r>
              <w:rPr>
                <w:sz w:val="18"/>
                <w:szCs w:val="22"/>
              </w:rPr>
              <w:t>kap. 2.1.</w:t>
            </w:r>
          </w:p>
        </w:tc>
        <w:tc>
          <w:tcPr>
            <w:tcW w:w="3969" w:type="dxa"/>
            <w:vAlign w:val="center"/>
          </w:tcPr>
          <w:p w14:paraId="4A7F9494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B73BD5F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3E3FF0C3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78734158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89EC719" w14:textId="77777777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>Minimální nároky na kapacitu infrastruktury.</w:t>
            </w:r>
          </w:p>
        </w:tc>
        <w:tc>
          <w:tcPr>
            <w:tcW w:w="3969" w:type="dxa"/>
            <w:vAlign w:val="center"/>
          </w:tcPr>
          <w:p w14:paraId="7E490D47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38F5F18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13889462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360448E6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D6D7426" w14:textId="3006A4EB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>Zvýšení bezpečnosti komunikace</w:t>
            </w:r>
            <w:r w:rsidR="00D5760A">
              <w:rPr>
                <w:sz w:val="18"/>
                <w:szCs w:val="22"/>
              </w:rPr>
              <w:t xml:space="preserve"> s </w:t>
            </w:r>
            <w:r w:rsidRPr="00FD538F">
              <w:rPr>
                <w:sz w:val="18"/>
                <w:szCs w:val="22"/>
              </w:rPr>
              <w:t>databází.</w:t>
            </w:r>
          </w:p>
        </w:tc>
        <w:tc>
          <w:tcPr>
            <w:tcW w:w="3969" w:type="dxa"/>
            <w:vAlign w:val="center"/>
          </w:tcPr>
          <w:p w14:paraId="4B0DB26A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78279D3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54077F18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79B12952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C8B380F" w14:textId="5A0B8944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>Zajištění přehledu</w:t>
            </w:r>
            <w:r w:rsidR="00D5760A">
              <w:rPr>
                <w:sz w:val="18"/>
                <w:szCs w:val="22"/>
              </w:rPr>
              <w:t xml:space="preserve"> o </w:t>
            </w:r>
            <w:r w:rsidRPr="00FD538F">
              <w:rPr>
                <w:sz w:val="18"/>
                <w:szCs w:val="22"/>
              </w:rPr>
              <w:t>přístupech díky logování.</w:t>
            </w:r>
          </w:p>
        </w:tc>
        <w:tc>
          <w:tcPr>
            <w:tcW w:w="3969" w:type="dxa"/>
            <w:vAlign w:val="center"/>
          </w:tcPr>
          <w:p w14:paraId="23F2684D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5980513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6D703FB4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3EA3A9B7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B29DD6" w14:textId="77777777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>Možnost upozornění na neobvyklé či škodlivé jevy.</w:t>
            </w:r>
          </w:p>
        </w:tc>
        <w:tc>
          <w:tcPr>
            <w:tcW w:w="3969" w:type="dxa"/>
            <w:vAlign w:val="center"/>
          </w:tcPr>
          <w:p w14:paraId="0A5DD1BE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C4425F0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05726F98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0648BC3A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F69BCD6" w14:textId="77777777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>Nulový vliv na prodlevy či uživatelské vlastnosti.</w:t>
            </w:r>
          </w:p>
        </w:tc>
        <w:tc>
          <w:tcPr>
            <w:tcW w:w="3969" w:type="dxa"/>
            <w:vAlign w:val="center"/>
          </w:tcPr>
          <w:p w14:paraId="067E2753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0B75CDE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5CA82350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22FBD83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61345" w14:textId="77777777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>Možnosti přizpůsobení pro konkrétní řešení.</w:t>
            </w:r>
          </w:p>
        </w:tc>
        <w:tc>
          <w:tcPr>
            <w:tcW w:w="3969" w:type="dxa"/>
            <w:vAlign w:val="center"/>
          </w:tcPr>
          <w:p w14:paraId="4E9E1F3F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321A448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50EDA" w:rsidRPr="002C3350" w14:paraId="6E48EDE6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395FA701" w14:textId="77777777" w:rsidR="00550EDA" w:rsidRPr="002C3350" w:rsidRDefault="00550EDA">
            <w:pPr>
              <w:pStyle w:val="ANormln"/>
              <w:numPr>
                <w:ilvl w:val="0"/>
                <w:numId w:val="13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5969D45" w14:textId="77777777" w:rsidR="00550EDA" w:rsidRDefault="00550EDA" w:rsidP="009E05EB">
            <w:pPr>
              <w:jc w:val="left"/>
              <w:rPr>
                <w:sz w:val="18"/>
                <w:szCs w:val="22"/>
              </w:rPr>
            </w:pPr>
            <w:r w:rsidRPr="00FD538F">
              <w:rPr>
                <w:sz w:val="18"/>
                <w:szCs w:val="22"/>
              </w:rPr>
              <w:t xml:space="preserve">Možnost napojení aplikačního serveru na </w:t>
            </w:r>
            <w:proofErr w:type="spellStart"/>
            <w:r w:rsidRPr="00FD538F">
              <w:rPr>
                <w:sz w:val="18"/>
                <w:szCs w:val="22"/>
              </w:rPr>
              <w:t>SIEM</w:t>
            </w:r>
            <w:proofErr w:type="spellEnd"/>
            <w:r w:rsidRPr="00FD538F">
              <w:rPr>
                <w:sz w:val="18"/>
                <w:szCs w:val="22"/>
              </w:rPr>
              <w:t xml:space="preserve"> prostřednictvím </w:t>
            </w:r>
            <w:proofErr w:type="spellStart"/>
            <w:r w:rsidRPr="00FD538F">
              <w:rPr>
                <w:sz w:val="18"/>
                <w:szCs w:val="22"/>
              </w:rPr>
              <w:t>syslog</w:t>
            </w:r>
            <w:proofErr w:type="spellEnd"/>
            <w:r w:rsidRPr="00FD538F">
              <w:rPr>
                <w:sz w:val="18"/>
                <w:szCs w:val="22"/>
              </w:rPr>
              <w:t>/</w:t>
            </w:r>
            <w:proofErr w:type="spellStart"/>
            <w:r w:rsidRPr="00FD538F">
              <w:rPr>
                <w:sz w:val="18"/>
                <w:szCs w:val="22"/>
              </w:rPr>
              <w:t>eventlog</w:t>
            </w:r>
            <w:proofErr w:type="spellEnd"/>
            <w:r w:rsidRPr="00FD538F"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1E1C139F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6296D0A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2B9CF1" w14:textId="77777777" w:rsidR="00550EDA" w:rsidRDefault="00550EDA" w:rsidP="00104DD5">
      <w:pPr>
        <w:pStyle w:val="ANormln"/>
        <w:rPr>
          <w:rFonts w:cs="Arial"/>
        </w:rPr>
      </w:pPr>
    </w:p>
    <w:p w14:paraId="21235B11" w14:textId="77777777" w:rsidR="00550EDA" w:rsidRDefault="00550EDA" w:rsidP="00550EDA">
      <w:pPr>
        <w:pStyle w:val="Nadpis2"/>
      </w:pPr>
      <w:bookmarkStart w:id="50" w:name="_Toc152773356"/>
      <w:bookmarkStart w:id="51" w:name="_Toc158974571"/>
      <w:r w:rsidRPr="00723573">
        <w:t>Open data</w:t>
      </w:r>
      <w:bookmarkEnd w:id="50"/>
      <w:bookmarkEnd w:id="51"/>
    </w:p>
    <w:p w14:paraId="64696D25" w14:textId="5F5B03B0" w:rsidR="00550EDA" w:rsidRPr="002C3350" w:rsidRDefault="00550EDA" w:rsidP="00550EDA">
      <w:pPr>
        <w:pStyle w:val="Titulek"/>
        <w:rPr>
          <w:rFonts w:cs="Arial"/>
        </w:rPr>
      </w:pPr>
      <w:bookmarkStart w:id="52" w:name="_Toc152773377"/>
      <w:bookmarkStart w:id="53" w:name="_Toc158974584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2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 w:rsidRPr="00723573">
        <w:t>Open data</w:t>
      </w:r>
      <w:bookmarkEnd w:id="52"/>
      <w:bookmarkEnd w:id="53"/>
    </w:p>
    <w:tbl>
      <w:tblPr>
        <w:tblW w:w="93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69"/>
        <w:gridCol w:w="3969"/>
        <w:gridCol w:w="926"/>
      </w:tblGrid>
      <w:tr w:rsidR="00550EDA" w:rsidRPr="002C3350" w14:paraId="1FB2C8AF" w14:textId="77777777" w:rsidTr="009E05EB"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3B8D19B4" w14:textId="7777777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2F1FF27F" w14:textId="7777777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77A6BF62" w14:textId="591FB71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C3350">
              <w:rPr>
                <w:rFonts w:cs="Arial"/>
                <w:b/>
                <w:sz w:val="18"/>
                <w:szCs w:val="18"/>
              </w:rPr>
              <w:t>výrobce</w:t>
            </w:r>
            <w:r w:rsidR="00D5760A">
              <w:rPr>
                <w:rFonts w:cs="Arial"/>
                <w:b/>
                <w:sz w:val="18"/>
                <w:szCs w:val="18"/>
              </w:rPr>
              <w:t xml:space="preserve"> a </w:t>
            </w:r>
            <w:r>
              <w:rPr>
                <w:rFonts w:cs="Arial"/>
                <w:b/>
                <w:sz w:val="18"/>
                <w:szCs w:val="18"/>
              </w:rPr>
              <w:t>typ</w:t>
            </w:r>
            <w:r w:rsidRPr="002C3350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53091D38" w14:textId="77777777" w:rsidR="00550EDA" w:rsidRPr="002C3350" w:rsidRDefault="00550EDA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550EDA" w:rsidRPr="002C3350" w14:paraId="791419A4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28C9A529" w14:textId="77777777" w:rsidR="00550EDA" w:rsidRPr="002C3350" w:rsidRDefault="00550EDA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AD1E997" w14:textId="556B4EDB" w:rsidR="00550EDA" w:rsidRPr="002C3350" w:rsidRDefault="00550EDA" w:rsidP="009E05EB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Splnění všech požadavků</w:t>
            </w:r>
            <w:r w:rsidR="00D5760A">
              <w:rPr>
                <w:sz w:val="18"/>
                <w:szCs w:val="22"/>
              </w:rPr>
              <w:t xml:space="preserve"> v </w:t>
            </w:r>
            <w:r>
              <w:rPr>
                <w:sz w:val="18"/>
                <w:szCs w:val="22"/>
              </w:rPr>
              <w:t>kap. 2.</w:t>
            </w:r>
            <w:r w:rsidR="00D4472C">
              <w:rPr>
                <w:sz w:val="18"/>
                <w:szCs w:val="22"/>
              </w:rPr>
              <w:t>2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41FB1B93" w14:textId="77777777" w:rsidR="00550EDA" w:rsidRPr="002C3350" w:rsidRDefault="00550EDA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95DA873" w14:textId="77777777" w:rsidR="00550EDA" w:rsidRPr="002C3350" w:rsidRDefault="00550EDA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05210B67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3A6D2E26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903B94" w14:textId="12E80175" w:rsidR="00C95EBE" w:rsidRDefault="00C95EBE" w:rsidP="009E05EB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Zprostředkování</w:t>
            </w:r>
            <w:r w:rsidR="00D5760A">
              <w:rPr>
                <w:sz w:val="18"/>
                <w:szCs w:val="22"/>
              </w:rPr>
              <w:t xml:space="preserve"> i </w:t>
            </w:r>
            <w:r w:rsidRPr="00C95EBE">
              <w:rPr>
                <w:sz w:val="18"/>
                <w:szCs w:val="22"/>
              </w:rPr>
              <w:t>velkých objemů dat veřejnosti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7D4A5316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7626748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1E78ADF4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4348E823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EFE5A7C" w14:textId="4C5A2C05" w:rsidR="00C95EBE" w:rsidRPr="00C95EBE" w:rsidRDefault="00C95EBE" w:rsidP="009E05EB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 xml:space="preserve">Datové sady ve formátech </w:t>
            </w:r>
            <w:proofErr w:type="spellStart"/>
            <w:r w:rsidRPr="00C95EBE">
              <w:rPr>
                <w:sz w:val="18"/>
                <w:szCs w:val="22"/>
              </w:rPr>
              <w:t>CSV</w:t>
            </w:r>
            <w:proofErr w:type="spellEnd"/>
            <w:r w:rsidRPr="00C95EBE">
              <w:rPr>
                <w:sz w:val="18"/>
                <w:szCs w:val="22"/>
              </w:rPr>
              <w:t>, XML</w:t>
            </w:r>
            <w:r w:rsidR="00D5760A">
              <w:rPr>
                <w:sz w:val="18"/>
                <w:szCs w:val="22"/>
              </w:rPr>
              <w:t xml:space="preserve"> a </w:t>
            </w:r>
            <w:proofErr w:type="spellStart"/>
            <w:r w:rsidRPr="00C95EBE">
              <w:rPr>
                <w:sz w:val="18"/>
                <w:szCs w:val="22"/>
              </w:rPr>
              <w:t>JSO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5EE223BB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481B139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6EA6B160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6FBB8F96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052F969" w14:textId="15BDC168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Zveřejnění na portálu</w:t>
            </w:r>
            <w:r w:rsidR="00D5760A">
              <w:rPr>
                <w:sz w:val="18"/>
                <w:szCs w:val="22"/>
              </w:rPr>
              <w:t xml:space="preserve"> i s </w:t>
            </w:r>
            <w:r w:rsidRPr="00C95EBE">
              <w:rPr>
                <w:sz w:val="18"/>
                <w:szCs w:val="22"/>
              </w:rPr>
              <w:t>popisem obsahu</w:t>
            </w:r>
          </w:p>
          <w:p w14:paraId="098052E0" w14:textId="6513D123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a struktury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1AF805B6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7FFE2A5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49F21B37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F489B3C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79B00C7" w14:textId="77777777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Pravidelná automatická údržba aktuálních</w:t>
            </w:r>
          </w:p>
          <w:p w14:paraId="3F781747" w14:textId="444B240D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datových sad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7D21C765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3EB6E45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46CDAD8D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503FBCB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4DF4F45" w14:textId="0A7FD7CA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Mapování výskytu osobních</w:t>
            </w:r>
            <w:r w:rsidR="00D5760A">
              <w:rPr>
                <w:sz w:val="18"/>
                <w:szCs w:val="22"/>
              </w:rPr>
              <w:t xml:space="preserve"> i </w:t>
            </w:r>
            <w:r w:rsidRPr="00C95EBE">
              <w:rPr>
                <w:sz w:val="18"/>
                <w:szCs w:val="22"/>
              </w:rPr>
              <w:t>jiných údajů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15F0F092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749D719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47636680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7017E730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00D1765" w14:textId="14BA18DE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 w:rsidRPr="00C95EBE">
              <w:rPr>
                <w:sz w:val="18"/>
                <w:szCs w:val="22"/>
              </w:rPr>
              <w:t>Přehledné vyhledávání konkrétních údajů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71475A60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963092A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439ED9E2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0D7D7220" w14:textId="77777777" w:rsidR="00C95EBE" w:rsidRPr="002C3350" w:rsidRDefault="00C95EBE">
            <w:pPr>
              <w:pStyle w:val="ANormln"/>
              <w:numPr>
                <w:ilvl w:val="0"/>
                <w:numId w:val="14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08FDD90" w14:textId="1DFCC064" w:rsidR="00C95EBE" w:rsidRPr="00C95EBE" w:rsidRDefault="00C95EBE" w:rsidP="00C95EBE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</w:t>
            </w:r>
            <w:r w:rsidRPr="00C95EBE">
              <w:rPr>
                <w:sz w:val="18"/>
                <w:szCs w:val="22"/>
              </w:rPr>
              <w:t>erze klient-server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4A33B008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BF51120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BA823E" w14:textId="77777777" w:rsidR="00550EDA" w:rsidRDefault="00550EDA" w:rsidP="00104DD5">
      <w:pPr>
        <w:pStyle w:val="ANormln"/>
        <w:rPr>
          <w:rFonts w:cs="Arial"/>
        </w:rPr>
      </w:pPr>
    </w:p>
    <w:p w14:paraId="4F724757" w14:textId="4DAA98FA" w:rsidR="00D4472C" w:rsidRDefault="00D4472C" w:rsidP="00D4472C">
      <w:pPr>
        <w:pStyle w:val="Nadpis2"/>
      </w:pPr>
      <w:bookmarkStart w:id="54" w:name="_Toc158974572"/>
      <w:r w:rsidRPr="003A0BA1">
        <w:t xml:space="preserve">Integrace </w:t>
      </w:r>
      <w:r>
        <w:t>IS GINIS</w:t>
      </w:r>
      <w:r w:rsidR="00D5760A">
        <w:t xml:space="preserve"> a </w:t>
      </w:r>
      <w:proofErr w:type="spellStart"/>
      <w:r w:rsidRPr="003A0BA1">
        <w:t>Starlit</w:t>
      </w:r>
      <w:proofErr w:type="spellEnd"/>
      <w:r w:rsidRPr="003A0BA1">
        <w:t xml:space="preserve"> </w:t>
      </w:r>
      <w:proofErr w:type="spellStart"/>
      <w:r w:rsidRPr="003A0BA1">
        <w:t>SSB</w:t>
      </w:r>
      <w:bookmarkEnd w:id="54"/>
      <w:proofErr w:type="spellEnd"/>
    </w:p>
    <w:p w14:paraId="5B90D6C9" w14:textId="7710B1A4" w:rsidR="003D3F72" w:rsidRPr="002C3350" w:rsidRDefault="003D3F72" w:rsidP="003D3F72">
      <w:pPr>
        <w:pStyle w:val="Titulek"/>
        <w:rPr>
          <w:rFonts w:cs="Arial"/>
        </w:rPr>
      </w:pPr>
      <w:bookmarkStart w:id="55" w:name="_Toc158974585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3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 w:rsidRPr="003A0BA1">
        <w:t xml:space="preserve">Integrace </w:t>
      </w:r>
      <w:r>
        <w:t>IS GINIS</w:t>
      </w:r>
      <w:r w:rsidR="00D5760A">
        <w:t xml:space="preserve"> a </w:t>
      </w:r>
      <w:proofErr w:type="spellStart"/>
      <w:r w:rsidRPr="003A0BA1">
        <w:t>Starlit</w:t>
      </w:r>
      <w:proofErr w:type="spellEnd"/>
      <w:r w:rsidRPr="003A0BA1">
        <w:t xml:space="preserve"> </w:t>
      </w:r>
      <w:proofErr w:type="spellStart"/>
      <w:r w:rsidRPr="003A0BA1">
        <w:t>SSB</w:t>
      </w:r>
      <w:bookmarkEnd w:id="55"/>
      <w:proofErr w:type="spellEnd"/>
    </w:p>
    <w:tbl>
      <w:tblPr>
        <w:tblW w:w="93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69"/>
        <w:gridCol w:w="3969"/>
        <w:gridCol w:w="926"/>
      </w:tblGrid>
      <w:tr w:rsidR="00D4472C" w:rsidRPr="002C3350" w14:paraId="5FB405D5" w14:textId="77777777" w:rsidTr="009E05EB"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13756A42" w14:textId="77777777" w:rsidR="00D4472C" w:rsidRPr="002C3350" w:rsidRDefault="00D4472C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1A7A236C" w14:textId="77777777" w:rsidR="00D4472C" w:rsidRPr="002C3350" w:rsidRDefault="00D4472C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5AAD979C" w14:textId="50B5F121" w:rsidR="00D4472C" w:rsidRPr="002C3350" w:rsidRDefault="00D4472C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C3350">
              <w:rPr>
                <w:rFonts w:cs="Arial"/>
                <w:b/>
                <w:sz w:val="18"/>
                <w:szCs w:val="18"/>
              </w:rPr>
              <w:t>výrobce</w:t>
            </w:r>
            <w:r w:rsidR="00D5760A">
              <w:rPr>
                <w:rFonts w:cs="Arial"/>
                <w:b/>
                <w:sz w:val="18"/>
                <w:szCs w:val="18"/>
              </w:rPr>
              <w:t xml:space="preserve"> a </w:t>
            </w:r>
            <w:r>
              <w:rPr>
                <w:rFonts w:cs="Arial"/>
                <w:b/>
                <w:sz w:val="18"/>
                <w:szCs w:val="18"/>
              </w:rPr>
              <w:t>typ</w:t>
            </w:r>
            <w:r w:rsidRPr="002C3350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509E3069" w14:textId="77777777" w:rsidR="00D4472C" w:rsidRPr="002C3350" w:rsidRDefault="00D4472C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D4472C" w:rsidRPr="002C3350" w14:paraId="01502C4D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763C6841" w14:textId="77777777" w:rsidR="00D4472C" w:rsidRPr="002C3350" w:rsidRDefault="00D4472C">
            <w:pPr>
              <w:pStyle w:val="ANormln"/>
              <w:numPr>
                <w:ilvl w:val="0"/>
                <w:numId w:val="15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6787110" w14:textId="3DF6F736" w:rsidR="00D4472C" w:rsidRPr="002C3350" w:rsidRDefault="00D4472C" w:rsidP="009E05EB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Splnění všech požadavků</w:t>
            </w:r>
            <w:r w:rsidR="00D5760A">
              <w:rPr>
                <w:sz w:val="18"/>
                <w:szCs w:val="22"/>
              </w:rPr>
              <w:t xml:space="preserve"> v </w:t>
            </w:r>
            <w:r>
              <w:rPr>
                <w:sz w:val="18"/>
                <w:szCs w:val="22"/>
              </w:rPr>
              <w:t>kap. 2.3.</w:t>
            </w:r>
          </w:p>
        </w:tc>
        <w:tc>
          <w:tcPr>
            <w:tcW w:w="3969" w:type="dxa"/>
            <w:vAlign w:val="center"/>
          </w:tcPr>
          <w:p w14:paraId="55963892" w14:textId="77777777" w:rsidR="00D4472C" w:rsidRPr="002C3350" w:rsidRDefault="00D4472C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7F0516FF" w14:textId="77777777" w:rsidR="00D4472C" w:rsidRPr="002C3350" w:rsidRDefault="00D4472C" w:rsidP="009E05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DA18CE" w14:textId="77777777" w:rsidR="003073AE" w:rsidRDefault="003073AE" w:rsidP="003073AE">
      <w:pPr>
        <w:pStyle w:val="ANormln"/>
      </w:pPr>
    </w:p>
    <w:p w14:paraId="4BB72283" w14:textId="418F3467" w:rsidR="00C80BAF" w:rsidRDefault="00C80BAF" w:rsidP="00C80BAF">
      <w:pPr>
        <w:pStyle w:val="Nadpis2"/>
      </w:pPr>
      <w:bookmarkStart w:id="56" w:name="_Toc158974573"/>
      <w:r w:rsidRPr="00582C8B">
        <w:t>Inteligentní asistent</w:t>
      </w:r>
      <w:bookmarkEnd w:id="56"/>
    </w:p>
    <w:p w14:paraId="5DEBD017" w14:textId="122759D0" w:rsidR="00C80BAF" w:rsidRPr="002C3350" w:rsidRDefault="00C80BAF" w:rsidP="00C80BAF">
      <w:pPr>
        <w:pStyle w:val="Titulek"/>
        <w:rPr>
          <w:rFonts w:cs="Arial"/>
        </w:rPr>
      </w:pPr>
      <w:bookmarkStart w:id="57" w:name="_Toc158974586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4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 w:rsidR="003176BA" w:rsidRPr="00582C8B">
        <w:t>Inteligentní asistent</w:t>
      </w:r>
      <w:bookmarkEnd w:id="57"/>
    </w:p>
    <w:tbl>
      <w:tblPr>
        <w:tblW w:w="93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69"/>
        <w:gridCol w:w="3969"/>
        <w:gridCol w:w="926"/>
      </w:tblGrid>
      <w:tr w:rsidR="00C80BAF" w:rsidRPr="002C3350" w14:paraId="1C7D671C" w14:textId="77777777" w:rsidTr="009E05EB"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3A9AEABB" w14:textId="77777777" w:rsidR="00C80BAF" w:rsidRPr="002C3350" w:rsidRDefault="00C80BAF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642BE2BF" w14:textId="77777777" w:rsidR="00C80BAF" w:rsidRPr="002C3350" w:rsidRDefault="00C80BAF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02A698ED" w14:textId="16FC7E23" w:rsidR="00C80BAF" w:rsidRPr="002C3350" w:rsidRDefault="00C80BAF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C3350">
              <w:rPr>
                <w:rFonts w:cs="Arial"/>
                <w:b/>
                <w:sz w:val="18"/>
                <w:szCs w:val="18"/>
              </w:rPr>
              <w:t>výrobce</w:t>
            </w:r>
            <w:r w:rsidR="00D5760A">
              <w:rPr>
                <w:rFonts w:cs="Arial"/>
                <w:b/>
                <w:sz w:val="18"/>
                <w:szCs w:val="18"/>
              </w:rPr>
              <w:t xml:space="preserve"> a </w:t>
            </w:r>
            <w:r>
              <w:rPr>
                <w:rFonts w:cs="Arial"/>
                <w:b/>
                <w:sz w:val="18"/>
                <w:szCs w:val="18"/>
              </w:rPr>
              <w:t>typ</w:t>
            </w:r>
            <w:r w:rsidRPr="002C3350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4C455FEA" w14:textId="77777777" w:rsidR="00C80BAF" w:rsidRPr="002C3350" w:rsidRDefault="00C80BAF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3176BA" w:rsidRPr="002C3350" w14:paraId="3C5CECB4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465DB33" w14:textId="77777777" w:rsidR="003176BA" w:rsidRPr="002C3350" w:rsidRDefault="003176BA">
            <w:pPr>
              <w:pStyle w:val="ANormln"/>
              <w:numPr>
                <w:ilvl w:val="0"/>
                <w:numId w:val="16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96E941" w14:textId="4F393367" w:rsidR="003176BA" w:rsidRDefault="003176BA" w:rsidP="003176BA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Splnění všech požadavků</w:t>
            </w:r>
            <w:r w:rsidR="00D5760A">
              <w:rPr>
                <w:sz w:val="18"/>
                <w:szCs w:val="22"/>
              </w:rPr>
              <w:t xml:space="preserve"> v </w:t>
            </w:r>
            <w:r>
              <w:rPr>
                <w:sz w:val="18"/>
                <w:szCs w:val="22"/>
              </w:rPr>
              <w:t>kap. 2.4.</w:t>
            </w:r>
          </w:p>
        </w:tc>
        <w:tc>
          <w:tcPr>
            <w:tcW w:w="3969" w:type="dxa"/>
            <w:vAlign w:val="center"/>
          </w:tcPr>
          <w:p w14:paraId="127F1F29" w14:textId="77777777" w:rsidR="003176BA" w:rsidRPr="002C3350" w:rsidRDefault="003176BA" w:rsidP="003176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1DB1261" w14:textId="77777777" w:rsidR="003176BA" w:rsidRPr="002C3350" w:rsidRDefault="003176BA" w:rsidP="003176BA">
            <w:pPr>
              <w:jc w:val="center"/>
              <w:rPr>
                <w:sz w:val="18"/>
                <w:szCs w:val="18"/>
              </w:rPr>
            </w:pPr>
          </w:p>
        </w:tc>
      </w:tr>
      <w:tr w:rsidR="00A918C0" w:rsidRPr="002C3350" w14:paraId="0364462F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18E9F80" w14:textId="77777777" w:rsidR="00A918C0" w:rsidRPr="002C3350" w:rsidRDefault="00A918C0">
            <w:pPr>
              <w:pStyle w:val="ANormln"/>
              <w:numPr>
                <w:ilvl w:val="0"/>
                <w:numId w:val="16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789BD41" w14:textId="6D58B6C6" w:rsidR="00A918C0" w:rsidRDefault="00A918C0" w:rsidP="003176BA">
            <w:pPr>
              <w:jc w:val="left"/>
              <w:rPr>
                <w:sz w:val="18"/>
                <w:szCs w:val="22"/>
              </w:rPr>
            </w:pPr>
            <w:r w:rsidRPr="00A918C0">
              <w:rPr>
                <w:sz w:val="18"/>
                <w:szCs w:val="22"/>
              </w:rPr>
              <w:t>Schopnost učit se</w:t>
            </w:r>
            <w:r w:rsidR="00D5760A">
              <w:rPr>
                <w:sz w:val="18"/>
                <w:szCs w:val="22"/>
              </w:rPr>
              <w:t xml:space="preserve"> z </w:t>
            </w:r>
            <w:r w:rsidRPr="00A918C0">
              <w:rPr>
                <w:sz w:val="18"/>
                <w:szCs w:val="22"/>
              </w:rPr>
              <w:t>chování uživatele</w:t>
            </w:r>
            <w:r w:rsidR="00C95EBE"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6A2E3297" w14:textId="77777777" w:rsidR="00A918C0" w:rsidRPr="002C3350" w:rsidRDefault="00A918C0" w:rsidP="003176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957ABBE" w14:textId="77777777" w:rsidR="00A918C0" w:rsidRPr="002C3350" w:rsidRDefault="00A918C0" w:rsidP="003176BA">
            <w:pPr>
              <w:jc w:val="center"/>
              <w:rPr>
                <w:sz w:val="18"/>
                <w:szCs w:val="18"/>
              </w:rPr>
            </w:pPr>
          </w:p>
        </w:tc>
      </w:tr>
      <w:tr w:rsidR="00A918C0" w:rsidRPr="002C3350" w14:paraId="15799352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370FE8BD" w14:textId="77777777" w:rsidR="00A918C0" w:rsidRPr="002C3350" w:rsidRDefault="00A918C0">
            <w:pPr>
              <w:pStyle w:val="ANormln"/>
              <w:numPr>
                <w:ilvl w:val="0"/>
                <w:numId w:val="16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8605D58" w14:textId="75BA5FC1" w:rsidR="00A918C0" w:rsidRPr="00A918C0" w:rsidRDefault="00A918C0" w:rsidP="003176BA">
            <w:pPr>
              <w:jc w:val="left"/>
              <w:rPr>
                <w:sz w:val="18"/>
                <w:szCs w:val="22"/>
              </w:rPr>
            </w:pPr>
            <w:r w:rsidRPr="00A918C0">
              <w:rPr>
                <w:sz w:val="18"/>
                <w:szCs w:val="22"/>
              </w:rPr>
              <w:t>Grafická jednoduchost</w:t>
            </w:r>
            <w:r w:rsidR="00C95EBE"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23E9EC23" w14:textId="77777777" w:rsidR="00A918C0" w:rsidRPr="002C3350" w:rsidRDefault="00A918C0" w:rsidP="003176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014B53B" w14:textId="77777777" w:rsidR="00A918C0" w:rsidRPr="002C3350" w:rsidRDefault="00A918C0" w:rsidP="003176BA">
            <w:pPr>
              <w:jc w:val="center"/>
              <w:rPr>
                <w:sz w:val="18"/>
                <w:szCs w:val="18"/>
              </w:rPr>
            </w:pPr>
          </w:p>
        </w:tc>
      </w:tr>
      <w:tr w:rsidR="00A918C0" w:rsidRPr="002C3350" w14:paraId="28DEC6F1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AE483BA" w14:textId="77777777" w:rsidR="00A918C0" w:rsidRPr="002C3350" w:rsidRDefault="00A918C0">
            <w:pPr>
              <w:pStyle w:val="ANormln"/>
              <w:numPr>
                <w:ilvl w:val="0"/>
                <w:numId w:val="16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310AB8D" w14:textId="132E7170" w:rsidR="00A918C0" w:rsidRPr="00A918C0" w:rsidRDefault="00A918C0" w:rsidP="00A918C0">
            <w:pPr>
              <w:jc w:val="left"/>
              <w:rPr>
                <w:sz w:val="18"/>
                <w:szCs w:val="22"/>
              </w:rPr>
            </w:pPr>
            <w:r w:rsidRPr="00A918C0">
              <w:rPr>
                <w:sz w:val="18"/>
                <w:szCs w:val="22"/>
              </w:rPr>
              <w:t>Možnost vynulovat</w:t>
            </w:r>
            <w:r w:rsidR="00D5760A">
              <w:rPr>
                <w:sz w:val="18"/>
                <w:szCs w:val="22"/>
              </w:rPr>
              <w:t xml:space="preserve"> a </w:t>
            </w:r>
            <w:r w:rsidRPr="00A918C0">
              <w:rPr>
                <w:sz w:val="18"/>
                <w:szCs w:val="22"/>
              </w:rPr>
              <w:t>obnovit naučené</w:t>
            </w:r>
          </w:p>
          <w:p w14:paraId="4B9E2780" w14:textId="36A69D52" w:rsidR="00A918C0" w:rsidRPr="00A918C0" w:rsidRDefault="00A918C0" w:rsidP="00A918C0">
            <w:pPr>
              <w:jc w:val="left"/>
              <w:rPr>
                <w:sz w:val="18"/>
                <w:szCs w:val="22"/>
              </w:rPr>
            </w:pPr>
            <w:r w:rsidRPr="00A918C0">
              <w:rPr>
                <w:sz w:val="18"/>
                <w:szCs w:val="22"/>
              </w:rPr>
              <w:t>Stereotypy</w:t>
            </w:r>
            <w:r w:rsidR="00C95EBE"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0D5E246F" w14:textId="77777777" w:rsidR="00A918C0" w:rsidRPr="002C3350" w:rsidRDefault="00A918C0" w:rsidP="003176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FA85C03" w14:textId="77777777" w:rsidR="00A918C0" w:rsidRPr="002C3350" w:rsidRDefault="00A918C0" w:rsidP="003176BA">
            <w:pPr>
              <w:jc w:val="center"/>
              <w:rPr>
                <w:sz w:val="18"/>
                <w:szCs w:val="18"/>
              </w:rPr>
            </w:pPr>
          </w:p>
        </w:tc>
      </w:tr>
      <w:tr w:rsidR="00A918C0" w:rsidRPr="002C3350" w14:paraId="657BAB03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2CF7D81D" w14:textId="77777777" w:rsidR="00A918C0" w:rsidRPr="002C3350" w:rsidRDefault="00A918C0">
            <w:pPr>
              <w:pStyle w:val="ANormln"/>
              <w:numPr>
                <w:ilvl w:val="0"/>
                <w:numId w:val="16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2A910D" w14:textId="30EE26C9" w:rsidR="00A918C0" w:rsidRPr="00A918C0" w:rsidRDefault="00A918C0" w:rsidP="00A918C0">
            <w:pPr>
              <w:jc w:val="left"/>
              <w:rPr>
                <w:sz w:val="18"/>
                <w:szCs w:val="22"/>
              </w:rPr>
            </w:pPr>
            <w:r w:rsidRPr="00A918C0">
              <w:rPr>
                <w:sz w:val="18"/>
                <w:szCs w:val="22"/>
              </w:rPr>
              <w:t>Jednoznačná identifikace stavu asistenta</w:t>
            </w:r>
            <w:r w:rsidR="00C95EBE"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6B0B6242" w14:textId="77777777" w:rsidR="00A918C0" w:rsidRPr="002C3350" w:rsidRDefault="00A918C0" w:rsidP="003176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EC56335" w14:textId="77777777" w:rsidR="00A918C0" w:rsidRPr="002C3350" w:rsidRDefault="00A918C0" w:rsidP="003176BA">
            <w:pPr>
              <w:jc w:val="center"/>
              <w:rPr>
                <w:sz w:val="18"/>
                <w:szCs w:val="18"/>
              </w:rPr>
            </w:pPr>
          </w:p>
        </w:tc>
      </w:tr>
      <w:tr w:rsidR="00A918C0" w:rsidRPr="002C3350" w14:paraId="3C38C009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0C147F79" w14:textId="77777777" w:rsidR="00A918C0" w:rsidRPr="002C3350" w:rsidRDefault="00A918C0">
            <w:pPr>
              <w:pStyle w:val="ANormln"/>
              <w:numPr>
                <w:ilvl w:val="0"/>
                <w:numId w:val="16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6B0519" w14:textId="3B52B840" w:rsidR="00A918C0" w:rsidRPr="00A918C0" w:rsidRDefault="00A918C0" w:rsidP="00A918C0">
            <w:pPr>
              <w:jc w:val="left"/>
              <w:rPr>
                <w:sz w:val="18"/>
                <w:szCs w:val="22"/>
              </w:rPr>
            </w:pPr>
            <w:r w:rsidRPr="00A918C0">
              <w:rPr>
                <w:sz w:val="18"/>
                <w:szCs w:val="22"/>
              </w:rPr>
              <w:t>Snadné vypnutí/zapnutí</w:t>
            </w:r>
            <w:r w:rsidR="00C95EBE">
              <w:rPr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69AF5623" w14:textId="77777777" w:rsidR="00A918C0" w:rsidRPr="002C3350" w:rsidRDefault="00A918C0" w:rsidP="003176B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688768D" w14:textId="77777777" w:rsidR="00A918C0" w:rsidRPr="002C3350" w:rsidRDefault="00A918C0" w:rsidP="003176B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CB1BA6" w14:textId="77777777" w:rsidR="00550EDA" w:rsidRDefault="00550EDA" w:rsidP="00104DD5">
      <w:pPr>
        <w:pStyle w:val="ANormln"/>
        <w:rPr>
          <w:rFonts w:cs="Arial"/>
        </w:rPr>
      </w:pPr>
    </w:p>
    <w:p w14:paraId="5E9E5812" w14:textId="77777777" w:rsidR="006F56BE" w:rsidRDefault="006F56BE" w:rsidP="006F56BE">
      <w:pPr>
        <w:pStyle w:val="Nadpis2"/>
      </w:pPr>
      <w:bookmarkStart w:id="58" w:name="_Toc158974574"/>
      <w:r>
        <w:t>Licence SQL serveru – 2 ks</w:t>
      </w:r>
      <w:bookmarkEnd w:id="58"/>
    </w:p>
    <w:p w14:paraId="2F707783" w14:textId="38EA0F0A" w:rsidR="006F56BE" w:rsidRPr="002C3350" w:rsidRDefault="006F56BE" w:rsidP="0050537A">
      <w:pPr>
        <w:pStyle w:val="Titulek"/>
        <w:keepNext/>
        <w:rPr>
          <w:rFonts w:cs="Arial"/>
        </w:rPr>
      </w:pPr>
      <w:bookmarkStart w:id="59" w:name="_Toc158974587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5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>
        <w:t>Licence SQL serveru – 2 ks</w:t>
      </w:r>
      <w:bookmarkEnd w:id="59"/>
    </w:p>
    <w:tbl>
      <w:tblPr>
        <w:tblW w:w="93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69"/>
        <w:gridCol w:w="3969"/>
        <w:gridCol w:w="926"/>
      </w:tblGrid>
      <w:tr w:rsidR="006F56BE" w:rsidRPr="002C3350" w14:paraId="1F62C9CA" w14:textId="77777777" w:rsidTr="009E05EB"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08A5B921" w14:textId="77777777" w:rsidR="006F56BE" w:rsidRPr="002C3350" w:rsidRDefault="006F56BE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58BBE6FA" w14:textId="77777777" w:rsidR="006F56BE" w:rsidRPr="002C3350" w:rsidRDefault="006F56BE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3B98E34E" w14:textId="00F1B572" w:rsidR="006F56BE" w:rsidRPr="002C3350" w:rsidRDefault="006F56BE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C3350">
              <w:rPr>
                <w:rFonts w:cs="Arial"/>
                <w:b/>
                <w:sz w:val="18"/>
                <w:szCs w:val="18"/>
              </w:rPr>
              <w:t>výrobce</w:t>
            </w:r>
            <w:r w:rsidR="00D5760A">
              <w:rPr>
                <w:rFonts w:cs="Arial"/>
                <w:b/>
                <w:sz w:val="18"/>
                <w:szCs w:val="18"/>
              </w:rPr>
              <w:t xml:space="preserve"> a </w:t>
            </w:r>
            <w:r>
              <w:rPr>
                <w:rFonts w:cs="Arial"/>
                <w:b/>
                <w:sz w:val="18"/>
                <w:szCs w:val="18"/>
              </w:rPr>
              <w:t>typ</w:t>
            </w:r>
            <w:r w:rsidRPr="002C3350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7355030C" w14:textId="77777777" w:rsidR="006F56BE" w:rsidRPr="002C3350" w:rsidRDefault="006F56BE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47743A" w:rsidRPr="002C3350" w14:paraId="0A9A923E" w14:textId="77777777" w:rsidTr="00A95A3C">
        <w:trPr>
          <w:trHeight w:val="260"/>
        </w:trPr>
        <w:tc>
          <w:tcPr>
            <w:tcW w:w="517" w:type="dxa"/>
            <w:vAlign w:val="center"/>
          </w:tcPr>
          <w:p w14:paraId="36D7ED15" w14:textId="77777777" w:rsidR="0047743A" w:rsidRPr="002C3350" w:rsidRDefault="0047743A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4AF055D" w14:textId="244A3410" w:rsidR="0047743A" w:rsidRDefault="0047743A" w:rsidP="00A95A3C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Splnění všech požadavků</w:t>
            </w:r>
            <w:r w:rsidR="00D5760A">
              <w:rPr>
                <w:sz w:val="18"/>
                <w:szCs w:val="22"/>
              </w:rPr>
              <w:t xml:space="preserve"> v </w:t>
            </w:r>
            <w:r>
              <w:rPr>
                <w:sz w:val="18"/>
                <w:szCs w:val="22"/>
              </w:rPr>
              <w:t>kap. 2.5.</w:t>
            </w:r>
          </w:p>
        </w:tc>
        <w:tc>
          <w:tcPr>
            <w:tcW w:w="3969" w:type="dxa"/>
            <w:vAlign w:val="center"/>
          </w:tcPr>
          <w:p w14:paraId="196D863F" w14:textId="77777777" w:rsidR="0047743A" w:rsidRPr="002C3350" w:rsidRDefault="0047743A" w:rsidP="00A95A3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9C3E0FA" w14:textId="77777777" w:rsidR="0047743A" w:rsidRPr="002C3350" w:rsidRDefault="0047743A" w:rsidP="00A95A3C">
            <w:pPr>
              <w:jc w:val="center"/>
              <w:rPr>
                <w:sz w:val="18"/>
                <w:szCs w:val="18"/>
              </w:rPr>
            </w:pPr>
          </w:p>
        </w:tc>
      </w:tr>
      <w:tr w:rsidR="006F56BE" w:rsidRPr="002C3350" w14:paraId="0A5F8343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47AEB57D" w14:textId="77777777" w:rsidR="006F56BE" w:rsidRPr="002C3350" w:rsidRDefault="006F56BE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4755F3E" w14:textId="4F146A81" w:rsidR="006F56BE" w:rsidRDefault="00A918C0" w:rsidP="009E05EB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SQL d</w:t>
            </w:r>
            <w:r w:rsidRPr="00A918C0">
              <w:rPr>
                <w:sz w:val="18"/>
                <w:szCs w:val="22"/>
              </w:rPr>
              <w:t>atabáz</w:t>
            </w:r>
            <w:r>
              <w:rPr>
                <w:sz w:val="18"/>
                <w:szCs w:val="22"/>
              </w:rPr>
              <w:t>e</w:t>
            </w:r>
            <w:r w:rsidRPr="00A918C0">
              <w:rPr>
                <w:sz w:val="18"/>
                <w:szCs w:val="22"/>
              </w:rPr>
              <w:t xml:space="preserve"> kompatibilní</w:t>
            </w:r>
            <w:r w:rsidR="00D5760A">
              <w:rPr>
                <w:sz w:val="18"/>
                <w:szCs w:val="22"/>
              </w:rPr>
              <w:t xml:space="preserve"> s </w:t>
            </w:r>
            <w:r w:rsidRPr="00A918C0">
              <w:rPr>
                <w:sz w:val="18"/>
                <w:szCs w:val="22"/>
              </w:rPr>
              <w:t xml:space="preserve">MS SQL server Standard 2022 – 2 ks Licence pro 4 </w:t>
            </w:r>
            <w:proofErr w:type="spellStart"/>
            <w:r w:rsidRPr="00A918C0">
              <w:rPr>
                <w:sz w:val="18"/>
                <w:szCs w:val="22"/>
              </w:rPr>
              <w:t>core</w:t>
            </w:r>
            <w:proofErr w:type="spellEnd"/>
            <w:r w:rsidRPr="00A918C0">
              <w:rPr>
                <w:sz w:val="18"/>
                <w:szCs w:val="22"/>
              </w:rPr>
              <w:t xml:space="preserve"> (celkem 8 </w:t>
            </w:r>
            <w:proofErr w:type="spellStart"/>
            <w:r w:rsidRPr="00A918C0">
              <w:rPr>
                <w:sz w:val="18"/>
                <w:szCs w:val="22"/>
              </w:rPr>
              <w:t>core</w:t>
            </w:r>
            <w:proofErr w:type="spellEnd"/>
            <w:r w:rsidRPr="00A918C0">
              <w:rPr>
                <w:sz w:val="18"/>
                <w:szCs w:val="22"/>
              </w:rPr>
              <w:t>) (zadavatel umožňuje nabídnout rovnocenné řešení).</w:t>
            </w:r>
          </w:p>
        </w:tc>
        <w:tc>
          <w:tcPr>
            <w:tcW w:w="3969" w:type="dxa"/>
            <w:vAlign w:val="center"/>
          </w:tcPr>
          <w:p w14:paraId="75D39766" w14:textId="77777777" w:rsidR="006F56BE" w:rsidRPr="002C3350" w:rsidRDefault="006F56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1642801" w14:textId="77777777" w:rsidR="006F56BE" w:rsidRPr="002C3350" w:rsidRDefault="006F56BE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1907AB" w:rsidRPr="002C3350" w14:paraId="7ACA2FDF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6C96BEE8" w14:textId="77777777" w:rsidR="001907AB" w:rsidRPr="002C3350" w:rsidRDefault="001907AB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26C490" w14:textId="421E7877" w:rsidR="001907AB" w:rsidRDefault="001907AB" w:rsidP="009E05EB">
            <w:pPr>
              <w:jc w:val="left"/>
              <w:rPr>
                <w:sz w:val="18"/>
                <w:szCs w:val="22"/>
              </w:rPr>
            </w:pPr>
            <w:r w:rsidRPr="009B3EA9">
              <w:rPr>
                <w:sz w:val="18"/>
                <w:szCs w:val="22"/>
              </w:rPr>
              <w:t>Databázový SW systému</w:t>
            </w:r>
            <w:r w:rsidR="00D5760A">
              <w:rPr>
                <w:sz w:val="18"/>
                <w:szCs w:val="22"/>
              </w:rPr>
              <w:t xml:space="preserve"> v </w:t>
            </w:r>
            <w:r w:rsidRPr="009B3EA9">
              <w:rPr>
                <w:sz w:val="18"/>
                <w:szCs w:val="22"/>
              </w:rPr>
              <w:t xml:space="preserve">aktuální verzi pro </w:t>
            </w:r>
            <w:proofErr w:type="spellStart"/>
            <w:r w:rsidRPr="009B3EA9">
              <w:rPr>
                <w:sz w:val="18"/>
                <w:szCs w:val="22"/>
              </w:rPr>
              <w:t>GOV</w:t>
            </w:r>
            <w:proofErr w:type="spellEnd"/>
            <w:r w:rsidRPr="009B3EA9">
              <w:rPr>
                <w:sz w:val="18"/>
                <w:szCs w:val="22"/>
              </w:rPr>
              <w:t>. Licence musí umožnit provoz neomezeného počtu uživatelů. Databázový SW bude provozován ve virtuálním prostředí</w:t>
            </w:r>
            <w:r w:rsidR="00D5760A">
              <w:rPr>
                <w:sz w:val="18"/>
                <w:szCs w:val="22"/>
              </w:rPr>
              <w:t xml:space="preserve"> a </w:t>
            </w:r>
            <w:r w:rsidRPr="009B3EA9">
              <w:rPr>
                <w:sz w:val="18"/>
                <w:szCs w:val="22"/>
              </w:rPr>
              <w:t>licenčně musí umožnovat přiřazení min 8</w:t>
            </w:r>
            <w:r>
              <w:rPr>
                <w:sz w:val="18"/>
                <w:szCs w:val="22"/>
              </w:rPr>
              <w:t xml:space="preserve"> </w:t>
            </w:r>
            <w:proofErr w:type="spellStart"/>
            <w:r w:rsidRPr="009B3EA9">
              <w:rPr>
                <w:sz w:val="18"/>
                <w:szCs w:val="22"/>
              </w:rPr>
              <w:t>CORE</w:t>
            </w:r>
            <w:proofErr w:type="spellEnd"/>
            <w:r w:rsidRPr="009B3EA9">
              <w:rPr>
                <w:sz w:val="18"/>
                <w:szCs w:val="22"/>
              </w:rPr>
              <w:t xml:space="preserve"> ve virtuálním prostředí.</w:t>
            </w:r>
          </w:p>
        </w:tc>
        <w:tc>
          <w:tcPr>
            <w:tcW w:w="3969" w:type="dxa"/>
            <w:vAlign w:val="center"/>
          </w:tcPr>
          <w:p w14:paraId="604FB2EF" w14:textId="77777777" w:rsidR="001907AB" w:rsidRPr="002C3350" w:rsidRDefault="001907AB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C9066F1" w14:textId="77777777" w:rsidR="001907AB" w:rsidRPr="002C3350" w:rsidRDefault="001907AB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567E74" w:rsidRPr="002C3350" w14:paraId="776357CC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640AE763" w14:textId="77777777" w:rsidR="00567E74" w:rsidRPr="002C3350" w:rsidRDefault="00567E74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15BBAA7" w14:textId="277CF809" w:rsidR="00567E74" w:rsidRPr="009B3EA9" w:rsidRDefault="00567E74" w:rsidP="009E05EB">
            <w:pPr>
              <w:jc w:val="lef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M</w:t>
            </w:r>
            <w:r w:rsidRPr="00567E74">
              <w:rPr>
                <w:sz w:val="18"/>
                <w:szCs w:val="22"/>
              </w:rPr>
              <w:t>igrac</w:t>
            </w:r>
            <w:r>
              <w:rPr>
                <w:sz w:val="18"/>
                <w:szCs w:val="22"/>
              </w:rPr>
              <w:t>e</w:t>
            </w:r>
            <w:r w:rsidRPr="00567E74">
              <w:rPr>
                <w:sz w:val="18"/>
                <w:szCs w:val="22"/>
              </w:rPr>
              <w:t xml:space="preserve"> 2 databází ze stávajícího SQL serveru Oracle do nově pořízené databáze SQL.</w:t>
            </w:r>
          </w:p>
        </w:tc>
        <w:tc>
          <w:tcPr>
            <w:tcW w:w="3969" w:type="dxa"/>
            <w:vAlign w:val="center"/>
          </w:tcPr>
          <w:p w14:paraId="07144B8C" w14:textId="77777777" w:rsidR="00567E74" w:rsidRPr="002C3350" w:rsidRDefault="00567E74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0A2FA26" w14:textId="77777777" w:rsidR="00567E74" w:rsidRPr="002C3350" w:rsidRDefault="00567E74" w:rsidP="009E05EB">
            <w:pPr>
              <w:jc w:val="center"/>
              <w:rPr>
                <w:sz w:val="18"/>
                <w:szCs w:val="18"/>
              </w:rPr>
            </w:pPr>
          </w:p>
        </w:tc>
      </w:tr>
      <w:tr w:rsidR="00C95EBE" w:rsidRPr="002C3350" w14:paraId="4D722D2A" w14:textId="77777777" w:rsidTr="009E05EB">
        <w:trPr>
          <w:trHeight w:val="260"/>
        </w:trPr>
        <w:tc>
          <w:tcPr>
            <w:tcW w:w="517" w:type="dxa"/>
            <w:vAlign w:val="center"/>
          </w:tcPr>
          <w:p w14:paraId="18BE29BF" w14:textId="77777777" w:rsidR="00C95EBE" w:rsidRPr="002C3350" w:rsidRDefault="00C95EBE">
            <w:pPr>
              <w:pStyle w:val="ANormln"/>
              <w:numPr>
                <w:ilvl w:val="0"/>
                <w:numId w:val="17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2543E9B" w14:textId="748DC561" w:rsidR="00C95EBE" w:rsidRDefault="00C95EBE" w:rsidP="009E05EB">
            <w:pPr>
              <w:jc w:val="left"/>
              <w:rPr>
                <w:sz w:val="18"/>
                <w:szCs w:val="22"/>
              </w:rPr>
            </w:pPr>
            <w:r w:rsidRPr="009B3EA9">
              <w:rPr>
                <w:b/>
                <w:bCs/>
                <w:sz w:val="18"/>
                <w:szCs w:val="22"/>
              </w:rPr>
              <w:t>NELZE použít</w:t>
            </w:r>
            <w:r w:rsidR="00D5760A">
              <w:rPr>
                <w:b/>
                <w:bCs/>
                <w:sz w:val="18"/>
                <w:szCs w:val="22"/>
              </w:rPr>
              <w:t xml:space="preserve"> v </w:t>
            </w:r>
            <w:r w:rsidRPr="009B3EA9">
              <w:rPr>
                <w:b/>
                <w:bCs/>
                <w:sz w:val="18"/>
                <w:szCs w:val="22"/>
              </w:rPr>
              <w:t>nabídce druhotných licencí</w:t>
            </w:r>
            <w:r>
              <w:rPr>
                <w:b/>
                <w:bCs/>
                <w:sz w:val="18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04F29F52" w14:textId="77777777" w:rsidR="00C95EBE" w:rsidRPr="002C3350" w:rsidRDefault="00C95EBE" w:rsidP="009E05E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AD6CC8D" w14:textId="77777777" w:rsidR="00C95EBE" w:rsidRPr="002C3350" w:rsidRDefault="00C95EBE" w:rsidP="009E05E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6FF558" w14:textId="77777777" w:rsidR="00550EDA" w:rsidRDefault="00550EDA" w:rsidP="00104DD5">
      <w:pPr>
        <w:pStyle w:val="ANormln"/>
        <w:rPr>
          <w:rFonts w:cs="Arial"/>
        </w:rPr>
      </w:pPr>
    </w:p>
    <w:p w14:paraId="3D33590A" w14:textId="527263B8" w:rsidR="00844025" w:rsidRPr="00234469" w:rsidRDefault="00844025" w:rsidP="00844025">
      <w:pPr>
        <w:pStyle w:val="Nadpis2"/>
      </w:pPr>
      <w:bookmarkStart w:id="60" w:name="_Toc158974575"/>
      <w:r>
        <w:t>SW</w:t>
      </w:r>
      <w:r w:rsidRPr="00234469">
        <w:t xml:space="preserve"> pro správu</w:t>
      </w:r>
      <w:r w:rsidR="00D5760A">
        <w:t xml:space="preserve"> a </w:t>
      </w:r>
      <w:r w:rsidRPr="00234469">
        <w:t>administraci</w:t>
      </w:r>
      <w:bookmarkEnd w:id="60"/>
    </w:p>
    <w:p w14:paraId="32AA1B69" w14:textId="20C53B84" w:rsidR="00844025" w:rsidRPr="002C3350" w:rsidRDefault="00844025" w:rsidP="00844025">
      <w:pPr>
        <w:pStyle w:val="Titulek"/>
        <w:keepNext/>
        <w:rPr>
          <w:rFonts w:cs="Arial"/>
        </w:rPr>
      </w:pPr>
      <w:bookmarkStart w:id="61" w:name="_Toc158974588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6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</w:t>
      </w:r>
      <w:r>
        <w:t>SW</w:t>
      </w:r>
      <w:r w:rsidRPr="00234469">
        <w:t xml:space="preserve"> pro správu</w:t>
      </w:r>
      <w:r w:rsidR="00D5760A">
        <w:t xml:space="preserve"> a </w:t>
      </w:r>
      <w:r w:rsidRPr="00234469">
        <w:t>administraci</w:t>
      </w:r>
      <w:bookmarkEnd w:id="61"/>
    </w:p>
    <w:tbl>
      <w:tblPr>
        <w:tblW w:w="93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517"/>
        <w:gridCol w:w="3969"/>
        <w:gridCol w:w="3969"/>
        <w:gridCol w:w="926"/>
      </w:tblGrid>
      <w:tr w:rsidR="00844025" w:rsidRPr="002C3350" w14:paraId="2A9DEB9A" w14:textId="77777777" w:rsidTr="00844025">
        <w:tc>
          <w:tcPr>
            <w:tcW w:w="517" w:type="dxa"/>
            <w:tcBorders>
              <w:top w:val="single" w:sz="4" w:space="0" w:color="808080"/>
            </w:tcBorders>
            <w:vAlign w:val="center"/>
          </w:tcPr>
          <w:p w14:paraId="42EA6608" w14:textId="77777777" w:rsidR="00844025" w:rsidRPr="002C3350" w:rsidRDefault="00844025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35592769" w14:textId="77777777" w:rsidR="00844025" w:rsidRPr="002C3350" w:rsidRDefault="00844025" w:rsidP="00844025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požadavků.</w:t>
            </w:r>
          </w:p>
        </w:tc>
        <w:tc>
          <w:tcPr>
            <w:tcW w:w="3969" w:type="dxa"/>
            <w:tcBorders>
              <w:top w:val="single" w:sz="4" w:space="0" w:color="808080"/>
            </w:tcBorders>
            <w:vAlign w:val="center"/>
          </w:tcPr>
          <w:p w14:paraId="3849AD34" w14:textId="7CE2F274" w:rsidR="00844025" w:rsidRPr="002C3350" w:rsidRDefault="00844025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hodnota,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2C3350">
              <w:rPr>
                <w:rFonts w:cs="Arial"/>
                <w:b/>
                <w:sz w:val="18"/>
                <w:szCs w:val="18"/>
              </w:rPr>
              <w:t>výrobce</w:t>
            </w:r>
            <w:r w:rsidR="00D5760A">
              <w:rPr>
                <w:rFonts w:cs="Arial"/>
                <w:b/>
                <w:sz w:val="18"/>
                <w:szCs w:val="18"/>
              </w:rPr>
              <w:t xml:space="preserve"> a </w:t>
            </w:r>
            <w:r>
              <w:rPr>
                <w:rFonts w:cs="Arial"/>
                <w:b/>
                <w:sz w:val="18"/>
                <w:szCs w:val="18"/>
              </w:rPr>
              <w:t>typ</w:t>
            </w:r>
            <w:r w:rsidRPr="002C3350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926" w:type="dxa"/>
            <w:tcBorders>
              <w:top w:val="single" w:sz="4" w:space="0" w:color="808080"/>
            </w:tcBorders>
            <w:vAlign w:val="center"/>
          </w:tcPr>
          <w:p w14:paraId="7D86775B" w14:textId="77777777" w:rsidR="00844025" w:rsidRPr="002C3350" w:rsidRDefault="00844025" w:rsidP="009E05EB">
            <w:pPr>
              <w:pStyle w:val="ANormln"/>
              <w:keepNext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B94860" w:rsidRPr="002C3350" w14:paraId="73B4BCE2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53770B30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F5125F" w14:textId="620A5A79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Splnění všech požadavků v kap. 2.6.</w:t>
            </w:r>
          </w:p>
        </w:tc>
        <w:tc>
          <w:tcPr>
            <w:tcW w:w="3969" w:type="dxa"/>
            <w:vAlign w:val="center"/>
          </w:tcPr>
          <w:p w14:paraId="0CCE8980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A7DB5CF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047755A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76A0EA08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63F3530" w14:textId="423DB1B1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30 licencovaných uživatelů</w:t>
            </w:r>
          </w:p>
        </w:tc>
        <w:tc>
          <w:tcPr>
            <w:tcW w:w="3969" w:type="dxa"/>
            <w:vAlign w:val="center"/>
          </w:tcPr>
          <w:p w14:paraId="11E824B8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1D555C1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FA53DD6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3785B436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5F493F" w14:textId="53D6B60E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3 souběžná připojení (kanály)</w:t>
            </w:r>
          </w:p>
        </w:tc>
        <w:tc>
          <w:tcPr>
            <w:tcW w:w="3969" w:type="dxa"/>
            <w:vAlign w:val="center"/>
          </w:tcPr>
          <w:p w14:paraId="2589B042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E3B9A8F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8BBDDCD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77DAAF33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B8023A7" w14:textId="6F13205C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500 spravovaných zařízení</w:t>
            </w:r>
          </w:p>
        </w:tc>
        <w:tc>
          <w:tcPr>
            <w:tcW w:w="3969" w:type="dxa"/>
            <w:vAlign w:val="center"/>
          </w:tcPr>
          <w:p w14:paraId="1DE47558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07662DF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EEB75FD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3378B983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9719BD3" w14:textId="4BCD4B21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Neomezený počet zařízení pro připojení</w:t>
            </w:r>
          </w:p>
        </w:tc>
        <w:tc>
          <w:tcPr>
            <w:tcW w:w="3969" w:type="dxa"/>
            <w:vAlign w:val="center"/>
          </w:tcPr>
          <w:p w14:paraId="5673C132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1C7894F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775AF7AE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022E01FB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A0EAA83" w14:textId="1DC8056F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Neomezený počet zařízení k připojení</w:t>
            </w:r>
          </w:p>
        </w:tc>
        <w:tc>
          <w:tcPr>
            <w:tcW w:w="3969" w:type="dxa"/>
            <w:vAlign w:val="center"/>
          </w:tcPr>
          <w:p w14:paraId="5FB04380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81A632A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292C0680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692C1B3E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1E05DE" w14:textId="1C41C934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15 souběžných relací (na kartách) na souběžné připojení</w:t>
            </w:r>
          </w:p>
        </w:tc>
        <w:tc>
          <w:tcPr>
            <w:tcW w:w="3969" w:type="dxa"/>
            <w:vAlign w:val="center"/>
          </w:tcPr>
          <w:p w14:paraId="06D40884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F5774E4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2069B56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1DF8CC25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CBC6D1F" w14:textId="22D08325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Hlášení odchozích spojení</w:t>
            </w:r>
          </w:p>
        </w:tc>
        <w:tc>
          <w:tcPr>
            <w:tcW w:w="3969" w:type="dxa"/>
            <w:vAlign w:val="center"/>
          </w:tcPr>
          <w:p w14:paraId="13B33B9F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E02F1E4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F562F12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2DC0CFB7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ED7B1E" w14:textId="3443DF36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Hlášení příchozího připojení</w:t>
            </w:r>
          </w:p>
        </w:tc>
        <w:tc>
          <w:tcPr>
            <w:tcW w:w="3969" w:type="dxa"/>
            <w:vAlign w:val="center"/>
          </w:tcPr>
          <w:p w14:paraId="29990D5C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FA245A1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59C9B0AD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686CDCB7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35C4D72" w14:textId="2AD6DA02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Hromadné nasazení (</w:t>
            </w:r>
            <w:proofErr w:type="spellStart"/>
            <w:r w:rsidRPr="00295852">
              <w:rPr>
                <w:sz w:val="18"/>
                <w:szCs w:val="18"/>
              </w:rPr>
              <w:t>MSI</w:t>
            </w:r>
            <w:proofErr w:type="spellEnd"/>
            <w:r w:rsidR="009970FA">
              <w:rPr>
                <w:sz w:val="18"/>
                <w:szCs w:val="18"/>
              </w:rPr>
              <w:t xml:space="preserve"> pomocí skriptu</w:t>
            </w:r>
            <w:r w:rsidRPr="00295852">
              <w:rPr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14:paraId="7713D6A4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F1E55AD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02F2DDB7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69CE04D4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F9C2EE1" w14:textId="0F764BD5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Granulární správa přístupu za účelem ochrany zařízení</w:t>
            </w:r>
          </w:p>
        </w:tc>
        <w:tc>
          <w:tcPr>
            <w:tcW w:w="3969" w:type="dxa"/>
            <w:vAlign w:val="center"/>
          </w:tcPr>
          <w:p w14:paraId="45BF3CDD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48EBCEE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635A43C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182FFD4E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41561B8" w14:textId="3383FBF7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256bitové šifrování </w:t>
            </w:r>
            <w:proofErr w:type="spellStart"/>
            <w:r w:rsidRPr="00295852">
              <w:rPr>
                <w:sz w:val="18"/>
                <w:szCs w:val="18"/>
              </w:rPr>
              <w:t>AES</w:t>
            </w:r>
            <w:proofErr w:type="spellEnd"/>
            <w:r w:rsidRPr="00295852">
              <w:rPr>
                <w:sz w:val="18"/>
                <w:szCs w:val="18"/>
              </w:rPr>
              <w:t xml:space="preserve"> End-to-End</w:t>
            </w:r>
          </w:p>
        </w:tc>
        <w:tc>
          <w:tcPr>
            <w:tcW w:w="3969" w:type="dxa"/>
            <w:vAlign w:val="center"/>
          </w:tcPr>
          <w:p w14:paraId="43529527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230D3AE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0CC022CF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3AF8187B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ACFEA91" w14:textId="6965EF58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Důvěryhodná zařízení</w:t>
            </w:r>
          </w:p>
        </w:tc>
        <w:tc>
          <w:tcPr>
            <w:tcW w:w="3969" w:type="dxa"/>
            <w:vAlign w:val="center"/>
          </w:tcPr>
          <w:p w14:paraId="7566AC3E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7EEAB21E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06CEFA4D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142C86F1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B4194FC" w14:textId="4D115B5F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proofErr w:type="spellStart"/>
            <w:r w:rsidRPr="00295852">
              <w:rPr>
                <w:sz w:val="18"/>
                <w:szCs w:val="18"/>
              </w:rPr>
              <w:t>Dvoufaktorová</w:t>
            </w:r>
            <w:proofErr w:type="spellEnd"/>
            <w:r w:rsidRPr="00295852">
              <w:rPr>
                <w:sz w:val="18"/>
                <w:szCs w:val="18"/>
              </w:rPr>
              <w:t xml:space="preserve"> autentizace</w:t>
            </w:r>
          </w:p>
        </w:tc>
        <w:tc>
          <w:tcPr>
            <w:tcW w:w="3969" w:type="dxa"/>
            <w:vAlign w:val="center"/>
          </w:tcPr>
          <w:p w14:paraId="6DFD3B52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26D9A656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FD412FB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50F83422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F4DC42" w14:textId="2DEB35FC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Seznam blokovaných a povolených</w:t>
            </w:r>
          </w:p>
        </w:tc>
        <w:tc>
          <w:tcPr>
            <w:tcW w:w="3969" w:type="dxa"/>
            <w:vAlign w:val="center"/>
          </w:tcPr>
          <w:p w14:paraId="38B2BCFF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C09677E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5B54FFF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12B4E72A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1502C3" w14:textId="3382E2A8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Přístup k desktopům napříč zařízeními </w:t>
            </w:r>
          </w:p>
        </w:tc>
        <w:tc>
          <w:tcPr>
            <w:tcW w:w="3969" w:type="dxa"/>
            <w:vAlign w:val="center"/>
          </w:tcPr>
          <w:p w14:paraId="5E17B7C6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EF204F7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2B0EC7DB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7E057C0D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74F543" w14:textId="410FC717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Podpora pro mobilní zařízení (také z mobilu na mobil) </w:t>
            </w:r>
          </w:p>
        </w:tc>
        <w:tc>
          <w:tcPr>
            <w:tcW w:w="3969" w:type="dxa"/>
            <w:vAlign w:val="center"/>
          </w:tcPr>
          <w:p w14:paraId="28F1CC9B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F4311CD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1A383B47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75687372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21E203" w14:textId="1555A68F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Připojení k následujícím operačním systémům</w:t>
            </w:r>
            <w:r>
              <w:rPr>
                <w:sz w:val="18"/>
                <w:szCs w:val="18"/>
              </w:rPr>
              <w:t xml:space="preserve">: </w:t>
            </w:r>
            <w:r w:rsidRPr="00295852">
              <w:rPr>
                <w:sz w:val="18"/>
                <w:szCs w:val="18"/>
              </w:rPr>
              <w:t xml:space="preserve">Windows, macOS, Linux, Android, iOS, </w:t>
            </w:r>
            <w:proofErr w:type="spellStart"/>
            <w:r w:rsidRPr="00295852">
              <w:rPr>
                <w:sz w:val="18"/>
                <w:szCs w:val="18"/>
              </w:rPr>
              <w:t>iPadOS</w:t>
            </w:r>
            <w:proofErr w:type="spellEnd"/>
            <w:r w:rsidRPr="00295852">
              <w:rPr>
                <w:sz w:val="18"/>
                <w:szCs w:val="18"/>
              </w:rPr>
              <w:t xml:space="preserve">, </w:t>
            </w:r>
            <w:proofErr w:type="spellStart"/>
            <w:r w:rsidRPr="00295852">
              <w:rPr>
                <w:sz w:val="18"/>
                <w:szCs w:val="18"/>
              </w:rPr>
              <w:t>ChromeOS</w:t>
            </w:r>
            <w:proofErr w:type="spellEnd"/>
            <w:r w:rsidRPr="002958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5E86F79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41093B64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B2774F0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2A9C83D9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17AE2CA" w14:textId="11E37054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Připojení z následujících operačních systémů</w:t>
            </w:r>
            <w:r>
              <w:rPr>
                <w:sz w:val="18"/>
                <w:szCs w:val="18"/>
              </w:rPr>
              <w:t xml:space="preserve">: </w:t>
            </w:r>
            <w:r w:rsidRPr="00295852">
              <w:rPr>
                <w:sz w:val="18"/>
                <w:szCs w:val="18"/>
              </w:rPr>
              <w:t xml:space="preserve">Windows, macOS, Linux, Android, iOS, </w:t>
            </w:r>
            <w:proofErr w:type="spellStart"/>
            <w:r w:rsidRPr="00295852">
              <w:rPr>
                <w:sz w:val="18"/>
                <w:szCs w:val="18"/>
              </w:rPr>
              <w:t>ChromeOS</w:t>
            </w:r>
            <w:proofErr w:type="spellEnd"/>
          </w:p>
        </w:tc>
        <w:tc>
          <w:tcPr>
            <w:tcW w:w="3969" w:type="dxa"/>
            <w:vAlign w:val="center"/>
          </w:tcPr>
          <w:p w14:paraId="725B39BE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0C3307A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DBA559D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06ED8AF1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1F7E83C" w14:textId="5D58F8B7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Webový klient</w:t>
            </w:r>
          </w:p>
        </w:tc>
        <w:tc>
          <w:tcPr>
            <w:tcW w:w="3969" w:type="dxa"/>
            <w:vAlign w:val="center"/>
          </w:tcPr>
          <w:p w14:paraId="7E9537D6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D8BF81D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13A71329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26A775C5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15DC0A4" w14:textId="394A7925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VPN</w:t>
            </w:r>
          </w:p>
        </w:tc>
        <w:tc>
          <w:tcPr>
            <w:tcW w:w="3969" w:type="dxa"/>
            <w:vAlign w:val="center"/>
          </w:tcPr>
          <w:p w14:paraId="04B3FE4B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82F24E5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547AF35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77BF1F83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28D6B4" w14:textId="409F4BDE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Zabezpečený bezobslužný přístup</w:t>
            </w:r>
          </w:p>
        </w:tc>
        <w:tc>
          <w:tcPr>
            <w:tcW w:w="3969" w:type="dxa"/>
            <w:vAlign w:val="center"/>
          </w:tcPr>
          <w:p w14:paraId="0BC1A9CF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F9C2BC4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167ECD26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3C9EE0DC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6251A62" w14:textId="138AE7DD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Vzdálený tisk </w:t>
            </w:r>
          </w:p>
        </w:tc>
        <w:tc>
          <w:tcPr>
            <w:tcW w:w="3969" w:type="dxa"/>
            <w:vAlign w:val="center"/>
          </w:tcPr>
          <w:p w14:paraId="4871FFDC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8718817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27948076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7951B4E8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E9630CD" w14:textId="52EDB5CB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proofErr w:type="spellStart"/>
            <w:r w:rsidRPr="00295852">
              <w:rPr>
                <w:sz w:val="18"/>
                <w:szCs w:val="18"/>
              </w:rPr>
              <w:t>Remote</w:t>
            </w:r>
            <w:proofErr w:type="spellEnd"/>
            <w:r w:rsidRPr="00295852">
              <w:rPr>
                <w:sz w:val="18"/>
                <w:szCs w:val="18"/>
              </w:rPr>
              <w:t xml:space="preserve"> </w:t>
            </w:r>
            <w:proofErr w:type="spellStart"/>
            <w:r w:rsidRPr="00295852">
              <w:rPr>
                <w:sz w:val="18"/>
                <w:szCs w:val="18"/>
              </w:rPr>
              <w:t>Sound</w:t>
            </w:r>
            <w:proofErr w:type="spellEnd"/>
            <w:r w:rsidRPr="002958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2DB0083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6AF8BD6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69B1504A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5D1DC771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A792BF1" w14:textId="0464028B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Černá obrazovka a blokování vzdáleného vstupu </w:t>
            </w:r>
          </w:p>
        </w:tc>
        <w:tc>
          <w:tcPr>
            <w:tcW w:w="3969" w:type="dxa"/>
            <w:vAlign w:val="center"/>
          </w:tcPr>
          <w:p w14:paraId="759799FC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53FB45CB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65E8471F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0D1A9351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F9248FE" w14:textId="0BC24127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proofErr w:type="spellStart"/>
            <w:r w:rsidRPr="00295852">
              <w:rPr>
                <w:sz w:val="18"/>
                <w:szCs w:val="18"/>
              </w:rPr>
              <w:t>Wake</w:t>
            </w:r>
            <w:proofErr w:type="spellEnd"/>
            <w:r w:rsidRPr="00295852">
              <w:rPr>
                <w:sz w:val="18"/>
                <w:szCs w:val="18"/>
              </w:rPr>
              <w:t xml:space="preserve">-on-LAN </w:t>
            </w:r>
          </w:p>
        </w:tc>
        <w:tc>
          <w:tcPr>
            <w:tcW w:w="3969" w:type="dxa"/>
            <w:vAlign w:val="center"/>
          </w:tcPr>
          <w:p w14:paraId="3A070573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A68EA10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1BD43249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715CB90D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D3426E1" w14:textId="364A208D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Podpora </w:t>
            </w:r>
            <w:proofErr w:type="spellStart"/>
            <w:r w:rsidRPr="00295852">
              <w:rPr>
                <w:sz w:val="18"/>
                <w:szCs w:val="18"/>
              </w:rPr>
              <w:t>proxy</w:t>
            </w:r>
            <w:proofErr w:type="spellEnd"/>
            <w:r w:rsidRPr="002958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4C442A8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183DF45C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68221253" w14:textId="77777777" w:rsidTr="00B94860">
        <w:trPr>
          <w:trHeight w:val="260"/>
        </w:trPr>
        <w:tc>
          <w:tcPr>
            <w:tcW w:w="517" w:type="dxa"/>
            <w:vAlign w:val="center"/>
          </w:tcPr>
          <w:p w14:paraId="06956287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F18A05" w14:textId="54CFA194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 xml:space="preserve">Podpora více monitorů </w:t>
            </w:r>
          </w:p>
        </w:tc>
        <w:tc>
          <w:tcPr>
            <w:tcW w:w="3969" w:type="dxa"/>
            <w:vAlign w:val="center"/>
          </w:tcPr>
          <w:p w14:paraId="6C48A566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39FE341D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544DC2F6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153B4E78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F3E1029" w14:textId="3C769B3C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proofErr w:type="spellStart"/>
            <w:r w:rsidRPr="00295852">
              <w:rPr>
                <w:sz w:val="18"/>
                <w:szCs w:val="18"/>
              </w:rPr>
              <w:t>VoiP</w:t>
            </w:r>
            <w:proofErr w:type="spellEnd"/>
            <w:r w:rsidRPr="00295852">
              <w:rPr>
                <w:sz w:val="18"/>
                <w:szCs w:val="18"/>
              </w:rPr>
              <w:t>, video, chat během relace dálkového ovládání</w:t>
            </w:r>
          </w:p>
        </w:tc>
        <w:tc>
          <w:tcPr>
            <w:tcW w:w="3969" w:type="dxa"/>
            <w:vAlign w:val="center"/>
          </w:tcPr>
          <w:p w14:paraId="2AFEC213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A6809D4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1FE4B819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5BBB9BC6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753D96A" w14:textId="2D2E18ED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Počet souběžných relací na souběžného uživatele</w:t>
            </w:r>
            <w:r>
              <w:rPr>
                <w:sz w:val="18"/>
                <w:szCs w:val="18"/>
              </w:rPr>
              <w:t>: 15</w:t>
            </w:r>
          </w:p>
        </w:tc>
        <w:tc>
          <w:tcPr>
            <w:tcW w:w="3969" w:type="dxa"/>
            <w:vAlign w:val="center"/>
          </w:tcPr>
          <w:p w14:paraId="76C89338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7C4B1C6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3ACD4371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15F99EAD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4490C52" w14:textId="5C7F048D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Vzdálená instalace</w:t>
            </w:r>
          </w:p>
        </w:tc>
        <w:tc>
          <w:tcPr>
            <w:tcW w:w="3969" w:type="dxa"/>
            <w:vAlign w:val="center"/>
          </w:tcPr>
          <w:p w14:paraId="216A657B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9C3E24C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53A777D8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269907B9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7CA0595" w14:textId="0FDE87DE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Přenos souborů</w:t>
            </w:r>
          </w:p>
        </w:tc>
        <w:tc>
          <w:tcPr>
            <w:tcW w:w="3969" w:type="dxa"/>
            <w:vAlign w:val="center"/>
          </w:tcPr>
          <w:p w14:paraId="7C44FE41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7DDAF2F4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2E1A786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0645DCC5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1331D2D" w14:textId="670EFFAD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295852">
              <w:rPr>
                <w:sz w:val="18"/>
                <w:szCs w:val="18"/>
              </w:rPr>
              <w:t>Nahráv</w:t>
            </w:r>
            <w:r>
              <w:rPr>
                <w:sz w:val="18"/>
                <w:szCs w:val="18"/>
              </w:rPr>
              <w:t>ání</w:t>
            </w:r>
            <w:r w:rsidRPr="00295852">
              <w:rPr>
                <w:sz w:val="18"/>
                <w:szCs w:val="18"/>
              </w:rPr>
              <w:t xml:space="preserve"> a přehráv</w:t>
            </w:r>
            <w:r>
              <w:rPr>
                <w:sz w:val="18"/>
                <w:szCs w:val="18"/>
              </w:rPr>
              <w:t>ání</w:t>
            </w:r>
            <w:r w:rsidRPr="00295852">
              <w:rPr>
                <w:sz w:val="18"/>
                <w:szCs w:val="18"/>
              </w:rPr>
              <w:t xml:space="preserve"> vzdálené relace</w:t>
            </w:r>
          </w:p>
        </w:tc>
        <w:tc>
          <w:tcPr>
            <w:tcW w:w="3969" w:type="dxa"/>
            <w:vAlign w:val="center"/>
          </w:tcPr>
          <w:p w14:paraId="60F3163F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68A952FD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70562AB8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3CE62F23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5AB2D80" w14:textId="45737A3F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B94860">
              <w:rPr>
                <w:sz w:val="18"/>
                <w:szCs w:val="18"/>
              </w:rPr>
              <w:t>Správa uživatelů</w:t>
            </w:r>
          </w:p>
        </w:tc>
        <w:tc>
          <w:tcPr>
            <w:tcW w:w="3969" w:type="dxa"/>
            <w:vAlign w:val="center"/>
          </w:tcPr>
          <w:p w14:paraId="72FD74E4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07A5687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  <w:tr w:rsidR="00B94860" w:rsidRPr="002C3350" w14:paraId="4F6AA22F" w14:textId="77777777" w:rsidTr="00844025">
        <w:trPr>
          <w:trHeight w:val="260"/>
        </w:trPr>
        <w:tc>
          <w:tcPr>
            <w:tcW w:w="517" w:type="dxa"/>
            <w:vAlign w:val="center"/>
          </w:tcPr>
          <w:p w14:paraId="68E79352" w14:textId="77777777" w:rsidR="00B94860" w:rsidRPr="002C3350" w:rsidRDefault="00B94860" w:rsidP="00B94860">
            <w:pPr>
              <w:pStyle w:val="ANormln"/>
              <w:numPr>
                <w:ilvl w:val="0"/>
                <w:numId w:val="20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70BB198" w14:textId="64B6B485" w:rsidR="00B94860" w:rsidRPr="00844025" w:rsidRDefault="00B94860" w:rsidP="00B94860">
            <w:pPr>
              <w:jc w:val="left"/>
              <w:rPr>
                <w:sz w:val="18"/>
                <w:szCs w:val="18"/>
              </w:rPr>
            </w:pPr>
            <w:r w:rsidRPr="00B94860">
              <w:rPr>
                <w:sz w:val="18"/>
                <w:szCs w:val="18"/>
              </w:rPr>
              <w:t>Softwarov</w:t>
            </w:r>
            <w:r>
              <w:rPr>
                <w:sz w:val="18"/>
                <w:szCs w:val="18"/>
              </w:rPr>
              <w:t xml:space="preserve">á integrace se </w:t>
            </w:r>
            <w:proofErr w:type="spellStart"/>
            <w:r w:rsidRPr="00B94860">
              <w:rPr>
                <w:sz w:val="18"/>
                <w:szCs w:val="18"/>
              </w:rPr>
              <w:t>Sophos</w:t>
            </w:r>
            <w:proofErr w:type="spellEnd"/>
          </w:p>
        </w:tc>
        <w:tc>
          <w:tcPr>
            <w:tcW w:w="3969" w:type="dxa"/>
            <w:vAlign w:val="center"/>
          </w:tcPr>
          <w:p w14:paraId="36A8D0E9" w14:textId="77777777" w:rsidR="00B94860" w:rsidRPr="002C3350" w:rsidRDefault="00B94860" w:rsidP="00B9486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14:paraId="0563596F" w14:textId="77777777" w:rsidR="00B94860" w:rsidRPr="002C3350" w:rsidRDefault="00B94860" w:rsidP="00B9486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ACAB9A" w14:textId="77777777" w:rsidR="00A918C0" w:rsidRDefault="00A918C0" w:rsidP="004571A2">
      <w:pPr>
        <w:pStyle w:val="ANormln"/>
      </w:pPr>
      <w:bookmarkStart w:id="62" w:name="_Toc410848043"/>
      <w:bookmarkStart w:id="63" w:name="_Toc127804265"/>
    </w:p>
    <w:p w14:paraId="1C6092BF" w14:textId="1E6A563C" w:rsidR="004A2900" w:rsidRPr="002C3350" w:rsidRDefault="00880D4C" w:rsidP="00F77202">
      <w:pPr>
        <w:pStyle w:val="Nadpis2"/>
      </w:pPr>
      <w:bookmarkStart w:id="64" w:name="_Ref103672784"/>
      <w:bookmarkStart w:id="65" w:name="_Toc158974576"/>
      <w:bookmarkEnd w:id="62"/>
      <w:bookmarkEnd w:id="63"/>
      <w:r w:rsidRPr="002C3350">
        <w:t>D</w:t>
      </w:r>
      <w:r w:rsidR="009E7A49" w:rsidRPr="002C3350">
        <w:t>odávka</w:t>
      </w:r>
      <w:r w:rsidR="00D5760A">
        <w:t xml:space="preserve"> a </w:t>
      </w:r>
      <w:r w:rsidRPr="002C3350">
        <w:t>implementace</w:t>
      </w:r>
      <w:bookmarkEnd w:id="64"/>
      <w:bookmarkEnd w:id="65"/>
    </w:p>
    <w:p w14:paraId="18163D8F" w14:textId="0DCC66A5" w:rsidR="004A2900" w:rsidRPr="002C3350" w:rsidRDefault="004A2900" w:rsidP="00182649">
      <w:pPr>
        <w:pStyle w:val="Titulek"/>
        <w:rPr>
          <w:rFonts w:cs="Arial"/>
        </w:rPr>
      </w:pPr>
      <w:bookmarkStart w:id="66" w:name="_Toc410848070"/>
      <w:bookmarkStart w:id="67" w:name="_Toc158974589"/>
      <w:r w:rsidRPr="002C3350">
        <w:rPr>
          <w:rFonts w:cs="Arial"/>
        </w:rPr>
        <w:t xml:space="preserve">Tabulka </w:t>
      </w:r>
      <w:r w:rsidR="002867E0"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="002867E0"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7</w:t>
      </w:r>
      <w:r w:rsidR="002867E0"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Požadavky – </w:t>
      </w:r>
      <w:r w:rsidR="00880D4C" w:rsidRPr="002C3350">
        <w:rPr>
          <w:rFonts w:cs="Arial"/>
        </w:rPr>
        <w:t>D</w:t>
      </w:r>
      <w:r w:rsidR="001B682B" w:rsidRPr="002C3350">
        <w:rPr>
          <w:rFonts w:cs="Arial"/>
        </w:rPr>
        <w:t>odávka</w:t>
      </w:r>
      <w:r w:rsidR="00D5760A">
        <w:rPr>
          <w:rFonts w:cs="Arial"/>
        </w:rPr>
        <w:t xml:space="preserve"> a </w:t>
      </w:r>
      <w:r w:rsidR="00880D4C" w:rsidRPr="002C3350">
        <w:rPr>
          <w:rFonts w:cs="Arial"/>
        </w:rPr>
        <w:t xml:space="preserve">implementace </w:t>
      </w:r>
      <w:r w:rsidRPr="002C3350">
        <w:rPr>
          <w:rFonts w:cs="Arial"/>
        </w:rPr>
        <w:t>nabízeného řešení</w:t>
      </w:r>
      <w:bookmarkEnd w:id="66"/>
      <w:bookmarkEnd w:id="67"/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10"/>
        <w:gridCol w:w="3740"/>
        <w:gridCol w:w="3706"/>
        <w:gridCol w:w="1005"/>
      </w:tblGrid>
      <w:tr w:rsidR="004A2900" w:rsidRPr="002C3350" w14:paraId="662C08DB" w14:textId="77777777" w:rsidTr="00790B1E">
        <w:tc>
          <w:tcPr>
            <w:tcW w:w="610" w:type="dxa"/>
            <w:vAlign w:val="center"/>
          </w:tcPr>
          <w:p w14:paraId="2844452F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č.</w:t>
            </w:r>
          </w:p>
        </w:tc>
        <w:tc>
          <w:tcPr>
            <w:tcW w:w="3740" w:type="dxa"/>
            <w:vAlign w:val="center"/>
          </w:tcPr>
          <w:p w14:paraId="5E1ED252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Specifikace minimálních požadavků</w:t>
            </w:r>
          </w:p>
        </w:tc>
        <w:tc>
          <w:tcPr>
            <w:tcW w:w="3706" w:type="dxa"/>
            <w:vAlign w:val="center"/>
          </w:tcPr>
          <w:p w14:paraId="5F77811C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 nabízená hodnota</w:t>
            </w:r>
          </w:p>
        </w:tc>
        <w:tc>
          <w:tcPr>
            <w:tcW w:w="1005" w:type="dxa"/>
            <w:vAlign w:val="center"/>
          </w:tcPr>
          <w:p w14:paraId="06A0E98A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  <w:sz w:val="18"/>
                <w:szCs w:val="18"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Splněno [ano/ne]</w:t>
            </w:r>
          </w:p>
        </w:tc>
      </w:tr>
      <w:tr w:rsidR="009866F1" w:rsidRPr="002C3350" w14:paraId="2E7457E1" w14:textId="77777777" w:rsidTr="00790B1E">
        <w:tc>
          <w:tcPr>
            <w:tcW w:w="610" w:type="dxa"/>
            <w:vAlign w:val="center"/>
          </w:tcPr>
          <w:p w14:paraId="29C4F259" w14:textId="77777777" w:rsidR="009866F1" w:rsidRPr="002C3350" w:rsidRDefault="009866F1">
            <w:pPr>
              <w:pStyle w:val="ANormln"/>
              <w:numPr>
                <w:ilvl w:val="0"/>
                <w:numId w:val="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0391FA2E" w14:textId="10AF63EF" w:rsidR="009866F1" w:rsidRPr="002C3350" w:rsidRDefault="009866F1" w:rsidP="00B76EC4">
            <w:pPr>
              <w:jc w:val="left"/>
              <w:rPr>
                <w:rFonts w:cs="Arial"/>
                <w:sz w:val="18"/>
                <w:szCs w:val="18"/>
              </w:rPr>
            </w:pPr>
            <w:r w:rsidRPr="002C3350">
              <w:rPr>
                <w:rFonts w:cs="Arial"/>
                <w:sz w:val="18"/>
                <w:szCs w:val="18"/>
              </w:rPr>
              <w:t>Instalace</w:t>
            </w:r>
            <w:r w:rsidR="00D5760A">
              <w:rPr>
                <w:rFonts w:cs="Arial"/>
                <w:sz w:val="18"/>
                <w:szCs w:val="18"/>
              </w:rPr>
              <w:t xml:space="preserve"> a </w:t>
            </w:r>
            <w:r w:rsidR="00A907E2" w:rsidRPr="002C3350">
              <w:rPr>
                <w:rFonts w:cs="Arial"/>
                <w:sz w:val="18"/>
                <w:szCs w:val="18"/>
              </w:rPr>
              <w:t xml:space="preserve">konfigurace </w:t>
            </w:r>
            <w:r w:rsidR="004C451E">
              <w:rPr>
                <w:rFonts w:cs="Arial"/>
                <w:sz w:val="18"/>
                <w:szCs w:val="18"/>
              </w:rPr>
              <w:t xml:space="preserve">veškerého </w:t>
            </w:r>
            <w:r w:rsidR="000A09CB" w:rsidRPr="002C3350">
              <w:rPr>
                <w:rFonts w:cs="Arial"/>
                <w:sz w:val="18"/>
                <w:szCs w:val="18"/>
              </w:rPr>
              <w:t>dodan</w:t>
            </w:r>
            <w:r w:rsidR="00A907E2" w:rsidRPr="002C3350">
              <w:rPr>
                <w:rFonts w:cs="Arial"/>
                <w:sz w:val="18"/>
                <w:szCs w:val="18"/>
              </w:rPr>
              <w:t>ého</w:t>
            </w:r>
            <w:r w:rsidR="000A09CB" w:rsidRPr="002C3350">
              <w:rPr>
                <w:rFonts w:cs="Arial"/>
                <w:sz w:val="18"/>
                <w:szCs w:val="18"/>
              </w:rPr>
              <w:t xml:space="preserve"> </w:t>
            </w:r>
            <w:r w:rsidR="00A907E2" w:rsidRPr="002C3350">
              <w:rPr>
                <w:sz w:val="18"/>
                <w:szCs w:val="18"/>
              </w:rPr>
              <w:t>předmětu veřejné zakázky</w:t>
            </w:r>
            <w:r w:rsidR="00125992" w:rsidRPr="002C33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706" w:type="dxa"/>
            <w:vAlign w:val="center"/>
          </w:tcPr>
          <w:p w14:paraId="123772E2" w14:textId="77777777" w:rsidR="009866F1" w:rsidRPr="002C3350" w:rsidRDefault="009866F1" w:rsidP="00B76EC4">
            <w:pPr>
              <w:pStyle w:val="ANormln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743EF61B" w14:textId="77777777" w:rsidR="009866F1" w:rsidRPr="002C3350" w:rsidRDefault="009866F1" w:rsidP="00B76EC4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7881" w:rsidRPr="002C3350" w14:paraId="42AACAF2" w14:textId="77777777" w:rsidTr="0075330A">
        <w:tc>
          <w:tcPr>
            <w:tcW w:w="610" w:type="dxa"/>
            <w:vAlign w:val="center"/>
          </w:tcPr>
          <w:p w14:paraId="1FAEE211" w14:textId="77777777" w:rsidR="00AA7881" w:rsidRPr="002C3350" w:rsidRDefault="00AA7881" w:rsidP="0075330A">
            <w:pPr>
              <w:pStyle w:val="ANormln"/>
              <w:numPr>
                <w:ilvl w:val="0"/>
                <w:numId w:val="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132376E0" w14:textId="0A1205CA" w:rsidR="00AA7881" w:rsidRPr="002C3350" w:rsidRDefault="00AA7881" w:rsidP="0075330A">
            <w:pPr>
              <w:jc w:val="left"/>
              <w:rPr>
                <w:sz w:val="18"/>
                <w:szCs w:val="18"/>
              </w:rPr>
            </w:pPr>
            <w:r w:rsidRPr="002C3350">
              <w:rPr>
                <w:sz w:val="18"/>
                <w:szCs w:val="18"/>
              </w:rPr>
              <w:t xml:space="preserve">Zaškolení správců systému (administrátorů) – </w:t>
            </w:r>
            <w:r w:rsidR="002E1FBB">
              <w:rPr>
                <w:sz w:val="18"/>
                <w:szCs w:val="18"/>
              </w:rPr>
              <w:t>3</w:t>
            </w:r>
            <w:r w:rsidRPr="002C3350">
              <w:rPr>
                <w:sz w:val="18"/>
                <w:szCs w:val="18"/>
              </w:rPr>
              <w:t xml:space="preserve"> osoby</w:t>
            </w:r>
            <w:r w:rsidR="00D5760A">
              <w:rPr>
                <w:sz w:val="18"/>
                <w:szCs w:val="18"/>
              </w:rPr>
              <w:t xml:space="preserve"> v </w:t>
            </w:r>
            <w:r w:rsidRPr="002C3350">
              <w:rPr>
                <w:sz w:val="18"/>
                <w:szCs w:val="18"/>
              </w:rPr>
              <w:t>celém rozsahu</w:t>
            </w:r>
            <w:r w:rsidR="00D5760A">
              <w:rPr>
                <w:sz w:val="18"/>
                <w:szCs w:val="18"/>
              </w:rPr>
              <w:t xml:space="preserve"> a </w:t>
            </w:r>
            <w:r w:rsidRPr="002C3350">
              <w:rPr>
                <w:sz w:val="18"/>
                <w:szCs w:val="18"/>
              </w:rPr>
              <w:t xml:space="preserve">praktické správy předmětu veřejné zakázky. </w:t>
            </w:r>
          </w:p>
          <w:p w14:paraId="52943AE7" w14:textId="4C0C079C" w:rsidR="00AA7881" w:rsidRPr="002C3350" w:rsidRDefault="00AA7881" w:rsidP="0075330A">
            <w:pPr>
              <w:jc w:val="left"/>
              <w:rPr>
                <w:sz w:val="18"/>
                <w:szCs w:val="18"/>
              </w:rPr>
            </w:pPr>
            <w:r w:rsidRPr="002C3350">
              <w:rPr>
                <w:sz w:val="18"/>
                <w:szCs w:val="18"/>
              </w:rPr>
              <w:t>Trvání minimálně 1</w:t>
            </w:r>
            <w:r w:rsidR="009A1F45">
              <w:rPr>
                <w:sz w:val="18"/>
                <w:szCs w:val="18"/>
              </w:rPr>
              <w:t>6</w:t>
            </w:r>
            <w:r w:rsidRPr="002C3350">
              <w:rPr>
                <w:sz w:val="18"/>
                <w:szCs w:val="18"/>
              </w:rPr>
              <w:t xml:space="preserve"> hodin</w:t>
            </w:r>
            <w:r w:rsidR="00D5760A">
              <w:rPr>
                <w:sz w:val="18"/>
                <w:szCs w:val="18"/>
              </w:rPr>
              <w:t xml:space="preserve"> v </w:t>
            </w:r>
            <w:r w:rsidRPr="002C3350">
              <w:rPr>
                <w:sz w:val="18"/>
                <w:szCs w:val="18"/>
              </w:rPr>
              <w:t>sídle zadavatele.</w:t>
            </w:r>
          </w:p>
        </w:tc>
        <w:tc>
          <w:tcPr>
            <w:tcW w:w="3706" w:type="dxa"/>
            <w:vAlign w:val="center"/>
          </w:tcPr>
          <w:p w14:paraId="1BA48D5B" w14:textId="77777777" w:rsidR="00AA7881" w:rsidRPr="002C3350" w:rsidRDefault="00AA7881" w:rsidP="0075330A">
            <w:pPr>
              <w:pStyle w:val="ANormln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12CFA2F2" w14:textId="77777777" w:rsidR="00AA7881" w:rsidRPr="002C3350" w:rsidRDefault="00AA7881" w:rsidP="0075330A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7881" w:rsidRPr="002C3350" w14:paraId="53CB6352" w14:textId="77777777" w:rsidTr="0017684F">
        <w:tc>
          <w:tcPr>
            <w:tcW w:w="610" w:type="dxa"/>
            <w:vAlign w:val="center"/>
          </w:tcPr>
          <w:p w14:paraId="1E7936E8" w14:textId="77777777" w:rsidR="00AA7881" w:rsidRPr="002C3350" w:rsidRDefault="00AA7881" w:rsidP="0017684F">
            <w:pPr>
              <w:pStyle w:val="ANormln"/>
              <w:numPr>
                <w:ilvl w:val="0"/>
                <w:numId w:val="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2B3C13E3" w14:textId="2895F7D9" w:rsidR="00AA7881" w:rsidRPr="002C3350" w:rsidRDefault="00AA7881" w:rsidP="00AA7881">
            <w:pPr>
              <w:jc w:val="left"/>
              <w:rPr>
                <w:sz w:val="18"/>
                <w:szCs w:val="18"/>
              </w:rPr>
            </w:pPr>
            <w:r w:rsidRPr="002C3350">
              <w:rPr>
                <w:sz w:val="18"/>
                <w:szCs w:val="18"/>
              </w:rPr>
              <w:t>Konzultační práce</w:t>
            </w:r>
            <w:r w:rsidR="00D5760A">
              <w:rPr>
                <w:sz w:val="18"/>
                <w:szCs w:val="18"/>
              </w:rPr>
              <w:t xml:space="preserve"> v </w:t>
            </w:r>
            <w:r w:rsidRPr="002C3350">
              <w:rPr>
                <w:sz w:val="18"/>
                <w:szCs w:val="18"/>
              </w:rPr>
              <w:t>minimálním rozsahu 48 hodin.</w:t>
            </w:r>
          </w:p>
        </w:tc>
        <w:tc>
          <w:tcPr>
            <w:tcW w:w="3706" w:type="dxa"/>
            <w:vAlign w:val="center"/>
          </w:tcPr>
          <w:p w14:paraId="3AD3A862" w14:textId="77777777" w:rsidR="00AA7881" w:rsidRPr="002C3350" w:rsidRDefault="00AA7881" w:rsidP="0017684F">
            <w:pPr>
              <w:pStyle w:val="ANormln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4EF84ED" w14:textId="77777777" w:rsidR="00AA7881" w:rsidRPr="002C3350" w:rsidRDefault="00AA7881" w:rsidP="0017684F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A7881" w:rsidRPr="002C3350" w14:paraId="285FB70F" w14:textId="77777777" w:rsidTr="0075330A">
        <w:tc>
          <w:tcPr>
            <w:tcW w:w="610" w:type="dxa"/>
            <w:vAlign w:val="center"/>
          </w:tcPr>
          <w:p w14:paraId="21510FD8" w14:textId="77777777" w:rsidR="00AA7881" w:rsidRPr="002C3350" w:rsidRDefault="00AA7881" w:rsidP="0075330A">
            <w:pPr>
              <w:pStyle w:val="ANormln"/>
              <w:numPr>
                <w:ilvl w:val="0"/>
                <w:numId w:val="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3DD9A384" w14:textId="7E8FB27C" w:rsidR="00AA7881" w:rsidRPr="002C3350" w:rsidRDefault="00AA7881" w:rsidP="0075330A">
            <w:pPr>
              <w:jc w:val="left"/>
              <w:rPr>
                <w:rFonts w:cs="Arial"/>
                <w:sz w:val="18"/>
                <w:szCs w:val="18"/>
              </w:rPr>
            </w:pPr>
            <w:r w:rsidRPr="002C3350">
              <w:rPr>
                <w:sz w:val="18"/>
                <w:szCs w:val="18"/>
              </w:rPr>
              <w:t>Testování implementovaného předmětu veřejné zakázky na zkušebních datech.</w:t>
            </w:r>
          </w:p>
        </w:tc>
        <w:tc>
          <w:tcPr>
            <w:tcW w:w="3706" w:type="dxa"/>
            <w:vAlign w:val="center"/>
          </w:tcPr>
          <w:p w14:paraId="6162D4D2" w14:textId="77777777" w:rsidR="00AA7881" w:rsidRPr="002C3350" w:rsidRDefault="00AA7881" w:rsidP="0075330A">
            <w:pPr>
              <w:pStyle w:val="ANormln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278B5C46" w14:textId="77777777" w:rsidR="00AA7881" w:rsidRPr="002C3350" w:rsidRDefault="00AA7881" w:rsidP="0075330A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684F" w:rsidRPr="002C3350" w14:paraId="1650C92E" w14:textId="77777777" w:rsidTr="0017684F">
        <w:tc>
          <w:tcPr>
            <w:tcW w:w="610" w:type="dxa"/>
            <w:vAlign w:val="center"/>
          </w:tcPr>
          <w:p w14:paraId="0F039A87" w14:textId="77777777" w:rsidR="0017684F" w:rsidRPr="002C3350" w:rsidRDefault="0017684F" w:rsidP="0017684F">
            <w:pPr>
              <w:pStyle w:val="ANormln"/>
              <w:numPr>
                <w:ilvl w:val="0"/>
                <w:numId w:val="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184BF4AE" w14:textId="661BAC54" w:rsidR="0017684F" w:rsidRPr="002C3350" w:rsidRDefault="00AA7881" w:rsidP="0017684F">
            <w:pPr>
              <w:jc w:val="left"/>
              <w:rPr>
                <w:rFonts w:cs="Arial"/>
                <w:sz w:val="18"/>
                <w:szCs w:val="18"/>
              </w:rPr>
            </w:pPr>
            <w:r w:rsidRPr="002C3350">
              <w:rPr>
                <w:sz w:val="18"/>
                <w:szCs w:val="18"/>
              </w:rPr>
              <w:t>Z</w:t>
            </w:r>
            <w:r w:rsidR="0017684F" w:rsidRPr="002C3350">
              <w:rPr>
                <w:sz w:val="18"/>
                <w:szCs w:val="18"/>
              </w:rPr>
              <w:t>ahájení ostrého provozu (převedení předmětu veřejné zakázky do produkčního prostředí).</w:t>
            </w:r>
          </w:p>
        </w:tc>
        <w:tc>
          <w:tcPr>
            <w:tcW w:w="3706" w:type="dxa"/>
            <w:vAlign w:val="center"/>
          </w:tcPr>
          <w:p w14:paraId="34F67434" w14:textId="77777777" w:rsidR="0017684F" w:rsidRPr="002C3350" w:rsidRDefault="0017684F" w:rsidP="0017684F">
            <w:pPr>
              <w:pStyle w:val="ANormln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DD4C32F" w14:textId="77777777" w:rsidR="0017684F" w:rsidRPr="002C3350" w:rsidRDefault="0017684F" w:rsidP="0017684F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684F" w:rsidRPr="002C3350" w14:paraId="01DCE707" w14:textId="77777777" w:rsidTr="0017684F">
        <w:tc>
          <w:tcPr>
            <w:tcW w:w="610" w:type="dxa"/>
            <w:vAlign w:val="center"/>
          </w:tcPr>
          <w:p w14:paraId="34429ACA" w14:textId="77777777" w:rsidR="0017684F" w:rsidRPr="002C3350" w:rsidRDefault="0017684F" w:rsidP="0017684F">
            <w:pPr>
              <w:pStyle w:val="ANormln"/>
              <w:numPr>
                <w:ilvl w:val="0"/>
                <w:numId w:val="2"/>
              </w:numPr>
              <w:spacing w:before="0"/>
              <w:ind w:left="0"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740" w:type="dxa"/>
            <w:vAlign w:val="center"/>
          </w:tcPr>
          <w:p w14:paraId="7A39103F" w14:textId="7E0D0341" w:rsidR="0017684F" w:rsidRPr="002C3350" w:rsidRDefault="00AA7881" w:rsidP="0017684F">
            <w:pPr>
              <w:jc w:val="left"/>
              <w:rPr>
                <w:rFonts w:cs="Arial"/>
                <w:sz w:val="18"/>
                <w:szCs w:val="18"/>
              </w:rPr>
            </w:pPr>
            <w:r w:rsidRPr="002C3350">
              <w:rPr>
                <w:sz w:val="18"/>
                <w:szCs w:val="18"/>
              </w:rPr>
              <w:t>V</w:t>
            </w:r>
            <w:r w:rsidR="0017684F" w:rsidRPr="002C3350">
              <w:rPr>
                <w:sz w:val="18"/>
                <w:szCs w:val="18"/>
              </w:rPr>
              <w:t>ypracování</w:t>
            </w:r>
            <w:r w:rsidR="00D5760A">
              <w:rPr>
                <w:sz w:val="18"/>
                <w:szCs w:val="18"/>
              </w:rPr>
              <w:t xml:space="preserve"> a </w:t>
            </w:r>
            <w:r w:rsidR="0017684F" w:rsidRPr="002C3350">
              <w:rPr>
                <w:sz w:val="18"/>
                <w:szCs w:val="18"/>
              </w:rPr>
              <w:t xml:space="preserve">předání dokumentace popisující konečný skutečný stav </w:t>
            </w:r>
            <w:r w:rsidR="0017684F" w:rsidRPr="002C3350">
              <w:rPr>
                <w:rFonts w:cs="Arial"/>
                <w:sz w:val="18"/>
                <w:szCs w:val="18"/>
              </w:rPr>
              <w:t>předmětu veřejné zakázky</w:t>
            </w:r>
            <w:r w:rsidR="00125992" w:rsidRPr="002C335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706" w:type="dxa"/>
            <w:vAlign w:val="center"/>
          </w:tcPr>
          <w:p w14:paraId="7A312B0F" w14:textId="77777777" w:rsidR="0017684F" w:rsidRPr="002C3350" w:rsidRDefault="0017684F" w:rsidP="0017684F">
            <w:pPr>
              <w:pStyle w:val="ANormln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B4DC720" w14:textId="77777777" w:rsidR="0017684F" w:rsidRPr="002C3350" w:rsidRDefault="0017684F" w:rsidP="0017684F">
            <w:pPr>
              <w:pStyle w:val="ANormln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4B3C5419" w14:textId="330894AA" w:rsidR="00CE27ED" w:rsidRDefault="00CE27ED" w:rsidP="00CE27ED">
      <w:bookmarkStart w:id="68" w:name="_Toc484509417"/>
      <w:bookmarkStart w:id="69" w:name="_Toc410848045"/>
      <w:bookmarkStart w:id="70" w:name="_Toc410848044"/>
      <w:bookmarkEnd w:id="68"/>
    </w:p>
    <w:p w14:paraId="6B3BFC2C" w14:textId="77777777" w:rsidR="00503559" w:rsidRPr="002C3350" w:rsidRDefault="00503559" w:rsidP="00CE27ED"/>
    <w:p w14:paraId="7FE7CEA7" w14:textId="2969645F" w:rsidR="004A2900" w:rsidRPr="002C3350" w:rsidRDefault="004A2900" w:rsidP="00CA5DC8">
      <w:pPr>
        <w:pStyle w:val="Nadpis1"/>
      </w:pPr>
      <w:bookmarkStart w:id="71" w:name="_Toc158974577"/>
      <w:r w:rsidRPr="002C3350">
        <w:t xml:space="preserve">Požadavky na </w:t>
      </w:r>
      <w:r w:rsidR="00181FFA" w:rsidRPr="002C3350">
        <w:t xml:space="preserve">servisní </w:t>
      </w:r>
      <w:r w:rsidRPr="002C3350">
        <w:t>podporu</w:t>
      </w:r>
      <w:bookmarkEnd w:id="69"/>
      <w:r w:rsidRPr="002C3350">
        <w:t xml:space="preserve"> provozu</w:t>
      </w:r>
      <w:bookmarkEnd w:id="71"/>
    </w:p>
    <w:p w14:paraId="7AEFCA23" w14:textId="77777777" w:rsidR="004F51D2" w:rsidRPr="002C3350" w:rsidRDefault="004F51D2" w:rsidP="004F51D2">
      <w:pPr>
        <w:pStyle w:val="ANormln"/>
        <w:rPr>
          <w:rFonts w:cs="Arial"/>
        </w:rPr>
      </w:pPr>
      <w:bookmarkStart w:id="72" w:name="_Toc410848071"/>
      <w:r w:rsidRPr="002C3350">
        <w:rPr>
          <w:rFonts w:cs="Arial"/>
        </w:rPr>
        <w:t xml:space="preserve">V době posuzování nabídek musí nabídka řešení </w:t>
      </w:r>
      <w:r w:rsidRPr="002C3350">
        <w:t>účastník</w:t>
      </w:r>
      <w:r w:rsidRPr="002C3350">
        <w:rPr>
          <w:rFonts w:cs="Arial"/>
        </w:rPr>
        <w:t xml:space="preserve">a </w:t>
      </w:r>
      <w:r w:rsidR="00511145" w:rsidRPr="002C3350">
        <w:rPr>
          <w:rFonts w:cs="Arial"/>
        </w:rPr>
        <w:t xml:space="preserve">dále </w:t>
      </w:r>
      <w:r w:rsidRPr="002C3350">
        <w:rPr>
          <w:rFonts w:cs="Arial"/>
        </w:rPr>
        <w:t>splňovat níže specifikované minimální požadavky.</w:t>
      </w:r>
    </w:p>
    <w:p w14:paraId="5C2A8917" w14:textId="20FCBDEB" w:rsidR="004F51D2" w:rsidRPr="002C3350" w:rsidRDefault="004F51D2" w:rsidP="004F51D2">
      <w:pPr>
        <w:pStyle w:val="ANormln"/>
        <w:rPr>
          <w:rFonts w:cs="Arial"/>
        </w:rPr>
      </w:pPr>
      <w:r w:rsidRPr="002C3350">
        <w:rPr>
          <w:rFonts w:cs="Arial"/>
        </w:rPr>
        <w:t>Účastník nakopíruje do nabídky následující tabulku</w:t>
      </w:r>
      <w:r w:rsidR="00D5760A">
        <w:rPr>
          <w:rFonts w:cs="Arial"/>
        </w:rPr>
        <w:t xml:space="preserve"> a </w:t>
      </w:r>
      <w:r w:rsidRPr="002C3350">
        <w:rPr>
          <w:rFonts w:cs="Arial"/>
        </w:rPr>
        <w:t xml:space="preserve">popis splnění minimálních požadavků ve sloupci </w:t>
      </w:r>
      <w:r w:rsidRPr="002C3350">
        <w:rPr>
          <w:rFonts w:cs="Arial"/>
          <w:b/>
        </w:rPr>
        <w:t>„Účastníkem nabízená hodnota“</w:t>
      </w:r>
      <w:r w:rsidRPr="002C3350">
        <w:rPr>
          <w:rFonts w:cs="Arial"/>
        </w:rPr>
        <w:t xml:space="preserve">, tak že tam nakopíruje text ze sloupce „Specifikace minimálních požadavků“, </w:t>
      </w:r>
      <w:r w:rsidRPr="002C3350">
        <w:rPr>
          <w:rFonts w:cs="Arial"/>
          <w:u w:val="single"/>
        </w:rPr>
        <w:t>případně doplní nebo upraví popis nabízené hodnoty, ze kter</w:t>
      </w:r>
      <w:r w:rsidR="00B2083B" w:rsidRPr="002C3350">
        <w:rPr>
          <w:rFonts w:cs="Arial"/>
          <w:u w:val="single"/>
        </w:rPr>
        <w:t>ého</w:t>
      </w:r>
      <w:r w:rsidRPr="002C3350">
        <w:rPr>
          <w:rFonts w:cs="Arial"/>
          <w:u w:val="single"/>
        </w:rPr>
        <w:t xml:space="preserve"> bude patrné, že splňuje minimální požadavky</w:t>
      </w:r>
      <w:r w:rsidRPr="002C3350">
        <w:rPr>
          <w:rFonts w:cs="Arial"/>
        </w:rPr>
        <w:t xml:space="preserve">. </w:t>
      </w:r>
    </w:p>
    <w:p w14:paraId="66DA123E" w14:textId="1D0232B3" w:rsidR="00873893" w:rsidRPr="002C3350" w:rsidRDefault="00873893" w:rsidP="00873893">
      <w:pPr>
        <w:pStyle w:val="ANormln"/>
        <w:rPr>
          <w:rFonts w:cs="Arial"/>
        </w:rPr>
      </w:pPr>
      <w:r w:rsidRPr="002C3350">
        <w:rPr>
          <w:rFonts w:cs="Arial"/>
        </w:rPr>
        <w:t>Sloupec „Specifikace minimálních požadavků“ nesmí být účastníkem nijak měněn</w:t>
      </w:r>
      <w:r w:rsidR="00D5760A">
        <w:rPr>
          <w:rFonts w:cs="Arial"/>
        </w:rPr>
        <w:t xml:space="preserve"> a </w:t>
      </w:r>
      <w:r w:rsidRPr="002C3350">
        <w:rPr>
          <w:rFonts w:cs="Arial"/>
        </w:rPr>
        <w:t xml:space="preserve">účastník je oprávněn vyplnit pouze sloupec „Účastníkem nabízená hodnota“. </w:t>
      </w:r>
    </w:p>
    <w:p w14:paraId="56FABB06" w14:textId="77777777" w:rsidR="004F51D2" w:rsidRPr="002C3350" w:rsidRDefault="004F51D2" w:rsidP="004F51D2">
      <w:pPr>
        <w:pStyle w:val="ANormln"/>
        <w:rPr>
          <w:rFonts w:cs="Arial"/>
        </w:rPr>
      </w:pPr>
      <w:r w:rsidRPr="002C3350">
        <w:rPr>
          <w:rFonts w:cs="Arial"/>
        </w:rPr>
        <w:t xml:space="preserve">Sloupec </w:t>
      </w:r>
      <w:r w:rsidRPr="002C3350">
        <w:rPr>
          <w:rFonts w:cs="Arial"/>
          <w:b/>
        </w:rPr>
        <w:t>„Splněno [ano/ne]“</w:t>
      </w:r>
      <w:r w:rsidRPr="002C3350">
        <w:rPr>
          <w:rFonts w:cs="Arial"/>
        </w:rPr>
        <w:t xml:space="preserve"> </w:t>
      </w:r>
      <w:r w:rsidRPr="002C3350">
        <w:t>účastník</w:t>
      </w:r>
      <w:r w:rsidRPr="002C3350">
        <w:rPr>
          <w:rFonts w:cs="Arial"/>
        </w:rPr>
        <w:t xml:space="preserve"> nevyplňuje, slouží pro zadavatele.</w:t>
      </w:r>
    </w:p>
    <w:p w14:paraId="6BE5C199" w14:textId="6F9851D0" w:rsidR="004A2900" w:rsidRPr="002C3350" w:rsidRDefault="004A2900" w:rsidP="00503559">
      <w:pPr>
        <w:pStyle w:val="Titulek"/>
        <w:keepNext/>
        <w:rPr>
          <w:rFonts w:cs="Arial"/>
        </w:rPr>
      </w:pPr>
      <w:bookmarkStart w:id="73" w:name="_Toc158974590"/>
      <w:r w:rsidRPr="002C3350">
        <w:rPr>
          <w:rFonts w:cs="Arial"/>
        </w:rPr>
        <w:t xml:space="preserve">Tabulka </w:t>
      </w:r>
      <w:r w:rsidR="002867E0"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="002867E0"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8</w:t>
      </w:r>
      <w:r w:rsidR="002867E0" w:rsidRPr="002C3350">
        <w:rPr>
          <w:rFonts w:cs="Arial"/>
        </w:rPr>
        <w:fldChar w:fldCharType="end"/>
      </w:r>
      <w:r w:rsidRPr="002C3350">
        <w:rPr>
          <w:rFonts w:cs="Arial"/>
        </w:rPr>
        <w:t xml:space="preserve">: Požadavky na </w:t>
      </w:r>
      <w:r w:rsidR="00181FFA" w:rsidRPr="002C3350">
        <w:rPr>
          <w:rFonts w:cs="Arial"/>
        </w:rPr>
        <w:t>servisní</w:t>
      </w:r>
      <w:r w:rsidRPr="002C3350">
        <w:rPr>
          <w:rFonts w:cs="Arial"/>
        </w:rPr>
        <w:t xml:space="preserve"> podporu</w:t>
      </w:r>
      <w:bookmarkEnd w:id="72"/>
      <w:r w:rsidRPr="002C3350">
        <w:rPr>
          <w:rFonts w:cs="Arial"/>
        </w:rPr>
        <w:t xml:space="preserve"> provozu</w:t>
      </w:r>
      <w:bookmarkEnd w:id="73"/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11"/>
        <w:gridCol w:w="3909"/>
        <w:gridCol w:w="3536"/>
        <w:gridCol w:w="1005"/>
      </w:tblGrid>
      <w:tr w:rsidR="004A2900" w:rsidRPr="002C3350" w14:paraId="519619D6" w14:textId="77777777" w:rsidTr="005B2E58">
        <w:tc>
          <w:tcPr>
            <w:tcW w:w="621" w:type="dxa"/>
            <w:vAlign w:val="center"/>
          </w:tcPr>
          <w:p w14:paraId="6841046A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</w:rPr>
            </w:pPr>
            <w:r w:rsidRPr="002C3350">
              <w:rPr>
                <w:rFonts w:cs="Arial"/>
                <w:b/>
                <w:szCs w:val="22"/>
              </w:rPr>
              <w:t>č.</w:t>
            </w:r>
          </w:p>
        </w:tc>
        <w:tc>
          <w:tcPr>
            <w:tcW w:w="4023" w:type="dxa"/>
            <w:vAlign w:val="center"/>
          </w:tcPr>
          <w:p w14:paraId="21533DD6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  <w:sz w:val="18"/>
              </w:rPr>
            </w:pPr>
            <w:r w:rsidRPr="002C3350">
              <w:rPr>
                <w:rFonts w:cs="Arial"/>
                <w:b/>
                <w:sz w:val="18"/>
                <w:szCs w:val="22"/>
              </w:rPr>
              <w:t>Specifikace minimálních požadavků</w:t>
            </w:r>
          </w:p>
        </w:tc>
        <w:tc>
          <w:tcPr>
            <w:tcW w:w="3638" w:type="dxa"/>
            <w:vAlign w:val="center"/>
          </w:tcPr>
          <w:p w14:paraId="117800BA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</w:rPr>
            </w:pPr>
            <w:r w:rsidRPr="002C3350">
              <w:rPr>
                <w:rFonts w:cs="Arial"/>
                <w:b/>
                <w:sz w:val="18"/>
                <w:szCs w:val="18"/>
              </w:rPr>
              <w:t>Účastníkem</w:t>
            </w:r>
            <w:r w:rsidRPr="002C3350">
              <w:rPr>
                <w:rFonts w:cs="Arial"/>
                <w:b/>
                <w:szCs w:val="22"/>
              </w:rPr>
              <w:t xml:space="preserve"> nabízená hodnota</w:t>
            </w:r>
          </w:p>
        </w:tc>
        <w:tc>
          <w:tcPr>
            <w:tcW w:w="1005" w:type="dxa"/>
            <w:vAlign w:val="center"/>
          </w:tcPr>
          <w:p w14:paraId="43C0AC12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  <w:b/>
              </w:rPr>
            </w:pPr>
            <w:r w:rsidRPr="002C3350">
              <w:rPr>
                <w:rFonts w:cs="Arial"/>
                <w:b/>
                <w:szCs w:val="22"/>
              </w:rPr>
              <w:t>Splněno [ano/ne]</w:t>
            </w:r>
          </w:p>
        </w:tc>
      </w:tr>
      <w:tr w:rsidR="004A2900" w:rsidRPr="002C3350" w14:paraId="4B69D801" w14:textId="77777777" w:rsidTr="005B2E58">
        <w:tc>
          <w:tcPr>
            <w:tcW w:w="621" w:type="dxa"/>
            <w:vAlign w:val="center"/>
          </w:tcPr>
          <w:p w14:paraId="066A04C8" w14:textId="77777777" w:rsidR="00D3150B" w:rsidRPr="002C3350" w:rsidRDefault="00D3150B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4023" w:type="dxa"/>
            <w:vAlign w:val="center"/>
          </w:tcPr>
          <w:p w14:paraId="2C461E8F" w14:textId="12D282A1" w:rsidR="004A2900" w:rsidRPr="002C3350" w:rsidRDefault="004A2900" w:rsidP="002E6D90">
            <w:pPr>
              <w:jc w:val="left"/>
              <w:rPr>
                <w:rFonts w:cs="Arial"/>
                <w:b/>
                <w:bCs/>
                <w:caps/>
                <w:kern w:val="32"/>
                <w:sz w:val="18"/>
              </w:rPr>
            </w:pPr>
            <w:r w:rsidRPr="002C3350">
              <w:rPr>
                <w:rFonts w:cs="Arial"/>
                <w:sz w:val="18"/>
                <w:szCs w:val="22"/>
              </w:rPr>
              <w:t>Dodavatel zajistí kvalitní</w:t>
            </w:r>
            <w:r w:rsidR="00D5760A">
              <w:rPr>
                <w:rFonts w:cs="Arial"/>
                <w:sz w:val="18"/>
                <w:szCs w:val="22"/>
              </w:rPr>
              <w:t xml:space="preserve"> a </w:t>
            </w:r>
            <w:r w:rsidRPr="002C3350">
              <w:rPr>
                <w:rFonts w:cs="Arial"/>
                <w:sz w:val="18"/>
                <w:szCs w:val="22"/>
              </w:rPr>
              <w:t>včasnou technickou podporu,</w:t>
            </w:r>
            <w:r w:rsidR="00D5760A">
              <w:rPr>
                <w:rFonts w:cs="Arial"/>
                <w:sz w:val="18"/>
                <w:szCs w:val="22"/>
              </w:rPr>
              <w:t xml:space="preserve"> a </w:t>
            </w:r>
            <w:r w:rsidRPr="002C3350">
              <w:rPr>
                <w:rFonts w:cs="Arial"/>
                <w:sz w:val="18"/>
                <w:szCs w:val="22"/>
              </w:rPr>
              <w:t>to jak pomocí internetového rozhraní tzv. Help-desk, tak telefonické konzultace</w:t>
            </w:r>
            <w:r w:rsidR="00D5760A">
              <w:rPr>
                <w:rFonts w:cs="Arial"/>
                <w:sz w:val="18"/>
                <w:szCs w:val="22"/>
              </w:rPr>
              <w:t xml:space="preserve"> v </w:t>
            </w:r>
            <w:r w:rsidRPr="002C3350">
              <w:rPr>
                <w:rFonts w:cs="Arial"/>
                <w:sz w:val="18"/>
                <w:szCs w:val="22"/>
              </w:rPr>
              <w:t xml:space="preserve">pracovní dny od </w:t>
            </w:r>
            <w:r w:rsidR="00E2391F" w:rsidRPr="002C3350">
              <w:rPr>
                <w:rFonts w:cs="Arial"/>
                <w:sz w:val="18"/>
                <w:szCs w:val="22"/>
              </w:rPr>
              <w:t>8</w:t>
            </w:r>
            <w:r w:rsidRPr="002C3350">
              <w:rPr>
                <w:rFonts w:cs="Arial"/>
                <w:sz w:val="18"/>
                <w:szCs w:val="22"/>
              </w:rPr>
              <w:t>.00 do 17.00 hod.</w:t>
            </w:r>
          </w:p>
        </w:tc>
        <w:tc>
          <w:tcPr>
            <w:tcW w:w="3638" w:type="dxa"/>
            <w:vAlign w:val="center"/>
          </w:tcPr>
          <w:p w14:paraId="190F2CBE" w14:textId="77777777" w:rsidR="004A2900" w:rsidRPr="002C3350" w:rsidRDefault="004A2900" w:rsidP="00B76EC4">
            <w:pPr>
              <w:pStyle w:val="ANormln"/>
              <w:jc w:val="left"/>
              <w:rPr>
                <w:rFonts w:cs="Arial"/>
              </w:rPr>
            </w:pPr>
          </w:p>
        </w:tc>
        <w:tc>
          <w:tcPr>
            <w:tcW w:w="1005" w:type="dxa"/>
            <w:vAlign w:val="center"/>
          </w:tcPr>
          <w:p w14:paraId="763431DD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</w:rPr>
            </w:pPr>
          </w:p>
        </w:tc>
      </w:tr>
      <w:tr w:rsidR="004A2900" w:rsidRPr="002C3350" w14:paraId="4215A76C" w14:textId="77777777" w:rsidTr="005B2E58">
        <w:tc>
          <w:tcPr>
            <w:tcW w:w="621" w:type="dxa"/>
            <w:vAlign w:val="center"/>
          </w:tcPr>
          <w:p w14:paraId="36908DC8" w14:textId="77777777" w:rsidR="00D3150B" w:rsidRPr="002C3350" w:rsidRDefault="00D3150B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4023" w:type="dxa"/>
            <w:vAlign w:val="center"/>
          </w:tcPr>
          <w:p w14:paraId="629C0F51" w14:textId="1D1E1A4E" w:rsidR="004A2900" w:rsidRPr="002C3350" w:rsidRDefault="004A2900" w:rsidP="00B76EC4">
            <w:pPr>
              <w:jc w:val="left"/>
              <w:rPr>
                <w:rFonts w:cs="Arial"/>
                <w:sz w:val="18"/>
              </w:rPr>
            </w:pPr>
            <w:r w:rsidRPr="002C3350">
              <w:rPr>
                <w:rFonts w:cs="Arial"/>
                <w:sz w:val="18"/>
                <w:szCs w:val="22"/>
              </w:rPr>
              <w:t>Dodavatel se zavazuje poskytovat</w:t>
            </w:r>
            <w:r w:rsidR="00D5760A">
              <w:rPr>
                <w:rFonts w:cs="Arial"/>
                <w:sz w:val="18"/>
                <w:szCs w:val="22"/>
              </w:rPr>
              <w:t xml:space="preserve"> i </w:t>
            </w:r>
            <w:r w:rsidRPr="002C3350">
              <w:rPr>
                <w:rFonts w:cs="Arial"/>
                <w:sz w:val="18"/>
                <w:szCs w:val="22"/>
              </w:rPr>
              <w:t>osobní konzultace</w:t>
            </w:r>
            <w:r w:rsidR="00D5760A">
              <w:rPr>
                <w:rFonts w:cs="Arial"/>
                <w:sz w:val="18"/>
                <w:szCs w:val="22"/>
              </w:rPr>
              <w:t xml:space="preserve"> a </w:t>
            </w:r>
            <w:r w:rsidRPr="002C3350">
              <w:rPr>
                <w:rFonts w:cs="Arial"/>
                <w:sz w:val="18"/>
                <w:szCs w:val="22"/>
              </w:rPr>
              <w:t>školení na vyžádání Objednatele</w:t>
            </w:r>
            <w:r w:rsidR="00D5760A">
              <w:rPr>
                <w:rFonts w:cs="Arial"/>
                <w:sz w:val="18"/>
                <w:szCs w:val="22"/>
              </w:rPr>
              <w:t xml:space="preserve"> </w:t>
            </w:r>
            <w:r w:rsidR="00D5760A">
              <w:rPr>
                <w:rFonts w:cs="Arial"/>
                <w:sz w:val="18"/>
                <w:szCs w:val="22"/>
              </w:rPr>
              <w:lastRenderedPageBreak/>
              <w:t>v </w:t>
            </w:r>
            <w:r w:rsidRPr="002C3350">
              <w:rPr>
                <w:rFonts w:cs="Arial"/>
                <w:sz w:val="18"/>
                <w:szCs w:val="22"/>
              </w:rPr>
              <w:t xml:space="preserve">době rutinního využívání </w:t>
            </w:r>
            <w:r w:rsidR="002C4BD2" w:rsidRPr="002C3350">
              <w:rPr>
                <w:rFonts w:cs="Arial"/>
                <w:sz w:val="18"/>
                <w:szCs w:val="22"/>
              </w:rPr>
              <w:t>předmětu veřejné zakázky</w:t>
            </w:r>
            <w:r w:rsidRPr="002C3350">
              <w:rPr>
                <w:rFonts w:cs="Arial"/>
                <w:sz w:val="18"/>
                <w:szCs w:val="22"/>
              </w:rPr>
              <w:t>.</w:t>
            </w:r>
          </w:p>
        </w:tc>
        <w:tc>
          <w:tcPr>
            <w:tcW w:w="3638" w:type="dxa"/>
            <w:vAlign w:val="center"/>
          </w:tcPr>
          <w:p w14:paraId="18047237" w14:textId="77777777" w:rsidR="004A2900" w:rsidRPr="002C3350" w:rsidRDefault="004A2900" w:rsidP="00B76EC4">
            <w:pPr>
              <w:pStyle w:val="ANormln"/>
              <w:jc w:val="left"/>
              <w:rPr>
                <w:rFonts w:cs="Arial"/>
              </w:rPr>
            </w:pPr>
          </w:p>
        </w:tc>
        <w:tc>
          <w:tcPr>
            <w:tcW w:w="1005" w:type="dxa"/>
            <w:vAlign w:val="center"/>
          </w:tcPr>
          <w:p w14:paraId="7D9E6F02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</w:rPr>
            </w:pPr>
          </w:p>
        </w:tc>
      </w:tr>
      <w:tr w:rsidR="004A2900" w:rsidRPr="002C3350" w14:paraId="5D2AC65A" w14:textId="77777777" w:rsidTr="005B2E58">
        <w:tc>
          <w:tcPr>
            <w:tcW w:w="621" w:type="dxa"/>
            <w:vAlign w:val="center"/>
          </w:tcPr>
          <w:p w14:paraId="53C4B246" w14:textId="77777777" w:rsidR="00D3150B" w:rsidRPr="002C3350" w:rsidRDefault="00D3150B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4023" w:type="dxa"/>
            <w:vAlign w:val="center"/>
          </w:tcPr>
          <w:p w14:paraId="3BF811AE" w14:textId="3359F5AE" w:rsidR="004A2900" w:rsidRPr="002C3350" w:rsidRDefault="004A2900" w:rsidP="00CC2B2E">
            <w:pPr>
              <w:jc w:val="left"/>
              <w:rPr>
                <w:rFonts w:cs="Arial"/>
                <w:sz w:val="18"/>
              </w:rPr>
            </w:pPr>
            <w:r w:rsidRPr="002C3350">
              <w:rPr>
                <w:rFonts w:cs="Arial"/>
                <w:sz w:val="18"/>
                <w:szCs w:val="22"/>
              </w:rPr>
              <w:t>Součástí technické podpory jsou také schůzky vedení projektu, po dobu udržitelnosti projektu,</w:t>
            </w:r>
            <w:r w:rsidR="00D5760A">
              <w:rPr>
                <w:rFonts w:cs="Arial"/>
                <w:sz w:val="18"/>
                <w:szCs w:val="22"/>
              </w:rPr>
              <w:t xml:space="preserve"> s </w:t>
            </w:r>
            <w:r w:rsidRPr="002C3350">
              <w:rPr>
                <w:rFonts w:cs="Arial"/>
                <w:sz w:val="18"/>
                <w:szCs w:val="22"/>
              </w:rPr>
              <w:t>cílem zajistit stabilní provoz informačního systému,</w:t>
            </w:r>
            <w:r w:rsidR="00D5760A">
              <w:rPr>
                <w:rFonts w:cs="Arial"/>
                <w:sz w:val="18"/>
                <w:szCs w:val="22"/>
              </w:rPr>
              <w:t xml:space="preserve"> a </w:t>
            </w:r>
            <w:r w:rsidRPr="002C3350">
              <w:rPr>
                <w:rFonts w:cs="Arial"/>
                <w:sz w:val="18"/>
                <w:szCs w:val="22"/>
              </w:rPr>
              <w:t>to</w:t>
            </w:r>
            <w:r w:rsidR="00D5760A">
              <w:rPr>
                <w:rFonts w:cs="Arial"/>
                <w:sz w:val="18"/>
                <w:szCs w:val="22"/>
              </w:rPr>
              <w:t xml:space="preserve"> v </w:t>
            </w:r>
            <w:r w:rsidRPr="002C3350">
              <w:rPr>
                <w:rFonts w:cs="Arial"/>
                <w:sz w:val="18"/>
                <w:szCs w:val="22"/>
              </w:rPr>
              <w:t>rozsahu minimálně jedenkrát za půl roku.</w:t>
            </w:r>
          </w:p>
        </w:tc>
        <w:tc>
          <w:tcPr>
            <w:tcW w:w="3638" w:type="dxa"/>
            <w:vAlign w:val="center"/>
          </w:tcPr>
          <w:p w14:paraId="36CB096B" w14:textId="77777777" w:rsidR="004A2900" w:rsidRPr="002C3350" w:rsidRDefault="004A2900" w:rsidP="00B76EC4">
            <w:pPr>
              <w:pStyle w:val="ANormln"/>
              <w:jc w:val="left"/>
              <w:rPr>
                <w:rFonts w:cs="Arial"/>
              </w:rPr>
            </w:pPr>
          </w:p>
        </w:tc>
        <w:tc>
          <w:tcPr>
            <w:tcW w:w="1005" w:type="dxa"/>
            <w:vAlign w:val="center"/>
          </w:tcPr>
          <w:p w14:paraId="2635131B" w14:textId="77777777" w:rsidR="004A2900" w:rsidRPr="002C3350" w:rsidRDefault="004A2900" w:rsidP="00B76EC4">
            <w:pPr>
              <w:pStyle w:val="ANormln"/>
              <w:jc w:val="center"/>
              <w:rPr>
                <w:rFonts w:cs="Arial"/>
              </w:rPr>
            </w:pPr>
          </w:p>
        </w:tc>
      </w:tr>
      <w:tr w:rsidR="00DA2FB3" w:rsidRPr="002C3350" w14:paraId="3C6E6591" w14:textId="77777777" w:rsidTr="005B2E58">
        <w:tc>
          <w:tcPr>
            <w:tcW w:w="621" w:type="dxa"/>
            <w:vAlign w:val="center"/>
          </w:tcPr>
          <w:p w14:paraId="09E16D06" w14:textId="77777777" w:rsidR="00DA2FB3" w:rsidRPr="002C3350" w:rsidRDefault="00DA2FB3">
            <w:pPr>
              <w:pStyle w:val="ANormln"/>
              <w:numPr>
                <w:ilvl w:val="0"/>
                <w:numId w:val="4"/>
              </w:numPr>
              <w:spacing w:before="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4023" w:type="dxa"/>
            <w:vAlign w:val="center"/>
          </w:tcPr>
          <w:p w14:paraId="28204324" w14:textId="386E3B48" w:rsidR="00DA2FB3" w:rsidRPr="002C3350" w:rsidRDefault="00DA2FB3" w:rsidP="00CC2B2E">
            <w:pPr>
              <w:jc w:val="left"/>
              <w:rPr>
                <w:rFonts w:cs="Arial"/>
                <w:sz w:val="18"/>
                <w:szCs w:val="22"/>
              </w:rPr>
            </w:pPr>
            <w:r w:rsidRPr="002C3350">
              <w:rPr>
                <w:rFonts w:cs="Arial"/>
                <w:sz w:val="18"/>
                <w:szCs w:val="22"/>
              </w:rPr>
              <w:t xml:space="preserve">Rozsah servisní podpory provozu je </w:t>
            </w:r>
            <w:r w:rsidR="00FF15D5" w:rsidRPr="002C3350">
              <w:rPr>
                <w:rFonts w:cs="Arial"/>
                <w:sz w:val="18"/>
                <w:szCs w:val="22"/>
              </w:rPr>
              <w:t xml:space="preserve">do </w:t>
            </w:r>
            <w:r w:rsidR="00D744F4" w:rsidRPr="002C3350">
              <w:rPr>
                <w:rFonts w:cs="Arial"/>
                <w:sz w:val="18"/>
                <w:szCs w:val="22"/>
              </w:rPr>
              <w:t>3</w:t>
            </w:r>
            <w:r w:rsidRPr="002C3350">
              <w:rPr>
                <w:rFonts w:cs="Arial"/>
                <w:sz w:val="18"/>
                <w:szCs w:val="22"/>
              </w:rPr>
              <w:t xml:space="preserve"> hodin za měsíc. Hodiny lze převádět mezi měsíci</w:t>
            </w:r>
            <w:r w:rsidR="00E2391F" w:rsidRPr="002C3350">
              <w:rPr>
                <w:rFonts w:cs="Arial"/>
                <w:sz w:val="18"/>
                <w:szCs w:val="22"/>
              </w:rPr>
              <w:t>, převádět lze hodiny jen</w:t>
            </w:r>
            <w:r w:rsidR="00D5760A">
              <w:rPr>
                <w:rFonts w:cs="Arial"/>
                <w:sz w:val="18"/>
                <w:szCs w:val="22"/>
              </w:rPr>
              <w:t xml:space="preserve"> v </w:t>
            </w:r>
            <w:r w:rsidR="00E2391F" w:rsidRPr="002C3350">
              <w:rPr>
                <w:rFonts w:cs="Arial"/>
                <w:sz w:val="18"/>
                <w:szCs w:val="22"/>
              </w:rPr>
              <w:t>rámci kalendářního roku</w:t>
            </w:r>
            <w:r w:rsidRPr="002C3350">
              <w:rPr>
                <w:rFonts w:cs="Arial"/>
                <w:sz w:val="18"/>
                <w:szCs w:val="22"/>
              </w:rPr>
              <w:t>.</w:t>
            </w:r>
          </w:p>
        </w:tc>
        <w:tc>
          <w:tcPr>
            <w:tcW w:w="3638" w:type="dxa"/>
            <w:vAlign w:val="center"/>
          </w:tcPr>
          <w:p w14:paraId="78BC8C40" w14:textId="77777777" w:rsidR="00DA2FB3" w:rsidRPr="002C3350" w:rsidRDefault="00DA2FB3" w:rsidP="00B76EC4">
            <w:pPr>
              <w:pStyle w:val="ANormln"/>
              <w:jc w:val="left"/>
              <w:rPr>
                <w:rFonts w:cs="Arial"/>
              </w:rPr>
            </w:pPr>
          </w:p>
        </w:tc>
        <w:tc>
          <w:tcPr>
            <w:tcW w:w="1005" w:type="dxa"/>
            <w:vAlign w:val="center"/>
          </w:tcPr>
          <w:p w14:paraId="745D5AB9" w14:textId="77777777" w:rsidR="00DA2FB3" w:rsidRPr="002C3350" w:rsidRDefault="00DA2FB3" w:rsidP="00B76EC4">
            <w:pPr>
              <w:pStyle w:val="ANormln"/>
              <w:jc w:val="center"/>
              <w:rPr>
                <w:rFonts w:cs="Arial"/>
              </w:rPr>
            </w:pPr>
          </w:p>
        </w:tc>
      </w:tr>
    </w:tbl>
    <w:p w14:paraId="4D0858D7" w14:textId="77777777" w:rsidR="00181FFA" w:rsidRPr="002C3350" w:rsidRDefault="00181FFA" w:rsidP="000631E8">
      <w:pPr>
        <w:pStyle w:val="Nadpis2"/>
      </w:pPr>
      <w:bookmarkStart w:id="74" w:name="_Toc484509419"/>
      <w:bookmarkStart w:id="75" w:name="_Toc410848048"/>
      <w:bookmarkStart w:id="76" w:name="_Toc158974578"/>
      <w:bookmarkEnd w:id="74"/>
      <w:r w:rsidRPr="002C3350">
        <w:t>Servisní podpora provozu</w:t>
      </w:r>
      <w:bookmarkEnd w:id="75"/>
      <w:r w:rsidRPr="002C3350">
        <w:t xml:space="preserve"> – SLA</w:t>
      </w:r>
      <w:bookmarkEnd w:id="76"/>
    </w:p>
    <w:p w14:paraId="54450A65" w14:textId="4E0A23D4" w:rsidR="00181FFA" w:rsidRPr="002C3350" w:rsidRDefault="00181FFA" w:rsidP="00181FFA">
      <w:pPr>
        <w:pStyle w:val="ANormln"/>
      </w:pPr>
      <w:r w:rsidRPr="002C3350">
        <w:t>Jedná se</w:t>
      </w:r>
      <w:r w:rsidR="00D5760A">
        <w:t xml:space="preserve"> o </w:t>
      </w:r>
      <w:r w:rsidRPr="002C3350">
        <w:t xml:space="preserve">servisní podporu provozu předmětu veřejné zakázky během doby udržitelnosti projektu. </w:t>
      </w:r>
    </w:p>
    <w:p w14:paraId="77AC99CF" w14:textId="77777777" w:rsidR="00181FFA" w:rsidRPr="002C3350" w:rsidRDefault="00181FFA" w:rsidP="00181FFA">
      <w:pPr>
        <w:pStyle w:val="ANormln"/>
      </w:pPr>
      <w:r w:rsidRPr="002C3350">
        <w:t xml:space="preserve">Předmětem projektu je dodávka servisní podpory provozu </w:t>
      </w:r>
      <w:r w:rsidRPr="002C3350">
        <w:rPr>
          <w:rFonts w:cs="Arial"/>
        </w:rPr>
        <w:t>předmětu veřejné zakázky</w:t>
      </w:r>
      <w:r w:rsidRPr="002C3350">
        <w:t xml:space="preserve">, aby byl zajištěn nepřetržitý funkční chod </w:t>
      </w:r>
      <w:r w:rsidRPr="002C3350">
        <w:rPr>
          <w:rFonts w:cs="Arial"/>
        </w:rPr>
        <w:t>předmětu veřejné zakázky</w:t>
      </w:r>
      <w:r w:rsidRPr="002C3350">
        <w:t xml:space="preserve">. </w:t>
      </w:r>
    </w:p>
    <w:p w14:paraId="098B5E9F" w14:textId="39126C03" w:rsidR="00181FFA" w:rsidRPr="002C3350" w:rsidRDefault="00181FFA" w:rsidP="00181FFA">
      <w:pPr>
        <w:pStyle w:val="ANormln"/>
      </w:pPr>
      <w:r w:rsidRPr="002C3350">
        <w:t>Zadavatel vyžaduje takový typ servisní podpory výrobce, při kterém bude schopen řešit servisní požadavky přes libovolnou servisní organizaci výrobce, stejně jako</w:t>
      </w:r>
      <w:r w:rsidR="00D5760A">
        <w:t xml:space="preserve"> u </w:t>
      </w:r>
      <w:r w:rsidRPr="002C3350">
        <w:t>výrobce přímo.</w:t>
      </w:r>
      <w:r w:rsidR="00D5760A">
        <w:t xml:space="preserve"> V </w:t>
      </w:r>
      <w:r w:rsidRPr="002C3350">
        <w:t xml:space="preserve">rámci služby podpory provozu Zadavatel požaduje poskytnutí software update. </w:t>
      </w:r>
    </w:p>
    <w:p w14:paraId="42B9B75A" w14:textId="285066BE" w:rsidR="00181FFA" w:rsidRPr="002C3350" w:rsidRDefault="00181FFA" w:rsidP="00181FFA">
      <w:pPr>
        <w:pStyle w:val="ANormln"/>
      </w:pPr>
      <w:r w:rsidRPr="002C3350">
        <w:t xml:space="preserve">Linka zákaznické podpory pro </w:t>
      </w:r>
      <w:r w:rsidRPr="002C3350">
        <w:rPr>
          <w:rFonts w:cs="Arial"/>
        </w:rPr>
        <w:t>předmět veřejné zakázky</w:t>
      </w:r>
      <w:r w:rsidRPr="002C3350">
        <w:t xml:space="preserve"> bude dosažitelná prostřednictvím internetového portálu, emailu či telefonu. Požadavek </w:t>
      </w:r>
      <w:r w:rsidR="00CF38FF" w:rsidRPr="002C3350">
        <w:t xml:space="preserve">na </w:t>
      </w:r>
      <w:r w:rsidRPr="002C3350">
        <w:t>podporu bude realizován pracovníky</w:t>
      </w:r>
      <w:r w:rsidR="004E3563" w:rsidRPr="002C3350">
        <w:t xml:space="preserve"> oddělení informačních technologií městského</w:t>
      </w:r>
      <w:r w:rsidRPr="002C3350">
        <w:t xml:space="preserve"> úřadu, kteří</w:t>
      </w:r>
      <w:r w:rsidR="00D5760A">
        <w:t xml:space="preserve"> v </w:t>
      </w:r>
      <w:r w:rsidRPr="002C3350">
        <w:t>případě výskytu problému kontaktují linku zákaznické podpory</w:t>
      </w:r>
      <w:r w:rsidR="00D5760A">
        <w:t xml:space="preserve"> a </w:t>
      </w:r>
      <w:r w:rsidRPr="002C3350">
        <w:t xml:space="preserve">následně pracují dle instrukcí. </w:t>
      </w:r>
    </w:p>
    <w:p w14:paraId="69BBDD5F" w14:textId="3791528B" w:rsidR="00181FFA" w:rsidRPr="002C3350" w:rsidRDefault="00181FFA" w:rsidP="00181FFA">
      <w:pPr>
        <w:pStyle w:val="ANormln"/>
      </w:pPr>
      <w:r w:rsidRPr="002C3350">
        <w:t>Servisní podpora je vyžadována</w:t>
      </w:r>
      <w:r w:rsidR="00D5760A">
        <w:t xml:space="preserve"> v </w:t>
      </w:r>
      <w:r w:rsidRPr="002C3350">
        <w:t xml:space="preserve">následujícím rozsahu: </w:t>
      </w:r>
    </w:p>
    <w:p w14:paraId="15AA912B" w14:textId="3770E62C" w:rsidR="00181FFA" w:rsidRPr="002C3350" w:rsidRDefault="00181FFA" w:rsidP="00181FFA">
      <w:pPr>
        <w:pStyle w:val="ANormln"/>
        <w:numPr>
          <w:ilvl w:val="0"/>
          <w:numId w:val="6"/>
        </w:numPr>
      </w:pPr>
      <w:r w:rsidRPr="002C3350">
        <w:t>Přímý přístup na technicko</w:t>
      </w:r>
      <w:r w:rsidR="001B37AC" w:rsidRPr="002C3350">
        <w:t>–</w:t>
      </w:r>
      <w:r w:rsidRPr="002C3350">
        <w:t xml:space="preserve">asistenční centrum výrobce za účelem čerpání technické podpory při odstraňování problémů </w:t>
      </w:r>
      <w:r w:rsidRPr="002C3350">
        <w:rPr>
          <w:rFonts w:cs="Arial"/>
        </w:rPr>
        <w:t>předmětu veřejné zakázky</w:t>
      </w:r>
      <w:r w:rsidRPr="002C3350">
        <w:t xml:space="preserve">. </w:t>
      </w:r>
    </w:p>
    <w:p w14:paraId="4B8FDB50" w14:textId="77777777" w:rsidR="00181FFA" w:rsidRPr="002C3350" w:rsidRDefault="00181FFA" w:rsidP="00181FFA">
      <w:pPr>
        <w:pStyle w:val="ANormln"/>
        <w:numPr>
          <w:ilvl w:val="0"/>
          <w:numId w:val="6"/>
        </w:numPr>
      </w:pPr>
      <w:r w:rsidRPr="002C3350">
        <w:t xml:space="preserve">Získat nárok na přímý přístup ke stažení aktuálního SW pro </w:t>
      </w:r>
      <w:r w:rsidRPr="002C3350">
        <w:rPr>
          <w:rFonts w:cs="Arial"/>
        </w:rPr>
        <w:t>předmět veřejné zakázky</w:t>
      </w:r>
      <w:r w:rsidRPr="002C3350">
        <w:t xml:space="preserve">. </w:t>
      </w:r>
    </w:p>
    <w:p w14:paraId="68DD6AD8" w14:textId="77777777" w:rsidR="00181FFA" w:rsidRPr="002C3350" w:rsidRDefault="00181FFA" w:rsidP="00181FFA">
      <w:pPr>
        <w:pStyle w:val="ANormln"/>
      </w:pPr>
      <w:r w:rsidRPr="002C3350">
        <w:t>Dodavatel zajistí služby zajišťující rutinní provoz systému:</w:t>
      </w:r>
    </w:p>
    <w:p w14:paraId="1158D80F" w14:textId="418ACC72" w:rsidR="00181FFA" w:rsidRPr="002C3350" w:rsidRDefault="00181FFA" w:rsidP="00181FFA">
      <w:pPr>
        <w:pStyle w:val="ANormln"/>
        <w:numPr>
          <w:ilvl w:val="0"/>
          <w:numId w:val="6"/>
        </w:numPr>
      </w:pPr>
      <w:r w:rsidRPr="002C3350">
        <w:t>Provoz služby zákaznické podpory pro zadávání požadavků</w:t>
      </w:r>
      <w:r w:rsidR="00D5760A">
        <w:t xml:space="preserve"> a </w:t>
      </w:r>
      <w:r w:rsidRPr="002C3350">
        <w:t xml:space="preserve">provozních závad </w:t>
      </w:r>
      <w:r w:rsidRPr="002C3350">
        <w:rPr>
          <w:rFonts w:cs="Arial"/>
        </w:rPr>
        <w:t>předmětu veřejné zakázky</w:t>
      </w:r>
      <w:r w:rsidR="00D5760A">
        <w:t xml:space="preserve"> s </w:t>
      </w:r>
      <w:r w:rsidRPr="002C3350">
        <w:t>garantovanou dostupností služby</w:t>
      </w:r>
      <w:r w:rsidR="00D5760A">
        <w:t xml:space="preserve"> v </w:t>
      </w:r>
      <w:r w:rsidRPr="002C3350">
        <w:t xml:space="preserve">pracovní dny od </w:t>
      </w:r>
      <w:r w:rsidR="000E56AF" w:rsidRPr="002C3350">
        <w:t>8</w:t>
      </w:r>
      <w:r w:rsidRPr="002C3350">
        <w:t>:00 do 17:00 hod.</w:t>
      </w:r>
    </w:p>
    <w:p w14:paraId="18656708" w14:textId="77777777" w:rsidR="00181FFA" w:rsidRPr="002C3350" w:rsidRDefault="00181FFA" w:rsidP="00181FFA">
      <w:pPr>
        <w:pStyle w:val="ANormln"/>
        <w:numPr>
          <w:ilvl w:val="0"/>
          <w:numId w:val="6"/>
        </w:numPr>
      </w:pPr>
      <w:r w:rsidRPr="002C3350">
        <w:t xml:space="preserve">Legislativní soulad dodaného </w:t>
      </w:r>
      <w:r w:rsidRPr="002C3350">
        <w:rPr>
          <w:rFonts w:cs="Arial"/>
        </w:rPr>
        <w:t>předmětu veřejné zakázky</w:t>
      </w:r>
      <w:r w:rsidRPr="002C3350">
        <w:t>.</w:t>
      </w:r>
    </w:p>
    <w:p w14:paraId="052E5E80" w14:textId="77777777" w:rsidR="00181FFA" w:rsidRPr="002C3350" w:rsidRDefault="00181FFA" w:rsidP="00181FFA">
      <w:pPr>
        <w:pStyle w:val="ANormln"/>
        <w:numPr>
          <w:ilvl w:val="0"/>
          <w:numId w:val="6"/>
        </w:numPr>
      </w:pPr>
      <w:r w:rsidRPr="002C3350">
        <w:t xml:space="preserve">Garantovanou reakční dobu řešení požadavků na závadu </w:t>
      </w:r>
      <w:r w:rsidRPr="002C3350">
        <w:rPr>
          <w:rFonts w:cs="Arial"/>
        </w:rPr>
        <w:t>předmětu veřejné zakázky</w:t>
      </w:r>
      <w:r w:rsidRPr="002C3350">
        <w:t>.</w:t>
      </w:r>
    </w:p>
    <w:p w14:paraId="5EEBF7A4" w14:textId="34183A00" w:rsidR="00181FFA" w:rsidRPr="002C3350" w:rsidRDefault="00181FFA" w:rsidP="00181FFA">
      <w:pPr>
        <w:pStyle w:val="ANormln"/>
      </w:pPr>
      <w:r w:rsidRPr="002C3350">
        <w:t xml:space="preserve">Závadou </w:t>
      </w:r>
      <w:r w:rsidRPr="002C3350">
        <w:rPr>
          <w:rFonts w:cs="Arial"/>
        </w:rPr>
        <w:t>předmětu veřejné zakázky</w:t>
      </w:r>
      <w:r w:rsidRPr="002C3350" w:rsidDel="001273B0">
        <w:t xml:space="preserve"> </w:t>
      </w:r>
      <w:r w:rsidRPr="002C3350">
        <w:t xml:space="preserve">řešení se rozumí jakýkoliv stav </w:t>
      </w:r>
      <w:r w:rsidRPr="002C3350">
        <w:rPr>
          <w:rFonts w:cs="Arial"/>
        </w:rPr>
        <w:t>předmětu veřejné zakázky</w:t>
      </w:r>
      <w:r w:rsidRPr="002C3350" w:rsidDel="001273B0">
        <w:t xml:space="preserve"> </w:t>
      </w:r>
      <w:r w:rsidRPr="002C3350">
        <w:t>znemožňující provoz dle dokumentace</w:t>
      </w:r>
      <w:r w:rsidR="00D5760A">
        <w:t xml:space="preserve"> k </w:t>
      </w:r>
      <w:r w:rsidRPr="002C3350">
        <w:rPr>
          <w:rFonts w:cs="Arial"/>
        </w:rPr>
        <w:t>předmětu veřejné zakázky</w:t>
      </w:r>
      <w:r w:rsidRPr="002C3350">
        <w:t>. Pro rozlišení urgentnosti závad bude využívána stupnice:</w:t>
      </w:r>
    </w:p>
    <w:p w14:paraId="1D882FB0" w14:textId="7A2792C5" w:rsidR="00181FFA" w:rsidRPr="002C3350" w:rsidRDefault="00181FFA" w:rsidP="00181FFA">
      <w:pPr>
        <w:pStyle w:val="ANormln"/>
        <w:numPr>
          <w:ilvl w:val="0"/>
          <w:numId w:val="7"/>
        </w:numPr>
      </w:pPr>
      <w:r w:rsidRPr="002C3350">
        <w:t>Kritická závada systému, jedná se</w:t>
      </w:r>
      <w:r w:rsidR="00D5760A">
        <w:t xml:space="preserve"> o </w:t>
      </w:r>
      <w:r w:rsidRPr="002C3350">
        <w:t xml:space="preserve">stav </w:t>
      </w:r>
      <w:r w:rsidRPr="002C3350">
        <w:rPr>
          <w:rFonts w:cs="Arial"/>
        </w:rPr>
        <w:t>předmětu veřejné zakázky</w:t>
      </w:r>
      <w:r w:rsidRPr="002C3350">
        <w:t>, kdy je znemožněna práce</w:t>
      </w:r>
      <w:r w:rsidR="00D5760A">
        <w:t xml:space="preserve"> s </w:t>
      </w:r>
      <w:r w:rsidRPr="002C3350">
        <w:rPr>
          <w:rFonts w:cs="Arial"/>
        </w:rPr>
        <w:t>předmětem veřejné zakázky</w:t>
      </w:r>
      <w:r w:rsidRPr="002C3350">
        <w:t xml:space="preserve">, nelze použít alternativní zásah. Součástí této závady je také nesoulad </w:t>
      </w:r>
      <w:r w:rsidRPr="002C3350">
        <w:rPr>
          <w:rFonts w:cs="Arial"/>
        </w:rPr>
        <w:t>předmětu veřejné zakázky</w:t>
      </w:r>
      <w:r w:rsidR="00D5760A">
        <w:t xml:space="preserve"> s </w:t>
      </w:r>
      <w:r w:rsidRPr="002C3350">
        <w:t>platnou legislativou.</w:t>
      </w:r>
    </w:p>
    <w:p w14:paraId="0C9A3600" w14:textId="54452C32" w:rsidR="00181FFA" w:rsidRPr="002C3350" w:rsidRDefault="00181FFA" w:rsidP="00181FFA">
      <w:pPr>
        <w:pStyle w:val="ANormln"/>
        <w:numPr>
          <w:ilvl w:val="0"/>
          <w:numId w:val="7"/>
        </w:numPr>
      </w:pPr>
      <w:r w:rsidRPr="002C3350">
        <w:t>Méně závažná závada systému, jedná se</w:t>
      </w:r>
      <w:r w:rsidR="00D5760A">
        <w:t xml:space="preserve"> o </w:t>
      </w:r>
      <w:r w:rsidRPr="002C3350">
        <w:t xml:space="preserve">stav </w:t>
      </w:r>
      <w:r w:rsidRPr="002C3350">
        <w:rPr>
          <w:rFonts w:cs="Arial"/>
        </w:rPr>
        <w:t>předmětu veřejné zakázky</w:t>
      </w:r>
      <w:r w:rsidRPr="002C3350">
        <w:t>, který lze dočasně překlenout jiným postupem koncového uživatele.</w:t>
      </w:r>
    </w:p>
    <w:p w14:paraId="13166748" w14:textId="081B4738" w:rsidR="00181FFA" w:rsidRPr="002C3350" w:rsidRDefault="00181FFA" w:rsidP="00181FFA">
      <w:pPr>
        <w:pStyle w:val="ANormln"/>
        <w:numPr>
          <w:ilvl w:val="0"/>
          <w:numId w:val="7"/>
        </w:numPr>
      </w:pPr>
      <w:r w:rsidRPr="002C3350">
        <w:t>Závada neohrožující funkčnost, námět na změnu, jedná se</w:t>
      </w:r>
      <w:r w:rsidR="00D5760A">
        <w:t xml:space="preserve"> o </w:t>
      </w:r>
      <w:r w:rsidRPr="002C3350">
        <w:t xml:space="preserve">stav </w:t>
      </w:r>
      <w:r w:rsidRPr="002C3350">
        <w:rPr>
          <w:rFonts w:cs="Arial"/>
        </w:rPr>
        <w:t>předmětu veřejné zakázky</w:t>
      </w:r>
      <w:r w:rsidRPr="002C3350">
        <w:t xml:space="preserve">, který je charakterizovaný požadavkem uživatele na změnu funkčnosti </w:t>
      </w:r>
      <w:r w:rsidRPr="002C3350">
        <w:rPr>
          <w:rFonts w:cs="Arial"/>
        </w:rPr>
        <w:t>předmětu veřejné zakázky</w:t>
      </w:r>
      <w:r w:rsidRPr="002C3350">
        <w:t>.</w:t>
      </w:r>
    </w:p>
    <w:p w14:paraId="5D85015B" w14:textId="5333B5ED" w:rsidR="00181FFA" w:rsidRPr="002C3350" w:rsidRDefault="00181FFA" w:rsidP="00181FFA">
      <w:pPr>
        <w:pStyle w:val="Titulek"/>
        <w:keepNext/>
        <w:rPr>
          <w:rFonts w:cs="Arial"/>
        </w:rPr>
      </w:pPr>
      <w:bookmarkStart w:id="77" w:name="_Toc410848072"/>
      <w:bookmarkStart w:id="78" w:name="_Toc158974591"/>
      <w:r w:rsidRPr="002C3350">
        <w:rPr>
          <w:rFonts w:cs="Arial"/>
        </w:rPr>
        <w:t xml:space="preserve">Tabulka </w:t>
      </w:r>
      <w:r w:rsidRPr="002C3350">
        <w:rPr>
          <w:rFonts w:cs="Arial"/>
        </w:rPr>
        <w:fldChar w:fldCharType="begin"/>
      </w:r>
      <w:r w:rsidRPr="002C3350">
        <w:rPr>
          <w:rFonts w:cs="Arial"/>
        </w:rPr>
        <w:instrText xml:space="preserve"> SEQ Tabulka \* ARABIC </w:instrText>
      </w:r>
      <w:r w:rsidRPr="002C3350">
        <w:rPr>
          <w:rFonts w:cs="Arial"/>
        </w:rPr>
        <w:fldChar w:fldCharType="separate"/>
      </w:r>
      <w:r w:rsidR="00DB36E5">
        <w:rPr>
          <w:rFonts w:cs="Arial"/>
          <w:noProof/>
        </w:rPr>
        <w:t>9</w:t>
      </w:r>
      <w:r w:rsidRPr="002C3350">
        <w:rPr>
          <w:rFonts w:cs="Arial"/>
        </w:rPr>
        <w:fldChar w:fldCharType="end"/>
      </w:r>
      <w:r w:rsidRPr="002C3350">
        <w:rPr>
          <w:rFonts w:cs="Arial"/>
        </w:rPr>
        <w:t>: Reakční doby pro řešení požadavků</w:t>
      </w:r>
      <w:bookmarkEnd w:id="77"/>
      <w:bookmarkEnd w:id="78"/>
    </w:p>
    <w:tbl>
      <w:tblPr>
        <w:tblW w:w="907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163"/>
      </w:tblGrid>
      <w:tr w:rsidR="00181FFA" w:rsidRPr="002C3350" w14:paraId="202C8A1C" w14:textId="77777777" w:rsidTr="00181FFA">
        <w:trPr>
          <w:jc w:val="center"/>
        </w:trPr>
        <w:tc>
          <w:tcPr>
            <w:tcW w:w="2303" w:type="dxa"/>
            <w:vAlign w:val="center"/>
          </w:tcPr>
          <w:p w14:paraId="5291F5D8" w14:textId="77777777" w:rsidR="00181FFA" w:rsidRPr="002C3350" w:rsidRDefault="00181FFA" w:rsidP="00181FFA">
            <w:pPr>
              <w:pStyle w:val="Bntext"/>
              <w:spacing w:after="0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4914DFD" w14:textId="77777777" w:rsidR="00181FFA" w:rsidRPr="002C3350" w:rsidRDefault="00181FFA" w:rsidP="00181FFA">
            <w:pPr>
              <w:pStyle w:val="ANormln"/>
              <w:jc w:val="center"/>
              <w:rPr>
                <w:b/>
                <w:sz w:val="18"/>
              </w:rPr>
            </w:pPr>
            <w:r w:rsidRPr="002C3350">
              <w:rPr>
                <w:b/>
                <w:sz w:val="18"/>
              </w:rPr>
              <w:t>A: Kritická závada</w:t>
            </w:r>
          </w:p>
        </w:tc>
        <w:tc>
          <w:tcPr>
            <w:tcW w:w="2303" w:type="dxa"/>
            <w:vAlign w:val="center"/>
          </w:tcPr>
          <w:p w14:paraId="1569B9AE" w14:textId="77777777" w:rsidR="00181FFA" w:rsidRPr="002C3350" w:rsidRDefault="00181FFA" w:rsidP="00181FFA">
            <w:pPr>
              <w:pStyle w:val="ANormln"/>
              <w:jc w:val="center"/>
              <w:rPr>
                <w:b/>
                <w:sz w:val="18"/>
              </w:rPr>
            </w:pPr>
            <w:r w:rsidRPr="002C3350">
              <w:rPr>
                <w:b/>
                <w:sz w:val="18"/>
              </w:rPr>
              <w:t>B: Méně závažná vada</w:t>
            </w:r>
          </w:p>
        </w:tc>
        <w:tc>
          <w:tcPr>
            <w:tcW w:w="2163" w:type="dxa"/>
            <w:vAlign w:val="center"/>
          </w:tcPr>
          <w:p w14:paraId="140508BA" w14:textId="77777777" w:rsidR="00181FFA" w:rsidRPr="002C3350" w:rsidRDefault="00181FFA" w:rsidP="00181FFA">
            <w:pPr>
              <w:pStyle w:val="ANormln"/>
              <w:jc w:val="center"/>
              <w:rPr>
                <w:b/>
                <w:sz w:val="18"/>
              </w:rPr>
            </w:pPr>
            <w:r w:rsidRPr="002C3350">
              <w:rPr>
                <w:b/>
                <w:sz w:val="18"/>
              </w:rPr>
              <w:t>C: Závada neohrožující funkčnost, návrh na změnu</w:t>
            </w:r>
          </w:p>
        </w:tc>
      </w:tr>
      <w:tr w:rsidR="00181FFA" w:rsidRPr="002C3350" w14:paraId="14ABAB77" w14:textId="77777777" w:rsidTr="00F83642">
        <w:trPr>
          <w:trHeight w:val="907"/>
          <w:jc w:val="center"/>
        </w:trPr>
        <w:tc>
          <w:tcPr>
            <w:tcW w:w="2303" w:type="dxa"/>
            <w:vAlign w:val="center"/>
          </w:tcPr>
          <w:p w14:paraId="67BB1309" w14:textId="76E56698" w:rsidR="00181FFA" w:rsidRPr="002C3350" w:rsidRDefault="00AF37A6" w:rsidP="00F83642">
            <w:pPr>
              <w:pStyle w:val="ANormln"/>
              <w:spacing w:before="0"/>
              <w:jc w:val="left"/>
            </w:pPr>
            <w:r>
              <w:t>Příjem a potvrzení požadavku</w:t>
            </w:r>
          </w:p>
          <w:p w14:paraId="0ED62953" w14:textId="77777777" w:rsidR="00181FFA" w:rsidRPr="002C3350" w:rsidRDefault="00181FFA" w:rsidP="00F83642">
            <w:pPr>
              <w:pStyle w:val="Bntext"/>
              <w:spacing w:after="0"/>
              <w:jc w:val="left"/>
              <w:rPr>
                <w:sz w:val="20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8FBFB97" w14:textId="636AB379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 xml:space="preserve">Do </w:t>
            </w:r>
            <w:r w:rsidR="000A09CB" w:rsidRPr="002C3350">
              <w:t xml:space="preserve">1 </w:t>
            </w:r>
            <w:r w:rsidRPr="002C3350">
              <w:t>pracovní hodin</w:t>
            </w:r>
            <w:r w:rsidR="000A09CB" w:rsidRPr="002C3350">
              <w:t>y</w:t>
            </w:r>
            <w:r w:rsidRPr="002C3350">
              <w:t>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  <w:tc>
          <w:tcPr>
            <w:tcW w:w="2303" w:type="dxa"/>
            <w:vAlign w:val="center"/>
          </w:tcPr>
          <w:p w14:paraId="05EFB0AB" w14:textId="71CCD012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8 pracovních hodin,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  <w:tc>
          <w:tcPr>
            <w:tcW w:w="2163" w:type="dxa"/>
            <w:vAlign w:val="center"/>
          </w:tcPr>
          <w:p w14:paraId="5759374F" w14:textId="015DDF28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5 pracovních dnů,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</w:tr>
      <w:tr w:rsidR="00181FFA" w:rsidRPr="002C3350" w14:paraId="6BA8D8DB" w14:textId="77777777" w:rsidTr="00F83642">
        <w:trPr>
          <w:trHeight w:val="907"/>
          <w:jc w:val="center"/>
        </w:trPr>
        <w:tc>
          <w:tcPr>
            <w:tcW w:w="2303" w:type="dxa"/>
            <w:vAlign w:val="center"/>
          </w:tcPr>
          <w:p w14:paraId="18DDBEF0" w14:textId="48215036" w:rsidR="00181FFA" w:rsidRPr="002C3350" w:rsidRDefault="000E56AF" w:rsidP="00F83642">
            <w:pPr>
              <w:pStyle w:val="ANormln"/>
              <w:spacing w:before="0"/>
              <w:jc w:val="left"/>
            </w:pPr>
            <w:r w:rsidRPr="002C3350">
              <w:lastRenderedPageBreak/>
              <w:t>Zahájení řešení požadavku</w:t>
            </w:r>
          </w:p>
        </w:tc>
        <w:tc>
          <w:tcPr>
            <w:tcW w:w="2303" w:type="dxa"/>
            <w:vAlign w:val="center"/>
          </w:tcPr>
          <w:p w14:paraId="0DF2B457" w14:textId="791679D6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 xml:space="preserve">Do </w:t>
            </w:r>
            <w:r w:rsidR="0034285C" w:rsidRPr="002C3350">
              <w:t>6</w:t>
            </w:r>
            <w:r w:rsidR="000A09CB" w:rsidRPr="002C3350">
              <w:t xml:space="preserve"> </w:t>
            </w:r>
            <w:r w:rsidRPr="002C3350">
              <w:t>pracovních hodin,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  <w:tc>
          <w:tcPr>
            <w:tcW w:w="2303" w:type="dxa"/>
            <w:vAlign w:val="center"/>
          </w:tcPr>
          <w:p w14:paraId="32FD1518" w14:textId="1A29098C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5 pracovních dnů,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  <w:tc>
          <w:tcPr>
            <w:tcW w:w="2163" w:type="dxa"/>
            <w:vAlign w:val="center"/>
          </w:tcPr>
          <w:p w14:paraId="321F08FE" w14:textId="04B068C7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10 pracovních dnů,</w:t>
            </w:r>
            <w:r w:rsidR="00D5760A">
              <w:t xml:space="preserve"> v </w:t>
            </w:r>
            <w:r w:rsidRPr="002C3350">
              <w:t>pracovní dny od zapsání nahlášení požadavku.</w:t>
            </w:r>
          </w:p>
        </w:tc>
      </w:tr>
      <w:tr w:rsidR="00181FFA" w:rsidRPr="002C3350" w14:paraId="239D4B6F" w14:textId="77777777" w:rsidTr="00F83642">
        <w:trPr>
          <w:trHeight w:val="907"/>
          <w:jc w:val="center"/>
        </w:trPr>
        <w:tc>
          <w:tcPr>
            <w:tcW w:w="2303" w:type="dxa"/>
            <w:vAlign w:val="center"/>
          </w:tcPr>
          <w:p w14:paraId="47942891" w14:textId="77777777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Úplné vyřešení požadavku</w:t>
            </w:r>
          </w:p>
        </w:tc>
        <w:tc>
          <w:tcPr>
            <w:tcW w:w="2303" w:type="dxa"/>
            <w:vAlign w:val="center"/>
          </w:tcPr>
          <w:p w14:paraId="19E528CE" w14:textId="770DE9A4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3 pracovních dnů, od nahlášení požadavku.</w:t>
            </w:r>
          </w:p>
        </w:tc>
        <w:tc>
          <w:tcPr>
            <w:tcW w:w="2303" w:type="dxa"/>
            <w:vAlign w:val="center"/>
          </w:tcPr>
          <w:p w14:paraId="075B306B" w14:textId="4D288A4A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10 pracovních dnů,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  <w:tc>
          <w:tcPr>
            <w:tcW w:w="2163" w:type="dxa"/>
            <w:vAlign w:val="center"/>
          </w:tcPr>
          <w:p w14:paraId="505D3A95" w14:textId="797611C6" w:rsidR="00181FFA" w:rsidRPr="002C3350" w:rsidRDefault="00181FFA" w:rsidP="00F83642">
            <w:pPr>
              <w:pStyle w:val="ANormln"/>
              <w:spacing w:before="0"/>
              <w:jc w:val="left"/>
            </w:pPr>
            <w:r w:rsidRPr="002C3350">
              <w:t>Do 30 pracovních dnů,</w:t>
            </w:r>
            <w:r w:rsidR="00D5760A">
              <w:t xml:space="preserve"> v </w:t>
            </w:r>
            <w:r w:rsidRPr="002C3350">
              <w:t>pracovní dny od nahlášení požadavku.</w:t>
            </w:r>
          </w:p>
        </w:tc>
      </w:tr>
    </w:tbl>
    <w:p w14:paraId="5EA327DD" w14:textId="57111FA0" w:rsidR="004A2900" w:rsidRPr="002C3350" w:rsidRDefault="004A2900" w:rsidP="00182649">
      <w:pPr>
        <w:pStyle w:val="Nadpis1"/>
      </w:pPr>
      <w:bookmarkStart w:id="79" w:name="_Toc158974579"/>
      <w:r w:rsidRPr="002C3350">
        <w:t>Podmínky předání</w:t>
      </w:r>
      <w:r w:rsidR="00D5760A">
        <w:t xml:space="preserve"> a </w:t>
      </w:r>
      <w:r w:rsidRPr="002C3350">
        <w:t>převzetí – akceptace</w:t>
      </w:r>
      <w:bookmarkEnd w:id="70"/>
      <w:bookmarkEnd w:id="79"/>
    </w:p>
    <w:p w14:paraId="343D2A78" w14:textId="000DD58C" w:rsidR="004A2900" w:rsidRPr="002C3350" w:rsidRDefault="004A2900" w:rsidP="00182649">
      <w:pPr>
        <w:rPr>
          <w:rFonts w:cs="Arial"/>
        </w:rPr>
      </w:pPr>
      <w:r w:rsidRPr="002C3350">
        <w:rPr>
          <w:rFonts w:cs="Arial"/>
        </w:rPr>
        <w:t>Předání</w:t>
      </w:r>
      <w:r w:rsidR="00D5760A">
        <w:rPr>
          <w:rFonts w:cs="Arial"/>
        </w:rPr>
        <w:t xml:space="preserve"> a </w:t>
      </w:r>
      <w:r w:rsidRPr="002C3350">
        <w:rPr>
          <w:rFonts w:cs="Arial"/>
        </w:rPr>
        <w:t xml:space="preserve">převzetí bude provedeno na základě akceptačního protokolu, ve kterém budou zaznamenány výsledky splnění předmětu smlouvy: </w:t>
      </w:r>
    </w:p>
    <w:p w14:paraId="299307A0" w14:textId="5ED31C23" w:rsidR="00201FB0" w:rsidRPr="002C3350" w:rsidRDefault="00201FB0" w:rsidP="00C06474">
      <w:pPr>
        <w:pStyle w:val="Odstavecseseznamem"/>
        <w:numPr>
          <w:ilvl w:val="0"/>
          <w:numId w:val="8"/>
        </w:numPr>
      </w:pPr>
      <w:r w:rsidRPr="002C3350">
        <w:t xml:space="preserve">Dodávka </w:t>
      </w:r>
      <w:r w:rsidR="00181FFA" w:rsidRPr="002C3350">
        <w:t xml:space="preserve">předmětu plnění </w:t>
      </w:r>
      <w:r w:rsidRPr="002C3350">
        <w:t>dle smlouvy;</w:t>
      </w:r>
    </w:p>
    <w:p w14:paraId="08984A4A" w14:textId="24804E50" w:rsidR="00D3150B" w:rsidRPr="002C3350" w:rsidRDefault="004A2900" w:rsidP="00C06474">
      <w:pPr>
        <w:pStyle w:val="Odstavecseseznamem"/>
        <w:numPr>
          <w:ilvl w:val="0"/>
          <w:numId w:val="8"/>
        </w:numPr>
        <w:rPr>
          <w:rFonts w:cs="Arial"/>
        </w:rPr>
      </w:pPr>
      <w:r w:rsidRPr="002C3350">
        <w:rPr>
          <w:rFonts w:cs="Arial"/>
        </w:rPr>
        <w:t xml:space="preserve">Dodávka technické dokumentace skutečného </w:t>
      </w:r>
      <w:r w:rsidRPr="002C3350">
        <w:t>provedení díla</w:t>
      </w:r>
      <w:r w:rsidR="007636E4" w:rsidRPr="002C3350">
        <w:t xml:space="preserve"> (tj. administrátorská</w:t>
      </w:r>
      <w:r w:rsidR="00D5760A">
        <w:t xml:space="preserve"> a </w:t>
      </w:r>
      <w:r w:rsidR="007636E4" w:rsidRPr="002C3350">
        <w:t>uživatelská dokumentace)</w:t>
      </w:r>
      <w:r w:rsidRPr="002C3350">
        <w:rPr>
          <w:rFonts w:cs="Arial"/>
        </w:rPr>
        <w:t>;</w:t>
      </w:r>
    </w:p>
    <w:p w14:paraId="55669F18" w14:textId="0DC3BC95" w:rsidR="00D3150B" w:rsidRPr="002C3350" w:rsidRDefault="003E68F6" w:rsidP="00C06474">
      <w:pPr>
        <w:pStyle w:val="Odstavecseseznamem"/>
        <w:numPr>
          <w:ilvl w:val="0"/>
          <w:numId w:val="8"/>
        </w:numPr>
      </w:pPr>
      <w:r w:rsidRPr="002C3350">
        <w:t>Protokol</w:t>
      </w:r>
      <w:r w:rsidR="00D5760A">
        <w:t xml:space="preserve"> o </w:t>
      </w:r>
      <w:r w:rsidRPr="002C3350">
        <w:t xml:space="preserve">úspěšném </w:t>
      </w:r>
      <w:r w:rsidR="004A2900" w:rsidRPr="002C3350">
        <w:t>provedení akceptačních testů</w:t>
      </w:r>
      <w:r w:rsidR="004D408B" w:rsidRPr="002C3350">
        <w:t xml:space="preserve"> pro příslušnou část</w:t>
      </w:r>
      <w:r w:rsidR="004A2900" w:rsidRPr="002C3350">
        <w:t>.</w:t>
      </w:r>
    </w:p>
    <w:p w14:paraId="5CF24DFC" w14:textId="77777777" w:rsidR="004A2900" w:rsidRPr="002C3350" w:rsidRDefault="004A2900" w:rsidP="00182649">
      <w:pPr>
        <w:rPr>
          <w:rFonts w:cs="Arial"/>
        </w:rPr>
      </w:pPr>
    </w:p>
    <w:p w14:paraId="56A69676" w14:textId="40D7B6A9" w:rsidR="004A2900" w:rsidRPr="002C3350" w:rsidRDefault="004A2900" w:rsidP="00182649">
      <w:pPr>
        <w:rPr>
          <w:rFonts w:cs="Arial"/>
        </w:rPr>
      </w:pPr>
      <w:r w:rsidRPr="002C3350">
        <w:rPr>
          <w:rFonts w:cs="Arial"/>
        </w:rPr>
        <w:t>Rozsah akceptačních testů je stanoven ve smlouvě</w:t>
      </w:r>
      <w:r w:rsidR="00D5760A">
        <w:rPr>
          <w:rFonts w:cs="Arial"/>
        </w:rPr>
        <w:t xml:space="preserve"> o </w:t>
      </w:r>
      <w:r w:rsidRPr="002C3350">
        <w:rPr>
          <w:rFonts w:cs="Arial"/>
        </w:rPr>
        <w:t>dílo</w:t>
      </w:r>
      <w:r w:rsidR="00D5760A">
        <w:rPr>
          <w:rFonts w:cs="Arial"/>
        </w:rPr>
        <w:t xml:space="preserve"> v </w:t>
      </w:r>
      <w:r w:rsidRPr="002C3350">
        <w:rPr>
          <w:rFonts w:cs="Arial"/>
        </w:rPr>
        <w:t>příloze č. 3 ZD.</w:t>
      </w:r>
    </w:p>
    <w:p w14:paraId="4FE70582" w14:textId="77777777" w:rsidR="004A2900" w:rsidRPr="002C3350" w:rsidRDefault="004A2900" w:rsidP="00181FFA">
      <w:pPr>
        <w:pStyle w:val="Nadpis1"/>
      </w:pPr>
      <w:bookmarkStart w:id="80" w:name="_Toc484509421"/>
      <w:bookmarkStart w:id="81" w:name="_Toc410848047"/>
      <w:bookmarkStart w:id="82" w:name="_Toc158974580"/>
      <w:bookmarkEnd w:id="80"/>
      <w:r w:rsidRPr="002C3350">
        <w:t>Záruka</w:t>
      </w:r>
      <w:bookmarkEnd w:id="81"/>
      <w:bookmarkEnd w:id="82"/>
    </w:p>
    <w:p w14:paraId="6CCB217E" w14:textId="3ECE78C3" w:rsidR="007C23F8" w:rsidRPr="002C3350" w:rsidRDefault="007C23F8" w:rsidP="007C23F8">
      <w:pPr>
        <w:pStyle w:val="ANormln"/>
      </w:pPr>
      <w:r w:rsidRPr="002C3350">
        <w:t>V návrhu smlouvy</w:t>
      </w:r>
      <w:r w:rsidR="00180513" w:rsidRPr="002C3350">
        <w:t xml:space="preserve"> </w:t>
      </w:r>
      <w:r w:rsidRPr="002C3350">
        <w:t>se účastník zaváže poskytnout záruční lhůty</w:t>
      </w:r>
      <w:r w:rsidR="00D5760A">
        <w:t xml:space="preserve"> v </w:t>
      </w:r>
      <w:r w:rsidRPr="002C3350">
        <w:t xml:space="preserve">délce nejméně </w:t>
      </w:r>
      <w:r w:rsidR="000A680F" w:rsidRPr="002C3350">
        <w:rPr>
          <w:b/>
        </w:rPr>
        <w:t>24</w:t>
      </w:r>
      <w:r w:rsidRPr="002C3350">
        <w:rPr>
          <w:b/>
        </w:rPr>
        <w:t xml:space="preserve"> měsíců</w:t>
      </w:r>
      <w:r w:rsidRPr="002C3350">
        <w:t xml:space="preserve"> na předmět veřejné zakázky.</w:t>
      </w:r>
    </w:p>
    <w:p w14:paraId="47D0D3BD" w14:textId="77777777" w:rsidR="004A2900" w:rsidRPr="002C3350" w:rsidRDefault="004A2900" w:rsidP="00182649">
      <w:pPr>
        <w:pStyle w:val="ANormln"/>
      </w:pPr>
      <w:r w:rsidRPr="002C3350">
        <w:t>Záruka za jakost díla bude realizována dodavatelem, případně prostřednictvím odpovídajícího servisního kanálu výrobce.</w:t>
      </w:r>
    </w:p>
    <w:p w14:paraId="3157C1F8" w14:textId="48F3D1DF" w:rsidR="004A2900" w:rsidRPr="002C3350" w:rsidRDefault="004A2900" w:rsidP="00182649">
      <w:pPr>
        <w:pStyle w:val="ANormln"/>
      </w:pPr>
      <w:r w:rsidRPr="002C3350">
        <w:t>Záruka se nevztahuje na</w:t>
      </w:r>
      <w:r w:rsidR="00BA47FC" w:rsidRPr="002C3350">
        <w:t xml:space="preserve"> vady způsobené</w:t>
      </w:r>
      <w:r w:rsidRPr="002C3350">
        <w:t>:</w:t>
      </w:r>
    </w:p>
    <w:p w14:paraId="2AAD974F" w14:textId="383D24FD" w:rsidR="009E44AC" w:rsidRPr="002C3350" w:rsidRDefault="009E44AC" w:rsidP="009E44AC">
      <w:pPr>
        <w:pStyle w:val="ANormln"/>
        <w:numPr>
          <w:ilvl w:val="0"/>
          <w:numId w:val="5"/>
        </w:numPr>
      </w:pPr>
      <w:r w:rsidRPr="002C3350">
        <w:t>nesprávnými podklady nebo informacemi objednatele;</w:t>
      </w:r>
    </w:p>
    <w:p w14:paraId="6BF838BE" w14:textId="298F9B8D" w:rsidR="009E44AC" w:rsidRPr="002C3350" w:rsidRDefault="001B37AC" w:rsidP="009E44AC">
      <w:pPr>
        <w:pStyle w:val="ANormln"/>
        <w:numPr>
          <w:ilvl w:val="0"/>
          <w:numId w:val="5"/>
        </w:numPr>
        <w:rPr>
          <w:b/>
        </w:rPr>
      </w:pPr>
      <w:r w:rsidRPr="002C3350">
        <w:t>v </w:t>
      </w:r>
      <w:r w:rsidR="009E44AC" w:rsidRPr="002C3350">
        <w:t>důsledku nesprávnosti dat vkládaných do informačního systému objednatele přímo objednatelem</w:t>
      </w:r>
      <w:r w:rsidR="009E44AC" w:rsidRPr="002C3350">
        <w:rPr>
          <w:b/>
        </w:rPr>
        <w:t>.</w:t>
      </w:r>
    </w:p>
    <w:p w14:paraId="2CA5AF36" w14:textId="77777777" w:rsidR="004A2900" w:rsidRPr="002C3350" w:rsidRDefault="004A2900" w:rsidP="00397065"/>
    <w:p w14:paraId="6B3F6A87" w14:textId="77777777" w:rsidR="004A2900" w:rsidRPr="002C3350" w:rsidRDefault="004A2900" w:rsidP="0019197D">
      <w:pPr>
        <w:pStyle w:val="Nadpis1"/>
      </w:pPr>
      <w:bookmarkStart w:id="83" w:name="_Toc257577453"/>
      <w:bookmarkStart w:id="84" w:name="_Toc257577477"/>
      <w:bookmarkStart w:id="85" w:name="_Toc257577638"/>
      <w:bookmarkStart w:id="86" w:name="_Toc257577454"/>
      <w:bookmarkStart w:id="87" w:name="_Toc257577478"/>
      <w:bookmarkStart w:id="88" w:name="_Toc257577639"/>
      <w:bookmarkStart w:id="89" w:name="_Toc257577455"/>
      <w:bookmarkStart w:id="90" w:name="_Toc257577479"/>
      <w:bookmarkStart w:id="91" w:name="_Toc257577640"/>
      <w:bookmarkStart w:id="92" w:name="_Toc273666829"/>
      <w:bookmarkStart w:id="93" w:name="_Toc270504585"/>
      <w:bookmarkStart w:id="94" w:name="_Toc158974581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r w:rsidRPr="002C3350">
        <w:t xml:space="preserve">Harmonogram </w:t>
      </w:r>
      <w:bookmarkEnd w:id="93"/>
      <w:r w:rsidRPr="002C3350">
        <w:t>plnění</w:t>
      </w:r>
      <w:bookmarkEnd w:id="94"/>
    </w:p>
    <w:p w14:paraId="480A5E24" w14:textId="7E42CD37" w:rsidR="009A1F45" w:rsidRDefault="009A1F45" w:rsidP="009A1F45">
      <w:pPr>
        <w:pStyle w:val="ANormln"/>
      </w:pPr>
      <w:bookmarkStart w:id="95" w:name="_Toc390507643"/>
      <w:r>
        <w:t>Č</w:t>
      </w:r>
      <w:r w:rsidRPr="00937A90">
        <w:t>asová období, zvýraznění počátku</w:t>
      </w:r>
      <w:r w:rsidR="00D5760A">
        <w:t xml:space="preserve"> a </w:t>
      </w:r>
      <w:r w:rsidRPr="00937A90">
        <w:t>konce etapy, jejich náplň</w:t>
      </w:r>
      <w:r w:rsidR="00D5760A">
        <w:t xml:space="preserve"> a </w:t>
      </w:r>
      <w:r w:rsidRPr="00937A90">
        <w:t xml:space="preserve">návaznost </w:t>
      </w:r>
      <w:r>
        <w:t>je uvedena</w:t>
      </w:r>
      <w:r w:rsidR="00D5760A">
        <w:t xml:space="preserve"> v </w:t>
      </w:r>
      <w:r>
        <w:t>h</w:t>
      </w:r>
      <w:r w:rsidRPr="00BC2955">
        <w:t>armonogram</w:t>
      </w:r>
      <w:r>
        <w:t>u</w:t>
      </w:r>
      <w:r w:rsidRPr="00BC2955">
        <w:t xml:space="preserve"> projektu</w:t>
      </w:r>
      <w:r>
        <w:t>, který</w:t>
      </w:r>
      <w:r w:rsidRPr="00BC2955">
        <w:t xml:space="preserve"> je na následujícím obrázku.</w:t>
      </w:r>
      <w:r>
        <w:t xml:space="preserve"> </w:t>
      </w:r>
    </w:p>
    <w:p w14:paraId="50CA64C4" w14:textId="013E2711" w:rsidR="009A1F45" w:rsidRDefault="009A1F45" w:rsidP="009A1F45">
      <w:pPr>
        <w:pStyle w:val="ANormln"/>
      </w:pPr>
      <w:r>
        <w:t>Doba trvání je uvedena</w:t>
      </w:r>
      <w:r w:rsidR="00D5760A">
        <w:t xml:space="preserve"> v </w:t>
      </w:r>
      <w:r>
        <w:t>pracovních dnech.</w:t>
      </w:r>
    </w:p>
    <w:p w14:paraId="7F889D4C" w14:textId="77777777" w:rsidR="009A1F45" w:rsidRPr="002C3350" w:rsidRDefault="009A1F45" w:rsidP="009A1F45">
      <w:pPr>
        <w:pStyle w:val="ANormln"/>
        <w:rPr>
          <w:rFonts w:cs="Arial"/>
        </w:rPr>
      </w:pPr>
      <w:r w:rsidRPr="002C3350">
        <w:rPr>
          <w:rFonts w:cs="Arial"/>
        </w:rPr>
        <w:t>Skutečný termín zahájení realizace může být posunut na základě data uzavření smlouvy.</w:t>
      </w:r>
    </w:p>
    <w:p w14:paraId="009DCF92" w14:textId="142E7B1A" w:rsidR="004A2900" w:rsidRPr="002C3350" w:rsidRDefault="004A2900" w:rsidP="00F06C0F">
      <w:pPr>
        <w:pStyle w:val="Titulek"/>
        <w:keepNext/>
      </w:pPr>
      <w:bookmarkStart w:id="96" w:name="_Toc158974592"/>
      <w:r w:rsidRPr="002C3350">
        <w:lastRenderedPageBreak/>
        <w:t xml:space="preserve">Obrázek </w:t>
      </w:r>
      <w:r w:rsidR="002867E0" w:rsidRPr="002C3350">
        <w:fldChar w:fldCharType="begin"/>
      </w:r>
      <w:r w:rsidR="000F5A33" w:rsidRPr="002C3350">
        <w:instrText xml:space="preserve"> SEQ Obrázek \* ARABIC </w:instrText>
      </w:r>
      <w:r w:rsidR="002867E0" w:rsidRPr="002C3350">
        <w:fldChar w:fldCharType="separate"/>
      </w:r>
      <w:r w:rsidR="00DB36E5">
        <w:rPr>
          <w:noProof/>
        </w:rPr>
        <w:t>1</w:t>
      </w:r>
      <w:r w:rsidR="002867E0" w:rsidRPr="002C3350">
        <w:fldChar w:fldCharType="end"/>
      </w:r>
      <w:r w:rsidRPr="002C3350">
        <w:t xml:space="preserve">: </w:t>
      </w:r>
      <w:bookmarkEnd w:id="95"/>
      <w:r w:rsidRPr="002C3350">
        <w:rPr>
          <w:rFonts w:cs="Arial"/>
        </w:rPr>
        <w:t>Harmonogram plnění</w:t>
      </w:r>
      <w:bookmarkEnd w:id="96"/>
      <w:r w:rsidRPr="002C3350">
        <w:rPr>
          <w:rFonts w:cs="Arial"/>
        </w:rPr>
        <w:t xml:space="preserve"> </w:t>
      </w:r>
    </w:p>
    <w:p w14:paraId="4130D3CE" w14:textId="28BE4F80" w:rsidR="004A2900" w:rsidRPr="002C3350" w:rsidRDefault="006A6FB7" w:rsidP="00B905EE">
      <w:pPr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7FCAF21" wp14:editId="7B002093">
            <wp:extent cx="5760085" cy="8147685"/>
            <wp:effectExtent l="0" t="0" r="0" b="5715"/>
            <wp:docPr id="11946549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54992" name="Obrázek 11946549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67B3" w14:textId="77777777" w:rsidR="004A55D2" w:rsidRPr="002C3350" w:rsidRDefault="004A55D2" w:rsidP="004A55D2">
      <w:bookmarkStart w:id="97" w:name="_Toc390507518"/>
      <w:bookmarkStart w:id="98" w:name="_Toc410848051"/>
    </w:p>
    <w:p w14:paraId="093A4F6C" w14:textId="1BAF5537" w:rsidR="004A2900" w:rsidRPr="002C3350" w:rsidRDefault="004A2900" w:rsidP="00FF012F">
      <w:pPr>
        <w:pStyle w:val="Nadpis1"/>
      </w:pPr>
      <w:bookmarkStart w:id="99" w:name="_Toc158974582"/>
      <w:r w:rsidRPr="002C3350">
        <w:lastRenderedPageBreak/>
        <w:t>Seznam zkratek</w:t>
      </w:r>
      <w:bookmarkEnd w:id="97"/>
      <w:bookmarkEnd w:id="98"/>
      <w:bookmarkEnd w:id="99"/>
    </w:p>
    <w:p w14:paraId="0EAF65CB" w14:textId="2084E94B" w:rsidR="004E51CE" w:rsidRPr="002C3350" w:rsidRDefault="004E51CE" w:rsidP="004664B9">
      <w:pPr>
        <w:ind w:left="1410" w:hanging="1410"/>
        <w:rPr>
          <w:rFonts w:ascii="Calibri" w:hAnsi="Calibri" w:cs="Calibri"/>
          <w:color w:val="000000"/>
          <w:sz w:val="24"/>
        </w:rPr>
      </w:pPr>
      <w:r w:rsidRPr="002C3350">
        <w:rPr>
          <w:rFonts w:ascii="Calibri" w:hAnsi="Calibri" w:cs="Calibri"/>
          <w:color w:val="000000"/>
          <w:sz w:val="24"/>
        </w:rPr>
        <w:t>AD</w:t>
      </w:r>
      <w:r w:rsidRPr="002C3350">
        <w:rPr>
          <w:rFonts w:ascii="Calibri" w:hAnsi="Calibri" w:cs="Calibri"/>
          <w:color w:val="000000"/>
          <w:sz w:val="24"/>
        </w:rPr>
        <w:tab/>
      </w:r>
      <w:r w:rsidR="00A873A7" w:rsidRPr="002C3350">
        <w:rPr>
          <w:rFonts w:ascii="Calibri" w:hAnsi="Calibri" w:cs="Calibri"/>
          <w:color w:val="000000"/>
          <w:sz w:val="24"/>
        </w:rPr>
        <w:t>A</w:t>
      </w:r>
      <w:r w:rsidRPr="002C3350">
        <w:rPr>
          <w:rFonts w:ascii="Calibri" w:hAnsi="Calibri" w:cs="Calibri"/>
          <w:color w:val="000000"/>
          <w:sz w:val="24"/>
        </w:rPr>
        <w:t>dresářov</w:t>
      </w:r>
      <w:r w:rsidR="004E3563" w:rsidRPr="002C3350">
        <w:rPr>
          <w:rFonts w:ascii="Calibri" w:hAnsi="Calibri" w:cs="Calibri"/>
          <w:color w:val="000000"/>
          <w:sz w:val="24"/>
        </w:rPr>
        <w:t>é</w:t>
      </w:r>
      <w:r w:rsidRPr="002C3350">
        <w:rPr>
          <w:rFonts w:ascii="Calibri" w:hAnsi="Calibri" w:cs="Calibri"/>
          <w:color w:val="000000"/>
          <w:sz w:val="24"/>
        </w:rPr>
        <w:t xml:space="preserve"> služ</w:t>
      </w:r>
      <w:r w:rsidR="004E3563" w:rsidRPr="002C3350">
        <w:rPr>
          <w:rFonts w:ascii="Calibri" w:hAnsi="Calibri" w:cs="Calibri"/>
          <w:color w:val="000000"/>
          <w:sz w:val="24"/>
        </w:rPr>
        <w:t>by</w:t>
      </w:r>
      <w:r w:rsidRPr="002C3350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2C3350">
        <w:rPr>
          <w:rFonts w:ascii="Calibri" w:hAnsi="Calibri" w:cs="Calibri"/>
          <w:color w:val="000000"/>
          <w:sz w:val="24"/>
        </w:rPr>
        <w:t>LDAP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(</w:t>
      </w:r>
      <w:proofErr w:type="spellStart"/>
      <w:r w:rsidRPr="002C3350">
        <w:rPr>
          <w:rFonts w:ascii="Calibri" w:hAnsi="Calibri" w:cs="Calibri"/>
          <w:color w:val="000000"/>
          <w:sz w:val="24"/>
        </w:rPr>
        <w:t>Active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2C3350">
        <w:rPr>
          <w:rFonts w:ascii="Calibri" w:hAnsi="Calibri" w:cs="Calibri"/>
          <w:color w:val="000000"/>
          <w:sz w:val="24"/>
        </w:rPr>
        <w:t>Directory</w:t>
      </w:r>
      <w:proofErr w:type="spellEnd"/>
      <w:r w:rsidRPr="002C3350">
        <w:rPr>
          <w:rFonts w:ascii="Calibri" w:hAnsi="Calibri" w:cs="Calibri"/>
          <w:color w:val="000000"/>
          <w:sz w:val="24"/>
        </w:rPr>
        <w:t>)</w:t>
      </w:r>
    </w:p>
    <w:p w14:paraId="0CBC8A72" w14:textId="248DE59C" w:rsidR="009C3EDF" w:rsidRPr="002C3350" w:rsidRDefault="009C3EDF" w:rsidP="009C3EDF">
      <w:pPr>
        <w:ind w:left="1410" w:hanging="1410"/>
        <w:rPr>
          <w:rFonts w:ascii="Calibri" w:hAnsi="Calibri" w:cs="Calibri"/>
          <w:color w:val="000000"/>
          <w:sz w:val="24"/>
        </w:rPr>
      </w:pPr>
      <w:r w:rsidRPr="002C3350">
        <w:rPr>
          <w:rFonts w:ascii="Calibri" w:hAnsi="Calibri" w:cs="Calibri"/>
          <w:color w:val="000000"/>
          <w:sz w:val="24"/>
        </w:rPr>
        <w:t>API</w:t>
      </w:r>
      <w:r w:rsidRPr="002C3350">
        <w:rPr>
          <w:rFonts w:ascii="Calibri" w:hAnsi="Calibri" w:cs="Calibri"/>
          <w:color w:val="000000"/>
          <w:sz w:val="24"/>
        </w:rPr>
        <w:tab/>
      </w:r>
      <w:r w:rsidRPr="002C3350">
        <w:rPr>
          <w:rFonts w:ascii="Calibri" w:hAnsi="Calibri" w:cs="Calibri"/>
          <w:color w:val="000000"/>
          <w:sz w:val="24"/>
        </w:rPr>
        <w:tab/>
        <w:t>Rozhraní pro programování aplikací (</w:t>
      </w:r>
      <w:proofErr w:type="spellStart"/>
      <w:r w:rsidRPr="002C3350">
        <w:rPr>
          <w:rFonts w:ascii="Calibri" w:hAnsi="Calibri" w:cs="Calibri"/>
          <w:color w:val="000000"/>
          <w:sz w:val="24"/>
        </w:rPr>
        <w:t>Application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2C3350">
        <w:rPr>
          <w:rFonts w:ascii="Calibri" w:hAnsi="Calibri" w:cs="Calibri"/>
          <w:color w:val="000000"/>
          <w:sz w:val="24"/>
        </w:rPr>
        <w:t>Programming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Interface)</w:t>
      </w:r>
    </w:p>
    <w:p w14:paraId="543997D2" w14:textId="09697B18" w:rsidR="00F069EB" w:rsidRPr="002C3350" w:rsidRDefault="00F069EB" w:rsidP="00F069EB">
      <w:pPr>
        <w:ind w:left="1410" w:hanging="1410"/>
        <w:rPr>
          <w:rFonts w:ascii="Calibri" w:hAnsi="Calibri" w:cs="Calibri"/>
          <w:color w:val="000000"/>
          <w:sz w:val="24"/>
        </w:rPr>
      </w:pPr>
      <w:r w:rsidRPr="002C3350">
        <w:rPr>
          <w:rFonts w:ascii="Calibri" w:hAnsi="Calibri" w:cs="Calibri"/>
          <w:color w:val="000000"/>
          <w:sz w:val="24"/>
        </w:rPr>
        <w:t>CPU</w:t>
      </w:r>
      <w:r w:rsidRPr="002C3350">
        <w:rPr>
          <w:rFonts w:ascii="Calibri" w:hAnsi="Calibri" w:cs="Calibri"/>
          <w:color w:val="000000"/>
          <w:sz w:val="24"/>
        </w:rPr>
        <w:tab/>
        <w:t>Centrální procesorová jednotka (</w:t>
      </w:r>
      <w:proofErr w:type="spellStart"/>
      <w:r w:rsidRPr="002C3350">
        <w:rPr>
          <w:rFonts w:ascii="Calibri" w:hAnsi="Calibri" w:cs="Calibri"/>
          <w:color w:val="000000"/>
          <w:sz w:val="24"/>
        </w:rPr>
        <w:t>Central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2C3350">
        <w:rPr>
          <w:rFonts w:ascii="Calibri" w:hAnsi="Calibri" w:cs="Calibri"/>
          <w:color w:val="000000"/>
          <w:sz w:val="24"/>
        </w:rPr>
        <w:t>Processing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Unit)</w:t>
      </w:r>
    </w:p>
    <w:p w14:paraId="5F3C113B" w14:textId="6EB94283" w:rsidR="004E51CE" w:rsidRPr="002C3350" w:rsidRDefault="004E51CE" w:rsidP="004664B9">
      <w:pPr>
        <w:ind w:left="1410" w:hanging="1410"/>
        <w:rPr>
          <w:rFonts w:ascii="Calibri" w:hAnsi="Calibri" w:cs="Calibri"/>
          <w:color w:val="000000"/>
          <w:sz w:val="24"/>
        </w:rPr>
      </w:pPr>
      <w:proofErr w:type="spellStart"/>
      <w:r w:rsidRPr="002C3350">
        <w:rPr>
          <w:rFonts w:ascii="Calibri" w:hAnsi="Calibri" w:cs="Calibri"/>
          <w:color w:val="000000"/>
          <w:sz w:val="24"/>
        </w:rPr>
        <w:t>DNS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</w:t>
      </w:r>
      <w:r w:rsidRPr="002C3350">
        <w:rPr>
          <w:rFonts w:ascii="Calibri" w:hAnsi="Calibri" w:cs="Calibri"/>
          <w:color w:val="000000"/>
          <w:sz w:val="24"/>
        </w:rPr>
        <w:tab/>
      </w:r>
      <w:r w:rsidR="00A873A7" w:rsidRPr="002C3350">
        <w:rPr>
          <w:rFonts w:ascii="Calibri" w:hAnsi="Calibri" w:cs="Calibri"/>
          <w:color w:val="000000"/>
          <w:sz w:val="24"/>
        </w:rPr>
        <w:t>S</w:t>
      </w:r>
      <w:r w:rsidRPr="002C3350">
        <w:rPr>
          <w:rFonts w:ascii="Calibri" w:hAnsi="Calibri" w:cs="Calibri"/>
          <w:color w:val="000000"/>
          <w:sz w:val="24"/>
        </w:rPr>
        <w:t>ystém doménových jmen (</w:t>
      </w:r>
      <w:proofErr w:type="spellStart"/>
      <w:r w:rsidRPr="002C3350">
        <w:rPr>
          <w:rFonts w:ascii="Calibri" w:hAnsi="Calibri" w:cs="Calibri"/>
          <w:color w:val="000000"/>
          <w:sz w:val="24"/>
        </w:rPr>
        <w:t>Domain</w:t>
      </w:r>
      <w:proofErr w:type="spellEnd"/>
      <w:r w:rsidRPr="002C3350">
        <w:rPr>
          <w:rFonts w:ascii="Calibri" w:hAnsi="Calibri" w:cs="Calibri"/>
          <w:color w:val="000000"/>
          <w:sz w:val="24"/>
        </w:rPr>
        <w:t xml:space="preserve"> Name </w:t>
      </w:r>
      <w:proofErr w:type="spellStart"/>
      <w:r w:rsidRPr="002C3350">
        <w:rPr>
          <w:rFonts w:ascii="Calibri" w:hAnsi="Calibri" w:cs="Calibri"/>
          <w:color w:val="000000"/>
          <w:sz w:val="24"/>
        </w:rPr>
        <w:t>System</w:t>
      </w:r>
      <w:proofErr w:type="spellEnd"/>
      <w:r w:rsidRPr="002C3350">
        <w:rPr>
          <w:rFonts w:ascii="Calibri" w:hAnsi="Calibri" w:cs="Calibri"/>
          <w:color w:val="000000"/>
          <w:sz w:val="24"/>
        </w:rPr>
        <w:t>)</w:t>
      </w:r>
    </w:p>
    <w:p w14:paraId="78676EA4" w14:textId="01F841B9" w:rsidR="004A2900" w:rsidRPr="002C3350" w:rsidRDefault="004A2900" w:rsidP="00FF012F">
      <w:r w:rsidRPr="002C3350">
        <w:t>HW</w:t>
      </w:r>
      <w:r w:rsidRPr="002C3350">
        <w:tab/>
      </w:r>
      <w:r w:rsidRPr="002C3350">
        <w:tab/>
      </w:r>
      <w:r w:rsidR="00A1626F" w:rsidRPr="002C3350">
        <w:t>Hardware</w:t>
      </w:r>
    </w:p>
    <w:p w14:paraId="330C8F40" w14:textId="5C406DAE" w:rsidR="004A2900" w:rsidRPr="002C3350" w:rsidRDefault="004A2900" w:rsidP="00FF012F">
      <w:r w:rsidRPr="002C3350">
        <w:t>ICT</w:t>
      </w:r>
      <w:r w:rsidRPr="002C3350">
        <w:tab/>
      </w:r>
      <w:r w:rsidRPr="002C3350">
        <w:tab/>
      </w:r>
      <w:r w:rsidR="00A1626F" w:rsidRPr="002C3350">
        <w:t>Informační</w:t>
      </w:r>
      <w:r w:rsidR="00D5760A">
        <w:t xml:space="preserve"> a </w:t>
      </w:r>
      <w:r w:rsidRPr="002C3350">
        <w:t>komunikační technologie</w:t>
      </w:r>
    </w:p>
    <w:p w14:paraId="52B194EC" w14:textId="77777777" w:rsidR="004A2900" w:rsidRPr="002C3350" w:rsidRDefault="004A2900" w:rsidP="00FF012F">
      <w:r w:rsidRPr="002C3350">
        <w:t>IS</w:t>
      </w:r>
      <w:r w:rsidRPr="002C3350">
        <w:tab/>
      </w:r>
      <w:r w:rsidRPr="002C3350">
        <w:tab/>
      </w:r>
      <w:r w:rsidR="00A1626F" w:rsidRPr="002C3350">
        <w:t xml:space="preserve">Informační </w:t>
      </w:r>
      <w:r w:rsidRPr="002C3350">
        <w:t>systém</w:t>
      </w:r>
    </w:p>
    <w:p w14:paraId="01AB0B50" w14:textId="77777777" w:rsidR="004A2900" w:rsidRPr="002C3350" w:rsidRDefault="004A2900" w:rsidP="00FF012F">
      <w:r w:rsidRPr="002C3350">
        <w:t>IT</w:t>
      </w:r>
      <w:r w:rsidRPr="002C3350">
        <w:tab/>
      </w:r>
      <w:r w:rsidRPr="002C3350">
        <w:tab/>
      </w:r>
      <w:r w:rsidR="00A1626F" w:rsidRPr="002C3350">
        <w:t xml:space="preserve">Informační </w:t>
      </w:r>
      <w:r w:rsidRPr="002C3350">
        <w:t>technologie</w:t>
      </w:r>
    </w:p>
    <w:p w14:paraId="447AF03C" w14:textId="2066FDB5" w:rsidR="00A873A7" w:rsidRPr="002C3350" w:rsidRDefault="00A873A7" w:rsidP="004E51CE">
      <w:pPr>
        <w:ind w:left="1410" w:hanging="1410"/>
      </w:pPr>
      <w:r w:rsidRPr="002C3350">
        <w:t>LAN</w:t>
      </w:r>
      <w:r w:rsidRPr="002C3350">
        <w:tab/>
        <w:t>lokální síť (</w:t>
      </w:r>
      <w:proofErr w:type="spellStart"/>
      <w:r w:rsidRPr="002C3350">
        <w:t>Local</w:t>
      </w:r>
      <w:proofErr w:type="spellEnd"/>
      <w:r w:rsidRPr="002C3350">
        <w:t xml:space="preserve"> Area Network)</w:t>
      </w:r>
    </w:p>
    <w:p w14:paraId="69572A57" w14:textId="3D46CE0A" w:rsidR="002C75DE" w:rsidRPr="002C3350" w:rsidRDefault="002C75DE" w:rsidP="00FF012F">
      <w:r w:rsidRPr="002C3350">
        <w:t>MěÚ</w:t>
      </w:r>
      <w:r w:rsidRPr="002C3350">
        <w:tab/>
      </w:r>
      <w:r w:rsidRPr="002C3350">
        <w:tab/>
        <w:t>Městský úřad</w:t>
      </w:r>
    </w:p>
    <w:p w14:paraId="65D1DF0E" w14:textId="1882DF5E" w:rsidR="004A2900" w:rsidRPr="002C3350" w:rsidRDefault="004A2900" w:rsidP="00FF012F">
      <w:r w:rsidRPr="002C3350">
        <w:t>ORP</w:t>
      </w:r>
      <w:r w:rsidRPr="002C3350">
        <w:tab/>
      </w:r>
      <w:r w:rsidRPr="002C3350">
        <w:tab/>
      </w:r>
      <w:r w:rsidR="00A1626F" w:rsidRPr="002C3350">
        <w:t>Obec</w:t>
      </w:r>
      <w:r w:rsidR="00D5760A">
        <w:t xml:space="preserve"> s </w:t>
      </w:r>
      <w:r w:rsidRPr="002C3350">
        <w:t>rozšířenou působností</w:t>
      </w:r>
    </w:p>
    <w:p w14:paraId="3D723B90" w14:textId="35DC9CD5" w:rsidR="00BB51C6" w:rsidRDefault="00BB51C6" w:rsidP="00FF012F">
      <w:r>
        <w:t>OS</w:t>
      </w:r>
      <w:r>
        <w:tab/>
      </w:r>
      <w:r>
        <w:tab/>
        <w:t>Operační systém</w:t>
      </w:r>
    </w:p>
    <w:p w14:paraId="54657F0F" w14:textId="6595C34D" w:rsidR="00E55107" w:rsidRPr="002C3350" w:rsidRDefault="00E55107" w:rsidP="00FF012F">
      <w:proofErr w:type="spellStart"/>
      <w:r w:rsidRPr="002C3350">
        <w:t>RAID</w:t>
      </w:r>
      <w:proofErr w:type="spellEnd"/>
      <w:r w:rsidRPr="002C3350">
        <w:tab/>
      </w:r>
      <w:r w:rsidRPr="002C3350">
        <w:tab/>
        <w:t>Vícenásobné pole levných disků (</w:t>
      </w:r>
      <w:proofErr w:type="spellStart"/>
      <w:r w:rsidRPr="002C3350">
        <w:t>Redundant</w:t>
      </w:r>
      <w:proofErr w:type="spellEnd"/>
      <w:r w:rsidRPr="002C3350">
        <w:t xml:space="preserve"> Array </w:t>
      </w:r>
      <w:proofErr w:type="spellStart"/>
      <w:r w:rsidRPr="002C3350">
        <w:t>of</w:t>
      </w:r>
      <w:proofErr w:type="spellEnd"/>
      <w:r w:rsidRPr="002C3350">
        <w:t xml:space="preserve"> </w:t>
      </w:r>
      <w:proofErr w:type="spellStart"/>
      <w:r w:rsidRPr="002C3350">
        <w:t>Inexpensive</w:t>
      </w:r>
      <w:proofErr w:type="spellEnd"/>
      <w:r w:rsidRPr="002C3350">
        <w:t xml:space="preserve"> </w:t>
      </w:r>
      <w:proofErr w:type="spellStart"/>
      <w:r w:rsidRPr="002C3350">
        <w:t>Disks</w:t>
      </w:r>
      <w:proofErr w:type="spellEnd"/>
      <w:r w:rsidRPr="002C3350">
        <w:t>)</w:t>
      </w:r>
    </w:p>
    <w:p w14:paraId="48CC436B" w14:textId="2C6A642D" w:rsidR="00F069EB" w:rsidRPr="002C3350" w:rsidRDefault="00F069EB" w:rsidP="00FF012F">
      <w:r w:rsidRPr="002C3350">
        <w:t>RAM</w:t>
      </w:r>
      <w:r w:rsidRPr="002C3350">
        <w:tab/>
      </w:r>
      <w:r w:rsidRPr="002C3350">
        <w:tab/>
        <w:t>Paměť</w:t>
      </w:r>
      <w:r w:rsidR="00D5760A">
        <w:t xml:space="preserve"> s </w:t>
      </w:r>
      <w:r w:rsidRPr="002C3350">
        <w:t>libovolným přístupem (</w:t>
      </w:r>
      <w:proofErr w:type="spellStart"/>
      <w:r w:rsidRPr="002C3350">
        <w:t>Random</w:t>
      </w:r>
      <w:proofErr w:type="spellEnd"/>
      <w:r w:rsidRPr="002C3350">
        <w:t xml:space="preserve"> Access </w:t>
      </w:r>
      <w:proofErr w:type="spellStart"/>
      <w:r w:rsidRPr="002C3350">
        <w:t>Memory</w:t>
      </w:r>
      <w:proofErr w:type="spellEnd"/>
      <w:r w:rsidRPr="002C3350">
        <w:t>)</w:t>
      </w:r>
    </w:p>
    <w:p w14:paraId="79F8BFD7" w14:textId="46446465" w:rsidR="00A873A7" w:rsidRPr="002C3350" w:rsidRDefault="00A873A7" w:rsidP="00FF012F">
      <w:r w:rsidRPr="002C3350">
        <w:t>SAN</w:t>
      </w:r>
      <w:r w:rsidRPr="002C3350">
        <w:tab/>
      </w:r>
      <w:r w:rsidRPr="002C3350">
        <w:tab/>
        <w:t>Dedikovaná datová síť pro úložiště (Storage Area Network)</w:t>
      </w:r>
    </w:p>
    <w:p w14:paraId="34A0CD9D" w14:textId="77777777" w:rsidR="00E55107" w:rsidRPr="002C3350" w:rsidRDefault="00E55107" w:rsidP="00E55107">
      <w:r w:rsidRPr="002C3350">
        <w:t>SLA</w:t>
      </w:r>
      <w:r w:rsidRPr="002C3350">
        <w:tab/>
      </w:r>
      <w:r w:rsidRPr="002C3350">
        <w:tab/>
        <w:t xml:space="preserve">Service Level </w:t>
      </w:r>
      <w:proofErr w:type="spellStart"/>
      <w:r w:rsidRPr="002C3350">
        <w:t>Agreement</w:t>
      </w:r>
      <w:proofErr w:type="spellEnd"/>
    </w:p>
    <w:p w14:paraId="5A227957" w14:textId="2E96BA5C" w:rsidR="00E55107" w:rsidRPr="002C3350" w:rsidRDefault="00E55107" w:rsidP="00E55107">
      <w:r w:rsidRPr="002C3350">
        <w:t>SSD</w:t>
      </w:r>
      <w:r w:rsidRPr="002C3350">
        <w:tab/>
      </w:r>
      <w:r w:rsidRPr="002C3350">
        <w:tab/>
        <w:t>Polovodičový disk (Solid-</w:t>
      </w:r>
      <w:proofErr w:type="spellStart"/>
      <w:r w:rsidRPr="002C3350">
        <w:t>state</w:t>
      </w:r>
      <w:proofErr w:type="spellEnd"/>
      <w:r w:rsidRPr="002C3350">
        <w:t xml:space="preserve"> drive)</w:t>
      </w:r>
    </w:p>
    <w:p w14:paraId="6CA4AEE1" w14:textId="77777777" w:rsidR="004A2900" w:rsidRPr="002C3350" w:rsidRDefault="004A2900" w:rsidP="00FF012F">
      <w:r w:rsidRPr="002C3350">
        <w:t>SW</w:t>
      </w:r>
      <w:r w:rsidRPr="002C3350">
        <w:tab/>
      </w:r>
      <w:r w:rsidRPr="002C3350">
        <w:tab/>
      </w:r>
      <w:r w:rsidR="00A1626F" w:rsidRPr="002C3350">
        <w:t>Software</w:t>
      </w:r>
    </w:p>
    <w:p w14:paraId="04D5D84A" w14:textId="77777777" w:rsidR="004A2900" w:rsidRPr="002C3350" w:rsidRDefault="004A2900" w:rsidP="00FF012F">
      <w:r w:rsidRPr="002C3350">
        <w:t>TC</w:t>
      </w:r>
      <w:r w:rsidRPr="002C3350">
        <w:tab/>
      </w:r>
      <w:r w:rsidRPr="002C3350">
        <w:tab/>
        <w:t>Technologické centrum</w:t>
      </w:r>
    </w:p>
    <w:p w14:paraId="1AD74DC0" w14:textId="78FCE828" w:rsidR="004A2900" w:rsidRPr="002C3350" w:rsidRDefault="004A2900" w:rsidP="00FF012F">
      <w:r w:rsidRPr="002C3350">
        <w:t>TC ORP</w:t>
      </w:r>
      <w:r w:rsidRPr="002C3350">
        <w:tab/>
        <w:t>Technologické centrum na úrovni ORP</w:t>
      </w:r>
    </w:p>
    <w:p w14:paraId="20656C7F" w14:textId="7A1C6CF0" w:rsidR="00E55107" w:rsidRPr="002C3350" w:rsidRDefault="00E55107" w:rsidP="00FF012F">
      <w:r w:rsidRPr="002C3350">
        <w:t>VLAN</w:t>
      </w:r>
      <w:r w:rsidRPr="002C3350">
        <w:tab/>
      </w:r>
      <w:r w:rsidRPr="002C3350">
        <w:tab/>
        <w:t>Virtuální LAN</w:t>
      </w:r>
    </w:p>
    <w:p w14:paraId="19634D8E" w14:textId="27CA038A" w:rsidR="004D47F0" w:rsidRPr="002C3350" w:rsidRDefault="004D47F0" w:rsidP="00FF012F"/>
    <w:sectPr w:rsidR="004D47F0" w:rsidRPr="002C3350" w:rsidSect="00383C7F">
      <w:headerReference w:type="default" r:id="rId15"/>
      <w:footerReference w:type="default" r:id="rId16"/>
      <w:footerReference w:type="first" r:id="rId17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BEA79" w14:textId="77777777" w:rsidR="00383C7F" w:rsidRDefault="00383C7F">
      <w:r>
        <w:separator/>
      </w:r>
    </w:p>
  </w:endnote>
  <w:endnote w:type="continuationSeparator" w:id="0">
    <w:p w14:paraId="08E38092" w14:textId="77777777" w:rsidR="00383C7F" w:rsidRDefault="0038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 Std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CE16" w14:textId="24172BC2" w:rsidR="0075330A" w:rsidRDefault="0075330A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320B22">
      <w:rPr>
        <w:noProof/>
        <w:snapToGrid w:val="0"/>
      </w:rPr>
      <w:t>Blansko Příloha č. 2 ZD eGovernment specifikace v3.docx</w:t>
    </w:r>
    <w:r w:rsidRPr="00EC5787">
      <w:rPr>
        <w:snapToGrid w:val="0"/>
      </w:rPr>
      <w:fldChar w:fldCharType="end"/>
    </w:r>
    <w:r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940836">
      <w:rPr>
        <w:noProof/>
      </w:rPr>
      <w:t>3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940836">
      <w:rPr>
        <w:noProof/>
      </w:rPr>
      <w:t>42</w:t>
    </w:r>
    <w:r w:rsidRPr="00EC5787">
      <w:rPr>
        <w:noProof/>
      </w:rPr>
      <w:fldChar w:fldCharType="end"/>
    </w:r>
  </w:p>
  <w:p w14:paraId="0A00F88A" w14:textId="77777777" w:rsidR="0075330A" w:rsidRDefault="0075330A">
    <w:pPr>
      <w:pStyle w:val="Zpat"/>
      <w:pBdr>
        <w:top w:val="single" w:sz="4" w:space="1" w:color="BFBFBF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754ED" w14:textId="44535FCE" w:rsidR="0075330A" w:rsidRDefault="0075330A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2A64B3">
      <w:rPr>
        <w:noProof/>
        <w:snapToGrid w:val="0"/>
      </w:rPr>
      <w:t>Blansko Návrh řešení eGovernment v4.docx</w:t>
    </w:r>
    <w:r w:rsidRPr="00EC5787">
      <w:rPr>
        <w:snapToGrid w:val="0"/>
      </w:rPr>
      <w:fldChar w:fldCharType="end"/>
    </w:r>
    <w:r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>
      <w:rPr>
        <w:noProof/>
      </w:rPr>
      <w:t>5</w:t>
    </w:r>
    <w:r w:rsidRPr="00EC5787">
      <w:rPr>
        <w:noProof/>
      </w:rPr>
      <w:fldChar w:fldCharType="end"/>
    </w:r>
    <w:r w:rsidRPr="00EC5787">
      <w:rPr>
        <w:noProof/>
        <w:sz w:val="24"/>
      </w:rPr>
      <w:t xml:space="preserve"> </w:t>
    </w:r>
    <w:r w:rsidRPr="00EC5787">
      <w:rPr>
        <w:noProof/>
      </w:rPr>
      <w:t>/</w:t>
    </w:r>
    <w:r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>
      <w:rPr>
        <w:noProof/>
      </w:rPr>
      <w:t>4</w:t>
    </w:r>
    <w:r w:rsidRPr="00EC5787">
      <w:rPr>
        <w:noProof/>
      </w:rPr>
      <w:fldChar w:fldCharType="end"/>
    </w:r>
  </w:p>
  <w:p w14:paraId="4861C5D7" w14:textId="77777777" w:rsidR="0075330A" w:rsidRPr="00311C3E" w:rsidRDefault="0075330A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ABFA" w14:textId="77777777" w:rsidR="00383C7F" w:rsidRDefault="00383C7F">
      <w:r>
        <w:separator/>
      </w:r>
    </w:p>
  </w:footnote>
  <w:footnote w:type="continuationSeparator" w:id="0">
    <w:p w14:paraId="2795643E" w14:textId="77777777" w:rsidR="00383C7F" w:rsidRDefault="0038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BCA6" w14:textId="77777777" w:rsidR="0075330A" w:rsidRDefault="0075330A" w:rsidP="00FA70CC">
    <w:pPr>
      <w:pStyle w:val="Zhlav"/>
    </w:pPr>
    <w:r>
      <w:tab/>
    </w:r>
  </w:p>
  <w:p w14:paraId="4E18F0CA" w14:textId="77777777" w:rsidR="0075330A" w:rsidRPr="00DE56F0" w:rsidRDefault="0075330A">
    <w:pPr>
      <w:pStyle w:val="Zhlav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3302010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pStyle w:val="Nadpis3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pStyle w:val="Nadpis5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BC5CEC"/>
    <w:multiLevelType w:val="hybridMultilevel"/>
    <w:tmpl w:val="36A8566C"/>
    <w:lvl w:ilvl="0" w:tplc="09DCB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721"/>
    <w:multiLevelType w:val="hybridMultilevel"/>
    <w:tmpl w:val="F568379E"/>
    <w:lvl w:ilvl="0" w:tplc="4D4A79E0">
      <w:start w:val="1"/>
      <w:numFmt w:val="bullet"/>
      <w:pStyle w:val="Titulnstranazhotovitel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1CE6F7C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550EA"/>
    <w:multiLevelType w:val="hybridMultilevel"/>
    <w:tmpl w:val="B484DB74"/>
    <w:lvl w:ilvl="0" w:tplc="554CA39C">
      <w:start w:val="1"/>
      <w:numFmt w:val="lowerLetter"/>
      <w:lvlText w:val="%1)"/>
      <w:lvlJc w:val="left"/>
      <w:pPr>
        <w:ind w:left="705" w:hanging="705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06D62"/>
    <w:multiLevelType w:val="hybridMultilevel"/>
    <w:tmpl w:val="2332A2C8"/>
    <w:lvl w:ilvl="0" w:tplc="E266F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954FA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7043A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D334A9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6B6659"/>
    <w:multiLevelType w:val="hybridMultilevel"/>
    <w:tmpl w:val="AD121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641625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F427B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2B5ECE"/>
    <w:multiLevelType w:val="hybridMultilevel"/>
    <w:tmpl w:val="8200B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A3ADA"/>
    <w:multiLevelType w:val="hybridMultilevel"/>
    <w:tmpl w:val="778488C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BE6145"/>
    <w:multiLevelType w:val="hybridMultilevel"/>
    <w:tmpl w:val="EA5ED10A"/>
    <w:lvl w:ilvl="0" w:tplc="B442C63C">
      <w:start w:val="1"/>
      <w:numFmt w:val="bullet"/>
      <w:pStyle w:val="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10143"/>
    <w:multiLevelType w:val="hybridMultilevel"/>
    <w:tmpl w:val="22FC812E"/>
    <w:lvl w:ilvl="0" w:tplc="6868C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476365"/>
    <w:multiLevelType w:val="hybridMultilevel"/>
    <w:tmpl w:val="A290FEE8"/>
    <w:lvl w:ilvl="0" w:tplc="B55AAF76">
      <w:numFmt w:val="bullet"/>
      <w:pStyle w:val="Odstavecseseznamem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2264C"/>
    <w:multiLevelType w:val="hybridMultilevel"/>
    <w:tmpl w:val="E74A95F6"/>
    <w:lvl w:ilvl="0" w:tplc="04050005">
      <w:start w:val="1"/>
      <w:numFmt w:val="bullet"/>
      <w:lvlText w:val=""/>
      <w:lvlJc w:val="left"/>
      <w:pPr>
        <w:tabs>
          <w:tab w:val="num" w:pos="470"/>
        </w:tabs>
        <w:ind w:left="470" w:hanging="360"/>
      </w:pPr>
      <w:rPr>
        <w:rFonts w:ascii="Wingdings" w:hAnsi="Wingdings" w:hint="default"/>
        <w:b/>
        <w:i w:val="0"/>
        <w:color w:val="29166F"/>
      </w:rPr>
    </w:lvl>
    <w:lvl w:ilvl="1" w:tplc="55A4E5A0">
      <w:start w:val="1"/>
      <w:numFmt w:val="bullet"/>
      <w:pStyle w:val="Seznam-2"/>
      <w:lvlText w:val="›"/>
      <w:lvlJc w:val="left"/>
      <w:pPr>
        <w:ind w:left="1080" w:hanging="360"/>
      </w:pPr>
      <w:rPr>
        <w:rFonts w:ascii="Letter Gothic Std" w:hAnsi="Letter Gothic Std" w:hint="default"/>
        <w:b/>
        <w:i w:val="0"/>
        <w:color w:val="475A8D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441B1"/>
    <w:multiLevelType w:val="hybridMultilevel"/>
    <w:tmpl w:val="EF5C46D8"/>
    <w:lvl w:ilvl="0" w:tplc="FFFFFFF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403471"/>
    <w:multiLevelType w:val="hybridMultilevel"/>
    <w:tmpl w:val="326812AE"/>
    <w:lvl w:ilvl="0" w:tplc="C51C406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766C37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241BC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B6E0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526A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FADD8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7205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1BC91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74730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572368">
    <w:abstractNumId w:val="0"/>
  </w:num>
  <w:num w:numId="2" w16cid:durableId="994991979">
    <w:abstractNumId w:val="5"/>
  </w:num>
  <w:num w:numId="3" w16cid:durableId="140271780">
    <w:abstractNumId w:val="16"/>
  </w:num>
  <w:num w:numId="4" w16cid:durableId="1375422639">
    <w:abstractNumId w:val="17"/>
  </w:num>
  <w:num w:numId="5" w16cid:durableId="1717117914">
    <w:abstractNumId w:val="12"/>
  </w:num>
  <w:num w:numId="6" w16cid:durableId="1253320409">
    <w:abstractNumId w:val="6"/>
  </w:num>
  <w:num w:numId="7" w16cid:durableId="883323052">
    <w:abstractNumId w:val="21"/>
  </w:num>
  <w:num w:numId="8" w16cid:durableId="2002998726">
    <w:abstractNumId w:val="4"/>
  </w:num>
  <w:num w:numId="9" w16cid:durableId="1515416870">
    <w:abstractNumId w:val="19"/>
  </w:num>
  <w:num w:numId="10" w16cid:durableId="1310670773">
    <w:abstractNumId w:val="2"/>
  </w:num>
  <w:num w:numId="11" w16cid:durableId="498082561">
    <w:abstractNumId w:val="18"/>
  </w:num>
  <w:num w:numId="12" w16cid:durableId="300233027">
    <w:abstractNumId w:val="20"/>
  </w:num>
  <w:num w:numId="13" w16cid:durableId="1173957862">
    <w:abstractNumId w:val="3"/>
  </w:num>
  <w:num w:numId="14" w16cid:durableId="1226986571">
    <w:abstractNumId w:val="11"/>
  </w:num>
  <w:num w:numId="15" w16cid:durableId="11692338">
    <w:abstractNumId w:val="15"/>
  </w:num>
  <w:num w:numId="16" w16cid:durableId="1549486137">
    <w:abstractNumId w:val="8"/>
  </w:num>
  <w:num w:numId="17" w16cid:durableId="1319118095">
    <w:abstractNumId w:val="7"/>
  </w:num>
  <w:num w:numId="18" w16cid:durableId="61099698">
    <w:abstractNumId w:val="1"/>
  </w:num>
  <w:num w:numId="19" w16cid:durableId="758596895">
    <w:abstractNumId w:val="13"/>
  </w:num>
  <w:num w:numId="20" w16cid:durableId="1986009143">
    <w:abstractNumId w:val="9"/>
  </w:num>
  <w:num w:numId="21" w16cid:durableId="1052778265">
    <w:abstractNumId w:val="14"/>
  </w:num>
  <w:num w:numId="22" w16cid:durableId="555549401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99"/>
    <w:rsid w:val="00000185"/>
    <w:rsid w:val="00000AC6"/>
    <w:rsid w:val="00000DC5"/>
    <w:rsid w:val="00001649"/>
    <w:rsid w:val="0000168A"/>
    <w:rsid w:val="000017C7"/>
    <w:rsid w:val="00001F79"/>
    <w:rsid w:val="0000202E"/>
    <w:rsid w:val="00002044"/>
    <w:rsid w:val="00003265"/>
    <w:rsid w:val="0000352F"/>
    <w:rsid w:val="0000365E"/>
    <w:rsid w:val="000039E7"/>
    <w:rsid w:val="00003E1F"/>
    <w:rsid w:val="0000408E"/>
    <w:rsid w:val="00004214"/>
    <w:rsid w:val="00004353"/>
    <w:rsid w:val="00004620"/>
    <w:rsid w:val="00005179"/>
    <w:rsid w:val="00005558"/>
    <w:rsid w:val="00006906"/>
    <w:rsid w:val="00006B72"/>
    <w:rsid w:val="000071B6"/>
    <w:rsid w:val="00007AA2"/>
    <w:rsid w:val="00010259"/>
    <w:rsid w:val="00010827"/>
    <w:rsid w:val="00010AF8"/>
    <w:rsid w:val="00010DC0"/>
    <w:rsid w:val="00010E5E"/>
    <w:rsid w:val="00010FD0"/>
    <w:rsid w:val="00011078"/>
    <w:rsid w:val="000122E5"/>
    <w:rsid w:val="00013990"/>
    <w:rsid w:val="00013D12"/>
    <w:rsid w:val="0001454E"/>
    <w:rsid w:val="0001459C"/>
    <w:rsid w:val="000148D1"/>
    <w:rsid w:val="0001515D"/>
    <w:rsid w:val="000155F1"/>
    <w:rsid w:val="00015CCF"/>
    <w:rsid w:val="00015DF9"/>
    <w:rsid w:val="00015F14"/>
    <w:rsid w:val="00016277"/>
    <w:rsid w:val="00016707"/>
    <w:rsid w:val="0001719C"/>
    <w:rsid w:val="000178A9"/>
    <w:rsid w:val="000179C3"/>
    <w:rsid w:val="00017D14"/>
    <w:rsid w:val="00020340"/>
    <w:rsid w:val="00020D39"/>
    <w:rsid w:val="000213F2"/>
    <w:rsid w:val="00021B94"/>
    <w:rsid w:val="000225E1"/>
    <w:rsid w:val="00022BFF"/>
    <w:rsid w:val="000231E8"/>
    <w:rsid w:val="0002394A"/>
    <w:rsid w:val="00023BFC"/>
    <w:rsid w:val="00023CE8"/>
    <w:rsid w:val="00023E12"/>
    <w:rsid w:val="00024913"/>
    <w:rsid w:val="00024FD0"/>
    <w:rsid w:val="00025350"/>
    <w:rsid w:val="0002543E"/>
    <w:rsid w:val="0002568D"/>
    <w:rsid w:val="00025987"/>
    <w:rsid w:val="0002617E"/>
    <w:rsid w:val="00026466"/>
    <w:rsid w:val="0002690D"/>
    <w:rsid w:val="000309E1"/>
    <w:rsid w:val="00030BBF"/>
    <w:rsid w:val="0003197F"/>
    <w:rsid w:val="00032316"/>
    <w:rsid w:val="00032B64"/>
    <w:rsid w:val="00032C73"/>
    <w:rsid w:val="00032CCC"/>
    <w:rsid w:val="00032FC3"/>
    <w:rsid w:val="0003334C"/>
    <w:rsid w:val="00033676"/>
    <w:rsid w:val="00033A97"/>
    <w:rsid w:val="0003476E"/>
    <w:rsid w:val="00034ED9"/>
    <w:rsid w:val="00034F2C"/>
    <w:rsid w:val="000352CA"/>
    <w:rsid w:val="000361EA"/>
    <w:rsid w:val="00037487"/>
    <w:rsid w:val="0003796B"/>
    <w:rsid w:val="00040527"/>
    <w:rsid w:val="00040816"/>
    <w:rsid w:val="00040BB0"/>
    <w:rsid w:val="00041124"/>
    <w:rsid w:val="00041B15"/>
    <w:rsid w:val="00041B6B"/>
    <w:rsid w:val="000426B4"/>
    <w:rsid w:val="00042E8A"/>
    <w:rsid w:val="00043453"/>
    <w:rsid w:val="00043880"/>
    <w:rsid w:val="000447A8"/>
    <w:rsid w:val="000447C1"/>
    <w:rsid w:val="00044B2B"/>
    <w:rsid w:val="00044FBB"/>
    <w:rsid w:val="00046024"/>
    <w:rsid w:val="000460D1"/>
    <w:rsid w:val="000467F8"/>
    <w:rsid w:val="00047146"/>
    <w:rsid w:val="00047BF7"/>
    <w:rsid w:val="00047DA0"/>
    <w:rsid w:val="0005115B"/>
    <w:rsid w:val="000512C6"/>
    <w:rsid w:val="000518A2"/>
    <w:rsid w:val="00052A81"/>
    <w:rsid w:val="0005377E"/>
    <w:rsid w:val="00053B0C"/>
    <w:rsid w:val="00054B0A"/>
    <w:rsid w:val="0005503E"/>
    <w:rsid w:val="00055434"/>
    <w:rsid w:val="000554EF"/>
    <w:rsid w:val="0005553F"/>
    <w:rsid w:val="0005555E"/>
    <w:rsid w:val="0005644F"/>
    <w:rsid w:val="0005684C"/>
    <w:rsid w:val="00057EA7"/>
    <w:rsid w:val="00060B19"/>
    <w:rsid w:val="00061501"/>
    <w:rsid w:val="00061A9E"/>
    <w:rsid w:val="00061CC0"/>
    <w:rsid w:val="00061D18"/>
    <w:rsid w:val="00061F64"/>
    <w:rsid w:val="00062981"/>
    <w:rsid w:val="00062C60"/>
    <w:rsid w:val="000631E8"/>
    <w:rsid w:val="00063746"/>
    <w:rsid w:val="00064DC7"/>
    <w:rsid w:val="00066893"/>
    <w:rsid w:val="00066E1E"/>
    <w:rsid w:val="00067185"/>
    <w:rsid w:val="000675C9"/>
    <w:rsid w:val="00067E26"/>
    <w:rsid w:val="00070603"/>
    <w:rsid w:val="00070F1B"/>
    <w:rsid w:val="00071355"/>
    <w:rsid w:val="000716B4"/>
    <w:rsid w:val="00071E2B"/>
    <w:rsid w:val="00071E32"/>
    <w:rsid w:val="00072265"/>
    <w:rsid w:val="0007382E"/>
    <w:rsid w:val="000738E4"/>
    <w:rsid w:val="00073940"/>
    <w:rsid w:val="000741CA"/>
    <w:rsid w:val="0007499C"/>
    <w:rsid w:val="00076181"/>
    <w:rsid w:val="0007644C"/>
    <w:rsid w:val="00077207"/>
    <w:rsid w:val="000778CD"/>
    <w:rsid w:val="0007797C"/>
    <w:rsid w:val="000779C7"/>
    <w:rsid w:val="00080896"/>
    <w:rsid w:val="0008107B"/>
    <w:rsid w:val="0008196D"/>
    <w:rsid w:val="00082446"/>
    <w:rsid w:val="00082967"/>
    <w:rsid w:val="00082C8B"/>
    <w:rsid w:val="00084231"/>
    <w:rsid w:val="00084AD0"/>
    <w:rsid w:val="00084AEC"/>
    <w:rsid w:val="00084D6A"/>
    <w:rsid w:val="00085490"/>
    <w:rsid w:val="00086310"/>
    <w:rsid w:val="000866E3"/>
    <w:rsid w:val="00086A69"/>
    <w:rsid w:val="00087596"/>
    <w:rsid w:val="00087675"/>
    <w:rsid w:val="00087E8B"/>
    <w:rsid w:val="00090D7C"/>
    <w:rsid w:val="00090FD7"/>
    <w:rsid w:val="00091164"/>
    <w:rsid w:val="0009132D"/>
    <w:rsid w:val="000917D0"/>
    <w:rsid w:val="00091E48"/>
    <w:rsid w:val="0009211E"/>
    <w:rsid w:val="00092D8C"/>
    <w:rsid w:val="000938FF"/>
    <w:rsid w:val="00093BF2"/>
    <w:rsid w:val="000940ED"/>
    <w:rsid w:val="00094C85"/>
    <w:rsid w:val="0009568C"/>
    <w:rsid w:val="00095B6D"/>
    <w:rsid w:val="00096877"/>
    <w:rsid w:val="00097E59"/>
    <w:rsid w:val="00097FBA"/>
    <w:rsid w:val="000A09CB"/>
    <w:rsid w:val="000A1F98"/>
    <w:rsid w:val="000A1FAF"/>
    <w:rsid w:val="000A241D"/>
    <w:rsid w:val="000A4395"/>
    <w:rsid w:val="000A4581"/>
    <w:rsid w:val="000A53D8"/>
    <w:rsid w:val="000A6217"/>
    <w:rsid w:val="000A6249"/>
    <w:rsid w:val="000A65D4"/>
    <w:rsid w:val="000A680F"/>
    <w:rsid w:val="000A7C49"/>
    <w:rsid w:val="000A7CE1"/>
    <w:rsid w:val="000B082E"/>
    <w:rsid w:val="000B0CF0"/>
    <w:rsid w:val="000B13F0"/>
    <w:rsid w:val="000B24FB"/>
    <w:rsid w:val="000B3001"/>
    <w:rsid w:val="000B30D4"/>
    <w:rsid w:val="000B335D"/>
    <w:rsid w:val="000B4DB4"/>
    <w:rsid w:val="000B5A28"/>
    <w:rsid w:val="000B63BD"/>
    <w:rsid w:val="000B64A2"/>
    <w:rsid w:val="000B6AB1"/>
    <w:rsid w:val="000B73BB"/>
    <w:rsid w:val="000C035C"/>
    <w:rsid w:val="000C0601"/>
    <w:rsid w:val="000C078A"/>
    <w:rsid w:val="000C09C4"/>
    <w:rsid w:val="000C0EFA"/>
    <w:rsid w:val="000C10B1"/>
    <w:rsid w:val="000C28DB"/>
    <w:rsid w:val="000C2DFE"/>
    <w:rsid w:val="000C3330"/>
    <w:rsid w:val="000C3E62"/>
    <w:rsid w:val="000C47B7"/>
    <w:rsid w:val="000C47BA"/>
    <w:rsid w:val="000C4C2F"/>
    <w:rsid w:val="000C5099"/>
    <w:rsid w:val="000C5587"/>
    <w:rsid w:val="000C561E"/>
    <w:rsid w:val="000C57B8"/>
    <w:rsid w:val="000C5926"/>
    <w:rsid w:val="000C5EA3"/>
    <w:rsid w:val="000C6248"/>
    <w:rsid w:val="000C6504"/>
    <w:rsid w:val="000C673B"/>
    <w:rsid w:val="000C67EA"/>
    <w:rsid w:val="000C6B14"/>
    <w:rsid w:val="000C7B9F"/>
    <w:rsid w:val="000C7D45"/>
    <w:rsid w:val="000D100C"/>
    <w:rsid w:val="000D10C6"/>
    <w:rsid w:val="000D2839"/>
    <w:rsid w:val="000D2D02"/>
    <w:rsid w:val="000D3A92"/>
    <w:rsid w:val="000D3CBC"/>
    <w:rsid w:val="000D3FD9"/>
    <w:rsid w:val="000D4D67"/>
    <w:rsid w:val="000D50D2"/>
    <w:rsid w:val="000D5560"/>
    <w:rsid w:val="000D5B16"/>
    <w:rsid w:val="000D62B0"/>
    <w:rsid w:val="000D710E"/>
    <w:rsid w:val="000D7624"/>
    <w:rsid w:val="000D781B"/>
    <w:rsid w:val="000D79BE"/>
    <w:rsid w:val="000D7FF2"/>
    <w:rsid w:val="000E03B1"/>
    <w:rsid w:val="000E053C"/>
    <w:rsid w:val="000E06FA"/>
    <w:rsid w:val="000E11B4"/>
    <w:rsid w:val="000E20B7"/>
    <w:rsid w:val="000E2AD2"/>
    <w:rsid w:val="000E306B"/>
    <w:rsid w:val="000E3E53"/>
    <w:rsid w:val="000E4380"/>
    <w:rsid w:val="000E46EB"/>
    <w:rsid w:val="000E4923"/>
    <w:rsid w:val="000E56AF"/>
    <w:rsid w:val="000E5DBD"/>
    <w:rsid w:val="000E5F67"/>
    <w:rsid w:val="000E64D3"/>
    <w:rsid w:val="000E6FF5"/>
    <w:rsid w:val="000E7233"/>
    <w:rsid w:val="000E7278"/>
    <w:rsid w:val="000E74B8"/>
    <w:rsid w:val="000E7524"/>
    <w:rsid w:val="000E79A4"/>
    <w:rsid w:val="000F08A6"/>
    <w:rsid w:val="000F093C"/>
    <w:rsid w:val="000F0CAD"/>
    <w:rsid w:val="000F146F"/>
    <w:rsid w:val="000F2F68"/>
    <w:rsid w:val="000F2FAA"/>
    <w:rsid w:val="000F3B9E"/>
    <w:rsid w:val="000F3C7A"/>
    <w:rsid w:val="000F42F5"/>
    <w:rsid w:val="000F467E"/>
    <w:rsid w:val="000F4CFD"/>
    <w:rsid w:val="000F5A33"/>
    <w:rsid w:val="000F5CD3"/>
    <w:rsid w:val="000F6D89"/>
    <w:rsid w:val="000F7582"/>
    <w:rsid w:val="000F7714"/>
    <w:rsid w:val="000F7CBC"/>
    <w:rsid w:val="000F7E54"/>
    <w:rsid w:val="00100C80"/>
    <w:rsid w:val="00101589"/>
    <w:rsid w:val="00101925"/>
    <w:rsid w:val="00101ABE"/>
    <w:rsid w:val="00102F72"/>
    <w:rsid w:val="001034AC"/>
    <w:rsid w:val="00103E2E"/>
    <w:rsid w:val="00103ECE"/>
    <w:rsid w:val="00104B29"/>
    <w:rsid w:val="00104DD5"/>
    <w:rsid w:val="00105AE5"/>
    <w:rsid w:val="00106265"/>
    <w:rsid w:val="00106373"/>
    <w:rsid w:val="00106857"/>
    <w:rsid w:val="00106B2C"/>
    <w:rsid w:val="00106D34"/>
    <w:rsid w:val="001075E0"/>
    <w:rsid w:val="00107896"/>
    <w:rsid w:val="00107BF6"/>
    <w:rsid w:val="001100F6"/>
    <w:rsid w:val="0011078A"/>
    <w:rsid w:val="00110988"/>
    <w:rsid w:val="0011144F"/>
    <w:rsid w:val="00111452"/>
    <w:rsid w:val="0011179F"/>
    <w:rsid w:val="00111A40"/>
    <w:rsid w:val="00112385"/>
    <w:rsid w:val="001126CF"/>
    <w:rsid w:val="001136E9"/>
    <w:rsid w:val="0011439F"/>
    <w:rsid w:val="001144D0"/>
    <w:rsid w:val="00114740"/>
    <w:rsid w:val="00114B79"/>
    <w:rsid w:val="00114C64"/>
    <w:rsid w:val="0011534A"/>
    <w:rsid w:val="00115C0A"/>
    <w:rsid w:val="001167E6"/>
    <w:rsid w:val="00116F96"/>
    <w:rsid w:val="00116FC8"/>
    <w:rsid w:val="00117060"/>
    <w:rsid w:val="00117357"/>
    <w:rsid w:val="00120313"/>
    <w:rsid w:val="001212B1"/>
    <w:rsid w:val="00121B48"/>
    <w:rsid w:val="00122B87"/>
    <w:rsid w:val="00122B8E"/>
    <w:rsid w:val="0012449D"/>
    <w:rsid w:val="0012450A"/>
    <w:rsid w:val="00125543"/>
    <w:rsid w:val="00125992"/>
    <w:rsid w:val="001262D5"/>
    <w:rsid w:val="001273B0"/>
    <w:rsid w:val="00130104"/>
    <w:rsid w:val="001302EF"/>
    <w:rsid w:val="0013034D"/>
    <w:rsid w:val="0013123D"/>
    <w:rsid w:val="001316C1"/>
    <w:rsid w:val="001321C3"/>
    <w:rsid w:val="001325D8"/>
    <w:rsid w:val="00132C36"/>
    <w:rsid w:val="00133201"/>
    <w:rsid w:val="00133212"/>
    <w:rsid w:val="00133338"/>
    <w:rsid w:val="00133554"/>
    <w:rsid w:val="0013442A"/>
    <w:rsid w:val="00134C9A"/>
    <w:rsid w:val="00135166"/>
    <w:rsid w:val="001361CF"/>
    <w:rsid w:val="001362B5"/>
    <w:rsid w:val="00136C30"/>
    <w:rsid w:val="001376C9"/>
    <w:rsid w:val="00137D15"/>
    <w:rsid w:val="00137D9E"/>
    <w:rsid w:val="00140BEE"/>
    <w:rsid w:val="00140F20"/>
    <w:rsid w:val="00141115"/>
    <w:rsid w:val="00141488"/>
    <w:rsid w:val="00141644"/>
    <w:rsid w:val="0014195D"/>
    <w:rsid w:val="00141A92"/>
    <w:rsid w:val="00142997"/>
    <w:rsid w:val="001429C0"/>
    <w:rsid w:val="00142BEB"/>
    <w:rsid w:val="00142C8A"/>
    <w:rsid w:val="00142E6D"/>
    <w:rsid w:val="0014361C"/>
    <w:rsid w:val="001437DD"/>
    <w:rsid w:val="00144667"/>
    <w:rsid w:val="00144C36"/>
    <w:rsid w:val="00144D18"/>
    <w:rsid w:val="00145785"/>
    <w:rsid w:val="001458A7"/>
    <w:rsid w:val="00145A5C"/>
    <w:rsid w:val="00145A63"/>
    <w:rsid w:val="00146295"/>
    <w:rsid w:val="001472E9"/>
    <w:rsid w:val="001475CC"/>
    <w:rsid w:val="001476B3"/>
    <w:rsid w:val="0014778C"/>
    <w:rsid w:val="0014793F"/>
    <w:rsid w:val="00150770"/>
    <w:rsid w:val="00150DCB"/>
    <w:rsid w:val="00151A58"/>
    <w:rsid w:val="00151CCC"/>
    <w:rsid w:val="00151D04"/>
    <w:rsid w:val="0015253E"/>
    <w:rsid w:val="001528B6"/>
    <w:rsid w:val="00152ED9"/>
    <w:rsid w:val="00153832"/>
    <w:rsid w:val="00153E34"/>
    <w:rsid w:val="001543BA"/>
    <w:rsid w:val="001544B7"/>
    <w:rsid w:val="001546D9"/>
    <w:rsid w:val="00154A9F"/>
    <w:rsid w:val="00154D20"/>
    <w:rsid w:val="0015524D"/>
    <w:rsid w:val="00156296"/>
    <w:rsid w:val="001562A2"/>
    <w:rsid w:val="00156A70"/>
    <w:rsid w:val="00156BF5"/>
    <w:rsid w:val="00157155"/>
    <w:rsid w:val="001572C2"/>
    <w:rsid w:val="00157651"/>
    <w:rsid w:val="00157BAE"/>
    <w:rsid w:val="00161442"/>
    <w:rsid w:val="0016192E"/>
    <w:rsid w:val="00161CA7"/>
    <w:rsid w:val="00162075"/>
    <w:rsid w:val="001620B8"/>
    <w:rsid w:val="001623D5"/>
    <w:rsid w:val="001624F7"/>
    <w:rsid w:val="001629A4"/>
    <w:rsid w:val="00162DD7"/>
    <w:rsid w:val="00162E23"/>
    <w:rsid w:val="001632A1"/>
    <w:rsid w:val="00163BB3"/>
    <w:rsid w:val="00163C41"/>
    <w:rsid w:val="00163CA5"/>
    <w:rsid w:val="001655EB"/>
    <w:rsid w:val="00165776"/>
    <w:rsid w:val="0016577D"/>
    <w:rsid w:val="00165985"/>
    <w:rsid w:val="00165C37"/>
    <w:rsid w:val="001660E5"/>
    <w:rsid w:val="001661E6"/>
    <w:rsid w:val="00166409"/>
    <w:rsid w:val="0016648F"/>
    <w:rsid w:val="00166669"/>
    <w:rsid w:val="00166F7C"/>
    <w:rsid w:val="00167A1B"/>
    <w:rsid w:val="001703F5"/>
    <w:rsid w:val="001703FF"/>
    <w:rsid w:val="0017070B"/>
    <w:rsid w:val="00170901"/>
    <w:rsid w:val="00171865"/>
    <w:rsid w:val="00171A2A"/>
    <w:rsid w:val="001720AE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5885"/>
    <w:rsid w:val="0017684F"/>
    <w:rsid w:val="00176D6C"/>
    <w:rsid w:val="00177041"/>
    <w:rsid w:val="0017772E"/>
    <w:rsid w:val="00177AE5"/>
    <w:rsid w:val="00180146"/>
    <w:rsid w:val="00180513"/>
    <w:rsid w:val="0018097A"/>
    <w:rsid w:val="00180D78"/>
    <w:rsid w:val="00181EE2"/>
    <w:rsid w:val="00181FFA"/>
    <w:rsid w:val="00182649"/>
    <w:rsid w:val="00182EB7"/>
    <w:rsid w:val="0018305C"/>
    <w:rsid w:val="00183CA1"/>
    <w:rsid w:val="00183F67"/>
    <w:rsid w:val="00184227"/>
    <w:rsid w:val="001848D3"/>
    <w:rsid w:val="001848EB"/>
    <w:rsid w:val="00184DFD"/>
    <w:rsid w:val="001853BD"/>
    <w:rsid w:val="00185F42"/>
    <w:rsid w:val="00186B73"/>
    <w:rsid w:val="001907AB"/>
    <w:rsid w:val="001913C3"/>
    <w:rsid w:val="0019197D"/>
    <w:rsid w:val="001919C3"/>
    <w:rsid w:val="00191AE9"/>
    <w:rsid w:val="00191BE0"/>
    <w:rsid w:val="00191C13"/>
    <w:rsid w:val="001935AF"/>
    <w:rsid w:val="00194447"/>
    <w:rsid w:val="00194FF8"/>
    <w:rsid w:val="00195464"/>
    <w:rsid w:val="00195530"/>
    <w:rsid w:val="0019555C"/>
    <w:rsid w:val="001960C9"/>
    <w:rsid w:val="001964A2"/>
    <w:rsid w:val="0019696D"/>
    <w:rsid w:val="00196B92"/>
    <w:rsid w:val="00196F66"/>
    <w:rsid w:val="001A0729"/>
    <w:rsid w:val="001A07D9"/>
    <w:rsid w:val="001A0BD7"/>
    <w:rsid w:val="001A0FF0"/>
    <w:rsid w:val="001A12DC"/>
    <w:rsid w:val="001A157D"/>
    <w:rsid w:val="001A1B29"/>
    <w:rsid w:val="001A260F"/>
    <w:rsid w:val="001A26EA"/>
    <w:rsid w:val="001A3A34"/>
    <w:rsid w:val="001A4533"/>
    <w:rsid w:val="001A51DA"/>
    <w:rsid w:val="001A529B"/>
    <w:rsid w:val="001A560A"/>
    <w:rsid w:val="001A59A8"/>
    <w:rsid w:val="001A59D1"/>
    <w:rsid w:val="001A5E31"/>
    <w:rsid w:val="001A6681"/>
    <w:rsid w:val="001A682D"/>
    <w:rsid w:val="001A6947"/>
    <w:rsid w:val="001A6A3C"/>
    <w:rsid w:val="001A6A50"/>
    <w:rsid w:val="001A6C81"/>
    <w:rsid w:val="001A7C3B"/>
    <w:rsid w:val="001A7D16"/>
    <w:rsid w:val="001B003B"/>
    <w:rsid w:val="001B0CE9"/>
    <w:rsid w:val="001B0D58"/>
    <w:rsid w:val="001B1CCB"/>
    <w:rsid w:val="001B2434"/>
    <w:rsid w:val="001B2461"/>
    <w:rsid w:val="001B24EB"/>
    <w:rsid w:val="001B287C"/>
    <w:rsid w:val="001B37AC"/>
    <w:rsid w:val="001B39D8"/>
    <w:rsid w:val="001B46E0"/>
    <w:rsid w:val="001B4AFE"/>
    <w:rsid w:val="001B53E9"/>
    <w:rsid w:val="001B597F"/>
    <w:rsid w:val="001B5A6E"/>
    <w:rsid w:val="001B62C3"/>
    <w:rsid w:val="001B682B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398E"/>
    <w:rsid w:val="001C4407"/>
    <w:rsid w:val="001C47F1"/>
    <w:rsid w:val="001C4C3B"/>
    <w:rsid w:val="001C4EA9"/>
    <w:rsid w:val="001C51E4"/>
    <w:rsid w:val="001C5C64"/>
    <w:rsid w:val="001C5E26"/>
    <w:rsid w:val="001C5EA2"/>
    <w:rsid w:val="001C6306"/>
    <w:rsid w:val="001C72F5"/>
    <w:rsid w:val="001C7C4D"/>
    <w:rsid w:val="001C7E1E"/>
    <w:rsid w:val="001C7E32"/>
    <w:rsid w:val="001D0619"/>
    <w:rsid w:val="001D065D"/>
    <w:rsid w:val="001D0661"/>
    <w:rsid w:val="001D0AF6"/>
    <w:rsid w:val="001D124C"/>
    <w:rsid w:val="001D1A36"/>
    <w:rsid w:val="001D2DAF"/>
    <w:rsid w:val="001D30EF"/>
    <w:rsid w:val="001D31D6"/>
    <w:rsid w:val="001D35FC"/>
    <w:rsid w:val="001D3ACC"/>
    <w:rsid w:val="001D3BC2"/>
    <w:rsid w:val="001D45B1"/>
    <w:rsid w:val="001D4B0B"/>
    <w:rsid w:val="001D4D91"/>
    <w:rsid w:val="001D52C9"/>
    <w:rsid w:val="001D677B"/>
    <w:rsid w:val="001D6FB3"/>
    <w:rsid w:val="001E0628"/>
    <w:rsid w:val="001E0EED"/>
    <w:rsid w:val="001E1423"/>
    <w:rsid w:val="001E1693"/>
    <w:rsid w:val="001E202E"/>
    <w:rsid w:val="001E2074"/>
    <w:rsid w:val="001E20A0"/>
    <w:rsid w:val="001E21CB"/>
    <w:rsid w:val="001E2B10"/>
    <w:rsid w:val="001E3503"/>
    <w:rsid w:val="001E3B2E"/>
    <w:rsid w:val="001E4899"/>
    <w:rsid w:val="001E5247"/>
    <w:rsid w:val="001E62C0"/>
    <w:rsid w:val="001E645C"/>
    <w:rsid w:val="001E6C7D"/>
    <w:rsid w:val="001E73E0"/>
    <w:rsid w:val="001F0940"/>
    <w:rsid w:val="001F0AA9"/>
    <w:rsid w:val="001F0BBE"/>
    <w:rsid w:val="001F0C63"/>
    <w:rsid w:val="001F0C67"/>
    <w:rsid w:val="001F1440"/>
    <w:rsid w:val="001F15D2"/>
    <w:rsid w:val="001F1F04"/>
    <w:rsid w:val="001F1FB8"/>
    <w:rsid w:val="001F241D"/>
    <w:rsid w:val="001F2772"/>
    <w:rsid w:val="001F2778"/>
    <w:rsid w:val="001F28BE"/>
    <w:rsid w:val="001F2E43"/>
    <w:rsid w:val="001F2EEF"/>
    <w:rsid w:val="001F3BA8"/>
    <w:rsid w:val="001F3DB5"/>
    <w:rsid w:val="001F41F0"/>
    <w:rsid w:val="001F5596"/>
    <w:rsid w:val="001F5B27"/>
    <w:rsid w:val="001F6999"/>
    <w:rsid w:val="001F69A5"/>
    <w:rsid w:val="001F6B09"/>
    <w:rsid w:val="001F6F75"/>
    <w:rsid w:val="001F7277"/>
    <w:rsid w:val="001F7682"/>
    <w:rsid w:val="001F78FC"/>
    <w:rsid w:val="001F7D27"/>
    <w:rsid w:val="001F7FA9"/>
    <w:rsid w:val="0020036E"/>
    <w:rsid w:val="002005E0"/>
    <w:rsid w:val="0020066C"/>
    <w:rsid w:val="00200B04"/>
    <w:rsid w:val="00200C42"/>
    <w:rsid w:val="00200F31"/>
    <w:rsid w:val="0020137F"/>
    <w:rsid w:val="002015A7"/>
    <w:rsid w:val="002015DB"/>
    <w:rsid w:val="00201FB0"/>
    <w:rsid w:val="00202BFF"/>
    <w:rsid w:val="00202DEC"/>
    <w:rsid w:val="00203193"/>
    <w:rsid w:val="002036FE"/>
    <w:rsid w:val="00203CF7"/>
    <w:rsid w:val="00204771"/>
    <w:rsid w:val="002049BF"/>
    <w:rsid w:val="00204E95"/>
    <w:rsid w:val="0020550F"/>
    <w:rsid w:val="0020558A"/>
    <w:rsid w:val="002056BB"/>
    <w:rsid w:val="0020692D"/>
    <w:rsid w:val="00207D55"/>
    <w:rsid w:val="00207DAE"/>
    <w:rsid w:val="00211909"/>
    <w:rsid w:val="00211933"/>
    <w:rsid w:val="00211E21"/>
    <w:rsid w:val="00212288"/>
    <w:rsid w:val="00212708"/>
    <w:rsid w:val="002127F7"/>
    <w:rsid w:val="00212C16"/>
    <w:rsid w:val="00213664"/>
    <w:rsid w:val="0021422F"/>
    <w:rsid w:val="00214900"/>
    <w:rsid w:val="00214BC6"/>
    <w:rsid w:val="002153A8"/>
    <w:rsid w:val="00215AAB"/>
    <w:rsid w:val="00215D06"/>
    <w:rsid w:val="00215D91"/>
    <w:rsid w:val="00215FFE"/>
    <w:rsid w:val="00216343"/>
    <w:rsid w:val="00216445"/>
    <w:rsid w:val="00216CF8"/>
    <w:rsid w:val="0021701E"/>
    <w:rsid w:val="002179C3"/>
    <w:rsid w:val="00217C3A"/>
    <w:rsid w:val="0022061E"/>
    <w:rsid w:val="002207B8"/>
    <w:rsid w:val="002215EE"/>
    <w:rsid w:val="0022165C"/>
    <w:rsid w:val="00221ECA"/>
    <w:rsid w:val="0022210E"/>
    <w:rsid w:val="002226FB"/>
    <w:rsid w:val="00222B55"/>
    <w:rsid w:val="00223A03"/>
    <w:rsid w:val="00224BC7"/>
    <w:rsid w:val="002250FE"/>
    <w:rsid w:val="0022529C"/>
    <w:rsid w:val="002252E1"/>
    <w:rsid w:val="0022591C"/>
    <w:rsid w:val="00226903"/>
    <w:rsid w:val="00226DB2"/>
    <w:rsid w:val="00226E5E"/>
    <w:rsid w:val="00226F4A"/>
    <w:rsid w:val="0022724F"/>
    <w:rsid w:val="00227545"/>
    <w:rsid w:val="00227A3C"/>
    <w:rsid w:val="00227BE6"/>
    <w:rsid w:val="00230B19"/>
    <w:rsid w:val="00230B55"/>
    <w:rsid w:val="0023162D"/>
    <w:rsid w:val="00231BFB"/>
    <w:rsid w:val="00232027"/>
    <w:rsid w:val="00232196"/>
    <w:rsid w:val="0023282B"/>
    <w:rsid w:val="0023292A"/>
    <w:rsid w:val="00232A23"/>
    <w:rsid w:val="00232B19"/>
    <w:rsid w:val="00232E81"/>
    <w:rsid w:val="00232E95"/>
    <w:rsid w:val="002338BC"/>
    <w:rsid w:val="002340EB"/>
    <w:rsid w:val="00234470"/>
    <w:rsid w:val="0023462F"/>
    <w:rsid w:val="00234A40"/>
    <w:rsid w:val="00235121"/>
    <w:rsid w:val="00235205"/>
    <w:rsid w:val="00235330"/>
    <w:rsid w:val="00235E47"/>
    <w:rsid w:val="00236057"/>
    <w:rsid w:val="00236917"/>
    <w:rsid w:val="0023753F"/>
    <w:rsid w:val="00240596"/>
    <w:rsid w:val="0024085A"/>
    <w:rsid w:val="00240983"/>
    <w:rsid w:val="00240B66"/>
    <w:rsid w:val="00240DB1"/>
    <w:rsid w:val="002410C8"/>
    <w:rsid w:val="0024128E"/>
    <w:rsid w:val="00241330"/>
    <w:rsid w:val="00241922"/>
    <w:rsid w:val="00241C3F"/>
    <w:rsid w:val="00241E3F"/>
    <w:rsid w:val="002428F2"/>
    <w:rsid w:val="00242B05"/>
    <w:rsid w:val="002438E7"/>
    <w:rsid w:val="00243AE2"/>
    <w:rsid w:val="00244A0B"/>
    <w:rsid w:val="00244C1D"/>
    <w:rsid w:val="00244C44"/>
    <w:rsid w:val="002459DC"/>
    <w:rsid w:val="00245B1C"/>
    <w:rsid w:val="00245FB8"/>
    <w:rsid w:val="00246104"/>
    <w:rsid w:val="0024677E"/>
    <w:rsid w:val="0024783B"/>
    <w:rsid w:val="00247C57"/>
    <w:rsid w:val="00247E05"/>
    <w:rsid w:val="00250D91"/>
    <w:rsid w:val="00251167"/>
    <w:rsid w:val="002511B4"/>
    <w:rsid w:val="00251D0E"/>
    <w:rsid w:val="00251D22"/>
    <w:rsid w:val="0025212E"/>
    <w:rsid w:val="00252C35"/>
    <w:rsid w:val="00253417"/>
    <w:rsid w:val="002539BA"/>
    <w:rsid w:val="00253CFB"/>
    <w:rsid w:val="00253DAA"/>
    <w:rsid w:val="00253E6C"/>
    <w:rsid w:val="0025490A"/>
    <w:rsid w:val="00254DDB"/>
    <w:rsid w:val="00257551"/>
    <w:rsid w:val="002575CE"/>
    <w:rsid w:val="00260665"/>
    <w:rsid w:val="0026101A"/>
    <w:rsid w:val="002612B3"/>
    <w:rsid w:val="002613E4"/>
    <w:rsid w:val="00262A5F"/>
    <w:rsid w:val="00262C41"/>
    <w:rsid w:val="00262DC5"/>
    <w:rsid w:val="00262F82"/>
    <w:rsid w:val="0026304A"/>
    <w:rsid w:val="00263107"/>
    <w:rsid w:val="00263B0E"/>
    <w:rsid w:val="00263B7C"/>
    <w:rsid w:val="0026409E"/>
    <w:rsid w:val="00264739"/>
    <w:rsid w:val="002647BF"/>
    <w:rsid w:val="00264ABE"/>
    <w:rsid w:val="00265B3D"/>
    <w:rsid w:val="0026624D"/>
    <w:rsid w:val="0026693C"/>
    <w:rsid w:val="00266B60"/>
    <w:rsid w:val="00266E4F"/>
    <w:rsid w:val="002676DA"/>
    <w:rsid w:val="002676FA"/>
    <w:rsid w:val="002677F3"/>
    <w:rsid w:val="00270F81"/>
    <w:rsid w:val="00271971"/>
    <w:rsid w:val="00271E06"/>
    <w:rsid w:val="00272773"/>
    <w:rsid w:val="00272DAD"/>
    <w:rsid w:val="00272F77"/>
    <w:rsid w:val="002730C5"/>
    <w:rsid w:val="002741B0"/>
    <w:rsid w:val="0027431B"/>
    <w:rsid w:val="00274351"/>
    <w:rsid w:val="002743E6"/>
    <w:rsid w:val="00274504"/>
    <w:rsid w:val="00274520"/>
    <w:rsid w:val="002747AB"/>
    <w:rsid w:val="00275385"/>
    <w:rsid w:val="00275433"/>
    <w:rsid w:val="0027556D"/>
    <w:rsid w:val="002773F3"/>
    <w:rsid w:val="0027748C"/>
    <w:rsid w:val="00281202"/>
    <w:rsid w:val="0028289E"/>
    <w:rsid w:val="002842BF"/>
    <w:rsid w:val="00284604"/>
    <w:rsid w:val="00285148"/>
    <w:rsid w:val="0028514C"/>
    <w:rsid w:val="002859AC"/>
    <w:rsid w:val="00285D3C"/>
    <w:rsid w:val="00285D8C"/>
    <w:rsid w:val="00285EB8"/>
    <w:rsid w:val="002864FF"/>
    <w:rsid w:val="0028670A"/>
    <w:rsid w:val="002867E0"/>
    <w:rsid w:val="00286804"/>
    <w:rsid w:val="00286A3A"/>
    <w:rsid w:val="00286EB7"/>
    <w:rsid w:val="002870F8"/>
    <w:rsid w:val="002873C7"/>
    <w:rsid w:val="0028763C"/>
    <w:rsid w:val="002905CA"/>
    <w:rsid w:val="002908AA"/>
    <w:rsid w:val="00291036"/>
    <w:rsid w:val="002915DB"/>
    <w:rsid w:val="0029178D"/>
    <w:rsid w:val="00291910"/>
    <w:rsid w:val="002920C2"/>
    <w:rsid w:val="002928A1"/>
    <w:rsid w:val="00292973"/>
    <w:rsid w:val="00292C0A"/>
    <w:rsid w:val="00293809"/>
    <w:rsid w:val="002939E6"/>
    <w:rsid w:val="00293E3A"/>
    <w:rsid w:val="00294652"/>
    <w:rsid w:val="002951C8"/>
    <w:rsid w:val="00295445"/>
    <w:rsid w:val="002954AB"/>
    <w:rsid w:val="00295852"/>
    <w:rsid w:val="00295962"/>
    <w:rsid w:val="0029599E"/>
    <w:rsid w:val="00295A1D"/>
    <w:rsid w:val="00295BA6"/>
    <w:rsid w:val="00295E28"/>
    <w:rsid w:val="0029605C"/>
    <w:rsid w:val="002963F8"/>
    <w:rsid w:val="002977FD"/>
    <w:rsid w:val="0029786E"/>
    <w:rsid w:val="00297FEE"/>
    <w:rsid w:val="002A048B"/>
    <w:rsid w:val="002A04EC"/>
    <w:rsid w:val="002A05AB"/>
    <w:rsid w:val="002A06C1"/>
    <w:rsid w:val="002A23B4"/>
    <w:rsid w:val="002A2AA9"/>
    <w:rsid w:val="002A393F"/>
    <w:rsid w:val="002A3E57"/>
    <w:rsid w:val="002A426A"/>
    <w:rsid w:val="002A4B09"/>
    <w:rsid w:val="002A4C0B"/>
    <w:rsid w:val="002A4DC1"/>
    <w:rsid w:val="002A4DEA"/>
    <w:rsid w:val="002A62BF"/>
    <w:rsid w:val="002A64B3"/>
    <w:rsid w:val="002A691B"/>
    <w:rsid w:val="002A768F"/>
    <w:rsid w:val="002B00A8"/>
    <w:rsid w:val="002B03B7"/>
    <w:rsid w:val="002B0419"/>
    <w:rsid w:val="002B0A02"/>
    <w:rsid w:val="002B12DF"/>
    <w:rsid w:val="002B1389"/>
    <w:rsid w:val="002B2249"/>
    <w:rsid w:val="002B2D99"/>
    <w:rsid w:val="002B2EFA"/>
    <w:rsid w:val="002B3195"/>
    <w:rsid w:val="002B3F66"/>
    <w:rsid w:val="002B43E8"/>
    <w:rsid w:val="002B445B"/>
    <w:rsid w:val="002B468F"/>
    <w:rsid w:val="002B4AFE"/>
    <w:rsid w:val="002B5D77"/>
    <w:rsid w:val="002B633D"/>
    <w:rsid w:val="002B6627"/>
    <w:rsid w:val="002B68FC"/>
    <w:rsid w:val="002B705B"/>
    <w:rsid w:val="002B75BC"/>
    <w:rsid w:val="002B77F3"/>
    <w:rsid w:val="002B7DF6"/>
    <w:rsid w:val="002C049D"/>
    <w:rsid w:val="002C0731"/>
    <w:rsid w:val="002C0CAD"/>
    <w:rsid w:val="002C10F2"/>
    <w:rsid w:val="002C1851"/>
    <w:rsid w:val="002C2CD8"/>
    <w:rsid w:val="002C30D8"/>
    <w:rsid w:val="002C3350"/>
    <w:rsid w:val="002C3674"/>
    <w:rsid w:val="002C3D35"/>
    <w:rsid w:val="002C44FB"/>
    <w:rsid w:val="002C4BD2"/>
    <w:rsid w:val="002C4C49"/>
    <w:rsid w:val="002C55F7"/>
    <w:rsid w:val="002C56C2"/>
    <w:rsid w:val="002C57AB"/>
    <w:rsid w:val="002C59ED"/>
    <w:rsid w:val="002C5E31"/>
    <w:rsid w:val="002C64C0"/>
    <w:rsid w:val="002C65BD"/>
    <w:rsid w:val="002C6A2B"/>
    <w:rsid w:val="002C6E5C"/>
    <w:rsid w:val="002C7466"/>
    <w:rsid w:val="002C75DE"/>
    <w:rsid w:val="002C7BD8"/>
    <w:rsid w:val="002D07FC"/>
    <w:rsid w:val="002D0EEE"/>
    <w:rsid w:val="002D113A"/>
    <w:rsid w:val="002D2250"/>
    <w:rsid w:val="002D2431"/>
    <w:rsid w:val="002D2656"/>
    <w:rsid w:val="002D26D7"/>
    <w:rsid w:val="002D284E"/>
    <w:rsid w:val="002D2BBC"/>
    <w:rsid w:val="002D3464"/>
    <w:rsid w:val="002D4B9A"/>
    <w:rsid w:val="002D4C3C"/>
    <w:rsid w:val="002D57B0"/>
    <w:rsid w:val="002D5CB8"/>
    <w:rsid w:val="002D5D13"/>
    <w:rsid w:val="002D640C"/>
    <w:rsid w:val="002D6AFB"/>
    <w:rsid w:val="002E039A"/>
    <w:rsid w:val="002E043C"/>
    <w:rsid w:val="002E103D"/>
    <w:rsid w:val="002E1513"/>
    <w:rsid w:val="002E1FBB"/>
    <w:rsid w:val="002E2399"/>
    <w:rsid w:val="002E323E"/>
    <w:rsid w:val="002E3349"/>
    <w:rsid w:val="002E3B60"/>
    <w:rsid w:val="002E3E13"/>
    <w:rsid w:val="002E436E"/>
    <w:rsid w:val="002E4F22"/>
    <w:rsid w:val="002E548B"/>
    <w:rsid w:val="002E54FB"/>
    <w:rsid w:val="002E5542"/>
    <w:rsid w:val="002E57E9"/>
    <w:rsid w:val="002E5CED"/>
    <w:rsid w:val="002E6014"/>
    <w:rsid w:val="002E686A"/>
    <w:rsid w:val="002E6995"/>
    <w:rsid w:val="002E6D90"/>
    <w:rsid w:val="002E70BA"/>
    <w:rsid w:val="002E74A0"/>
    <w:rsid w:val="002E768E"/>
    <w:rsid w:val="002E7720"/>
    <w:rsid w:val="002E7866"/>
    <w:rsid w:val="002E7E42"/>
    <w:rsid w:val="002E7FA2"/>
    <w:rsid w:val="002F0105"/>
    <w:rsid w:val="002F11AD"/>
    <w:rsid w:val="002F13C3"/>
    <w:rsid w:val="002F209B"/>
    <w:rsid w:val="002F223D"/>
    <w:rsid w:val="002F253D"/>
    <w:rsid w:val="002F2B00"/>
    <w:rsid w:val="002F2E0B"/>
    <w:rsid w:val="002F2F0F"/>
    <w:rsid w:val="002F3169"/>
    <w:rsid w:val="002F3D36"/>
    <w:rsid w:val="002F3FD1"/>
    <w:rsid w:val="002F4D8D"/>
    <w:rsid w:val="002F50D1"/>
    <w:rsid w:val="002F5AA7"/>
    <w:rsid w:val="002F5FCA"/>
    <w:rsid w:val="002F626F"/>
    <w:rsid w:val="002F66B9"/>
    <w:rsid w:val="002F6DA5"/>
    <w:rsid w:val="002F6E91"/>
    <w:rsid w:val="002F727E"/>
    <w:rsid w:val="002F7681"/>
    <w:rsid w:val="002F77AB"/>
    <w:rsid w:val="00300767"/>
    <w:rsid w:val="0030082E"/>
    <w:rsid w:val="00300DD7"/>
    <w:rsid w:val="003010B2"/>
    <w:rsid w:val="003013F1"/>
    <w:rsid w:val="003017BE"/>
    <w:rsid w:val="0030270E"/>
    <w:rsid w:val="00302859"/>
    <w:rsid w:val="00302C09"/>
    <w:rsid w:val="00303D9C"/>
    <w:rsid w:val="00304248"/>
    <w:rsid w:val="00304984"/>
    <w:rsid w:val="00304B46"/>
    <w:rsid w:val="00304BA0"/>
    <w:rsid w:val="00304E3F"/>
    <w:rsid w:val="00305073"/>
    <w:rsid w:val="00305664"/>
    <w:rsid w:val="00305DA1"/>
    <w:rsid w:val="00306F56"/>
    <w:rsid w:val="00307166"/>
    <w:rsid w:val="003073AE"/>
    <w:rsid w:val="00307EFD"/>
    <w:rsid w:val="00310837"/>
    <w:rsid w:val="00311C3E"/>
    <w:rsid w:val="00311FEE"/>
    <w:rsid w:val="0031242F"/>
    <w:rsid w:val="0031297F"/>
    <w:rsid w:val="003129D8"/>
    <w:rsid w:val="00312A94"/>
    <w:rsid w:val="00313827"/>
    <w:rsid w:val="00313DFC"/>
    <w:rsid w:val="00314138"/>
    <w:rsid w:val="00314CB9"/>
    <w:rsid w:val="00314E77"/>
    <w:rsid w:val="00314F12"/>
    <w:rsid w:val="003157C6"/>
    <w:rsid w:val="00315948"/>
    <w:rsid w:val="00315B13"/>
    <w:rsid w:val="00315CD2"/>
    <w:rsid w:val="00315DF4"/>
    <w:rsid w:val="00316393"/>
    <w:rsid w:val="0031654F"/>
    <w:rsid w:val="0031666A"/>
    <w:rsid w:val="00316B3B"/>
    <w:rsid w:val="00317667"/>
    <w:rsid w:val="003176BA"/>
    <w:rsid w:val="0032033E"/>
    <w:rsid w:val="00320836"/>
    <w:rsid w:val="00320B22"/>
    <w:rsid w:val="00320E81"/>
    <w:rsid w:val="0032106E"/>
    <w:rsid w:val="00321339"/>
    <w:rsid w:val="0032139E"/>
    <w:rsid w:val="00321E25"/>
    <w:rsid w:val="003224E0"/>
    <w:rsid w:val="003227DF"/>
    <w:rsid w:val="003228ED"/>
    <w:rsid w:val="00322E0A"/>
    <w:rsid w:val="00323466"/>
    <w:rsid w:val="003234A4"/>
    <w:rsid w:val="0032438B"/>
    <w:rsid w:val="00324C00"/>
    <w:rsid w:val="00324F39"/>
    <w:rsid w:val="00325C9B"/>
    <w:rsid w:val="00325F00"/>
    <w:rsid w:val="00325F0A"/>
    <w:rsid w:val="003262B7"/>
    <w:rsid w:val="00326881"/>
    <w:rsid w:val="00326BEC"/>
    <w:rsid w:val="003270ED"/>
    <w:rsid w:val="00327DD4"/>
    <w:rsid w:val="003300AA"/>
    <w:rsid w:val="00330A1B"/>
    <w:rsid w:val="00330C13"/>
    <w:rsid w:val="003310F5"/>
    <w:rsid w:val="003314A1"/>
    <w:rsid w:val="0033165D"/>
    <w:rsid w:val="00332445"/>
    <w:rsid w:val="00332C62"/>
    <w:rsid w:val="00332E65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6BE"/>
    <w:rsid w:val="00340700"/>
    <w:rsid w:val="00340C24"/>
    <w:rsid w:val="00340EE6"/>
    <w:rsid w:val="003421F2"/>
    <w:rsid w:val="0034285C"/>
    <w:rsid w:val="00342CA6"/>
    <w:rsid w:val="00343006"/>
    <w:rsid w:val="00344963"/>
    <w:rsid w:val="00344BC3"/>
    <w:rsid w:val="00344C3A"/>
    <w:rsid w:val="00344F43"/>
    <w:rsid w:val="00345295"/>
    <w:rsid w:val="003454B5"/>
    <w:rsid w:val="0034552F"/>
    <w:rsid w:val="00345E15"/>
    <w:rsid w:val="00346070"/>
    <w:rsid w:val="00346ABC"/>
    <w:rsid w:val="00346B85"/>
    <w:rsid w:val="00346E72"/>
    <w:rsid w:val="003503B7"/>
    <w:rsid w:val="00350542"/>
    <w:rsid w:val="00350F0B"/>
    <w:rsid w:val="00351130"/>
    <w:rsid w:val="00351BF6"/>
    <w:rsid w:val="0035233A"/>
    <w:rsid w:val="003529F2"/>
    <w:rsid w:val="00352D4C"/>
    <w:rsid w:val="00353509"/>
    <w:rsid w:val="003544C0"/>
    <w:rsid w:val="00355CA7"/>
    <w:rsid w:val="00355D2A"/>
    <w:rsid w:val="00355F0E"/>
    <w:rsid w:val="00356624"/>
    <w:rsid w:val="00356B53"/>
    <w:rsid w:val="00356C43"/>
    <w:rsid w:val="00356E70"/>
    <w:rsid w:val="003607C4"/>
    <w:rsid w:val="00361138"/>
    <w:rsid w:val="003611F6"/>
    <w:rsid w:val="003612A9"/>
    <w:rsid w:val="00361BC9"/>
    <w:rsid w:val="00361ED2"/>
    <w:rsid w:val="00362A36"/>
    <w:rsid w:val="00362A61"/>
    <w:rsid w:val="003644DF"/>
    <w:rsid w:val="003645A8"/>
    <w:rsid w:val="003647F7"/>
    <w:rsid w:val="00364942"/>
    <w:rsid w:val="00364E67"/>
    <w:rsid w:val="00365728"/>
    <w:rsid w:val="00365EBE"/>
    <w:rsid w:val="0036600E"/>
    <w:rsid w:val="003667D1"/>
    <w:rsid w:val="003667F8"/>
    <w:rsid w:val="00367248"/>
    <w:rsid w:val="003672CB"/>
    <w:rsid w:val="00370A08"/>
    <w:rsid w:val="00370A37"/>
    <w:rsid w:val="003712DD"/>
    <w:rsid w:val="003713F7"/>
    <w:rsid w:val="00371420"/>
    <w:rsid w:val="00371942"/>
    <w:rsid w:val="003722D5"/>
    <w:rsid w:val="003726A4"/>
    <w:rsid w:val="00372D8D"/>
    <w:rsid w:val="00373C5B"/>
    <w:rsid w:val="00373CE5"/>
    <w:rsid w:val="00374EC6"/>
    <w:rsid w:val="0037510C"/>
    <w:rsid w:val="00375265"/>
    <w:rsid w:val="00375FE8"/>
    <w:rsid w:val="00376E37"/>
    <w:rsid w:val="003771C4"/>
    <w:rsid w:val="00377280"/>
    <w:rsid w:val="003778EC"/>
    <w:rsid w:val="00380662"/>
    <w:rsid w:val="00380B27"/>
    <w:rsid w:val="00381334"/>
    <w:rsid w:val="00381DDD"/>
    <w:rsid w:val="00381E9B"/>
    <w:rsid w:val="00382046"/>
    <w:rsid w:val="00382BAD"/>
    <w:rsid w:val="00382F71"/>
    <w:rsid w:val="003830B2"/>
    <w:rsid w:val="003838E7"/>
    <w:rsid w:val="00383C7F"/>
    <w:rsid w:val="00384066"/>
    <w:rsid w:val="00384239"/>
    <w:rsid w:val="003842C6"/>
    <w:rsid w:val="00384682"/>
    <w:rsid w:val="0038490A"/>
    <w:rsid w:val="00384C3F"/>
    <w:rsid w:val="00384DEC"/>
    <w:rsid w:val="00384EA7"/>
    <w:rsid w:val="0038521A"/>
    <w:rsid w:val="00385844"/>
    <w:rsid w:val="00385EDF"/>
    <w:rsid w:val="0038668A"/>
    <w:rsid w:val="00386714"/>
    <w:rsid w:val="003907BF"/>
    <w:rsid w:val="003918BE"/>
    <w:rsid w:val="003925A2"/>
    <w:rsid w:val="003925E1"/>
    <w:rsid w:val="00394117"/>
    <w:rsid w:val="00394F40"/>
    <w:rsid w:val="0039508A"/>
    <w:rsid w:val="00395811"/>
    <w:rsid w:val="00396123"/>
    <w:rsid w:val="00396141"/>
    <w:rsid w:val="0039623D"/>
    <w:rsid w:val="0039649A"/>
    <w:rsid w:val="00397065"/>
    <w:rsid w:val="0039729F"/>
    <w:rsid w:val="003978C3"/>
    <w:rsid w:val="0039796C"/>
    <w:rsid w:val="003A00A9"/>
    <w:rsid w:val="003A076D"/>
    <w:rsid w:val="003A07BF"/>
    <w:rsid w:val="003A29CE"/>
    <w:rsid w:val="003A2A77"/>
    <w:rsid w:val="003A2AEA"/>
    <w:rsid w:val="003A34B7"/>
    <w:rsid w:val="003A375D"/>
    <w:rsid w:val="003A3870"/>
    <w:rsid w:val="003A3C1C"/>
    <w:rsid w:val="003A3D04"/>
    <w:rsid w:val="003A4580"/>
    <w:rsid w:val="003A482B"/>
    <w:rsid w:val="003A65F1"/>
    <w:rsid w:val="003A6600"/>
    <w:rsid w:val="003A6ED9"/>
    <w:rsid w:val="003A7164"/>
    <w:rsid w:val="003A7456"/>
    <w:rsid w:val="003B01B2"/>
    <w:rsid w:val="003B0B15"/>
    <w:rsid w:val="003B0B8F"/>
    <w:rsid w:val="003B11E3"/>
    <w:rsid w:val="003B14E3"/>
    <w:rsid w:val="003B2656"/>
    <w:rsid w:val="003B2BB0"/>
    <w:rsid w:val="003B2C3B"/>
    <w:rsid w:val="003B3A4D"/>
    <w:rsid w:val="003B4039"/>
    <w:rsid w:val="003B41A1"/>
    <w:rsid w:val="003B4C51"/>
    <w:rsid w:val="003B4C75"/>
    <w:rsid w:val="003B509A"/>
    <w:rsid w:val="003B5183"/>
    <w:rsid w:val="003B5694"/>
    <w:rsid w:val="003B5CAD"/>
    <w:rsid w:val="003B5D1E"/>
    <w:rsid w:val="003B5FF6"/>
    <w:rsid w:val="003B600D"/>
    <w:rsid w:val="003B698C"/>
    <w:rsid w:val="003B75BB"/>
    <w:rsid w:val="003B7654"/>
    <w:rsid w:val="003B7CDD"/>
    <w:rsid w:val="003C15B1"/>
    <w:rsid w:val="003C30F2"/>
    <w:rsid w:val="003C36E1"/>
    <w:rsid w:val="003C3D36"/>
    <w:rsid w:val="003C46E7"/>
    <w:rsid w:val="003C59E0"/>
    <w:rsid w:val="003C5BDA"/>
    <w:rsid w:val="003C654F"/>
    <w:rsid w:val="003C6751"/>
    <w:rsid w:val="003C6EA3"/>
    <w:rsid w:val="003C75D4"/>
    <w:rsid w:val="003C7849"/>
    <w:rsid w:val="003C7D88"/>
    <w:rsid w:val="003D0211"/>
    <w:rsid w:val="003D1138"/>
    <w:rsid w:val="003D16FB"/>
    <w:rsid w:val="003D1DE0"/>
    <w:rsid w:val="003D27A3"/>
    <w:rsid w:val="003D28DE"/>
    <w:rsid w:val="003D2D59"/>
    <w:rsid w:val="003D3124"/>
    <w:rsid w:val="003D32A9"/>
    <w:rsid w:val="003D3688"/>
    <w:rsid w:val="003D38C5"/>
    <w:rsid w:val="003D3C64"/>
    <w:rsid w:val="003D3F72"/>
    <w:rsid w:val="003D4652"/>
    <w:rsid w:val="003D581E"/>
    <w:rsid w:val="003D5C7B"/>
    <w:rsid w:val="003D5E66"/>
    <w:rsid w:val="003D613A"/>
    <w:rsid w:val="003D6359"/>
    <w:rsid w:val="003D7172"/>
    <w:rsid w:val="003D725D"/>
    <w:rsid w:val="003E090A"/>
    <w:rsid w:val="003E13DB"/>
    <w:rsid w:val="003E182C"/>
    <w:rsid w:val="003E1B5D"/>
    <w:rsid w:val="003E1C6B"/>
    <w:rsid w:val="003E2548"/>
    <w:rsid w:val="003E2623"/>
    <w:rsid w:val="003E282A"/>
    <w:rsid w:val="003E2CBF"/>
    <w:rsid w:val="003E2CEA"/>
    <w:rsid w:val="003E3AE9"/>
    <w:rsid w:val="003E3CE3"/>
    <w:rsid w:val="003E3FB1"/>
    <w:rsid w:val="003E42F1"/>
    <w:rsid w:val="003E4CB6"/>
    <w:rsid w:val="003E4E1A"/>
    <w:rsid w:val="003E5693"/>
    <w:rsid w:val="003E5762"/>
    <w:rsid w:val="003E5FA0"/>
    <w:rsid w:val="003E68F6"/>
    <w:rsid w:val="003E70B1"/>
    <w:rsid w:val="003E73CC"/>
    <w:rsid w:val="003E7C0E"/>
    <w:rsid w:val="003E7E15"/>
    <w:rsid w:val="003F0330"/>
    <w:rsid w:val="003F04AC"/>
    <w:rsid w:val="003F14B6"/>
    <w:rsid w:val="003F14F0"/>
    <w:rsid w:val="003F1FF3"/>
    <w:rsid w:val="003F2635"/>
    <w:rsid w:val="003F2BD0"/>
    <w:rsid w:val="003F2D7D"/>
    <w:rsid w:val="003F32C5"/>
    <w:rsid w:val="003F3388"/>
    <w:rsid w:val="003F3399"/>
    <w:rsid w:val="003F33FB"/>
    <w:rsid w:val="003F3606"/>
    <w:rsid w:val="003F36B9"/>
    <w:rsid w:val="003F3DE3"/>
    <w:rsid w:val="003F41E9"/>
    <w:rsid w:val="003F45CE"/>
    <w:rsid w:val="003F47B2"/>
    <w:rsid w:val="003F549E"/>
    <w:rsid w:val="003F5A15"/>
    <w:rsid w:val="003F60E3"/>
    <w:rsid w:val="003F619F"/>
    <w:rsid w:val="003F6881"/>
    <w:rsid w:val="003F72B9"/>
    <w:rsid w:val="003F7C46"/>
    <w:rsid w:val="00400677"/>
    <w:rsid w:val="00400C3A"/>
    <w:rsid w:val="00401659"/>
    <w:rsid w:val="00401CD3"/>
    <w:rsid w:val="00401F9C"/>
    <w:rsid w:val="00402465"/>
    <w:rsid w:val="00402841"/>
    <w:rsid w:val="00403AAD"/>
    <w:rsid w:val="00403EA4"/>
    <w:rsid w:val="004049B6"/>
    <w:rsid w:val="00404BFE"/>
    <w:rsid w:val="00405CDF"/>
    <w:rsid w:val="004066D8"/>
    <w:rsid w:val="00406F32"/>
    <w:rsid w:val="00407A7F"/>
    <w:rsid w:val="00410590"/>
    <w:rsid w:val="00410841"/>
    <w:rsid w:val="00410915"/>
    <w:rsid w:val="00411097"/>
    <w:rsid w:val="004116C3"/>
    <w:rsid w:val="00412011"/>
    <w:rsid w:val="0041261E"/>
    <w:rsid w:val="004126F6"/>
    <w:rsid w:val="00412AA7"/>
    <w:rsid w:val="00412D1A"/>
    <w:rsid w:val="00412DBF"/>
    <w:rsid w:val="00412EF6"/>
    <w:rsid w:val="00414759"/>
    <w:rsid w:val="0041492A"/>
    <w:rsid w:val="0041549B"/>
    <w:rsid w:val="00415866"/>
    <w:rsid w:val="00415CD6"/>
    <w:rsid w:val="00416E05"/>
    <w:rsid w:val="00417711"/>
    <w:rsid w:val="004177E1"/>
    <w:rsid w:val="00417890"/>
    <w:rsid w:val="00420070"/>
    <w:rsid w:val="00420973"/>
    <w:rsid w:val="0042145A"/>
    <w:rsid w:val="004217AB"/>
    <w:rsid w:val="004218F9"/>
    <w:rsid w:val="00421C2D"/>
    <w:rsid w:val="00421D77"/>
    <w:rsid w:val="00422F63"/>
    <w:rsid w:val="00423710"/>
    <w:rsid w:val="0042414A"/>
    <w:rsid w:val="0042444B"/>
    <w:rsid w:val="004247AE"/>
    <w:rsid w:val="00424A18"/>
    <w:rsid w:val="00425257"/>
    <w:rsid w:val="00425EC5"/>
    <w:rsid w:val="004260ED"/>
    <w:rsid w:val="004265DA"/>
    <w:rsid w:val="0042686E"/>
    <w:rsid w:val="00426A34"/>
    <w:rsid w:val="00426FEF"/>
    <w:rsid w:val="00427E50"/>
    <w:rsid w:val="0043042E"/>
    <w:rsid w:val="004304E8"/>
    <w:rsid w:val="004308A2"/>
    <w:rsid w:val="0043167B"/>
    <w:rsid w:val="00431A69"/>
    <w:rsid w:val="00431B65"/>
    <w:rsid w:val="00431DB8"/>
    <w:rsid w:val="00431E70"/>
    <w:rsid w:val="00431F32"/>
    <w:rsid w:val="00432211"/>
    <w:rsid w:val="004324DD"/>
    <w:rsid w:val="00432980"/>
    <w:rsid w:val="00433133"/>
    <w:rsid w:val="00433F06"/>
    <w:rsid w:val="00434277"/>
    <w:rsid w:val="00434410"/>
    <w:rsid w:val="004346C6"/>
    <w:rsid w:val="00434FB4"/>
    <w:rsid w:val="00435294"/>
    <w:rsid w:val="004356E7"/>
    <w:rsid w:val="00435D0F"/>
    <w:rsid w:val="00435E46"/>
    <w:rsid w:val="00435ECE"/>
    <w:rsid w:val="00436E98"/>
    <w:rsid w:val="00437133"/>
    <w:rsid w:val="0044028A"/>
    <w:rsid w:val="00440340"/>
    <w:rsid w:val="00440BA0"/>
    <w:rsid w:val="00441313"/>
    <w:rsid w:val="00441832"/>
    <w:rsid w:val="00441ED8"/>
    <w:rsid w:val="004420E8"/>
    <w:rsid w:val="00442B0A"/>
    <w:rsid w:val="00442B29"/>
    <w:rsid w:val="00443378"/>
    <w:rsid w:val="00443446"/>
    <w:rsid w:val="004434E5"/>
    <w:rsid w:val="00444CC3"/>
    <w:rsid w:val="00444F29"/>
    <w:rsid w:val="00445564"/>
    <w:rsid w:val="004458AB"/>
    <w:rsid w:val="00445ED2"/>
    <w:rsid w:val="00445FE1"/>
    <w:rsid w:val="00446D0B"/>
    <w:rsid w:val="00447FA6"/>
    <w:rsid w:val="00450AC3"/>
    <w:rsid w:val="004511A4"/>
    <w:rsid w:val="004513B2"/>
    <w:rsid w:val="0045164D"/>
    <w:rsid w:val="00451BAB"/>
    <w:rsid w:val="00451DFA"/>
    <w:rsid w:val="004521A2"/>
    <w:rsid w:val="004521B3"/>
    <w:rsid w:val="00452E98"/>
    <w:rsid w:val="00452F7C"/>
    <w:rsid w:val="00453E4C"/>
    <w:rsid w:val="00454127"/>
    <w:rsid w:val="00455132"/>
    <w:rsid w:val="00456628"/>
    <w:rsid w:val="0045663D"/>
    <w:rsid w:val="00456C10"/>
    <w:rsid w:val="00456ED2"/>
    <w:rsid w:val="004571A2"/>
    <w:rsid w:val="00460719"/>
    <w:rsid w:val="00461E50"/>
    <w:rsid w:val="0046226C"/>
    <w:rsid w:val="00462EE0"/>
    <w:rsid w:val="00463718"/>
    <w:rsid w:val="004639B5"/>
    <w:rsid w:val="00463E63"/>
    <w:rsid w:val="00464A5A"/>
    <w:rsid w:val="00465268"/>
    <w:rsid w:val="004652CB"/>
    <w:rsid w:val="00465883"/>
    <w:rsid w:val="004664B9"/>
    <w:rsid w:val="00466EAA"/>
    <w:rsid w:val="00466EBC"/>
    <w:rsid w:val="004675BD"/>
    <w:rsid w:val="00470620"/>
    <w:rsid w:val="00470AFA"/>
    <w:rsid w:val="00470F0A"/>
    <w:rsid w:val="00471045"/>
    <w:rsid w:val="00471828"/>
    <w:rsid w:val="00472282"/>
    <w:rsid w:val="004726C4"/>
    <w:rsid w:val="004738E5"/>
    <w:rsid w:val="004741BB"/>
    <w:rsid w:val="004754DE"/>
    <w:rsid w:val="00476662"/>
    <w:rsid w:val="00476674"/>
    <w:rsid w:val="004766DE"/>
    <w:rsid w:val="00476B71"/>
    <w:rsid w:val="00476EAF"/>
    <w:rsid w:val="00476F07"/>
    <w:rsid w:val="0047743A"/>
    <w:rsid w:val="00480C0E"/>
    <w:rsid w:val="00480C20"/>
    <w:rsid w:val="00481031"/>
    <w:rsid w:val="00481097"/>
    <w:rsid w:val="00481487"/>
    <w:rsid w:val="00481851"/>
    <w:rsid w:val="00481B7D"/>
    <w:rsid w:val="00482347"/>
    <w:rsid w:val="004839E4"/>
    <w:rsid w:val="004843C6"/>
    <w:rsid w:val="00484787"/>
    <w:rsid w:val="00484843"/>
    <w:rsid w:val="00484AF3"/>
    <w:rsid w:val="00484E46"/>
    <w:rsid w:val="00485142"/>
    <w:rsid w:val="004853D2"/>
    <w:rsid w:val="004857FA"/>
    <w:rsid w:val="00485B26"/>
    <w:rsid w:val="004862CC"/>
    <w:rsid w:val="004872BE"/>
    <w:rsid w:val="004875D0"/>
    <w:rsid w:val="00487615"/>
    <w:rsid w:val="004903BF"/>
    <w:rsid w:val="004907FD"/>
    <w:rsid w:val="00490EE4"/>
    <w:rsid w:val="004919FC"/>
    <w:rsid w:val="00492FDD"/>
    <w:rsid w:val="00493291"/>
    <w:rsid w:val="00494068"/>
    <w:rsid w:val="004940B3"/>
    <w:rsid w:val="00494301"/>
    <w:rsid w:val="00494397"/>
    <w:rsid w:val="00494F30"/>
    <w:rsid w:val="004959EF"/>
    <w:rsid w:val="00496323"/>
    <w:rsid w:val="00496753"/>
    <w:rsid w:val="004972A1"/>
    <w:rsid w:val="004973E7"/>
    <w:rsid w:val="0049781D"/>
    <w:rsid w:val="00497CD8"/>
    <w:rsid w:val="004A0005"/>
    <w:rsid w:val="004A0E02"/>
    <w:rsid w:val="004A0E96"/>
    <w:rsid w:val="004A13FE"/>
    <w:rsid w:val="004A187C"/>
    <w:rsid w:val="004A1ABA"/>
    <w:rsid w:val="004A1B0D"/>
    <w:rsid w:val="004A1BA6"/>
    <w:rsid w:val="004A1D88"/>
    <w:rsid w:val="004A1D9F"/>
    <w:rsid w:val="004A283B"/>
    <w:rsid w:val="004A2900"/>
    <w:rsid w:val="004A2D2A"/>
    <w:rsid w:val="004A2E3F"/>
    <w:rsid w:val="004A3A77"/>
    <w:rsid w:val="004A4499"/>
    <w:rsid w:val="004A55D2"/>
    <w:rsid w:val="004A6104"/>
    <w:rsid w:val="004A6586"/>
    <w:rsid w:val="004A7234"/>
    <w:rsid w:val="004A742D"/>
    <w:rsid w:val="004B03F6"/>
    <w:rsid w:val="004B0E39"/>
    <w:rsid w:val="004B0E70"/>
    <w:rsid w:val="004B106D"/>
    <w:rsid w:val="004B11C4"/>
    <w:rsid w:val="004B16F9"/>
    <w:rsid w:val="004B1AC5"/>
    <w:rsid w:val="004B1E0B"/>
    <w:rsid w:val="004B21B2"/>
    <w:rsid w:val="004B21E6"/>
    <w:rsid w:val="004B278B"/>
    <w:rsid w:val="004B2DAE"/>
    <w:rsid w:val="004B3522"/>
    <w:rsid w:val="004B3DAD"/>
    <w:rsid w:val="004B3FC3"/>
    <w:rsid w:val="004B418C"/>
    <w:rsid w:val="004B4296"/>
    <w:rsid w:val="004B4C78"/>
    <w:rsid w:val="004B4C83"/>
    <w:rsid w:val="004B5BDD"/>
    <w:rsid w:val="004B5EB2"/>
    <w:rsid w:val="004B697E"/>
    <w:rsid w:val="004B6CF4"/>
    <w:rsid w:val="004B73B5"/>
    <w:rsid w:val="004B7A46"/>
    <w:rsid w:val="004B7D7B"/>
    <w:rsid w:val="004B7E4C"/>
    <w:rsid w:val="004C017F"/>
    <w:rsid w:val="004C1C64"/>
    <w:rsid w:val="004C20D6"/>
    <w:rsid w:val="004C2878"/>
    <w:rsid w:val="004C2BC5"/>
    <w:rsid w:val="004C2E89"/>
    <w:rsid w:val="004C3BB3"/>
    <w:rsid w:val="004C41AD"/>
    <w:rsid w:val="004C42D1"/>
    <w:rsid w:val="004C451E"/>
    <w:rsid w:val="004C58B7"/>
    <w:rsid w:val="004C5AC9"/>
    <w:rsid w:val="004C5D64"/>
    <w:rsid w:val="004C6307"/>
    <w:rsid w:val="004C6367"/>
    <w:rsid w:val="004C6838"/>
    <w:rsid w:val="004C7673"/>
    <w:rsid w:val="004C7F83"/>
    <w:rsid w:val="004D03B5"/>
    <w:rsid w:val="004D09FC"/>
    <w:rsid w:val="004D0F21"/>
    <w:rsid w:val="004D104C"/>
    <w:rsid w:val="004D1262"/>
    <w:rsid w:val="004D15CE"/>
    <w:rsid w:val="004D1D20"/>
    <w:rsid w:val="004D1FF7"/>
    <w:rsid w:val="004D302F"/>
    <w:rsid w:val="004D336A"/>
    <w:rsid w:val="004D3C86"/>
    <w:rsid w:val="004D408B"/>
    <w:rsid w:val="004D47F0"/>
    <w:rsid w:val="004D53D0"/>
    <w:rsid w:val="004D551F"/>
    <w:rsid w:val="004D68B4"/>
    <w:rsid w:val="004D6B6F"/>
    <w:rsid w:val="004D6DEE"/>
    <w:rsid w:val="004D6F1E"/>
    <w:rsid w:val="004D7027"/>
    <w:rsid w:val="004D748E"/>
    <w:rsid w:val="004E079B"/>
    <w:rsid w:val="004E0B23"/>
    <w:rsid w:val="004E10C0"/>
    <w:rsid w:val="004E154D"/>
    <w:rsid w:val="004E23AF"/>
    <w:rsid w:val="004E2CCD"/>
    <w:rsid w:val="004E32CF"/>
    <w:rsid w:val="004E3336"/>
    <w:rsid w:val="004E3539"/>
    <w:rsid w:val="004E3563"/>
    <w:rsid w:val="004E37A8"/>
    <w:rsid w:val="004E38BE"/>
    <w:rsid w:val="004E44FF"/>
    <w:rsid w:val="004E49E8"/>
    <w:rsid w:val="004E4FF5"/>
    <w:rsid w:val="004E51CE"/>
    <w:rsid w:val="004E572E"/>
    <w:rsid w:val="004E59E5"/>
    <w:rsid w:val="004E5DFD"/>
    <w:rsid w:val="004E5F66"/>
    <w:rsid w:val="004E6134"/>
    <w:rsid w:val="004E66EB"/>
    <w:rsid w:val="004E6D9E"/>
    <w:rsid w:val="004E7459"/>
    <w:rsid w:val="004E7DAD"/>
    <w:rsid w:val="004F00C3"/>
    <w:rsid w:val="004F0AD7"/>
    <w:rsid w:val="004F0BC7"/>
    <w:rsid w:val="004F0D2C"/>
    <w:rsid w:val="004F0F30"/>
    <w:rsid w:val="004F17E4"/>
    <w:rsid w:val="004F246C"/>
    <w:rsid w:val="004F3ED3"/>
    <w:rsid w:val="004F43AB"/>
    <w:rsid w:val="004F4CFE"/>
    <w:rsid w:val="004F51D2"/>
    <w:rsid w:val="004F5211"/>
    <w:rsid w:val="004F540F"/>
    <w:rsid w:val="004F5F60"/>
    <w:rsid w:val="004F5FA3"/>
    <w:rsid w:val="004F6FB4"/>
    <w:rsid w:val="004F71E8"/>
    <w:rsid w:val="004F7784"/>
    <w:rsid w:val="004F7C93"/>
    <w:rsid w:val="0050027C"/>
    <w:rsid w:val="0050165C"/>
    <w:rsid w:val="00501E89"/>
    <w:rsid w:val="005020E3"/>
    <w:rsid w:val="0050264F"/>
    <w:rsid w:val="00502E25"/>
    <w:rsid w:val="005032AB"/>
    <w:rsid w:val="00503559"/>
    <w:rsid w:val="00504474"/>
    <w:rsid w:val="0050489B"/>
    <w:rsid w:val="0050537A"/>
    <w:rsid w:val="005053EE"/>
    <w:rsid w:val="0050564D"/>
    <w:rsid w:val="0050581A"/>
    <w:rsid w:val="00505B1F"/>
    <w:rsid w:val="00507048"/>
    <w:rsid w:val="005079D7"/>
    <w:rsid w:val="005100AF"/>
    <w:rsid w:val="005106B0"/>
    <w:rsid w:val="005107BB"/>
    <w:rsid w:val="00510A59"/>
    <w:rsid w:val="005110D1"/>
    <w:rsid w:val="00511145"/>
    <w:rsid w:val="005114A1"/>
    <w:rsid w:val="0051195C"/>
    <w:rsid w:val="00511CE4"/>
    <w:rsid w:val="005126E2"/>
    <w:rsid w:val="00512811"/>
    <w:rsid w:val="00512DAB"/>
    <w:rsid w:val="005135B6"/>
    <w:rsid w:val="0051367E"/>
    <w:rsid w:val="0051391B"/>
    <w:rsid w:val="00514085"/>
    <w:rsid w:val="005141F3"/>
    <w:rsid w:val="0051513B"/>
    <w:rsid w:val="0051520E"/>
    <w:rsid w:val="0051559A"/>
    <w:rsid w:val="00515E4C"/>
    <w:rsid w:val="00516063"/>
    <w:rsid w:val="0051620E"/>
    <w:rsid w:val="00516E96"/>
    <w:rsid w:val="005175E4"/>
    <w:rsid w:val="00517F06"/>
    <w:rsid w:val="00517FE5"/>
    <w:rsid w:val="0052033C"/>
    <w:rsid w:val="005209F2"/>
    <w:rsid w:val="00520E49"/>
    <w:rsid w:val="00521127"/>
    <w:rsid w:val="0052207E"/>
    <w:rsid w:val="0052211E"/>
    <w:rsid w:val="00522657"/>
    <w:rsid w:val="00522D81"/>
    <w:rsid w:val="005231AF"/>
    <w:rsid w:val="00523227"/>
    <w:rsid w:val="005235BE"/>
    <w:rsid w:val="0052379B"/>
    <w:rsid w:val="00523B9E"/>
    <w:rsid w:val="00524B00"/>
    <w:rsid w:val="00525299"/>
    <w:rsid w:val="005261B7"/>
    <w:rsid w:val="00526395"/>
    <w:rsid w:val="00526A18"/>
    <w:rsid w:val="00526B1B"/>
    <w:rsid w:val="00527B12"/>
    <w:rsid w:val="00527C59"/>
    <w:rsid w:val="00527F37"/>
    <w:rsid w:val="00530C68"/>
    <w:rsid w:val="00530E2D"/>
    <w:rsid w:val="00531087"/>
    <w:rsid w:val="00531204"/>
    <w:rsid w:val="0053128D"/>
    <w:rsid w:val="005312AB"/>
    <w:rsid w:val="005317AF"/>
    <w:rsid w:val="00531A48"/>
    <w:rsid w:val="00531F4B"/>
    <w:rsid w:val="0053202A"/>
    <w:rsid w:val="00532DFD"/>
    <w:rsid w:val="005334A0"/>
    <w:rsid w:val="00533696"/>
    <w:rsid w:val="005344A2"/>
    <w:rsid w:val="005345FD"/>
    <w:rsid w:val="00534BF7"/>
    <w:rsid w:val="0053531F"/>
    <w:rsid w:val="00535685"/>
    <w:rsid w:val="00535973"/>
    <w:rsid w:val="00535CD8"/>
    <w:rsid w:val="005369B2"/>
    <w:rsid w:val="00537062"/>
    <w:rsid w:val="0053745B"/>
    <w:rsid w:val="005400E9"/>
    <w:rsid w:val="00540855"/>
    <w:rsid w:val="00540ADA"/>
    <w:rsid w:val="00541AB7"/>
    <w:rsid w:val="00541B78"/>
    <w:rsid w:val="005421DA"/>
    <w:rsid w:val="00542E5B"/>
    <w:rsid w:val="00542E76"/>
    <w:rsid w:val="00543027"/>
    <w:rsid w:val="00543365"/>
    <w:rsid w:val="00543DBE"/>
    <w:rsid w:val="00544233"/>
    <w:rsid w:val="00544765"/>
    <w:rsid w:val="00544FA2"/>
    <w:rsid w:val="00545372"/>
    <w:rsid w:val="00545896"/>
    <w:rsid w:val="00545A94"/>
    <w:rsid w:val="00545DD0"/>
    <w:rsid w:val="00546107"/>
    <w:rsid w:val="0054685D"/>
    <w:rsid w:val="0054720F"/>
    <w:rsid w:val="0054741E"/>
    <w:rsid w:val="00547E92"/>
    <w:rsid w:val="00550852"/>
    <w:rsid w:val="005509F9"/>
    <w:rsid w:val="00550D83"/>
    <w:rsid w:val="00550EDA"/>
    <w:rsid w:val="00552412"/>
    <w:rsid w:val="005534EC"/>
    <w:rsid w:val="0055445D"/>
    <w:rsid w:val="005549BA"/>
    <w:rsid w:val="00555B6A"/>
    <w:rsid w:val="00555C85"/>
    <w:rsid w:val="00555D89"/>
    <w:rsid w:val="00556434"/>
    <w:rsid w:val="00557A2E"/>
    <w:rsid w:val="005606CE"/>
    <w:rsid w:val="00561D07"/>
    <w:rsid w:val="0056371C"/>
    <w:rsid w:val="0056379A"/>
    <w:rsid w:val="005638F0"/>
    <w:rsid w:val="00563E4B"/>
    <w:rsid w:val="005640F1"/>
    <w:rsid w:val="0056450F"/>
    <w:rsid w:val="00565545"/>
    <w:rsid w:val="00566193"/>
    <w:rsid w:val="00567E74"/>
    <w:rsid w:val="005705C8"/>
    <w:rsid w:val="005707E0"/>
    <w:rsid w:val="005723B9"/>
    <w:rsid w:val="00572629"/>
    <w:rsid w:val="00572EE7"/>
    <w:rsid w:val="00574589"/>
    <w:rsid w:val="00574AAC"/>
    <w:rsid w:val="00574B9F"/>
    <w:rsid w:val="00574C28"/>
    <w:rsid w:val="00574FA2"/>
    <w:rsid w:val="00575140"/>
    <w:rsid w:val="0057604D"/>
    <w:rsid w:val="00576295"/>
    <w:rsid w:val="005762C3"/>
    <w:rsid w:val="005764A2"/>
    <w:rsid w:val="00576566"/>
    <w:rsid w:val="0058040A"/>
    <w:rsid w:val="00580465"/>
    <w:rsid w:val="00582AC3"/>
    <w:rsid w:val="00582BD4"/>
    <w:rsid w:val="00582BD9"/>
    <w:rsid w:val="00583EC7"/>
    <w:rsid w:val="0058487C"/>
    <w:rsid w:val="00584C4A"/>
    <w:rsid w:val="005853E9"/>
    <w:rsid w:val="00585EA7"/>
    <w:rsid w:val="005866D7"/>
    <w:rsid w:val="00587C61"/>
    <w:rsid w:val="00590BBD"/>
    <w:rsid w:val="00590EAE"/>
    <w:rsid w:val="005931B5"/>
    <w:rsid w:val="0059413E"/>
    <w:rsid w:val="00595F23"/>
    <w:rsid w:val="00596F28"/>
    <w:rsid w:val="0059762D"/>
    <w:rsid w:val="005A27C1"/>
    <w:rsid w:val="005A2C3D"/>
    <w:rsid w:val="005A318F"/>
    <w:rsid w:val="005A31E2"/>
    <w:rsid w:val="005A32B1"/>
    <w:rsid w:val="005A3747"/>
    <w:rsid w:val="005A37E3"/>
    <w:rsid w:val="005A4BEB"/>
    <w:rsid w:val="005A5019"/>
    <w:rsid w:val="005A5443"/>
    <w:rsid w:val="005A65E1"/>
    <w:rsid w:val="005A6F28"/>
    <w:rsid w:val="005A73CF"/>
    <w:rsid w:val="005A7A19"/>
    <w:rsid w:val="005B0693"/>
    <w:rsid w:val="005B080D"/>
    <w:rsid w:val="005B0830"/>
    <w:rsid w:val="005B28CA"/>
    <w:rsid w:val="005B2C79"/>
    <w:rsid w:val="005B2E58"/>
    <w:rsid w:val="005B43B8"/>
    <w:rsid w:val="005B43BA"/>
    <w:rsid w:val="005B4EE5"/>
    <w:rsid w:val="005B5C4C"/>
    <w:rsid w:val="005B5EAC"/>
    <w:rsid w:val="005B6CC5"/>
    <w:rsid w:val="005B7277"/>
    <w:rsid w:val="005B7F0F"/>
    <w:rsid w:val="005C2C66"/>
    <w:rsid w:val="005C301E"/>
    <w:rsid w:val="005C315D"/>
    <w:rsid w:val="005C3CDE"/>
    <w:rsid w:val="005C5179"/>
    <w:rsid w:val="005C5B4F"/>
    <w:rsid w:val="005C6821"/>
    <w:rsid w:val="005C6DD5"/>
    <w:rsid w:val="005C7E95"/>
    <w:rsid w:val="005D0087"/>
    <w:rsid w:val="005D0AEA"/>
    <w:rsid w:val="005D0C0E"/>
    <w:rsid w:val="005D0F3F"/>
    <w:rsid w:val="005D141A"/>
    <w:rsid w:val="005D1549"/>
    <w:rsid w:val="005D1967"/>
    <w:rsid w:val="005D1D51"/>
    <w:rsid w:val="005D2663"/>
    <w:rsid w:val="005D277F"/>
    <w:rsid w:val="005D2919"/>
    <w:rsid w:val="005D30FA"/>
    <w:rsid w:val="005D3318"/>
    <w:rsid w:val="005D3710"/>
    <w:rsid w:val="005D410B"/>
    <w:rsid w:val="005D424B"/>
    <w:rsid w:val="005D48DB"/>
    <w:rsid w:val="005D4985"/>
    <w:rsid w:val="005D57AE"/>
    <w:rsid w:val="005D61C6"/>
    <w:rsid w:val="005D63CF"/>
    <w:rsid w:val="005D69A8"/>
    <w:rsid w:val="005D6B82"/>
    <w:rsid w:val="005D6F94"/>
    <w:rsid w:val="005D7FD2"/>
    <w:rsid w:val="005E0341"/>
    <w:rsid w:val="005E0836"/>
    <w:rsid w:val="005E0B77"/>
    <w:rsid w:val="005E1356"/>
    <w:rsid w:val="005E27EC"/>
    <w:rsid w:val="005E29D9"/>
    <w:rsid w:val="005E2D05"/>
    <w:rsid w:val="005E30E6"/>
    <w:rsid w:val="005E3139"/>
    <w:rsid w:val="005E33F9"/>
    <w:rsid w:val="005E3617"/>
    <w:rsid w:val="005E38E9"/>
    <w:rsid w:val="005E4039"/>
    <w:rsid w:val="005E4435"/>
    <w:rsid w:val="005E4584"/>
    <w:rsid w:val="005E4679"/>
    <w:rsid w:val="005E496C"/>
    <w:rsid w:val="005E4ABA"/>
    <w:rsid w:val="005E5065"/>
    <w:rsid w:val="005E5297"/>
    <w:rsid w:val="005E55C6"/>
    <w:rsid w:val="005E55F3"/>
    <w:rsid w:val="005E66EB"/>
    <w:rsid w:val="005E68D1"/>
    <w:rsid w:val="005E6C52"/>
    <w:rsid w:val="005E74D6"/>
    <w:rsid w:val="005E796A"/>
    <w:rsid w:val="005E7C4E"/>
    <w:rsid w:val="005E7CE4"/>
    <w:rsid w:val="005F01BF"/>
    <w:rsid w:val="005F05BD"/>
    <w:rsid w:val="005F08BC"/>
    <w:rsid w:val="005F1067"/>
    <w:rsid w:val="005F218E"/>
    <w:rsid w:val="005F2A8D"/>
    <w:rsid w:val="005F313E"/>
    <w:rsid w:val="005F320B"/>
    <w:rsid w:val="005F328C"/>
    <w:rsid w:val="005F3E77"/>
    <w:rsid w:val="005F4A4B"/>
    <w:rsid w:val="005F4C3D"/>
    <w:rsid w:val="005F5C59"/>
    <w:rsid w:val="005F5E3C"/>
    <w:rsid w:val="005F623F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6DE"/>
    <w:rsid w:val="006039AE"/>
    <w:rsid w:val="00603ADA"/>
    <w:rsid w:val="00603C55"/>
    <w:rsid w:val="0060462F"/>
    <w:rsid w:val="00605093"/>
    <w:rsid w:val="006050D0"/>
    <w:rsid w:val="00605B54"/>
    <w:rsid w:val="00605C2D"/>
    <w:rsid w:val="00605F01"/>
    <w:rsid w:val="006064E4"/>
    <w:rsid w:val="00606D83"/>
    <w:rsid w:val="00606F07"/>
    <w:rsid w:val="006072E6"/>
    <w:rsid w:val="0061093C"/>
    <w:rsid w:val="00610BAF"/>
    <w:rsid w:val="00610E44"/>
    <w:rsid w:val="006110B3"/>
    <w:rsid w:val="00611187"/>
    <w:rsid w:val="006119AB"/>
    <w:rsid w:val="00611C69"/>
    <w:rsid w:val="006122F5"/>
    <w:rsid w:val="006122F6"/>
    <w:rsid w:val="00612332"/>
    <w:rsid w:val="00612DBB"/>
    <w:rsid w:val="006130D6"/>
    <w:rsid w:val="00614B84"/>
    <w:rsid w:val="0061501D"/>
    <w:rsid w:val="006159F3"/>
    <w:rsid w:val="00615E45"/>
    <w:rsid w:val="00616287"/>
    <w:rsid w:val="00616651"/>
    <w:rsid w:val="00616945"/>
    <w:rsid w:val="00616AB9"/>
    <w:rsid w:val="00616AD1"/>
    <w:rsid w:val="00616BD8"/>
    <w:rsid w:val="0062001E"/>
    <w:rsid w:val="006207BF"/>
    <w:rsid w:val="00620998"/>
    <w:rsid w:val="0062155B"/>
    <w:rsid w:val="00621914"/>
    <w:rsid w:val="00621C18"/>
    <w:rsid w:val="00621DB6"/>
    <w:rsid w:val="00622331"/>
    <w:rsid w:val="00622768"/>
    <w:rsid w:val="00623363"/>
    <w:rsid w:val="00623D7D"/>
    <w:rsid w:val="00623E3F"/>
    <w:rsid w:val="00624200"/>
    <w:rsid w:val="00624365"/>
    <w:rsid w:val="00624D34"/>
    <w:rsid w:val="0062538E"/>
    <w:rsid w:val="00625556"/>
    <w:rsid w:val="00625833"/>
    <w:rsid w:val="00625CBF"/>
    <w:rsid w:val="00625CF8"/>
    <w:rsid w:val="0062654C"/>
    <w:rsid w:val="00626AB1"/>
    <w:rsid w:val="00626FF1"/>
    <w:rsid w:val="006271C4"/>
    <w:rsid w:val="006278E5"/>
    <w:rsid w:val="00627BC3"/>
    <w:rsid w:val="006305CD"/>
    <w:rsid w:val="00630622"/>
    <w:rsid w:val="00630871"/>
    <w:rsid w:val="006318E6"/>
    <w:rsid w:val="0063192C"/>
    <w:rsid w:val="00631FC9"/>
    <w:rsid w:val="0063316E"/>
    <w:rsid w:val="00633B60"/>
    <w:rsid w:val="00633BF8"/>
    <w:rsid w:val="0063444C"/>
    <w:rsid w:val="00634CD9"/>
    <w:rsid w:val="00634EB1"/>
    <w:rsid w:val="00635618"/>
    <w:rsid w:val="00635962"/>
    <w:rsid w:val="00635B48"/>
    <w:rsid w:val="00635FCC"/>
    <w:rsid w:val="0063614E"/>
    <w:rsid w:val="00637929"/>
    <w:rsid w:val="00637D67"/>
    <w:rsid w:val="00637F0F"/>
    <w:rsid w:val="00640E30"/>
    <w:rsid w:val="00641670"/>
    <w:rsid w:val="00641B65"/>
    <w:rsid w:val="00641DEB"/>
    <w:rsid w:val="006425EB"/>
    <w:rsid w:val="00642A31"/>
    <w:rsid w:val="00643923"/>
    <w:rsid w:val="00643E0C"/>
    <w:rsid w:val="00644376"/>
    <w:rsid w:val="006444BD"/>
    <w:rsid w:val="00646C6B"/>
    <w:rsid w:val="006476D7"/>
    <w:rsid w:val="00647B3E"/>
    <w:rsid w:val="00647C1D"/>
    <w:rsid w:val="00647E8B"/>
    <w:rsid w:val="00650116"/>
    <w:rsid w:val="00650BD9"/>
    <w:rsid w:val="00650F99"/>
    <w:rsid w:val="006510BC"/>
    <w:rsid w:val="00651D64"/>
    <w:rsid w:val="006528CB"/>
    <w:rsid w:val="00652BBE"/>
    <w:rsid w:val="006534BB"/>
    <w:rsid w:val="0065351D"/>
    <w:rsid w:val="00654036"/>
    <w:rsid w:val="00654C7C"/>
    <w:rsid w:val="00655971"/>
    <w:rsid w:val="00656255"/>
    <w:rsid w:val="0065647A"/>
    <w:rsid w:val="0065699B"/>
    <w:rsid w:val="00656A12"/>
    <w:rsid w:val="00657B2C"/>
    <w:rsid w:val="006603A4"/>
    <w:rsid w:val="0066132B"/>
    <w:rsid w:val="00661BA5"/>
    <w:rsid w:val="0066244E"/>
    <w:rsid w:val="00662B29"/>
    <w:rsid w:val="00662BDE"/>
    <w:rsid w:val="0066304D"/>
    <w:rsid w:val="0066321C"/>
    <w:rsid w:val="00663CED"/>
    <w:rsid w:val="00664688"/>
    <w:rsid w:val="00664B8C"/>
    <w:rsid w:val="00664DC1"/>
    <w:rsid w:val="00665260"/>
    <w:rsid w:val="006656BD"/>
    <w:rsid w:val="006656D3"/>
    <w:rsid w:val="00666338"/>
    <w:rsid w:val="00666484"/>
    <w:rsid w:val="00667157"/>
    <w:rsid w:val="00667AB7"/>
    <w:rsid w:val="00672227"/>
    <w:rsid w:val="00672400"/>
    <w:rsid w:val="006729B5"/>
    <w:rsid w:val="006737A2"/>
    <w:rsid w:val="00673A6B"/>
    <w:rsid w:val="00673C33"/>
    <w:rsid w:val="006744A5"/>
    <w:rsid w:val="0067472C"/>
    <w:rsid w:val="00675088"/>
    <w:rsid w:val="00676066"/>
    <w:rsid w:val="006777DA"/>
    <w:rsid w:val="00680074"/>
    <w:rsid w:val="0068032B"/>
    <w:rsid w:val="00680E16"/>
    <w:rsid w:val="00680E8E"/>
    <w:rsid w:val="0068109B"/>
    <w:rsid w:val="0068152B"/>
    <w:rsid w:val="006815E4"/>
    <w:rsid w:val="00683380"/>
    <w:rsid w:val="0068376A"/>
    <w:rsid w:val="00683ABC"/>
    <w:rsid w:val="00684B05"/>
    <w:rsid w:val="00684FFA"/>
    <w:rsid w:val="00686EA6"/>
    <w:rsid w:val="0068782A"/>
    <w:rsid w:val="0069045A"/>
    <w:rsid w:val="00690BB5"/>
    <w:rsid w:val="00690EDD"/>
    <w:rsid w:val="00691873"/>
    <w:rsid w:val="00692847"/>
    <w:rsid w:val="006950D5"/>
    <w:rsid w:val="00695508"/>
    <w:rsid w:val="006955F4"/>
    <w:rsid w:val="00695F87"/>
    <w:rsid w:val="006965E8"/>
    <w:rsid w:val="00696725"/>
    <w:rsid w:val="00696B90"/>
    <w:rsid w:val="00696BA3"/>
    <w:rsid w:val="006970C3"/>
    <w:rsid w:val="006971B3"/>
    <w:rsid w:val="00697316"/>
    <w:rsid w:val="00697B17"/>
    <w:rsid w:val="006A0275"/>
    <w:rsid w:val="006A0310"/>
    <w:rsid w:val="006A05AC"/>
    <w:rsid w:val="006A05F2"/>
    <w:rsid w:val="006A15A6"/>
    <w:rsid w:val="006A1A31"/>
    <w:rsid w:val="006A1F33"/>
    <w:rsid w:val="006A217F"/>
    <w:rsid w:val="006A24AD"/>
    <w:rsid w:val="006A319E"/>
    <w:rsid w:val="006A3525"/>
    <w:rsid w:val="006A35CE"/>
    <w:rsid w:val="006A3EB2"/>
    <w:rsid w:val="006A3ED7"/>
    <w:rsid w:val="006A5C7E"/>
    <w:rsid w:val="006A63FC"/>
    <w:rsid w:val="006A6CBD"/>
    <w:rsid w:val="006A6D57"/>
    <w:rsid w:val="006A6E96"/>
    <w:rsid w:val="006A6FB7"/>
    <w:rsid w:val="006A7275"/>
    <w:rsid w:val="006A7532"/>
    <w:rsid w:val="006A767C"/>
    <w:rsid w:val="006A79A0"/>
    <w:rsid w:val="006B0108"/>
    <w:rsid w:val="006B0B77"/>
    <w:rsid w:val="006B1B06"/>
    <w:rsid w:val="006B1F66"/>
    <w:rsid w:val="006B2860"/>
    <w:rsid w:val="006B2918"/>
    <w:rsid w:val="006B2F27"/>
    <w:rsid w:val="006B345C"/>
    <w:rsid w:val="006B4267"/>
    <w:rsid w:val="006B485E"/>
    <w:rsid w:val="006B5649"/>
    <w:rsid w:val="006B574F"/>
    <w:rsid w:val="006B579B"/>
    <w:rsid w:val="006B5F21"/>
    <w:rsid w:val="006B5F84"/>
    <w:rsid w:val="006B60D6"/>
    <w:rsid w:val="006B66A1"/>
    <w:rsid w:val="006B67D0"/>
    <w:rsid w:val="006B6A97"/>
    <w:rsid w:val="006B6F11"/>
    <w:rsid w:val="006B7075"/>
    <w:rsid w:val="006B769C"/>
    <w:rsid w:val="006C089E"/>
    <w:rsid w:val="006C19A3"/>
    <w:rsid w:val="006C1A7F"/>
    <w:rsid w:val="006C2B18"/>
    <w:rsid w:val="006C42CC"/>
    <w:rsid w:val="006C4385"/>
    <w:rsid w:val="006C4FF6"/>
    <w:rsid w:val="006C5455"/>
    <w:rsid w:val="006C5832"/>
    <w:rsid w:val="006C5A05"/>
    <w:rsid w:val="006C5B06"/>
    <w:rsid w:val="006C6136"/>
    <w:rsid w:val="006C650C"/>
    <w:rsid w:val="006C6601"/>
    <w:rsid w:val="006C695E"/>
    <w:rsid w:val="006C707D"/>
    <w:rsid w:val="006D0B64"/>
    <w:rsid w:val="006D0CD5"/>
    <w:rsid w:val="006D1492"/>
    <w:rsid w:val="006D157B"/>
    <w:rsid w:val="006D1E99"/>
    <w:rsid w:val="006D210B"/>
    <w:rsid w:val="006D229F"/>
    <w:rsid w:val="006D2D57"/>
    <w:rsid w:val="006D2FB0"/>
    <w:rsid w:val="006D3482"/>
    <w:rsid w:val="006D3993"/>
    <w:rsid w:val="006D3BEF"/>
    <w:rsid w:val="006D3E1F"/>
    <w:rsid w:val="006D3E6B"/>
    <w:rsid w:val="006D47ED"/>
    <w:rsid w:val="006D4990"/>
    <w:rsid w:val="006D4BAE"/>
    <w:rsid w:val="006D509B"/>
    <w:rsid w:val="006D58F6"/>
    <w:rsid w:val="006D5A24"/>
    <w:rsid w:val="006D6105"/>
    <w:rsid w:val="006D6277"/>
    <w:rsid w:val="006D6365"/>
    <w:rsid w:val="006D65AF"/>
    <w:rsid w:val="006D7543"/>
    <w:rsid w:val="006D76E6"/>
    <w:rsid w:val="006D78D9"/>
    <w:rsid w:val="006D7DE1"/>
    <w:rsid w:val="006D7FB2"/>
    <w:rsid w:val="006E0020"/>
    <w:rsid w:val="006E075E"/>
    <w:rsid w:val="006E2795"/>
    <w:rsid w:val="006E27B6"/>
    <w:rsid w:val="006E2A8B"/>
    <w:rsid w:val="006E2C3F"/>
    <w:rsid w:val="006E3A25"/>
    <w:rsid w:val="006E4530"/>
    <w:rsid w:val="006E4B6C"/>
    <w:rsid w:val="006E536A"/>
    <w:rsid w:val="006E5422"/>
    <w:rsid w:val="006E56D3"/>
    <w:rsid w:val="006E5C70"/>
    <w:rsid w:val="006E6C58"/>
    <w:rsid w:val="006E725E"/>
    <w:rsid w:val="006E77AD"/>
    <w:rsid w:val="006F009D"/>
    <w:rsid w:val="006F0162"/>
    <w:rsid w:val="006F01FA"/>
    <w:rsid w:val="006F0A1E"/>
    <w:rsid w:val="006F2329"/>
    <w:rsid w:val="006F276D"/>
    <w:rsid w:val="006F28F9"/>
    <w:rsid w:val="006F299E"/>
    <w:rsid w:val="006F2C21"/>
    <w:rsid w:val="006F4205"/>
    <w:rsid w:val="006F446C"/>
    <w:rsid w:val="006F4A68"/>
    <w:rsid w:val="006F4AA2"/>
    <w:rsid w:val="006F56BE"/>
    <w:rsid w:val="006F58D6"/>
    <w:rsid w:val="006F5EF5"/>
    <w:rsid w:val="006F674B"/>
    <w:rsid w:val="006F684A"/>
    <w:rsid w:val="006F6C27"/>
    <w:rsid w:val="006F7183"/>
    <w:rsid w:val="006F780C"/>
    <w:rsid w:val="007008A3"/>
    <w:rsid w:val="00700D29"/>
    <w:rsid w:val="007015CC"/>
    <w:rsid w:val="00701FFA"/>
    <w:rsid w:val="0070246A"/>
    <w:rsid w:val="007035D0"/>
    <w:rsid w:val="00703C70"/>
    <w:rsid w:val="00704AC1"/>
    <w:rsid w:val="00704B46"/>
    <w:rsid w:val="00704DF0"/>
    <w:rsid w:val="007055F4"/>
    <w:rsid w:val="00705BAB"/>
    <w:rsid w:val="00706001"/>
    <w:rsid w:val="0070634A"/>
    <w:rsid w:val="0070713A"/>
    <w:rsid w:val="00707289"/>
    <w:rsid w:val="00707487"/>
    <w:rsid w:val="0070753E"/>
    <w:rsid w:val="0070795D"/>
    <w:rsid w:val="0071017E"/>
    <w:rsid w:val="007106B1"/>
    <w:rsid w:val="0071118E"/>
    <w:rsid w:val="007115E4"/>
    <w:rsid w:val="007117E3"/>
    <w:rsid w:val="00711A14"/>
    <w:rsid w:val="0071271E"/>
    <w:rsid w:val="007131CF"/>
    <w:rsid w:val="0071345E"/>
    <w:rsid w:val="00714189"/>
    <w:rsid w:val="00714264"/>
    <w:rsid w:val="00715606"/>
    <w:rsid w:val="007162C9"/>
    <w:rsid w:val="007165ED"/>
    <w:rsid w:val="007166A6"/>
    <w:rsid w:val="00716CC3"/>
    <w:rsid w:val="00716CDA"/>
    <w:rsid w:val="007177D1"/>
    <w:rsid w:val="007179BC"/>
    <w:rsid w:val="00720415"/>
    <w:rsid w:val="007209D8"/>
    <w:rsid w:val="0072116A"/>
    <w:rsid w:val="00721D3B"/>
    <w:rsid w:val="00721F81"/>
    <w:rsid w:val="0072243B"/>
    <w:rsid w:val="00722488"/>
    <w:rsid w:val="00722D40"/>
    <w:rsid w:val="0072302D"/>
    <w:rsid w:val="0072390B"/>
    <w:rsid w:val="007249B6"/>
    <w:rsid w:val="007251C7"/>
    <w:rsid w:val="007252DB"/>
    <w:rsid w:val="00725481"/>
    <w:rsid w:val="00725FF5"/>
    <w:rsid w:val="0072611C"/>
    <w:rsid w:val="007264B2"/>
    <w:rsid w:val="00727152"/>
    <w:rsid w:val="0072751F"/>
    <w:rsid w:val="00727B3D"/>
    <w:rsid w:val="00730731"/>
    <w:rsid w:val="00730D84"/>
    <w:rsid w:val="00731899"/>
    <w:rsid w:val="00731B36"/>
    <w:rsid w:val="0073229D"/>
    <w:rsid w:val="00732486"/>
    <w:rsid w:val="007329B5"/>
    <w:rsid w:val="00732E31"/>
    <w:rsid w:val="00732FDB"/>
    <w:rsid w:val="0073310D"/>
    <w:rsid w:val="007331CB"/>
    <w:rsid w:val="0073432F"/>
    <w:rsid w:val="00734696"/>
    <w:rsid w:val="0073610F"/>
    <w:rsid w:val="0073673D"/>
    <w:rsid w:val="00736A81"/>
    <w:rsid w:val="00737806"/>
    <w:rsid w:val="00737A7D"/>
    <w:rsid w:val="007425CF"/>
    <w:rsid w:val="007425F4"/>
    <w:rsid w:val="00742C55"/>
    <w:rsid w:val="0074319B"/>
    <w:rsid w:val="00743AD0"/>
    <w:rsid w:val="00743E24"/>
    <w:rsid w:val="00743F56"/>
    <w:rsid w:val="007461F8"/>
    <w:rsid w:val="007465E8"/>
    <w:rsid w:val="00746AD6"/>
    <w:rsid w:val="007470A3"/>
    <w:rsid w:val="007471C2"/>
    <w:rsid w:val="0075263A"/>
    <w:rsid w:val="00752BE5"/>
    <w:rsid w:val="00752F64"/>
    <w:rsid w:val="00753068"/>
    <w:rsid w:val="00753280"/>
    <w:rsid w:val="0075330A"/>
    <w:rsid w:val="00753596"/>
    <w:rsid w:val="00753B37"/>
    <w:rsid w:val="00753CDE"/>
    <w:rsid w:val="007547E2"/>
    <w:rsid w:val="00755006"/>
    <w:rsid w:val="00756A7C"/>
    <w:rsid w:val="00757965"/>
    <w:rsid w:val="00757A7C"/>
    <w:rsid w:val="00760118"/>
    <w:rsid w:val="007609F8"/>
    <w:rsid w:val="007613F9"/>
    <w:rsid w:val="00761B97"/>
    <w:rsid w:val="00761E22"/>
    <w:rsid w:val="00762BB2"/>
    <w:rsid w:val="007636E4"/>
    <w:rsid w:val="00763818"/>
    <w:rsid w:val="00763B52"/>
    <w:rsid w:val="00763D74"/>
    <w:rsid w:val="00763F0F"/>
    <w:rsid w:val="0076429A"/>
    <w:rsid w:val="007643E5"/>
    <w:rsid w:val="007646C2"/>
    <w:rsid w:val="00764CC1"/>
    <w:rsid w:val="00764F99"/>
    <w:rsid w:val="00765750"/>
    <w:rsid w:val="007657BD"/>
    <w:rsid w:val="00765A22"/>
    <w:rsid w:val="00765CC3"/>
    <w:rsid w:val="00765CD1"/>
    <w:rsid w:val="00766200"/>
    <w:rsid w:val="00766C8B"/>
    <w:rsid w:val="0076719D"/>
    <w:rsid w:val="007674AD"/>
    <w:rsid w:val="0077084A"/>
    <w:rsid w:val="0077099D"/>
    <w:rsid w:val="00771775"/>
    <w:rsid w:val="00771AA5"/>
    <w:rsid w:val="00772310"/>
    <w:rsid w:val="00772544"/>
    <w:rsid w:val="0077352A"/>
    <w:rsid w:val="007735C9"/>
    <w:rsid w:val="00773713"/>
    <w:rsid w:val="00773D40"/>
    <w:rsid w:val="00774DE2"/>
    <w:rsid w:val="00776B9D"/>
    <w:rsid w:val="00776F50"/>
    <w:rsid w:val="00777747"/>
    <w:rsid w:val="00777C31"/>
    <w:rsid w:val="00777D04"/>
    <w:rsid w:val="00780237"/>
    <w:rsid w:val="0078100E"/>
    <w:rsid w:val="007811F2"/>
    <w:rsid w:val="007812E0"/>
    <w:rsid w:val="00781DA6"/>
    <w:rsid w:val="00782B77"/>
    <w:rsid w:val="007832CF"/>
    <w:rsid w:val="0078333A"/>
    <w:rsid w:val="00783CA4"/>
    <w:rsid w:val="00784045"/>
    <w:rsid w:val="00784158"/>
    <w:rsid w:val="0078487F"/>
    <w:rsid w:val="00784BEA"/>
    <w:rsid w:val="00785806"/>
    <w:rsid w:val="00785857"/>
    <w:rsid w:val="00785945"/>
    <w:rsid w:val="00785AA8"/>
    <w:rsid w:val="007867C2"/>
    <w:rsid w:val="00786A94"/>
    <w:rsid w:val="007900FC"/>
    <w:rsid w:val="00790388"/>
    <w:rsid w:val="007906CC"/>
    <w:rsid w:val="00790B1E"/>
    <w:rsid w:val="00790E54"/>
    <w:rsid w:val="0079100C"/>
    <w:rsid w:val="007914DF"/>
    <w:rsid w:val="00791C3D"/>
    <w:rsid w:val="00791E75"/>
    <w:rsid w:val="007930E0"/>
    <w:rsid w:val="00793249"/>
    <w:rsid w:val="0079388B"/>
    <w:rsid w:val="007939AC"/>
    <w:rsid w:val="00793E1A"/>
    <w:rsid w:val="00793F89"/>
    <w:rsid w:val="00794463"/>
    <w:rsid w:val="00794849"/>
    <w:rsid w:val="00794FDB"/>
    <w:rsid w:val="007951AA"/>
    <w:rsid w:val="00796D0A"/>
    <w:rsid w:val="00797670"/>
    <w:rsid w:val="00797B65"/>
    <w:rsid w:val="00797DD7"/>
    <w:rsid w:val="007A1335"/>
    <w:rsid w:val="007A1F2E"/>
    <w:rsid w:val="007A21FB"/>
    <w:rsid w:val="007A2263"/>
    <w:rsid w:val="007A2E56"/>
    <w:rsid w:val="007A32BA"/>
    <w:rsid w:val="007A3367"/>
    <w:rsid w:val="007A36AE"/>
    <w:rsid w:val="007A4140"/>
    <w:rsid w:val="007A4920"/>
    <w:rsid w:val="007A492B"/>
    <w:rsid w:val="007A5121"/>
    <w:rsid w:val="007A574F"/>
    <w:rsid w:val="007A59C3"/>
    <w:rsid w:val="007A65F0"/>
    <w:rsid w:val="007B04BC"/>
    <w:rsid w:val="007B0EFD"/>
    <w:rsid w:val="007B1135"/>
    <w:rsid w:val="007B1291"/>
    <w:rsid w:val="007B1B95"/>
    <w:rsid w:val="007B1EA1"/>
    <w:rsid w:val="007B22D1"/>
    <w:rsid w:val="007B25F5"/>
    <w:rsid w:val="007B283D"/>
    <w:rsid w:val="007B2D4A"/>
    <w:rsid w:val="007B2EF2"/>
    <w:rsid w:val="007B3772"/>
    <w:rsid w:val="007B400C"/>
    <w:rsid w:val="007B4500"/>
    <w:rsid w:val="007B4F24"/>
    <w:rsid w:val="007B567E"/>
    <w:rsid w:val="007B5F7F"/>
    <w:rsid w:val="007B60B5"/>
    <w:rsid w:val="007B66F2"/>
    <w:rsid w:val="007B7059"/>
    <w:rsid w:val="007B7377"/>
    <w:rsid w:val="007B7565"/>
    <w:rsid w:val="007C0922"/>
    <w:rsid w:val="007C11D8"/>
    <w:rsid w:val="007C132C"/>
    <w:rsid w:val="007C18B8"/>
    <w:rsid w:val="007C1DF6"/>
    <w:rsid w:val="007C1F3F"/>
    <w:rsid w:val="007C23F8"/>
    <w:rsid w:val="007C2897"/>
    <w:rsid w:val="007C2AF5"/>
    <w:rsid w:val="007C2C8A"/>
    <w:rsid w:val="007C2CF4"/>
    <w:rsid w:val="007C2DDF"/>
    <w:rsid w:val="007C34CF"/>
    <w:rsid w:val="007C3AD2"/>
    <w:rsid w:val="007C4020"/>
    <w:rsid w:val="007C4383"/>
    <w:rsid w:val="007C54F9"/>
    <w:rsid w:val="007C554D"/>
    <w:rsid w:val="007C56F8"/>
    <w:rsid w:val="007C5F3E"/>
    <w:rsid w:val="007C603B"/>
    <w:rsid w:val="007C64F3"/>
    <w:rsid w:val="007C6670"/>
    <w:rsid w:val="007C6896"/>
    <w:rsid w:val="007C6A17"/>
    <w:rsid w:val="007C6BBE"/>
    <w:rsid w:val="007C6F46"/>
    <w:rsid w:val="007C753D"/>
    <w:rsid w:val="007C7886"/>
    <w:rsid w:val="007D25FA"/>
    <w:rsid w:val="007D3B2E"/>
    <w:rsid w:val="007D40FE"/>
    <w:rsid w:val="007D44BB"/>
    <w:rsid w:val="007D4D42"/>
    <w:rsid w:val="007D5487"/>
    <w:rsid w:val="007D6DB6"/>
    <w:rsid w:val="007D6FBF"/>
    <w:rsid w:val="007D7944"/>
    <w:rsid w:val="007D7A80"/>
    <w:rsid w:val="007D7C36"/>
    <w:rsid w:val="007E0CF2"/>
    <w:rsid w:val="007E0D87"/>
    <w:rsid w:val="007E1400"/>
    <w:rsid w:val="007E1506"/>
    <w:rsid w:val="007E19A7"/>
    <w:rsid w:val="007E1DE8"/>
    <w:rsid w:val="007E21EF"/>
    <w:rsid w:val="007E2C9D"/>
    <w:rsid w:val="007E2F22"/>
    <w:rsid w:val="007E35C2"/>
    <w:rsid w:val="007E3C21"/>
    <w:rsid w:val="007E3E03"/>
    <w:rsid w:val="007E3E62"/>
    <w:rsid w:val="007E5EA1"/>
    <w:rsid w:val="007E6542"/>
    <w:rsid w:val="007E6BC7"/>
    <w:rsid w:val="007E7080"/>
    <w:rsid w:val="007E7399"/>
    <w:rsid w:val="007F025D"/>
    <w:rsid w:val="007F0949"/>
    <w:rsid w:val="007F09DA"/>
    <w:rsid w:val="007F0B0E"/>
    <w:rsid w:val="007F1587"/>
    <w:rsid w:val="007F195A"/>
    <w:rsid w:val="007F1A2B"/>
    <w:rsid w:val="007F1D33"/>
    <w:rsid w:val="007F1D90"/>
    <w:rsid w:val="007F1EC4"/>
    <w:rsid w:val="007F20FB"/>
    <w:rsid w:val="007F218C"/>
    <w:rsid w:val="007F22FD"/>
    <w:rsid w:val="007F25BE"/>
    <w:rsid w:val="007F2A89"/>
    <w:rsid w:val="007F34F2"/>
    <w:rsid w:val="007F372D"/>
    <w:rsid w:val="007F3972"/>
    <w:rsid w:val="007F3FB4"/>
    <w:rsid w:val="007F483A"/>
    <w:rsid w:val="007F494E"/>
    <w:rsid w:val="007F6066"/>
    <w:rsid w:val="007F615B"/>
    <w:rsid w:val="007F74E0"/>
    <w:rsid w:val="007F7770"/>
    <w:rsid w:val="007F7B0D"/>
    <w:rsid w:val="008008D7"/>
    <w:rsid w:val="00800C2D"/>
    <w:rsid w:val="008018DE"/>
    <w:rsid w:val="00802D3B"/>
    <w:rsid w:val="00802E38"/>
    <w:rsid w:val="00802F04"/>
    <w:rsid w:val="00802F2D"/>
    <w:rsid w:val="00803750"/>
    <w:rsid w:val="00803B97"/>
    <w:rsid w:val="00803BE2"/>
    <w:rsid w:val="00803D4D"/>
    <w:rsid w:val="00804013"/>
    <w:rsid w:val="008040EC"/>
    <w:rsid w:val="00805118"/>
    <w:rsid w:val="008055CE"/>
    <w:rsid w:val="008059B1"/>
    <w:rsid w:val="00805F36"/>
    <w:rsid w:val="008065D7"/>
    <w:rsid w:val="0080680F"/>
    <w:rsid w:val="00807147"/>
    <w:rsid w:val="008074F5"/>
    <w:rsid w:val="00807885"/>
    <w:rsid w:val="00810CDD"/>
    <w:rsid w:val="00810E1A"/>
    <w:rsid w:val="00811669"/>
    <w:rsid w:val="00811BCB"/>
    <w:rsid w:val="00811E1C"/>
    <w:rsid w:val="00811F1D"/>
    <w:rsid w:val="00812B18"/>
    <w:rsid w:val="00813534"/>
    <w:rsid w:val="00813BD9"/>
    <w:rsid w:val="00813F29"/>
    <w:rsid w:val="00813FC9"/>
    <w:rsid w:val="00814F38"/>
    <w:rsid w:val="008151C1"/>
    <w:rsid w:val="0081525C"/>
    <w:rsid w:val="00815753"/>
    <w:rsid w:val="00815D0F"/>
    <w:rsid w:val="00815E7C"/>
    <w:rsid w:val="00816993"/>
    <w:rsid w:val="00816A21"/>
    <w:rsid w:val="00816ADD"/>
    <w:rsid w:val="008172AE"/>
    <w:rsid w:val="008174FD"/>
    <w:rsid w:val="00817C74"/>
    <w:rsid w:val="00817F39"/>
    <w:rsid w:val="008201AB"/>
    <w:rsid w:val="008207E2"/>
    <w:rsid w:val="00821170"/>
    <w:rsid w:val="008213F6"/>
    <w:rsid w:val="00821F5F"/>
    <w:rsid w:val="0082227F"/>
    <w:rsid w:val="00822953"/>
    <w:rsid w:val="00822F16"/>
    <w:rsid w:val="0082304F"/>
    <w:rsid w:val="00823596"/>
    <w:rsid w:val="00823858"/>
    <w:rsid w:val="00824494"/>
    <w:rsid w:val="00825356"/>
    <w:rsid w:val="00825554"/>
    <w:rsid w:val="00826137"/>
    <w:rsid w:val="0082643D"/>
    <w:rsid w:val="00827C21"/>
    <w:rsid w:val="008301D7"/>
    <w:rsid w:val="00830532"/>
    <w:rsid w:val="0083070D"/>
    <w:rsid w:val="00830DD9"/>
    <w:rsid w:val="008311BB"/>
    <w:rsid w:val="00831700"/>
    <w:rsid w:val="008321C1"/>
    <w:rsid w:val="008323AE"/>
    <w:rsid w:val="00832566"/>
    <w:rsid w:val="0083350D"/>
    <w:rsid w:val="00833644"/>
    <w:rsid w:val="00833879"/>
    <w:rsid w:val="0083388A"/>
    <w:rsid w:val="00833EA1"/>
    <w:rsid w:val="0083468F"/>
    <w:rsid w:val="00834A05"/>
    <w:rsid w:val="00834DBD"/>
    <w:rsid w:val="00834EDD"/>
    <w:rsid w:val="00835467"/>
    <w:rsid w:val="008359C5"/>
    <w:rsid w:val="00835DA2"/>
    <w:rsid w:val="00835F55"/>
    <w:rsid w:val="00836219"/>
    <w:rsid w:val="008367EE"/>
    <w:rsid w:val="00837129"/>
    <w:rsid w:val="00837F6C"/>
    <w:rsid w:val="008404F1"/>
    <w:rsid w:val="00840B74"/>
    <w:rsid w:val="00841198"/>
    <w:rsid w:val="008412FB"/>
    <w:rsid w:val="008418F8"/>
    <w:rsid w:val="0084218A"/>
    <w:rsid w:val="00843F56"/>
    <w:rsid w:val="00844025"/>
    <w:rsid w:val="008443F5"/>
    <w:rsid w:val="00844A51"/>
    <w:rsid w:val="00844AF2"/>
    <w:rsid w:val="00844F95"/>
    <w:rsid w:val="0084589E"/>
    <w:rsid w:val="008458EB"/>
    <w:rsid w:val="00845B94"/>
    <w:rsid w:val="00845E7F"/>
    <w:rsid w:val="00846A38"/>
    <w:rsid w:val="00847BDE"/>
    <w:rsid w:val="00850051"/>
    <w:rsid w:val="00850336"/>
    <w:rsid w:val="0085101C"/>
    <w:rsid w:val="0085106A"/>
    <w:rsid w:val="00851B92"/>
    <w:rsid w:val="00851DC3"/>
    <w:rsid w:val="008528B6"/>
    <w:rsid w:val="00852957"/>
    <w:rsid w:val="00852A96"/>
    <w:rsid w:val="00853031"/>
    <w:rsid w:val="00853683"/>
    <w:rsid w:val="00853B94"/>
    <w:rsid w:val="00853C5E"/>
    <w:rsid w:val="00854446"/>
    <w:rsid w:val="00855ED6"/>
    <w:rsid w:val="008560AC"/>
    <w:rsid w:val="0085612E"/>
    <w:rsid w:val="008566BA"/>
    <w:rsid w:val="0085681A"/>
    <w:rsid w:val="00856891"/>
    <w:rsid w:val="008574E4"/>
    <w:rsid w:val="0086073C"/>
    <w:rsid w:val="00860D12"/>
    <w:rsid w:val="00860D30"/>
    <w:rsid w:val="00860EA8"/>
    <w:rsid w:val="00860F30"/>
    <w:rsid w:val="00861282"/>
    <w:rsid w:val="008613FC"/>
    <w:rsid w:val="0086272D"/>
    <w:rsid w:val="00862AFA"/>
    <w:rsid w:val="00862DB2"/>
    <w:rsid w:val="00862EF0"/>
    <w:rsid w:val="00863161"/>
    <w:rsid w:val="00863163"/>
    <w:rsid w:val="00863220"/>
    <w:rsid w:val="008641EA"/>
    <w:rsid w:val="008645FA"/>
    <w:rsid w:val="0086498D"/>
    <w:rsid w:val="00864C11"/>
    <w:rsid w:val="00865105"/>
    <w:rsid w:val="00865575"/>
    <w:rsid w:val="00865738"/>
    <w:rsid w:val="00866214"/>
    <w:rsid w:val="00866F8B"/>
    <w:rsid w:val="008672BF"/>
    <w:rsid w:val="0086792E"/>
    <w:rsid w:val="00867991"/>
    <w:rsid w:val="00867BD3"/>
    <w:rsid w:val="008701F4"/>
    <w:rsid w:val="008705BB"/>
    <w:rsid w:val="00870925"/>
    <w:rsid w:val="00870CBB"/>
    <w:rsid w:val="00870D54"/>
    <w:rsid w:val="00870DB2"/>
    <w:rsid w:val="008713C8"/>
    <w:rsid w:val="00871AB7"/>
    <w:rsid w:val="00871AF5"/>
    <w:rsid w:val="00872BAA"/>
    <w:rsid w:val="00873893"/>
    <w:rsid w:val="00873D74"/>
    <w:rsid w:val="00876218"/>
    <w:rsid w:val="008764D9"/>
    <w:rsid w:val="008768E7"/>
    <w:rsid w:val="00876C48"/>
    <w:rsid w:val="0087707A"/>
    <w:rsid w:val="008770E5"/>
    <w:rsid w:val="00877166"/>
    <w:rsid w:val="00877193"/>
    <w:rsid w:val="00877ABA"/>
    <w:rsid w:val="00877BE0"/>
    <w:rsid w:val="00880A36"/>
    <w:rsid w:val="00880D4C"/>
    <w:rsid w:val="0088188E"/>
    <w:rsid w:val="00881C4C"/>
    <w:rsid w:val="008821E3"/>
    <w:rsid w:val="00882909"/>
    <w:rsid w:val="00883563"/>
    <w:rsid w:val="00883625"/>
    <w:rsid w:val="00883B97"/>
    <w:rsid w:val="008844FC"/>
    <w:rsid w:val="008845D6"/>
    <w:rsid w:val="00884664"/>
    <w:rsid w:val="008849BE"/>
    <w:rsid w:val="00884F49"/>
    <w:rsid w:val="00884F63"/>
    <w:rsid w:val="008852F8"/>
    <w:rsid w:val="00885AE3"/>
    <w:rsid w:val="008870B2"/>
    <w:rsid w:val="00887C80"/>
    <w:rsid w:val="00890C75"/>
    <w:rsid w:val="00890F5F"/>
    <w:rsid w:val="008918AD"/>
    <w:rsid w:val="00891DA1"/>
    <w:rsid w:val="0089387A"/>
    <w:rsid w:val="00893B28"/>
    <w:rsid w:val="00893BE3"/>
    <w:rsid w:val="00893F4D"/>
    <w:rsid w:val="00894203"/>
    <w:rsid w:val="008942B0"/>
    <w:rsid w:val="008942CA"/>
    <w:rsid w:val="008947D8"/>
    <w:rsid w:val="00895473"/>
    <w:rsid w:val="008955FF"/>
    <w:rsid w:val="008958CB"/>
    <w:rsid w:val="00895949"/>
    <w:rsid w:val="00896A08"/>
    <w:rsid w:val="00896BB8"/>
    <w:rsid w:val="00896D10"/>
    <w:rsid w:val="00896F7B"/>
    <w:rsid w:val="008971E7"/>
    <w:rsid w:val="008972EC"/>
    <w:rsid w:val="008974BF"/>
    <w:rsid w:val="00897B00"/>
    <w:rsid w:val="00897E11"/>
    <w:rsid w:val="008A02DD"/>
    <w:rsid w:val="008A0969"/>
    <w:rsid w:val="008A09BA"/>
    <w:rsid w:val="008A0B45"/>
    <w:rsid w:val="008A0FAF"/>
    <w:rsid w:val="008A1260"/>
    <w:rsid w:val="008A138A"/>
    <w:rsid w:val="008A14FE"/>
    <w:rsid w:val="008A2002"/>
    <w:rsid w:val="008A24EF"/>
    <w:rsid w:val="008A2763"/>
    <w:rsid w:val="008A293B"/>
    <w:rsid w:val="008A2F8C"/>
    <w:rsid w:val="008A30CB"/>
    <w:rsid w:val="008A3392"/>
    <w:rsid w:val="008A35AC"/>
    <w:rsid w:val="008A3F89"/>
    <w:rsid w:val="008A3F9D"/>
    <w:rsid w:val="008A3FE4"/>
    <w:rsid w:val="008A4BEC"/>
    <w:rsid w:val="008A5EB9"/>
    <w:rsid w:val="008A6135"/>
    <w:rsid w:val="008A6952"/>
    <w:rsid w:val="008A6B00"/>
    <w:rsid w:val="008A6F46"/>
    <w:rsid w:val="008B0325"/>
    <w:rsid w:val="008B075B"/>
    <w:rsid w:val="008B083F"/>
    <w:rsid w:val="008B1310"/>
    <w:rsid w:val="008B16A5"/>
    <w:rsid w:val="008B1BD6"/>
    <w:rsid w:val="008B1C64"/>
    <w:rsid w:val="008B2675"/>
    <w:rsid w:val="008B2AA8"/>
    <w:rsid w:val="008B349B"/>
    <w:rsid w:val="008B3663"/>
    <w:rsid w:val="008B3C29"/>
    <w:rsid w:val="008B3E32"/>
    <w:rsid w:val="008B5866"/>
    <w:rsid w:val="008B5DCF"/>
    <w:rsid w:val="008B6CE6"/>
    <w:rsid w:val="008B6FD1"/>
    <w:rsid w:val="008B76F3"/>
    <w:rsid w:val="008B7B0D"/>
    <w:rsid w:val="008C0E4E"/>
    <w:rsid w:val="008C1220"/>
    <w:rsid w:val="008C269C"/>
    <w:rsid w:val="008C2FE5"/>
    <w:rsid w:val="008C34DB"/>
    <w:rsid w:val="008C406C"/>
    <w:rsid w:val="008C4D1E"/>
    <w:rsid w:val="008C4DB3"/>
    <w:rsid w:val="008C4EA6"/>
    <w:rsid w:val="008C5E3C"/>
    <w:rsid w:val="008C62FE"/>
    <w:rsid w:val="008C655E"/>
    <w:rsid w:val="008C7637"/>
    <w:rsid w:val="008C7BA5"/>
    <w:rsid w:val="008D04E7"/>
    <w:rsid w:val="008D04FD"/>
    <w:rsid w:val="008D118A"/>
    <w:rsid w:val="008D16ED"/>
    <w:rsid w:val="008D1740"/>
    <w:rsid w:val="008D1CC9"/>
    <w:rsid w:val="008D1EF7"/>
    <w:rsid w:val="008D2CC3"/>
    <w:rsid w:val="008D2D39"/>
    <w:rsid w:val="008D2FE8"/>
    <w:rsid w:val="008D336D"/>
    <w:rsid w:val="008D4184"/>
    <w:rsid w:val="008D483B"/>
    <w:rsid w:val="008D49F7"/>
    <w:rsid w:val="008D51D6"/>
    <w:rsid w:val="008D55B5"/>
    <w:rsid w:val="008D5A95"/>
    <w:rsid w:val="008D5B15"/>
    <w:rsid w:val="008D6155"/>
    <w:rsid w:val="008D6672"/>
    <w:rsid w:val="008D66C8"/>
    <w:rsid w:val="008D6AEE"/>
    <w:rsid w:val="008D7412"/>
    <w:rsid w:val="008E055D"/>
    <w:rsid w:val="008E0D04"/>
    <w:rsid w:val="008E0E81"/>
    <w:rsid w:val="008E1202"/>
    <w:rsid w:val="008E17E0"/>
    <w:rsid w:val="008E1949"/>
    <w:rsid w:val="008E2397"/>
    <w:rsid w:val="008E23B3"/>
    <w:rsid w:val="008E2565"/>
    <w:rsid w:val="008E2993"/>
    <w:rsid w:val="008E2F9D"/>
    <w:rsid w:val="008E32C0"/>
    <w:rsid w:val="008E3617"/>
    <w:rsid w:val="008E37CA"/>
    <w:rsid w:val="008E3CDC"/>
    <w:rsid w:val="008E3DCC"/>
    <w:rsid w:val="008E4DCE"/>
    <w:rsid w:val="008E5083"/>
    <w:rsid w:val="008E50DF"/>
    <w:rsid w:val="008E5139"/>
    <w:rsid w:val="008E518F"/>
    <w:rsid w:val="008E5CF7"/>
    <w:rsid w:val="008E5D52"/>
    <w:rsid w:val="008E6039"/>
    <w:rsid w:val="008E66A8"/>
    <w:rsid w:val="008E66C6"/>
    <w:rsid w:val="008E6836"/>
    <w:rsid w:val="008E6FAF"/>
    <w:rsid w:val="008F081A"/>
    <w:rsid w:val="008F0911"/>
    <w:rsid w:val="008F0A1C"/>
    <w:rsid w:val="008F0A1E"/>
    <w:rsid w:val="008F0B3A"/>
    <w:rsid w:val="008F104E"/>
    <w:rsid w:val="008F10C5"/>
    <w:rsid w:val="008F12EF"/>
    <w:rsid w:val="008F3CAD"/>
    <w:rsid w:val="008F3ECC"/>
    <w:rsid w:val="008F3F7E"/>
    <w:rsid w:val="008F40AE"/>
    <w:rsid w:val="008F457F"/>
    <w:rsid w:val="008F4940"/>
    <w:rsid w:val="008F4E1C"/>
    <w:rsid w:val="008F5377"/>
    <w:rsid w:val="008F5DB8"/>
    <w:rsid w:val="008F5F8E"/>
    <w:rsid w:val="008F5FDA"/>
    <w:rsid w:val="008F7096"/>
    <w:rsid w:val="008F73F7"/>
    <w:rsid w:val="008F792D"/>
    <w:rsid w:val="008F7C91"/>
    <w:rsid w:val="00900078"/>
    <w:rsid w:val="009004D4"/>
    <w:rsid w:val="00900799"/>
    <w:rsid w:val="00902644"/>
    <w:rsid w:val="00902F9D"/>
    <w:rsid w:val="0090328F"/>
    <w:rsid w:val="00903A02"/>
    <w:rsid w:val="00903C50"/>
    <w:rsid w:val="00903D62"/>
    <w:rsid w:val="00903E7A"/>
    <w:rsid w:val="00905302"/>
    <w:rsid w:val="00905743"/>
    <w:rsid w:val="00906316"/>
    <w:rsid w:val="009071B3"/>
    <w:rsid w:val="00907CAF"/>
    <w:rsid w:val="00907F87"/>
    <w:rsid w:val="0091006D"/>
    <w:rsid w:val="0091025C"/>
    <w:rsid w:val="00910500"/>
    <w:rsid w:val="0091087B"/>
    <w:rsid w:val="00910E8A"/>
    <w:rsid w:val="0091105B"/>
    <w:rsid w:val="009121D3"/>
    <w:rsid w:val="0091220A"/>
    <w:rsid w:val="00913A1C"/>
    <w:rsid w:val="00914701"/>
    <w:rsid w:val="00914A75"/>
    <w:rsid w:val="009152D5"/>
    <w:rsid w:val="009153DC"/>
    <w:rsid w:val="00915AB4"/>
    <w:rsid w:val="00915F85"/>
    <w:rsid w:val="00916CC7"/>
    <w:rsid w:val="00916F14"/>
    <w:rsid w:val="0091762D"/>
    <w:rsid w:val="00917771"/>
    <w:rsid w:val="00917E07"/>
    <w:rsid w:val="0092012E"/>
    <w:rsid w:val="009201A4"/>
    <w:rsid w:val="00920FC7"/>
    <w:rsid w:val="00921571"/>
    <w:rsid w:val="00921997"/>
    <w:rsid w:val="00921B2C"/>
    <w:rsid w:val="009220DC"/>
    <w:rsid w:val="00922547"/>
    <w:rsid w:val="009228A6"/>
    <w:rsid w:val="00923039"/>
    <w:rsid w:val="00923F9B"/>
    <w:rsid w:val="00923FF6"/>
    <w:rsid w:val="009251E7"/>
    <w:rsid w:val="009253B7"/>
    <w:rsid w:val="009256EF"/>
    <w:rsid w:val="00925975"/>
    <w:rsid w:val="00926077"/>
    <w:rsid w:val="00926B78"/>
    <w:rsid w:val="00927509"/>
    <w:rsid w:val="00927F13"/>
    <w:rsid w:val="00930E13"/>
    <w:rsid w:val="00931336"/>
    <w:rsid w:val="00931B6F"/>
    <w:rsid w:val="00931C12"/>
    <w:rsid w:val="00931CC5"/>
    <w:rsid w:val="00931E16"/>
    <w:rsid w:val="009320AF"/>
    <w:rsid w:val="0093245D"/>
    <w:rsid w:val="009338F9"/>
    <w:rsid w:val="00933948"/>
    <w:rsid w:val="00933DD9"/>
    <w:rsid w:val="00934441"/>
    <w:rsid w:val="009344F7"/>
    <w:rsid w:val="00934805"/>
    <w:rsid w:val="009348EE"/>
    <w:rsid w:val="00934FA7"/>
    <w:rsid w:val="0093550F"/>
    <w:rsid w:val="00935F5F"/>
    <w:rsid w:val="00936637"/>
    <w:rsid w:val="00936B5A"/>
    <w:rsid w:val="0093734E"/>
    <w:rsid w:val="00937C38"/>
    <w:rsid w:val="00940315"/>
    <w:rsid w:val="009406AB"/>
    <w:rsid w:val="009406BC"/>
    <w:rsid w:val="00940836"/>
    <w:rsid w:val="00940FD0"/>
    <w:rsid w:val="009417B5"/>
    <w:rsid w:val="009418A7"/>
    <w:rsid w:val="00941C48"/>
    <w:rsid w:val="00941C9A"/>
    <w:rsid w:val="00942145"/>
    <w:rsid w:val="0094240C"/>
    <w:rsid w:val="00942DE7"/>
    <w:rsid w:val="00943483"/>
    <w:rsid w:val="00943673"/>
    <w:rsid w:val="00943A52"/>
    <w:rsid w:val="00943ACB"/>
    <w:rsid w:val="00943CF7"/>
    <w:rsid w:val="009441B8"/>
    <w:rsid w:val="0094424B"/>
    <w:rsid w:val="00944EFD"/>
    <w:rsid w:val="0094577E"/>
    <w:rsid w:val="00945C8E"/>
    <w:rsid w:val="009462BA"/>
    <w:rsid w:val="009467AF"/>
    <w:rsid w:val="0094758B"/>
    <w:rsid w:val="009476B9"/>
    <w:rsid w:val="00950A54"/>
    <w:rsid w:val="00950FCB"/>
    <w:rsid w:val="00951324"/>
    <w:rsid w:val="009518D4"/>
    <w:rsid w:val="00951A23"/>
    <w:rsid w:val="009526FB"/>
    <w:rsid w:val="00952996"/>
    <w:rsid w:val="00952A11"/>
    <w:rsid w:val="00952F36"/>
    <w:rsid w:val="00953653"/>
    <w:rsid w:val="00953B8C"/>
    <w:rsid w:val="00953F04"/>
    <w:rsid w:val="00954029"/>
    <w:rsid w:val="00954120"/>
    <w:rsid w:val="0095426B"/>
    <w:rsid w:val="00954D2D"/>
    <w:rsid w:val="00955CCB"/>
    <w:rsid w:val="009563C5"/>
    <w:rsid w:val="0095676C"/>
    <w:rsid w:val="009569D2"/>
    <w:rsid w:val="00956E08"/>
    <w:rsid w:val="0095724C"/>
    <w:rsid w:val="00961121"/>
    <w:rsid w:val="00961838"/>
    <w:rsid w:val="009621C5"/>
    <w:rsid w:val="009622E0"/>
    <w:rsid w:val="009624CA"/>
    <w:rsid w:val="00962591"/>
    <w:rsid w:val="00962953"/>
    <w:rsid w:val="009633A4"/>
    <w:rsid w:val="00963631"/>
    <w:rsid w:val="009638BE"/>
    <w:rsid w:val="0096431B"/>
    <w:rsid w:val="00964C7F"/>
    <w:rsid w:val="009658DD"/>
    <w:rsid w:val="00965919"/>
    <w:rsid w:val="00965954"/>
    <w:rsid w:val="00965A9E"/>
    <w:rsid w:val="0096688B"/>
    <w:rsid w:val="009676F0"/>
    <w:rsid w:val="0097019E"/>
    <w:rsid w:val="009709FD"/>
    <w:rsid w:val="00970A3D"/>
    <w:rsid w:val="00971114"/>
    <w:rsid w:val="00971120"/>
    <w:rsid w:val="00971736"/>
    <w:rsid w:val="00972247"/>
    <w:rsid w:val="00972310"/>
    <w:rsid w:val="00972BFE"/>
    <w:rsid w:val="00972EA9"/>
    <w:rsid w:val="00973338"/>
    <w:rsid w:val="00973685"/>
    <w:rsid w:val="00973C8A"/>
    <w:rsid w:val="00974BB3"/>
    <w:rsid w:val="00975323"/>
    <w:rsid w:val="00975355"/>
    <w:rsid w:val="00975DAC"/>
    <w:rsid w:val="00976794"/>
    <w:rsid w:val="009779A9"/>
    <w:rsid w:val="009803D5"/>
    <w:rsid w:val="009812E6"/>
    <w:rsid w:val="009818FD"/>
    <w:rsid w:val="00982073"/>
    <w:rsid w:val="009823C1"/>
    <w:rsid w:val="00982AB1"/>
    <w:rsid w:val="00982FFE"/>
    <w:rsid w:val="00983006"/>
    <w:rsid w:val="009835B0"/>
    <w:rsid w:val="00983DF3"/>
    <w:rsid w:val="00984E3E"/>
    <w:rsid w:val="0098544E"/>
    <w:rsid w:val="00985802"/>
    <w:rsid w:val="00985A9F"/>
    <w:rsid w:val="00985B79"/>
    <w:rsid w:val="0098666B"/>
    <w:rsid w:val="009866F1"/>
    <w:rsid w:val="0098686D"/>
    <w:rsid w:val="00986E1F"/>
    <w:rsid w:val="00986F0E"/>
    <w:rsid w:val="00987639"/>
    <w:rsid w:val="0099095A"/>
    <w:rsid w:val="00991010"/>
    <w:rsid w:val="00991202"/>
    <w:rsid w:val="0099153E"/>
    <w:rsid w:val="009935C6"/>
    <w:rsid w:val="0099387C"/>
    <w:rsid w:val="00993C84"/>
    <w:rsid w:val="00993FA7"/>
    <w:rsid w:val="00994269"/>
    <w:rsid w:val="00994323"/>
    <w:rsid w:val="00994961"/>
    <w:rsid w:val="00994A1F"/>
    <w:rsid w:val="009955C0"/>
    <w:rsid w:val="00995604"/>
    <w:rsid w:val="009958CF"/>
    <w:rsid w:val="00996BFF"/>
    <w:rsid w:val="00996F2E"/>
    <w:rsid w:val="009970FA"/>
    <w:rsid w:val="009979CA"/>
    <w:rsid w:val="009A10AA"/>
    <w:rsid w:val="009A1A82"/>
    <w:rsid w:val="009A1C5E"/>
    <w:rsid w:val="009A1F45"/>
    <w:rsid w:val="009A2561"/>
    <w:rsid w:val="009A3350"/>
    <w:rsid w:val="009A3ECA"/>
    <w:rsid w:val="009A3F90"/>
    <w:rsid w:val="009A4BBE"/>
    <w:rsid w:val="009A5678"/>
    <w:rsid w:val="009A5726"/>
    <w:rsid w:val="009A581A"/>
    <w:rsid w:val="009A6044"/>
    <w:rsid w:val="009A6126"/>
    <w:rsid w:val="009A6151"/>
    <w:rsid w:val="009A695F"/>
    <w:rsid w:val="009A6B45"/>
    <w:rsid w:val="009A787E"/>
    <w:rsid w:val="009A7BD2"/>
    <w:rsid w:val="009B04A8"/>
    <w:rsid w:val="009B1032"/>
    <w:rsid w:val="009B2CC2"/>
    <w:rsid w:val="009B34A0"/>
    <w:rsid w:val="009B3DE5"/>
    <w:rsid w:val="009B468E"/>
    <w:rsid w:val="009B4F3A"/>
    <w:rsid w:val="009C08E6"/>
    <w:rsid w:val="009C0916"/>
    <w:rsid w:val="009C09F9"/>
    <w:rsid w:val="009C0E9E"/>
    <w:rsid w:val="009C2772"/>
    <w:rsid w:val="009C3288"/>
    <w:rsid w:val="009C3BB3"/>
    <w:rsid w:val="009C3D16"/>
    <w:rsid w:val="009C3EDF"/>
    <w:rsid w:val="009C43DC"/>
    <w:rsid w:val="009C4A27"/>
    <w:rsid w:val="009C4B3C"/>
    <w:rsid w:val="009C5670"/>
    <w:rsid w:val="009C66F9"/>
    <w:rsid w:val="009C6FCA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B88"/>
    <w:rsid w:val="009D1BDD"/>
    <w:rsid w:val="009D1D67"/>
    <w:rsid w:val="009D1DC9"/>
    <w:rsid w:val="009D22D6"/>
    <w:rsid w:val="009D2892"/>
    <w:rsid w:val="009D2EA1"/>
    <w:rsid w:val="009D301A"/>
    <w:rsid w:val="009D30E6"/>
    <w:rsid w:val="009D3D6C"/>
    <w:rsid w:val="009D4172"/>
    <w:rsid w:val="009D44CA"/>
    <w:rsid w:val="009D530D"/>
    <w:rsid w:val="009D553F"/>
    <w:rsid w:val="009D66E7"/>
    <w:rsid w:val="009D6BB1"/>
    <w:rsid w:val="009D7921"/>
    <w:rsid w:val="009D7BCB"/>
    <w:rsid w:val="009D7EB7"/>
    <w:rsid w:val="009E121C"/>
    <w:rsid w:val="009E1A16"/>
    <w:rsid w:val="009E2CB7"/>
    <w:rsid w:val="009E2D7C"/>
    <w:rsid w:val="009E3830"/>
    <w:rsid w:val="009E3B96"/>
    <w:rsid w:val="009E3BA8"/>
    <w:rsid w:val="009E41E8"/>
    <w:rsid w:val="009E44AC"/>
    <w:rsid w:val="009E4BF0"/>
    <w:rsid w:val="009E5700"/>
    <w:rsid w:val="009E5FCD"/>
    <w:rsid w:val="009E71B8"/>
    <w:rsid w:val="009E7468"/>
    <w:rsid w:val="009E7A49"/>
    <w:rsid w:val="009E7B25"/>
    <w:rsid w:val="009E7EBE"/>
    <w:rsid w:val="009F0186"/>
    <w:rsid w:val="009F16EA"/>
    <w:rsid w:val="009F184D"/>
    <w:rsid w:val="009F1B23"/>
    <w:rsid w:val="009F1B6E"/>
    <w:rsid w:val="009F20BD"/>
    <w:rsid w:val="009F2160"/>
    <w:rsid w:val="009F23B5"/>
    <w:rsid w:val="009F25E2"/>
    <w:rsid w:val="009F262D"/>
    <w:rsid w:val="009F2664"/>
    <w:rsid w:val="009F27E4"/>
    <w:rsid w:val="009F3113"/>
    <w:rsid w:val="009F31AD"/>
    <w:rsid w:val="009F33B5"/>
    <w:rsid w:val="009F34CD"/>
    <w:rsid w:val="009F361B"/>
    <w:rsid w:val="009F36D0"/>
    <w:rsid w:val="009F3735"/>
    <w:rsid w:val="009F40CE"/>
    <w:rsid w:val="009F48D0"/>
    <w:rsid w:val="009F4C8E"/>
    <w:rsid w:val="009F4E8A"/>
    <w:rsid w:val="009F515C"/>
    <w:rsid w:val="009F525D"/>
    <w:rsid w:val="009F530B"/>
    <w:rsid w:val="009F5DE2"/>
    <w:rsid w:val="009F5F39"/>
    <w:rsid w:val="009F6F3F"/>
    <w:rsid w:val="009F7086"/>
    <w:rsid w:val="009F79AE"/>
    <w:rsid w:val="009F7AFA"/>
    <w:rsid w:val="009F7C2B"/>
    <w:rsid w:val="009F7DDF"/>
    <w:rsid w:val="00A008A7"/>
    <w:rsid w:val="00A018F0"/>
    <w:rsid w:val="00A01D48"/>
    <w:rsid w:val="00A02AC4"/>
    <w:rsid w:val="00A02BDC"/>
    <w:rsid w:val="00A0312A"/>
    <w:rsid w:val="00A03377"/>
    <w:rsid w:val="00A03F51"/>
    <w:rsid w:val="00A0482C"/>
    <w:rsid w:val="00A048D6"/>
    <w:rsid w:val="00A0491D"/>
    <w:rsid w:val="00A04BFD"/>
    <w:rsid w:val="00A0605D"/>
    <w:rsid w:val="00A060C7"/>
    <w:rsid w:val="00A0652B"/>
    <w:rsid w:val="00A06ACC"/>
    <w:rsid w:val="00A06C2B"/>
    <w:rsid w:val="00A072DF"/>
    <w:rsid w:val="00A076B0"/>
    <w:rsid w:val="00A07727"/>
    <w:rsid w:val="00A07C32"/>
    <w:rsid w:val="00A108A7"/>
    <w:rsid w:val="00A116B9"/>
    <w:rsid w:val="00A11851"/>
    <w:rsid w:val="00A128EF"/>
    <w:rsid w:val="00A12DED"/>
    <w:rsid w:val="00A12E14"/>
    <w:rsid w:val="00A132E5"/>
    <w:rsid w:val="00A1341A"/>
    <w:rsid w:val="00A14587"/>
    <w:rsid w:val="00A155F3"/>
    <w:rsid w:val="00A15A17"/>
    <w:rsid w:val="00A15D16"/>
    <w:rsid w:val="00A1626F"/>
    <w:rsid w:val="00A16734"/>
    <w:rsid w:val="00A177A1"/>
    <w:rsid w:val="00A17E29"/>
    <w:rsid w:val="00A20476"/>
    <w:rsid w:val="00A2143B"/>
    <w:rsid w:val="00A21487"/>
    <w:rsid w:val="00A2188A"/>
    <w:rsid w:val="00A21A9C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27EEC"/>
    <w:rsid w:val="00A31066"/>
    <w:rsid w:val="00A31648"/>
    <w:rsid w:val="00A32992"/>
    <w:rsid w:val="00A329A5"/>
    <w:rsid w:val="00A33599"/>
    <w:rsid w:val="00A339B0"/>
    <w:rsid w:val="00A33BDB"/>
    <w:rsid w:val="00A33E50"/>
    <w:rsid w:val="00A346A4"/>
    <w:rsid w:val="00A348A6"/>
    <w:rsid w:val="00A34CB1"/>
    <w:rsid w:val="00A35471"/>
    <w:rsid w:val="00A35619"/>
    <w:rsid w:val="00A35642"/>
    <w:rsid w:val="00A36104"/>
    <w:rsid w:val="00A36456"/>
    <w:rsid w:val="00A36920"/>
    <w:rsid w:val="00A36AC9"/>
    <w:rsid w:val="00A375A1"/>
    <w:rsid w:val="00A375C9"/>
    <w:rsid w:val="00A37AEE"/>
    <w:rsid w:val="00A4006F"/>
    <w:rsid w:val="00A40C5F"/>
    <w:rsid w:val="00A4171B"/>
    <w:rsid w:val="00A4175C"/>
    <w:rsid w:val="00A42DA6"/>
    <w:rsid w:val="00A42E72"/>
    <w:rsid w:val="00A432EA"/>
    <w:rsid w:val="00A437D5"/>
    <w:rsid w:val="00A43CD0"/>
    <w:rsid w:val="00A43EA0"/>
    <w:rsid w:val="00A43F7C"/>
    <w:rsid w:val="00A4454B"/>
    <w:rsid w:val="00A44F58"/>
    <w:rsid w:val="00A45728"/>
    <w:rsid w:val="00A45975"/>
    <w:rsid w:val="00A45E1F"/>
    <w:rsid w:val="00A463D2"/>
    <w:rsid w:val="00A46893"/>
    <w:rsid w:val="00A476C7"/>
    <w:rsid w:val="00A47927"/>
    <w:rsid w:val="00A47B6F"/>
    <w:rsid w:val="00A47E13"/>
    <w:rsid w:val="00A504B9"/>
    <w:rsid w:val="00A50609"/>
    <w:rsid w:val="00A509DB"/>
    <w:rsid w:val="00A51920"/>
    <w:rsid w:val="00A52059"/>
    <w:rsid w:val="00A523FD"/>
    <w:rsid w:val="00A5258B"/>
    <w:rsid w:val="00A52EF0"/>
    <w:rsid w:val="00A52F33"/>
    <w:rsid w:val="00A53196"/>
    <w:rsid w:val="00A533CD"/>
    <w:rsid w:val="00A54D99"/>
    <w:rsid w:val="00A55052"/>
    <w:rsid w:val="00A55143"/>
    <w:rsid w:val="00A5518A"/>
    <w:rsid w:val="00A55401"/>
    <w:rsid w:val="00A555D3"/>
    <w:rsid w:val="00A55683"/>
    <w:rsid w:val="00A55F77"/>
    <w:rsid w:val="00A566BE"/>
    <w:rsid w:val="00A5714B"/>
    <w:rsid w:val="00A571DC"/>
    <w:rsid w:val="00A60B0B"/>
    <w:rsid w:val="00A61BA2"/>
    <w:rsid w:val="00A61C97"/>
    <w:rsid w:val="00A61D87"/>
    <w:rsid w:val="00A61E6F"/>
    <w:rsid w:val="00A62732"/>
    <w:rsid w:val="00A62B80"/>
    <w:rsid w:val="00A62BEF"/>
    <w:rsid w:val="00A630F9"/>
    <w:rsid w:val="00A63305"/>
    <w:rsid w:val="00A633FE"/>
    <w:rsid w:val="00A63882"/>
    <w:rsid w:val="00A63B23"/>
    <w:rsid w:val="00A63B98"/>
    <w:rsid w:val="00A6505A"/>
    <w:rsid w:val="00A656E9"/>
    <w:rsid w:val="00A6572E"/>
    <w:rsid w:val="00A65F41"/>
    <w:rsid w:val="00A669E4"/>
    <w:rsid w:val="00A6709E"/>
    <w:rsid w:val="00A6720F"/>
    <w:rsid w:val="00A67242"/>
    <w:rsid w:val="00A679CB"/>
    <w:rsid w:val="00A70218"/>
    <w:rsid w:val="00A70BB8"/>
    <w:rsid w:val="00A70D1D"/>
    <w:rsid w:val="00A70EC4"/>
    <w:rsid w:val="00A70F15"/>
    <w:rsid w:val="00A7174E"/>
    <w:rsid w:val="00A71FC1"/>
    <w:rsid w:val="00A72016"/>
    <w:rsid w:val="00A72E76"/>
    <w:rsid w:val="00A73484"/>
    <w:rsid w:val="00A73492"/>
    <w:rsid w:val="00A7362B"/>
    <w:rsid w:val="00A73C9B"/>
    <w:rsid w:val="00A73CF0"/>
    <w:rsid w:val="00A74170"/>
    <w:rsid w:val="00A7447F"/>
    <w:rsid w:val="00A75D51"/>
    <w:rsid w:val="00A75F79"/>
    <w:rsid w:val="00A76423"/>
    <w:rsid w:val="00A764FF"/>
    <w:rsid w:val="00A778F3"/>
    <w:rsid w:val="00A77CFF"/>
    <w:rsid w:val="00A81092"/>
    <w:rsid w:val="00A815B8"/>
    <w:rsid w:val="00A8174C"/>
    <w:rsid w:val="00A823F4"/>
    <w:rsid w:val="00A8283C"/>
    <w:rsid w:val="00A832E7"/>
    <w:rsid w:val="00A83595"/>
    <w:rsid w:val="00A84762"/>
    <w:rsid w:val="00A84BA5"/>
    <w:rsid w:val="00A86BE1"/>
    <w:rsid w:val="00A873A7"/>
    <w:rsid w:val="00A907E2"/>
    <w:rsid w:val="00A90D0E"/>
    <w:rsid w:val="00A918C0"/>
    <w:rsid w:val="00A918EE"/>
    <w:rsid w:val="00A92049"/>
    <w:rsid w:val="00A92242"/>
    <w:rsid w:val="00A924B3"/>
    <w:rsid w:val="00A926F6"/>
    <w:rsid w:val="00A9274C"/>
    <w:rsid w:val="00A92944"/>
    <w:rsid w:val="00A9356C"/>
    <w:rsid w:val="00A93AC9"/>
    <w:rsid w:val="00A9408D"/>
    <w:rsid w:val="00A941F1"/>
    <w:rsid w:val="00A949E6"/>
    <w:rsid w:val="00A94A1A"/>
    <w:rsid w:val="00A94BC7"/>
    <w:rsid w:val="00A94C15"/>
    <w:rsid w:val="00A94C17"/>
    <w:rsid w:val="00A95AAE"/>
    <w:rsid w:val="00A95DFD"/>
    <w:rsid w:val="00A95F2E"/>
    <w:rsid w:val="00A96478"/>
    <w:rsid w:val="00A969D5"/>
    <w:rsid w:val="00A97037"/>
    <w:rsid w:val="00A97716"/>
    <w:rsid w:val="00AA0421"/>
    <w:rsid w:val="00AA19EB"/>
    <w:rsid w:val="00AA1E93"/>
    <w:rsid w:val="00AA2A42"/>
    <w:rsid w:val="00AA2BC8"/>
    <w:rsid w:val="00AA2BD0"/>
    <w:rsid w:val="00AA3371"/>
    <w:rsid w:val="00AA3B83"/>
    <w:rsid w:val="00AA4001"/>
    <w:rsid w:val="00AA4152"/>
    <w:rsid w:val="00AA55CE"/>
    <w:rsid w:val="00AA59A7"/>
    <w:rsid w:val="00AA5E16"/>
    <w:rsid w:val="00AA60D2"/>
    <w:rsid w:val="00AA67C0"/>
    <w:rsid w:val="00AA75C8"/>
    <w:rsid w:val="00AA7881"/>
    <w:rsid w:val="00AB0454"/>
    <w:rsid w:val="00AB0858"/>
    <w:rsid w:val="00AB0C20"/>
    <w:rsid w:val="00AB0C95"/>
    <w:rsid w:val="00AB0DC6"/>
    <w:rsid w:val="00AB0ED1"/>
    <w:rsid w:val="00AB15A0"/>
    <w:rsid w:val="00AB2318"/>
    <w:rsid w:val="00AB309D"/>
    <w:rsid w:val="00AB3A52"/>
    <w:rsid w:val="00AB4339"/>
    <w:rsid w:val="00AB4B85"/>
    <w:rsid w:val="00AB521C"/>
    <w:rsid w:val="00AB5289"/>
    <w:rsid w:val="00AB55FB"/>
    <w:rsid w:val="00AB563D"/>
    <w:rsid w:val="00AB5966"/>
    <w:rsid w:val="00AB5B0E"/>
    <w:rsid w:val="00AB614B"/>
    <w:rsid w:val="00AB79EE"/>
    <w:rsid w:val="00AC092C"/>
    <w:rsid w:val="00AC157C"/>
    <w:rsid w:val="00AC1642"/>
    <w:rsid w:val="00AC2170"/>
    <w:rsid w:val="00AC2370"/>
    <w:rsid w:val="00AC286E"/>
    <w:rsid w:val="00AC2E10"/>
    <w:rsid w:val="00AC305F"/>
    <w:rsid w:val="00AC312A"/>
    <w:rsid w:val="00AC4AC3"/>
    <w:rsid w:val="00AC4B1B"/>
    <w:rsid w:val="00AC5DEA"/>
    <w:rsid w:val="00AC6CAD"/>
    <w:rsid w:val="00AC6F83"/>
    <w:rsid w:val="00AC7421"/>
    <w:rsid w:val="00AC7D40"/>
    <w:rsid w:val="00AD090D"/>
    <w:rsid w:val="00AD0969"/>
    <w:rsid w:val="00AD09CB"/>
    <w:rsid w:val="00AD1E35"/>
    <w:rsid w:val="00AD1F8A"/>
    <w:rsid w:val="00AD2503"/>
    <w:rsid w:val="00AD2E15"/>
    <w:rsid w:val="00AD3EC3"/>
    <w:rsid w:val="00AD42A4"/>
    <w:rsid w:val="00AD45C8"/>
    <w:rsid w:val="00AD4624"/>
    <w:rsid w:val="00AD4817"/>
    <w:rsid w:val="00AD4C01"/>
    <w:rsid w:val="00AD53EB"/>
    <w:rsid w:val="00AD5941"/>
    <w:rsid w:val="00AD6C63"/>
    <w:rsid w:val="00AD6E45"/>
    <w:rsid w:val="00AD7357"/>
    <w:rsid w:val="00AD7697"/>
    <w:rsid w:val="00AD7742"/>
    <w:rsid w:val="00AE1062"/>
    <w:rsid w:val="00AE1135"/>
    <w:rsid w:val="00AE11F3"/>
    <w:rsid w:val="00AE129B"/>
    <w:rsid w:val="00AE1A3B"/>
    <w:rsid w:val="00AE2157"/>
    <w:rsid w:val="00AE23C6"/>
    <w:rsid w:val="00AE39D7"/>
    <w:rsid w:val="00AE3C2E"/>
    <w:rsid w:val="00AE4972"/>
    <w:rsid w:val="00AE4E54"/>
    <w:rsid w:val="00AE5152"/>
    <w:rsid w:val="00AE5B1D"/>
    <w:rsid w:val="00AE5D4C"/>
    <w:rsid w:val="00AE5E11"/>
    <w:rsid w:val="00AE5EB1"/>
    <w:rsid w:val="00AE5FA2"/>
    <w:rsid w:val="00AE6D03"/>
    <w:rsid w:val="00AE6E5D"/>
    <w:rsid w:val="00AE6FD2"/>
    <w:rsid w:val="00AE74DA"/>
    <w:rsid w:val="00AE7CF5"/>
    <w:rsid w:val="00AF03FB"/>
    <w:rsid w:val="00AF147E"/>
    <w:rsid w:val="00AF163E"/>
    <w:rsid w:val="00AF1B66"/>
    <w:rsid w:val="00AF1C6A"/>
    <w:rsid w:val="00AF2743"/>
    <w:rsid w:val="00AF2DED"/>
    <w:rsid w:val="00AF2EE0"/>
    <w:rsid w:val="00AF3625"/>
    <w:rsid w:val="00AF374D"/>
    <w:rsid w:val="00AF37A6"/>
    <w:rsid w:val="00AF46FD"/>
    <w:rsid w:val="00AF47BE"/>
    <w:rsid w:val="00AF4FAD"/>
    <w:rsid w:val="00AF4FC6"/>
    <w:rsid w:val="00AF5627"/>
    <w:rsid w:val="00AF5735"/>
    <w:rsid w:val="00AF580F"/>
    <w:rsid w:val="00AF5B19"/>
    <w:rsid w:val="00AF5B47"/>
    <w:rsid w:val="00AF627E"/>
    <w:rsid w:val="00AF650C"/>
    <w:rsid w:val="00AF6A77"/>
    <w:rsid w:val="00AF6A8C"/>
    <w:rsid w:val="00AF6DB3"/>
    <w:rsid w:val="00AF6FB3"/>
    <w:rsid w:val="00AF74CB"/>
    <w:rsid w:val="00AF78DA"/>
    <w:rsid w:val="00AF7F81"/>
    <w:rsid w:val="00B00047"/>
    <w:rsid w:val="00B000C1"/>
    <w:rsid w:val="00B0013C"/>
    <w:rsid w:val="00B00C9F"/>
    <w:rsid w:val="00B00E01"/>
    <w:rsid w:val="00B00E58"/>
    <w:rsid w:val="00B00E65"/>
    <w:rsid w:val="00B011EF"/>
    <w:rsid w:val="00B02CD6"/>
    <w:rsid w:val="00B031FB"/>
    <w:rsid w:val="00B032FE"/>
    <w:rsid w:val="00B04677"/>
    <w:rsid w:val="00B046E7"/>
    <w:rsid w:val="00B04B0C"/>
    <w:rsid w:val="00B06923"/>
    <w:rsid w:val="00B06A9E"/>
    <w:rsid w:val="00B07179"/>
    <w:rsid w:val="00B07BA7"/>
    <w:rsid w:val="00B10976"/>
    <w:rsid w:val="00B10E61"/>
    <w:rsid w:val="00B11352"/>
    <w:rsid w:val="00B1145B"/>
    <w:rsid w:val="00B11DB9"/>
    <w:rsid w:val="00B12223"/>
    <w:rsid w:val="00B12366"/>
    <w:rsid w:val="00B12748"/>
    <w:rsid w:val="00B12AD5"/>
    <w:rsid w:val="00B12E5F"/>
    <w:rsid w:val="00B13182"/>
    <w:rsid w:val="00B136A6"/>
    <w:rsid w:val="00B145BA"/>
    <w:rsid w:val="00B1472B"/>
    <w:rsid w:val="00B16584"/>
    <w:rsid w:val="00B1687F"/>
    <w:rsid w:val="00B16B44"/>
    <w:rsid w:val="00B16F76"/>
    <w:rsid w:val="00B175CB"/>
    <w:rsid w:val="00B17DDB"/>
    <w:rsid w:val="00B17EA1"/>
    <w:rsid w:val="00B17F23"/>
    <w:rsid w:val="00B2083B"/>
    <w:rsid w:val="00B20D0D"/>
    <w:rsid w:val="00B20D19"/>
    <w:rsid w:val="00B2191A"/>
    <w:rsid w:val="00B219CE"/>
    <w:rsid w:val="00B21CBB"/>
    <w:rsid w:val="00B224FE"/>
    <w:rsid w:val="00B226CB"/>
    <w:rsid w:val="00B22955"/>
    <w:rsid w:val="00B22AAE"/>
    <w:rsid w:val="00B22CE4"/>
    <w:rsid w:val="00B23235"/>
    <w:rsid w:val="00B23661"/>
    <w:rsid w:val="00B23FD8"/>
    <w:rsid w:val="00B24340"/>
    <w:rsid w:val="00B2513D"/>
    <w:rsid w:val="00B25616"/>
    <w:rsid w:val="00B2573C"/>
    <w:rsid w:val="00B25A55"/>
    <w:rsid w:val="00B260F2"/>
    <w:rsid w:val="00B268EA"/>
    <w:rsid w:val="00B26DA3"/>
    <w:rsid w:val="00B31049"/>
    <w:rsid w:val="00B31054"/>
    <w:rsid w:val="00B3197C"/>
    <w:rsid w:val="00B31F26"/>
    <w:rsid w:val="00B31FA2"/>
    <w:rsid w:val="00B32300"/>
    <w:rsid w:val="00B32FF0"/>
    <w:rsid w:val="00B3343C"/>
    <w:rsid w:val="00B33643"/>
    <w:rsid w:val="00B33C11"/>
    <w:rsid w:val="00B33CDE"/>
    <w:rsid w:val="00B33FC0"/>
    <w:rsid w:val="00B34ACB"/>
    <w:rsid w:val="00B34C52"/>
    <w:rsid w:val="00B34FCC"/>
    <w:rsid w:val="00B35049"/>
    <w:rsid w:val="00B35A4D"/>
    <w:rsid w:val="00B35CB9"/>
    <w:rsid w:val="00B35EEE"/>
    <w:rsid w:val="00B362BE"/>
    <w:rsid w:val="00B365E1"/>
    <w:rsid w:val="00B36995"/>
    <w:rsid w:val="00B40B24"/>
    <w:rsid w:val="00B40F0F"/>
    <w:rsid w:val="00B411B6"/>
    <w:rsid w:val="00B41448"/>
    <w:rsid w:val="00B4177F"/>
    <w:rsid w:val="00B423C9"/>
    <w:rsid w:val="00B42CD4"/>
    <w:rsid w:val="00B4307E"/>
    <w:rsid w:val="00B43798"/>
    <w:rsid w:val="00B43914"/>
    <w:rsid w:val="00B43AF6"/>
    <w:rsid w:val="00B43D2C"/>
    <w:rsid w:val="00B43E94"/>
    <w:rsid w:val="00B43EF5"/>
    <w:rsid w:val="00B44082"/>
    <w:rsid w:val="00B446DD"/>
    <w:rsid w:val="00B44847"/>
    <w:rsid w:val="00B44A0C"/>
    <w:rsid w:val="00B44C09"/>
    <w:rsid w:val="00B44E7E"/>
    <w:rsid w:val="00B45097"/>
    <w:rsid w:val="00B45496"/>
    <w:rsid w:val="00B45EC4"/>
    <w:rsid w:val="00B46F29"/>
    <w:rsid w:val="00B4701A"/>
    <w:rsid w:val="00B47549"/>
    <w:rsid w:val="00B4787A"/>
    <w:rsid w:val="00B501C3"/>
    <w:rsid w:val="00B501E4"/>
    <w:rsid w:val="00B506B6"/>
    <w:rsid w:val="00B508E1"/>
    <w:rsid w:val="00B5163A"/>
    <w:rsid w:val="00B520AD"/>
    <w:rsid w:val="00B5210C"/>
    <w:rsid w:val="00B52730"/>
    <w:rsid w:val="00B53593"/>
    <w:rsid w:val="00B539C0"/>
    <w:rsid w:val="00B53A3A"/>
    <w:rsid w:val="00B548DC"/>
    <w:rsid w:val="00B548F0"/>
    <w:rsid w:val="00B549DF"/>
    <w:rsid w:val="00B56406"/>
    <w:rsid w:val="00B56A1E"/>
    <w:rsid w:val="00B56C27"/>
    <w:rsid w:val="00B56EA1"/>
    <w:rsid w:val="00B57389"/>
    <w:rsid w:val="00B61036"/>
    <w:rsid w:val="00B61EA4"/>
    <w:rsid w:val="00B620AF"/>
    <w:rsid w:val="00B63D6B"/>
    <w:rsid w:val="00B63EE9"/>
    <w:rsid w:val="00B6422D"/>
    <w:rsid w:val="00B64AA5"/>
    <w:rsid w:val="00B64DB2"/>
    <w:rsid w:val="00B65583"/>
    <w:rsid w:val="00B65715"/>
    <w:rsid w:val="00B65C03"/>
    <w:rsid w:val="00B65E56"/>
    <w:rsid w:val="00B66281"/>
    <w:rsid w:val="00B66476"/>
    <w:rsid w:val="00B67727"/>
    <w:rsid w:val="00B67983"/>
    <w:rsid w:val="00B67BE7"/>
    <w:rsid w:val="00B70E4B"/>
    <w:rsid w:val="00B72EF7"/>
    <w:rsid w:val="00B73534"/>
    <w:rsid w:val="00B73AE6"/>
    <w:rsid w:val="00B74919"/>
    <w:rsid w:val="00B74BFD"/>
    <w:rsid w:val="00B75234"/>
    <w:rsid w:val="00B75708"/>
    <w:rsid w:val="00B759FD"/>
    <w:rsid w:val="00B75B1C"/>
    <w:rsid w:val="00B75E4B"/>
    <w:rsid w:val="00B762A0"/>
    <w:rsid w:val="00B764F7"/>
    <w:rsid w:val="00B765AF"/>
    <w:rsid w:val="00B76893"/>
    <w:rsid w:val="00B768F5"/>
    <w:rsid w:val="00B76AFF"/>
    <w:rsid w:val="00B76EC4"/>
    <w:rsid w:val="00B7781D"/>
    <w:rsid w:val="00B77B7E"/>
    <w:rsid w:val="00B809CF"/>
    <w:rsid w:val="00B809E6"/>
    <w:rsid w:val="00B80FF0"/>
    <w:rsid w:val="00B816A4"/>
    <w:rsid w:val="00B81CAC"/>
    <w:rsid w:val="00B82203"/>
    <w:rsid w:val="00B825C8"/>
    <w:rsid w:val="00B8262F"/>
    <w:rsid w:val="00B82A14"/>
    <w:rsid w:val="00B83260"/>
    <w:rsid w:val="00B833CB"/>
    <w:rsid w:val="00B83998"/>
    <w:rsid w:val="00B84542"/>
    <w:rsid w:val="00B84B56"/>
    <w:rsid w:val="00B854A8"/>
    <w:rsid w:val="00B8559C"/>
    <w:rsid w:val="00B862A1"/>
    <w:rsid w:val="00B86569"/>
    <w:rsid w:val="00B86BB4"/>
    <w:rsid w:val="00B872BF"/>
    <w:rsid w:val="00B87472"/>
    <w:rsid w:val="00B905EE"/>
    <w:rsid w:val="00B90F61"/>
    <w:rsid w:val="00B91008"/>
    <w:rsid w:val="00B91B9E"/>
    <w:rsid w:val="00B92C76"/>
    <w:rsid w:val="00B93C77"/>
    <w:rsid w:val="00B94177"/>
    <w:rsid w:val="00B94191"/>
    <w:rsid w:val="00B94860"/>
    <w:rsid w:val="00B94C86"/>
    <w:rsid w:val="00B95C96"/>
    <w:rsid w:val="00B95CA3"/>
    <w:rsid w:val="00B96744"/>
    <w:rsid w:val="00B97154"/>
    <w:rsid w:val="00B97DB8"/>
    <w:rsid w:val="00BA0A3D"/>
    <w:rsid w:val="00BA0D83"/>
    <w:rsid w:val="00BA0F01"/>
    <w:rsid w:val="00BA113A"/>
    <w:rsid w:val="00BA1361"/>
    <w:rsid w:val="00BA15B2"/>
    <w:rsid w:val="00BA1B54"/>
    <w:rsid w:val="00BA1D88"/>
    <w:rsid w:val="00BA25C6"/>
    <w:rsid w:val="00BA2729"/>
    <w:rsid w:val="00BA2DF6"/>
    <w:rsid w:val="00BA416C"/>
    <w:rsid w:val="00BA47FC"/>
    <w:rsid w:val="00BA4D45"/>
    <w:rsid w:val="00BA4E0D"/>
    <w:rsid w:val="00BA5834"/>
    <w:rsid w:val="00BA5F16"/>
    <w:rsid w:val="00BA7022"/>
    <w:rsid w:val="00BA718E"/>
    <w:rsid w:val="00BA79D1"/>
    <w:rsid w:val="00BA7F15"/>
    <w:rsid w:val="00BB00C4"/>
    <w:rsid w:val="00BB0182"/>
    <w:rsid w:val="00BB09E5"/>
    <w:rsid w:val="00BB0E83"/>
    <w:rsid w:val="00BB1714"/>
    <w:rsid w:val="00BB19C9"/>
    <w:rsid w:val="00BB1A8B"/>
    <w:rsid w:val="00BB1F53"/>
    <w:rsid w:val="00BB1F74"/>
    <w:rsid w:val="00BB22BC"/>
    <w:rsid w:val="00BB2610"/>
    <w:rsid w:val="00BB2695"/>
    <w:rsid w:val="00BB272B"/>
    <w:rsid w:val="00BB2D44"/>
    <w:rsid w:val="00BB310B"/>
    <w:rsid w:val="00BB3230"/>
    <w:rsid w:val="00BB48F5"/>
    <w:rsid w:val="00BB4E2F"/>
    <w:rsid w:val="00BB51C6"/>
    <w:rsid w:val="00BB53A8"/>
    <w:rsid w:val="00BB5487"/>
    <w:rsid w:val="00BB56E9"/>
    <w:rsid w:val="00BB5954"/>
    <w:rsid w:val="00BB5B26"/>
    <w:rsid w:val="00BB5D85"/>
    <w:rsid w:val="00BB5F60"/>
    <w:rsid w:val="00BB5FBC"/>
    <w:rsid w:val="00BB65BB"/>
    <w:rsid w:val="00BB6D03"/>
    <w:rsid w:val="00BB77CE"/>
    <w:rsid w:val="00BB792D"/>
    <w:rsid w:val="00BB7D89"/>
    <w:rsid w:val="00BC1034"/>
    <w:rsid w:val="00BC1B07"/>
    <w:rsid w:val="00BC27E7"/>
    <w:rsid w:val="00BC2F89"/>
    <w:rsid w:val="00BC373C"/>
    <w:rsid w:val="00BC3BE9"/>
    <w:rsid w:val="00BC43D3"/>
    <w:rsid w:val="00BC4F86"/>
    <w:rsid w:val="00BC595E"/>
    <w:rsid w:val="00BC67B7"/>
    <w:rsid w:val="00BC7604"/>
    <w:rsid w:val="00BC7DD7"/>
    <w:rsid w:val="00BD1116"/>
    <w:rsid w:val="00BD1716"/>
    <w:rsid w:val="00BD1CDB"/>
    <w:rsid w:val="00BD1D63"/>
    <w:rsid w:val="00BD2C4F"/>
    <w:rsid w:val="00BD305E"/>
    <w:rsid w:val="00BD342D"/>
    <w:rsid w:val="00BD37D7"/>
    <w:rsid w:val="00BD39B4"/>
    <w:rsid w:val="00BD3A08"/>
    <w:rsid w:val="00BD3F00"/>
    <w:rsid w:val="00BD40CD"/>
    <w:rsid w:val="00BD43A7"/>
    <w:rsid w:val="00BD4610"/>
    <w:rsid w:val="00BD4684"/>
    <w:rsid w:val="00BD4D39"/>
    <w:rsid w:val="00BD5250"/>
    <w:rsid w:val="00BD6A58"/>
    <w:rsid w:val="00BE0139"/>
    <w:rsid w:val="00BE01A4"/>
    <w:rsid w:val="00BE050F"/>
    <w:rsid w:val="00BE135E"/>
    <w:rsid w:val="00BE13B8"/>
    <w:rsid w:val="00BE1BBC"/>
    <w:rsid w:val="00BE2491"/>
    <w:rsid w:val="00BE2663"/>
    <w:rsid w:val="00BE3DA8"/>
    <w:rsid w:val="00BE43A4"/>
    <w:rsid w:val="00BE46C5"/>
    <w:rsid w:val="00BE48DD"/>
    <w:rsid w:val="00BE4B82"/>
    <w:rsid w:val="00BE4E09"/>
    <w:rsid w:val="00BE50D3"/>
    <w:rsid w:val="00BE51EC"/>
    <w:rsid w:val="00BE63FC"/>
    <w:rsid w:val="00BE720C"/>
    <w:rsid w:val="00BE765B"/>
    <w:rsid w:val="00BE7F19"/>
    <w:rsid w:val="00BF0AC4"/>
    <w:rsid w:val="00BF1239"/>
    <w:rsid w:val="00BF15A6"/>
    <w:rsid w:val="00BF1D7D"/>
    <w:rsid w:val="00BF31D2"/>
    <w:rsid w:val="00BF3655"/>
    <w:rsid w:val="00BF3FC8"/>
    <w:rsid w:val="00BF45F2"/>
    <w:rsid w:val="00BF475E"/>
    <w:rsid w:val="00BF5635"/>
    <w:rsid w:val="00BF5922"/>
    <w:rsid w:val="00BF69C6"/>
    <w:rsid w:val="00BF6CC9"/>
    <w:rsid w:val="00BF6E4E"/>
    <w:rsid w:val="00BF7117"/>
    <w:rsid w:val="00C00EBC"/>
    <w:rsid w:val="00C01723"/>
    <w:rsid w:val="00C017C1"/>
    <w:rsid w:val="00C01FFC"/>
    <w:rsid w:val="00C02158"/>
    <w:rsid w:val="00C024A3"/>
    <w:rsid w:val="00C02798"/>
    <w:rsid w:val="00C034E0"/>
    <w:rsid w:val="00C03647"/>
    <w:rsid w:val="00C038B6"/>
    <w:rsid w:val="00C03AFC"/>
    <w:rsid w:val="00C04072"/>
    <w:rsid w:val="00C04CEC"/>
    <w:rsid w:val="00C05071"/>
    <w:rsid w:val="00C055AA"/>
    <w:rsid w:val="00C05E89"/>
    <w:rsid w:val="00C0627D"/>
    <w:rsid w:val="00C06474"/>
    <w:rsid w:val="00C06C6C"/>
    <w:rsid w:val="00C0715D"/>
    <w:rsid w:val="00C075B0"/>
    <w:rsid w:val="00C0776E"/>
    <w:rsid w:val="00C07C03"/>
    <w:rsid w:val="00C10F6C"/>
    <w:rsid w:val="00C10FB7"/>
    <w:rsid w:val="00C11157"/>
    <w:rsid w:val="00C1373D"/>
    <w:rsid w:val="00C141A6"/>
    <w:rsid w:val="00C145F4"/>
    <w:rsid w:val="00C14C50"/>
    <w:rsid w:val="00C14F3A"/>
    <w:rsid w:val="00C15BEB"/>
    <w:rsid w:val="00C15C35"/>
    <w:rsid w:val="00C16012"/>
    <w:rsid w:val="00C16BC1"/>
    <w:rsid w:val="00C16C78"/>
    <w:rsid w:val="00C16CFF"/>
    <w:rsid w:val="00C17164"/>
    <w:rsid w:val="00C17D84"/>
    <w:rsid w:val="00C20DC3"/>
    <w:rsid w:val="00C20DDA"/>
    <w:rsid w:val="00C20E16"/>
    <w:rsid w:val="00C213C0"/>
    <w:rsid w:val="00C22BC1"/>
    <w:rsid w:val="00C232C9"/>
    <w:rsid w:val="00C23512"/>
    <w:rsid w:val="00C236D4"/>
    <w:rsid w:val="00C238EF"/>
    <w:rsid w:val="00C245E4"/>
    <w:rsid w:val="00C24AF1"/>
    <w:rsid w:val="00C24BF8"/>
    <w:rsid w:val="00C257F9"/>
    <w:rsid w:val="00C258D1"/>
    <w:rsid w:val="00C259E7"/>
    <w:rsid w:val="00C25D87"/>
    <w:rsid w:val="00C264BD"/>
    <w:rsid w:val="00C264E3"/>
    <w:rsid w:val="00C26B56"/>
    <w:rsid w:val="00C26F3C"/>
    <w:rsid w:val="00C272D0"/>
    <w:rsid w:val="00C3065D"/>
    <w:rsid w:val="00C308CE"/>
    <w:rsid w:val="00C30912"/>
    <w:rsid w:val="00C31974"/>
    <w:rsid w:val="00C31BCF"/>
    <w:rsid w:val="00C3225E"/>
    <w:rsid w:val="00C32690"/>
    <w:rsid w:val="00C32B6E"/>
    <w:rsid w:val="00C32DAD"/>
    <w:rsid w:val="00C332C8"/>
    <w:rsid w:val="00C34345"/>
    <w:rsid w:val="00C345FE"/>
    <w:rsid w:val="00C34C85"/>
    <w:rsid w:val="00C35312"/>
    <w:rsid w:val="00C35693"/>
    <w:rsid w:val="00C36607"/>
    <w:rsid w:val="00C36D9F"/>
    <w:rsid w:val="00C37144"/>
    <w:rsid w:val="00C374A0"/>
    <w:rsid w:val="00C37E5D"/>
    <w:rsid w:val="00C4047F"/>
    <w:rsid w:val="00C40872"/>
    <w:rsid w:val="00C409F6"/>
    <w:rsid w:val="00C42190"/>
    <w:rsid w:val="00C4483F"/>
    <w:rsid w:val="00C44DA0"/>
    <w:rsid w:val="00C44E1C"/>
    <w:rsid w:val="00C452A8"/>
    <w:rsid w:val="00C45375"/>
    <w:rsid w:val="00C45AEA"/>
    <w:rsid w:val="00C45F05"/>
    <w:rsid w:val="00C46DC3"/>
    <w:rsid w:val="00C46FCF"/>
    <w:rsid w:val="00C4744D"/>
    <w:rsid w:val="00C47869"/>
    <w:rsid w:val="00C510B5"/>
    <w:rsid w:val="00C51351"/>
    <w:rsid w:val="00C5209B"/>
    <w:rsid w:val="00C52323"/>
    <w:rsid w:val="00C52D0C"/>
    <w:rsid w:val="00C5327A"/>
    <w:rsid w:val="00C534A7"/>
    <w:rsid w:val="00C5363A"/>
    <w:rsid w:val="00C53A5B"/>
    <w:rsid w:val="00C5405B"/>
    <w:rsid w:val="00C543BB"/>
    <w:rsid w:val="00C545D9"/>
    <w:rsid w:val="00C54B39"/>
    <w:rsid w:val="00C5512C"/>
    <w:rsid w:val="00C55328"/>
    <w:rsid w:val="00C555DD"/>
    <w:rsid w:val="00C55DBF"/>
    <w:rsid w:val="00C55E52"/>
    <w:rsid w:val="00C5653A"/>
    <w:rsid w:val="00C57B89"/>
    <w:rsid w:val="00C6011C"/>
    <w:rsid w:val="00C60292"/>
    <w:rsid w:val="00C61F6E"/>
    <w:rsid w:val="00C6200F"/>
    <w:rsid w:val="00C62146"/>
    <w:rsid w:val="00C626B5"/>
    <w:rsid w:val="00C62CE4"/>
    <w:rsid w:val="00C62F5B"/>
    <w:rsid w:val="00C636C9"/>
    <w:rsid w:val="00C63D9F"/>
    <w:rsid w:val="00C6402A"/>
    <w:rsid w:val="00C641F6"/>
    <w:rsid w:val="00C6493F"/>
    <w:rsid w:val="00C64A50"/>
    <w:rsid w:val="00C65246"/>
    <w:rsid w:val="00C65AAA"/>
    <w:rsid w:val="00C6617F"/>
    <w:rsid w:val="00C662F7"/>
    <w:rsid w:val="00C66A4E"/>
    <w:rsid w:val="00C66C0E"/>
    <w:rsid w:val="00C66CF7"/>
    <w:rsid w:val="00C66D65"/>
    <w:rsid w:val="00C670B2"/>
    <w:rsid w:val="00C670B5"/>
    <w:rsid w:val="00C677A7"/>
    <w:rsid w:val="00C67DB8"/>
    <w:rsid w:val="00C67E83"/>
    <w:rsid w:val="00C70999"/>
    <w:rsid w:val="00C711F0"/>
    <w:rsid w:val="00C71F34"/>
    <w:rsid w:val="00C73AF5"/>
    <w:rsid w:val="00C73DE7"/>
    <w:rsid w:val="00C74C07"/>
    <w:rsid w:val="00C74C8F"/>
    <w:rsid w:val="00C75BDE"/>
    <w:rsid w:val="00C75F4F"/>
    <w:rsid w:val="00C75FA7"/>
    <w:rsid w:val="00C7635A"/>
    <w:rsid w:val="00C76AF9"/>
    <w:rsid w:val="00C77BFB"/>
    <w:rsid w:val="00C77C5C"/>
    <w:rsid w:val="00C77CC1"/>
    <w:rsid w:val="00C80BAF"/>
    <w:rsid w:val="00C80BD9"/>
    <w:rsid w:val="00C811CA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5877"/>
    <w:rsid w:val="00C85880"/>
    <w:rsid w:val="00C8647E"/>
    <w:rsid w:val="00C8664B"/>
    <w:rsid w:val="00C868BB"/>
    <w:rsid w:val="00C8738C"/>
    <w:rsid w:val="00C8774C"/>
    <w:rsid w:val="00C87AF1"/>
    <w:rsid w:val="00C905EC"/>
    <w:rsid w:val="00C907A4"/>
    <w:rsid w:val="00C911B9"/>
    <w:rsid w:val="00C91951"/>
    <w:rsid w:val="00C923F3"/>
    <w:rsid w:val="00C923F7"/>
    <w:rsid w:val="00C92CED"/>
    <w:rsid w:val="00C92F98"/>
    <w:rsid w:val="00C93731"/>
    <w:rsid w:val="00C93766"/>
    <w:rsid w:val="00C94202"/>
    <w:rsid w:val="00C944A3"/>
    <w:rsid w:val="00C944BD"/>
    <w:rsid w:val="00C9567B"/>
    <w:rsid w:val="00C95BC8"/>
    <w:rsid w:val="00C95EBE"/>
    <w:rsid w:val="00C9607D"/>
    <w:rsid w:val="00C96089"/>
    <w:rsid w:val="00C96B21"/>
    <w:rsid w:val="00C96B56"/>
    <w:rsid w:val="00C9744A"/>
    <w:rsid w:val="00C974F2"/>
    <w:rsid w:val="00C97E0F"/>
    <w:rsid w:val="00CA002B"/>
    <w:rsid w:val="00CA02C0"/>
    <w:rsid w:val="00CA0362"/>
    <w:rsid w:val="00CA051B"/>
    <w:rsid w:val="00CA18F2"/>
    <w:rsid w:val="00CA1DF1"/>
    <w:rsid w:val="00CA24AF"/>
    <w:rsid w:val="00CA26E2"/>
    <w:rsid w:val="00CA2923"/>
    <w:rsid w:val="00CA392A"/>
    <w:rsid w:val="00CA3A22"/>
    <w:rsid w:val="00CA3AEB"/>
    <w:rsid w:val="00CA5420"/>
    <w:rsid w:val="00CA5BB2"/>
    <w:rsid w:val="00CA5C92"/>
    <w:rsid w:val="00CA5DC8"/>
    <w:rsid w:val="00CA66B7"/>
    <w:rsid w:val="00CA7BDC"/>
    <w:rsid w:val="00CB035A"/>
    <w:rsid w:val="00CB0593"/>
    <w:rsid w:val="00CB08AA"/>
    <w:rsid w:val="00CB0C16"/>
    <w:rsid w:val="00CB1507"/>
    <w:rsid w:val="00CB2EC9"/>
    <w:rsid w:val="00CB3B4B"/>
    <w:rsid w:val="00CB3C3B"/>
    <w:rsid w:val="00CB4556"/>
    <w:rsid w:val="00CB5171"/>
    <w:rsid w:val="00CB5535"/>
    <w:rsid w:val="00CB555B"/>
    <w:rsid w:val="00CB62D4"/>
    <w:rsid w:val="00CB6942"/>
    <w:rsid w:val="00CB6DA8"/>
    <w:rsid w:val="00CB71CD"/>
    <w:rsid w:val="00CB73FF"/>
    <w:rsid w:val="00CB75D0"/>
    <w:rsid w:val="00CB7663"/>
    <w:rsid w:val="00CB7CE9"/>
    <w:rsid w:val="00CC0E26"/>
    <w:rsid w:val="00CC12A2"/>
    <w:rsid w:val="00CC222E"/>
    <w:rsid w:val="00CC2232"/>
    <w:rsid w:val="00CC24A0"/>
    <w:rsid w:val="00CC280E"/>
    <w:rsid w:val="00CC2B2E"/>
    <w:rsid w:val="00CC2BC8"/>
    <w:rsid w:val="00CC3DE8"/>
    <w:rsid w:val="00CC4024"/>
    <w:rsid w:val="00CC48AA"/>
    <w:rsid w:val="00CC542D"/>
    <w:rsid w:val="00CC5B2E"/>
    <w:rsid w:val="00CC5D02"/>
    <w:rsid w:val="00CC638C"/>
    <w:rsid w:val="00CC6BE6"/>
    <w:rsid w:val="00CC6DDF"/>
    <w:rsid w:val="00CC7233"/>
    <w:rsid w:val="00CD01F3"/>
    <w:rsid w:val="00CD0C5B"/>
    <w:rsid w:val="00CD118D"/>
    <w:rsid w:val="00CD1360"/>
    <w:rsid w:val="00CD13CA"/>
    <w:rsid w:val="00CD179C"/>
    <w:rsid w:val="00CD1902"/>
    <w:rsid w:val="00CD1D8A"/>
    <w:rsid w:val="00CD286B"/>
    <w:rsid w:val="00CD2D43"/>
    <w:rsid w:val="00CD2E7B"/>
    <w:rsid w:val="00CD3621"/>
    <w:rsid w:val="00CD371A"/>
    <w:rsid w:val="00CD387E"/>
    <w:rsid w:val="00CD3C58"/>
    <w:rsid w:val="00CD447A"/>
    <w:rsid w:val="00CD44E2"/>
    <w:rsid w:val="00CD4BD4"/>
    <w:rsid w:val="00CD4CF7"/>
    <w:rsid w:val="00CD4E79"/>
    <w:rsid w:val="00CD5CF4"/>
    <w:rsid w:val="00CD5D4B"/>
    <w:rsid w:val="00CD6377"/>
    <w:rsid w:val="00CD67E1"/>
    <w:rsid w:val="00CD7B48"/>
    <w:rsid w:val="00CD7EB3"/>
    <w:rsid w:val="00CE0620"/>
    <w:rsid w:val="00CE076D"/>
    <w:rsid w:val="00CE1D83"/>
    <w:rsid w:val="00CE1F8C"/>
    <w:rsid w:val="00CE24CF"/>
    <w:rsid w:val="00CE253D"/>
    <w:rsid w:val="00CE261C"/>
    <w:rsid w:val="00CE27ED"/>
    <w:rsid w:val="00CE35CC"/>
    <w:rsid w:val="00CE3C60"/>
    <w:rsid w:val="00CE475D"/>
    <w:rsid w:val="00CE56FD"/>
    <w:rsid w:val="00CE57F0"/>
    <w:rsid w:val="00CE5B26"/>
    <w:rsid w:val="00CE69CA"/>
    <w:rsid w:val="00CE6DE6"/>
    <w:rsid w:val="00CE7275"/>
    <w:rsid w:val="00CE784E"/>
    <w:rsid w:val="00CE7FEB"/>
    <w:rsid w:val="00CF0B59"/>
    <w:rsid w:val="00CF184A"/>
    <w:rsid w:val="00CF2522"/>
    <w:rsid w:val="00CF2902"/>
    <w:rsid w:val="00CF2DCD"/>
    <w:rsid w:val="00CF2F12"/>
    <w:rsid w:val="00CF30AB"/>
    <w:rsid w:val="00CF31DE"/>
    <w:rsid w:val="00CF38FF"/>
    <w:rsid w:val="00CF3905"/>
    <w:rsid w:val="00CF3B43"/>
    <w:rsid w:val="00CF4312"/>
    <w:rsid w:val="00CF4836"/>
    <w:rsid w:val="00CF48FF"/>
    <w:rsid w:val="00CF4F87"/>
    <w:rsid w:val="00CF686C"/>
    <w:rsid w:val="00CF757A"/>
    <w:rsid w:val="00CF75FB"/>
    <w:rsid w:val="00CF78BE"/>
    <w:rsid w:val="00CF7B12"/>
    <w:rsid w:val="00CF7C69"/>
    <w:rsid w:val="00CF7FCA"/>
    <w:rsid w:val="00D0061C"/>
    <w:rsid w:val="00D00EA3"/>
    <w:rsid w:val="00D025EC"/>
    <w:rsid w:val="00D045DA"/>
    <w:rsid w:val="00D049F4"/>
    <w:rsid w:val="00D04B3B"/>
    <w:rsid w:val="00D05E61"/>
    <w:rsid w:val="00D06545"/>
    <w:rsid w:val="00D06DE1"/>
    <w:rsid w:val="00D0732E"/>
    <w:rsid w:val="00D0737C"/>
    <w:rsid w:val="00D073C1"/>
    <w:rsid w:val="00D1061E"/>
    <w:rsid w:val="00D10E47"/>
    <w:rsid w:val="00D11107"/>
    <w:rsid w:val="00D11235"/>
    <w:rsid w:val="00D114B3"/>
    <w:rsid w:val="00D114C1"/>
    <w:rsid w:val="00D12744"/>
    <w:rsid w:val="00D12912"/>
    <w:rsid w:val="00D12DC4"/>
    <w:rsid w:val="00D13ACE"/>
    <w:rsid w:val="00D13FDA"/>
    <w:rsid w:val="00D14DA0"/>
    <w:rsid w:val="00D14EF9"/>
    <w:rsid w:val="00D15038"/>
    <w:rsid w:val="00D15973"/>
    <w:rsid w:val="00D15B83"/>
    <w:rsid w:val="00D15EF7"/>
    <w:rsid w:val="00D16021"/>
    <w:rsid w:val="00D16639"/>
    <w:rsid w:val="00D16668"/>
    <w:rsid w:val="00D17148"/>
    <w:rsid w:val="00D1754C"/>
    <w:rsid w:val="00D176B0"/>
    <w:rsid w:val="00D17CC9"/>
    <w:rsid w:val="00D17E41"/>
    <w:rsid w:val="00D200EE"/>
    <w:rsid w:val="00D202FE"/>
    <w:rsid w:val="00D20456"/>
    <w:rsid w:val="00D2082C"/>
    <w:rsid w:val="00D21368"/>
    <w:rsid w:val="00D22776"/>
    <w:rsid w:val="00D22F56"/>
    <w:rsid w:val="00D2305D"/>
    <w:rsid w:val="00D236EF"/>
    <w:rsid w:val="00D24622"/>
    <w:rsid w:val="00D24646"/>
    <w:rsid w:val="00D24724"/>
    <w:rsid w:val="00D24AEA"/>
    <w:rsid w:val="00D25B93"/>
    <w:rsid w:val="00D260F7"/>
    <w:rsid w:val="00D266BC"/>
    <w:rsid w:val="00D26BBB"/>
    <w:rsid w:val="00D26BC8"/>
    <w:rsid w:val="00D27D73"/>
    <w:rsid w:val="00D27E6F"/>
    <w:rsid w:val="00D3024A"/>
    <w:rsid w:val="00D304FE"/>
    <w:rsid w:val="00D30CBC"/>
    <w:rsid w:val="00D30E36"/>
    <w:rsid w:val="00D30F83"/>
    <w:rsid w:val="00D3150B"/>
    <w:rsid w:val="00D31FE5"/>
    <w:rsid w:val="00D3205B"/>
    <w:rsid w:val="00D321E1"/>
    <w:rsid w:val="00D323E6"/>
    <w:rsid w:val="00D32C23"/>
    <w:rsid w:val="00D34187"/>
    <w:rsid w:val="00D35A79"/>
    <w:rsid w:val="00D37F6F"/>
    <w:rsid w:val="00D40775"/>
    <w:rsid w:val="00D40A6E"/>
    <w:rsid w:val="00D41F98"/>
    <w:rsid w:val="00D41FB5"/>
    <w:rsid w:val="00D42123"/>
    <w:rsid w:val="00D43498"/>
    <w:rsid w:val="00D4352B"/>
    <w:rsid w:val="00D44041"/>
    <w:rsid w:val="00D4472C"/>
    <w:rsid w:val="00D456AD"/>
    <w:rsid w:val="00D458ED"/>
    <w:rsid w:val="00D459DC"/>
    <w:rsid w:val="00D4606B"/>
    <w:rsid w:val="00D4619C"/>
    <w:rsid w:val="00D46C43"/>
    <w:rsid w:val="00D46D3E"/>
    <w:rsid w:val="00D47044"/>
    <w:rsid w:val="00D472EF"/>
    <w:rsid w:val="00D47305"/>
    <w:rsid w:val="00D47F8C"/>
    <w:rsid w:val="00D5043A"/>
    <w:rsid w:val="00D507C5"/>
    <w:rsid w:val="00D50CF2"/>
    <w:rsid w:val="00D51142"/>
    <w:rsid w:val="00D5183F"/>
    <w:rsid w:val="00D5219F"/>
    <w:rsid w:val="00D52446"/>
    <w:rsid w:val="00D52915"/>
    <w:rsid w:val="00D52B01"/>
    <w:rsid w:val="00D534C7"/>
    <w:rsid w:val="00D536AC"/>
    <w:rsid w:val="00D5374C"/>
    <w:rsid w:val="00D53FBB"/>
    <w:rsid w:val="00D5458F"/>
    <w:rsid w:val="00D54B0C"/>
    <w:rsid w:val="00D54B2E"/>
    <w:rsid w:val="00D550DD"/>
    <w:rsid w:val="00D553EB"/>
    <w:rsid w:val="00D55809"/>
    <w:rsid w:val="00D55D93"/>
    <w:rsid w:val="00D5760A"/>
    <w:rsid w:val="00D609DC"/>
    <w:rsid w:val="00D60FD9"/>
    <w:rsid w:val="00D618CA"/>
    <w:rsid w:val="00D62312"/>
    <w:rsid w:val="00D63AC7"/>
    <w:rsid w:val="00D64A2D"/>
    <w:rsid w:val="00D6518C"/>
    <w:rsid w:val="00D65C1E"/>
    <w:rsid w:val="00D65D80"/>
    <w:rsid w:val="00D669B9"/>
    <w:rsid w:val="00D67697"/>
    <w:rsid w:val="00D67749"/>
    <w:rsid w:val="00D67944"/>
    <w:rsid w:val="00D67C82"/>
    <w:rsid w:val="00D67DFB"/>
    <w:rsid w:val="00D67E65"/>
    <w:rsid w:val="00D708D5"/>
    <w:rsid w:val="00D70928"/>
    <w:rsid w:val="00D71364"/>
    <w:rsid w:val="00D71373"/>
    <w:rsid w:val="00D7142F"/>
    <w:rsid w:val="00D7172B"/>
    <w:rsid w:val="00D72348"/>
    <w:rsid w:val="00D72EAF"/>
    <w:rsid w:val="00D73235"/>
    <w:rsid w:val="00D73372"/>
    <w:rsid w:val="00D74295"/>
    <w:rsid w:val="00D744F4"/>
    <w:rsid w:val="00D74B0F"/>
    <w:rsid w:val="00D74B1A"/>
    <w:rsid w:val="00D751CA"/>
    <w:rsid w:val="00D7523F"/>
    <w:rsid w:val="00D75278"/>
    <w:rsid w:val="00D755BD"/>
    <w:rsid w:val="00D7586C"/>
    <w:rsid w:val="00D7616B"/>
    <w:rsid w:val="00D76174"/>
    <w:rsid w:val="00D7644B"/>
    <w:rsid w:val="00D764EF"/>
    <w:rsid w:val="00D77173"/>
    <w:rsid w:val="00D77180"/>
    <w:rsid w:val="00D800DE"/>
    <w:rsid w:val="00D80257"/>
    <w:rsid w:val="00D8034F"/>
    <w:rsid w:val="00D8036E"/>
    <w:rsid w:val="00D80658"/>
    <w:rsid w:val="00D81FD0"/>
    <w:rsid w:val="00D81FE1"/>
    <w:rsid w:val="00D824E9"/>
    <w:rsid w:val="00D83C6F"/>
    <w:rsid w:val="00D843E6"/>
    <w:rsid w:val="00D8448E"/>
    <w:rsid w:val="00D847F1"/>
    <w:rsid w:val="00D855EF"/>
    <w:rsid w:val="00D858CE"/>
    <w:rsid w:val="00D85D6B"/>
    <w:rsid w:val="00D85F04"/>
    <w:rsid w:val="00D86B93"/>
    <w:rsid w:val="00D86F00"/>
    <w:rsid w:val="00D87096"/>
    <w:rsid w:val="00D87BC3"/>
    <w:rsid w:val="00D87D26"/>
    <w:rsid w:val="00D90338"/>
    <w:rsid w:val="00D9113D"/>
    <w:rsid w:val="00D91355"/>
    <w:rsid w:val="00D91410"/>
    <w:rsid w:val="00D91B17"/>
    <w:rsid w:val="00D925DC"/>
    <w:rsid w:val="00D92A3A"/>
    <w:rsid w:val="00D92D65"/>
    <w:rsid w:val="00D9335A"/>
    <w:rsid w:val="00D937E7"/>
    <w:rsid w:val="00D94F76"/>
    <w:rsid w:val="00D95205"/>
    <w:rsid w:val="00D95DB1"/>
    <w:rsid w:val="00D96AC1"/>
    <w:rsid w:val="00D96D17"/>
    <w:rsid w:val="00D96ECA"/>
    <w:rsid w:val="00D97A99"/>
    <w:rsid w:val="00D97D0B"/>
    <w:rsid w:val="00DA0601"/>
    <w:rsid w:val="00DA0CDE"/>
    <w:rsid w:val="00DA0F8E"/>
    <w:rsid w:val="00DA1250"/>
    <w:rsid w:val="00DA2F86"/>
    <w:rsid w:val="00DA2FB3"/>
    <w:rsid w:val="00DA3135"/>
    <w:rsid w:val="00DA3377"/>
    <w:rsid w:val="00DA3449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5D3D"/>
    <w:rsid w:val="00DA5ECC"/>
    <w:rsid w:val="00DA6ABA"/>
    <w:rsid w:val="00DA6D07"/>
    <w:rsid w:val="00DA7685"/>
    <w:rsid w:val="00DB0E4D"/>
    <w:rsid w:val="00DB1413"/>
    <w:rsid w:val="00DB14C1"/>
    <w:rsid w:val="00DB2236"/>
    <w:rsid w:val="00DB2FED"/>
    <w:rsid w:val="00DB3257"/>
    <w:rsid w:val="00DB350E"/>
    <w:rsid w:val="00DB36E5"/>
    <w:rsid w:val="00DB3943"/>
    <w:rsid w:val="00DB3C93"/>
    <w:rsid w:val="00DB4437"/>
    <w:rsid w:val="00DB4AD4"/>
    <w:rsid w:val="00DB4B87"/>
    <w:rsid w:val="00DB55A0"/>
    <w:rsid w:val="00DB6176"/>
    <w:rsid w:val="00DB6B3E"/>
    <w:rsid w:val="00DB6E02"/>
    <w:rsid w:val="00DB7416"/>
    <w:rsid w:val="00DB75D8"/>
    <w:rsid w:val="00DB7AD6"/>
    <w:rsid w:val="00DC08DD"/>
    <w:rsid w:val="00DC0CDE"/>
    <w:rsid w:val="00DC1A98"/>
    <w:rsid w:val="00DC1A99"/>
    <w:rsid w:val="00DC2189"/>
    <w:rsid w:val="00DC22CD"/>
    <w:rsid w:val="00DC26F3"/>
    <w:rsid w:val="00DC4031"/>
    <w:rsid w:val="00DC492B"/>
    <w:rsid w:val="00DC4C1D"/>
    <w:rsid w:val="00DC4D31"/>
    <w:rsid w:val="00DC4D78"/>
    <w:rsid w:val="00DC518F"/>
    <w:rsid w:val="00DC5338"/>
    <w:rsid w:val="00DC5F90"/>
    <w:rsid w:val="00DC610B"/>
    <w:rsid w:val="00DC62BF"/>
    <w:rsid w:val="00DC657D"/>
    <w:rsid w:val="00DC69D1"/>
    <w:rsid w:val="00DC6AD9"/>
    <w:rsid w:val="00DC6E64"/>
    <w:rsid w:val="00DC75C3"/>
    <w:rsid w:val="00DD072B"/>
    <w:rsid w:val="00DD0A4A"/>
    <w:rsid w:val="00DD13CB"/>
    <w:rsid w:val="00DD1D19"/>
    <w:rsid w:val="00DD1D51"/>
    <w:rsid w:val="00DD2419"/>
    <w:rsid w:val="00DD343F"/>
    <w:rsid w:val="00DD391E"/>
    <w:rsid w:val="00DD3DA4"/>
    <w:rsid w:val="00DD4B89"/>
    <w:rsid w:val="00DD5097"/>
    <w:rsid w:val="00DD52F0"/>
    <w:rsid w:val="00DD5936"/>
    <w:rsid w:val="00DD6664"/>
    <w:rsid w:val="00DD6BEF"/>
    <w:rsid w:val="00DD7077"/>
    <w:rsid w:val="00DD74DF"/>
    <w:rsid w:val="00DD7D26"/>
    <w:rsid w:val="00DE04D6"/>
    <w:rsid w:val="00DE0656"/>
    <w:rsid w:val="00DE0FE4"/>
    <w:rsid w:val="00DE19A6"/>
    <w:rsid w:val="00DE2A2D"/>
    <w:rsid w:val="00DE38E5"/>
    <w:rsid w:val="00DE3CDC"/>
    <w:rsid w:val="00DE3D50"/>
    <w:rsid w:val="00DE434E"/>
    <w:rsid w:val="00DE56F0"/>
    <w:rsid w:val="00DE5C01"/>
    <w:rsid w:val="00DE5E4B"/>
    <w:rsid w:val="00DE5E6B"/>
    <w:rsid w:val="00DE6767"/>
    <w:rsid w:val="00DE67D5"/>
    <w:rsid w:val="00DE6D20"/>
    <w:rsid w:val="00DE6E1B"/>
    <w:rsid w:val="00DE7362"/>
    <w:rsid w:val="00DE77BB"/>
    <w:rsid w:val="00DE7A7E"/>
    <w:rsid w:val="00DE7CD9"/>
    <w:rsid w:val="00DF005E"/>
    <w:rsid w:val="00DF0740"/>
    <w:rsid w:val="00DF1467"/>
    <w:rsid w:val="00DF183F"/>
    <w:rsid w:val="00DF1A83"/>
    <w:rsid w:val="00DF1CAC"/>
    <w:rsid w:val="00DF2387"/>
    <w:rsid w:val="00DF2CDE"/>
    <w:rsid w:val="00DF3FF3"/>
    <w:rsid w:val="00DF4057"/>
    <w:rsid w:val="00DF44EC"/>
    <w:rsid w:val="00DF4591"/>
    <w:rsid w:val="00DF4D6D"/>
    <w:rsid w:val="00DF501A"/>
    <w:rsid w:val="00DF5D58"/>
    <w:rsid w:val="00DF6216"/>
    <w:rsid w:val="00DF6484"/>
    <w:rsid w:val="00DF6C58"/>
    <w:rsid w:val="00DF7629"/>
    <w:rsid w:val="00E00A16"/>
    <w:rsid w:val="00E015EB"/>
    <w:rsid w:val="00E0171E"/>
    <w:rsid w:val="00E01D03"/>
    <w:rsid w:val="00E025C1"/>
    <w:rsid w:val="00E02863"/>
    <w:rsid w:val="00E02FF5"/>
    <w:rsid w:val="00E041AD"/>
    <w:rsid w:val="00E05B19"/>
    <w:rsid w:val="00E05F53"/>
    <w:rsid w:val="00E06991"/>
    <w:rsid w:val="00E06C70"/>
    <w:rsid w:val="00E10152"/>
    <w:rsid w:val="00E10A41"/>
    <w:rsid w:val="00E10FC4"/>
    <w:rsid w:val="00E11FC9"/>
    <w:rsid w:val="00E12059"/>
    <w:rsid w:val="00E13145"/>
    <w:rsid w:val="00E13BD8"/>
    <w:rsid w:val="00E14419"/>
    <w:rsid w:val="00E145B6"/>
    <w:rsid w:val="00E14AA5"/>
    <w:rsid w:val="00E14B3B"/>
    <w:rsid w:val="00E14D80"/>
    <w:rsid w:val="00E156D2"/>
    <w:rsid w:val="00E15D4E"/>
    <w:rsid w:val="00E164EC"/>
    <w:rsid w:val="00E16663"/>
    <w:rsid w:val="00E168F1"/>
    <w:rsid w:val="00E1692E"/>
    <w:rsid w:val="00E16FDF"/>
    <w:rsid w:val="00E171B7"/>
    <w:rsid w:val="00E206BE"/>
    <w:rsid w:val="00E20899"/>
    <w:rsid w:val="00E20B82"/>
    <w:rsid w:val="00E20E5D"/>
    <w:rsid w:val="00E20FDD"/>
    <w:rsid w:val="00E22501"/>
    <w:rsid w:val="00E23650"/>
    <w:rsid w:val="00E2391F"/>
    <w:rsid w:val="00E24134"/>
    <w:rsid w:val="00E24197"/>
    <w:rsid w:val="00E24549"/>
    <w:rsid w:val="00E2457B"/>
    <w:rsid w:val="00E2485A"/>
    <w:rsid w:val="00E24DFF"/>
    <w:rsid w:val="00E2508A"/>
    <w:rsid w:val="00E2551E"/>
    <w:rsid w:val="00E257B5"/>
    <w:rsid w:val="00E25D7A"/>
    <w:rsid w:val="00E27034"/>
    <w:rsid w:val="00E274EA"/>
    <w:rsid w:val="00E278D9"/>
    <w:rsid w:val="00E27A30"/>
    <w:rsid w:val="00E27F21"/>
    <w:rsid w:val="00E30063"/>
    <w:rsid w:val="00E30518"/>
    <w:rsid w:val="00E30882"/>
    <w:rsid w:val="00E30F69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56D0"/>
    <w:rsid w:val="00E36792"/>
    <w:rsid w:val="00E36A48"/>
    <w:rsid w:val="00E36D5D"/>
    <w:rsid w:val="00E375A7"/>
    <w:rsid w:val="00E37DCA"/>
    <w:rsid w:val="00E400BD"/>
    <w:rsid w:val="00E41167"/>
    <w:rsid w:val="00E411A5"/>
    <w:rsid w:val="00E41261"/>
    <w:rsid w:val="00E416C1"/>
    <w:rsid w:val="00E41B56"/>
    <w:rsid w:val="00E41C97"/>
    <w:rsid w:val="00E42D56"/>
    <w:rsid w:val="00E42DCF"/>
    <w:rsid w:val="00E42F73"/>
    <w:rsid w:val="00E43267"/>
    <w:rsid w:val="00E43489"/>
    <w:rsid w:val="00E43BA8"/>
    <w:rsid w:val="00E445E1"/>
    <w:rsid w:val="00E44A3F"/>
    <w:rsid w:val="00E45DF4"/>
    <w:rsid w:val="00E45E73"/>
    <w:rsid w:val="00E46371"/>
    <w:rsid w:val="00E466F8"/>
    <w:rsid w:val="00E46F3B"/>
    <w:rsid w:val="00E475B8"/>
    <w:rsid w:val="00E47768"/>
    <w:rsid w:val="00E47F58"/>
    <w:rsid w:val="00E50EB2"/>
    <w:rsid w:val="00E52AFE"/>
    <w:rsid w:val="00E532A9"/>
    <w:rsid w:val="00E53ACF"/>
    <w:rsid w:val="00E54425"/>
    <w:rsid w:val="00E544CB"/>
    <w:rsid w:val="00E54AC9"/>
    <w:rsid w:val="00E54E5F"/>
    <w:rsid w:val="00E55107"/>
    <w:rsid w:val="00E558D4"/>
    <w:rsid w:val="00E55CC0"/>
    <w:rsid w:val="00E560D3"/>
    <w:rsid w:val="00E56637"/>
    <w:rsid w:val="00E5700F"/>
    <w:rsid w:val="00E570D8"/>
    <w:rsid w:val="00E570E5"/>
    <w:rsid w:val="00E57A7A"/>
    <w:rsid w:val="00E57BF8"/>
    <w:rsid w:val="00E6025C"/>
    <w:rsid w:val="00E60791"/>
    <w:rsid w:val="00E60C47"/>
    <w:rsid w:val="00E60D5F"/>
    <w:rsid w:val="00E60DAE"/>
    <w:rsid w:val="00E610A7"/>
    <w:rsid w:val="00E613D7"/>
    <w:rsid w:val="00E61897"/>
    <w:rsid w:val="00E61BB6"/>
    <w:rsid w:val="00E61CBA"/>
    <w:rsid w:val="00E61EA4"/>
    <w:rsid w:val="00E62083"/>
    <w:rsid w:val="00E6234B"/>
    <w:rsid w:val="00E62478"/>
    <w:rsid w:val="00E62D4C"/>
    <w:rsid w:val="00E62DA9"/>
    <w:rsid w:val="00E63DFB"/>
    <w:rsid w:val="00E63EE4"/>
    <w:rsid w:val="00E64ABA"/>
    <w:rsid w:val="00E64AF8"/>
    <w:rsid w:val="00E64F56"/>
    <w:rsid w:val="00E66AE4"/>
    <w:rsid w:val="00E66ED7"/>
    <w:rsid w:val="00E67B09"/>
    <w:rsid w:val="00E7043C"/>
    <w:rsid w:val="00E709AF"/>
    <w:rsid w:val="00E70D8B"/>
    <w:rsid w:val="00E717EB"/>
    <w:rsid w:val="00E71BF8"/>
    <w:rsid w:val="00E71E48"/>
    <w:rsid w:val="00E72D44"/>
    <w:rsid w:val="00E72EBF"/>
    <w:rsid w:val="00E7316B"/>
    <w:rsid w:val="00E73988"/>
    <w:rsid w:val="00E73DD0"/>
    <w:rsid w:val="00E73F4F"/>
    <w:rsid w:val="00E74B4E"/>
    <w:rsid w:val="00E75219"/>
    <w:rsid w:val="00E75CA0"/>
    <w:rsid w:val="00E75FE5"/>
    <w:rsid w:val="00E7635F"/>
    <w:rsid w:val="00E76596"/>
    <w:rsid w:val="00E76C0E"/>
    <w:rsid w:val="00E77151"/>
    <w:rsid w:val="00E7752A"/>
    <w:rsid w:val="00E77B3A"/>
    <w:rsid w:val="00E77FD6"/>
    <w:rsid w:val="00E80345"/>
    <w:rsid w:val="00E812CF"/>
    <w:rsid w:val="00E813F6"/>
    <w:rsid w:val="00E81B35"/>
    <w:rsid w:val="00E81E63"/>
    <w:rsid w:val="00E823B3"/>
    <w:rsid w:val="00E8248C"/>
    <w:rsid w:val="00E8269D"/>
    <w:rsid w:val="00E83752"/>
    <w:rsid w:val="00E847AB"/>
    <w:rsid w:val="00E8601F"/>
    <w:rsid w:val="00E8606D"/>
    <w:rsid w:val="00E86A44"/>
    <w:rsid w:val="00E8748F"/>
    <w:rsid w:val="00E87653"/>
    <w:rsid w:val="00E87A59"/>
    <w:rsid w:val="00E9150B"/>
    <w:rsid w:val="00E91736"/>
    <w:rsid w:val="00E91803"/>
    <w:rsid w:val="00E91FCA"/>
    <w:rsid w:val="00E922EA"/>
    <w:rsid w:val="00E927DE"/>
    <w:rsid w:val="00E93346"/>
    <w:rsid w:val="00E93C0F"/>
    <w:rsid w:val="00E9475B"/>
    <w:rsid w:val="00E952B3"/>
    <w:rsid w:val="00E95366"/>
    <w:rsid w:val="00E955D9"/>
    <w:rsid w:val="00E9577D"/>
    <w:rsid w:val="00E95B1B"/>
    <w:rsid w:val="00E96488"/>
    <w:rsid w:val="00E96B68"/>
    <w:rsid w:val="00E974B5"/>
    <w:rsid w:val="00E97C98"/>
    <w:rsid w:val="00E97D35"/>
    <w:rsid w:val="00EA007A"/>
    <w:rsid w:val="00EA023D"/>
    <w:rsid w:val="00EA06CF"/>
    <w:rsid w:val="00EA0D29"/>
    <w:rsid w:val="00EA0EEA"/>
    <w:rsid w:val="00EA13EE"/>
    <w:rsid w:val="00EA1CA7"/>
    <w:rsid w:val="00EA1DC0"/>
    <w:rsid w:val="00EA25AF"/>
    <w:rsid w:val="00EA2674"/>
    <w:rsid w:val="00EA2730"/>
    <w:rsid w:val="00EA2822"/>
    <w:rsid w:val="00EA2932"/>
    <w:rsid w:val="00EA3AF1"/>
    <w:rsid w:val="00EA4253"/>
    <w:rsid w:val="00EA441B"/>
    <w:rsid w:val="00EA4BE8"/>
    <w:rsid w:val="00EA52DD"/>
    <w:rsid w:val="00EA7180"/>
    <w:rsid w:val="00EB01DC"/>
    <w:rsid w:val="00EB0412"/>
    <w:rsid w:val="00EB0941"/>
    <w:rsid w:val="00EB0B10"/>
    <w:rsid w:val="00EB1122"/>
    <w:rsid w:val="00EB132E"/>
    <w:rsid w:val="00EB18E5"/>
    <w:rsid w:val="00EB1B8D"/>
    <w:rsid w:val="00EB2C0B"/>
    <w:rsid w:val="00EB2D83"/>
    <w:rsid w:val="00EB2FC8"/>
    <w:rsid w:val="00EB35D8"/>
    <w:rsid w:val="00EB3696"/>
    <w:rsid w:val="00EB4C71"/>
    <w:rsid w:val="00EB4E1E"/>
    <w:rsid w:val="00EB51CB"/>
    <w:rsid w:val="00EB53EB"/>
    <w:rsid w:val="00EB6341"/>
    <w:rsid w:val="00EB6455"/>
    <w:rsid w:val="00EB6F95"/>
    <w:rsid w:val="00EB7456"/>
    <w:rsid w:val="00EB746B"/>
    <w:rsid w:val="00EB762A"/>
    <w:rsid w:val="00EB78C7"/>
    <w:rsid w:val="00EC06DE"/>
    <w:rsid w:val="00EC0911"/>
    <w:rsid w:val="00EC0D22"/>
    <w:rsid w:val="00EC10AF"/>
    <w:rsid w:val="00EC10C1"/>
    <w:rsid w:val="00EC13E3"/>
    <w:rsid w:val="00EC1999"/>
    <w:rsid w:val="00EC1E53"/>
    <w:rsid w:val="00EC2487"/>
    <w:rsid w:val="00EC2C92"/>
    <w:rsid w:val="00EC3EFC"/>
    <w:rsid w:val="00EC40D2"/>
    <w:rsid w:val="00EC43BC"/>
    <w:rsid w:val="00EC46D2"/>
    <w:rsid w:val="00EC48AE"/>
    <w:rsid w:val="00EC4AEC"/>
    <w:rsid w:val="00EC4EC0"/>
    <w:rsid w:val="00EC526F"/>
    <w:rsid w:val="00EC5787"/>
    <w:rsid w:val="00EC5D8F"/>
    <w:rsid w:val="00EC6829"/>
    <w:rsid w:val="00EC69C4"/>
    <w:rsid w:val="00EC6EDD"/>
    <w:rsid w:val="00EC7926"/>
    <w:rsid w:val="00EC7946"/>
    <w:rsid w:val="00ED006C"/>
    <w:rsid w:val="00ED0389"/>
    <w:rsid w:val="00ED0561"/>
    <w:rsid w:val="00ED0B79"/>
    <w:rsid w:val="00ED0EC6"/>
    <w:rsid w:val="00ED13F0"/>
    <w:rsid w:val="00ED1415"/>
    <w:rsid w:val="00ED1671"/>
    <w:rsid w:val="00ED1BD3"/>
    <w:rsid w:val="00ED20D5"/>
    <w:rsid w:val="00ED2351"/>
    <w:rsid w:val="00ED2D5A"/>
    <w:rsid w:val="00ED309F"/>
    <w:rsid w:val="00ED3420"/>
    <w:rsid w:val="00ED37B0"/>
    <w:rsid w:val="00ED40D5"/>
    <w:rsid w:val="00ED4256"/>
    <w:rsid w:val="00ED491C"/>
    <w:rsid w:val="00ED51F1"/>
    <w:rsid w:val="00ED769F"/>
    <w:rsid w:val="00EE00EF"/>
    <w:rsid w:val="00EE044D"/>
    <w:rsid w:val="00EE0452"/>
    <w:rsid w:val="00EE04C3"/>
    <w:rsid w:val="00EE09C3"/>
    <w:rsid w:val="00EE0E44"/>
    <w:rsid w:val="00EE0ECA"/>
    <w:rsid w:val="00EE1059"/>
    <w:rsid w:val="00EE10E4"/>
    <w:rsid w:val="00EE1FF4"/>
    <w:rsid w:val="00EE20D7"/>
    <w:rsid w:val="00EE2B2B"/>
    <w:rsid w:val="00EE30E6"/>
    <w:rsid w:val="00EE3219"/>
    <w:rsid w:val="00EE356C"/>
    <w:rsid w:val="00EE44E2"/>
    <w:rsid w:val="00EE4BAB"/>
    <w:rsid w:val="00EE4F92"/>
    <w:rsid w:val="00EE5BF6"/>
    <w:rsid w:val="00EE6250"/>
    <w:rsid w:val="00EE6664"/>
    <w:rsid w:val="00EE6C35"/>
    <w:rsid w:val="00EE6C37"/>
    <w:rsid w:val="00EE7327"/>
    <w:rsid w:val="00EE778F"/>
    <w:rsid w:val="00EE793E"/>
    <w:rsid w:val="00EE7B6F"/>
    <w:rsid w:val="00EF0BB2"/>
    <w:rsid w:val="00EF11D8"/>
    <w:rsid w:val="00EF1237"/>
    <w:rsid w:val="00EF1402"/>
    <w:rsid w:val="00EF3817"/>
    <w:rsid w:val="00EF38D3"/>
    <w:rsid w:val="00EF3959"/>
    <w:rsid w:val="00EF3CEE"/>
    <w:rsid w:val="00EF3E25"/>
    <w:rsid w:val="00EF3E3A"/>
    <w:rsid w:val="00EF3F67"/>
    <w:rsid w:val="00EF4079"/>
    <w:rsid w:val="00EF4FF2"/>
    <w:rsid w:val="00EF57AA"/>
    <w:rsid w:val="00EF6460"/>
    <w:rsid w:val="00EF65EB"/>
    <w:rsid w:val="00EF6ABD"/>
    <w:rsid w:val="00EF6D17"/>
    <w:rsid w:val="00EF6EA9"/>
    <w:rsid w:val="00EF6F2D"/>
    <w:rsid w:val="00EF7041"/>
    <w:rsid w:val="00EF76B8"/>
    <w:rsid w:val="00F00116"/>
    <w:rsid w:val="00F0080D"/>
    <w:rsid w:val="00F00933"/>
    <w:rsid w:val="00F00BA6"/>
    <w:rsid w:val="00F00BE3"/>
    <w:rsid w:val="00F01230"/>
    <w:rsid w:val="00F01C90"/>
    <w:rsid w:val="00F0237E"/>
    <w:rsid w:val="00F02DA4"/>
    <w:rsid w:val="00F03381"/>
    <w:rsid w:val="00F03AC5"/>
    <w:rsid w:val="00F03DCB"/>
    <w:rsid w:val="00F0443B"/>
    <w:rsid w:val="00F057DF"/>
    <w:rsid w:val="00F05A6A"/>
    <w:rsid w:val="00F06371"/>
    <w:rsid w:val="00F069EB"/>
    <w:rsid w:val="00F06C0F"/>
    <w:rsid w:val="00F07481"/>
    <w:rsid w:val="00F07993"/>
    <w:rsid w:val="00F07B49"/>
    <w:rsid w:val="00F07C5E"/>
    <w:rsid w:val="00F1021C"/>
    <w:rsid w:val="00F1033C"/>
    <w:rsid w:val="00F1085C"/>
    <w:rsid w:val="00F11D21"/>
    <w:rsid w:val="00F1253D"/>
    <w:rsid w:val="00F12A2A"/>
    <w:rsid w:val="00F12D27"/>
    <w:rsid w:val="00F132C5"/>
    <w:rsid w:val="00F135AB"/>
    <w:rsid w:val="00F136D1"/>
    <w:rsid w:val="00F13AEE"/>
    <w:rsid w:val="00F13E63"/>
    <w:rsid w:val="00F146F5"/>
    <w:rsid w:val="00F14C5C"/>
    <w:rsid w:val="00F158C6"/>
    <w:rsid w:val="00F15B7C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94F"/>
    <w:rsid w:val="00F22E29"/>
    <w:rsid w:val="00F2307B"/>
    <w:rsid w:val="00F23A51"/>
    <w:rsid w:val="00F24145"/>
    <w:rsid w:val="00F24200"/>
    <w:rsid w:val="00F2538F"/>
    <w:rsid w:val="00F259FD"/>
    <w:rsid w:val="00F26002"/>
    <w:rsid w:val="00F26069"/>
    <w:rsid w:val="00F26528"/>
    <w:rsid w:val="00F2723C"/>
    <w:rsid w:val="00F276A2"/>
    <w:rsid w:val="00F27B14"/>
    <w:rsid w:val="00F30B34"/>
    <w:rsid w:val="00F316AF"/>
    <w:rsid w:val="00F31A89"/>
    <w:rsid w:val="00F3212B"/>
    <w:rsid w:val="00F32F0E"/>
    <w:rsid w:val="00F332BB"/>
    <w:rsid w:val="00F33491"/>
    <w:rsid w:val="00F3382F"/>
    <w:rsid w:val="00F33CF4"/>
    <w:rsid w:val="00F3440E"/>
    <w:rsid w:val="00F34699"/>
    <w:rsid w:val="00F348DA"/>
    <w:rsid w:val="00F34C19"/>
    <w:rsid w:val="00F34EDB"/>
    <w:rsid w:val="00F35213"/>
    <w:rsid w:val="00F356E7"/>
    <w:rsid w:val="00F35A17"/>
    <w:rsid w:val="00F35FE6"/>
    <w:rsid w:val="00F36014"/>
    <w:rsid w:val="00F36021"/>
    <w:rsid w:val="00F3649D"/>
    <w:rsid w:val="00F366C4"/>
    <w:rsid w:val="00F36AC5"/>
    <w:rsid w:val="00F36FFA"/>
    <w:rsid w:val="00F371E0"/>
    <w:rsid w:val="00F37C9E"/>
    <w:rsid w:val="00F37FE8"/>
    <w:rsid w:val="00F4007A"/>
    <w:rsid w:val="00F41562"/>
    <w:rsid w:val="00F41A90"/>
    <w:rsid w:val="00F41F52"/>
    <w:rsid w:val="00F424E0"/>
    <w:rsid w:val="00F42F5D"/>
    <w:rsid w:val="00F43C06"/>
    <w:rsid w:val="00F43E0E"/>
    <w:rsid w:val="00F441A1"/>
    <w:rsid w:val="00F44504"/>
    <w:rsid w:val="00F44507"/>
    <w:rsid w:val="00F4496A"/>
    <w:rsid w:val="00F44A8A"/>
    <w:rsid w:val="00F466B2"/>
    <w:rsid w:val="00F46741"/>
    <w:rsid w:val="00F46A89"/>
    <w:rsid w:val="00F476D4"/>
    <w:rsid w:val="00F47914"/>
    <w:rsid w:val="00F502DC"/>
    <w:rsid w:val="00F5049B"/>
    <w:rsid w:val="00F50B77"/>
    <w:rsid w:val="00F50CAB"/>
    <w:rsid w:val="00F51092"/>
    <w:rsid w:val="00F516C8"/>
    <w:rsid w:val="00F51E25"/>
    <w:rsid w:val="00F52690"/>
    <w:rsid w:val="00F53811"/>
    <w:rsid w:val="00F53B23"/>
    <w:rsid w:val="00F54702"/>
    <w:rsid w:val="00F5548E"/>
    <w:rsid w:val="00F55BE0"/>
    <w:rsid w:val="00F5643A"/>
    <w:rsid w:val="00F56475"/>
    <w:rsid w:val="00F5683C"/>
    <w:rsid w:val="00F57958"/>
    <w:rsid w:val="00F57DEB"/>
    <w:rsid w:val="00F60186"/>
    <w:rsid w:val="00F6037A"/>
    <w:rsid w:val="00F6150B"/>
    <w:rsid w:val="00F623D8"/>
    <w:rsid w:val="00F63D96"/>
    <w:rsid w:val="00F643CF"/>
    <w:rsid w:val="00F65650"/>
    <w:rsid w:val="00F65955"/>
    <w:rsid w:val="00F65A8B"/>
    <w:rsid w:val="00F65D14"/>
    <w:rsid w:val="00F6628D"/>
    <w:rsid w:val="00F70142"/>
    <w:rsid w:val="00F70488"/>
    <w:rsid w:val="00F70716"/>
    <w:rsid w:val="00F70A18"/>
    <w:rsid w:val="00F717E0"/>
    <w:rsid w:val="00F71E22"/>
    <w:rsid w:val="00F72032"/>
    <w:rsid w:val="00F727D9"/>
    <w:rsid w:val="00F72975"/>
    <w:rsid w:val="00F7478C"/>
    <w:rsid w:val="00F74992"/>
    <w:rsid w:val="00F74E86"/>
    <w:rsid w:val="00F74F31"/>
    <w:rsid w:val="00F75F5C"/>
    <w:rsid w:val="00F76135"/>
    <w:rsid w:val="00F76E7D"/>
    <w:rsid w:val="00F76EA6"/>
    <w:rsid w:val="00F77202"/>
    <w:rsid w:val="00F7795C"/>
    <w:rsid w:val="00F77EE0"/>
    <w:rsid w:val="00F8047D"/>
    <w:rsid w:val="00F80E6B"/>
    <w:rsid w:val="00F8156C"/>
    <w:rsid w:val="00F8233D"/>
    <w:rsid w:val="00F827C5"/>
    <w:rsid w:val="00F82A0B"/>
    <w:rsid w:val="00F8309D"/>
    <w:rsid w:val="00F83497"/>
    <w:rsid w:val="00F83642"/>
    <w:rsid w:val="00F83920"/>
    <w:rsid w:val="00F83A9B"/>
    <w:rsid w:val="00F83C47"/>
    <w:rsid w:val="00F83E30"/>
    <w:rsid w:val="00F8471F"/>
    <w:rsid w:val="00F847BF"/>
    <w:rsid w:val="00F85182"/>
    <w:rsid w:val="00F85EE9"/>
    <w:rsid w:val="00F85F2A"/>
    <w:rsid w:val="00F86D3C"/>
    <w:rsid w:val="00F86E90"/>
    <w:rsid w:val="00F86ED0"/>
    <w:rsid w:val="00F9036A"/>
    <w:rsid w:val="00F90687"/>
    <w:rsid w:val="00F906CB"/>
    <w:rsid w:val="00F908B1"/>
    <w:rsid w:val="00F910CF"/>
    <w:rsid w:val="00F92292"/>
    <w:rsid w:val="00F9229D"/>
    <w:rsid w:val="00F925FA"/>
    <w:rsid w:val="00F9338F"/>
    <w:rsid w:val="00F93A8B"/>
    <w:rsid w:val="00F93CF1"/>
    <w:rsid w:val="00F93FD1"/>
    <w:rsid w:val="00F94220"/>
    <w:rsid w:val="00F943ED"/>
    <w:rsid w:val="00F94423"/>
    <w:rsid w:val="00F94446"/>
    <w:rsid w:val="00F94B17"/>
    <w:rsid w:val="00F95177"/>
    <w:rsid w:val="00F952D6"/>
    <w:rsid w:val="00F95694"/>
    <w:rsid w:val="00F95F55"/>
    <w:rsid w:val="00F96A0F"/>
    <w:rsid w:val="00F96E03"/>
    <w:rsid w:val="00F96EFA"/>
    <w:rsid w:val="00F971C4"/>
    <w:rsid w:val="00F9732E"/>
    <w:rsid w:val="00F97451"/>
    <w:rsid w:val="00F97555"/>
    <w:rsid w:val="00F9785D"/>
    <w:rsid w:val="00F97DDD"/>
    <w:rsid w:val="00FA010C"/>
    <w:rsid w:val="00FA0BDD"/>
    <w:rsid w:val="00FA0D0B"/>
    <w:rsid w:val="00FA0DCF"/>
    <w:rsid w:val="00FA0FCE"/>
    <w:rsid w:val="00FA134E"/>
    <w:rsid w:val="00FA13DE"/>
    <w:rsid w:val="00FA15F7"/>
    <w:rsid w:val="00FA1778"/>
    <w:rsid w:val="00FA1BF9"/>
    <w:rsid w:val="00FA2850"/>
    <w:rsid w:val="00FA3065"/>
    <w:rsid w:val="00FA3352"/>
    <w:rsid w:val="00FA33AD"/>
    <w:rsid w:val="00FA3633"/>
    <w:rsid w:val="00FA5032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225A"/>
    <w:rsid w:val="00FB44AB"/>
    <w:rsid w:val="00FB48B7"/>
    <w:rsid w:val="00FB49AF"/>
    <w:rsid w:val="00FB4A94"/>
    <w:rsid w:val="00FB4F22"/>
    <w:rsid w:val="00FB5814"/>
    <w:rsid w:val="00FB58C0"/>
    <w:rsid w:val="00FB5ACE"/>
    <w:rsid w:val="00FB5AE0"/>
    <w:rsid w:val="00FB5D97"/>
    <w:rsid w:val="00FB6C21"/>
    <w:rsid w:val="00FC073C"/>
    <w:rsid w:val="00FC0A86"/>
    <w:rsid w:val="00FC1888"/>
    <w:rsid w:val="00FC2565"/>
    <w:rsid w:val="00FC259F"/>
    <w:rsid w:val="00FC34A1"/>
    <w:rsid w:val="00FC3602"/>
    <w:rsid w:val="00FC3CA2"/>
    <w:rsid w:val="00FC3E15"/>
    <w:rsid w:val="00FC3F85"/>
    <w:rsid w:val="00FC40A0"/>
    <w:rsid w:val="00FC4888"/>
    <w:rsid w:val="00FC4F27"/>
    <w:rsid w:val="00FC52C6"/>
    <w:rsid w:val="00FC67E3"/>
    <w:rsid w:val="00FC6FBB"/>
    <w:rsid w:val="00FC7394"/>
    <w:rsid w:val="00FC7585"/>
    <w:rsid w:val="00FD024C"/>
    <w:rsid w:val="00FD03DA"/>
    <w:rsid w:val="00FD0631"/>
    <w:rsid w:val="00FD14A7"/>
    <w:rsid w:val="00FD1573"/>
    <w:rsid w:val="00FD17D3"/>
    <w:rsid w:val="00FD217C"/>
    <w:rsid w:val="00FD26BD"/>
    <w:rsid w:val="00FD2B09"/>
    <w:rsid w:val="00FD2BD0"/>
    <w:rsid w:val="00FD2FBA"/>
    <w:rsid w:val="00FD4AF7"/>
    <w:rsid w:val="00FD555A"/>
    <w:rsid w:val="00FD640B"/>
    <w:rsid w:val="00FD67B6"/>
    <w:rsid w:val="00FE0894"/>
    <w:rsid w:val="00FE0947"/>
    <w:rsid w:val="00FE0F5C"/>
    <w:rsid w:val="00FE10E9"/>
    <w:rsid w:val="00FE1AFE"/>
    <w:rsid w:val="00FE2662"/>
    <w:rsid w:val="00FE2762"/>
    <w:rsid w:val="00FE2C63"/>
    <w:rsid w:val="00FE2F7B"/>
    <w:rsid w:val="00FE3166"/>
    <w:rsid w:val="00FE3629"/>
    <w:rsid w:val="00FE3BF4"/>
    <w:rsid w:val="00FE3DC8"/>
    <w:rsid w:val="00FE4199"/>
    <w:rsid w:val="00FE51AD"/>
    <w:rsid w:val="00FE5A90"/>
    <w:rsid w:val="00FE5D9A"/>
    <w:rsid w:val="00FE604E"/>
    <w:rsid w:val="00FE6419"/>
    <w:rsid w:val="00FE67A3"/>
    <w:rsid w:val="00FE788F"/>
    <w:rsid w:val="00FE7A07"/>
    <w:rsid w:val="00FE7DDC"/>
    <w:rsid w:val="00FF012F"/>
    <w:rsid w:val="00FF0D7F"/>
    <w:rsid w:val="00FF0FB6"/>
    <w:rsid w:val="00FF15D5"/>
    <w:rsid w:val="00FF1CDE"/>
    <w:rsid w:val="00FF251B"/>
    <w:rsid w:val="00FF3688"/>
    <w:rsid w:val="00FF37C5"/>
    <w:rsid w:val="00FF5140"/>
    <w:rsid w:val="00FF54B3"/>
    <w:rsid w:val="00FF5C73"/>
    <w:rsid w:val="00FF5C95"/>
    <w:rsid w:val="00FF7273"/>
    <w:rsid w:val="00FF77A7"/>
    <w:rsid w:val="00FF7CCB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9D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180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A6C81"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qFormat/>
    <w:rsid w:val="000631E8"/>
    <w:pPr>
      <w:numPr>
        <w:ilvl w:val="1"/>
      </w:numPr>
      <w:outlineLvl w:val="1"/>
    </w:pPr>
    <w:rPr>
      <w:iCs/>
      <w:sz w:val="22"/>
      <w:szCs w:val="28"/>
    </w:rPr>
  </w:style>
  <w:style w:type="paragraph" w:styleId="Nadpis3">
    <w:name w:val="heading 3"/>
    <w:basedOn w:val="Nadpis2"/>
    <w:next w:val="Normln"/>
    <w:link w:val="Nadpis3Char"/>
    <w:qFormat/>
    <w:rsid w:val="0051195C"/>
    <w:pPr>
      <w:numPr>
        <w:ilvl w:val="2"/>
      </w:numPr>
      <w:spacing w:before="120" w:line="360" w:lineRule="auto"/>
      <w:outlineLvl w:val="2"/>
    </w:pPr>
    <w:rPr>
      <w:caps w:val="0"/>
      <w:sz w:val="20"/>
      <w:szCs w:val="22"/>
    </w:rPr>
  </w:style>
  <w:style w:type="paragraph" w:styleId="Nadpis4">
    <w:name w:val="heading 4"/>
    <w:basedOn w:val="Nadpis3"/>
    <w:next w:val="Normln"/>
    <w:link w:val="Nadpis4Char"/>
    <w:qFormat/>
    <w:rsid w:val="0058487C"/>
    <w:pPr>
      <w:numPr>
        <w:ilvl w:val="3"/>
      </w:numPr>
      <w:outlineLvl w:val="3"/>
    </w:pPr>
  </w:style>
  <w:style w:type="paragraph" w:styleId="Nadpis5">
    <w:name w:val="heading 5"/>
    <w:basedOn w:val="Nadpis4"/>
    <w:next w:val="Normln"/>
    <w:link w:val="Nadpis5Char"/>
    <w:qFormat/>
    <w:rsid w:val="0051195C"/>
    <w:pPr>
      <w:numPr>
        <w:ilvl w:val="4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1A6C81"/>
    <w:rPr>
      <w:rFonts w:ascii="Arial" w:hAnsi="Arial" w:cs="Arial"/>
      <w:b/>
      <w:bCs/>
      <w:caps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0631E8"/>
    <w:rPr>
      <w:rFonts w:ascii="Arial" w:hAnsi="Arial" w:cs="Arial"/>
      <w:b/>
      <w:bCs/>
      <w:iCs/>
      <w:caps/>
      <w:kern w:val="32"/>
      <w:sz w:val="22"/>
      <w:szCs w:val="28"/>
    </w:rPr>
  </w:style>
  <w:style w:type="character" w:customStyle="1" w:styleId="Nadpis3Char">
    <w:name w:val="Nadpis 3 Char"/>
    <w:basedOn w:val="Standardnpsmoodstavce"/>
    <w:link w:val="Nadpis3"/>
    <w:locked/>
    <w:rsid w:val="0051195C"/>
    <w:rPr>
      <w:rFonts w:ascii="Arial" w:hAnsi="Arial" w:cs="Arial"/>
      <w:b/>
      <w:bCs/>
      <w:iCs/>
      <w:kern w:val="32"/>
      <w:szCs w:val="22"/>
    </w:rPr>
  </w:style>
  <w:style w:type="character" w:customStyle="1" w:styleId="Nadpis4Char">
    <w:name w:val="Nadpis 4 Char"/>
    <w:basedOn w:val="Standardnpsmoodstavce"/>
    <w:link w:val="Nadpis4"/>
    <w:locked/>
    <w:rsid w:val="0058487C"/>
    <w:rPr>
      <w:rFonts w:ascii="Arial" w:hAnsi="Arial" w:cs="Arial"/>
      <w:b/>
      <w:bCs/>
      <w:iCs/>
      <w:kern w:val="32"/>
      <w:szCs w:val="22"/>
    </w:rPr>
  </w:style>
  <w:style w:type="character" w:customStyle="1" w:styleId="Nadpis5Char">
    <w:name w:val="Nadpis 5 Char"/>
    <w:basedOn w:val="Standardnpsmoodstavce"/>
    <w:link w:val="Nadpis5"/>
    <w:locked/>
    <w:rsid w:val="0051195C"/>
    <w:rPr>
      <w:rFonts w:ascii="Arial" w:hAnsi="Arial" w:cs="Arial"/>
      <w:b/>
      <w:bCs/>
      <w:i/>
      <w:iCs/>
      <w:kern w:val="32"/>
      <w:szCs w:val="22"/>
    </w:rPr>
  </w:style>
  <w:style w:type="character" w:customStyle="1" w:styleId="Nadpis6Char">
    <w:name w:val="Nadpis 6 Char"/>
    <w:basedOn w:val="Standardnpsmoodstavce"/>
    <w:link w:val="Nadpis6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3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3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rsid w:val="008172AE"/>
    <w:pPr>
      <w:tabs>
        <w:tab w:val="left" w:pos="993"/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rsid w:val="001362B5"/>
    <w:rPr>
      <w:noProof/>
    </w:rPr>
  </w:style>
  <w:style w:type="paragraph" w:styleId="Rozloendokumentu">
    <w:name w:val="Document Map"/>
    <w:basedOn w:val="Normln"/>
    <w:link w:val="RozloendokumentuChar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302C09"/>
    <w:rPr>
      <w:sz w:val="28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302C09"/>
    <w:rPr>
      <w:rFonts w:ascii="Arial" w:hAnsi="Arial"/>
      <w:sz w:val="28"/>
    </w:rPr>
  </w:style>
  <w:style w:type="paragraph" w:styleId="Zkladntext2">
    <w:name w:val="Body Text 2"/>
    <w:basedOn w:val="Normln"/>
    <w:link w:val="Zkladntext2Char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001F79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1546D9"/>
    <w:rPr>
      <w:rFonts w:ascii="Arial" w:hAnsi="Arial"/>
      <w:b/>
      <w:bCs/>
      <w:sz w:val="28"/>
    </w:rPr>
  </w:style>
  <w:style w:type="paragraph" w:styleId="slovanseznam">
    <w:name w:val="List Number"/>
    <w:basedOn w:val="Normln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qFormat/>
    <w:rsid w:val="002B468F"/>
    <w:pPr>
      <w:spacing w:before="240" w:after="60"/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rsid w:val="00B44082"/>
    <w:rPr>
      <w:rFonts w:cs="Times New Roman"/>
    </w:rPr>
  </w:style>
  <w:style w:type="character" w:styleId="Sledovanodkaz">
    <w:name w:val="FollowedHyperlink"/>
    <w:basedOn w:val="Standardnpsmoodstavce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odstavec 1,List Paragraph"/>
    <w:basedOn w:val="ANormln"/>
    <w:link w:val="OdstavecseseznamemChar"/>
    <w:uiPriority w:val="34"/>
    <w:qFormat/>
    <w:rsid w:val="00641B65"/>
    <w:pPr>
      <w:numPr>
        <w:numId w:val="11"/>
      </w:numPr>
      <w:spacing w:before="0"/>
    </w:pPr>
    <w:rPr>
      <w:szCs w:val="20"/>
    </w:rPr>
  </w:style>
  <w:style w:type="paragraph" w:styleId="Seznamsodrkami2">
    <w:name w:val="List Bullet 2"/>
    <w:basedOn w:val="Normln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3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3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3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3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3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3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rsid w:val="00BB2695"/>
    <w:pPr>
      <w:spacing w:before="100" w:beforeAutospacing="1" w:after="100" w:afterAutospacing="1"/>
      <w:jc w:val="left"/>
    </w:pPr>
    <w:rPr>
      <w:rFonts w:ascii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qFormat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qFormat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qFormat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qFormat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34"/>
    <w:qFormat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0F7714"/>
    <w:rPr>
      <w:rFonts w:ascii="Courier New" w:hAnsi="Courier New" w:cs="Courier New"/>
    </w:rPr>
  </w:style>
  <w:style w:type="paragraph" w:customStyle="1" w:styleId="Bntext">
    <w:name w:val="Běžný text"/>
    <w:basedOn w:val="Normln"/>
    <w:link w:val="BntextChar"/>
    <w:qFormat/>
    <w:rsid w:val="0058487C"/>
    <w:pPr>
      <w:spacing w:after="120" w:line="276" w:lineRule="auto"/>
    </w:pPr>
    <w:rPr>
      <w:rFonts w:ascii="Cambria" w:hAnsi="Cambria"/>
      <w:sz w:val="24"/>
      <w:szCs w:val="20"/>
      <w:lang w:eastAsia="en-US"/>
    </w:rPr>
  </w:style>
  <w:style w:type="character" w:customStyle="1" w:styleId="BntextChar">
    <w:name w:val="Běžný text Char"/>
    <w:link w:val="Bntext"/>
    <w:locked/>
    <w:rsid w:val="0058487C"/>
    <w:rPr>
      <w:rFonts w:ascii="Cambria" w:eastAsia="Times New Roman" w:hAnsi="Cambria"/>
      <w:sz w:val="24"/>
      <w:lang w:eastAsia="en-US"/>
    </w:rPr>
  </w:style>
  <w:style w:type="paragraph" w:customStyle="1" w:styleId="Odrky">
    <w:name w:val="Odrážky"/>
    <w:basedOn w:val="Bntext"/>
    <w:link w:val="OdrkyChar"/>
    <w:qFormat/>
    <w:rsid w:val="0058487C"/>
    <w:pPr>
      <w:numPr>
        <w:numId w:val="3"/>
      </w:numPr>
      <w:spacing w:after="0" w:line="360" w:lineRule="auto"/>
      <w:jc w:val="left"/>
    </w:pPr>
  </w:style>
  <w:style w:type="character" w:customStyle="1" w:styleId="OdrkyChar">
    <w:name w:val="Odrážky Char"/>
    <w:basedOn w:val="BntextChar"/>
    <w:link w:val="Odrky"/>
    <w:locked/>
    <w:rsid w:val="0058487C"/>
    <w:rPr>
      <w:rFonts w:ascii="Cambria" w:eastAsia="Times New Roman" w:hAnsi="Cambria"/>
      <w:sz w:val="24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641B65"/>
    <w:rPr>
      <w:rFonts w:ascii="Arial" w:hAnsi="Arial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rsid w:val="00582AC3"/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locked/>
    <w:rsid w:val="00582AC3"/>
    <w:rPr>
      <w:rFonts w:ascii="Arial" w:hAnsi="Arial" w:cs="Times New Roman"/>
    </w:rPr>
  </w:style>
  <w:style w:type="character" w:styleId="Znakapoznpodarou">
    <w:name w:val="footnote reference"/>
    <w:aliases w:val="PGI Fußnote Ziffer"/>
    <w:basedOn w:val="Standardnpsmoodstavce"/>
    <w:uiPriority w:val="99"/>
    <w:rsid w:val="00582AC3"/>
    <w:rPr>
      <w:rFonts w:cs="Times New Roman"/>
      <w:vertAlign w:val="superscript"/>
    </w:rPr>
  </w:style>
  <w:style w:type="character" w:customStyle="1" w:styleId="st">
    <w:name w:val="st"/>
    <w:basedOn w:val="Standardnpsmoodstavce"/>
    <w:rsid w:val="00F74992"/>
    <w:rPr>
      <w:rFonts w:cs="Times New Roman"/>
    </w:rPr>
  </w:style>
  <w:style w:type="paragraph" w:customStyle="1" w:styleId="Seznam-1">
    <w:name w:val="Seznam - 1"/>
    <w:basedOn w:val="Odstavecseseznamem1"/>
    <w:rsid w:val="00FD555A"/>
    <w:pPr>
      <w:spacing w:before="0" w:after="200" w:line="276" w:lineRule="auto"/>
      <w:ind w:left="0" w:firstLine="0"/>
    </w:pPr>
    <w:rPr>
      <w:rFonts w:cs="Arial"/>
      <w:sz w:val="22"/>
      <w:szCs w:val="22"/>
      <w:lang w:eastAsia="en-US"/>
    </w:rPr>
  </w:style>
  <w:style w:type="paragraph" w:customStyle="1" w:styleId="Seznam-2">
    <w:name w:val="Seznam - 2"/>
    <w:basedOn w:val="Odstavecseseznamem1"/>
    <w:rsid w:val="00FD555A"/>
    <w:pPr>
      <w:numPr>
        <w:ilvl w:val="1"/>
        <w:numId w:val="9"/>
      </w:numPr>
      <w:spacing w:before="0" w:after="200" w:line="276" w:lineRule="auto"/>
    </w:pPr>
    <w:rPr>
      <w:rFonts w:cs="Arial"/>
      <w:sz w:val="22"/>
      <w:szCs w:val="22"/>
      <w:lang w:eastAsia="en-US"/>
    </w:rPr>
  </w:style>
  <w:style w:type="character" w:customStyle="1" w:styleId="Seznam1Char">
    <w:name w:val="Seznam 1 Char"/>
    <w:basedOn w:val="Standardnpsmoodstavce"/>
    <w:locked/>
    <w:rsid w:val="00FD555A"/>
    <w:rPr>
      <w:rFonts w:ascii="Arial" w:hAnsi="Arial" w:cs="Arial"/>
      <w:sz w:val="22"/>
      <w:szCs w:val="22"/>
      <w:lang w:val="cs-CZ" w:eastAsia="en-US" w:bidi="ar-SA"/>
    </w:rPr>
  </w:style>
  <w:style w:type="table" w:customStyle="1" w:styleId="Mkatabulky1">
    <w:name w:val="Mřížka tabulky1"/>
    <w:rsid w:val="00FD555A"/>
    <w:pPr>
      <w:spacing w:before="200" w:after="200" w:line="276" w:lineRule="auto"/>
      <w:jc w:val="both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369B2"/>
    <w:rPr>
      <w:rFonts w:ascii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5369B2"/>
    <w:pPr>
      <w:keepLines/>
      <w:numPr>
        <w:numId w:val="0"/>
      </w:numPr>
      <w:spacing w:before="480" w:after="0" w:line="360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customStyle="1" w:styleId="font5">
    <w:name w:val="font5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"/>
    <w:rsid w:val="00FD555A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font8">
    <w:name w:val="font8"/>
    <w:basedOn w:val="Normln"/>
    <w:rsid w:val="00FD555A"/>
    <w:pPr>
      <w:spacing w:before="100" w:beforeAutospacing="1" w:after="100" w:afterAutospacing="1"/>
      <w:jc w:val="left"/>
    </w:pPr>
    <w:rPr>
      <w:rFonts w:ascii="Tahoma" w:hAnsi="Tahoma" w:cs="Tahoma"/>
      <w:i/>
      <w:iCs/>
      <w:color w:val="000000"/>
      <w:sz w:val="18"/>
      <w:szCs w:val="18"/>
    </w:rPr>
  </w:style>
  <w:style w:type="paragraph" w:customStyle="1" w:styleId="xl65">
    <w:name w:val="xl65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8">
    <w:name w:val="xl6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9">
    <w:name w:val="xl6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0">
    <w:name w:val="xl7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1">
    <w:name w:val="xl7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72">
    <w:name w:val="xl7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3">
    <w:name w:val="xl7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4">
    <w:name w:val="xl7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5">
    <w:name w:val="xl7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6">
    <w:name w:val="xl7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77">
    <w:name w:val="xl7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78">
    <w:name w:val="xl7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0">
    <w:name w:val="xl8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82">
    <w:name w:val="xl8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3">
    <w:name w:val="xl8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4">
    <w:name w:val="xl8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7">
    <w:name w:val="xl8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8">
    <w:name w:val="xl8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0">
    <w:name w:val="xl9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2">
    <w:name w:val="xl9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b/>
      <w:bCs/>
      <w:sz w:val="18"/>
      <w:szCs w:val="18"/>
    </w:rPr>
  </w:style>
  <w:style w:type="paragraph" w:customStyle="1" w:styleId="xl94">
    <w:name w:val="xl9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l95">
    <w:name w:val="xl9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6">
    <w:name w:val="xl9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7">
    <w:name w:val="xl97"/>
    <w:basedOn w:val="Normln"/>
    <w:rsid w:val="00FD555A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8">
    <w:name w:val="xl98"/>
    <w:basedOn w:val="Normln"/>
    <w:rsid w:val="00FD555A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99">
    <w:name w:val="xl99"/>
    <w:basedOn w:val="Normln"/>
    <w:rsid w:val="00FD555A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100">
    <w:name w:val="xl100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</w:rPr>
  </w:style>
  <w:style w:type="paragraph" w:customStyle="1" w:styleId="xl101">
    <w:name w:val="xl101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 w:val="18"/>
      <w:szCs w:val="18"/>
    </w:rPr>
  </w:style>
  <w:style w:type="paragraph" w:customStyle="1" w:styleId="xl102">
    <w:name w:val="xl102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 w:val="18"/>
      <w:szCs w:val="18"/>
    </w:rPr>
  </w:style>
  <w:style w:type="paragraph" w:customStyle="1" w:styleId="xl103">
    <w:name w:val="xl103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4">
    <w:name w:val="xl104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5">
    <w:name w:val="xl105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</w:rPr>
  </w:style>
  <w:style w:type="paragraph" w:customStyle="1" w:styleId="xl106">
    <w:name w:val="xl106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7">
    <w:name w:val="xl107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</w:rPr>
  </w:style>
  <w:style w:type="paragraph" w:customStyle="1" w:styleId="xl108">
    <w:name w:val="xl108"/>
    <w:basedOn w:val="Normln"/>
    <w:rsid w:val="00FD5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locked/>
    <w:rsid w:val="00FD555A"/>
    <w:rPr>
      <w:rFonts w:cs="Times New Roman"/>
      <w:b/>
      <w:bCs/>
    </w:rPr>
  </w:style>
  <w:style w:type="character" w:customStyle="1" w:styleId="CharAttribute13">
    <w:name w:val="CharAttribute13"/>
    <w:rsid w:val="00263B0E"/>
    <w:rPr>
      <w:rFonts w:ascii="Times New Roman" w:eastAsia="Times New Roman" w:hAnsi="Times New Roman" w:cs="Times New Roman" w:hint="default"/>
    </w:rPr>
  </w:style>
  <w:style w:type="paragraph" w:customStyle="1" w:styleId="Usnesen1">
    <w:name w:val="Usnesení 1"/>
    <w:next w:val="Normln"/>
    <w:rsid w:val="00263B0E"/>
    <w:pPr>
      <w:tabs>
        <w:tab w:val="num" w:pos="425"/>
      </w:tabs>
      <w:spacing w:before="120" w:after="120"/>
      <w:ind w:left="425" w:hanging="425"/>
    </w:pPr>
    <w:rPr>
      <w:b/>
      <w:spacing w:val="60"/>
      <w:sz w:val="24"/>
    </w:rPr>
  </w:style>
  <w:style w:type="paragraph" w:customStyle="1" w:styleId="Titulnstranazhotovitel">
    <w:name w:val="Titulní strana zhotovitel"/>
    <w:basedOn w:val="Normln"/>
    <w:next w:val="Normln"/>
    <w:qFormat/>
    <w:rsid w:val="00263B0E"/>
    <w:pPr>
      <w:numPr>
        <w:numId w:val="10"/>
      </w:numPr>
      <w:spacing w:before="120" w:after="120"/>
      <w:ind w:left="0" w:firstLine="0"/>
      <w:jc w:val="center"/>
    </w:pPr>
    <w:rPr>
      <w:rFonts w:ascii="Arial Black" w:eastAsia="Calibri" w:hAnsi="Arial Black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C62B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1507"/>
    <w:rPr>
      <w:color w:val="605E5C"/>
      <w:shd w:val="clear" w:color="auto" w:fill="E1DFDD"/>
    </w:rPr>
  </w:style>
  <w:style w:type="table" w:customStyle="1" w:styleId="Prosttabulka41">
    <w:name w:val="Prostá tabulka 41"/>
    <w:basedOn w:val="Normlntabulka"/>
    <w:uiPriority w:val="44"/>
    <w:rsid w:val="00673A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17D1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4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4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1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72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bot.gordic.cz/X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DB3319DAC594D8A3657A44957C6FA" ma:contentTypeVersion="14" ma:contentTypeDescription="Vytvoří nový dokument" ma:contentTypeScope="" ma:versionID="e9b30ed031d1bdc41601bcf35ea5c8d7">
  <xsd:schema xmlns:xsd="http://www.w3.org/2001/XMLSchema" xmlns:xs="http://www.w3.org/2001/XMLSchema" xmlns:p="http://schemas.microsoft.com/office/2006/metadata/properties" xmlns:ns3="8d89f933-5051-448d-b492-8e22adbf76e9" xmlns:ns4="a529d709-a59c-49ed-a4c9-052f3c9a29d2" targetNamespace="http://schemas.microsoft.com/office/2006/metadata/properties" ma:root="true" ma:fieldsID="7855276d7770e5a7d2fb5ec29727f24b" ns3:_="" ns4:_="">
    <xsd:import namespace="8d89f933-5051-448d-b492-8e22adbf76e9"/>
    <xsd:import namespace="a529d709-a59c-49ed-a4c9-052f3c9a2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9f933-5051-448d-b492-8e22adbf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9d709-a59c-49ed-a4c9-052f3c9a2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72550-DF61-4046-9E26-962AC2B6F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9f933-5051-448d-b492-8e22adbf76e9"/>
    <ds:schemaRef ds:uri="a529d709-a59c-49ed-a4c9-052f3c9a2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85A98-3DBE-4661-826F-074B4E9A23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1C0DD-6D7C-47E0-BE4D-449FF6FEC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9CA43B-55C1-4871-A675-8E508B152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2984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2023-06-13T08:06:00Z</dcterms:created>
  <dcterms:modified xsi:type="dcterms:W3CDTF">2024-03-07T14:36:00Z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0x0101000F3DB3319DAC594D8A3657A44957C6FA</vt:lpwstr>
  </property>
</Properties>
</file>