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FE0791" w:rsidRPr="00D82B36">
        <w:rPr>
          <w:b/>
          <w:sz w:val="28"/>
          <w:szCs w:val="28"/>
        </w:rPr>
        <w:t>Komunální vozidlo s kropící nástavbou 2022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513466" w:rsidRDefault="00513466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07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D10A39" w:rsidRPr="00940549">
        <w:rPr>
          <w:rFonts w:ascii="Calibri" w:eastAsia="Calibri" w:hAnsi="Calibri" w:cs="Times New Roman"/>
          <w:b/>
          <w:bCs/>
          <w:i/>
          <w:sz w:val="28"/>
          <w:szCs w:val="24"/>
          <w:u w:val="single"/>
        </w:rPr>
        <w:t xml:space="preserve">Komunální </w:t>
      </w:r>
      <w:r w:rsidR="00FE0791">
        <w:rPr>
          <w:rFonts w:ascii="Calibri" w:eastAsia="Calibri" w:hAnsi="Calibri" w:cs="Times New Roman"/>
          <w:b/>
          <w:bCs/>
          <w:i/>
          <w:sz w:val="28"/>
          <w:szCs w:val="24"/>
          <w:u w:val="single"/>
        </w:rPr>
        <w:t xml:space="preserve">vozidlo - </w:t>
      </w:r>
      <w:r w:rsidR="00D10A39" w:rsidRPr="00940549">
        <w:rPr>
          <w:rFonts w:ascii="Calibri" w:eastAsia="Calibri" w:hAnsi="Calibri" w:cs="Times New Roman"/>
          <w:b/>
          <w:bCs/>
          <w:i/>
          <w:sz w:val="28"/>
          <w:szCs w:val="24"/>
          <w:u w:val="single"/>
        </w:rPr>
        <w:t>nosič nářadí</w:t>
      </w:r>
    </w:p>
    <w:p w:rsidR="001E4807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961B67" w:rsidRPr="00DA32C2" w:rsidRDefault="00961B6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25"/>
        <w:gridCol w:w="4787"/>
      </w:tblGrid>
      <w:tr w:rsidR="00B871D5" w:rsidTr="00CB1F9C">
        <w:trPr>
          <w:trHeight w:val="360"/>
        </w:trPr>
        <w:tc>
          <w:tcPr>
            <w:tcW w:w="4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CB1F9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DF0F43" w:rsidRDefault="00B871D5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Podvozek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Podvozek s pohonem kol 4x2, se samosvorným diferenciálem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Podvozek s pohonem kol 4x2, se samosvorným diferenciálem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Obě nápravy odpruženy, stabilizátory náprav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Obě nápravy odpruženy, stabilizátory náprav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Nosnost podvozku (tj. šasi bez nástavby) min. 3,8 t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Nosnost podvozku (tj. šasi bez nástavby) 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 t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Čelní zvedací upínací zařízení pro instalaci pracovních zařízení s hydraulickým zvedáním dle DIN typ F4 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Čelní zvedací upínací zařízení pro instalaci pracovních zařízení s hydraulickým zvedáním dle DIN typ F4 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Rozvor max. 2 900 mm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Rozvor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 mm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Celková hmotnost max. 6 000 kg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Celková hmotnost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kg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Rychlost jízdy min. 80 km/hod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Rychlost jízdy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km/hod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Posilovač řízení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Posilovač řízení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Brzdy kotoučové na přední i zadní nápravě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Brzdy kotoučové na přední i zadní nápravě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Elektronický stabilizační systém (ESP)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Elektronický stabilizační systém (ESP)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Zábrany proti podjetí zadní a boční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Zábrany proti podjetí zadní a boční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Palivová nádrž min. 70 l.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Palivová nádrž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l.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Aktivní brzdový asistent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Aktivní brzdový asistent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Asistent jízdy v pruzích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Asistent jízdy v pruzích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ABS se systémem EBD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ABS se systémem EBD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Vzadu trakční pneumatiky, dvoumontáž 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Vzadu trakční pneumatiky, dvoumontáž 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Pneumatiky min. 16“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Pneumatiky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……….“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Plnohodnotné rezervní kolo 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Plnohodnotné rezervní kolo 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Airbag řidiče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Airbag řidiče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Hydraulický okruh poháněný od PTO pro pohon hákového nosiče kontejnerů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Hydraulický okruh poháněný od PTO pro pohon hákového nosiče kontejnerů</w:t>
            </w:r>
          </w:p>
        </w:tc>
      </w:tr>
      <w:tr w:rsidR="00C66A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Hydraulický okruh poháněný od motoru pro pohon cisternové nástavby za jízdy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Hydraulický okruh poháněný od motoru pro pohon cisternové nástavby za jízdy</w:t>
            </w:r>
          </w:p>
        </w:tc>
      </w:tr>
      <w:tr w:rsidR="008C0C16" w:rsidRPr="00DF0F43" w:rsidTr="00CB1F9C">
        <w:tc>
          <w:tcPr>
            <w:tcW w:w="49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B1F9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Motor</w:t>
            </w:r>
          </w:p>
        </w:tc>
      </w:tr>
      <w:tr w:rsidR="00C66AE4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Motor dieselový, 4-válcový, vodou chlazený 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Motor dieselový, 4-válcový, vodou chlazený </w:t>
            </w:r>
          </w:p>
        </w:tc>
      </w:tr>
      <w:tr w:rsidR="00C66AE4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Obsah motoru min. 2800 cm3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Obsah motoru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cm3</w:t>
            </w:r>
          </w:p>
        </w:tc>
      </w:tr>
      <w:tr w:rsidR="00C66AE4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Výkon motoru min. 110 kW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Výkon motoru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kW</w:t>
            </w:r>
          </w:p>
        </w:tc>
      </w:tr>
      <w:tr w:rsidR="00C66AE4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Manuální regenerace DPF filtru (filtr pevných částic)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Manuální regenerace DPF filtru (filtr pevných částic)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9735AA">
        <w:tc>
          <w:tcPr>
            <w:tcW w:w="9712" w:type="dxa"/>
            <w:gridSpan w:val="2"/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Kabina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Vyhřívaná kabina s výhledem na pracovní nástavby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Vyhřívaná kabina s výhledem na pracovní nástavby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Sklopná kabina, 3 místná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Sklopná kabina, 3 místná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Šířka kabiny vozidla max. 1700 mm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Šířka kabiny vozidla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 mm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Centrální zamykání s dálkovým ovládáním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Centrální zamykání s dálkovým ovládáním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Seřiditelné sedadlo řidiče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Seřiditelné sedadlo řidiče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Nastavitelný sloupek volantu   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Nastavitelný sloupek volantu   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Lakování kabiny – oranžová nebo bílá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Lakování kabiny –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…………..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Vyhřívaná zpětná zrcátka vpravo a vlevo 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Vyhřívaná zpětná zrcátka vpravo a vlevo 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Zvuková signalizace při zařazení zpětného chodu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Zvuková signalizace při zařazení zpětného chodu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Elektricky ovládaná okna u řidiče a spolujezdce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Elektricky ovládaná okna u řidiče a spolujezdce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Rádio s Bluetooth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Rádio s Bluetooth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Mlhové světlomety vpředu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Mlhové světlomety vpředu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Automatické denní svícení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Automatické denní svícení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Tachograf digitální</w:t>
            </w:r>
          </w:p>
        </w:tc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Tachograf digitální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Vedlejší pohon pro hydraulické čerpadlo PTO</w:t>
            </w:r>
          </w:p>
        </w:tc>
        <w:tc>
          <w:tcPr>
            <w:tcW w:w="4856" w:type="dxa"/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Vedlejší pohon pro hydraulické čerpadlo PTO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Světelná rampa na střeše vozidla s majákem LED</w:t>
            </w:r>
          </w:p>
        </w:tc>
        <w:tc>
          <w:tcPr>
            <w:tcW w:w="4856" w:type="dxa"/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Světelná rampa na střeše vozidla s majákem LED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Ruční ovládání otáček motoru</w:t>
            </w:r>
          </w:p>
        </w:tc>
        <w:tc>
          <w:tcPr>
            <w:tcW w:w="4856" w:type="dxa"/>
            <w:shd w:val="clear" w:color="auto" w:fill="auto"/>
          </w:tcPr>
          <w:p w:rsidR="00C66AE4" w:rsidRPr="00BA6638" w:rsidRDefault="00C66AE4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Ruční ovládání otáček motoru</w:t>
            </w:r>
          </w:p>
        </w:tc>
      </w:tr>
      <w:tr w:rsidR="00C66AE4" w:rsidRPr="00DF0F43" w:rsidTr="009735AA">
        <w:tc>
          <w:tcPr>
            <w:tcW w:w="4856" w:type="dxa"/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834B4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  <w:tc>
          <w:tcPr>
            <w:tcW w:w="4856" w:type="dxa"/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</w:tr>
    </w:tbl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9735AA">
        <w:tc>
          <w:tcPr>
            <w:tcW w:w="9712" w:type="dxa"/>
            <w:gridSpan w:val="2"/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5E0040" w:rsidRPr="00DF0F43" w:rsidTr="009735AA">
        <w:tc>
          <w:tcPr>
            <w:tcW w:w="4856" w:type="dxa"/>
          </w:tcPr>
          <w:p w:rsidR="005E0040" w:rsidRPr="00D834B4" w:rsidRDefault="008F41CC" w:rsidP="00CA036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834B4">
              <w:rPr>
                <w:rFonts w:ascii="Arial" w:eastAsia="Calibri" w:hAnsi="Arial" w:cs="Arial"/>
                <w:bCs/>
                <w:sz w:val="18"/>
                <w:szCs w:val="18"/>
              </w:rPr>
              <w:t>Povinná výbava vozidla</w:t>
            </w:r>
          </w:p>
        </w:tc>
        <w:tc>
          <w:tcPr>
            <w:tcW w:w="4856" w:type="dxa"/>
          </w:tcPr>
          <w:p w:rsidR="005E0040" w:rsidRPr="00C9648E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p w:rsidR="007D2122" w:rsidRPr="00DF0F43" w:rsidRDefault="007D2122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7D2122">
        <w:tc>
          <w:tcPr>
            <w:tcW w:w="540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  <w:r w:rsidR="00FB1205" w:rsidRPr="00DF0F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7D2122">
        <w:tc>
          <w:tcPr>
            <w:tcW w:w="540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2A141D">
      <w:pPr>
        <w:spacing w:after="0" w:line="240" w:lineRule="auto"/>
        <w:jc w:val="center"/>
      </w:pPr>
    </w:p>
    <w:p w:rsidR="00B871D5" w:rsidRDefault="00B871D5" w:rsidP="00D332B9">
      <w:pPr>
        <w:spacing w:after="0" w:line="240" w:lineRule="auto"/>
      </w:pPr>
    </w:p>
    <w:p w:rsidR="00B871D5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FE0791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H</w:t>
      </w:r>
      <w:r w:rsidR="00FE0791" w:rsidRPr="00FE0791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ákový nosič</w:t>
      </w:r>
      <w:r w:rsidR="00FE0791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 xml:space="preserve"> kontejnerů</w:t>
      </w:r>
    </w:p>
    <w:p w:rsidR="00B871D5" w:rsidRPr="001E4807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B871D5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C66E5E" w:rsidRDefault="00C66E5E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B871D5" w:rsidRPr="001E4807" w:rsidTr="00CD584E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1D5" w:rsidRPr="001E4807" w:rsidRDefault="00B871D5" w:rsidP="00130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</w:t>
            </w:r>
            <w:r w:rsidR="001300A9"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rametry požadované zadavatelem</w:t>
            </w:r>
            <w:r w:rsidR="003A3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130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48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C66AE4" w:rsidRPr="001E4807" w:rsidTr="00483FCA">
        <w:trPr>
          <w:trHeight w:val="216"/>
        </w:trPr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DF0F43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E0791">
              <w:rPr>
                <w:rFonts w:ascii="Arial" w:eastAsia="Calibri" w:hAnsi="Arial" w:cs="Arial"/>
                <w:bCs/>
                <w:sz w:val="18"/>
                <w:szCs w:val="18"/>
              </w:rPr>
              <w:t>Jednoramenný hákový nosič kontejnerů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Jednoramenný hákový nosič kontejnerů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DF0F43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Z</w:t>
            </w:r>
            <w:r w:rsidRPr="00FE0791">
              <w:rPr>
                <w:rFonts w:ascii="Arial" w:eastAsia="Calibri" w:hAnsi="Arial" w:cs="Arial"/>
                <w:bCs/>
                <w:sz w:val="18"/>
                <w:szCs w:val="18"/>
              </w:rPr>
              <w:t>alamovací sloup háku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Zalamovací sloup háku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DF0F43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Z</w:t>
            </w: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vedací výkon min.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2800</w:t>
            </w: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kg 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Zvedací výkon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kg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C723CC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V</w:t>
            </w: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ýška háku 900 mm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Výška háku 900 mm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C723CC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Umožňuje použití kontejnerů o délce min. 3 300 mm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Umožňuje použití kontejnerů o délce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…………. mm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EE20D0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Hydraulické zajišťování kontejneru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Hydraulické zajišťování kontejneru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EE20D0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Vnější rozteč lyžin 1060 mm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Vnější rozteč lyžin 1060 mm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EE20D0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Hydraulický pohon od PTO vozidla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Hydraulický pohon od PTO vozidla</w:t>
            </w:r>
          </w:p>
        </w:tc>
      </w:tr>
      <w:tr w:rsidR="00C66AE4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66AE4" w:rsidRPr="00EE20D0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Dálkové kabelové nebo bezdrátové ovládání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Dálkové kabelové nebo bezdrátové ovládání</w:t>
            </w:r>
          </w:p>
        </w:tc>
      </w:tr>
      <w:tr w:rsidR="00C66AE4" w:rsidRPr="001E4807" w:rsidTr="009735AA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66AE4" w:rsidRPr="00EE20D0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H</w:t>
            </w:r>
            <w:r w:rsidRPr="00C36A24">
              <w:rPr>
                <w:rFonts w:ascii="Arial" w:eastAsia="Calibri" w:hAnsi="Arial" w:cs="Arial"/>
                <w:bCs/>
                <w:sz w:val="18"/>
                <w:szCs w:val="18"/>
              </w:rPr>
              <w:t xml:space="preserve">ydraulický rozvaděč </w:t>
            </w:r>
            <w:r w:rsidRPr="00EE20D0">
              <w:rPr>
                <w:rFonts w:ascii="Arial" w:eastAsia="Calibri" w:hAnsi="Arial" w:cs="Arial"/>
                <w:bCs/>
                <w:sz w:val="18"/>
                <w:szCs w:val="18"/>
              </w:rPr>
              <w:t>-nouzové ovládání přímo na rozvaděči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66AE4" w:rsidRPr="00BA6638" w:rsidRDefault="00C66AE4" w:rsidP="00C66AE4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Hydraulický rozvaděč -nouzové ovládání přímo na rozvaděči</w:t>
            </w:r>
          </w:p>
        </w:tc>
      </w:tr>
    </w:tbl>
    <w:p w:rsidR="00127825" w:rsidRDefault="00127825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88344B" w:rsidRPr="00DF0F43" w:rsidTr="00696A15">
        <w:tc>
          <w:tcPr>
            <w:tcW w:w="5404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88344B" w:rsidRPr="00DF0F43" w:rsidTr="00696A15">
        <w:tc>
          <w:tcPr>
            <w:tcW w:w="5404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B55C09" w:rsidRDefault="00B55C09" w:rsidP="002A141D">
      <w:pPr>
        <w:spacing w:after="0" w:line="240" w:lineRule="auto"/>
        <w:jc w:val="center"/>
      </w:pPr>
    </w:p>
    <w:p w:rsidR="003C6D6F" w:rsidRPr="00B871D5" w:rsidRDefault="003C6D6F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6F">
        <w:rPr>
          <w:rFonts w:ascii="Times New Roman" w:hAnsi="Times New Roman" w:cs="Times New Roman"/>
          <w:b/>
          <w:sz w:val="28"/>
          <w:szCs w:val="28"/>
        </w:rPr>
        <w:tab/>
      </w:r>
      <w:r w:rsidR="00BF45F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FE0791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Kontejnerová</w:t>
      </w:r>
      <w:r w:rsidR="00D10A39" w:rsidRPr="00905F36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 xml:space="preserve"> </w:t>
      </w:r>
      <w:r w:rsidR="00FE0791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cisternová</w:t>
      </w:r>
      <w:r w:rsidR="00D10A39" w:rsidRPr="00905F36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 xml:space="preserve"> nástavba</w:t>
      </w:r>
    </w:p>
    <w:p w:rsidR="003C6D6F" w:rsidRPr="001E4807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3C6D6F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C66E5E" w:rsidRDefault="00C66E5E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79"/>
        <w:gridCol w:w="4833"/>
      </w:tblGrid>
      <w:tr w:rsidR="003C6D6F" w:rsidRPr="001E4807" w:rsidTr="00C861C2">
        <w:trPr>
          <w:trHeight w:val="360"/>
        </w:trPr>
        <w:tc>
          <w:tcPr>
            <w:tcW w:w="4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D6F" w:rsidRPr="001E4807" w:rsidRDefault="003C6D6F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6F" w:rsidRPr="001E4807" w:rsidRDefault="003C6D6F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Cisternová nástavba v kontejnerovém provedení (výška háku 900mm) pro vozidlo s hákovým nosičem kontejnerů specifikované touto zadávací dokumentací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Cisternová nástavba v kontejnerovém provedení (výška háku 900mm) pro vozidlo s hákovým nosičem kontejnerů specifikované touto zadávací dokumentací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Objem nádrže min. 3000 l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Objem nádrže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…….. l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Vstupní otvor pro čištění nádrže umístěný ve vrchní části, průměr otvoru min. 350 mm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Vstupní otvor pro čištění nádrže umístěný ve vrchní části, průměr otvoru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 mm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Materiál nádrže sklolaminát nebo plast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55C0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Materiál nádrže </w:t>
            </w:r>
            <w:r w:rsidR="00B55C09" w:rsidRPr="00B55C09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………………..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Nádrž osazena vlnolamy (pro stabilizaci jízdy)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Nádrž osazena vlnolamy (pro stabilizaci jízdy)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Plnění nádrže třemi způsoby: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- z hydrantu (přes bajonetovou přípojku velikosti „C“)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- ze zdroje tlakové vody víkem nádrže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- samo nasátím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Plnění nádrže třemi způsoby: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- z hydrantu (přes bajonetovou přípojku velikosti „C“)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- ze zdroje tlakové vody víkem nádrže</w:t>
            </w:r>
          </w:p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- samo nasátím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Nízkotlaký vodní agregát s regulací průtoku od 0 do min.130 l/minutu a regulací tlaku od 0 do min. 20 bar, se samonavíjecím pružinovým navijákem -  min. 10 m hadice, včetně pistole s možností změny vodního paprsku.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Nízkotlaký vodní agregát s regulací průtoku od 0 do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…….. l/minutu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a regulací tlaku od 0 do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 bar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, se samonavíjecím pružinovým navijákem - 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…….. m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hadice, včetně pistole s možností změny vodního paprsku.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A6638" w:rsidRDefault="00BA6638" w:rsidP="00BA6638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Vysokotlaký vodní a</w:t>
            </w:r>
            <w:r w:rsidR="00B55C09">
              <w:rPr>
                <w:rFonts w:ascii="Arial" w:eastAsia="Calibri" w:hAnsi="Arial" w:cs="Arial"/>
                <w:bCs/>
                <w:sz w:val="18"/>
                <w:szCs w:val="18"/>
              </w:rPr>
              <w:t>gregát jmenovitý průtok min.12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>l/minutu, pracovní tlak v rozmezí min.  10-155 bar, včetně stříkací pistole s mycí tryskou, s pružinovým navijákem a min. 10 m hadicí, agregát obsahuje zařízení pro přisávání chemického mycího prostředku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A6638" w:rsidRDefault="00BA6638" w:rsidP="00B55C09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Vysokotlaký vodní agregát jmenovitý průtok </w:t>
            </w:r>
            <w:r w:rsidR="00B55C09" w:rsidRPr="00B55C09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……….</w:t>
            </w:r>
            <w:r w:rsidR="00B55C09">
              <w:rPr>
                <w:rFonts w:ascii="Arial" w:eastAsia="Calibri" w:hAnsi="Arial" w:cs="Arial"/>
                <w:bCs/>
                <w:sz w:val="18"/>
                <w:szCs w:val="18"/>
              </w:rPr>
              <w:t>l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/minutu, pracovní tlak v rozmezí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……….. bar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, včetně stříkací pistole s mycí tryskou, s pružinovým navijákem a 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……… m</w:t>
            </w:r>
            <w:r w:rsidRPr="00BA663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hadicí, agregát obsahuje zařízení pro přisávání chemického mycího prostředku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BD37B3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45119">
              <w:rPr>
                <w:rFonts w:ascii="Arial" w:eastAsia="Calibri" w:hAnsi="Arial" w:cs="Arial"/>
                <w:sz w:val="18"/>
                <w:szCs w:val="18"/>
              </w:rPr>
              <w:t>Cisternová nástavba tvoří technologický celek společně s nádrží, vodními agregáty a další pomocnou technologií, namontovaný na natahovacím rámu pro jednoramenný nosič kontejnerů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BD37B3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45119">
              <w:rPr>
                <w:rFonts w:ascii="Arial" w:eastAsia="Calibri" w:hAnsi="Arial" w:cs="Arial"/>
                <w:sz w:val="18"/>
                <w:szCs w:val="18"/>
              </w:rPr>
              <w:t>Cisternová nástavba tvoří technologický celek společně s nádrží, vodními agregáty a další pomocnou technologií, namontovaný na natahovacím rámu pro jednoramenný nosič kontejnerů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9441A6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Oba vodní agregáty umístěny v zadní části cisterny pro snadný přístup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9441A6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Oba vodní agregáty umístěny v zadní části cisterny pro snadný přístup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Pohon obou vodních agregátů od hydraulického okruhu poháněného od motoru vozidla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Pohon obou vodních agregátů od hydraulického okruhu poháněného od motoru vozidla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A6638" w:rsidRPr="009441A6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41A6">
              <w:rPr>
                <w:rFonts w:ascii="Arial" w:eastAsia="Calibri" w:hAnsi="Arial" w:cs="Arial"/>
                <w:sz w:val="18"/>
                <w:szCs w:val="18"/>
              </w:rPr>
              <w:t xml:space="preserve">Nízkotlaká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nerezová </w:t>
            </w:r>
            <w:r w:rsidRPr="009441A6">
              <w:rPr>
                <w:rFonts w:ascii="Arial" w:eastAsia="Calibri" w:hAnsi="Arial" w:cs="Arial"/>
                <w:sz w:val="18"/>
                <w:szCs w:val="18"/>
              </w:rPr>
              <w:t>mycí lišta pro upnutí na čelní zvedací zařízení vozidla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bookmarkStart w:id="0" w:name="_GoBack"/>
            <w:bookmarkEnd w:id="0"/>
            <w:r>
              <w:rPr>
                <w:rFonts w:ascii="Arial" w:eastAsia="Calibri" w:hAnsi="Arial" w:cs="Arial"/>
                <w:sz w:val="18"/>
                <w:szCs w:val="18"/>
              </w:rPr>
              <w:t>specifikovaného touto zadávací dokumentací)</w:t>
            </w:r>
            <w:r w:rsidRPr="009441A6">
              <w:rPr>
                <w:rFonts w:ascii="Arial" w:eastAsia="Calibri" w:hAnsi="Arial" w:cs="Arial"/>
                <w:sz w:val="18"/>
                <w:szCs w:val="18"/>
              </w:rPr>
              <w:t>, s hydraulickým přetáčením, uklízecí šířka min. 1,6m, min. 8 ks trysek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A6638" w:rsidRPr="009441A6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41A6">
              <w:rPr>
                <w:rFonts w:ascii="Arial" w:eastAsia="Calibri" w:hAnsi="Arial" w:cs="Arial"/>
                <w:sz w:val="18"/>
                <w:szCs w:val="18"/>
              </w:rPr>
              <w:t xml:space="preserve">Nízkotlaká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nerezová </w:t>
            </w:r>
            <w:r w:rsidRPr="009441A6">
              <w:rPr>
                <w:rFonts w:ascii="Arial" w:eastAsia="Calibri" w:hAnsi="Arial" w:cs="Arial"/>
                <w:sz w:val="18"/>
                <w:szCs w:val="18"/>
              </w:rPr>
              <w:t>mycí lišta pro upnutí na čelní zvedací zařízení vozidla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(specifikovaného touto zadávací dokumentací)</w:t>
            </w:r>
            <w:r w:rsidRPr="009441A6">
              <w:rPr>
                <w:rFonts w:ascii="Arial" w:eastAsia="Calibri" w:hAnsi="Arial" w:cs="Arial"/>
                <w:sz w:val="18"/>
                <w:szCs w:val="18"/>
              </w:rPr>
              <w:t xml:space="preserve">, s hydraulickým přetáčením, uklízecí šířka </w:t>
            </w:r>
            <w:r w:rsidRPr="00BA6638">
              <w:rPr>
                <w:rFonts w:ascii="Arial" w:eastAsia="Calibri" w:hAnsi="Arial" w:cs="Arial"/>
                <w:sz w:val="18"/>
                <w:szCs w:val="18"/>
                <w:highlight w:val="yellow"/>
              </w:rPr>
              <w:t>………m, ……… ks</w:t>
            </w:r>
            <w:r w:rsidRPr="009441A6">
              <w:rPr>
                <w:rFonts w:ascii="Arial" w:eastAsia="Calibri" w:hAnsi="Arial" w:cs="Arial"/>
                <w:sz w:val="18"/>
                <w:szCs w:val="18"/>
              </w:rPr>
              <w:t xml:space="preserve"> trysek</w:t>
            </w:r>
          </w:p>
        </w:tc>
      </w:tr>
      <w:tr w:rsidR="00BA6638" w:rsidRPr="00DF0F43" w:rsidTr="009735AA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BA6638" w:rsidRPr="009441A6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Zapínání a vypínání nízkotlaké mycí lišty z kabiny vozidla za jízdy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638" w:rsidRPr="009441A6" w:rsidRDefault="00BA6638" w:rsidP="00BA6638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Zapínání a vypínání nízkotlaké mycí lišty z kabiny vozidla za jízdy</w:t>
            </w:r>
          </w:p>
        </w:tc>
      </w:tr>
    </w:tbl>
    <w:p w:rsidR="00D10A39" w:rsidRPr="00DF0F43" w:rsidRDefault="00D10A39" w:rsidP="00D10A39">
      <w:pPr>
        <w:spacing w:after="0" w:line="240" w:lineRule="auto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7D2122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FE0791" w:rsidRDefault="00FE0791" w:rsidP="002A141D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289"/>
      </w:tblGrid>
      <w:tr w:rsidR="00C66E5E" w:rsidTr="00696A15">
        <w:tc>
          <w:tcPr>
            <w:tcW w:w="423" w:type="dxa"/>
            <w:shd w:val="clear" w:color="auto" w:fill="FFFF00"/>
          </w:tcPr>
          <w:p w:rsidR="00C66E5E" w:rsidRDefault="00C66E5E" w:rsidP="00696A15"/>
          <w:p w:rsidR="00C66E5E" w:rsidRDefault="00C66E5E" w:rsidP="00696A15"/>
        </w:tc>
        <w:tc>
          <w:tcPr>
            <w:tcW w:w="9289" w:type="dxa"/>
          </w:tcPr>
          <w:p w:rsidR="00C66E5E" w:rsidRDefault="00C66E5E" w:rsidP="00696A15">
            <w:r>
              <w:t xml:space="preserve">Žlutou barvou označené údaje doplní dodavatel dle parametrů nabízeného zboží. Parametry však musí dodržet rozmezí (maximum, minimum) stanovené zadavatelem. Parametry nepodbarvené žlutou barvou jsou pevným požadavkem zadavatele a nabízené zboží je musí splňovat. </w:t>
            </w:r>
          </w:p>
        </w:tc>
      </w:tr>
    </w:tbl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B0" w:rsidRDefault="001C55B0" w:rsidP="00127825">
      <w:pPr>
        <w:spacing w:after="0" w:line="240" w:lineRule="auto"/>
      </w:pPr>
      <w:r>
        <w:separator/>
      </w:r>
    </w:p>
  </w:endnote>
  <w:endnote w:type="continuationSeparator" w:id="0">
    <w:p w:rsidR="001C55B0" w:rsidRDefault="001C55B0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B0" w:rsidRDefault="001C55B0" w:rsidP="00127825">
      <w:pPr>
        <w:spacing w:after="0" w:line="240" w:lineRule="auto"/>
      </w:pPr>
      <w:r>
        <w:separator/>
      </w:r>
    </w:p>
  </w:footnote>
  <w:footnote w:type="continuationSeparator" w:id="0">
    <w:p w:rsidR="001C55B0" w:rsidRDefault="001C55B0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45119"/>
    <w:rsid w:val="00053612"/>
    <w:rsid w:val="00057BE4"/>
    <w:rsid w:val="00066D89"/>
    <w:rsid w:val="000805B1"/>
    <w:rsid w:val="000B21C2"/>
    <w:rsid w:val="000B570F"/>
    <w:rsid w:val="000E6294"/>
    <w:rsid w:val="000E68C7"/>
    <w:rsid w:val="00100EAA"/>
    <w:rsid w:val="00127825"/>
    <w:rsid w:val="001300A9"/>
    <w:rsid w:val="00130E9B"/>
    <w:rsid w:val="00146595"/>
    <w:rsid w:val="00177CC0"/>
    <w:rsid w:val="001C55B0"/>
    <w:rsid w:val="001D5892"/>
    <w:rsid w:val="001E4807"/>
    <w:rsid w:val="001E593C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A3948"/>
    <w:rsid w:val="003B3733"/>
    <w:rsid w:val="003B4315"/>
    <w:rsid w:val="003C6D6F"/>
    <w:rsid w:val="003E4748"/>
    <w:rsid w:val="003F0553"/>
    <w:rsid w:val="00422BEA"/>
    <w:rsid w:val="00422CEE"/>
    <w:rsid w:val="00426035"/>
    <w:rsid w:val="0045260A"/>
    <w:rsid w:val="00453CED"/>
    <w:rsid w:val="00454D42"/>
    <w:rsid w:val="00472768"/>
    <w:rsid w:val="00473162"/>
    <w:rsid w:val="00483FCA"/>
    <w:rsid w:val="00492BE4"/>
    <w:rsid w:val="004A78B1"/>
    <w:rsid w:val="004B1E4F"/>
    <w:rsid w:val="004C6EA2"/>
    <w:rsid w:val="0050330D"/>
    <w:rsid w:val="00513466"/>
    <w:rsid w:val="00526B40"/>
    <w:rsid w:val="00546051"/>
    <w:rsid w:val="00570152"/>
    <w:rsid w:val="00580446"/>
    <w:rsid w:val="005929CB"/>
    <w:rsid w:val="005A6B95"/>
    <w:rsid w:val="005B3049"/>
    <w:rsid w:val="005E0040"/>
    <w:rsid w:val="005F466F"/>
    <w:rsid w:val="005F6BCD"/>
    <w:rsid w:val="00611D3B"/>
    <w:rsid w:val="00693D30"/>
    <w:rsid w:val="006A65D4"/>
    <w:rsid w:val="006C6CA3"/>
    <w:rsid w:val="006D351A"/>
    <w:rsid w:val="006D7EB5"/>
    <w:rsid w:val="006F5612"/>
    <w:rsid w:val="00736DF4"/>
    <w:rsid w:val="00744401"/>
    <w:rsid w:val="007579AB"/>
    <w:rsid w:val="007724D7"/>
    <w:rsid w:val="00775CCA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A122A"/>
    <w:rsid w:val="008B7D20"/>
    <w:rsid w:val="008C0C16"/>
    <w:rsid w:val="008D17CC"/>
    <w:rsid w:val="008E4D53"/>
    <w:rsid w:val="008E7586"/>
    <w:rsid w:val="008F17C8"/>
    <w:rsid w:val="008F41CC"/>
    <w:rsid w:val="008F58B9"/>
    <w:rsid w:val="009034A6"/>
    <w:rsid w:val="00920669"/>
    <w:rsid w:val="00937AA5"/>
    <w:rsid w:val="009441A6"/>
    <w:rsid w:val="00961B67"/>
    <w:rsid w:val="00962618"/>
    <w:rsid w:val="00970BFE"/>
    <w:rsid w:val="00971B17"/>
    <w:rsid w:val="009735AA"/>
    <w:rsid w:val="009E75DE"/>
    <w:rsid w:val="00A14965"/>
    <w:rsid w:val="00A30625"/>
    <w:rsid w:val="00A35CFA"/>
    <w:rsid w:val="00A64ABC"/>
    <w:rsid w:val="00A82EED"/>
    <w:rsid w:val="00AB022C"/>
    <w:rsid w:val="00AE2C68"/>
    <w:rsid w:val="00B0007C"/>
    <w:rsid w:val="00B25422"/>
    <w:rsid w:val="00B36AD8"/>
    <w:rsid w:val="00B45687"/>
    <w:rsid w:val="00B55C09"/>
    <w:rsid w:val="00B6697A"/>
    <w:rsid w:val="00B871D5"/>
    <w:rsid w:val="00B94D0B"/>
    <w:rsid w:val="00BA6638"/>
    <w:rsid w:val="00BB613E"/>
    <w:rsid w:val="00BC1990"/>
    <w:rsid w:val="00BD24C6"/>
    <w:rsid w:val="00BD37B3"/>
    <w:rsid w:val="00BF45F3"/>
    <w:rsid w:val="00C0120F"/>
    <w:rsid w:val="00C14413"/>
    <w:rsid w:val="00C36A24"/>
    <w:rsid w:val="00C420FB"/>
    <w:rsid w:val="00C54350"/>
    <w:rsid w:val="00C66AE4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834B4"/>
    <w:rsid w:val="00DA32C2"/>
    <w:rsid w:val="00DB7BEA"/>
    <w:rsid w:val="00DD709C"/>
    <w:rsid w:val="00DF0F43"/>
    <w:rsid w:val="00DF748C"/>
    <w:rsid w:val="00E141ED"/>
    <w:rsid w:val="00E32139"/>
    <w:rsid w:val="00E45477"/>
    <w:rsid w:val="00E573F0"/>
    <w:rsid w:val="00EA312C"/>
    <w:rsid w:val="00EE20D0"/>
    <w:rsid w:val="00EE2B64"/>
    <w:rsid w:val="00EE5D8A"/>
    <w:rsid w:val="00EF0B8A"/>
    <w:rsid w:val="00F02DA8"/>
    <w:rsid w:val="00F059B0"/>
    <w:rsid w:val="00F667A4"/>
    <w:rsid w:val="00F827AF"/>
    <w:rsid w:val="00FA1487"/>
    <w:rsid w:val="00FA5100"/>
    <w:rsid w:val="00FB1205"/>
    <w:rsid w:val="00FC3425"/>
    <w:rsid w:val="00FD3123"/>
    <w:rsid w:val="00FE0791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D478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1225</Words>
  <Characters>7229</Characters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2022-02-02T07:24:00Z</cp:lastPrinted>
  <dcterms:created xsi:type="dcterms:W3CDTF">2022-01-31T12:58:00Z</dcterms:created>
  <dcterms:modified xsi:type="dcterms:W3CDTF">2022-02-07T06:13:00Z</dcterms:modified>
</cp:coreProperties>
</file>