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658BC34C" w:rsidR="009950CF" w:rsidRDefault="004F3448" w:rsidP="009356CF">
      <w:pPr>
        <w:pStyle w:val="Nadpis2"/>
        <w:spacing w:before="0" w:line="240" w:lineRule="auto"/>
        <w:jc w:val="center"/>
        <w:rPr>
          <w:rFonts w:cs="Arial"/>
          <w:b/>
          <w:sz w:val="32"/>
          <w:szCs w:val="32"/>
        </w:rPr>
      </w:pPr>
      <w:r w:rsidRPr="00A25A15">
        <w:rPr>
          <w:rFonts w:ascii="Arial" w:hAnsi="Arial" w:cs="Arial"/>
          <w:b/>
          <w:color w:val="auto"/>
          <w:sz w:val="32"/>
          <w:szCs w:val="32"/>
        </w:rPr>
        <w:t>„</w:t>
      </w:r>
      <w:r w:rsidR="00AF6DF6">
        <w:rPr>
          <w:rFonts w:ascii="Arial" w:hAnsi="Arial" w:cs="Arial"/>
          <w:b/>
          <w:color w:val="auto"/>
          <w:sz w:val="32"/>
          <w:szCs w:val="32"/>
        </w:rPr>
        <w:t>Rekonstrukce šaten</w:t>
      </w:r>
      <w:r w:rsidR="004A485B">
        <w:rPr>
          <w:rFonts w:ascii="Arial" w:hAnsi="Arial" w:cs="Arial"/>
          <w:b/>
          <w:color w:val="auto"/>
          <w:sz w:val="32"/>
          <w:szCs w:val="32"/>
        </w:rPr>
        <w:t xml:space="preserve"> Divadla F. X. Šaldy Liberec</w:t>
      </w:r>
      <w:r w:rsidR="009356CF">
        <w:rPr>
          <w:rFonts w:ascii="Arial" w:hAnsi="Arial" w:cs="Arial"/>
          <w:b/>
          <w:color w:val="auto"/>
          <w:sz w:val="32"/>
          <w:szCs w:val="32"/>
        </w:rPr>
        <w:t>“</w:t>
      </w:r>
    </w:p>
    <w:p w14:paraId="12F2552C" w14:textId="77777777" w:rsidR="00E0610C" w:rsidRPr="00E0610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cs="Arial"/>
          <w:b/>
          <w:sz w:val="32"/>
          <w:szCs w:val="32"/>
          <w:lang w:val="cs-CZ"/>
        </w:rPr>
      </w:pPr>
    </w:p>
    <w:p w14:paraId="65A52310" w14:textId="3DD02F6C" w:rsidR="00922A24" w:rsidRDefault="00A43B72" w:rsidP="00922A24">
      <w:pPr>
        <w:spacing w:after="240" w:line="240" w:lineRule="auto"/>
        <w:rPr>
          <w:rFonts w:ascii="Arial" w:eastAsia="Arial Unicode MS" w:hAnsi="Arial" w:cs="Arial"/>
        </w:rPr>
      </w:pPr>
      <w:r w:rsidRPr="007323AF">
        <w:rPr>
          <w:rFonts w:ascii="Arial" w:eastAsia="Arial Unicode MS" w:hAnsi="Arial" w:cs="Arial"/>
          <w:b/>
        </w:rPr>
        <w:t>Seznam významných obdobných zakázek</w:t>
      </w:r>
      <w:r w:rsidR="00240777" w:rsidRPr="007323AF">
        <w:rPr>
          <w:rFonts w:ascii="Arial" w:eastAsia="Arial Unicode MS" w:hAnsi="Arial" w:cs="Arial"/>
          <w:b/>
        </w:rPr>
        <w:t xml:space="preserve"> </w:t>
      </w:r>
      <w:r w:rsidR="00240777" w:rsidRPr="007323AF">
        <w:rPr>
          <w:rFonts w:ascii="Arial" w:eastAsia="Arial Unicode MS" w:hAnsi="Arial" w:cs="Arial"/>
        </w:rPr>
        <w:t xml:space="preserve">(viz bod </w:t>
      </w:r>
      <w:r w:rsidR="00B3244B">
        <w:rPr>
          <w:rFonts w:ascii="Arial" w:eastAsia="Arial Unicode MS" w:hAnsi="Arial" w:cs="Arial"/>
        </w:rPr>
        <w:t>6</w:t>
      </w:r>
      <w:r w:rsidR="00240777" w:rsidRPr="007323AF">
        <w:rPr>
          <w:rFonts w:ascii="Arial" w:eastAsia="Arial Unicode MS" w:hAnsi="Arial" w:cs="Arial"/>
        </w:rPr>
        <w:t>.3.</w:t>
      </w:r>
      <w:r w:rsidR="00AF6DF6">
        <w:rPr>
          <w:rFonts w:ascii="Arial" w:eastAsia="Arial Unicode MS" w:hAnsi="Arial" w:cs="Arial"/>
        </w:rPr>
        <w:t>1</w:t>
      </w:r>
      <w:r w:rsidR="00240777" w:rsidRPr="007323AF">
        <w:rPr>
          <w:rFonts w:ascii="Arial" w:eastAsia="Arial Unicode MS" w:hAnsi="Arial" w:cs="Arial"/>
        </w:rPr>
        <w:t xml:space="preserve"> </w:t>
      </w:r>
      <w:r w:rsidR="00922A24">
        <w:rPr>
          <w:rFonts w:ascii="Arial" w:eastAsia="Arial Unicode MS" w:hAnsi="Arial" w:cs="Arial"/>
        </w:rPr>
        <w:t>zadávacích podmínek)</w:t>
      </w:r>
    </w:p>
    <w:p w14:paraId="277DEA7A" w14:textId="527B7EB5" w:rsidR="00B3244B" w:rsidRPr="00B3244B" w:rsidRDefault="00B3244B" w:rsidP="00B3244B">
      <w:pPr>
        <w:pStyle w:val="Odstavecseseznamem"/>
        <w:spacing w:before="120" w:after="120"/>
        <w:ind w:left="0"/>
        <w:jc w:val="both"/>
        <w:rPr>
          <w:rFonts w:cs="Arial"/>
          <w:bCs/>
          <w:sz w:val="20"/>
        </w:rPr>
      </w:pPr>
      <w:r w:rsidRPr="00B3244B">
        <w:rPr>
          <w:rFonts w:cs="Arial"/>
          <w:bCs/>
          <w:sz w:val="20"/>
        </w:rPr>
        <w:t xml:space="preserve">Dodavatel prokáže, že v uplynulých </w:t>
      </w:r>
      <w:r w:rsidR="00AF6DF6">
        <w:rPr>
          <w:rFonts w:cs="Arial"/>
          <w:bCs/>
          <w:sz w:val="20"/>
        </w:rPr>
        <w:t>5</w:t>
      </w:r>
      <w:r w:rsidRPr="00B3244B">
        <w:rPr>
          <w:rFonts w:cs="Arial"/>
          <w:bCs/>
          <w:sz w:val="20"/>
        </w:rPr>
        <w:t xml:space="preserve"> letech před </w:t>
      </w:r>
      <w:r w:rsidR="00AF6DF6">
        <w:rPr>
          <w:rFonts w:cs="Arial"/>
          <w:bCs/>
          <w:sz w:val="20"/>
        </w:rPr>
        <w:t>podáním nabídky</w:t>
      </w:r>
      <w:r w:rsidRPr="00B3244B">
        <w:rPr>
          <w:rFonts w:cs="Arial"/>
          <w:bCs/>
          <w:sz w:val="20"/>
        </w:rPr>
        <w:t xml:space="preserve"> řádně zrealizoval alespoň </w:t>
      </w:r>
      <w:r w:rsidR="00AF6DF6">
        <w:rPr>
          <w:rFonts w:cs="Arial"/>
          <w:bCs/>
          <w:sz w:val="20"/>
        </w:rPr>
        <w:t>3</w:t>
      </w:r>
      <w:r w:rsidRPr="00B3244B">
        <w:rPr>
          <w:rFonts w:cs="Arial"/>
          <w:bCs/>
          <w:sz w:val="20"/>
        </w:rPr>
        <w:t xml:space="preserve"> obdobné zakázky, jejichž předmětem nebo součástí </w:t>
      </w:r>
      <w:r w:rsidR="00AF6DF6">
        <w:rPr>
          <w:rFonts w:cs="Arial"/>
          <w:bCs/>
          <w:sz w:val="20"/>
        </w:rPr>
        <w:t xml:space="preserve">předmětu byla rekonstrukce vnitřních prostor budov </w:t>
      </w:r>
      <w:r w:rsidRPr="00B3244B">
        <w:rPr>
          <w:rFonts w:cs="Arial"/>
          <w:bCs/>
          <w:sz w:val="20"/>
        </w:rPr>
        <w:t>v</w:t>
      </w:r>
      <w:r w:rsidR="00AF6DF6">
        <w:rPr>
          <w:rFonts w:cs="Arial"/>
          <w:bCs/>
          <w:sz w:val="20"/>
        </w:rPr>
        <w:t xml:space="preserve">e </w:t>
      </w:r>
      <w:r w:rsidRPr="00B3244B">
        <w:rPr>
          <w:rFonts w:cs="Arial"/>
          <w:bCs/>
          <w:sz w:val="20"/>
        </w:rPr>
        <w:t xml:space="preserve">finančním objemu </w:t>
      </w:r>
      <w:r w:rsidR="00AF6DF6">
        <w:rPr>
          <w:rFonts w:cs="Arial"/>
          <w:bCs/>
          <w:sz w:val="20"/>
        </w:rPr>
        <w:t>min. 2</w:t>
      </w:r>
      <w:r w:rsidRPr="00B3244B">
        <w:rPr>
          <w:rFonts w:cs="Arial"/>
          <w:bCs/>
          <w:sz w:val="20"/>
        </w:rPr>
        <w:t xml:space="preserve"> mil. Kč bez DPH.  </w:t>
      </w:r>
    </w:p>
    <w:p w14:paraId="632E1252" w14:textId="26857644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516D94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4F3448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42D6152" w:rsidR="00581A0C" w:rsidRPr="004F3448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>opis</w:t>
            </w:r>
            <w:r w:rsidR="00DD0895">
              <w:rPr>
                <w:rFonts w:ascii="Arial" w:hAnsi="Arial" w:cs="Arial"/>
                <w:sz w:val="20"/>
                <w:szCs w:val="20"/>
              </w:rPr>
              <w:t xml:space="preserve"> předmětu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7FE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zakázky, ze kterého bude zřejmé naplnění definice významné obdobné zakázky uvedené v odst. </w:t>
            </w:r>
            <w:r w:rsidR="005C0506">
              <w:rPr>
                <w:rFonts w:ascii="Arial" w:hAnsi="Arial" w:cs="Arial"/>
                <w:sz w:val="20"/>
                <w:szCs w:val="20"/>
              </w:rPr>
              <w:t>6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>.3</w:t>
            </w:r>
            <w:r w:rsidR="00AF6DF6">
              <w:rPr>
                <w:rFonts w:ascii="Arial" w:hAnsi="Arial" w:cs="Arial"/>
                <w:sz w:val="20"/>
                <w:szCs w:val="20"/>
              </w:rPr>
              <w:t>.1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 ZP</w:t>
            </w:r>
            <w:r w:rsidR="005C05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4F3448" w:rsidRDefault="005C0506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506">
              <w:rPr>
                <w:rFonts w:ascii="Arial" w:hAnsi="Arial" w:cs="Arial"/>
                <w:sz w:val="20"/>
                <w:szCs w:val="20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4F3448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plnění </w:t>
            </w:r>
            <w:r w:rsidR="008B7ABC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>zakázky</w:t>
            </w:r>
            <w:r w:rsidR="005C05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4F3448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</w:t>
            </w:r>
            <w:r w:rsidR="005C05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1671C1" w:rsidRPr="00516D94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282C16" w:rsidRDefault="001671C1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  <w:r w:rsidR="005C05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C766EC" w:rsidRDefault="001671C1" w:rsidP="0038430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530C5D" w14:textId="12A80FEE" w:rsidR="001671C1" w:rsidRDefault="001671C1" w:rsidP="0007264D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4DE6A3C9" w14:textId="41EAA6AB" w:rsidR="001671C1" w:rsidRPr="00830D3C" w:rsidRDefault="001671C1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516D94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4F3448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677D0A" w:rsidRDefault="005C0506" w:rsidP="005C050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C0506" w:rsidRPr="00516D94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50365187" w:rsidR="005C0506" w:rsidRPr="004F3448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Popis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předmětu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F3448">
              <w:rPr>
                <w:rFonts w:ascii="Arial" w:hAnsi="Arial" w:cs="Arial"/>
                <w:sz w:val="20"/>
                <w:szCs w:val="20"/>
              </w:rPr>
              <w:t>.3</w:t>
            </w:r>
            <w:r w:rsidR="00AF6DF6">
              <w:rPr>
                <w:rFonts w:ascii="Arial" w:hAnsi="Arial" w:cs="Arial"/>
                <w:sz w:val="20"/>
                <w:szCs w:val="20"/>
              </w:rPr>
              <w:t>.1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ZP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677D0A" w:rsidRDefault="005C0506" w:rsidP="005C050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C0506" w:rsidRPr="00516D94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4F3448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506">
              <w:rPr>
                <w:rFonts w:ascii="Arial" w:hAnsi="Arial" w:cs="Arial"/>
                <w:sz w:val="20"/>
                <w:szCs w:val="20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79E0A81" w14:textId="77777777" w:rsidR="005C0506" w:rsidRPr="00677D0A" w:rsidRDefault="005C0506" w:rsidP="005C050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C0506" w:rsidRPr="00516D94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4F3448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>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13" w:type="dxa"/>
          </w:tcPr>
          <w:p w14:paraId="6B5BDE90" w14:textId="77777777" w:rsidR="005C0506" w:rsidRPr="00677D0A" w:rsidRDefault="005C0506" w:rsidP="005C050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C0506" w:rsidRPr="00516D94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4F3448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677D0A" w:rsidRDefault="005C0506" w:rsidP="005C0506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C0506" w:rsidRPr="00516D94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282C16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5FBC1374" w14:textId="77777777" w:rsidR="005C0506" w:rsidRPr="00C766EC" w:rsidRDefault="005C0506" w:rsidP="005C050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312B5F" w14:textId="77777777" w:rsidR="001671C1" w:rsidRDefault="001671C1" w:rsidP="001671C1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2658EA89" w14:textId="77777777" w:rsidR="00AF6DF6" w:rsidRDefault="00AF6DF6" w:rsidP="00AF6DF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2C24A8C" w14:textId="3E92E7FF" w:rsidR="00AF6DF6" w:rsidRPr="00830D3C" w:rsidRDefault="00AF6DF6" w:rsidP="00AF6DF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3.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F6DF6" w:rsidRPr="00516D94" w14:paraId="43B1881D" w14:textId="77777777" w:rsidTr="0079433C">
        <w:trPr>
          <w:trHeight w:val="397"/>
        </w:trPr>
        <w:tc>
          <w:tcPr>
            <w:tcW w:w="4513" w:type="dxa"/>
            <w:vAlign w:val="center"/>
          </w:tcPr>
          <w:p w14:paraId="32B2C5FC" w14:textId="77777777" w:rsidR="00AF6DF6" w:rsidRPr="004F3448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F622852" w14:textId="77777777" w:rsidR="00AF6DF6" w:rsidRPr="00677D0A" w:rsidRDefault="00AF6DF6" w:rsidP="0079433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6DF6" w:rsidRPr="00516D94" w14:paraId="5D21DDA2" w14:textId="77777777" w:rsidTr="0079433C">
        <w:trPr>
          <w:trHeight w:val="397"/>
        </w:trPr>
        <w:tc>
          <w:tcPr>
            <w:tcW w:w="4513" w:type="dxa"/>
            <w:vAlign w:val="center"/>
          </w:tcPr>
          <w:p w14:paraId="0CBF8E77" w14:textId="77777777" w:rsidR="00AF6DF6" w:rsidRPr="004F3448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Popis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předmětu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F3448">
              <w:rPr>
                <w:rFonts w:ascii="Arial" w:hAnsi="Arial" w:cs="Arial"/>
                <w:sz w:val="20"/>
                <w:szCs w:val="20"/>
              </w:rPr>
              <w:t>.3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ZP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2BC91B1C" w14:textId="77777777" w:rsidR="00AF6DF6" w:rsidRPr="00677D0A" w:rsidRDefault="00AF6DF6" w:rsidP="0079433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6DF6" w:rsidRPr="00516D94" w14:paraId="35D8D1C2" w14:textId="77777777" w:rsidTr="0079433C">
        <w:trPr>
          <w:trHeight w:val="545"/>
        </w:trPr>
        <w:tc>
          <w:tcPr>
            <w:tcW w:w="4513" w:type="dxa"/>
            <w:vAlign w:val="center"/>
          </w:tcPr>
          <w:p w14:paraId="77406F3B" w14:textId="77777777" w:rsidR="00AF6DF6" w:rsidRPr="004F3448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506">
              <w:rPr>
                <w:rFonts w:ascii="Arial" w:hAnsi="Arial" w:cs="Arial"/>
                <w:sz w:val="20"/>
                <w:szCs w:val="20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DF83366" w14:textId="77777777" w:rsidR="00AF6DF6" w:rsidRPr="00677D0A" w:rsidRDefault="00AF6DF6" w:rsidP="0079433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6DF6" w:rsidRPr="00516D94" w14:paraId="34BF8AD6" w14:textId="77777777" w:rsidTr="0079433C">
        <w:trPr>
          <w:trHeight w:val="545"/>
        </w:trPr>
        <w:tc>
          <w:tcPr>
            <w:tcW w:w="4513" w:type="dxa"/>
            <w:vAlign w:val="center"/>
          </w:tcPr>
          <w:p w14:paraId="59F3C323" w14:textId="77777777" w:rsidR="00AF6DF6" w:rsidRPr="004F3448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>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13" w:type="dxa"/>
          </w:tcPr>
          <w:p w14:paraId="7791F060" w14:textId="77777777" w:rsidR="00AF6DF6" w:rsidRPr="00677D0A" w:rsidRDefault="00AF6DF6" w:rsidP="0079433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6DF6" w:rsidRPr="00516D94" w14:paraId="35CAAE94" w14:textId="77777777" w:rsidTr="0079433C">
        <w:trPr>
          <w:trHeight w:val="397"/>
        </w:trPr>
        <w:tc>
          <w:tcPr>
            <w:tcW w:w="4513" w:type="dxa"/>
            <w:vAlign w:val="center"/>
          </w:tcPr>
          <w:p w14:paraId="333E063D" w14:textId="77777777" w:rsidR="00AF6DF6" w:rsidRPr="004F3448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6D822B79" w14:textId="77777777" w:rsidR="00AF6DF6" w:rsidRPr="00677D0A" w:rsidRDefault="00AF6DF6" w:rsidP="0079433C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F6DF6" w:rsidRPr="00516D94" w14:paraId="272EC102" w14:textId="77777777" w:rsidTr="0079433C">
        <w:trPr>
          <w:trHeight w:val="397"/>
        </w:trPr>
        <w:tc>
          <w:tcPr>
            <w:tcW w:w="4513" w:type="dxa"/>
            <w:vAlign w:val="center"/>
          </w:tcPr>
          <w:p w14:paraId="3B9833B7" w14:textId="77777777" w:rsidR="00AF6DF6" w:rsidRPr="00282C16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5904C60D" w14:textId="77777777" w:rsidR="00AF6DF6" w:rsidRPr="00C766EC" w:rsidRDefault="00AF6DF6" w:rsidP="0079433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970BB" w14:textId="77777777" w:rsidR="001671C1" w:rsidRDefault="001671C1" w:rsidP="0007264D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E091166" w14:textId="7972C9BA" w:rsidR="00AF6DF6" w:rsidRPr="001446C3" w:rsidRDefault="00AF6DF6" w:rsidP="00AF6DF6">
      <w:pPr>
        <w:tabs>
          <w:tab w:val="left" w:pos="934"/>
        </w:tabs>
        <w:spacing w:after="0"/>
        <w:rPr>
          <w:rFonts w:ascii="Arial" w:eastAsia="Arial Unicode MS" w:hAnsi="Arial" w:cs="Arial"/>
          <w:sz w:val="20"/>
          <w:szCs w:val="20"/>
        </w:rPr>
      </w:pPr>
      <w:r w:rsidRPr="001446C3">
        <w:rPr>
          <w:rFonts w:ascii="Arial" w:eastAsia="Arial Unicode MS" w:hAnsi="Arial" w:cs="Arial"/>
          <w:b/>
          <w:sz w:val="20"/>
          <w:szCs w:val="20"/>
        </w:rPr>
        <w:t xml:space="preserve">Informace o hlavním stavbyvedoucím </w:t>
      </w:r>
      <w:r w:rsidRPr="001446C3">
        <w:rPr>
          <w:rFonts w:ascii="Arial" w:eastAsia="Arial Unicode MS" w:hAnsi="Arial" w:cs="Arial"/>
          <w:sz w:val="20"/>
          <w:szCs w:val="20"/>
        </w:rPr>
        <w:t xml:space="preserve">(viz. bod </w:t>
      </w:r>
      <w:r>
        <w:rPr>
          <w:rFonts w:ascii="Arial" w:eastAsia="Arial Unicode MS" w:hAnsi="Arial" w:cs="Arial"/>
          <w:sz w:val="20"/>
          <w:szCs w:val="20"/>
        </w:rPr>
        <w:t>7</w:t>
      </w:r>
      <w:r w:rsidRPr="001446C3">
        <w:rPr>
          <w:rFonts w:ascii="Arial" w:eastAsia="Arial Unicode MS" w:hAnsi="Arial" w:cs="Arial"/>
          <w:sz w:val="20"/>
          <w:szCs w:val="20"/>
        </w:rPr>
        <w:t>.3.2 ZP)</w:t>
      </w:r>
    </w:p>
    <w:p w14:paraId="6CED5776" w14:textId="77777777" w:rsidR="00AF6DF6" w:rsidRPr="0071463A" w:rsidRDefault="00AF6DF6" w:rsidP="00AF6DF6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4948"/>
      </w:tblGrid>
      <w:tr w:rsidR="00AF6DF6" w:rsidRPr="00563987" w14:paraId="4018376C" w14:textId="77777777" w:rsidTr="0079433C">
        <w:tc>
          <w:tcPr>
            <w:tcW w:w="40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128CD" w14:textId="77777777" w:rsidR="00AF6DF6" w:rsidRPr="00DD73E5" w:rsidRDefault="00AF6DF6" w:rsidP="007943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DD73E5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příjmení: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26C71FB5" w14:textId="77777777" w:rsidR="00AF6DF6" w:rsidRPr="00563987" w:rsidRDefault="00AF6DF6" w:rsidP="0079433C">
            <w:pPr>
              <w:rPr>
                <w:sz w:val="20"/>
                <w:szCs w:val="20"/>
              </w:rPr>
            </w:pPr>
          </w:p>
        </w:tc>
      </w:tr>
      <w:tr w:rsidR="00AF6DF6" w:rsidRPr="00563987" w14:paraId="0A24E256" w14:textId="77777777" w:rsidTr="0079433C">
        <w:trPr>
          <w:trHeight w:val="733"/>
        </w:trPr>
        <w:tc>
          <w:tcPr>
            <w:tcW w:w="4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30DD0" w14:textId="397E153A" w:rsidR="00AF6DF6" w:rsidRPr="00001551" w:rsidRDefault="00AF6DF6" w:rsidP="007943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F8C">
              <w:rPr>
                <w:rFonts w:ascii="Arial" w:hAnsi="Arial" w:cs="Arial"/>
                <w:b/>
                <w:bCs/>
                <w:sz w:val="20"/>
                <w:szCs w:val="20"/>
              </w:rPr>
              <w:t>Odborná způsobilost</w:t>
            </w:r>
            <w:r w:rsidRPr="00717818">
              <w:rPr>
                <w:rFonts w:ascii="Arial" w:hAnsi="Arial" w:cs="Arial"/>
                <w:sz w:val="20"/>
                <w:szCs w:val="20"/>
              </w:rPr>
              <w:t xml:space="preserve"> pro výkon vybrané činnosti ve výstavbě dle zákona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č. 360/1992 Sb.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0F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 obor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pozemní </w:t>
            </w:r>
            <w:r w:rsidRPr="00F30F8C">
              <w:rPr>
                <w:rFonts w:ascii="Arial" w:hAnsi="Arial" w:cs="Arial"/>
                <w:b/>
                <w:bCs/>
                <w:sz w:val="20"/>
                <w:szCs w:val="20"/>
              </w:rPr>
              <w:t>stavby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statika a dynamika staveb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0205CDC4" w14:textId="77777777" w:rsidR="00AF6DF6" w:rsidRDefault="00AF6DF6" w:rsidP="00794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Obor: ……………………….</w:t>
            </w:r>
          </w:p>
          <w:p w14:paraId="33B38C94" w14:textId="77777777" w:rsidR="00AF6DF6" w:rsidRPr="00F30F8C" w:rsidRDefault="00AF6DF6" w:rsidP="0079433C">
            <w:pPr>
              <w:rPr>
                <w:rFonts w:ascii="Arial" w:hAnsi="Arial" w:cs="Arial"/>
                <w:sz w:val="20"/>
                <w:szCs w:val="20"/>
              </w:rPr>
            </w:pPr>
            <w:r w:rsidRPr="00F30F8C">
              <w:rPr>
                <w:rFonts w:ascii="Arial" w:hAnsi="Arial" w:cs="Arial"/>
                <w:sz w:val="20"/>
                <w:szCs w:val="20"/>
              </w:rPr>
              <w:t>Osvědčení v příloze</w:t>
            </w:r>
          </w:p>
        </w:tc>
      </w:tr>
      <w:tr w:rsidR="00AF6DF6" w:rsidRPr="00563987" w14:paraId="3DD76E9D" w14:textId="77777777" w:rsidTr="0079433C">
        <w:tc>
          <w:tcPr>
            <w:tcW w:w="4078" w:type="dxa"/>
            <w:shd w:val="clear" w:color="auto" w:fill="auto"/>
            <w:vAlign w:val="center"/>
          </w:tcPr>
          <w:p w14:paraId="440BBC2F" w14:textId="77777777" w:rsidR="00AF6DF6" w:rsidRPr="00717818" w:rsidRDefault="00AF6DF6" w:rsidP="0079433C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Pozice ve vztahu k účastníkovi zadávacího řízení (zaměstnanec / poddodavatel apod.)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113F20BB" w14:textId="77777777" w:rsidR="00AF6DF6" w:rsidRPr="00563987" w:rsidRDefault="00AF6DF6" w:rsidP="0079433C">
            <w:pPr>
              <w:rPr>
                <w:sz w:val="20"/>
                <w:szCs w:val="20"/>
              </w:rPr>
            </w:pPr>
          </w:p>
        </w:tc>
      </w:tr>
    </w:tbl>
    <w:p w14:paraId="0CBB5E38" w14:textId="77777777" w:rsidR="00AF6DF6" w:rsidRDefault="00AF6DF6" w:rsidP="00AF6DF6">
      <w:pPr>
        <w:tabs>
          <w:tab w:val="left" w:pos="934"/>
        </w:tabs>
        <w:spacing w:after="0"/>
        <w:rPr>
          <w:b/>
          <w:sz w:val="20"/>
        </w:rPr>
      </w:pPr>
    </w:p>
    <w:p w14:paraId="0698AB99" w14:textId="77777777" w:rsidR="00AF6DF6" w:rsidRDefault="00AF6DF6" w:rsidP="0007264D">
      <w:pPr>
        <w:tabs>
          <w:tab w:val="left" w:pos="934"/>
        </w:tabs>
        <w:spacing w:after="0"/>
        <w:rPr>
          <w:b/>
          <w:color w:val="FF0000"/>
          <w:sz w:val="20"/>
        </w:rPr>
      </w:pPr>
    </w:p>
    <w:sectPr w:rsidR="00AF6DF6" w:rsidSect="00AA007A">
      <w:headerReference w:type="first" r:id="rId8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1D3D" w14:textId="77777777" w:rsidR="00734F72" w:rsidRDefault="00734F72" w:rsidP="002A4B18">
      <w:pPr>
        <w:spacing w:after="0" w:line="240" w:lineRule="auto"/>
      </w:pPr>
      <w:r>
        <w:separator/>
      </w:r>
    </w:p>
  </w:endnote>
  <w:endnote w:type="continuationSeparator" w:id="0">
    <w:p w14:paraId="3710F68A" w14:textId="77777777" w:rsidR="00734F72" w:rsidRDefault="00734F72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0C14" w14:textId="77777777" w:rsidR="00734F72" w:rsidRDefault="00734F72" w:rsidP="002A4B18">
      <w:pPr>
        <w:spacing w:after="0" w:line="240" w:lineRule="auto"/>
      </w:pPr>
      <w:r>
        <w:separator/>
      </w:r>
    </w:p>
  </w:footnote>
  <w:footnote w:type="continuationSeparator" w:id="0">
    <w:p w14:paraId="53111A2C" w14:textId="77777777" w:rsidR="00734F72" w:rsidRDefault="00734F72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0198" w14:textId="5B0C098E" w:rsidR="00A43B72" w:rsidRPr="00C03A6F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DB5B57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</w:t>
    </w:r>
    <w:r w:rsidR="00AF6DF6">
      <w:rPr>
        <w:rFonts w:ascii="Arial" w:eastAsia="Times New Roman" w:hAnsi="Arial" w:cs="Arial"/>
        <w:sz w:val="18"/>
        <w:szCs w:val="18"/>
        <w:lang w:eastAsia="x-none"/>
      </w:rPr>
      <w:t xml:space="preserve">Formulář k prokázání splnění kritérií technické kvalifikace 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A3843B2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i w:val="0"/>
        <w:iCs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A8B"/>
    <w:multiLevelType w:val="hybridMultilevel"/>
    <w:tmpl w:val="ABFA2A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682A"/>
    <w:multiLevelType w:val="hybridMultilevel"/>
    <w:tmpl w:val="82B28CD8"/>
    <w:lvl w:ilvl="0" w:tplc="BDA4C678">
      <w:start w:val="8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9140016">
    <w:abstractNumId w:val="6"/>
  </w:num>
  <w:num w:numId="2" w16cid:durableId="1089816187">
    <w:abstractNumId w:val="3"/>
  </w:num>
  <w:num w:numId="3" w16cid:durableId="524175350">
    <w:abstractNumId w:val="1"/>
  </w:num>
  <w:num w:numId="4" w16cid:durableId="560747172">
    <w:abstractNumId w:val="5"/>
  </w:num>
  <w:num w:numId="5" w16cid:durableId="2096586592">
    <w:abstractNumId w:val="0"/>
  </w:num>
  <w:num w:numId="6" w16cid:durableId="1576672582">
    <w:abstractNumId w:val="2"/>
  </w:num>
  <w:num w:numId="7" w16cid:durableId="2133136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64EE1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964DC"/>
    <w:rsid w:val="003B6405"/>
    <w:rsid w:val="003C3824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34F72"/>
    <w:rsid w:val="0074387B"/>
    <w:rsid w:val="00750067"/>
    <w:rsid w:val="007501B6"/>
    <w:rsid w:val="00750E7C"/>
    <w:rsid w:val="007701FA"/>
    <w:rsid w:val="00774F50"/>
    <w:rsid w:val="007916E4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D7FBE"/>
    <w:rsid w:val="009F0147"/>
    <w:rsid w:val="009F3B1C"/>
    <w:rsid w:val="009F4BFB"/>
    <w:rsid w:val="00A00F88"/>
    <w:rsid w:val="00A01E97"/>
    <w:rsid w:val="00A03AB8"/>
    <w:rsid w:val="00A153DE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677D8"/>
    <w:rsid w:val="00A70298"/>
    <w:rsid w:val="00A759F9"/>
    <w:rsid w:val="00A86569"/>
    <w:rsid w:val="00AA007A"/>
    <w:rsid w:val="00AB4AD7"/>
    <w:rsid w:val="00AC20D9"/>
    <w:rsid w:val="00AC3EFD"/>
    <w:rsid w:val="00AC4A0B"/>
    <w:rsid w:val="00AD1E57"/>
    <w:rsid w:val="00AD33FF"/>
    <w:rsid w:val="00AD7990"/>
    <w:rsid w:val="00AF3A6F"/>
    <w:rsid w:val="00AF6DF6"/>
    <w:rsid w:val="00B04464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75D11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character" w:customStyle="1" w:styleId="OdstavecseseznamemChar">
    <w:name w:val="Odstavec se seznamem Char"/>
    <w:link w:val="Odstavecseseznamem"/>
    <w:uiPriority w:val="34"/>
    <w:rsid w:val="00AF6DF6"/>
    <w:rPr>
      <w:rFonts w:ascii="Arial" w:eastAsia="Times New Roman" w:hAnsi="Arial"/>
      <w:sz w:val="18"/>
      <w:lang w:val="x-none" w:eastAsia="ar-SA"/>
    </w:rPr>
  </w:style>
  <w:style w:type="paragraph" w:customStyle="1" w:styleId="2Nadpis">
    <w:name w:val="2_Nadpis"/>
    <w:basedOn w:val="Nadpis2"/>
    <w:autoRedefine/>
    <w:qFormat/>
    <w:rsid w:val="00AF6DF6"/>
    <w:pPr>
      <w:keepNext w:val="0"/>
      <w:keepLines w:val="0"/>
      <w:widowControl w:val="0"/>
      <w:numPr>
        <w:numId w:val="5"/>
      </w:numPr>
      <w:tabs>
        <w:tab w:val="clear" w:pos="425"/>
        <w:tab w:val="num" w:pos="360"/>
      </w:tabs>
      <w:spacing w:before="360" w:after="120" w:line="240" w:lineRule="auto"/>
      <w:ind w:left="0" w:firstLine="0"/>
      <w:jc w:val="both"/>
    </w:pPr>
    <w:rPr>
      <w:rFonts w:ascii="Arial" w:eastAsia="Times New Roman" w:hAnsi="Arial" w:cs="Arial"/>
      <w:b/>
      <w:color w:val="auto"/>
      <w:sz w:val="28"/>
      <w:szCs w:val="24"/>
      <w:lang w:eastAsia="cs-CZ"/>
    </w:rPr>
  </w:style>
  <w:style w:type="paragraph" w:customStyle="1" w:styleId="3Kapitola">
    <w:name w:val="3_Kapitola"/>
    <w:basedOn w:val="Normln"/>
    <w:qFormat/>
    <w:rsid w:val="00AF6DF6"/>
    <w:pPr>
      <w:keepNext/>
      <w:numPr>
        <w:ilvl w:val="1"/>
        <w:numId w:val="5"/>
      </w:numPr>
      <w:tabs>
        <w:tab w:val="clear" w:pos="1277"/>
        <w:tab w:val="num" w:pos="567"/>
      </w:tabs>
      <w:spacing w:after="120" w:line="240" w:lineRule="auto"/>
      <w:ind w:left="567"/>
      <w:jc w:val="both"/>
    </w:pPr>
    <w:rPr>
      <w:rFonts w:ascii="Arial" w:eastAsia="Times New Roman" w:hAnsi="Arial" w:cs="Arial"/>
      <w:lang w:eastAsia="cs-CZ"/>
    </w:rPr>
  </w:style>
  <w:style w:type="paragraph" w:customStyle="1" w:styleId="5Oddl">
    <w:name w:val="5_Oddíl"/>
    <w:basedOn w:val="Normln"/>
    <w:link w:val="5OddlChar"/>
    <w:qFormat/>
    <w:rsid w:val="00AF6DF6"/>
    <w:pPr>
      <w:keepNext/>
      <w:numPr>
        <w:ilvl w:val="2"/>
        <w:numId w:val="5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qFormat/>
    <w:rsid w:val="00AF6DF6"/>
    <w:pPr>
      <w:numPr>
        <w:ilvl w:val="4"/>
        <w:numId w:val="5"/>
      </w:numPr>
      <w:spacing w:after="60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AF6DF6"/>
    <w:pPr>
      <w:numPr>
        <w:ilvl w:val="5"/>
        <w:numId w:val="5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qFormat/>
    <w:rsid w:val="00AF6DF6"/>
    <w:pPr>
      <w:numPr>
        <w:ilvl w:val="3"/>
        <w:numId w:val="5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5OddlChar">
    <w:name w:val="5_Oddíl Char"/>
    <w:basedOn w:val="Standardnpsmoodstavce"/>
    <w:link w:val="5Oddl"/>
    <w:rsid w:val="00AF6DF6"/>
    <w:rPr>
      <w:rFonts w:eastAsia="Times New Roman" w:cs="Arial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D735-EB09-4CBF-AAF2-3D5FEE5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22</cp:revision>
  <cp:lastPrinted>2020-02-20T13:50:00Z</cp:lastPrinted>
  <dcterms:created xsi:type="dcterms:W3CDTF">2022-05-25T06:00:00Z</dcterms:created>
  <dcterms:modified xsi:type="dcterms:W3CDTF">2025-01-14T15:39:00Z</dcterms:modified>
</cp:coreProperties>
</file>