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1A" w:rsidRPr="00BC631A" w:rsidRDefault="00BC631A" w:rsidP="00BC631A">
      <w:pPr>
        <w:jc w:val="center"/>
        <w:rPr>
          <w:b/>
        </w:rPr>
      </w:pPr>
      <w:r w:rsidRPr="00BC631A">
        <w:rPr>
          <w:b/>
        </w:rPr>
        <w:t xml:space="preserve">Čestné prohlášení </w:t>
      </w:r>
    </w:p>
    <w:p w:rsidR="00BC631A" w:rsidRPr="00BC631A" w:rsidRDefault="00BC631A" w:rsidP="00BC631A">
      <w:pPr>
        <w:jc w:val="center"/>
        <w:rPr>
          <w:b/>
        </w:rPr>
      </w:pPr>
    </w:p>
    <w:p w:rsidR="00BC631A" w:rsidRPr="00BC631A" w:rsidRDefault="00BC631A" w:rsidP="00BC631A">
      <w:pPr>
        <w:pStyle w:val="Nzev"/>
        <w:rPr>
          <w:rFonts w:ascii="Times New Roman" w:hAnsi="Times New Roman" w:cs="Times New Roman"/>
          <w:b w:val="0"/>
          <w:sz w:val="24"/>
        </w:rPr>
      </w:pPr>
      <w:r w:rsidRPr="00BC631A">
        <w:rPr>
          <w:rFonts w:ascii="Times New Roman" w:hAnsi="Times New Roman" w:cs="Times New Roman"/>
          <w:b w:val="0"/>
          <w:sz w:val="24"/>
        </w:rPr>
        <w:t xml:space="preserve">dle </w:t>
      </w:r>
      <w:proofErr w:type="spellStart"/>
      <w:r w:rsidRPr="00BC631A">
        <w:rPr>
          <w:rFonts w:ascii="Times New Roman" w:hAnsi="Times New Roman" w:cs="Times New Roman"/>
          <w:b w:val="0"/>
          <w:sz w:val="24"/>
        </w:rPr>
        <w:t>ust</w:t>
      </w:r>
      <w:proofErr w:type="spellEnd"/>
      <w:r>
        <w:rPr>
          <w:rFonts w:ascii="Times New Roman" w:hAnsi="Times New Roman" w:cs="Times New Roman"/>
          <w:b w:val="0"/>
          <w:sz w:val="24"/>
        </w:rPr>
        <w:t>.</w:t>
      </w:r>
      <w:r w:rsidRPr="00BC631A">
        <w:rPr>
          <w:rFonts w:ascii="Times New Roman" w:hAnsi="Times New Roman" w:cs="Times New Roman"/>
          <w:b w:val="0"/>
          <w:sz w:val="24"/>
        </w:rPr>
        <w:t xml:space="preserve"> § 68 odst. 3 zákona č. 137/2006 Sb., o veřejných zakázkách, ve znění pozdějších předpisů</w:t>
      </w:r>
      <w:r w:rsidRPr="00BC631A">
        <w:rPr>
          <w:b w:val="0"/>
        </w:rPr>
        <w:t xml:space="preserve"> </w:t>
      </w:r>
      <w:r w:rsidRPr="00BC631A">
        <w:rPr>
          <w:rFonts w:ascii="Times New Roman" w:hAnsi="Times New Roman" w:cs="Times New Roman"/>
          <w:b w:val="0"/>
          <w:sz w:val="24"/>
        </w:rPr>
        <w:t>(dále jen „zákon“)</w:t>
      </w:r>
    </w:p>
    <w:p w:rsidR="0067072C" w:rsidRDefault="0067072C" w:rsidP="00BC631A">
      <w:pPr>
        <w:pStyle w:val="Nzev"/>
        <w:jc w:val="left"/>
        <w:rPr>
          <w:rFonts w:ascii="Times New Roman" w:hAnsi="Times New Roman" w:cs="Times New Roman"/>
          <w:sz w:val="24"/>
        </w:rPr>
      </w:pPr>
    </w:p>
    <w:p w:rsidR="00BC631A" w:rsidRDefault="00BC631A" w:rsidP="00BC631A">
      <w:pPr>
        <w:pStyle w:val="Nzev"/>
        <w:jc w:val="left"/>
        <w:rPr>
          <w:rFonts w:ascii="Times New Roman" w:hAnsi="Times New Roman" w:cs="Times New Roman"/>
          <w:sz w:val="24"/>
        </w:rPr>
      </w:pPr>
    </w:p>
    <w:p w:rsidR="00BC631A" w:rsidRDefault="00BC631A" w:rsidP="00BC631A">
      <w:pPr>
        <w:spacing w:after="120"/>
        <w:rPr>
          <w:b/>
        </w:rPr>
      </w:pPr>
    </w:p>
    <w:p w:rsidR="00BC631A" w:rsidRPr="00CE0575" w:rsidRDefault="00BC631A" w:rsidP="00BC631A">
      <w:pPr>
        <w:spacing w:after="120"/>
        <w:rPr>
          <w:b/>
        </w:rPr>
      </w:pPr>
      <w:r w:rsidRPr="00CE0575">
        <w:rPr>
          <w:b/>
        </w:rPr>
        <w:t xml:space="preserve">Uchazeč: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BC631A" w:rsidRPr="00CE0575" w:rsidRDefault="00BC631A" w:rsidP="00BC631A">
      <w:pPr>
        <w:spacing w:after="120"/>
        <w:rPr>
          <w:b/>
        </w:rPr>
      </w:pPr>
      <w:r w:rsidRPr="00CE0575"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BC631A" w:rsidRPr="00CE0575" w:rsidRDefault="00BC631A" w:rsidP="00BC631A">
      <w:pPr>
        <w:spacing w:after="120"/>
        <w:rPr>
          <w:b/>
        </w:rPr>
      </w:pPr>
      <w:r w:rsidRPr="00CE0575">
        <w:rPr>
          <w:b/>
        </w:rPr>
        <w:t>IČ</w:t>
      </w:r>
      <w:r>
        <w:rPr>
          <w:b/>
        </w:rPr>
        <w:t>O</w:t>
      </w:r>
      <w:r w:rsidRPr="00CE0575">
        <w:rPr>
          <w:b/>
        </w:rPr>
        <w:t xml:space="preserve">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BC631A" w:rsidRPr="00CE0575" w:rsidRDefault="00BC631A" w:rsidP="00BC631A">
      <w:pPr>
        <w:spacing w:after="120"/>
        <w:jc w:val="both"/>
        <w:rPr>
          <w:b/>
        </w:rPr>
      </w:pPr>
      <w:r w:rsidRPr="00CE0575">
        <w:rPr>
          <w:b/>
        </w:rPr>
        <w:t xml:space="preserve">Název veřejné zakázky:  </w:t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BC631A" w:rsidRPr="00BC631A" w:rsidRDefault="00BC631A" w:rsidP="00BC631A">
      <w:pPr>
        <w:pStyle w:val="Nzev"/>
        <w:jc w:val="left"/>
        <w:rPr>
          <w:rFonts w:ascii="Times New Roman" w:hAnsi="Times New Roman" w:cs="Times New Roman"/>
          <w:sz w:val="24"/>
        </w:rPr>
      </w:pPr>
    </w:p>
    <w:p w:rsidR="00BC631A" w:rsidRDefault="00BC631A" w:rsidP="00CA7DAB">
      <w:pPr>
        <w:pStyle w:val="Nzev"/>
        <w:rPr>
          <w:rFonts w:ascii="Times New Roman" w:hAnsi="Times New Roman" w:cs="Times New Roman"/>
          <w:sz w:val="24"/>
        </w:rPr>
      </w:pPr>
    </w:p>
    <w:p w:rsidR="00BC631A" w:rsidRPr="00F33611" w:rsidRDefault="00BC631A" w:rsidP="00BC631A">
      <w:pPr>
        <w:pStyle w:val="Zkladntext"/>
        <w:spacing w:line="288" w:lineRule="auto"/>
        <w:rPr>
          <w:iCs/>
          <w:szCs w:val="24"/>
        </w:rPr>
      </w:pPr>
      <w:r w:rsidRPr="00F33611">
        <w:rPr>
          <w:iCs/>
          <w:szCs w:val="24"/>
        </w:rPr>
        <w:t xml:space="preserve">Uchazeč tímto </w:t>
      </w:r>
      <w:r>
        <w:rPr>
          <w:iCs/>
          <w:szCs w:val="24"/>
        </w:rPr>
        <w:t>čestně prohlašuje, že</w:t>
      </w:r>
    </w:p>
    <w:p w:rsidR="00901B02" w:rsidRPr="00BC631A" w:rsidRDefault="00901B02" w:rsidP="00CA7DAB"/>
    <w:p w:rsidR="0067072C" w:rsidRPr="00BC631A" w:rsidRDefault="00901B02" w:rsidP="00286AE1">
      <w:pPr>
        <w:numPr>
          <w:ilvl w:val="0"/>
          <w:numId w:val="1"/>
        </w:numPr>
        <w:tabs>
          <w:tab w:val="left" w:pos="284"/>
          <w:tab w:val="left" w:pos="720"/>
        </w:tabs>
        <w:spacing w:before="40" w:after="120"/>
        <w:ind w:left="284" w:hanging="284"/>
        <w:jc w:val="both"/>
      </w:pPr>
      <w:r w:rsidRPr="00BC631A">
        <w:t>žádný statutární orgán ani člen statutárního orgánu v posledních 3 letech od konce lhůty pro podání nabídek nebyl v pracovněprávním, funkčním</w:t>
      </w:r>
      <w:r w:rsidR="00330698" w:rsidRPr="00BC631A">
        <w:t xml:space="preserve"> </w:t>
      </w:r>
      <w:r w:rsidRPr="00BC631A">
        <w:t>či obdobném poměru u zadavatele</w:t>
      </w:r>
      <w:r w:rsidR="00286AE1" w:rsidRPr="00BC631A">
        <w:t>;</w:t>
      </w:r>
      <w:r w:rsidRPr="00BC631A">
        <w:t xml:space="preserve"> </w:t>
      </w:r>
    </w:p>
    <w:p w:rsidR="00901B02" w:rsidRPr="003002E6" w:rsidRDefault="00286AE1" w:rsidP="003002E6">
      <w:pPr>
        <w:pStyle w:val="Nzev"/>
        <w:ind w:left="284"/>
        <w:jc w:val="both"/>
        <w:rPr>
          <w:rFonts w:ascii="Times New Roman" w:hAnsi="Times New Roman" w:cs="Times New Roman"/>
          <w:b w:val="0"/>
          <w:sz w:val="24"/>
        </w:rPr>
      </w:pPr>
      <w:r w:rsidRPr="003002E6">
        <w:rPr>
          <w:rFonts w:ascii="Times New Roman" w:hAnsi="Times New Roman" w:cs="Times New Roman"/>
          <w:b w:val="0"/>
          <w:sz w:val="24"/>
        </w:rPr>
        <w:t xml:space="preserve">v případě, že </w:t>
      </w:r>
      <w:r w:rsidR="00901B02" w:rsidRPr="003002E6">
        <w:rPr>
          <w:rFonts w:ascii="Times New Roman" w:hAnsi="Times New Roman" w:cs="Times New Roman"/>
          <w:b w:val="0"/>
          <w:sz w:val="24"/>
        </w:rPr>
        <w:t xml:space="preserve">uvedená skutečnost nastala, </w:t>
      </w:r>
      <w:r w:rsidRPr="003002E6">
        <w:rPr>
          <w:rFonts w:ascii="Times New Roman" w:hAnsi="Times New Roman" w:cs="Times New Roman"/>
          <w:b w:val="0"/>
          <w:sz w:val="24"/>
        </w:rPr>
        <w:t xml:space="preserve">uchazeč </w:t>
      </w:r>
      <w:r w:rsidR="00901B02" w:rsidRPr="003002E6">
        <w:rPr>
          <w:rFonts w:ascii="Times New Roman" w:hAnsi="Times New Roman" w:cs="Times New Roman"/>
          <w:b w:val="0"/>
          <w:sz w:val="24"/>
        </w:rPr>
        <w:t>předkládá seznam statutárních orgánů nebo členů statutárních orgánů, kteří v</w:t>
      </w:r>
      <w:r w:rsidR="0067072C" w:rsidRPr="003002E6">
        <w:rPr>
          <w:rFonts w:ascii="Times New Roman" w:hAnsi="Times New Roman" w:cs="Times New Roman"/>
          <w:b w:val="0"/>
          <w:sz w:val="24"/>
        </w:rPr>
        <w:t> </w:t>
      </w:r>
      <w:r w:rsidR="00901B02" w:rsidRPr="003002E6">
        <w:rPr>
          <w:rFonts w:ascii="Times New Roman" w:hAnsi="Times New Roman" w:cs="Times New Roman"/>
          <w:b w:val="0"/>
          <w:sz w:val="24"/>
        </w:rPr>
        <w:t>posledních</w:t>
      </w:r>
      <w:r w:rsidR="0067072C" w:rsidRPr="003002E6">
        <w:rPr>
          <w:rFonts w:ascii="Times New Roman" w:hAnsi="Times New Roman" w:cs="Times New Roman"/>
          <w:b w:val="0"/>
          <w:sz w:val="24"/>
        </w:rPr>
        <w:t xml:space="preserve"> </w:t>
      </w:r>
      <w:r w:rsidR="00901B02" w:rsidRPr="003002E6">
        <w:rPr>
          <w:rFonts w:ascii="Times New Roman" w:hAnsi="Times New Roman" w:cs="Times New Roman"/>
          <w:b w:val="0"/>
          <w:sz w:val="24"/>
        </w:rPr>
        <w:t>3 letech od konce lhůty pro podání</w:t>
      </w:r>
      <w:r w:rsidR="008A5632" w:rsidRPr="003002E6">
        <w:rPr>
          <w:rFonts w:ascii="Times New Roman" w:hAnsi="Times New Roman" w:cs="Times New Roman"/>
          <w:b w:val="0"/>
          <w:sz w:val="24"/>
        </w:rPr>
        <w:t xml:space="preserve"> nabídek</w:t>
      </w:r>
      <w:r w:rsidR="00901B02" w:rsidRPr="003002E6">
        <w:rPr>
          <w:rFonts w:ascii="Times New Roman" w:hAnsi="Times New Roman" w:cs="Times New Roman"/>
          <w:b w:val="0"/>
          <w:sz w:val="24"/>
        </w:rPr>
        <w:t xml:space="preserve"> byli v pracovněprávním, funkčním či obdobném poměru u zadavatele, který odpovídá skutečnosti;</w:t>
      </w:r>
    </w:p>
    <w:p w:rsidR="0067072C" w:rsidRPr="00BC631A" w:rsidRDefault="00286AE1" w:rsidP="00286AE1">
      <w:pPr>
        <w:numPr>
          <w:ilvl w:val="0"/>
          <w:numId w:val="1"/>
        </w:numPr>
        <w:tabs>
          <w:tab w:val="left" w:pos="284"/>
          <w:tab w:val="left" w:pos="720"/>
        </w:tabs>
        <w:spacing w:before="40" w:after="120"/>
        <w:ind w:left="284" w:hanging="284"/>
        <w:jc w:val="both"/>
      </w:pPr>
      <w:r w:rsidRPr="00BC631A">
        <w:t>není akciovou společností</w:t>
      </w:r>
      <w:r w:rsidR="000018A0" w:rsidRPr="00BC631A">
        <w:t>, resp. nemá vlastníky akcií, jejichž souhrnná jmenovitá hodnota přesahuje 10 % základního kapitálu</w:t>
      </w:r>
      <w:r w:rsidR="00901B02" w:rsidRPr="00BC631A">
        <w:t>;</w:t>
      </w:r>
      <w:r w:rsidRPr="00BC631A">
        <w:t xml:space="preserve"> </w:t>
      </w:r>
    </w:p>
    <w:p w:rsidR="00901B02" w:rsidRPr="00B64455" w:rsidRDefault="00286AE1" w:rsidP="00B64455">
      <w:pPr>
        <w:pStyle w:val="Nzev"/>
        <w:ind w:left="284"/>
        <w:jc w:val="both"/>
        <w:rPr>
          <w:rFonts w:ascii="Times New Roman" w:hAnsi="Times New Roman" w:cs="Times New Roman"/>
          <w:b w:val="0"/>
          <w:sz w:val="24"/>
        </w:rPr>
      </w:pPr>
      <w:r w:rsidRPr="00B64455">
        <w:rPr>
          <w:rFonts w:ascii="Times New Roman" w:hAnsi="Times New Roman" w:cs="Times New Roman"/>
          <w:b w:val="0"/>
          <w:sz w:val="24"/>
        </w:rPr>
        <w:t>má</w:t>
      </w:r>
      <w:r w:rsidR="000018A0" w:rsidRPr="00B64455">
        <w:rPr>
          <w:rFonts w:ascii="Times New Roman" w:hAnsi="Times New Roman" w:cs="Times New Roman"/>
          <w:b w:val="0"/>
          <w:sz w:val="24"/>
        </w:rPr>
        <w:t xml:space="preserve">-li formu akciové společnosti a vlastníky akcií, jejichž souhrnná jmenovitá hodnota přesahuje 10 % základního kapitálu, </w:t>
      </w:r>
      <w:r w:rsidRPr="00B64455">
        <w:rPr>
          <w:rFonts w:ascii="Times New Roman" w:hAnsi="Times New Roman" w:cs="Times New Roman"/>
          <w:b w:val="0"/>
          <w:sz w:val="24"/>
        </w:rPr>
        <w:t xml:space="preserve">předkládá </w:t>
      </w:r>
      <w:r w:rsidR="000018A0" w:rsidRPr="00B64455">
        <w:rPr>
          <w:rFonts w:ascii="Times New Roman" w:hAnsi="Times New Roman" w:cs="Times New Roman"/>
          <w:b w:val="0"/>
          <w:sz w:val="24"/>
        </w:rPr>
        <w:t xml:space="preserve">aktuální </w:t>
      </w:r>
      <w:r w:rsidR="00901B02" w:rsidRPr="00B64455">
        <w:rPr>
          <w:rFonts w:ascii="Times New Roman" w:hAnsi="Times New Roman" w:cs="Times New Roman"/>
          <w:b w:val="0"/>
          <w:sz w:val="24"/>
        </w:rPr>
        <w:t>seznam vlastníků akcií, jejichž souhrnná jmenovitá hodnota přesahuje 10 % základního kapitálu, vyhotoven</w:t>
      </w:r>
      <w:r w:rsidRPr="00B64455">
        <w:rPr>
          <w:rFonts w:ascii="Times New Roman" w:hAnsi="Times New Roman" w:cs="Times New Roman"/>
          <w:b w:val="0"/>
          <w:sz w:val="24"/>
        </w:rPr>
        <w:t>ý</w:t>
      </w:r>
      <w:r w:rsidR="006E005D" w:rsidRPr="00B64455">
        <w:rPr>
          <w:rFonts w:ascii="Times New Roman" w:hAnsi="Times New Roman" w:cs="Times New Roman"/>
          <w:b w:val="0"/>
          <w:sz w:val="24"/>
        </w:rPr>
        <w:t xml:space="preserve"> ve lhůtě </w:t>
      </w:r>
      <w:r w:rsidR="00901B02" w:rsidRPr="00B64455">
        <w:rPr>
          <w:rFonts w:ascii="Times New Roman" w:hAnsi="Times New Roman" w:cs="Times New Roman"/>
          <w:b w:val="0"/>
          <w:sz w:val="24"/>
        </w:rPr>
        <w:t>pro podání nabídek</w:t>
      </w:r>
      <w:r w:rsidRPr="00B64455">
        <w:rPr>
          <w:rFonts w:ascii="Times New Roman" w:hAnsi="Times New Roman" w:cs="Times New Roman"/>
          <w:b w:val="0"/>
          <w:sz w:val="24"/>
        </w:rPr>
        <w:t>, který</w:t>
      </w:r>
      <w:r w:rsidR="00901B02" w:rsidRPr="00B64455">
        <w:rPr>
          <w:rFonts w:ascii="Times New Roman" w:hAnsi="Times New Roman" w:cs="Times New Roman"/>
          <w:b w:val="0"/>
          <w:sz w:val="24"/>
        </w:rPr>
        <w:t xml:space="preserve"> odpovídá skutečnosti;</w:t>
      </w:r>
    </w:p>
    <w:p w:rsidR="008E2A6A" w:rsidRDefault="008E2A6A" w:rsidP="00286AE1">
      <w:pPr>
        <w:numPr>
          <w:ilvl w:val="0"/>
          <w:numId w:val="1"/>
        </w:numPr>
        <w:tabs>
          <w:tab w:val="left" w:pos="284"/>
          <w:tab w:val="left" w:pos="720"/>
        </w:tabs>
        <w:spacing w:before="40" w:after="120"/>
        <w:ind w:left="284" w:hanging="284"/>
        <w:jc w:val="both"/>
      </w:pPr>
      <w:r w:rsidRPr="00BC631A">
        <w:t>neuzavřel a neuzavře zakázanou dohodu podle zvláštního právního předpi</w:t>
      </w:r>
      <w:r w:rsidR="00BC631A">
        <w:t>su</w:t>
      </w:r>
      <w:r w:rsidR="0067072C" w:rsidRPr="00BC631A">
        <w:rPr>
          <w:rStyle w:val="Znakapoznpodarou"/>
        </w:rPr>
        <w:footnoteReference w:id="1"/>
      </w:r>
      <w:r w:rsidR="00286AE1" w:rsidRPr="00BC631A">
        <w:t xml:space="preserve"> </w:t>
      </w:r>
      <w:r w:rsidRPr="00BC631A">
        <w:t>v souvislosti</w:t>
      </w:r>
      <w:r w:rsidR="00D97EC2" w:rsidRPr="00BC631A">
        <w:t xml:space="preserve"> se zadávanou veřejnou zakázkou</w:t>
      </w:r>
      <w:r w:rsidR="0067072C" w:rsidRPr="00BC631A">
        <w:t>.</w:t>
      </w:r>
    </w:p>
    <w:p w:rsidR="00BC631A" w:rsidRDefault="00BC631A" w:rsidP="00BC631A">
      <w:pPr>
        <w:tabs>
          <w:tab w:val="left" w:pos="284"/>
          <w:tab w:val="left" w:pos="720"/>
        </w:tabs>
        <w:spacing w:before="40" w:after="120"/>
        <w:ind w:left="284"/>
        <w:jc w:val="both"/>
      </w:pPr>
    </w:p>
    <w:p w:rsidR="00BC631A" w:rsidRDefault="00BC631A" w:rsidP="00BC631A">
      <w:pPr>
        <w:tabs>
          <w:tab w:val="left" w:pos="284"/>
          <w:tab w:val="left" w:pos="720"/>
        </w:tabs>
        <w:spacing w:before="40" w:after="120"/>
        <w:jc w:val="both"/>
      </w:pPr>
    </w:p>
    <w:p w:rsidR="00BC631A" w:rsidRPr="00CE0575" w:rsidRDefault="00BC631A" w:rsidP="00BC631A">
      <w:pPr>
        <w:pStyle w:val="Zkladntext"/>
        <w:spacing w:line="288" w:lineRule="auto"/>
        <w:rPr>
          <w:iCs/>
          <w:szCs w:val="24"/>
        </w:rPr>
      </w:pPr>
      <w:r>
        <w:rPr>
          <w:iCs/>
          <w:szCs w:val="24"/>
        </w:rPr>
        <w:t>V</w:t>
      </w:r>
      <w:r>
        <w:rPr>
          <w:iCs/>
          <w:szCs w:val="24"/>
        </w:rPr>
        <w:tab/>
      </w:r>
      <w:proofErr w:type="gramStart"/>
      <w:r>
        <w:rPr>
          <w:iCs/>
          <w:szCs w:val="24"/>
        </w:rPr>
        <w:t>dne</w:t>
      </w:r>
      <w:proofErr w:type="gramEnd"/>
    </w:p>
    <w:p w:rsidR="00BC631A" w:rsidRPr="00CE0575" w:rsidRDefault="00BC631A" w:rsidP="00BC631A">
      <w:pPr>
        <w:pStyle w:val="Zkladntext"/>
        <w:spacing w:line="288" w:lineRule="auto"/>
        <w:rPr>
          <w:iCs/>
          <w:szCs w:val="24"/>
        </w:rPr>
      </w:pPr>
    </w:p>
    <w:p w:rsidR="00BC631A" w:rsidRDefault="00BC631A" w:rsidP="00BC631A">
      <w:pPr>
        <w:pStyle w:val="Zkladntext"/>
        <w:spacing w:line="288" w:lineRule="auto"/>
        <w:rPr>
          <w:iCs/>
          <w:szCs w:val="24"/>
        </w:rPr>
      </w:pPr>
    </w:p>
    <w:p w:rsidR="00BC631A" w:rsidRDefault="00BC631A" w:rsidP="00BC631A">
      <w:pPr>
        <w:pStyle w:val="Zkladntext"/>
        <w:spacing w:line="288" w:lineRule="auto"/>
        <w:rPr>
          <w:iCs/>
          <w:szCs w:val="24"/>
        </w:rPr>
      </w:pPr>
    </w:p>
    <w:p w:rsidR="00BC631A" w:rsidRPr="00CE0575" w:rsidRDefault="00BC631A" w:rsidP="00BC631A">
      <w:pPr>
        <w:pStyle w:val="Zkladntext"/>
        <w:spacing w:line="288" w:lineRule="auto"/>
        <w:rPr>
          <w:iCs/>
          <w:szCs w:val="24"/>
        </w:rPr>
      </w:pPr>
      <w:r>
        <w:rPr>
          <w:iCs/>
        </w:rPr>
        <w:t xml:space="preserve">                                                                                        </w:t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BC631A" w:rsidRPr="00CE0575" w:rsidRDefault="00BC631A" w:rsidP="00BC631A">
      <w:pPr>
        <w:pStyle w:val="Zkladntext"/>
        <w:spacing w:line="288" w:lineRule="auto"/>
        <w:ind w:left="1416" w:firstLine="708"/>
        <w:jc w:val="center"/>
        <w:rPr>
          <w:iCs/>
          <w:szCs w:val="24"/>
        </w:rPr>
      </w:pPr>
      <w:r w:rsidRPr="00CE0575">
        <w:rPr>
          <w:iCs/>
          <w:szCs w:val="24"/>
        </w:rPr>
        <w:t xml:space="preserve">podpis </w:t>
      </w:r>
      <w:r>
        <w:rPr>
          <w:iCs/>
          <w:szCs w:val="24"/>
        </w:rPr>
        <w:t>a funkce oprávněné osoby</w:t>
      </w:r>
    </w:p>
    <w:p w:rsidR="00BC631A" w:rsidRPr="00CE0575" w:rsidRDefault="00BC631A" w:rsidP="00BC631A"/>
    <w:sectPr w:rsidR="00BC631A" w:rsidRPr="00CE0575" w:rsidSect="0067072C">
      <w:headerReference w:type="default" r:id="rId12"/>
      <w:pgSz w:w="11906" w:h="16838" w:code="9"/>
      <w:pgMar w:top="993" w:right="849" w:bottom="709" w:left="1134" w:header="1021" w:footer="6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587" w:rsidRDefault="00131587" w:rsidP="00CA7DAB">
      <w:r>
        <w:separator/>
      </w:r>
    </w:p>
  </w:endnote>
  <w:endnote w:type="continuationSeparator" w:id="0">
    <w:p w:rsidR="00131587" w:rsidRDefault="00131587" w:rsidP="00CA7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587" w:rsidRDefault="00131587" w:rsidP="00CA7DAB">
      <w:r>
        <w:separator/>
      </w:r>
    </w:p>
  </w:footnote>
  <w:footnote w:type="continuationSeparator" w:id="0">
    <w:p w:rsidR="00131587" w:rsidRDefault="00131587" w:rsidP="00CA7DAB">
      <w:r>
        <w:continuationSeparator/>
      </w:r>
    </w:p>
  </w:footnote>
  <w:footnote w:id="1">
    <w:p w:rsidR="0067072C" w:rsidRPr="0067072C" w:rsidRDefault="0067072C" w:rsidP="000F0851">
      <w:pPr>
        <w:pStyle w:val="Textpoznpodarou"/>
        <w:jc w:val="both"/>
        <w:rPr>
          <w:rFonts w:ascii="Palatino Linotype" w:hAnsi="Palatino Linotype"/>
        </w:rPr>
      </w:pPr>
      <w:r w:rsidRPr="0067072C">
        <w:rPr>
          <w:rStyle w:val="Znakapoznpodarou"/>
          <w:rFonts w:ascii="Palatino Linotype" w:hAnsi="Palatino Linotype"/>
        </w:rPr>
        <w:footnoteRef/>
      </w:r>
      <w:r w:rsidRPr="0067072C">
        <w:rPr>
          <w:rFonts w:ascii="Palatino Linotype" w:hAnsi="Palatino Linotype"/>
        </w:rPr>
        <w:t xml:space="preserve"> Zákon č. 143/2001 Sb., o ochraně hospodářské soutěže a o změně některých zákonů,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B02" w:rsidRPr="00C92C82" w:rsidRDefault="00901B02" w:rsidP="00CE35E3">
    <w:pPr>
      <w:pStyle w:val="Zhlav"/>
      <w:rPr>
        <w:rFonts w:ascii="Georgia" w:hAnsi="Georgia"/>
        <w:sz w:val="18"/>
        <w:szCs w:val="18"/>
      </w:rPr>
    </w:pPr>
  </w:p>
  <w:p w:rsidR="00901B02" w:rsidRPr="00841D3E" w:rsidRDefault="00901B02" w:rsidP="00CA7DAB">
    <w:pPr>
      <w:ind w:right="480"/>
      <w:rPr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C7DD6"/>
    <w:multiLevelType w:val="hybridMultilevel"/>
    <w:tmpl w:val="8618C446"/>
    <w:lvl w:ilvl="0" w:tplc="04050017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7DAB"/>
    <w:rsid w:val="000018A0"/>
    <w:rsid w:val="00007894"/>
    <w:rsid w:val="0002264D"/>
    <w:rsid w:val="000302E0"/>
    <w:rsid w:val="00035E23"/>
    <w:rsid w:val="00043743"/>
    <w:rsid w:val="00053A56"/>
    <w:rsid w:val="000554B0"/>
    <w:rsid w:val="0006092B"/>
    <w:rsid w:val="00065E3E"/>
    <w:rsid w:val="00090DA9"/>
    <w:rsid w:val="000A6C46"/>
    <w:rsid w:val="000C02A1"/>
    <w:rsid w:val="000C51C3"/>
    <w:rsid w:val="000F0851"/>
    <w:rsid w:val="000F4F4F"/>
    <w:rsid w:val="00106851"/>
    <w:rsid w:val="001223DF"/>
    <w:rsid w:val="00124191"/>
    <w:rsid w:val="001273AC"/>
    <w:rsid w:val="00131587"/>
    <w:rsid w:val="001316BE"/>
    <w:rsid w:val="00141437"/>
    <w:rsid w:val="0017220D"/>
    <w:rsid w:val="001C7CA6"/>
    <w:rsid w:val="001D0ADF"/>
    <w:rsid w:val="001E3676"/>
    <w:rsid w:val="0020203D"/>
    <w:rsid w:val="00204850"/>
    <w:rsid w:val="00231318"/>
    <w:rsid w:val="0025751E"/>
    <w:rsid w:val="00276BC9"/>
    <w:rsid w:val="00284AD1"/>
    <w:rsid w:val="00286AE1"/>
    <w:rsid w:val="002976AF"/>
    <w:rsid w:val="002B411C"/>
    <w:rsid w:val="002B7E71"/>
    <w:rsid w:val="002D2694"/>
    <w:rsid w:val="002F523F"/>
    <w:rsid w:val="002F723D"/>
    <w:rsid w:val="003002E6"/>
    <w:rsid w:val="00303A0E"/>
    <w:rsid w:val="00324A81"/>
    <w:rsid w:val="00330698"/>
    <w:rsid w:val="0033314C"/>
    <w:rsid w:val="00334B18"/>
    <w:rsid w:val="003408CE"/>
    <w:rsid w:val="00356743"/>
    <w:rsid w:val="00366C50"/>
    <w:rsid w:val="003958EE"/>
    <w:rsid w:val="003B4BDD"/>
    <w:rsid w:val="003C564C"/>
    <w:rsid w:val="004279DC"/>
    <w:rsid w:val="00431F58"/>
    <w:rsid w:val="0045229F"/>
    <w:rsid w:val="004656FB"/>
    <w:rsid w:val="004728F8"/>
    <w:rsid w:val="004853E7"/>
    <w:rsid w:val="0049699D"/>
    <w:rsid w:val="004B22A9"/>
    <w:rsid w:val="004C02A8"/>
    <w:rsid w:val="004D7E05"/>
    <w:rsid w:val="004F2E57"/>
    <w:rsid w:val="004F37A2"/>
    <w:rsid w:val="00520AC0"/>
    <w:rsid w:val="005269F8"/>
    <w:rsid w:val="005377E0"/>
    <w:rsid w:val="00583124"/>
    <w:rsid w:val="005930A2"/>
    <w:rsid w:val="00594E8B"/>
    <w:rsid w:val="005B6F04"/>
    <w:rsid w:val="005C3437"/>
    <w:rsid w:val="005D2664"/>
    <w:rsid w:val="005F25A3"/>
    <w:rsid w:val="0060399E"/>
    <w:rsid w:val="006405C5"/>
    <w:rsid w:val="00645C16"/>
    <w:rsid w:val="006469FE"/>
    <w:rsid w:val="0067072C"/>
    <w:rsid w:val="00674FF5"/>
    <w:rsid w:val="00684868"/>
    <w:rsid w:val="006923D0"/>
    <w:rsid w:val="00694214"/>
    <w:rsid w:val="00694451"/>
    <w:rsid w:val="0069652E"/>
    <w:rsid w:val="00696922"/>
    <w:rsid w:val="006A1803"/>
    <w:rsid w:val="006A6CEF"/>
    <w:rsid w:val="006C508F"/>
    <w:rsid w:val="006C6718"/>
    <w:rsid w:val="006E005D"/>
    <w:rsid w:val="006F0768"/>
    <w:rsid w:val="006F1641"/>
    <w:rsid w:val="006F1CEA"/>
    <w:rsid w:val="00704081"/>
    <w:rsid w:val="00707B86"/>
    <w:rsid w:val="00726995"/>
    <w:rsid w:val="007332FA"/>
    <w:rsid w:val="0074096E"/>
    <w:rsid w:val="00750CC9"/>
    <w:rsid w:val="00771EB0"/>
    <w:rsid w:val="00790B34"/>
    <w:rsid w:val="007A41CF"/>
    <w:rsid w:val="007A62FA"/>
    <w:rsid w:val="007C62C3"/>
    <w:rsid w:val="007C6D01"/>
    <w:rsid w:val="007D3DAE"/>
    <w:rsid w:val="007E0CEA"/>
    <w:rsid w:val="007E6951"/>
    <w:rsid w:val="007F49B5"/>
    <w:rsid w:val="00814A73"/>
    <w:rsid w:val="00821259"/>
    <w:rsid w:val="00834C04"/>
    <w:rsid w:val="00841D3E"/>
    <w:rsid w:val="00861FCD"/>
    <w:rsid w:val="008A3D24"/>
    <w:rsid w:val="008A5632"/>
    <w:rsid w:val="008C32DA"/>
    <w:rsid w:val="008E0D66"/>
    <w:rsid w:val="008E1BB1"/>
    <w:rsid w:val="008E2A6A"/>
    <w:rsid w:val="00901B02"/>
    <w:rsid w:val="00913D07"/>
    <w:rsid w:val="009236C9"/>
    <w:rsid w:val="00951A2E"/>
    <w:rsid w:val="00965AED"/>
    <w:rsid w:val="00975516"/>
    <w:rsid w:val="00983220"/>
    <w:rsid w:val="00997B1D"/>
    <w:rsid w:val="009C6A44"/>
    <w:rsid w:val="009D75F8"/>
    <w:rsid w:val="009F47B8"/>
    <w:rsid w:val="00A07C5A"/>
    <w:rsid w:val="00A14A52"/>
    <w:rsid w:val="00A17DB6"/>
    <w:rsid w:val="00A208D4"/>
    <w:rsid w:val="00A41A3F"/>
    <w:rsid w:val="00A467D5"/>
    <w:rsid w:val="00A651A7"/>
    <w:rsid w:val="00AA133F"/>
    <w:rsid w:val="00AA3E6A"/>
    <w:rsid w:val="00AE3BEB"/>
    <w:rsid w:val="00AF05C0"/>
    <w:rsid w:val="00AF299B"/>
    <w:rsid w:val="00AF3E1D"/>
    <w:rsid w:val="00AF77F2"/>
    <w:rsid w:val="00B00FBD"/>
    <w:rsid w:val="00B61F57"/>
    <w:rsid w:val="00B64455"/>
    <w:rsid w:val="00B65911"/>
    <w:rsid w:val="00B704DA"/>
    <w:rsid w:val="00B83E53"/>
    <w:rsid w:val="00B84C0B"/>
    <w:rsid w:val="00B91551"/>
    <w:rsid w:val="00B95602"/>
    <w:rsid w:val="00BA4145"/>
    <w:rsid w:val="00BC39EF"/>
    <w:rsid w:val="00BC631A"/>
    <w:rsid w:val="00BD4E1E"/>
    <w:rsid w:val="00C21BAA"/>
    <w:rsid w:val="00C441DE"/>
    <w:rsid w:val="00C64848"/>
    <w:rsid w:val="00C77637"/>
    <w:rsid w:val="00C86FDE"/>
    <w:rsid w:val="00C92C82"/>
    <w:rsid w:val="00C97160"/>
    <w:rsid w:val="00CA7DAB"/>
    <w:rsid w:val="00CB0BF5"/>
    <w:rsid w:val="00CD02C0"/>
    <w:rsid w:val="00CE2388"/>
    <w:rsid w:val="00CE35E3"/>
    <w:rsid w:val="00CF55DF"/>
    <w:rsid w:val="00D1685D"/>
    <w:rsid w:val="00D338C3"/>
    <w:rsid w:val="00D42658"/>
    <w:rsid w:val="00D76569"/>
    <w:rsid w:val="00D95C53"/>
    <w:rsid w:val="00D97EC2"/>
    <w:rsid w:val="00DA6E58"/>
    <w:rsid w:val="00DB307F"/>
    <w:rsid w:val="00DB3B74"/>
    <w:rsid w:val="00DC1CFE"/>
    <w:rsid w:val="00DC65FE"/>
    <w:rsid w:val="00DC70DE"/>
    <w:rsid w:val="00DD20B2"/>
    <w:rsid w:val="00DE6722"/>
    <w:rsid w:val="00DF7E61"/>
    <w:rsid w:val="00E53C65"/>
    <w:rsid w:val="00E548A8"/>
    <w:rsid w:val="00E61F23"/>
    <w:rsid w:val="00E6687C"/>
    <w:rsid w:val="00E77C9F"/>
    <w:rsid w:val="00E80B4E"/>
    <w:rsid w:val="00E91AB9"/>
    <w:rsid w:val="00E91BBE"/>
    <w:rsid w:val="00E97195"/>
    <w:rsid w:val="00EA4162"/>
    <w:rsid w:val="00EE0EFE"/>
    <w:rsid w:val="00F347FD"/>
    <w:rsid w:val="00F65447"/>
    <w:rsid w:val="00F7151F"/>
    <w:rsid w:val="00F75964"/>
    <w:rsid w:val="00F84666"/>
    <w:rsid w:val="00FA5D9A"/>
    <w:rsid w:val="00FB0A31"/>
    <w:rsid w:val="00FB4056"/>
    <w:rsid w:val="00FB6AAB"/>
    <w:rsid w:val="00FC53C3"/>
    <w:rsid w:val="00FC6168"/>
    <w:rsid w:val="00FC728E"/>
    <w:rsid w:val="00FD3471"/>
    <w:rsid w:val="00FD5940"/>
    <w:rsid w:val="00FE2FDB"/>
    <w:rsid w:val="00FF1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Times New Roman"/>
        <w:lang w:val="cs-CZ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D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D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D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D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D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A7DAB"/>
    <w:pPr>
      <w:jc w:val="center"/>
    </w:pPr>
    <w:rPr>
      <w:rFonts w:ascii="Arial" w:hAnsi="Arial" w:cs="Arial"/>
      <w:b/>
      <w:bCs/>
      <w:sz w:val="22"/>
    </w:rPr>
  </w:style>
  <w:style w:type="character" w:customStyle="1" w:styleId="NzevChar">
    <w:name w:val="Název Char"/>
    <w:basedOn w:val="Standardnpsmoodstavce"/>
    <w:link w:val="Nzev"/>
    <w:rsid w:val="00CA7DAB"/>
    <w:rPr>
      <w:rFonts w:ascii="Arial" w:eastAsia="Times New Roman" w:hAnsi="Arial" w:cs="Arial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A7DA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A7D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A7DA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D3E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F84666"/>
  </w:style>
  <w:style w:type="paragraph" w:styleId="Textkomente">
    <w:name w:val="annotation text"/>
    <w:basedOn w:val="Normln"/>
    <w:link w:val="TextkomenteChar1"/>
    <w:unhideWhenUsed/>
    <w:rsid w:val="00BC63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631A"/>
    <w:rPr>
      <w:rFonts w:ascii="Times New Roman" w:eastAsia="Times New Roman" w:hAnsi="Times New Roman"/>
      <w:lang w:eastAsia="cs-CZ"/>
    </w:rPr>
  </w:style>
  <w:style w:type="character" w:customStyle="1" w:styleId="TextkomenteChar1">
    <w:name w:val="Text komentáře Char1"/>
    <w:basedOn w:val="Standardnpsmoodstavce"/>
    <w:link w:val="Textkomente"/>
    <w:locked/>
    <w:rsid w:val="00BC631A"/>
    <w:rPr>
      <w:rFonts w:ascii="Times New Roman" w:eastAsia="Times New Roman" w:hAnsi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631A"/>
    <w:rPr>
      <w:sz w:val="16"/>
      <w:szCs w:val="16"/>
    </w:rPr>
  </w:style>
  <w:style w:type="paragraph" w:styleId="Zkladntext">
    <w:name w:val="Body Text"/>
    <w:basedOn w:val="Normln"/>
    <w:link w:val="ZkladntextChar"/>
    <w:rsid w:val="00BC631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C631A"/>
    <w:rPr>
      <w:rFonts w:ascii="Times New Roman" w:eastAsia="Times New Roman" w:hAnsi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cs-CZ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7D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D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D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D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D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A7DAB"/>
    <w:pPr>
      <w:jc w:val="center"/>
    </w:pPr>
    <w:rPr>
      <w:rFonts w:ascii="Arial" w:hAnsi="Arial" w:cs="Arial"/>
      <w:b/>
      <w:bCs/>
      <w:sz w:val="22"/>
    </w:rPr>
  </w:style>
  <w:style w:type="character" w:customStyle="1" w:styleId="NzevChar">
    <w:name w:val="Název Char"/>
    <w:basedOn w:val="Standardnpsmoodstavce"/>
    <w:link w:val="Nzev"/>
    <w:rsid w:val="00CA7DAB"/>
    <w:rPr>
      <w:rFonts w:ascii="Arial" w:eastAsia="Times New Roman" w:hAnsi="Arial" w:cs="Arial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A7DA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A7D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A7DA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D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okumentId xmlns="b5cc2ae1-2329-4532-9ccf-347daa3d07cd">5d1a36af-222d-45b1-9a52-5e3cee6cb7a4</DokumentId>
    <DruhDokumentu xmlns="B5CC2AE1-2329-4532-9CCF-347DAA3D07CD">Různé</DruhDokumentu>
    <Pripad xmlns="B5CC2AE1-2329-4532-9CCF-347DAA3D07CD">17824</Pripad>
    <Schvalil xmlns="B5CC2AE1-2329-4532-9CCF-347DAA3D07CD">
      <UserInfo xmlns="B5CC2AE1-2329-4532-9CCF-347DAA3D07CD">
        <DisplayName xmlns="B5CC2AE1-2329-4532-9CCF-347DAA3D07CD"/>
        <AccountId xmlns="B5CC2AE1-2329-4532-9CCF-347DAA3D07CD" xsi:nil="true"/>
        <AccountType xmlns="B5CC2AE1-2329-4532-9CCF-347DAA3D07CD"/>
      </UserInfo>
    </Schvalil>
    <Poznamka xmlns="B5CC2AE1-2329-4532-9CCF-347DAA3D07CD" xsi:nil="true"/>
    <Klient xmlns="B5CC2AE1-2329-4532-9CCF-347DAA3D07CD">4289</Klient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2CC2D-2827-4D5C-9041-47215422E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505A88-D5A7-4E1D-B622-0BB4DE436DC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FE672EF-72CA-4331-9942-2B2B40351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001BCA4-4B57-4414-A679-FB6864BAD729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5.xml><?xml version="1.0" encoding="utf-8"?>
<ds:datastoreItem xmlns:ds="http://schemas.openxmlformats.org/officeDocument/2006/customXml" ds:itemID="{7E86A776-9225-494D-936F-5F5727CC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Advokátní kancelář Jansta, Kostka spol. r. o.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0094</dc:creator>
  <cp:lastModifiedBy>zajiclad</cp:lastModifiedBy>
  <cp:revision>6</cp:revision>
  <cp:lastPrinted>2012-06-25T08:03:00Z</cp:lastPrinted>
  <dcterms:created xsi:type="dcterms:W3CDTF">2016-04-25T11:31:00Z</dcterms:created>
  <dcterms:modified xsi:type="dcterms:W3CDTF">2016-04-26T07:24:00Z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  <property fmtid="{D5CDD505-2E9C-101B-9397-08002B2CF9AE}" pid="3" name="ContentType">
    <vt:lpwstr>Nový dokument</vt:lpwstr>
  </property>
</Properties>
</file>