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1AE" w:rsidRPr="00B349C4" w:rsidRDefault="002011AE" w:rsidP="002011AE">
      <w:pPr>
        <w:tabs>
          <w:tab w:val="left" w:pos="1800"/>
        </w:tabs>
        <w:jc w:val="both"/>
        <w:rPr>
          <w:rFonts w:ascii="Tahoma" w:hAnsi="Tahoma" w:cs="Tahoma"/>
          <w:sz w:val="20"/>
          <w:szCs w:val="20"/>
        </w:rPr>
      </w:pPr>
      <w:r w:rsidRPr="00B349C4">
        <w:rPr>
          <w:rFonts w:ascii="Tahoma" w:hAnsi="Tahoma" w:cs="Tahoma"/>
          <w:b/>
          <w:sz w:val="20"/>
          <w:szCs w:val="20"/>
        </w:rPr>
        <w:t>ZADAVATEL:</w:t>
      </w:r>
      <w:r w:rsidRPr="00B349C4">
        <w:rPr>
          <w:rFonts w:ascii="Tahoma" w:hAnsi="Tahoma" w:cs="Tahoma"/>
          <w:sz w:val="20"/>
          <w:szCs w:val="20"/>
        </w:rPr>
        <w:tab/>
        <w:t xml:space="preserve">Oborová zdravotní pojišťovna zaměstnanců bank, pojišťoven a stavebnictví </w:t>
      </w:r>
    </w:p>
    <w:p w:rsidR="002011AE" w:rsidRPr="00B349C4" w:rsidRDefault="002011AE" w:rsidP="002011AE">
      <w:pPr>
        <w:tabs>
          <w:tab w:val="left" w:pos="1800"/>
        </w:tabs>
        <w:jc w:val="both"/>
        <w:rPr>
          <w:rFonts w:ascii="Tahoma" w:hAnsi="Tahoma" w:cs="Tahoma"/>
          <w:sz w:val="20"/>
          <w:szCs w:val="20"/>
        </w:rPr>
      </w:pPr>
      <w:r w:rsidRPr="00B349C4">
        <w:rPr>
          <w:rFonts w:ascii="Tahoma" w:hAnsi="Tahoma" w:cs="Tahoma"/>
          <w:sz w:val="20"/>
          <w:szCs w:val="20"/>
        </w:rPr>
        <w:t>Sídlo:</w:t>
      </w:r>
      <w:r w:rsidRPr="00B349C4">
        <w:rPr>
          <w:rFonts w:ascii="Tahoma" w:hAnsi="Tahoma" w:cs="Tahoma"/>
          <w:sz w:val="20"/>
          <w:szCs w:val="20"/>
        </w:rPr>
        <w:tab/>
        <w:t xml:space="preserve">Roškotova 1225/1, PSČ 140 21, Praha 4 </w:t>
      </w:r>
    </w:p>
    <w:p w:rsidR="002011AE" w:rsidRPr="00B349C4" w:rsidRDefault="002011AE" w:rsidP="002011AE">
      <w:pPr>
        <w:tabs>
          <w:tab w:val="left" w:pos="1800"/>
          <w:tab w:val="left" w:pos="7800"/>
        </w:tabs>
        <w:jc w:val="both"/>
        <w:rPr>
          <w:rFonts w:ascii="Tahoma" w:hAnsi="Tahoma" w:cs="Tahoma"/>
          <w:sz w:val="20"/>
          <w:szCs w:val="20"/>
        </w:rPr>
      </w:pPr>
      <w:r w:rsidRPr="00B349C4">
        <w:rPr>
          <w:rFonts w:ascii="Tahoma" w:hAnsi="Tahoma" w:cs="Tahoma"/>
          <w:sz w:val="20"/>
          <w:szCs w:val="20"/>
        </w:rPr>
        <w:t>IČ:</w:t>
      </w:r>
      <w:r w:rsidRPr="00B349C4">
        <w:rPr>
          <w:rFonts w:ascii="Tahoma" w:hAnsi="Tahoma" w:cs="Tahoma"/>
          <w:sz w:val="20"/>
          <w:szCs w:val="20"/>
        </w:rPr>
        <w:tab/>
        <w:t>47114321</w:t>
      </w:r>
      <w:r w:rsidRPr="00B349C4">
        <w:rPr>
          <w:rFonts w:ascii="Tahoma" w:hAnsi="Tahoma" w:cs="Tahoma"/>
          <w:sz w:val="20"/>
          <w:szCs w:val="20"/>
        </w:rPr>
        <w:tab/>
      </w:r>
    </w:p>
    <w:p w:rsidR="002011AE" w:rsidRPr="00B349C4" w:rsidRDefault="002011AE" w:rsidP="002011AE">
      <w:pPr>
        <w:autoSpaceDE w:val="0"/>
        <w:autoSpaceDN w:val="0"/>
        <w:adjustRightInd w:val="0"/>
        <w:rPr>
          <w:rFonts w:ascii="Tahoma" w:hAnsi="Tahoma" w:cs="Tahoma"/>
          <w:sz w:val="20"/>
          <w:szCs w:val="20"/>
        </w:rPr>
      </w:pPr>
      <w:r w:rsidRPr="00B349C4">
        <w:rPr>
          <w:rFonts w:ascii="Tahoma" w:hAnsi="Tahoma" w:cs="Tahoma"/>
          <w:sz w:val="20"/>
          <w:szCs w:val="20"/>
        </w:rPr>
        <w:t xml:space="preserve">Veřejná zakázka:     Výstavba, implementace a technická podpora Integrovaného Centrálního </w:t>
      </w:r>
      <w:r w:rsidRPr="00B349C4">
        <w:rPr>
          <w:rFonts w:ascii="Tahoma" w:hAnsi="Tahoma" w:cs="Tahoma"/>
          <w:sz w:val="20"/>
          <w:szCs w:val="20"/>
        </w:rPr>
        <w:tab/>
      </w:r>
      <w:r w:rsidRPr="00B349C4">
        <w:rPr>
          <w:rFonts w:ascii="Tahoma" w:hAnsi="Tahoma" w:cs="Tahoma"/>
          <w:sz w:val="20"/>
          <w:szCs w:val="20"/>
        </w:rPr>
        <w:tab/>
      </w:r>
      <w:r w:rsidRPr="00B349C4">
        <w:rPr>
          <w:rFonts w:ascii="Tahoma" w:hAnsi="Tahoma" w:cs="Tahoma"/>
          <w:sz w:val="20"/>
          <w:szCs w:val="20"/>
        </w:rPr>
        <w:tab/>
        <w:t xml:space="preserve">      Informačního Systému (ICIS) OZP </w:t>
      </w:r>
      <w:r w:rsidRPr="00B349C4">
        <w:rPr>
          <w:rFonts w:ascii="Tahoma" w:hAnsi="Tahoma" w:cs="Tahoma"/>
          <w:sz w:val="20"/>
          <w:szCs w:val="20"/>
        </w:rPr>
        <w:tab/>
      </w:r>
    </w:p>
    <w:p w:rsidR="002011AE" w:rsidRPr="00B349C4" w:rsidRDefault="002011AE" w:rsidP="002011AE">
      <w:pPr>
        <w:pStyle w:val="Default"/>
        <w:jc w:val="both"/>
        <w:rPr>
          <w:rFonts w:ascii="Tahoma" w:hAnsi="Tahoma" w:cs="Tahoma"/>
          <w:color w:val="auto"/>
          <w:sz w:val="20"/>
          <w:szCs w:val="20"/>
        </w:rPr>
      </w:pPr>
    </w:p>
    <w:p w:rsidR="002011AE" w:rsidRPr="00B349C4" w:rsidRDefault="002011AE" w:rsidP="002011AE">
      <w:pPr>
        <w:pStyle w:val="Default"/>
        <w:jc w:val="both"/>
        <w:rPr>
          <w:rFonts w:ascii="Tahoma" w:hAnsi="Tahoma" w:cs="Tahoma"/>
          <w:color w:val="auto"/>
          <w:sz w:val="20"/>
          <w:szCs w:val="20"/>
        </w:rPr>
      </w:pPr>
      <w:r w:rsidRPr="00B349C4">
        <w:rPr>
          <w:rFonts w:ascii="Tahoma" w:hAnsi="Tahoma" w:cs="Tahoma"/>
          <w:color w:val="auto"/>
          <w:sz w:val="20"/>
          <w:szCs w:val="20"/>
        </w:rPr>
        <w:t>Ev. č.:</w:t>
      </w:r>
      <w:r w:rsidRPr="00B349C4">
        <w:rPr>
          <w:rFonts w:ascii="Tahoma" w:hAnsi="Tahoma" w:cs="Tahoma"/>
          <w:color w:val="auto"/>
          <w:sz w:val="20"/>
          <w:szCs w:val="20"/>
        </w:rPr>
        <w:tab/>
        <w:t xml:space="preserve"> </w:t>
      </w:r>
      <w:r w:rsidRPr="00B349C4">
        <w:rPr>
          <w:rFonts w:ascii="Tahoma" w:hAnsi="Tahoma" w:cs="Tahoma"/>
          <w:color w:val="auto"/>
          <w:sz w:val="20"/>
          <w:szCs w:val="20"/>
        </w:rPr>
        <w:tab/>
        <w:t xml:space="preserve">       480816</w:t>
      </w:r>
    </w:p>
    <w:p w:rsidR="002011AE" w:rsidRPr="00B349C4" w:rsidRDefault="002011AE" w:rsidP="002011AE">
      <w:pPr>
        <w:pStyle w:val="Default"/>
        <w:rPr>
          <w:rFonts w:ascii="Tahoma" w:hAnsi="Tahoma" w:cs="Tahoma"/>
          <w:color w:val="auto"/>
          <w:sz w:val="20"/>
          <w:szCs w:val="20"/>
        </w:rPr>
      </w:pPr>
      <w:proofErr w:type="gramStart"/>
      <w:r w:rsidRPr="00B349C4">
        <w:rPr>
          <w:rFonts w:ascii="Tahoma" w:hAnsi="Tahoma" w:cs="Tahoma"/>
          <w:color w:val="auto"/>
          <w:sz w:val="20"/>
          <w:szCs w:val="20"/>
        </w:rPr>
        <w:t>Č.j.</w:t>
      </w:r>
      <w:proofErr w:type="gramEnd"/>
      <w:r w:rsidRPr="00B349C4">
        <w:rPr>
          <w:rFonts w:ascii="Tahoma" w:hAnsi="Tahoma" w:cs="Tahoma"/>
          <w:color w:val="auto"/>
          <w:sz w:val="20"/>
          <w:szCs w:val="20"/>
        </w:rPr>
        <w:t xml:space="preserve"> zadavatele:        OZP-VZ-2014-004</w:t>
      </w:r>
    </w:p>
    <w:p w:rsidR="002011AE" w:rsidRPr="00B349C4" w:rsidRDefault="002011AE" w:rsidP="002011AE">
      <w:pPr>
        <w:jc w:val="both"/>
        <w:rPr>
          <w:rFonts w:ascii="Tahoma" w:hAnsi="Tahoma" w:cs="Tahoma"/>
          <w:sz w:val="20"/>
          <w:szCs w:val="20"/>
        </w:rPr>
      </w:pPr>
    </w:p>
    <w:p w:rsidR="002011AE" w:rsidRPr="00B349C4" w:rsidRDefault="00B353BA" w:rsidP="002011AE">
      <w:pPr>
        <w:jc w:val="both"/>
        <w:rPr>
          <w:rFonts w:ascii="Tahoma" w:hAnsi="Tahoma" w:cs="Tahoma"/>
          <w:sz w:val="20"/>
          <w:szCs w:val="20"/>
        </w:rPr>
      </w:pPr>
      <w:r>
        <w:rPr>
          <w:rFonts w:ascii="Tahoma" w:hAnsi="Tahoma" w:cs="Tahoma"/>
          <w:sz w:val="20"/>
          <w:szCs w:val="20"/>
        </w:rPr>
        <w:t>V Praze, dne 6</w:t>
      </w:r>
      <w:r w:rsidR="002011AE" w:rsidRPr="00B349C4">
        <w:rPr>
          <w:rFonts w:ascii="Tahoma" w:hAnsi="Tahoma" w:cs="Tahoma"/>
          <w:sz w:val="20"/>
          <w:szCs w:val="20"/>
        </w:rPr>
        <w:t>. 8. 2014</w:t>
      </w:r>
    </w:p>
    <w:p w:rsidR="002011AE" w:rsidRPr="00B349C4" w:rsidRDefault="002011AE" w:rsidP="002011AE">
      <w:pPr>
        <w:jc w:val="both"/>
        <w:rPr>
          <w:rFonts w:ascii="Tahoma" w:hAnsi="Tahoma" w:cs="Tahoma"/>
          <w:b/>
          <w:sz w:val="20"/>
          <w:szCs w:val="20"/>
        </w:rPr>
      </w:pPr>
    </w:p>
    <w:p w:rsidR="002011AE" w:rsidRPr="00B349C4" w:rsidRDefault="002011AE" w:rsidP="002011AE">
      <w:pPr>
        <w:jc w:val="both"/>
        <w:rPr>
          <w:rFonts w:ascii="Tahoma" w:hAnsi="Tahoma" w:cs="Tahoma"/>
          <w:b/>
          <w:sz w:val="20"/>
          <w:szCs w:val="20"/>
        </w:rPr>
      </w:pPr>
      <w:r w:rsidRPr="00B349C4">
        <w:rPr>
          <w:rFonts w:ascii="Tahoma" w:hAnsi="Tahoma" w:cs="Tahoma"/>
          <w:b/>
          <w:sz w:val="20"/>
          <w:szCs w:val="20"/>
        </w:rPr>
        <w:t>Dodatečné informace k zadávacím podmínkám</w:t>
      </w:r>
    </w:p>
    <w:p w:rsidR="002011AE" w:rsidRPr="00B349C4" w:rsidRDefault="002011AE" w:rsidP="002011AE">
      <w:pPr>
        <w:jc w:val="both"/>
        <w:rPr>
          <w:rFonts w:ascii="Tahoma" w:hAnsi="Tahoma" w:cs="Tahoma"/>
          <w:b/>
          <w:sz w:val="20"/>
          <w:szCs w:val="20"/>
        </w:rPr>
      </w:pPr>
    </w:p>
    <w:p w:rsidR="002011AE" w:rsidRPr="00B349C4" w:rsidRDefault="002011AE" w:rsidP="002011AE">
      <w:pPr>
        <w:autoSpaceDE w:val="0"/>
        <w:autoSpaceDN w:val="0"/>
        <w:adjustRightInd w:val="0"/>
        <w:jc w:val="both"/>
        <w:rPr>
          <w:rFonts w:ascii="Tahoma" w:hAnsi="Tahoma" w:cs="Tahoma"/>
          <w:sz w:val="20"/>
          <w:szCs w:val="20"/>
        </w:rPr>
      </w:pPr>
    </w:p>
    <w:p w:rsidR="002011AE" w:rsidRPr="00B349C4" w:rsidRDefault="002011AE" w:rsidP="008D2C3C">
      <w:pPr>
        <w:autoSpaceDE w:val="0"/>
        <w:autoSpaceDN w:val="0"/>
        <w:adjustRightInd w:val="0"/>
        <w:jc w:val="both"/>
        <w:rPr>
          <w:rFonts w:ascii="Tahoma" w:hAnsi="Tahoma" w:cs="Tahoma"/>
          <w:sz w:val="20"/>
          <w:szCs w:val="20"/>
        </w:rPr>
      </w:pPr>
      <w:r w:rsidRPr="00B349C4">
        <w:rPr>
          <w:rFonts w:ascii="Tahoma" w:hAnsi="Tahoma" w:cs="Tahoma"/>
          <w:sz w:val="20"/>
          <w:szCs w:val="20"/>
        </w:rPr>
        <w:t xml:space="preserve">Výše uvedený zadavatel Vám v souladu s </w:t>
      </w:r>
      <w:proofErr w:type="spellStart"/>
      <w:r w:rsidRPr="00B349C4">
        <w:rPr>
          <w:rFonts w:ascii="Tahoma" w:hAnsi="Tahoma" w:cs="Tahoma"/>
          <w:sz w:val="20"/>
          <w:szCs w:val="20"/>
        </w:rPr>
        <w:t>ust</w:t>
      </w:r>
      <w:proofErr w:type="spellEnd"/>
      <w:r w:rsidRPr="00B349C4">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p>
    <w:p w:rsidR="002011AE" w:rsidRPr="00B349C4" w:rsidRDefault="002011AE" w:rsidP="008D2C3C">
      <w:pPr>
        <w:pStyle w:val="Default"/>
        <w:jc w:val="both"/>
        <w:rPr>
          <w:rFonts w:ascii="Tahoma" w:hAnsi="Tahoma" w:cs="Tahoma"/>
          <w:sz w:val="20"/>
          <w:szCs w:val="20"/>
        </w:rPr>
      </w:pPr>
    </w:p>
    <w:p w:rsidR="002011AE" w:rsidRPr="00B349C4" w:rsidRDefault="002011AE" w:rsidP="008D2C3C">
      <w:pPr>
        <w:pStyle w:val="Default"/>
        <w:jc w:val="both"/>
        <w:rPr>
          <w:rFonts w:ascii="Tahoma" w:hAnsi="Tahoma" w:cs="Tahoma"/>
          <w:sz w:val="20"/>
          <w:szCs w:val="20"/>
        </w:rPr>
      </w:pPr>
    </w:p>
    <w:p w:rsidR="00B349C4" w:rsidRDefault="00B349C4" w:rsidP="00B349C4">
      <w:pPr>
        <w:pStyle w:val="Default"/>
        <w:jc w:val="both"/>
        <w:rPr>
          <w:rFonts w:ascii="Tahoma" w:hAnsi="Tahoma" w:cs="Tahoma"/>
          <w:b/>
          <w:bCs/>
          <w:sz w:val="20"/>
          <w:szCs w:val="20"/>
        </w:rPr>
      </w:pPr>
      <w:r w:rsidRPr="00B349C4">
        <w:rPr>
          <w:rFonts w:ascii="Tahoma" w:hAnsi="Tahoma" w:cs="Tahoma"/>
          <w:b/>
          <w:bCs/>
          <w:sz w:val="20"/>
          <w:szCs w:val="20"/>
        </w:rPr>
        <w:t>Dotaz uchazeče</w:t>
      </w:r>
    </w:p>
    <w:p w:rsidR="00B349C4" w:rsidRDefault="00B349C4" w:rsidP="00B349C4">
      <w:pPr>
        <w:jc w:val="both"/>
        <w:rPr>
          <w:rFonts w:ascii="Tahoma" w:hAnsi="Tahoma" w:cs="Tahoma"/>
          <w:sz w:val="20"/>
          <w:szCs w:val="20"/>
        </w:rPr>
      </w:pPr>
      <w:r w:rsidRPr="00B349C4">
        <w:rPr>
          <w:rFonts w:ascii="Tahoma" w:hAnsi="Tahoma" w:cs="Tahoma"/>
          <w:sz w:val="20"/>
          <w:szCs w:val="20"/>
        </w:rPr>
        <w:t>V zadávací dokumentaci, Smlouva o technické podpoře, Příloha č. 12 – Seznam subdodavatelů a Smlouva o vytvoření Integrovaného Centrálního Informačního systému OZP (ICIS), Příloha č. 11, Zadavatel požaduje doplnění subdodavatelů.</w:t>
      </w:r>
    </w:p>
    <w:p w:rsidR="00B349C4" w:rsidRPr="00B349C4" w:rsidRDefault="00B349C4" w:rsidP="00B349C4">
      <w:pPr>
        <w:jc w:val="both"/>
        <w:rPr>
          <w:rFonts w:ascii="Tahoma" w:hAnsi="Tahoma" w:cs="Tahoma"/>
          <w:sz w:val="20"/>
          <w:szCs w:val="20"/>
        </w:rPr>
      </w:pPr>
    </w:p>
    <w:p w:rsidR="00B349C4" w:rsidRDefault="00B349C4" w:rsidP="00B349C4">
      <w:pPr>
        <w:jc w:val="both"/>
        <w:rPr>
          <w:rFonts w:ascii="Tahoma" w:hAnsi="Tahoma" w:cs="Tahoma"/>
          <w:sz w:val="20"/>
          <w:szCs w:val="20"/>
        </w:rPr>
      </w:pPr>
      <w:r w:rsidRPr="00B349C4">
        <w:rPr>
          <w:rFonts w:ascii="Tahoma" w:hAnsi="Tahoma" w:cs="Tahoma"/>
          <w:sz w:val="20"/>
          <w:szCs w:val="20"/>
        </w:rPr>
        <w:t xml:space="preserve">Dotaz: Považuje Zadavatel za subdodavatele i dodavatele tzv. krabicového softwaru – </w:t>
      </w:r>
      <w:proofErr w:type="gramStart"/>
      <w:r w:rsidRPr="00B349C4">
        <w:rPr>
          <w:rFonts w:ascii="Tahoma" w:hAnsi="Tahoma" w:cs="Tahoma"/>
          <w:sz w:val="20"/>
          <w:szCs w:val="20"/>
        </w:rPr>
        <w:t>tzn.  Již</w:t>
      </w:r>
      <w:proofErr w:type="gramEnd"/>
      <w:r w:rsidRPr="00B349C4">
        <w:rPr>
          <w:rFonts w:ascii="Tahoma" w:hAnsi="Tahoma" w:cs="Tahoma"/>
          <w:sz w:val="20"/>
          <w:szCs w:val="20"/>
        </w:rPr>
        <w:t xml:space="preserve"> vyrobených produktů jinými společnostmi již prodávanými na trhu, jako např. produkty společnosti Microsoft, IBM nebo </w:t>
      </w:r>
      <w:proofErr w:type="spellStart"/>
      <w:r w:rsidRPr="00B349C4">
        <w:rPr>
          <w:rFonts w:ascii="Tahoma" w:hAnsi="Tahoma" w:cs="Tahoma"/>
          <w:sz w:val="20"/>
          <w:szCs w:val="20"/>
        </w:rPr>
        <w:t>Oracle</w:t>
      </w:r>
      <w:proofErr w:type="spellEnd"/>
      <w:r w:rsidRPr="00B349C4">
        <w:rPr>
          <w:rFonts w:ascii="Tahoma" w:hAnsi="Tahoma" w:cs="Tahoma"/>
          <w:sz w:val="20"/>
          <w:szCs w:val="20"/>
        </w:rPr>
        <w:t>?</w:t>
      </w:r>
    </w:p>
    <w:p w:rsidR="00B349C4" w:rsidRPr="00B349C4" w:rsidRDefault="00B349C4" w:rsidP="00B349C4">
      <w:pPr>
        <w:jc w:val="both"/>
        <w:rPr>
          <w:rFonts w:ascii="Tahoma" w:hAnsi="Tahoma" w:cs="Tahoma"/>
          <w:sz w:val="20"/>
          <w:szCs w:val="20"/>
        </w:rPr>
      </w:pPr>
    </w:p>
    <w:p w:rsidR="00B349C4" w:rsidRPr="00B349C4" w:rsidRDefault="00B349C4" w:rsidP="00B349C4">
      <w:pPr>
        <w:pStyle w:val="Bezmezer"/>
        <w:rPr>
          <w:rFonts w:ascii="Tahoma" w:hAnsi="Tahoma" w:cs="Tahoma"/>
          <w:b/>
          <w:sz w:val="20"/>
          <w:szCs w:val="20"/>
        </w:rPr>
      </w:pPr>
      <w:r w:rsidRPr="00B349C4">
        <w:rPr>
          <w:rFonts w:ascii="Tahoma" w:hAnsi="Tahoma" w:cs="Tahoma"/>
          <w:b/>
          <w:sz w:val="20"/>
          <w:szCs w:val="20"/>
        </w:rPr>
        <w:t>Odpověď zadava</w:t>
      </w:r>
      <w:r>
        <w:rPr>
          <w:rFonts w:ascii="Tahoma" w:hAnsi="Tahoma" w:cs="Tahoma"/>
          <w:b/>
          <w:sz w:val="20"/>
          <w:szCs w:val="20"/>
        </w:rPr>
        <w:t>tele – dodatečná informace č. 62</w:t>
      </w:r>
    </w:p>
    <w:p w:rsidR="00B349C4" w:rsidRDefault="00B349C4" w:rsidP="00B349C4">
      <w:pPr>
        <w:jc w:val="both"/>
        <w:rPr>
          <w:rFonts w:ascii="Tahoma" w:hAnsi="Tahoma" w:cs="Tahoma"/>
          <w:sz w:val="20"/>
          <w:szCs w:val="20"/>
        </w:rPr>
      </w:pPr>
      <w:r w:rsidRPr="00B349C4">
        <w:rPr>
          <w:rFonts w:ascii="Tahoma" w:hAnsi="Tahoma" w:cs="Tahoma"/>
          <w:sz w:val="20"/>
          <w:szCs w:val="20"/>
        </w:rPr>
        <w:t xml:space="preserve">Zadavatel nepovažuje za subdodavatele dodavatele tzv. krabicového SW – tzn. již vyrobených produktů jinými společnostmi již prodávanými na trhu, jako např. produkty společnosti Microsoft, IBM anebo </w:t>
      </w:r>
      <w:proofErr w:type="spellStart"/>
      <w:r w:rsidRPr="00B349C4">
        <w:rPr>
          <w:rFonts w:ascii="Tahoma" w:hAnsi="Tahoma" w:cs="Tahoma"/>
          <w:sz w:val="20"/>
          <w:szCs w:val="20"/>
        </w:rPr>
        <w:t>Oracle</w:t>
      </w:r>
      <w:proofErr w:type="spellEnd"/>
      <w:r w:rsidRPr="00B349C4">
        <w:rPr>
          <w:rFonts w:ascii="Tahoma" w:hAnsi="Tahoma" w:cs="Tahoma"/>
          <w:sz w:val="20"/>
          <w:szCs w:val="20"/>
        </w:rPr>
        <w:t xml:space="preserve">, a to za předpokladu, že tento subjekt neposkytuje plnění, která jsou přímou součástí předmětu VZ, resp. který se vědomě nezavázal na participaci na plnění předmětu VZ. </w:t>
      </w:r>
    </w:p>
    <w:p w:rsidR="00B349C4" w:rsidRPr="00B349C4" w:rsidRDefault="00B349C4" w:rsidP="00B349C4">
      <w:pPr>
        <w:jc w:val="both"/>
        <w:rPr>
          <w:rFonts w:ascii="Tahoma" w:hAnsi="Tahoma" w:cs="Tahoma"/>
          <w:sz w:val="20"/>
          <w:szCs w:val="20"/>
        </w:rPr>
      </w:pPr>
    </w:p>
    <w:p w:rsidR="00B349C4" w:rsidRPr="00B349C4" w:rsidRDefault="00B349C4" w:rsidP="00B349C4">
      <w:pPr>
        <w:jc w:val="both"/>
        <w:rPr>
          <w:rFonts w:ascii="Tahoma" w:hAnsi="Tahoma" w:cs="Tahoma"/>
          <w:sz w:val="20"/>
          <w:szCs w:val="20"/>
        </w:rPr>
      </w:pPr>
    </w:p>
    <w:p w:rsidR="00B349C4" w:rsidRDefault="00B349C4" w:rsidP="00B349C4">
      <w:pPr>
        <w:pStyle w:val="Default"/>
        <w:jc w:val="both"/>
        <w:rPr>
          <w:rFonts w:ascii="Tahoma" w:hAnsi="Tahoma" w:cs="Tahoma"/>
          <w:b/>
          <w:bCs/>
          <w:sz w:val="20"/>
          <w:szCs w:val="20"/>
        </w:rPr>
      </w:pPr>
      <w:r w:rsidRPr="00B349C4">
        <w:rPr>
          <w:rFonts w:ascii="Tahoma" w:hAnsi="Tahoma" w:cs="Tahoma"/>
          <w:b/>
          <w:bCs/>
          <w:sz w:val="20"/>
          <w:szCs w:val="20"/>
        </w:rPr>
        <w:t>Dotaz uchazeče</w:t>
      </w:r>
    </w:p>
    <w:p w:rsidR="00B349C4" w:rsidRDefault="00B349C4" w:rsidP="00B349C4">
      <w:pPr>
        <w:jc w:val="both"/>
        <w:rPr>
          <w:rFonts w:ascii="Tahoma" w:hAnsi="Tahoma" w:cs="Tahoma"/>
          <w:sz w:val="20"/>
          <w:szCs w:val="20"/>
        </w:rPr>
      </w:pPr>
      <w:r w:rsidRPr="00B349C4">
        <w:rPr>
          <w:rFonts w:ascii="Tahoma" w:hAnsi="Tahoma" w:cs="Tahoma"/>
          <w:sz w:val="20"/>
          <w:szCs w:val="20"/>
        </w:rPr>
        <w:t>Ve Smlouvě o vytvoření Integrovaného Centrálního Informačního systému OZP (ICIS), v </w:t>
      </w:r>
      <w:r w:rsidR="00CD5F9D">
        <w:rPr>
          <w:rFonts w:ascii="Tahoma" w:hAnsi="Tahoma" w:cs="Tahoma"/>
          <w:sz w:val="20"/>
          <w:szCs w:val="20"/>
        </w:rPr>
        <w:t xml:space="preserve">Příloze č. 3, v článku I. </w:t>
      </w:r>
      <w:proofErr w:type="gramStart"/>
      <w:r w:rsidR="00CD5F9D">
        <w:rPr>
          <w:rFonts w:ascii="Tahoma" w:hAnsi="Tahoma" w:cs="Tahoma"/>
          <w:sz w:val="20"/>
          <w:szCs w:val="20"/>
        </w:rPr>
        <w:t>odst.</w:t>
      </w:r>
      <w:r w:rsidRPr="00B349C4">
        <w:rPr>
          <w:rFonts w:ascii="Tahoma" w:hAnsi="Tahoma" w:cs="Tahoma"/>
          <w:sz w:val="20"/>
          <w:szCs w:val="20"/>
        </w:rPr>
        <w:t>6  je</w:t>
      </w:r>
      <w:proofErr w:type="gramEnd"/>
      <w:r w:rsidRPr="00B349C4">
        <w:rPr>
          <w:rFonts w:ascii="Tahoma" w:hAnsi="Tahoma" w:cs="Tahoma"/>
          <w:sz w:val="20"/>
          <w:szCs w:val="20"/>
        </w:rPr>
        <w:t xml:space="preserve"> uvedena tabulka: </w:t>
      </w:r>
    </w:p>
    <w:p w:rsidR="00CD5F9D" w:rsidRPr="00B349C4" w:rsidRDefault="00CD5F9D" w:rsidP="00B349C4">
      <w:pPr>
        <w:jc w:val="both"/>
        <w:rPr>
          <w:rFonts w:ascii="Tahoma" w:hAnsi="Tahoma" w:cs="Tahoma"/>
          <w:sz w:val="20"/>
          <w:szCs w:val="20"/>
        </w:rPr>
      </w:pPr>
    </w:p>
    <w:tbl>
      <w:tblPr>
        <w:tblStyle w:val="Mkatabulky"/>
        <w:tblW w:w="0" w:type="auto"/>
        <w:tblInd w:w="108" w:type="dxa"/>
        <w:tblLook w:val="04A0" w:firstRow="1" w:lastRow="0" w:firstColumn="1" w:lastColumn="0" w:noHBand="0" w:noVBand="1"/>
      </w:tblPr>
      <w:tblGrid>
        <w:gridCol w:w="2854"/>
        <w:gridCol w:w="2950"/>
        <w:gridCol w:w="2950"/>
      </w:tblGrid>
      <w:tr w:rsidR="00B349C4" w:rsidRPr="00B349C4" w:rsidTr="00CD5F9D">
        <w:trPr>
          <w:trHeight w:val="560"/>
        </w:trPr>
        <w:tc>
          <w:tcPr>
            <w:tcW w:w="2854" w:type="dxa"/>
            <w:vAlign w:val="center"/>
          </w:tcPr>
          <w:p w:rsidR="00B349C4" w:rsidRPr="00B349C4" w:rsidRDefault="00B349C4" w:rsidP="00B349C4">
            <w:pPr>
              <w:jc w:val="both"/>
              <w:rPr>
                <w:rFonts w:ascii="Tahoma" w:hAnsi="Tahoma" w:cs="Tahoma"/>
                <w:sz w:val="20"/>
                <w:szCs w:val="20"/>
              </w:rPr>
            </w:pPr>
            <w:r w:rsidRPr="00B349C4">
              <w:rPr>
                <w:rFonts w:ascii="Tahoma" w:hAnsi="Tahoma" w:cs="Tahoma"/>
                <w:sz w:val="20"/>
                <w:szCs w:val="20"/>
              </w:rPr>
              <w:t>Za Zhotovitele</w:t>
            </w:r>
          </w:p>
        </w:tc>
        <w:tc>
          <w:tcPr>
            <w:tcW w:w="2950" w:type="dxa"/>
            <w:vAlign w:val="center"/>
          </w:tcPr>
          <w:p w:rsidR="00B349C4" w:rsidRPr="00B349C4" w:rsidRDefault="00B349C4" w:rsidP="00B349C4">
            <w:pPr>
              <w:jc w:val="both"/>
              <w:rPr>
                <w:rFonts w:ascii="Tahoma" w:hAnsi="Tahoma" w:cs="Tahoma"/>
                <w:sz w:val="20"/>
                <w:szCs w:val="20"/>
              </w:rPr>
            </w:pPr>
            <w:r w:rsidRPr="00B349C4">
              <w:rPr>
                <w:rFonts w:ascii="Tahoma" w:hAnsi="Tahoma" w:cs="Tahoma"/>
                <w:sz w:val="20"/>
                <w:szCs w:val="20"/>
              </w:rPr>
              <w:t xml:space="preserve">Funkce – </w:t>
            </w:r>
            <w:r w:rsidRPr="00B349C4">
              <w:rPr>
                <w:rFonts w:ascii="Tahoma" w:hAnsi="Tahoma" w:cs="Tahoma"/>
                <w:sz w:val="20"/>
                <w:szCs w:val="20"/>
                <w:highlight w:val="darkGreen"/>
              </w:rPr>
              <w:t>doplní Uchazeč</w:t>
            </w:r>
          </w:p>
        </w:tc>
        <w:tc>
          <w:tcPr>
            <w:tcW w:w="2950" w:type="dxa"/>
            <w:vAlign w:val="center"/>
          </w:tcPr>
          <w:p w:rsidR="00B349C4" w:rsidRPr="00B349C4" w:rsidRDefault="00B349C4" w:rsidP="00B349C4">
            <w:pPr>
              <w:jc w:val="both"/>
              <w:rPr>
                <w:rFonts w:ascii="Tahoma" w:hAnsi="Tahoma" w:cs="Tahoma"/>
                <w:sz w:val="20"/>
                <w:szCs w:val="20"/>
                <w:highlight w:val="darkGreen"/>
              </w:rPr>
            </w:pPr>
            <w:r w:rsidRPr="00B349C4">
              <w:rPr>
                <w:rFonts w:ascii="Tahoma" w:hAnsi="Tahoma" w:cs="Tahoma"/>
                <w:sz w:val="20"/>
                <w:szCs w:val="20"/>
                <w:highlight w:val="darkGreen"/>
              </w:rPr>
              <w:t>doplní Uchazeč</w:t>
            </w:r>
          </w:p>
        </w:tc>
      </w:tr>
      <w:tr w:rsidR="00B349C4" w:rsidRPr="00B349C4" w:rsidTr="00CD5F9D">
        <w:trPr>
          <w:trHeight w:val="554"/>
        </w:trPr>
        <w:tc>
          <w:tcPr>
            <w:tcW w:w="2854" w:type="dxa"/>
            <w:vAlign w:val="center"/>
          </w:tcPr>
          <w:p w:rsidR="00B349C4" w:rsidRPr="00B349C4" w:rsidRDefault="00B349C4" w:rsidP="00B349C4">
            <w:pPr>
              <w:jc w:val="both"/>
              <w:rPr>
                <w:rFonts w:ascii="Tahoma" w:hAnsi="Tahoma" w:cs="Tahoma"/>
                <w:sz w:val="20"/>
                <w:szCs w:val="20"/>
              </w:rPr>
            </w:pPr>
          </w:p>
        </w:tc>
        <w:tc>
          <w:tcPr>
            <w:tcW w:w="2950" w:type="dxa"/>
            <w:vAlign w:val="center"/>
          </w:tcPr>
          <w:p w:rsidR="00B349C4" w:rsidRPr="00B349C4" w:rsidRDefault="00B349C4" w:rsidP="00B349C4">
            <w:pPr>
              <w:jc w:val="both"/>
              <w:rPr>
                <w:rFonts w:ascii="Tahoma" w:hAnsi="Tahoma" w:cs="Tahoma"/>
                <w:sz w:val="20"/>
                <w:szCs w:val="20"/>
              </w:rPr>
            </w:pPr>
            <w:r w:rsidRPr="00B349C4">
              <w:rPr>
                <w:rFonts w:ascii="Tahoma" w:hAnsi="Tahoma" w:cs="Tahoma"/>
                <w:sz w:val="20"/>
                <w:szCs w:val="20"/>
              </w:rPr>
              <w:t xml:space="preserve">Funkce – </w:t>
            </w:r>
            <w:r w:rsidRPr="00B349C4">
              <w:rPr>
                <w:rFonts w:ascii="Tahoma" w:hAnsi="Tahoma" w:cs="Tahoma"/>
                <w:sz w:val="20"/>
                <w:szCs w:val="20"/>
                <w:highlight w:val="darkGreen"/>
              </w:rPr>
              <w:t>doplní Uchazeč</w:t>
            </w:r>
          </w:p>
        </w:tc>
        <w:tc>
          <w:tcPr>
            <w:tcW w:w="2950" w:type="dxa"/>
            <w:vAlign w:val="center"/>
          </w:tcPr>
          <w:p w:rsidR="00B349C4" w:rsidRPr="00B349C4" w:rsidRDefault="00B349C4" w:rsidP="00B349C4">
            <w:pPr>
              <w:jc w:val="both"/>
              <w:rPr>
                <w:rFonts w:ascii="Tahoma" w:hAnsi="Tahoma" w:cs="Tahoma"/>
                <w:sz w:val="20"/>
                <w:szCs w:val="20"/>
                <w:highlight w:val="darkGreen"/>
              </w:rPr>
            </w:pPr>
            <w:r w:rsidRPr="00B349C4">
              <w:rPr>
                <w:rFonts w:ascii="Tahoma" w:hAnsi="Tahoma" w:cs="Tahoma"/>
                <w:sz w:val="20"/>
                <w:szCs w:val="20"/>
                <w:highlight w:val="darkGreen"/>
              </w:rPr>
              <w:t>doplní Uchazeč</w:t>
            </w:r>
          </w:p>
        </w:tc>
      </w:tr>
    </w:tbl>
    <w:p w:rsidR="00B349C4" w:rsidRPr="00B349C4" w:rsidRDefault="00B349C4" w:rsidP="00B349C4">
      <w:pPr>
        <w:jc w:val="both"/>
        <w:rPr>
          <w:rFonts w:ascii="Tahoma" w:hAnsi="Tahoma" w:cs="Tahoma"/>
          <w:sz w:val="20"/>
          <w:szCs w:val="20"/>
        </w:rPr>
      </w:pPr>
    </w:p>
    <w:p w:rsidR="00B349C4" w:rsidRDefault="00B349C4" w:rsidP="00B349C4">
      <w:pPr>
        <w:jc w:val="both"/>
        <w:rPr>
          <w:rFonts w:ascii="Tahoma" w:hAnsi="Tahoma" w:cs="Tahoma"/>
          <w:sz w:val="20"/>
          <w:szCs w:val="20"/>
        </w:rPr>
      </w:pPr>
      <w:r w:rsidRPr="00B349C4">
        <w:rPr>
          <w:rFonts w:ascii="Tahoma" w:hAnsi="Tahoma" w:cs="Tahoma"/>
          <w:sz w:val="20"/>
          <w:szCs w:val="20"/>
        </w:rPr>
        <w:t>Dotaz: Lze tuto tabulku rozšířit o jeden řádek, tj. rozšířit celkový počet členů Řídícího výboru projektu za Zhotovitele na tři?</w:t>
      </w:r>
    </w:p>
    <w:p w:rsidR="00B349C4" w:rsidRDefault="00B349C4" w:rsidP="00B349C4">
      <w:pPr>
        <w:jc w:val="both"/>
        <w:rPr>
          <w:rFonts w:ascii="Tahoma" w:hAnsi="Tahoma" w:cs="Tahoma"/>
          <w:sz w:val="20"/>
          <w:szCs w:val="20"/>
        </w:rPr>
      </w:pPr>
    </w:p>
    <w:p w:rsidR="007D59D6" w:rsidRDefault="007D59D6" w:rsidP="00B349C4">
      <w:pPr>
        <w:jc w:val="both"/>
        <w:rPr>
          <w:rFonts w:ascii="Tahoma" w:hAnsi="Tahoma" w:cs="Tahoma"/>
          <w:sz w:val="20"/>
          <w:szCs w:val="20"/>
        </w:rPr>
      </w:pPr>
    </w:p>
    <w:p w:rsidR="007D59D6" w:rsidRPr="00B349C4" w:rsidRDefault="007D59D6" w:rsidP="00B349C4">
      <w:pPr>
        <w:jc w:val="both"/>
        <w:rPr>
          <w:rFonts w:ascii="Tahoma" w:hAnsi="Tahoma" w:cs="Tahoma"/>
          <w:sz w:val="20"/>
          <w:szCs w:val="20"/>
        </w:rPr>
      </w:pPr>
    </w:p>
    <w:p w:rsidR="00B349C4" w:rsidRPr="00B349C4" w:rsidRDefault="00B349C4" w:rsidP="00B349C4">
      <w:pPr>
        <w:pStyle w:val="Bezmezer"/>
        <w:rPr>
          <w:rFonts w:ascii="Tahoma" w:hAnsi="Tahoma" w:cs="Tahoma"/>
          <w:b/>
          <w:sz w:val="20"/>
          <w:szCs w:val="20"/>
        </w:rPr>
      </w:pPr>
      <w:r w:rsidRPr="00B349C4">
        <w:rPr>
          <w:rFonts w:ascii="Tahoma" w:hAnsi="Tahoma" w:cs="Tahoma"/>
          <w:b/>
          <w:sz w:val="20"/>
          <w:szCs w:val="20"/>
        </w:rPr>
        <w:lastRenderedPageBreak/>
        <w:t>Odpověď zadava</w:t>
      </w:r>
      <w:r>
        <w:rPr>
          <w:rFonts w:ascii="Tahoma" w:hAnsi="Tahoma" w:cs="Tahoma"/>
          <w:b/>
          <w:sz w:val="20"/>
          <w:szCs w:val="20"/>
        </w:rPr>
        <w:t>tele – dodatečná informace č. 63</w:t>
      </w:r>
    </w:p>
    <w:p w:rsidR="00B349C4" w:rsidRDefault="00B349C4" w:rsidP="00B349C4">
      <w:pPr>
        <w:jc w:val="both"/>
        <w:rPr>
          <w:rFonts w:ascii="Tahoma" w:hAnsi="Tahoma" w:cs="Tahoma"/>
          <w:sz w:val="20"/>
          <w:szCs w:val="20"/>
        </w:rPr>
      </w:pPr>
      <w:r w:rsidRPr="00B349C4">
        <w:rPr>
          <w:rFonts w:ascii="Tahoma" w:hAnsi="Tahoma" w:cs="Tahoma"/>
          <w:sz w:val="20"/>
          <w:szCs w:val="20"/>
        </w:rPr>
        <w:t>Zadavatel nelimituje počet členů řídícího výboru projektu za stranu Zhotovitele. Tabulku lze rozšířit o potřebný počet řádků.</w:t>
      </w:r>
    </w:p>
    <w:p w:rsidR="00B349C4" w:rsidRDefault="00B349C4" w:rsidP="00B349C4">
      <w:pPr>
        <w:jc w:val="both"/>
        <w:rPr>
          <w:rFonts w:ascii="Tahoma" w:hAnsi="Tahoma" w:cs="Tahoma"/>
          <w:sz w:val="20"/>
          <w:szCs w:val="20"/>
        </w:rPr>
      </w:pPr>
    </w:p>
    <w:p w:rsidR="007D59D6" w:rsidRPr="00B349C4" w:rsidRDefault="007D59D6" w:rsidP="00B349C4">
      <w:pPr>
        <w:jc w:val="both"/>
        <w:rPr>
          <w:rFonts w:ascii="Tahoma" w:hAnsi="Tahoma" w:cs="Tahoma"/>
          <w:sz w:val="20"/>
          <w:szCs w:val="20"/>
        </w:rPr>
      </w:pPr>
    </w:p>
    <w:p w:rsidR="00B349C4" w:rsidRPr="00B349C4" w:rsidRDefault="00B349C4" w:rsidP="00B349C4">
      <w:pPr>
        <w:pStyle w:val="Default"/>
        <w:jc w:val="both"/>
        <w:rPr>
          <w:rFonts w:ascii="Tahoma" w:hAnsi="Tahoma" w:cs="Tahoma"/>
          <w:sz w:val="20"/>
          <w:szCs w:val="20"/>
        </w:rPr>
      </w:pPr>
      <w:r w:rsidRPr="00B349C4">
        <w:rPr>
          <w:rFonts w:ascii="Tahoma" w:hAnsi="Tahoma" w:cs="Tahoma"/>
          <w:b/>
          <w:bCs/>
          <w:sz w:val="20"/>
          <w:szCs w:val="20"/>
        </w:rPr>
        <w:t>Dotaz uchazeče</w:t>
      </w:r>
    </w:p>
    <w:p w:rsidR="00B349C4" w:rsidRDefault="00B349C4" w:rsidP="00B349C4">
      <w:pPr>
        <w:jc w:val="both"/>
        <w:rPr>
          <w:rFonts w:ascii="Tahoma" w:hAnsi="Tahoma" w:cs="Tahoma"/>
          <w:sz w:val="20"/>
          <w:szCs w:val="20"/>
        </w:rPr>
      </w:pPr>
      <w:r w:rsidRPr="00B349C4">
        <w:rPr>
          <w:rFonts w:ascii="Tahoma" w:hAnsi="Tahoma" w:cs="Tahoma"/>
          <w:sz w:val="20"/>
          <w:szCs w:val="20"/>
        </w:rPr>
        <w:t>Ve Smlouvě o technické podpoře v Příloze č. 1 – Specifikace Software, k němuž jsou služby poskytovány je uvedena tabulka na doplnění Software Oborové zdravotní pojišťovny zaměstnanců bank, pojišťoven a stavebnictví realizovaný dle Smlouvy o vytvoření Integrovaného Centrálního Informačního systému OZP (ICIS) a jejich případných dodatků, této Smlouvy a jejich případných dodatků a případných dalších prací objednaných Objednatelem nad rámec těchto smluv formou objednávek a dílčích smluv mezi Objednatelem a Zhotovitelem.</w:t>
      </w:r>
    </w:p>
    <w:p w:rsidR="00B349C4" w:rsidRPr="00B349C4" w:rsidRDefault="00B349C4" w:rsidP="00B349C4">
      <w:pPr>
        <w:jc w:val="both"/>
        <w:rPr>
          <w:rFonts w:ascii="Tahoma" w:hAnsi="Tahoma" w:cs="Tahoma"/>
          <w:sz w:val="20"/>
          <w:szCs w:val="20"/>
        </w:rPr>
      </w:pPr>
    </w:p>
    <w:p w:rsidR="00B349C4" w:rsidRDefault="00B349C4" w:rsidP="00B349C4">
      <w:pPr>
        <w:jc w:val="both"/>
        <w:rPr>
          <w:rFonts w:ascii="Tahoma" w:hAnsi="Tahoma" w:cs="Tahoma"/>
          <w:sz w:val="20"/>
          <w:szCs w:val="20"/>
        </w:rPr>
      </w:pPr>
      <w:r w:rsidRPr="00B349C4">
        <w:rPr>
          <w:rFonts w:ascii="Tahoma" w:hAnsi="Tahoma" w:cs="Tahoma"/>
          <w:sz w:val="20"/>
          <w:szCs w:val="20"/>
        </w:rPr>
        <w:t>Dotaz: Lze předpokládat, že tato tabulka nebude doplněna v rámci nabídky, ale až při podpisu smlouvy o technické podpoře, neboť v době odevzdání nabídky nejsou požadované údaje známy?</w:t>
      </w:r>
    </w:p>
    <w:p w:rsidR="00B349C4" w:rsidRPr="00B349C4" w:rsidRDefault="00B349C4" w:rsidP="00B349C4">
      <w:pPr>
        <w:jc w:val="both"/>
        <w:rPr>
          <w:rFonts w:ascii="Tahoma" w:hAnsi="Tahoma" w:cs="Tahoma"/>
          <w:sz w:val="20"/>
          <w:szCs w:val="20"/>
        </w:rPr>
      </w:pPr>
    </w:p>
    <w:p w:rsidR="00B349C4" w:rsidRPr="00B349C4" w:rsidRDefault="00B349C4" w:rsidP="00B349C4">
      <w:pPr>
        <w:pStyle w:val="Bezmezer"/>
        <w:rPr>
          <w:rFonts w:ascii="Tahoma" w:hAnsi="Tahoma" w:cs="Tahoma"/>
          <w:b/>
          <w:sz w:val="20"/>
          <w:szCs w:val="20"/>
        </w:rPr>
      </w:pPr>
      <w:r w:rsidRPr="00B349C4">
        <w:rPr>
          <w:rFonts w:ascii="Tahoma" w:hAnsi="Tahoma" w:cs="Tahoma"/>
          <w:b/>
          <w:sz w:val="20"/>
          <w:szCs w:val="20"/>
        </w:rPr>
        <w:t>Odpověď zadava</w:t>
      </w:r>
      <w:r>
        <w:rPr>
          <w:rFonts w:ascii="Tahoma" w:hAnsi="Tahoma" w:cs="Tahoma"/>
          <w:b/>
          <w:sz w:val="20"/>
          <w:szCs w:val="20"/>
        </w:rPr>
        <w:t>tele – dodatečná informace č. 64</w:t>
      </w:r>
    </w:p>
    <w:p w:rsidR="00B349C4" w:rsidRPr="00B349C4" w:rsidRDefault="00B349C4" w:rsidP="00B349C4">
      <w:pPr>
        <w:jc w:val="both"/>
        <w:rPr>
          <w:rFonts w:ascii="Tahoma" w:hAnsi="Tahoma" w:cs="Tahoma"/>
          <w:sz w:val="20"/>
          <w:szCs w:val="20"/>
        </w:rPr>
      </w:pPr>
      <w:r w:rsidRPr="00B349C4">
        <w:rPr>
          <w:rFonts w:ascii="Tahoma" w:hAnsi="Tahoma" w:cs="Tahoma"/>
          <w:sz w:val="20"/>
          <w:szCs w:val="20"/>
        </w:rPr>
        <w:t xml:space="preserve">Tabulka v příloze č. 1 Smlouvy o technické podpoře nemusí být vyplněna v rámci nabídky, pokud již v době podání nabídky neexistují nebo nejsou známa plnění, na které se bude technická podpora vztahovat. Tabulka musí obsahovat všechna plnění v rámci Smlouvy o vytvoření k termínu účinnosti Smlouvy o technické podpoře, tak jak je v Příloze č. 1 uvedeno. </w:t>
      </w:r>
    </w:p>
    <w:p w:rsidR="00B349C4" w:rsidRDefault="00B349C4" w:rsidP="00B349C4">
      <w:pPr>
        <w:jc w:val="both"/>
        <w:rPr>
          <w:rFonts w:ascii="Tahoma" w:hAnsi="Tahoma" w:cs="Tahoma"/>
          <w:sz w:val="20"/>
          <w:szCs w:val="20"/>
        </w:rPr>
      </w:pPr>
    </w:p>
    <w:p w:rsidR="007D59D6" w:rsidRPr="00B349C4" w:rsidRDefault="007D59D6" w:rsidP="00B349C4">
      <w:pPr>
        <w:jc w:val="both"/>
        <w:rPr>
          <w:rFonts w:ascii="Tahoma" w:hAnsi="Tahoma" w:cs="Tahoma"/>
          <w:sz w:val="20"/>
          <w:szCs w:val="20"/>
        </w:rPr>
      </w:pPr>
    </w:p>
    <w:p w:rsidR="00B349C4" w:rsidRPr="00B349C4" w:rsidRDefault="00B349C4" w:rsidP="00B349C4">
      <w:pPr>
        <w:pStyle w:val="Default"/>
        <w:jc w:val="both"/>
        <w:rPr>
          <w:rFonts w:ascii="Tahoma" w:hAnsi="Tahoma" w:cs="Tahoma"/>
          <w:sz w:val="20"/>
          <w:szCs w:val="20"/>
        </w:rPr>
      </w:pPr>
      <w:r w:rsidRPr="00B349C4">
        <w:rPr>
          <w:rFonts w:ascii="Tahoma" w:hAnsi="Tahoma" w:cs="Tahoma"/>
          <w:b/>
          <w:bCs/>
          <w:sz w:val="20"/>
          <w:szCs w:val="20"/>
        </w:rPr>
        <w:t>Dotaz uchazeče</w:t>
      </w:r>
    </w:p>
    <w:p w:rsidR="00B349C4" w:rsidRDefault="00B349C4" w:rsidP="00B349C4">
      <w:pPr>
        <w:jc w:val="both"/>
        <w:rPr>
          <w:rFonts w:ascii="Tahoma" w:hAnsi="Tahoma" w:cs="Tahoma"/>
          <w:sz w:val="20"/>
          <w:szCs w:val="20"/>
        </w:rPr>
      </w:pPr>
      <w:r w:rsidRPr="00B349C4">
        <w:rPr>
          <w:rFonts w:ascii="Tahoma" w:hAnsi="Tahoma" w:cs="Tahoma"/>
          <w:sz w:val="20"/>
          <w:szCs w:val="20"/>
        </w:rPr>
        <w:t xml:space="preserve">Ve Smlouvě o technické podpoře v Příloze č. 13 - Vzor katalogového listu je uvedeno </w:t>
      </w:r>
      <w:r w:rsidRPr="00B349C4">
        <w:rPr>
          <w:rFonts w:ascii="Tahoma" w:hAnsi="Tahoma" w:cs="Tahoma"/>
          <w:sz w:val="20"/>
          <w:szCs w:val="20"/>
          <w:highlight w:val="darkGreen"/>
        </w:rPr>
        <w:t xml:space="preserve">&lt;doplní uchazeč </w:t>
      </w:r>
      <w:proofErr w:type="gramStart"/>
      <w:r w:rsidRPr="00B349C4">
        <w:rPr>
          <w:rFonts w:ascii="Tahoma" w:hAnsi="Tahoma" w:cs="Tahoma"/>
          <w:sz w:val="20"/>
          <w:szCs w:val="20"/>
          <w:highlight w:val="darkGreen"/>
        </w:rPr>
        <w:t>dle            .</w:t>
      </w:r>
      <w:proofErr w:type="gramEnd"/>
    </w:p>
    <w:p w:rsidR="00B349C4" w:rsidRPr="00B349C4" w:rsidRDefault="00B349C4" w:rsidP="00B349C4">
      <w:pPr>
        <w:jc w:val="both"/>
        <w:rPr>
          <w:rFonts w:ascii="Tahoma" w:hAnsi="Tahoma" w:cs="Tahoma"/>
          <w:sz w:val="20"/>
          <w:szCs w:val="20"/>
        </w:rPr>
      </w:pPr>
    </w:p>
    <w:p w:rsidR="00B349C4" w:rsidRDefault="00B349C4" w:rsidP="00B349C4">
      <w:pPr>
        <w:jc w:val="both"/>
        <w:rPr>
          <w:rFonts w:ascii="Tahoma" w:hAnsi="Tahoma" w:cs="Tahoma"/>
          <w:sz w:val="20"/>
          <w:szCs w:val="20"/>
        </w:rPr>
      </w:pPr>
      <w:r w:rsidRPr="00B349C4">
        <w:rPr>
          <w:rFonts w:ascii="Tahoma" w:hAnsi="Tahoma" w:cs="Tahoma"/>
          <w:sz w:val="20"/>
          <w:szCs w:val="20"/>
        </w:rPr>
        <w:t>Dotaz: Požaduje Zadavatel, aby byly katalogové listy doplněny v rámci odevzdané nabídky nebo až při podpisu Smlouvy o technické podpoře?</w:t>
      </w:r>
    </w:p>
    <w:p w:rsidR="00B349C4" w:rsidRPr="00B349C4" w:rsidRDefault="00B349C4" w:rsidP="00B349C4">
      <w:pPr>
        <w:jc w:val="both"/>
        <w:rPr>
          <w:rFonts w:ascii="Tahoma" w:hAnsi="Tahoma" w:cs="Tahoma"/>
          <w:sz w:val="20"/>
          <w:szCs w:val="20"/>
        </w:rPr>
      </w:pPr>
    </w:p>
    <w:p w:rsidR="00B349C4" w:rsidRPr="00B349C4" w:rsidRDefault="00B349C4" w:rsidP="00B349C4">
      <w:pPr>
        <w:pStyle w:val="Bezmezer"/>
        <w:rPr>
          <w:rFonts w:ascii="Tahoma" w:hAnsi="Tahoma" w:cs="Tahoma"/>
          <w:b/>
          <w:sz w:val="20"/>
          <w:szCs w:val="20"/>
        </w:rPr>
      </w:pPr>
      <w:r w:rsidRPr="00B349C4">
        <w:rPr>
          <w:rFonts w:ascii="Tahoma" w:hAnsi="Tahoma" w:cs="Tahoma"/>
          <w:b/>
          <w:sz w:val="20"/>
          <w:szCs w:val="20"/>
        </w:rPr>
        <w:t>Odpověď zadava</w:t>
      </w:r>
      <w:r>
        <w:rPr>
          <w:rFonts w:ascii="Tahoma" w:hAnsi="Tahoma" w:cs="Tahoma"/>
          <w:b/>
          <w:sz w:val="20"/>
          <w:szCs w:val="20"/>
        </w:rPr>
        <w:t>tele – dodatečná informace č. 65</w:t>
      </w:r>
    </w:p>
    <w:p w:rsidR="00B349C4" w:rsidRPr="00B349C4" w:rsidRDefault="00B349C4" w:rsidP="00B349C4">
      <w:pPr>
        <w:jc w:val="both"/>
        <w:rPr>
          <w:rFonts w:ascii="Tahoma" w:hAnsi="Tahoma" w:cs="Tahoma"/>
          <w:sz w:val="20"/>
          <w:szCs w:val="20"/>
        </w:rPr>
      </w:pPr>
      <w:r w:rsidRPr="00B349C4">
        <w:rPr>
          <w:rFonts w:ascii="Tahoma" w:hAnsi="Tahoma" w:cs="Tahoma"/>
          <w:sz w:val="20"/>
          <w:szCs w:val="20"/>
        </w:rPr>
        <w:t xml:space="preserve">Zadavatel nepožaduje, aby Katalogové listy byly zpracovány již při podání nabídky. Zhotovitel nemůže v době zpracování nabídky znát všechny informace potřebné k vyplnění katalogových listů. </w:t>
      </w:r>
    </w:p>
    <w:p w:rsidR="006B4949" w:rsidRDefault="006B4949" w:rsidP="002011AE">
      <w:pPr>
        <w:pStyle w:val="Default"/>
        <w:jc w:val="both"/>
        <w:rPr>
          <w:rFonts w:ascii="Tahoma" w:hAnsi="Tahoma" w:cs="Tahoma"/>
          <w:color w:val="auto"/>
          <w:sz w:val="20"/>
          <w:szCs w:val="20"/>
        </w:rPr>
      </w:pPr>
    </w:p>
    <w:p w:rsidR="007D59D6" w:rsidRPr="00B349C4" w:rsidRDefault="007D59D6" w:rsidP="002011AE">
      <w:pPr>
        <w:pStyle w:val="Default"/>
        <w:jc w:val="both"/>
        <w:rPr>
          <w:rFonts w:ascii="Tahoma" w:hAnsi="Tahoma" w:cs="Tahoma"/>
          <w:color w:val="auto"/>
          <w:sz w:val="20"/>
          <w:szCs w:val="20"/>
        </w:rPr>
      </w:pPr>
    </w:p>
    <w:p w:rsidR="0045218A" w:rsidRDefault="0045218A" w:rsidP="0045218A">
      <w:pPr>
        <w:pStyle w:val="Default"/>
        <w:jc w:val="both"/>
        <w:rPr>
          <w:rFonts w:ascii="Tahoma" w:hAnsi="Tahoma" w:cs="Tahoma"/>
          <w:b/>
          <w:bCs/>
          <w:sz w:val="20"/>
          <w:szCs w:val="20"/>
        </w:rPr>
      </w:pPr>
      <w:r w:rsidRPr="00B349C4">
        <w:rPr>
          <w:rFonts w:ascii="Tahoma" w:hAnsi="Tahoma" w:cs="Tahoma"/>
          <w:b/>
          <w:bCs/>
          <w:sz w:val="20"/>
          <w:szCs w:val="20"/>
        </w:rPr>
        <w:t>Dotaz uchazeče</w:t>
      </w:r>
    </w:p>
    <w:p w:rsidR="0045218A" w:rsidRPr="00912D97" w:rsidRDefault="0045218A" w:rsidP="0045218A">
      <w:pPr>
        <w:jc w:val="both"/>
        <w:rPr>
          <w:rFonts w:ascii="Tahoma" w:hAnsi="Tahoma" w:cs="Tahoma"/>
          <w:sz w:val="20"/>
          <w:szCs w:val="20"/>
          <w:lang w:eastAsia="de-DE"/>
        </w:rPr>
      </w:pPr>
      <w:r w:rsidRPr="00912D97">
        <w:rPr>
          <w:rFonts w:ascii="Tahoma" w:hAnsi="Tahoma" w:cs="Tahoma"/>
          <w:sz w:val="20"/>
          <w:szCs w:val="20"/>
          <w:lang w:eastAsia="de-DE"/>
        </w:rPr>
        <w:t xml:space="preserve">Ve vazbě na </w:t>
      </w:r>
      <w:proofErr w:type="spellStart"/>
      <w:r w:rsidRPr="00912D97">
        <w:rPr>
          <w:rFonts w:ascii="Tahoma" w:hAnsi="Tahoma" w:cs="Tahoma"/>
          <w:sz w:val="20"/>
          <w:szCs w:val="20"/>
          <w:lang w:eastAsia="de-DE"/>
        </w:rPr>
        <w:t>nacenění</w:t>
      </w:r>
      <w:proofErr w:type="spellEnd"/>
      <w:r w:rsidRPr="00912D97">
        <w:rPr>
          <w:rFonts w:ascii="Tahoma" w:hAnsi="Tahoma" w:cs="Tahoma"/>
          <w:sz w:val="20"/>
          <w:szCs w:val="20"/>
          <w:lang w:eastAsia="de-DE"/>
        </w:rPr>
        <w:t xml:space="preserve"> implementace a podpory provozu nového systému OZP ICIS a požadavek architektury s použitím systémů CRM a ERP žádáme o poskytnutí organizační struktury s uvedenými počty pracovníků v jednotlivých odděleních ve vazbě na procesní model, který je součástí zadávací dokumentace. Zároveň bychom požádali o odhady počtu pracovníků, kteří realizují jednotlivé procesní oblasti, po procesních oblastech, příp. dílčích procesů.</w:t>
      </w:r>
    </w:p>
    <w:p w:rsidR="0045218A" w:rsidRPr="00983B70" w:rsidRDefault="0045218A" w:rsidP="0045218A">
      <w:pPr>
        <w:pStyle w:val="Bezmezer"/>
        <w:jc w:val="both"/>
        <w:rPr>
          <w:rFonts w:ascii="Tahoma" w:hAnsi="Tahoma" w:cs="Tahoma"/>
          <w:sz w:val="20"/>
          <w:szCs w:val="20"/>
          <w:lang w:eastAsia="de-DE"/>
        </w:rPr>
      </w:pPr>
      <w:r w:rsidRPr="00912D97">
        <w:rPr>
          <w:rFonts w:ascii="Tahoma" w:hAnsi="Tahoma" w:cs="Tahoma"/>
          <w:sz w:val="20"/>
          <w:szCs w:val="20"/>
          <w:lang w:eastAsia="de-DE"/>
        </w:rPr>
        <w:t xml:space="preserve">Cílem je správné rozdělení uživatelských agend mezi jednotlivé komponenty řešení a optimální </w:t>
      </w:r>
      <w:r w:rsidRPr="00983B70">
        <w:rPr>
          <w:rFonts w:ascii="Tahoma" w:hAnsi="Tahoma" w:cs="Tahoma"/>
          <w:sz w:val="20"/>
          <w:szCs w:val="20"/>
          <w:lang w:eastAsia="de-DE"/>
        </w:rPr>
        <w:t>stanovení potřebných licencí.</w:t>
      </w:r>
    </w:p>
    <w:p w:rsidR="00EC7539" w:rsidRDefault="00EC7539" w:rsidP="0045218A">
      <w:pPr>
        <w:pStyle w:val="Bezmezer"/>
        <w:jc w:val="both"/>
        <w:rPr>
          <w:rFonts w:ascii="Tahoma" w:hAnsi="Tahoma" w:cs="Tahoma"/>
          <w:b/>
          <w:sz w:val="20"/>
          <w:szCs w:val="20"/>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66</w:t>
      </w:r>
    </w:p>
    <w:p w:rsidR="0045218A" w:rsidRPr="00983B70" w:rsidRDefault="0045218A" w:rsidP="0045218A">
      <w:pPr>
        <w:autoSpaceDE w:val="0"/>
        <w:autoSpaceDN w:val="0"/>
        <w:adjustRightInd w:val="0"/>
        <w:spacing w:after="62"/>
        <w:jc w:val="both"/>
        <w:rPr>
          <w:rFonts w:ascii="Tahoma" w:hAnsi="Tahoma" w:cs="Tahoma"/>
          <w:sz w:val="20"/>
          <w:szCs w:val="20"/>
          <w:lang w:eastAsia="de-DE"/>
        </w:rPr>
      </w:pPr>
      <w:r w:rsidRPr="00983B70">
        <w:rPr>
          <w:rFonts w:ascii="Tahoma" w:hAnsi="Tahoma" w:cs="Tahoma"/>
          <w:sz w:val="20"/>
          <w:szCs w:val="20"/>
          <w:lang w:eastAsia="de-DE"/>
        </w:rPr>
        <w:t xml:space="preserve">V zadávací dokumentaci, příloha č. 6 technická a funkční specifikace, jsou uvedeny základní parametry pro </w:t>
      </w:r>
      <w:proofErr w:type="spellStart"/>
      <w:r w:rsidRPr="00983B70">
        <w:rPr>
          <w:rFonts w:ascii="Tahoma" w:hAnsi="Tahoma" w:cs="Tahoma"/>
          <w:sz w:val="20"/>
          <w:szCs w:val="20"/>
          <w:lang w:eastAsia="de-DE"/>
        </w:rPr>
        <w:t>nacenění</w:t>
      </w:r>
      <w:proofErr w:type="spellEnd"/>
      <w:r w:rsidRPr="00983B70">
        <w:rPr>
          <w:rFonts w:ascii="Tahoma" w:hAnsi="Tahoma" w:cs="Tahoma"/>
          <w:sz w:val="20"/>
          <w:szCs w:val="20"/>
          <w:lang w:eastAsia="de-DE"/>
        </w:rPr>
        <w:t xml:space="preserve">. Počty pracovníků v jednotlivých odděleních se dynamicky mění a dochází k organizačním změnám. Jak je uvedeno v zadávací dokumentaci, dílo musí být plně funkční včetně licencí pro stanovený počet současně pracujících uživatelů ke dni převzetí do provozu (viz smlouva o vytvoření, čl. I, odst. 3). Zadavatel požaduje mimo jiné zefektivnění stávajících funkcionalit a jejich optimalizaci a implementaci nových klíčových podpůrných procesů. Z tohoto důvodu není možné předjímat cílové počty zaměstnanců v rámci jednotlivých procesů a </w:t>
      </w:r>
      <w:r w:rsidRPr="00983B70">
        <w:rPr>
          <w:rFonts w:ascii="Tahoma" w:hAnsi="Tahoma" w:cs="Tahoma"/>
          <w:sz w:val="20"/>
          <w:szCs w:val="20"/>
          <w:lang w:eastAsia="de-DE"/>
        </w:rPr>
        <w:lastRenderedPageBreak/>
        <w:t>útvarů. Základní informace o počtech pracovníků a organizačním členění lze získat mimo jiné také z uveřejňované výroční zprávy OZP.</w:t>
      </w:r>
    </w:p>
    <w:p w:rsidR="0045218A" w:rsidRPr="00983B70" w:rsidRDefault="0045218A" w:rsidP="0045218A">
      <w:pPr>
        <w:autoSpaceDE w:val="0"/>
        <w:autoSpaceDN w:val="0"/>
        <w:adjustRightInd w:val="0"/>
        <w:spacing w:after="62"/>
        <w:jc w:val="both"/>
        <w:rPr>
          <w:rFonts w:ascii="Tahoma" w:eastAsiaTheme="minorHAnsi" w:hAnsi="Tahoma" w:cs="Tahoma"/>
          <w:color w:val="000000"/>
          <w:sz w:val="20"/>
          <w:szCs w:val="20"/>
          <w:lang w:eastAsia="en-US"/>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V relaci na požadavek návrhu a realizace přechodu provozu na nový systém OZP ICIS, je požadavek na migraci dat. Zadávací dokumentace nedefinuje rámec odpovědnosti mezi Uchazečem a Zadavatelem. Ze zkušeností z obdobných implementačních projektů v jiných zdravotních pojišťovnách je klíčovým faktorem úspěšné migrace a nasazení nového systému do provozu kvalita a čistota dat.</w:t>
      </w:r>
    </w:p>
    <w:p w:rsidR="0045218A" w:rsidRPr="00983B70" w:rsidRDefault="0045218A" w:rsidP="0045218A">
      <w:pPr>
        <w:jc w:val="both"/>
        <w:rPr>
          <w:rFonts w:ascii="Tahoma" w:hAnsi="Tahoma" w:cs="Tahoma"/>
          <w:sz w:val="20"/>
          <w:szCs w:val="20"/>
          <w:lang w:eastAsia="de-DE"/>
        </w:rPr>
      </w:pP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Dotaz a): Nebude Zadavatel negativně hodnotit nabídku v případě rozdělení, kdy na základě podkladů a požadavků Uchazeče, Zadavatel zajistí potřebné naplnění migračních datových struktur, které připraví Uchazeč v potřebné struktuře, a následně Zadavatel je zodpovědný za kvalitu a relevanci uložených dat. Uchazeč v tomto případě je naopak zodpovědný na přenesení dat z této migrační struktury do struktur nového systému? Vycházíme z toho, že Uchazeč nemůže zajistit kvalitu a čistotu dat v oblasti věcně-správného obsahu ve vazbě na citlivá data, potřebu rozhodnutí, která z identifikovaných např. duplicitních dat jsou korektní apod.</w:t>
      </w: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 xml:space="preserve">  </w:t>
      </w:r>
    </w:p>
    <w:p w:rsidR="0045218A" w:rsidRPr="00983B70" w:rsidRDefault="0045218A" w:rsidP="0045218A">
      <w:pPr>
        <w:pStyle w:val="Bezmezer"/>
        <w:jc w:val="both"/>
        <w:rPr>
          <w:rFonts w:ascii="Tahoma" w:hAnsi="Tahoma" w:cs="Tahoma"/>
          <w:sz w:val="20"/>
          <w:szCs w:val="20"/>
          <w:lang w:eastAsia="de-DE"/>
        </w:rPr>
      </w:pPr>
      <w:r w:rsidRPr="00983B70">
        <w:rPr>
          <w:rFonts w:ascii="Tahoma" w:hAnsi="Tahoma" w:cs="Tahoma"/>
          <w:sz w:val="20"/>
          <w:szCs w:val="20"/>
          <w:lang w:eastAsia="de-DE"/>
        </w:rPr>
        <w:t>Dotaz b): V jakém rozsahu Zadavatel předpokládá minimální rozsah fáze "čištění a konsolidace" dat - ve smyslu jaká kritéria Zadavatel očekává, že budou podrobeny analýze s cílem stanovit rozsah čistění a konsolidace dat?</w:t>
      </w:r>
    </w:p>
    <w:p w:rsidR="0045218A" w:rsidRPr="00983B70" w:rsidRDefault="0045218A" w:rsidP="0045218A">
      <w:pPr>
        <w:pStyle w:val="Bezmezer"/>
        <w:jc w:val="both"/>
        <w:rPr>
          <w:rFonts w:ascii="Tahoma" w:hAnsi="Tahoma" w:cs="Tahoma"/>
          <w:b/>
          <w:sz w:val="20"/>
          <w:szCs w:val="20"/>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67</w:t>
      </w:r>
    </w:p>
    <w:p w:rsidR="0045218A" w:rsidRPr="0055383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 xml:space="preserve">Odpověď na dotaz a): Požadavky na součinnost jsou vymezeny zejména v příloze č. 4 a 5 </w:t>
      </w:r>
      <w:r w:rsidRPr="00553830">
        <w:rPr>
          <w:rFonts w:ascii="Tahoma" w:hAnsi="Tahoma" w:cs="Tahoma"/>
          <w:sz w:val="20"/>
          <w:szCs w:val="20"/>
          <w:lang w:eastAsia="de-DE"/>
        </w:rPr>
        <w:t>Smlouvy o vytvoření. Odpovědnost za celý proces migrace je na straně Uchazeče (Zhotovitele). Pokud v nabídce bude uvedeno, že je za část procesu migrace odpovědný Zadavatel (Objednatel), bude nabídka posouzena tak, že nebyly splněny podmínky zadávací dokumentace.</w:t>
      </w:r>
    </w:p>
    <w:p w:rsidR="0045218A" w:rsidRPr="00553830" w:rsidRDefault="0045218A" w:rsidP="0045218A">
      <w:pPr>
        <w:jc w:val="both"/>
        <w:rPr>
          <w:rFonts w:ascii="Tahoma" w:hAnsi="Tahoma" w:cs="Tahoma"/>
          <w:sz w:val="20"/>
          <w:szCs w:val="20"/>
          <w:lang w:eastAsia="de-DE"/>
        </w:rPr>
      </w:pPr>
    </w:p>
    <w:p w:rsidR="0045218A" w:rsidRPr="00553830" w:rsidRDefault="0045218A" w:rsidP="0045218A">
      <w:pPr>
        <w:jc w:val="both"/>
        <w:rPr>
          <w:rFonts w:ascii="Tahoma" w:hAnsi="Tahoma" w:cs="Tahoma"/>
          <w:sz w:val="20"/>
          <w:szCs w:val="20"/>
        </w:rPr>
      </w:pPr>
      <w:r w:rsidRPr="00553830">
        <w:rPr>
          <w:rFonts w:ascii="Tahoma" w:hAnsi="Tahoma" w:cs="Tahoma"/>
          <w:sz w:val="20"/>
          <w:szCs w:val="20"/>
          <w:lang w:eastAsia="de-DE"/>
        </w:rPr>
        <w:t>Odpověď na dotaz b): Odpověď na dotaz je obsahem fáze analýzy v rámci realizace (viz příloha č. 5 Smlouvy o vytvoření). Je tedy výstupem plnění veřejné zakázky a nelze v této fázi poskytnout uvedené informace.</w:t>
      </w:r>
    </w:p>
    <w:p w:rsidR="0045218A" w:rsidRDefault="0045218A" w:rsidP="0045218A">
      <w:pPr>
        <w:pStyle w:val="Default"/>
        <w:jc w:val="both"/>
        <w:rPr>
          <w:rFonts w:ascii="Tahoma" w:hAnsi="Tahoma" w:cs="Tahoma"/>
          <w:color w:val="auto"/>
          <w:sz w:val="20"/>
          <w:szCs w:val="20"/>
        </w:rPr>
      </w:pPr>
    </w:p>
    <w:p w:rsidR="009E670D" w:rsidRPr="00983B70" w:rsidRDefault="009E670D" w:rsidP="0045218A">
      <w:pPr>
        <w:pStyle w:val="Default"/>
        <w:jc w:val="both"/>
        <w:rPr>
          <w:rFonts w:ascii="Tahoma" w:hAnsi="Tahoma" w:cs="Tahoma"/>
          <w:color w:val="auto"/>
          <w:sz w:val="20"/>
          <w:szCs w:val="20"/>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Ve smyslu uvažované architektury a požadavku využití systému ERP a CRM v rámci celkové architektury poptávaného řešení žádáme o poskytnutí rámce předpokládaného užití těchto systémů pracovníky OZP.</w:t>
      </w:r>
    </w:p>
    <w:p w:rsidR="0045218A" w:rsidRPr="00983B70" w:rsidRDefault="0045218A" w:rsidP="0045218A">
      <w:pPr>
        <w:jc w:val="both"/>
        <w:rPr>
          <w:rFonts w:ascii="Tahoma" w:hAnsi="Tahoma" w:cs="Tahoma"/>
          <w:sz w:val="20"/>
          <w:szCs w:val="20"/>
          <w:lang w:eastAsia="de-DE"/>
        </w:rPr>
      </w:pP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Dotaz a): Kolik předpokládá Zadavatel teritoriálních pracovišť typu "pobočky" a "expozitur"?</w:t>
      </w:r>
    </w:p>
    <w:p w:rsidR="0045218A" w:rsidRPr="00983B70" w:rsidRDefault="0045218A" w:rsidP="0045218A">
      <w:pPr>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Dotaz b): v Jakém rozsahu-počtu uživatelů předpokládá využívání produktů CRM a ERP?    </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68</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Odpověď na dotaz a): Viz </w:t>
      </w:r>
      <w:r>
        <w:rPr>
          <w:rFonts w:ascii="Tahoma" w:hAnsi="Tahoma" w:cs="Tahoma"/>
          <w:sz w:val="20"/>
          <w:szCs w:val="20"/>
          <w:lang w:eastAsia="de-DE"/>
        </w:rPr>
        <w:t>dodatečná informace č. 66.</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Odpověď na dotaz b): Viz </w:t>
      </w:r>
      <w:r>
        <w:rPr>
          <w:rFonts w:ascii="Tahoma" w:hAnsi="Tahoma" w:cs="Tahoma"/>
          <w:sz w:val="20"/>
          <w:szCs w:val="20"/>
          <w:lang w:eastAsia="de-DE"/>
        </w:rPr>
        <w:t>dodatečná informace č. 66.</w:t>
      </w:r>
    </w:p>
    <w:p w:rsidR="0045218A" w:rsidRDefault="0045218A" w:rsidP="0045218A">
      <w:pPr>
        <w:pStyle w:val="Default"/>
        <w:jc w:val="both"/>
        <w:rPr>
          <w:rFonts w:ascii="Tahoma" w:hAnsi="Tahoma" w:cs="Tahoma"/>
          <w:sz w:val="20"/>
          <w:szCs w:val="20"/>
          <w:lang w:eastAsia="de-DE"/>
        </w:rPr>
      </w:pPr>
    </w:p>
    <w:p w:rsidR="009E670D" w:rsidRPr="00983B70"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rPr>
      </w:pPr>
      <w:r w:rsidRPr="00983B70">
        <w:rPr>
          <w:rFonts w:ascii="Tahoma" w:hAnsi="Tahoma" w:cs="Tahoma"/>
          <w:sz w:val="20"/>
          <w:szCs w:val="20"/>
        </w:rPr>
        <w:t>V Zadávací dokumentaci jsou definovány požadavky na oblast "Modelování, Predikce a Taktické řízení". Nicméně jejich specifikace neumožňuje jednoznačnou představu o očekávaném naplnění a způsobu implementace.</w:t>
      </w:r>
    </w:p>
    <w:p w:rsidR="0045218A" w:rsidRPr="00983B70" w:rsidRDefault="0045218A" w:rsidP="0045218A">
      <w:pPr>
        <w:tabs>
          <w:tab w:val="left" w:pos="2512"/>
        </w:tabs>
        <w:jc w:val="both"/>
        <w:rPr>
          <w:rFonts w:ascii="Tahoma" w:hAnsi="Tahoma" w:cs="Tahoma"/>
          <w:sz w:val="20"/>
          <w:szCs w:val="20"/>
        </w:rPr>
      </w:pPr>
      <w:r w:rsidRPr="00983B70">
        <w:rPr>
          <w:rFonts w:ascii="Tahoma" w:hAnsi="Tahoma" w:cs="Tahoma"/>
          <w:sz w:val="20"/>
          <w:szCs w:val="20"/>
        </w:rPr>
        <w:tab/>
      </w:r>
    </w:p>
    <w:p w:rsidR="0045218A" w:rsidRPr="00983B70" w:rsidRDefault="0045218A" w:rsidP="0045218A">
      <w:pPr>
        <w:jc w:val="both"/>
        <w:rPr>
          <w:rFonts w:ascii="Tahoma" w:hAnsi="Tahoma" w:cs="Tahoma"/>
          <w:sz w:val="20"/>
          <w:szCs w:val="20"/>
        </w:rPr>
      </w:pPr>
      <w:r w:rsidRPr="00983B70">
        <w:rPr>
          <w:rFonts w:ascii="Tahoma" w:hAnsi="Tahoma" w:cs="Tahoma"/>
          <w:sz w:val="20"/>
          <w:szCs w:val="20"/>
        </w:rPr>
        <w:lastRenderedPageBreak/>
        <w:t xml:space="preserve">Dotaz a): ZD specifikuje požadavky na sestavy v rozsahu "Systém poskytne podkladová/analytická data v požadovaném formátu a rozsahu - sestavy." Jaké jsou konkrétní požadavky na požadovaný formát a rozsah pro jednotlivé sestavy? Může zadavatel poskytnout typové reporty stávajícího řešení, např. v podobě </w:t>
      </w:r>
      <w:proofErr w:type="spellStart"/>
      <w:r w:rsidRPr="00983B70">
        <w:rPr>
          <w:rFonts w:ascii="Tahoma" w:hAnsi="Tahoma" w:cs="Tahoma"/>
          <w:sz w:val="20"/>
          <w:szCs w:val="20"/>
        </w:rPr>
        <w:t>screenshotů</w:t>
      </w:r>
      <w:proofErr w:type="spellEnd"/>
      <w:r w:rsidRPr="00983B70">
        <w:rPr>
          <w:rFonts w:ascii="Tahoma" w:hAnsi="Tahoma" w:cs="Tahoma"/>
          <w:sz w:val="20"/>
          <w:szCs w:val="20"/>
        </w:rPr>
        <w:t xml:space="preserve"> obrazovek?</w:t>
      </w:r>
    </w:p>
    <w:p w:rsidR="0045218A" w:rsidRPr="00983B70" w:rsidRDefault="0045218A" w:rsidP="0045218A">
      <w:pPr>
        <w:jc w:val="both"/>
        <w:rPr>
          <w:rFonts w:ascii="Tahoma" w:hAnsi="Tahoma" w:cs="Tahoma"/>
          <w:sz w:val="20"/>
          <w:szCs w:val="20"/>
        </w:rPr>
      </w:pPr>
    </w:p>
    <w:p w:rsidR="0045218A" w:rsidRPr="00983B70" w:rsidRDefault="0045218A" w:rsidP="0045218A">
      <w:pPr>
        <w:jc w:val="both"/>
        <w:rPr>
          <w:rFonts w:ascii="Tahoma" w:hAnsi="Tahoma" w:cs="Tahoma"/>
          <w:sz w:val="20"/>
          <w:szCs w:val="20"/>
        </w:rPr>
      </w:pPr>
      <w:r w:rsidRPr="00983B70">
        <w:rPr>
          <w:rFonts w:ascii="Tahoma" w:hAnsi="Tahoma" w:cs="Tahoma"/>
          <w:sz w:val="20"/>
          <w:szCs w:val="20"/>
        </w:rPr>
        <w:t>Dotaz b): Kolik bude přibližně požadováno výstupních sestav: v jaké frekvenci zpracování? V jaké agregaci - a jakou organizační úroveň?</w:t>
      </w:r>
    </w:p>
    <w:p w:rsidR="0045218A" w:rsidRPr="00983B70" w:rsidRDefault="0045218A" w:rsidP="0045218A">
      <w:pPr>
        <w:jc w:val="both"/>
        <w:rPr>
          <w:rFonts w:ascii="Tahoma" w:hAnsi="Tahoma" w:cs="Tahoma"/>
          <w:sz w:val="20"/>
          <w:szCs w:val="20"/>
        </w:rPr>
      </w:pPr>
    </w:p>
    <w:p w:rsidR="0045218A" w:rsidRPr="00983B70" w:rsidRDefault="0045218A" w:rsidP="0045218A">
      <w:pPr>
        <w:jc w:val="both"/>
        <w:rPr>
          <w:rFonts w:ascii="Tahoma" w:hAnsi="Tahoma" w:cs="Tahoma"/>
          <w:sz w:val="20"/>
          <w:szCs w:val="20"/>
        </w:rPr>
      </w:pPr>
      <w:r w:rsidRPr="00983B70">
        <w:rPr>
          <w:rFonts w:ascii="Tahoma" w:hAnsi="Tahoma" w:cs="Tahoma"/>
          <w:sz w:val="20"/>
          <w:szCs w:val="20"/>
        </w:rPr>
        <w:t>Dotaz c): S kolika údaji se bude přibližně pracovat v reportech, analýzách a predikcích (dimenze datového skladu): Kolik uživatelů a v jaké roli bude analýzy a predikce zpracovávat? Předpokládaná frekvence zpracování?</w:t>
      </w:r>
    </w:p>
    <w:p w:rsidR="0045218A" w:rsidRPr="00983B70" w:rsidRDefault="0045218A" w:rsidP="0045218A">
      <w:pPr>
        <w:jc w:val="both"/>
        <w:rPr>
          <w:rFonts w:ascii="Tahoma" w:hAnsi="Tahoma" w:cs="Tahoma"/>
          <w:sz w:val="20"/>
          <w:szCs w:val="20"/>
        </w:rPr>
      </w:pPr>
    </w:p>
    <w:p w:rsidR="0045218A" w:rsidRPr="00983B70" w:rsidRDefault="0045218A" w:rsidP="0045218A">
      <w:pPr>
        <w:pStyle w:val="Default"/>
        <w:jc w:val="both"/>
        <w:rPr>
          <w:rFonts w:ascii="Tahoma" w:hAnsi="Tahoma" w:cs="Tahoma"/>
          <w:sz w:val="20"/>
          <w:szCs w:val="20"/>
        </w:rPr>
      </w:pPr>
      <w:r w:rsidRPr="00983B70">
        <w:rPr>
          <w:rFonts w:ascii="Tahoma" w:hAnsi="Tahoma" w:cs="Tahoma"/>
          <w:sz w:val="20"/>
          <w:szCs w:val="20"/>
        </w:rPr>
        <w:t>Dotaz d): Může zadavatel zaručit, že historická data pro datový sklad budou tak kvalitní, aby nebyla ohrožena jejich migrace a následná interpretace v požadovaných výstupech?</w:t>
      </w:r>
    </w:p>
    <w:p w:rsidR="0045218A" w:rsidRPr="00983B70" w:rsidRDefault="0045218A" w:rsidP="0045218A">
      <w:pPr>
        <w:pStyle w:val="Default"/>
        <w:jc w:val="both"/>
        <w:rPr>
          <w:rFonts w:ascii="Tahoma" w:hAnsi="Tahoma" w:cs="Tahoma"/>
          <w:sz w:val="20"/>
          <w:szCs w:val="20"/>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69</w:t>
      </w:r>
    </w:p>
    <w:p w:rsidR="0045218A" w:rsidRPr="00983B70" w:rsidRDefault="0045218A" w:rsidP="0045218A">
      <w:pPr>
        <w:jc w:val="both"/>
        <w:rPr>
          <w:rFonts w:ascii="Tahoma" w:hAnsi="Tahoma" w:cs="Tahoma"/>
          <w:sz w:val="20"/>
          <w:szCs w:val="20"/>
        </w:rPr>
      </w:pPr>
      <w:r w:rsidRPr="00983B70">
        <w:rPr>
          <w:rFonts w:ascii="Tahoma" w:hAnsi="Tahoma" w:cs="Tahoma"/>
          <w:sz w:val="20"/>
          <w:szCs w:val="20"/>
        </w:rPr>
        <w:t>Odpověď na dotaz a): S ohledem na skutečnost, že zadavatel nepožaduje nahrazení stávajícího systému reportingu, není tato oblast součástí požadavků zadávací dokumentace (viz studie proveditelnosti) s výjimkou možnosti jeho doplnění. Uchazeč tedy může navrhnout vlastní způsob výstupů (reportů) za dodržení podmínek uvedených v zadávací dokumentaci.</w:t>
      </w:r>
    </w:p>
    <w:p w:rsidR="0045218A" w:rsidRPr="00983B70" w:rsidRDefault="0045218A" w:rsidP="0045218A">
      <w:pPr>
        <w:pStyle w:val="Default"/>
        <w:jc w:val="both"/>
        <w:rPr>
          <w:rFonts w:ascii="Tahoma" w:hAnsi="Tahoma" w:cs="Tahoma"/>
          <w:sz w:val="20"/>
          <w:szCs w:val="20"/>
        </w:rPr>
      </w:pPr>
    </w:p>
    <w:p w:rsidR="0045218A" w:rsidRPr="00983B70" w:rsidRDefault="0045218A" w:rsidP="0045218A">
      <w:pPr>
        <w:jc w:val="both"/>
        <w:rPr>
          <w:rFonts w:ascii="Tahoma" w:hAnsi="Tahoma" w:cs="Tahoma"/>
          <w:sz w:val="20"/>
          <w:szCs w:val="20"/>
        </w:rPr>
      </w:pPr>
      <w:r>
        <w:rPr>
          <w:rFonts w:ascii="Tahoma" w:hAnsi="Tahoma" w:cs="Tahoma"/>
          <w:sz w:val="20"/>
          <w:szCs w:val="20"/>
        </w:rPr>
        <w:t>Odpověď na dotaz b</w:t>
      </w:r>
      <w:r w:rsidRPr="00983B70">
        <w:rPr>
          <w:rFonts w:ascii="Tahoma" w:hAnsi="Tahoma" w:cs="Tahoma"/>
          <w:sz w:val="20"/>
          <w:szCs w:val="20"/>
        </w:rPr>
        <w:t>): Počet výstupních sestav a jejich frekvence zpracování závisí na návrhu řešení a funkcích ICIS. Zhotovitel navrhne takový počet sestav, včetně frekvence jejich zpracování a organizační úrovně, aby zajistil fungování OZP v souladu s požadavky zadávací dokumentace ke dni předání díla do provozu a užívání. Záměrem Zadavatele je, aby vysokou mírou automatizace procesů byl snižován celkový počet sestav.</w:t>
      </w:r>
    </w:p>
    <w:p w:rsidR="0045218A" w:rsidRPr="00983B70" w:rsidRDefault="0045218A" w:rsidP="0045218A">
      <w:pPr>
        <w:pStyle w:val="Default"/>
        <w:jc w:val="both"/>
        <w:rPr>
          <w:rFonts w:ascii="Tahoma" w:hAnsi="Tahoma" w:cs="Tahoma"/>
          <w:sz w:val="20"/>
          <w:szCs w:val="20"/>
        </w:rPr>
      </w:pPr>
    </w:p>
    <w:p w:rsidR="0045218A" w:rsidRPr="00983B70" w:rsidRDefault="0045218A" w:rsidP="0045218A">
      <w:pPr>
        <w:jc w:val="both"/>
        <w:rPr>
          <w:rFonts w:ascii="Tahoma" w:hAnsi="Tahoma" w:cs="Tahoma"/>
          <w:sz w:val="20"/>
          <w:szCs w:val="20"/>
        </w:rPr>
      </w:pPr>
      <w:r>
        <w:rPr>
          <w:rFonts w:ascii="Tahoma" w:hAnsi="Tahoma" w:cs="Tahoma"/>
          <w:sz w:val="20"/>
          <w:szCs w:val="20"/>
        </w:rPr>
        <w:t>Odpověď na dotaz c</w:t>
      </w:r>
      <w:r w:rsidRPr="00983B70">
        <w:rPr>
          <w:rFonts w:ascii="Tahoma" w:hAnsi="Tahoma" w:cs="Tahoma"/>
          <w:sz w:val="20"/>
          <w:szCs w:val="20"/>
        </w:rPr>
        <w:t xml:space="preserve">): Jak bylo uvedeno v odpovědi </w:t>
      </w:r>
      <w:r>
        <w:rPr>
          <w:rFonts w:ascii="Tahoma" w:hAnsi="Tahoma" w:cs="Tahoma"/>
          <w:sz w:val="20"/>
          <w:szCs w:val="20"/>
        </w:rPr>
        <w:t xml:space="preserve">na dotaz </w:t>
      </w:r>
      <w:r w:rsidRPr="00983B70">
        <w:rPr>
          <w:rFonts w:ascii="Tahoma" w:hAnsi="Tahoma" w:cs="Tahoma"/>
          <w:sz w:val="20"/>
          <w:szCs w:val="20"/>
        </w:rPr>
        <w:t>a)</w:t>
      </w:r>
      <w:r>
        <w:rPr>
          <w:rFonts w:ascii="Tahoma" w:hAnsi="Tahoma" w:cs="Tahoma"/>
          <w:sz w:val="20"/>
          <w:szCs w:val="20"/>
        </w:rPr>
        <w:t xml:space="preserve"> dodatečné informace č. 69</w:t>
      </w:r>
      <w:r w:rsidRPr="00983B70">
        <w:rPr>
          <w:rFonts w:ascii="Tahoma" w:hAnsi="Tahoma" w:cs="Tahoma"/>
          <w:sz w:val="20"/>
          <w:szCs w:val="20"/>
        </w:rPr>
        <w:t>, je struktura datového skladu součástí návrhu Zhotovitele a vlastní datový sklad je součástí dodávky.</w:t>
      </w:r>
    </w:p>
    <w:p w:rsidR="0045218A" w:rsidRPr="00983B70" w:rsidRDefault="0045218A" w:rsidP="0045218A">
      <w:pPr>
        <w:pStyle w:val="Default"/>
        <w:jc w:val="both"/>
        <w:rPr>
          <w:rFonts w:ascii="Tahoma" w:hAnsi="Tahoma" w:cs="Tahoma"/>
          <w:sz w:val="20"/>
          <w:szCs w:val="20"/>
        </w:rPr>
      </w:pPr>
    </w:p>
    <w:p w:rsidR="0045218A" w:rsidRPr="00983B70" w:rsidRDefault="0045218A" w:rsidP="0045218A">
      <w:pPr>
        <w:pStyle w:val="Default"/>
        <w:jc w:val="both"/>
        <w:rPr>
          <w:rFonts w:ascii="Tahoma" w:hAnsi="Tahoma" w:cs="Tahoma"/>
          <w:sz w:val="20"/>
          <w:szCs w:val="20"/>
        </w:rPr>
      </w:pPr>
      <w:r>
        <w:rPr>
          <w:rFonts w:ascii="Tahoma" w:hAnsi="Tahoma" w:cs="Tahoma"/>
          <w:sz w:val="20"/>
          <w:szCs w:val="20"/>
        </w:rPr>
        <w:t>Odpověď na dotaz d</w:t>
      </w:r>
      <w:r w:rsidRPr="00983B70">
        <w:rPr>
          <w:rFonts w:ascii="Tahoma" w:hAnsi="Tahoma" w:cs="Tahoma"/>
          <w:sz w:val="20"/>
          <w:szCs w:val="20"/>
        </w:rPr>
        <w:t xml:space="preserve">): Zadavatel má za to, že Zhotovitel jako součást návrhu datového skladu provede analýzu stavu dat a vhodnost pro jejich zpracování v analytickém systému. </w:t>
      </w:r>
      <w:r>
        <w:rPr>
          <w:rFonts w:ascii="Tahoma" w:hAnsi="Tahoma" w:cs="Tahoma"/>
          <w:sz w:val="20"/>
          <w:szCs w:val="20"/>
        </w:rPr>
        <w:t>K migraci dat viz</w:t>
      </w:r>
      <w:r w:rsidRPr="00983B70">
        <w:rPr>
          <w:rFonts w:ascii="Tahoma" w:hAnsi="Tahoma" w:cs="Tahoma"/>
          <w:sz w:val="20"/>
          <w:szCs w:val="20"/>
        </w:rPr>
        <w:t xml:space="preserve"> odpověď k dotazu a)</w:t>
      </w:r>
      <w:r>
        <w:rPr>
          <w:rFonts w:ascii="Tahoma" w:hAnsi="Tahoma" w:cs="Tahoma"/>
          <w:sz w:val="20"/>
          <w:szCs w:val="20"/>
        </w:rPr>
        <w:t xml:space="preserve"> dodatečné informace č. 67</w:t>
      </w:r>
      <w:r w:rsidRPr="00983B70">
        <w:rPr>
          <w:rFonts w:ascii="Tahoma" w:hAnsi="Tahoma" w:cs="Tahoma"/>
          <w:sz w:val="20"/>
          <w:szCs w:val="20"/>
        </w:rPr>
        <w:t>.</w:t>
      </w:r>
    </w:p>
    <w:p w:rsidR="0045218A" w:rsidRDefault="0045218A" w:rsidP="0045218A">
      <w:pPr>
        <w:pStyle w:val="Default"/>
        <w:jc w:val="both"/>
        <w:rPr>
          <w:rFonts w:ascii="Tahoma" w:hAnsi="Tahoma" w:cs="Tahoma"/>
          <w:sz w:val="20"/>
          <w:szCs w:val="20"/>
        </w:rPr>
      </w:pPr>
    </w:p>
    <w:p w:rsidR="009E670D" w:rsidRPr="00983B70" w:rsidRDefault="009E670D" w:rsidP="0045218A">
      <w:pPr>
        <w:pStyle w:val="Default"/>
        <w:jc w:val="both"/>
        <w:rPr>
          <w:rFonts w:ascii="Tahoma" w:hAnsi="Tahoma" w:cs="Tahoma"/>
          <w:sz w:val="20"/>
          <w:szCs w:val="20"/>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Jaké je původní očekávání a zájem Zadavatele: je primární zájem realizovat řešení na již funkčním, implementovaném a ověřeném řešení v oblasti zdravotního pojištění, nebo realizovat řešení postavené na míru na "zelené louce" v prostředí Zadavatele?</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70</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Jak je uvedeno v zadávací dokumentaci, Zadavatel preferuje standardizovaná řešení. Zadavatel však nelimituje Uchazeče ve smyslu dodání hotových řešení či řešení na míru na „zelené louce“ anebo jejich kombinace, ovšem za podmínky naplnění všech požadavků zadávací dokumentace.</w:t>
      </w:r>
    </w:p>
    <w:p w:rsidR="0045218A" w:rsidRDefault="0045218A" w:rsidP="0045218A">
      <w:pPr>
        <w:pStyle w:val="Default"/>
        <w:jc w:val="both"/>
        <w:rPr>
          <w:rFonts w:ascii="Tahoma" w:hAnsi="Tahoma" w:cs="Tahoma"/>
          <w:sz w:val="20"/>
          <w:szCs w:val="20"/>
          <w:lang w:eastAsia="de-DE"/>
        </w:rPr>
      </w:pPr>
    </w:p>
    <w:p w:rsidR="009E670D" w:rsidRPr="00983B70"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Předpokládá Zadavatel vytvoření integračního týmu pro datovou migraci?</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71</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Za podmínek zadávací dokumentace Zadavatel předpokládá vytvoření týmu tak, aby garance za úspěšnou migraci dat byly co nejvyšší, přičemž platí to, co je uvedeno v odpovědi na dotaz a)</w:t>
      </w:r>
      <w:r>
        <w:rPr>
          <w:rFonts w:ascii="Tahoma" w:hAnsi="Tahoma" w:cs="Tahoma"/>
          <w:sz w:val="20"/>
          <w:szCs w:val="20"/>
          <w:lang w:eastAsia="de-DE"/>
        </w:rPr>
        <w:t xml:space="preserve"> dodatečné informace č. 67</w:t>
      </w:r>
      <w:r w:rsidRPr="00983B70">
        <w:rPr>
          <w:rFonts w:ascii="Tahoma" w:hAnsi="Tahoma" w:cs="Tahoma"/>
          <w:sz w:val="20"/>
          <w:szCs w:val="20"/>
          <w:lang w:eastAsia="de-DE"/>
        </w:rPr>
        <w:t>.</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lastRenderedPageBreak/>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Žádáme o upřesnění pojmu "šekové knížky a tranše" a souvisejících požadavků.</w:t>
      </w:r>
    </w:p>
    <w:p w:rsidR="0045218A" w:rsidRPr="00983B70" w:rsidRDefault="0045218A" w:rsidP="0045218A">
      <w:pPr>
        <w:pStyle w:val="Default"/>
        <w:jc w:val="both"/>
        <w:rPr>
          <w:rFonts w:ascii="Tahoma" w:hAnsi="Tahoma" w:cs="Tahoma"/>
          <w:color w:val="auto"/>
          <w:sz w:val="20"/>
          <w:szCs w:val="20"/>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 xml:space="preserve">Odpověď zadavatele – dodatečná informace </w:t>
      </w:r>
      <w:r w:rsidRPr="00553830">
        <w:rPr>
          <w:rFonts w:ascii="Tahoma" w:hAnsi="Tahoma" w:cs="Tahoma"/>
          <w:b/>
          <w:sz w:val="20"/>
          <w:szCs w:val="20"/>
        </w:rPr>
        <w:t>č. 72</w:t>
      </w:r>
    </w:p>
    <w:p w:rsidR="0045218A" w:rsidRPr="00983B70" w:rsidRDefault="0045218A" w:rsidP="0045218A">
      <w:pPr>
        <w:jc w:val="both"/>
        <w:rPr>
          <w:rFonts w:ascii="Tahoma" w:hAnsi="Tahoma" w:cs="Tahoma"/>
          <w:sz w:val="20"/>
          <w:szCs w:val="20"/>
          <w:lang w:eastAsia="de-DE"/>
        </w:rPr>
      </w:pPr>
      <w:r w:rsidRPr="007C0321">
        <w:rPr>
          <w:rFonts w:ascii="Tahoma" w:hAnsi="Tahoma" w:cs="Tahoma"/>
          <w:sz w:val="20"/>
          <w:szCs w:val="20"/>
          <w:lang w:eastAsia="de-DE"/>
        </w:rPr>
        <w:t>Zadav</w:t>
      </w:r>
      <w:r w:rsidRPr="00983B70">
        <w:rPr>
          <w:rFonts w:ascii="Tahoma" w:hAnsi="Tahoma" w:cs="Tahoma"/>
          <w:sz w:val="20"/>
          <w:szCs w:val="20"/>
          <w:lang w:eastAsia="de-DE"/>
        </w:rPr>
        <w:t>atel využívá dva způsoby hotovostní úhrady závazků vůči pojištěncům zadavatele:</w:t>
      </w:r>
    </w:p>
    <w:p w:rsidR="0045218A" w:rsidRPr="00983B70" w:rsidRDefault="0045218A" w:rsidP="0045218A">
      <w:pPr>
        <w:numPr>
          <w:ilvl w:val="0"/>
          <w:numId w:val="1"/>
        </w:numPr>
        <w:spacing w:line="240" w:lineRule="atLeast"/>
        <w:ind w:left="317" w:hanging="283"/>
        <w:jc w:val="both"/>
        <w:rPr>
          <w:rFonts w:ascii="Tahoma" w:hAnsi="Tahoma" w:cs="Tahoma"/>
          <w:sz w:val="20"/>
          <w:szCs w:val="20"/>
          <w:lang w:eastAsia="de-DE"/>
        </w:rPr>
      </w:pPr>
      <w:r w:rsidRPr="00983B70">
        <w:rPr>
          <w:rFonts w:ascii="Tahoma" w:hAnsi="Tahoma" w:cs="Tahoma"/>
          <w:sz w:val="20"/>
          <w:szCs w:val="20"/>
          <w:lang w:eastAsia="de-DE"/>
        </w:rPr>
        <w:t>Šekové poukázky vyplácené Českou poštou – Zadavatel generuje v účetní části informačního systému soupisku pro výplatu šeků. Ta je elektronicky odesílána bance, která zajistí emisi šekových poukázek a jejich rozeslání pojištěncům zadavatele.</w:t>
      </w:r>
    </w:p>
    <w:p w:rsidR="0045218A" w:rsidRPr="00983B70" w:rsidRDefault="0045218A" w:rsidP="0045218A">
      <w:pPr>
        <w:pStyle w:val="Default"/>
        <w:numPr>
          <w:ilvl w:val="0"/>
          <w:numId w:val="1"/>
        </w:numPr>
        <w:ind w:left="284" w:hanging="284"/>
        <w:jc w:val="both"/>
        <w:rPr>
          <w:rFonts w:ascii="Tahoma" w:hAnsi="Tahoma" w:cs="Tahoma"/>
          <w:sz w:val="20"/>
          <w:szCs w:val="20"/>
          <w:lang w:eastAsia="de-DE"/>
        </w:rPr>
      </w:pPr>
      <w:r w:rsidRPr="00983B70">
        <w:rPr>
          <w:rFonts w:ascii="Tahoma" w:hAnsi="Tahoma" w:cs="Tahoma"/>
          <w:sz w:val="20"/>
          <w:szCs w:val="20"/>
          <w:lang w:eastAsia="de-DE"/>
        </w:rPr>
        <w:t>Hotovostní výplata prostřednictvím České spořitelny - zadavatel vytváří v účetní části informačního systému Tranše (Soubory) pro bankovní ústav s identifikačními údaji jednotlivých plateb.</w:t>
      </w:r>
    </w:p>
    <w:p w:rsidR="0045218A" w:rsidRDefault="0045218A" w:rsidP="0045218A">
      <w:pPr>
        <w:pStyle w:val="Default"/>
        <w:jc w:val="both"/>
        <w:rPr>
          <w:rFonts w:ascii="Tahoma" w:hAnsi="Tahoma" w:cs="Tahoma"/>
          <w:color w:val="auto"/>
          <w:sz w:val="20"/>
          <w:szCs w:val="20"/>
        </w:rPr>
      </w:pPr>
    </w:p>
    <w:p w:rsidR="009E670D" w:rsidRPr="00983B70" w:rsidRDefault="009E670D" w:rsidP="0045218A">
      <w:pPr>
        <w:pStyle w:val="Default"/>
        <w:jc w:val="both"/>
        <w:rPr>
          <w:rFonts w:ascii="Tahoma" w:hAnsi="Tahoma" w:cs="Tahoma"/>
          <w:color w:val="auto"/>
          <w:sz w:val="20"/>
          <w:szCs w:val="20"/>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Co přesně znamená "Evidence identit portálu"? Má např. nějaký vztah k procesu autentizace klientů, nebo jde jen o propagaci vazby identity do </w:t>
      </w:r>
      <w:proofErr w:type="spellStart"/>
      <w:r w:rsidRPr="00983B70">
        <w:rPr>
          <w:rFonts w:ascii="Tahoma" w:hAnsi="Tahoma" w:cs="Tahoma"/>
          <w:sz w:val="20"/>
          <w:szCs w:val="20"/>
          <w:lang w:eastAsia="de-DE"/>
        </w:rPr>
        <w:t>core</w:t>
      </w:r>
      <w:proofErr w:type="spellEnd"/>
      <w:r w:rsidRPr="00983B70">
        <w:rPr>
          <w:rFonts w:ascii="Tahoma" w:hAnsi="Tahoma" w:cs="Tahoma"/>
          <w:sz w:val="20"/>
          <w:szCs w:val="20"/>
          <w:lang w:eastAsia="de-DE"/>
        </w:rPr>
        <w:t xml:space="preserve"> systémů ICIS? </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73</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Evidence identit Portálu OZP má vztah k procesu autentizace klientů včetně její propagace do stávajícího systému OZP.</w:t>
      </w:r>
    </w:p>
    <w:p w:rsidR="0045218A" w:rsidRDefault="0045218A" w:rsidP="0045218A">
      <w:pPr>
        <w:pStyle w:val="Default"/>
        <w:jc w:val="both"/>
        <w:rPr>
          <w:rFonts w:ascii="Tahoma" w:hAnsi="Tahoma" w:cs="Tahoma"/>
          <w:sz w:val="20"/>
          <w:szCs w:val="20"/>
          <w:lang w:eastAsia="de-DE"/>
        </w:rPr>
      </w:pPr>
    </w:p>
    <w:p w:rsidR="009E670D" w:rsidRPr="00983B70"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Opravdu předpokládá zadavatel v budoucnu nárůst zaměstnanců s předpokládaným cílovým počtem pojištěnců 5 000 000?</w:t>
      </w:r>
    </w:p>
    <w:p w:rsidR="0045218A" w:rsidRPr="00983B70" w:rsidRDefault="0045218A" w:rsidP="0045218A">
      <w:pPr>
        <w:pStyle w:val="Default"/>
        <w:jc w:val="both"/>
        <w:rPr>
          <w:rFonts w:ascii="Tahoma" w:hAnsi="Tahoma" w:cs="Tahoma"/>
          <w:color w:val="auto"/>
          <w:sz w:val="20"/>
          <w:szCs w:val="20"/>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74</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Jak je uvedeno v zadávací dokumentaci, nový ICIS jako plně integrovaný informační systém musí podporovat stanovené objemy při zachování deklarovaných odezev systému. Požadovaný stav musí ICIS splnit při náběhu systému. Podporovaný stav obsahuje možný nárůst objemu v novém ICIS, pro který musí být řešení rozšiřitelné posílením HW infrastruktury bez nutnosti zásahu do programového řešení ICIS. Mimo jiné počet 5 mil. pojištěnců a 800 zaměstnanců (500 současně pracujících) je z pohledu Zadavatele podporovaným stavem.</w:t>
      </w:r>
    </w:p>
    <w:p w:rsidR="0045218A" w:rsidRDefault="0045218A" w:rsidP="0045218A">
      <w:pPr>
        <w:pStyle w:val="Default"/>
        <w:jc w:val="both"/>
        <w:rPr>
          <w:rFonts w:ascii="Tahoma" w:hAnsi="Tahoma" w:cs="Tahoma"/>
          <w:color w:val="auto"/>
          <w:sz w:val="20"/>
          <w:szCs w:val="20"/>
        </w:rPr>
      </w:pPr>
    </w:p>
    <w:p w:rsidR="009E670D" w:rsidRPr="00983B70" w:rsidRDefault="009E670D" w:rsidP="0045218A">
      <w:pPr>
        <w:pStyle w:val="Default"/>
        <w:jc w:val="both"/>
        <w:rPr>
          <w:rFonts w:ascii="Tahoma" w:hAnsi="Tahoma" w:cs="Tahoma"/>
          <w:color w:val="auto"/>
          <w:sz w:val="20"/>
          <w:szCs w:val="20"/>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Jakým způsobem bude hodnocena kvalita návrhu (nabídky) v návaznosti na reálnost termínů.</w:t>
      </w:r>
    </w:p>
    <w:p w:rsidR="0045218A"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75</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Jakým způsobem bude hodnocena nabídka, s ohledem na dobu dodání, je uvedeno v čl. 9.3.3. zadávací dokumentace.</w:t>
      </w:r>
    </w:p>
    <w:p w:rsidR="0045218A" w:rsidRDefault="0045218A" w:rsidP="0045218A">
      <w:pPr>
        <w:pStyle w:val="Default"/>
        <w:jc w:val="both"/>
        <w:rPr>
          <w:rFonts w:ascii="Tahoma" w:hAnsi="Tahoma" w:cs="Tahoma"/>
          <w:sz w:val="20"/>
          <w:szCs w:val="20"/>
          <w:lang w:eastAsia="de-DE"/>
        </w:rPr>
      </w:pPr>
    </w:p>
    <w:p w:rsidR="009E670D" w:rsidRPr="00983B70"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Bude přihlédnuto ke Garancím (zkušenostem z jiných projektů dodavatele), které zaručí přesný odhad termínů?</w:t>
      </w:r>
    </w:p>
    <w:p w:rsidR="0045218A" w:rsidRPr="00983B70" w:rsidRDefault="0045218A" w:rsidP="0045218A">
      <w:pPr>
        <w:pStyle w:val="Default"/>
        <w:jc w:val="both"/>
        <w:rPr>
          <w:rFonts w:ascii="Tahoma" w:hAnsi="Tahoma" w:cs="Tahoma"/>
          <w:color w:val="auto"/>
          <w:sz w:val="20"/>
          <w:szCs w:val="20"/>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76</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Garance za „přesnost“ odhadu termínů dává Zhotovitel v nabídce a příslušných smlouvách. Zadavatel nepředpokládá jiný postup ověřování garancí ze strany Zhotovitele, než je uvedeno v zadávací dokumentaci.</w:t>
      </w:r>
    </w:p>
    <w:p w:rsidR="0045218A" w:rsidRDefault="0045218A" w:rsidP="0045218A">
      <w:pPr>
        <w:pStyle w:val="Default"/>
        <w:jc w:val="both"/>
        <w:rPr>
          <w:rFonts w:ascii="Tahoma" w:hAnsi="Tahoma" w:cs="Tahoma"/>
          <w:color w:val="auto"/>
          <w:sz w:val="20"/>
          <w:szCs w:val="20"/>
        </w:rPr>
      </w:pPr>
    </w:p>
    <w:p w:rsidR="009E670D" w:rsidRDefault="009E670D" w:rsidP="0045218A">
      <w:pPr>
        <w:pStyle w:val="Default"/>
        <w:jc w:val="both"/>
        <w:rPr>
          <w:rFonts w:ascii="Tahoma" w:hAnsi="Tahoma" w:cs="Tahoma"/>
          <w:color w:val="auto"/>
          <w:sz w:val="20"/>
          <w:szCs w:val="20"/>
        </w:rPr>
      </w:pPr>
    </w:p>
    <w:p w:rsidR="009E670D" w:rsidRDefault="009E670D" w:rsidP="0045218A">
      <w:pPr>
        <w:pStyle w:val="Default"/>
        <w:jc w:val="both"/>
        <w:rPr>
          <w:rFonts w:ascii="Tahoma" w:hAnsi="Tahoma" w:cs="Tahoma"/>
          <w:color w:val="auto"/>
          <w:sz w:val="20"/>
          <w:szCs w:val="20"/>
        </w:rPr>
      </w:pPr>
    </w:p>
    <w:p w:rsidR="009E670D" w:rsidRPr="00983B70" w:rsidRDefault="009E670D" w:rsidP="0045218A">
      <w:pPr>
        <w:pStyle w:val="Default"/>
        <w:jc w:val="both"/>
        <w:rPr>
          <w:rFonts w:ascii="Tahoma" w:hAnsi="Tahoma" w:cs="Tahoma"/>
          <w:color w:val="auto"/>
          <w:sz w:val="20"/>
          <w:szCs w:val="20"/>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Prováděcí studie je i s přílohami velmi rozsáhlý materiál, dle našeho názoru, bohužel, s nestejnou mírou detailu o cílovém stavu poptávaného projektu ICIS.</w:t>
      </w: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 xml:space="preserve">V její současné podobě je velmi obtížné odhadnout a </w:t>
      </w:r>
      <w:proofErr w:type="spellStart"/>
      <w:r w:rsidRPr="00983B70">
        <w:rPr>
          <w:rFonts w:ascii="Tahoma" w:hAnsi="Tahoma" w:cs="Tahoma"/>
          <w:sz w:val="20"/>
          <w:szCs w:val="20"/>
          <w:lang w:eastAsia="de-DE"/>
        </w:rPr>
        <w:t>nacenit</w:t>
      </w:r>
      <w:proofErr w:type="spellEnd"/>
      <w:r w:rsidRPr="00983B70">
        <w:rPr>
          <w:rFonts w:ascii="Tahoma" w:hAnsi="Tahoma" w:cs="Tahoma"/>
          <w:sz w:val="20"/>
          <w:szCs w:val="20"/>
          <w:lang w:eastAsia="de-DE"/>
        </w:rPr>
        <w:t xml:space="preserve"> předpokládaný rozsah prací, včetně předložení realizovatelného harmonogramu, a to hlavně v oblastech datová migrace, datový sklad a podpora řízení, ve kterých nezbytně nutné informace vycházející z detailní procesní a funkční analýzy postrádáme.   </w:t>
      </w:r>
    </w:p>
    <w:p w:rsidR="0045218A" w:rsidRPr="00983B70" w:rsidRDefault="0045218A" w:rsidP="0045218A">
      <w:pPr>
        <w:jc w:val="both"/>
        <w:rPr>
          <w:rFonts w:ascii="Tahoma" w:hAnsi="Tahoma" w:cs="Tahoma"/>
          <w:sz w:val="20"/>
          <w:szCs w:val="20"/>
          <w:lang w:eastAsia="de-DE"/>
        </w:rPr>
      </w:pP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Dotaz a): Má Zadavatel k dispozici nějaké pracovní materiály, které jsou výstupem z analýz provedených v uvedených oblastech (datový sklad, datové migrace, modelovací procesy), ale nejsou z nějakého důvodu (např. kvůli svému rozsahu) součástí Prováděcí studie? Pokud ano, může Zadavatel tyto materiály zveřejnit?</w:t>
      </w:r>
    </w:p>
    <w:p w:rsidR="0045218A" w:rsidRPr="00983B70" w:rsidRDefault="0045218A" w:rsidP="0045218A">
      <w:pPr>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Dotaz b): Pokud je odpověď na předchozí dotaz NE a uvedené materiály nejsou/nemohou k dispozici, rozumíme správně, že Zadavatel předpokládá provedení detailních a funkčních analýz ve výše uvedených oblastech až v rámci první etapy implementace projektu ICIS? Jakým způsobem máme do Nabídky odhadnout pracnost a harmonogram těchto činností související s implementací zmíněných oblastí, jejichž analýza (zřejmě) do této chvíle nebyla provedena a sám Zadavatel proto ani nemůže mít představu o cílové podobě projektu? Máme odhadnout pouze provedení předpokládaných analytických prací s tím, že následná implementace nemůže být fixní a garantovaná v plném rozsahu co by součást nabídkové ceny, ale s omezením na konkrétní počet MD na dané období s ohledem na nejasné a neúplné zadání?</w:t>
      </w:r>
    </w:p>
    <w:p w:rsidR="0045218A" w:rsidRPr="00983B70" w:rsidRDefault="0045218A" w:rsidP="0045218A">
      <w:pPr>
        <w:pStyle w:val="Default"/>
        <w:jc w:val="both"/>
        <w:rPr>
          <w:rFonts w:ascii="Tahoma" w:hAnsi="Tahoma" w:cs="Tahoma"/>
          <w:sz w:val="20"/>
          <w:szCs w:val="20"/>
          <w:lang w:eastAsia="de-DE"/>
        </w:rPr>
      </w:pPr>
    </w:p>
    <w:p w:rsidR="0045218A"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77</w:t>
      </w:r>
    </w:p>
    <w:p w:rsidR="0045218A" w:rsidRPr="00983B70" w:rsidRDefault="0045218A" w:rsidP="0045218A">
      <w:pPr>
        <w:pStyle w:val="Default"/>
        <w:spacing w:after="62"/>
        <w:jc w:val="both"/>
        <w:rPr>
          <w:rFonts w:ascii="Tahoma" w:hAnsi="Tahoma" w:cs="Tahoma"/>
          <w:sz w:val="20"/>
          <w:szCs w:val="20"/>
          <w:lang w:eastAsia="de-DE"/>
        </w:rPr>
      </w:pPr>
      <w:r w:rsidRPr="00983B70">
        <w:rPr>
          <w:rFonts w:ascii="Tahoma" w:hAnsi="Tahoma" w:cs="Tahoma"/>
          <w:sz w:val="20"/>
          <w:szCs w:val="20"/>
        </w:rPr>
        <w:t xml:space="preserve">Odpověď na dotaz a): </w:t>
      </w:r>
      <w:r w:rsidRPr="00983B70">
        <w:rPr>
          <w:rFonts w:ascii="Tahoma" w:hAnsi="Tahoma" w:cs="Tahoma"/>
          <w:sz w:val="20"/>
          <w:szCs w:val="20"/>
          <w:lang w:eastAsia="de-DE"/>
        </w:rPr>
        <w:t>Zadavatel nemá k dispozici materiály požadované v dotazu.</w:t>
      </w:r>
    </w:p>
    <w:p w:rsidR="0045218A" w:rsidRPr="00983B70" w:rsidRDefault="0045218A" w:rsidP="0045218A">
      <w:pPr>
        <w:pStyle w:val="Default"/>
        <w:spacing w:after="62"/>
        <w:jc w:val="both"/>
        <w:rPr>
          <w:rFonts w:ascii="Tahoma" w:hAnsi="Tahoma" w:cs="Tahoma"/>
          <w:sz w:val="20"/>
          <w:szCs w:val="20"/>
        </w:rPr>
      </w:pPr>
    </w:p>
    <w:p w:rsidR="0045218A" w:rsidRPr="00983B70" w:rsidRDefault="0045218A" w:rsidP="0045218A">
      <w:pPr>
        <w:pStyle w:val="Default"/>
        <w:spacing w:after="62"/>
        <w:jc w:val="both"/>
        <w:rPr>
          <w:rFonts w:ascii="Tahoma" w:hAnsi="Tahoma" w:cs="Tahoma"/>
          <w:sz w:val="20"/>
          <w:szCs w:val="20"/>
          <w:lang w:eastAsia="de-DE"/>
        </w:rPr>
      </w:pPr>
      <w:r w:rsidRPr="00983B70">
        <w:rPr>
          <w:rFonts w:ascii="Tahoma" w:hAnsi="Tahoma" w:cs="Tahoma"/>
          <w:sz w:val="20"/>
          <w:szCs w:val="20"/>
        </w:rPr>
        <w:t xml:space="preserve">Odpověď na dotaz b): </w:t>
      </w:r>
      <w:r w:rsidRPr="00983B70">
        <w:rPr>
          <w:rFonts w:ascii="Tahoma" w:hAnsi="Tahoma" w:cs="Tahoma"/>
          <w:sz w:val="20"/>
          <w:szCs w:val="20"/>
          <w:lang w:eastAsia="de-DE"/>
        </w:rPr>
        <w:t>Zadavatel v zájmu dodržení požadavků § 6 zákona o veřejných zakázkách neurčuje Uchazečům postup jak nabídnout to či ono řešení. Uchazeč může disponovat jak „hotovým“ řešením, tak vlastním know-how. Je na schopnostech a možnostech Uchazeče jak k nabídce přistoupí. Nabídková cena, jak je v zadávací dokumentaci uvedeno, nemůže být jakkoliv v rozporu se zákonem o veřejných zakázkách navyšována (viz čl. 2.2 zadávací dokumentace).</w:t>
      </w:r>
    </w:p>
    <w:p w:rsidR="0045218A" w:rsidRDefault="0045218A" w:rsidP="0045218A">
      <w:pPr>
        <w:pStyle w:val="Default"/>
        <w:jc w:val="both"/>
        <w:rPr>
          <w:rFonts w:ascii="Tahoma" w:hAnsi="Tahoma" w:cs="Tahoma"/>
          <w:sz w:val="20"/>
          <w:szCs w:val="20"/>
          <w:lang w:eastAsia="de-DE"/>
        </w:rPr>
      </w:pPr>
    </w:p>
    <w:p w:rsidR="009E670D" w:rsidRPr="00983B70"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V ZD je požadavek na dostupnost systému v oblasti obsloužení klientů pojištěnců na přepážkách "1s" v 80 % operací daného typu. S ohledem na šířku zajištěného pásma konektivity připojení některých expozitur (např. Beroun 256 </w:t>
      </w:r>
      <w:proofErr w:type="spellStart"/>
      <w:r w:rsidRPr="00983B70">
        <w:rPr>
          <w:rFonts w:ascii="Tahoma" w:hAnsi="Tahoma" w:cs="Tahoma"/>
          <w:sz w:val="20"/>
          <w:szCs w:val="20"/>
          <w:lang w:eastAsia="de-DE"/>
        </w:rPr>
        <w:t>kbit</w:t>
      </w:r>
      <w:proofErr w:type="spellEnd"/>
      <w:r w:rsidRPr="00983B70">
        <w:rPr>
          <w:rFonts w:ascii="Tahoma" w:hAnsi="Tahoma" w:cs="Tahoma"/>
          <w:sz w:val="20"/>
          <w:szCs w:val="20"/>
          <w:lang w:eastAsia="de-DE"/>
        </w:rPr>
        <w:t>/s) předpokládá Zadavatel navýšení této konektivity pracovišť na základě specifikace Uchazeče? Upozorňujeme na riziko sdílení konektivity pracovišť s jinými systémy Zadavatele, které Uchazeč nemá ve své správě.</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78</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Služby uvedené v tabulce bodu 6 a) technické a funkční specifikace byly již upgradovány na uvedenou plánovanou šířku pásma (v případě Berouna je to 1024 </w:t>
      </w:r>
      <w:proofErr w:type="spellStart"/>
      <w:r w:rsidRPr="00983B70">
        <w:rPr>
          <w:rFonts w:ascii="Tahoma" w:hAnsi="Tahoma" w:cs="Tahoma"/>
          <w:sz w:val="20"/>
          <w:szCs w:val="20"/>
          <w:lang w:eastAsia="de-DE"/>
        </w:rPr>
        <w:t>Mb</w:t>
      </w:r>
      <w:proofErr w:type="spellEnd"/>
      <w:r w:rsidRPr="00983B70">
        <w:rPr>
          <w:rFonts w:ascii="Tahoma" w:hAnsi="Tahoma" w:cs="Tahoma"/>
          <w:sz w:val="20"/>
          <w:szCs w:val="20"/>
          <w:lang w:eastAsia="de-DE"/>
        </w:rPr>
        <w:t>/s). Zadavatel nepřebírá závazek jakéhokoli dalšího navýšení či jiných investic na základě doporučení či specifikace Uchazeče v oblasti šířek pásem komunikační infrastruktury. Uchazeč se musí s identifikovanými riziky vypořádat v rámci plnění veřejné zakázky.</w:t>
      </w:r>
    </w:p>
    <w:p w:rsidR="0045218A" w:rsidRDefault="0045218A" w:rsidP="0045218A">
      <w:pPr>
        <w:pStyle w:val="Default"/>
        <w:jc w:val="both"/>
        <w:rPr>
          <w:rFonts w:ascii="Tahoma" w:hAnsi="Tahoma" w:cs="Tahoma"/>
          <w:sz w:val="20"/>
          <w:szCs w:val="20"/>
          <w:lang w:eastAsia="de-DE"/>
        </w:rPr>
      </w:pPr>
    </w:p>
    <w:p w:rsidR="009E670D" w:rsidRPr="00983B70"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Žádáme o specifikaci parametrů stávající infrastruktury – komponent </w:t>
      </w:r>
      <w:proofErr w:type="spellStart"/>
      <w:r w:rsidRPr="00983B70">
        <w:rPr>
          <w:rFonts w:ascii="Tahoma" w:hAnsi="Tahoma" w:cs="Tahoma"/>
          <w:sz w:val="20"/>
          <w:szCs w:val="20"/>
          <w:lang w:eastAsia="de-DE"/>
        </w:rPr>
        <w:t>serverovny</w:t>
      </w:r>
      <w:proofErr w:type="spellEnd"/>
      <w:r w:rsidRPr="00983B70">
        <w:rPr>
          <w:rFonts w:ascii="Tahoma" w:hAnsi="Tahoma" w:cs="Tahoma"/>
          <w:sz w:val="20"/>
          <w:szCs w:val="20"/>
          <w:lang w:eastAsia="de-DE"/>
        </w:rPr>
        <w:t xml:space="preserve"> – </w:t>
      </w:r>
      <w:proofErr w:type="gramStart"/>
      <w:r w:rsidRPr="00983B70">
        <w:rPr>
          <w:rFonts w:ascii="Tahoma" w:hAnsi="Tahoma" w:cs="Tahoma"/>
          <w:sz w:val="20"/>
          <w:szCs w:val="20"/>
          <w:lang w:eastAsia="de-DE"/>
        </w:rPr>
        <w:t>viz.</w:t>
      </w:r>
      <w:proofErr w:type="gramEnd"/>
      <w:r w:rsidRPr="00983B70">
        <w:rPr>
          <w:rFonts w:ascii="Tahoma" w:hAnsi="Tahoma" w:cs="Tahoma"/>
          <w:sz w:val="20"/>
          <w:szCs w:val="20"/>
          <w:lang w:eastAsia="de-DE"/>
        </w:rPr>
        <w:t xml:space="preserve"> Dodatečná informace č. 35, </w:t>
      </w:r>
      <w:r w:rsidRPr="00553830">
        <w:rPr>
          <w:rFonts w:ascii="Tahoma" w:hAnsi="Tahoma" w:cs="Tahoma"/>
          <w:sz w:val="20"/>
          <w:szCs w:val="20"/>
          <w:lang w:eastAsia="de-DE"/>
        </w:rPr>
        <w:t>Odpověď č. 4</w:t>
      </w:r>
      <w:r w:rsidRPr="00983B70">
        <w:rPr>
          <w:rFonts w:ascii="Tahoma" w:hAnsi="Tahoma" w:cs="Tahoma"/>
          <w:sz w:val="20"/>
          <w:szCs w:val="20"/>
          <w:lang w:eastAsia="de-DE"/>
        </w:rPr>
        <w:t xml:space="preserve"> - příkon, chladící příkon/výkon, prostorové možnosti, nosnost na 1m2.</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79</w:t>
      </w:r>
    </w:p>
    <w:p w:rsidR="0045218A" w:rsidRPr="00983B70" w:rsidRDefault="0045218A" w:rsidP="0045218A">
      <w:pPr>
        <w:tabs>
          <w:tab w:val="left" w:pos="3828"/>
        </w:tabs>
        <w:jc w:val="both"/>
        <w:rPr>
          <w:rFonts w:ascii="Tahoma" w:hAnsi="Tahoma" w:cs="Tahoma"/>
          <w:i/>
          <w:sz w:val="20"/>
          <w:szCs w:val="20"/>
          <w:lang w:eastAsia="de-DE"/>
        </w:rPr>
      </w:pPr>
      <w:r w:rsidRPr="00983B70">
        <w:rPr>
          <w:rFonts w:ascii="Tahoma" w:hAnsi="Tahoma" w:cs="Tahoma"/>
          <w:i/>
          <w:sz w:val="20"/>
          <w:szCs w:val="20"/>
          <w:lang w:eastAsia="de-DE"/>
        </w:rPr>
        <w:t xml:space="preserve">Maximální zátěž podlahy                      </w:t>
      </w:r>
      <w:r>
        <w:rPr>
          <w:rFonts w:ascii="Tahoma" w:hAnsi="Tahoma" w:cs="Tahoma"/>
          <w:i/>
          <w:sz w:val="20"/>
          <w:szCs w:val="20"/>
          <w:lang w:eastAsia="de-DE"/>
        </w:rPr>
        <w:tab/>
      </w:r>
      <w:r w:rsidRPr="00983B70">
        <w:rPr>
          <w:rFonts w:ascii="Tahoma" w:hAnsi="Tahoma" w:cs="Tahoma"/>
          <w:i/>
          <w:sz w:val="20"/>
          <w:szCs w:val="20"/>
          <w:lang w:eastAsia="de-DE"/>
        </w:rPr>
        <w:t xml:space="preserve"> 5 x RACK 630 kg max.</w:t>
      </w:r>
    </w:p>
    <w:p w:rsidR="0045218A" w:rsidRPr="00983B70" w:rsidRDefault="0045218A" w:rsidP="0045218A">
      <w:pPr>
        <w:jc w:val="both"/>
        <w:rPr>
          <w:rFonts w:ascii="Tahoma" w:hAnsi="Tahoma" w:cs="Tahoma"/>
          <w:i/>
          <w:sz w:val="20"/>
          <w:szCs w:val="20"/>
          <w:lang w:eastAsia="de-DE"/>
        </w:rPr>
      </w:pPr>
      <w:r w:rsidRPr="00983B70">
        <w:rPr>
          <w:rFonts w:ascii="Tahoma" w:hAnsi="Tahoma" w:cs="Tahoma"/>
          <w:i/>
          <w:sz w:val="20"/>
          <w:szCs w:val="20"/>
          <w:lang w:eastAsia="de-DE"/>
        </w:rPr>
        <w:t xml:space="preserve">                                                              2 x CR35 365 kg max. (chladící jednotky)</w:t>
      </w:r>
    </w:p>
    <w:p w:rsidR="0045218A" w:rsidRPr="00983B70" w:rsidRDefault="0045218A" w:rsidP="0045218A">
      <w:pPr>
        <w:jc w:val="both"/>
        <w:rPr>
          <w:rFonts w:ascii="Tahoma" w:hAnsi="Tahoma" w:cs="Tahoma"/>
          <w:i/>
          <w:sz w:val="20"/>
          <w:szCs w:val="20"/>
          <w:lang w:eastAsia="de-DE"/>
        </w:rPr>
      </w:pPr>
      <w:r w:rsidRPr="00983B70">
        <w:rPr>
          <w:rFonts w:ascii="Tahoma" w:hAnsi="Tahoma" w:cs="Tahoma"/>
          <w:i/>
          <w:sz w:val="20"/>
          <w:szCs w:val="20"/>
          <w:lang w:eastAsia="de-DE"/>
        </w:rPr>
        <w:t xml:space="preserve">                                                              1 x </w:t>
      </w:r>
      <w:proofErr w:type="gramStart"/>
      <w:r w:rsidRPr="00983B70">
        <w:rPr>
          <w:rFonts w:ascii="Tahoma" w:hAnsi="Tahoma" w:cs="Tahoma"/>
          <w:i/>
          <w:sz w:val="20"/>
          <w:szCs w:val="20"/>
          <w:lang w:eastAsia="de-DE"/>
        </w:rPr>
        <w:t>UPS   890</w:t>
      </w:r>
      <w:proofErr w:type="gramEnd"/>
      <w:r w:rsidRPr="00983B70">
        <w:rPr>
          <w:rFonts w:ascii="Tahoma" w:hAnsi="Tahoma" w:cs="Tahoma"/>
          <w:i/>
          <w:sz w:val="20"/>
          <w:szCs w:val="20"/>
          <w:lang w:eastAsia="de-DE"/>
        </w:rPr>
        <w:t xml:space="preserve"> kg max.</w:t>
      </w:r>
    </w:p>
    <w:p w:rsidR="0045218A" w:rsidRPr="00983B70" w:rsidRDefault="0045218A" w:rsidP="0045218A">
      <w:pPr>
        <w:jc w:val="both"/>
        <w:rPr>
          <w:rFonts w:ascii="Tahoma" w:hAnsi="Tahoma" w:cs="Tahoma"/>
          <w:i/>
          <w:sz w:val="20"/>
          <w:szCs w:val="20"/>
          <w:lang w:eastAsia="de-DE"/>
        </w:rPr>
      </w:pPr>
      <w:r w:rsidRPr="00983B70">
        <w:rPr>
          <w:rFonts w:ascii="Tahoma" w:hAnsi="Tahoma" w:cs="Tahoma"/>
          <w:i/>
          <w:sz w:val="20"/>
          <w:szCs w:val="20"/>
          <w:lang w:eastAsia="de-DE"/>
        </w:rPr>
        <w:t xml:space="preserve">                                                              0,91 </w:t>
      </w:r>
      <w:proofErr w:type="spellStart"/>
      <w:r w:rsidRPr="00983B70">
        <w:rPr>
          <w:rFonts w:ascii="Tahoma" w:hAnsi="Tahoma" w:cs="Tahoma"/>
          <w:i/>
          <w:sz w:val="20"/>
          <w:szCs w:val="20"/>
          <w:lang w:eastAsia="de-DE"/>
        </w:rPr>
        <w:t>kN</w:t>
      </w:r>
      <w:proofErr w:type="spellEnd"/>
      <w:r w:rsidRPr="00983B70">
        <w:rPr>
          <w:rFonts w:ascii="Tahoma" w:hAnsi="Tahoma" w:cs="Tahoma"/>
          <w:i/>
          <w:sz w:val="20"/>
          <w:szCs w:val="20"/>
          <w:lang w:eastAsia="de-DE"/>
        </w:rPr>
        <w:t xml:space="preserve"> na uzel max.</w:t>
      </w:r>
    </w:p>
    <w:p w:rsidR="0045218A" w:rsidRPr="00983B70" w:rsidRDefault="0045218A" w:rsidP="0045218A">
      <w:pPr>
        <w:jc w:val="both"/>
        <w:rPr>
          <w:rFonts w:ascii="Tahoma" w:hAnsi="Tahoma" w:cs="Tahoma"/>
          <w:i/>
          <w:sz w:val="20"/>
          <w:szCs w:val="20"/>
          <w:lang w:eastAsia="de-DE"/>
        </w:rPr>
      </w:pPr>
    </w:p>
    <w:p w:rsidR="0045218A" w:rsidRPr="00983B70" w:rsidRDefault="0045218A" w:rsidP="0045218A">
      <w:pPr>
        <w:tabs>
          <w:tab w:val="left" w:pos="3828"/>
        </w:tabs>
        <w:jc w:val="both"/>
        <w:rPr>
          <w:rFonts w:ascii="Tahoma" w:hAnsi="Tahoma" w:cs="Tahoma"/>
          <w:i/>
          <w:sz w:val="20"/>
          <w:szCs w:val="20"/>
          <w:lang w:eastAsia="de-DE"/>
        </w:rPr>
      </w:pPr>
      <w:r w:rsidRPr="00983B70">
        <w:rPr>
          <w:rFonts w:ascii="Tahoma" w:hAnsi="Tahoma" w:cs="Tahoma"/>
          <w:i/>
          <w:sz w:val="20"/>
          <w:szCs w:val="20"/>
          <w:lang w:eastAsia="de-DE"/>
        </w:rPr>
        <w:t xml:space="preserve">Prostorové možnosti                              </w:t>
      </w:r>
      <w:r>
        <w:rPr>
          <w:rFonts w:ascii="Tahoma" w:hAnsi="Tahoma" w:cs="Tahoma"/>
          <w:i/>
          <w:sz w:val="20"/>
          <w:szCs w:val="20"/>
          <w:lang w:eastAsia="de-DE"/>
        </w:rPr>
        <w:tab/>
        <w:t xml:space="preserve"> </w:t>
      </w:r>
      <w:r w:rsidRPr="00983B70">
        <w:rPr>
          <w:rFonts w:ascii="Tahoma" w:hAnsi="Tahoma" w:cs="Tahoma"/>
          <w:i/>
          <w:sz w:val="20"/>
          <w:szCs w:val="20"/>
          <w:lang w:eastAsia="de-DE"/>
        </w:rPr>
        <w:t>3 x RACK 800 mm</w:t>
      </w:r>
    </w:p>
    <w:p w:rsidR="0045218A" w:rsidRPr="00983B70" w:rsidRDefault="0045218A" w:rsidP="0045218A">
      <w:pPr>
        <w:jc w:val="both"/>
        <w:rPr>
          <w:rFonts w:ascii="Tahoma" w:hAnsi="Tahoma" w:cs="Tahoma"/>
          <w:i/>
          <w:sz w:val="20"/>
          <w:szCs w:val="20"/>
          <w:lang w:eastAsia="de-DE"/>
        </w:rPr>
      </w:pPr>
      <w:r w:rsidRPr="00983B70">
        <w:rPr>
          <w:rFonts w:ascii="Tahoma" w:hAnsi="Tahoma" w:cs="Tahoma"/>
          <w:i/>
          <w:sz w:val="20"/>
          <w:szCs w:val="20"/>
          <w:lang w:eastAsia="de-DE"/>
        </w:rPr>
        <w:t xml:space="preserve">                               </w:t>
      </w:r>
      <w:r>
        <w:rPr>
          <w:rFonts w:ascii="Tahoma" w:hAnsi="Tahoma" w:cs="Tahoma"/>
          <w:i/>
          <w:sz w:val="20"/>
          <w:szCs w:val="20"/>
          <w:lang w:eastAsia="de-DE"/>
        </w:rPr>
        <w:t xml:space="preserve">                               </w:t>
      </w:r>
      <w:r w:rsidRPr="00983B70">
        <w:rPr>
          <w:rFonts w:ascii="Tahoma" w:hAnsi="Tahoma" w:cs="Tahoma"/>
          <w:i/>
          <w:sz w:val="20"/>
          <w:szCs w:val="20"/>
          <w:lang w:eastAsia="de-DE"/>
        </w:rPr>
        <w:t>4 x RACK 600 mm (</w:t>
      </w:r>
      <w:proofErr w:type="gramStart"/>
      <w:r w:rsidRPr="00983B70">
        <w:rPr>
          <w:rFonts w:ascii="Tahoma" w:hAnsi="Tahoma" w:cs="Tahoma"/>
          <w:i/>
          <w:sz w:val="20"/>
          <w:szCs w:val="20"/>
          <w:lang w:eastAsia="de-DE"/>
        </w:rPr>
        <w:t>včetně  2 x CR35</w:t>
      </w:r>
      <w:proofErr w:type="gramEnd"/>
      <w:r w:rsidRPr="00983B70">
        <w:rPr>
          <w:rFonts w:ascii="Tahoma" w:hAnsi="Tahoma" w:cs="Tahoma"/>
          <w:i/>
          <w:sz w:val="20"/>
          <w:szCs w:val="20"/>
          <w:lang w:eastAsia="de-DE"/>
        </w:rPr>
        <w:t> 600 mm)</w:t>
      </w:r>
    </w:p>
    <w:p w:rsidR="0045218A" w:rsidRPr="00983B70" w:rsidRDefault="0045218A" w:rsidP="0045218A">
      <w:pPr>
        <w:jc w:val="both"/>
        <w:rPr>
          <w:rFonts w:ascii="Tahoma" w:hAnsi="Tahoma" w:cs="Tahoma"/>
          <w:i/>
          <w:sz w:val="20"/>
          <w:szCs w:val="20"/>
          <w:lang w:eastAsia="de-DE"/>
        </w:rPr>
      </w:pPr>
      <w:r w:rsidRPr="00983B70">
        <w:rPr>
          <w:rFonts w:ascii="Tahoma" w:hAnsi="Tahoma" w:cs="Tahoma"/>
          <w:i/>
          <w:sz w:val="20"/>
          <w:szCs w:val="20"/>
          <w:lang w:eastAsia="de-DE"/>
        </w:rPr>
        <w:t xml:space="preserve">                                                              1 x UPS 550 mm</w:t>
      </w:r>
    </w:p>
    <w:p w:rsidR="0045218A" w:rsidRPr="00983B70" w:rsidRDefault="0045218A" w:rsidP="0045218A">
      <w:pPr>
        <w:jc w:val="both"/>
        <w:rPr>
          <w:rFonts w:ascii="Tahoma" w:hAnsi="Tahoma" w:cs="Tahoma"/>
          <w:i/>
          <w:sz w:val="20"/>
          <w:szCs w:val="20"/>
          <w:lang w:eastAsia="de-DE"/>
        </w:rPr>
      </w:pPr>
    </w:p>
    <w:p w:rsidR="0045218A" w:rsidRPr="00983B70" w:rsidRDefault="0045218A" w:rsidP="0045218A">
      <w:pPr>
        <w:tabs>
          <w:tab w:val="left" w:pos="3828"/>
        </w:tabs>
        <w:jc w:val="both"/>
        <w:rPr>
          <w:rFonts w:ascii="Tahoma" w:hAnsi="Tahoma" w:cs="Tahoma"/>
          <w:i/>
          <w:sz w:val="20"/>
          <w:szCs w:val="20"/>
          <w:lang w:eastAsia="de-DE"/>
        </w:rPr>
      </w:pPr>
      <w:r w:rsidRPr="00983B70">
        <w:rPr>
          <w:rFonts w:ascii="Tahoma" w:hAnsi="Tahoma" w:cs="Tahoma"/>
          <w:i/>
          <w:sz w:val="20"/>
          <w:szCs w:val="20"/>
          <w:lang w:eastAsia="de-DE"/>
        </w:rPr>
        <w:t xml:space="preserve">Celkový citelný chladící výkon               </w:t>
      </w:r>
      <w:r>
        <w:rPr>
          <w:rFonts w:ascii="Tahoma" w:hAnsi="Tahoma" w:cs="Tahoma"/>
          <w:i/>
          <w:sz w:val="20"/>
          <w:szCs w:val="20"/>
          <w:lang w:eastAsia="de-DE"/>
        </w:rPr>
        <w:tab/>
      </w:r>
      <w:r w:rsidRPr="00983B70">
        <w:rPr>
          <w:rFonts w:ascii="Tahoma" w:hAnsi="Tahoma" w:cs="Tahoma"/>
          <w:i/>
          <w:sz w:val="20"/>
          <w:szCs w:val="20"/>
          <w:lang w:eastAsia="de-DE"/>
        </w:rPr>
        <w:t>68,4 kW</w:t>
      </w:r>
    </w:p>
    <w:p w:rsidR="0045218A" w:rsidRPr="00983B70" w:rsidRDefault="0045218A" w:rsidP="0045218A">
      <w:pPr>
        <w:jc w:val="both"/>
        <w:rPr>
          <w:rFonts w:ascii="Tahoma" w:hAnsi="Tahoma" w:cs="Tahoma"/>
          <w:i/>
          <w:sz w:val="20"/>
          <w:szCs w:val="20"/>
          <w:lang w:eastAsia="de-DE"/>
        </w:rPr>
      </w:pPr>
      <w:r w:rsidRPr="00983B70">
        <w:rPr>
          <w:rFonts w:ascii="Tahoma" w:hAnsi="Tahoma" w:cs="Tahoma"/>
          <w:i/>
          <w:sz w:val="20"/>
          <w:szCs w:val="20"/>
          <w:lang w:eastAsia="de-DE"/>
        </w:rPr>
        <w:t xml:space="preserve">                               </w:t>
      </w:r>
    </w:p>
    <w:p w:rsidR="0045218A" w:rsidRPr="00983B70" w:rsidRDefault="0045218A" w:rsidP="0045218A">
      <w:pPr>
        <w:jc w:val="both"/>
        <w:rPr>
          <w:rFonts w:ascii="Tahoma" w:hAnsi="Tahoma" w:cs="Tahoma"/>
          <w:i/>
          <w:sz w:val="20"/>
          <w:szCs w:val="20"/>
          <w:lang w:eastAsia="de-DE"/>
        </w:rPr>
      </w:pPr>
      <w:r w:rsidRPr="00983B70">
        <w:rPr>
          <w:rFonts w:ascii="Tahoma" w:hAnsi="Tahoma" w:cs="Tahoma"/>
          <w:i/>
          <w:sz w:val="20"/>
          <w:szCs w:val="20"/>
          <w:lang w:eastAsia="de-DE"/>
        </w:rPr>
        <w:t xml:space="preserve">Požadovaný výkon na zdroj napájeného z veřejné distribuční </w:t>
      </w:r>
      <w:proofErr w:type="gramStart"/>
      <w:r w:rsidRPr="00983B70">
        <w:rPr>
          <w:rFonts w:ascii="Tahoma" w:hAnsi="Tahoma" w:cs="Tahoma"/>
          <w:i/>
          <w:sz w:val="20"/>
          <w:szCs w:val="20"/>
          <w:lang w:eastAsia="de-DE"/>
        </w:rPr>
        <w:t>sítě   70</w:t>
      </w:r>
      <w:proofErr w:type="gramEnd"/>
      <w:r w:rsidRPr="00983B70">
        <w:rPr>
          <w:rFonts w:ascii="Tahoma" w:hAnsi="Tahoma" w:cs="Tahoma"/>
          <w:i/>
          <w:sz w:val="20"/>
          <w:szCs w:val="20"/>
          <w:lang w:eastAsia="de-DE"/>
        </w:rPr>
        <w:t xml:space="preserve"> kW</w:t>
      </w:r>
    </w:p>
    <w:p w:rsidR="0045218A" w:rsidRDefault="0045218A" w:rsidP="0045218A">
      <w:pPr>
        <w:pStyle w:val="Default"/>
        <w:jc w:val="both"/>
        <w:rPr>
          <w:rFonts w:ascii="Tahoma" w:hAnsi="Tahoma" w:cs="Tahoma"/>
          <w:sz w:val="20"/>
          <w:szCs w:val="20"/>
          <w:lang w:eastAsia="de-DE"/>
        </w:rPr>
      </w:pPr>
    </w:p>
    <w:p w:rsidR="009E670D" w:rsidRPr="00983B70"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Zadavatel požaduje integraci systému ICIS s dalšími systémy Zadavatele, dle ZD, a současně požaduje pokrytí stávajícího rozsahu systémů OZP. ZD nespecifikuje požadavky na </w:t>
      </w:r>
      <w:proofErr w:type="spellStart"/>
      <w:r w:rsidRPr="00983B70">
        <w:rPr>
          <w:rFonts w:ascii="Tahoma" w:hAnsi="Tahoma" w:cs="Tahoma"/>
          <w:sz w:val="20"/>
          <w:szCs w:val="20"/>
          <w:lang w:eastAsia="de-DE"/>
        </w:rPr>
        <w:t>transakčnost</w:t>
      </w:r>
      <w:proofErr w:type="spellEnd"/>
      <w:r w:rsidRPr="00983B70">
        <w:rPr>
          <w:rFonts w:ascii="Tahoma" w:hAnsi="Tahoma" w:cs="Tahoma"/>
          <w:sz w:val="20"/>
          <w:szCs w:val="20"/>
          <w:lang w:eastAsia="de-DE"/>
        </w:rPr>
        <w:t>, synchronní/asynchronní přenosy, datové objemy, datové transformace apod. ve vazbě na stávající a očekávané integrace ICIS vs. okolí. V rámci transparentního přístupu k tvorbě nabídky žádáme o doplnění těchto informací pro vytvoření efektivního a správného technického návrhu, včetně reálné cenové nabídky. </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80</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Zadavatel požaduje zajištění integrace s externími systémy specifikovanými v zadávací dokumentaci. Při návrhu rozhraní s externími systémy je možno využít jak standardních ESB systémů, tak proprietární řešení. Požadavky na </w:t>
      </w:r>
      <w:proofErr w:type="spellStart"/>
      <w:r w:rsidRPr="00983B70">
        <w:rPr>
          <w:rFonts w:ascii="Tahoma" w:hAnsi="Tahoma" w:cs="Tahoma"/>
          <w:sz w:val="20"/>
          <w:szCs w:val="20"/>
          <w:lang w:eastAsia="de-DE"/>
        </w:rPr>
        <w:t>transakčnost</w:t>
      </w:r>
      <w:proofErr w:type="spellEnd"/>
      <w:r w:rsidRPr="00983B70">
        <w:rPr>
          <w:rFonts w:ascii="Tahoma" w:hAnsi="Tahoma" w:cs="Tahoma"/>
          <w:sz w:val="20"/>
          <w:szCs w:val="20"/>
          <w:lang w:eastAsia="de-DE"/>
        </w:rPr>
        <w:t>, synchronní/asynchronní přenosy, apod. jsou závislé na použitém řešení. Zadavatel proto stanoví jen základní požadavky na komunikaci s externími systémy, jak jsou uvedeny v zadávací dokumentaci (např. příloha č. 1 technická a funkční specifikace).</w:t>
      </w:r>
    </w:p>
    <w:p w:rsidR="0045218A" w:rsidRDefault="0045218A" w:rsidP="0045218A">
      <w:pPr>
        <w:pStyle w:val="Default"/>
        <w:jc w:val="both"/>
        <w:rPr>
          <w:rFonts w:ascii="Tahoma" w:hAnsi="Tahoma" w:cs="Tahoma"/>
          <w:sz w:val="20"/>
          <w:szCs w:val="20"/>
          <w:lang w:eastAsia="de-DE"/>
        </w:rPr>
      </w:pPr>
    </w:p>
    <w:p w:rsidR="009E670D" w:rsidRPr="00983B70"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Ve vazbě na dodatečnou informaci č. 8 považujeme za nutné zarámovat rozsah pokrytí stávající funkcionality stávajícího systému tak, aby bylo možné navrhnout, a reálně a efektivně ocenit implementaci nového systému ICIS dle požadavku pokrytí stávající a nové funkcionality, včetně přechodu. Žádáme o dodatečné informace, které jasně vymezí rozsah stávající funkcionality minimálně v rozsahu a formě seznamu "use-case“, seznamu typových úloh, včetně uživatelských rolí, které je využívají apod., pro jejich implementaci tak, aby nedošlo k neúměrnému navýšení nabízené ceny s ohledem na riziko neúplného zadání, či nezvyšovalo riziko následných změnových požadavků, jejichž minimalizace je předpokladem úspěšného a kvalitního návrhu.</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81</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Zadavatel vychází z požadavků na nový systém (viz studie proveditelnosti) a popisu procesů, a nepovažuje za účelné kopírovat stávající funkcionality. Zadavatel neočekává, že předložené nabídky jednotlivými Uchazeči budou obsahovat například seznamy Use-case, typových úloh včetně uživatelských rolí apod. a z tohoto důvodu Zadavatel předpokládá, že výstupy požadované v dotazu budou předmětem plnění zakázky v příslušné fázi projektu. Zadavatel je toho názoru, že informace uvedené v zadávací dokumentaci jsou dostatečné pro předložení kvalitní nabídky.</w:t>
      </w:r>
    </w:p>
    <w:p w:rsidR="0045218A" w:rsidRDefault="0045218A" w:rsidP="0045218A">
      <w:pPr>
        <w:pStyle w:val="Default"/>
        <w:jc w:val="both"/>
        <w:rPr>
          <w:rFonts w:ascii="Tahoma" w:hAnsi="Tahoma" w:cs="Tahoma"/>
          <w:sz w:val="20"/>
          <w:szCs w:val="20"/>
          <w:lang w:eastAsia="de-DE"/>
        </w:rPr>
      </w:pPr>
    </w:p>
    <w:p w:rsidR="009E670D" w:rsidRDefault="009E670D" w:rsidP="0045218A">
      <w:pPr>
        <w:pStyle w:val="Default"/>
        <w:jc w:val="both"/>
        <w:rPr>
          <w:rFonts w:ascii="Tahoma" w:hAnsi="Tahoma" w:cs="Tahoma"/>
          <w:sz w:val="20"/>
          <w:szCs w:val="20"/>
          <w:lang w:eastAsia="de-DE"/>
        </w:rPr>
      </w:pPr>
    </w:p>
    <w:p w:rsidR="009E670D" w:rsidRDefault="009E670D" w:rsidP="0045218A">
      <w:pPr>
        <w:pStyle w:val="Default"/>
        <w:jc w:val="both"/>
        <w:rPr>
          <w:rFonts w:ascii="Tahoma" w:hAnsi="Tahoma" w:cs="Tahoma"/>
          <w:sz w:val="20"/>
          <w:szCs w:val="20"/>
          <w:lang w:eastAsia="de-DE"/>
        </w:rPr>
      </w:pPr>
    </w:p>
    <w:p w:rsidR="009E670D"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lastRenderedPageBreak/>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Ve vazbě na definovaný postup hodnocení kvality Technického návrhu řešení žádáme o jednoznačný výčet hodnocených </w:t>
      </w:r>
      <w:proofErr w:type="spellStart"/>
      <w:r w:rsidRPr="00983B70">
        <w:rPr>
          <w:rFonts w:ascii="Tahoma" w:hAnsi="Tahoma" w:cs="Tahoma"/>
          <w:sz w:val="20"/>
          <w:szCs w:val="20"/>
          <w:lang w:eastAsia="de-DE"/>
        </w:rPr>
        <w:t>subkritérií</w:t>
      </w:r>
      <w:proofErr w:type="spellEnd"/>
      <w:r w:rsidRPr="00983B70">
        <w:rPr>
          <w:rFonts w:ascii="Tahoma" w:hAnsi="Tahoma" w:cs="Tahoma"/>
          <w:sz w:val="20"/>
          <w:szCs w:val="20"/>
          <w:lang w:eastAsia="de-DE"/>
        </w:rPr>
        <w:t xml:space="preserve"> a jejich vah, které budou předmětem hodnocení návrhu jako celku.</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 </w:t>
      </w: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82</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Zadavatel způsob hodnocení uvedl v zadávací dokumentaci.</w:t>
      </w:r>
    </w:p>
    <w:p w:rsidR="0045218A" w:rsidRDefault="0045218A" w:rsidP="0045218A">
      <w:pPr>
        <w:pStyle w:val="Default"/>
        <w:jc w:val="both"/>
        <w:rPr>
          <w:rFonts w:ascii="Tahoma" w:hAnsi="Tahoma" w:cs="Tahoma"/>
          <w:sz w:val="20"/>
          <w:szCs w:val="20"/>
          <w:lang w:eastAsia="de-DE"/>
        </w:rPr>
      </w:pPr>
    </w:p>
    <w:p w:rsidR="009E670D" w:rsidRPr="00983B70" w:rsidRDefault="009E670D"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 xml:space="preserve">V relaci na požadavek návrhu a realizace přechodu provozu na nový systém OZP ICIS, je požadavek na migraci dat. Zadávací dokumentace nedefinuje rámec odpovědnosti mezi Uchazečem a Zadavatelem. Ze zkušeností z obdobných implementačních projektů v jiných zdravotních pojišťovnách je klíčovým faktorem úspěšné migrace a nasazení nového systému do provozu kvalita a čistota dat. </w:t>
      </w:r>
    </w:p>
    <w:p w:rsidR="0045218A" w:rsidRPr="00983B70" w:rsidRDefault="0045218A" w:rsidP="0045218A">
      <w:pPr>
        <w:jc w:val="both"/>
        <w:rPr>
          <w:rFonts w:ascii="Tahoma" w:hAnsi="Tahoma" w:cs="Tahoma"/>
          <w:sz w:val="20"/>
          <w:szCs w:val="20"/>
          <w:lang w:eastAsia="de-DE"/>
        </w:rPr>
      </w:pP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 xml:space="preserve">Dotaz a): Nebude Zadavatel negativně hodnotit nabídku v případě rozdělení, kdy na základě podkladů a požadavků Uchazeče, Zadavatel zajistí potřebné naplnění migračních datových struktur, které připraví Uchazeč v potřebné struktuře, a následně Zadavatel je zodpovědný za kvalitu a relevanci uložených dat. Uchazeč v tomto případě </w:t>
      </w:r>
      <w:proofErr w:type="spellStart"/>
      <w:r w:rsidRPr="00983B70">
        <w:rPr>
          <w:rFonts w:ascii="Tahoma" w:hAnsi="Tahoma" w:cs="Tahoma"/>
          <w:sz w:val="20"/>
          <w:szCs w:val="20"/>
          <w:lang w:eastAsia="de-DE"/>
        </w:rPr>
        <w:t>ja</w:t>
      </w:r>
      <w:proofErr w:type="spellEnd"/>
      <w:r w:rsidRPr="00983B70">
        <w:rPr>
          <w:rFonts w:ascii="Tahoma" w:hAnsi="Tahoma" w:cs="Tahoma"/>
          <w:sz w:val="20"/>
          <w:szCs w:val="20"/>
          <w:lang w:eastAsia="de-DE"/>
        </w:rPr>
        <w:t xml:space="preserve"> naopak zodpovědný na přenesení dat z této migrační struktury do struktur nového systému? Vycházíme z toho, že Uchazeč nemůže zajistit kvalitu a čistotu dat v oblasti věcně-správného obsahu ve vazbě na citlivá data, potřebu rozhodnutí, která z identifikovaných např. duplicitních dat jsou korektní apod. </w:t>
      </w:r>
    </w:p>
    <w:p w:rsidR="0045218A" w:rsidRPr="00983B70" w:rsidRDefault="0045218A" w:rsidP="0045218A">
      <w:pPr>
        <w:jc w:val="both"/>
        <w:rPr>
          <w:rFonts w:ascii="Tahoma" w:hAnsi="Tahoma" w:cs="Tahoma"/>
          <w:sz w:val="20"/>
          <w:szCs w:val="20"/>
          <w:lang w:eastAsia="de-DE"/>
        </w:rPr>
      </w:pP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lang w:eastAsia="de-DE"/>
        </w:rPr>
        <w:t>Dotaz b): V jakém rozsahu Zadavatel předpokládá minimální rozsah fáze "čištění a konsolidace" dat - ve smyslu jaká kritéria Zadavatel očekává, že budou podrobeny analýze s cílem stanovit rozsah čistění a konsolidace dat?</w:t>
      </w:r>
    </w:p>
    <w:p w:rsidR="0045218A" w:rsidRPr="00983B70" w:rsidRDefault="0045218A" w:rsidP="0045218A">
      <w:pPr>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 xml:space="preserve">Dotaz c): S cílem reálného návrhu migrace a transformace stávajících dat je nutné zarámovat výchozí stav datové struktury s výkladem. Žádáme proto o obvyklou dokumentaci datové struktury stávajícího systému, aby návrh přechodu na nový systém byl reálný, korektní a efektivně navržený včetně </w:t>
      </w:r>
      <w:proofErr w:type="spellStart"/>
      <w:r w:rsidRPr="00983B70">
        <w:rPr>
          <w:rFonts w:ascii="Tahoma" w:hAnsi="Tahoma" w:cs="Tahoma"/>
          <w:sz w:val="20"/>
          <w:szCs w:val="20"/>
          <w:lang w:eastAsia="de-DE"/>
        </w:rPr>
        <w:t>nacenění</w:t>
      </w:r>
      <w:proofErr w:type="spellEnd"/>
      <w:r w:rsidRPr="00983B70">
        <w:rPr>
          <w:rFonts w:ascii="Tahoma" w:hAnsi="Tahoma" w:cs="Tahoma"/>
          <w:sz w:val="20"/>
          <w:szCs w:val="20"/>
          <w:lang w:eastAsia="de-DE"/>
        </w:rPr>
        <w:t>.</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t>Odpověď zadavatele – dodatečná informace č. 83</w:t>
      </w: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rPr>
        <w:t xml:space="preserve">Odpověď na dotaz a): </w:t>
      </w:r>
      <w:r w:rsidRPr="00983B70">
        <w:rPr>
          <w:rFonts w:ascii="Tahoma" w:hAnsi="Tahoma" w:cs="Tahoma"/>
          <w:sz w:val="20"/>
          <w:szCs w:val="20"/>
          <w:lang w:eastAsia="de-DE"/>
        </w:rPr>
        <w:t xml:space="preserve">Viz </w:t>
      </w:r>
      <w:r>
        <w:rPr>
          <w:rFonts w:ascii="Tahoma" w:hAnsi="Tahoma" w:cs="Tahoma"/>
          <w:sz w:val="20"/>
          <w:szCs w:val="20"/>
          <w:lang w:eastAsia="de-DE"/>
        </w:rPr>
        <w:t>dodatečná informace č. 67, jedná</w:t>
      </w:r>
      <w:r w:rsidRPr="00983B70">
        <w:rPr>
          <w:rFonts w:ascii="Tahoma" w:hAnsi="Tahoma" w:cs="Tahoma"/>
          <w:sz w:val="20"/>
          <w:szCs w:val="20"/>
          <w:lang w:eastAsia="de-DE"/>
        </w:rPr>
        <w:t xml:space="preserve"> se o duplicitní dotaz.</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jc w:val="both"/>
        <w:rPr>
          <w:rFonts w:ascii="Tahoma" w:hAnsi="Tahoma" w:cs="Tahoma"/>
          <w:sz w:val="20"/>
          <w:szCs w:val="20"/>
          <w:lang w:eastAsia="de-DE"/>
        </w:rPr>
      </w:pPr>
      <w:r w:rsidRPr="00983B70">
        <w:rPr>
          <w:rFonts w:ascii="Tahoma" w:hAnsi="Tahoma" w:cs="Tahoma"/>
          <w:sz w:val="20"/>
          <w:szCs w:val="20"/>
        </w:rPr>
        <w:t xml:space="preserve">Odpověď na dotaz b): </w:t>
      </w:r>
      <w:r w:rsidRPr="00983B70">
        <w:rPr>
          <w:rFonts w:ascii="Tahoma" w:hAnsi="Tahoma" w:cs="Tahoma"/>
          <w:sz w:val="20"/>
          <w:szCs w:val="20"/>
          <w:lang w:eastAsia="de-DE"/>
        </w:rPr>
        <w:t xml:space="preserve">Viz </w:t>
      </w:r>
      <w:r>
        <w:rPr>
          <w:rFonts w:ascii="Tahoma" w:hAnsi="Tahoma" w:cs="Tahoma"/>
          <w:sz w:val="20"/>
          <w:szCs w:val="20"/>
          <w:lang w:eastAsia="de-DE"/>
        </w:rPr>
        <w:t>dodatečná informace č. 67, j</w:t>
      </w:r>
      <w:r w:rsidRPr="00983B70">
        <w:rPr>
          <w:rFonts w:ascii="Tahoma" w:hAnsi="Tahoma" w:cs="Tahoma"/>
          <w:sz w:val="20"/>
          <w:szCs w:val="20"/>
          <w:lang w:eastAsia="de-DE"/>
        </w:rPr>
        <w:t>edná se o duplicitní dotaz.</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Default"/>
        <w:spacing w:after="62"/>
        <w:jc w:val="both"/>
        <w:rPr>
          <w:rFonts w:ascii="Tahoma" w:hAnsi="Tahoma" w:cs="Tahoma"/>
          <w:sz w:val="20"/>
          <w:szCs w:val="20"/>
        </w:rPr>
      </w:pPr>
      <w:r w:rsidRPr="00983B70">
        <w:rPr>
          <w:rFonts w:ascii="Tahoma" w:hAnsi="Tahoma" w:cs="Tahoma"/>
          <w:sz w:val="20"/>
          <w:szCs w:val="20"/>
        </w:rPr>
        <w:t xml:space="preserve">Odpověď na dotaz c): </w:t>
      </w:r>
      <w:r w:rsidRPr="00983B70">
        <w:rPr>
          <w:rFonts w:ascii="Tahoma" w:hAnsi="Tahoma" w:cs="Tahoma"/>
          <w:sz w:val="20"/>
          <w:szCs w:val="20"/>
          <w:lang w:eastAsia="de-DE"/>
        </w:rPr>
        <w:t>Zadavatel uvedl své požadavky na zajištění migrace v zadávací dokumentaci. Součástí nabídky není analytický dokument zajištění migrace, ale jak je uvedeno v čl. 9.3.4, požadavek na 10 normostranách předložit návrh přechodové fáze v souladu s požadavky zadávací dokumentace. Zadavatel předpokládá, že Uchazeč k nabídce přistupuje se základní znalostí a vlastním know-how z migrace obdobných systémů a Zadavatel není s to suplovat činnosti poptávané v rámci plnění veřejné zakázky dodatečnými informacemi.</w:t>
      </w:r>
    </w:p>
    <w:p w:rsidR="0045218A" w:rsidRPr="00983B70" w:rsidRDefault="0045218A" w:rsidP="0045218A">
      <w:pPr>
        <w:pStyle w:val="Default"/>
        <w:jc w:val="both"/>
        <w:rPr>
          <w:rFonts w:ascii="Tahoma" w:hAnsi="Tahoma" w:cs="Tahoma"/>
          <w:sz w:val="20"/>
          <w:szCs w:val="20"/>
          <w:lang w:eastAsia="de-DE"/>
        </w:rPr>
      </w:pPr>
    </w:p>
    <w:p w:rsidR="0045218A" w:rsidRPr="00983B70" w:rsidRDefault="0045218A" w:rsidP="0045218A">
      <w:pPr>
        <w:pStyle w:val="Default"/>
        <w:jc w:val="both"/>
        <w:rPr>
          <w:rFonts w:ascii="Tahoma" w:hAnsi="Tahoma" w:cs="Tahoma"/>
          <w:b/>
          <w:bCs/>
          <w:sz w:val="20"/>
          <w:szCs w:val="20"/>
        </w:rPr>
      </w:pPr>
      <w:r w:rsidRPr="00983B70">
        <w:rPr>
          <w:rFonts w:ascii="Tahoma" w:hAnsi="Tahoma" w:cs="Tahoma"/>
          <w:b/>
          <w:bCs/>
          <w:sz w:val="20"/>
          <w:szCs w:val="20"/>
        </w:rPr>
        <w:t>Dotaz uchazeče</w:t>
      </w:r>
    </w:p>
    <w:p w:rsidR="0045218A" w:rsidRPr="00983B70" w:rsidRDefault="0045218A" w:rsidP="0045218A">
      <w:pPr>
        <w:pStyle w:val="Default"/>
        <w:jc w:val="both"/>
        <w:rPr>
          <w:rFonts w:ascii="Tahoma" w:hAnsi="Tahoma" w:cs="Tahoma"/>
          <w:sz w:val="20"/>
          <w:szCs w:val="20"/>
          <w:lang w:eastAsia="de-DE"/>
        </w:rPr>
      </w:pPr>
      <w:r w:rsidRPr="00983B70">
        <w:rPr>
          <w:rFonts w:ascii="Tahoma" w:hAnsi="Tahoma" w:cs="Tahoma"/>
          <w:sz w:val="20"/>
          <w:szCs w:val="20"/>
          <w:lang w:eastAsia="de-DE"/>
        </w:rPr>
        <w:t>V jakém rozsahu plánuje Zadavatel využití svých interních kapacit pro předpokládaný Pilotní provoz ICIS? Upozorňujeme, že nově vybudovaný systém bude nutné odladit ve spolupráci s odborníky na straně Zadavatele, a je proto nezbytně nutné zajistit jejich součinnost. Předpokládaná spolupráce rozhodně nemůže skončit s etapou detailní analýzy požadavků na ICIS.</w:t>
      </w:r>
    </w:p>
    <w:p w:rsidR="0045218A" w:rsidRDefault="0045218A" w:rsidP="0045218A">
      <w:pPr>
        <w:pStyle w:val="Bezmezer"/>
        <w:jc w:val="both"/>
        <w:rPr>
          <w:rFonts w:ascii="Tahoma" w:hAnsi="Tahoma" w:cs="Tahoma"/>
          <w:b/>
          <w:sz w:val="20"/>
          <w:szCs w:val="20"/>
        </w:rPr>
      </w:pPr>
    </w:p>
    <w:p w:rsidR="000A6C49" w:rsidRDefault="000A6C49" w:rsidP="0045218A">
      <w:pPr>
        <w:pStyle w:val="Bezmezer"/>
        <w:jc w:val="both"/>
        <w:rPr>
          <w:rFonts w:ascii="Tahoma" w:hAnsi="Tahoma" w:cs="Tahoma"/>
          <w:b/>
          <w:sz w:val="20"/>
          <w:szCs w:val="20"/>
        </w:rPr>
      </w:pPr>
    </w:p>
    <w:p w:rsidR="000A6C49" w:rsidRDefault="000A6C49" w:rsidP="0045218A">
      <w:pPr>
        <w:pStyle w:val="Bezmezer"/>
        <w:jc w:val="both"/>
        <w:rPr>
          <w:rFonts w:ascii="Tahoma" w:hAnsi="Tahoma" w:cs="Tahoma"/>
          <w:b/>
          <w:sz w:val="20"/>
          <w:szCs w:val="20"/>
        </w:rPr>
      </w:pPr>
    </w:p>
    <w:p w:rsidR="000A6C49" w:rsidRPr="00983B70" w:rsidRDefault="000A6C49" w:rsidP="0045218A">
      <w:pPr>
        <w:pStyle w:val="Bezmezer"/>
        <w:jc w:val="both"/>
        <w:rPr>
          <w:rFonts w:ascii="Tahoma" w:hAnsi="Tahoma" w:cs="Tahoma"/>
          <w:b/>
          <w:sz w:val="20"/>
          <w:szCs w:val="20"/>
        </w:rPr>
      </w:pPr>
    </w:p>
    <w:p w:rsidR="0045218A" w:rsidRPr="00983B70" w:rsidRDefault="0045218A" w:rsidP="0045218A">
      <w:pPr>
        <w:pStyle w:val="Bezmezer"/>
        <w:jc w:val="both"/>
        <w:rPr>
          <w:rFonts w:ascii="Tahoma" w:hAnsi="Tahoma" w:cs="Tahoma"/>
          <w:b/>
          <w:sz w:val="20"/>
          <w:szCs w:val="20"/>
        </w:rPr>
      </w:pPr>
      <w:r w:rsidRPr="00983B70">
        <w:rPr>
          <w:rFonts w:ascii="Tahoma" w:hAnsi="Tahoma" w:cs="Tahoma"/>
          <w:b/>
          <w:sz w:val="20"/>
          <w:szCs w:val="20"/>
        </w:rPr>
        <w:lastRenderedPageBreak/>
        <w:t>Odpověď zadavatele – dodatečná informace č. 84</w:t>
      </w:r>
    </w:p>
    <w:p w:rsidR="0045218A" w:rsidRPr="00983B70" w:rsidRDefault="0045218A" w:rsidP="0045218A">
      <w:pPr>
        <w:pStyle w:val="Default"/>
        <w:jc w:val="both"/>
        <w:rPr>
          <w:rFonts w:ascii="Tahoma" w:hAnsi="Tahoma" w:cs="Tahoma"/>
          <w:color w:val="auto"/>
          <w:sz w:val="20"/>
          <w:szCs w:val="20"/>
        </w:rPr>
      </w:pPr>
      <w:r w:rsidRPr="00983B70">
        <w:rPr>
          <w:rFonts w:ascii="Tahoma" w:hAnsi="Tahoma" w:cs="Tahoma"/>
          <w:sz w:val="20"/>
          <w:szCs w:val="20"/>
          <w:lang w:eastAsia="de-DE"/>
        </w:rPr>
        <w:t>Zadavatel neuvedl v zadávací dokumentaci, že předpokládá Pilotní provoz. Za předpokladu, že Uchazeč považuje Pilotní provoz za fázi provozu po převzetí ICIS do provozu a užívání, Zadavatel plánuje využití kapacit jak vlastních zaměstnanců, tak i dalších externích dodavatelů služeb. K otázce potenciálních požadavků Zhotovitele na součinnost viz výše odpověď na dotaz a)</w:t>
      </w:r>
      <w:r>
        <w:rPr>
          <w:rFonts w:ascii="Tahoma" w:hAnsi="Tahoma" w:cs="Tahoma"/>
          <w:sz w:val="20"/>
          <w:szCs w:val="20"/>
          <w:lang w:eastAsia="de-DE"/>
        </w:rPr>
        <w:t xml:space="preserve"> dodatečné informace č. 67</w:t>
      </w:r>
      <w:r w:rsidRPr="00983B70">
        <w:rPr>
          <w:rFonts w:ascii="Tahoma" w:hAnsi="Tahoma" w:cs="Tahoma"/>
          <w:sz w:val="20"/>
          <w:szCs w:val="20"/>
          <w:lang w:eastAsia="de-DE"/>
        </w:rPr>
        <w:t>.</w:t>
      </w:r>
    </w:p>
    <w:p w:rsidR="00B10BDA" w:rsidRDefault="00B10BDA" w:rsidP="002011AE">
      <w:pPr>
        <w:pStyle w:val="Default"/>
        <w:jc w:val="both"/>
        <w:rPr>
          <w:rFonts w:ascii="Tahoma" w:hAnsi="Tahoma" w:cs="Tahoma"/>
          <w:color w:val="auto"/>
          <w:sz w:val="20"/>
          <w:szCs w:val="20"/>
        </w:rPr>
      </w:pPr>
    </w:p>
    <w:p w:rsidR="000A6C49" w:rsidRDefault="000A6C49" w:rsidP="002011AE">
      <w:pPr>
        <w:pStyle w:val="Default"/>
        <w:jc w:val="both"/>
        <w:rPr>
          <w:rFonts w:ascii="Tahoma" w:hAnsi="Tahoma" w:cs="Tahoma"/>
          <w:color w:val="auto"/>
          <w:sz w:val="20"/>
          <w:szCs w:val="20"/>
        </w:rPr>
      </w:pPr>
    </w:p>
    <w:p w:rsidR="0045218A" w:rsidRDefault="0045218A" w:rsidP="0045218A">
      <w:pPr>
        <w:pStyle w:val="Default"/>
        <w:jc w:val="both"/>
        <w:rPr>
          <w:rFonts w:ascii="Tahoma" w:hAnsi="Tahoma" w:cs="Tahoma"/>
          <w:b/>
          <w:bCs/>
          <w:sz w:val="20"/>
          <w:szCs w:val="20"/>
        </w:rPr>
      </w:pPr>
      <w:r w:rsidRPr="00B349C4">
        <w:rPr>
          <w:rFonts w:ascii="Tahoma" w:hAnsi="Tahoma" w:cs="Tahoma"/>
          <w:b/>
          <w:bCs/>
          <w:sz w:val="20"/>
          <w:szCs w:val="20"/>
        </w:rPr>
        <w:t>Dotaz uchazeče</w:t>
      </w:r>
    </w:p>
    <w:p w:rsidR="0045218A" w:rsidRPr="00D46EE4" w:rsidRDefault="0045218A" w:rsidP="0045218A">
      <w:pPr>
        <w:pStyle w:val="Bezmezer"/>
        <w:jc w:val="both"/>
        <w:rPr>
          <w:rFonts w:ascii="Tahoma" w:hAnsi="Tahoma" w:cs="Tahoma"/>
          <w:sz w:val="20"/>
          <w:szCs w:val="20"/>
        </w:rPr>
      </w:pPr>
      <w:r w:rsidRPr="00D46EE4">
        <w:rPr>
          <w:rFonts w:ascii="Tahoma" w:hAnsi="Tahoma" w:cs="Tahoma"/>
          <w:sz w:val="20"/>
          <w:szCs w:val="20"/>
        </w:rPr>
        <w:t>Zadavatel požaduje v příloze č. 7 Smlouvy o vytvoření doplnit návrh Zhotovitelem doporučeného HW a zajištění napojení na stávající infrastrukturu. Zadavatel zde také uvádí, že doplní uchazeč podle vzoru uvedeného v zadávací dokumentaci. Můžete prosím uvést, kde konkrétně, tj. v jaké části zadávací dokumentace je tento vzor uveden?</w:t>
      </w:r>
    </w:p>
    <w:p w:rsidR="0045218A" w:rsidRPr="00845F25" w:rsidRDefault="0045218A" w:rsidP="0045218A">
      <w:pPr>
        <w:pStyle w:val="Bezmezer"/>
        <w:jc w:val="both"/>
        <w:rPr>
          <w:rFonts w:ascii="Tahoma" w:hAnsi="Tahoma" w:cs="Tahoma"/>
          <w:b/>
          <w:sz w:val="20"/>
          <w:szCs w:val="20"/>
        </w:rPr>
      </w:pPr>
    </w:p>
    <w:p w:rsidR="0045218A" w:rsidRDefault="0045218A" w:rsidP="0045218A">
      <w:pPr>
        <w:pStyle w:val="Bezmezer"/>
        <w:jc w:val="both"/>
        <w:rPr>
          <w:rFonts w:ascii="Tahoma" w:hAnsi="Tahoma" w:cs="Tahoma"/>
          <w:b/>
          <w:sz w:val="20"/>
          <w:szCs w:val="20"/>
        </w:rPr>
      </w:pPr>
      <w:r w:rsidRPr="00845F25">
        <w:rPr>
          <w:rFonts w:ascii="Tahoma" w:hAnsi="Tahoma" w:cs="Tahoma"/>
          <w:b/>
          <w:sz w:val="20"/>
          <w:szCs w:val="20"/>
        </w:rPr>
        <w:t>Odpověď zadavatele – dodatečná informace č. 8</w:t>
      </w:r>
      <w:r>
        <w:rPr>
          <w:rFonts w:ascii="Tahoma" w:hAnsi="Tahoma" w:cs="Tahoma"/>
          <w:b/>
          <w:sz w:val="20"/>
          <w:szCs w:val="20"/>
        </w:rPr>
        <w:t>5</w:t>
      </w:r>
    </w:p>
    <w:p w:rsidR="0045218A" w:rsidRPr="002A348D" w:rsidRDefault="0045218A" w:rsidP="0045218A">
      <w:pPr>
        <w:jc w:val="both"/>
        <w:rPr>
          <w:rFonts w:ascii="Tahoma" w:hAnsi="Tahoma" w:cs="Tahoma"/>
          <w:sz w:val="20"/>
          <w:szCs w:val="20"/>
        </w:rPr>
      </w:pPr>
      <w:r w:rsidRPr="002A348D">
        <w:rPr>
          <w:rFonts w:ascii="Tahoma" w:hAnsi="Tahoma" w:cs="Tahoma"/>
          <w:sz w:val="20"/>
          <w:szCs w:val="20"/>
        </w:rPr>
        <w:t>Zadavatel považuje za vzor kapitolu V. „</w:t>
      </w:r>
      <w:bookmarkStart w:id="0" w:name="_Toc385918706"/>
      <w:r w:rsidRPr="002A348D">
        <w:rPr>
          <w:rFonts w:ascii="Tahoma" w:hAnsi="Tahoma" w:cs="Tahoma"/>
          <w:sz w:val="20"/>
          <w:szCs w:val="20"/>
        </w:rPr>
        <w:t>Pravidla pro vytvoření seznamu doporučeného HW pro provoz, správu a technickou podporu díla, souvisejícího licenčního SW a zajištění napojení na stávající infrastrukturu, na základě kterých Zhotovit</w:t>
      </w:r>
      <w:r w:rsidR="00EC7539">
        <w:rPr>
          <w:rFonts w:ascii="Tahoma" w:hAnsi="Tahoma" w:cs="Tahoma"/>
          <w:sz w:val="20"/>
          <w:szCs w:val="20"/>
        </w:rPr>
        <w:t>el připraví příslušnou přílohu S</w:t>
      </w:r>
      <w:r w:rsidRPr="002A348D">
        <w:rPr>
          <w:rFonts w:ascii="Tahoma" w:hAnsi="Tahoma" w:cs="Tahoma"/>
          <w:sz w:val="20"/>
          <w:szCs w:val="20"/>
        </w:rPr>
        <w:t xml:space="preserve">mlouvy o vytvoření </w:t>
      </w:r>
      <w:r w:rsidRPr="000A6C49">
        <w:rPr>
          <w:rFonts w:ascii="Tahoma" w:hAnsi="Tahoma" w:cs="Tahoma"/>
          <w:sz w:val="20"/>
          <w:szCs w:val="20"/>
        </w:rPr>
        <w:t>ICIS</w:t>
      </w:r>
      <w:bookmarkEnd w:id="0"/>
      <w:r w:rsidRPr="000A6C49">
        <w:rPr>
          <w:rFonts w:ascii="Tahoma" w:hAnsi="Tahoma" w:cs="Tahoma"/>
          <w:sz w:val="20"/>
          <w:szCs w:val="20"/>
        </w:rPr>
        <w:t>“ přílohy č. 6 (neveřejná příloha) zadávací dokumentace.</w:t>
      </w:r>
    </w:p>
    <w:p w:rsidR="0045218A" w:rsidRDefault="0045218A" w:rsidP="002011AE">
      <w:pPr>
        <w:pStyle w:val="Default"/>
        <w:jc w:val="both"/>
        <w:rPr>
          <w:rFonts w:ascii="Tahoma" w:hAnsi="Tahoma" w:cs="Tahoma"/>
          <w:color w:val="auto"/>
          <w:sz w:val="20"/>
          <w:szCs w:val="20"/>
        </w:rPr>
      </w:pPr>
    </w:p>
    <w:p w:rsidR="000A6C49" w:rsidRDefault="000A6C49" w:rsidP="002011AE">
      <w:pPr>
        <w:pStyle w:val="Default"/>
        <w:jc w:val="both"/>
        <w:rPr>
          <w:rFonts w:ascii="Tahoma" w:hAnsi="Tahoma" w:cs="Tahoma"/>
          <w:color w:val="auto"/>
          <w:sz w:val="20"/>
          <w:szCs w:val="20"/>
        </w:rPr>
      </w:pPr>
    </w:p>
    <w:p w:rsidR="0045218A" w:rsidRDefault="0045218A" w:rsidP="0045218A">
      <w:pPr>
        <w:pStyle w:val="Default"/>
        <w:jc w:val="both"/>
        <w:rPr>
          <w:rFonts w:ascii="Tahoma" w:hAnsi="Tahoma" w:cs="Tahoma"/>
          <w:b/>
          <w:bCs/>
          <w:sz w:val="20"/>
          <w:szCs w:val="20"/>
        </w:rPr>
      </w:pPr>
      <w:r w:rsidRPr="00B349C4">
        <w:rPr>
          <w:rFonts w:ascii="Tahoma" w:hAnsi="Tahoma" w:cs="Tahoma"/>
          <w:b/>
          <w:bCs/>
          <w:sz w:val="20"/>
          <w:szCs w:val="20"/>
        </w:rPr>
        <w:t>Dotaz uchazeče</w:t>
      </w:r>
    </w:p>
    <w:p w:rsidR="0045218A" w:rsidRDefault="0045218A" w:rsidP="0045218A">
      <w:pPr>
        <w:autoSpaceDE w:val="0"/>
        <w:autoSpaceDN w:val="0"/>
        <w:adjustRightInd w:val="0"/>
        <w:jc w:val="both"/>
        <w:rPr>
          <w:rFonts w:ascii="Tahoma" w:eastAsiaTheme="minorHAnsi" w:hAnsi="Tahoma" w:cs="Tahoma"/>
          <w:color w:val="000000"/>
          <w:sz w:val="20"/>
          <w:szCs w:val="20"/>
          <w:lang w:eastAsia="en-US"/>
        </w:rPr>
      </w:pPr>
      <w:r w:rsidRPr="0075277E">
        <w:rPr>
          <w:rFonts w:ascii="Tahoma" w:eastAsiaTheme="minorHAnsi" w:hAnsi="Tahoma" w:cs="Tahoma"/>
          <w:color w:val="000000"/>
          <w:sz w:val="20"/>
          <w:szCs w:val="20"/>
          <w:lang w:eastAsia="en-US"/>
        </w:rPr>
        <w:t>V zadávací dokumentaci, konkrétně v Příloze č.</w:t>
      </w:r>
      <w:r>
        <w:rPr>
          <w:rFonts w:ascii="Tahoma" w:eastAsiaTheme="minorHAnsi" w:hAnsi="Tahoma" w:cs="Tahoma"/>
          <w:color w:val="000000"/>
          <w:sz w:val="20"/>
          <w:szCs w:val="20"/>
          <w:lang w:eastAsia="en-US"/>
        </w:rPr>
        <w:t xml:space="preserve"> </w:t>
      </w:r>
      <w:r w:rsidRPr="0075277E">
        <w:rPr>
          <w:rFonts w:ascii="Tahoma" w:eastAsiaTheme="minorHAnsi" w:hAnsi="Tahoma" w:cs="Tahoma"/>
          <w:color w:val="000000"/>
          <w:sz w:val="20"/>
          <w:szCs w:val="20"/>
          <w:lang w:eastAsia="en-US"/>
        </w:rPr>
        <w:t xml:space="preserve">6 je mimo jiné uvedeno toto: „Prezentační vrstva obsahuje farmu serverů prezentační vrstvy ICIS tvořené čtyřmi fyzickými uzly terminálových serverů (konkrétně </w:t>
      </w:r>
      <w:proofErr w:type="spellStart"/>
      <w:r w:rsidRPr="0075277E">
        <w:rPr>
          <w:rFonts w:ascii="Tahoma" w:eastAsiaTheme="minorHAnsi" w:hAnsi="Tahoma" w:cs="Tahoma"/>
          <w:b/>
          <w:bCs/>
          <w:color w:val="000000"/>
          <w:sz w:val="20"/>
          <w:szCs w:val="20"/>
          <w:lang w:eastAsia="en-US"/>
        </w:rPr>
        <w:t>Remote</w:t>
      </w:r>
      <w:proofErr w:type="spellEnd"/>
      <w:r w:rsidRPr="0075277E">
        <w:rPr>
          <w:rFonts w:ascii="Tahoma" w:eastAsiaTheme="minorHAnsi" w:hAnsi="Tahoma" w:cs="Tahoma"/>
          <w:b/>
          <w:bCs/>
          <w:color w:val="000000"/>
          <w:sz w:val="20"/>
          <w:szCs w:val="20"/>
          <w:lang w:eastAsia="en-US"/>
        </w:rPr>
        <w:t xml:space="preserve"> Desktop Session Host</w:t>
      </w:r>
      <w:r w:rsidRPr="0075277E">
        <w:rPr>
          <w:rFonts w:ascii="Tahoma" w:eastAsiaTheme="minorHAnsi" w:hAnsi="Tahoma" w:cs="Tahoma"/>
          <w:color w:val="000000"/>
          <w:sz w:val="20"/>
          <w:szCs w:val="20"/>
          <w:lang w:eastAsia="en-US"/>
        </w:rPr>
        <w:t xml:space="preserve">). Součástí tohoto perimetru je i existující doména adresáře MS </w:t>
      </w:r>
      <w:proofErr w:type="spellStart"/>
      <w:r w:rsidRPr="0075277E">
        <w:rPr>
          <w:rFonts w:ascii="Tahoma" w:eastAsiaTheme="minorHAnsi" w:hAnsi="Tahoma" w:cs="Tahoma"/>
          <w:color w:val="000000"/>
          <w:sz w:val="20"/>
          <w:szCs w:val="20"/>
          <w:lang w:eastAsia="en-US"/>
        </w:rPr>
        <w:t>Active</w:t>
      </w:r>
      <w:proofErr w:type="spellEnd"/>
      <w:r w:rsidRPr="0075277E">
        <w:rPr>
          <w:rFonts w:ascii="Tahoma" w:eastAsiaTheme="minorHAnsi" w:hAnsi="Tahoma" w:cs="Tahoma"/>
          <w:color w:val="000000"/>
          <w:sz w:val="20"/>
          <w:szCs w:val="20"/>
          <w:lang w:eastAsia="en-US"/>
        </w:rPr>
        <w:t xml:space="preserve"> </w:t>
      </w:r>
      <w:proofErr w:type="spellStart"/>
      <w:r w:rsidRPr="0075277E">
        <w:rPr>
          <w:rFonts w:ascii="Tahoma" w:eastAsiaTheme="minorHAnsi" w:hAnsi="Tahoma" w:cs="Tahoma"/>
          <w:color w:val="000000"/>
          <w:sz w:val="20"/>
          <w:szCs w:val="20"/>
          <w:lang w:eastAsia="en-US"/>
        </w:rPr>
        <w:t>Directory</w:t>
      </w:r>
      <w:proofErr w:type="spellEnd"/>
      <w:r w:rsidRPr="0075277E">
        <w:rPr>
          <w:rFonts w:ascii="Tahoma" w:eastAsiaTheme="minorHAnsi" w:hAnsi="Tahoma" w:cs="Tahoma"/>
          <w:color w:val="000000"/>
          <w:sz w:val="20"/>
          <w:szCs w:val="20"/>
          <w:lang w:eastAsia="en-US"/>
        </w:rPr>
        <w:t xml:space="preserve"> obsahující mimo jiné účty uživatelů, stanic a případně dalších periferních zařízení, která to umožňují. Uživatelé přistupují k prezentační vrstvě ze svých stanic pomocí vzdáleného terminálového připojení (</w:t>
      </w:r>
      <w:proofErr w:type="spellStart"/>
      <w:r w:rsidRPr="0075277E">
        <w:rPr>
          <w:rFonts w:ascii="Tahoma" w:eastAsiaTheme="minorHAnsi" w:hAnsi="Tahoma" w:cs="Tahoma"/>
          <w:b/>
          <w:bCs/>
          <w:color w:val="000000"/>
          <w:sz w:val="20"/>
          <w:szCs w:val="20"/>
          <w:lang w:eastAsia="en-US"/>
        </w:rPr>
        <w:t>Remote</w:t>
      </w:r>
      <w:proofErr w:type="spellEnd"/>
      <w:r w:rsidRPr="0075277E">
        <w:rPr>
          <w:rFonts w:ascii="Tahoma" w:eastAsiaTheme="minorHAnsi" w:hAnsi="Tahoma" w:cs="Tahoma"/>
          <w:b/>
          <w:bCs/>
          <w:color w:val="000000"/>
          <w:sz w:val="20"/>
          <w:szCs w:val="20"/>
          <w:lang w:eastAsia="en-US"/>
        </w:rPr>
        <w:t xml:space="preserve"> Desktop </w:t>
      </w:r>
      <w:proofErr w:type="spellStart"/>
      <w:r w:rsidRPr="0075277E">
        <w:rPr>
          <w:rFonts w:ascii="Tahoma" w:eastAsiaTheme="minorHAnsi" w:hAnsi="Tahoma" w:cs="Tahoma"/>
          <w:b/>
          <w:bCs/>
          <w:color w:val="000000"/>
          <w:sz w:val="20"/>
          <w:szCs w:val="20"/>
          <w:lang w:eastAsia="en-US"/>
        </w:rPr>
        <w:t>Client</w:t>
      </w:r>
      <w:proofErr w:type="spellEnd"/>
      <w:r w:rsidRPr="0075277E">
        <w:rPr>
          <w:rFonts w:ascii="Tahoma" w:eastAsiaTheme="minorHAnsi" w:hAnsi="Tahoma" w:cs="Tahoma"/>
          <w:color w:val="000000"/>
          <w:sz w:val="20"/>
          <w:szCs w:val="20"/>
          <w:lang w:eastAsia="en-US"/>
        </w:rPr>
        <w:t xml:space="preserve">). Náklady na HW nejsou zahrnuty do ceny dle této Smlouvy, avšak </w:t>
      </w:r>
      <w:r w:rsidRPr="0075277E">
        <w:rPr>
          <w:rFonts w:ascii="Tahoma" w:eastAsiaTheme="minorHAnsi" w:hAnsi="Tahoma" w:cs="Tahoma"/>
          <w:b/>
          <w:bCs/>
          <w:color w:val="000000"/>
          <w:sz w:val="20"/>
          <w:szCs w:val="20"/>
          <w:lang w:eastAsia="en-US"/>
        </w:rPr>
        <w:t xml:space="preserve">náklady na licence potřebného SW (včetně operačních systémů) </w:t>
      </w:r>
      <w:r w:rsidRPr="0075277E">
        <w:rPr>
          <w:rFonts w:ascii="Tahoma" w:eastAsiaTheme="minorHAnsi" w:hAnsi="Tahoma" w:cs="Tahoma"/>
          <w:color w:val="000000"/>
          <w:sz w:val="20"/>
          <w:szCs w:val="20"/>
          <w:lang w:eastAsia="en-US"/>
        </w:rPr>
        <w:t xml:space="preserve">do této ceny zahrnuty budou.“ </w:t>
      </w:r>
    </w:p>
    <w:p w:rsidR="0045218A" w:rsidRPr="00845F25" w:rsidRDefault="0045218A" w:rsidP="0045218A">
      <w:pPr>
        <w:autoSpaceDE w:val="0"/>
        <w:autoSpaceDN w:val="0"/>
        <w:adjustRightInd w:val="0"/>
        <w:jc w:val="both"/>
        <w:rPr>
          <w:rFonts w:ascii="Tahoma" w:eastAsiaTheme="minorHAnsi" w:hAnsi="Tahoma" w:cs="Tahoma"/>
          <w:color w:val="000000"/>
          <w:sz w:val="20"/>
          <w:szCs w:val="20"/>
          <w:lang w:eastAsia="en-US"/>
        </w:rPr>
      </w:pPr>
    </w:p>
    <w:p w:rsidR="0045218A" w:rsidRPr="00845F25" w:rsidRDefault="0045218A" w:rsidP="0045218A">
      <w:pPr>
        <w:autoSpaceDE w:val="0"/>
        <w:autoSpaceDN w:val="0"/>
        <w:adjustRightInd w:val="0"/>
        <w:spacing w:after="62"/>
        <w:jc w:val="both"/>
        <w:rPr>
          <w:rFonts w:ascii="Tahoma" w:eastAsiaTheme="minorHAnsi" w:hAnsi="Tahoma" w:cs="Tahoma"/>
          <w:color w:val="000000"/>
          <w:sz w:val="20"/>
          <w:szCs w:val="20"/>
          <w:lang w:eastAsia="en-US"/>
        </w:rPr>
      </w:pPr>
      <w:r w:rsidRPr="00845F25">
        <w:rPr>
          <w:rFonts w:ascii="Tahoma" w:eastAsiaTheme="minorHAnsi" w:hAnsi="Tahoma" w:cs="Tahoma"/>
          <w:color w:val="000000"/>
          <w:sz w:val="20"/>
          <w:szCs w:val="20"/>
          <w:lang w:eastAsia="en-US"/>
        </w:rPr>
        <w:t>Dotaz: Je tato prezentační vrstva včetně licencí, instalace a konfigurace předmětem dodávky ICIS, anebo uvedené bude řešeno v režii OZP a uchazeč to nemá zahrnout do cenové nabídky?</w:t>
      </w:r>
    </w:p>
    <w:p w:rsidR="0045218A" w:rsidRPr="00845F25" w:rsidRDefault="0045218A" w:rsidP="0045218A">
      <w:pPr>
        <w:pStyle w:val="Bezmezer"/>
        <w:jc w:val="both"/>
        <w:rPr>
          <w:rFonts w:ascii="Tahoma" w:hAnsi="Tahoma" w:cs="Tahoma"/>
          <w:b/>
          <w:sz w:val="20"/>
          <w:szCs w:val="20"/>
        </w:rPr>
      </w:pPr>
    </w:p>
    <w:p w:rsidR="0045218A" w:rsidRPr="00845F25" w:rsidRDefault="0045218A" w:rsidP="0045218A">
      <w:pPr>
        <w:pStyle w:val="Bezmezer"/>
        <w:jc w:val="both"/>
        <w:rPr>
          <w:rFonts w:ascii="Tahoma" w:hAnsi="Tahoma" w:cs="Tahoma"/>
          <w:b/>
          <w:sz w:val="20"/>
          <w:szCs w:val="20"/>
        </w:rPr>
      </w:pPr>
      <w:r w:rsidRPr="00845F25">
        <w:rPr>
          <w:rFonts w:ascii="Tahoma" w:hAnsi="Tahoma" w:cs="Tahoma"/>
          <w:b/>
          <w:sz w:val="20"/>
          <w:szCs w:val="20"/>
        </w:rPr>
        <w:t>Odpověď zadavatele – dodatečná informace č. 86</w:t>
      </w:r>
    </w:p>
    <w:p w:rsidR="0045218A" w:rsidRPr="00845F25" w:rsidRDefault="0045218A" w:rsidP="0045218A">
      <w:pPr>
        <w:pStyle w:val="Default"/>
        <w:spacing w:after="62"/>
        <w:jc w:val="both"/>
        <w:rPr>
          <w:rFonts w:ascii="Tahoma" w:hAnsi="Tahoma" w:cs="Tahoma"/>
          <w:sz w:val="20"/>
          <w:szCs w:val="20"/>
        </w:rPr>
      </w:pPr>
      <w:r w:rsidRPr="00845F25">
        <w:rPr>
          <w:rFonts w:ascii="Tahoma" w:hAnsi="Tahoma" w:cs="Tahoma"/>
          <w:sz w:val="20"/>
          <w:szCs w:val="20"/>
        </w:rPr>
        <w:t>Prezentační vrstva včetně licencí, instalace a konfigurace je předmětem dodávky ICIS. V příloze č.</w:t>
      </w:r>
      <w:r>
        <w:rPr>
          <w:rFonts w:ascii="Tahoma" w:hAnsi="Tahoma" w:cs="Tahoma"/>
          <w:sz w:val="20"/>
          <w:szCs w:val="20"/>
        </w:rPr>
        <w:t xml:space="preserve"> </w:t>
      </w:r>
      <w:r w:rsidRPr="00845F25">
        <w:rPr>
          <w:rFonts w:ascii="Tahoma" w:hAnsi="Tahoma" w:cs="Tahoma"/>
          <w:sz w:val="20"/>
          <w:szCs w:val="20"/>
        </w:rPr>
        <w:t>6 kapitola II „</w:t>
      </w:r>
      <w:bookmarkStart w:id="1" w:name="_Toc385918703"/>
      <w:r w:rsidRPr="00845F25">
        <w:rPr>
          <w:rFonts w:ascii="Tahoma" w:hAnsi="Tahoma" w:cs="Tahoma"/>
          <w:sz w:val="20"/>
          <w:szCs w:val="20"/>
        </w:rPr>
        <w:t>Seznam licencí k software, které má Objednatel k dispozici a umožňuje jejich využití v rámci plnění veřejné zakázky</w:t>
      </w:r>
      <w:bookmarkEnd w:id="1"/>
      <w:r w:rsidRPr="00845F25">
        <w:rPr>
          <w:rFonts w:ascii="Tahoma" w:hAnsi="Tahoma" w:cs="Tahoma"/>
          <w:sz w:val="20"/>
          <w:szCs w:val="20"/>
        </w:rPr>
        <w:t>“ jsou uvedeny licence, které může Uchazeč využít v rámci svého řešení. Veškeré další náklady jdou na vrub uchazeče (musí být zahrnuty v nabídkové ceně).</w:t>
      </w:r>
    </w:p>
    <w:p w:rsidR="0045218A" w:rsidRDefault="0045218A" w:rsidP="0045218A">
      <w:pPr>
        <w:autoSpaceDE w:val="0"/>
        <w:autoSpaceDN w:val="0"/>
        <w:adjustRightInd w:val="0"/>
        <w:spacing w:after="62"/>
        <w:jc w:val="both"/>
        <w:rPr>
          <w:rFonts w:ascii="Tahoma" w:eastAsiaTheme="minorHAnsi" w:hAnsi="Tahoma" w:cs="Tahoma"/>
          <w:color w:val="000000"/>
          <w:sz w:val="20"/>
          <w:szCs w:val="20"/>
          <w:lang w:eastAsia="en-US"/>
        </w:rPr>
      </w:pPr>
    </w:p>
    <w:p w:rsidR="000A6C49" w:rsidRPr="00845F25" w:rsidRDefault="000A6C49" w:rsidP="0045218A">
      <w:pPr>
        <w:autoSpaceDE w:val="0"/>
        <w:autoSpaceDN w:val="0"/>
        <w:adjustRightInd w:val="0"/>
        <w:spacing w:after="62"/>
        <w:jc w:val="both"/>
        <w:rPr>
          <w:rFonts w:ascii="Tahoma" w:eastAsiaTheme="minorHAnsi" w:hAnsi="Tahoma" w:cs="Tahoma"/>
          <w:color w:val="000000"/>
          <w:sz w:val="20"/>
          <w:szCs w:val="20"/>
          <w:lang w:eastAsia="en-US"/>
        </w:rPr>
      </w:pPr>
    </w:p>
    <w:p w:rsidR="0045218A" w:rsidRPr="00845F25" w:rsidRDefault="0045218A" w:rsidP="0045218A">
      <w:pPr>
        <w:pStyle w:val="Default"/>
        <w:jc w:val="both"/>
        <w:rPr>
          <w:rFonts w:ascii="Tahoma" w:hAnsi="Tahoma" w:cs="Tahoma"/>
          <w:b/>
          <w:bCs/>
          <w:sz w:val="20"/>
          <w:szCs w:val="20"/>
        </w:rPr>
      </w:pPr>
      <w:r w:rsidRPr="00845F25">
        <w:rPr>
          <w:rFonts w:ascii="Tahoma" w:hAnsi="Tahoma" w:cs="Tahoma"/>
          <w:b/>
          <w:bCs/>
          <w:sz w:val="20"/>
          <w:szCs w:val="20"/>
        </w:rPr>
        <w:t>Dotaz uchazeče</w:t>
      </w:r>
    </w:p>
    <w:p w:rsidR="0045218A" w:rsidRPr="00845F25" w:rsidRDefault="0045218A" w:rsidP="0045218A">
      <w:pPr>
        <w:autoSpaceDE w:val="0"/>
        <w:autoSpaceDN w:val="0"/>
        <w:adjustRightInd w:val="0"/>
        <w:jc w:val="both"/>
        <w:rPr>
          <w:rFonts w:ascii="Tahoma" w:eastAsiaTheme="minorHAnsi" w:hAnsi="Tahoma" w:cs="Tahoma"/>
          <w:color w:val="000000"/>
          <w:sz w:val="20"/>
          <w:szCs w:val="20"/>
          <w:lang w:eastAsia="en-US"/>
        </w:rPr>
      </w:pPr>
      <w:r w:rsidRPr="00845F25">
        <w:rPr>
          <w:rFonts w:ascii="Tahoma" w:eastAsiaTheme="minorHAnsi" w:hAnsi="Tahoma" w:cs="Tahoma"/>
          <w:color w:val="000000"/>
          <w:sz w:val="20"/>
          <w:szCs w:val="20"/>
          <w:lang w:eastAsia="en-US"/>
        </w:rPr>
        <w:t xml:space="preserve">V zadávací dokumentaci, konkrétně v Příloze č. 6 je mimo jiné uvedeno toto: „Prezentační vrstva obsahuje farmu serverů prezentační vrstvy ICIS tvořené čtyřmi fyzickými uzly terminálových serverů (konkrétně </w:t>
      </w:r>
      <w:proofErr w:type="spellStart"/>
      <w:r w:rsidRPr="00845F25">
        <w:rPr>
          <w:rFonts w:ascii="Tahoma" w:eastAsiaTheme="minorHAnsi" w:hAnsi="Tahoma" w:cs="Tahoma"/>
          <w:b/>
          <w:bCs/>
          <w:color w:val="000000"/>
          <w:sz w:val="20"/>
          <w:szCs w:val="20"/>
          <w:lang w:eastAsia="en-US"/>
        </w:rPr>
        <w:t>Remote</w:t>
      </w:r>
      <w:proofErr w:type="spellEnd"/>
      <w:r w:rsidRPr="00845F25">
        <w:rPr>
          <w:rFonts w:ascii="Tahoma" w:eastAsiaTheme="minorHAnsi" w:hAnsi="Tahoma" w:cs="Tahoma"/>
          <w:b/>
          <w:bCs/>
          <w:color w:val="000000"/>
          <w:sz w:val="20"/>
          <w:szCs w:val="20"/>
          <w:lang w:eastAsia="en-US"/>
        </w:rPr>
        <w:t xml:space="preserve"> Desktop Session Host</w:t>
      </w:r>
      <w:r w:rsidRPr="00845F25">
        <w:rPr>
          <w:rFonts w:ascii="Tahoma" w:eastAsiaTheme="minorHAnsi" w:hAnsi="Tahoma" w:cs="Tahoma"/>
          <w:color w:val="000000"/>
          <w:sz w:val="20"/>
          <w:szCs w:val="20"/>
          <w:lang w:eastAsia="en-US"/>
        </w:rPr>
        <w:t xml:space="preserve">). Součástí tohoto perimetru je i existující doména adresáře MS </w:t>
      </w:r>
      <w:proofErr w:type="spellStart"/>
      <w:r w:rsidRPr="00845F25">
        <w:rPr>
          <w:rFonts w:ascii="Tahoma" w:eastAsiaTheme="minorHAnsi" w:hAnsi="Tahoma" w:cs="Tahoma"/>
          <w:color w:val="000000"/>
          <w:sz w:val="20"/>
          <w:szCs w:val="20"/>
          <w:lang w:eastAsia="en-US"/>
        </w:rPr>
        <w:t>Active</w:t>
      </w:r>
      <w:proofErr w:type="spellEnd"/>
      <w:r w:rsidRPr="00845F25">
        <w:rPr>
          <w:rFonts w:ascii="Tahoma" w:eastAsiaTheme="minorHAnsi" w:hAnsi="Tahoma" w:cs="Tahoma"/>
          <w:color w:val="000000"/>
          <w:sz w:val="20"/>
          <w:szCs w:val="20"/>
          <w:lang w:eastAsia="en-US"/>
        </w:rPr>
        <w:t xml:space="preserve"> </w:t>
      </w:r>
      <w:proofErr w:type="spellStart"/>
      <w:r w:rsidRPr="00845F25">
        <w:rPr>
          <w:rFonts w:ascii="Tahoma" w:eastAsiaTheme="minorHAnsi" w:hAnsi="Tahoma" w:cs="Tahoma"/>
          <w:color w:val="000000"/>
          <w:sz w:val="20"/>
          <w:szCs w:val="20"/>
          <w:lang w:eastAsia="en-US"/>
        </w:rPr>
        <w:t>Directory</w:t>
      </w:r>
      <w:proofErr w:type="spellEnd"/>
      <w:r w:rsidRPr="00845F25">
        <w:rPr>
          <w:rFonts w:ascii="Tahoma" w:eastAsiaTheme="minorHAnsi" w:hAnsi="Tahoma" w:cs="Tahoma"/>
          <w:color w:val="000000"/>
          <w:sz w:val="20"/>
          <w:szCs w:val="20"/>
          <w:lang w:eastAsia="en-US"/>
        </w:rPr>
        <w:t xml:space="preserve"> obsahující mimo jiné účty uživatelů, stanic a případně dalších periferních zařízení, která to umožňují. Uživatelé přistupují k prezentační vrstvě ze svých stanic pomocí vzdáleného terminálového připojení (</w:t>
      </w:r>
      <w:proofErr w:type="spellStart"/>
      <w:r w:rsidRPr="00845F25">
        <w:rPr>
          <w:rFonts w:ascii="Tahoma" w:eastAsiaTheme="minorHAnsi" w:hAnsi="Tahoma" w:cs="Tahoma"/>
          <w:b/>
          <w:bCs/>
          <w:color w:val="000000"/>
          <w:sz w:val="20"/>
          <w:szCs w:val="20"/>
          <w:lang w:eastAsia="en-US"/>
        </w:rPr>
        <w:t>Remote</w:t>
      </w:r>
      <w:proofErr w:type="spellEnd"/>
      <w:r w:rsidRPr="00845F25">
        <w:rPr>
          <w:rFonts w:ascii="Tahoma" w:eastAsiaTheme="minorHAnsi" w:hAnsi="Tahoma" w:cs="Tahoma"/>
          <w:b/>
          <w:bCs/>
          <w:color w:val="000000"/>
          <w:sz w:val="20"/>
          <w:szCs w:val="20"/>
          <w:lang w:eastAsia="en-US"/>
        </w:rPr>
        <w:t xml:space="preserve"> Desktop </w:t>
      </w:r>
      <w:proofErr w:type="spellStart"/>
      <w:r w:rsidRPr="00845F25">
        <w:rPr>
          <w:rFonts w:ascii="Tahoma" w:eastAsiaTheme="minorHAnsi" w:hAnsi="Tahoma" w:cs="Tahoma"/>
          <w:b/>
          <w:bCs/>
          <w:color w:val="000000"/>
          <w:sz w:val="20"/>
          <w:szCs w:val="20"/>
          <w:lang w:eastAsia="en-US"/>
        </w:rPr>
        <w:t>Client</w:t>
      </w:r>
      <w:proofErr w:type="spellEnd"/>
      <w:r w:rsidRPr="00845F25">
        <w:rPr>
          <w:rFonts w:ascii="Tahoma" w:eastAsiaTheme="minorHAnsi" w:hAnsi="Tahoma" w:cs="Tahoma"/>
          <w:color w:val="000000"/>
          <w:sz w:val="20"/>
          <w:szCs w:val="20"/>
          <w:lang w:eastAsia="en-US"/>
        </w:rPr>
        <w:t xml:space="preserve">). Náklady na HW nejsou zahrnuty do ceny dle této Smlouvy, avšak </w:t>
      </w:r>
      <w:r w:rsidRPr="00845F25">
        <w:rPr>
          <w:rFonts w:ascii="Tahoma" w:eastAsiaTheme="minorHAnsi" w:hAnsi="Tahoma" w:cs="Tahoma"/>
          <w:b/>
          <w:bCs/>
          <w:color w:val="000000"/>
          <w:sz w:val="20"/>
          <w:szCs w:val="20"/>
          <w:lang w:eastAsia="en-US"/>
        </w:rPr>
        <w:t xml:space="preserve">náklady na licence potřebného SW (včetně operačních systémů) </w:t>
      </w:r>
      <w:r w:rsidRPr="00845F25">
        <w:rPr>
          <w:rFonts w:ascii="Tahoma" w:eastAsiaTheme="minorHAnsi" w:hAnsi="Tahoma" w:cs="Tahoma"/>
          <w:color w:val="000000"/>
          <w:sz w:val="20"/>
          <w:szCs w:val="20"/>
          <w:lang w:eastAsia="en-US"/>
        </w:rPr>
        <w:t xml:space="preserve">do této ceny zahrnuty budou.“ </w:t>
      </w:r>
    </w:p>
    <w:p w:rsidR="0045218A" w:rsidRPr="00845F25" w:rsidRDefault="0045218A" w:rsidP="0045218A">
      <w:pPr>
        <w:autoSpaceDE w:val="0"/>
        <w:autoSpaceDN w:val="0"/>
        <w:adjustRightInd w:val="0"/>
        <w:spacing w:after="62"/>
        <w:jc w:val="both"/>
        <w:rPr>
          <w:rFonts w:ascii="Tahoma" w:eastAsiaTheme="minorHAnsi" w:hAnsi="Tahoma" w:cs="Tahoma"/>
          <w:color w:val="000000"/>
          <w:sz w:val="20"/>
          <w:szCs w:val="20"/>
          <w:lang w:eastAsia="en-US"/>
        </w:rPr>
      </w:pPr>
      <w:r w:rsidRPr="00845F25">
        <w:rPr>
          <w:rFonts w:ascii="Tahoma" w:eastAsiaTheme="minorHAnsi" w:hAnsi="Tahoma" w:cs="Tahoma"/>
          <w:color w:val="000000"/>
          <w:sz w:val="20"/>
          <w:szCs w:val="20"/>
          <w:lang w:eastAsia="en-US"/>
        </w:rPr>
        <w:t xml:space="preserve"> </w:t>
      </w:r>
    </w:p>
    <w:p w:rsidR="0045218A" w:rsidRPr="00845F25" w:rsidRDefault="0045218A" w:rsidP="0045218A">
      <w:pPr>
        <w:autoSpaceDE w:val="0"/>
        <w:autoSpaceDN w:val="0"/>
        <w:adjustRightInd w:val="0"/>
        <w:spacing w:after="62"/>
        <w:jc w:val="both"/>
        <w:rPr>
          <w:rFonts w:ascii="Tahoma" w:eastAsiaTheme="minorHAnsi" w:hAnsi="Tahoma" w:cs="Tahoma"/>
          <w:color w:val="000000"/>
          <w:sz w:val="20"/>
          <w:szCs w:val="20"/>
          <w:lang w:eastAsia="en-US"/>
        </w:rPr>
      </w:pPr>
      <w:r w:rsidRPr="00845F25">
        <w:rPr>
          <w:rFonts w:ascii="Tahoma" w:eastAsiaTheme="minorHAnsi" w:hAnsi="Tahoma" w:cs="Tahoma"/>
          <w:color w:val="000000"/>
          <w:sz w:val="20"/>
          <w:szCs w:val="20"/>
          <w:lang w:eastAsia="en-US"/>
        </w:rPr>
        <w:t xml:space="preserve">Dotaz: Pro připojení </w:t>
      </w:r>
      <w:proofErr w:type="spellStart"/>
      <w:r w:rsidRPr="00845F25">
        <w:rPr>
          <w:rFonts w:ascii="Tahoma" w:eastAsiaTheme="minorHAnsi" w:hAnsi="Tahoma" w:cs="Tahoma"/>
          <w:color w:val="000000"/>
          <w:sz w:val="20"/>
          <w:szCs w:val="20"/>
          <w:lang w:eastAsia="en-US"/>
        </w:rPr>
        <w:t>Remote</w:t>
      </w:r>
      <w:proofErr w:type="spellEnd"/>
      <w:r w:rsidRPr="00845F25">
        <w:rPr>
          <w:rFonts w:ascii="Tahoma" w:eastAsiaTheme="minorHAnsi" w:hAnsi="Tahoma" w:cs="Tahoma"/>
          <w:color w:val="000000"/>
          <w:sz w:val="20"/>
          <w:szCs w:val="20"/>
          <w:lang w:eastAsia="en-US"/>
        </w:rPr>
        <w:t xml:space="preserve"> Desktop jsou potřebné CAL licence (buďto na </w:t>
      </w:r>
      <w:proofErr w:type="spellStart"/>
      <w:r w:rsidRPr="00845F25">
        <w:rPr>
          <w:rFonts w:ascii="Tahoma" w:eastAsiaTheme="minorHAnsi" w:hAnsi="Tahoma" w:cs="Tahoma"/>
          <w:color w:val="000000"/>
          <w:sz w:val="20"/>
          <w:szCs w:val="20"/>
          <w:lang w:eastAsia="en-US"/>
        </w:rPr>
        <w:t>device</w:t>
      </w:r>
      <w:proofErr w:type="spellEnd"/>
      <w:r w:rsidRPr="00845F25">
        <w:rPr>
          <w:rFonts w:ascii="Tahoma" w:eastAsiaTheme="minorHAnsi" w:hAnsi="Tahoma" w:cs="Tahoma"/>
          <w:color w:val="000000"/>
          <w:sz w:val="20"/>
          <w:szCs w:val="20"/>
          <w:lang w:eastAsia="en-US"/>
        </w:rPr>
        <w:t xml:space="preserve"> nebo na </w:t>
      </w:r>
      <w:proofErr w:type="spellStart"/>
      <w:r w:rsidRPr="00845F25">
        <w:rPr>
          <w:rFonts w:ascii="Tahoma" w:eastAsiaTheme="minorHAnsi" w:hAnsi="Tahoma" w:cs="Tahoma"/>
          <w:color w:val="000000"/>
          <w:sz w:val="20"/>
          <w:szCs w:val="20"/>
          <w:lang w:eastAsia="en-US"/>
        </w:rPr>
        <w:t>uživatela</w:t>
      </w:r>
      <w:proofErr w:type="spellEnd"/>
      <w:r w:rsidRPr="00845F25">
        <w:rPr>
          <w:rFonts w:ascii="Tahoma" w:eastAsiaTheme="minorHAnsi" w:hAnsi="Tahoma" w:cs="Tahoma"/>
          <w:color w:val="000000"/>
          <w:sz w:val="20"/>
          <w:szCs w:val="20"/>
          <w:lang w:eastAsia="en-US"/>
        </w:rPr>
        <w:t xml:space="preserve">). Mezi seznamem existujících licencí jsme ale našli pouze 35 vhodných </w:t>
      </w:r>
      <w:proofErr w:type="spellStart"/>
      <w:r w:rsidRPr="00845F25">
        <w:rPr>
          <w:rFonts w:ascii="Tahoma" w:eastAsiaTheme="minorHAnsi" w:hAnsi="Tahoma" w:cs="Tahoma"/>
          <w:color w:val="000000"/>
          <w:sz w:val="20"/>
          <w:szCs w:val="20"/>
          <w:lang w:eastAsia="en-US"/>
        </w:rPr>
        <w:t>device</w:t>
      </w:r>
      <w:proofErr w:type="spellEnd"/>
      <w:r w:rsidRPr="00845F25">
        <w:rPr>
          <w:rFonts w:ascii="Tahoma" w:eastAsiaTheme="minorHAnsi" w:hAnsi="Tahoma" w:cs="Tahoma"/>
          <w:color w:val="000000"/>
          <w:sz w:val="20"/>
          <w:szCs w:val="20"/>
          <w:lang w:eastAsia="en-US"/>
        </w:rPr>
        <w:t xml:space="preserve"> CAL </w:t>
      </w:r>
      <w:r w:rsidRPr="00845F25">
        <w:rPr>
          <w:rFonts w:ascii="Tahoma" w:eastAsiaTheme="minorHAnsi" w:hAnsi="Tahoma" w:cs="Tahoma"/>
          <w:color w:val="000000"/>
          <w:sz w:val="20"/>
          <w:szCs w:val="20"/>
          <w:lang w:eastAsia="en-US"/>
        </w:rPr>
        <w:lastRenderedPageBreak/>
        <w:t xml:space="preserve">licencí na splnění požadovaného stavu. Znamená to, že uchazeč má do ceny ICIS zahrnout i zbývajících 465 ks licencí včetně </w:t>
      </w:r>
      <w:proofErr w:type="spellStart"/>
      <w:r w:rsidRPr="00845F25">
        <w:rPr>
          <w:rFonts w:ascii="Tahoma" w:eastAsiaTheme="minorHAnsi" w:hAnsi="Tahoma" w:cs="Tahoma"/>
          <w:color w:val="000000"/>
          <w:sz w:val="20"/>
          <w:szCs w:val="20"/>
          <w:lang w:eastAsia="en-US"/>
        </w:rPr>
        <w:t>maintenance</w:t>
      </w:r>
      <w:proofErr w:type="spellEnd"/>
      <w:r w:rsidRPr="00845F25">
        <w:rPr>
          <w:rFonts w:ascii="Tahoma" w:eastAsiaTheme="minorHAnsi" w:hAnsi="Tahoma" w:cs="Tahoma"/>
          <w:color w:val="000000"/>
          <w:sz w:val="20"/>
          <w:szCs w:val="20"/>
          <w:lang w:eastAsia="en-US"/>
        </w:rPr>
        <w:t xml:space="preserve">/SW </w:t>
      </w:r>
      <w:proofErr w:type="spellStart"/>
      <w:r w:rsidRPr="00845F25">
        <w:rPr>
          <w:rFonts w:ascii="Tahoma" w:eastAsiaTheme="minorHAnsi" w:hAnsi="Tahoma" w:cs="Tahoma"/>
          <w:color w:val="000000"/>
          <w:sz w:val="20"/>
          <w:szCs w:val="20"/>
          <w:lang w:eastAsia="en-US"/>
        </w:rPr>
        <w:t>assurance</w:t>
      </w:r>
      <w:proofErr w:type="spellEnd"/>
      <w:r w:rsidRPr="00845F25">
        <w:rPr>
          <w:rFonts w:ascii="Tahoma" w:eastAsiaTheme="minorHAnsi" w:hAnsi="Tahoma" w:cs="Tahoma"/>
          <w:color w:val="000000"/>
          <w:sz w:val="20"/>
          <w:szCs w:val="20"/>
          <w:lang w:eastAsia="en-US"/>
        </w:rPr>
        <w:t xml:space="preserve"> na 4 roky? </w:t>
      </w:r>
    </w:p>
    <w:p w:rsidR="0045218A" w:rsidRPr="00845F25" w:rsidRDefault="0045218A" w:rsidP="0045218A">
      <w:pPr>
        <w:autoSpaceDE w:val="0"/>
        <w:autoSpaceDN w:val="0"/>
        <w:adjustRightInd w:val="0"/>
        <w:spacing w:after="62"/>
        <w:jc w:val="both"/>
        <w:rPr>
          <w:rFonts w:ascii="Tahoma" w:eastAsiaTheme="minorHAnsi" w:hAnsi="Tahoma" w:cs="Tahoma"/>
          <w:color w:val="000000"/>
          <w:sz w:val="20"/>
          <w:szCs w:val="20"/>
          <w:lang w:eastAsia="en-US"/>
        </w:rPr>
      </w:pPr>
    </w:p>
    <w:p w:rsidR="0045218A" w:rsidRPr="00845F25" w:rsidRDefault="0045218A" w:rsidP="0045218A">
      <w:pPr>
        <w:pStyle w:val="Bezmezer"/>
        <w:jc w:val="both"/>
        <w:rPr>
          <w:rFonts w:ascii="Tahoma" w:hAnsi="Tahoma" w:cs="Tahoma"/>
          <w:b/>
          <w:sz w:val="20"/>
          <w:szCs w:val="20"/>
        </w:rPr>
      </w:pPr>
      <w:r w:rsidRPr="00845F25">
        <w:rPr>
          <w:rFonts w:ascii="Tahoma" w:hAnsi="Tahoma" w:cs="Tahoma"/>
          <w:b/>
          <w:sz w:val="20"/>
          <w:szCs w:val="20"/>
        </w:rPr>
        <w:t>Odpověď zadavatele – dodatečná informace č. 87</w:t>
      </w:r>
    </w:p>
    <w:p w:rsidR="0045218A" w:rsidRPr="00845F25" w:rsidRDefault="0045218A" w:rsidP="0045218A">
      <w:pPr>
        <w:pStyle w:val="Bezmezer"/>
        <w:jc w:val="both"/>
        <w:rPr>
          <w:rFonts w:ascii="Tahoma" w:hAnsi="Tahoma" w:cs="Tahoma"/>
          <w:b/>
          <w:sz w:val="20"/>
          <w:szCs w:val="20"/>
        </w:rPr>
      </w:pPr>
      <w:r w:rsidRPr="00845F25">
        <w:rPr>
          <w:rFonts w:ascii="Tahoma" w:hAnsi="Tahoma" w:cs="Tahoma"/>
          <w:sz w:val="20"/>
          <w:szCs w:val="20"/>
        </w:rPr>
        <w:t xml:space="preserve">Další licence CAL musí uchazeč zahrnout do ceny ICIS včetně </w:t>
      </w:r>
      <w:proofErr w:type="spellStart"/>
      <w:r w:rsidRPr="00845F25">
        <w:rPr>
          <w:rFonts w:ascii="Tahoma" w:hAnsi="Tahoma" w:cs="Tahoma"/>
          <w:sz w:val="20"/>
          <w:szCs w:val="20"/>
        </w:rPr>
        <w:t>maintenance</w:t>
      </w:r>
      <w:proofErr w:type="spellEnd"/>
      <w:r w:rsidRPr="00845F25">
        <w:rPr>
          <w:rFonts w:ascii="Tahoma" w:hAnsi="Tahoma" w:cs="Tahoma"/>
          <w:sz w:val="20"/>
          <w:szCs w:val="20"/>
        </w:rPr>
        <w:t xml:space="preserve">, viz dodatečná informace č. 86. </w:t>
      </w:r>
    </w:p>
    <w:p w:rsidR="0045218A" w:rsidRDefault="0045218A" w:rsidP="0045218A">
      <w:pPr>
        <w:pStyle w:val="Bezmezer"/>
        <w:jc w:val="both"/>
        <w:rPr>
          <w:rFonts w:ascii="Tahoma" w:hAnsi="Tahoma" w:cs="Tahoma"/>
          <w:sz w:val="20"/>
          <w:szCs w:val="20"/>
        </w:rPr>
      </w:pPr>
    </w:p>
    <w:p w:rsidR="000A6C49" w:rsidRPr="00845F25" w:rsidRDefault="000A6C49" w:rsidP="0045218A">
      <w:pPr>
        <w:pStyle w:val="Bezmezer"/>
        <w:jc w:val="both"/>
        <w:rPr>
          <w:rFonts w:ascii="Tahoma" w:hAnsi="Tahoma" w:cs="Tahoma"/>
          <w:sz w:val="20"/>
          <w:szCs w:val="20"/>
        </w:rPr>
      </w:pPr>
    </w:p>
    <w:p w:rsidR="0045218A" w:rsidRPr="00845F25" w:rsidRDefault="0045218A" w:rsidP="0045218A">
      <w:pPr>
        <w:pStyle w:val="Default"/>
        <w:jc w:val="both"/>
        <w:rPr>
          <w:rFonts w:ascii="Tahoma" w:hAnsi="Tahoma" w:cs="Tahoma"/>
          <w:b/>
          <w:bCs/>
          <w:sz w:val="20"/>
          <w:szCs w:val="20"/>
        </w:rPr>
      </w:pPr>
      <w:r w:rsidRPr="00845F25">
        <w:rPr>
          <w:rFonts w:ascii="Tahoma" w:hAnsi="Tahoma" w:cs="Tahoma"/>
          <w:b/>
          <w:bCs/>
          <w:sz w:val="20"/>
          <w:szCs w:val="20"/>
        </w:rPr>
        <w:t>Dotaz uchazeče</w:t>
      </w:r>
    </w:p>
    <w:p w:rsidR="0045218A" w:rsidRPr="00845F25" w:rsidRDefault="0045218A" w:rsidP="0045218A">
      <w:pPr>
        <w:autoSpaceDE w:val="0"/>
        <w:autoSpaceDN w:val="0"/>
        <w:adjustRightInd w:val="0"/>
        <w:jc w:val="both"/>
        <w:rPr>
          <w:rFonts w:ascii="Tahoma" w:eastAsiaTheme="minorHAnsi" w:hAnsi="Tahoma" w:cs="Tahoma"/>
          <w:color w:val="000000"/>
          <w:sz w:val="20"/>
          <w:szCs w:val="20"/>
          <w:lang w:eastAsia="en-US"/>
        </w:rPr>
      </w:pPr>
      <w:r w:rsidRPr="00845F25">
        <w:rPr>
          <w:rFonts w:ascii="Tahoma" w:eastAsiaTheme="minorHAnsi" w:hAnsi="Tahoma" w:cs="Tahoma"/>
          <w:color w:val="000000"/>
          <w:sz w:val="20"/>
          <w:szCs w:val="20"/>
          <w:lang w:eastAsia="en-US"/>
        </w:rPr>
        <w:t xml:space="preserve">V zadávací dokumentaci, konkrétně v Příloze č. 6 je mimo jiné uvedeno toto: „Prezentační vrstva obsahuje farmu serverů prezentační vrstvy ICIS tvořené čtyřmi fyzickými uzly terminálových serverů (konkrétně </w:t>
      </w:r>
      <w:proofErr w:type="spellStart"/>
      <w:r w:rsidRPr="00845F25">
        <w:rPr>
          <w:rFonts w:ascii="Tahoma" w:eastAsiaTheme="minorHAnsi" w:hAnsi="Tahoma" w:cs="Tahoma"/>
          <w:b/>
          <w:bCs/>
          <w:color w:val="000000"/>
          <w:sz w:val="20"/>
          <w:szCs w:val="20"/>
          <w:lang w:eastAsia="en-US"/>
        </w:rPr>
        <w:t>Remote</w:t>
      </w:r>
      <w:proofErr w:type="spellEnd"/>
      <w:r w:rsidRPr="00845F25">
        <w:rPr>
          <w:rFonts w:ascii="Tahoma" w:eastAsiaTheme="minorHAnsi" w:hAnsi="Tahoma" w:cs="Tahoma"/>
          <w:b/>
          <w:bCs/>
          <w:color w:val="000000"/>
          <w:sz w:val="20"/>
          <w:szCs w:val="20"/>
          <w:lang w:eastAsia="en-US"/>
        </w:rPr>
        <w:t xml:space="preserve"> Desktop Session Host</w:t>
      </w:r>
      <w:r w:rsidRPr="00845F25">
        <w:rPr>
          <w:rFonts w:ascii="Tahoma" w:eastAsiaTheme="minorHAnsi" w:hAnsi="Tahoma" w:cs="Tahoma"/>
          <w:color w:val="000000"/>
          <w:sz w:val="20"/>
          <w:szCs w:val="20"/>
          <w:lang w:eastAsia="en-US"/>
        </w:rPr>
        <w:t xml:space="preserve">). Součástí tohoto perimetru je i existující doména adresáře MS </w:t>
      </w:r>
      <w:proofErr w:type="spellStart"/>
      <w:r w:rsidRPr="00845F25">
        <w:rPr>
          <w:rFonts w:ascii="Tahoma" w:eastAsiaTheme="minorHAnsi" w:hAnsi="Tahoma" w:cs="Tahoma"/>
          <w:color w:val="000000"/>
          <w:sz w:val="20"/>
          <w:szCs w:val="20"/>
          <w:lang w:eastAsia="en-US"/>
        </w:rPr>
        <w:t>Active</w:t>
      </w:r>
      <w:proofErr w:type="spellEnd"/>
      <w:r w:rsidRPr="00845F25">
        <w:rPr>
          <w:rFonts w:ascii="Tahoma" w:eastAsiaTheme="minorHAnsi" w:hAnsi="Tahoma" w:cs="Tahoma"/>
          <w:color w:val="000000"/>
          <w:sz w:val="20"/>
          <w:szCs w:val="20"/>
          <w:lang w:eastAsia="en-US"/>
        </w:rPr>
        <w:t xml:space="preserve"> </w:t>
      </w:r>
      <w:proofErr w:type="spellStart"/>
      <w:r w:rsidRPr="00845F25">
        <w:rPr>
          <w:rFonts w:ascii="Tahoma" w:eastAsiaTheme="minorHAnsi" w:hAnsi="Tahoma" w:cs="Tahoma"/>
          <w:color w:val="000000"/>
          <w:sz w:val="20"/>
          <w:szCs w:val="20"/>
          <w:lang w:eastAsia="en-US"/>
        </w:rPr>
        <w:t>Directory</w:t>
      </w:r>
      <w:proofErr w:type="spellEnd"/>
      <w:r w:rsidRPr="00845F25">
        <w:rPr>
          <w:rFonts w:ascii="Tahoma" w:eastAsiaTheme="minorHAnsi" w:hAnsi="Tahoma" w:cs="Tahoma"/>
          <w:color w:val="000000"/>
          <w:sz w:val="20"/>
          <w:szCs w:val="20"/>
          <w:lang w:eastAsia="en-US"/>
        </w:rPr>
        <w:t xml:space="preserve"> obsahující mimo jiné účty uživatelů, stanic a případně dalších periferních zařízení, která to umožňují. Uživatelé přistupují k prezentační vrstvě ze svých stanic pomocí vzdáleného terminálového připojení (</w:t>
      </w:r>
      <w:proofErr w:type="spellStart"/>
      <w:r w:rsidRPr="00845F25">
        <w:rPr>
          <w:rFonts w:ascii="Tahoma" w:eastAsiaTheme="minorHAnsi" w:hAnsi="Tahoma" w:cs="Tahoma"/>
          <w:b/>
          <w:bCs/>
          <w:color w:val="000000"/>
          <w:sz w:val="20"/>
          <w:szCs w:val="20"/>
          <w:lang w:eastAsia="en-US"/>
        </w:rPr>
        <w:t>Remote</w:t>
      </w:r>
      <w:proofErr w:type="spellEnd"/>
      <w:r w:rsidRPr="00845F25">
        <w:rPr>
          <w:rFonts w:ascii="Tahoma" w:eastAsiaTheme="minorHAnsi" w:hAnsi="Tahoma" w:cs="Tahoma"/>
          <w:b/>
          <w:bCs/>
          <w:color w:val="000000"/>
          <w:sz w:val="20"/>
          <w:szCs w:val="20"/>
          <w:lang w:eastAsia="en-US"/>
        </w:rPr>
        <w:t xml:space="preserve"> Desktop </w:t>
      </w:r>
      <w:proofErr w:type="spellStart"/>
      <w:r w:rsidRPr="00845F25">
        <w:rPr>
          <w:rFonts w:ascii="Tahoma" w:eastAsiaTheme="minorHAnsi" w:hAnsi="Tahoma" w:cs="Tahoma"/>
          <w:b/>
          <w:bCs/>
          <w:color w:val="000000"/>
          <w:sz w:val="20"/>
          <w:szCs w:val="20"/>
          <w:lang w:eastAsia="en-US"/>
        </w:rPr>
        <w:t>Client</w:t>
      </w:r>
      <w:proofErr w:type="spellEnd"/>
      <w:r w:rsidRPr="00845F25">
        <w:rPr>
          <w:rFonts w:ascii="Tahoma" w:eastAsiaTheme="minorHAnsi" w:hAnsi="Tahoma" w:cs="Tahoma"/>
          <w:color w:val="000000"/>
          <w:sz w:val="20"/>
          <w:szCs w:val="20"/>
          <w:lang w:eastAsia="en-US"/>
        </w:rPr>
        <w:t xml:space="preserve">). Náklady na HW nejsou zahrnuty do ceny dle této Smlouvy, avšak </w:t>
      </w:r>
      <w:r w:rsidRPr="00845F25">
        <w:rPr>
          <w:rFonts w:ascii="Tahoma" w:eastAsiaTheme="minorHAnsi" w:hAnsi="Tahoma" w:cs="Tahoma"/>
          <w:b/>
          <w:bCs/>
          <w:color w:val="000000"/>
          <w:sz w:val="20"/>
          <w:szCs w:val="20"/>
          <w:lang w:eastAsia="en-US"/>
        </w:rPr>
        <w:t xml:space="preserve">náklady na licence potřebného SW (včetně operačních systémů) </w:t>
      </w:r>
      <w:r w:rsidRPr="00845F25">
        <w:rPr>
          <w:rFonts w:ascii="Tahoma" w:eastAsiaTheme="minorHAnsi" w:hAnsi="Tahoma" w:cs="Tahoma"/>
          <w:color w:val="000000"/>
          <w:sz w:val="20"/>
          <w:szCs w:val="20"/>
          <w:lang w:eastAsia="en-US"/>
        </w:rPr>
        <w:t xml:space="preserve">do této ceny zahrnuty budou.“ </w:t>
      </w:r>
    </w:p>
    <w:p w:rsidR="0045218A" w:rsidRPr="00845F25" w:rsidRDefault="0045218A" w:rsidP="0045218A">
      <w:pPr>
        <w:autoSpaceDE w:val="0"/>
        <w:autoSpaceDN w:val="0"/>
        <w:adjustRightInd w:val="0"/>
        <w:spacing w:after="62"/>
        <w:jc w:val="both"/>
        <w:rPr>
          <w:rFonts w:ascii="Tahoma" w:eastAsiaTheme="minorHAnsi" w:hAnsi="Tahoma" w:cs="Tahoma"/>
          <w:color w:val="000000"/>
          <w:sz w:val="20"/>
          <w:szCs w:val="20"/>
          <w:lang w:eastAsia="en-US"/>
        </w:rPr>
      </w:pPr>
    </w:p>
    <w:p w:rsidR="0045218A" w:rsidRPr="00845F25" w:rsidRDefault="0045218A" w:rsidP="0045218A">
      <w:pPr>
        <w:autoSpaceDE w:val="0"/>
        <w:autoSpaceDN w:val="0"/>
        <w:adjustRightInd w:val="0"/>
        <w:jc w:val="both"/>
        <w:rPr>
          <w:rFonts w:ascii="Tahoma" w:eastAsiaTheme="minorHAnsi" w:hAnsi="Tahoma" w:cs="Tahoma"/>
          <w:color w:val="000000"/>
          <w:sz w:val="20"/>
          <w:szCs w:val="20"/>
          <w:lang w:eastAsia="en-US"/>
        </w:rPr>
      </w:pPr>
      <w:r w:rsidRPr="00845F25">
        <w:rPr>
          <w:rFonts w:ascii="Tahoma" w:eastAsiaTheme="minorHAnsi" w:hAnsi="Tahoma" w:cs="Tahoma"/>
          <w:color w:val="000000"/>
          <w:sz w:val="20"/>
          <w:szCs w:val="20"/>
          <w:lang w:eastAsia="en-US"/>
        </w:rPr>
        <w:t xml:space="preserve">Dotaz: Pro existující licence bude </w:t>
      </w:r>
      <w:proofErr w:type="spellStart"/>
      <w:r w:rsidRPr="00845F25">
        <w:rPr>
          <w:rFonts w:ascii="Tahoma" w:eastAsiaTheme="minorHAnsi" w:hAnsi="Tahoma" w:cs="Tahoma"/>
          <w:color w:val="000000"/>
          <w:sz w:val="20"/>
          <w:szCs w:val="20"/>
          <w:lang w:eastAsia="en-US"/>
        </w:rPr>
        <w:t>assurance</w:t>
      </w:r>
      <w:proofErr w:type="spellEnd"/>
      <w:r w:rsidRPr="00845F25">
        <w:rPr>
          <w:rFonts w:ascii="Tahoma" w:eastAsiaTheme="minorHAnsi" w:hAnsi="Tahoma" w:cs="Tahoma"/>
          <w:color w:val="000000"/>
          <w:sz w:val="20"/>
          <w:szCs w:val="20"/>
          <w:lang w:eastAsia="en-US"/>
        </w:rPr>
        <w:t>/</w:t>
      </w:r>
      <w:proofErr w:type="spellStart"/>
      <w:r w:rsidRPr="00845F25">
        <w:rPr>
          <w:rFonts w:ascii="Tahoma" w:eastAsiaTheme="minorHAnsi" w:hAnsi="Tahoma" w:cs="Tahoma"/>
          <w:color w:val="000000"/>
          <w:sz w:val="20"/>
          <w:szCs w:val="20"/>
          <w:lang w:eastAsia="en-US"/>
        </w:rPr>
        <w:t>maintenance</w:t>
      </w:r>
      <w:proofErr w:type="spellEnd"/>
      <w:r w:rsidRPr="00845F25">
        <w:rPr>
          <w:rFonts w:ascii="Tahoma" w:eastAsiaTheme="minorHAnsi" w:hAnsi="Tahoma" w:cs="Tahoma"/>
          <w:color w:val="000000"/>
          <w:sz w:val="20"/>
          <w:szCs w:val="20"/>
          <w:lang w:eastAsia="en-US"/>
        </w:rPr>
        <w:t xml:space="preserve"> zajišťovat OZP a uchazeč náklady na jejich zajištění tedy nemá zahrnout do cenové nabídky? </w:t>
      </w:r>
    </w:p>
    <w:p w:rsidR="0045218A" w:rsidRPr="00845F25" w:rsidRDefault="0045218A" w:rsidP="0045218A">
      <w:pPr>
        <w:pStyle w:val="Default"/>
        <w:jc w:val="both"/>
        <w:rPr>
          <w:rFonts w:ascii="Tahoma" w:hAnsi="Tahoma" w:cs="Tahoma"/>
          <w:color w:val="auto"/>
          <w:sz w:val="20"/>
          <w:szCs w:val="20"/>
        </w:rPr>
      </w:pPr>
      <w:r w:rsidRPr="00845F25">
        <w:rPr>
          <w:rFonts w:ascii="Tahoma" w:hAnsi="Tahoma" w:cs="Tahoma"/>
          <w:color w:val="auto"/>
          <w:sz w:val="20"/>
          <w:szCs w:val="20"/>
        </w:rPr>
        <w:t xml:space="preserve"> </w:t>
      </w:r>
    </w:p>
    <w:p w:rsidR="0045218A" w:rsidRPr="00845F25" w:rsidRDefault="0045218A" w:rsidP="0045218A">
      <w:pPr>
        <w:pStyle w:val="Bezmezer"/>
        <w:jc w:val="both"/>
        <w:rPr>
          <w:rFonts w:ascii="Tahoma" w:hAnsi="Tahoma" w:cs="Tahoma"/>
          <w:b/>
          <w:sz w:val="20"/>
          <w:szCs w:val="20"/>
        </w:rPr>
      </w:pPr>
      <w:r w:rsidRPr="00845F25">
        <w:rPr>
          <w:rFonts w:ascii="Tahoma" w:hAnsi="Tahoma" w:cs="Tahoma"/>
          <w:b/>
          <w:sz w:val="20"/>
          <w:szCs w:val="20"/>
        </w:rPr>
        <w:t>Odpověď zadavatele – dodatečná informace č. 88</w:t>
      </w:r>
    </w:p>
    <w:p w:rsidR="0045218A" w:rsidRPr="00845F25" w:rsidRDefault="0045218A" w:rsidP="0045218A">
      <w:pPr>
        <w:pStyle w:val="Default"/>
        <w:spacing w:after="62"/>
        <w:jc w:val="both"/>
        <w:rPr>
          <w:rFonts w:ascii="Tahoma" w:hAnsi="Tahoma" w:cs="Tahoma"/>
          <w:sz w:val="20"/>
          <w:szCs w:val="20"/>
        </w:rPr>
      </w:pPr>
      <w:r w:rsidRPr="00845F25">
        <w:rPr>
          <w:rFonts w:ascii="Tahoma" w:hAnsi="Tahoma" w:cs="Tahoma"/>
          <w:sz w:val="20"/>
          <w:szCs w:val="20"/>
        </w:rPr>
        <w:t>Pro existující licence (viz příloha č.</w:t>
      </w:r>
      <w:r>
        <w:rPr>
          <w:rFonts w:ascii="Tahoma" w:hAnsi="Tahoma" w:cs="Tahoma"/>
          <w:sz w:val="20"/>
          <w:szCs w:val="20"/>
        </w:rPr>
        <w:t xml:space="preserve"> </w:t>
      </w:r>
      <w:r w:rsidRPr="00845F25">
        <w:rPr>
          <w:rFonts w:ascii="Tahoma" w:hAnsi="Tahoma" w:cs="Tahoma"/>
          <w:sz w:val="20"/>
          <w:szCs w:val="20"/>
        </w:rPr>
        <w:t xml:space="preserve">6 kap. II) bude </w:t>
      </w:r>
      <w:proofErr w:type="spellStart"/>
      <w:r w:rsidRPr="00845F25">
        <w:rPr>
          <w:rFonts w:ascii="Tahoma" w:hAnsi="Tahoma" w:cs="Tahoma"/>
          <w:sz w:val="20"/>
          <w:szCs w:val="20"/>
        </w:rPr>
        <w:t>maintenance</w:t>
      </w:r>
      <w:proofErr w:type="spellEnd"/>
      <w:r w:rsidRPr="00845F25">
        <w:rPr>
          <w:rFonts w:ascii="Tahoma" w:hAnsi="Tahoma" w:cs="Tahoma"/>
          <w:sz w:val="20"/>
          <w:szCs w:val="20"/>
        </w:rPr>
        <w:t xml:space="preserve"> zajišťovat OZP a uchazeč nebude tyto náklady zahrnovat do cenové nabídky. Pro licence dodávané Uchazečem bude </w:t>
      </w:r>
      <w:proofErr w:type="spellStart"/>
      <w:r w:rsidRPr="00845F25">
        <w:rPr>
          <w:rFonts w:ascii="Tahoma" w:hAnsi="Tahoma" w:cs="Tahoma"/>
          <w:sz w:val="20"/>
          <w:szCs w:val="20"/>
        </w:rPr>
        <w:t>maintenance</w:t>
      </w:r>
      <w:proofErr w:type="spellEnd"/>
      <w:r w:rsidRPr="00845F25">
        <w:rPr>
          <w:rFonts w:ascii="Tahoma" w:hAnsi="Tahoma" w:cs="Tahoma"/>
          <w:sz w:val="20"/>
          <w:szCs w:val="20"/>
        </w:rPr>
        <w:t xml:space="preserve"> dodávat a oceňovat Uchazeč. </w:t>
      </w:r>
    </w:p>
    <w:p w:rsidR="0045218A" w:rsidRPr="00B349C4" w:rsidRDefault="0045218A" w:rsidP="002011AE">
      <w:pPr>
        <w:pStyle w:val="Default"/>
        <w:jc w:val="both"/>
        <w:rPr>
          <w:rFonts w:ascii="Tahoma" w:hAnsi="Tahoma" w:cs="Tahoma"/>
          <w:color w:val="auto"/>
          <w:sz w:val="20"/>
          <w:szCs w:val="20"/>
        </w:rPr>
      </w:pPr>
    </w:p>
    <w:p w:rsidR="00EC7539" w:rsidRDefault="00EC7539" w:rsidP="002011AE">
      <w:pPr>
        <w:pStyle w:val="Default"/>
        <w:jc w:val="both"/>
        <w:rPr>
          <w:rFonts w:ascii="Tahoma" w:hAnsi="Tahoma" w:cs="Tahoma"/>
          <w:color w:val="auto"/>
          <w:sz w:val="20"/>
          <w:szCs w:val="20"/>
        </w:rPr>
      </w:pPr>
    </w:p>
    <w:p w:rsidR="002011AE" w:rsidRPr="00B349C4" w:rsidRDefault="002011AE" w:rsidP="002011AE">
      <w:pPr>
        <w:pStyle w:val="Default"/>
        <w:jc w:val="both"/>
        <w:rPr>
          <w:rFonts w:ascii="Tahoma" w:hAnsi="Tahoma" w:cs="Tahoma"/>
          <w:color w:val="auto"/>
          <w:sz w:val="20"/>
          <w:szCs w:val="20"/>
        </w:rPr>
      </w:pPr>
      <w:r w:rsidRPr="00B349C4">
        <w:rPr>
          <w:rFonts w:ascii="Tahoma" w:hAnsi="Tahoma" w:cs="Tahoma"/>
          <w:color w:val="auto"/>
          <w:sz w:val="20"/>
          <w:szCs w:val="20"/>
        </w:rPr>
        <w:t>S pozdravem</w:t>
      </w:r>
    </w:p>
    <w:p w:rsidR="002011AE" w:rsidRPr="00B349C4" w:rsidRDefault="002011AE" w:rsidP="002011AE">
      <w:pPr>
        <w:jc w:val="both"/>
        <w:rPr>
          <w:rFonts w:ascii="Tahoma" w:hAnsi="Tahoma" w:cs="Tahoma"/>
          <w:sz w:val="20"/>
          <w:szCs w:val="20"/>
        </w:rPr>
      </w:pPr>
      <w:r w:rsidRPr="00B349C4">
        <w:rPr>
          <w:rFonts w:ascii="Tahoma" w:hAnsi="Tahoma" w:cs="Tahoma"/>
          <w:sz w:val="20"/>
          <w:szCs w:val="20"/>
        </w:rPr>
        <w:t xml:space="preserve">Mgr. </w:t>
      </w:r>
      <w:r w:rsidR="000A6C49">
        <w:rPr>
          <w:rFonts w:ascii="Tahoma" w:hAnsi="Tahoma" w:cs="Tahoma"/>
          <w:sz w:val="20"/>
          <w:szCs w:val="20"/>
        </w:rPr>
        <w:t>Michal Horochovský</w:t>
      </w:r>
      <w:bookmarkStart w:id="2" w:name="_GoBack"/>
      <w:bookmarkEnd w:id="2"/>
    </w:p>
    <w:p w:rsidR="002011AE" w:rsidRPr="00B349C4" w:rsidRDefault="002011AE" w:rsidP="002011AE">
      <w:pPr>
        <w:jc w:val="both"/>
        <w:rPr>
          <w:rFonts w:ascii="Tahoma" w:hAnsi="Tahoma" w:cs="Tahoma"/>
          <w:sz w:val="20"/>
          <w:szCs w:val="20"/>
        </w:rPr>
      </w:pPr>
      <w:proofErr w:type="spellStart"/>
      <w:proofErr w:type="gramStart"/>
      <w:r w:rsidRPr="00B349C4">
        <w:rPr>
          <w:rFonts w:ascii="Tahoma" w:hAnsi="Tahoma" w:cs="Tahoma"/>
          <w:sz w:val="20"/>
          <w:szCs w:val="20"/>
        </w:rPr>
        <w:t>v.z</w:t>
      </w:r>
      <w:proofErr w:type="spellEnd"/>
      <w:r w:rsidRPr="00B349C4">
        <w:rPr>
          <w:rFonts w:ascii="Tahoma" w:hAnsi="Tahoma" w:cs="Tahoma"/>
          <w:sz w:val="20"/>
          <w:szCs w:val="20"/>
        </w:rPr>
        <w:t>.</w:t>
      </w:r>
      <w:proofErr w:type="gramEnd"/>
    </w:p>
    <w:p w:rsidR="002011AE" w:rsidRPr="00B349C4" w:rsidRDefault="002011AE" w:rsidP="002011AE">
      <w:pPr>
        <w:jc w:val="both"/>
        <w:rPr>
          <w:rFonts w:ascii="Tahoma" w:hAnsi="Tahoma" w:cs="Tahoma"/>
          <w:sz w:val="20"/>
          <w:szCs w:val="20"/>
        </w:rPr>
      </w:pPr>
      <w:r w:rsidRPr="00B349C4">
        <w:rPr>
          <w:rFonts w:ascii="Tahoma" w:hAnsi="Tahoma" w:cs="Tahoma"/>
          <w:sz w:val="20"/>
          <w:szCs w:val="20"/>
        </w:rPr>
        <w:t>JUDr. Jaroslava Bursíka, advokáta</w:t>
      </w:r>
    </w:p>
    <w:p w:rsidR="002011AE" w:rsidRPr="00B349C4" w:rsidRDefault="002011AE" w:rsidP="002011AE">
      <w:pPr>
        <w:jc w:val="both"/>
        <w:rPr>
          <w:rFonts w:ascii="Tahoma" w:hAnsi="Tahoma" w:cs="Tahoma"/>
          <w:sz w:val="20"/>
          <w:szCs w:val="20"/>
        </w:rPr>
      </w:pPr>
      <w:proofErr w:type="spellStart"/>
      <w:proofErr w:type="gramStart"/>
      <w:r w:rsidRPr="00B349C4">
        <w:rPr>
          <w:rFonts w:ascii="Tahoma" w:hAnsi="Tahoma" w:cs="Tahoma"/>
          <w:sz w:val="20"/>
          <w:szCs w:val="20"/>
        </w:rPr>
        <w:t>v.z</w:t>
      </w:r>
      <w:proofErr w:type="spellEnd"/>
      <w:r w:rsidRPr="00B349C4">
        <w:rPr>
          <w:rFonts w:ascii="Tahoma" w:hAnsi="Tahoma" w:cs="Tahoma"/>
          <w:sz w:val="20"/>
          <w:szCs w:val="20"/>
        </w:rPr>
        <w:t>. zadavatele</w:t>
      </w:r>
      <w:proofErr w:type="gramEnd"/>
    </w:p>
    <w:p w:rsidR="00FA22B4" w:rsidRPr="00B349C4" w:rsidRDefault="00FA22B4">
      <w:pPr>
        <w:rPr>
          <w:rFonts w:ascii="Tahoma" w:hAnsi="Tahoma" w:cs="Tahoma"/>
          <w:sz w:val="20"/>
          <w:szCs w:val="20"/>
        </w:rPr>
      </w:pPr>
    </w:p>
    <w:sectPr w:rsidR="00FA22B4" w:rsidRPr="00B349C4" w:rsidSect="002011AE">
      <w:headerReference w:type="default" r:id="rId8"/>
      <w:footerReference w:type="even" r:id="rId9"/>
      <w:footerReference w:type="default" r:id="rId10"/>
      <w:headerReference w:type="first" r:id="rId11"/>
      <w:footerReference w:type="first" r:id="rId12"/>
      <w:pgSz w:w="12240" w:h="15840" w:code="1"/>
      <w:pgMar w:top="1134"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206" w:rsidRDefault="00FB179C">
      <w:r>
        <w:separator/>
      </w:r>
    </w:p>
  </w:endnote>
  <w:endnote w:type="continuationSeparator" w:id="0">
    <w:p w:rsidR="00F63206" w:rsidRDefault="00FB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949" w:rsidRDefault="006B4949" w:rsidP="00532A0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B4949" w:rsidRDefault="006B4949" w:rsidP="00532A0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949" w:rsidRPr="005F5771" w:rsidRDefault="006B4949" w:rsidP="00532A0B">
    <w:pPr>
      <w:pStyle w:val="Zpat"/>
      <w:framePr w:wrap="around" w:vAnchor="text" w:hAnchor="margin" w:xAlign="right" w:y="1"/>
      <w:rPr>
        <w:rStyle w:val="slostrnky"/>
        <w:rFonts w:ascii="Arial" w:hAnsi="Arial" w:cs="Arial"/>
        <w:color w:val="000080"/>
        <w:sz w:val="15"/>
        <w:szCs w:val="15"/>
      </w:rPr>
    </w:pPr>
  </w:p>
  <w:p w:rsidR="006B4949" w:rsidRDefault="006B4949" w:rsidP="00532A0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949" w:rsidRDefault="006B4949" w:rsidP="00532A0B">
    <w:pPr>
      <w:pStyle w:val="Zpat"/>
      <w:tabs>
        <w:tab w:val="clear" w:pos="4703"/>
        <w:tab w:val="clear" w:pos="9406"/>
      </w:tabs>
      <w:ind w:left="5760"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206" w:rsidRDefault="00FB179C">
      <w:r>
        <w:separator/>
      </w:r>
    </w:p>
  </w:footnote>
  <w:footnote w:type="continuationSeparator" w:id="0">
    <w:p w:rsidR="00F63206" w:rsidRDefault="00FB17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949" w:rsidRPr="00964EC3" w:rsidRDefault="006B4949" w:rsidP="00532A0B">
    <w:pPr>
      <w:pStyle w:val="Zhlav"/>
      <w:tabs>
        <w:tab w:val="clear" w:pos="4536"/>
        <w:tab w:val="clear" w:pos="9072"/>
        <w:tab w:val="left" w:pos="36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01" w:type="dxa"/>
      <w:tblCellMar>
        <w:left w:w="70" w:type="dxa"/>
        <w:right w:w="70" w:type="dxa"/>
      </w:tblCellMar>
      <w:tblLook w:val="0000" w:firstRow="0" w:lastRow="0" w:firstColumn="0" w:lastColumn="0" w:noHBand="0" w:noVBand="0"/>
    </w:tblPr>
    <w:tblGrid>
      <w:gridCol w:w="1321"/>
      <w:gridCol w:w="3174"/>
      <w:gridCol w:w="1954"/>
      <w:gridCol w:w="2552"/>
    </w:tblGrid>
    <w:tr w:rsidR="006B4949" w:rsidRPr="00F54A53">
      <w:tc>
        <w:tcPr>
          <w:tcW w:w="1321" w:type="dxa"/>
          <w:vAlign w:val="bottom"/>
        </w:tcPr>
        <w:p w:rsidR="006B4949" w:rsidRPr="00F72071" w:rsidRDefault="006B4949" w:rsidP="00532A0B">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6B4949" w:rsidRPr="00F54A53" w:rsidRDefault="006B4949" w:rsidP="00532A0B">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6B4949" w:rsidRPr="00F54A53" w:rsidRDefault="006B4949" w:rsidP="00532A0B">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6B4949" w:rsidRPr="00F54A53" w:rsidRDefault="006B4949" w:rsidP="00532A0B">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6B4949" w:rsidRPr="00F54A53" w:rsidRDefault="006B4949" w:rsidP="00532A0B">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6B4949" w:rsidRPr="00F54A53" w:rsidRDefault="006B4949" w:rsidP="00532A0B">
          <w:pPr>
            <w:pStyle w:val="Zhlav"/>
            <w:rPr>
              <w:rFonts w:ascii="Arial" w:hAnsi="Arial" w:cs="Arial"/>
              <w:color w:val="000080"/>
            </w:rPr>
          </w:pPr>
        </w:p>
      </w:tc>
      <w:tc>
        <w:tcPr>
          <w:tcW w:w="2552" w:type="dxa"/>
          <w:tcBorders>
            <w:bottom w:val="single" w:sz="2" w:space="0" w:color="000080"/>
          </w:tcBorders>
          <w:vAlign w:val="bottom"/>
        </w:tcPr>
        <w:p w:rsidR="006B4949" w:rsidRPr="00F54A53" w:rsidRDefault="006B4949" w:rsidP="00532A0B">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6B4949" w:rsidRPr="0013192A" w:rsidRDefault="006B4949" w:rsidP="00532A0B">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6B4949" w:rsidRPr="00F54A53" w:rsidRDefault="006B4949" w:rsidP="00532A0B">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6B4949" w:rsidRPr="00145FC5" w:rsidRDefault="006B4949" w:rsidP="00532A0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C2F26"/>
    <w:multiLevelType w:val="hybridMultilevel"/>
    <w:tmpl w:val="68842A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1AE"/>
    <w:rsid w:val="000A6C49"/>
    <w:rsid w:val="001206FD"/>
    <w:rsid w:val="002011AE"/>
    <w:rsid w:val="0045218A"/>
    <w:rsid w:val="004B4A2F"/>
    <w:rsid w:val="00532A0B"/>
    <w:rsid w:val="005710BC"/>
    <w:rsid w:val="006B4949"/>
    <w:rsid w:val="007D59D6"/>
    <w:rsid w:val="008D2C3C"/>
    <w:rsid w:val="009C2889"/>
    <w:rsid w:val="009E5234"/>
    <w:rsid w:val="009E670D"/>
    <w:rsid w:val="00B10BDA"/>
    <w:rsid w:val="00B349C4"/>
    <w:rsid w:val="00B353BA"/>
    <w:rsid w:val="00C0658F"/>
    <w:rsid w:val="00CD5F9D"/>
    <w:rsid w:val="00EC7539"/>
    <w:rsid w:val="00F63206"/>
    <w:rsid w:val="00FA22B4"/>
    <w:rsid w:val="00FB179C"/>
    <w:rsid w:val="00FF43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11A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011AE"/>
    <w:pPr>
      <w:tabs>
        <w:tab w:val="center" w:pos="4536"/>
        <w:tab w:val="right" w:pos="9072"/>
      </w:tabs>
    </w:pPr>
  </w:style>
  <w:style w:type="character" w:customStyle="1" w:styleId="ZhlavChar">
    <w:name w:val="Záhlaví Char"/>
    <w:basedOn w:val="Standardnpsmoodstavce"/>
    <w:link w:val="Zhlav"/>
    <w:rsid w:val="002011AE"/>
    <w:rPr>
      <w:rFonts w:ascii="Times New Roman" w:eastAsia="Times New Roman" w:hAnsi="Times New Roman" w:cs="Times New Roman"/>
      <w:sz w:val="24"/>
      <w:szCs w:val="24"/>
      <w:lang w:eastAsia="cs-CZ"/>
    </w:rPr>
  </w:style>
  <w:style w:type="paragraph" w:styleId="Zpat">
    <w:name w:val="footer"/>
    <w:basedOn w:val="Normln"/>
    <w:link w:val="ZpatChar"/>
    <w:rsid w:val="002011AE"/>
    <w:pPr>
      <w:tabs>
        <w:tab w:val="center" w:pos="4703"/>
        <w:tab w:val="right" w:pos="9406"/>
      </w:tabs>
    </w:pPr>
  </w:style>
  <w:style w:type="character" w:customStyle="1" w:styleId="ZpatChar">
    <w:name w:val="Zápatí Char"/>
    <w:basedOn w:val="Standardnpsmoodstavce"/>
    <w:link w:val="Zpat"/>
    <w:rsid w:val="002011AE"/>
    <w:rPr>
      <w:rFonts w:ascii="Times New Roman" w:eastAsia="Times New Roman" w:hAnsi="Times New Roman" w:cs="Times New Roman"/>
      <w:sz w:val="24"/>
      <w:szCs w:val="24"/>
      <w:lang w:eastAsia="cs-CZ"/>
    </w:rPr>
  </w:style>
  <w:style w:type="character" w:styleId="slostrnky">
    <w:name w:val="page number"/>
    <w:basedOn w:val="Standardnpsmoodstavce"/>
    <w:rsid w:val="002011AE"/>
  </w:style>
  <w:style w:type="paragraph" w:customStyle="1" w:styleId="Default">
    <w:name w:val="Default"/>
    <w:rsid w:val="002011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2011AE"/>
    <w:rPr>
      <w:rFonts w:ascii="Tahoma" w:hAnsi="Tahoma" w:cs="Tahoma"/>
      <w:sz w:val="16"/>
      <w:szCs w:val="16"/>
    </w:rPr>
  </w:style>
  <w:style w:type="character" w:customStyle="1" w:styleId="TextbublinyChar">
    <w:name w:val="Text bubliny Char"/>
    <w:basedOn w:val="Standardnpsmoodstavce"/>
    <w:link w:val="Textbubliny"/>
    <w:uiPriority w:val="99"/>
    <w:semiHidden/>
    <w:rsid w:val="002011AE"/>
    <w:rPr>
      <w:rFonts w:ascii="Tahoma" w:eastAsia="Times New Roman" w:hAnsi="Tahoma" w:cs="Tahoma"/>
      <w:sz w:val="16"/>
      <w:szCs w:val="16"/>
      <w:lang w:eastAsia="cs-CZ"/>
    </w:rPr>
  </w:style>
  <w:style w:type="paragraph" w:styleId="Bezmezer">
    <w:name w:val="No Spacing"/>
    <w:uiPriority w:val="1"/>
    <w:qFormat/>
    <w:rsid w:val="008D2C3C"/>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B34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11A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011AE"/>
    <w:pPr>
      <w:tabs>
        <w:tab w:val="center" w:pos="4536"/>
        <w:tab w:val="right" w:pos="9072"/>
      </w:tabs>
    </w:pPr>
  </w:style>
  <w:style w:type="character" w:customStyle="1" w:styleId="ZhlavChar">
    <w:name w:val="Záhlaví Char"/>
    <w:basedOn w:val="Standardnpsmoodstavce"/>
    <w:link w:val="Zhlav"/>
    <w:rsid w:val="002011AE"/>
    <w:rPr>
      <w:rFonts w:ascii="Times New Roman" w:eastAsia="Times New Roman" w:hAnsi="Times New Roman" w:cs="Times New Roman"/>
      <w:sz w:val="24"/>
      <w:szCs w:val="24"/>
      <w:lang w:eastAsia="cs-CZ"/>
    </w:rPr>
  </w:style>
  <w:style w:type="paragraph" w:styleId="Zpat">
    <w:name w:val="footer"/>
    <w:basedOn w:val="Normln"/>
    <w:link w:val="ZpatChar"/>
    <w:rsid w:val="002011AE"/>
    <w:pPr>
      <w:tabs>
        <w:tab w:val="center" w:pos="4703"/>
        <w:tab w:val="right" w:pos="9406"/>
      </w:tabs>
    </w:pPr>
  </w:style>
  <w:style w:type="character" w:customStyle="1" w:styleId="ZpatChar">
    <w:name w:val="Zápatí Char"/>
    <w:basedOn w:val="Standardnpsmoodstavce"/>
    <w:link w:val="Zpat"/>
    <w:rsid w:val="002011AE"/>
    <w:rPr>
      <w:rFonts w:ascii="Times New Roman" w:eastAsia="Times New Roman" w:hAnsi="Times New Roman" w:cs="Times New Roman"/>
      <w:sz w:val="24"/>
      <w:szCs w:val="24"/>
      <w:lang w:eastAsia="cs-CZ"/>
    </w:rPr>
  </w:style>
  <w:style w:type="character" w:styleId="slostrnky">
    <w:name w:val="page number"/>
    <w:basedOn w:val="Standardnpsmoodstavce"/>
    <w:rsid w:val="002011AE"/>
  </w:style>
  <w:style w:type="paragraph" w:customStyle="1" w:styleId="Default">
    <w:name w:val="Default"/>
    <w:rsid w:val="002011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2011AE"/>
    <w:rPr>
      <w:rFonts w:ascii="Tahoma" w:hAnsi="Tahoma" w:cs="Tahoma"/>
      <w:sz w:val="16"/>
      <w:szCs w:val="16"/>
    </w:rPr>
  </w:style>
  <w:style w:type="character" w:customStyle="1" w:styleId="TextbublinyChar">
    <w:name w:val="Text bubliny Char"/>
    <w:basedOn w:val="Standardnpsmoodstavce"/>
    <w:link w:val="Textbubliny"/>
    <w:uiPriority w:val="99"/>
    <w:semiHidden/>
    <w:rsid w:val="002011AE"/>
    <w:rPr>
      <w:rFonts w:ascii="Tahoma" w:eastAsia="Times New Roman" w:hAnsi="Tahoma" w:cs="Tahoma"/>
      <w:sz w:val="16"/>
      <w:szCs w:val="16"/>
      <w:lang w:eastAsia="cs-CZ"/>
    </w:rPr>
  </w:style>
  <w:style w:type="paragraph" w:styleId="Bezmezer">
    <w:name w:val="No Spacing"/>
    <w:uiPriority w:val="1"/>
    <w:qFormat/>
    <w:rsid w:val="008D2C3C"/>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B34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Htw4QGscrBTz1ntPWbSktOT6S28=</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4YtI20wq2pRhC5DcSDwz+AT0HEY=</DigestValue>
    </Reference>
  </SignedInfo>
  <SignatureValue>CRVfzdG8aBjTe8TPF0LYyBNsWTP+MynqMjBRNx25Onxc3n5ViI74u4cLi+SlZG39bHtep/FaNzG/
dUDtFqpWY3eNicJ6KWZY2iIRK7vuIpbX02cntziD28msSvZkzu5w3qpM7KqC+8Y1xNTjYn+MdFPK
ynYZBSak7+Exn72OhLfNnZyD/p2/kdmDAkFxi5Y+s8GCijfmzpu4V0G/qScYJNRl4fHS4+gj2A7g
rcU1JWh4xjA6UR5/0xKuciR1aGUF3AIMMdk6BEWUys//9TmRoULKiygiwYOvkzr4PIW3iRbd67C7
eZN8J3vC4x2X1Pei5sK0TD47cvJjr0WlkV/5zQ==</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H0tFSIEI6bmEn/xIWbTubx8s9q4=</DigestValue>
      </Reference>
      <Reference URI="/word/endnotes.xml?ContentType=application/vnd.openxmlformats-officedocument.wordprocessingml.endnotes+xml">
        <DigestMethod Algorithm="http://www.w3.org/2000/09/xmldsig#sha1"/>
        <DigestValue>425PSbzt6CRj8FNystzMg+JaiGc=</DigestValue>
      </Reference>
      <Reference URI="/word/theme/theme1.xml?ContentType=application/vnd.openxmlformats-officedocument.theme+xml">
        <DigestMethod Algorithm="http://www.w3.org/2000/09/xmldsig#sha1"/>
        <DigestValue>AD8pTYTwWdY2i3V+GDTPhUgnfUA=</DigestValue>
      </Reference>
      <Reference URI="/word/media/image1.wmf?ContentType=image/x-wmf">
        <DigestMethod Algorithm="http://www.w3.org/2000/09/xmldsig#sha1"/>
        <DigestValue>Bc63+36SpCNFkQyN+HxVCcRGGOw=</DigestValue>
      </Reference>
      <Reference URI="/word/settings.xml?ContentType=application/vnd.openxmlformats-officedocument.wordprocessingml.settings+xml">
        <DigestMethod Algorithm="http://www.w3.org/2000/09/xmldsig#sha1"/>
        <DigestValue>9W/nAnzUmB8GCHWb50EDQXEXj84=</DigestValue>
      </Reference>
      <Reference URI="/word/fontTable.xml?ContentType=application/vnd.openxmlformats-officedocument.wordprocessingml.fontTable+xml">
        <DigestMethod Algorithm="http://www.w3.org/2000/09/xmldsig#sha1"/>
        <DigestValue>LCAgx0/ueDtEwt/ZVo4+2xd4kms=</DigestValue>
      </Reference>
      <Reference URI="/word/webSettings.xml?ContentType=application/vnd.openxmlformats-officedocument.wordprocessingml.webSettings+xml">
        <DigestMethod Algorithm="http://www.w3.org/2000/09/xmldsig#sha1"/>
        <DigestValue>F0ojYnnRS/PbHlVxnTUjKGYQdzQ=</DigestValue>
      </Reference>
      <Reference URI="/word/styles.xml?ContentType=application/vnd.openxmlformats-officedocument.wordprocessingml.styles+xml">
        <DigestMethod Algorithm="http://www.w3.org/2000/09/xmldsig#sha1"/>
        <DigestValue>f46ef5IiS796J5DzULvSve4rF24=</DigestValue>
      </Reference>
      <Reference URI="/word/numbering.xml?ContentType=application/vnd.openxmlformats-officedocument.wordprocessingml.numbering+xml">
        <DigestMethod Algorithm="http://www.w3.org/2000/09/xmldsig#sha1"/>
        <DigestValue>TBzPG+BCjFDfTIaW2VDnYRzGieQ=</DigestValue>
      </Reference>
      <Reference URI="/word/footnotes.xml?ContentType=application/vnd.openxmlformats-officedocument.wordprocessingml.footnotes+xml">
        <DigestMethod Algorithm="http://www.w3.org/2000/09/xmldsig#sha1"/>
        <DigestValue>1BjmqRFhmci+mPVUopqb2LaULuc=</DigestValue>
      </Reference>
      <Reference URI="/word/footer3.xml?ContentType=application/vnd.openxmlformats-officedocument.wordprocessingml.footer+xml">
        <DigestMethod Algorithm="http://www.w3.org/2000/09/xmldsig#sha1"/>
        <DigestValue>bEokTMMN0aA2xIKqFi7Kueq89k0=</DigestValue>
      </Reference>
      <Reference URI="/word/document.xml?ContentType=application/vnd.openxmlformats-officedocument.wordprocessingml.document.main+xml">
        <DigestMethod Algorithm="http://www.w3.org/2000/09/xmldsig#sha1"/>
        <DigestValue>272ubmXni8OU6gBbOb1uol4Hvy4=</DigestValue>
      </Reference>
      <Reference URI="/word/header1.xml?ContentType=application/vnd.openxmlformats-officedocument.wordprocessingml.header+xml">
        <DigestMethod Algorithm="http://www.w3.org/2000/09/xmldsig#sha1"/>
        <DigestValue>vWP2D3YvkZlWRUcYruZVDF9dIfc=</DigestValue>
      </Reference>
      <Reference URI="/word/header2.xml?ContentType=application/vnd.openxmlformats-officedocument.wordprocessingml.header+xml">
        <DigestMethod Algorithm="http://www.w3.org/2000/09/xmldsig#sha1"/>
        <DigestValue>FqphYyki7/6H42pwfmjrQo+G4Jg=</DigestValue>
      </Reference>
      <Reference URI="/word/footer2.xml?ContentType=application/vnd.openxmlformats-officedocument.wordprocessingml.footer+xml">
        <DigestMethod Algorithm="http://www.w3.org/2000/09/xmldsig#sha1"/>
        <DigestValue>j+MglUTjCai5CTnZ88Drq/pOJ6k=</DigestValue>
      </Reference>
      <Reference URI="/word/footer1.xml?ContentType=application/vnd.openxmlformats-officedocument.wordprocessingml.footer+xml">
        <DigestMethod Algorithm="http://www.w3.org/2000/09/xmldsig#sha1"/>
        <DigestValue>x893GPYO08Nrvm9XEoNzZA26cVk=</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2.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3TFSpVRs/8RY7RhJ0xsZddHnrrg=</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+rHwpy04YADCun4mcu8MfYYaBiI=</DigestValue>
      </Reference>
    </Manifest>
    <SignatureProperties>
      <SignatureProperty Id="idSignatureTime" Target="#idPackageSignature">
        <mdssi:SignatureTime>
          <mdssi:Format>YYYY-MM-DDThh:mm:ssTZD</mdssi:Format>
          <mdssi:Value>2014-08-06T12:42:06Z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2014-08-06T12:42:06Z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10</Pages>
  <Words>3998</Words>
  <Characters>23593</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Hinková</dc:creator>
  <cp:lastModifiedBy>Jakub Grafnetter</cp:lastModifiedBy>
  <cp:revision>2</cp:revision>
  <dcterms:created xsi:type="dcterms:W3CDTF">2014-08-06T11:04:00Z</dcterms:created>
  <dcterms:modified xsi:type="dcterms:W3CDTF">2014-08-06T11:04:00Z</dcterms:modified>
</cp:coreProperties>
</file>