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dokumentace - Podrobnosti předmětu veřejné zakázky (technické podmínky) </w:t>
      </w:r>
    </w:p>
    <w:p w:rsidR="000E1014" w:rsidRDefault="000E1014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B04151">
      <w:pPr>
        <w:shd w:val="clear" w:color="auto" w:fill="FFCC66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662654" w:rsidRDefault="004F728A" w:rsidP="004F728A">
      <w:pPr>
        <w:shd w:val="clear" w:color="auto" w:fill="FFCC66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F728A">
        <w:rPr>
          <w:rFonts w:ascii="Calibri" w:hAnsi="Calibri" w:cs="Calibri"/>
          <w:b/>
          <w:sz w:val="28"/>
          <w:szCs w:val="28"/>
        </w:rPr>
        <w:t>Dodávka parního sterilizátoru pro COS Pardubické nemocnice</w:t>
      </w:r>
    </w:p>
    <w:p w:rsidR="004F728A" w:rsidRPr="004F728A" w:rsidRDefault="004F728A" w:rsidP="004F728A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 xml:space="preserve">V souladu se zadávací dokumentací musí nabídka obsahovat specifikaci nabízeného plnění, ze které bude vyplývat splnění požadavků stanovených zadavatelem v rámci zadávacích podmínek. Splnění závazných charakteristik a požadavků popíše </w:t>
      </w:r>
      <w:r w:rsidR="009B4E45">
        <w:rPr>
          <w:rFonts w:asciiTheme="minorHAnsi" w:hAnsiTheme="minorHAnsi" w:cstheme="minorHAnsi"/>
          <w:sz w:val="22"/>
          <w:szCs w:val="22"/>
        </w:rPr>
        <w:t>dodavatel</w:t>
      </w:r>
      <w:r w:rsidRPr="00504A9F">
        <w:rPr>
          <w:rFonts w:asciiTheme="minorHAnsi" w:hAnsiTheme="minorHAnsi" w:cstheme="minorHAnsi"/>
          <w:sz w:val="22"/>
          <w:szCs w:val="22"/>
        </w:rPr>
        <w:t xml:space="preserve">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4"/>
        <w:gridCol w:w="1660"/>
        <w:gridCol w:w="3754"/>
      </w:tblGrid>
      <w:tr w:rsidR="000E1014" w:rsidTr="0008758E">
        <w:trPr>
          <w:tblHeader/>
        </w:trPr>
        <w:tc>
          <w:tcPr>
            <w:tcW w:w="4214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414" w:type="dxa"/>
            <w:gridSpan w:val="2"/>
            <w:shd w:val="clear" w:color="auto" w:fill="75F7EB"/>
          </w:tcPr>
          <w:p w:rsidR="000E1014" w:rsidRPr="0098671F" w:rsidRDefault="004F728A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Parní sterilizátor</w:t>
            </w:r>
            <w:r w:rsidR="00662654" w:rsidRPr="0066265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7653E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62654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A7653E">
              <w:rPr>
                <w:rFonts w:ascii="Calibri" w:hAnsi="Calibri" w:cs="Calibri"/>
                <w:b/>
                <w:sz w:val="28"/>
                <w:szCs w:val="28"/>
              </w:rPr>
              <w:t xml:space="preserve"> ks</w:t>
            </w:r>
          </w:p>
        </w:tc>
      </w:tr>
      <w:tr w:rsidR="00504A9F" w:rsidTr="0008758E">
        <w:trPr>
          <w:tblHeader/>
        </w:trPr>
        <w:tc>
          <w:tcPr>
            <w:tcW w:w="4214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08758E">
        <w:tc>
          <w:tcPr>
            <w:tcW w:w="4214" w:type="dxa"/>
            <w:vAlign w:val="center"/>
          </w:tcPr>
          <w:p w:rsidR="00D14FCA" w:rsidRPr="00FC2108" w:rsidRDefault="00FC2108" w:rsidP="0066265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FC2108">
              <w:rPr>
                <w:rFonts w:ascii="Calibri" w:hAnsi="Calibri" w:cs="Calibri"/>
                <w:sz w:val="22"/>
                <w:szCs w:val="22"/>
              </w:rPr>
              <w:t xml:space="preserve">Celkový objem komory v rozmezí </w:t>
            </w:r>
            <w:proofErr w:type="gramStart"/>
            <w:r w:rsidRPr="00FC2108">
              <w:rPr>
                <w:rFonts w:ascii="Calibri" w:hAnsi="Calibri" w:cs="Calibri"/>
                <w:sz w:val="22"/>
                <w:szCs w:val="22"/>
              </w:rPr>
              <w:t>297 – 314</w:t>
            </w:r>
            <w:proofErr w:type="gramEnd"/>
            <w:r w:rsidRPr="00FC2108">
              <w:rPr>
                <w:rFonts w:ascii="Calibri" w:hAnsi="Calibri" w:cs="Calibri"/>
                <w:sz w:val="22"/>
                <w:szCs w:val="22"/>
              </w:rPr>
              <w:t xml:space="preserve"> litrů</w:t>
            </w:r>
          </w:p>
        </w:tc>
        <w:tc>
          <w:tcPr>
            <w:tcW w:w="1660" w:type="dxa"/>
            <w:vAlign w:val="center"/>
          </w:tcPr>
          <w:p w:rsidR="00D14FCA" w:rsidRPr="00FC2108" w:rsidRDefault="00D14FCA" w:rsidP="00D14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(doplní </w:t>
            </w:r>
            <w:r w:rsidR="0008758E"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dodavatel</w:t>
            </w: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54" w:type="dxa"/>
            <w:vAlign w:val="center"/>
          </w:tcPr>
          <w:p w:rsidR="00D14FCA" w:rsidRPr="00FC2108" w:rsidRDefault="00D14FCA" w:rsidP="00D14F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(doplní </w:t>
            </w:r>
            <w:r w:rsidR="0008758E"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dodavatel</w:t>
            </w: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662654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z w:val="22"/>
                <w:szCs w:val="22"/>
              </w:rPr>
              <w:t xml:space="preserve">Počet sterilizačních jednotek: </w:t>
            </w:r>
            <w:r w:rsidRPr="003937B3">
              <w:rPr>
                <w:rFonts w:ascii="Calibri" w:hAnsi="Calibri" w:cs="Calibri"/>
                <w:b/>
                <w:sz w:val="22"/>
                <w:szCs w:val="22"/>
              </w:rPr>
              <w:t>4 sterilizační jednotky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widowControl w:val="0"/>
              <w:numPr>
                <w:ilvl w:val="0"/>
                <w:numId w:val="21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z w:val="22"/>
                <w:szCs w:val="22"/>
              </w:rPr>
              <w:t>dvoudveřové provedení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celonerezové</w:t>
            </w:r>
            <w:proofErr w:type="spellEnd"/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provedení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intuitivní ovládání dotykovým displejem v ČJ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466081" w:rsidRDefault="00FC2108" w:rsidP="00466081">
            <w:pPr>
              <w:pStyle w:val="Odstavecseseznamem"/>
              <w:numPr>
                <w:ilvl w:val="0"/>
                <w:numId w:val="21"/>
              </w:num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zavážecí systém </w:t>
            </w:r>
            <w:r w:rsidR="00466081" w:rsidRPr="00466081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(2 ks transportní vozík, 1 ks zavážecí vozík)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elektrická energie: 400 V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306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připojení na standardní rozvod páry, vody, vzduchu a elektrické energie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z w:val="22"/>
                <w:szCs w:val="22"/>
              </w:rPr>
              <w:t xml:space="preserve">standardní testovací programy: vakuový test, </w:t>
            </w:r>
            <w:proofErr w:type="spellStart"/>
            <w:r w:rsidRPr="003937B3">
              <w:rPr>
                <w:rFonts w:ascii="Calibri" w:hAnsi="Calibri" w:cs="Calibri"/>
                <w:sz w:val="22"/>
                <w:szCs w:val="22"/>
              </w:rPr>
              <w:t>Bowie&amp;Dick</w:t>
            </w:r>
            <w:proofErr w:type="spellEnd"/>
            <w:r w:rsidRPr="003937B3">
              <w:rPr>
                <w:rFonts w:ascii="Calibri" w:hAnsi="Calibri" w:cs="Calibri"/>
                <w:sz w:val="22"/>
                <w:szCs w:val="22"/>
              </w:rPr>
              <w:t xml:space="preserve"> test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3937B3" w:rsidP="006626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37B3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FC2108" w:rsidRPr="003937B3">
              <w:rPr>
                <w:rFonts w:ascii="Calibri" w:hAnsi="Calibri" w:cs="Calibri"/>
                <w:b/>
                <w:sz w:val="22"/>
                <w:szCs w:val="22"/>
              </w:rPr>
              <w:t>tandardní programy: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nebalené přístroje – 134 °C/4 min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z w:val="22"/>
                <w:szCs w:val="22"/>
              </w:rPr>
              <w:t>balené materiály – 134 °C/7 min</w:t>
            </w:r>
          </w:p>
        </w:tc>
        <w:tc>
          <w:tcPr>
            <w:tcW w:w="1660" w:type="dxa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FC2108" w:rsidP="003937B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balené výrobky ze skla, pryže a umělých hmot – 121 °C/20 min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08758E" w:rsidTr="0008758E">
        <w:tc>
          <w:tcPr>
            <w:tcW w:w="4214" w:type="dxa"/>
            <w:vAlign w:val="center"/>
          </w:tcPr>
          <w:p w:rsidR="0008758E" w:rsidRPr="003937B3" w:rsidRDefault="003937B3" w:rsidP="00662654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U</w:t>
            </w:r>
            <w:r w:rsidR="00FC2108" w:rsidRPr="003937B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vedení přesných rozměrů:</w:t>
            </w:r>
          </w:p>
        </w:tc>
        <w:tc>
          <w:tcPr>
            <w:tcW w:w="1660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:rsidR="0008758E" w:rsidRPr="00FC2108" w:rsidRDefault="0008758E" w:rsidP="000875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2108" w:rsidTr="00FC2108">
        <w:tc>
          <w:tcPr>
            <w:tcW w:w="4214" w:type="dxa"/>
            <w:vAlign w:val="center"/>
          </w:tcPr>
          <w:p w:rsidR="00FC2108" w:rsidRPr="003937B3" w:rsidRDefault="00FC2108" w:rsidP="003937B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rozměry komory – cca (+/- 10%) v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700 x š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650 x h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690 mm</w:t>
            </w:r>
          </w:p>
        </w:tc>
        <w:tc>
          <w:tcPr>
            <w:tcW w:w="1660" w:type="dxa"/>
            <w:vAlign w:val="center"/>
          </w:tcPr>
          <w:p w:rsidR="00FC2108" w:rsidRDefault="00FC2108" w:rsidP="00FC2108">
            <w:pPr>
              <w:jc w:val="center"/>
            </w:pPr>
            <w:r w:rsidRPr="00ED6B5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FC2108" w:rsidRPr="00850D70" w:rsidRDefault="00FC2108" w:rsidP="00FC2108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C2108" w:rsidTr="00FC2108">
        <w:tc>
          <w:tcPr>
            <w:tcW w:w="4214" w:type="dxa"/>
            <w:vAlign w:val="center"/>
          </w:tcPr>
          <w:p w:rsidR="00FC2108" w:rsidRPr="003937B3" w:rsidRDefault="00FC2108" w:rsidP="003937B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lastRenderedPageBreak/>
              <w:t>rozměry přístroje – max. v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1918 x š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1300 x h</w:t>
            </w:r>
            <w:r w:rsidR="0075156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.</w:t>
            </w: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990 mm</w:t>
            </w:r>
          </w:p>
        </w:tc>
        <w:tc>
          <w:tcPr>
            <w:tcW w:w="1660" w:type="dxa"/>
            <w:vAlign w:val="center"/>
          </w:tcPr>
          <w:p w:rsidR="00FC2108" w:rsidRDefault="00FC2108" w:rsidP="00FC2108">
            <w:pPr>
              <w:jc w:val="center"/>
            </w:pPr>
            <w:r w:rsidRPr="00ED6B5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FC2108" w:rsidRPr="00850D70" w:rsidRDefault="00FC2108" w:rsidP="00FC2108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C2108" w:rsidTr="00FC2108">
        <w:tc>
          <w:tcPr>
            <w:tcW w:w="4214" w:type="dxa"/>
            <w:vAlign w:val="center"/>
          </w:tcPr>
          <w:p w:rsidR="00FC2108" w:rsidRPr="003937B3" w:rsidRDefault="00FC2108" w:rsidP="003937B3">
            <w:pPr>
              <w:pStyle w:val="Odstavecseseznamem"/>
              <w:numPr>
                <w:ilvl w:val="0"/>
                <w:numId w:val="21"/>
              </w:numPr>
              <w:ind w:left="306" w:hanging="284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3937B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max. příkon – 2 kW/10 A</w:t>
            </w:r>
          </w:p>
        </w:tc>
        <w:tc>
          <w:tcPr>
            <w:tcW w:w="1660" w:type="dxa"/>
            <w:vAlign w:val="center"/>
          </w:tcPr>
          <w:p w:rsidR="00FC2108" w:rsidRDefault="00FC2108" w:rsidP="00FC2108">
            <w:pPr>
              <w:jc w:val="center"/>
            </w:pPr>
            <w:r w:rsidRPr="00ED6B5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754" w:type="dxa"/>
            <w:vAlign w:val="center"/>
          </w:tcPr>
          <w:p w:rsidR="00FC2108" w:rsidRPr="00850D70" w:rsidRDefault="00FC2108" w:rsidP="00FC2108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FC2108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DA57E0" w:rsidRDefault="00DA57E0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31FC6" w:rsidRDefault="00531FC6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47221C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</w:t>
            </w:r>
            <w:r w:rsidR="000A3B2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apod.</w:t>
            </w:r>
            <w:r w:rsidR="00D3510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4722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B2159" w:rsidTr="00BB2159">
        <w:trPr>
          <w:trHeight w:val="270"/>
        </w:trPr>
        <w:tc>
          <w:tcPr>
            <w:tcW w:w="6516" w:type="dxa"/>
          </w:tcPr>
          <w:p w:rsidR="00BB2159" w:rsidRPr="00830E4D" w:rsidRDefault="00BB2159" w:rsidP="0047221C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BB2159" w:rsidRDefault="00BB2159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B2159" w:rsidTr="00843B0E">
        <w:trPr>
          <w:trHeight w:val="270"/>
        </w:trPr>
        <w:tc>
          <w:tcPr>
            <w:tcW w:w="6516" w:type="dxa"/>
          </w:tcPr>
          <w:p w:rsidR="00BB2159" w:rsidRPr="005B5067" w:rsidRDefault="00BB2159" w:rsidP="0047221C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BB2159" w:rsidRPr="00C04AC3" w:rsidRDefault="00BB2159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47221C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>aného 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47221C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9B4E45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C04AC3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3937B3" w:rsidRDefault="003937B3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3937B3" w:rsidRDefault="003937B3" w:rsidP="000A1ECC">
      <w:pPr>
        <w:jc w:val="both"/>
        <w:rPr>
          <w:rFonts w:ascii="Calibri" w:hAnsi="Calibri" w:cs="Calibri"/>
          <w:sz w:val="22"/>
          <w:szCs w:val="22"/>
        </w:rPr>
      </w:pPr>
    </w:p>
    <w:p w:rsidR="003937B3" w:rsidRPr="004C57F4" w:rsidRDefault="003937B3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A72488" w:rsidRDefault="00A72488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937B3" w:rsidRDefault="003937B3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937B3" w:rsidRPr="004C57F4" w:rsidRDefault="003937B3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………………………………………………………………………………………………………..……………..…………………..……………………</w:t>
      </w:r>
      <w:r w:rsidR="0047221C">
        <w:rPr>
          <w:rFonts w:ascii="Calibri" w:hAnsi="Calibri" w:cs="Calibri"/>
          <w:sz w:val="22"/>
          <w:szCs w:val="22"/>
        </w:rPr>
        <w:t>..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937B3" w:rsidRPr="004C57F4" w:rsidRDefault="003937B3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7221C" w:rsidRDefault="000A1ECC" w:rsidP="0047221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>Údaje o případném zmocnění:……………………………………………………………………………………………………….……………</w:t>
      </w:r>
    </w:p>
    <w:sectPr w:rsidR="000A1ECC" w:rsidRPr="0047221C" w:rsidSect="00C95D5F">
      <w:headerReference w:type="default" r:id="rId8"/>
      <w:footerReference w:type="default" r:id="rId9"/>
      <w:pgSz w:w="11906" w:h="16838"/>
      <w:pgMar w:top="1418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927A8"/>
    <w:multiLevelType w:val="multilevel"/>
    <w:tmpl w:val="FFFFFFFF"/>
    <w:lvl w:ilvl="0">
      <w:start w:val="5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8E69EF"/>
    <w:multiLevelType w:val="hybridMultilevel"/>
    <w:tmpl w:val="887A5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7B8E"/>
    <w:multiLevelType w:val="hybridMultilevel"/>
    <w:tmpl w:val="33AA9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862"/>
    <w:multiLevelType w:val="hybridMultilevel"/>
    <w:tmpl w:val="1EFC3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7105"/>
    <w:multiLevelType w:val="hybridMultilevel"/>
    <w:tmpl w:val="06400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3F75"/>
    <w:multiLevelType w:val="hybridMultilevel"/>
    <w:tmpl w:val="76204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932A3"/>
    <w:multiLevelType w:val="hybridMultilevel"/>
    <w:tmpl w:val="C562D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2"/>
  </w:num>
  <w:num w:numId="5">
    <w:abstractNumId w:val="15"/>
  </w:num>
  <w:num w:numId="6">
    <w:abstractNumId w:val="5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8"/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6"/>
  </w:num>
  <w:num w:numId="18">
    <w:abstractNumId w:val="11"/>
  </w:num>
  <w:num w:numId="19">
    <w:abstractNumId w:val="14"/>
  </w:num>
  <w:num w:numId="20">
    <w:abstractNumId w:val="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12A02"/>
    <w:rsid w:val="00035A0E"/>
    <w:rsid w:val="0008758E"/>
    <w:rsid w:val="000A1ECC"/>
    <w:rsid w:val="000A3B26"/>
    <w:rsid w:val="000C1FBC"/>
    <w:rsid w:val="000C6A3F"/>
    <w:rsid w:val="000E1014"/>
    <w:rsid w:val="00125E54"/>
    <w:rsid w:val="00136081"/>
    <w:rsid w:val="001770B9"/>
    <w:rsid w:val="002B39F1"/>
    <w:rsid w:val="002C543B"/>
    <w:rsid w:val="003846F9"/>
    <w:rsid w:val="003937B3"/>
    <w:rsid w:val="003E5E6D"/>
    <w:rsid w:val="00411483"/>
    <w:rsid w:val="00426B74"/>
    <w:rsid w:val="0045612A"/>
    <w:rsid w:val="00466081"/>
    <w:rsid w:val="0047221C"/>
    <w:rsid w:val="004C57F4"/>
    <w:rsid w:val="004D2DB6"/>
    <w:rsid w:val="004F69D1"/>
    <w:rsid w:val="004F728A"/>
    <w:rsid w:val="00504A9F"/>
    <w:rsid w:val="00531FC6"/>
    <w:rsid w:val="005E15EB"/>
    <w:rsid w:val="005E1A2C"/>
    <w:rsid w:val="0062603D"/>
    <w:rsid w:val="006518A6"/>
    <w:rsid w:val="00652279"/>
    <w:rsid w:val="00662654"/>
    <w:rsid w:val="006F6461"/>
    <w:rsid w:val="00751564"/>
    <w:rsid w:val="007B6C29"/>
    <w:rsid w:val="007D591C"/>
    <w:rsid w:val="0081601A"/>
    <w:rsid w:val="00843B0E"/>
    <w:rsid w:val="00907E39"/>
    <w:rsid w:val="00985725"/>
    <w:rsid w:val="0098671F"/>
    <w:rsid w:val="009B4E45"/>
    <w:rsid w:val="009E189C"/>
    <w:rsid w:val="00A00143"/>
    <w:rsid w:val="00A72488"/>
    <w:rsid w:val="00A7653E"/>
    <w:rsid w:val="00B04151"/>
    <w:rsid w:val="00B360D1"/>
    <w:rsid w:val="00B53DAE"/>
    <w:rsid w:val="00BB2159"/>
    <w:rsid w:val="00C95D5F"/>
    <w:rsid w:val="00CD65B0"/>
    <w:rsid w:val="00D14FCA"/>
    <w:rsid w:val="00D3510F"/>
    <w:rsid w:val="00D5247B"/>
    <w:rsid w:val="00DA57E0"/>
    <w:rsid w:val="00E14675"/>
    <w:rsid w:val="00E640CE"/>
    <w:rsid w:val="00EB28FB"/>
    <w:rsid w:val="00F66DDD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D1EAD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00F3-5C09-4CD7-A449-C6971021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3</cp:revision>
  <dcterms:created xsi:type="dcterms:W3CDTF">2018-01-22T08:58:00Z</dcterms:created>
  <dcterms:modified xsi:type="dcterms:W3CDTF">2018-01-23T13:29:00Z</dcterms:modified>
</cp:coreProperties>
</file>