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683E" w14:textId="6C6CAE50" w:rsidR="007314ED" w:rsidRPr="00630675" w:rsidRDefault="00BA1B6D" w:rsidP="00EA2FED">
      <w:pPr>
        <w:pStyle w:val="Nadpis1"/>
        <w:jc w:val="both"/>
        <w:rPr>
          <w:b/>
          <w:bCs/>
          <w:color w:val="auto"/>
          <w:sz w:val="28"/>
          <w:lang w:val="cs-CZ"/>
        </w:rPr>
      </w:pPr>
      <w:r w:rsidRPr="00630675">
        <w:rPr>
          <w:b/>
          <w:bCs/>
          <w:color w:val="auto"/>
          <w:sz w:val="28"/>
          <w:lang w:val="cs-CZ"/>
        </w:rPr>
        <w:t xml:space="preserve">Příloha č. 1 </w:t>
      </w:r>
      <w:r w:rsidR="00630675" w:rsidRPr="00630675">
        <w:rPr>
          <w:b/>
          <w:bCs/>
          <w:color w:val="auto"/>
          <w:sz w:val="28"/>
          <w:lang w:val="cs-CZ"/>
        </w:rPr>
        <w:t>- S</w:t>
      </w:r>
      <w:r w:rsidR="007314ED" w:rsidRPr="00630675">
        <w:rPr>
          <w:b/>
          <w:bCs/>
          <w:color w:val="auto"/>
          <w:sz w:val="28"/>
          <w:lang w:val="cs-CZ"/>
        </w:rPr>
        <w:t xml:space="preserve">pecifikace </w:t>
      </w:r>
      <w:r w:rsidRPr="00630675">
        <w:rPr>
          <w:b/>
          <w:bCs/>
          <w:color w:val="auto"/>
          <w:sz w:val="28"/>
          <w:lang w:val="cs-CZ"/>
        </w:rPr>
        <w:t>předmětu plnění</w:t>
      </w:r>
      <w:r w:rsidR="00630675" w:rsidRPr="00630675">
        <w:rPr>
          <w:b/>
          <w:bCs/>
          <w:color w:val="auto"/>
          <w:sz w:val="28"/>
          <w:lang w:val="cs-CZ"/>
        </w:rPr>
        <w:t xml:space="preserve"> (</w:t>
      </w:r>
      <w:r w:rsidRPr="00630675">
        <w:rPr>
          <w:b/>
          <w:bCs/>
          <w:color w:val="auto"/>
          <w:sz w:val="28"/>
          <w:lang w:val="cs-CZ"/>
        </w:rPr>
        <w:t>Část A</w:t>
      </w:r>
      <w:r w:rsidR="00630675" w:rsidRPr="00630675">
        <w:rPr>
          <w:b/>
          <w:bCs/>
          <w:color w:val="auto"/>
          <w:sz w:val="28"/>
          <w:lang w:val="cs-CZ"/>
        </w:rPr>
        <w:t>)</w:t>
      </w:r>
    </w:p>
    <w:p w14:paraId="056B122C" w14:textId="266DCE13" w:rsidR="00B66839" w:rsidRPr="00834EE0" w:rsidRDefault="00EB3CCB" w:rsidP="00EA2FED">
      <w:pPr>
        <w:pStyle w:val="Nadpis1"/>
        <w:jc w:val="both"/>
        <w:rPr>
          <w:sz w:val="28"/>
          <w:lang w:val="cs-CZ"/>
        </w:rPr>
      </w:pPr>
      <w:r>
        <w:rPr>
          <w:sz w:val="28"/>
          <w:lang w:val="cs-CZ"/>
        </w:rPr>
        <w:t>Generační obměna</w:t>
      </w:r>
      <w:r w:rsidR="00500F95" w:rsidRPr="00834EE0">
        <w:rPr>
          <w:sz w:val="28"/>
          <w:lang w:val="cs-CZ"/>
        </w:rPr>
        <w:t xml:space="preserve"> </w:t>
      </w:r>
      <w:r w:rsidR="00CB2302">
        <w:rPr>
          <w:sz w:val="28"/>
          <w:lang w:val="cs-CZ"/>
        </w:rPr>
        <w:t>nástroje</w:t>
      </w:r>
      <w:r w:rsidR="00500F95" w:rsidRPr="00834EE0">
        <w:rPr>
          <w:sz w:val="28"/>
          <w:lang w:val="cs-CZ"/>
        </w:rPr>
        <w:t xml:space="preserve"> pro centralizované </w:t>
      </w:r>
      <w:r w:rsidR="00546D95">
        <w:rPr>
          <w:sz w:val="28"/>
          <w:lang w:val="cs-CZ"/>
        </w:rPr>
        <w:t>zaznamenávání událostí</w:t>
      </w:r>
      <w:r w:rsidR="00500F95" w:rsidRPr="00834EE0">
        <w:rPr>
          <w:sz w:val="28"/>
          <w:lang w:val="cs-CZ"/>
        </w:rPr>
        <w:t xml:space="preserve"> z</w:t>
      </w:r>
      <w:r w:rsidR="00630675">
        <w:rPr>
          <w:sz w:val="28"/>
          <w:lang w:val="cs-CZ"/>
        </w:rPr>
        <w:t> </w:t>
      </w:r>
      <w:r w:rsidR="00500F95" w:rsidRPr="00834EE0">
        <w:rPr>
          <w:sz w:val="28"/>
          <w:lang w:val="cs-CZ"/>
        </w:rPr>
        <w:t xml:space="preserve">libovolných zdrojů, </w:t>
      </w:r>
      <w:bookmarkStart w:id="0" w:name="_Hlk513453188"/>
      <w:r w:rsidR="00500F95" w:rsidRPr="00834EE0">
        <w:rPr>
          <w:sz w:val="28"/>
          <w:lang w:val="cs-CZ"/>
        </w:rPr>
        <w:t xml:space="preserve">s možností analýzy a řešení </w:t>
      </w:r>
      <w:r w:rsidR="00546D95">
        <w:rPr>
          <w:sz w:val="28"/>
          <w:lang w:val="cs-CZ"/>
        </w:rPr>
        <w:t xml:space="preserve">provozních i </w:t>
      </w:r>
      <w:r w:rsidR="00500F95" w:rsidRPr="00834EE0">
        <w:rPr>
          <w:sz w:val="28"/>
          <w:lang w:val="cs-CZ"/>
        </w:rPr>
        <w:t xml:space="preserve">bezpečnostních událostí/incidentů </w:t>
      </w:r>
      <w:r w:rsidR="00EA2FED" w:rsidRPr="00834EE0">
        <w:rPr>
          <w:sz w:val="28"/>
          <w:lang w:val="cs-CZ"/>
        </w:rPr>
        <w:t>ze</w:t>
      </w:r>
      <w:r w:rsidR="00500F95" w:rsidRPr="00834EE0">
        <w:rPr>
          <w:sz w:val="28"/>
          <w:lang w:val="cs-CZ"/>
        </w:rPr>
        <w:t xml:space="preserve"> systémů a aplikací</w:t>
      </w:r>
      <w:bookmarkEnd w:id="0"/>
      <w:r w:rsidR="00500F95" w:rsidRPr="00834EE0">
        <w:rPr>
          <w:sz w:val="28"/>
          <w:lang w:val="cs-CZ"/>
        </w:rPr>
        <w:t xml:space="preserve"> zadavatele</w:t>
      </w:r>
      <w:r w:rsidR="00EA2FED" w:rsidRPr="00834EE0">
        <w:rPr>
          <w:sz w:val="28"/>
          <w:lang w:val="cs-CZ"/>
        </w:rPr>
        <w:t>.</w:t>
      </w:r>
    </w:p>
    <w:p w14:paraId="77A4D0F6" w14:textId="77777777" w:rsidR="00D917B2" w:rsidRPr="00BA37EB" w:rsidRDefault="00D917B2" w:rsidP="00D917B2">
      <w:pPr>
        <w:widowControl w:val="0"/>
        <w:autoSpaceDE w:val="0"/>
        <w:autoSpaceDN w:val="0"/>
        <w:adjustRightInd w:val="0"/>
        <w:spacing w:after="0" w:line="214" w:lineRule="exact"/>
        <w:rPr>
          <w:rFonts w:cs="Times New Roman"/>
          <w:lang w:val="cs-CZ"/>
        </w:rPr>
      </w:pPr>
    </w:p>
    <w:p w14:paraId="08F1694D" w14:textId="77777777" w:rsidR="00D917B2" w:rsidRPr="00BA37EB" w:rsidRDefault="00D917B2" w:rsidP="007C7F02">
      <w:pPr>
        <w:pStyle w:val="Nadpis2"/>
        <w:rPr>
          <w:rFonts w:cs="Times New Roman"/>
          <w:lang w:val="cs-CZ"/>
        </w:rPr>
      </w:pPr>
      <w:r w:rsidRPr="00BA37EB">
        <w:rPr>
          <w:lang w:val="cs-CZ"/>
        </w:rPr>
        <w:t>Předmět zakázky:</w:t>
      </w:r>
    </w:p>
    <w:p w14:paraId="3061733C" w14:textId="77777777" w:rsidR="00D917B2" w:rsidRPr="00BA37EB" w:rsidRDefault="00D917B2" w:rsidP="00D917B2">
      <w:pPr>
        <w:widowControl w:val="0"/>
        <w:autoSpaceDE w:val="0"/>
        <w:autoSpaceDN w:val="0"/>
        <w:adjustRightInd w:val="0"/>
        <w:spacing w:after="0" w:line="125" w:lineRule="exact"/>
        <w:rPr>
          <w:rFonts w:cs="Times New Roman"/>
          <w:lang w:val="cs-CZ"/>
        </w:rPr>
      </w:pPr>
    </w:p>
    <w:p w14:paraId="5A57B80C" w14:textId="00EC78D1" w:rsidR="007D3195" w:rsidRPr="00CC30C9" w:rsidRDefault="005A4979" w:rsidP="00630675">
      <w:pPr>
        <w:spacing w:after="60"/>
        <w:jc w:val="both"/>
        <w:rPr>
          <w:rFonts w:ascii="Arial" w:eastAsia="Calibri" w:hAnsi="Arial" w:cs="Arial"/>
          <w:lang w:val="cs-CZ"/>
        </w:rPr>
      </w:pPr>
      <w:r w:rsidRPr="00CC30C9">
        <w:rPr>
          <w:rFonts w:ascii="Arial" w:eastAsia="Calibri" w:hAnsi="Arial" w:cs="Arial"/>
          <w:lang w:val="cs-CZ"/>
        </w:rPr>
        <w:t>D</w:t>
      </w:r>
      <w:r w:rsidR="005B24BB" w:rsidRPr="00CC30C9">
        <w:rPr>
          <w:rFonts w:ascii="Arial" w:eastAsia="Calibri" w:hAnsi="Arial" w:cs="Arial"/>
          <w:lang w:val="cs-CZ"/>
        </w:rPr>
        <w:t xml:space="preserve">odat a implementovat </w:t>
      </w:r>
      <w:r w:rsidR="00EB3CCB" w:rsidRPr="00CC30C9">
        <w:rPr>
          <w:rFonts w:ascii="Arial" w:eastAsia="Calibri" w:hAnsi="Arial" w:cs="Arial"/>
          <w:lang w:val="cs-CZ"/>
        </w:rPr>
        <w:t>generační obměnu</w:t>
      </w:r>
      <w:r w:rsidR="001F348E" w:rsidRPr="00CC30C9">
        <w:rPr>
          <w:rFonts w:ascii="Arial" w:eastAsia="Calibri" w:hAnsi="Arial" w:cs="Arial"/>
          <w:lang w:val="cs-CZ"/>
        </w:rPr>
        <w:t xml:space="preserve"> stávajícího </w:t>
      </w:r>
      <w:r w:rsidR="005777E5" w:rsidRPr="00CC30C9">
        <w:rPr>
          <w:rFonts w:ascii="Arial" w:eastAsia="Calibri" w:hAnsi="Arial" w:cs="Arial"/>
          <w:lang w:val="cs-CZ"/>
        </w:rPr>
        <w:t>nástroj</w:t>
      </w:r>
      <w:r w:rsidR="001F348E" w:rsidRPr="00CC30C9">
        <w:rPr>
          <w:rFonts w:ascii="Arial" w:eastAsia="Calibri" w:hAnsi="Arial" w:cs="Arial"/>
          <w:lang w:val="cs-CZ"/>
        </w:rPr>
        <w:t>e</w:t>
      </w:r>
      <w:r w:rsidR="006028BF" w:rsidRPr="00CC30C9">
        <w:rPr>
          <w:rFonts w:ascii="Arial" w:eastAsia="Calibri" w:hAnsi="Arial" w:cs="Arial"/>
          <w:lang w:val="cs-CZ"/>
        </w:rPr>
        <w:t xml:space="preserve"> Logmanager</w:t>
      </w:r>
      <w:r w:rsidR="005777E5" w:rsidRPr="00CC30C9">
        <w:rPr>
          <w:rFonts w:ascii="Arial" w:eastAsia="Calibri" w:hAnsi="Arial" w:cs="Arial"/>
          <w:lang w:val="cs-CZ"/>
        </w:rPr>
        <w:t xml:space="preserve"> na zaznamenávání událostí. Tento nástroj </w:t>
      </w:r>
      <w:r w:rsidR="003D2720" w:rsidRPr="00CC30C9">
        <w:rPr>
          <w:rFonts w:ascii="Arial" w:eastAsia="Calibri" w:hAnsi="Arial" w:cs="Arial"/>
          <w:lang w:val="cs-CZ"/>
        </w:rPr>
        <w:t>aktuálně</w:t>
      </w:r>
      <w:r w:rsidR="005777E5" w:rsidRPr="00CC30C9">
        <w:rPr>
          <w:rFonts w:ascii="Arial" w:eastAsia="Calibri" w:hAnsi="Arial" w:cs="Arial"/>
          <w:lang w:val="cs-CZ"/>
        </w:rPr>
        <w:t xml:space="preserve"> slouž</w:t>
      </w:r>
      <w:r w:rsidR="003D2720" w:rsidRPr="00CC30C9">
        <w:rPr>
          <w:rFonts w:ascii="Arial" w:eastAsia="Calibri" w:hAnsi="Arial" w:cs="Arial"/>
          <w:lang w:val="cs-CZ"/>
        </w:rPr>
        <w:t>í</w:t>
      </w:r>
      <w:r w:rsidR="005B24BB" w:rsidRPr="00CC30C9">
        <w:rPr>
          <w:rFonts w:ascii="Arial" w:eastAsia="Calibri" w:hAnsi="Arial" w:cs="Arial"/>
          <w:lang w:val="cs-CZ"/>
        </w:rPr>
        <w:t xml:space="preserve"> pro sběr</w:t>
      </w:r>
      <w:r w:rsidR="007C7F02" w:rsidRPr="00CC30C9">
        <w:rPr>
          <w:rFonts w:ascii="Arial" w:eastAsia="Calibri" w:hAnsi="Arial" w:cs="Arial"/>
          <w:lang w:val="cs-CZ"/>
        </w:rPr>
        <w:t xml:space="preserve"> a analýzu</w:t>
      </w:r>
      <w:r w:rsidR="005B24BB" w:rsidRPr="00CC30C9">
        <w:rPr>
          <w:rFonts w:ascii="Arial" w:eastAsia="Calibri" w:hAnsi="Arial" w:cs="Arial"/>
          <w:lang w:val="cs-CZ"/>
        </w:rPr>
        <w:t xml:space="preserve"> </w:t>
      </w:r>
      <w:r w:rsidR="00500F95" w:rsidRPr="00CC30C9">
        <w:rPr>
          <w:rFonts w:ascii="Arial" w:eastAsia="Calibri" w:hAnsi="Arial" w:cs="Arial"/>
          <w:lang w:val="cs-CZ"/>
        </w:rPr>
        <w:t>logů</w:t>
      </w:r>
      <w:r w:rsidR="00BA37EB" w:rsidRPr="00CC30C9">
        <w:rPr>
          <w:rFonts w:ascii="Arial" w:eastAsia="Calibri" w:hAnsi="Arial" w:cs="Arial"/>
          <w:lang w:val="cs-CZ"/>
        </w:rPr>
        <w:t xml:space="preserve"> </w:t>
      </w:r>
      <w:r w:rsidR="00500F95" w:rsidRPr="00CC30C9">
        <w:rPr>
          <w:rFonts w:ascii="Arial" w:hAnsi="Arial" w:cs="Arial"/>
          <w:lang w:val="cs-CZ"/>
        </w:rPr>
        <w:t>s možností následné analýzy a řešení bezpečnostních událostí/incidentů z</w:t>
      </w:r>
      <w:r w:rsidR="00546D95" w:rsidRPr="00CC30C9">
        <w:rPr>
          <w:rFonts w:ascii="Arial" w:hAnsi="Arial" w:cs="Arial"/>
          <w:lang w:val="cs-CZ"/>
        </w:rPr>
        <w:t>e</w:t>
      </w:r>
      <w:r w:rsidR="00500F95" w:rsidRPr="00CC30C9">
        <w:rPr>
          <w:rFonts w:ascii="Arial" w:hAnsi="Arial" w:cs="Arial"/>
          <w:lang w:val="cs-CZ"/>
        </w:rPr>
        <w:t xml:space="preserve"> systémů a aplikací</w:t>
      </w:r>
      <w:r w:rsidR="00546D95" w:rsidRPr="00CC30C9">
        <w:rPr>
          <w:rFonts w:ascii="Arial" w:hAnsi="Arial" w:cs="Arial"/>
          <w:lang w:val="cs-CZ"/>
        </w:rPr>
        <w:t xml:space="preserve"> zadavatele určeným hodnocením aktiv a</w:t>
      </w:r>
      <w:r w:rsidR="00B64709" w:rsidRPr="00CC30C9">
        <w:rPr>
          <w:rFonts w:ascii="Arial" w:hAnsi="Arial" w:cs="Arial"/>
          <w:lang w:val="cs-CZ"/>
        </w:rPr>
        <w:t> </w:t>
      </w:r>
      <w:r w:rsidR="00546D95" w:rsidRPr="00CC30C9">
        <w:rPr>
          <w:rFonts w:ascii="Arial" w:hAnsi="Arial" w:cs="Arial"/>
          <w:lang w:val="cs-CZ"/>
        </w:rPr>
        <w:t>bezpečnostních potřeb organizace.</w:t>
      </w:r>
      <w:r w:rsidR="00500F95" w:rsidRPr="00CC30C9">
        <w:rPr>
          <w:rFonts w:ascii="Arial" w:hAnsi="Arial" w:cs="Arial"/>
          <w:lang w:val="cs-CZ"/>
        </w:rPr>
        <w:t xml:space="preserve"> Navržen</w:t>
      </w:r>
      <w:r w:rsidR="002B01D2" w:rsidRPr="00CC30C9">
        <w:rPr>
          <w:rFonts w:ascii="Arial" w:hAnsi="Arial" w:cs="Arial"/>
          <w:lang w:val="cs-CZ"/>
        </w:rPr>
        <w:t xml:space="preserve">é rozšíření </w:t>
      </w:r>
      <w:r w:rsidR="00CB2302" w:rsidRPr="00CC30C9">
        <w:rPr>
          <w:rFonts w:ascii="Arial" w:hAnsi="Arial" w:cs="Arial"/>
          <w:lang w:val="cs-CZ"/>
        </w:rPr>
        <w:t>nástroj</w:t>
      </w:r>
      <w:r w:rsidR="002B01D2" w:rsidRPr="00CC30C9">
        <w:rPr>
          <w:rFonts w:ascii="Arial" w:hAnsi="Arial" w:cs="Arial"/>
          <w:lang w:val="cs-CZ"/>
        </w:rPr>
        <w:t>e</w:t>
      </w:r>
      <w:r w:rsidR="00CB2302" w:rsidRPr="00CC30C9">
        <w:rPr>
          <w:rFonts w:ascii="Arial" w:hAnsi="Arial" w:cs="Arial"/>
          <w:lang w:val="cs-CZ"/>
        </w:rPr>
        <w:t xml:space="preserve"> </w:t>
      </w:r>
      <w:r w:rsidR="00500F95" w:rsidRPr="00CC30C9">
        <w:rPr>
          <w:rFonts w:ascii="Arial" w:hAnsi="Arial" w:cs="Arial"/>
          <w:lang w:val="cs-CZ"/>
        </w:rPr>
        <w:t xml:space="preserve">musí </w:t>
      </w:r>
      <w:r w:rsidR="001A0B66" w:rsidRPr="00CC30C9">
        <w:rPr>
          <w:rFonts w:ascii="Arial" w:hAnsi="Arial" w:cs="Arial"/>
          <w:lang w:val="cs-CZ"/>
        </w:rPr>
        <w:t>umožnit zapojení do clusteru se stávajícím systémem, synchronizaci</w:t>
      </w:r>
      <w:r w:rsidR="004A41A7" w:rsidRPr="00CC30C9">
        <w:rPr>
          <w:rFonts w:ascii="Arial" w:hAnsi="Arial" w:cs="Arial"/>
          <w:lang w:val="cs-CZ"/>
        </w:rPr>
        <w:t xml:space="preserve"> jeho</w:t>
      </w:r>
      <w:r w:rsidR="001A0B66" w:rsidRPr="00CC30C9">
        <w:rPr>
          <w:rFonts w:ascii="Arial" w:hAnsi="Arial" w:cs="Arial"/>
          <w:lang w:val="cs-CZ"/>
        </w:rPr>
        <w:t xml:space="preserve"> konfigurace </w:t>
      </w:r>
      <w:r w:rsidR="007C61E3" w:rsidRPr="00CC30C9">
        <w:rPr>
          <w:rFonts w:ascii="Arial" w:hAnsi="Arial" w:cs="Arial"/>
          <w:lang w:val="cs-CZ"/>
        </w:rPr>
        <w:t>i</w:t>
      </w:r>
      <w:r w:rsidR="004A41A7" w:rsidRPr="00CC30C9">
        <w:rPr>
          <w:rFonts w:ascii="Arial" w:hAnsi="Arial" w:cs="Arial"/>
          <w:lang w:val="cs-CZ"/>
        </w:rPr>
        <w:t xml:space="preserve"> dříve</w:t>
      </w:r>
      <w:r w:rsidR="002B01D2" w:rsidRPr="00CC30C9">
        <w:rPr>
          <w:rFonts w:ascii="Arial" w:hAnsi="Arial" w:cs="Arial"/>
          <w:lang w:val="cs-CZ"/>
        </w:rPr>
        <w:t xml:space="preserve"> pořízených dat</w:t>
      </w:r>
      <w:r w:rsidR="007C61E3" w:rsidRPr="00CC30C9">
        <w:rPr>
          <w:rFonts w:ascii="Arial" w:hAnsi="Arial" w:cs="Arial"/>
          <w:lang w:val="cs-CZ"/>
        </w:rPr>
        <w:t xml:space="preserve"> v rámci </w:t>
      </w:r>
      <w:r w:rsidR="007D3195" w:rsidRPr="00CC30C9">
        <w:rPr>
          <w:rFonts w:ascii="Arial" w:hAnsi="Arial" w:cs="Arial"/>
          <w:lang w:val="cs-CZ"/>
        </w:rPr>
        <w:t>databáze</w:t>
      </w:r>
      <w:r w:rsidR="002B01D2" w:rsidRPr="00CC30C9">
        <w:rPr>
          <w:rFonts w:ascii="Arial" w:hAnsi="Arial" w:cs="Arial"/>
          <w:lang w:val="cs-CZ"/>
        </w:rPr>
        <w:t xml:space="preserve">. </w:t>
      </w:r>
      <w:r w:rsidR="004A41A7" w:rsidRPr="00CC30C9">
        <w:rPr>
          <w:rFonts w:ascii="Arial" w:hAnsi="Arial" w:cs="Arial"/>
          <w:lang w:val="cs-CZ"/>
        </w:rPr>
        <w:t>Od rozšíření nástroje o</w:t>
      </w:r>
      <w:r w:rsidR="00FD2621" w:rsidRPr="00CC30C9">
        <w:rPr>
          <w:rFonts w:ascii="Arial" w:hAnsi="Arial" w:cs="Arial"/>
          <w:lang w:val="cs-CZ"/>
        </w:rPr>
        <w:t>čekáváme naplnění</w:t>
      </w:r>
      <w:r w:rsidR="00616314" w:rsidRPr="00CC30C9">
        <w:rPr>
          <w:rFonts w:ascii="Arial" w:hAnsi="Arial" w:cs="Arial"/>
          <w:lang w:val="cs-CZ"/>
        </w:rPr>
        <w:t xml:space="preserve"> požadavků</w:t>
      </w:r>
      <w:r w:rsidR="005777E5" w:rsidRPr="00CC30C9">
        <w:rPr>
          <w:rFonts w:ascii="Arial" w:hAnsi="Arial" w:cs="Arial"/>
          <w:lang w:val="cs-CZ"/>
        </w:rPr>
        <w:t xml:space="preserve"> vyplývajících z</w:t>
      </w:r>
      <w:r w:rsidR="00546D95" w:rsidRPr="00CC30C9">
        <w:rPr>
          <w:rFonts w:ascii="Arial" w:hAnsi="Arial" w:cs="Arial"/>
          <w:lang w:val="cs-CZ"/>
        </w:rPr>
        <w:t>ejména z</w:t>
      </w:r>
      <w:r w:rsidR="005777E5" w:rsidRPr="00CC30C9">
        <w:rPr>
          <w:rFonts w:ascii="Arial" w:hAnsi="Arial" w:cs="Arial"/>
          <w:lang w:val="cs-CZ"/>
        </w:rPr>
        <w:t> připravované vyhlášky o bezpečnostních opatřeních poskytovatele regulované služby v režimu vyšší povinnosti</w:t>
      </w:r>
      <w:r w:rsidR="00546D95" w:rsidRPr="00CC30C9">
        <w:rPr>
          <w:rFonts w:ascii="Arial" w:hAnsi="Arial" w:cs="Arial"/>
          <w:lang w:val="cs-CZ"/>
        </w:rPr>
        <w:t xml:space="preserve"> (NIS2)</w:t>
      </w:r>
      <w:r w:rsidR="005777E5" w:rsidRPr="00CC30C9">
        <w:rPr>
          <w:rFonts w:ascii="Arial" w:hAnsi="Arial" w:cs="Arial"/>
          <w:lang w:val="cs-CZ"/>
        </w:rPr>
        <w:t>.</w:t>
      </w:r>
      <w:r w:rsidR="00BA37EB" w:rsidRPr="00CC30C9">
        <w:rPr>
          <w:rFonts w:ascii="Arial" w:hAnsi="Arial" w:cs="Arial"/>
          <w:lang w:val="cs-CZ"/>
        </w:rPr>
        <w:t xml:space="preserve"> </w:t>
      </w:r>
      <w:r w:rsidR="00CB2302" w:rsidRPr="00CC30C9">
        <w:rPr>
          <w:rFonts w:ascii="Arial" w:eastAsia="Calibri" w:hAnsi="Arial" w:cs="Arial"/>
          <w:lang w:val="cs-CZ"/>
        </w:rPr>
        <w:t xml:space="preserve">Nástroj </w:t>
      </w:r>
      <w:r w:rsidR="00FD2621" w:rsidRPr="00CC30C9">
        <w:rPr>
          <w:rFonts w:ascii="Arial" w:eastAsia="Calibri" w:hAnsi="Arial" w:cs="Arial"/>
          <w:lang w:val="cs-CZ"/>
        </w:rPr>
        <w:t xml:space="preserve">po rozšíření </w:t>
      </w:r>
      <w:r w:rsidR="00CB2302" w:rsidRPr="00CC30C9">
        <w:rPr>
          <w:rFonts w:ascii="Arial" w:eastAsia="Calibri" w:hAnsi="Arial" w:cs="Arial"/>
          <w:lang w:val="cs-CZ"/>
        </w:rPr>
        <w:t>proto</w:t>
      </w:r>
      <w:r w:rsidR="00616314" w:rsidRPr="00CC30C9">
        <w:rPr>
          <w:rFonts w:ascii="Arial" w:eastAsia="Calibri" w:hAnsi="Arial" w:cs="Arial"/>
          <w:lang w:val="cs-CZ"/>
        </w:rPr>
        <w:t xml:space="preserve"> musí být schopen </w:t>
      </w:r>
      <w:r w:rsidR="00CB2302" w:rsidRPr="00CC30C9">
        <w:rPr>
          <w:rFonts w:ascii="Arial" w:eastAsia="Calibri" w:hAnsi="Arial" w:cs="Arial"/>
          <w:lang w:val="cs-CZ"/>
        </w:rPr>
        <w:t>zaznamenat všechny bezpečnostní a relevantní provozní události a tyto uchovat nejméně po dobu 18 měsíců</w:t>
      </w:r>
      <w:r w:rsidR="00616314" w:rsidRPr="00CC30C9">
        <w:rPr>
          <w:rFonts w:ascii="Arial" w:eastAsia="Calibri" w:hAnsi="Arial" w:cs="Arial"/>
          <w:lang w:val="cs-CZ"/>
        </w:rPr>
        <w:t xml:space="preserve">. </w:t>
      </w:r>
      <w:r w:rsidR="00CB2302" w:rsidRPr="00CC30C9">
        <w:rPr>
          <w:rFonts w:ascii="Arial" w:eastAsia="Calibri" w:hAnsi="Arial" w:cs="Arial"/>
          <w:lang w:val="cs-CZ"/>
        </w:rPr>
        <w:t>Nástroj musí být dále schopen</w:t>
      </w:r>
      <w:r w:rsidR="007C7F02" w:rsidRPr="00CC30C9">
        <w:rPr>
          <w:rFonts w:ascii="Arial" w:eastAsia="Calibri" w:hAnsi="Arial" w:cs="Arial"/>
          <w:lang w:val="cs-CZ"/>
        </w:rPr>
        <w:t xml:space="preserve"> </w:t>
      </w:r>
      <w:r w:rsidR="00CB2302" w:rsidRPr="00CC30C9">
        <w:rPr>
          <w:rFonts w:ascii="Arial" w:eastAsia="Calibri" w:hAnsi="Arial" w:cs="Arial"/>
          <w:lang w:val="cs-CZ"/>
        </w:rPr>
        <w:t>zajistit</w:t>
      </w:r>
      <w:r w:rsidR="00FD2621" w:rsidRPr="00CC30C9">
        <w:rPr>
          <w:rFonts w:ascii="Arial" w:eastAsia="Calibri" w:hAnsi="Arial" w:cs="Arial"/>
          <w:lang w:val="cs-CZ"/>
        </w:rPr>
        <w:t xml:space="preserve"> vysokou dostupnost dat, </w:t>
      </w:r>
      <w:r w:rsidR="00CB2302" w:rsidRPr="00CC30C9">
        <w:rPr>
          <w:rFonts w:ascii="Arial" w:eastAsia="Calibri" w:hAnsi="Arial" w:cs="Arial"/>
          <w:lang w:val="cs-CZ"/>
        </w:rPr>
        <w:t>přesné časové razítko ke všem pořízeným událostem a umožnit zachování důvěrnosti a integrity pořízených dat</w:t>
      </w:r>
      <w:r w:rsidR="00546D95" w:rsidRPr="00CC30C9">
        <w:rPr>
          <w:rFonts w:ascii="Arial" w:eastAsia="Calibri" w:hAnsi="Arial" w:cs="Arial"/>
          <w:lang w:val="cs-CZ"/>
        </w:rPr>
        <w:t xml:space="preserve"> po celou dobu jejich životního cyklu.</w:t>
      </w:r>
      <w:r w:rsidR="00CB2302" w:rsidRPr="00CC30C9">
        <w:rPr>
          <w:rFonts w:ascii="Arial" w:eastAsia="Calibri" w:hAnsi="Arial" w:cs="Arial"/>
          <w:lang w:val="cs-CZ"/>
        </w:rPr>
        <w:t xml:space="preserve"> </w:t>
      </w:r>
      <w:r w:rsidR="00546D95" w:rsidRPr="00CC30C9">
        <w:rPr>
          <w:rFonts w:ascii="Arial" w:eastAsia="Calibri" w:hAnsi="Arial" w:cs="Arial"/>
          <w:lang w:val="cs-CZ"/>
        </w:rPr>
        <w:t xml:space="preserve">Pro efektivní využití musí </w:t>
      </w:r>
      <w:r w:rsidR="007D3195" w:rsidRPr="00CC30C9">
        <w:rPr>
          <w:rFonts w:ascii="Arial" w:eastAsia="Calibri" w:hAnsi="Arial" w:cs="Arial"/>
          <w:lang w:val="cs-CZ"/>
        </w:rPr>
        <w:t xml:space="preserve">i rozšířený </w:t>
      </w:r>
      <w:r w:rsidR="00546D95" w:rsidRPr="00CC30C9">
        <w:rPr>
          <w:rFonts w:ascii="Arial" w:eastAsia="Calibri" w:hAnsi="Arial" w:cs="Arial"/>
          <w:lang w:val="cs-CZ"/>
        </w:rPr>
        <w:t>nástroj umět</w:t>
      </w:r>
      <w:r w:rsidR="007C7F02" w:rsidRPr="00CC30C9">
        <w:rPr>
          <w:rFonts w:ascii="Arial" w:eastAsia="Calibri" w:hAnsi="Arial" w:cs="Arial"/>
          <w:lang w:val="cs-CZ"/>
        </w:rPr>
        <w:t xml:space="preserve"> generovat reporty o aktivitách systémů i uživatelů, včetně auditních reportů na vyžádání</w:t>
      </w:r>
      <w:r w:rsidR="0036189D" w:rsidRPr="00CC30C9">
        <w:rPr>
          <w:rFonts w:ascii="Arial" w:eastAsia="Calibri" w:hAnsi="Arial" w:cs="Arial"/>
          <w:lang w:val="cs-CZ"/>
        </w:rPr>
        <w:t>,</w:t>
      </w:r>
      <w:r w:rsidR="007C7F02" w:rsidRPr="00CC30C9">
        <w:rPr>
          <w:rFonts w:ascii="Arial" w:eastAsia="Calibri" w:hAnsi="Arial" w:cs="Arial"/>
          <w:lang w:val="cs-CZ"/>
        </w:rPr>
        <w:t xml:space="preserve"> nebo</w:t>
      </w:r>
      <w:r w:rsidR="0036189D" w:rsidRPr="00CC30C9">
        <w:rPr>
          <w:rFonts w:ascii="Arial" w:eastAsia="Calibri" w:hAnsi="Arial" w:cs="Arial"/>
          <w:lang w:val="cs-CZ"/>
        </w:rPr>
        <w:t xml:space="preserve"> </w:t>
      </w:r>
      <w:r w:rsidR="007C7F02" w:rsidRPr="00CC30C9">
        <w:rPr>
          <w:rFonts w:ascii="Arial" w:eastAsia="Calibri" w:hAnsi="Arial" w:cs="Arial"/>
          <w:lang w:val="cs-CZ"/>
        </w:rPr>
        <w:t>se stanovenou periodicitou s definovateln</w:t>
      </w:r>
      <w:r w:rsidR="00EA2FED" w:rsidRPr="00CC30C9">
        <w:rPr>
          <w:rFonts w:ascii="Arial" w:eastAsia="Calibri" w:hAnsi="Arial" w:cs="Arial"/>
          <w:lang w:val="cs-CZ"/>
        </w:rPr>
        <w:t>ým obsahem</w:t>
      </w:r>
      <w:r w:rsidR="00546D95" w:rsidRPr="00CC30C9">
        <w:rPr>
          <w:rFonts w:ascii="Arial" w:eastAsia="Calibri" w:hAnsi="Arial" w:cs="Arial"/>
          <w:lang w:val="cs-CZ"/>
        </w:rPr>
        <w:t>.</w:t>
      </w:r>
    </w:p>
    <w:p w14:paraId="22751884" w14:textId="42ED45FC" w:rsidR="005B24BB" w:rsidRPr="00CC30C9" w:rsidRDefault="005B24BB" w:rsidP="00630675">
      <w:pPr>
        <w:spacing w:after="60"/>
        <w:jc w:val="both"/>
        <w:rPr>
          <w:rFonts w:ascii="Arial" w:eastAsia="Calibri" w:hAnsi="Arial" w:cs="Arial"/>
          <w:lang w:val="cs-CZ"/>
        </w:rPr>
      </w:pPr>
      <w:r w:rsidRPr="00CC30C9">
        <w:rPr>
          <w:rFonts w:ascii="Arial" w:eastAsia="Calibri" w:hAnsi="Arial" w:cs="Arial"/>
          <w:lang w:val="cs-CZ"/>
        </w:rPr>
        <w:t xml:space="preserve">Cílem je mít jednotné </w:t>
      </w:r>
      <w:r w:rsidR="00A52431" w:rsidRPr="00CC30C9">
        <w:rPr>
          <w:rFonts w:ascii="Arial" w:eastAsia="Calibri" w:hAnsi="Arial" w:cs="Arial"/>
          <w:lang w:val="cs-CZ"/>
        </w:rPr>
        <w:t xml:space="preserve">a plně </w:t>
      </w:r>
      <w:proofErr w:type="spellStart"/>
      <w:r w:rsidR="00A52431" w:rsidRPr="00CC30C9">
        <w:rPr>
          <w:rFonts w:ascii="Arial" w:eastAsia="Calibri" w:hAnsi="Arial" w:cs="Arial"/>
          <w:lang w:val="cs-CZ"/>
        </w:rPr>
        <w:t>resilientní</w:t>
      </w:r>
      <w:proofErr w:type="spellEnd"/>
      <w:r w:rsidR="00A52431" w:rsidRPr="00CC30C9">
        <w:rPr>
          <w:rFonts w:ascii="Arial" w:eastAsia="Calibri" w:hAnsi="Arial" w:cs="Arial"/>
          <w:lang w:val="cs-CZ"/>
        </w:rPr>
        <w:t xml:space="preserve"> </w:t>
      </w:r>
      <w:r w:rsidRPr="00CC30C9">
        <w:rPr>
          <w:rFonts w:ascii="Arial" w:eastAsia="Calibri" w:hAnsi="Arial" w:cs="Arial"/>
          <w:lang w:val="cs-CZ"/>
        </w:rPr>
        <w:t>úložiště logů</w:t>
      </w:r>
      <w:r w:rsidR="003041DA" w:rsidRPr="00CC30C9">
        <w:rPr>
          <w:rFonts w:ascii="Arial" w:eastAsia="Calibri" w:hAnsi="Arial" w:cs="Arial"/>
          <w:lang w:val="cs-CZ"/>
        </w:rPr>
        <w:t xml:space="preserve"> s pokročilými nástroji analýzy a upozorňování</w:t>
      </w:r>
      <w:r w:rsidRPr="00CC30C9">
        <w:rPr>
          <w:rFonts w:ascii="Arial" w:eastAsia="Calibri" w:hAnsi="Arial" w:cs="Arial"/>
          <w:lang w:val="cs-CZ"/>
        </w:rPr>
        <w:t>, ke kterému budou mít přístup pouze autorizovaní pracovníci zadavatele. N</w:t>
      </w:r>
      <w:r w:rsidR="003041DA" w:rsidRPr="00CC30C9">
        <w:rPr>
          <w:rFonts w:ascii="Arial" w:eastAsia="Calibri" w:hAnsi="Arial" w:cs="Arial"/>
          <w:lang w:val="cs-CZ"/>
        </w:rPr>
        <w:t>ezbytnou n</w:t>
      </w:r>
      <w:r w:rsidRPr="00CC30C9">
        <w:rPr>
          <w:rFonts w:ascii="Arial" w:eastAsia="Calibri" w:hAnsi="Arial" w:cs="Arial"/>
          <w:lang w:val="cs-CZ"/>
        </w:rPr>
        <w:t xml:space="preserve">utností je vyloučit možnost modifikace logů ze strany administrátorů nebo uživatelů. </w:t>
      </w:r>
      <w:r w:rsidR="00546D95" w:rsidRPr="00CC30C9">
        <w:rPr>
          <w:rFonts w:ascii="Arial" w:eastAsia="Calibri" w:hAnsi="Arial" w:cs="Arial"/>
          <w:lang w:val="cs-CZ"/>
        </w:rPr>
        <w:t>Nástroj</w:t>
      </w:r>
      <w:r w:rsidR="00A52431" w:rsidRPr="00CC30C9">
        <w:rPr>
          <w:rFonts w:ascii="Arial" w:eastAsia="Calibri" w:hAnsi="Arial" w:cs="Arial"/>
          <w:lang w:val="cs-CZ"/>
        </w:rPr>
        <w:t xml:space="preserve"> i po</w:t>
      </w:r>
      <w:r w:rsidR="00A151AB" w:rsidRPr="00CC30C9">
        <w:rPr>
          <w:rFonts w:ascii="Arial" w:eastAsia="Calibri" w:hAnsi="Arial" w:cs="Arial"/>
          <w:lang w:val="cs-CZ"/>
        </w:rPr>
        <w:t xml:space="preserve"> r</w:t>
      </w:r>
      <w:r w:rsidR="00A52431" w:rsidRPr="00CC30C9">
        <w:rPr>
          <w:rFonts w:ascii="Arial" w:eastAsia="Calibri" w:hAnsi="Arial" w:cs="Arial"/>
          <w:lang w:val="cs-CZ"/>
        </w:rPr>
        <w:t>ozšíření</w:t>
      </w:r>
      <w:r w:rsidRPr="00CC30C9">
        <w:rPr>
          <w:rFonts w:ascii="Arial" w:eastAsia="Calibri" w:hAnsi="Arial" w:cs="Arial"/>
          <w:lang w:val="cs-CZ"/>
        </w:rPr>
        <w:t xml:space="preserve"> musí </w:t>
      </w:r>
      <w:r w:rsidR="007C7F02" w:rsidRPr="00CC30C9">
        <w:rPr>
          <w:rFonts w:ascii="Arial" w:eastAsia="Calibri" w:hAnsi="Arial" w:cs="Arial"/>
          <w:lang w:val="cs-CZ"/>
        </w:rPr>
        <w:t xml:space="preserve">dále </w:t>
      </w:r>
      <w:r w:rsidRPr="00CC30C9">
        <w:rPr>
          <w:rFonts w:ascii="Arial" w:eastAsia="Calibri" w:hAnsi="Arial" w:cs="Arial"/>
          <w:lang w:val="cs-CZ"/>
        </w:rPr>
        <w:t xml:space="preserve">umožňovat </w:t>
      </w:r>
      <w:r w:rsidR="004E1F6A" w:rsidRPr="00CC30C9">
        <w:rPr>
          <w:rFonts w:ascii="Arial" w:eastAsia="Calibri" w:hAnsi="Arial" w:cs="Arial"/>
          <w:lang w:val="cs-CZ"/>
        </w:rPr>
        <w:t xml:space="preserve">snadnou klasifikaci dat, </w:t>
      </w:r>
      <w:r w:rsidRPr="00CC30C9">
        <w:rPr>
          <w:rFonts w:ascii="Arial" w:eastAsia="Calibri" w:hAnsi="Arial" w:cs="Arial"/>
          <w:lang w:val="cs-CZ"/>
        </w:rPr>
        <w:t xml:space="preserve">tvorbu uživatelsky definovaných </w:t>
      </w:r>
      <w:proofErr w:type="spellStart"/>
      <w:r w:rsidRPr="00CC30C9">
        <w:rPr>
          <w:rFonts w:ascii="Arial" w:eastAsia="Calibri" w:hAnsi="Arial" w:cs="Arial"/>
          <w:lang w:val="cs-CZ"/>
        </w:rPr>
        <w:t>parserů</w:t>
      </w:r>
      <w:proofErr w:type="spellEnd"/>
      <w:r w:rsidR="00712786" w:rsidRPr="00CC30C9">
        <w:rPr>
          <w:rFonts w:ascii="Arial" w:eastAsia="Calibri" w:hAnsi="Arial" w:cs="Arial"/>
          <w:lang w:val="cs-CZ"/>
        </w:rPr>
        <w:t>,</w:t>
      </w:r>
      <w:r w:rsidR="004E1F6A" w:rsidRPr="00CC30C9">
        <w:rPr>
          <w:rFonts w:ascii="Arial" w:eastAsia="Calibri" w:hAnsi="Arial" w:cs="Arial"/>
          <w:lang w:val="cs-CZ"/>
        </w:rPr>
        <w:t xml:space="preserve"> filtrů,</w:t>
      </w:r>
      <w:r w:rsidR="00712786" w:rsidRPr="00CC30C9">
        <w:rPr>
          <w:rFonts w:ascii="Arial" w:eastAsia="Calibri" w:hAnsi="Arial" w:cs="Arial"/>
          <w:lang w:val="cs-CZ"/>
        </w:rPr>
        <w:t xml:space="preserve"> upozornění a</w:t>
      </w:r>
      <w:r w:rsidR="00B64709" w:rsidRPr="00CC30C9">
        <w:rPr>
          <w:rFonts w:ascii="Arial" w:eastAsia="Calibri" w:hAnsi="Arial" w:cs="Arial"/>
          <w:lang w:val="cs-CZ"/>
        </w:rPr>
        <w:t> </w:t>
      </w:r>
      <w:r w:rsidR="00712786" w:rsidRPr="00CC30C9">
        <w:rPr>
          <w:rFonts w:ascii="Arial" w:eastAsia="Calibri" w:hAnsi="Arial" w:cs="Arial"/>
          <w:lang w:val="cs-CZ"/>
        </w:rPr>
        <w:t xml:space="preserve">korelací </w:t>
      </w:r>
      <w:r w:rsidRPr="00CC30C9">
        <w:rPr>
          <w:rFonts w:ascii="Arial" w:eastAsia="Calibri" w:hAnsi="Arial" w:cs="Arial"/>
          <w:lang w:val="cs-CZ"/>
        </w:rPr>
        <w:t>bez účasti výrobce nebo dodavatele</w:t>
      </w:r>
      <w:r w:rsidR="00951BA7" w:rsidRPr="00CC30C9">
        <w:rPr>
          <w:rFonts w:ascii="Arial" w:eastAsia="Calibri" w:hAnsi="Arial" w:cs="Arial"/>
          <w:lang w:val="cs-CZ"/>
        </w:rPr>
        <w:t xml:space="preserve"> ve snadno pochopitelném grafickém rozhraní bez nutnosti používat znalost</w:t>
      </w:r>
      <w:r w:rsidR="004E1F6A" w:rsidRPr="00CC30C9">
        <w:rPr>
          <w:rFonts w:ascii="Arial" w:eastAsia="Calibri" w:hAnsi="Arial" w:cs="Arial"/>
          <w:lang w:val="cs-CZ"/>
        </w:rPr>
        <w:t>í</w:t>
      </w:r>
      <w:r w:rsidR="00951BA7" w:rsidRPr="00CC30C9">
        <w:rPr>
          <w:rFonts w:ascii="Arial" w:eastAsia="Calibri" w:hAnsi="Arial" w:cs="Arial"/>
          <w:lang w:val="cs-CZ"/>
        </w:rPr>
        <w:t xml:space="preserve"> programátora</w:t>
      </w:r>
      <w:r w:rsidR="00EA2FED" w:rsidRPr="00CC30C9">
        <w:rPr>
          <w:rFonts w:ascii="Arial" w:eastAsia="Calibri" w:hAnsi="Arial" w:cs="Arial"/>
          <w:lang w:val="cs-CZ"/>
        </w:rPr>
        <w:t>.</w:t>
      </w:r>
      <w:r w:rsidR="00E90C0B" w:rsidRPr="00CC30C9">
        <w:rPr>
          <w:rFonts w:ascii="Arial" w:eastAsia="Calibri" w:hAnsi="Arial" w:cs="Arial"/>
          <w:lang w:val="cs-CZ"/>
        </w:rPr>
        <w:t xml:space="preserve"> </w:t>
      </w:r>
      <w:r w:rsidR="00EA2FED" w:rsidRPr="00CC30C9">
        <w:rPr>
          <w:rFonts w:ascii="Arial" w:eastAsia="Calibri" w:hAnsi="Arial" w:cs="Arial"/>
          <w:lang w:val="cs-CZ"/>
        </w:rPr>
        <w:t>D</w:t>
      </w:r>
      <w:r w:rsidR="00E90C0B" w:rsidRPr="00CC30C9">
        <w:rPr>
          <w:rFonts w:ascii="Arial" w:eastAsia="Calibri" w:hAnsi="Arial" w:cs="Arial"/>
          <w:lang w:val="cs-CZ"/>
        </w:rPr>
        <w:t xml:space="preserve">okumentace musí poskytnout jednoznačný návod, jak takovéto </w:t>
      </w:r>
      <w:r w:rsidR="00712786" w:rsidRPr="00CC30C9">
        <w:rPr>
          <w:rFonts w:ascii="Arial" w:eastAsia="Calibri" w:hAnsi="Arial" w:cs="Arial"/>
          <w:lang w:val="cs-CZ"/>
        </w:rPr>
        <w:t>činnosti provádět</w:t>
      </w:r>
      <w:r w:rsidR="00EA2FED" w:rsidRPr="00CC30C9">
        <w:rPr>
          <w:rFonts w:ascii="Arial" w:eastAsia="Calibri" w:hAnsi="Arial" w:cs="Arial"/>
          <w:lang w:val="cs-CZ"/>
        </w:rPr>
        <w:t xml:space="preserve">, </w:t>
      </w:r>
      <w:r w:rsidR="00712786" w:rsidRPr="00CC30C9">
        <w:rPr>
          <w:rFonts w:ascii="Arial" w:eastAsia="Calibri" w:hAnsi="Arial" w:cs="Arial"/>
          <w:lang w:val="cs-CZ"/>
        </w:rPr>
        <w:t xml:space="preserve">a to </w:t>
      </w:r>
      <w:r w:rsidR="00EA2FED" w:rsidRPr="00CC30C9">
        <w:rPr>
          <w:rFonts w:ascii="Arial" w:eastAsia="Calibri" w:hAnsi="Arial" w:cs="Arial"/>
          <w:lang w:val="cs-CZ"/>
        </w:rPr>
        <w:t xml:space="preserve">včetně </w:t>
      </w:r>
      <w:r w:rsidR="00712786" w:rsidRPr="00CC30C9">
        <w:rPr>
          <w:rFonts w:ascii="Arial" w:eastAsia="Calibri" w:hAnsi="Arial" w:cs="Arial"/>
          <w:lang w:val="cs-CZ"/>
        </w:rPr>
        <w:t xml:space="preserve">široké škály </w:t>
      </w:r>
      <w:r w:rsidR="00EA2FED" w:rsidRPr="00CC30C9">
        <w:rPr>
          <w:rFonts w:ascii="Arial" w:eastAsia="Calibri" w:hAnsi="Arial" w:cs="Arial"/>
          <w:lang w:val="cs-CZ"/>
        </w:rPr>
        <w:t>vzorových příkladů</w:t>
      </w:r>
      <w:r w:rsidR="00E90C0B" w:rsidRPr="00CC30C9">
        <w:rPr>
          <w:rFonts w:ascii="Arial" w:eastAsia="Calibri" w:hAnsi="Arial" w:cs="Arial"/>
          <w:lang w:val="cs-CZ"/>
        </w:rPr>
        <w:t>.</w:t>
      </w:r>
      <w:r w:rsidR="00951BA7" w:rsidRPr="00CC30C9">
        <w:rPr>
          <w:rFonts w:ascii="Arial" w:eastAsia="Calibri" w:hAnsi="Arial" w:cs="Arial"/>
          <w:lang w:val="cs-CZ"/>
        </w:rPr>
        <w:t xml:space="preserve"> </w:t>
      </w:r>
    </w:p>
    <w:p w14:paraId="333C453A" w14:textId="4D64933A" w:rsidR="009F2C3E" w:rsidRPr="00CC30C9" w:rsidRDefault="009F2C3E" w:rsidP="00630675">
      <w:pPr>
        <w:spacing w:after="60"/>
        <w:jc w:val="both"/>
        <w:rPr>
          <w:rFonts w:ascii="Arial" w:eastAsia="Calibri" w:hAnsi="Arial" w:cs="Arial"/>
          <w:lang w:val="cs-CZ"/>
        </w:rPr>
      </w:pPr>
      <w:r w:rsidRPr="00CC30C9">
        <w:rPr>
          <w:rFonts w:ascii="Arial" w:eastAsia="Calibri" w:hAnsi="Arial" w:cs="Arial"/>
          <w:lang w:val="cs-CZ"/>
        </w:rPr>
        <w:t>Zálohování konfigurace i dat</w:t>
      </w:r>
      <w:r w:rsidR="00541FE1" w:rsidRPr="00CC30C9">
        <w:rPr>
          <w:rFonts w:ascii="Arial" w:eastAsia="Calibri" w:hAnsi="Arial" w:cs="Arial"/>
          <w:lang w:val="cs-CZ"/>
        </w:rPr>
        <w:t xml:space="preserve"> a jejich obnova</w:t>
      </w:r>
      <w:r w:rsidRPr="00CC30C9">
        <w:rPr>
          <w:rFonts w:ascii="Arial" w:eastAsia="Calibri" w:hAnsi="Arial" w:cs="Arial"/>
          <w:lang w:val="cs-CZ"/>
        </w:rPr>
        <w:t xml:space="preserve"> je nezbytnou nutností, kterou musí dodaný systém podporovat</w:t>
      </w:r>
      <w:r w:rsidR="00A151AB" w:rsidRPr="00CC30C9">
        <w:rPr>
          <w:rFonts w:ascii="Arial" w:eastAsia="Calibri" w:hAnsi="Arial" w:cs="Arial"/>
          <w:lang w:val="cs-CZ"/>
        </w:rPr>
        <w:t xml:space="preserve"> i v rámci clusteru.</w:t>
      </w:r>
      <w:r w:rsidRPr="00CC30C9">
        <w:rPr>
          <w:rFonts w:ascii="Arial" w:eastAsia="Calibri" w:hAnsi="Arial" w:cs="Arial"/>
          <w:lang w:val="cs-CZ"/>
        </w:rPr>
        <w:t xml:space="preserve"> </w:t>
      </w:r>
      <w:r w:rsidR="002017F6" w:rsidRPr="00CC30C9">
        <w:rPr>
          <w:rFonts w:ascii="Arial" w:eastAsia="Calibri" w:hAnsi="Arial" w:cs="Arial"/>
          <w:lang w:val="cs-CZ"/>
        </w:rPr>
        <w:t>D</w:t>
      </w:r>
      <w:r w:rsidRPr="00CC30C9">
        <w:rPr>
          <w:rFonts w:ascii="Arial" w:eastAsia="Calibri" w:hAnsi="Arial" w:cs="Arial"/>
          <w:lang w:val="cs-CZ"/>
        </w:rPr>
        <w:t>odaný</w:t>
      </w:r>
      <w:r w:rsidR="00546D95" w:rsidRPr="00CC30C9">
        <w:rPr>
          <w:rFonts w:ascii="Arial" w:eastAsia="Calibri" w:hAnsi="Arial" w:cs="Arial"/>
          <w:lang w:val="cs-CZ"/>
        </w:rPr>
        <w:t xml:space="preserve"> nástroj</w:t>
      </w:r>
      <w:r w:rsidRPr="00CC30C9">
        <w:rPr>
          <w:rFonts w:ascii="Arial" w:eastAsia="Calibri" w:hAnsi="Arial" w:cs="Arial"/>
          <w:lang w:val="cs-CZ"/>
        </w:rPr>
        <w:t xml:space="preserve"> </w:t>
      </w:r>
      <w:r w:rsidR="002017F6" w:rsidRPr="00CC30C9">
        <w:rPr>
          <w:rFonts w:ascii="Arial" w:eastAsia="Calibri" w:hAnsi="Arial" w:cs="Arial"/>
          <w:lang w:val="cs-CZ"/>
        </w:rPr>
        <w:t xml:space="preserve">proto musí </w:t>
      </w:r>
      <w:r w:rsidRPr="00CC30C9">
        <w:rPr>
          <w:rFonts w:ascii="Arial" w:eastAsia="Calibri" w:hAnsi="Arial" w:cs="Arial"/>
          <w:lang w:val="cs-CZ"/>
        </w:rPr>
        <w:t>podporoval</w:t>
      </w:r>
      <w:r w:rsidR="00BC455D" w:rsidRPr="00CC30C9">
        <w:rPr>
          <w:rFonts w:ascii="Arial" w:eastAsia="Calibri" w:hAnsi="Arial" w:cs="Arial"/>
          <w:lang w:val="cs-CZ"/>
        </w:rPr>
        <w:t xml:space="preserve"> možnost </w:t>
      </w:r>
      <w:r w:rsidR="003C7ED6" w:rsidRPr="00CC30C9">
        <w:rPr>
          <w:rFonts w:ascii="Arial" w:eastAsia="Calibri" w:hAnsi="Arial" w:cs="Arial"/>
          <w:lang w:val="cs-CZ"/>
        </w:rPr>
        <w:t xml:space="preserve">i </w:t>
      </w:r>
      <w:r w:rsidR="002017F6" w:rsidRPr="00CC30C9">
        <w:rPr>
          <w:rFonts w:ascii="Arial" w:eastAsia="Calibri" w:hAnsi="Arial" w:cs="Arial"/>
          <w:lang w:val="cs-CZ"/>
        </w:rPr>
        <w:t xml:space="preserve">dalšího </w:t>
      </w:r>
      <w:r w:rsidR="00BC455D" w:rsidRPr="00CC30C9">
        <w:rPr>
          <w:rFonts w:ascii="Arial" w:eastAsia="Calibri" w:hAnsi="Arial" w:cs="Arial"/>
          <w:lang w:val="cs-CZ"/>
        </w:rPr>
        <w:t>horizontálního i vertikálního rozšíření formou clusteru</w:t>
      </w:r>
      <w:r w:rsidR="002017F6" w:rsidRPr="00CC30C9">
        <w:rPr>
          <w:rFonts w:ascii="Arial" w:eastAsia="Calibri" w:hAnsi="Arial" w:cs="Arial"/>
          <w:lang w:val="cs-CZ"/>
        </w:rPr>
        <w:t xml:space="preserve"> N+1</w:t>
      </w:r>
      <w:r w:rsidR="00BC455D" w:rsidRPr="00CC30C9">
        <w:rPr>
          <w:rFonts w:ascii="Arial" w:eastAsia="Calibri" w:hAnsi="Arial" w:cs="Arial"/>
          <w:lang w:val="cs-CZ"/>
        </w:rPr>
        <w:t xml:space="preserve"> a </w:t>
      </w:r>
      <w:r w:rsidRPr="00CC30C9">
        <w:rPr>
          <w:rFonts w:ascii="Arial" w:eastAsia="Calibri" w:hAnsi="Arial" w:cs="Arial"/>
          <w:lang w:val="cs-CZ"/>
        </w:rPr>
        <w:t>zálohování vzniklých dat na externí zálohovací systém.</w:t>
      </w:r>
      <w:r w:rsidR="008E65E7" w:rsidRPr="00CC30C9">
        <w:rPr>
          <w:rFonts w:ascii="Arial" w:eastAsia="Calibri" w:hAnsi="Arial" w:cs="Arial"/>
          <w:lang w:val="cs-CZ"/>
        </w:rPr>
        <w:t xml:space="preserve"> Zálohováním dat na externí systém </w:t>
      </w:r>
      <w:r w:rsidR="0036189D" w:rsidRPr="00CC30C9">
        <w:rPr>
          <w:rFonts w:ascii="Arial" w:eastAsia="Calibri" w:hAnsi="Arial" w:cs="Arial"/>
          <w:lang w:val="cs-CZ"/>
        </w:rPr>
        <w:t xml:space="preserve">musí umožnit dosáhnout požadavku na délku uložení </w:t>
      </w:r>
      <w:r w:rsidR="00834EE0" w:rsidRPr="00CC30C9">
        <w:rPr>
          <w:rFonts w:ascii="Arial" w:eastAsia="Calibri" w:hAnsi="Arial" w:cs="Arial"/>
          <w:lang w:val="cs-CZ"/>
        </w:rPr>
        <w:t xml:space="preserve">logovaných </w:t>
      </w:r>
      <w:r w:rsidR="0036189D" w:rsidRPr="00CC30C9">
        <w:rPr>
          <w:rFonts w:ascii="Arial" w:eastAsia="Calibri" w:hAnsi="Arial" w:cs="Arial"/>
          <w:lang w:val="cs-CZ"/>
        </w:rPr>
        <w:t xml:space="preserve">událostí </w:t>
      </w:r>
      <w:r w:rsidR="00834EE0" w:rsidRPr="00CC30C9">
        <w:rPr>
          <w:rFonts w:ascii="Arial" w:eastAsia="Calibri" w:hAnsi="Arial" w:cs="Arial"/>
          <w:lang w:val="cs-CZ"/>
        </w:rPr>
        <w:t xml:space="preserve">po dobu minimálně </w:t>
      </w:r>
      <w:r w:rsidR="009E7BCE" w:rsidRPr="00CC30C9">
        <w:rPr>
          <w:rFonts w:ascii="Arial" w:eastAsia="Calibri" w:hAnsi="Arial" w:cs="Arial"/>
          <w:lang w:val="cs-CZ"/>
        </w:rPr>
        <w:t xml:space="preserve">18 </w:t>
      </w:r>
      <w:r w:rsidR="00834EE0" w:rsidRPr="00CC30C9">
        <w:rPr>
          <w:rFonts w:ascii="Arial" w:eastAsia="Calibri" w:hAnsi="Arial" w:cs="Arial"/>
          <w:lang w:val="cs-CZ"/>
        </w:rPr>
        <w:t>měsíců</w:t>
      </w:r>
      <w:r w:rsidR="0036189D" w:rsidRPr="00CC30C9">
        <w:rPr>
          <w:rFonts w:ascii="Arial" w:eastAsia="Calibri" w:hAnsi="Arial" w:cs="Arial"/>
          <w:lang w:val="cs-CZ"/>
        </w:rPr>
        <w:t>.</w:t>
      </w:r>
      <w:r w:rsidR="00834EE0" w:rsidRPr="00CC30C9">
        <w:rPr>
          <w:rFonts w:ascii="Arial" w:eastAsia="Calibri" w:hAnsi="Arial" w:cs="Arial"/>
          <w:lang w:val="cs-CZ"/>
        </w:rPr>
        <w:t xml:space="preserve"> Platí však,</w:t>
      </w:r>
      <w:r w:rsidR="002162CE" w:rsidRPr="00CC30C9">
        <w:rPr>
          <w:rFonts w:ascii="Arial" w:eastAsia="Calibri" w:hAnsi="Arial" w:cs="Arial"/>
          <w:lang w:val="cs-CZ"/>
        </w:rPr>
        <w:t xml:space="preserve"> že požadujeme, aby systém umožňoval on-line zobrazit </w:t>
      </w:r>
      <w:r w:rsidR="00F26F4D" w:rsidRPr="00CC30C9">
        <w:rPr>
          <w:rFonts w:ascii="Arial" w:eastAsia="Calibri" w:hAnsi="Arial" w:cs="Arial"/>
          <w:lang w:val="cs-CZ"/>
        </w:rPr>
        <w:t>hodnoty</w:t>
      </w:r>
      <w:r w:rsidR="002162CE" w:rsidRPr="00CC30C9">
        <w:rPr>
          <w:rFonts w:ascii="Arial" w:eastAsia="Calibri" w:hAnsi="Arial" w:cs="Arial"/>
          <w:lang w:val="cs-CZ"/>
        </w:rPr>
        <w:t xml:space="preserve"> nad všemi </w:t>
      </w:r>
      <w:r w:rsidR="009E7BCE" w:rsidRPr="00CC30C9">
        <w:rPr>
          <w:rFonts w:ascii="Arial" w:eastAsia="Calibri" w:hAnsi="Arial" w:cs="Arial"/>
          <w:lang w:val="cs-CZ"/>
        </w:rPr>
        <w:t xml:space="preserve">interně </w:t>
      </w:r>
      <w:r w:rsidR="002162CE" w:rsidRPr="00CC30C9">
        <w:rPr>
          <w:rFonts w:ascii="Arial" w:eastAsia="Calibri" w:hAnsi="Arial" w:cs="Arial"/>
          <w:lang w:val="cs-CZ"/>
        </w:rPr>
        <w:t>uloženými daty za libovolné časové období bez nutnosti nejprve modifikovat konfiguraci systému nebo parametr</w:t>
      </w:r>
      <w:r w:rsidR="00520E03" w:rsidRPr="00CC30C9">
        <w:rPr>
          <w:rFonts w:ascii="Arial" w:eastAsia="Calibri" w:hAnsi="Arial" w:cs="Arial"/>
          <w:lang w:val="cs-CZ"/>
        </w:rPr>
        <w:t>y</w:t>
      </w:r>
      <w:r w:rsidR="002162CE" w:rsidRPr="00CC30C9">
        <w:rPr>
          <w:rFonts w:ascii="Arial" w:eastAsia="Calibri" w:hAnsi="Arial" w:cs="Arial"/>
          <w:lang w:val="cs-CZ"/>
        </w:rPr>
        <w:t xml:space="preserve"> uložených dat. </w:t>
      </w:r>
    </w:p>
    <w:p w14:paraId="5691204D" w14:textId="333C9B4F" w:rsidR="00A750E1" w:rsidRPr="00CC30C9" w:rsidRDefault="009F2C3E" w:rsidP="00630675">
      <w:pPr>
        <w:spacing w:after="60"/>
        <w:jc w:val="both"/>
        <w:rPr>
          <w:rFonts w:ascii="Arial" w:eastAsia="Calibri" w:hAnsi="Arial" w:cs="Arial"/>
          <w:lang w:val="cs-CZ"/>
        </w:rPr>
      </w:pPr>
      <w:bookmarkStart w:id="1" w:name="_Hlk9874453"/>
      <w:r w:rsidRPr="00CC30C9">
        <w:rPr>
          <w:rFonts w:ascii="Arial" w:eastAsia="Calibri" w:hAnsi="Arial" w:cs="Arial"/>
          <w:lang w:val="cs-CZ"/>
        </w:rPr>
        <w:t xml:space="preserve">Součástí dodávky musí být </w:t>
      </w:r>
      <w:r w:rsidR="008E65E7" w:rsidRPr="00CC30C9">
        <w:rPr>
          <w:rFonts w:ascii="Arial" w:eastAsia="Calibri" w:hAnsi="Arial" w:cs="Arial"/>
          <w:lang w:val="cs-CZ"/>
        </w:rPr>
        <w:t>úplná</w:t>
      </w:r>
      <w:r w:rsidRPr="00CC30C9">
        <w:rPr>
          <w:rFonts w:ascii="Arial" w:eastAsia="Calibri" w:hAnsi="Arial" w:cs="Arial"/>
          <w:lang w:val="cs-CZ"/>
        </w:rPr>
        <w:t xml:space="preserve"> </w:t>
      </w:r>
      <w:r w:rsidR="00712786" w:rsidRPr="00CC30C9">
        <w:rPr>
          <w:rFonts w:ascii="Arial" w:eastAsia="Calibri" w:hAnsi="Arial" w:cs="Arial"/>
          <w:lang w:val="cs-CZ"/>
        </w:rPr>
        <w:t xml:space="preserve">a podrobná </w:t>
      </w:r>
      <w:r w:rsidRPr="00CC30C9">
        <w:rPr>
          <w:rFonts w:ascii="Arial" w:eastAsia="Calibri" w:hAnsi="Arial" w:cs="Arial"/>
          <w:lang w:val="cs-CZ"/>
        </w:rPr>
        <w:t xml:space="preserve">dokumentace systému v češtině. </w:t>
      </w:r>
      <w:r w:rsidR="00951BA7" w:rsidRPr="00CC30C9">
        <w:rPr>
          <w:rFonts w:ascii="Arial" w:eastAsia="Calibri" w:hAnsi="Arial" w:cs="Arial"/>
          <w:lang w:val="cs-CZ"/>
        </w:rPr>
        <w:t>Proto v rámci odpovědi na výběrové řízení požadujeme předložit kompletní dokumentaci k celému systému a poznámky k</w:t>
      </w:r>
      <w:r w:rsidR="00B64709" w:rsidRPr="00CC30C9">
        <w:rPr>
          <w:rFonts w:ascii="Arial" w:eastAsia="Calibri" w:hAnsi="Arial" w:cs="Arial"/>
          <w:lang w:val="cs-CZ"/>
        </w:rPr>
        <w:t> </w:t>
      </w:r>
      <w:r w:rsidR="00951BA7" w:rsidRPr="00CC30C9">
        <w:rPr>
          <w:rFonts w:ascii="Arial" w:eastAsia="Calibri" w:hAnsi="Arial" w:cs="Arial"/>
          <w:lang w:val="cs-CZ"/>
        </w:rPr>
        <w:t>vydání (</w:t>
      </w:r>
      <w:proofErr w:type="spellStart"/>
      <w:r w:rsidR="00951BA7" w:rsidRPr="00CC30C9">
        <w:rPr>
          <w:rFonts w:ascii="Arial" w:eastAsia="Calibri" w:hAnsi="Arial" w:cs="Arial"/>
          <w:lang w:val="cs-CZ"/>
        </w:rPr>
        <w:t>release</w:t>
      </w:r>
      <w:proofErr w:type="spellEnd"/>
      <w:r w:rsidR="00951BA7" w:rsidRPr="00CC30C9">
        <w:rPr>
          <w:rFonts w:ascii="Arial" w:eastAsia="Calibri" w:hAnsi="Arial" w:cs="Arial"/>
          <w:lang w:val="cs-CZ"/>
        </w:rPr>
        <w:t xml:space="preserve"> notes)</w:t>
      </w:r>
      <w:r w:rsidR="00712786" w:rsidRPr="00CC30C9">
        <w:rPr>
          <w:rFonts w:ascii="Arial" w:eastAsia="Calibri" w:hAnsi="Arial" w:cs="Arial"/>
          <w:lang w:val="cs-CZ"/>
        </w:rPr>
        <w:t xml:space="preserve"> k systému i všem návazným komponentům</w:t>
      </w:r>
      <w:r w:rsidR="00951BA7" w:rsidRPr="00CC30C9">
        <w:rPr>
          <w:rFonts w:ascii="Arial" w:eastAsia="Calibri" w:hAnsi="Arial" w:cs="Arial"/>
          <w:lang w:val="cs-CZ"/>
        </w:rPr>
        <w:t xml:space="preserve">. </w:t>
      </w:r>
      <w:r w:rsidR="009253CC" w:rsidRPr="00CC30C9">
        <w:rPr>
          <w:rFonts w:ascii="Arial" w:eastAsia="Calibri" w:hAnsi="Arial" w:cs="Arial"/>
          <w:lang w:val="cs-CZ"/>
        </w:rPr>
        <w:t xml:space="preserve">Není přípustné předložit českou dokumentaci, která bude odkazovat do dokumentace, která bude v jiném jazyce, než je čeština. </w:t>
      </w:r>
      <w:r w:rsidR="002D100C" w:rsidRPr="00CC30C9">
        <w:rPr>
          <w:rFonts w:ascii="Arial" w:eastAsia="Calibri" w:hAnsi="Arial" w:cs="Arial"/>
          <w:lang w:val="cs-CZ"/>
        </w:rPr>
        <w:t>Stávající</w:t>
      </w:r>
      <w:r w:rsidR="008820FB" w:rsidRPr="00CC30C9">
        <w:rPr>
          <w:rFonts w:ascii="Arial" w:eastAsia="Calibri" w:hAnsi="Arial" w:cs="Arial"/>
          <w:lang w:val="cs-CZ"/>
        </w:rPr>
        <w:t xml:space="preserve"> </w:t>
      </w:r>
      <w:r w:rsidR="002D100C" w:rsidRPr="00CC30C9">
        <w:rPr>
          <w:rFonts w:ascii="Arial" w:eastAsia="Calibri" w:hAnsi="Arial" w:cs="Arial"/>
          <w:lang w:val="cs-CZ"/>
        </w:rPr>
        <w:t>nástroj</w:t>
      </w:r>
      <w:r w:rsidR="008820FB" w:rsidRPr="00CC30C9">
        <w:rPr>
          <w:rFonts w:ascii="Arial" w:eastAsia="Calibri" w:hAnsi="Arial" w:cs="Arial"/>
          <w:lang w:val="cs-CZ"/>
        </w:rPr>
        <w:t xml:space="preserve"> provoz</w:t>
      </w:r>
      <w:r w:rsidR="002D100C" w:rsidRPr="00CC30C9">
        <w:rPr>
          <w:rFonts w:ascii="Arial" w:eastAsia="Calibri" w:hAnsi="Arial" w:cs="Arial"/>
          <w:lang w:val="cs-CZ"/>
        </w:rPr>
        <w:t>ujeme</w:t>
      </w:r>
      <w:r w:rsidR="008820FB" w:rsidRPr="00CC30C9">
        <w:rPr>
          <w:rFonts w:ascii="Arial" w:eastAsia="Calibri" w:hAnsi="Arial" w:cs="Arial"/>
          <w:lang w:val="cs-CZ"/>
        </w:rPr>
        <w:t xml:space="preserve"> vlastními lidskými zdroji, proto by nabízený systém měl </w:t>
      </w:r>
      <w:r w:rsidR="0023415A" w:rsidRPr="00CC30C9">
        <w:rPr>
          <w:rFonts w:ascii="Arial" w:eastAsia="Calibri" w:hAnsi="Arial" w:cs="Arial"/>
          <w:lang w:val="cs-CZ"/>
        </w:rPr>
        <w:t xml:space="preserve">i nadále </w:t>
      </w:r>
      <w:r w:rsidR="008820FB" w:rsidRPr="00CC30C9">
        <w:rPr>
          <w:rFonts w:ascii="Arial" w:eastAsia="Calibri" w:hAnsi="Arial" w:cs="Arial"/>
          <w:lang w:val="cs-CZ"/>
        </w:rPr>
        <w:t xml:space="preserve">umožňovat </w:t>
      </w:r>
      <w:r w:rsidR="00D026F6" w:rsidRPr="00CC30C9">
        <w:rPr>
          <w:rFonts w:ascii="Arial" w:eastAsia="Calibri" w:hAnsi="Arial" w:cs="Arial"/>
          <w:lang w:val="cs-CZ"/>
        </w:rPr>
        <w:t xml:space="preserve">našim </w:t>
      </w:r>
      <w:r w:rsidR="008820FB" w:rsidRPr="00CC30C9">
        <w:rPr>
          <w:rFonts w:ascii="Arial" w:eastAsia="Calibri" w:hAnsi="Arial" w:cs="Arial"/>
          <w:lang w:val="cs-CZ"/>
        </w:rPr>
        <w:t>pracovníkům</w:t>
      </w:r>
      <w:r w:rsidR="00D026F6" w:rsidRPr="00CC30C9">
        <w:rPr>
          <w:rFonts w:ascii="Arial" w:eastAsia="Calibri" w:hAnsi="Arial" w:cs="Arial"/>
          <w:lang w:val="cs-CZ"/>
        </w:rPr>
        <w:t xml:space="preserve"> IT</w:t>
      </w:r>
      <w:r w:rsidR="008820FB" w:rsidRPr="00CC30C9">
        <w:rPr>
          <w:rFonts w:ascii="Arial" w:eastAsia="Calibri" w:hAnsi="Arial" w:cs="Arial"/>
          <w:lang w:val="cs-CZ"/>
        </w:rPr>
        <w:t xml:space="preserve"> </w:t>
      </w:r>
      <w:r w:rsidR="00D026F6" w:rsidRPr="00CC30C9">
        <w:rPr>
          <w:rFonts w:ascii="Arial" w:eastAsia="Calibri" w:hAnsi="Arial" w:cs="Arial"/>
          <w:lang w:val="cs-CZ"/>
        </w:rPr>
        <w:t xml:space="preserve">provádět základní i středně pokročilé konfigurace bez nutnosti konzultovat dodavatele nebo výrobce. Nabízený </w:t>
      </w:r>
      <w:r w:rsidR="00546D95" w:rsidRPr="00CC30C9">
        <w:rPr>
          <w:rFonts w:ascii="Arial" w:eastAsia="Calibri" w:hAnsi="Arial" w:cs="Arial"/>
          <w:lang w:val="cs-CZ"/>
        </w:rPr>
        <w:t>nástroj</w:t>
      </w:r>
      <w:r w:rsidR="00D026F6" w:rsidRPr="00CC30C9">
        <w:rPr>
          <w:rFonts w:ascii="Arial" w:eastAsia="Calibri" w:hAnsi="Arial" w:cs="Arial"/>
          <w:lang w:val="cs-CZ"/>
        </w:rPr>
        <w:t xml:space="preserve"> proto musí splňovat </w:t>
      </w:r>
      <w:r w:rsidR="0023415A" w:rsidRPr="00CC30C9">
        <w:rPr>
          <w:rFonts w:ascii="Arial" w:eastAsia="Calibri" w:hAnsi="Arial" w:cs="Arial"/>
          <w:lang w:val="cs-CZ"/>
        </w:rPr>
        <w:t>existující</w:t>
      </w:r>
      <w:r w:rsidR="00D026F6" w:rsidRPr="00CC30C9">
        <w:rPr>
          <w:rFonts w:ascii="Arial" w:eastAsia="Calibri" w:hAnsi="Arial" w:cs="Arial"/>
          <w:lang w:val="cs-CZ"/>
        </w:rPr>
        <w:t xml:space="preserve"> parametry uživatelské přívětivosti a integrity uživatelského </w:t>
      </w:r>
      <w:r w:rsidR="00D026F6" w:rsidRPr="00CC30C9">
        <w:rPr>
          <w:rFonts w:ascii="Arial" w:eastAsia="Calibri" w:hAnsi="Arial" w:cs="Arial"/>
          <w:lang w:val="cs-CZ"/>
        </w:rPr>
        <w:lastRenderedPageBreak/>
        <w:t xml:space="preserve">rozhraní a vyhnout se nutnosti používaní skriptů, maker, konfigurací v příkazové řádce nebo terminálu. Dále by dokumentace měla poskytnout jednoznačné návody, jak konfigurovat nejčastější zdrojová zařízení pro spolupráci s nabízeným systémem. </w:t>
      </w:r>
    </w:p>
    <w:p w14:paraId="58D60135" w14:textId="1AFE42FE" w:rsidR="00503569" w:rsidRPr="00CC30C9" w:rsidRDefault="00CC22F6" w:rsidP="00630675">
      <w:pPr>
        <w:spacing w:after="60"/>
        <w:jc w:val="both"/>
        <w:rPr>
          <w:rFonts w:ascii="Arial" w:eastAsia="Calibri" w:hAnsi="Arial" w:cs="Arial"/>
          <w:lang w:val="cs-CZ"/>
        </w:rPr>
      </w:pPr>
      <w:r w:rsidRPr="00CC30C9">
        <w:rPr>
          <w:rFonts w:ascii="Arial" w:eastAsia="Calibri" w:hAnsi="Arial" w:cs="Arial"/>
          <w:lang w:val="cs-CZ"/>
        </w:rPr>
        <w:t xml:space="preserve">Pokud jsou v nabízeném řešení zahrnuty jakékoliv licence, jejich legální používání nesmí být časově omezeno. </w:t>
      </w:r>
      <w:r w:rsidR="000E6303" w:rsidRPr="00CC30C9">
        <w:rPr>
          <w:rFonts w:ascii="Arial" w:eastAsia="Calibri" w:hAnsi="Arial" w:cs="Arial"/>
          <w:lang w:val="cs-CZ"/>
        </w:rPr>
        <w:t xml:space="preserve">Nabízené řešení </w:t>
      </w:r>
      <w:r w:rsidRPr="00CC30C9">
        <w:rPr>
          <w:rFonts w:ascii="Arial" w:eastAsia="Calibri" w:hAnsi="Arial" w:cs="Arial"/>
          <w:lang w:val="cs-CZ"/>
        </w:rPr>
        <w:t xml:space="preserve">tedy </w:t>
      </w:r>
      <w:r w:rsidR="000E6303" w:rsidRPr="00CC30C9">
        <w:rPr>
          <w:rFonts w:ascii="Arial" w:eastAsia="Calibri" w:hAnsi="Arial" w:cs="Arial"/>
          <w:lang w:val="cs-CZ"/>
        </w:rPr>
        <w:t xml:space="preserve">musí být plně funkční i </w:t>
      </w:r>
      <w:r w:rsidRPr="00CC30C9">
        <w:rPr>
          <w:rFonts w:ascii="Arial" w:eastAsia="Calibri" w:hAnsi="Arial" w:cs="Arial"/>
          <w:lang w:val="cs-CZ"/>
        </w:rPr>
        <w:t>po uplynutí doby placené podpory</w:t>
      </w:r>
      <w:r w:rsidR="00B853E7" w:rsidRPr="00CC30C9">
        <w:rPr>
          <w:rFonts w:ascii="Arial" w:eastAsia="Calibri" w:hAnsi="Arial" w:cs="Arial"/>
          <w:lang w:val="cs-CZ"/>
        </w:rPr>
        <w:t>.</w:t>
      </w:r>
    </w:p>
    <w:p w14:paraId="1273A463" w14:textId="40FBB8C7" w:rsidR="00A750E1" w:rsidRPr="00CC30C9" w:rsidRDefault="00A750E1" w:rsidP="00630675">
      <w:pPr>
        <w:spacing w:after="60"/>
        <w:jc w:val="both"/>
        <w:rPr>
          <w:rFonts w:ascii="Arial" w:eastAsia="Calibri" w:hAnsi="Arial" w:cs="Arial"/>
          <w:lang w:val="cs-CZ"/>
        </w:rPr>
      </w:pPr>
      <w:r w:rsidRPr="00CC30C9">
        <w:rPr>
          <w:rFonts w:ascii="Arial" w:eastAsia="Calibri" w:hAnsi="Arial" w:cs="Arial"/>
          <w:lang w:val="cs-CZ"/>
        </w:rPr>
        <w:t xml:space="preserve">V případě pochybností o vlastnostech nabízeného </w:t>
      </w:r>
      <w:r w:rsidR="00546D95" w:rsidRPr="00CC30C9">
        <w:rPr>
          <w:rFonts w:ascii="Arial" w:eastAsia="Calibri" w:hAnsi="Arial" w:cs="Arial"/>
          <w:lang w:val="cs-CZ"/>
        </w:rPr>
        <w:t>nástroje</w:t>
      </w:r>
      <w:r w:rsidRPr="00CC30C9">
        <w:rPr>
          <w:rFonts w:ascii="Arial" w:eastAsia="Calibri" w:hAnsi="Arial" w:cs="Arial"/>
          <w:lang w:val="cs-CZ"/>
        </w:rPr>
        <w:t xml:space="preserve"> si vyhrazujeme právo</w:t>
      </w:r>
      <w:r w:rsidR="00BB5890" w:rsidRPr="00CC30C9">
        <w:rPr>
          <w:rFonts w:ascii="Arial" w:eastAsia="Calibri" w:hAnsi="Arial" w:cs="Arial"/>
          <w:lang w:val="cs-CZ"/>
        </w:rPr>
        <w:t xml:space="preserve"> vyžádat funkční vzorek nabízeného řešení pro ověření </w:t>
      </w:r>
      <w:r w:rsidRPr="00CC30C9">
        <w:rPr>
          <w:rFonts w:ascii="Arial" w:eastAsia="Calibri" w:hAnsi="Arial" w:cs="Arial"/>
          <w:lang w:val="cs-CZ"/>
        </w:rPr>
        <w:t>funkční</w:t>
      </w:r>
      <w:r w:rsidR="00BB5890" w:rsidRPr="00CC30C9">
        <w:rPr>
          <w:rFonts w:ascii="Arial" w:eastAsia="Calibri" w:hAnsi="Arial" w:cs="Arial"/>
          <w:lang w:val="cs-CZ"/>
        </w:rPr>
        <w:t xml:space="preserve">ch </w:t>
      </w:r>
      <w:r w:rsidRPr="00CC30C9">
        <w:rPr>
          <w:rFonts w:ascii="Arial" w:eastAsia="Calibri" w:hAnsi="Arial" w:cs="Arial"/>
          <w:lang w:val="cs-CZ"/>
        </w:rPr>
        <w:t>vlastnost</w:t>
      </w:r>
      <w:r w:rsidR="00BB5890" w:rsidRPr="00CC30C9">
        <w:rPr>
          <w:rFonts w:ascii="Arial" w:eastAsia="Calibri" w:hAnsi="Arial" w:cs="Arial"/>
          <w:lang w:val="cs-CZ"/>
        </w:rPr>
        <w:t xml:space="preserve">í </w:t>
      </w:r>
      <w:r w:rsidRPr="00CC30C9">
        <w:rPr>
          <w:rFonts w:ascii="Arial" w:eastAsia="Calibri" w:hAnsi="Arial" w:cs="Arial"/>
          <w:lang w:val="cs-CZ"/>
        </w:rPr>
        <w:t xml:space="preserve">a provést </w:t>
      </w:r>
      <w:r w:rsidR="00BB5890" w:rsidRPr="00CC30C9">
        <w:rPr>
          <w:rFonts w:ascii="Arial" w:eastAsia="Calibri" w:hAnsi="Arial" w:cs="Arial"/>
          <w:lang w:val="cs-CZ"/>
        </w:rPr>
        <w:t xml:space="preserve">ověřovací </w:t>
      </w:r>
      <w:r w:rsidRPr="00CC30C9">
        <w:rPr>
          <w:rFonts w:ascii="Arial" w:eastAsia="Calibri" w:hAnsi="Arial" w:cs="Arial"/>
          <w:lang w:val="cs-CZ"/>
        </w:rPr>
        <w:t xml:space="preserve">testy ještě před ukončením výběrového řízení. </w:t>
      </w:r>
      <w:r w:rsidR="006316C5" w:rsidRPr="00CC30C9">
        <w:rPr>
          <w:rFonts w:ascii="Arial" w:eastAsia="Calibri" w:hAnsi="Arial" w:cs="Arial"/>
          <w:lang w:val="cs-CZ"/>
        </w:rPr>
        <w:t xml:space="preserve">V tomto případě je dodavatel </w:t>
      </w:r>
      <w:r w:rsidR="00964516" w:rsidRPr="00CC30C9">
        <w:rPr>
          <w:rFonts w:ascii="Arial" w:eastAsia="Calibri" w:hAnsi="Arial" w:cs="Arial"/>
          <w:lang w:val="cs-CZ"/>
        </w:rPr>
        <w:t>povinen</w:t>
      </w:r>
      <w:r w:rsidR="006316C5" w:rsidRPr="00CC30C9">
        <w:rPr>
          <w:rFonts w:ascii="Arial" w:eastAsia="Calibri" w:hAnsi="Arial" w:cs="Arial"/>
          <w:lang w:val="cs-CZ"/>
        </w:rPr>
        <w:t xml:space="preserve"> dodat funkční vzorek </w:t>
      </w:r>
      <w:r w:rsidR="00546D95" w:rsidRPr="00CC30C9">
        <w:rPr>
          <w:rFonts w:ascii="Arial" w:eastAsia="Calibri" w:hAnsi="Arial" w:cs="Arial"/>
          <w:lang w:val="cs-CZ"/>
        </w:rPr>
        <w:t>s</w:t>
      </w:r>
      <w:r w:rsidR="00B64709" w:rsidRPr="00CC30C9">
        <w:rPr>
          <w:rFonts w:ascii="Arial" w:eastAsia="Calibri" w:hAnsi="Arial" w:cs="Arial"/>
          <w:lang w:val="cs-CZ"/>
        </w:rPr>
        <w:t> </w:t>
      </w:r>
      <w:r w:rsidR="00546D95" w:rsidRPr="00CC30C9">
        <w:rPr>
          <w:rFonts w:ascii="Arial" w:eastAsia="Calibri" w:hAnsi="Arial" w:cs="Arial"/>
          <w:lang w:val="cs-CZ"/>
        </w:rPr>
        <w:t>technickými parametry na</w:t>
      </w:r>
      <w:r w:rsidR="00CE155A" w:rsidRPr="00CC30C9">
        <w:rPr>
          <w:rFonts w:ascii="Arial" w:eastAsia="Calibri" w:hAnsi="Arial" w:cs="Arial"/>
          <w:lang w:val="cs-CZ"/>
        </w:rPr>
        <w:t xml:space="preserve">bízeného řešení </w:t>
      </w:r>
      <w:r w:rsidR="006316C5" w:rsidRPr="00CC30C9">
        <w:rPr>
          <w:rFonts w:ascii="Arial" w:eastAsia="Calibri" w:hAnsi="Arial" w:cs="Arial"/>
          <w:lang w:val="cs-CZ"/>
        </w:rPr>
        <w:t xml:space="preserve">do </w:t>
      </w:r>
      <w:r w:rsidR="00931AF6" w:rsidRPr="00CC30C9">
        <w:rPr>
          <w:rFonts w:ascii="Arial" w:eastAsia="Calibri" w:hAnsi="Arial" w:cs="Arial"/>
          <w:lang w:val="cs-CZ"/>
        </w:rPr>
        <w:t>1</w:t>
      </w:r>
      <w:r w:rsidR="006316C5" w:rsidRPr="00CC30C9">
        <w:rPr>
          <w:rFonts w:ascii="Arial" w:eastAsia="Calibri" w:hAnsi="Arial" w:cs="Arial"/>
          <w:lang w:val="cs-CZ"/>
        </w:rPr>
        <w:t xml:space="preserve"> týdn</w:t>
      </w:r>
      <w:r w:rsidR="00931AF6" w:rsidRPr="00CC30C9">
        <w:rPr>
          <w:rFonts w:ascii="Arial" w:eastAsia="Calibri" w:hAnsi="Arial" w:cs="Arial"/>
          <w:lang w:val="cs-CZ"/>
        </w:rPr>
        <w:t>e</w:t>
      </w:r>
      <w:r w:rsidR="006316C5" w:rsidRPr="00CC30C9">
        <w:rPr>
          <w:rFonts w:ascii="Arial" w:eastAsia="Calibri" w:hAnsi="Arial" w:cs="Arial"/>
          <w:lang w:val="cs-CZ"/>
        </w:rPr>
        <w:t xml:space="preserve"> od výzvy zadavatele</w:t>
      </w:r>
      <w:r w:rsidR="00931AF6" w:rsidRPr="00CC30C9">
        <w:rPr>
          <w:rFonts w:ascii="Arial" w:eastAsia="Calibri" w:hAnsi="Arial" w:cs="Arial"/>
          <w:lang w:val="cs-CZ"/>
        </w:rPr>
        <w:t xml:space="preserve"> a poskytnout součinnost s testováním.</w:t>
      </w:r>
      <w:r w:rsidR="006316C5" w:rsidRPr="00CC30C9">
        <w:rPr>
          <w:rFonts w:ascii="Arial" w:eastAsia="Calibri" w:hAnsi="Arial" w:cs="Arial"/>
          <w:lang w:val="cs-CZ"/>
        </w:rPr>
        <w:t xml:space="preserve"> </w:t>
      </w:r>
      <w:r w:rsidRPr="00CC30C9">
        <w:rPr>
          <w:rFonts w:ascii="Arial" w:eastAsia="Calibri" w:hAnsi="Arial" w:cs="Arial"/>
          <w:lang w:val="cs-CZ"/>
        </w:rPr>
        <w:t>Dále si vyhrazujeme právo vyžádat</w:t>
      </w:r>
      <w:r w:rsidR="005A4979" w:rsidRPr="00CC30C9">
        <w:rPr>
          <w:rFonts w:ascii="Arial" w:eastAsia="Calibri" w:hAnsi="Arial" w:cs="Arial"/>
          <w:lang w:val="cs-CZ"/>
        </w:rPr>
        <w:t xml:space="preserve"> si</w:t>
      </w:r>
      <w:r w:rsidRPr="00CC30C9">
        <w:rPr>
          <w:rFonts w:ascii="Arial" w:eastAsia="Calibri" w:hAnsi="Arial" w:cs="Arial"/>
          <w:lang w:val="cs-CZ"/>
        </w:rPr>
        <w:t xml:space="preserve"> kontakt alespoň na </w:t>
      </w:r>
      <w:r w:rsidR="005A4979" w:rsidRPr="00CC30C9">
        <w:rPr>
          <w:rFonts w:ascii="Arial" w:eastAsia="Calibri" w:hAnsi="Arial" w:cs="Arial"/>
          <w:lang w:val="cs-CZ"/>
        </w:rPr>
        <w:t>1</w:t>
      </w:r>
      <w:r w:rsidRPr="00CC30C9">
        <w:rPr>
          <w:rFonts w:ascii="Arial" w:eastAsia="Calibri" w:hAnsi="Arial" w:cs="Arial"/>
          <w:lang w:val="cs-CZ"/>
        </w:rPr>
        <w:t xml:space="preserve"> referenční</w:t>
      </w:r>
      <w:r w:rsidR="005A4979" w:rsidRPr="00CC30C9">
        <w:rPr>
          <w:rFonts w:ascii="Arial" w:eastAsia="Calibri" w:hAnsi="Arial" w:cs="Arial"/>
          <w:lang w:val="cs-CZ"/>
        </w:rPr>
        <w:t>ho</w:t>
      </w:r>
      <w:r w:rsidRPr="00CC30C9">
        <w:rPr>
          <w:rFonts w:ascii="Arial" w:eastAsia="Calibri" w:hAnsi="Arial" w:cs="Arial"/>
          <w:lang w:val="cs-CZ"/>
        </w:rPr>
        <w:t xml:space="preserve"> zákazník</w:t>
      </w:r>
      <w:r w:rsidR="005A4979" w:rsidRPr="00CC30C9">
        <w:rPr>
          <w:rFonts w:ascii="Arial" w:eastAsia="Calibri" w:hAnsi="Arial" w:cs="Arial"/>
          <w:lang w:val="cs-CZ"/>
        </w:rPr>
        <w:t>a</w:t>
      </w:r>
      <w:r w:rsidRPr="00CC30C9">
        <w:rPr>
          <w:rFonts w:ascii="Arial" w:eastAsia="Calibri" w:hAnsi="Arial" w:cs="Arial"/>
          <w:lang w:val="cs-CZ"/>
        </w:rPr>
        <w:t xml:space="preserve"> z našeho sektoru pro účely zjištění zkušeností s nabízeným systémem.</w:t>
      </w:r>
    </w:p>
    <w:p w14:paraId="18833DDA" w14:textId="36766B07" w:rsidR="005A4979" w:rsidRPr="00CC30C9" w:rsidRDefault="005A4979" w:rsidP="00630675">
      <w:pPr>
        <w:spacing w:after="60"/>
        <w:jc w:val="both"/>
        <w:rPr>
          <w:rFonts w:ascii="Arial" w:eastAsia="Calibri" w:hAnsi="Arial" w:cs="Arial"/>
          <w:lang w:val="cs-CZ"/>
        </w:rPr>
      </w:pPr>
      <w:r w:rsidRPr="00CC30C9">
        <w:rPr>
          <w:rFonts w:ascii="Arial" w:eastAsia="Calibri" w:hAnsi="Arial" w:cs="Arial"/>
          <w:lang w:val="cs-CZ"/>
        </w:rPr>
        <w:t xml:space="preserve">Zadavatel v rámci generačního upgrade poptává veškeré instalační práce včetně přenesení všech </w:t>
      </w:r>
      <w:proofErr w:type="spellStart"/>
      <w:r w:rsidRPr="00CC30C9">
        <w:rPr>
          <w:rFonts w:ascii="Arial" w:eastAsia="Calibri" w:hAnsi="Arial" w:cs="Arial"/>
          <w:lang w:val="cs-CZ"/>
        </w:rPr>
        <w:t>parserů</w:t>
      </w:r>
      <w:proofErr w:type="spellEnd"/>
      <w:r w:rsidRPr="00CC30C9">
        <w:rPr>
          <w:rFonts w:ascii="Arial" w:eastAsia="Calibri" w:hAnsi="Arial" w:cs="Arial"/>
          <w:lang w:val="cs-CZ"/>
        </w:rPr>
        <w:t xml:space="preserve">, </w:t>
      </w:r>
      <w:proofErr w:type="spellStart"/>
      <w:r w:rsidRPr="00CC30C9">
        <w:rPr>
          <w:rFonts w:ascii="Arial" w:eastAsia="Calibri" w:hAnsi="Arial" w:cs="Arial"/>
          <w:lang w:val="cs-CZ"/>
        </w:rPr>
        <w:t>alertů</w:t>
      </w:r>
      <w:proofErr w:type="spellEnd"/>
      <w:r w:rsidRPr="00CC30C9">
        <w:rPr>
          <w:rFonts w:ascii="Arial" w:eastAsia="Calibri" w:hAnsi="Arial" w:cs="Arial"/>
          <w:lang w:val="cs-CZ"/>
        </w:rPr>
        <w:t>, dashboardů do nového systému. Součástí je i přenesení logů ze starého zařízení do nového.</w:t>
      </w:r>
      <w:bookmarkEnd w:id="1"/>
    </w:p>
    <w:sectPr w:rsidR="005A4979" w:rsidRPr="00CC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AB4F" w14:textId="77777777" w:rsidR="008855E7" w:rsidRDefault="008855E7" w:rsidP="00E5465F">
      <w:pPr>
        <w:spacing w:after="0" w:line="240" w:lineRule="auto"/>
      </w:pPr>
      <w:r>
        <w:separator/>
      </w:r>
    </w:p>
  </w:endnote>
  <w:endnote w:type="continuationSeparator" w:id="0">
    <w:p w14:paraId="04428855" w14:textId="77777777" w:rsidR="008855E7" w:rsidRDefault="008855E7" w:rsidP="00E5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CF0A" w14:textId="77777777" w:rsidR="008855E7" w:rsidRDefault="008855E7" w:rsidP="00E5465F">
      <w:pPr>
        <w:spacing w:after="0" w:line="240" w:lineRule="auto"/>
      </w:pPr>
      <w:r>
        <w:separator/>
      </w:r>
    </w:p>
  </w:footnote>
  <w:footnote w:type="continuationSeparator" w:id="0">
    <w:p w14:paraId="05601F78" w14:textId="77777777" w:rsidR="008855E7" w:rsidRDefault="008855E7" w:rsidP="00E54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6000397C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987AFE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5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293D07"/>
    <w:multiLevelType w:val="hybridMultilevel"/>
    <w:tmpl w:val="B7607A9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97DDD"/>
    <w:multiLevelType w:val="hybridMultilevel"/>
    <w:tmpl w:val="9C501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5063C"/>
    <w:multiLevelType w:val="hybridMultilevel"/>
    <w:tmpl w:val="12A6B332"/>
    <w:lvl w:ilvl="0" w:tplc="3036E5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227"/>
    <w:multiLevelType w:val="hybridMultilevel"/>
    <w:tmpl w:val="6AC0E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278C8"/>
    <w:multiLevelType w:val="hybridMultilevel"/>
    <w:tmpl w:val="944005E8"/>
    <w:lvl w:ilvl="0" w:tplc="11727F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58073">
    <w:abstractNumId w:val="1"/>
  </w:num>
  <w:num w:numId="2" w16cid:durableId="1327243190">
    <w:abstractNumId w:val="0"/>
  </w:num>
  <w:num w:numId="3" w16cid:durableId="12565225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234616">
    <w:abstractNumId w:val="2"/>
  </w:num>
  <w:num w:numId="5" w16cid:durableId="1061174928">
    <w:abstractNumId w:val="3"/>
  </w:num>
  <w:num w:numId="6" w16cid:durableId="453401977">
    <w:abstractNumId w:val="4"/>
  </w:num>
  <w:num w:numId="7" w16cid:durableId="705256720">
    <w:abstractNumId w:val="5"/>
  </w:num>
  <w:num w:numId="8" w16cid:durableId="205746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7B2"/>
    <w:rsid w:val="00027330"/>
    <w:rsid w:val="0004796A"/>
    <w:rsid w:val="00080D60"/>
    <w:rsid w:val="000A7CA8"/>
    <w:rsid w:val="000B6981"/>
    <w:rsid w:val="000C3397"/>
    <w:rsid w:val="000C412E"/>
    <w:rsid w:val="000C4994"/>
    <w:rsid w:val="000E577D"/>
    <w:rsid w:val="000E6303"/>
    <w:rsid w:val="000F21D5"/>
    <w:rsid w:val="000F4F4C"/>
    <w:rsid w:val="00131702"/>
    <w:rsid w:val="00140674"/>
    <w:rsid w:val="001416C5"/>
    <w:rsid w:val="0014678F"/>
    <w:rsid w:val="001602E7"/>
    <w:rsid w:val="00197D73"/>
    <w:rsid w:val="001A0B66"/>
    <w:rsid w:val="001A4577"/>
    <w:rsid w:val="001D628A"/>
    <w:rsid w:val="001F1BDA"/>
    <w:rsid w:val="001F348E"/>
    <w:rsid w:val="002017F6"/>
    <w:rsid w:val="00212847"/>
    <w:rsid w:val="0021605B"/>
    <w:rsid w:val="002162CE"/>
    <w:rsid w:val="00222B90"/>
    <w:rsid w:val="0023245A"/>
    <w:rsid w:val="0023415A"/>
    <w:rsid w:val="0026297C"/>
    <w:rsid w:val="00272AFF"/>
    <w:rsid w:val="00274D29"/>
    <w:rsid w:val="002A1977"/>
    <w:rsid w:val="002A31FA"/>
    <w:rsid w:val="002B01D2"/>
    <w:rsid w:val="002B0696"/>
    <w:rsid w:val="002B7BBD"/>
    <w:rsid w:val="002D100C"/>
    <w:rsid w:val="002F66CF"/>
    <w:rsid w:val="003041DA"/>
    <w:rsid w:val="003501AF"/>
    <w:rsid w:val="00350EF9"/>
    <w:rsid w:val="0036189D"/>
    <w:rsid w:val="003647B1"/>
    <w:rsid w:val="003809C8"/>
    <w:rsid w:val="003840E7"/>
    <w:rsid w:val="003929E8"/>
    <w:rsid w:val="003A4BA2"/>
    <w:rsid w:val="003B2D5B"/>
    <w:rsid w:val="003C7ED6"/>
    <w:rsid w:val="003D2720"/>
    <w:rsid w:val="003E5841"/>
    <w:rsid w:val="00402D6D"/>
    <w:rsid w:val="00404341"/>
    <w:rsid w:val="0041569C"/>
    <w:rsid w:val="004445C3"/>
    <w:rsid w:val="004551E5"/>
    <w:rsid w:val="004675D5"/>
    <w:rsid w:val="004708CF"/>
    <w:rsid w:val="004A41A7"/>
    <w:rsid w:val="004B5C0C"/>
    <w:rsid w:val="004E1F6A"/>
    <w:rsid w:val="00500F95"/>
    <w:rsid w:val="00503569"/>
    <w:rsid w:val="00520E03"/>
    <w:rsid w:val="00524A15"/>
    <w:rsid w:val="00541FE1"/>
    <w:rsid w:val="00546D95"/>
    <w:rsid w:val="00563D87"/>
    <w:rsid w:val="005777E5"/>
    <w:rsid w:val="005A4979"/>
    <w:rsid w:val="005A4E1E"/>
    <w:rsid w:val="005B24BB"/>
    <w:rsid w:val="005C0505"/>
    <w:rsid w:val="005D520E"/>
    <w:rsid w:val="005E47A9"/>
    <w:rsid w:val="005F2B01"/>
    <w:rsid w:val="005F4140"/>
    <w:rsid w:val="005F4AF8"/>
    <w:rsid w:val="006028BF"/>
    <w:rsid w:val="0061370F"/>
    <w:rsid w:val="00614469"/>
    <w:rsid w:val="00616314"/>
    <w:rsid w:val="006275A1"/>
    <w:rsid w:val="00630675"/>
    <w:rsid w:val="006316C5"/>
    <w:rsid w:val="00647F9D"/>
    <w:rsid w:val="00653BF0"/>
    <w:rsid w:val="00665193"/>
    <w:rsid w:val="00675089"/>
    <w:rsid w:val="006831A1"/>
    <w:rsid w:val="0068421D"/>
    <w:rsid w:val="0068580F"/>
    <w:rsid w:val="00692E4C"/>
    <w:rsid w:val="00694492"/>
    <w:rsid w:val="006A1867"/>
    <w:rsid w:val="006A5894"/>
    <w:rsid w:val="006B125E"/>
    <w:rsid w:val="006C56A9"/>
    <w:rsid w:val="006C63FB"/>
    <w:rsid w:val="007025DA"/>
    <w:rsid w:val="00712786"/>
    <w:rsid w:val="0071747B"/>
    <w:rsid w:val="007314ED"/>
    <w:rsid w:val="00744939"/>
    <w:rsid w:val="007545C3"/>
    <w:rsid w:val="00762735"/>
    <w:rsid w:val="00783A6B"/>
    <w:rsid w:val="007A1A0B"/>
    <w:rsid w:val="007A5509"/>
    <w:rsid w:val="007C4468"/>
    <w:rsid w:val="007C48A9"/>
    <w:rsid w:val="007C61E3"/>
    <w:rsid w:val="007C7F02"/>
    <w:rsid w:val="007D02CA"/>
    <w:rsid w:val="007D3195"/>
    <w:rsid w:val="007E0DB6"/>
    <w:rsid w:val="00816E3E"/>
    <w:rsid w:val="00834EE0"/>
    <w:rsid w:val="00857990"/>
    <w:rsid w:val="008820FB"/>
    <w:rsid w:val="00882863"/>
    <w:rsid w:val="008855E7"/>
    <w:rsid w:val="0088728D"/>
    <w:rsid w:val="00896FB9"/>
    <w:rsid w:val="008A3717"/>
    <w:rsid w:val="008B1ABA"/>
    <w:rsid w:val="008C16C5"/>
    <w:rsid w:val="008E65E7"/>
    <w:rsid w:val="0091025D"/>
    <w:rsid w:val="009253CC"/>
    <w:rsid w:val="00926B0D"/>
    <w:rsid w:val="00931AF6"/>
    <w:rsid w:val="00951BA7"/>
    <w:rsid w:val="009601E0"/>
    <w:rsid w:val="00964516"/>
    <w:rsid w:val="00992E91"/>
    <w:rsid w:val="009D3117"/>
    <w:rsid w:val="009D3786"/>
    <w:rsid w:val="009E7BCE"/>
    <w:rsid w:val="009F2C3E"/>
    <w:rsid w:val="009F7B48"/>
    <w:rsid w:val="00A134FA"/>
    <w:rsid w:val="00A151AB"/>
    <w:rsid w:val="00A20A5A"/>
    <w:rsid w:val="00A41BB7"/>
    <w:rsid w:val="00A52431"/>
    <w:rsid w:val="00A73BB4"/>
    <w:rsid w:val="00A7432F"/>
    <w:rsid w:val="00A750E1"/>
    <w:rsid w:val="00A94349"/>
    <w:rsid w:val="00A9439B"/>
    <w:rsid w:val="00AC3EA5"/>
    <w:rsid w:val="00AF1219"/>
    <w:rsid w:val="00B5741E"/>
    <w:rsid w:val="00B64709"/>
    <w:rsid w:val="00B66839"/>
    <w:rsid w:val="00B7082E"/>
    <w:rsid w:val="00B742EF"/>
    <w:rsid w:val="00B77410"/>
    <w:rsid w:val="00B853E7"/>
    <w:rsid w:val="00B8655A"/>
    <w:rsid w:val="00B94923"/>
    <w:rsid w:val="00B97C31"/>
    <w:rsid w:val="00BA1B6D"/>
    <w:rsid w:val="00BA37EB"/>
    <w:rsid w:val="00BB5890"/>
    <w:rsid w:val="00BC455D"/>
    <w:rsid w:val="00BD6BA5"/>
    <w:rsid w:val="00BE013F"/>
    <w:rsid w:val="00C0387F"/>
    <w:rsid w:val="00C137B1"/>
    <w:rsid w:val="00C24151"/>
    <w:rsid w:val="00C41262"/>
    <w:rsid w:val="00C575DE"/>
    <w:rsid w:val="00C60AED"/>
    <w:rsid w:val="00C64F9D"/>
    <w:rsid w:val="00C73EF3"/>
    <w:rsid w:val="00C741EA"/>
    <w:rsid w:val="00C746D7"/>
    <w:rsid w:val="00C76D2D"/>
    <w:rsid w:val="00C81054"/>
    <w:rsid w:val="00CB2302"/>
    <w:rsid w:val="00CC22F6"/>
    <w:rsid w:val="00CC30C9"/>
    <w:rsid w:val="00CD1649"/>
    <w:rsid w:val="00CE155A"/>
    <w:rsid w:val="00CF67D9"/>
    <w:rsid w:val="00D026F6"/>
    <w:rsid w:val="00D02E84"/>
    <w:rsid w:val="00D170A3"/>
    <w:rsid w:val="00D24F57"/>
    <w:rsid w:val="00D259F4"/>
    <w:rsid w:val="00D36FAD"/>
    <w:rsid w:val="00D4089F"/>
    <w:rsid w:val="00D40906"/>
    <w:rsid w:val="00D565B8"/>
    <w:rsid w:val="00D91457"/>
    <w:rsid w:val="00D917B2"/>
    <w:rsid w:val="00D954C0"/>
    <w:rsid w:val="00DC297A"/>
    <w:rsid w:val="00DC3089"/>
    <w:rsid w:val="00E37E82"/>
    <w:rsid w:val="00E4621E"/>
    <w:rsid w:val="00E5465F"/>
    <w:rsid w:val="00E616CE"/>
    <w:rsid w:val="00E722D9"/>
    <w:rsid w:val="00E75A1B"/>
    <w:rsid w:val="00E83ED0"/>
    <w:rsid w:val="00E85C36"/>
    <w:rsid w:val="00E85E68"/>
    <w:rsid w:val="00E90C0B"/>
    <w:rsid w:val="00E95C93"/>
    <w:rsid w:val="00EA2FED"/>
    <w:rsid w:val="00EB3CCB"/>
    <w:rsid w:val="00ED3724"/>
    <w:rsid w:val="00F10C2B"/>
    <w:rsid w:val="00F16440"/>
    <w:rsid w:val="00F20E6F"/>
    <w:rsid w:val="00F26F4D"/>
    <w:rsid w:val="00F345AA"/>
    <w:rsid w:val="00F34657"/>
    <w:rsid w:val="00F5572B"/>
    <w:rsid w:val="00F805BE"/>
    <w:rsid w:val="00F9532C"/>
    <w:rsid w:val="00FA661A"/>
    <w:rsid w:val="00FB4DF8"/>
    <w:rsid w:val="00FC393F"/>
    <w:rsid w:val="00FC6C4C"/>
    <w:rsid w:val="00FC6D60"/>
    <w:rsid w:val="00FD2621"/>
    <w:rsid w:val="00FD3E97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9E7BC"/>
  <w15:docId w15:val="{0CCADB7F-C75C-4D40-884D-952EAE6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7B2"/>
    <w:pPr>
      <w:spacing w:after="200" w:line="276" w:lineRule="auto"/>
    </w:pPr>
    <w:rPr>
      <w:rFonts w:eastAsiaTheme="minorEastAsia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C7F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7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17B2"/>
    <w:pPr>
      <w:ind w:left="720"/>
      <w:contextualSpacing/>
    </w:pPr>
  </w:style>
  <w:style w:type="table" w:styleId="Mkatabulky">
    <w:name w:val="Table Grid"/>
    <w:basedOn w:val="Normlntabulka"/>
    <w:uiPriority w:val="39"/>
    <w:rsid w:val="00D9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65F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E54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65F"/>
    <w:rPr>
      <w:rFonts w:eastAsiaTheme="minorEastAsia"/>
      <w:lang w:val="en-US"/>
    </w:rPr>
  </w:style>
  <w:style w:type="paragraph" w:customStyle="1" w:styleId="Default">
    <w:name w:val="Default"/>
    <w:rsid w:val="00AF12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horttext">
    <w:name w:val="short_text"/>
    <w:basedOn w:val="Standardnpsmoodstavce"/>
    <w:rsid w:val="00222B90"/>
  </w:style>
  <w:style w:type="character" w:customStyle="1" w:styleId="Nadpis2Char">
    <w:name w:val="Nadpis 2 Char"/>
    <w:basedOn w:val="Standardnpsmoodstavce"/>
    <w:link w:val="Nadpis2"/>
    <w:uiPriority w:val="9"/>
    <w:rsid w:val="007C7F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7C7F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ze">
    <w:name w:val="Revision"/>
    <w:hidden/>
    <w:uiPriority w:val="99"/>
    <w:semiHidden/>
    <w:rsid w:val="00AC3EA5"/>
    <w:pPr>
      <w:spacing w:after="0" w:line="240" w:lineRule="auto"/>
    </w:pPr>
    <w:rPr>
      <w:rFonts w:eastAsiaTheme="minorEastAsia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EA5"/>
    <w:rPr>
      <w:rFonts w:ascii="Segoe UI" w:eastAsiaTheme="minorEastAsia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97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7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7C31"/>
    <w:rPr>
      <w:rFonts w:eastAsiaTheme="minorEastAs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31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louva xmlns="34a5ffe5-9792-4032-9d48-b063af02d430" xsi:nil="true"/>
    <Typ_x0020_VZ xmlns="34a5ffe5-9792-4032-9d48-b063af02d430">ZMR</Typ_x0020_VZ>
    <Ukon_x010d_eno xmlns="34a5ffe5-9792-4032-9d48-b063af02d430">false</Ukon_x010d_eno>
    <SharedWithUsers xmlns="34a5ffe5-9792-4032-9d48-b063af02d430">
      <UserInfo>
        <DisplayName/>
        <AccountId xsi:nil="true"/>
        <AccountType/>
      </UserInfo>
    </SharedWithUsers>
    <TaxCatchAll xmlns="c509f8c7-71ef-4145-8071-986089eef135" xsi:nil="true"/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92C25-7303-4C8C-9A46-DE0E638AB63D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2.xml><?xml version="1.0" encoding="utf-8"?>
<ds:datastoreItem xmlns:ds="http://schemas.openxmlformats.org/officeDocument/2006/customXml" ds:itemID="{E74567F5-1586-4447-9474-5F7A1CC91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6236-7273-4A1F-88FA-FC26B6F6C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Bezstarosti Kateřina</cp:lastModifiedBy>
  <cp:revision>7</cp:revision>
  <dcterms:created xsi:type="dcterms:W3CDTF">2025-05-30T11:49:00Z</dcterms:created>
  <dcterms:modified xsi:type="dcterms:W3CDTF">2025-05-30T11:56:00Z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</Properties>
</file>