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70B34" w14:textId="546380B0" w:rsidR="00D6285B" w:rsidRPr="000E18CC" w:rsidRDefault="00D6285B" w:rsidP="00D6285B">
      <w:pPr>
        <w:jc w:val="center"/>
        <w:rPr>
          <w:rFonts w:ascii="Arial" w:hAnsi="Arial" w:cs="Arial"/>
          <w:b/>
          <w:sz w:val="20"/>
          <w:szCs w:val="20"/>
        </w:rPr>
      </w:pPr>
    </w:p>
    <w:p w14:paraId="56259ABD" w14:textId="77777777" w:rsidR="00D6285B" w:rsidRPr="000E18CC" w:rsidRDefault="00E27B61" w:rsidP="00D6285B">
      <w:pPr>
        <w:jc w:val="center"/>
        <w:rPr>
          <w:rFonts w:ascii="Arial" w:hAnsi="Arial" w:cs="Arial"/>
          <w:b/>
          <w:sz w:val="36"/>
          <w:szCs w:val="36"/>
        </w:rPr>
      </w:pPr>
      <w:r>
        <w:rPr>
          <w:rFonts w:ascii="Arial" w:hAnsi="Arial" w:cs="Arial"/>
          <w:b/>
          <w:sz w:val="36"/>
          <w:szCs w:val="36"/>
        </w:rPr>
        <w:t>S</w:t>
      </w:r>
      <w:r w:rsidR="00D6285B" w:rsidRPr="000E18CC">
        <w:rPr>
          <w:rFonts w:ascii="Arial" w:hAnsi="Arial" w:cs="Arial"/>
          <w:b/>
          <w:sz w:val="36"/>
          <w:szCs w:val="36"/>
        </w:rPr>
        <w:t>mlouva</w:t>
      </w:r>
    </w:p>
    <w:p w14:paraId="61C686D1" w14:textId="3372B941" w:rsidR="00E27B61" w:rsidRDefault="00734BF7" w:rsidP="00B25429">
      <w:pPr>
        <w:jc w:val="center"/>
        <w:rPr>
          <w:rFonts w:ascii="Arial" w:hAnsi="Arial" w:cs="Arial"/>
          <w:sz w:val="20"/>
          <w:szCs w:val="20"/>
        </w:rPr>
      </w:pPr>
      <w:r w:rsidRPr="00E44019">
        <w:rPr>
          <w:rFonts w:ascii="Arial" w:hAnsi="Arial" w:cs="Arial"/>
          <w:b/>
          <w:sz w:val="32"/>
          <w:szCs w:val="32"/>
        </w:rPr>
        <w:t xml:space="preserve">o </w:t>
      </w:r>
      <w:r w:rsidR="00AB6750" w:rsidRPr="00E44019">
        <w:rPr>
          <w:rFonts w:ascii="Arial" w:hAnsi="Arial" w:cs="Arial"/>
          <w:b/>
          <w:sz w:val="32"/>
          <w:szCs w:val="32"/>
        </w:rPr>
        <w:t xml:space="preserve">vytvoření </w:t>
      </w:r>
      <w:r w:rsidR="008D2F8A" w:rsidRPr="00E44019">
        <w:rPr>
          <w:rFonts w:ascii="Arial" w:hAnsi="Arial" w:cs="Arial"/>
          <w:b/>
          <w:sz w:val="32"/>
          <w:szCs w:val="32"/>
        </w:rPr>
        <w:t xml:space="preserve">software </w:t>
      </w:r>
      <w:r w:rsidR="00AB6750" w:rsidRPr="00E44019">
        <w:rPr>
          <w:rFonts w:ascii="Arial" w:hAnsi="Arial" w:cs="Arial"/>
          <w:b/>
          <w:sz w:val="32"/>
          <w:szCs w:val="32"/>
        </w:rPr>
        <w:t xml:space="preserve">a </w:t>
      </w:r>
      <w:r w:rsidRPr="00E44019">
        <w:rPr>
          <w:rFonts w:ascii="Arial" w:hAnsi="Arial" w:cs="Arial"/>
          <w:b/>
          <w:sz w:val="32"/>
          <w:szCs w:val="32"/>
        </w:rPr>
        <w:t>poskytnutí licence k</w:t>
      </w:r>
      <w:r w:rsidR="0024013E" w:rsidRPr="00E44019">
        <w:rPr>
          <w:rFonts w:ascii="Arial" w:hAnsi="Arial" w:cs="Arial"/>
          <w:b/>
          <w:sz w:val="32"/>
          <w:szCs w:val="32"/>
        </w:rPr>
        <w:t> </w:t>
      </w:r>
      <w:r w:rsidRPr="00E44019">
        <w:rPr>
          <w:rFonts w:ascii="Arial" w:hAnsi="Arial" w:cs="Arial"/>
          <w:b/>
          <w:sz w:val="32"/>
          <w:szCs w:val="32"/>
        </w:rPr>
        <w:t>software</w:t>
      </w:r>
      <w:r w:rsidR="0024013E" w:rsidRPr="00E44019">
        <w:rPr>
          <w:rFonts w:ascii="Arial" w:hAnsi="Arial" w:cs="Arial"/>
          <w:b/>
          <w:sz w:val="32"/>
          <w:szCs w:val="32"/>
        </w:rPr>
        <w:br/>
      </w:r>
      <w:proofErr w:type="gramStart"/>
      <w:r w:rsidR="00B25429">
        <w:rPr>
          <w:rFonts w:ascii="Arial" w:hAnsi="Arial" w:cs="Arial"/>
          <w:sz w:val="20"/>
          <w:szCs w:val="20"/>
        </w:rPr>
        <w:t>č.j.</w:t>
      </w:r>
      <w:proofErr w:type="gramEnd"/>
      <w:r w:rsidR="00B25429">
        <w:rPr>
          <w:rFonts w:ascii="Arial" w:hAnsi="Arial" w:cs="Arial"/>
          <w:sz w:val="20"/>
          <w:szCs w:val="20"/>
        </w:rPr>
        <w:t xml:space="preserve"> objednatele: </w:t>
      </w:r>
      <w:r w:rsidR="00B25429" w:rsidRPr="00F06C85">
        <w:rPr>
          <w:rFonts w:ascii="Arial" w:hAnsi="Arial" w:cs="Arial"/>
          <w:sz w:val="20"/>
          <w:szCs w:val="20"/>
          <w:highlight w:val="green"/>
        </w:rPr>
        <w:t>…</w:t>
      </w:r>
      <w:r w:rsidR="0024013E">
        <w:rPr>
          <w:rFonts w:ascii="Arial" w:hAnsi="Arial" w:cs="Arial"/>
          <w:sz w:val="20"/>
          <w:szCs w:val="20"/>
        </w:rPr>
        <w:br/>
      </w:r>
    </w:p>
    <w:p w14:paraId="182EEE00"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Smluvní strany: </w:t>
      </w:r>
    </w:p>
    <w:tbl>
      <w:tblPr>
        <w:tblW w:w="0" w:type="auto"/>
        <w:tblLook w:val="04A0" w:firstRow="1" w:lastRow="0" w:firstColumn="1" w:lastColumn="0" w:noHBand="0" w:noVBand="1"/>
      </w:tblPr>
      <w:tblGrid>
        <w:gridCol w:w="2216"/>
        <w:gridCol w:w="6854"/>
      </w:tblGrid>
      <w:tr w:rsidR="00D6285B" w:rsidRPr="000E18CC" w14:paraId="04E2EA3F" w14:textId="77777777" w:rsidTr="00B0499F">
        <w:trPr>
          <w:trHeight w:val="436"/>
        </w:trPr>
        <w:tc>
          <w:tcPr>
            <w:tcW w:w="9180" w:type="dxa"/>
            <w:gridSpan w:val="2"/>
            <w:vAlign w:val="center"/>
          </w:tcPr>
          <w:p w14:paraId="5B6D22F5" w14:textId="77777777" w:rsidR="00D6285B" w:rsidRPr="000E18CC" w:rsidRDefault="00D6285B" w:rsidP="00B0499F">
            <w:pPr>
              <w:rPr>
                <w:rFonts w:ascii="Arial" w:hAnsi="Arial" w:cs="Arial"/>
                <w:sz w:val="20"/>
                <w:szCs w:val="20"/>
              </w:rPr>
            </w:pPr>
            <w:r w:rsidRPr="000E18CC">
              <w:rPr>
                <w:rFonts w:ascii="Arial" w:hAnsi="Arial" w:cs="Arial"/>
                <w:b/>
                <w:sz w:val="20"/>
                <w:szCs w:val="20"/>
              </w:rPr>
              <w:t>Oborová zdravotní pojišťovna zaměstnanců bank, pojišťoven a stavebnictví</w:t>
            </w:r>
          </w:p>
        </w:tc>
      </w:tr>
      <w:tr w:rsidR="00D6285B" w:rsidRPr="000E18CC" w14:paraId="4BBA1032" w14:textId="77777777" w:rsidTr="00B0499F">
        <w:tc>
          <w:tcPr>
            <w:tcW w:w="2235" w:type="dxa"/>
            <w:vAlign w:val="center"/>
          </w:tcPr>
          <w:p w14:paraId="1041332E"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6945" w:type="dxa"/>
            <w:vAlign w:val="center"/>
          </w:tcPr>
          <w:p w14:paraId="30551958" w14:textId="77777777" w:rsidR="00D6285B" w:rsidRPr="000E18CC" w:rsidRDefault="00D6285B" w:rsidP="00B0499F">
            <w:pPr>
              <w:rPr>
                <w:rFonts w:ascii="Arial" w:hAnsi="Arial" w:cs="Arial"/>
                <w:sz w:val="20"/>
                <w:szCs w:val="20"/>
              </w:rPr>
            </w:pPr>
            <w:r w:rsidRPr="000E18CC">
              <w:rPr>
                <w:rFonts w:ascii="Arial" w:hAnsi="Arial" w:cs="Arial"/>
                <w:sz w:val="20"/>
                <w:szCs w:val="20"/>
              </w:rPr>
              <w:t>Roškotova 1225/1, 140 21 Praha 4</w:t>
            </w:r>
          </w:p>
        </w:tc>
      </w:tr>
      <w:tr w:rsidR="00D6285B" w:rsidRPr="000E18CC" w14:paraId="4E5D761A" w14:textId="77777777" w:rsidTr="00B0499F">
        <w:tc>
          <w:tcPr>
            <w:tcW w:w="2235" w:type="dxa"/>
            <w:vAlign w:val="center"/>
          </w:tcPr>
          <w:p w14:paraId="3C0C3617"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6945" w:type="dxa"/>
            <w:vAlign w:val="center"/>
          </w:tcPr>
          <w:p w14:paraId="3B83E7B9" w14:textId="77777777" w:rsidR="00D6285B" w:rsidRPr="000E18CC" w:rsidRDefault="00D6285B" w:rsidP="00754B87">
            <w:pPr>
              <w:rPr>
                <w:rFonts w:ascii="Arial" w:hAnsi="Arial" w:cs="Arial"/>
                <w:sz w:val="20"/>
                <w:szCs w:val="20"/>
              </w:rPr>
            </w:pPr>
            <w:r w:rsidRPr="000E18CC">
              <w:rPr>
                <w:rFonts w:ascii="Arial" w:hAnsi="Arial" w:cs="Arial"/>
                <w:sz w:val="20"/>
                <w:szCs w:val="20"/>
              </w:rPr>
              <w:t xml:space="preserve">Ing. </w:t>
            </w:r>
            <w:r w:rsidR="00754B87" w:rsidRPr="000E18CC">
              <w:rPr>
                <w:rFonts w:ascii="Arial" w:hAnsi="Arial" w:cs="Arial"/>
                <w:sz w:val="20"/>
                <w:szCs w:val="20"/>
              </w:rPr>
              <w:t>Radovan Kouřil</w:t>
            </w:r>
            <w:r w:rsidRPr="000E18CC">
              <w:rPr>
                <w:rFonts w:ascii="Arial" w:hAnsi="Arial" w:cs="Arial"/>
                <w:sz w:val="20"/>
                <w:szCs w:val="20"/>
              </w:rPr>
              <w:t xml:space="preserve"> – generální ředitel</w:t>
            </w:r>
          </w:p>
        </w:tc>
      </w:tr>
      <w:tr w:rsidR="00D6285B" w:rsidRPr="000E18CC" w14:paraId="7EC4DC6A" w14:textId="77777777" w:rsidTr="00B0499F">
        <w:tc>
          <w:tcPr>
            <w:tcW w:w="2235" w:type="dxa"/>
            <w:vAlign w:val="center"/>
          </w:tcPr>
          <w:p w14:paraId="7288B1BD"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6945" w:type="dxa"/>
            <w:vAlign w:val="center"/>
          </w:tcPr>
          <w:p w14:paraId="011787E4" w14:textId="77777777" w:rsidR="00D6285B" w:rsidRPr="000E18CC" w:rsidRDefault="00D6285B" w:rsidP="00B0499F">
            <w:pPr>
              <w:rPr>
                <w:rFonts w:ascii="Arial" w:hAnsi="Arial" w:cs="Arial"/>
                <w:sz w:val="20"/>
                <w:szCs w:val="20"/>
              </w:rPr>
            </w:pPr>
            <w:r w:rsidRPr="000E18CC">
              <w:rPr>
                <w:rFonts w:ascii="Arial" w:hAnsi="Arial" w:cs="Arial"/>
                <w:sz w:val="20"/>
                <w:szCs w:val="20"/>
              </w:rPr>
              <w:t>47114321</w:t>
            </w:r>
          </w:p>
        </w:tc>
      </w:tr>
      <w:tr w:rsidR="00D6285B" w:rsidRPr="000E18CC" w14:paraId="64098354" w14:textId="77777777" w:rsidTr="00B0499F">
        <w:tc>
          <w:tcPr>
            <w:tcW w:w="2235" w:type="dxa"/>
            <w:vAlign w:val="center"/>
          </w:tcPr>
          <w:p w14:paraId="6148BD40"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6945" w:type="dxa"/>
            <w:vAlign w:val="center"/>
          </w:tcPr>
          <w:p w14:paraId="3E913776" w14:textId="77777777" w:rsidR="00D6285B" w:rsidRPr="000E18CC" w:rsidRDefault="00D6285B" w:rsidP="00B0499F">
            <w:pPr>
              <w:rPr>
                <w:rFonts w:ascii="Arial" w:hAnsi="Arial" w:cs="Arial"/>
                <w:sz w:val="20"/>
                <w:szCs w:val="20"/>
              </w:rPr>
            </w:pPr>
            <w:r w:rsidRPr="000E18CC">
              <w:rPr>
                <w:rFonts w:ascii="Arial" w:hAnsi="Arial" w:cs="Arial"/>
                <w:sz w:val="20"/>
                <w:szCs w:val="20"/>
              </w:rPr>
              <w:t>CZ47114321</w:t>
            </w:r>
          </w:p>
        </w:tc>
      </w:tr>
      <w:tr w:rsidR="00D6285B" w:rsidRPr="000E18CC" w14:paraId="0D34858A" w14:textId="77777777" w:rsidTr="00B0499F">
        <w:tc>
          <w:tcPr>
            <w:tcW w:w="9180" w:type="dxa"/>
            <w:gridSpan w:val="2"/>
            <w:vAlign w:val="center"/>
          </w:tcPr>
          <w:p w14:paraId="5C002912" w14:textId="77777777" w:rsidR="00D6285B" w:rsidRPr="000E18CC" w:rsidRDefault="004D385D" w:rsidP="004D385D">
            <w:pPr>
              <w:rPr>
                <w:rFonts w:ascii="Arial" w:hAnsi="Arial" w:cs="Arial"/>
                <w:sz w:val="20"/>
                <w:szCs w:val="20"/>
              </w:rPr>
            </w:pPr>
            <w:r>
              <w:rPr>
                <w:rFonts w:ascii="Arial" w:hAnsi="Arial" w:cs="Arial"/>
                <w:sz w:val="20"/>
                <w:szCs w:val="20"/>
              </w:rPr>
              <w:t>z</w:t>
            </w:r>
            <w:r w:rsidR="00D6285B" w:rsidRPr="000E18CC">
              <w:rPr>
                <w:rFonts w:ascii="Arial" w:hAnsi="Arial" w:cs="Arial"/>
                <w:sz w:val="20"/>
                <w:szCs w:val="20"/>
              </w:rPr>
              <w:t xml:space="preserve">apsaná v obchodním rejstříku vedeném Městským soudem v Praze, </w:t>
            </w:r>
            <w:proofErr w:type="spellStart"/>
            <w:r>
              <w:rPr>
                <w:rFonts w:ascii="Arial" w:hAnsi="Arial" w:cs="Arial"/>
                <w:sz w:val="20"/>
                <w:szCs w:val="20"/>
              </w:rPr>
              <w:t>sp</w:t>
            </w:r>
            <w:proofErr w:type="spellEnd"/>
            <w:r>
              <w:rPr>
                <w:rFonts w:ascii="Arial" w:hAnsi="Arial" w:cs="Arial"/>
                <w:sz w:val="20"/>
                <w:szCs w:val="20"/>
              </w:rPr>
              <w:t>. zn. A</w:t>
            </w:r>
            <w:r w:rsidR="00D6285B" w:rsidRPr="000E18CC">
              <w:rPr>
                <w:rFonts w:ascii="Arial" w:hAnsi="Arial" w:cs="Arial"/>
                <w:sz w:val="20"/>
                <w:szCs w:val="20"/>
              </w:rPr>
              <w:t xml:space="preserve"> 7232</w:t>
            </w:r>
          </w:p>
        </w:tc>
      </w:tr>
      <w:tr w:rsidR="00D6285B" w:rsidRPr="000E18CC" w14:paraId="6D653426" w14:textId="77777777" w:rsidTr="00B0499F">
        <w:tc>
          <w:tcPr>
            <w:tcW w:w="2235" w:type="dxa"/>
            <w:vAlign w:val="center"/>
          </w:tcPr>
          <w:p w14:paraId="32F3A51F" w14:textId="77777777" w:rsidR="00D6285B" w:rsidRPr="000E18CC" w:rsidRDefault="00D6285B" w:rsidP="00B0499F">
            <w:pPr>
              <w:rPr>
                <w:rFonts w:ascii="Arial" w:hAnsi="Arial" w:cs="Arial"/>
                <w:sz w:val="20"/>
                <w:szCs w:val="20"/>
              </w:rPr>
            </w:pPr>
            <w:r w:rsidRPr="000E18CC">
              <w:rPr>
                <w:rFonts w:ascii="Arial" w:hAnsi="Arial" w:cs="Arial"/>
                <w:sz w:val="20"/>
                <w:szCs w:val="20"/>
              </w:rPr>
              <w:t>je plátcem DPH</w:t>
            </w:r>
          </w:p>
          <w:p w14:paraId="4812739F" w14:textId="77777777" w:rsidR="00D6285B" w:rsidRPr="000E18CC" w:rsidRDefault="00D6285B" w:rsidP="00B0499F">
            <w:pPr>
              <w:rPr>
                <w:rFonts w:ascii="Arial" w:hAnsi="Arial" w:cs="Arial"/>
                <w:sz w:val="20"/>
                <w:szCs w:val="20"/>
              </w:rPr>
            </w:pPr>
          </w:p>
        </w:tc>
        <w:tc>
          <w:tcPr>
            <w:tcW w:w="6945" w:type="dxa"/>
            <w:vAlign w:val="center"/>
          </w:tcPr>
          <w:p w14:paraId="06EA810B" w14:textId="77777777" w:rsidR="00D6285B" w:rsidRPr="000E18CC" w:rsidRDefault="00D6285B" w:rsidP="00B0499F">
            <w:pPr>
              <w:rPr>
                <w:rFonts w:ascii="Arial" w:hAnsi="Arial" w:cs="Arial"/>
                <w:sz w:val="20"/>
                <w:szCs w:val="20"/>
              </w:rPr>
            </w:pPr>
          </w:p>
        </w:tc>
      </w:tr>
    </w:tbl>
    <w:p w14:paraId="5E8E75A3"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objednatel</w:t>
      </w:r>
      <w:r w:rsidRPr="000E18CC">
        <w:rPr>
          <w:rFonts w:ascii="Arial" w:hAnsi="Arial" w:cs="Arial"/>
          <w:sz w:val="20"/>
          <w:szCs w:val="20"/>
        </w:rPr>
        <w:t>“</w:t>
      </w:r>
    </w:p>
    <w:p w14:paraId="1A43D458" w14:textId="77777777" w:rsidR="00D6285B" w:rsidRPr="000E18CC" w:rsidRDefault="00D6285B" w:rsidP="00D6285B">
      <w:pPr>
        <w:rPr>
          <w:rFonts w:ascii="Arial" w:hAnsi="Arial" w:cs="Arial"/>
          <w:sz w:val="20"/>
          <w:szCs w:val="20"/>
        </w:rPr>
      </w:pPr>
    </w:p>
    <w:p w14:paraId="3735FD8D" w14:textId="77777777" w:rsidR="00D6285B" w:rsidRPr="000E18CC" w:rsidRDefault="00D6285B" w:rsidP="00D6285B">
      <w:pPr>
        <w:rPr>
          <w:rFonts w:ascii="Arial" w:hAnsi="Arial" w:cs="Arial"/>
          <w:sz w:val="20"/>
          <w:szCs w:val="20"/>
        </w:rPr>
      </w:pPr>
      <w:r w:rsidRPr="000E18CC">
        <w:rPr>
          <w:rFonts w:ascii="Arial" w:hAnsi="Arial" w:cs="Arial"/>
          <w:sz w:val="20"/>
          <w:szCs w:val="20"/>
        </w:rPr>
        <w:t>a</w:t>
      </w:r>
    </w:p>
    <w:tbl>
      <w:tblP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35"/>
        <w:gridCol w:w="7087"/>
      </w:tblGrid>
      <w:tr w:rsidR="00D6285B" w:rsidRPr="000E18CC" w14:paraId="76387520" w14:textId="77777777" w:rsidTr="00B0499F">
        <w:trPr>
          <w:trHeight w:val="436"/>
        </w:trPr>
        <w:tc>
          <w:tcPr>
            <w:tcW w:w="9322" w:type="dxa"/>
            <w:gridSpan w:val="2"/>
            <w:vAlign w:val="center"/>
          </w:tcPr>
          <w:p w14:paraId="2D4CCBF0" w14:textId="1DD6FFA0" w:rsidR="00D6285B" w:rsidRPr="000E18CC" w:rsidRDefault="00ED4808" w:rsidP="00ED4808">
            <w:pPr>
              <w:rPr>
                <w:rFonts w:ascii="Arial" w:hAnsi="Arial" w:cs="Arial"/>
                <w:sz w:val="20"/>
                <w:szCs w:val="20"/>
              </w:rPr>
            </w:pPr>
            <w:r w:rsidRPr="000E18CC">
              <w:rPr>
                <w:rFonts w:ascii="Arial" w:hAnsi="Arial" w:cs="Arial"/>
                <w:b/>
                <w:sz w:val="20"/>
                <w:szCs w:val="20"/>
                <w:highlight w:val="yellow"/>
              </w:rPr>
              <w:t>J</w:t>
            </w:r>
            <w:r w:rsidR="00D6285B" w:rsidRPr="000E18CC">
              <w:rPr>
                <w:rFonts w:ascii="Arial" w:hAnsi="Arial" w:cs="Arial"/>
                <w:b/>
                <w:sz w:val="20"/>
                <w:szCs w:val="20"/>
                <w:highlight w:val="yellow"/>
              </w:rPr>
              <w:t>méno</w:t>
            </w:r>
            <w:r>
              <w:rPr>
                <w:rFonts w:ascii="Arial" w:hAnsi="Arial" w:cs="Arial"/>
                <w:b/>
                <w:sz w:val="20"/>
                <w:szCs w:val="20"/>
                <w:highlight w:val="yellow"/>
              </w:rPr>
              <w:t xml:space="preserve"> </w:t>
            </w:r>
            <w:r w:rsidRPr="00ED4808">
              <w:rPr>
                <w:rFonts w:ascii="Arial" w:hAnsi="Arial" w:cs="Arial"/>
                <w:b/>
                <w:sz w:val="20"/>
                <w:szCs w:val="20"/>
                <w:highlight w:val="yellow"/>
              </w:rPr>
              <w:t>FO/název</w:t>
            </w:r>
            <w:r w:rsidR="00D6285B" w:rsidRPr="00ED4808">
              <w:rPr>
                <w:rFonts w:ascii="Arial" w:hAnsi="Arial" w:cs="Arial"/>
                <w:b/>
                <w:sz w:val="20"/>
                <w:szCs w:val="20"/>
                <w:highlight w:val="yellow"/>
              </w:rPr>
              <w:t xml:space="preserve"> </w:t>
            </w:r>
            <w:r w:rsidRPr="00ED4808">
              <w:rPr>
                <w:rFonts w:ascii="Arial" w:hAnsi="Arial" w:cs="Arial"/>
                <w:b/>
                <w:sz w:val="20"/>
                <w:szCs w:val="20"/>
                <w:highlight w:val="yellow"/>
              </w:rPr>
              <w:t>PO</w:t>
            </w:r>
          </w:p>
        </w:tc>
      </w:tr>
      <w:tr w:rsidR="00D6285B" w:rsidRPr="000E18CC" w14:paraId="3F90EAE4" w14:textId="77777777" w:rsidTr="00B0499F">
        <w:tc>
          <w:tcPr>
            <w:tcW w:w="2235" w:type="dxa"/>
            <w:vAlign w:val="center"/>
          </w:tcPr>
          <w:p w14:paraId="6EF23CA4" w14:textId="77777777" w:rsidR="00D6285B" w:rsidRPr="000E18CC" w:rsidRDefault="00D6285B" w:rsidP="00B0499F">
            <w:pPr>
              <w:rPr>
                <w:rFonts w:ascii="Arial" w:hAnsi="Arial" w:cs="Arial"/>
                <w:sz w:val="20"/>
                <w:szCs w:val="20"/>
              </w:rPr>
            </w:pPr>
            <w:r w:rsidRPr="000E18CC">
              <w:rPr>
                <w:rFonts w:ascii="Arial" w:hAnsi="Arial" w:cs="Arial"/>
                <w:sz w:val="20"/>
                <w:szCs w:val="20"/>
              </w:rPr>
              <w:t>se sídlem:</w:t>
            </w:r>
          </w:p>
        </w:tc>
        <w:tc>
          <w:tcPr>
            <w:tcW w:w="7087" w:type="dxa"/>
            <w:vAlign w:val="center"/>
          </w:tcPr>
          <w:p w14:paraId="5E0D4EB2" w14:textId="6E3AD5CB" w:rsidR="00D6285B" w:rsidRPr="000E18CC" w:rsidRDefault="0004702D" w:rsidP="00B0499F">
            <w:pPr>
              <w:rPr>
                <w:rFonts w:ascii="Arial" w:hAnsi="Arial" w:cs="Arial"/>
                <w:sz w:val="20"/>
                <w:szCs w:val="20"/>
              </w:rPr>
            </w:pPr>
            <w:r w:rsidRPr="0004702D">
              <w:rPr>
                <w:rFonts w:ascii="Arial" w:hAnsi="Arial" w:cs="Arial"/>
                <w:sz w:val="20"/>
                <w:szCs w:val="20"/>
                <w:highlight w:val="yellow"/>
              </w:rPr>
              <w:t>…..</w:t>
            </w:r>
          </w:p>
        </w:tc>
      </w:tr>
      <w:tr w:rsidR="00D6285B" w:rsidRPr="000E18CC" w14:paraId="03D5790E" w14:textId="77777777" w:rsidTr="00B0499F">
        <w:tc>
          <w:tcPr>
            <w:tcW w:w="2235" w:type="dxa"/>
            <w:vAlign w:val="center"/>
          </w:tcPr>
          <w:p w14:paraId="358FF9B5" w14:textId="77777777" w:rsidR="00D6285B" w:rsidRPr="000E18CC" w:rsidRDefault="00D6285B" w:rsidP="00B0499F">
            <w:pPr>
              <w:rPr>
                <w:rFonts w:ascii="Arial" w:hAnsi="Arial" w:cs="Arial"/>
                <w:sz w:val="20"/>
                <w:szCs w:val="20"/>
              </w:rPr>
            </w:pPr>
            <w:r w:rsidRPr="000E18CC">
              <w:rPr>
                <w:rFonts w:ascii="Arial" w:hAnsi="Arial" w:cs="Arial"/>
                <w:sz w:val="20"/>
                <w:szCs w:val="20"/>
              </w:rPr>
              <w:t>zástupce:</w:t>
            </w:r>
          </w:p>
        </w:tc>
        <w:tc>
          <w:tcPr>
            <w:tcW w:w="7087" w:type="dxa"/>
            <w:vAlign w:val="center"/>
          </w:tcPr>
          <w:p w14:paraId="6F6B562A" w14:textId="329E8503" w:rsidR="00D6285B" w:rsidRPr="000E18CC" w:rsidRDefault="0004702D" w:rsidP="00B0499F">
            <w:pPr>
              <w:rPr>
                <w:rFonts w:ascii="Arial" w:hAnsi="Arial" w:cs="Arial"/>
                <w:sz w:val="20"/>
                <w:szCs w:val="20"/>
              </w:rPr>
            </w:pPr>
            <w:r w:rsidRPr="0004702D">
              <w:rPr>
                <w:rFonts w:ascii="Arial" w:hAnsi="Arial" w:cs="Arial"/>
                <w:sz w:val="20"/>
                <w:szCs w:val="20"/>
                <w:highlight w:val="yellow"/>
              </w:rPr>
              <w:t>…..</w:t>
            </w:r>
          </w:p>
        </w:tc>
      </w:tr>
      <w:tr w:rsidR="00D6285B" w:rsidRPr="000E18CC" w14:paraId="3EB67E80" w14:textId="77777777" w:rsidTr="00B0499F">
        <w:tc>
          <w:tcPr>
            <w:tcW w:w="2235" w:type="dxa"/>
            <w:vAlign w:val="center"/>
          </w:tcPr>
          <w:p w14:paraId="2F91C1DD" w14:textId="77777777" w:rsidR="00D6285B" w:rsidRPr="000E18CC" w:rsidRDefault="00D6285B" w:rsidP="00B0499F">
            <w:pPr>
              <w:rPr>
                <w:rFonts w:ascii="Arial" w:hAnsi="Arial" w:cs="Arial"/>
                <w:sz w:val="20"/>
                <w:szCs w:val="20"/>
              </w:rPr>
            </w:pPr>
            <w:r w:rsidRPr="000E18CC">
              <w:rPr>
                <w:rFonts w:ascii="Arial" w:hAnsi="Arial" w:cs="Arial"/>
                <w:sz w:val="20"/>
                <w:szCs w:val="20"/>
              </w:rPr>
              <w:t>IČ:</w:t>
            </w:r>
          </w:p>
        </w:tc>
        <w:tc>
          <w:tcPr>
            <w:tcW w:w="7087" w:type="dxa"/>
            <w:vAlign w:val="center"/>
          </w:tcPr>
          <w:p w14:paraId="05C70279" w14:textId="01EA0043" w:rsidR="00D6285B" w:rsidRPr="000E18CC" w:rsidRDefault="0004702D" w:rsidP="00B0499F">
            <w:pPr>
              <w:rPr>
                <w:rFonts w:ascii="Arial" w:hAnsi="Arial" w:cs="Arial"/>
                <w:sz w:val="20"/>
                <w:szCs w:val="20"/>
              </w:rPr>
            </w:pPr>
            <w:r w:rsidRPr="0004702D">
              <w:rPr>
                <w:rFonts w:ascii="Arial" w:hAnsi="Arial" w:cs="Arial"/>
                <w:sz w:val="20"/>
                <w:szCs w:val="20"/>
                <w:highlight w:val="yellow"/>
              </w:rPr>
              <w:t>…..</w:t>
            </w:r>
          </w:p>
        </w:tc>
      </w:tr>
      <w:tr w:rsidR="00D6285B" w:rsidRPr="000E18CC" w14:paraId="32EAF305" w14:textId="77777777" w:rsidTr="00B0499F">
        <w:tc>
          <w:tcPr>
            <w:tcW w:w="2235" w:type="dxa"/>
            <w:vAlign w:val="center"/>
          </w:tcPr>
          <w:p w14:paraId="7A1FC438" w14:textId="77777777" w:rsidR="00D6285B" w:rsidRPr="000E18CC" w:rsidRDefault="00D6285B" w:rsidP="00B0499F">
            <w:pPr>
              <w:rPr>
                <w:rFonts w:ascii="Arial" w:hAnsi="Arial" w:cs="Arial"/>
                <w:sz w:val="20"/>
                <w:szCs w:val="20"/>
              </w:rPr>
            </w:pPr>
            <w:r w:rsidRPr="000E18CC">
              <w:rPr>
                <w:rFonts w:ascii="Arial" w:hAnsi="Arial" w:cs="Arial"/>
                <w:sz w:val="20"/>
                <w:szCs w:val="20"/>
              </w:rPr>
              <w:t>DIČ:</w:t>
            </w:r>
          </w:p>
        </w:tc>
        <w:tc>
          <w:tcPr>
            <w:tcW w:w="7087" w:type="dxa"/>
            <w:vAlign w:val="center"/>
          </w:tcPr>
          <w:p w14:paraId="2FB7A2BD" w14:textId="71A636E8" w:rsidR="00D6285B" w:rsidRPr="000E18CC" w:rsidRDefault="0004702D" w:rsidP="00B0499F">
            <w:pPr>
              <w:rPr>
                <w:rFonts w:ascii="Arial" w:hAnsi="Arial" w:cs="Arial"/>
                <w:sz w:val="20"/>
                <w:szCs w:val="20"/>
              </w:rPr>
            </w:pPr>
            <w:r w:rsidRPr="0004702D">
              <w:rPr>
                <w:rFonts w:ascii="Arial" w:hAnsi="Arial" w:cs="Arial"/>
                <w:sz w:val="20"/>
                <w:szCs w:val="20"/>
                <w:highlight w:val="yellow"/>
              </w:rPr>
              <w:t>…..</w:t>
            </w:r>
          </w:p>
        </w:tc>
      </w:tr>
      <w:tr w:rsidR="00D6285B" w:rsidRPr="000E18CC" w14:paraId="73D6E774" w14:textId="77777777" w:rsidTr="00B0499F">
        <w:tc>
          <w:tcPr>
            <w:tcW w:w="2235" w:type="dxa"/>
            <w:vAlign w:val="center"/>
          </w:tcPr>
          <w:p w14:paraId="7A79CFCB" w14:textId="77777777" w:rsidR="00D6285B" w:rsidRPr="000E18CC" w:rsidRDefault="00D6285B" w:rsidP="00B0499F">
            <w:pPr>
              <w:rPr>
                <w:rFonts w:ascii="Arial" w:hAnsi="Arial" w:cs="Arial"/>
                <w:sz w:val="20"/>
                <w:szCs w:val="20"/>
              </w:rPr>
            </w:pPr>
            <w:r w:rsidRPr="000E18CC">
              <w:rPr>
                <w:rFonts w:ascii="Arial" w:hAnsi="Arial" w:cs="Arial"/>
                <w:sz w:val="20"/>
                <w:szCs w:val="20"/>
              </w:rPr>
              <w:t>zapsaná v</w:t>
            </w:r>
          </w:p>
        </w:tc>
        <w:tc>
          <w:tcPr>
            <w:tcW w:w="7087" w:type="dxa"/>
            <w:vAlign w:val="center"/>
          </w:tcPr>
          <w:p w14:paraId="2E259BCE" w14:textId="37FFEADA" w:rsidR="00D6285B" w:rsidRPr="000E18CC" w:rsidRDefault="0004702D" w:rsidP="00B0499F">
            <w:pPr>
              <w:rPr>
                <w:rFonts w:ascii="Arial" w:hAnsi="Arial" w:cs="Arial"/>
                <w:sz w:val="20"/>
                <w:szCs w:val="20"/>
              </w:rPr>
            </w:pPr>
            <w:r w:rsidRPr="0004702D">
              <w:rPr>
                <w:rFonts w:ascii="Arial" w:hAnsi="Arial" w:cs="Arial"/>
                <w:sz w:val="20"/>
                <w:szCs w:val="20"/>
                <w:highlight w:val="yellow"/>
              </w:rPr>
              <w:t>…..</w:t>
            </w:r>
          </w:p>
        </w:tc>
      </w:tr>
      <w:tr w:rsidR="00D6285B" w:rsidRPr="000E18CC" w14:paraId="7CC7D2C9" w14:textId="77777777" w:rsidTr="00B0499F">
        <w:tc>
          <w:tcPr>
            <w:tcW w:w="2235" w:type="dxa"/>
            <w:vAlign w:val="center"/>
          </w:tcPr>
          <w:p w14:paraId="167A4122" w14:textId="77777777" w:rsidR="00D6285B" w:rsidRPr="000E18CC" w:rsidRDefault="00D6285B" w:rsidP="00B0499F">
            <w:pPr>
              <w:rPr>
                <w:rFonts w:ascii="Arial" w:hAnsi="Arial" w:cs="Arial"/>
                <w:sz w:val="20"/>
                <w:szCs w:val="20"/>
              </w:rPr>
            </w:pPr>
            <w:r w:rsidRPr="000E18CC">
              <w:rPr>
                <w:rFonts w:ascii="Arial" w:hAnsi="Arial" w:cs="Arial"/>
                <w:sz w:val="20"/>
                <w:szCs w:val="20"/>
              </w:rPr>
              <w:t>je / není plátcem DPH</w:t>
            </w:r>
          </w:p>
        </w:tc>
        <w:tc>
          <w:tcPr>
            <w:tcW w:w="7087" w:type="dxa"/>
            <w:vAlign w:val="center"/>
          </w:tcPr>
          <w:p w14:paraId="6B216FB8" w14:textId="706DCF05" w:rsidR="00D6285B" w:rsidRPr="000E18CC" w:rsidRDefault="0004702D" w:rsidP="00B0499F">
            <w:pPr>
              <w:rPr>
                <w:rFonts w:ascii="Arial" w:hAnsi="Arial" w:cs="Arial"/>
                <w:sz w:val="20"/>
                <w:szCs w:val="20"/>
              </w:rPr>
            </w:pPr>
            <w:r w:rsidRPr="0004702D">
              <w:rPr>
                <w:rFonts w:ascii="Arial" w:hAnsi="Arial" w:cs="Arial"/>
                <w:sz w:val="20"/>
                <w:szCs w:val="20"/>
                <w:highlight w:val="yellow"/>
              </w:rPr>
              <w:t>…..</w:t>
            </w:r>
          </w:p>
        </w:tc>
      </w:tr>
    </w:tbl>
    <w:p w14:paraId="18EE6D6C" w14:textId="77777777" w:rsidR="00D6285B" w:rsidRPr="000E18CC" w:rsidRDefault="00D6285B" w:rsidP="00D6285B">
      <w:pPr>
        <w:rPr>
          <w:rFonts w:ascii="Arial" w:hAnsi="Arial" w:cs="Arial"/>
          <w:sz w:val="20"/>
          <w:szCs w:val="20"/>
        </w:rPr>
      </w:pPr>
    </w:p>
    <w:p w14:paraId="0DE87A37" w14:textId="77777777" w:rsidR="00D6285B" w:rsidRPr="000E18CC" w:rsidRDefault="00D6285B" w:rsidP="00D6285B">
      <w:pPr>
        <w:rPr>
          <w:rFonts w:ascii="Arial" w:hAnsi="Arial" w:cs="Arial"/>
          <w:sz w:val="20"/>
          <w:szCs w:val="20"/>
        </w:rPr>
      </w:pPr>
      <w:r w:rsidRPr="000E18CC">
        <w:rPr>
          <w:rFonts w:ascii="Arial" w:hAnsi="Arial" w:cs="Arial"/>
          <w:sz w:val="20"/>
          <w:szCs w:val="20"/>
        </w:rPr>
        <w:t xml:space="preserve">dále </w:t>
      </w:r>
      <w:r w:rsidR="00ED0680">
        <w:rPr>
          <w:rFonts w:ascii="Arial" w:hAnsi="Arial" w:cs="Arial"/>
          <w:sz w:val="20"/>
          <w:szCs w:val="20"/>
        </w:rPr>
        <w:t xml:space="preserve">jen </w:t>
      </w:r>
      <w:r w:rsidRPr="000E18CC">
        <w:rPr>
          <w:rFonts w:ascii="Arial" w:hAnsi="Arial" w:cs="Arial"/>
          <w:sz w:val="20"/>
          <w:szCs w:val="20"/>
        </w:rPr>
        <w:t>jako „</w:t>
      </w:r>
      <w:r w:rsidR="00F2649C" w:rsidRPr="00A8388C">
        <w:rPr>
          <w:rFonts w:ascii="Arial" w:hAnsi="Arial" w:cs="Arial"/>
          <w:b/>
          <w:sz w:val="20"/>
          <w:szCs w:val="20"/>
        </w:rPr>
        <w:t>poskytovatel</w:t>
      </w:r>
      <w:r w:rsidRPr="000E18CC">
        <w:rPr>
          <w:rFonts w:ascii="Arial" w:hAnsi="Arial" w:cs="Arial"/>
          <w:sz w:val="20"/>
          <w:szCs w:val="20"/>
        </w:rPr>
        <w:t>“</w:t>
      </w:r>
      <w:r w:rsidR="00FB7613">
        <w:rPr>
          <w:rFonts w:ascii="Arial" w:hAnsi="Arial" w:cs="Arial"/>
          <w:sz w:val="20"/>
          <w:szCs w:val="20"/>
        </w:rPr>
        <w:t>,</w:t>
      </w:r>
    </w:p>
    <w:p w14:paraId="2AA54961" w14:textId="77777777" w:rsidR="00D6285B" w:rsidRPr="000E18CC" w:rsidRDefault="00D6285B" w:rsidP="00D6285B">
      <w:pPr>
        <w:rPr>
          <w:rFonts w:ascii="Arial" w:hAnsi="Arial" w:cs="Arial"/>
          <w:sz w:val="20"/>
          <w:szCs w:val="20"/>
        </w:rPr>
      </w:pPr>
    </w:p>
    <w:p w14:paraId="21FCC6F6" w14:textId="77777777" w:rsidR="00D6285B" w:rsidRPr="000E18CC" w:rsidRDefault="00D6285B" w:rsidP="00D6285B">
      <w:pPr>
        <w:rPr>
          <w:rFonts w:ascii="Arial" w:hAnsi="Arial" w:cs="Arial"/>
          <w:sz w:val="20"/>
          <w:szCs w:val="20"/>
        </w:rPr>
      </w:pPr>
    </w:p>
    <w:p w14:paraId="79699219" w14:textId="77777777" w:rsidR="00D6285B" w:rsidRPr="00FB7613" w:rsidRDefault="00D6285B" w:rsidP="00FB7613">
      <w:pPr>
        <w:pStyle w:val="Nadpis1"/>
      </w:pPr>
      <w:r w:rsidRPr="00FB7613">
        <w:t>Předmět smlouvy</w:t>
      </w:r>
      <w:r w:rsidR="00150378">
        <w:t xml:space="preserve"> </w:t>
      </w:r>
    </w:p>
    <w:p w14:paraId="6216B4E7" w14:textId="77777777" w:rsidR="0004022C" w:rsidRPr="00E44019" w:rsidRDefault="0016380C" w:rsidP="00DA4B3F">
      <w:pPr>
        <w:pStyle w:val="Odstavecseseznamem"/>
        <w:ind w:left="284"/>
      </w:pPr>
      <w:r w:rsidRPr="00E44019">
        <w:t xml:space="preserve">Předmětem této smlouvy je </w:t>
      </w:r>
      <w:r w:rsidR="004D385D" w:rsidRPr="00E44019">
        <w:t>povinnost</w:t>
      </w:r>
      <w:r w:rsidR="0004022C" w:rsidRPr="00E44019">
        <w:t xml:space="preserve"> poskytovatele</w:t>
      </w:r>
      <w:r w:rsidR="004A2D60" w:rsidRPr="00E44019">
        <w:t>:</w:t>
      </w:r>
    </w:p>
    <w:p w14:paraId="16BA72C3" w14:textId="2C6BF323" w:rsidR="006B36DB" w:rsidRDefault="006B36DB" w:rsidP="00FD0CE6">
      <w:pPr>
        <w:pStyle w:val="Odstavecseseznamem"/>
        <w:numPr>
          <w:ilvl w:val="0"/>
          <w:numId w:val="12"/>
        </w:numPr>
      </w:pPr>
      <w:r w:rsidRPr="00E44019">
        <w:t xml:space="preserve">vytvořit dle technické specifikace objednatele </w:t>
      </w:r>
      <w:r w:rsidR="00B55046" w:rsidRPr="00E44019">
        <w:t>aplikac</w:t>
      </w:r>
      <w:r w:rsidR="00B55046">
        <w:t>i</w:t>
      </w:r>
      <w:r w:rsidR="00B55046" w:rsidRPr="00E44019">
        <w:t xml:space="preserve"> </w:t>
      </w:r>
      <w:r w:rsidR="006B032F" w:rsidRPr="00E44019">
        <w:t>Kontakty</w:t>
      </w:r>
      <w:r w:rsidR="00F10228" w:rsidRPr="00E44019">
        <w:t>,</w:t>
      </w:r>
      <w:r w:rsidR="00B55046">
        <w:t xml:space="preserve"> aplikaci</w:t>
      </w:r>
      <w:r w:rsidR="00F10228" w:rsidRPr="00E44019">
        <w:t xml:space="preserve"> </w:t>
      </w:r>
      <w:r w:rsidR="000E1219" w:rsidRPr="00E44019">
        <w:t xml:space="preserve"> Nepřítomnost</w:t>
      </w:r>
      <w:r w:rsidR="00F10228" w:rsidRPr="00E44019">
        <w:t xml:space="preserve"> </w:t>
      </w:r>
      <w:r w:rsidR="0091675E">
        <w:t xml:space="preserve">, </w:t>
      </w:r>
      <w:r w:rsidR="00F10228" w:rsidRPr="00E44019">
        <w:t>Aplikac</w:t>
      </w:r>
      <w:r w:rsidR="00B55046">
        <w:t>i</w:t>
      </w:r>
      <w:r w:rsidR="00F10228" w:rsidRPr="00E44019">
        <w:t xml:space="preserve"> pro připomínkování dokumentů</w:t>
      </w:r>
      <w:r w:rsidR="000E1219" w:rsidRPr="00E44019">
        <w:t xml:space="preserve"> do </w:t>
      </w:r>
      <w:proofErr w:type="spellStart"/>
      <w:r w:rsidR="000E1219" w:rsidRPr="00E44019">
        <w:t>SharePointu</w:t>
      </w:r>
      <w:proofErr w:type="spellEnd"/>
      <w:r w:rsidR="000E1219" w:rsidRPr="00E44019">
        <w:t xml:space="preserve"> OZP</w:t>
      </w:r>
      <w:r w:rsidR="00EF5715">
        <w:t xml:space="preserve"> a </w:t>
      </w:r>
      <w:r w:rsidR="00B55046">
        <w:t xml:space="preserve">dále </w:t>
      </w:r>
      <w:r w:rsidR="00EF5715" w:rsidRPr="00E44019">
        <w:t xml:space="preserve">úpravy designu </w:t>
      </w:r>
      <w:proofErr w:type="spellStart"/>
      <w:r w:rsidR="00EF5715" w:rsidRPr="00E44019">
        <w:t>SharePointu</w:t>
      </w:r>
      <w:proofErr w:type="spellEnd"/>
      <w:r w:rsidR="00EF5715" w:rsidRPr="00E44019">
        <w:t xml:space="preserve">  OZP</w:t>
      </w:r>
      <w:r w:rsidR="00EF5715">
        <w:t xml:space="preserve">, kde data o zaměstnancích OZP pro aplikace Kontakty a Nepřítomnost budou předávána pomocí webové </w:t>
      </w:r>
      <w:r w:rsidR="007A3DDF">
        <w:t xml:space="preserve">služby ve formátu </w:t>
      </w:r>
      <w:proofErr w:type="spellStart"/>
      <w:r w:rsidR="007A3DDF">
        <w:t>xml</w:t>
      </w:r>
      <w:proofErr w:type="spellEnd"/>
      <w:r w:rsidR="007A3DDF">
        <w:t xml:space="preserve"> a </w:t>
      </w:r>
      <w:r w:rsidR="00EF5715">
        <w:t xml:space="preserve">aplikace Nepřítomnost bude napojena na aplikace Outlook a </w:t>
      </w:r>
      <w:proofErr w:type="gramStart"/>
      <w:r w:rsidR="00EF5715">
        <w:t xml:space="preserve">Skype,  </w:t>
      </w:r>
      <w:r w:rsidR="006B032F" w:rsidRPr="00E44019">
        <w:t>které</w:t>
      </w:r>
      <w:proofErr w:type="gramEnd"/>
      <w:r w:rsidR="006B032F" w:rsidRPr="00E44019">
        <w:t xml:space="preserve"> jsou součástí</w:t>
      </w:r>
      <w:r w:rsidR="00826183" w:rsidRPr="00E44019">
        <w:t xml:space="preserve"> </w:t>
      </w:r>
      <w:r w:rsidR="006B032F" w:rsidRPr="00E44019">
        <w:t>technické infrastr</w:t>
      </w:r>
      <w:r w:rsidR="00F07A8A" w:rsidRPr="00E44019">
        <w:t xml:space="preserve">uktury informačního systému OZP </w:t>
      </w:r>
      <w:r w:rsidR="000E1219" w:rsidRPr="00E44019">
        <w:t xml:space="preserve">,  </w:t>
      </w:r>
      <w:r w:rsidRPr="00E44019">
        <w:t xml:space="preserve">(dále jen jako „software“), </w:t>
      </w:r>
      <w:r w:rsidR="000E1219" w:rsidRPr="00E44019">
        <w:t xml:space="preserve">ve </w:t>
      </w:r>
      <w:r w:rsidRPr="00E44019">
        <w:t xml:space="preserve">specifikaci uvedené v příloze č. 1 </w:t>
      </w:r>
      <w:r w:rsidR="00512658">
        <w:t xml:space="preserve">a příloze č. 3 </w:t>
      </w:r>
      <w:r w:rsidRPr="00E44019">
        <w:t>této smlouvy;</w:t>
      </w:r>
    </w:p>
    <w:p w14:paraId="0AA6E489" w14:textId="7B77156B" w:rsidR="007A257E" w:rsidRPr="00A0523D" w:rsidRDefault="00F65508" w:rsidP="00594932">
      <w:pPr>
        <w:pStyle w:val="Odstavecseseznamem"/>
        <w:numPr>
          <w:ilvl w:val="0"/>
          <w:numId w:val="12"/>
        </w:numPr>
      </w:pPr>
      <w:r w:rsidRPr="00A0523D">
        <w:t>realizovat dle zadání objednatele drobné úpravy v </w:t>
      </w:r>
      <w:proofErr w:type="spellStart"/>
      <w:r w:rsidRPr="00A0523D">
        <w:t>SharePointu</w:t>
      </w:r>
      <w:proofErr w:type="spellEnd"/>
      <w:r w:rsidRPr="00A0523D">
        <w:t xml:space="preserve">, které nejsou </w:t>
      </w:r>
      <w:r w:rsidR="00962FBC" w:rsidRPr="00186864">
        <w:t>blíže vymezeny</w:t>
      </w:r>
      <w:r w:rsidRPr="00A0523D">
        <w:t xml:space="preserve"> v technické specifikaci</w:t>
      </w:r>
      <w:r w:rsidR="00C43526" w:rsidRPr="00186864">
        <w:t xml:space="preserve"> (příloha č. 1)</w:t>
      </w:r>
      <w:r w:rsidRPr="00A0523D">
        <w:t xml:space="preserve">, v rozsahu maximálně 25 </w:t>
      </w:r>
      <w:r w:rsidR="009348E1" w:rsidRPr="00186864">
        <w:t>člověko</w:t>
      </w:r>
      <w:r w:rsidRPr="00A0523D">
        <w:t>hodin</w:t>
      </w:r>
      <w:r w:rsidR="00C43526" w:rsidRPr="00A0523D">
        <w:t xml:space="preserve">, a to na základě písemného požadavku </w:t>
      </w:r>
      <w:r w:rsidR="00594932" w:rsidRPr="00A0523D">
        <w:t>objednatele</w:t>
      </w:r>
      <w:r w:rsidR="00C43526" w:rsidRPr="00A0523D">
        <w:t xml:space="preserve"> a účtovaného (a hrazeného) podle skutečně odvedené práce</w:t>
      </w:r>
      <w:r w:rsidR="00CA4357" w:rsidRPr="00A0523D">
        <w:t xml:space="preserve"> (tj. podle počtu </w:t>
      </w:r>
      <w:proofErr w:type="gramStart"/>
      <w:r w:rsidR="00CA4357" w:rsidRPr="00A0523D">
        <w:t>hodin)</w:t>
      </w:r>
      <w:r w:rsidR="00594932" w:rsidRPr="00A0523D">
        <w:t xml:space="preserve"> (odměna</w:t>
      </w:r>
      <w:proofErr w:type="gramEnd"/>
      <w:r w:rsidR="00594932" w:rsidRPr="00A0523D">
        <w:t xml:space="preserve"> za 25 člověkohodin je zahrnuta do celkové odměny poskytovatele </w:t>
      </w:r>
      <w:r w:rsidR="00F60D06" w:rsidRPr="00A0523D">
        <w:t>dle čl. VI.</w:t>
      </w:r>
      <w:r w:rsidR="00594932" w:rsidRPr="00A0523D">
        <w:t xml:space="preserve"> této smlouvy)</w:t>
      </w:r>
      <w:r w:rsidR="005522B7" w:rsidRPr="00A0523D">
        <w:rPr>
          <w:lang w:val="en-US"/>
        </w:rPr>
        <w:t>;</w:t>
      </w:r>
    </w:p>
    <w:p w14:paraId="1C26EA72" w14:textId="5953E2AC" w:rsidR="0004022C" w:rsidRPr="00E44019" w:rsidRDefault="009A35FD" w:rsidP="00FD0CE6">
      <w:pPr>
        <w:pStyle w:val="Odstavecseseznamem"/>
        <w:numPr>
          <w:ilvl w:val="0"/>
          <w:numId w:val="12"/>
        </w:numPr>
      </w:pPr>
      <w:r w:rsidRPr="00E44019">
        <w:t xml:space="preserve">poskytnout </w:t>
      </w:r>
      <w:r w:rsidR="00911E30" w:rsidRPr="00E44019">
        <w:t xml:space="preserve">objednateli </w:t>
      </w:r>
      <w:r w:rsidRPr="00E44019">
        <w:t xml:space="preserve">licence </w:t>
      </w:r>
      <w:r w:rsidR="00DF3A4B" w:rsidRPr="00E44019">
        <w:t xml:space="preserve">nezbytné </w:t>
      </w:r>
      <w:r w:rsidRPr="00E44019">
        <w:t>k</w:t>
      </w:r>
      <w:r w:rsidR="006B2A2D" w:rsidRPr="00E44019">
        <w:t> užívání software</w:t>
      </w:r>
      <w:r w:rsidR="00AB6750" w:rsidRPr="00E44019">
        <w:t>, jakož</w:t>
      </w:r>
      <w:r w:rsidR="00B55046">
        <w:t xml:space="preserve"> i</w:t>
      </w:r>
      <w:r w:rsidR="00FA6514" w:rsidRPr="00E44019">
        <w:t xml:space="preserve"> </w:t>
      </w:r>
      <w:r w:rsidR="0004022C" w:rsidRPr="00E44019">
        <w:t>veškeré</w:t>
      </w:r>
      <w:r w:rsidR="0016380C" w:rsidRPr="00E44019">
        <w:t xml:space="preserve"> příslušenství, dokumentac</w:t>
      </w:r>
      <w:r w:rsidR="0004022C" w:rsidRPr="00E44019">
        <w:t>i</w:t>
      </w:r>
      <w:r w:rsidR="0016380C" w:rsidRPr="00E44019">
        <w:t xml:space="preserve"> a další věc</w:t>
      </w:r>
      <w:r w:rsidR="0004022C" w:rsidRPr="00E44019">
        <w:t>i</w:t>
      </w:r>
      <w:r w:rsidR="0016380C" w:rsidRPr="00E44019">
        <w:t xml:space="preserve"> </w:t>
      </w:r>
      <w:r w:rsidR="00C83AF5" w:rsidRPr="00E44019">
        <w:t>nutn</w:t>
      </w:r>
      <w:r w:rsidR="0004022C" w:rsidRPr="00E44019">
        <w:t>é</w:t>
      </w:r>
      <w:r w:rsidR="00C83AF5" w:rsidRPr="00E44019">
        <w:t xml:space="preserve"> </w:t>
      </w:r>
      <w:r w:rsidR="0004022C" w:rsidRPr="00E44019">
        <w:t>k</w:t>
      </w:r>
      <w:r w:rsidR="00FA6514" w:rsidRPr="00E44019">
        <w:t xml:space="preserve"> jeho</w:t>
      </w:r>
      <w:r w:rsidR="0004022C" w:rsidRPr="00E44019">
        <w:t xml:space="preserve"> </w:t>
      </w:r>
      <w:r w:rsidR="00523B66" w:rsidRPr="00E44019">
        <w:t>užívání</w:t>
      </w:r>
      <w:r w:rsidR="0004022C" w:rsidRPr="00E44019">
        <w:t>;</w:t>
      </w:r>
    </w:p>
    <w:p w14:paraId="1BFCD9CE" w14:textId="756D7DEA" w:rsidR="0004022C" w:rsidRDefault="0004022C" w:rsidP="00FD0CE6">
      <w:pPr>
        <w:pStyle w:val="Odstavecseseznamem"/>
        <w:numPr>
          <w:ilvl w:val="0"/>
          <w:numId w:val="12"/>
        </w:numPr>
      </w:pPr>
      <w:r>
        <w:t>provést instalaci</w:t>
      </w:r>
      <w:r w:rsidR="004672FB">
        <w:t>,</w:t>
      </w:r>
      <w:r>
        <w:t xml:space="preserve"> zprovoznění </w:t>
      </w:r>
      <w:r w:rsidR="004672FB">
        <w:t xml:space="preserve">a konfiguraci </w:t>
      </w:r>
      <w:r>
        <w:t>software</w:t>
      </w:r>
      <w:r w:rsidR="00BB5F0B">
        <w:t xml:space="preserve"> v zařízení objednatele</w:t>
      </w:r>
      <w:r>
        <w:t>;</w:t>
      </w:r>
    </w:p>
    <w:p w14:paraId="4E3C64C3" w14:textId="3BFE9B7E" w:rsidR="00FB2AA7" w:rsidRDefault="00FB2AA7" w:rsidP="00FD0CE6">
      <w:pPr>
        <w:pStyle w:val="Odstavecseseznamem"/>
        <w:numPr>
          <w:ilvl w:val="0"/>
          <w:numId w:val="12"/>
        </w:numPr>
      </w:pPr>
      <w:r>
        <w:t xml:space="preserve">provést školení správců systému a dalších </w:t>
      </w:r>
      <w:r w:rsidRPr="000F4AD7">
        <w:t>určen</w:t>
      </w:r>
      <w:r>
        <w:t>ých</w:t>
      </w:r>
      <w:r w:rsidRPr="000F4AD7">
        <w:t xml:space="preserve"> osob objednatele</w:t>
      </w:r>
      <w:r w:rsidR="007E148F">
        <w:t>.</w:t>
      </w:r>
    </w:p>
    <w:p w14:paraId="0DEF6FBE" w14:textId="78CE58A4" w:rsidR="007E148F" w:rsidRDefault="007E148F" w:rsidP="007E148F">
      <w:pPr>
        <w:pStyle w:val="Odstavecseseznamem"/>
        <w:numPr>
          <w:ilvl w:val="0"/>
          <w:numId w:val="0"/>
        </w:numPr>
        <w:ind w:left="785"/>
      </w:pPr>
    </w:p>
    <w:p w14:paraId="7DF27E21" w14:textId="7825A3ED" w:rsidR="0016380C" w:rsidRPr="00475B5C" w:rsidRDefault="000E7CC0" w:rsidP="008602C4">
      <w:pPr>
        <w:pStyle w:val="Odstavecseseznamem"/>
        <w:ind w:left="284"/>
      </w:pPr>
      <w:r w:rsidRPr="00475B5C">
        <w:t>Pro účely této Smlouvy rozumíme vadou výpadek či nefunkčnost software způsoben</w:t>
      </w:r>
      <w:r w:rsidR="00791473" w:rsidRPr="00475B5C">
        <w:t>ý</w:t>
      </w:r>
      <w:r w:rsidRPr="00475B5C">
        <w:t xml:space="preserve"> chybou kódu v samotném software (dále jen „vada“)</w:t>
      </w:r>
      <w:r w:rsidR="007B4594" w:rsidRPr="00475B5C">
        <w:t>.</w:t>
      </w:r>
    </w:p>
    <w:p w14:paraId="5ADDAA67" w14:textId="4C1358D3" w:rsidR="0004022C" w:rsidRDefault="0004022C" w:rsidP="00DA4B3F">
      <w:pPr>
        <w:pStyle w:val="Odstavecseseznamem"/>
        <w:ind w:left="284"/>
      </w:pPr>
      <w:r>
        <w:t>Dále je</w:t>
      </w:r>
      <w:r w:rsidR="00CC7718">
        <w:t xml:space="preserve"> předmětem této smlouvy rovněž povinnost</w:t>
      </w:r>
      <w:r>
        <w:t xml:space="preserve"> objednatele zaplatit </w:t>
      </w:r>
      <w:r w:rsidR="001A7963">
        <w:t>poskytovateli</w:t>
      </w:r>
      <w:r>
        <w:t xml:space="preserve"> za řádné plnění jeho povinností dle této smlouvy </w:t>
      </w:r>
      <w:r w:rsidR="001A7963">
        <w:t>níže sjednanou odměnu.</w:t>
      </w:r>
    </w:p>
    <w:p w14:paraId="1F66BC8D" w14:textId="21691419" w:rsidR="00B052D7" w:rsidRDefault="00B052D7" w:rsidP="00B052D7">
      <w:pPr>
        <w:pStyle w:val="Odstavecseseznamem"/>
        <w:tabs>
          <w:tab w:val="num" w:pos="284"/>
        </w:tabs>
        <w:ind w:left="284"/>
      </w:pPr>
      <w:r>
        <w:lastRenderedPageBreak/>
        <w:t>Při poskytování plnění dle této smlouvy se poskytovatel zavazuje postupovat s odbornou péčí, podle svých nejlepších znalostí a schopností a podle pokynů objednatele. V případě nevhodných pokynů objednatele je poskytovatel povinen objednatele písemně upozornit na nevhodnost jeho pokynů, v opačném případě poskytovatel nese odpovědnost za vady a škodu, které v důsledku nevhodných pokynů vzniknou.</w:t>
      </w:r>
    </w:p>
    <w:p w14:paraId="5734C518" w14:textId="77777777" w:rsidR="004970E3" w:rsidRDefault="004970E3" w:rsidP="004970E3">
      <w:pPr>
        <w:pStyle w:val="Odstavecseseznamem"/>
        <w:numPr>
          <w:ilvl w:val="0"/>
          <w:numId w:val="0"/>
        </w:numPr>
        <w:ind w:left="284"/>
      </w:pPr>
    </w:p>
    <w:p w14:paraId="7DDC1C55" w14:textId="77777777" w:rsidR="006832A9" w:rsidRDefault="006832A9" w:rsidP="006832A9">
      <w:pPr>
        <w:pStyle w:val="Nadpis1"/>
      </w:pPr>
      <w:r>
        <w:t xml:space="preserve">Prohlášení </w:t>
      </w:r>
      <w:r w:rsidR="00BF29B8">
        <w:t>poskytovatele</w:t>
      </w:r>
    </w:p>
    <w:p w14:paraId="0037E125" w14:textId="77777777" w:rsidR="00734BF7" w:rsidRDefault="00BF29B8" w:rsidP="00DA4B3F">
      <w:pPr>
        <w:pStyle w:val="Odstavecseseznamem"/>
        <w:ind w:left="284"/>
      </w:pPr>
      <w:r>
        <w:t>Poskytovatel</w:t>
      </w:r>
      <w:r w:rsidR="00C07FCB">
        <w:t xml:space="preserve"> tímto </w:t>
      </w:r>
      <w:r w:rsidR="00C07FCB" w:rsidRPr="000E18CC">
        <w:t>prohlašuje, že</w:t>
      </w:r>
      <w:r w:rsidR="00734BF7">
        <w:t>:</w:t>
      </w:r>
    </w:p>
    <w:p w14:paraId="7AC4EA15" w14:textId="1D1BF33E" w:rsidR="00734BF7" w:rsidRPr="00CD0813" w:rsidRDefault="00734BF7" w:rsidP="00FD0CE6">
      <w:pPr>
        <w:pStyle w:val="Odstavecseseznamem"/>
        <w:numPr>
          <w:ilvl w:val="0"/>
          <w:numId w:val="11"/>
        </w:numPr>
      </w:pPr>
      <w:r w:rsidRPr="00CD0813">
        <w:t xml:space="preserve">je oprávněn uzavřít s objednatelem tuto smlouvu a </w:t>
      </w:r>
      <w:r w:rsidR="00AB6750" w:rsidRPr="00CD0813">
        <w:t>vytvořit</w:t>
      </w:r>
      <w:r w:rsidR="00DE6E05" w:rsidRPr="00CD0813">
        <w:t xml:space="preserve"> software,</w:t>
      </w:r>
      <w:r w:rsidRPr="00CD0813">
        <w:t xml:space="preserve"> </w:t>
      </w:r>
      <w:r w:rsidR="00AB6750" w:rsidRPr="00CD0813">
        <w:t xml:space="preserve">jakož poskytnout </w:t>
      </w:r>
      <w:r w:rsidRPr="00CD0813">
        <w:t>licenc</w:t>
      </w:r>
      <w:r w:rsidR="00DE6E05" w:rsidRPr="00CD0813">
        <w:t>e</w:t>
      </w:r>
      <w:r w:rsidRPr="00CD0813">
        <w:t xml:space="preserve"> </w:t>
      </w:r>
      <w:r w:rsidR="00AB6750" w:rsidRPr="00CD0813">
        <w:t xml:space="preserve">k software </w:t>
      </w:r>
      <w:r w:rsidRPr="00CD0813">
        <w:t>a ostatní plnění dle této smlouvy</w:t>
      </w:r>
      <w:r w:rsidR="008D3745" w:rsidRPr="00CD0813">
        <w:t>,</w:t>
      </w:r>
      <w:r w:rsidRPr="00CD0813">
        <w:t xml:space="preserve"> a že není dána žádná překážka, která by mu v tomto plnění mohla bránit;</w:t>
      </w:r>
    </w:p>
    <w:p w14:paraId="6F5516D2" w14:textId="77777777" w:rsidR="006832A9" w:rsidRPr="00734BF7" w:rsidRDefault="00BF29B8" w:rsidP="00FD0CE6">
      <w:pPr>
        <w:pStyle w:val="Odstavecseseznamem"/>
        <w:numPr>
          <w:ilvl w:val="0"/>
          <w:numId w:val="11"/>
        </w:numPr>
      </w:pPr>
      <w:r w:rsidRPr="00734BF7">
        <w:t>so</w:t>
      </w:r>
      <w:r w:rsidR="008D3745">
        <w:t>f</w:t>
      </w:r>
      <w:r w:rsidRPr="00734BF7">
        <w:t>tware</w:t>
      </w:r>
      <w:r w:rsidR="006832A9" w:rsidRPr="00734BF7">
        <w:t xml:space="preserve"> </w:t>
      </w:r>
      <w:r w:rsidR="004F2EAB">
        <w:t xml:space="preserve">ani poskytované licence nemají </w:t>
      </w:r>
      <w:r w:rsidR="004A2D60">
        <w:t>žádné právní ani jiné</w:t>
      </w:r>
      <w:r w:rsidR="006832A9" w:rsidRPr="00734BF7">
        <w:t xml:space="preserve"> vady a </w:t>
      </w:r>
      <w:r w:rsidR="004F2EAB">
        <w:t xml:space="preserve">jsou </w:t>
      </w:r>
      <w:r w:rsidR="006832A9" w:rsidRPr="00734BF7">
        <w:t>způsobil</w:t>
      </w:r>
      <w:r w:rsidR="004F2EAB">
        <w:t>é</w:t>
      </w:r>
      <w:r w:rsidR="006832A9" w:rsidRPr="00734BF7">
        <w:t xml:space="preserve"> k je</w:t>
      </w:r>
      <w:r w:rsidR="004F2EAB">
        <w:t>jich</w:t>
      </w:r>
      <w:r w:rsidR="006832A9" w:rsidRPr="00734BF7">
        <w:t xml:space="preserve"> obvyklému užívání a k účelu stanovenému </w:t>
      </w:r>
      <w:r w:rsidRPr="00734BF7">
        <w:t>objednatelem</w:t>
      </w:r>
      <w:r w:rsidR="004F2EAB">
        <w:t>;</w:t>
      </w:r>
      <w:r w:rsidR="006832A9" w:rsidRPr="00734BF7">
        <w:t xml:space="preserve"> </w:t>
      </w:r>
    </w:p>
    <w:p w14:paraId="2E5973CC" w14:textId="1831C443" w:rsidR="00734BF7" w:rsidRPr="00FF5998" w:rsidRDefault="00734BF7" w:rsidP="00FD0CE6">
      <w:pPr>
        <w:pStyle w:val="Odstavecseseznamem"/>
        <w:numPr>
          <w:ilvl w:val="0"/>
          <w:numId w:val="11"/>
        </w:numPr>
      </w:pPr>
      <w:r w:rsidRPr="00FF5998">
        <w:t>software</w:t>
      </w:r>
      <w:r w:rsidR="00447788" w:rsidRPr="00FF5998">
        <w:t xml:space="preserve"> a </w:t>
      </w:r>
      <w:r w:rsidR="004F2EAB" w:rsidRPr="00FF5998">
        <w:t>licence</w:t>
      </w:r>
      <w:r w:rsidRPr="00FF5998">
        <w:t xml:space="preserve"> splňují parametry a vlastnosti uvedené v příslušných právních předpisech, normách, v této smlouvě a jejích přílohách a dokumentech, které s ní souvisejí (např. ve výzvě k podání nabídek nebo v nabídce </w:t>
      </w:r>
      <w:r w:rsidR="00AB041A" w:rsidRPr="00FF5998">
        <w:t>poskytovatele</w:t>
      </w:r>
      <w:r w:rsidRPr="00FF5998">
        <w:t>) a zaručuje se, že si tyto vlastnosti a parametry uchov</w:t>
      </w:r>
      <w:r w:rsidR="001D6A60" w:rsidRPr="00FF5998">
        <w:t>ají</w:t>
      </w:r>
      <w:r w:rsidRPr="00FF5998">
        <w:t xml:space="preserve"> nejméně po</w:t>
      </w:r>
      <w:r w:rsidR="00105611" w:rsidRPr="00FF5998">
        <w:t xml:space="preserve"> dobu 4 let</w:t>
      </w:r>
      <w:r w:rsidR="00F44C19" w:rsidRPr="00FF5998">
        <w:t>;</w:t>
      </w:r>
    </w:p>
    <w:p w14:paraId="38BC162D" w14:textId="3FF43FF8" w:rsidR="00F44C19" w:rsidRDefault="00C07FCB" w:rsidP="00FD0CE6">
      <w:pPr>
        <w:pStyle w:val="Odstavecseseznamem"/>
        <w:numPr>
          <w:ilvl w:val="0"/>
          <w:numId w:val="11"/>
        </w:numPr>
      </w:pPr>
      <w:r>
        <w:t xml:space="preserve">bude </w:t>
      </w:r>
      <w:r w:rsidR="00F44C19">
        <w:t>prov</w:t>
      </w:r>
      <w:r w:rsidR="008D3745">
        <w:t>á</w:t>
      </w:r>
      <w:r w:rsidR="00F44C19">
        <w:t xml:space="preserve">dět veškeré činnosti na základě této smlouvy a jejích příloh s odbornou péčí </w:t>
      </w:r>
      <w:r>
        <w:t xml:space="preserve">a bude </w:t>
      </w:r>
      <w:r w:rsidR="00F44C19" w:rsidRPr="000E18CC">
        <w:t xml:space="preserve">informovat </w:t>
      </w:r>
      <w:r w:rsidR="00F44C19">
        <w:t>objednatele</w:t>
      </w:r>
      <w:r w:rsidR="00F44C19" w:rsidRPr="000E18CC">
        <w:t xml:space="preserve"> o všech skutečnostech, které by mohly ovlivnit plnění </w:t>
      </w:r>
      <w:r w:rsidR="00F44C19">
        <w:t xml:space="preserve">této </w:t>
      </w:r>
      <w:r w:rsidR="00F44C19" w:rsidRPr="000E18CC">
        <w:t>smlouvy</w:t>
      </w:r>
      <w:r w:rsidR="00F44C19">
        <w:t>.</w:t>
      </w:r>
    </w:p>
    <w:p w14:paraId="44A77A11" w14:textId="77777777" w:rsidR="00485D4E" w:rsidRPr="00FF5998" w:rsidRDefault="00485D4E" w:rsidP="00485D4E">
      <w:pPr>
        <w:pStyle w:val="Odstavecseseznamem"/>
        <w:ind w:left="426" w:hanging="426"/>
      </w:pPr>
      <w:r w:rsidRPr="00FF5998">
        <w:t>Poskytovatel se zavazuje, že při poskytování služeb neporuší práva třetích osob, která těmto osobám mohou plynout z práv k duševnímu vlastnictví, zejména z autorských práv a práv průmyslového vlastnictví. Poskytovatel se zavazuje, že objednateli uhradí veškeré náklady, výdaje, škody a majetkovou i nemajetkovou újmu, které objednateli vzniknou v důsledku uplatnění práv třetích osob vůči objednateli v souvislosti porušením povinnosti poskytovatele dle předchozí věty.</w:t>
      </w:r>
    </w:p>
    <w:p w14:paraId="6802A6C7" w14:textId="227D95B2" w:rsidR="00485D4E" w:rsidRPr="00FF5998" w:rsidRDefault="00485D4E" w:rsidP="00485D4E">
      <w:pPr>
        <w:pStyle w:val="Odstavecseseznamem"/>
        <w:ind w:left="426" w:hanging="426"/>
      </w:pPr>
      <w:r w:rsidRPr="00FF5998">
        <w:t xml:space="preserve">Poskytovatel výslovně prohlašuje, že je plně oprávněn disponovat právy k duševnímu vlastnictví (např. poskytovat podlicence), a zavazuje se za tímto účelem zajistit řádné a nerušené užívání předmětu smlouvy objednatelem, včetně případného zajištění dalších souhlasů a licencí od autorů děl v souladu s autorským zákonem popř. od nositelů jiných práv duševního vlastnictví v souladu s právními předpisy. Veškeré náklady tímto vzniklé jsou součástí </w:t>
      </w:r>
      <w:r w:rsidR="00B55046">
        <w:t>odměny</w:t>
      </w:r>
      <w:r w:rsidR="00B55046" w:rsidRPr="00FF5998">
        <w:t xml:space="preserve"> </w:t>
      </w:r>
      <w:r w:rsidRPr="00FF5998">
        <w:t>podle této smlouvy.</w:t>
      </w:r>
    </w:p>
    <w:p w14:paraId="05E5C44C" w14:textId="77777777" w:rsidR="006A080C" w:rsidRPr="00734BF7" w:rsidRDefault="006A080C" w:rsidP="006A080C">
      <w:pPr>
        <w:pStyle w:val="Odstavecseseznamem"/>
        <w:numPr>
          <w:ilvl w:val="0"/>
          <w:numId w:val="0"/>
        </w:numPr>
        <w:ind w:left="720"/>
      </w:pPr>
    </w:p>
    <w:p w14:paraId="22AB979D" w14:textId="77777777" w:rsidR="00150378" w:rsidRDefault="00150378" w:rsidP="00425152">
      <w:pPr>
        <w:spacing w:before="120"/>
        <w:rPr>
          <w:rFonts w:ascii="Arial" w:hAnsi="Arial" w:cs="Arial"/>
          <w:sz w:val="20"/>
          <w:szCs w:val="20"/>
        </w:rPr>
      </w:pPr>
    </w:p>
    <w:p w14:paraId="2BE41EA7" w14:textId="77777777" w:rsidR="001A7963" w:rsidRPr="000E18CC" w:rsidRDefault="001A7963" w:rsidP="001A7963">
      <w:pPr>
        <w:pStyle w:val="Nadpis1"/>
      </w:pPr>
      <w:r w:rsidRPr="000E18CC">
        <w:t>Licenční ujedn</w:t>
      </w:r>
      <w:r>
        <w:t>á</w:t>
      </w:r>
      <w:r w:rsidRPr="000E18CC">
        <w:t>ní</w:t>
      </w:r>
    </w:p>
    <w:p w14:paraId="6978C47B" w14:textId="39D59C9C" w:rsidR="00A33E78" w:rsidRPr="00470615" w:rsidRDefault="00A33E78" w:rsidP="00FD0CE6">
      <w:pPr>
        <w:pStyle w:val="Odstavecseseznamem"/>
        <w:numPr>
          <w:ilvl w:val="0"/>
          <w:numId w:val="4"/>
        </w:numPr>
      </w:pPr>
      <w:r w:rsidRPr="00470615">
        <w:t>Poskytovatel tímto dle ustanovení § 2358 a násl. občanského zákoníku poskytuje objednateli k užívání software licence popsané v příloze č. 1 této smlouvy</w:t>
      </w:r>
      <w:r w:rsidR="004672FB" w:rsidRPr="00470615">
        <w:t>,</w:t>
      </w:r>
      <w:r w:rsidRPr="00470615">
        <w:t xml:space="preserve"> a to jako licence:</w:t>
      </w:r>
    </w:p>
    <w:p w14:paraId="59169E64" w14:textId="77777777" w:rsidR="001A7963" w:rsidRPr="00470615" w:rsidRDefault="001A7963" w:rsidP="00FD0CE6">
      <w:pPr>
        <w:pStyle w:val="Odstavecseseznamem"/>
        <w:numPr>
          <w:ilvl w:val="0"/>
          <w:numId w:val="6"/>
        </w:numPr>
      </w:pPr>
      <w:r w:rsidRPr="00470615">
        <w:t>nevýhradní</w:t>
      </w:r>
      <w:r w:rsidR="00A33E78" w:rsidRPr="00470615">
        <w:t>,</w:t>
      </w:r>
      <w:r w:rsidRPr="00470615">
        <w:t xml:space="preserve"> </w:t>
      </w:r>
      <w:r w:rsidR="00A33E78" w:rsidRPr="00470615">
        <w:t xml:space="preserve">opravňující objednatele </w:t>
      </w:r>
      <w:r w:rsidR="004672FB" w:rsidRPr="00470615">
        <w:t>k veškerým známým způsobům užívání</w:t>
      </w:r>
      <w:r w:rsidR="000805DF" w:rsidRPr="00470615">
        <w:t xml:space="preserve"> software</w:t>
      </w:r>
      <w:r w:rsidRPr="00470615">
        <w:t xml:space="preserve">, </w:t>
      </w:r>
      <w:r w:rsidR="00A33E78" w:rsidRPr="00470615">
        <w:t>dostačující k</w:t>
      </w:r>
      <w:r w:rsidR="00523B66" w:rsidRPr="00470615">
        <w:t xml:space="preserve"> běžnému </w:t>
      </w:r>
      <w:r w:rsidR="004672FB" w:rsidRPr="00470615">
        <w:t>i</w:t>
      </w:r>
      <w:r w:rsidR="00523B66" w:rsidRPr="00470615">
        <w:t xml:space="preserve"> objednatelem zamýšlenému </w:t>
      </w:r>
      <w:r w:rsidRPr="00470615">
        <w:t xml:space="preserve">užívání </w:t>
      </w:r>
      <w:r w:rsidR="000805DF" w:rsidRPr="00470615">
        <w:t xml:space="preserve">software </w:t>
      </w:r>
      <w:r w:rsidR="00B477DC" w:rsidRPr="00470615">
        <w:t>a zachování jeho funkčnosti</w:t>
      </w:r>
      <w:r w:rsidR="00410934" w:rsidRPr="00470615">
        <w:t>,</w:t>
      </w:r>
      <w:r w:rsidRPr="00470615">
        <w:t xml:space="preserve"> </w:t>
      </w:r>
    </w:p>
    <w:p w14:paraId="53C737E5" w14:textId="68A1E52D" w:rsidR="001A7963" w:rsidRPr="00470615" w:rsidRDefault="00631149" w:rsidP="00FD0CE6">
      <w:pPr>
        <w:pStyle w:val="Odstavecseseznamem"/>
        <w:numPr>
          <w:ilvl w:val="0"/>
          <w:numId w:val="6"/>
        </w:numPr>
      </w:pPr>
      <w:r w:rsidRPr="00470615">
        <w:t>platné</w:t>
      </w:r>
      <w:r w:rsidR="001A7963" w:rsidRPr="00470615">
        <w:t xml:space="preserve"> </w:t>
      </w:r>
      <w:r w:rsidR="00495B1E" w:rsidRPr="00470615">
        <w:t>na dobu neurčitou</w:t>
      </w:r>
      <w:r w:rsidR="00A6730C" w:rsidRPr="00470615">
        <w:t xml:space="preserve"> v rozsahu uvedeném v příloze č. 1 této smlouvy</w:t>
      </w:r>
      <w:r w:rsidR="000010C4" w:rsidRPr="00470615">
        <w:t>.</w:t>
      </w:r>
      <w:r w:rsidR="001A7963" w:rsidRPr="00470615">
        <w:t xml:space="preserve"> </w:t>
      </w:r>
    </w:p>
    <w:p w14:paraId="1CB836AB" w14:textId="77777777" w:rsidR="001A7963" w:rsidRPr="00470615" w:rsidRDefault="001A7963" w:rsidP="00FD0CE6">
      <w:pPr>
        <w:pStyle w:val="Odstavecseseznamem"/>
        <w:numPr>
          <w:ilvl w:val="0"/>
          <w:numId w:val="6"/>
        </w:numPr>
      </w:pPr>
      <w:r w:rsidRPr="00470615">
        <w:t>převoditeln</w:t>
      </w:r>
      <w:r w:rsidR="000805DF" w:rsidRPr="00470615">
        <w:t>é</w:t>
      </w:r>
      <w:r w:rsidRPr="00470615">
        <w:t xml:space="preserve"> a postupiteln</w:t>
      </w:r>
      <w:r w:rsidR="000805DF" w:rsidRPr="00470615">
        <w:t>é</w:t>
      </w:r>
      <w:r w:rsidRPr="00470615">
        <w:t>, tj. s právem udělení podlicence či postoupení l</w:t>
      </w:r>
      <w:r w:rsidR="00410934" w:rsidRPr="00470615">
        <w:t>icence třetí osobě,</w:t>
      </w:r>
    </w:p>
    <w:p w14:paraId="6215F5DE" w14:textId="70158F0E" w:rsidR="00410934" w:rsidRPr="00470615" w:rsidRDefault="001A7963" w:rsidP="00FD0CE6">
      <w:pPr>
        <w:pStyle w:val="Odstavecseseznamem"/>
        <w:numPr>
          <w:ilvl w:val="0"/>
          <w:numId w:val="6"/>
        </w:numPr>
      </w:pPr>
      <w:r w:rsidRPr="00470615">
        <w:t>kter</w:t>
      </w:r>
      <w:r w:rsidR="000805DF" w:rsidRPr="00470615">
        <w:t>é</w:t>
      </w:r>
      <w:r w:rsidRPr="00470615">
        <w:t xml:space="preserve"> není </w:t>
      </w:r>
      <w:r w:rsidR="000805DF" w:rsidRPr="00470615">
        <w:t xml:space="preserve">objednatel </w:t>
      </w:r>
      <w:r w:rsidR="00410934" w:rsidRPr="00470615">
        <w:t>povinen využít.</w:t>
      </w:r>
    </w:p>
    <w:p w14:paraId="7F8624E1" w14:textId="00852F28" w:rsidR="00A04DEA" w:rsidRPr="00470615" w:rsidRDefault="00A04DEA" w:rsidP="00FD0CE6">
      <w:pPr>
        <w:pStyle w:val="Odstavecseseznamem"/>
        <w:numPr>
          <w:ilvl w:val="0"/>
          <w:numId w:val="4"/>
        </w:numPr>
      </w:pPr>
      <w:r w:rsidRPr="00470615">
        <w:t xml:space="preserve">Objednatel nabývá práva z poskytnutých licencí </w:t>
      </w:r>
      <w:r w:rsidR="004672FB" w:rsidRPr="00470615">
        <w:t>předáním</w:t>
      </w:r>
      <w:r w:rsidRPr="00470615">
        <w:t xml:space="preserve"> software</w:t>
      </w:r>
      <w:r w:rsidR="004672FB" w:rsidRPr="00470615">
        <w:t xml:space="preserve"> dle čl. IV této smlouvy</w:t>
      </w:r>
      <w:r w:rsidRPr="00470615">
        <w:t>.</w:t>
      </w:r>
    </w:p>
    <w:p w14:paraId="106EB26E" w14:textId="0B30A2D1" w:rsidR="00AB6750" w:rsidRPr="00470615" w:rsidRDefault="00AB6750" w:rsidP="00FD0CE6">
      <w:pPr>
        <w:pStyle w:val="Odstavecseseznamem"/>
        <w:numPr>
          <w:ilvl w:val="0"/>
          <w:numId w:val="4"/>
        </w:numPr>
      </w:pPr>
      <w:r w:rsidRPr="00470615">
        <w:t>Objednatel má právo software upravovat pro účely jeho užívání v prostředí objednatele.</w:t>
      </w:r>
    </w:p>
    <w:p w14:paraId="5841C6C5" w14:textId="77777777" w:rsidR="001A7963" w:rsidRDefault="001A7963" w:rsidP="00425152">
      <w:pPr>
        <w:spacing w:before="120"/>
        <w:rPr>
          <w:rFonts w:ascii="Arial" w:hAnsi="Arial" w:cs="Arial"/>
          <w:sz w:val="20"/>
          <w:szCs w:val="20"/>
        </w:rPr>
      </w:pPr>
    </w:p>
    <w:p w14:paraId="6E73574B" w14:textId="77777777" w:rsidR="00150378" w:rsidRDefault="00FA6514" w:rsidP="00150378">
      <w:pPr>
        <w:pStyle w:val="Nadpis1"/>
      </w:pPr>
      <w:r>
        <w:t>I</w:t>
      </w:r>
      <w:r w:rsidR="004C2C9A">
        <w:t>nstalace</w:t>
      </w:r>
      <w:r w:rsidR="00A534BB">
        <w:t>, konfigurace</w:t>
      </w:r>
      <w:r w:rsidR="00AC2157">
        <w:t>,</w:t>
      </w:r>
      <w:r w:rsidR="00150378">
        <w:t xml:space="preserve"> </w:t>
      </w:r>
      <w:r>
        <w:t xml:space="preserve">zprovoznění </w:t>
      </w:r>
      <w:r w:rsidR="00AC2157">
        <w:t xml:space="preserve">a předání </w:t>
      </w:r>
      <w:r w:rsidR="00583D83">
        <w:t>so</w:t>
      </w:r>
      <w:r w:rsidR="00AC2157">
        <w:t>f</w:t>
      </w:r>
      <w:r w:rsidR="00583D83">
        <w:t>tware</w:t>
      </w:r>
    </w:p>
    <w:p w14:paraId="10E5497F" w14:textId="496E7A67" w:rsidR="001C541C" w:rsidRPr="00132671" w:rsidRDefault="005622F8" w:rsidP="00415FD7">
      <w:pPr>
        <w:pStyle w:val="Odstavecseseznamem"/>
        <w:ind w:left="284" w:hanging="284"/>
      </w:pPr>
      <w:r w:rsidRPr="00132671">
        <w:t xml:space="preserve">Poskytovatel je povinen </w:t>
      </w:r>
      <w:r w:rsidR="00F40039" w:rsidRPr="00132671">
        <w:t xml:space="preserve">předat software objednateli do </w:t>
      </w:r>
      <w:r w:rsidR="005203D9" w:rsidRPr="00132671">
        <w:t>1</w:t>
      </w:r>
      <w:r w:rsidR="00787BD1" w:rsidRPr="00132671">
        <w:t>70</w:t>
      </w:r>
      <w:r w:rsidR="00F87A7A" w:rsidRPr="00132671">
        <w:t xml:space="preserve"> </w:t>
      </w:r>
      <w:r w:rsidR="00F40039" w:rsidRPr="00132671">
        <w:t>dnů od uzavření této smlouvy</w:t>
      </w:r>
      <w:r w:rsidR="00482377" w:rsidRPr="00132671">
        <w:t xml:space="preserve">, v opačném případě je </w:t>
      </w:r>
      <w:r w:rsidR="006F5E4D" w:rsidRPr="00132671">
        <w:t xml:space="preserve">poskytovatel </w:t>
      </w:r>
      <w:r w:rsidR="00482377" w:rsidRPr="00132671">
        <w:t>v prodlení</w:t>
      </w:r>
      <w:r w:rsidR="00F40039" w:rsidRPr="00132671">
        <w:t xml:space="preserve">. Za předání software se považuje okamžik, kdy </w:t>
      </w:r>
      <w:r w:rsidR="005E0F29" w:rsidRPr="00132671">
        <w:t xml:space="preserve">po jeho instalaci </w:t>
      </w:r>
      <w:r w:rsidR="003413E9">
        <w:t>na provozní prostředí</w:t>
      </w:r>
      <w:r w:rsidR="00E957BD">
        <w:t xml:space="preserve"> </w:t>
      </w:r>
      <w:r w:rsidR="005E0F29" w:rsidRPr="00132671">
        <w:t>objednatel poskytovateli předá či doručí vyplněné a</w:t>
      </w:r>
      <w:r w:rsidR="004672FB" w:rsidRPr="00132671">
        <w:t xml:space="preserve"> objednatelem</w:t>
      </w:r>
      <w:r w:rsidR="005E0F29" w:rsidRPr="00132671">
        <w:t xml:space="preserve"> podepsané potvrzení o převzetí software, jehož vzor je přílohou č. </w:t>
      </w:r>
      <w:r w:rsidR="00EF5C35" w:rsidRPr="00132671">
        <w:t>2</w:t>
      </w:r>
      <w:r w:rsidR="005E0F29" w:rsidRPr="00132671">
        <w:t xml:space="preserve"> této smlouvy.</w:t>
      </w:r>
      <w:r w:rsidR="00F40039" w:rsidRPr="00132671">
        <w:t xml:space="preserve"> </w:t>
      </w:r>
      <w:r w:rsidR="00AB041A" w:rsidRPr="00132671">
        <w:t>Poskytovatel</w:t>
      </w:r>
      <w:r w:rsidR="00DE17A5" w:rsidRPr="00132671">
        <w:t xml:space="preserve"> je povinen </w:t>
      </w:r>
      <w:r w:rsidR="00801B55" w:rsidRPr="00132671">
        <w:t>zajistit</w:t>
      </w:r>
      <w:r w:rsidR="00DE17A5" w:rsidRPr="00132671">
        <w:t xml:space="preserve">, aby </w:t>
      </w:r>
      <w:r w:rsidR="00BC3F4F" w:rsidRPr="00132671">
        <w:t>objednatel</w:t>
      </w:r>
      <w:r w:rsidR="00DE17A5" w:rsidRPr="00132671">
        <w:t xml:space="preserve"> mohl software bez dalšího </w:t>
      </w:r>
      <w:r w:rsidR="008A3884" w:rsidRPr="00132671">
        <w:t xml:space="preserve">zásahu </w:t>
      </w:r>
      <w:r w:rsidR="00DE17A5" w:rsidRPr="00132671">
        <w:t>hospodárně, efektivně a účelně využít.</w:t>
      </w:r>
      <w:r w:rsidR="001C541C" w:rsidRPr="00132671">
        <w:t xml:space="preserve"> Pro odstranění pochybností si strany výslovně sjednávají, že součástí tohoto plnění je mimo </w:t>
      </w:r>
      <w:r w:rsidR="001C541C" w:rsidRPr="00132671">
        <w:lastRenderedPageBreak/>
        <w:t xml:space="preserve">jiné také předání zdrojových kódů, instalačních souborů, popis struktur a </w:t>
      </w:r>
      <w:proofErr w:type="spellStart"/>
      <w:r w:rsidR="001C541C" w:rsidRPr="00132671">
        <w:t>dabáze</w:t>
      </w:r>
      <w:proofErr w:type="spellEnd"/>
      <w:r w:rsidR="001C541C" w:rsidRPr="00132671">
        <w:t xml:space="preserve">, specifikace řešení a předávací dokumentace, provozní a uživatelská dokumentace, a to způsobem, který si </w:t>
      </w:r>
      <w:r w:rsidR="007A257E">
        <w:t>o</w:t>
      </w:r>
      <w:r w:rsidR="001C541C" w:rsidRPr="00132671">
        <w:t xml:space="preserve">bjednatel a </w:t>
      </w:r>
      <w:r w:rsidR="007A257E">
        <w:t>p</w:t>
      </w:r>
      <w:r w:rsidR="001C541C" w:rsidRPr="00132671">
        <w:t>oskytovatel dohodne.</w:t>
      </w:r>
    </w:p>
    <w:p w14:paraId="4F8DADA3" w14:textId="4E1BF6D8" w:rsidR="00F76327" w:rsidRPr="00132671" w:rsidRDefault="00F76327" w:rsidP="001C7FD5">
      <w:pPr>
        <w:pStyle w:val="Odstavecseseznamem"/>
        <w:ind w:left="284"/>
      </w:pPr>
      <w:r w:rsidRPr="00132671">
        <w:t xml:space="preserve">Poskytovatel dodá </w:t>
      </w:r>
      <w:r w:rsidR="006F5E4D" w:rsidRPr="00132671">
        <w:t xml:space="preserve">objednateli před uzavřením této smlouvy </w:t>
      </w:r>
      <w:r w:rsidRPr="00132671">
        <w:t>harmonogram</w:t>
      </w:r>
      <w:r w:rsidR="009E45F8" w:rsidRPr="00132671">
        <w:t>y</w:t>
      </w:r>
      <w:r w:rsidRPr="00132671">
        <w:t xml:space="preserve"> plnění prací v roz</w:t>
      </w:r>
      <w:r w:rsidR="00BE3CB5" w:rsidRPr="00132671">
        <w:t>s</w:t>
      </w:r>
      <w:r w:rsidRPr="00132671">
        <w:t xml:space="preserve">ahu, který je uveden v příloze </w:t>
      </w:r>
      <w:proofErr w:type="gramStart"/>
      <w:r w:rsidR="00CA751F" w:rsidRPr="00132671">
        <w:t>č.</w:t>
      </w:r>
      <w:r w:rsidRPr="00132671">
        <w:t>1 smlouvy</w:t>
      </w:r>
      <w:proofErr w:type="gramEnd"/>
      <w:r w:rsidRPr="00132671">
        <w:t>. Vyplněn</w:t>
      </w:r>
      <w:r w:rsidR="009E45F8" w:rsidRPr="00132671">
        <w:t>é</w:t>
      </w:r>
      <w:r w:rsidRPr="00132671">
        <w:t xml:space="preserve"> harmonogram</w:t>
      </w:r>
      <w:r w:rsidR="009E45F8" w:rsidRPr="00132671">
        <w:t>y</w:t>
      </w:r>
      <w:r w:rsidRPr="00132671">
        <w:t xml:space="preserve"> bud</w:t>
      </w:r>
      <w:r w:rsidR="00512658">
        <w:t>ou</w:t>
      </w:r>
      <w:r w:rsidRPr="00132671">
        <w:t xml:space="preserve"> přílohou </w:t>
      </w:r>
      <w:r w:rsidR="006F5E4D" w:rsidRPr="00132671">
        <w:t xml:space="preserve">č. 4 a nedílnou součástí této </w:t>
      </w:r>
      <w:r w:rsidRPr="00132671">
        <w:t>smlouvy.</w:t>
      </w:r>
    </w:p>
    <w:p w14:paraId="5368B53F" w14:textId="46C3A7E1" w:rsidR="00A04DEA" w:rsidRPr="00D412C1" w:rsidRDefault="00A04DEA" w:rsidP="001C7FD5">
      <w:pPr>
        <w:pStyle w:val="Odstavecseseznamem"/>
        <w:ind w:left="284"/>
      </w:pPr>
      <w:r w:rsidRPr="002305DA">
        <w:t>Poskytovatel je povinen</w:t>
      </w:r>
      <w:r w:rsidR="005622F8" w:rsidRPr="00E7289A">
        <w:t xml:space="preserve"> ve lhůtě dle předchozího odstavce, avšak</w:t>
      </w:r>
      <w:r w:rsidRPr="00106AE5">
        <w:t xml:space="preserve"> nejpozději </w:t>
      </w:r>
      <w:r w:rsidR="004A2D60" w:rsidRPr="007F3D0E">
        <w:t>současně s</w:t>
      </w:r>
      <w:r w:rsidRPr="007F3D0E">
        <w:t xml:space="preserve"> instalací software</w:t>
      </w:r>
      <w:r w:rsidR="005622F8" w:rsidRPr="002305DA">
        <w:t>,</w:t>
      </w:r>
      <w:r w:rsidRPr="002305DA">
        <w:t xml:space="preserve"> předat či zpřístupnit objednateli veškeré věci, které jsou třeba k nakládání se software a k jeho užívání </w:t>
      </w:r>
      <w:r w:rsidR="00AB6750">
        <w:t xml:space="preserve">a úpravám </w:t>
      </w:r>
      <w:r w:rsidRPr="002305DA">
        <w:t xml:space="preserve">(včetně </w:t>
      </w:r>
      <w:r w:rsidR="00511DDE" w:rsidRPr="002305DA">
        <w:t xml:space="preserve">instalačních balíků, </w:t>
      </w:r>
      <w:r w:rsidRPr="002305DA">
        <w:t xml:space="preserve">práv, licencí, </w:t>
      </w:r>
      <w:r w:rsidR="004A2D60" w:rsidRPr="002305DA">
        <w:t xml:space="preserve">dokladů týkajících se technické podpory, </w:t>
      </w:r>
      <w:r w:rsidRPr="002305DA">
        <w:t xml:space="preserve">osvědčujících záruku za jakost, osvědčujících práva průmyslového nebo jiného duševního </w:t>
      </w:r>
      <w:r w:rsidRPr="00D412C1">
        <w:t xml:space="preserve">vlastnictví zboží, návodů k použití software v českém jazyce, </w:t>
      </w:r>
      <w:r w:rsidR="004A2D60" w:rsidRPr="00D412C1">
        <w:t>atd.</w:t>
      </w:r>
      <w:r w:rsidRPr="00D412C1">
        <w:t>).</w:t>
      </w:r>
      <w:r w:rsidR="00B5684F" w:rsidRPr="00D412C1">
        <w:t xml:space="preserve"> Poskytovatel je zároveň povinen fyzicky předat objednateli nosiče obsahující </w:t>
      </w:r>
      <w:r w:rsidR="005622F8" w:rsidRPr="00D412C1">
        <w:t xml:space="preserve">instalační balíky </w:t>
      </w:r>
      <w:r w:rsidR="00B5684F" w:rsidRPr="00D412C1">
        <w:t>software. Tyto nosiče se stávají vlastnictvím objednatele a jejich cena je již součástí odměny poskytovatele dle této smlouvy.</w:t>
      </w:r>
    </w:p>
    <w:p w14:paraId="72FE1923" w14:textId="39FBD32C" w:rsidR="00144239" w:rsidRDefault="00144239" w:rsidP="001C7FD5">
      <w:pPr>
        <w:pStyle w:val="Odstavecseseznamem"/>
        <w:ind w:left="284"/>
      </w:pPr>
      <w:r>
        <w:t xml:space="preserve">Poskytovatel </w:t>
      </w:r>
      <w:r w:rsidR="005622F8">
        <w:t>či jím pověřené osoby jsou povinny provést instalaci, zprovoznění a konfiguraci software</w:t>
      </w:r>
      <w:r w:rsidR="00E957BD">
        <w:t xml:space="preserve"> na testovací i provozní prostředí</w:t>
      </w:r>
      <w:r w:rsidR="005622F8">
        <w:t>,</w:t>
      </w:r>
      <w:r w:rsidR="005622F8" w:rsidRPr="006832A9">
        <w:t xml:space="preserve"> </w:t>
      </w:r>
      <w:r w:rsidR="00B77A0C" w:rsidRPr="006832A9">
        <w:t>a to v pracovní den v </w:t>
      </w:r>
      <w:r w:rsidR="00B77A0C" w:rsidRPr="00A227D5">
        <w:t xml:space="preserve">hodinách od </w:t>
      </w:r>
      <w:r w:rsidR="00A227D5" w:rsidRPr="00A227D5">
        <w:t>8</w:t>
      </w:r>
      <w:r w:rsidR="00B77A0C" w:rsidRPr="00A227D5">
        <w:t>:00 do 1</w:t>
      </w:r>
      <w:r w:rsidR="00A227D5" w:rsidRPr="00A227D5">
        <w:t>6</w:t>
      </w:r>
      <w:r w:rsidR="00B77A0C" w:rsidRPr="00A227D5">
        <w:t>:00</w:t>
      </w:r>
      <w:r w:rsidR="00B77A0C" w:rsidRPr="006832A9">
        <w:t xml:space="preserve"> hodin </w:t>
      </w:r>
      <w:r w:rsidR="00B77A0C" w:rsidRPr="00A420F9">
        <w:t>v sídle</w:t>
      </w:r>
      <w:r w:rsidR="00B77A0C" w:rsidRPr="006832A9">
        <w:t xml:space="preserve"> </w:t>
      </w:r>
      <w:r w:rsidR="00007075">
        <w:t>objednatele</w:t>
      </w:r>
      <w:r w:rsidR="00B77A0C" w:rsidRPr="006832A9">
        <w:t xml:space="preserve">. </w:t>
      </w:r>
      <w:r w:rsidR="00B77A0C">
        <w:t>Konkrétní da</w:t>
      </w:r>
      <w:r w:rsidR="002B31B2" w:rsidRPr="006832A9">
        <w:t xml:space="preserve">tum a čas </w:t>
      </w:r>
      <w:r w:rsidR="00B77A0C">
        <w:t xml:space="preserve">je </w:t>
      </w:r>
      <w:r w:rsidR="00007075">
        <w:t>poskytovatel</w:t>
      </w:r>
      <w:r w:rsidR="00B77A0C">
        <w:t xml:space="preserve"> povinen oznámit nejméně tři pracovní dny předem na </w:t>
      </w:r>
      <w:proofErr w:type="spellStart"/>
      <w:r w:rsidR="002B31B2" w:rsidRPr="006832A9">
        <w:t>na</w:t>
      </w:r>
      <w:proofErr w:type="spellEnd"/>
      <w:r w:rsidR="002B31B2" w:rsidRPr="006832A9">
        <w:t xml:space="preserve"> e-mailovou adresu kontaktní osoby </w:t>
      </w:r>
      <w:r>
        <w:t xml:space="preserve">objednatele </w:t>
      </w:r>
      <w:r w:rsidR="002B31B2" w:rsidRPr="006832A9">
        <w:t xml:space="preserve">uvedenou níže. </w:t>
      </w:r>
      <w:r>
        <w:t xml:space="preserve">Objednatel </w:t>
      </w:r>
      <w:r w:rsidR="002B31B2" w:rsidRPr="006832A9">
        <w:t xml:space="preserve">zajistí v uvedený čas vstup </w:t>
      </w:r>
      <w:r>
        <w:t xml:space="preserve">poskytovateli </w:t>
      </w:r>
      <w:r w:rsidR="002B31B2" w:rsidRPr="006832A9">
        <w:t xml:space="preserve">či jeho zaměstnancům do objektu </w:t>
      </w:r>
      <w:r>
        <w:t xml:space="preserve">objednatele </w:t>
      </w:r>
      <w:r w:rsidR="00B77A0C">
        <w:t>v</w:t>
      </w:r>
      <w:r w:rsidR="002B31B2" w:rsidRPr="006832A9">
        <w:t xml:space="preserve"> době potřebné k</w:t>
      </w:r>
      <w:r w:rsidR="00007075">
        <w:t> </w:t>
      </w:r>
      <w:r w:rsidR="002B31B2">
        <w:t>instalaci</w:t>
      </w:r>
      <w:r w:rsidR="00007075">
        <w:t xml:space="preserve">, konfiguraci </w:t>
      </w:r>
      <w:r w:rsidR="001A5F18">
        <w:t xml:space="preserve">a zprovoznění </w:t>
      </w:r>
      <w:r>
        <w:t>software</w:t>
      </w:r>
      <w:r w:rsidR="002B31B2" w:rsidRPr="006832A9">
        <w:t xml:space="preserve">. </w:t>
      </w:r>
      <w:r w:rsidR="00DE6E05">
        <w:t>Poskytovatel</w:t>
      </w:r>
      <w:r w:rsidRPr="006832A9">
        <w:t xml:space="preserve"> a jeho zaměstnanci</w:t>
      </w:r>
      <w:r>
        <w:t xml:space="preserve"> (případně jiné jím pověřené osoby)</w:t>
      </w:r>
      <w:r w:rsidRPr="006832A9">
        <w:t xml:space="preserve"> jsou v objekt</w:t>
      </w:r>
      <w:r w:rsidR="00FF60C7">
        <w:t>ech</w:t>
      </w:r>
      <w:r w:rsidRPr="006832A9">
        <w:t xml:space="preserve"> </w:t>
      </w:r>
      <w:r w:rsidR="00FF60C7">
        <w:t xml:space="preserve">objednatele </w:t>
      </w:r>
      <w:r w:rsidRPr="006832A9">
        <w:t>povinni dodržovat oc</w:t>
      </w:r>
      <w:r w:rsidR="00A04DEA">
        <w:t>hranná a bezpečnostní opatření.</w:t>
      </w:r>
    </w:p>
    <w:p w14:paraId="19173918" w14:textId="77777777" w:rsidR="00B16AC7" w:rsidRDefault="00BC3F4F" w:rsidP="001C7FD5">
      <w:pPr>
        <w:pStyle w:val="Odstavecseseznamem"/>
        <w:ind w:left="284"/>
      </w:pPr>
      <w:r>
        <w:t>Objednatel</w:t>
      </w:r>
      <w:r w:rsidR="00341454" w:rsidRPr="000E18CC">
        <w:t xml:space="preserve"> je oprávněn odmítnout</w:t>
      </w:r>
      <w:r w:rsidR="006C08D6">
        <w:t xml:space="preserve"> převzetí</w:t>
      </w:r>
      <w:r w:rsidR="00341454" w:rsidRPr="000E18CC">
        <w:t xml:space="preserve"> </w:t>
      </w:r>
      <w:r w:rsidR="00A534BB">
        <w:t>software</w:t>
      </w:r>
      <w:r w:rsidR="006C08D6">
        <w:t xml:space="preserve"> </w:t>
      </w:r>
      <w:r w:rsidR="00AF4CB6">
        <w:t xml:space="preserve">pokud </w:t>
      </w:r>
      <w:r w:rsidR="00484FB8">
        <w:t xml:space="preserve">(byť po jeho instalaci) </w:t>
      </w:r>
      <w:r w:rsidR="00AF4CB6">
        <w:t xml:space="preserve">zjistí, že tento není </w:t>
      </w:r>
      <w:r w:rsidR="00341454" w:rsidRPr="000E18CC">
        <w:t>v souladu s touto smlouvou</w:t>
      </w:r>
      <w:r w:rsidR="00AF4CB6">
        <w:t xml:space="preserve"> a jejími přílohami</w:t>
      </w:r>
      <w:r w:rsidR="00341454" w:rsidRPr="000E18CC">
        <w:t xml:space="preserve">. </w:t>
      </w:r>
    </w:p>
    <w:p w14:paraId="2AF61E6B" w14:textId="7259478C" w:rsidR="00B16AC7" w:rsidRDefault="00341454" w:rsidP="00B16AC7">
      <w:pPr>
        <w:pStyle w:val="Odstavecseseznamem"/>
        <w:numPr>
          <w:ilvl w:val="0"/>
          <w:numId w:val="0"/>
        </w:numPr>
        <w:ind w:left="284"/>
      </w:pPr>
      <w:r w:rsidRPr="000E18CC">
        <w:t>V</w:t>
      </w:r>
      <w:r w:rsidR="009405FA">
        <w:t> </w:t>
      </w:r>
      <w:r w:rsidRPr="000E18CC">
        <w:t>případě</w:t>
      </w:r>
      <w:r w:rsidR="009405FA">
        <w:t>, že objednatel odmítne převzít</w:t>
      </w:r>
      <w:r w:rsidRPr="000E18CC">
        <w:t xml:space="preserve"> </w:t>
      </w:r>
      <w:r w:rsidR="009405FA">
        <w:t xml:space="preserve">software, </w:t>
      </w:r>
      <w:r w:rsidR="00A534BB" w:rsidRPr="00B16AC7">
        <w:t>poskytovatel</w:t>
      </w:r>
      <w:r w:rsidR="00B16AC7">
        <w:t xml:space="preserve"> </w:t>
      </w:r>
      <w:r w:rsidR="009405FA">
        <w:t xml:space="preserve">tento software </w:t>
      </w:r>
      <w:r w:rsidR="00A534BB">
        <w:t xml:space="preserve">odinstaluje ze zařízení objednatele a </w:t>
      </w:r>
      <w:r w:rsidR="00B16AC7">
        <w:t>strany vyhotoví zápis, ve kterém bud</w:t>
      </w:r>
      <w:r w:rsidR="00A72E32">
        <w:t>e uvedeno, že software nebyl převzat, které</w:t>
      </w:r>
      <w:r w:rsidR="00B16AC7">
        <w:t xml:space="preserve"> skutečnosti</w:t>
      </w:r>
      <w:r w:rsidR="00A72E32" w:rsidRPr="00A72E32">
        <w:t xml:space="preserve"> </w:t>
      </w:r>
      <w:r w:rsidR="00A72E32" w:rsidRPr="000E18CC">
        <w:t xml:space="preserve">či vady bránily </w:t>
      </w:r>
      <w:r w:rsidR="00A72E32">
        <w:t xml:space="preserve">dle objednatele jeho </w:t>
      </w:r>
      <w:r w:rsidR="00A72E32" w:rsidRPr="000E18CC">
        <w:t>převzetí</w:t>
      </w:r>
      <w:r w:rsidR="00A72E32">
        <w:t>, případně</w:t>
      </w:r>
      <w:r w:rsidR="00A72E32" w:rsidRPr="000E18CC">
        <w:t xml:space="preserve"> další důležité okolnosti</w:t>
      </w:r>
      <w:r w:rsidR="00B16AC7">
        <w:t xml:space="preserve">, </w:t>
      </w:r>
      <w:r w:rsidR="00A72E32">
        <w:t>nasvědčující</w:t>
      </w:r>
      <w:r w:rsidR="00B16AC7">
        <w:t>, že software není v souladu s touto smlouvou.</w:t>
      </w:r>
    </w:p>
    <w:p w14:paraId="3EF9BA66" w14:textId="77777777" w:rsidR="00484FB8" w:rsidRDefault="00484FB8" w:rsidP="00AF4CB6">
      <w:pPr>
        <w:pStyle w:val="Odstavecseseznamem"/>
        <w:ind w:left="284"/>
      </w:pPr>
      <w:r>
        <w:t>Jestliže</w:t>
      </w:r>
      <w:r w:rsidR="00AF4CB6">
        <w:t xml:space="preserve"> objednatel odmítne software převzít, je p</w:t>
      </w:r>
      <w:r w:rsidR="00BC3F4F">
        <w:t>oskytovatel</w:t>
      </w:r>
      <w:r w:rsidR="00B43BAB">
        <w:t xml:space="preserve"> </w:t>
      </w:r>
      <w:r w:rsidR="003E3F95">
        <w:t xml:space="preserve">povinen zajistit nápravu objednatelem uvedených vad a </w:t>
      </w:r>
      <w:r w:rsidR="00B43BAB">
        <w:t xml:space="preserve">předat bezchybný software objednateli. </w:t>
      </w:r>
    </w:p>
    <w:p w14:paraId="0D70B87E" w14:textId="65D2E3FC" w:rsidR="00341454" w:rsidRDefault="00341454" w:rsidP="00AF4CB6">
      <w:pPr>
        <w:pStyle w:val="Odstavecseseznamem"/>
        <w:ind w:left="284"/>
      </w:pPr>
      <w:r w:rsidRPr="000E18CC">
        <w:t xml:space="preserve">V případě, že </w:t>
      </w:r>
      <w:r w:rsidR="00BC3F4F">
        <w:t>objednatel</w:t>
      </w:r>
      <w:r w:rsidRPr="000E18CC">
        <w:t xml:space="preserve"> převezme </w:t>
      </w:r>
      <w:r w:rsidR="004B3F53">
        <w:t>software</w:t>
      </w:r>
      <w:r w:rsidRPr="000E18CC">
        <w:t>, kter</w:t>
      </w:r>
      <w:r w:rsidR="004B3F53">
        <w:t>ý</w:t>
      </w:r>
      <w:r w:rsidRPr="000E18CC">
        <w:t xml:space="preserve"> neodpovídá této smlouvě, nemá to vliv na jeho práva z</w:t>
      </w:r>
      <w:r w:rsidR="00DD28EA">
        <w:t> </w:t>
      </w:r>
      <w:r w:rsidRPr="000E18CC">
        <w:t>vad</w:t>
      </w:r>
      <w:r w:rsidR="00DD28EA">
        <w:t xml:space="preserve"> a</w:t>
      </w:r>
      <w:r w:rsidRPr="000E18CC">
        <w:t xml:space="preserve"> záruk</w:t>
      </w:r>
      <w:r w:rsidR="00DD28EA">
        <w:t>.</w:t>
      </w:r>
      <w:r>
        <w:t xml:space="preserve"> </w:t>
      </w:r>
    </w:p>
    <w:p w14:paraId="386280A8" w14:textId="77777777" w:rsidR="00E811FE" w:rsidRDefault="00E811FE" w:rsidP="00A534BB">
      <w:pPr>
        <w:spacing w:after="120"/>
        <w:rPr>
          <w:rFonts w:ascii="Arial" w:hAnsi="Arial" w:cs="Arial"/>
          <w:sz w:val="20"/>
          <w:szCs w:val="20"/>
        </w:rPr>
      </w:pPr>
    </w:p>
    <w:p w14:paraId="35EE806D" w14:textId="080EF5D1" w:rsidR="00A534BB" w:rsidRPr="00143B28" w:rsidRDefault="001E5D47" w:rsidP="00A534BB">
      <w:pPr>
        <w:pStyle w:val="Nadpis1"/>
        <w:tabs>
          <w:tab w:val="clear" w:pos="680"/>
        </w:tabs>
        <w:ind w:left="284" w:hanging="284"/>
      </w:pPr>
      <w:r w:rsidRPr="00143B28">
        <w:t xml:space="preserve">Záruka za jakost </w:t>
      </w:r>
    </w:p>
    <w:p w14:paraId="19C1B5CF" w14:textId="77777777" w:rsidR="001E5D47" w:rsidRPr="00BA57F2" w:rsidRDefault="001E5D47" w:rsidP="001C7FD5">
      <w:pPr>
        <w:pStyle w:val="Odstavecseseznamem"/>
        <w:ind w:left="284"/>
      </w:pPr>
      <w:r>
        <w:t>Poskytovatel</w:t>
      </w:r>
      <w:r w:rsidRPr="00BA57F2">
        <w:t xml:space="preserve"> tímto </w:t>
      </w:r>
      <w:r>
        <w:t>objednateli</w:t>
      </w:r>
      <w:r w:rsidRPr="00BA57F2">
        <w:t xml:space="preserve"> poskytuje záruku </w:t>
      </w:r>
      <w:r w:rsidR="00E811FE">
        <w:t>za jakost</w:t>
      </w:r>
      <w:r w:rsidRPr="00BA57F2">
        <w:t xml:space="preserve"> </w:t>
      </w:r>
      <w:r w:rsidR="00E811FE">
        <w:t>a zaručuje se</w:t>
      </w:r>
      <w:r w:rsidRPr="00BA57F2">
        <w:t>, že software bude po celou záruční dobu funkční a způsobilý pro použití k</w:t>
      </w:r>
      <w:r w:rsidR="00D31302">
        <w:t xml:space="preserve"> jeho</w:t>
      </w:r>
      <w:r w:rsidRPr="00BA57F2">
        <w:t xml:space="preserve"> </w:t>
      </w:r>
      <w:r w:rsidR="00D31302">
        <w:t>s</w:t>
      </w:r>
      <w:r w:rsidRPr="00BA57F2">
        <w:t xml:space="preserve">jednanému účelu a že si podrží </w:t>
      </w:r>
      <w:r w:rsidR="005D634D">
        <w:t>s</w:t>
      </w:r>
      <w:r w:rsidRPr="00BA57F2">
        <w:t xml:space="preserve">jednané vlastnosti. </w:t>
      </w:r>
    </w:p>
    <w:p w14:paraId="3768825E" w14:textId="77777777" w:rsidR="001E5D47" w:rsidRPr="000E18CC" w:rsidRDefault="001E5D47" w:rsidP="001C7FD5">
      <w:pPr>
        <w:pStyle w:val="Odstavecseseznamem"/>
        <w:ind w:left="284"/>
      </w:pPr>
      <w:r w:rsidRPr="000E18CC">
        <w:t xml:space="preserve">Záruční doba bude uvedena na dokladech předávaných </w:t>
      </w:r>
      <w:r>
        <w:t>objednateli se software</w:t>
      </w:r>
      <w:r w:rsidRPr="000E18CC">
        <w:t xml:space="preserve">. Nebude-li na těchto dokladech záruční doba uvedena, nebo bude-li </w:t>
      </w:r>
      <w:r w:rsidRPr="00F36021">
        <w:t xml:space="preserve">uvedena záruční doba kratší, než </w:t>
      </w:r>
      <w:r w:rsidR="00EF4677" w:rsidRPr="00F36021">
        <w:t xml:space="preserve">24 </w:t>
      </w:r>
      <w:r w:rsidRPr="00F36021">
        <w:t xml:space="preserve">měsíců, platí, že záruční doba činí právě </w:t>
      </w:r>
      <w:r w:rsidR="00EF4677" w:rsidRPr="00F36021">
        <w:t xml:space="preserve">24 </w:t>
      </w:r>
      <w:r w:rsidRPr="00F36021">
        <w:t>měsíců. Záruční</w:t>
      </w:r>
      <w:r w:rsidRPr="000E18CC">
        <w:t xml:space="preserve"> doba začíná běžet dnem</w:t>
      </w:r>
      <w:r w:rsidR="00BC3F4F">
        <w:t xml:space="preserve"> </w:t>
      </w:r>
      <w:r w:rsidR="00D343BB">
        <w:t xml:space="preserve">předání </w:t>
      </w:r>
      <w:r>
        <w:t>software</w:t>
      </w:r>
      <w:r w:rsidR="00D343BB">
        <w:t xml:space="preserve"> dle čl. IV této smlouvy</w:t>
      </w:r>
      <w:r w:rsidRPr="000E18CC">
        <w:t xml:space="preserve">. </w:t>
      </w:r>
      <w:r>
        <w:t xml:space="preserve">Objednatel </w:t>
      </w:r>
      <w:r w:rsidRPr="000E18CC">
        <w:t xml:space="preserve">je oprávněn uplatnit </w:t>
      </w:r>
      <w:r>
        <w:t>práva z vad a záruky za jakost</w:t>
      </w:r>
      <w:r w:rsidRPr="000E18CC">
        <w:t xml:space="preserve"> kdykoli v průběhu záruční doby.</w:t>
      </w:r>
    </w:p>
    <w:p w14:paraId="3F5E2485" w14:textId="3B4EFF74" w:rsidR="00786EB9" w:rsidRDefault="00786EB9" w:rsidP="001C7FD5">
      <w:pPr>
        <w:pStyle w:val="Odstavecseseznamem"/>
        <w:ind w:left="284"/>
      </w:pPr>
      <w:r>
        <w:t xml:space="preserve">Poskytovatel </w:t>
      </w:r>
      <w:r w:rsidRPr="00814685">
        <w:t xml:space="preserve">se zavazuje v záruční době bezodkladně odstraňovat vady </w:t>
      </w:r>
      <w:r>
        <w:t xml:space="preserve">software </w:t>
      </w:r>
      <w:r w:rsidRPr="00814685">
        <w:t>a poskytovat další služby se záručním servisem</w:t>
      </w:r>
      <w:r>
        <w:t xml:space="preserve"> </w:t>
      </w:r>
      <w:r w:rsidRPr="00814685">
        <w:t>bezprostředně spojené</w:t>
      </w:r>
      <w:r w:rsidR="00143B28">
        <w:t>.</w:t>
      </w:r>
      <w:r w:rsidR="005203D9">
        <w:t xml:space="preserve"> </w:t>
      </w:r>
    </w:p>
    <w:p w14:paraId="6E721B7F" w14:textId="77777777" w:rsidR="001E5D47" w:rsidRDefault="003F2D7B" w:rsidP="001C7FD5">
      <w:pPr>
        <w:pStyle w:val="Odstavecseseznamem"/>
        <w:ind w:left="284"/>
      </w:pPr>
      <w:r>
        <w:t>Poskytovatel</w:t>
      </w:r>
      <w:r w:rsidR="001E5D47" w:rsidRPr="000E18CC">
        <w:t xml:space="preserve"> </w:t>
      </w:r>
      <w:r w:rsidR="001E5D47">
        <w:t xml:space="preserve">se zavazuje reagovat na vadu nahlášenou </w:t>
      </w:r>
      <w:r w:rsidR="00684EAF">
        <w:t>objednatelem</w:t>
      </w:r>
      <w:r w:rsidR="001E5D47" w:rsidRPr="000E18CC">
        <w:t xml:space="preserve">: </w:t>
      </w:r>
    </w:p>
    <w:p w14:paraId="2A95D6BE" w14:textId="320BEA85" w:rsidR="001E5D47" w:rsidRDefault="001E5D47" w:rsidP="00FD0CE6">
      <w:pPr>
        <w:pStyle w:val="Odstavecseseznamem"/>
        <w:numPr>
          <w:ilvl w:val="0"/>
          <w:numId w:val="8"/>
        </w:numPr>
      </w:pPr>
      <w:r>
        <w:t xml:space="preserve">nejpozději </w:t>
      </w:r>
      <w:r w:rsidRPr="002F6574">
        <w:t xml:space="preserve">do </w:t>
      </w:r>
      <w:r w:rsidR="007954B6" w:rsidRPr="002F6574">
        <w:t>4</w:t>
      </w:r>
      <w:r w:rsidR="005E4BCE" w:rsidRPr="002F6574">
        <w:t xml:space="preserve"> pracovních</w:t>
      </w:r>
      <w:r>
        <w:t xml:space="preserve"> hodin, pokud je vada nahlášena v pracovní den </w:t>
      </w:r>
    </w:p>
    <w:p w14:paraId="515BF763" w14:textId="77777777" w:rsidR="001E5D47" w:rsidRDefault="001E5D47" w:rsidP="00FD0CE6">
      <w:pPr>
        <w:pStyle w:val="Odstavecseseznamem"/>
        <w:numPr>
          <w:ilvl w:val="0"/>
          <w:numId w:val="8"/>
        </w:numPr>
      </w:pPr>
      <w:r w:rsidRPr="000E18CC">
        <w:t>první následující pracovní den</w:t>
      </w:r>
      <w:r>
        <w:t xml:space="preserve">, pokud je vada nahlášena </w:t>
      </w:r>
      <w:r w:rsidRPr="000E18CC">
        <w:t xml:space="preserve">mimo pracovní dny. </w:t>
      </w:r>
    </w:p>
    <w:p w14:paraId="52C60950" w14:textId="25D0882A" w:rsidR="001E5D47" w:rsidRPr="00F074ED" w:rsidRDefault="00DE17A5" w:rsidP="00791473">
      <w:pPr>
        <w:pStyle w:val="Odstavecseseznamem"/>
        <w:ind w:left="284"/>
      </w:pPr>
      <w:r w:rsidRPr="00F074ED">
        <w:t>Objednatel</w:t>
      </w:r>
      <w:r w:rsidR="001E5D47" w:rsidRPr="00F074ED">
        <w:t xml:space="preserve"> je oprávněn nahlašovat vady </w:t>
      </w:r>
      <w:r w:rsidRPr="00F074ED">
        <w:t>poskytovateli</w:t>
      </w:r>
      <w:r w:rsidR="005E4BCE" w:rsidRPr="00F074ED">
        <w:t xml:space="preserve"> přes </w:t>
      </w:r>
      <w:proofErr w:type="spellStart"/>
      <w:r w:rsidR="005E4BCE" w:rsidRPr="00F074ED">
        <w:t>supportní</w:t>
      </w:r>
      <w:proofErr w:type="spellEnd"/>
      <w:r w:rsidR="005E4BCE" w:rsidRPr="00F074ED">
        <w:t xml:space="preserve"> kanál poskytovatele. </w:t>
      </w:r>
    </w:p>
    <w:p w14:paraId="227E0B3A" w14:textId="2C5380FA" w:rsidR="006B3F94" w:rsidRPr="00F074ED" w:rsidRDefault="006B3F94" w:rsidP="006B3F94">
      <w:pPr>
        <w:pStyle w:val="Odstavecseseznamem"/>
        <w:tabs>
          <w:tab w:val="num" w:pos="284"/>
        </w:tabs>
        <w:ind w:left="284"/>
      </w:pPr>
      <w:r w:rsidRPr="00F074ED">
        <w:t>Termín pro odstranění vady činí tři pracovní dny od oznámení vady objednatelem. V případě, že s ohledem na závažnost vady nebude možné vadu odstranit ve stanovené lhůtě, je poskytovatel povinen ve lhůtě stanovené pro odstranění vady poskytnout objednateli náhradní plnění stejné kvality až do doby odstranění vady.</w:t>
      </w:r>
    </w:p>
    <w:p w14:paraId="1A87B2B1" w14:textId="77777777" w:rsidR="006F338F" w:rsidRPr="009E6C3D" w:rsidRDefault="006F338F" w:rsidP="006F338F">
      <w:pPr>
        <w:pStyle w:val="Odstavecseseznamem"/>
        <w:numPr>
          <w:ilvl w:val="0"/>
          <w:numId w:val="0"/>
        </w:numPr>
        <w:ind w:left="284"/>
        <w:rPr>
          <w:highlight w:val="yellow"/>
        </w:rPr>
      </w:pPr>
    </w:p>
    <w:p w14:paraId="28BB9F79" w14:textId="77777777" w:rsidR="00D6285B" w:rsidRPr="00FB7613" w:rsidRDefault="001067B9" w:rsidP="00FB7613">
      <w:pPr>
        <w:pStyle w:val="Nadpis1"/>
      </w:pPr>
      <w:r>
        <w:lastRenderedPageBreak/>
        <w:t xml:space="preserve">Odměna </w:t>
      </w:r>
      <w:r w:rsidR="00D6285B" w:rsidRPr="00FB7613">
        <w:t>a platební podmínky</w:t>
      </w:r>
    </w:p>
    <w:p w14:paraId="0646B684" w14:textId="5C308E94" w:rsidR="007954B6" w:rsidRPr="003220D0" w:rsidRDefault="00C35A8F" w:rsidP="003220D0">
      <w:pPr>
        <w:pStyle w:val="Odstavecseseznamem"/>
        <w:tabs>
          <w:tab w:val="clear" w:pos="0"/>
          <w:tab w:val="num" w:pos="568"/>
        </w:tabs>
        <w:ind w:left="284"/>
      </w:pPr>
      <w:r w:rsidRPr="003220D0">
        <w:t>Celková odměna poskytovatele za předmět plnění této smlouvy činí</w:t>
      </w:r>
      <w:r w:rsidR="00C476B9">
        <w:t xml:space="preserve"> max.</w:t>
      </w:r>
      <w:r w:rsidRPr="003220D0">
        <w:t xml:space="preserve"> </w:t>
      </w:r>
      <w:r w:rsidRPr="003220D0">
        <w:rPr>
          <w:highlight w:val="yellow"/>
        </w:rPr>
        <w:t>…</w:t>
      </w:r>
      <w:r w:rsidRPr="003220D0">
        <w:t>,- Kč bez DPH</w:t>
      </w:r>
      <w:r w:rsidR="00DE3600">
        <w:t>.</w:t>
      </w:r>
      <w:r w:rsidR="007954B6" w:rsidRPr="003220D0">
        <w:t xml:space="preserve"> </w:t>
      </w:r>
    </w:p>
    <w:p w14:paraId="4D1C79B5" w14:textId="64A1490B" w:rsidR="00C35A8F" w:rsidRPr="003220D0" w:rsidRDefault="00C35A8F" w:rsidP="00E81501">
      <w:pPr>
        <w:pStyle w:val="Odstavecseseznamem"/>
        <w:numPr>
          <w:ilvl w:val="0"/>
          <w:numId w:val="0"/>
        </w:numPr>
        <w:ind w:left="284"/>
      </w:pPr>
      <w:r w:rsidRPr="003220D0">
        <w:t xml:space="preserve">K odměně bude připočtena DPH dle platných právních předpisů účinných </w:t>
      </w:r>
      <w:r w:rsidR="00E9732C">
        <w:t>v den zdanitelného plnění.</w:t>
      </w:r>
    </w:p>
    <w:p w14:paraId="1BB600C5" w14:textId="2390C2FE" w:rsidR="00D50F9C" w:rsidRPr="000E18CC" w:rsidRDefault="005836A3" w:rsidP="001C7FD5">
      <w:pPr>
        <w:pStyle w:val="Odstavecseseznamem"/>
        <w:ind w:left="284"/>
      </w:pPr>
      <w:r w:rsidRPr="008602C4">
        <w:t>Výše odměny</w:t>
      </w:r>
      <w:r w:rsidR="009763D2" w:rsidRPr="008602C4">
        <w:t xml:space="preserve"> je konečná a nepřekročitelná</w:t>
      </w:r>
      <w:r w:rsidR="00A84D1A" w:rsidRPr="008602C4">
        <w:t xml:space="preserve">. </w:t>
      </w:r>
      <w:r w:rsidR="00D50F9C" w:rsidRPr="008602C4">
        <w:t>Součástí</w:t>
      </w:r>
      <w:r w:rsidR="00D50F9C" w:rsidRPr="000E18CC">
        <w:t xml:space="preserve"> </w:t>
      </w:r>
      <w:r>
        <w:t xml:space="preserve">odměny </w:t>
      </w:r>
      <w:r w:rsidR="00D50F9C" w:rsidRPr="000E18CC">
        <w:t xml:space="preserve">jsou veškeré náklady </w:t>
      </w:r>
      <w:r w:rsidR="00635267">
        <w:t xml:space="preserve">poskytovatele </w:t>
      </w:r>
      <w:r w:rsidR="00D50F9C" w:rsidRPr="000E18CC">
        <w:t>spojené s</w:t>
      </w:r>
      <w:r w:rsidR="005F1AAD" w:rsidRPr="000E18CC">
        <w:t> dodáním, instalací</w:t>
      </w:r>
      <w:r w:rsidR="009904E4">
        <w:t>, konfigurací</w:t>
      </w:r>
      <w:r w:rsidR="005F1AAD" w:rsidRPr="000E18CC">
        <w:t xml:space="preserve"> a zprovozněním </w:t>
      </w:r>
      <w:r w:rsidR="00635267">
        <w:t>software</w:t>
      </w:r>
      <w:r w:rsidR="00F80FE9">
        <w:t>, a to</w:t>
      </w:r>
      <w:r w:rsidR="009763D2">
        <w:t xml:space="preserve"> </w:t>
      </w:r>
      <w:r w:rsidR="00F80FE9">
        <w:t xml:space="preserve">včetně </w:t>
      </w:r>
      <w:r w:rsidR="00D50F9C" w:rsidRPr="000E18CC">
        <w:t>doprav</w:t>
      </w:r>
      <w:r w:rsidR="00F80FE9">
        <w:t>y</w:t>
      </w:r>
      <w:r w:rsidR="00D50F9C" w:rsidRPr="000E18CC">
        <w:t xml:space="preserve"> a pojištění, cl</w:t>
      </w:r>
      <w:r w:rsidR="00F80FE9">
        <w:t>a</w:t>
      </w:r>
      <w:r w:rsidR="00D50F9C" w:rsidRPr="000E18CC">
        <w:t>, licenc</w:t>
      </w:r>
      <w:r w:rsidR="00F80FE9">
        <w:t>í</w:t>
      </w:r>
      <w:r w:rsidR="00D50F9C" w:rsidRPr="000E18CC">
        <w:t xml:space="preserve"> a související</w:t>
      </w:r>
      <w:r w:rsidR="00F80FE9">
        <w:t>ch</w:t>
      </w:r>
      <w:r w:rsidR="00D50F9C" w:rsidRPr="000E18CC">
        <w:t xml:space="preserve"> služ</w:t>
      </w:r>
      <w:r w:rsidR="00F80FE9">
        <w:t>e</w:t>
      </w:r>
      <w:r w:rsidR="00D50F9C" w:rsidRPr="000E18CC">
        <w:t xml:space="preserve">b či </w:t>
      </w:r>
      <w:r w:rsidR="00437F13">
        <w:t>věcí</w:t>
      </w:r>
      <w:r w:rsidR="00D50F9C" w:rsidRPr="000E18CC">
        <w:t xml:space="preserve">, </w:t>
      </w:r>
      <w:r w:rsidR="009904E4">
        <w:t>stejně jako veškeré náklady na údržbu software, řešení vad a veškerá další plnění poskytovatele nutná ke splnění jeho povinností dle této smlouvy</w:t>
      </w:r>
      <w:r w:rsidR="00D50F9C" w:rsidRPr="000E18CC">
        <w:t xml:space="preserve">. </w:t>
      </w:r>
    </w:p>
    <w:p w14:paraId="30484269" w14:textId="7F7AE25F" w:rsidR="005E1C8C" w:rsidRDefault="005836A3" w:rsidP="001C7FD5">
      <w:pPr>
        <w:pStyle w:val="Odstavecseseznamem"/>
        <w:ind w:left="284"/>
      </w:pPr>
      <w:r>
        <w:t>Odměna</w:t>
      </w:r>
      <w:r w:rsidR="00D6285B" w:rsidRPr="000E18CC">
        <w:t xml:space="preserve"> bude </w:t>
      </w:r>
      <w:r w:rsidR="008B75C1">
        <w:t xml:space="preserve">objednatelem </w:t>
      </w:r>
      <w:r w:rsidR="00D6285B" w:rsidRPr="000E18CC">
        <w:t xml:space="preserve">zaplacena na základě </w:t>
      </w:r>
      <w:r w:rsidR="0024751C" w:rsidRPr="000E18CC">
        <w:t>daňového dokladu</w:t>
      </w:r>
      <w:r w:rsidR="00D6285B" w:rsidRPr="000E18CC">
        <w:t xml:space="preserve"> </w:t>
      </w:r>
      <w:r w:rsidR="0024751C" w:rsidRPr="000E18CC">
        <w:t>(</w:t>
      </w:r>
      <w:r w:rsidR="00D6285B" w:rsidRPr="000E18CC">
        <w:t>faktury</w:t>
      </w:r>
      <w:r w:rsidR="0024751C" w:rsidRPr="000E18CC">
        <w:t>)</w:t>
      </w:r>
      <w:r w:rsidR="001B1BFC">
        <w:t xml:space="preserve">. </w:t>
      </w:r>
      <w:r w:rsidR="008B75C1">
        <w:t xml:space="preserve">Poskytovatel </w:t>
      </w:r>
      <w:r w:rsidR="0024751C" w:rsidRPr="000E18CC">
        <w:t xml:space="preserve">je oprávněn vystavit fakturu až po </w:t>
      </w:r>
      <w:r w:rsidR="00AC2157">
        <w:t xml:space="preserve">předání </w:t>
      </w:r>
      <w:r w:rsidR="008B75C1">
        <w:t>software</w:t>
      </w:r>
      <w:r w:rsidR="00212171">
        <w:t xml:space="preserve"> (viz čl. IV</w:t>
      </w:r>
      <w:r w:rsidR="008D3745">
        <w:t>.</w:t>
      </w:r>
      <w:r w:rsidR="00212171">
        <w:t xml:space="preserve"> této smlouvy)</w:t>
      </w:r>
      <w:r w:rsidR="00102D70">
        <w:t xml:space="preserve"> či předání drobných úprav (čl. I, odst. 1, bod 2)</w:t>
      </w:r>
      <w:r w:rsidR="0024751C" w:rsidRPr="000E18CC">
        <w:t>.</w:t>
      </w:r>
      <w:r w:rsidR="001B1BFC">
        <w:t xml:space="preserve"> Splatnost faktury bude </w:t>
      </w:r>
      <w:r w:rsidR="001B1BFC" w:rsidRPr="00020758">
        <w:t>30 dnů</w:t>
      </w:r>
      <w:r w:rsidR="001B1BFC">
        <w:t xml:space="preserve"> ode dne doručení faktury</w:t>
      </w:r>
      <w:r w:rsidR="008B75C1">
        <w:t xml:space="preserve"> objednateli</w:t>
      </w:r>
      <w:r w:rsidR="001B1BFC">
        <w:t>.</w:t>
      </w:r>
      <w:r w:rsidR="001B1BFC" w:rsidRPr="001B1BFC">
        <w:t xml:space="preserve"> </w:t>
      </w:r>
      <w:r w:rsidR="001A5416">
        <w:t xml:space="preserve">Bude-li na faktuře uvedená kratší doba splatnosti, použije se doba splatnosti uvedená v této smlouvě. </w:t>
      </w:r>
      <w:r w:rsidR="001B1BFC" w:rsidRPr="000E18CC">
        <w:t xml:space="preserve">Má se za to, že lhůta splatnosti byla dodržena, pokud bude </w:t>
      </w:r>
      <w:r w:rsidR="006F6251">
        <w:t xml:space="preserve">odměna </w:t>
      </w:r>
      <w:r w:rsidR="001B1BFC" w:rsidRPr="000E18CC">
        <w:t xml:space="preserve">poukázaná </w:t>
      </w:r>
      <w:r w:rsidR="008B75C1">
        <w:t xml:space="preserve">poskytovateli </w:t>
      </w:r>
      <w:r w:rsidR="001B1BFC" w:rsidRPr="000E18CC">
        <w:t xml:space="preserve">v den splatnosti odepsána z účtu </w:t>
      </w:r>
      <w:r w:rsidR="008B75C1">
        <w:t>objednatele</w:t>
      </w:r>
      <w:r w:rsidR="001B1BFC" w:rsidRPr="000E18CC">
        <w:t>.</w:t>
      </w:r>
      <w:r w:rsidR="006B29F0">
        <w:t xml:space="preserve"> </w:t>
      </w:r>
    </w:p>
    <w:p w14:paraId="5F287C80" w14:textId="62AD0300" w:rsidR="009763D2" w:rsidRPr="001B1BFC" w:rsidRDefault="000B6A90" w:rsidP="00102D70">
      <w:pPr>
        <w:pStyle w:val="Odstavecseseznamem"/>
      </w:pPr>
      <w:r>
        <w:t xml:space="preserve">Faktura </w:t>
      </w:r>
      <w:r w:rsidR="009D135E">
        <w:t xml:space="preserve">musí </w:t>
      </w:r>
      <w:r>
        <w:t>mít veškeré náležitosti daňového a účetního dokladu ve smyslu příslušných právních předpisů</w:t>
      </w:r>
      <w:r w:rsidR="00D343BB">
        <w:t>,</w:t>
      </w:r>
      <w:r w:rsidR="00F40039" w:rsidRPr="00F40039">
        <w:t xml:space="preserve"> </w:t>
      </w:r>
      <w:r w:rsidR="00F40039">
        <w:t>bude v ní odkaz na tuto smlouvu</w:t>
      </w:r>
      <w:r w:rsidR="00D343BB">
        <w:t xml:space="preserve"> a její přílohou bude objednatelem </w:t>
      </w:r>
      <w:r w:rsidR="00CC731D">
        <w:t xml:space="preserve">vyplněné a </w:t>
      </w:r>
      <w:r w:rsidR="00D343BB">
        <w:t xml:space="preserve">podepsané </w:t>
      </w:r>
      <w:r w:rsidR="00D343BB" w:rsidRPr="001972F3">
        <w:t>potvrzení o převzetí software,</w:t>
      </w:r>
      <w:r w:rsidR="00D343BB">
        <w:t xml:space="preserve"> jehož nevyplněný vzor je přílohou č. </w:t>
      </w:r>
      <w:r w:rsidR="00E9732C">
        <w:t xml:space="preserve">2 </w:t>
      </w:r>
      <w:r w:rsidR="00D343BB">
        <w:t>této smlouvy</w:t>
      </w:r>
      <w:r w:rsidR="00102D70">
        <w:t xml:space="preserve"> nebo </w:t>
      </w:r>
      <w:r w:rsidR="00102D70" w:rsidRPr="00102D70">
        <w:t xml:space="preserve">potvrzení </w:t>
      </w:r>
      <w:r w:rsidR="00102D70">
        <w:t xml:space="preserve">o </w:t>
      </w:r>
      <w:r w:rsidR="00102D70" w:rsidRPr="00102D70">
        <w:t>předání drobných úprav (čl. I, odst. 1, bod 2)</w:t>
      </w:r>
      <w:r>
        <w:t>. V opačném případě</w:t>
      </w:r>
      <w:r w:rsidR="001B1BFC">
        <w:t xml:space="preserve"> </w:t>
      </w:r>
      <w:r w:rsidR="009763D2" w:rsidRPr="001B1BFC">
        <w:t xml:space="preserve">je </w:t>
      </w:r>
      <w:r w:rsidR="008B75C1">
        <w:t>objednatel</w:t>
      </w:r>
      <w:r w:rsidR="009763D2" w:rsidRPr="001B1BFC">
        <w:t xml:space="preserve"> oprávněn zaslat </w:t>
      </w:r>
      <w:r>
        <w:t xml:space="preserve">fakturu </w:t>
      </w:r>
      <w:r w:rsidR="009763D2" w:rsidRPr="001B1BFC">
        <w:t xml:space="preserve">zpět </w:t>
      </w:r>
      <w:r w:rsidR="008B75C1">
        <w:t xml:space="preserve">poskytovateli </w:t>
      </w:r>
      <w:r w:rsidR="009763D2" w:rsidRPr="001B1BFC">
        <w:t>k</w:t>
      </w:r>
      <w:r w:rsidR="001B1BFC">
        <w:t> </w:t>
      </w:r>
      <w:r w:rsidR="009763D2" w:rsidRPr="001B1BFC">
        <w:t>doplnění</w:t>
      </w:r>
      <w:r w:rsidR="001B1BFC">
        <w:t>. L</w:t>
      </w:r>
      <w:r w:rsidR="009763D2" w:rsidRPr="001B1BFC">
        <w:t xml:space="preserve">hůta splatnosti </w:t>
      </w:r>
      <w:r w:rsidR="00CC731D">
        <w:t>odměny</w:t>
      </w:r>
      <w:r w:rsidR="009763D2" w:rsidRPr="001B1BFC">
        <w:t xml:space="preserve"> začne </w:t>
      </w:r>
      <w:r w:rsidR="001B1BFC">
        <w:t xml:space="preserve">v takovém případě </w:t>
      </w:r>
      <w:r w:rsidR="009763D2" w:rsidRPr="001B1BFC">
        <w:t>běžet až od doručení bezvadné faktury</w:t>
      </w:r>
      <w:r w:rsidR="001B1BFC">
        <w:t xml:space="preserve"> </w:t>
      </w:r>
      <w:r w:rsidR="008B75C1">
        <w:t>objednateli</w:t>
      </w:r>
      <w:r w:rsidR="009763D2" w:rsidRPr="001B1BFC">
        <w:t>.</w:t>
      </w:r>
    </w:p>
    <w:p w14:paraId="2F3D29D8" w14:textId="77777777" w:rsidR="00D6285B" w:rsidRDefault="009F79FC" w:rsidP="001C7FD5">
      <w:pPr>
        <w:pStyle w:val="Odstavecseseznamem"/>
        <w:ind w:left="284"/>
      </w:pPr>
      <w:r w:rsidRPr="000E18CC">
        <w:t xml:space="preserve">V případě, že by hrozilo, že </w:t>
      </w:r>
      <w:r w:rsidR="008B75C1">
        <w:t xml:space="preserve">objednatel </w:t>
      </w:r>
      <w:r w:rsidRPr="000E18CC">
        <w:t xml:space="preserve">může </w:t>
      </w:r>
      <w:r w:rsidR="00D6285B" w:rsidRPr="000E18CC">
        <w:t>ruč</w:t>
      </w:r>
      <w:r w:rsidRPr="000E18CC">
        <w:t>it</w:t>
      </w:r>
      <w:r w:rsidR="00D6285B" w:rsidRPr="000E18CC">
        <w:t xml:space="preserve"> za </w:t>
      </w:r>
      <w:r w:rsidR="008B75C1">
        <w:t xml:space="preserve">poskytovatelem </w:t>
      </w:r>
      <w:r w:rsidR="00D6285B" w:rsidRPr="000E18CC">
        <w:t xml:space="preserve">nezaplacenou daň z přidané hodnoty dle </w:t>
      </w:r>
      <w:proofErr w:type="spellStart"/>
      <w:r w:rsidRPr="000E18CC">
        <w:t>ust</w:t>
      </w:r>
      <w:proofErr w:type="spellEnd"/>
      <w:r w:rsidRPr="000E18CC">
        <w:t xml:space="preserve">. § 109 </w:t>
      </w:r>
      <w:r w:rsidR="00D6285B" w:rsidRPr="000E18CC">
        <w:t xml:space="preserve">zákona č. 235/2004 Sb., o dani z přidané hodnoty, v platném znění, je </w:t>
      </w:r>
      <w:r w:rsidR="00BC3F4F">
        <w:t>objednatel</w:t>
      </w:r>
      <w:r w:rsidR="00D6285B" w:rsidRPr="000E18CC">
        <w:t xml:space="preserve"> oprávněn uhradit část odměny </w:t>
      </w:r>
      <w:r w:rsidR="003F2D7B">
        <w:t>poskytovatele</w:t>
      </w:r>
      <w:r w:rsidR="00D6285B" w:rsidRPr="000E18CC">
        <w:t xml:space="preserve"> ve výši vyúčtované daně z přidané hodnoty na bankovní účet místně příslušného správce daně </w:t>
      </w:r>
      <w:r w:rsidR="003F2D7B">
        <w:t>poskytovatele</w:t>
      </w:r>
      <w:r w:rsidR="000B6A90">
        <w:t xml:space="preserve">. Takový postup </w:t>
      </w:r>
      <w:r w:rsidR="00BC3F4F">
        <w:t>objednatele</w:t>
      </w:r>
      <w:r w:rsidR="000B6A90">
        <w:t xml:space="preserve"> se v rozsahu částky poukázané na účet správce daně považuje za řádné a včasné uhrazení </w:t>
      </w:r>
      <w:r w:rsidR="003F2D7B">
        <w:t>odměny poskytovateli</w:t>
      </w:r>
      <w:r w:rsidR="00814685">
        <w:t>.</w:t>
      </w:r>
    </w:p>
    <w:p w14:paraId="587B1A29" w14:textId="77777777" w:rsidR="005E556F" w:rsidRDefault="005E556F" w:rsidP="005E556F">
      <w:pPr>
        <w:pStyle w:val="Odstavecseseznamem"/>
        <w:ind w:left="284"/>
      </w:pPr>
      <w:r>
        <w:t xml:space="preserve">Poskytovatel je oprávněn </w:t>
      </w:r>
      <w:r w:rsidRPr="009763D2">
        <w:t xml:space="preserve">postoupit pohledávku za </w:t>
      </w:r>
      <w:r>
        <w:t xml:space="preserve">objednatelem </w:t>
      </w:r>
      <w:r w:rsidRPr="009763D2">
        <w:t>jen s</w:t>
      </w:r>
      <w:r>
        <w:t xml:space="preserve"> předchozím </w:t>
      </w:r>
      <w:r w:rsidRPr="009763D2">
        <w:t>výslovným písemným souhlasem</w:t>
      </w:r>
      <w:r>
        <w:t xml:space="preserve"> objednatele</w:t>
      </w:r>
      <w:r w:rsidRPr="009763D2">
        <w:t>.</w:t>
      </w:r>
    </w:p>
    <w:p w14:paraId="05A776CE" w14:textId="77777777" w:rsidR="00D6285B" w:rsidRPr="000E18CC" w:rsidRDefault="00D6285B" w:rsidP="00D6285B">
      <w:pPr>
        <w:ind w:hanging="425"/>
        <w:rPr>
          <w:rFonts w:ascii="Arial" w:hAnsi="Arial" w:cs="Arial"/>
          <w:sz w:val="20"/>
          <w:szCs w:val="20"/>
        </w:rPr>
      </w:pPr>
    </w:p>
    <w:p w14:paraId="0485837F" w14:textId="77777777" w:rsidR="00D6285B" w:rsidRPr="000E18CC" w:rsidRDefault="00CF7596" w:rsidP="00FB7613">
      <w:pPr>
        <w:pStyle w:val="Nadpis1"/>
      </w:pPr>
      <w:r>
        <w:t>Povinnost mlčenlivosti</w:t>
      </w:r>
    </w:p>
    <w:p w14:paraId="11125DA1" w14:textId="77777777" w:rsidR="000D3725" w:rsidRPr="000E18CC" w:rsidRDefault="00BC3F4F" w:rsidP="00FD0CE6">
      <w:pPr>
        <w:pStyle w:val="Odstavecseseznamem"/>
        <w:numPr>
          <w:ilvl w:val="0"/>
          <w:numId w:val="7"/>
        </w:numPr>
      </w:pPr>
      <w:r>
        <w:t xml:space="preserve">Poskytovatel </w:t>
      </w:r>
      <w:r w:rsidR="000D3725">
        <w:t xml:space="preserve">je povinen zachovávat mlčenlivost ohledně veškerých důvěrných informací </w:t>
      </w:r>
      <w:r>
        <w:t>objednatele</w:t>
      </w:r>
      <w:r w:rsidR="000D3725">
        <w:t>, které se v souvislosti s plněním této smlouvy dozví</w:t>
      </w:r>
      <w:r w:rsidR="000D3725" w:rsidRPr="000E18CC">
        <w:t xml:space="preserve">. </w:t>
      </w:r>
      <w:r>
        <w:t xml:space="preserve">Poskytovatel </w:t>
      </w:r>
      <w:r w:rsidR="000D3725">
        <w:t xml:space="preserve">je povinen zajistit zachování mlčenlivosti </w:t>
      </w:r>
      <w:r w:rsidR="000D3725" w:rsidRPr="000E18CC">
        <w:t xml:space="preserve">i u svých zaměstnanců, zástupců, </w:t>
      </w:r>
      <w:r w:rsidR="000D3725">
        <w:t xml:space="preserve">případně </w:t>
      </w:r>
      <w:r w:rsidR="000D3725" w:rsidRPr="000E18CC">
        <w:t xml:space="preserve">i jiných spolupracujících třetích stran, pokud </w:t>
      </w:r>
      <w:r w:rsidR="000D3725">
        <w:t xml:space="preserve">bylo nevyhnutelné a nezbytně nutné </w:t>
      </w:r>
      <w:r w:rsidR="000D3725" w:rsidRPr="000E18CC">
        <w:t xml:space="preserve">jim takové informace </w:t>
      </w:r>
      <w:r w:rsidR="000D3725">
        <w:t xml:space="preserve">pro účely této smlouvy </w:t>
      </w:r>
      <w:r w:rsidR="000D3725" w:rsidRPr="000E18CC">
        <w:t>poskytn</w:t>
      </w:r>
      <w:r w:rsidR="000D3725">
        <w:t>o</w:t>
      </w:r>
      <w:r w:rsidR="000D3725" w:rsidRPr="000E18CC">
        <w:t>ut.</w:t>
      </w:r>
      <w:r w:rsidR="0088391B">
        <w:t xml:space="preserve"> Poskytovatel se rovněž zavazuje neposkytovat třetím osobám informace o poskytování licencí software (informace o koncovém zákazníkovi). </w:t>
      </w:r>
    </w:p>
    <w:p w14:paraId="089EAFB3" w14:textId="77777777" w:rsidR="000D3725" w:rsidRPr="001B67B0" w:rsidRDefault="000D3725" w:rsidP="00FD0CE6">
      <w:pPr>
        <w:pStyle w:val="Odstavecseseznamem"/>
        <w:numPr>
          <w:ilvl w:val="0"/>
          <w:numId w:val="7"/>
        </w:numPr>
      </w:pPr>
      <w:r w:rsidRPr="001B67B0">
        <w:t xml:space="preserve">Za </w:t>
      </w:r>
      <w:r w:rsidRPr="000D3725">
        <w:t xml:space="preserve">důvěrné informace </w:t>
      </w:r>
      <w:r w:rsidRPr="001B67B0">
        <w:t>se považují jakékoliv informace, které</w:t>
      </w:r>
    </w:p>
    <w:p w14:paraId="4AC72112" w14:textId="77777777"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tvoří obchodní tajemství </w:t>
      </w:r>
      <w:r w:rsidR="00BC3F4F">
        <w:rPr>
          <w:rFonts w:ascii="Arial" w:hAnsi="Arial" w:cs="Arial"/>
          <w:sz w:val="20"/>
          <w:szCs w:val="20"/>
        </w:rPr>
        <w:t xml:space="preserve">objednatele </w:t>
      </w:r>
      <w:r>
        <w:rPr>
          <w:rFonts w:ascii="Arial" w:hAnsi="Arial" w:cs="Arial"/>
          <w:sz w:val="20"/>
          <w:szCs w:val="20"/>
        </w:rPr>
        <w:t>(</w:t>
      </w:r>
      <w:r w:rsidRPr="001B67B0">
        <w:rPr>
          <w:rFonts w:ascii="Arial" w:hAnsi="Arial" w:cs="Arial"/>
          <w:sz w:val="20"/>
          <w:szCs w:val="20"/>
        </w:rPr>
        <w:t>skutečnosti obchodní a technické povahy související s činností objednatele</w:t>
      </w:r>
      <w:r>
        <w:rPr>
          <w:rFonts w:ascii="Arial" w:hAnsi="Arial" w:cs="Arial"/>
          <w:sz w:val="20"/>
          <w:szCs w:val="20"/>
        </w:rPr>
        <w:t>)</w:t>
      </w:r>
      <w:r w:rsidRPr="001B67B0">
        <w:rPr>
          <w:rFonts w:ascii="Arial" w:hAnsi="Arial" w:cs="Arial"/>
          <w:sz w:val="20"/>
          <w:szCs w:val="20"/>
        </w:rPr>
        <w:t xml:space="preserve">, </w:t>
      </w:r>
      <w:r>
        <w:rPr>
          <w:rFonts w:ascii="Arial" w:hAnsi="Arial" w:cs="Arial"/>
          <w:sz w:val="20"/>
          <w:szCs w:val="20"/>
        </w:rPr>
        <w:t xml:space="preserve">nebo se týkají </w:t>
      </w:r>
      <w:r w:rsidRPr="00F25B47">
        <w:rPr>
          <w:rFonts w:ascii="Arial" w:hAnsi="Arial" w:cs="Arial"/>
          <w:sz w:val="20"/>
          <w:szCs w:val="20"/>
        </w:rPr>
        <w:t xml:space="preserve">činnosti </w:t>
      </w:r>
      <w:r w:rsidR="00BC3F4F">
        <w:rPr>
          <w:rFonts w:ascii="Arial" w:hAnsi="Arial" w:cs="Arial"/>
          <w:sz w:val="20"/>
          <w:szCs w:val="20"/>
        </w:rPr>
        <w:t>objednatele</w:t>
      </w:r>
      <w:r>
        <w:rPr>
          <w:rFonts w:ascii="Arial" w:hAnsi="Arial" w:cs="Arial"/>
          <w:sz w:val="20"/>
          <w:szCs w:val="20"/>
        </w:rPr>
        <w:t xml:space="preserve">, jeho </w:t>
      </w:r>
      <w:r w:rsidRPr="00F25B47">
        <w:rPr>
          <w:rFonts w:ascii="Arial" w:hAnsi="Arial" w:cs="Arial"/>
          <w:sz w:val="20"/>
          <w:szCs w:val="20"/>
        </w:rPr>
        <w:t>strategie, know-how</w:t>
      </w:r>
      <w:r>
        <w:rPr>
          <w:rFonts w:ascii="Arial" w:hAnsi="Arial" w:cs="Arial"/>
          <w:sz w:val="20"/>
          <w:szCs w:val="20"/>
        </w:rPr>
        <w:t>, způsobu řízení, vnitřních předpisů a</w:t>
      </w:r>
      <w:r w:rsidRPr="00F25B47">
        <w:rPr>
          <w:rFonts w:ascii="Arial" w:hAnsi="Arial" w:cs="Arial"/>
          <w:sz w:val="20"/>
          <w:szCs w:val="20"/>
        </w:rPr>
        <w:t xml:space="preserve"> pracovních postupů</w:t>
      </w:r>
      <w:r>
        <w:rPr>
          <w:rFonts w:ascii="Arial" w:hAnsi="Arial" w:cs="Arial"/>
          <w:sz w:val="20"/>
          <w:szCs w:val="20"/>
        </w:rPr>
        <w:t>,</w:t>
      </w:r>
      <w:r w:rsidR="002D1E4B">
        <w:rPr>
          <w:rFonts w:ascii="Arial" w:hAnsi="Arial" w:cs="Arial"/>
          <w:sz w:val="20"/>
          <w:szCs w:val="20"/>
        </w:rPr>
        <w:t xml:space="preserve"> nebo</w:t>
      </w:r>
    </w:p>
    <w:p w14:paraId="544C8E79" w14:textId="26812CFF" w:rsidR="000D3725"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 xml:space="preserve">jsou chráněny </w:t>
      </w:r>
      <w:r w:rsidR="00DE3600">
        <w:rPr>
          <w:rFonts w:ascii="Arial" w:hAnsi="Arial" w:cs="Arial"/>
          <w:sz w:val="20"/>
          <w:szCs w:val="20"/>
        </w:rPr>
        <w:t>či</w:t>
      </w:r>
      <w:r w:rsidR="00DE3600" w:rsidRPr="001B67B0">
        <w:rPr>
          <w:rFonts w:ascii="Arial" w:hAnsi="Arial" w:cs="Arial"/>
          <w:sz w:val="20"/>
          <w:szCs w:val="20"/>
        </w:rPr>
        <w:t xml:space="preserve"> </w:t>
      </w:r>
      <w:r w:rsidRPr="001B67B0">
        <w:rPr>
          <w:rFonts w:ascii="Arial" w:hAnsi="Arial" w:cs="Arial"/>
          <w:sz w:val="20"/>
          <w:szCs w:val="20"/>
        </w:rPr>
        <w:t xml:space="preserve">podléhají zvláštnímu režimu nakládání na základě </w:t>
      </w:r>
      <w:r>
        <w:rPr>
          <w:rFonts w:ascii="Arial" w:hAnsi="Arial" w:cs="Arial"/>
          <w:sz w:val="20"/>
          <w:szCs w:val="20"/>
        </w:rPr>
        <w:t>příslušných právních předpisů (např.</w:t>
      </w:r>
      <w:r w:rsidRPr="001B67B0">
        <w:rPr>
          <w:rFonts w:ascii="Arial" w:hAnsi="Arial" w:cs="Arial"/>
          <w:sz w:val="20"/>
          <w:szCs w:val="20"/>
        </w:rPr>
        <w:t xml:space="preserve"> </w:t>
      </w:r>
      <w:r w:rsidR="00C45B0E" w:rsidRPr="00C45B0E">
        <w:rPr>
          <w:rFonts w:ascii="Arial" w:hAnsi="Arial" w:cs="Arial"/>
          <w:bCs/>
          <w:sz w:val="20"/>
          <w:szCs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DE3600">
        <w:rPr>
          <w:rFonts w:ascii="Arial" w:hAnsi="Arial" w:cs="Arial"/>
          <w:bCs/>
          <w:sz w:val="20"/>
          <w:szCs w:val="20"/>
        </w:rPr>
        <w:t>)</w:t>
      </w:r>
      <w:r w:rsidRPr="001B67B0">
        <w:rPr>
          <w:rFonts w:ascii="Arial" w:hAnsi="Arial" w:cs="Arial"/>
          <w:sz w:val="20"/>
          <w:szCs w:val="20"/>
        </w:rPr>
        <w:t xml:space="preserve"> nebo závazkových vztahů, jejichž účastníkem je </w:t>
      </w:r>
      <w:r w:rsidR="00BC3F4F">
        <w:rPr>
          <w:rFonts w:ascii="Arial" w:hAnsi="Arial" w:cs="Arial"/>
          <w:sz w:val="20"/>
          <w:szCs w:val="20"/>
        </w:rPr>
        <w:t>objednatel</w:t>
      </w:r>
      <w:r w:rsidRPr="001B67B0">
        <w:rPr>
          <w:rFonts w:ascii="Arial" w:hAnsi="Arial" w:cs="Arial"/>
          <w:sz w:val="20"/>
          <w:szCs w:val="20"/>
        </w:rPr>
        <w:t>,</w:t>
      </w:r>
      <w:r w:rsidR="002D1E4B">
        <w:rPr>
          <w:rFonts w:ascii="Arial" w:hAnsi="Arial" w:cs="Arial"/>
          <w:sz w:val="20"/>
          <w:szCs w:val="20"/>
        </w:rPr>
        <w:t xml:space="preserve"> nebo</w:t>
      </w:r>
    </w:p>
    <w:p w14:paraId="1802971E" w14:textId="175597CF" w:rsidR="00E6253A" w:rsidRPr="001B67B0" w:rsidRDefault="00E6253A" w:rsidP="00E6253A">
      <w:pPr>
        <w:numPr>
          <w:ilvl w:val="0"/>
          <w:numId w:val="9"/>
        </w:numPr>
        <w:suppressAutoHyphens/>
        <w:spacing w:before="120" w:after="120"/>
        <w:jc w:val="both"/>
        <w:rPr>
          <w:rFonts w:ascii="Arial" w:hAnsi="Arial" w:cs="Arial"/>
          <w:sz w:val="20"/>
          <w:szCs w:val="20"/>
        </w:rPr>
      </w:pPr>
      <w:r>
        <w:rPr>
          <w:rFonts w:ascii="Arial" w:hAnsi="Arial" w:cs="Arial"/>
          <w:sz w:val="20"/>
          <w:szCs w:val="20"/>
        </w:rPr>
        <w:t>jsou součástí informačního systému objednatele, nebo se na ně vztahuje povinnost mlčenlivosti ve smyslu ustanovení § 21</w:t>
      </w:r>
      <w:r w:rsidR="00DE3600">
        <w:rPr>
          <w:rFonts w:ascii="Arial" w:hAnsi="Arial" w:cs="Arial"/>
          <w:sz w:val="20"/>
          <w:szCs w:val="20"/>
        </w:rPr>
        <w:t xml:space="preserve"> a § 22</w:t>
      </w:r>
      <w:r>
        <w:rPr>
          <w:rFonts w:ascii="Arial" w:hAnsi="Arial" w:cs="Arial"/>
          <w:sz w:val="20"/>
          <w:szCs w:val="20"/>
        </w:rPr>
        <w:t xml:space="preserve"> zákona č. 280/1992 Sb., o resortních, oborových, podnikových a dalších zdravotních pojišťovnách,</w:t>
      </w:r>
      <w:r w:rsidR="002D1E4B">
        <w:rPr>
          <w:rFonts w:ascii="Arial" w:hAnsi="Arial" w:cs="Arial"/>
          <w:sz w:val="20"/>
          <w:szCs w:val="20"/>
        </w:rPr>
        <w:t xml:space="preserve"> nebo</w:t>
      </w:r>
    </w:p>
    <w:p w14:paraId="366C279A" w14:textId="77777777" w:rsidR="000D3725" w:rsidRPr="001B67B0" w:rsidRDefault="000D3725" w:rsidP="00FD0CE6">
      <w:pPr>
        <w:numPr>
          <w:ilvl w:val="0"/>
          <w:numId w:val="9"/>
        </w:numPr>
        <w:suppressAutoHyphens/>
        <w:spacing w:before="120" w:after="120"/>
        <w:jc w:val="both"/>
        <w:rPr>
          <w:rFonts w:ascii="Arial" w:hAnsi="Arial" w:cs="Arial"/>
          <w:sz w:val="20"/>
          <w:szCs w:val="20"/>
        </w:rPr>
      </w:pPr>
      <w:r w:rsidRPr="001B67B0">
        <w:rPr>
          <w:rFonts w:ascii="Arial" w:hAnsi="Arial" w:cs="Arial"/>
          <w:sz w:val="20"/>
          <w:szCs w:val="20"/>
        </w:rPr>
        <w:t>budou objednatelem označeny za důvěrné,</w:t>
      </w:r>
      <w:r w:rsidR="002D1E4B">
        <w:rPr>
          <w:rFonts w:ascii="Arial" w:hAnsi="Arial" w:cs="Arial"/>
          <w:sz w:val="20"/>
          <w:szCs w:val="20"/>
        </w:rPr>
        <w:t xml:space="preserve"> nebo</w:t>
      </w:r>
    </w:p>
    <w:p w14:paraId="6E380048" w14:textId="77777777" w:rsidR="000D3725" w:rsidRDefault="000D3725" w:rsidP="00FD0CE6">
      <w:pPr>
        <w:numPr>
          <w:ilvl w:val="0"/>
          <w:numId w:val="9"/>
        </w:numPr>
        <w:suppressAutoHyphens/>
        <w:spacing w:before="120" w:after="120"/>
        <w:jc w:val="both"/>
        <w:rPr>
          <w:rFonts w:ascii="Arial" w:hAnsi="Arial" w:cs="Arial"/>
          <w:sz w:val="20"/>
          <w:szCs w:val="20"/>
        </w:rPr>
      </w:pPr>
      <w:r>
        <w:rPr>
          <w:rFonts w:ascii="Arial" w:hAnsi="Arial" w:cs="Arial"/>
          <w:sz w:val="20"/>
          <w:szCs w:val="20"/>
        </w:rPr>
        <w:t xml:space="preserve">by </w:t>
      </w:r>
      <w:r w:rsidRPr="001B67B0">
        <w:rPr>
          <w:rFonts w:ascii="Arial" w:hAnsi="Arial" w:cs="Arial"/>
          <w:sz w:val="20"/>
          <w:szCs w:val="20"/>
        </w:rPr>
        <w:t>v případě jejich prozrazení poškodily</w:t>
      </w:r>
      <w:r w:rsidR="00D26078">
        <w:rPr>
          <w:rFonts w:ascii="Arial" w:hAnsi="Arial" w:cs="Arial"/>
          <w:sz w:val="20"/>
          <w:szCs w:val="20"/>
        </w:rPr>
        <w:t>,</w:t>
      </w:r>
      <w:r w:rsidRPr="001B67B0">
        <w:rPr>
          <w:rFonts w:ascii="Arial" w:hAnsi="Arial" w:cs="Arial"/>
          <w:sz w:val="20"/>
          <w:szCs w:val="20"/>
        </w:rPr>
        <w:t xml:space="preserve"> nebo mohly </w:t>
      </w:r>
      <w:r w:rsidR="00BC3F4F">
        <w:rPr>
          <w:rFonts w:ascii="Arial" w:hAnsi="Arial" w:cs="Arial"/>
          <w:sz w:val="20"/>
          <w:szCs w:val="20"/>
        </w:rPr>
        <w:t xml:space="preserve">objednatele </w:t>
      </w:r>
      <w:r w:rsidRPr="001B67B0">
        <w:rPr>
          <w:rFonts w:ascii="Arial" w:hAnsi="Arial" w:cs="Arial"/>
          <w:sz w:val="20"/>
          <w:szCs w:val="20"/>
        </w:rPr>
        <w:t>poškodit</w:t>
      </w:r>
      <w:r>
        <w:rPr>
          <w:rFonts w:ascii="Arial" w:hAnsi="Arial" w:cs="Arial"/>
          <w:sz w:val="20"/>
          <w:szCs w:val="20"/>
        </w:rPr>
        <w:t>,</w:t>
      </w:r>
    </w:p>
    <w:p w14:paraId="756FB2FA" w14:textId="77777777" w:rsidR="000D3725" w:rsidRPr="00F25B47" w:rsidRDefault="000D3725" w:rsidP="000D3725">
      <w:pPr>
        <w:spacing w:after="120"/>
        <w:ind w:left="335"/>
        <w:rPr>
          <w:rFonts w:ascii="Arial" w:hAnsi="Arial" w:cs="Arial"/>
          <w:sz w:val="20"/>
          <w:szCs w:val="20"/>
        </w:rPr>
      </w:pPr>
      <w:r w:rsidRPr="00F25B47">
        <w:rPr>
          <w:rFonts w:ascii="Arial" w:hAnsi="Arial" w:cs="Arial"/>
          <w:sz w:val="20"/>
          <w:szCs w:val="20"/>
        </w:rPr>
        <w:t>a které nejsou veřejně dostupné.</w:t>
      </w:r>
    </w:p>
    <w:p w14:paraId="59322584" w14:textId="77777777" w:rsidR="000D3725" w:rsidRPr="001B67B0" w:rsidRDefault="00BC3F4F" w:rsidP="00FD0CE6">
      <w:pPr>
        <w:pStyle w:val="Odstavecseseznamem"/>
        <w:numPr>
          <w:ilvl w:val="0"/>
          <w:numId w:val="7"/>
        </w:numPr>
      </w:pPr>
      <w:r>
        <w:t xml:space="preserve">Poskytovatel </w:t>
      </w:r>
      <w:r w:rsidR="000D3725" w:rsidRPr="001B67B0">
        <w:t>se zavazuje:</w:t>
      </w:r>
    </w:p>
    <w:p w14:paraId="73D62D2A"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lastRenderedPageBreak/>
        <w:t>uchovávat důvěrné informace v tajnosti a nakládat s nimi výlučně v souvislosti s plněním sv</w:t>
      </w:r>
      <w:r w:rsidR="00DC2463">
        <w:rPr>
          <w:rFonts w:ascii="Arial" w:hAnsi="Arial" w:cs="Arial"/>
          <w:sz w:val="20"/>
          <w:szCs w:val="20"/>
        </w:rPr>
        <w:t>ých povinností dle této smlouvy</w:t>
      </w:r>
      <w:r w:rsidRPr="001B67B0">
        <w:rPr>
          <w:rFonts w:ascii="Arial" w:hAnsi="Arial" w:cs="Arial"/>
          <w:sz w:val="20"/>
          <w:szCs w:val="20"/>
        </w:rPr>
        <w:t xml:space="preserve">, při čemž je povinen řídit se pravidly pro nakládání s těmito informacemi, které vyplývají z právních předpisů, interních předpisů nebo rozhodnutí orgánů </w:t>
      </w:r>
      <w:r w:rsidR="00BC3F4F">
        <w:rPr>
          <w:rFonts w:ascii="Arial" w:hAnsi="Arial" w:cs="Arial"/>
          <w:sz w:val="20"/>
          <w:szCs w:val="20"/>
        </w:rPr>
        <w:t>objednatele</w:t>
      </w:r>
      <w:r w:rsidRPr="001B67B0">
        <w:rPr>
          <w:rFonts w:ascii="Arial" w:hAnsi="Arial" w:cs="Arial"/>
          <w:sz w:val="20"/>
          <w:szCs w:val="20"/>
        </w:rPr>
        <w:t>,</w:t>
      </w:r>
    </w:p>
    <w:p w14:paraId="7A8F99E4" w14:textId="77777777" w:rsidR="000D3725" w:rsidRPr="001B67B0" w:rsidRDefault="000D3725" w:rsidP="00FD0CE6">
      <w:pPr>
        <w:numPr>
          <w:ilvl w:val="0"/>
          <w:numId w:val="10"/>
        </w:numPr>
        <w:suppressAutoHyphens/>
        <w:spacing w:before="120" w:after="120"/>
        <w:ind w:left="851"/>
        <w:jc w:val="both"/>
        <w:rPr>
          <w:rFonts w:ascii="Arial" w:hAnsi="Arial" w:cs="Arial"/>
          <w:sz w:val="20"/>
          <w:szCs w:val="20"/>
        </w:rPr>
      </w:pPr>
      <w:r w:rsidRPr="001B67B0">
        <w:rPr>
          <w:rFonts w:ascii="Arial" w:hAnsi="Arial" w:cs="Arial"/>
          <w:sz w:val="20"/>
          <w:szCs w:val="20"/>
        </w:rPr>
        <w:t xml:space="preserve">nevyužít, ani se nepokusit využít důvěrné informace pro vlastní potřebu nebo pro potřebu jakékoliv třetí osoby způsobem, který by byl v rozporu s právními předpisy či s touto smlouvou </w:t>
      </w:r>
      <w:r w:rsidR="00DC2463">
        <w:rPr>
          <w:rFonts w:ascii="Arial" w:hAnsi="Arial" w:cs="Arial"/>
          <w:sz w:val="20"/>
          <w:szCs w:val="20"/>
        </w:rPr>
        <w:t xml:space="preserve">nebo jejím účelem </w:t>
      </w:r>
      <w:r w:rsidRPr="001B67B0">
        <w:rPr>
          <w:rFonts w:ascii="Arial" w:hAnsi="Arial" w:cs="Arial"/>
          <w:sz w:val="20"/>
          <w:szCs w:val="20"/>
        </w:rPr>
        <w:t>nebo by přímo nebo nepřímo jakkoliv poškodil nebo mohl poškodit objednatele</w:t>
      </w:r>
      <w:r w:rsidR="001359D4">
        <w:rPr>
          <w:rFonts w:ascii="Arial" w:hAnsi="Arial" w:cs="Arial"/>
          <w:sz w:val="20"/>
          <w:szCs w:val="20"/>
        </w:rPr>
        <w:t>.</w:t>
      </w:r>
    </w:p>
    <w:p w14:paraId="720FC6EC" w14:textId="77777777" w:rsidR="000D3725" w:rsidRPr="00D26078" w:rsidRDefault="000D3725" w:rsidP="00FD0CE6">
      <w:pPr>
        <w:pStyle w:val="Odstavecseseznamem"/>
        <w:numPr>
          <w:ilvl w:val="0"/>
          <w:numId w:val="7"/>
        </w:numPr>
      </w:pPr>
      <w:r w:rsidRPr="001B67B0">
        <w:t xml:space="preserve">Povinnost mlčenlivosti o důvěrných informacích podle </w:t>
      </w:r>
      <w:r>
        <w:t xml:space="preserve">tohoto článku </w:t>
      </w:r>
      <w:r w:rsidR="003A4E8A">
        <w:t>trvá</w:t>
      </w:r>
      <w:r w:rsidR="00E9700C">
        <w:t xml:space="preserve"> dále</w:t>
      </w:r>
      <w:r w:rsidR="003A4E8A">
        <w:t xml:space="preserve"> i po </w:t>
      </w:r>
      <w:r>
        <w:t>ukončení této smlouvy</w:t>
      </w:r>
      <w:r w:rsidRPr="001B67B0">
        <w:t>.</w:t>
      </w:r>
    </w:p>
    <w:p w14:paraId="624F38C1" w14:textId="77777777" w:rsidR="00D26078" w:rsidRDefault="00D26078" w:rsidP="001A1DAE">
      <w:pPr>
        <w:pStyle w:val="Odstavecseseznamem"/>
        <w:numPr>
          <w:ilvl w:val="0"/>
          <w:numId w:val="0"/>
        </w:numPr>
        <w:ind w:left="425"/>
      </w:pPr>
    </w:p>
    <w:p w14:paraId="1441290B" w14:textId="77777777" w:rsidR="00D26078" w:rsidRPr="000E18CC" w:rsidRDefault="00D26078" w:rsidP="00D26078">
      <w:pPr>
        <w:pStyle w:val="Nadpis1"/>
      </w:pPr>
      <w:r w:rsidRPr="000E18CC">
        <w:t>Smluvní sankce</w:t>
      </w:r>
      <w:r>
        <w:t xml:space="preserve"> a možnost odstoupení od smlouvy</w:t>
      </w:r>
    </w:p>
    <w:p w14:paraId="22D0582D" w14:textId="77777777" w:rsidR="00D26078" w:rsidRPr="001972F3" w:rsidRDefault="00D26078" w:rsidP="001C7FD5">
      <w:pPr>
        <w:pStyle w:val="Odstavecseseznamem"/>
        <w:ind w:left="284"/>
      </w:pPr>
      <w:r w:rsidRPr="000E18CC">
        <w:t xml:space="preserve">Pro případ prodlení </w:t>
      </w:r>
      <w:r w:rsidR="00512F33">
        <w:t>poskytovatele</w:t>
      </w:r>
      <w:r w:rsidRPr="000E18CC">
        <w:t xml:space="preserve"> </w:t>
      </w:r>
      <w:r w:rsidR="007E6792">
        <w:t>s předáním</w:t>
      </w:r>
      <w:r w:rsidR="005B2840">
        <w:t xml:space="preserve"> </w:t>
      </w:r>
      <w:r w:rsidR="005B2840" w:rsidRPr="001972F3">
        <w:t>software dle čl. IV</w:t>
      </w:r>
      <w:r w:rsidR="008D3745" w:rsidRPr="001972F3">
        <w:t>.</w:t>
      </w:r>
      <w:r w:rsidR="005B2840" w:rsidRPr="001972F3">
        <w:t xml:space="preserve"> odst. 1 této smlouvy </w:t>
      </w:r>
      <w:r w:rsidRPr="001972F3">
        <w:t xml:space="preserve">je </w:t>
      </w:r>
      <w:r w:rsidR="00512F33" w:rsidRPr="001972F3">
        <w:t>poskytovatel</w:t>
      </w:r>
      <w:r w:rsidRPr="001972F3">
        <w:t xml:space="preserve"> povinen zaplatit </w:t>
      </w:r>
      <w:r w:rsidR="00BC3F4F" w:rsidRPr="001972F3">
        <w:t>objednateli</w:t>
      </w:r>
      <w:r w:rsidRPr="001972F3">
        <w:t xml:space="preserve"> smluvní pokutu ve výši 1.500,- Kč za každý započatý den prodlení. </w:t>
      </w:r>
    </w:p>
    <w:p w14:paraId="2DD36D46" w14:textId="77777777" w:rsidR="00396071" w:rsidRDefault="00396071" w:rsidP="001C7FD5">
      <w:pPr>
        <w:pStyle w:val="Odstavecseseznamem"/>
        <w:ind w:left="284"/>
      </w:pPr>
      <w:r w:rsidRPr="001972F3">
        <w:t xml:space="preserve">V případě prodlení poskytovatele s odstraněním vad nebo poskytnutím náhradního plnění podle </w:t>
      </w:r>
      <w:r w:rsidRPr="009628DD">
        <w:t>čl.</w:t>
      </w:r>
      <w:r w:rsidR="008D3745" w:rsidRPr="009628DD">
        <w:t> </w:t>
      </w:r>
      <w:r w:rsidRPr="009628DD">
        <w:t xml:space="preserve">V. odst. </w:t>
      </w:r>
      <w:r w:rsidR="007E6792" w:rsidRPr="009628DD">
        <w:t>6</w:t>
      </w:r>
      <w:r w:rsidRPr="009628DD">
        <w:t xml:space="preserve"> této smlouvy je poskytovatel povinen zaplatit objednateli smluvní pokutu ve výši 1</w:t>
      </w:r>
      <w:r w:rsidR="00D3237E" w:rsidRPr="009628DD">
        <w:t>.</w:t>
      </w:r>
      <w:r w:rsidRPr="009628DD">
        <w:t>500,-</w:t>
      </w:r>
      <w:r w:rsidRPr="001972F3">
        <w:t xml:space="preserve"> Kč</w:t>
      </w:r>
      <w:r w:rsidRPr="000E18CC">
        <w:t xml:space="preserve"> za každý započatý den prodlení. </w:t>
      </w:r>
    </w:p>
    <w:p w14:paraId="2313CF61" w14:textId="77777777" w:rsidR="00D26078" w:rsidRPr="000E18CC" w:rsidRDefault="00D26078" w:rsidP="001C7FD5">
      <w:pPr>
        <w:pStyle w:val="Odstavecseseznamem"/>
        <w:ind w:left="284"/>
      </w:pPr>
      <w:r w:rsidRPr="000E18CC">
        <w:t xml:space="preserve">Pro případ prodlení </w:t>
      </w:r>
      <w:r w:rsidR="00BC3F4F">
        <w:t>objednatele</w:t>
      </w:r>
      <w:r w:rsidRPr="000E18CC">
        <w:t xml:space="preserve"> s úhradou </w:t>
      </w:r>
      <w:r w:rsidR="008F62AB">
        <w:t xml:space="preserve">odměny dle čl. VI. této smlouvy </w:t>
      </w:r>
      <w:r w:rsidRPr="000E18CC">
        <w:t xml:space="preserve">je </w:t>
      </w:r>
      <w:r w:rsidR="00BC3F4F">
        <w:t>objednatel</w:t>
      </w:r>
      <w:r w:rsidRPr="000E18CC">
        <w:t xml:space="preserve"> povinen zaplatit </w:t>
      </w:r>
      <w:r w:rsidR="00BC3F4F">
        <w:t xml:space="preserve">poskytovateli </w:t>
      </w:r>
      <w:r w:rsidRPr="000E18CC">
        <w:t>úrok z prodlení ve výši 0,05 % z dlužné částky za každý den prodlení.</w:t>
      </w:r>
    </w:p>
    <w:p w14:paraId="4A077183" w14:textId="77777777" w:rsidR="001E3F3D" w:rsidRDefault="00D26078" w:rsidP="001C7FD5">
      <w:pPr>
        <w:pStyle w:val="Odstavecseseznamem"/>
        <w:ind w:left="284"/>
      </w:pPr>
      <w:r w:rsidRPr="00DE0D26">
        <w:t>Za porušení povinností</w:t>
      </w:r>
      <w:r>
        <w:t xml:space="preserve"> </w:t>
      </w:r>
      <w:r w:rsidR="00BC3F4F">
        <w:t>poskytovatele</w:t>
      </w:r>
      <w:r>
        <w:t xml:space="preserve"> týkajících se ochrany informací</w:t>
      </w:r>
      <w:r w:rsidRPr="00DE0D26">
        <w:t xml:space="preserve"> uvedených v čl. </w:t>
      </w:r>
      <w:r w:rsidR="001E3F3D">
        <w:t>VI</w:t>
      </w:r>
      <w:r>
        <w:t>I</w:t>
      </w:r>
      <w:r w:rsidRPr="00DE0D26">
        <w:t xml:space="preserve">. této smlouvy se </w:t>
      </w:r>
      <w:r>
        <w:t>p</w:t>
      </w:r>
      <w:r w:rsidR="00BC3F4F">
        <w:t>oskytovatel</w:t>
      </w:r>
      <w:r w:rsidRPr="00DE0D26">
        <w:t xml:space="preserve"> zavazuje zaplatit </w:t>
      </w:r>
      <w:r w:rsidR="00684EAF">
        <w:t>objednateli</w:t>
      </w:r>
      <w:r>
        <w:t xml:space="preserve"> </w:t>
      </w:r>
      <w:r w:rsidRPr="00DE0D26">
        <w:t>smluvní pokutu ve výš</w:t>
      </w:r>
      <w:r w:rsidRPr="001972F3">
        <w:t xml:space="preserve">i </w:t>
      </w:r>
      <w:r w:rsidR="00305F92" w:rsidRPr="001972F3">
        <w:t>500.000</w:t>
      </w:r>
      <w:r w:rsidRPr="001972F3">
        <w:t xml:space="preserve"> Kč</w:t>
      </w:r>
      <w:r w:rsidRPr="00DE0D26">
        <w:t xml:space="preserve"> za každé jednotlivé porušení. </w:t>
      </w:r>
    </w:p>
    <w:p w14:paraId="36484BEF" w14:textId="3D81A7E5" w:rsidR="00D26078" w:rsidRPr="001E3F3D" w:rsidRDefault="00D26078" w:rsidP="001C7FD5">
      <w:pPr>
        <w:pStyle w:val="Odstavecseseznamem"/>
        <w:ind w:left="284"/>
      </w:pPr>
      <w:r w:rsidRPr="00DE0D26">
        <w:t xml:space="preserve">Právo </w:t>
      </w:r>
      <w:r w:rsidR="00684EAF">
        <w:t>objednatele</w:t>
      </w:r>
      <w:r>
        <w:t xml:space="preserve"> </w:t>
      </w:r>
      <w:r w:rsidRPr="00DE0D26">
        <w:t>požadovat ve všech uvedených případech i náhradu škody není těmito ujednáními dotčeno.</w:t>
      </w:r>
      <w:r w:rsidR="001E3F3D">
        <w:t xml:space="preserve"> S</w:t>
      </w:r>
      <w:r w:rsidRPr="001E3F3D">
        <w:t xml:space="preserve">mluvní pokuty dle tohoto </w:t>
      </w:r>
      <w:r w:rsidR="001E3F3D">
        <w:t xml:space="preserve">článku </w:t>
      </w:r>
      <w:r w:rsidRPr="001E3F3D">
        <w:t xml:space="preserve">jsou splatné do 14 dní ode dne doručení písemné výzvy k jejich úhradě </w:t>
      </w:r>
      <w:r w:rsidR="001E3F3D">
        <w:t xml:space="preserve">povinné </w:t>
      </w:r>
      <w:r w:rsidRPr="001E3F3D">
        <w:t>smluvní straně.</w:t>
      </w:r>
    </w:p>
    <w:p w14:paraId="0E95E70B" w14:textId="71993B45" w:rsidR="00D26078" w:rsidRDefault="00684EAF" w:rsidP="001C7FD5">
      <w:pPr>
        <w:pStyle w:val="Odstavecseseznamem"/>
        <w:ind w:left="284"/>
      </w:pPr>
      <w:r>
        <w:t xml:space="preserve">Objednatel </w:t>
      </w:r>
      <w:r w:rsidR="00D26078">
        <w:t xml:space="preserve">je oprávněn od této smlouvy </w:t>
      </w:r>
      <w:r w:rsidR="00D26078" w:rsidRPr="000E18CC">
        <w:t>s okamžitou účinností</w:t>
      </w:r>
      <w:r w:rsidR="00D26078">
        <w:t xml:space="preserve"> odstoupit v případech, že: </w:t>
      </w:r>
    </w:p>
    <w:p w14:paraId="27CD54F5" w14:textId="77777777" w:rsidR="00D26078" w:rsidRDefault="00D26078" w:rsidP="00FD0CE6">
      <w:pPr>
        <w:pStyle w:val="Odstavecseseznamem"/>
        <w:numPr>
          <w:ilvl w:val="0"/>
          <w:numId w:val="8"/>
        </w:numPr>
      </w:pPr>
      <w:r>
        <w:t xml:space="preserve">některé z prohlášení </w:t>
      </w:r>
      <w:r w:rsidR="003170D4">
        <w:t>poskytovatele</w:t>
      </w:r>
      <w:r>
        <w:t xml:space="preserve"> v čl. II. této smlouvy se ukáže jako nepravdivé;</w:t>
      </w:r>
    </w:p>
    <w:p w14:paraId="0B410B2E" w14:textId="047D2DAA" w:rsidR="00D26078" w:rsidRDefault="00D26078" w:rsidP="00FD0CE6">
      <w:pPr>
        <w:pStyle w:val="Odstavecseseznamem"/>
        <w:numPr>
          <w:ilvl w:val="0"/>
          <w:numId w:val="8"/>
        </w:numPr>
      </w:pPr>
      <w:r>
        <w:t xml:space="preserve">při </w:t>
      </w:r>
      <w:r w:rsidR="00396071">
        <w:t>instalaci</w:t>
      </w:r>
      <w:r w:rsidR="00784A27">
        <w:t>, konfiguraci, zprovoznění, nebo</w:t>
      </w:r>
      <w:r w:rsidR="00396071">
        <w:t xml:space="preserve"> </w:t>
      </w:r>
      <w:r w:rsidR="00784A27">
        <w:t xml:space="preserve">předání </w:t>
      </w:r>
      <w:r w:rsidR="00396071">
        <w:t>software</w:t>
      </w:r>
      <w:r>
        <w:t xml:space="preserve"> je zjištěna vada</w:t>
      </w:r>
      <w:r w:rsidR="00396071">
        <w:t xml:space="preserve"> software</w:t>
      </w:r>
      <w:r>
        <w:t>;</w:t>
      </w:r>
    </w:p>
    <w:p w14:paraId="5956A4D3" w14:textId="0220F0C8" w:rsidR="00D26078" w:rsidRDefault="00D26078" w:rsidP="00FD0CE6">
      <w:pPr>
        <w:pStyle w:val="Odstavecseseznamem"/>
        <w:numPr>
          <w:ilvl w:val="0"/>
          <w:numId w:val="8"/>
        </w:numPr>
      </w:pPr>
      <w:r>
        <w:t xml:space="preserve">po </w:t>
      </w:r>
      <w:r w:rsidR="00D63790">
        <w:t>předání</w:t>
      </w:r>
      <w:r w:rsidR="00396071">
        <w:t xml:space="preserve"> software </w:t>
      </w:r>
      <w:r>
        <w:t>by</w:t>
      </w:r>
      <w:r w:rsidR="00653373">
        <w:t>lo</w:t>
      </w:r>
      <w:r>
        <w:t xml:space="preserve"> zjištěn</w:t>
      </w:r>
      <w:r w:rsidR="00653373">
        <w:t>o více vad či</w:t>
      </w:r>
      <w:r>
        <w:t xml:space="preserve"> opakovan</w:t>
      </w:r>
      <w:r w:rsidR="005219F9">
        <w:t>ý výskyt jedné</w:t>
      </w:r>
      <w:r>
        <w:t xml:space="preserve"> vady; </w:t>
      </w:r>
    </w:p>
    <w:p w14:paraId="6BFE0692" w14:textId="77777777" w:rsidR="00D26078" w:rsidRDefault="00D26078" w:rsidP="00FD0CE6">
      <w:pPr>
        <w:pStyle w:val="Odstavecseseznamem"/>
        <w:numPr>
          <w:ilvl w:val="0"/>
          <w:numId w:val="8"/>
        </w:numPr>
      </w:pPr>
      <w:r w:rsidRPr="000E18CC">
        <w:t>p</w:t>
      </w:r>
      <w:r w:rsidR="00512F33">
        <w:t>oskytovatel</w:t>
      </w:r>
      <w:r>
        <w:t xml:space="preserve"> je v prodlení</w:t>
      </w:r>
      <w:r w:rsidRPr="000E18CC">
        <w:t xml:space="preserve"> se splněním </w:t>
      </w:r>
      <w:r w:rsidR="000F5907">
        <w:t>své povinnosti</w:t>
      </w:r>
      <w:r w:rsidRPr="000E18CC">
        <w:t xml:space="preserve"> vyplývající z této smlouvy o více než 30 dní. </w:t>
      </w:r>
    </w:p>
    <w:p w14:paraId="0B4EF9AA" w14:textId="71798BDA" w:rsidR="00D26078" w:rsidRDefault="00D26078" w:rsidP="008A4FF5">
      <w:pPr>
        <w:pStyle w:val="Odstavecseseznamem"/>
        <w:ind w:left="284"/>
      </w:pPr>
      <w:r>
        <w:t>O</w:t>
      </w:r>
      <w:r w:rsidRPr="000E18CC">
        <w:t xml:space="preserve">dstoupením </w:t>
      </w:r>
      <w:r>
        <w:t xml:space="preserve">od smlouvy </w:t>
      </w:r>
      <w:r w:rsidRPr="000E18CC">
        <w:t xml:space="preserve">není dotčen nárok </w:t>
      </w:r>
      <w:r w:rsidR="00684EAF">
        <w:t>objednatele</w:t>
      </w:r>
      <w:r w:rsidRPr="000E18CC">
        <w:t xml:space="preserve"> na náhradu škody</w:t>
      </w:r>
      <w:r w:rsidR="00FC13EE">
        <w:t>. V</w:t>
      </w:r>
      <w:r w:rsidR="00FC13EE" w:rsidRPr="00FC13EE">
        <w:t xml:space="preserve"> součtu </w:t>
      </w:r>
      <w:r w:rsidR="00FC13EE">
        <w:t xml:space="preserve">však </w:t>
      </w:r>
      <w:r w:rsidR="00FC13EE" w:rsidRPr="00FC13EE">
        <w:t xml:space="preserve">do maximální výše </w:t>
      </w:r>
      <w:r w:rsidR="00A5507F" w:rsidRPr="004B317B">
        <w:t>5</w:t>
      </w:r>
      <w:r w:rsidR="00FC13EE" w:rsidRPr="004B317B">
        <w:t>00.000,- Kč (</w:t>
      </w:r>
      <w:r w:rsidR="00A5507F" w:rsidRPr="004B317B">
        <w:t>pět set tisíc</w:t>
      </w:r>
      <w:r w:rsidR="00FC13EE" w:rsidRPr="004B317B">
        <w:t xml:space="preserve"> korun českých).</w:t>
      </w:r>
      <w:r w:rsidR="00FC13EE" w:rsidRPr="00FC13EE">
        <w:t xml:space="preserve"> Smluvní strany se dohodly, že výše jakékoli jeho odpovědnosti v této </w:t>
      </w:r>
      <w:r w:rsidR="00FC13EE">
        <w:t>smlouvě</w:t>
      </w:r>
      <w:r w:rsidR="00FC13EE" w:rsidRPr="00FC13EE">
        <w:t xml:space="preserve"> je limitována do výše uvedené v předcházející větě, nad tuto částku není</w:t>
      </w:r>
      <w:r w:rsidR="00FC13EE">
        <w:t xml:space="preserve"> objednatel</w:t>
      </w:r>
      <w:r w:rsidR="00FC13EE" w:rsidRPr="00FC13EE">
        <w:t xml:space="preserve"> oprávněn požadovat po </w:t>
      </w:r>
      <w:r w:rsidR="00FC13EE">
        <w:t>poskytovateli</w:t>
      </w:r>
      <w:r w:rsidR="00FC13EE" w:rsidRPr="00FC13EE">
        <w:t xml:space="preserve"> jakékoli plnění z titulu odpovědnost za jakékoli smluvní pokuty, škody či újmy</w:t>
      </w:r>
      <w:r w:rsidRPr="000E18CC">
        <w:t xml:space="preserve">. </w:t>
      </w:r>
    </w:p>
    <w:p w14:paraId="6FCCB483" w14:textId="77777777" w:rsidR="003170D4" w:rsidRDefault="003170D4" w:rsidP="003170D4">
      <w:pPr>
        <w:pStyle w:val="Nadpis1"/>
        <w:numPr>
          <w:ilvl w:val="0"/>
          <w:numId w:val="0"/>
        </w:numPr>
        <w:ind w:left="680"/>
        <w:jc w:val="left"/>
      </w:pPr>
    </w:p>
    <w:p w14:paraId="1B3609EA" w14:textId="77777777" w:rsidR="003170D4" w:rsidRPr="000E18CC" w:rsidRDefault="00F05C87" w:rsidP="003170D4">
      <w:pPr>
        <w:pStyle w:val="Nadpis1"/>
      </w:pPr>
      <w:r>
        <w:t>Další p</w:t>
      </w:r>
      <w:r w:rsidR="003170D4" w:rsidRPr="000E18CC">
        <w:t>ovinnosti p</w:t>
      </w:r>
      <w:r w:rsidR="003170D4">
        <w:t>oskytovatele</w:t>
      </w:r>
    </w:p>
    <w:p w14:paraId="03272775" w14:textId="77777777" w:rsidR="00BC3F4F" w:rsidRDefault="003170D4" w:rsidP="004E289E">
      <w:pPr>
        <w:pStyle w:val="Odstavecseseznamem"/>
        <w:numPr>
          <w:ilvl w:val="0"/>
          <w:numId w:val="0"/>
        </w:numPr>
      </w:pPr>
      <w:r>
        <w:t>Poskytovatel</w:t>
      </w:r>
      <w:r w:rsidRPr="000E18CC">
        <w:t xml:space="preserve"> je povinen zajistit náhradu újmy případně způsobené na majetku, funkčnosti informačních systémů a datech </w:t>
      </w:r>
      <w:r w:rsidR="00684EAF">
        <w:t>objednatele</w:t>
      </w:r>
      <w:r w:rsidRPr="000E18CC">
        <w:t xml:space="preserve"> či jeho smluvních partnerů, způsobené </w:t>
      </w:r>
      <w:r w:rsidR="00F05C87">
        <w:t xml:space="preserve">softwarem, </w:t>
      </w:r>
      <w:r w:rsidRPr="000E18CC">
        <w:t xml:space="preserve">činností </w:t>
      </w:r>
      <w:r w:rsidR="009F7C7D">
        <w:t>poskytovatele</w:t>
      </w:r>
      <w:r w:rsidRPr="000E18CC">
        <w:t xml:space="preserve"> či osob, které k plnění smlouvy použil. P</w:t>
      </w:r>
      <w:r w:rsidR="009F7C7D">
        <w:t>oskytovatel</w:t>
      </w:r>
      <w:r w:rsidRPr="000E18CC">
        <w:t xml:space="preserve"> zajistí náhradu újmy mimo jiné i za škody způsobené nevypořádanými autorskými právy k software instalovanému na prostředcích </w:t>
      </w:r>
      <w:r w:rsidR="00684EAF">
        <w:t>objednatele</w:t>
      </w:r>
      <w:r w:rsidRPr="000E18CC">
        <w:t xml:space="preserve"> </w:t>
      </w:r>
      <w:r w:rsidR="009F7C7D">
        <w:t>poskytovatelem</w:t>
      </w:r>
      <w:r w:rsidRPr="000E18CC">
        <w:t xml:space="preserve"> či osobami, které k plnění smlouvy použil.</w:t>
      </w:r>
      <w:r w:rsidR="00BC3F4F">
        <w:t xml:space="preserve"> </w:t>
      </w:r>
    </w:p>
    <w:p w14:paraId="102177FE" w14:textId="77777777" w:rsidR="003170D4" w:rsidRPr="003170D4" w:rsidRDefault="003170D4" w:rsidP="003170D4"/>
    <w:p w14:paraId="2DCAB322" w14:textId="479FD480" w:rsidR="00D6285B" w:rsidRPr="000E18CC" w:rsidRDefault="00D6285B" w:rsidP="00FB7613">
      <w:pPr>
        <w:pStyle w:val="Nadpis1"/>
      </w:pPr>
      <w:r w:rsidRPr="000E18CC">
        <w:t>Závěrečná ujednání</w:t>
      </w:r>
      <w:r w:rsidR="00975ED3">
        <w:t>.</w:t>
      </w:r>
    </w:p>
    <w:p w14:paraId="5446ECE7" w14:textId="6254DB60" w:rsidR="00D6285B" w:rsidRPr="000E18CC" w:rsidRDefault="00D6285B" w:rsidP="00FD0CE6">
      <w:pPr>
        <w:pStyle w:val="Odstavecseseznamem"/>
        <w:ind w:left="284"/>
      </w:pPr>
      <w:r w:rsidRPr="000E18CC">
        <w:t>Kontaktní</w:t>
      </w:r>
      <w:r w:rsidR="00556589">
        <w:t>mi</w:t>
      </w:r>
      <w:r w:rsidRPr="000E18CC">
        <w:t xml:space="preserve"> osob</w:t>
      </w:r>
      <w:r w:rsidR="00556589">
        <w:t>ami</w:t>
      </w:r>
      <w:r w:rsidRPr="000E18CC">
        <w:t xml:space="preserve"> </w:t>
      </w:r>
      <w:r w:rsidR="00684EAF">
        <w:t>objednatele</w:t>
      </w:r>
      <w:r w:rsidRPr="000E18CC">
        <w:t xml:space="preserve"> j</w:t>
      </w:r>
      <w:r w:rsidR="003F2771">
        <w:t>sou</w:t>
      </w:r>
      <w:r w:rsidRPr="000E18CC">
        <w:t xml:space="preserve">: </w:t>
      </w:r>
      <w:r w:rsidR="00814A7F" w:rsidRPr="002177DB">
        <w:t>I</w:t>
      </w:r>
      <w:r w:rsidR="00206D20" w:rsidRPr="002177DB">
        <w:t xml:space="preserve">ng. Petr </w:t>
      </w:r>
      <w:r w:rsidR="00814A7F" w:rsidRPr="002177DB">
        <w:t>Va</w:t>
      </w:r>
      <w:r w:rsidR="00206D20" w:rsidRPr="002177DB">
        <w:t>lch</w:t>
      </w:r>
      <w:r w:rsidR="00814A7F" w:rsidRPr="002177DB">
        <w:t>ář</w:t>
      </w:r>
      <w:r w:rsidR="00206D20" w:rsidRPr="002177DB">
        <w:t xml:space="preserve">, </w:t>
      </w:r>
      <w:r w:rsidR="008E71C4">
        <w:t>Ing. Daniela Vlková</w:t>
      </w:r>
      <w:r w:rsidR="00160E9A" w:rsidRPr="002177DB">
        <w:t xml:space="preserve">, </w:t>
      </w:r>
      <w:hyperlink r:id="rId11" w:history="1">
        <w:r w:rsidR="0027167C" w:rsidRPr="002177DB">
          <w:rPr>
            <w:rStyle w:val="Hypertextovodkaz"/>
          </w:rPr>
          <w:t>IT.vedeni@ozp.cz</w:t>
        </w:r>
      </w:hyperlink>
    </w:p>
    <w:p w14:paraId="3FFB33AF" w14:textId="54774317" w:rsidR="00D6285B" w:rsidRPr="000E18CC" w:rsidRDefault="00D6285B" w:rsidP="00FD0CE6">
      <w:pPr>
        <w:pStyle w:val="Odstavecseseznamem"/>
        <w:ind w:left="284"/>
      </w:pPr>
      <w:r w:rsidRPr="000E18CC">
        <w:t>Kontaktní</w:t>
      </w:r>
      <w:r w:rsidR="00556589">
        <w:t>mi</w:t>
      </w:r>
      <w:r w:rsidRPr="000E18CC">
        <w:t xml:space="preserve"> osob</w:t>
      </w:r>
      <w:r w:rsidR="00556589">
        <w:t>ami</w:t>
      </w:r>
      <w:r w:rsidRPr="000E18CC">
        <w:t xml:space="preserve"> </w:t>
      </w:r>
      <w:r w:rsidR="00684EAF">
        <w:t>poskytovatele</w:t>
      </w:r>
      <w:r w:rsidRPr="000E18CC">
        <w:t xml:space="preserve"> j</w:t>
      </w:r>
      <w:r w:rsidR="00556589">
        <w:t>sou</w:t>
      </w:r>
      <w:r w:rsidRPr="000E18CC">
        <w:t xml:space="preserve">: </w:t>
      </w:r>
      <w:r w:rsidR="00F067F8" w:rsidRPr="003B4A85">
        <w:rPr>
          <w:highlight w:val="yellow"/>
        </w:rPr>
        <w:t>(doplní uchazeč</w:t>
      </w:r>
      <w:r w:rsidR="00B46B48">
        <w:rPr>
          <w:highlight w:val="yellow"/>
        </w:rPr>
        <w:t xml:space="preserve"> – jméno, email, telefon</w:t>
      </w:r>
      <w:r w:rsidR="00F067F8" w:rsidRPr="003B4A85">
        <w:rPr>
          <w:highlight w:val="yellow"/>
        </w:rPr>
        <w:t>)</w:t>
      </w:r>
    </w:p>
    <w:p w14:paraId="513C515D" w14:textId="32D44CD7" w:rsidR="00AA034B" w:rsidRPr="00F36114" w:rsidRDefault="00AA034B" w:rsidP="00AA034B">
      <w:pPr>
        <w:pStyle w:val="Odstavecseseznamem"/>
        <w:ind w:left="284"/>
      </w:pPr>
      <w:r w:rsidRPr="00F36114">
        <w:t>Tato smlouva se uzavírá na dobu</w:t>
      </w:r>
      <w:r w:rsidR="00F36114">
        <w:t xml:space="preserve"> čtyř let</w:t>
      </w:r>
      <w:r w:rsidRPr="00F36114">
        <w:t xml:space="preserve">. </w:t>
      </w:r>
    </w:p>
    <w:p w14:paraId="22FA8B48" w14:textId="669A4911" w:rsidR="00385839" w:rsidRPr="00385839" w:rsidRDefault="00385839" w:rsidP="005E556F">
      <w:pPr>
        <w:pStyle w:val="Odstavecseseznamem"/>
        <w:ind w:left="284"/>
      </w:pPr>
      <w:r w:rsidRPr="00385839">
        <w:lastRenderedPageBreak/>
        <w:t xml:space="preserve">Práva a povinnosti plynoucí z této smlouvy se řídí výhradně českým právem. </w:t>
      </w:r>
      <w:r w:rsidRPr="000E18CC">
        <w:t xml:space="preserve">Veškeré případné spory mezi stranami vyplývající nebo související s ustanoveními této smlouvy budou řešeny nejprve smírně. </w:t>
      </w:r>
      <w:r>
        <w:t xml:space="preserve">Nebude-li takto dosaženo řešení, je k rozhodování sporů </w:t>
      </w:r>
      <w:r w:rsidRPr="00385839">
        <w:t xml:space="preserve">z této smlouvy příslušný obecný soud objednatele. </w:t>
      </w:r>
    </w:p>
    <w:p w14:paraId="00BE004F" w14:textId="77777777" w:rsidR="00150516" w:rsidRPr="009763D2" w:rsidRDefault="00150516" w:rsidP="00FD0CE6">
      <w:pPr>
        <w:pStyle w:val="Odstavecseseznamem"/>
        <w:ind w:left="284"/>
      </w:pPr>
      <w:r w:rsidRPr="00595871">
        <w:t xml:space="preserve">Bude-li některé ustanovení této </w:t>
      </w:r>
      <w:r w:rsidR="004A6C88">
        <w:t>s</w:t>
      </w:r>
      <w:r w:rsidRPr="00595871">
        <w:t xml:space="preserve">mlouvy shledáno neplatným či neúčinným, nedotýká se to ostatních ustanovení této </w:t>
      </w:r>
      <w:r w:rsidR="004A6C88">
        <w:t>s</w:t>
      </w:r>
      <w:r w:rsidRPr="00595871">
        <w:t xml:space="preserve">mlouvy, která jsou na něm nezávislá a umožňují rozumné plnění </w:t>
      </w:r>
      <w:r w:rsidR="004A6C88">
        <w:t>s</w:t>
      </w:r>
      <w:r w:rsidRPr="00595871">
        <w:t xml:space="preserve">mlouvy v souladu s jejím účelem. Smluvní strany se v tomto případě zavazují nahradit ustanovení neplatné či neúčinné novým ustanovením platným a účinným, které odpovídá zamýšlenému účelu </w:t>
      </w:r>
      <w:r w:rsidR="00372829">
        <w:t>neplatného</w:t>
      </w:r>
      <w:r w:rsidR="007C5A74">
        <w:t xml:space="preserve"> </w:t>
      </w:r>
      <w:r w:rsidRPr="00595871">
        <w:t>ustanovení.</w:t>
      </w:r>
    </w:p>
    <w:p w14:paraId="141E7E30" w14:textId="77777777" w:rsidR="00D6285B" w:rsidRPr="000E18CC" w:rsidRDefault="00D6285B" w:rsidP="00FD0CE6">
      <w:pPr>
        <w:pStyle w:val="Odstavecseseznamem"/>
        <w:ind w:left="284"/>
      </w:pPr>
      <w:r w:rsidRPr="000E18CC">
        <w:t>Tato smlouva je vyhotovena ve dvou stejnopisech, po jednom pro každou smluvní stranu</w:t>
      </w:r>
      <w:r w:rsidR="00C57D2F">
        <w:t xml:space="preserve">. Tuto smlouvu </w:t>
      </w:r>
      <w:r w:rsidR="001E3F3D" w:rsidRPr="00703A23">
        <w:t xml:space="preserve">lze měnit či doplňovat pouze vzestupně číslovanými písemnými dodatky, podepsanými oběma </w:t>
      </w:r>
      <w:r w:rsidR="00653373">
        <w:t xml:space="preserve">smluvními </w:t>
      </w:r>
      <w:r w:rsidR="001E3F3D" w:rsidRPr="00703A23">
        <w:t>stranami. Všechny v této smlouvě uvedené přílohy jsou její nedílnou součástí.</w:t>
      </w:r>
    </w:p>
    <w:p w14:paraId="70DBC6B6" w14:textId="44A80309" w:rsidR="00D6285B" w:rsidRPr="000E18CC" w:rsidRDefault="00D6285B" w:rsidP="00FD0CE6">
      <w:pPr>
        <w:pStyle w:val="Odstavecseseznamem"/>
        <w:ind w:left="284"/>
      </w:pPr>
      <w:r w:rsidRPr="000E18CC">
        <w:t>Tato smlouva nabývá platnosti dnem jejího podpisu oběma smluvními stranami</w:t>
      </w:r>
      <w:r w:rsidR="00DE3600" w:rsidRPr="00DE3600">
        <w:t xml:space="preserve"> </w:t>
      </w:r>
      <w:r w:rsidR="00DE3600" w:rsidRPr="000E18CC">
        <w:t>a účinnosti</w:t>
      </w:r>
      <w:r w:rsidR="00DE3600">
        <w:t xml:space="preserve"> dnem jejího zveřejnění v registru smluv</w:t>
      </w:r>
      <w:r w:rsidRPr="000E18CC">
        <w:t>.</w:t>
      </w:r>
    </w:p>
    <w:p w14:paraId="3A632034" w14:textId="77777777" w:rsidR="00D6285B" w:rsidRPr="000E18CC" w:rsidRDefault="00D6285B" w:rsidP="00FD0CE6">
      <w:pPr>
        <w:pStyle w:val="Odstavecseseznamem"/>
        <w:ind w:left="284"/>
      </w:pPr>
      <w:r w:rsidRPr="000E18CC">
        <w:t>Smluvní strany po jejím přečtení prohlašují, že souhlasí s jejím obsahem, že smlouva byla sepsána určitě, srozumitelně, na základě jejich pravé a svobodné vůle</w:t>
      </w:r>
      <w:r w:rsidR="00B706F3">
        <w:t xml:space="preserve"> a</w:t>
      </w:r>
      <w:r w:rsidRPr="000E18CC">
        <w:t xml:space="preserve"> bez nátlaku na některou ze </w:t>
      </w:r>
      <w:r w:rsidR="00635E99">
        <w:t xml:space="preserve">smluvních </w:t>
      </w:r>
      <w:r w:rsidRPr="000E18CC">
        <w:t xml:space="preserve">stran. Na důkaz toho připojují </w:t>
      </w:r>
      <w:r w:rsidR="00635E99">
        <w:t xml:space="preserve">smluvní strany </w:t>
      </w:r>
      <w:r w:rsidRPr="000E18CC">
        <w:t>své podpisy.</w:t>
      </w:r>
    </w:p>
    <w:p w14:paraId="4F385565" w14:textId="77777777" w:rsidR="00206D20" w:rsidRPr="000E18CC" w:rsidRDefault="00206D20" w:rsidP="00D6285B">
      <w:pPr>
        <w:jc w:val="both"/>
        <w:rPr>
          <w:rFonts w:ascii="Arial" w:hAnsi="Arial" w:cs="Arial"/>
          <w:sz w:val="20"/>
          <w:szCs w:val="20"/>
        </w:rPr>
      </w:pPr>
    </w:p>
    <w:p w14:paraId="65B16B6B" w14:textId="77777777" w:rsidR="00D6285B" w:rsidRPr="000E18CC" w:rsidRDefault="00D6285B" w:rsidP="00D6285B">
      <w:pPr>
        <w:jc w:val="both"/>
        <w:rPr>
          <w:rFonts w:ascii="Arial" w:hAnsi="Arial" w:cs="Arial"/>
          <w:sz w:val="20"/>
          <w:szCs w:val="20"/>
        </w:rPr>
      </w:pPr>
      <w:r w:rsidRPr="000E18CC">
        <w:rPr>
          <w:rFonts w:ascii="Arial" w:hAnsi="Arial" w:cs="Arial"/>
          <w:sz w:val="20"/>
          <w:szCs w:val="20"/>
        </w:rPr>
        <w:t>Seznam příloh:</w:t>
      </w:r>
    </w:p>
    <w:p w14:paraId="6272D198" w14:textId="77777777" w:rsidR="00D6285B" w:rsidRPr="008E6E9F" w:rsidRDefault="00D6285B" w:rsidP="00D6285B">
      <w:pPr>
        <w:jc w:val="both"/>
        <w:rPr>
          <w:rFonts w:ascii="Arial" w:hAnsi="Arial" w:cs="Arial"/>
          <w:sz w:val="20"/>
          <w:szCs w:val="20"/>
        </w:rPr>
      </w:pPr>
      <w:r w:rsidRPr="008E6E9F">
        <w:rPr>
          <w:rFonts w:ascii="Arial" w:hAnsi="Arial" w:cs="Arial"/>
          <w:sz w:val="20"/>
          <w:szCs w:val="20"/>
        </w:rPr>
        <w:t xml:space="preserve">Příloha č. 1 </w:t>
      </w:r>
      <w:r w:rsidR="00583D83" w:rsidRPr="008E6E9F">
        <w:rPr>
          <w:rFonts w:ascii="Arial" w:hAnsi="Arial" w:cs="Arial"/>
          <w:sz w:val="20"/>
          <w:szCs w:val="20"/>
        </w:rPr>
        <w:t>–</w:t>
      </w:r>
      <w:r w:rsidRPr="008E6E9F">
        <w:rPr>
          <w:rFonts w:ascii="Arial" w:hAnsi="Arial" w:cs="Arial"/>
          <w:sz w:val="20"/>
          <w:szCs w:val="20"/>
        </w:rPr>
        <w:t xml:space="preserve"> </w:t>
      </w:r>
      <w:r w:rsidR="004E36D5" w:rsidRPr="008E6E9F">
        <w:rPr>
          <w:rFonts w:ascii="Arial" w:hAnsi="Arial" w:cs="Arial"/>
          <w:sz w:val="20"/>
          <w:szCs w:val="20"/>
        </w:rPr>
        <w:t>Technická s</w:t>
      </w:r>
      <w:r w:rsidR="00583D83" w:rsidRPr="008E6E9F">
        <w:rPr>
          <w:rFonts w:ascii="Arial" w:hAnsi="Arial" w:cs="Arial"/>
          <w:sz w:val="20"/>
          <w:szCs w:val="20"/>
        </w:rPr>
        <w:t xml:space="preserve">pecifikace </w:t>
      </w:r>
      <w:r w:rsidR="004E36D5" w:rsidRPr="008E6E9F">
        <w:rPr>
          <w:rFonts w:ascii="Arial" w:hAnsi="Arial" w:cs="Arial"/>
          <w:sz w:val="20"/>
          <w:szCs w:val="20"/>
        </w:rPr>
        <w:t xml:space="preserve">dodávky </w:t>
      </w:r>
      <w:r w:rsidR="00583D83" w:rsidRPr="008E6E9F">
        <w:rPr>
          <w:rFonts w:ascii="Arial" w:hAnsi="Arial" w:cs="Arial"/>
          <w:sz w:val="20"/>
          <w:szCs w:val="20"/>
        </w:rPr>
        <w:t>softwar</w:t>
      </w:r>
      <w:r w:rsidR="004E36D5" w:rsidRPr="008E6E9F">
        <w:rPr>
          <w:rFonts w:ascii="Arial" w:hAnsi="Arial" w:cs="Arial"/>
          <w:sz w:val="20"/>
          <w:szCs w:val="20"/>
        </w:rPr>
        <w:t>u</w:t>
      </w:r>
      <w:r w:rsidR="00583D83" w:rsidRPr="008E6E9F">
        <w:rPr>
          <w:rFonts w:ascii="Arial" w:hAnsi="Arial" w:cs="Arial"/>
          <w:sz w:val="20"/>
          <w:szCs w:val="20"/>
        </w:rPr>
        <w:t xml:space="preserve"> </w:t>
      </w:r>
    </w:p>
    <w:p w14:paraId="420BB398" w14:textId="408C20EE" w:rsidR="00720947" w:rsidRDefault="00720947" w:rsidP="00D6285B">
      <w:pPr>
        <w:jc w:val="both"/>
        <w:rPr>
          <w:rFonts w:ascii="Arial" w:hAnsi="Arial" w:cs="Arial"/>
          <w:sz w:val="20"/>
          <w:szCs w:val="20"/>
        </w:rPr>
      </w:pPr>
      <w:r w:rsidRPr="008E6E9F">
        <w:rPr>
          <w:rFonts w:ascii="Arial" w:hAnsi="Arial" w:cs="Arial"/>
          <w:sz w:val="20"/>
          <w:szCs w:val="20"/>
        </w:rPr>
        <w:t xml:space="preserve">Příloha č. </w:t>
      </w:r>
      <w:r w:rsidR="006C5519" w:rsidRPr="008E6E9F">
        <w:rPr>
          <w:rFonts w:ascii="Arial" w:hAnsi="Arial" w:cs="Arial"/>
          <w:sz w:val="20"/>
          <w:szCs w:val="20"/>
        </w:rPr>
        <w:t>2</w:t>
      </w:r>
      <w:r w:rsidRPr="008E6E9F">
        <w:rPr>
          <w:rFonts w:ascii="Arial" w:hAnsi="Arial" w:cs="Arial"/>
          <w:sz w:val="20"/>
          <w:szCs w:val="20"/>
        </w:rPr>
        <w:t xml:space="preserve"> – Vzor potvrzení o převzetí software</w:t>
      </w:r>
    </w:p>
    <w:p w14:paraId="5AD819E2" w14:textId="5E33D852" w:rsidR="00544388" w:rsidRDefault="00E32C12" w:rsidP="00D6285B">
      <w:pPr>
        <w:jc w:val="both"/>
        <w:rPr>
          <w:rFonts w:ascii="Arial" w:hAnsi="Arial" w:cs="Arial"/>
          <w:sz w:val="20"/>
          <w:szCs w:val="20"/>
        </w:rPr>
      </w:pPr>
      <w:r>
        <w:rPr>
          <w:rFonts w:ascii="Arial" w:hAnsi="Arial" w:cs="Arial"/>
          <w:sz w:val="20"/>
          <w:szCs w:val="20"/>
        </w:rPr>
        <w:t xml:space="preserve">Příloha č. 3 </w:t>
      </w:r>
      <w:r w:rsidR="001E2C09">
        <w:rPr>
          <w:rFonts w:ascii="Arial" w:hAnsi="Arial" w:cs="Arial"/>
          <w:sz w:val="20"/>
          <w:szCs w:val="20"/>
        </w:rPr>
        <w:t>–</w:t>
      </w:r>
      <w:r>
        <w:rPr>
          <w:rFonts w:ascii="Arial" w:hAnsi="Arial" w:cs="Arial"/>
          <w:sz w:val="20"/>
          <w:szCs w:val="20"/>
        </w:rPr>
        <w:t xml:space="preserve"> </w:t>
      </w:r>
      <w:r w:rsidR="001E2C09">
        <w:rPr>
          <w:rFonts w:ascii="Arial" w:hAnsi="Arial" w:cs="Arial"/>
          <w:sz w:val="20"/>
          <w:szCs w:val="20"/>
        </w:rPr>
        <w:t xml:space="preserve">Úprava designu </w:t>
      </w:r>
      <w:proofErr w:type="spellStart"/>
      <w:r w:rsidR="001E2C09">
        <w:rPr>
          <w:rFonts w:ascii="Arial" w:hAnsi="Arial" w:cs="Arial"/>
          <w:sz w:val="20"/>
          <w:szCs w:val="20"/>
        </w:rPr>
        <w:t>SharePointu</w:t>
      </w:r>
      <w:proofErr w:type="spellEnd"/>
      <w:r w:rsidR="00392EE2">
        <w:rPr>
          <w:rFonts w:ascii="Arial" w:hAnsi="Arial" w:cs="Arial"/>
          <w:sz w:val="20"/>
          <w:szCs w:val="20"/>
        </w:rPr>
        <w:t xml:space="preserve"> OZP</w:t>
      </w:r>
      <w:r w:rsidR="001E2C09">
        <w:rPr>
          <w:rFonts w:ascii="Arial" w:hAnsi="Arial" w:cs="Arial"/>
          <w:sz w:val="20"/>
          <w:szCs w:val="20"/>
        </w:rPr>
        <w:t xml:space="preserve"> </w:t>
      </w:r>
    </w:p>
    <w:p w14:paraId="55F59F24" w14:textId="4505FC24" w:rsidR="00D6285B" w:rsidRDefault="00EA64E8" w:rsidP="00D6285B">
      <w:pPr>
        <w:jc w:val="both"/>
        <w:rPr>
          <w:rFonts w:ascii="Arial" w:hAnsi="Arial" w:cs="Arial"/>
          <w:sz w:val="20"/>
          <w:szCs w:val="20"/>
        </w:rPr>
      </w:pPr>
      <w:r>
        <w:rPr>
          <w:rFonts w:ascii="Arial" w:hAnsi="Arial" w:cs="Arial"/>
          <w:sz w:val="20"/>
          <w:szCs w:val="20"/>
        </w:rPr>
        <w:t xml:space="preserve">Příloha č. 4 </w:t>
      </w:r>
      <w:r w:rsidR="00D41654">
        <w:rPr>
          <w:rFonts w:ascii="Arial" w:hAnsi="Arial" w:cs="Arial"/>
          <w:sz w:val="20"/>
          <w:szCs w:val="20"/>
        </w:rPr>
        <w:t>–</w:t>
      </w:r>
      <w:r>
        <w:rPr>
          <w:rFonts w:ascii="Arial" w:hAnsi="Arial" w:cs="Arial"/>
          <w:sz w:val="20"/>
          <w:szCs w:val="20"/>
        </w:rPr>
        <w:t xml:space="preserve"> </w:t>
      </w:r>
      <w:r w:rsidR="00D41654">
        <w:rPr>
          <w:rFonts w:ascii="Arial" w:hAnsi="Arial" w:cs="Arial"/>
          <w:sz w:val="20"/>
          <w:szCs w:val="20"/>
        </w:rPr>
        <w:t xml:space="preserve">Harmonogram plnění prací </w:t>
      </w:r>
    </w:p>
    <w:p w14:paraId="64F8F18A" w14:textId="58B0826D" w:rsidR="006C5519" w:rsidRDefault="006C5519" w:rsidP="00D6285B">
      <w:pPr>
        <w:jc w:val="both"/>
        <w:rPr>
          <w:rFonts w:ascii="Arial" w:hAnsi="Arial" w:cs="Arial"/>
          <w:sz w:val="20"/>
          <w:szCs w:val="20"/>
        </w:rPr>
      </w:pPr>
    </w:p>
    <w:p w14:paraId="06887AF9" w14:textId="77777777" w:rsidR="006C5519" w:rsidRPr="000E18CC" w:rsidRDefault="006C5519" w:rsidP="00D6285B">
      <w:pPr>
        <w:jc w:val="both"/>
        <w:rPr>
          <w:rFonts w:ascii="Arial" w:hAnsi="Arial" w:cs="Arial"/>
          <w:sz w:val="20"/>
          <w:szCs w:val="20"/>
        </w:rPr>
      </w:pPr>
    </w:p>
    <w:p w14:paraId="4AE70883" w14:textId="77777777" w:rsidR="00D6285B" w:rsidRPr="000E18CC" w:rsidRDefault="00D6285B" w:rsidP="00D6285B">
      <w:pPr>
        <w:jc w:val="both"/>
        <w:rPr>
          <w:rFonts w:ascii="Arial" w:hAnsi="Arial" w:cs="Arial"/>
          <w:sz w:val="20"/>
          <w:szCs w:val="20"/>
        </w:rPr>
      </w:pPr>
    </w:p>
    <w:tbl>
      <w:tblPr>
        <w:tblW w:w="0" w:type="auto"/>
        <w:tblLook w:val="01E0" w:firstRow="1" w:lastRow="1" w:firstColumn="1" w:lastColumn="1" w:noHBand="0" w:noVBand="0"/>
      </w:tblPr>
      <w:tblGrid>
        <w:gridCol w:w="3528"/>
        <w:gridCol w:w="1800"/>
        <w:gridCol w:w="3711"/>
      </w:tblGrid>
      <w:tr w:rsidR="00D6285B" w:rsidRPr="000E18CC" w14:paraId="3ADC7507" w14:textId="77777777" w:rsidTr="00B0499F">
        <w:tc>
          <w:tcPr>
            <w:tcW w:w="3528" w:type="dxa"/>
          </w:tcPr>
          <w:p w14:paraId="1C3E5AAA" w14:textId="77777777" w:rsidR="00D6285B" w:rsidRPr="000E18CC" w:rsidRDefault="00D6285B" w:rsidP="002E3BC0">
            <w:pPr>
              <w:jc w:val="both"/>
              <w:rPr>
                <w:rFonts w:ascii="Arial" w:hAnsi="Arial" w:cs="Arial"/>
                <w:sz w:val="20"/>
                <w:szCs w:val="20"/>
              </w:rPr>
            </w:pPr>
            <w:r w:rsidRPr="000E18CC">
              <w:rPr>
                <w:rFonts w:ascii="Arial" w:hAnsi="Arial" w:cs="Arial"/>
                <w:sz w:val="20"/>
                <w:szCs w:val="20"/>
              </w:rPr>
              <w:t xml:space="preserve">V </w:t>
            </w:r>
            <w:r w:rsidR="002E3BC0">
              <w:rPr>
                <w:rFonts w:ascii="Arial" w:hAnsi="Arial" w:cs="Arial"/>
                <w:sz w:val="20"/>
                <w:szCs w:val="20"/>
              </w:rPr>
              <w:t>Praze</w:t>
            </w:r>
            <w:r w:rsidRPr="000E18CC">
              <w:rPr>
                <w:rFonts w:ascii="Arial" w:hAnsi="Arial" w:cs="Arial"/>
                <w:sz w:val="20"/>
                <w:szCs w:val="20"/>
              </w:rPr>
              <w:t xml:space="preserve"> </w:t>
            </w:r>
            <w:proofErr w:type="gramStart"/>
            <w:r w:rsidRPr="000E18CC">
              <w:rPr>
                <w:rFonts w:ascii="Arial" w:hAnsi="Arial" w:cs="Arial"/>
                <w:sz w:val="20"/>
                <w:szCs w:val="20"/>
              </w:rPr>
              <w:t>dne: .....................</w:t>
            </w:r>
            <w:proofErr w:type="gramEnd"/>
          </w:p>
        </w:tc>
        <w:tc>
          <w:tcPr>
            <w:tcW w:w="1800" w:type="dxa"/>
          </w:tcPr>
          <w:p w14:paraId="1F28F3C4" w14:textId="77777777" w:rsidR="00D6285B" w:rsidRPr="000E18CC" w:rsidRDefault="00D6285B" w:rsidP="00B0499F">
            <w:pPr>
              <w:jc w:val="both"/>
              <w:rPr>
                <w:rFonts w:ascii="Arial" w:hAnsi="Arial" w:cs="Arial"/>
                <w:sz w:val="20"/>
                <w:szCs w:val="20"/>
              </w:rPr>
            </w:pPr>
          </w:p>
        </w:tc>
        <w:tc>
          <w:tcPr>
            <w:tcW w:w="3711" w:type="dxa"/>
          </w:tcPr>
          <w:p w14:paraId="011C6F0A" w14:textId="4DA47D82" w:rsidR="00D6285B" w:rsidRPr="000E18CC" w:rsidRDefault="00D6285B" w:rsidP="00B0499F">
            <w:pPr>
              <w:jc w:val="both"/>
              <w:rPr>
                <w:rFonts w:ascii="Arial" w:hAnsi="Arial" w:cs="Arial"/>
                <w:sz w:val="20"/>
                <w:szCs w:val="20"/>
              </w:rPr>
            </w:pPr>
            <w:proofErr w:type="gramStart"/>
            <w:r w:rsidRPr="000E18CC">
              <w:rPr>
                <w:rFonts w:ascii="Arial" w:hAnsi="Arial" w:cs="Arial"/>
                <w:sz w:val="20"/>
                <w:szCs w:val="20"/>
              </w:rPr>
              <w:t xml:space="preserve">V </w:t>
            </w:r>
            <w:r w:rsidRPr="00AB2F74">
              <w:rPr>
                <w:rFonts w:ascii="Arial" w:hAnsi="Arial" w:cs="Arial"/>
                <w:sz w:val="20"/>
                <w:szCs w:val="20"/>
                <w:highlight w:val="yellow"/>
              </w:rPr>
              <w:t>........................</w:t>
            </w:r>
            <w:r w:rsidRPr="000E18CC">
              <w:rPr>
                <w:rFonts w:ascii="Arial" w:hAnsi="Arial" w:cs="Arial"/>
                <w:sz w:val="20"/>
                <w:szCs w:val="20"/>
              </w:rPr>
              <w:t xml:space="preserve"> dne</w:t>
            </w:r>
            <w:proofErr w:type="gramEnd"/>
            <w:r w:rsidRPr="000E18CC">
              <w:rPr>
                <w:rFonts w:ascii="Arial" w:hAnsi="Arial" w:cs="Arial"/>
                <w:sz w:val="20"/>
                <w:szCs w:val="20"/>
              </w:rPr>
              <w:t xml:space="preserve">: </w:t>
            </w:r>
            <w:r w:rsidRPr="00AB2F74">
              <w:rPr>
                <w:rFonts w:ascii="Arial" w:hAnsi="Arial" w:cs="Arial"/>
                <w:sz w:val="20"/>
                <w:szCs w:val="20"/>
                <w:highlight w:val="yellow"/>
              </w:rPr>
              <w:t>.....................</w:t>
            </w:r>
          </w:p>
        </w:tc>
      </w:tr>
      <w:tr w:rsidR="00D6285B" w:rsidRPr="000E18CC" w14:paraId="6448E9D5" w14:textId="77777777" w:rsidTr="00B0499F">
        <w:trPr>
          <w:trHeight w:val="530"/>
        </w:trPr>
        <w:tc>
          <w:tcPr>
            <w:tcW w:w="3528" w:type="dxa"/>
            <w:vAlign w:val="bottom"/>
          </w:tcPr>
          <w:p w14:paraId="36824F55" w14:textId="77777777" w:rsidR="00D6285B" w:rsidRPr="000E18CC" w:rsidRDefault="00D6285B" w:rsidP="00B0499F">
            <w:pPr>
              <w:rPr>
                <w:rFonts w:ascii="Arial" w:hAnsi="Arial" w:cs="Arial"/>
                <w:sz w:val="20"/>
                <w:szCs w:val="20"/>
              </w:rPr>
            </w:pPr>
          </w:p>
          <w:p w14:paraId="402A4140" w14:textId="77777777" w:rsidR="00D6285B" w:rsidRPr="000E18CC" w:rsidRDefault="00D6285B" w:rsidP="00B0499F">
            <w:pPr>
              <w:rPr>
                <w:rFonts w:ascii="Arial" w:hAnsi="Arial" w:cs="Arial"/>
                <w:sz w:val="20"/>
                <w:szCs w:val="20"/>
              </w:rPr>
            </w:pPr>
          </w:p>
          <w:p w14:paraId="30161821" w14:textId="77777777" w:rsidR="00D6285B" w:rsidRPr="000E18CC" w:rsidRDefault="00D6285B" w:rsidP="00B0499F">
            <w:pPr>
              <w:rPr>
                <w:rFonts w:ascii="Arial" w:hAnsi="Arial" w:cs="Arial"/>
                <w:sz w:val="20"/>
                <w:szCs w:val="20"/>
              </w:rPr>
            </w:pPr>
          </w:p>
          <w:p w14:paraId="5AA888B2"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c>
          <w:tcPr>
            <w:tcW w:w="1800" w:type="dxa"/>
            <w:vAlign w:val="bottom"/>
          </w:tcPr>
          <w:p w14:paraId="0E910549" w14:textId="77777777" w:rsidR="00D6285B" w:rsidRPr="000E18CC" w:rsidRDefault="00D6285B" w:rsidP="00B0499F">
            <w:pPr>
              <w:rPr>
                <w:rFonts w:ascii="Arial" w:hAnsi="Arial" w:cs="Arial"/>
                <w:sz w:val="20"/>
                <w:szCs w:val="20"/>
              </w:rPr>
            </w:pPr>
          </w:p>
          <w:p w14:paraId="6C847538" w14:textId="77777777" w:rsidR="00D6285B" w:rsidRPr="000E18CC" w:rsidRDefault="00D6285B" w:rsidP="00B0499F">
            <w:pPr>
              <w:rPr>
                <w:rFonts w:ascii="Arial" w:hAnsi="Arial" w:cs="Arial"/>
                <w:sz w:val="20"/>
                <w:szCs w:val="20"/>
              </w:rPr>
            </w:pPr>
          </w:p>
        </w:tc>
        <w:tc>
          <w:tcPr>
            <w:tcW w:w="3711" w:type="dxa"/>
            <w:vAlign w:val="bottom"/>
          </w:tcPr>
          <w:p w14:paraId="3091CBEC" w14:textId="77777777" w:rsidR="00D6285B" w:rsidRPr="000E18CC" w:rsidRDefault="00D6285B" w:rsidP="00B0499F">
            <w:pPr>
              <w:jc w:val="center"/>
              <w:rPr>
                <w:rFonts w:ascii="Arial" w:hAnsi="Arial" w:cs="Arial"/>
                <w:sz w:val="20"/>
                <w:szCs w:val="20"/>
              </w:rPr>
            </w:pPr>
            <w:r w:rsidRPr="000E18CC">
              <w:rPr>
                <w:rFonts w:ascii="Arial" w:hAnsi="Arial" w:cs="Arial"/>
                <w:sz w:val="20"/>
                <w:szCs w:val="20"/>
              </w:rPr>
              <w:t>..........................................................</w:t>
            </w:r>
          </w:p>
        </w:tc>
      </w:tr>
      <w:tr w:rsidR="00D6285B" w:rsidRPr="000E18CC" w14:paraId="31FDAFAA" w14:textId="77777777" w:rsidTr="00B0499F">
        <w:tc>
          <w:tcPr>
            <w:tcW w:w="3528" w:type="dxa"/>
          </w:tcPr>
          <w:p w14:paraId="5C3F8D0F" w14:textId="77777777" w:rsidR="00D6285B" w:rsidRPr="00653373" w:rsidRDefault="00D6285B" w:rsidP="00B0499F">
            <w:pPr>
              <w:jc w:val="center"/>
              <w:rPr>
                <w:rFonts w:ascii="Arial" w:hAnsi="Arial" w:cs="Arial"/>
                <w:b/>
                <w:sz w:val="20"/>
                <w:szCs w:val="20"/>
              </w:rPr>
            </w:pPr>
            <w:r w:rsidRPr="00653373">
              <w:rPr>
                <w:rFonts w:ascii="Arial" w:hAnsi="Arial" w:cs="Arial"/>
                <w:b/>
                <w:sz w:val="20"/>
                <w:szCs w:val="20"/>
              </w:rPr>
              <w:t xml:space="preserve">Ing. </w:t>
            </w:r>
            <w:r w:rsidR="00703A23" w:rsidRPr="00653373">
              <w:rPr>
                <w:rFonts w:ascii="Arial" w:hAnsi="Arial" w:cs="Arial"/>
                <w:b/>
                <w:sz w:val="20"/>
                <w:szCs w:val="20"/>
              </w:rPr>
              <w:t>Radovan Kouřil</w:t>
            </w:r>
          </w:p>
          <w:p w14:paraId="0D135BE2" w14:textId="77777777" w:rsidR="00D6285B" w:rsidRPr="00653373" w:rsidRDefault="00D6285B" w:rsidP="00B0499F">
            <w:pPr>
              <w:jc w:val="center"/>
              <w:rPr>
                <w:rFonts w:ascii="Arial" w:hAnsi="Arial" w:cs="Arial"/>
                <w:b/>
                <w:sz w:val="20"/>
                <w:szCs w:val="20"/>
              </w:rPr>
            </w:pPr>
            <w:r w:rsidRPr="00653373">
              <w:rPr>
                <w:rFonts w:ascii="Arial" w:hAnsi="Arial" w:cs="Arial"/>
                <w:b/>
                <w:sz w:val="20"/>
                <w:szCs w:val="20"/>
              </w:rPr>
              <w:t>generální ředitel</w:t>
            </w:r>
          </w:p>
          <w:p w14:paraId="3AB8A200" w14:textId="77777777" w:rsidR="00D6285B" w:rsidRPr="000E18CC" w:rsidRDefault="00D6285B" w:rsidP="00B0499F">
            <w:pPr>
              <w:jc w:val="center"/>
              <w:rPr>
                <w:rFonts w:ascii="Arial" w:hAnsi="Arial" w:cs="Arial"/>
                <w:sz w:val="20"/>
                <w:szCs w:val="20"/>
              </w:rPr>
            </w:pPr>
          </w:p>
          <w:p w14:paraId="582BBCFB" w14:textId="77777777" w:rsidR="00D6285B" w:rsidRPr="000E18CC" w:rsidRDefault="00D6285B" w:rsidP="00B0499F">
            <w:pPr>
              <w:jc w:val="center"/>
              <w:rPr>
                <w:rFonts w:ascii="Arial" w:hAnsi="Arial" w:cs="Arial"/>
                <w:b/>
                <w:sz w:val="20"/>
                <w:szCs w:val="20"/>
              </w:rPr>
            </w:pPr>
            <w:r w:rsidRPr="000E18CC">
              <w:rPr>
                <w:rFonts w:ascii="Arial" w:hAnsi="Arial" w:cs="Arial"/>
                <w:b/>
                <w:sz w:val="20"/>
                <w:szCs w:val="20"/>
              </w:rPr>
              <w:t>Oborová zdravotní pojišťovna zaměstnanců bank, pojišťoven a stavebnictví</w:t>
            </w:r>
          </w:p>
        </w:tc>
        <w:tc>
          <w:tcPr>
            <w:tcW w:w="1800" w:type="dxa"/>
          </w:tcPr>
          <w:p w14:paraId="20FDC100" w14:textId="77777777" w:rsidR="00D6285B" w:rsidRPr="000E18CC" w:rsidRDefault="00D6285B" w:rsidP="00B0499F">
            <w:pPr>
              <w:jc w:val="center"/>
              <w:rPr>
                <w:rFonts w:ascii="Arial" w:hAnsi="Arial" w:cs="Arial"/>
                <w:sz w:val="20"/>
                <w:szCs w:val="20"/>
              </w:rPr>
            </w:pPr>
          </w:p>
        </w:tc>
        <w:tc>
          <w:tcPr>
            <w:tcW w:w="3711" w:type="dxa"/>
          </w:tcPr>
          <w:p w14:paraId="41E1F258" w14:textId="190FFAAE" w:rsidR="005E556F" w:rsidRPr="008A4FF5" w:rsidRDefault="005E556F" w:rsidP="005E556F">
            <w:pPr>
              <w:jc w:val="center"/>
              <w:rPr>
                <w:rFonts w:ascii="Arial" w:hAnsi="Arial" w:cs="Arial"/>
                <w:b/>
                <w:sz w:val="20"/>
                <w:highlight w:val="yellow"/>
              </w:rPr>
            </w:pPr>
            <w:r w:rsidRPr="008A4FF5">
              <w:rPr>
                <w:rFonts w:ascii="Arial" w:hAnsi="Arial" w:cs="Arial"/>
                <w:b/>
                <w:sz w:val="20"/>
                <w:highlight w:val="yellow"/>
              </w:rPr>
              <w:t>Uchazeč podepíše a doplní:</w:t>
            </w:r>
          </w:p>
          <w:p w14:paraId="141AEF8A" w14:textId="7E55B4CD" w:rsidR="005E556F" w:rsidRPr="008A4FF5" w:rsidRDefault="005E556F" w:rsidP="005E556F">
            <w:pPr>
              <w:jc w:val="center"/>
              <w:rPr>
                <w:rFonts w:ascii="Arial" w:hAnsi="Arial" w:cs="Arial"/>
                <w:b/>
                <w:sz w:val="20"/>
                <w:highlight w:val="yellow"/>
              </w:rPr>
            </w:pPr>
            <w:r w:rsidRPr="008A4FF5">
              <w:rPr>
                <w:rFonts w:ascii="Arial" w:hAnsi="Arial" w:cs="Arial"/>
                <w:b/>
                <w:sz w:val="20"/>
                <w:highlight w:val="yellow"/>
              </w:rPr>
              <w:t>Jméno a příjmení osoby zastupující Poskytovatele</w:t>
            </w:r>
          </w:p>
          <w:p w14:paraId="3817B11C" w14:textId="377ECD83" w:rsidR="004B3D7B" w:rsidRPr="008A4FF5" w:rsidRDefault="005E556F" w:rsidP="005E556F">
            <w:pPr>
              <w:jc w:val="center"/>
              <w:rPr>
                <w:rFonts w:ascii="Arial" w:hAnsi="Arial" w:cs="Arial"/>
                <w:b/>
                <w:sz w:val="20"/>
                <w:highlight w:val="yellow"/>
              </w:rPr>
            </w:pPr>
            <w:r w:rsidRPr="008A4FF5">
              <w:rPr>
                <w:rFonts w:ascii="Arial" w:hAnsi="Arial" w:cs="Arial"/>
                <w:b/>
                <w:sz w:val="20"/>
                <w:highlight w:val="yellow"/>
              </w:rPr>
              <w:t xml:space="preserve">funkci této osoby </w:t>
            </w:r>
          </w:p>
          <w:p w14:paraId="69C139A2" w14:textId="169EFB1A" w:rsidR="009F7C7D" w:rsidRPr="004B3D7B" w:rsidRDefault="005E556F" w:rsidP="005E556F">
            <w:pPr>
              <w:jc w:val="center"/>
              <w:rPr>
                <w:rFonts w:ascii="Arial" w:hAnsi="Arial" w:cs="Arial"/>
                <w:b/>
                <w:sz w:val="20"/>
                <w:szCs w:val="20"/>
                <w:highlight w:val="yellow"/>
              </w:rPr>
            </w:pPr>
            <w:r w:rsidRPr="004B3D7B">
              <w:rPr>
                <w:rFonts w:ascii="Arial" w:hAnsi="Arial" w:cs="Arial"/>
                <w:b/>
                <w:sz w:val="20"/>
                <w:highlight w:val="yellow"/>
              </w:rPr>
              <w:t>název Poskytovatele</w:t>
            </w:r>
            <w:r w:rsidRPr="004B3D7B">
              <w:rPr>
                <w:rFonts w:ascii="Arial" w:hAnsi="Arial" w:cs="Arial"/>
                <w:b/>
                <w:sz w:val="20"/>
                <w:szCs w:val="20"/>
                <w:highlight w:val="yellow"/>
              </w:rPr>
              <w:t xml:space="preserve"> </w:t>
            </w:r>
          </w:p>
          <w:p w14:paraId="34CCDB16" w14:textId="77777777" w:rsidR="00D6285B" w:rsidRPr="008A4FF5" w:rsidRDefault="00D6285B" w:rsidP="00B0499F">
            <w:pPr>
              <w:jc w:val="center"/>
              <w:rPr>
                <w:rFonts w:ascii="Arial" w:hAnsi="Arial" w:cs="Arial"/>
                <w:b/>
                <w:sz w:val="20"/>
                <w:szCs w:val="20"/>
              </w:rPr>
            </w:pPr>
          </w:p>
        </w:tc>
      </w:tr>
    </w:tbl>
    <w:p w14:paraId="6C48C9F9" w14:textId="77777777" w:rsidR="00D6285B" w:rsidRPr="000E18CC" w:rsidRDefault="00D6285B" w:rsidP="00D6285B">
      <w:pPr>
        <w:jc w:val="both"/>
        <w:rPr>
          <w:rFonts w:ascii="Arial" w:hAnsi="Arial" w:cs="Arial"/>
          <w:sz w:val="20"/>
          <w:szCs w:val="20"/>
        </w:rPr>
      </w:pPr>
    </w:p>
    <w:p w14:paraId="703EC1A6" w14:textId="77777777" w:rsidR="00653373" w:rsidRDefault="00653373" w:rsidP="00D6285B">
      <w:pPr>
        <w:spacing w:after="200" w:line="276" w:lineRule="auto"/>
        <w:rPr>
          <w:rFonts w:ascii="Arial" w:hAnsi="Arial" w:cs="Arial"/>
          <w:b/>
          <w:bCs/>
          <w:i/>
          <w:iCs/>
          <w:sz w:val="20"/>
          <w:szCs w:val="20"/>
          <w:lang w:eastAsia="en-US"/>
        </w:rPr>
      </w:pPr>
      <w:bookmarkStart w:id="0" w:name="_GoBack"/>
      <w:bookmarkEnd w:id="0"/>
    </w:p>
    <w:p w14:paraId="407F0184" w14:textId="77777777" w:rsidR="00CB511A" w:rsidRDefault="00CB511A">
      <w:pPr>
        <w:spacing w:after="200" w:line="276" w:lineRule="auto"/>
        <w:rPr>
          <w:rFonts w:ascii="Arial" w:hAnsi="Arial" w:cs="Arial"/>
          <w:sz w:val="36"/>
          <w:szCs w:val="36"/>
        </w:rPr>
      </w:pPr>
      <w:r>
        <w:rPr>
          <w:rFonts w:ascii="Arial" w:hAnsi="Arial" w:cs="Arial"/>
          <w:sz w:val="36"/>
          <w:szCs w:val="36"/>
        </w:rPr>
        <w:br w:type="page"/>
      </w:r>
    </w:p>
    <w:p w14:paraId="0FDEAD94" w14:textId="3A246346" w:rsidR="006C27EB" w:rsidRDefault="006C27EB" w:rsidP="006C27EB">
      <w:pPr>
        <w:jc w:val="both"/>
        <w:rPr>
          <w:rFonts w:ascii="Arial" w:hAnsi="Arial" w:cs="Arial"/>
          <w:sz w:val="28"/>
          <w:szCs w:val="28"/>
        </w:rPr>
      </w:pPr>
      <w:r w:rsidRPr="00DB2EB8">
        <w:rPr>
          <w:rFonts w:ascii="Arial" w:hAnsi="Arial" w:cs="Arial"/>
          <w:sz w:val="28"/>
          <w:szCs w:val="28"/>
        </w:rPr>
        <w:lastRenderedPageBreak/>
        <w:t>Příloha č. 1 – Technická specifikace dodávky softwar</w:t>
      </w:r>
      <w:r w:rsidR="007244A6" w:rsidRPr="00DB2EB8">
        <w:rPr>
          <w:rFonts w:ascii="Arial" w:hAnsi="Arial" w:cs="Arial"/>
          <w:sz w:val="28"/>
          <w:szCs w:val="28"/>
        </w:rPr>
        <w:t>e</w:t>
      </w:r>
      <w:r w:rsidRPr="00DB2EB8">
        <w:rPr>
          <w:rFonts w:ascii="Arial" w:hAnsi="Arial" w:cs="Arial"/>
          <w:sz w:val="28"/>
          <w:szCs w:val="28"/>
        </w:rPr>
        <w:t xml:space="preserve"> </w:t>
      </w:r>
    </w:p>
    <w:p w14:paraId="21015670" w14:textId="77777777" w:rsidR="007B5674" w:rsidRPr="00DB2EB8" w:rsidRDefault="007B5674" w:rsidP="006C27EB">
      <w:pPr>
        <w:jc w:val="both"/>
        <w:rPr>
          <w:rFonts w:ascii="Arial" w:hAnsi="Arial" w:cs="Arial"/>
          <w:sz w:val="28"/>
          <w:szCs w:val="28"/>
        </w:rPr>
      </w:pPr>
    </w:p>
    <w:p w14:paraId="12FE8AF7" w14:textId="0638357A" w:rsidR="006C27EB" w:rsidRPr="00664359" w:rsidRDefault="006C27EB" w:rsidP="006C27EB">
      <w:pPr>
        <w:pStyle w:val="Zhlav"/>
        <w:rPr>
          <w:rFonts w:ascii="Arial" w:hAnsi="Arial" w:cs="Arial"/>
          <w:b/>
          <w:szCs w:val="22"/>
          <w:u w:val="single"/>
        </w:rPr>
      </w:pPr>
      <w:proofErr w:type="gramStart"/>
      <w:r w:rsidRPr="00664359">
        <w:rPr>
          <w:rFonts w:ascii="Arial" w:hAnsi="Arial" w:cs="Arial"/>
          <w:b/>
          <w:szCs w:val="22"/>
          <w:u w:val="single"/>
        </w:rPr>
        <w:t>Technická  specifikace</w:t>
      </w:r>
      <w:proofErr w:type="gramEnd"/>
      <w:r w:rsidRPr="00664359">
        <w:rPr>
          <w:rFonts w:ascii="Arial" w:hAnsi="Arial" w:cs="Arial"/>
          <w:b/>
          <w:szCs w:val="22"/>
          <w:u w:val="single"/>
        </w:rPr>
        <w:t xml:space="preserve"> a předmět plnění</w:t>
      </w:r>
    </w:p>
    <w:p w14:paraId="3568426B" w14:textId="5872D8C5" w:rsidR="00476BC0" w:rsidRDefault="00476BC0" w:rsidP="006C27EB">
      <w:pPr>
        <w:pStyle w:val="Zhlav"/>
        <w:rPr>
          <w:rFonts w:ascii="Arial" w:hAnsi="Arial" w:cs="Arial"/>
          <w:b/>
          <w:szCs w:val="22"/>
          <w:highlight w:val="yellow"/>
          <w:u w:val="single"/>
        </w:rPr>
      </w:pPr>
    </w:p>
    <w:p w14:paraId="1DDF6B2E" w14:textId="0CD71CE7" w:rsidR="00190AD9" w:rsidRDefault="00F0273F" w:rsidP="00825459">
      <w:pPr>
        <w:pStyle w:val="TextA"/>
        <w:jc w:val="both"/>
        <w:rPr>
          <w:rFonts w:ascii="Arial" w:eastAsia="Calibri" w:hAnsi="Arial" w:cs="Arial"/>
          <w:color w:val="auto"/>
          <w:bdr w:val="none" w:sz="0" w:space="0" w:color="auto"/>
          <w:lang w:eastAsia="en-US"/>
        </w:rPr>
      </w:pPr>
      <w:r w:rsidRPr="00E71AE6">
        <w:rPr>
          <w:rFonts w:ascii="Arial" w:eastAsia="Calibri" w:hAnsi="Arial" w:cs="Arial"/>
          <w:color w:val="auto"/>
          <w:bdr w:val="none" w:sz="0" w:space="0" w:color="auto"/>
          <w:lang w:eastAsia="en-US"/>
        </w:rPr>
        <w:t xml:space="preserve">Předmětem plnění je návrh a realizace aplikací </w:t>
      </w:r>
      <w:r w:rsidR="00FC4CC8" w:rsidRPr="00E71AE6">
        <w:rPr>
          <w:rFonts w:ascii="Arial" w:eastAsia="Calibri" w:hAnsi="Arial" w:cs="Arial"/>
          <w:color w:val="auto"/>
          <w:bdr w:val="none" w:sz="0" w:space="0" w:color="auto"/>
          <w:lang w:eastAsia="en-US"/>
        </w:rPr>
        <w:t>Kontakty</w:t>
      </w:r>
      <w:r w:rsidRPr="00E71AE6">
        <w:rPr>
          <w:rFonts w:ascii="Arial" w:eastAsia="Calibri" w:hAnsi="Arial" w:cs="Arial"/>
          <w:color w:val="auto"/>
          <w:bdr w:val="none" w:sz="0" w:space="0" w:color="auto"/>
          <w:lang w:eastAsia="en-US"/>
        </w:rPr>
        <w:t xml:space="preserve">, Nepřítomnost a Aplikace pro připomínkování dokumentů do </w:t>
      </w:r>
      <w:proofErr w:type="spellStart"/>
      <w:r w:rsidRPr="00E71AE6">
        <w:rPr>
          <w:rFonts w:ascii="Arial" w:eastAsia="Calibri" w:hAnsi="Arial" w:cs="Arial"/>
          <w:color w:val="auto"/>
          <w:bdr w:val="none" w:sz="0" w:space="0" w:color="auto"/>
          <w:lang w:eastAsia="en-US"/>
        </w:rPr>
        <w:t>SharePointu</w:t>
      </w:r>
      <w:proofErr w:type="spellEnd"/>
      <w:r w:rsidRPr="00E71AE6">
        <w:rPr>
          <w:rFonts w:ascii="Arial" w:eastAsia="Calibri" w:hAnsi="Arial" w:cs="Arial"/>
          <w:color w:val="auto"/>
          <w:bdr w:val="none" w:sz="0" w:space="0" w:color="auto"/>
          <w:lang w:eastAsia="en-US"/>
        </w:rPr>
        <w:t xml:space="preserve"> OZP a jejich zprovoznění</w:t>
      </w:r>
      <w:r w:rsidR="00B00ADC" w:rsidRPr="00186864">
        <w:rPr>
          <w:rFonts w:ascii="Arial" w:eastAsia="Calibri" w:hAnsi="Arial" w:cs="Arial"/>
          <w:color w:val="auto"/>
          <w:bdr w:val="none" w:sz="0" w:space="0" w:color="auto"/>
          <w:lang w:eastAsia="en-US"/>
        </w:rPr>
        <w:t xml:space="preserve"> a </w:t>
      </w:r>
      <w:r w:rsidR="00B57498">
        <w:rPr>
          <w:rFonts w:ascii="Arial" w:eastAsia="Calibri" w:hAnsi="Arial" w:cs="Arial"/>
          <w:color w:val="auto"/>
          <w:bdr w:val="none" w:sz="0" w:space="0" w:color="auto"/>
          <w:lang w:eastAsia="en-US"/>
        </w:rPr>
        <w:t xml:space="preserve">dále </w:t>
      </w:r>
      <w:r w:rsidR="00B00ADC" w:rsidRPr="00186864">
        <w:rPr>
          <w:rFonts w:ascii="Arial" w:eastAsia="Calibri" w:hAnsi="Arial" w:cs="Arial"/>
          <w:color w:val="auto"/>
          <w:bdr w:val="none" w:sz="0" w:space="0" w:color="auto"/>
          <w:lang w:eastAsia="en-US"/>
        </w:rPr>
        <w:t xml:space="preserve">úpravy designu </w:t>
      </w:r>
      <w:proofErr w:type="spellStart"/>
      <w:r w:rsidR="00B00ADC" w:rsidRPr="00186864">
        <w:rPr>
          <w:rFonts w:ascii="Arial" w:eastAsia="Calibri" w:hAnsi="Arial" w:cs="Arial"/>
          <w:color w:val="auto"/>
          <w:bdr w:val="none" w:sz="0" w:space="0" w:color="auto"/>
          <w:lang w:eastAsia="en-US"/>
        </w:rPr>
        <w:t>SharePointu</w:t>
      </w:r>
      <w:proofErr w:type="spellEnd"/>
      <w:r w:rsidR="00B00ADC" w:rsidRPr="00186864">
        <w:rPr>
          <w:rFonts w:ascii="Arial" w:eastAsia="Calibri" w:hAnsi="Arial" w:cs="Arial"/>
          <w:color w:val="auto"/>
          <w:bdr w:val="none" w:sz="0" w:space="0" w:color="auto"/>
          <w:lang w:eastAsia="en-US"/>
        </w:rPr>
        <w:t xml:space="preserve">  OZP </w:t>
      </w:r>
      <w:r w:rsidR="00B00ADC" w:rsidRPr="00E71AE6">
        <w:rPr>
          <w:rFonts w:ascii="Arial" w:eastAsia="Calibri" w:hAnsi="Arial" w:cs="Arial"/>
          <w:color w:val="auto"/>
          <w:bdr w:val="none" w:sz="0" w:space="0" w:color="auto"/>
          <w:lang w:eastAsia="en-US"/>
        </w:rPr>
        <w:t>(</w:t>
      </w:r>
      <w:proofErr w:type="spellStart"/>
      <w:r w:rsidR="00B00ADC">
        <w:rPr>
          <w:rFonts w:ascii="Arial" w:eastAsia="Calibri" w:hAnsi="Arial" w:cs="Arial"/>
          <w:color w:val="auto"/>
          <w:bdr w:val="none" w:sz="0" w:space="0" w:color="auto"/>
          <w:lang w:eastAsia="en-US"/>
        </w:rPr>
        <w:t>H</w:t>
      </w:r>
      <w:r w:rsidR="00B00ADC" w:rsidRPr="00E71AE6">
        <w:rPr>
          <w:rFonts w:ascii="Arial" w:eastAsia="Calibri" w:hAnsi="Arial" w:cs="Arial"/>
          <w:color w:val="auto"/>
          <w:bdr w:val="none" w:sz="0" w:space="0" w:color="auto"/>
          <w:lang w:eastAsia="en-US"/>
        </w:rPr>
        <w:t>omepage</w:t>
      </w:r>
      <w:proofErr w:type="spellEnd"/>
      <w:r w:rsidR="00B00ADC" w:rsidRPr="00E71AE6">
        <w:rPr>
          <w:rFonts w:ascii="Arial" w:eastAsia="Calibri" w:hAnsi="Arial" w:cs="Arial"/>
          <w:color w:val="auto"/>
          <w:bdr w:val="none" w:sz="0" w:space="0" w:color="auto"/>
          <w:lang w:eastAsia="en-US"/>
        </w:rPr>
        <w:t xml:space="preserve">, stránky </w:t>
      </w:r>
      <w:r w:rsidR="00B00ADC">
        <w:rPr>
          <w:rFonts w:ascii="Arial" w:eastAsia="Calibri" w:hAnsi="Arial" w:cs="Arial"/>
          <w:color w:val="auto"/>
          <w:bdr w:val="none" w:sz="0" w:space="0" w:color="auto"/>
          <w:lang w:eastAsia="en-US"/>
        </w:rPr>
        <w:t>Aplikace</w:t>
      </w:r>
      <w:r w:rsidR="00B00ADC" w:rsidRPr="00E71AE6">
        <w:rPr>
          <w:rFonts w:ascii="Arial" w:eastAsia="Calibri" w:hAnsi="Arial" w:cs="Arial"/>
          <w:color w:val="auto"/>
          <w:bdr w:val="none" w:sz="0" w:space="0" w:color="auto"/>
          <w:lang w:eastAsia="en-US"/>
        </w:rPr>
        <w:t xml:space="preserve">, stránky </w:t>
      </w:r>
      <w:r w:rsidR="00B00ADC">
        <w:rPr>
          <w:rFonts w:ascii="Arial" w:eastAsia="Calibri" w:hAnsi="Arial" w:cs="Arial"/>
          <w:color w:val="auto"/>
          <w:bdr w:val="none" w:sz="0" w:space="0" w:color="auto"/>
          <w:lang w:eastAsia="en-US"/>
        </w:rPr>
        <w:t xml:space="preserve">Rozcestník  a </w:t>
      </w:r>
      <w:r w:rsidR="00B00ADC" w:rsidRPr="00E71AE6">
        <w:rPr>
          <w:rFonts w:ascii="Arial" w:eastAsia="Calibri" w:hAnsi="Arial" w:cs="Arial"/>
          <w:color w:val="auto"/>
          <w:bdr w:val="none" w:sz="0" w:space="0" w:color="auto"/>
          <w:lang w:eastAsia="en-US"/>
        </w:rPr>
        <w:t>barevné</w:t>
      </w:r>
      <w:r w:rsidR="00B00ADC">
        <w:rPr>
          <w:rFonts w:ascii="Arial" w:eastAsia="Calibri" w:hAnsi="Arial" w:cs="Arial"/>
          <w:color w:val="auto"/>
          <w:bdr w:val="none" w:sz="0" w:space="0" w:color="auto"/>
          <w:lang w:eastAsia="en-US"/>
        </w:rPr>
        <w:t>ho</w:t>
      </w:r>
      <w:r w:rsidR="00B00ADC" w:rsidRPr="00E71AE6">
        <w:rPr>
          <w:rFonts w:ascii="Arial" w:eastAsia="Calibri" w:hAnsi="Arial" w:cs="Arial"/>
          <w:color w:val="auto"/>
          <w:bdr w:val="none" w:sz="0" w:space="0" w:color="auto"/>
          <w:lang w:eastAsia="en-US"/>
        </w:rPr>
        <w:t xml:space="preserve"> </w:t>
      </w:r>
      <w:proofErr w:type="gramStart"/>
      <w:r w:rsidR="00B00ADC" w:rsidRPr="00E71AE6">
        <w:rPr>
          <w:rFonts w:ascii="Arial" w:eastAsia="Calibri" w:hAnsi="Arial" w:cs="Arial"/>
          <w:color w:val="auto"/>
          <w:bdr w:val="none" w:sz="0" w:space="0" w:color="auto"/>
          <w:lang w:eastAsia="en-US"/>
        </w:rPr>
        <w:t>rozložení</w:t>
      </w:r>
      <w:r w:rsidR="00B00ADC">
        <w:rPr>
          <w:rFonts w:ascii="Arial" w:eastAsia="Calibri" w:hAnsi="Arial" w:cs="Arial"/>
          <w:color w:val="auto"/>
          <w:bdr w:val="none" w:sz="0" w:space="0" w:color="auto"/>
          <w:lang w:eastAsia="en-US"/>
        </w:rPr>
        <w:t xml:space="preserve"> ),</w:t>
      </w:r>
      <w:r w:rsidR="00B00ADC" w:rsidRPr="00186864">
        <w:rPr>
          <w:rFonts w:ascii="Arial" w:eastAsia="Calibri" w:hAnsi="Arial" w:cs="Arial"/>
          <w:color w:val="auto"/>
          <w:bdr w:val="none" w:sz="0" w:space="0" w:color="auto"/>
          <w:lang w:eastAsia="en-US"/>
        </w:rPr>
        <w:t xml:space="preserve"> kde</w:t>
      </w:r>
      <w:proofErr w:type="gramEnd"/>
      <w:r w:rsidR="00B00ADC" w:rsidRPr="00186864">
        <w:rPr>
          <w:rFonts w:ascii="Arial" w:eastAsia="Calibri" w:hAnsi="Arial" w:cs="Arial"/>
          <w:color w:val="auto"/>
          <w:bdr w:val="none" w:sz="0" w:space="0" w:color="auto"/>
          <w:lang w:eastAsia="en-US"/>
        </w:rPr>
        <w:t xml:space="preserve"> data o zaměstnancích OZP pro aplikace Kontakty a Nepřítomnost budou předávána pomocí webové služby ve formátu </w:t>
      </w:r>
      <w:proofErr w:type="spellStart"/>
      <w:r w:rsidR="00B00ADC" w:rsidRPr="00186864">
        <w:rPr>
          <w:rFonts w:ascii="Arial" w:eastAsia="Calibri" w:hAnsi="Arial" w:cs="Arial"/>
          <w:color w:val="auto"/>
          <w:bdr w:val="none" w:sz="0" w:space="0" w:color="auto"/>
          <w:lang w:eastAsia="en-US"/>
        </w:rPr>
        <w:t>xml</w:t>
      </w:r>
      <w:proofErr w:type="spellEnd"/>
      <w:r w:rsidR="00B00ADC" w:rsidRPr="00186864">
        <w:rPr>
          <w:rFonts w:ascii="Arial" w:eastAsia="Calibri" w:hAnsi="Arial" w:cs="Arial"/>
          <w:color w:val="auto"/>
          <w:bdr w:val="none" w:sz="0" w:space="0" w:color="auto"/>
          <w:lang w:eastAsia="en-US"/>
        </w:rPr>
        <w:t xml:space="preserve"> a aplikace Nepřítomnost bude napojena na aplikace Outlook a Skype,</w:t>
      </w:r>
      <w:r w:rsidRPr="00E71AE6">
        <w:rPr>
          <w:rFonts w:ascii="Arial" w:eastAsia="Calibri" w:hAnsi="Arial" w:cs="Arial"/>
          <w:color w:val="auto"/>
          <w:bdr w:val="none" w:sz="0" w:space="0" w:color="auto"/>
          <w:lang w:eastAsia="en-US"/>
        </w:rPr>
        <w:t xml:space="preserve"> které jsou součástí technické infrastruktury informačního systému OZP</w:t>
      </w:r>
      <w:r w:rsidR="00B00ADC">
        <w:rPr>
          <w:rFonts w:ascii="Arial" w:eastAsia="Calibri" w:hAnsi="Arial" w:cs="Arial"/>
          <w:color w:val="auto"/>
          <w:bdr w:val="none" w:sz="0" w:space="0" w:color="auto"/>
          <w:lang w:eastAsia="en-US"/>
        </w:rPr>
        <w:t>.</w:t>
      </w:r>
      <w:r w:rsidRPr="00E71AE6">
        <w:rPr>
          <w:rFonts w:ascii="Arial" w:eastAsia="Calibri" w:hAnsi="Arial" w:cs="Arial"/>
          <w:color w:val="auto"/>
          <w:bdr w:val="none" w:sz="0" w:space="0" w:color="auto"/>
          <w:lang w:eastAsia="en-US"/>
        </w:rPr>
        <w:t xml:space="preserve"> </w:t>
      </w:r>
      <w:r w:rsidR="00594932">
        <w:rPr>
          <w:rFonts w:ascii="Arial" w:eastAsia="Calibri" w:hAnsi="Arial" w:cs="Arial"/>
          <w:color w:val="auto"/>
          <w:bdr w:val="none" w:sz="0" w:space="0" w:color="auto"/>
          <w:lang w:eastAsia="en-US"/>
        </w:rPr>
        <w:t xml:space="preserve">Předmětem plnění jsou také </w:t>
      </w:r>
      <w:r w:rsidR="000A3181">
        <w:rPr>
          <w:rFonts w:ascii="Arial" w:eastAsia="Calibri" w:hAnsi="Arial" w:cs="Arial"/>
          <w:color w:val="auto"/>
          <w:bdr w:val="none" w:sz="0" w:space="0" w:color="auto"/>
          <w:lang w:eastAsia="en-US"/>
        </w:rPr>
        <w:t>drobné úpravy dle čl. I</w:t>
      </w:r>
      <w:r w:rsidR="00F60D06">
        <w:rPr>
          <w:rFonts w:ascii="Arial" w:eastAsia="Calibri" w:hAnsi="Arial" w:cs="Arial"/>
          <w:color w:val="auto"/>
          <w:bdr w:val="none" w:sz="0" w:space="0" w:color="auto"/>
          <w:lang w:eastAsia="en-US"/>
        </w:rPr>
        <w:t>.</w:t>
      </w:r>
      <w:r w:rsidR="000A3181">
        <w:rPr>
          <w:rFonts w:ascii="Arial" w:eastAsia="Calibri" w:hAnsi="Arial" w:cs="Arial"/>
          <w:color w:val="auto"/>
          <w:bdr w:val="none" w:sz="0" w:space="0" w:color="auto"/>
          <w:lang w:eastAsia="en-US"/>
        </w:rPr>
        <w:t xml:space="preserve"> odst. 1 této smlouvy.</w:t>
      </w:r>
    </w:p>
    <w:p w14:paraId="1BD8F0FD" w14:textId="77777777" w:rsidR="00D63B79" w:rsidRPr="00E71AE6" w:rsidRDefault="00D63B79" w:rsidP="00785DD5">
      <w:pPr>
        <w:pStyle w:val="TextA"/>
        <w:rPr>
          <w:rFonts w:ascii="Arial" w:eastAsia="Calibri" w:hAnsi="Arial" w:cs="Arial"/>
          <w:color w:val="auto"/>
          <w:bdr w:val="none" w:sz="0" w:space="0" w:color="auto"/>
          <w:lang w:eastAsia="en-US"/>
        </w:rPr>
      </w:pPr>
    </w:p>
    <w:p w14:paraId="160EBD16" w14:textId="77777777" w:rsidR="003C621F" w:rsidRDefault="003C621F" w:rsidP="00F0273F">
      <w:pPr>
        <w:pStyle w:val="TextA"/>
        <w:jc w:val="both"/>
        <w:rPr>
          <w:rFonts w:ascii="Arial" w:eastAsia="Calibri" w:hAnsi="Arial" w:cs="Arial"/>
          <w:color w:val="auto"/>
          <w:bdr w:val="none" w:sz="0" w:space="0" w:color="auto"/>
          <w:lang w:eastAsia="en-US"/>
        </w:rPr>
      </w:pPr>
    </w:p>
    <w:p w14:paraId="007C3110" w14:textId="77777777" w:rsidR="003C621F" w:rsidRDefault="003C621F" w:rsidP="003C621F">
      <w:pPr>
        <w:rPr>
          <w:rFonts w:ascii="Arial" w:hAnsi="Arial" w:cs="Arial"/>
          <w:b/>
          <w:sz w:val="20"/>
          <w:szCs w:val="20"/>
          <w:u w:val="single"/>
        </w:rPr>
      </w:pPr>
      <w:r w:rsidRPr="00476BC0">
        <w:rPr>
          <w:rFonts w:ascii="Arial" w:hAnsi="Arial" w:cs="Arial"/>
          <w:b/>
          <w:sz w:val="20"/>
          <w:szCs w:val="20"/>
          <w:u w:val="single"/>
        </w:rPr>
        <w:t>Technická specifikace:</w:t>
      </w:r>
    </w:p>
    <w:p w14:paraId="25FF86F6" w14:textId="2176A108" w:rsidR="003C621F" w:rsidRDefault="003C621F" w:rsidP="003C621F">
      <w:pPr>
        <w:pStyle w:val="TextA"/>
        <w:jc w:val="both"/>
        <w:rPr>
          <w:rFonts w:ascii="Arial" w:eastAsia="Calibri" w:hAnsi="Arial" w:cs="Arial"/>
          <w:lang w:eastAsia="en-US"/>
        </w:rPr>
      </w:pPr>
      <w:r w:rsidRPr="00537B39">
        <w:rPr>
          <w:rFonts w:ascii="Arial" w:eastAsia="Calibri" w:hAnsi="Arial" w:cs="Arial"/>
          <w:color w:val="auto"/>
          <w:bdr w:val="none" w:sz="0" w:space="0" w:color="auto"/>
          <w:lang w:eastAsia="en-US"/>
        </w:rPr>
        <w:t xml:space="preserve">Dodané aplikace budou provozovány na </w:t>
      </w:r>
      <w:r w:rsidRPr="00537B39">
        <w:rPr>
          <w:rFonts w:ascii="Arial" w:eastAsia="Calibri" w:hAnsi="Arial" w:cs="Arial"/>
          <w:lang w:eastAsia="en-US"/>
        </w:rPr>
        <w:t>SharePoint 2016</w:t>
      </w:r>
      <w:r w:rsidR="00E92323" w:rsidRPr="00537B39">
        <w:rPr>
          <w:rFonts w:ascii="Arial" w:eastAsia="Calibri" w:hAnsi="Arial" w:cs="Arial"/>
          <w:lang w:eastAsia="en-US"/>
        </w:rPr>
        <w:t xml:space="preserve">, </w:t>
      </w:r>
      <w:r w:rsidRPr="00537B39">
        <w:rPr>
          <w:rFonts w:ascii="Arial" w:eastAsia="Calibri" w:hAnsi="Arial" w:cs="Arial"/>
          <w:lang w:eastAsia="en-US"/>
        </w:rPr>
        <w:t>MS Office 2016</w:t>
      </w:r>
      <w:r w:rsidR="00E92323" w:rsidRPr="00537B39">
        <w:rPr>
          <w:rFonts w:ascii="Arial" w:eastAsia="Calibri" w:hAnsi="Arial" w:cs="Arial"/>
          <w:lang w:eastAsia="en-US"/>
        </w:rPr>
        <w:t>, Exchange 2016 a Skype 2016.</w:t>
      </w:r>
      <w:r w:rsidR="00E92323">
        <w:rPr>
          <w:rFonts w:ascii="Arial" w:eastAsia="Calibri" w:hAnsi="Arial" w:cs="Arial"/>
          <w:lang w:eastAsia="en-US"/>
        </w:rPr>
        <w:t xml:space="preserve"> </w:t>
      </w:r>
    </w:p>
    <w:p w14:paraId="5F0C7AA5" w14:textId="77777777" w:rsidR="00537B39" w:rsidRDefault="00537B39" w:rsidP="003C621F">
      <w:pPr>
        <w:pStyle w:val="TextA"/>
        <w:jc w:val="both"/>
        <w:rPr>
          <w:rFonts w:ascii="Arial" w:eastAsia="Calibri" w:hAnsi="Arial" w:cs="Arial"/>
          <w:lang w:eastAsia="en-US"/>
        </w:rPr>
      </w:pPr>
    </w:p>
    <w:p w14:paraId="5B8F5A3E" w14:textId="06FD1725" w:rsidR="004846F6" w:rsidRDefault="00674C76" w:rsidP="006629D7">
      <w:pPr>
        <w:pStyle w:val="TextA"/>
        <w:spacing w:before="0" w:line="240" w:lineRule="auto"/>
        <w:jc w:val="both"/>
        <w:rPr>
          <w:rFonts w:ascii="Arial" w:eastAsia="Calibri" w:hAnsi="Arial" w:cs="Arial"/>
          <w:lang w:eastAsia="en-US"/>
        </w:rPr>
      </w:pPr>
      <w:r>
        <w:rPr>
          <w:rFonts w:ascii="Arial" w:eastAsia="Calibri" w:hAnsi="Arial" w:cs="Arial"/>
          <w:lang w:eastAsia="en-US"/>
        </w:rPr>
        <w:t xml:space="preserve">Pro akceptaci dodaných aplikací a předaných grafických úprav bude nezbytná správná funkčnost pro </w:t>
      </w:r>
      <w:r w:rsidR="004846F6">
        <w:rPr>
          <w:rFonts w:ascii="Arial" w:eastAsia="Calibri" w:hAnsi="Arial" w:cs="Arial"/>
          <w:lang w:eastAsia="en-US"/>
        </w:rPr>
        <w:t>následující verze prohlížeče:</w:t>
      </w:r>
    </w:p>
    <w:p w14:paraId="6FE73455" w14:textId="77777777" w:rsidR="004846F6" w:rsidRPr="00186864" w:rsidRDefault="004846F6" w:rsidP="006629D7">
      <w:pPr>
        <w:pStyle w:val="Tex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Arial" w:eastAsia="Calibri" w:hAnsi="Arial" w:cs="Arial"/>
          <w:color w:val="auto"/>
          <w:bdr w:val="none" w:sz="0" w:space="0" w:color="auto"/>
          <w:lang w:eastAsia="en-US"/>
        </w:rPr>
      </w:pPr>
      <w:r w:rsidRPr="00186864">
        <w:rPr>
          <w:rFonts w:ascii="Arial" w:eastAsia="Calibri" w:hAnsi="Arial" w:cs="Arial"/>
          <w:color w:val="auto"/>
          <w:bdr w:val="none" w:sz="0" w:space="0" w:color="auto"/>
          <w:lang w:eastAsia="en-US"/>
        </w:rPr>
        <w:t>Internet Explorer verze 11 a vyšší</w:t>
      </w:r>
    </w:p>
    <w:p w14:paraId="13CF9133" w14:textId="0BFCADC0" w:rsidR="004846F6" w:rsidRPr="00186864" w:rsidRDefault="006629D7" w:rsidP="006629D7">
      <w:pPr>
        <w:pStyle w:val="Tex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jc w:val="both"/>
        <w:rPr>
          <w:rFonts w:ascii="Arial" w:eastAsia="Calibri" w:hAnsi="Arial" w:cs="Arial"/>
          <w:color w:val="auto"/>
          <w:bdr w:val="none" w:sz="0" w:space="0" w:color="auto"/>
          <w:lang w:eastAsia="en-US"/>
        </w:rPr>
      </w:pPr>
      <w:proofErr w:type="spellStart"/>
      <w:r w:rsidRPr="00186864">
        <w:rPr>
          <w:rFonts w:ascii="Arial" w:eastAsia="Calibri" w:hAnsi="Arial" w:cs="Arial"/>
          <w:color w:val="auto"/>
          <w:bdr w:val="none" w:sz="0" w:space="0" w:color="auto"/>
          <w:lang w:eastAsia="en-US"/>
        </w:rPr>
        <w:t>Mozila</w:t>
      </w:r>
      <w:proofErr w:type="spellEnd"/>
      <w:r w:rsidRPr="00186864">
        <w:rPr>
          <w:rFonts w:ascii="Arial" w:eastAsia="Calibri" w:hAnsi="Arial" w:cs="Arial"/>
          <w:color w:val="auto"/>
          <w:bdr w:val="none" w:sz="0" w:space="0" w:color="auto"/>
          <w:lang w:eastAsia="en-US"/>
        </w:rPr>
        <w:t xml:space="preserve"> </w:t>
      </w:r>
      <w:proofErr w:type="spellStart"/>
      <w:r w:rsidRPr="00186864">
        <w:rPr>
          <w:rFonts w:ascii="Arial" w:eastAsia="Calibri" w:hAnsi="Arial" w:cs="Arial"/>
          <w:color w:val="auto"/>
          <w:bdr w:val="none" w:sz="0" w:space="0" w:color="auto"/>
          <w:lang w:eastAsia="en-US"/>
        </w:rPr>
        <w:t>Firefox</w:t>
      </w:r>
      <w:proofErr w:type="spellEnd"/>
      <w:r w:rsidRPr="00186864">
        <w:rPr>
          <w:rFonts w:ascii="Arial" w:eastAsia="Calibri" w:hAnsi="Arial" w:cs="Arial"/>
          <w:color w:val="auto"/>
          <w:bdr w:val="none" w:sz="0" w:space="0" w:color="auto"/>
          <w:lang w:eastAsia="en-US"/>
        </w:rPr>
        <w:t xml:space="preserve"> </w:t>
      </w:r>
      <w:r w:rsidR="00FA3FC6" w:rsidRPr="00186864">
        <w:rPr>
          <w:rFonts w:ascii="Arial" w:eastAsia="Calibri" w:hAnsi="Arial" w:cs="Arial"/>
          <w:color w:val="auto"/>
          <w:bdr w:val="none" w:sz="0" w:space="0" w:color="auto"/>
          <w:lang w:eastAsia="en-US"/>
        </w:rPr>
        <w:t xml:space="preserve">verze </w:t>
      </w:r>
      <w:r w:rsidRPr="00186864">
        <w:rPr>
          <w:rFonts w:ascii="Arial" w:eastAsia="Calibri" w:hAnsi="Arial" w:cs="Arial"/>
          <w:color w:val="auto"/>
          <w:bdr w:val="none" w:sz="0" w:space="0" w:color="auto"/>
          <w:lang w:eastAsia="en-US"/>
        </w:rPr>
        <w:t>70.0</w:t>
      </w:r>
      <w:r w:rsidR="004846F6" w:rsidRPr="00186864">
        <w:rPr>
          <w:rFonts w:ascii="Arial" w:eastAsia="Calibri" w:hAnsi="Arial" w:cs="Arial"/>
          <w:color w:val="auto"/>
          <w:bdr w:val="none" w:sz="0" w:space="0" w:color="auto"/>
          <w:lang w:eastAsia="en-US"/>
        </w:rPr>
        <w:t xml:space="preserve"> a vyšší</w:t>
      </w:r>
    </w:p>
    <w:p w14:paraId="1D020FCC" w14:textId="1D8105D0" w:rsidR="004846F6" w:rsidRPr="00186864" w:rsidRDefault="004846F6" w:rsidP="006629D7">
      <w:pPr>
        <w:pStyle w:val="Tex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14" w:hanging="357"/>
        <w:jc w:val="both"/>
        <w:rPr>
          <w:rFonts w:ascii="Arial" w:eastAsia="Calibri" w:hAnsi="Arial" w:cs="Arial"/>
          <w:color w:val="auto"/>
          <w:bdr w:val="none" w:sz="0" w:space="0" w:color="auto"/>
          <w:lang w:eastAsia="en-US"/>
        </w:rPr>
      </w:pPr>
      <w:r w:rsidRPr="00186864">
        <w:rPr>
          <w:rFonts w:ascii="Arial" w:eastAsia="Calibri" w:hAnsi="Arial" w:cs="Arial"/>
          <w:color w:val="auto"/>
          <w:bdr w:val="none" w:sz="0" w:space="0" w:color="auto"/>
          <w:lang w:eastAsia="en-US"/>
        </w:rPr>
        <w:t>Google Chrome verze 63.0 a vyšší</w:t>
      </w:r>
    </w:p>
    <w:p w14:paraId="79C8B774" w14:textId="2527E459" w:rsidR="006629D7" w:rsidRPr="00186864" w:rsidRDefault="006629D7" w:rsidP="006629D7">
      <w:pPr>
        <w:pStyle w:val="Tex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14" w:hanging="357"/>
        <w:jc w:val="both"/>
        <w:rPr>
          <w:rFonts w:ascii="Arial" w:eastAsia="Calibri" w:hAnsi="Arial" w:cs="Arial"/>
          <w:color w:val="auto"/>
          <w:bdr w:val="none" w:sz="0" w:space="0" w:color="auto"/>
          <w:lang w:eastAsia="en-US"/>
        </w:rPr>
      </w:pPr>
      <w:r w:rsidRPr="00186864">
        <w:rPr>
          <w:rFonts w:ascii="Arial" w:eastAsia="Calibri" w:hAnsi="Arial" w:cs="Arial"/>
          <w:color w:val="auto"/>
          <w:bdr w:val="none" w:sz="0" w:space="0" w:color="auto"/>
          <w:lang w:eastAsia="en-US"/>
        </w:rPr>
        <w:t>Safari verze 12 a vyšší</w:t>
      </w:r>
    </w:p>
    <w:p w14:paraId="066FF93C" w14:textId="7D7A1791" w:rsidR="006629D7" w:rsidRPr="00186864" w:rsidRDefault="00C71901" w:rsidP="006629D7">
      <w:pPr>
        <w:pStyle w:val="TextA"/>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pacing w:before="0" w:line="240" w:lineRule="auto"/>
        <w:ind w:left="714" w:hanging="357"/>
        <w:jc w:val="both"/>
        <w:rPr>
          <w:rFonts w:ascii="Arial" w:eastAsia="Calibri" w:hAnsi="Arial" w:cs="Arial"/>
          <w:color w:val="auto"/>
          <w:bdr w:val="none" w:sz="0" w:space="0" w:color="auto"/>
          <w:lang w:eastAsia="en-US"/>
        </w:rPr>
      </w:pPr>
      <w:r w:rsidRPr="00186864">
        <w:rPr>
          <w:rFonts w:ascii="Arial" w:eastAsia="Calibri" w:hAnsi="Arial" w:cs="Arial"/>
          <w:color w:val="auto"/>
          <w:bdr w:val="none" w:sz="0" w:space="0" w:color="auto"/>
          <w:lang w:eastAsia="en-US"/>
        </w:rPr>
        <w:t xml:space="preserve">Microsoft </w:t>
      </w:r>
      <w:proofErr w:type="spellStart"/>
      <w:r w:rsidR="006629D7" w:rsidRPr="00186864">
        <w:rPr>
          <w:rFonts w:ascii="Arial" w:eastAsia="Calibri" w:hAnsi="Arial" w:cs="Arial"/>
          <w:color w:val="auto"/>
          <w:bdr w:val="none" w:sz="0" w:space="0" w:color="auto"/>
          <w:lang w:eastAsia="en-US"/>
        </w:rPr>
        <w:t>Edge</w:t>
      </w:r>
      <w:proofErr w:type="spellEnd"/>
      <w:r w:rsidR="006629D7" w:rsidRPr="00186864">
        <w:rPr>
          <w:rFonts w:ascii="Arial" w:eastAsia="Calibri" w:hAnsi="Arial" w:cs="Arial"/>
          <w:color w:val="auto"/>
          <w:bdr w:val="none" w:sz="0" w:space="0" w:color="auto"/>
          <w:lang w:eastAsia="en-US"/>
        </w:rPr>
        <w:t xml:space="preserve"> </w:t>
      </w:r>
    </w:p>
    <w:p w14:paraId="4C0139EB" w14:textId="77777777" w:rsidR="003C621F" w:rsidRPr="00F0273F" w:rsidRDefault="003C621F" w:rsidP="00F0273F">
      <w:pPr>
        <w:pStyle w:val="TextA"/>
        <w:jc w:val="both"/>
        <w:rPr>
          <w:rFonts w:ascii="Arial" w:eastAsia="Calibri" w:hAnsi="Arial" w:cs="Arial"/>
          <w:color w:val="auto"/>
          <w:bdr w:val="none" w:sz="0" w:space="0" w:color="auto"/>
          <w:lang w:eastAsia="en-US"/>
        </w:rPr>
      </w:pPr>
    </w:p>
    <w:p w14:paraId="139EACD5" w14:textId="77777777" w:rsidR="00360242" w:rsidRPr="00B021BE" w:rsidRDefault="00360242" w:rsidP="00360242">
      <w:pPr>
        <w:rPr>
          <w:rFonts w:ascii="Arial" w:hAnsi="Arial" w:cs="Arial"/>
          <w:b/>
          <w:sz w:val="20"/>
          <w:szCs w:val="20"/>
          <w:u w:val="single"/>
        </w:rPr>
      </w:pPr>
      <w:r w:rsidRPr="00B021BE">
        <w:rPr>
          <w:rFonts w:ascii="Arial" w:hAnsi="Arial" w:cs="Arial"/>
          <w:b/>
          <w:sz w:val="20"/>
          <w:szCs w:val="20"/>
          <w:u w:val="single"/>
        </w:rPr>
        <w:t xml:space="preserve">Specifikace </w:t>
      </w:r>
      <w:proofErr w:type="gramStart"/>
      <w:r w:rsidRPr="00B021BE">
        <w:rPr>
          <w:rFonts w:ascii="Arial" w:hAnsi="Arial" w:cs="Arial"/>
          <w:b/>
          <w:sz w:val="20"/>
          <w:szCs w:val="20"/>
          <w:u w:val="single"/>
        </w:rPr>
        <w:t>zadání :</w:t>
      </w:r>
      <w:proofErr w:type="gramEnd"/>
    </w:p>
    <w:p w14:paraId="37694BAB" w14:textId="298849A4" w:rsidR="00FC4CC8" w:rsidRPr="00B021BE" w:rsidRDefault="00206F2F" w:rsidP="00FC4CC8">
      <w:pPr>
        <w:pStyle w:val="ACNadpis2"/>
        <w:rPr>
          <w:rFonts w:ascii="Arial" w:hAnsi="Arial" w:cs="Arial"/>
          <w:sz w:val="20"/>
        </w:rPr>
      </w:pPr>
      <w:bookmarkStart w:id="1" w:name="_Toc518055870"/>
      <w:r w:rsidRPr="00B021BE">
        <w:rPr>
          <w:rFonts w:ascii="Arial" w:hAnsi="Arial" w:cs="Arial"/>
          <w:sz w:val="20"/>
        </w:rPr>
        <w:t xml:space="preserve">Aplikace </w:t>
      </w:r>
      <w:r w:rsidR="00FC4CC8" w:rsidRPr="00B021BE">
        <w:rPr>
          <w:rFonts w:ascii="Arial" w:hAnsi="Arial" w:cs="Arial"/>
          <w:sz w:val="20"/>
        </w:rPr>
        <w:t>Kontakty</w:t>
      </w:r>
      <w:bookmarkEnd w:id="1"/>
    </w:p>
    <w:p w14:paraId="6C7DD378" w14:textId="51A76692" w:rsidR="00F10723" w:rsidRPr="00B021BE" w:rsidRDefault="00B021BE" w:rsidP="00825459">
      <w:pPr>
        <w:jc w:val="both"/>
        <w:rPr>
          <w:rFonts w:ascii="Arial" w:hAnsi="Arial" w:cs="Arial"/>
          <w:sz w:val="20"/>
          <w:szCs w:val="20"/>
        </w:rPr>
      </w:pPr>
      <w:r w:rsidRPr="00B021BE">
        <w:rPr>
          <w:rFonts w:ascii="Arial" w:hAnsi="Arial" w:cs="Arial"/>
          <w:sz w:val="20"/>
          <w:szCs w:val="20"/>
        </w:rPr>
        <w:t>Apli</w:t>
      </w:r>
      <w:r>
        <w:rPr>
          <w:rFonts w:ascii="Arial" w:hAnsi="Arial" w:cs="Arial"/>
          <w:sz w:val="20"/>
          <w:szCs w:val="20"/>
        </w:rPr>
        <w:t>k</w:t>
      </w:r>
      <w:r w:rsidRPr="00B021BE">
        <w:rPr>
          <w:rFonts w:ascii="Arial" w:hAnsi="Arial" w:cs="Arial"/>
          <w:sz w:val="20"/>
          <w:szCs w:val="20"/>
        </w:rPr>
        <w:t>a</w:t>
      </w:r>
      <w:r>
        <w:rPr>
          <w:rFonts w:ascii="Arial" w:hAnsi="Arial" w:cs="Arial"/>
          <w:sz w:val="20"/>
          <w:szCs w:val="20"/>
        </w:rPr>
        <w:t xml:space="preserve">ce zobrazující kontaktní údaje zaměstnanců OZP. </w:t>
      </w:r>
    </w:p>
    <w:p w14:paraId="7348A817" w14:textId="5D5C0D5A" w:rsidR="00010A06" w:rsidRDefault="00FC4CC8" w:rsidP="00825459">
      <w:pPr>
        <w:jc w:val="both"/>
        <w:rPr>
          <w:rFonts w:ascii="Arial" w:hAnsi="Arial" w:cs="Arial"/>
          <w:color w:val="000000"/>
          <w:sz w:val="20"/>
          <w:szCs w:val="20"/>
        </w:rPr>
      </w:pPr>
      <w:r w:rsidRPr="008343D7">
        <w:rPr>
          <w:rFonts w:ascii="Arial" w:hAnsi="Arial" w:cs="Arial"/>
          <w:color w:val="000000"/>
          <w:sz w:val="20"/>
          <w:szCs w:val="20"/>
        </w:rPr>
        <w:t>Zdroj</w:t>
      </w:r>
      <w:r w:rsidR="005D0006" w:rsidRPr="008343D7">
        <w:rPr>
          <w:rFonts w:ascii="Arial" w:hAnsi="Arial" w:cs="Arial"/>
          <w:color w:val="000000"/>
          <w:sz w:val="20"/>
          <w:szCs w:val="20"/>
        </w:rPr>
        <w:t>em</w:t>
      </w:r>
      <w:r w:rsidRPr="008343D7">
        <w:rPr>
          <w:rFonts w:ascii="Arial" w:hAnsi="Arial" w:cs="Arial"/>
          <w:color w:val="000000"/>
          <w:sz w:val="20"/>
          <w:szCs w:val="20"/>
        </w:rPr>
        <w:t xml:space="preserve"> informací pro aplikaci Kontakty bude </w:t>
      </w:r>
      <w:r w:rsidR="005D0006" w:rsidRPr="008343D7">
        <w:rPr>
          <w:rFonts w:ascii="Arial" w:hAnsi="Arial" w:cs="Arial"/>
          <w:color w:val="000000"/>
          <w:sz w:val="20"/>
          <w:szCs w:val="20"/>
        </w:rPr>
        <w:t xml:space="preserve">webová služba OZP. Tuto službu bude SHP periodicky volat a aktualizovat si seznam kontaktů. Webová služba předává data ve formátu </w:t>
      </w:r>
      <w:proofErr w:type="spellStart"/>
      <w:r w:rsidR="005D0006" w:rsidRPr="008343D7">
        <w:rPr>
          <w:rFonts w:ascii="Arial" w:hAnsi="Arial" w:cs="Arial"/>
          <w:color w:val="000000"/>
          <w:sz w:val="20"/>
          <w:szCs w:val="20"/>
        </w:rPr>
        <w:t>xml</w:t>
      </w:r>
      <w:proofErr w:type="spellEnd"/>
      <w:r w:rsidR="005D0006" w:rsidRPr="008343D7">
        <w:rPr>
          <w:rFonts w:ascii="Arial" w:hAnsi="Arial" w:cs="Arial"/>
          <w:color w:val="000000"/>
          <w:sz w:val="20"/>
          <w:szCs w:val="20"/>
        </w:rPr>
        <w:t>.</w:t>
      </w:r>
      <w:r w:rsidRPr="008343D7">
        <w:rPr>
          <w:rFonts w:ascii="Arial" w:hAnsi="Arial" w:cs="Arial"/>
          <w:color w:val="000000"/>
          <w:sz w:val="20"/>
          <w:szCs w:val="20"/>
        </w:rPr>
        <w:t xml:space="preserve"> </w:t>
      </w:r>
      <w:r w:rsidR="009128E4" w:rsidRPr="008343D7">
        <w:rPr>
          <w:rFonts w:ascii="Arial" w:hAnsi="Arial" w:cs="Arial"/>
          <w:color w:val="000000"/>
          <w:sz w:val="20"/>
          <w:szCs w:val="20"/>
        </w:rPr>
        <w:t xml:space="preserve">Požadované řešení musí umožňovat </w:t>
      </w:r>
      <w:r w:rsidR="001F205C" w:rsidRPr="008343D7">
        <w:rPr>
          <w:rFonts w:ascii="Arial" w:hAnsi="Arial" w:cs="Arial"/>
          <w:color w:val="000000"/>
          <w:sz w:val="20"/>
          <w:szCs w:val="20"/>
        </w:rPr>
        <w:t xml:space="preserve">konfigurovatelné </w:t>
      </w:r>
      <w:r w:rsidR="009128E4" w:rsidRPr="008343D7">
        <w:rPr>
          <w:rFonts w:ascii="Arial" w:hAnsi="Arial" w:cs="Arial"/>
          <w:color w:val="000000"/>
          <w:sz w:val="20"/>
          <w:szCs w:val="20"/>
        </w:rPr>
        <w:t>nastav</w:t>
      </w:r>
      <w:r w:rsidR="001F205C" w:rsidRPr="008343D7">
        <w:rPr>
          <w:rFonts w:ascii="Arial" w:hAnsi="Arial" w:cs="Arial"/>
          <w:color w:val="000000"/>
          <w:sz w:val="20"/>
          <w:szCs w:val="20"/>
        </w:rPr>
        <w:t>ení automatického spuštění úloh</w:t>
      </w:r>
      <w:r w:rsidR="005D0006" w:rsidRPr="008343D7">
        <w:rPr>
          <w:rFonts w:ascii="Arial" w:hAnsi="Arial" w:cs="Arial"/>
          <w:color w:val="000000"/>
          <w:sz w:val="20"/>
          <w:szCs w:val="20"/>
        </w:rPr>
        <w:t>y</w:t>
      </w:r>
      <w:r w:rsidR="001F205C" w:rsidRPr="008343D7">
        <w:rPr>
          <w:rFonts w:ascii="Arial" w:hAnsi="Arial" w:cs="Arial"/>
          <w:color w:val="000000"/>
          <w:sz w:val="20"/>
          <w:szCs w:val="20"/>
        </w:rPr>
        <w:t>.</w:t>
      </w:r>
      <w:r w:rsidR="009128E4">
        <w:rPr>
          <w:rFonts w:ascii="Arial" w:hAnsi="Arial" w:cs="Arial"/>
          <w:color w:val="000000"/>
          <w:sz w:val="20"/>
          <w:szCs w:val="20"/>
        </w:rPr>
        <w:t xml:space="preserve"> </w:t>
      </w:r>
    </w:p>
    <w:p w14:paraId="14CCD73A" w14:textId="77777777" w:rsidR="00010A06" w:rsidRDefault="00010A06" w:rsidP="00FC4CC8">
      <w:pPr>
        <w:rPr>
          <w:rFonts w:ascii="Arial" w:hAnsi="Arial" w:cs="Arial"/>
          <w:color w:val="000000"/>
          <w:sz w:val="20"/>
          <w:szCs w:val="20"/>
        </w:rPr>
      </w:pPr>
    </w:p>
    <w:p w14:paraId="5D44340B" w14:textId="77777777" w:rsidR="00FC4CC8" w:rsidRPr="00B021BE" w:rsidRDefault="00FC4CC8" w:rsidP="00FC4CC8">
      <w:pPr>
        <w:rPr>
          <w:rFonts w:ascii="Arial" w:hAnsi="Arial" w:cs="Arial"/>
          <w:color w:val="000000"/>
          <w:sz w:val="20"/>
          <w:szCs w:val="20"/>
        </w:rPr>
      </w:pPr>
      <w:r w:rsidRPr="00B021BE">
        <w:rPr>
          <w:rFonts w:ascii="Arial" w:hAnsi="Arial" w:cs="Arial"/>
          <w:color w:val="000000"/>
          <w:sz w:val="20"/>
          <w:szCs w:val="20"/>
        </w:rPr>
        <w:t>Zobrazované a předávané položky budou:</w:t>
      </w:r>
    </w:p>
    <w:p w14:paraId="1C8D7213" w14:textId="77777777" w:rsidR="00FC4CC8" w:rsidRPr="00B021BE" w:rsidRDefault="00FC4CC8" w:rsidP="00FC4CC8">
      <w:pPr>
        <w:rPr>
          <w:rFonts w:ascii="Arial" w:hAnsi="Arial" w:cs="Arial"/>
          <w:color w:val="000000"/>
          <w:sz w:val="20"/>
          <w:szCs w:val="20"/>
        </w:rPr>
      </w:pPr>
      <w:r w:rsidRPr="00B021BE">
        <w:rPr>
          <w:rFonts w:ascii="Arial" w:hAnsi="Arial" w:cs="Arial"/>
          <w:color w:val="000000"/>
          <w:sz w:val="20"/>
          <w:szCs w:val="20"/>
        </w:rPr>
        <w:t>-</w:t>
      </w:r>
      <w:r w:rsidRPr="00B021BE">
        <w:rPr>
          <w:rFonts w:ascii="Arial" w:hAnsi="Arial" w:cs="Arial"/>
          <w:color w:val="000000"/>
          <w:sz w:val="20"/>
          <w:szCs w:val="20"/>
        </w:rPr>
        <w:tab/>
        <w:t>Jméno, příjmení, tituly</w:t>
      </w:r>
    </w:p>
    <w:p w14:paraId="795E01D7" w14:textId="77777777" w:rsidR="00FC4CC8" w:rsidRPr="00B021BE" w:rsidRDefault="00FC4CC8" w:rsidP="00FC4CC8">
      <w:pPr>
        <w:rPr>
          <w:rFonts w:ascii="Arial" w:hAnsi="Arial" w:cs="Arial"/>
          <w:color w:val="000000"/>
          <w:sz w:val="20"/>
          <w:szCs w:val="20"/>
        </w:rPr>
      </w:pPr>
      <w:r w:rsidRPr="00B021BE">
        <w:rPr>
          <w:rFonts w:ascii="Arial" w:hAnsi="Arial" w:cs="Arial"/>
          <w:color w:val="000000"/>
          <w:sz w:val="20"/>
          <w:szCs w:val="20"/>
        </w:rPr>
        <w:t>-</w:t>
      </w:r>
      <w:r w:rsidRPr="00B021BE">
        <w:rPr>
          <w:rFonts w:ascii="Arial" w:hAnsi="Arial" w:cs="Arial"/>
          <w:color w:val="000000"/>
          <w:sz w:val="20"/>
          <w:szCs w:val="20"/>
        </w:rPr>
        <w:tab/>
        <w:t>Osobní číslo</w:t>
      </w:r>
    </w:p>
    <w:p w14:paraId="26798520" w14:textId="77777777" w:rsidR="00FC4CC8" w:rsidRPr="00B021BE" w:rsidRDefault="00FC4CC8" w:rsidP="00FC4CC8">
      <w:pPr>
        <w:rPr>
          <w:rFonts w:ascii="Arial" w:hAnsi="Arial" w:cs="Arial"/>
          <w:color w:val="000000"/>
          <w:sz w:val="20"/>
          <w:szCs w:val="20"/>
        </w:rPr>
      </w:pPr>
      <w:r w:rsidRPr="00B021BE">
        <w:rPr>
          <w:rFonts w:ascii="Arial" w:hAnsi="Arial" w:cs="Arial"/>
          <w:color w:val="000000"/>
          <w:sz w:val="20"/>
          <w:szCs w:val="20"/>
        </w:rPr>
        <w:t>-</w:t>
      </w:r>
      <w:r w:rsidRPr="00B021BE">
        <w:rPr>
          <w:rFonts w:ascii="Arial" w:hAnsi="Arial" w:cs="Arial"/>
          <w:color w:val="000000"/>
          <w:sz w:val="20"/>
          <w:szCs w:val="20"/>
        </w:rPr>
        <w:tab/>
      </w:r>
      <w:proofErr w:type="spellStart"/>
      <w:r w:rsidRPr="00B021BE">
        <w:rPr>
          <w:rFonts w:ascii="Arial" w:hAnsi="Arial" w:cs="Arial"/>
          <w:color w:val="000000"/>
          <w:sz w:val="20"/>
          <w:szCs w:val="20"/>
        </w:rPr>
        <w:t>Login</w:t>
      </w:r>
      <w:proofErr w:type="spellEnd"/>
      <w:r w:rsidRPr="00B021BE">
        <w:rPr>
          <w:rFonts w:ascii="Arial" w:hAnsi="Arial" w:cs="Arial"/>
          <w:color w:val="000000"/>
          <w:sz w:val="20"/>
          <w:szCs w:val="20"/>
        </w:rPr>
        <w:t xml:space="preserve"> </w:t>
      </w:r>
    </w:p>
    <w:p w14:paraId="1EF4E562" w14:textId="77777777" w:rsidR="00FC4CC8" w:rsidRPr="00B021BE" w:rsidRDefault="00FC4CC8" w:rsidP="00FC4CC8">
      <w:pPr>
        <w:rPr>
          <w:rFonts w:ascii="Arial" w:hAnsi="Arial" w:cs="Arial"/>
          <w:color w:val="000000"/>
          <w:sz w:val="20"/>
          <w:szCs w:val="20"/>
        </w:rPr>
      </w:pPr>
      <w:r w:rsidRPr="00B021BE">
        <w:rPr>
          <w:rFonts w:ascii="Arial" w:hAnsi="Arial" w:cs="Arial"/>
          <w:color w:val="000000"/>
          <w:sz w:val="20"/>
          <w:szCs w:val="20"/>
        </w:rPr>
        <w:t>-</w:t>
      </w:r>
      <w:r w:rsidRPr="00B021BE">
        <w:rPr>
          <w:rFonts w:ascii="Arial" w:hAnsi="Arial" w:cs="Arial"/>
          <w:color w:val="000000"/>
          <w:sz w:val="20"/>
          <w:szCs w:val="20"/>
        </w:rPr>
        <w:tab/>
        <w:t>Telefonní číslo</w:t>
      </w:r>
    </w:p>
    <w:p w14:paraId="3410A264" w14:textId="77777777" w:rsidR="00FC4CC8" w:rsidRPr="00B021BE" w:rsidRDefault="00FC4CC8" w:rsidP="00FC4CC8">
      <w:pPr>
        <w:rPr>
          <w:rFonts w:ascii="Arial" w:hAnsi="Arial" w:cs="Arial"/>
          <w:color w:val="000000"/>
          <w:sz w:val="20"/>
          <w:szCs w:val="20"/>
        </w:rPr>
      </w:pPr>
      <w:r w:rsidRPr="00B021BE">
        <w:rPr>
          <w:rFonts w:ascii="Arial" w:hAnsi="Arial" w:cs="Arial"/>
          <w:color w:val="000000"/>
          <w:sz w:val="20"/>
          <w:szCs w:val="20"/>
        </w:rPr>
        <w:t>-</w:t>
      </w:r>
      <w:r w:rsidRPr="00B021BE">
        <w:rPr>
          <w:rFonts w:ascii="Arial" w:hAnsi="Arial" w:cs="Arial"/>
          <w:color w:val="000000"/>
          <w:sz w:val="20"/>
          <w:szCs w:val="20"/>
        </w:rPr>
        <w:tab/>
        <w:t>Mobilní telefonní číslo</w:t>
      </w:r>
    </w:p>
    <w:p w14:paraId="7D329C3C" w14:textId="6712B26F" w:rsidR="00FC4CC8" w:rsidRPr="00B021BE" w:rsidRDefault="00FC4CC8" w:rsidP="00FC4CC8">
      <w:pPr>
        <w:rPr>
          <w:rFonts w:ascii="Arial" w:hAnsi="Arial" w:cs="Arial"/>
          <w:color w:val="000000"/>
          <w:sz w:val="20"/>
          <w:szCs w:val="20"/>
        </w:rPr>
      </w:pPr>
      <w:r w:rsidRPr="00B021BE">
        <w:rPr>
          <w:rFonts w:ascii="Arial" w:hAnsi="Arial" w:cs="Arial"/>
          <w:color w:val="000000"/>
          <w:sz w:val="20"/>
          <w:szCs w:val="20"/>
        </w:rPr>
        <w:t>-</w:t>
      </w:r>
      <w:r w:rsidRPr="00B021BE">
        <w:rPr>
          <w:rFonts w:ascii="Arial" w:hAnsi="Arial" w:cs="Arial"/>
          <w:color w:val="000000"/>
          <w:sz w:val="20"/>
          <w:szCs w:val="20"/>
        </w:rPr>
        <w:tab/>
        <w:t>Pracoviště (</w:t>
      </w:r>
      <w:r w:rsidR="00206F2F" w:rsidRPr="00B021BE">
        <w:rPr>
          <w:rFonts w:ascii="Arial" w:hAnsi="Arial" w:cs="Arial"/>
          <w:color w:val="000000"/>
          <w:sz w:val="20"/>
          <w:szCs w:val="20"/>
        </w:rPr>
        <w:t>město (adresa), budova, místnost</w:t>
      </w:r>
      <w:r w:rsidRPr="00B021BE">
        <w:rPr>
          <w:rFonts w:ascii="Arial" w:hAnsi="Arial" w:cs="Arial"/>
          <w:color w:val="000000"/>
          <w:sz w:val="20"/>
          <w:szCs w:val="20"/>
        </w:rPr>
        <w:t>)</w:t>
      </w:r>
    </w:p>
    <w:p w14:paraId="19A095B2" w14:textId="77777777" w:rsidR="00FC4CC8" w:rsidRPr="00B021BE" w:rsidRDefault="00FC4CC8" w:rsidP="00FC4CC8">
      <w:pPr>
        <w:rPr>
          <w:rFonts w:ascii="Arial" w:hAnsi="Arial" w:cs="Arial"/>
          <w:color w:val="000000"/>
          <w:sz w:val="20"/>
          <w:szCs w:val="20"/>
        </w:rPr>
      </w:pPr>
      <w:r w:rsidRPr="00B021BE">
        <w:rPr>
          <w:rFonts w:ascii="Arial" w:hAnsi="Arial" w:cs="Arial"/>
          <w:color w:val="000000"/>
          <w:sz w:val="20"/>
          <w:szCs w:val="20"/>
        </w:rPr>
        <w:t>-</w:t>
      </w:r>
      <w:r w:rsidRPr="00B021BE">
        <w:rPr>
          <w:rFonts w:ascii="Arial" w:hAnsi="Arial" w:cs="Arial"/>
          <w:color w:val="000000"/>
          <w:sz w:val="20"/>
          <w:szCs w:val="20"/>
        </w:rPr>
        <w:tab/>
        <w:t>Místnost</w:t>
      </w:r>
    </w:p>
    <w:p w14:paraId="409B96B8" w14:textId="77777777" w:rsidR="00FC4CC8" w:rsidRPr="00B021BE" w:rsidRDefault="00FC4CC8" w:rsidP="00FC4CC8">
      <w:pPr>
        <w:rPr>
          <w:rFonts w:ascii="Arial" w:hAnsi="Arial" w:cs="Arial"/>
          <w:color w:val="000000"/>
          <w:sz w:val="20"/>
          <w:szCs w:val="20"/>
        </w:rPr>
      </w:pPr>
      <w:r w:rsidRPr="00B021BE">
        <w:rPr>
          <w:rFonts w:ascii="Arial" w:hAnsi="Arial" w:cs="Arial"/>
          <w:color w:val="000000"/>
          <w:sz w:val="20"/>
          <w:szCs w:val="20"/>
        </w:rPr>
        <w:t>-</w:t>
      </w:r>
      <w:r w:rsidRPr="00B021BE">
        <w:rPr>
          <w:rFonts w:ascii="Arial" w:hAnsi="Arial" w:cs="Arial"/>
          <w:color w:val="000000"/>
          <w:sz w:val="20"/>
          <w:szCs w:val="20"/>
        </w:rPr>
        <w:tab/>
        <w:t>Pracovní zařazení dle organizačního řádu (úsek, odbor, oddělení, pozice)</w:t>
      </w:r>
    </w:p>
    <w:p w14:paraId="2BF1EE81" w14:textId="2F791B13" w:rsidR="00FC4CC8" w:rsidRPr="00B021BE" w:rsidRDefault="00FC4CC8" w:rsidP="00FC4CC8">
      <w:pPr>
        <w:rPr>
          <w:rFonts w:ascii="Arial" w:hAnsi="Arial" w:cs="Arial"/>
          <w:color w:val="000000"/>
          <w:sz w:val="20"/>
          <w:szCs w:val="20"/>
        </w:rPr>
      </w:pPr>
      <w:r w:rsidRPr="00B021BE">
        <w:rPr>
          <w:rFonts w:ascii="Arial" w:hAnsi="Arial" w:cs="Arial"/>
          <w:color w:val="000000"/>
          <w:sz w:val="20"/>
          <w:szCs w:val="20"/>
        </w:rPr>
        <w:t>-</w:t>
      </w:r>
      <w:r w:rsidRPr="00B021BE">
        <w:rPr>
          <w:rFonts w:ascii="Arial" w:hAnsi="Arial" w:cs="Arial"/>
          <w:color w:val="000000"/>
          <w:sz w:val="20"/>
          <w:szCs w:val="20"/>
        </w:rPr>
        <w:tab/>
      </w:r>
      <w:r w:rsidRPr="008343D7">
        <w:rPr>
          <w:rFonts w:ascii="Arial" w:hAnsi="Arial" w:cs="Arial"/>
          <w:color w:val="000000"/>
          <w:sz w:val="20"/>
          <w:szCs w:val="20"/>
        </w:rPr>
        <w:t>Fotografie synchronizovaná z Outlooku</w:t>
      </w:r>
      <w:r w:rsidRPr="00B021BE">
        <w:rPr>
          <w:rFonts w:ascii="Arial" w:hAnsi="Arial" w:cs="Arial"/>
          <w:color w:val="000000"/>
          <w:sz w:val="20"/>
          <w:szCs w:val="20"/>
        </w:rPr>
        <w:t xml:space="preserve"> </w:t>
      </w:r>
    </w:p>
    <w:p w14:paraId="7B57A6A6" w14:textId="77777777" w:rsidR="00FC4CC8" w:rsidRPr="00B021BE" w:rsidRDefault="00FC4CC8" w:rsidP="00FC4CC8">
      <w:pPr>
        <w:rPr>
          <w:rFonts w:ascii="Arial" w:hAnsi="Arial" w:cs="Arial"/>
          <w:color w:val="000000"/>
          <w:sz w:val="20"/>
          <w:szCs w:val="20"/>
        </w:rPr>
      </w:pPr>
    </w:p>
    <w:p w14:paraId="6CA11BB3" w14:textId="240F8CE3" w:rsidR="00FC4CC8" w:rsidRDefault="00FC4CC8" w:rsidP="00FC4CC8">
      <w:pPr>
        <w:rPr>
          <w:rFonts w:ascii="Arial" w:hAnsi="Arial" w:cs="Arial"/>
          <w:color w:val="000000"/>
          <w:sz w:val="20"/>
          <w:szCs w:val="20"/>
        </w:rPr>
      </w:pPr>
      <w:r w:rsidRPr="00B021BE">
        <w:rPr>
          <w:rFonts w:ascii="Arial" w:hAnsi="Arial" w:cs="Arial"/>
          <w:color w:val="000000"/>
          <w:sz w:val="20"/>
          <w:szCs w:val="20"/>
        </w:rPr>
        <w:t xml:space="preserve">V </w:t>
      </w:r>
      <w:r w:rsidR="00414F15" w:rsidRPr="00B021BE">
        <w:rPr>
          <w:rFonts w:ascii="Arial" w:hAnsi="Arial" w:cs="Arial"/>
          <w:color w:val="000000"/>
          <w:sz w:val="20"/>
          <w:szCs w:val="20"/>
        </w:rPr>
        <w:t>kontaktech</w:t>
      </w:r>
      <w:r w:rsidRPr="00B021BE">
        <w:rPr>
          <w:rFonts w:ascii="Arial" w:hAnsi="Arial" w:cs="Arial"/>
          <w:color w:val="000000"/>
          <w:sz w:val="20"/>
          <w:szCs w:val="20"/>
        </w:rPr>
        <w:t xml:space="preserve"> bude možné vyhledávat/filtrovat podle zadaných parametrů.</w:t>
      </w:r>
    </w:p>
    <w:p w14:paraId="039CA4CE" w14:textId="6E69D274" w:rsidR="004B19DF" w:rsidRDefault="004B19DF" w:rsidP="00FC4CC8">
      <w:pPr>
        <w:rPr>
          <w:rFonts w:ascii="Arial" w:hAnsi="Arial" w:cs="Arial"/>
          <w:color w:val="000000"/>
          <w:sz w:val="20"/>
          <w:szCs w:val="20"/>
        </w:rPr>
      </w:pPr>
    </w:p>
    <w:p w14:paraId="6CBBA440" w14:textId="55AFE71D" w:rsidR="004B19DF" w:rsidRPr="00B021BE" w:rsidRDefault="004B19DF" w:rsidP="00825459">
      <w:pPr>
        <w:jc w:val="both"/>
        <w:rPr>
          <w:rFonts w:ascii="Arial" w:hAnsi="Arial" w:cs="Arial"/>
          <w:color w:val="000000"/>
          <w:sz w:val="20"/>
          <w:szCs w:val="20"/>
        </w:rPr>
      </w:pPr>
      <w:r>
        <w:rPr>
          <w:rFonts w:ascii="Arial" w:hAnsi="Arial" w:cs="Arial"/>
          <w:color w:val="000000"/>
          <w:sz w:val="20"/>
          <w:szCs w:val="20"/>
        </w:rPr>
        <w:t xml:space="preserve">Bude vidět hierarchická struktura jednotlivých oddělení, pod které daný team/pracovník patří. Bude možné </w:t>
      </w:r>
      <w:proofErr w:type="spellStart"/>
      <w:r>
        <w:rPr>
          <w:rFonts w:ascii="Arial" w:hAnsi="Arial" w:cs="Arial"/>
          <w:color w:val="000000"/>
          <w:sz w:val="20"/>
          <w:szCs w:val="20"/>
        </w:rPr>
        <w:t>rozklikávat</w:t>
      </w:r>
      <w:proofErr w:type="spellEnd"/>
      <w:r>
        <w:rPr>
          <w:rFonts w:ascii="Arial" w:hAnsi="Arial" w:cs="Arial"/>
          <w:color w:val="000000"/>
          <w:sz w:val="20"/>
          <w:szCs w:val="20"/>
        </w:rPr>
        <w:t xml:space="preserve"> jednotlivé úrovně hierarchie.</w:t>
      </w:r>
    </w:p>
    <w:p w14:paraId="7BB0835B" w14:textId="77777777" w:rsidR="00FC4CC8" w:rsidRDefault="00FC4CC8" w:rsidP="00FC4CC8">
      <w:pPr>
        <w:rPr>
          <w:rFonts w:cs="Tahoma"/>
          <w:color w:val="000000"/>
          <w:sz w:val="20"/>
        </w:rPr>
      </w:pPr>
    </w:p>
    <w:p w14:paraId="4A2BAAA5" w14:textId="15BB3255" w:rsidR="00FC4CC8" w:rsidRDefault="00403AE2" w:rsidP="00FC4CC8">
      <w:pPr>
        <w:pStyle w:val="ACNadpis2"/>
        <w:rPr>
          <w:rFonts w:ascii="Arial" w:hAnsi="Arial" w:cs="Arial"/>
          <w:sz w:val="20"/>
        </w:rPr>
      </w:pPr>
      <w:bookmarkStart w:id="2" w:name="_Toc518055871"/>
      <w:r>
        <w:rPr>
          <w:rFonts w:ascii="Arial" w:hAnsi="Arial" w:cs="Arial"/>
          <w:sz w:val="20"/>
        </w:rPr>
        <w:t xml:space="preserve">Aplikace </w:t>
      </w:r>
      <w:r w:rsidR="00FC4CC8" w:rsidRPr="00403AE2">
        <w:rPr>
          <w:rFonts w:ascii="Arial" w:hAnsi="Arial" w:cs="Arial"/>
          <w:sz w:val="20"/>
        </w:rPr>
        <w:t>Nepřítomnost</w:t>
      </w:r>
      <w:bookmarkEnd w:id="2"/>
      <w:r w:rsidR="00FC4CC8" w:rsidRPr="00403AE2">
        <w:rPr>
          <w:rFonts w:ascii="Arial" w:hAnsi="Arial" w:cs="Arial"/>
          <w:sz w:val="20"/>
        </w:rPr>
        <w:t xml:space="preserve"> </w:t>
      </w:r>
    </w:p>
    <w:p w14:paraId="5B85E79E" w14:textId="77777777" w:rsidR="008329D8" w:rsidRDefault="002E7D5B" w:rsidP="00825459">
      <w:pPr>
        <w:jc w:val="both"/>
        <w:rPr>
          <w:rFonts w:ascii="Arial" w:hAnsi="Arial" w:cs="Arial"/>
          <w:color w:val="000000"/>
          <w:sz w:val="20"/>
          <w:szCs w:val="20"/>
        </w:rPr>
      </w:pPr>
      <w:r w:rsidRPr="002E7D5B">
        <w:rPr>
          <w:rFonts w:ascii="Arial" w:hAnsi="Arial" w:cs="Arial"/>
          <w:sz w:val="20"/>
          <w:szCs w:val="20"/>
        </w:rPr>
        <w:t xml:space="preserve">Aplikace umožňující zapsat zaměstnanci </w:t>
      </w:r>
      <w:r>
        <w:rPr>
          <w:rFonts w:ascii="Arial" w:hAnsi="Arial" w:cs="Arial"/>
          <w:sz w:val="20"/>
          <w:szCs w:val="20"/>
        </w:rPr>
        <w:t>nepřítomnost na pracovišti, její termín a důvod.</w:t>
      </w:r>
      <w:r w:rsidR="00621A48" w:rsidRPr="00621A48">
        <w:rPr>
          <w:rFonts w:ascii="Arial" w:hAnsi="Arial" w:cs="Arial"/>
          <w:color w:val="000000"/>
          <w:sz w:val="20"/>
          <w:szCs w:val="20"/>
        </w:rPr>
        <w:t xml:space="preserve"> </w:t>
      </w:r>
    </w:p>
    <w:p w14:paraId="3EC12F71" w14:textId="0D80D081" w:rsidR="002E7D5B" w:rsidRPr="002E7D5B" w:rsidRDefault="00621A48" w:rsidP="00825459">
      <w:pPr>
        <w:jc w:val="both"/>
        <w:rPr>
          <w:rFonts w:ascii="Arial" w:hAnsi="Arial" w:cs="Arial"/>
          <w:sz w:val="20"/>
          <w:szCs w:val="20"/>
        </w:rPr>
      </w:pPr>
      <w:r w:rsidRPr="00B021BE">
        <w:rPr>
          <w:rFonts w:ascii="Arial" w:hAnsi="Arial" w:cs="Arial"/>
          <w:color w:val="000000"/>
          <w:sz w:val="20"/>
          <w:szCs w:val="20"/>
        </w:rPr>
        <w:lastRenderedPageBreak/>
        <w:t xml:space="preserve">Zdroj </w:t>
      </w:r>
      <w:r>
        <w:rPr>
          <w:rFonts w:ascii="Arial" w:hAnsi="Arial" w:cs="Arial"/>
          <w:color w:val="000000"/>
          <w:sz w:val="20"/>
          <w:szCs w:val="20"/>
        </w:rPr>
        <w:t xml:space="preserve">kontaktních údajů zaměstnance </w:t>
      </w:r>
      <w:r w:rsidRPr="00B021BE">
        <w:rPr>
          <w:rFonts w:ascii="Arial" w:hAnsi="Arial" w:cs="Arial"/>
          <w:color w:val="000000"/>
          <w:sz w:val="20"/>
          <w:szCs w:val="20"/>
        </w:rPr>
        <w:t xml:space="preserve">bude </w:t>
      </w:r>
      <w:r w:rsidR="0096702A">
        <w:rPr>
          <w:rFonts w:ascii="Arial" w:hAnsi="Arial" w:cs="Arial"/>
          <w:color w:val="000000"/>
          <w:sz w:val="20"/>
          <w:szCs w:val="20"/>
        </w:rPr>
        <w:t>webová služba</w:t>
      </w:r>
      <w:r w:rsidR="0096702A" w:rsidRPr="00B021BE">
        <w:rPr>
          <w:rFonts w:ascii="Arial" w:hAnsi="Arial" w:cs="Arial"/>
          <w:color w:val="000000"/>
          <w:sz w:val="20"/>
          <w:szCs w:val="20"/>
        </w:rPr>
        <w:t xml:space="preserve"> </w:t>
      </w:r>
      <w:r w:rsidR="00F34A5B">
        <w:rPr>
          <w:rFonts w:ascii="Arial" w:hAnsi="Arial" w:cs="Arial"/>
          <w:color w:val="000000"/>
          <w:sz w:val="20"/>
          <w:szCs w:val="20"/>
        </w:rPr>
        <w:t xml:space="preserve">OZP. </w:t>
      </w:r>
    </w:p>
    <w:p w14:paraId="5D282BE7" w14:textId="21CBAB5F" w:rsidR="00FC4CC8" w:rsidRPr="002E7D5B" w:rsidRDefault="00FC4CC8" w:rsidP="00825459">
      <w:pPr>
        <w:jc w:val="both"/>
        <w:rPr>
          <w:rFonts w:ascii="Arial" w:hAnsi="Arial" w:cs="Arial"/>
          <w:sz w:val="20"/>
          <w:szCs w:val="20"/>
        </w:rPr>
      </w:pPr>
      <w:r w:rsidRPr="002E7D5B">
        <w:rPr>
          <w:rFonts w:ascii="Arial" w:hAnsi="Arial" w:cs="Arial"/>
          <w:sz w:val="20"/>
          <w:szCs w:val="20"/>
        </w:rPr>
        <w:t xml:space="preserve">Nepřítomnost zapsaná v aplikaci se zobrazí do kalendáře v </w:t>
      </w:r>
      <w:r w:rsidRPr="005E635C">
        <w:rPr>
          <w:rFonts w:ascii="Arial" w:hAnsi="Arial" w:cs="Arial"/>
          <w:sz w:val="20"/>
          <w:szCs w:val="20"/>
        </w:rPr>
        <w:t xml:space="preserve">Outlooku, do </w:t>
      </w:r>
      <w:r w:rsidR="00C121CA" w:rsidRPr="005E635C">
        <w:rPr>
          <w:rFonts w:ascii="Arial" w:hAnsi="Arial" w:cs="Arial"/>
          <w:sz w:val="20"/>
          <w:szCs w:val="20"/>
        </w:rPr>
        <w:t>S</w:t>
      </w:r>
      <w:r w:rsidRPr="005E635C">
        <w:rPr>
          <w:rFonts w:ascii="Arial" w:hAnsi="Arial" w:cs="Arial"/>
          <w:sz w:val="20"/>
          <w:szCs w:val="20"/>
        </w:rPr>
        <w:t>kype</w:t>
      </w:r>
      <w:r w:rsidR="004B19DF" w:rsidRPr="005E635C">
        <w:rPr>
          <w:rFonts w:ascii="Arial" w:hAnsi="Arial" w:cs="Arial"/>
          <w:sz w:val="20"/>
          <w:szCs w:val="20"/>
        </w:rPr>
        <w:t xml:space="preserve">, do automatické odpovědi v </w:t>
      </w:r>
      <w:r w:rsidR="001A0CA8" w:rsidRPr="005E635C">
        <w:rPr>
          <w:rFonts w:ascii="Arial" w:hAnsi="Arial" w:cs="Arial"/>
          <w:sz w:val="20"/>
          <w:szCs w:val="20"/>
        </w:rPr>
        <w:t>Outlooku</w:t>
      </w:r>
    </w:p>
    <w:p w14:paraId="67B149C7" w14:textId="77777777" w:rsidR="00FC4CC8" w:rsidRPr="002E7D5B" w:rsidRDefault="00FC4CC8" w:rsidP="00825459">
      <w:pPr>
        <w:jc w:val="both"/>
        <w:rPr>
          <w:rFonts w:ascii="Arial" w:hAnsi="Arial" w:cs="Arial"/>
          <w:sz w:val="20"/>
          <w:szCs w:val="20"/>
        </w:rPr>
      </w:pPr>
    </w:p>
    <w:p w14:paraId="17683DA6" w14:textId="77777777" w:rsidR="00FC4CC8" w:rsidRPr="002E7D5B" w:rsidRDefault="00FC4CC8" w:rsidP="00FC4CC8">
      <w:pPr>
        <w:rPr>
          <w:rFonts w:ascii="Arial" w:hAnsi="Arial" w:cs="Arial"/>
          <w:sz w:val="20"/>
          <w:szCs w:val="20"/>
        </w:rPr>
      </w:pPr>
      <w:r w:rsidRPr="002E7D5B">
        <w:rPr>
          <w:rFonts w:ascii="Arial" w:hAnsi="Arial" w:cs="Arial"/>
          <w:sz w:val="20"/>
          <w:szCs w:val="20"/>
        </w:rPr>
        <w:t>Zobrazované položky budou:</w:t>
      </w:r>
    </w:p>
    <w:p w14:paraId="1511C16E" w14:textId="77777777" w:rsidR="00FC4CC8" w:rsidRPr="002E7D5B" w:rsidRDefault="00FC4CC8" w:rsidP="00FC4CC8">
      <w:pPr>
        <w:rPr>
          <w:rFonts w:ascii="Arial" w:hAnsi="Arial" w:cs="Arial"/>
          <w:sz w:val="20"/>
          <w:szCs w:val="20"/>
        </w:rPr>
      </w:pPr>
      <w:r w:rsidRPr="002E7D5B">
        <w:rPr>
          <w:rFonts w:ascii="Arial" w:hAnsi="Arial" w:cs="Arial"/>
          <w:sz w:val="20"/>
          <w:szCs w:val="20"/>
        </w:rPr>
        <w:t>-</w:t>
      </w:r>
      <w:r w:rsidRPr="002E7D5B">
        <w:rPr>
          <w:rFonts w:ascii="Arial" w:hAnsi="Arial" w:cs="Arial"/>
          <w:sz w:val="20"/>
          <w:szCs w:val="20"/>
        </w:rPr>
        <w:tab/>
        <w:t>Jméno, příjmení, tituly</w:t>
      </w:r>
    </w:p>
    <w:p w14:paraId="65364E4F" w14:textId="77777777" w:rsidR="00FC4CC8" w:rsidRPr="002E7D5B" w:rsidRDefault="00FC4CC8" w:rsidP="00FC4CC8">
      <w:pPr>
        <w:rPr>
          <w:rFonts w:ascii="Arial" w:hAnsi="Arial" w:cs="Arial"/>
          <w:sz w:val="20"/>
          <w:szCs w:val="20"/>
        </w:rPr>
      </w:pPr>
      <w:r w:rsidRPr="002E7D5B">
        <w:rPr>
          <w:rFonts w:ascii="Arial" w:hAnsi="Arial" w:cs="Arial"/>
          <w:sz w:val="20"/>
          <w:szCs w:val="20"/>
        </w:rPr>
        <w:t>-</w:t>
      </w:r>
      <w:r w:rsidRPr="002E7D5B">
        <w:rPr>
          <w:rFonts w:ascii="Arial" w:hAnsi="Arial" w:cs="Arial"/>
          <w:sz w:val="20"/>
          <w:szCs w:val="20"/>
        </w:rPr>
        <w:tab/>
        <w:t>Termín nepřítomnosti</w:t>
      </w:r>
    </w:p>
    <w:p w14:paraId="6F671320" w14:textId="7430F01E" w:rsidR="00FC4CC8" w:rsidRPr="002E7D5B" w:rsidRDefault="00FC4CC8" w:rsidP="00FC4CC8">
      <w:pPr>
        <w:rPr>
          <w:rFonts w:ascii="Arial" w:hAnsi="Arial" w:cs="Arial"/>
          <w:sz w:val="20"/>
          <w:szCs w:val="20"/>
        </w:rPr>
      </w:pPr>
      <w:r w:rsidRPr="002E7D5B">
        <w:rPr>
          <w:rFonts w:ascii="Arial" w:hAnsi="Arial" w:cs="Arial"/>
          <w:sz w:val="20"/>
          <w:szCs w:val="20"/>
        </w:rPr>
        <w:t>-</w:t>
      </w:r>
      <w:r w:rsidRPr="002E7D5B">
        <w:rPr>
          <w:rFonts w:ascii="Arial" w:hAnsi="Arial" w:cs="Arial"/>
          <w:sz w:val="20"/>
          <w:szCs w:val="20"/>
        </w:rPr>
        <w:tab/>
        <w:t>Důvod nepřítomnosti</w:t>
      </w:r>
      <w:r w:rsidR="00751217">
        <w:rPr>
          <w:rFonts w:ascii="Arial" w:hAnsi="Arial" w:cs="Arial"/>
          <w:sz w:val="20"/>
          <w:szCs w:val="20"/>
        </w:rPr>
        <w:t xml:space="preserve"> (výběr z číselníku)</w:t>
      </w:r>
    </w:p>
    <w:p w14:paraId="60559814" w14:textId="77777777" w:rsidR="00FC4CC8" w:rsidRPr="002E7D5B" w:rsidRDefault="00FC4CC8" w:rsidP="00FC4CC8">
      <w:pPr>
        <w:rPr>
          <w:rFonts w:ascii="Arial" w:hAnsi="Arial" w:cs="Arial"/>
          <w:sz w:val="20"/>
          <w:szCs w:val="20"/>
        </w:rPr>
      </w:pPr>
      <w:r w:rsidRPr="002E7D5B">
        <w:rPr>
          <w:rFonts w:ascii="Arial" w:hAnsi="Arial" w:cs="Arial"/>
          <w:sz w:val="20"/>
          <w:szCs w:val="20"/>
        </w:rPr>
        <w:t>-</w:t>
      </w:r>
      <w:r w:rsidRPr="002E7D5B">
        <w:rPr>
          <w:rFonts w:ascii="Arial" w:hAnsi="Arial" w:cs="Arial"/>
          <w:sz w:val="20"/>
          <w:szCs w:val="20"/>
        </w:rPr>
        <w:tab/>
        <w:t>Pracovní zařazení dle organizačního řádu (úsek, odbor, oddělení, pozice)</w:t>
      </w:r>
    </w:p>
    <w:p w14:paraId="4EB80F02" w14:textId="77777777" w:rsidR="00FC4CC8" w:rsidRPr="002E7D5B" w:rsidRDefault="00FC4CC8" w:rsidP="00FC4CC8">
      <w:pPr>
        <w:rPr>
          <w:rFonts w:ascii="Arial" w:hAnsi="Arial" w:cs="Arial"/>
          <w:sz w:val="20"/>
          <w:szCs w:val="20"/>
        </w:rPr>
      </w:pPr>
    </w:p>
    <w:p w14:paraId="06248E1B" w14:textId="77777777" w:rsidR="00FC4CC8" w:rsidRPr="002E7D5B" w:rsidRDefault="00FC4CC8" w:rsidP="00825459">
      <w:pPr>
        <w:jc w:val="both"/>
        <w:rPr>
          <w:rFonts w:ascii="Arial" w:hAnsi="Arial" w:cs="Arial"/>
          <w:sz w:val="20"/>
          <w:szCs w:val="20"/>
        </w:rPr>
      </w:pPr>
      <w:r w:rsidRPr="002E7D5B">
        <w:rPr>
          <w:rFonts w:ascii="Arial" w:hAnsi="Arial" w:cs="Arial"/>
          <w:sz w:val="20"/>
          <w:szCs w:val="20"/>
        </w:rPr>
        <w:t>V aplikaci Nepřítomnost bude možné vyhledávat/filtrovat podle zadaných parametrů a zobrazit v režimu kalendáře.</w:t>
      </w:r>
    </w:p>
    <w:p w14:paraId="436C5522" w14:textId="77777777" w:rsidR="00FC4CC8" w:rsidRPr="002E7D5B" w:rsidRDefault="00FC4CC8" w:rsidP="00825459">
      <w:pPr>
        <w:jc w:val="both"/>
        <w:rPr>
          <w:rFonts w:ascii="Arial" w:hAnsi="Arial" w:cs="Arial"/>
          <w:sz w:val="20"/>
          <w:szCs w:val="20"/>
        </w:rPr>
      </w:pPr>
    </w:p>
    <w:p w14:paraId="7DE86DFF" w14:textId="7797C0CD" w:rsidR="0087087C" w:rsidRDefault="00D13A12" w:rsidP="00825459">
      <w:pPr>
        <w:jc w:val="both"/>
        <w:rPr>
          <w:rFonts w:ascii="Arial" w:hAnsi="Arial" w:cs="Arial"/>
          <w:sz w:val="20"/>
          <w:szCs w:val="20"/>
        </w:rPr>
      </w:pPr>
      <w:r w:rsidRPr="002E7D5B">
        <w:rPr>
          <w:rFonts w:ascii="Arial" w:hAnsi="Arial" w:cs="Arial"/>
          <w:sz w:val="20"/>
          <w:szCs w:val="20"/>
        </w:rPr>
        <w:t xml:space="preserve">Dále </w:t>
      </w:r>
      <w:r w:rsidR="007A257E">
        <w:rPr>
          <w:rFonts w:ascii="Arial" w:hAnsi="Arial" w:cs="Arial"/>
          <w:sz w:val="20"/>
          <w:szCs w:val="20"/>
        </w:rPr>
        <w:t>o</w:t>
      </w:r>
      <w:r w:rsidR="00042A49">
        <w:rPr>
          <w:rFonts w:ascii="Arial" w:hAnsi="Arial" w:cs="Arial"/>
          <w:sz w:val="20"/>
          <w:szCs w:val="20"/>
        </w:rPr>
        <w:t>bjednatel po</w:t>
      </w:r>
      <w:r w:rsidR="00FC4CC8" w:rsidRPr="002E7D5B">
        <w:rPr>
          <w:rFonts w:ascii="Arial" w:hAnsi="Arial" w:cs="Arial"/>
          <w:sz w:val="20"/>
          <w:szCs w:val="20"/>
        </w:rPr>
        <w:t>žaduje v SHP možnost nastavení textu, který se zpropaguje jako automatická odpověď do Outlooku v době nepřítomnosti pracovníka</w:t>
      </w:r>
      <w:r w:rsidR="000700A7">
        <w:rPr>
          <w:rFonts w:ascii="Arial" w:hAnsi="Arial" w:cs="Arial"/>
          <w:sz w:val="20"/>
          <w:szCs w:val="20"/>
        </w:rPr>
        <w:t xml:space="preserve">. Bude možno nastavit </w:t>
      </w:r>
      <w:r w:rsidR="00FC4CC8" w:rsidRPr="002E7D5B">
        <w:rPr>
          <w:rFonts w:ascii="Arial" w:hAnsi="Arial" w:cs="Arial"/>
          <w:sz w:val="20"/>
          <w:szCs w:val="20"/>
        </w:rPr>
        <w:t xml:space="preserve">odpověď </w:t>
      </w:r>
      <w:r w:rsidR="000700A7">
        <w:rPr>
          <w:rFonts w:ascii="Arial" w:hAnsi="Arial" w:cs="Arial"/>
          <w:sz w:val="20"/>
          <w:szCs w:val="20"/>
        </w:rPr>
        <w:t xml:space="preserve">pro vnitřní komunikaci </w:t>
      </w:r>
      <w:r w:rsidR="007A257E">
        <w:rPr>
          <w:rFonts w:ascii="Arial" w:hAnsi="Arial" w:cs="Arial"/>
          <w:sz w:val="20"/>
          <w:szCs w:val="20"/>
        </w:rPr>
        <w:t>o</w:t>
      </w:r>
      <w:r w:rsidR="00C57426">
        <w:rPr>
          <w:rFonts w:ascii="Arial" w:hAnsi="Arial" w:cs="Arial"/>
          <w:sz w:val="20"/>
          <w:szCs w:val="20"/>
        </w:rPr>
        <w:t>bjednatele</w:t>
      </w:r>
      <w:r w:rsidR="000700A7">
        <w:rPr>
          <w:rFonts w:ascii="Arial" w:hAnsi="Arial" w:cs="Arial"/>
          <w:sz w:val="20"/>
          <w:szCs w:val="20"/>
        </w:rPr>
        <w:t xml:space="preserve"> i pro komunik</w:t>
      </w:r>
      <w:r w:rsidR="00512B82">
        <w:rPr>
          <w:rFonts w:ascii="Arial" w:hAnsi="Arial" w:cs="Arial"/>
          <w:sz w:val="20"/>
          <w:szCs w:val="20"/>
        </w:rPr>
        <w:t>a</w:t>
      </w:r>
      <w:r w:rsidR="000700A7">
        <w:rPr>
          <w:rFonts w:ascii="Arial" w:hAnsi="Arial" w:cs="Arial"/>
          <w:sz w:val="20"/>
          <w:szCs w:val="20"/>
        </w:rPr>
        <w:t xml:space="preserve">ci </w:t>
      </w:r>
      <w:r w:rsidR="00FC4CC8" w:rsidRPr="002E7D5B">
        <w:rPr>
          <w:rFonts w:ascii="Arial" w:hAnsi="Arial" w:cs="Arial"/>
          <w:sz w:val="20"/>
          <w:szCs w:val="20"/>
        </w:rPr>
        <w:t xml:space="preserve">vně </w:t>
      </w:r>
      <w:r w:rsidR="007A257E">
        <w:rPr>
          <w:rFonts w:ascii="Arial" w:hAnsi="Arial" w:cs="Arial"/>
          <w:sz w:val="20"/>
          <w:szCs w:val="20"/>
        </w:rPr>
        <w:t>o</w:t>
      </w:r>
      <w:r w:rsidR="00C57426">
        <w:rPr>
          <w:rFonts w:ascii="Arial" w:hAnsi="Arial" w:cs="Arial"/>
          <w:sz w:val="20"/>
          <w:szCs w:val="20"/>
        </w:rPr>
        <w:t>bjednatele</w:t>
      </w:r>
      <w:r w:rsidR="00FC4CC8" w:rsidRPr="002E7D5B">
        <w:rPr>
          <w:rFonts w:ascii="Arial" w:hAnsi="Arial" w:cs="Arial"/>
          <w:sz w:val="20"/>
          <w:szCs w:val="20"/>
        </w:rPr>
        <w:t xml:space="preserve">. </w:t>
      </w:r>
    </w:p>
    <w:p w14:paraId="77F93C22" w14:textId="5D08CD9C" w:rsidR="0087087C" w:rsidRDefault="0087087C" w:rsidP="00825459">
      <w:pPr>
        <w:jc w:val="both"/>
        <w:rPr>
          <w:rFonts w:ascii="Arial" w:hAnsi="Arial" w:cs="Arial"/>
          <w:sz w:val="20"/>
          <w:szCs w:val="20"/>
        </w:rPr>
      </w:pPr>
    </w:p>
    <w:p w14:paraId="35C4B935" w14:textId="3754CA45" w:rsidR="0087087C" w:rsidRDefault="0087087C" w:rsidP="00825459">
      <w:pPr>
        <w:jc w:val="both"/>
        <w:rPr>
          <w:rFonts w:ascii="Arial" w:hAnsi="Arial" w:cs="Arial"/>
          <w:sz w:val="20"/>
          <w:szCs w:val="20"/>
        </w:rPr>
      </w:pPr>
      <w:r>
        <w:rPr>
          <w:rFonts w:ascii="Arial" w:hAnsi="Arial" w:cs="Arial"/>
          <w:sz w:val="20"/>
          <w:szCs w:val="20"/>
        </w:rPr>
        <w:t xml:space="preserve">Objednatel poskytne potřebnou součinnost při propojování SHP s Outlookem a </w:t>
      </w:r>
      <w:proofErr w:type="spellStart"/>
      <w:r>
        <w:rPr>
          <w:rFonts w:ascii="Arial" w:hAnsi="Arial" w:cs="Arial"/>
          <w:sz w:val="20"/>
          <w:szCs w:val="20"/>
        </w:rPr>
        <w:t>Skypem</w:t>
      </w:r>
      <w:proofErr w:type="spellEnd"/>
      <w:r>
        <w:rPr>
          <w:rFonts w:ascii="Arial" w:hAnsi="Arial" w:cs="Arial"/>
          <w:sz w:val="20"/>
          <w:szCs w:val="20"/>
        </w:rPr>
        <w:t xml:space="preserve">. Poskytovateli nebude udělen přímý přístup do těchto aplikací.  </w:t>
      </w:r>
    </w:p>
    <w:p w14:paraId="13A489DB" w14:textId="77777777" w:rsidR="007A6CC7" w:rsidRPr="00F34A5B" w:rsidRDefault="007A6CC7" w:rsidP="00825459">
      <w:pPr>
        <w:jc w:val="both"/>
        <w:rPr>
          <w:rFonts w:ascii="Arial" w:hAnsi="Arial" w:cs="Arial"/>
          <w:sz w:val="20"/>
          <w:szCs w:val="20"/>
          <w:highlight w:val="yellow"/>
        </w:rPr>
      </w:pPr>
    </w:p>
    <w:p w14:paraId="72C49468" w14:textId="77777777" w:rsidR="00FC4CC8" w:rsidRPr="002E7D5B" w:rsidRDefault="00FC4CC8" w:rsidP="00FC4CC8">
      <w:pPr>
        <w:rPr>
          <w:rFonts w:ascii="Arial" w:hAnsi="Arial" w:cs="Arial"/>
          <w:sz w:val="20"/>
          <w:szCs w:val="20"/>
        </w:rPr>
      </w:pPr>
      <w:r w:rsidRPr="00F34A5B">
        <w:rPr>
          <w:rFonts w:ascii="Arial" w:hAnsi="Arial" w:cs="Arial"/>
          <w:sz w:val="20"/>
          <w:szCs w:val="20"/>
          <w:highlight w:val="yellow"/>
        </w:rPr>
        <w:t xml:space="preserve"> </w:t>
      </w:r>
    </w:p>
    <w:p w14:paraId="7A7E4D9E" w14:textId="08B7B6E7" w:rsidR="00FC4CC8" w:rsidRDefault="00FC4CC8" w:rsidP="00FC4CC8">
      <w:pPr>
        <w:rPr>
          <w:rFonts w:ascii="Arial" w:hAnsi="Arial" w:cs="Arial"/>
          <w:b/>
          <w:color w:val="000000"/>
          <w:sz w:val="20"/>
        </w:rPr>
      </w:pPr>
      <w:r w:rsidRPr="002E7D5B">
        <w:rPr>
          <w:rFonts w:ascii="Arial" w:hAnsi="Arial" w:cs="Arial"/>
          <w:b/>
          <w:color w:val="000000"/>
          <w:sz w:val="20"/>
        </w:rPr>
        <w:t xml:space="preserve">Aplikace Kontakty a Nepřítomnost </w:t>
      </w:r>
      <w:r w:rsidR="00403AE2" w:rsidRPr="002E7D5B">
        <w:rPr>
          <w:rFonts w:ascii="Arial" w:hAnsi="Arial" w:cs="Arial"/>
          <w:b/>
          <w:color w:val="000000"/>
          <w:sz w:val="20"/>
        </w:rPr>
        <w:t xml:space="preserve">může být </w:t>
      </w:r>
      <w:r w:rsidRPr="002E7D5B">
        <w:rPr>
          <w:rFonts w:ascii="Arial" w:hAnsi="Arial" w:cs="Arial"/>
          <w:b/>
          <w:color w:val="000000"/>
          <w:sz w:val="20"/>
        </w:rPr>
        <w:t>sloučena do jedné.</w:t>
      </w:r>
    </w:p>
    <w:p w14:paraId="5A749FB5" w14:textId="05F7C705" w:rsidR="00FC4CC8" w:rsidRDefault="00FC4CC8" w:rsidP="00FC4CC8">
      <w:pPr>
        <w:rPr>
          <w:rFonts w:ascii="Arial" w:hAnsi="Arial" w:cs="Arial"/>
          <w:color w:val="000000"/>
          <w:sz w:val="20"/>
        </w:rPr>
      </w:pPr>
    </w:p>
    <w:p w14:paraId="0D9AB468" w14:textId="77777777" w:rsidR="00674C76" w:rsidRPr="002E7D5B" w:rsidRDefault="00674C76" w:rsidP="00FC4CC8">
      <w:pPr>
        <w:rPr>
          <w:rFonts w:ascii="Arial" w:hAnsi="Arial" w:cs="Arial"/>
          <w:color w:val="000000"/>
          <w:sz w:val="20"/>
        </w:rPr>
      </w:pPr>
    </w:p>
    <w:p w14:paraId="3B5730FD" w14:textId="4C65B4A7" w:rsidR="00844EAD" w:rsidRPr="00844EAD" w:rsidRDefault="00844EAD" w:rsidP="00844EAD">
      <w:pPr>
        <w:pStyle w:val="ACNadpis2"/>
        <w:rPr>
          <w:rFonts w:ascii="Arial" w:hAnsi="Arial" w:cs="Arial"/>
          <w:sz w:val="20"/>
        </w:rPr>
      </w:pPr>
      <w:bookmarkStart w:id="3" w:name="_Toc518055872"/>
      <w:r w:rsidRPr="00844EAD">
        <w:rPr>
          <w:rFonts w:ascii="Arial" w:hAnsi="Arial" w:cs="Arial"/>
          <w:sz w:val="20"/>
        </w:rPr>
        <w:t>Aplikace pro připomínkování dokumentů:</w:t>
      </w:r>
      <w:bookmarkEnd w:id="3"/>
    </w:p>
    <w:p w14:paraId="63504F3A" w14:textId="13CC5E9A" w:rsidR="00004110" w:rsidRDefault="00E83897" w:rsidP="00844EAD">
      <w:pPr>
        <w:rPr>
          <w:rFonts w:ascii="Arial" w:hAnsi="Arial" w:cs="Arial"/>
          <w:color w:val="000000"/>
          <w:sz w:val="20"/>
        </w:rPr>
      </w:pPr>
      <w:r>
        <w:rPr>
          <w:rFonts w:ascii="Arial" w:hAnsi="Arial" w:cs="Arial"/>
          <w:color w:val="000000"/>
          <w:sz w:val="20"/>
        </w:rPr>
        <w:t>Tato a</w:t>
      </w:r>
      <w:r w:rsidR="00937727" w:rsidRPr="00937727">
        <w:rPr>
          <w:rFonts w:ascii="Arial" w:hAnsi="Arial" w:cs="Arial"/>
          <w:color w:val="000000"/>
          <w:sz w:val="20"/>
        </w:rPr>
        <w:t>plikace</w:t>
      </w:r>
      <w:r>
        <w:rPr>
          <w:rFonts w:ascii="Arial" w:hAnsi="Arial" w:cs="Arial"/>
          <w:color w:val="000000"/>
          <w:sz w:val="20"/>
        </w:rPr>
        <w:t xml:space="preserve"> bude používána k připomínkování dokumentů</w:t>
      </w:r>
      <w:r w:rsidR="00744598">
        <w:rPr>
          <w:rFonts w:ascii="Arial" w:hAnsi="Arial" w:cs="Arial"/>
          <w:color w:val="000000"/>
          <w:sz w:val="20"/>
        </w:rPr>
        <w:t xml:space="preserve"> </w:t>
      </w:r>
      <w:r w:rsidR="007A257E">
        <w:rPr>
          <w:rFonts w:ascii="Arial" w:hAnsi="Arial" w:cs="Arial"/>
          <w:color w:val="000000"/>
          <w:sz w:val="20"/>
        </w:rPr>
        <w:t>o</w:t>
      </w:r>
      <w:r w:rsidR="00215405">
        <w:rPr>
          <w:rFonts w:ascii="Arial" w:hAnsi="Arial" w:cs="Arial"/>
          <w:color w:val="000000"/>
          <w:sz w:val="20"/>
        </w:rPr>
        <w:t>bjednatele</w:t>
      </w:r>
      <w:r w:rsidR="00744598">
        <w:rPr>
          <w:rFonts w:ascii="Arial" w:hAnsi="Arial" w:cs="Arial"/>
          <w:color w:val="000000"/>
          <w:sz w:val="20"/>
        </w:rPr>
        <w:t>.</w:t>
      </w:r>
      <w:r w:rsidR="00004110">
        <w:rPr>
          <w:rFonts w:ascii="Arial" w:hAnsi="Arial" w:cs="Arial"/>
          <w:color w:val="000000"/>
          <w:sz w:val="20"/>
        </w:rPr>
        <w:t xml:space="preserve"> </w:t>
      </w:r>
    </w:p>
    <w:p w14:paraId="47291AA6" w14:textId="77777777" w:rsidR="00004110" w:rsidRDefault="00004110" w:rsidP="00844EAD">
      <w:pPr>
        <w:rPr>
          <w:rFonts w:ascii="Arial" w:hAnsi="Arial" w:cs="Arial"/>
          <w:color w:val="000000"/>
          <w:sz w:val="20"/>
        </w:rPr>
      </w:pPr>
    </w:p>
    <w:p w14:paraId="1AFF243E" w14:textId="3D89565B" w:rsidR="00844EAD" w:rsidRDefault="00004110" w:rsidP="00844EAD">
      <w:pPr>
        <w:rPr>
          <w:rFonts w:ascii="Arial" w:hAnsi="Arial" w:cs="Arial"/>
          <w:color w:val="000000"/>
          <w:sz w:val="20"/>
        </w:rPr>
      </w:pPr>
      <w:r>
        <w:rPr>
          <w:rFonts w:ascii="Arial" w:hAnsi="Arial" w:cs="Arial"/>
          <w:color w:val="000000"/>
          <w:sz w:val="20"/>
        </w:rPr>
        <w:t xml:space="preserve">Musí umožnit:  </w:t>
      </w:r>
      <w:r w:rsidR="00937727" w:rsidRPr="00937727">
        <w:rPr>
          <w:rFonts w:ascii="Arial" w:hAnsi="Arial" w:cs="Arial"/>
          <w:color w:val="000000"/>
          <w:sz w:val="20"/>
        </w:rPr>
        <w:t xml:space="preserve"> </w:t>
      </w:r>
    </w:p>
    <w:p w14:paraId="0067AB1F" w14:textId="324A0884" w:rsidR="00004110" w:rsidRPr="00004110" w:rsidRDefault="000A58D5" w:rsidP="00004110">
      <w:pPr>
        <w:pStyle w:val="Odstavecseseznamem"/>
        <w:numPr>
          <w:ilvl w:val="0"/>
          <w:numId w:val="35"/>
        </w:numPr>
        <w:spacing w:after="0"/>
        <w:rPr>
          <w:color w:val="000000"/>
        </w:rPr>
      </w:pPr>
      <w:r>
        <w:rPr>
          <w:color w:val="000000"/>
        </w:rPr>
        <w:t>p</w:t>
      </w:r>
      <w:r w:rsidR="00004110" w:rsidRPr="00004110">
        <w:rPr>
          <w:color w:val="000000"/>
        </w:rPr>
        <w:t>řipomínkování dokument</w:t>
      </w:r>
      <w:r w:rsidR="00B20E85">
        <w:rPr>
          <w:color w:val="000000"/>
        </w:rPr>
        <w:t>ů</w:t>
      </w:r>
    </w:p>
    <w:p w14:paraId="241C7BB6" w14:textId="2D97D087" w:rsidR="00004110" w:rsidRPr="00004110" w:rsidRDefault="000A58D5" w:rsidP="00004110">
      <w:pPr>
        <w:pStyle w:val="Odstavecseseznamem"/>
        <w:numPr>
          <w:ilvl w:val="0"/>
          <w:numId w:val="35"/>
        </w:numPr>
        <w:spacing w:after="0"/>
        <w:rPr>
          <w:color w:val="000000"/>
        </w:rPr>
      </w:pPr>
      <w:r>
        <w:rPr>
          <w:color w:val="000000"/>
        </w:rPr>
        <w:t>s</w:t>
      </w:r>
      <w:r w:rsidR="00B20E85">
        <w:rPr>
          <w:color w:val="000000"/>
        </w:rPr>
        <w:t>chvalování dokumentů</w:t>
      </w:r>
    </w:p>
    <w:p w14:paraId="102C13DD" w14:textId="470EAB7F" w:rsidR="00004110" w:rsidRDefault="000A58D5" w:rsidP="00004110">
      <w:pPr>
        <w:pStyle w:val="Odstavecseseznamem"/>
        <w:numPr>
          <w:ilvl w:val="0"/>
          <w:numId w:val="35"/>
        </w:numPr>
        <w:spacing w:after="0"/>
        <w:rPr>
          <w:color w:val="000000"/>
        </w:rPr>
      </w:pPr>
      <w:r>
        <w:rPr>
          <w:color w:val="000000"/>
        </w:rPr>
        <w:t>d</w:t>
      </w:r>
      <w:r w:rsidR="00004110" w:rsidRPr="00004110">
        <w:rPr>
          <w:color w:val="000000"/>
        </w:rPr>
        <w:t>efinici přístupů na základě rolí uživatelů v systému (správce dokumentu,</w:t>
      </w:r>
      <w:r w:rsidR="00004110">
        <w:rPr>
          <w:color w:val="000000"/>
        </w:rPr>
        <w:t xml:space="preserve"> </w:t>
      </w:r>
      <w:proofErr w:type="spellStart"/>
      <w:r w:rsidR="00004110" w:rsidRPr="00004110">
        <w:rPr>
          <w:color w:val="000000"/>
        </w:rPr>
        <w:t>připomínkovatel</w:t>
      </w:r>
      <w:proofErr w:type="spellEnd"/>
      <w:r w:rsidR="00004110" w:rsidRPr="00004110">
        <w:rPr>
          <w:color w:val="000000"/>
        </w:rPr>
        <w:t>, manažer kvality, schvalovatel apod.)</w:t>
      </w:r>
    </w:p>
    <w:p w14:paraId="5735868E" w14:textId="1056C815" w:rsidR="003D08C9" w:rsidRDefault="000A58D5" w:rsidP="00004110">
      <w:pPr>
        <w:pStyle w:val="Odstavecseseznamem"/>
        <w:numPr>
          <w:ilvl w:val="0"/>
          <w:numId w:val="35"/>
        </w:numPr>
        <w:spacing w:after="0"/>
        <w:rPr>
          <w:color w:val="000000"/>
        </w:rPr>
      </w:pPr>
      <w:r>
        <w:rPr>
          <w:color w:val="000000"/>
        </w:rPr>
        <w:t>s</w:t>
      </w:r>
      <w:r w:rsidR="003D08C9">
        <w:rPr>
          <w:color w:val="000000"/>
        </w:rPr>
        <w:t xml:space="preserve">nadné a přehledné vypořádání připomínek </w:t>
      </w:r>
    </w:p>
    <w:p w14:paraId="44E8005E" w14:textId="5A61F8AE" w:rsidR="003D08C9" w:rsidRDefault="000A58D5" w:rsidP="00004110">
      <w:pPr>
        <w:pStyle w:val="Odstavecseseznamem"/>
        <w:numPr>
          <w:ilvl w:val="0"/>
          <w:numId w:val="35"/>
        </w:numPr>
        <w:spacing w:after="0"/>
        <w:rPr>
          <w:color w:val="000000"/>
        </w:rPr>
      </w:pPr>
      <w:r>
        <w:rPr>
          <w:color w:val="000000"/>
        </w:rPr>
        <w:t xml:space="preserve">evidovat veškeré činnosti do logů včetně vypořádání </w:t>
      </w:r>
      <w:r w:rsidR="00061D9C">
        <w:rPr>
          <w:color w:val="000000"/>
        </w:rPr>
        <w:t xml:space="preserve">jednotlivých </w:t>
      </w:r>
      <w:r>
        <w:rPr>
          <w:color w:val="000000"/>
        </w:rPr>
        <w:t xml:space="preserve">připomínek </w:t>
      </w:r>
    </w:p>
    <w:p w14:paraId="4C75BFBB" w14:textId="77777777" w:rsidR="003D08C9" w:rsidRDefault="003D08C9" w:rsidP="003D08C9"/>
    <w:p w14:paraId="491E1931" w14:textId="77777777" w:rsidR="00844EAD" w:rsidRPr="00CD227A" w:rsidRDefault="00844EAD" w:rsidP="00844EAD">
      <w:pPr>
        <w:rPr>
          <w:rFonts w:ascii="Arial" w:hAnsi="Arial" w:cs="Arial"/>
          <w:color w:val="000000"/>
          <w:sz w:val="20"/>
        </w:rPr>
      </w:pPr>
      <w:r w:rsidRPr="00CD227A">
        <w:rPr>
          <w:rFonts w:ascii="Arial" w:hAnsi="Arial" w:cs="Arial"/>
          <w:color w:val="000000"/>
          <w:sz w:val="20"/>
        </w:rPr>
        <w:t>Kroky připomínkovacího procesu:</w:t>
      </w:r>
    </w:p>
    <w:p w14:paraId="22B94F42" w14:textId="77777777" w:rsidR="00844EAD" w:rsidRPr="00CD227A" w:rsidRDefault="00844EAD" w:rsidP="00844EAD">
      <w:pPr>
        <w:rPr>
          <w:rFonts w:ascii="Arial" w:hAnsi="Arial" w:cs="Arial"/>
          <w:color w:val="000000"/>
          <w:sz w:val="20"/>
        </w:rPr>
      </w:pPr>
      <w:r w:rsidRPr="00CD227A">
        <w:rPr>
          <w:rFonts w:ascii="Arial" w:hAnsi="Arial" w:cs="Arial"/>
          <w:color w:val="000000"/>
          <w:sz w:val="20"/>
        </w:rPr>
        <w:t>1.</w:t>
      </w:r>
      <w:r w:rsidRPr="00CD227A">
        <w:rPr>
          <w:rFonts w:ascii="Arial" w:hAnsi="Arial" w:cs="Arial"/>
          <w:color w:val="000000"/>
          <w:sz w:val="20"/>
        </w:rPr>
        <w:tab/>
        <w:t xml:space="preserve">Řídící uživatel založí nový požadavek na schvalování, součástí požadavku jsou tyto informace: </w:t>
      </w:r>
    </w:p>
    <w:p w14:paraId="3A226461"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název požadavku</w:t>
      </w:r>
    </w:p>
    <w:p w14:paraId="5471A911"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r>
      <w:proofErr w:type="gramStart"/>
      <w:r w:rsidRPr="00CD227A">
        <w:rPr>
          <w:rFonts w:ascii="Arial" w:hAnsi="Arial" w:cs="Arial"/>
          <w:color w:val="000000"/>
          <w:sz w:val="20"/>
        </w:rPr>
        <w:t>dokument(y) ke</w:t>
      </w:r>
      <w:proofErr w:type="gramEnd"/>
      <w:r w:rsidRPr="00CD227A">
        <w:rPr>
          <w:rFonts w:ascii="Arial" w:hAnsi="Arial" w:cs="Arial"/>
          <w:color w:val="000000"/>
          <w:sz w:val="20"/>
        </w:rPr>
        <w:t xml:space="preserve"> schválení</w:t>
      </w:r>
    </w:p>
    <w:p w14:paraId="4D58F21B" w14:textId="77777777" w:rsidR="00C26251"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 xml:space="preserve">seznam osob, které mají dokument připomínkovat (bylo by vhodné, aby šlo zadávat </w:t>
      </w:r>
      <w:r w:rsidR="00C26251">
        <w:rPr>
          <w:rFonts w:ascii="Arial" w:hAnsi="Arial" w:cs="Arial"/>
          <w:color w:val="000000"/>
          <w:sz w:val="20"/>
        </w:rPr>
        <w:t xml:space="preserve">        </w:t>
      </w:r>
    </w:p>
    <w:p w14:paraId="276FC420" w14:textId="4E496403" w:rsidR="00844EAD" w:rsidRPr="00CD227A" w:rsidRDefault="00C26251" w:rsidP="00844EAD">
      <w:pPr>
        <w:ind w:left="706"/>
        <w:rPr>
          <w:rFonts w:ascii="Arial" w:hAnsi="Arial" w:cs="Arial"/>
          <w:color w:val="000000"/>
          <w:sz w:val="20"/>
        </w:rPr>
      </w:pPr>
      <w:r>
        <w:rPr>
          <w:rFonts w:ascii="Arial" w:hAnsi="Arial" w:cs="Arial"/>
          <w:color w:val="000000"/>
          <w:sz w:val="20"/>
        </w:rPr>
        <w:t xml:space="preserve">             </w:t>
      </w:r>
      <w:r w:rsidR="00844EAD" w:rsidRPr="00CD227A">
        <w:rPr>
          <w:rFonts w:ascii="Arial" w:hAnsi="Arial" w:cs="Arial"/>
          <w:color w:val="000000"/>
          <w:sz w:val="20"/>
        </w:rPr>
        <w:t>nejenom konkrétní osoby, ale i skupiny osob definované v SHP)</w:t>
      </w:r>
    </w:p>
    <w:p w14:paraId="05C3B607"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osoba, která dokument vytvořila</w:t>
      </w:r>
    </w:p>
    <w:p w14:paraId="402AD913"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termín, do kterého má být dokument připomínkován</w:t>
      </w:r>
    </w:p>
    <w:p w14:paraId="46D68006" w14:textId="77777777" w:rsidR="00844EAD" w:rsidRPr="00CD227A" w:rsidRDefault="00844EAD" w:rsidP="00844EAD">
      <w:pPr>
        <w:rPr>
          <w:rFonts w:ascii="Arial" w:hAnsi="Arial" w:cs="Arial"/>
          <w:color w:val="000000"/>
          <w:sz w:val="20"/>
        </w:rPr>
      </w:pPr>
    </w:p>
    <w:p w14:paraId="2DFA4304" w14:textId="77777777" w:rsidR="00844EAD" w:rsidRPr="00CD227A" w:rsidRDefault="00844EAD" w:rsidP="00844EAD">
      <w:pPr>
        <w:rPr>
          <w:rFonts w:ascii="Arial" w:hAnsi="Arial" w:cs="Arial"/>
          <w:color w:val="000000"/>
          <w:sz w:val="20"/>
        </w:rPr>
      </w:pPr>
      <w:r w:rsidRPr="00CD227A">
        <w:rPr>
          <w:rFonts w:ascii="Arial" w:hAnsi="Arial" w:cs="Arial"/>
          <w:color w:val="000000"/>
          <w:sz w:val="20"/>
        </w:rPr>
        <w:t>2.</w:t>
      </w:r>
      <w:r w:rsidRPr="00CD227A">
        <w:rPr>
          <w:rFonts w:ascii="Arial" w:hAnsi="Arial" w:cs="Arial"/>
          <w:color w:val="000000"/>
          <w:sz w:val="20"/>
        </w:rPr>
        <w:tab/>
        <w:t>Pro každou osobu (i osobu ve skupině), která má dokument připomínkovat, se založí úkol v SHP a odešle informace o úkolu:</w:t>
      </w:r>
    </w:p>
    <w:p w14:paraId="74E9CC50"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V odeslané informaci je název úkolu, termín, do kdy odeslat připomínky</w:t>
      </w:r>
    </w:p>
    <w:p w14:paraId="48500D6D"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 xml:space="preserve">Je nastavena jedna připomínka úkolu den před termínem </w:t>
      </w:r>
    </w:p>
    <w:p w14:paraId="421FEBE2"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Eskalace připomínky je nastavena na termín + 3 dny</w:t>
      </w:r>
    </w:p>
    <w:p w14:paraId="5DA91C69"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Eskalace způsobí ukončení úkolu jako schváleného.</w:t>
      </w:r>
    </w:p>
    <w:p w14:paraId="3BB3C3C8"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r>
      <w:r w:rsidRPr="00B55167">
        <w:rPr>
          <w:rFonts w:ascii="Arial" w:hAnsi="Arial" w:cs="Arial"/>
          <w:color w:val="000000"/>
          <w:sz w:val="20"/>
        </w:rPr>
        <w:t>Připomínky budou zapisovány přímo do dokumentu (revize, komentáře, atd.)</w:t>
      </w:r>
    </w:p>
    <w:p w14:paraId="7A6AAF1D" w14:textId="77777777" w:rsidR="00844EAD" w:rsidRPr="00CD227A" w:rsidRDefault="00844EAD" w:rsidP="00844EAD">
      <w:pPr>
        <w:rPr>
          <w:rFonts w:ascii="Arial" w:hAnsi="Arial" w:cs="Arial"/>
          <w:color w:val="000000"/>
          <w:sz w:val="20"/>
        </w:rPr>
      </w:pPr>
    </w:p>
    <w:p w14:paraId="69CCD51B" w14:textId="77777777" w:rsidR="00844EAD" w:rsidRPr="00CD227A" w:rsidRDefault="00844EAD" w:rsidP="00844EAD">
      <w:pPr>
        <w:rPr>
          <w:rFonts w:ascii="Arial" w:hAnsi="Arial" w:cs="Arial"/>
          <w:color w:val="000000"/>
          <w:sz w:val="20"/>
        </w:rPr>
      </w:pPr>
      <w:r w:rsidRPr="00CD227A">
        <w:rPr>
          <w:rFonts w:ascii="Arial" w:hAnsi="Arial" w:cs="Arial"/>
          <w:color w:val="000000"/>
          <w:sz w:val="20"/>
        </w:rPr>
        <w:t>3.</w:t>
      </w:r>
      <w:r w:rsidRPr="00CD227A">
        <w:rPr>
          <w:rFonts w:ascii="Arial" w:hAnsi="Arial" w:cs="Arial"/>
          <w:color w:val="000000"/>
          <w:sz w:val="20"/>
        </w:rPr>
        <w:tab/>
        <w:t>Po uzavření všech úkolů se vytvoří úkol pro řídícího uživatele, který rozhodne o dalším postupu. Vybírá z těchto možnosti:</w:t>
      </w:r>
    </w:p>
    <w:p w14:paraId="72186A76"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Ukončit schvalování</w:t>
      </w:r>
    </w:p>
    <w:p w14:paraId="2DB92229"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Předat připomínky zpracovateli</w:t>
      </w:r>
    </w:p>
    <w:p w14:paraId="32604AF3" w14:textId="77777777" w:rsidR="00844EAD" w:rsidRPr="00CD227A" w:rsidRDefault="00844EAD" w:rsidP="00844EAD">
      <w:pPr>
        <w:ind w:left="706"/>
        <w:rPr>
          <w:rFonts w:ascii="Arial" w:hAnsi="Arial" w:cs="Arial"/>
          <w:color w:val="000000"/>
          <w:sz w:val="20"/>
        </w:rPr>
      </w:pPr>
      <w:r w:rsidRPr="00CD227A">
        <w:rPr>
          <w:rFonts w:ascii="Arial" w:hAnsi="Arial" w:cs="Arial"/>
          <w:color w:val="000000"/>
          <w:sz w:val="20"/>
        </w:rPr>
        <w:t>•</w:t>
      </w:r>
      <w:r w:rsidRPr="00CD227A">
        <w:rPr>
          <w:rFonts w:ascii="Arial" w:hAnsi="Arial" w:cs="Arial"/>
          <w:color w:val="000000"/>
          <w:sz w:val="20"/>
        </w:rPr>
        <w:tab/>
        <w:t>Vytvořit nové schvalovací kolo (skok do bodu 1.)</w:t>
      </w:r>
    </w:p>
    <w:p w14:paraId="33280DC4" w14:textId="77777777" w:rsidR="00844EAD" w:rsidRPr="00CD227A" w:rsidRDefault="00844EAD" w:rsidP="00844EAD">
      <w:pPr>
        <w:rPr>
          <w:rFonts w:ascii="Arial" w:hAnsi="Arial" w:cs="Arial"/>
          <w:color w:val="000000"/>
          <w:sz w:val="20"/>
        </w:rPr>
      </w:pPr>
    </w:p>
    <w:p w14:paraId="22A4E89A" w14:textId="77777777" w:rsidR="00844EAD" w:rsidRPr="00CD227A" w:rsidRDefault="00844EAD" w:rsidP="00844EAD">
      <w:pPr>
        <w:rPr>
          <w:rFonts w:ascii="Arial" w:hAnsi="Arial" w:cs="Arial"/>
          <w:color w:val="000000"/>
          <w:sz w:val="20"/>
        </w:rPr>
      </w:pPr>
      <w:r w:rsidRPr="00CD227A">
        <w:rPr>
          <w:rFonts w:ascii="Arial" w:hAnsi="Arial" w:cs="Arial"/>
          <w:color w:val="000000"/>
          <w:sz w:val="20"/>
        </w:rPr>
        <w:lastRenderedPageBreak/>
        <w:t>4.</w:t>
      </w:r>
      <w:r w:rsidRPr="00CD227A">
        <w:rPr>
          <w:rFonts w:ascii="Arial" w:hAnsi="Arial" w:cs="Arial"/>
          <w:color w:val="000000"/>
          <w:sz w:val="20"/>
        </w:rPr>
        <w:tab/>
        <w:t xml:space="preserve">Pokud řídící pracovník zvolí možnost "Předat zpracovateli", vytvoří se úkol pro </w:t>
      </w:r>
      <w:proofErr w:type="gramStart"/>
      <w:r w:rsidRPr="00CD227A">
        <w:rPr>
          <w:rFonts w:ascii="Arial" w:hAnsi="Arial" w:cs="Arial"/>
          <w:color w:val="000000"/>
          <w:sz w:val="20"/>
        </w:rPr>
        <w:t>zpracovatele,   aby</w:t>
      </w:r>
      <w:proofErr w:type="gramEnd"/>
      <w:r w:rsidRPr="00CD227A">
        <w:rPr>
          <w:rFonts w:ascii="Arial" w:hAnsi="Arial" w:cs="Arial"/>
          <w:color w:val="000000"/>
          <w:sz w:val="20"/>
        </w:rPr>
        <w:t xml:space="preserve"> zapracoval připomínky nebo komentáře připomínkujících osob. </w:t>
      </w:r>
    </w:p>
    <w:p w14:paraId="2B7C31F7" w14:textId="77777777" w:rsidR="00844EAD" w:rsidRPr="00CD227A" w:rsidRDefault="00844EAD" w:rsidP="00844EAD">
      <w:pPr>
        <w:rPr>
          <w:rFonts w:ascii="Arial" w:hAnsi="Arial" w:cs="Arial"/>
          <w:color w:val="000000"/>
          <w:sz w:val="20"/>
        </w:rPr>
      </w:pPr>
    </w:p>
    <w:p w14:paraId="56959849" w14:textId="77777777" w:rsidR="00844EAD" w:rsidRPr="00CD227A" w:rsidRDefault="00844EAD" w:rsidP="00844EAD">
      <w:pPr>
        <w:rPr>
          <w:rFonts w:ascii="Arial" w:hAnsi="Arial" w:cs="Arial"/>
          <w:color w:val="000000"/>
          <w:sz w:val="20"/>
        </w:rPr>
      </w:pPr>
      <w:r w:rsidRPr="00CD227A">
        <w:rPr>
          <w:rFonts w:ascii="Arial" w:hAnsi="Arial" w:cs="Arial"/>
          <w:color w:val="000000"/>
          <w:sz w:val="20"/>
        </w:rPr>
        <w:t>5.</w:t>
      </w:r>
      <w:r w:rsidRPr="00CD227A">
        <w:rPr>
          <w:rFonts w:ascii="Arial" w:hAnsi="Arial" w:cs="Arial"/>
          <w:color w:val="000000"/>
          <w:sz w:val="20"/>
        </w:rPr>
        <w:tab/>
        <w:t>Po splnění úkolu 4. se proces vrací do bodu 3.</w:t>
      </w:r>
    </w:p>
    <w:p w14:paraId="44001444" w14:textId="77777777" w:rsidR="00844EAD" w:rsidRPr="00CD227A" w:rsidRDefault="00844EAD" w:rsidP="00844EAD">
      <w:pPr>
        <w:rPr>
          <w:rFonts w:ascii="Arial" w:hAnsi="Arial" w:cs="Arial"/>
          <w:color w:val="000000"/>
          <w:sz w:val="20"/>
        </w:rPr>
      </w:pPr>
    </w:p>
    <w:p w14:paraId="6FBFABDE" w14:textId="77777777" w:rsidR="00844EAD" w:rsidRPr="00CD227A" w:rsidRDefault="00844EAD" w:rsidP="00844EAD">
      <w:pPr>
        <w:rPr>
          <w:rFonts w:ascii="Arial" w:hAnsi="Arial" w:cs="Arial"/>
          <w:color w:val="000000"/>
          <w:sz w:val="20"/>
        </w:rPr>
      </w:pPr>
    </w:p>
    <w:p w14:paraId="27316666" w14:textId="77777777" w:rsidR="00844EAD" w:rsidRPr="00CD227A" w:rsidRDefault="00844EAD" w:rsidP="00844EAD">
      <w:pPr>
        <w:rPr>
          <w:rFonts w:ascii="Arial" w:hAnsi="Arial" w:cs="Arial"/>
          <w:color w:val="000000"/>
          <w:sz w:val="20"/>
        </w:rPr>
      </w:pPr>
    </w:p>
    <w:p w14:paraId="7956D530" w14:textId="742AF05E" w:rsidR="00844EAD" w:rsidRPr="001A75D6" w:rsidRDefault="00844EAD" w:rsidP="00844EAD">
      <w:pPr>
        <w:rPr>
          <w:rFonts w:cs="Tahoma"/>
          <w:color w:val="000000"/>
          <w:sz w:val="20"/>
        </w:rPr>
      </w:pPr>
    </w:p>
    <w:p w14:paraId="133D8FA5" w14:textId="77777777" w:rsidR="00844EAD" w:rsidRPr="001A75D6" w:rsidRDefault="00844EAD" w:rsidP="00844EAD">
      <w:pPr>
        <w:rPr>
          <w:rFonts w:cs="Tahoma"/>
          <w:color w:val="000000"/>
          <w:sz w:val="20"/>
        </w:rPr>
      </w:pPr>
    </w:p>
    <w:p w14:paraId="3BBC7480" w14:textId="77777777" w:rsidR="00844EAD" w:rsidRPr="001A75D6" w:rsidRDefault="00844EAD" w:rsidP="00844EAD">
      <w:pPr>
        <w:rPr>
          <w:rFonts w:cs="Tahoma"/>
          <w:color w:val="000000"/>
          <w:sz w:val="20"/>
        </w:rPr>
      </w:pPr>
    </w:p>
    <w:p w14:paraId="47CE17E2" w14:textId="77777777" w:rsidR="00844EAD" w:rsidRPr="001A75D6" w:rsidRDefault="00844EAD" w:rsidP="00844EAD">
      <w:pPr>
        <w:rPr>
          <w:rFonts w:cs="Tahoma"/>
          <w:color w:val="000000"/>
          <w:sz w:val="20"/>
        </w:rPr>
      </w:pPr>
    </w:p>
    <w:p w14:paraId="6B2B89F1" w14:textId="487D09D3" w:rsidR="0036376B" w:rsidRDefault="0036376B">
      <w:pPr>
        <w:spacing w:after="200" w:line="276" w:lineRule="auto"/>
        <w:rPr>
          <w:rFonts w:cs="Tahoma"/>
          <w:color w:val="000000"/>
          <w:sz w:val="20"/>
        </w:rPr>
      </w:pPr>
      <w:r>
        <w:rPr>
          <w:rFonts w:cs="Tahoma"/>
          <w:color w:val="000000"/>
          <w:sz w:val="20"/>
        </w:rPr>
        <w:br w:type="page"/>
      </w:r>
    </w:p>
    <w:p w14:paraId="0057D6FE" w14:textId="2256039A" w:rsidR="00844EAD" w:rsidRPr="00F86235" w:rsidRDefault="00844EAD" w:rsidP="00825459">
      <w:pPr>
        <w:jc w:val="both"/>
        <w:rPr>
          <w:rFonts w:ascii="Arial" w:hAnsi="Arial" w:cs="Arial"/>
          <w:color w:val="000000"/>
          <w:sz w:val="20"/>
        </w:rPr>
      </w:pPr>
      <w:r w:rsidRPr="00F86235">
        <w:rPr>
          <w:rFonts w:ascii="Arial" w:hAnsi="Arial" w:cs="Arial"/>
          <w:color w:val="000000"/>
          <w:sz w:val="20"/>
        </w:rPr>
        <w:lastRenderedPageBreak/>
        <w:t>Pro ilustraci je uveden</w:t>
      </w:r>
      <w:r w:rsidR="00F86235" w:rsidRPr="00F86235">
        <w:rPr>
          <w:rFonts w:ascii="Arial" w:hAnsi="Arial" w:cs="Arial"/>
          <w:color w:val="000000"/>
          <w:sz w:val="20"/>
        </w:rPr>
        <w:t>o</w:t>
      </w:r>
      <w:r w:rsidRPr="00F86235">
        <w:rPr>
          <w:rFonts w:ascii="Arial" w:hAnsi="Arial" w:cs="Arial"/>
          <w:color w:val="000000"/>
          <w:sz w:val="20"/>
        </w:rPr>
        <w:t xml:space="preserve"> schéma aktuálně používaného </w:t>
      </w:r>
      <w:proofErr w:type="spellStart"/>
      <w:r w:rsidRPr="00F86235">
        <w:rPr>
          <w:rFonts w:ascii="Arial" w:hAnsi="Arial" w:cs="Arial"/>
          <w:color w:val="000000"/>
          <w:sz w:val="20"/>
        </w:rPr>
        <w:t>workflow</w:t>
      </w:r>
      <w:proofErr w:type="spellEnd"/>
      <w:r w:rsidR="00FB3C80">
        <w:rPr>
          <w:rFonts w:ascii="Arial" w:hAnsi="Arial" w:cs="Arial"/>
          <w:color w:val="000000"/>
          <w:sz w:val="20"/>
        </w:rPr>
        <w:t xml:space="preserve"> </w:t>
      </w:r>
      <w:r w:rsidR="007A257E">
        <w:rPr>
          <w:rFonts w:ascii="Arial" w:hAnsi="Arial" w:cs="Arial"/>
          <w:color w:val="000000"/>
          <w:sz w:val="20"/>
        </w:rPr>
        <w:t>o</w:t>
      </w:r>
      <w:r w:rsidR="00215405">
        <w:rPr>
          <w:rFonts w:ascii="Arial" w:hAnsi="Arial" w:cs="Arial"/>
          <w:color w:val="000000"/>
          <w:sz w:val="20"/>
        </w:rPr>
        <w:t>bjednatele</w:t>
      </w:r>
      <w:r w:rsidRPr="00F86235">
        <w:rPr>
          <w:rFonts w:ascii="Arial" w:hAnsi="Arial" w:cs="Arial"/>
          <w:color w:val="000000"/>
          <w:sz w:val="20"/>
        </w:rPr>
        <w:t xml:space="preserve">, kde se připomínky předávají mimo SHP. </w:t>
      </w:r>
    </w:p>
    <w:p w14:paraId="44DF8C3D" w14:textId="77777777" w:rsidR="00844EAD" w:rsidRPr="001A75D6" w:rsidRDefault="00844EAD" w:rsidP="00844EAD">
      <w:pPr>
        <w:rPr>
          <w:rFonts w:cs="Tahoma"/>
          <w:color w:val="000000"/>
          <w:sz w:val="20"/>
        </w:rPr>
      </w:pPr>
    </w:p>
    <w:p w14:paraId="4F13E251" w14:textId="1D1B8BCF" w:rsidR="00B021BE" w:rsidRDefault="00F86235">
      <w:pPr>
        <w:spacing w:after="200" w:line="276" w:lineRule="auto"/>
        <w:rPr>
          <w:rFonts w:cs="Tahoma"/>
          <w:color w:val="000000"/>
          <w:sz w:val="20"/>
        </w:rPr>
      </w:pPr>
      <w:r>
        <w:rPr>
          <w:noProof/>
        </w:rPr>
        <w:drawing>
          <wp:inline distT="0" distB="0" distL="0" distR="0" wp14:anchorId="1959C252" wp14:editId="5AF99E32">
            <wp:extent cx="5759450" cy="5528996"/>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5528996"/>
                    </a:xfrm>
                    <a:prstGeom prst="rect">
                      <a:avLst/>
                    </a:prstGeom>
                  </pic:spPr>
                </pic:pic>
              </a:graphicData>
            </a:graphic>
          </wp:inline>
        </w:drawing>
      </w:r>
    </w:p>
    <w:p w14:paraId="4D3462B5" w14:textId="77777777" w:rsidR="00F86235" w:rsidRDefault="00F86235">
      <w:pPr>
        <w:spacing w:after="200" w:line="276" w:lineRule="auto"/>
        <w:rPr>
          <w:rFonts w:cs="Tahoma"/>
          <w:color w:val="000000"/>
          <w:sz w:val="20"/>
        </w:rPr>
      </w:pPr>
      <w:r>
        <w:rPr>
          <w:rFonts w:cs="Tahoma"/>
          <w:color w:val="000000"/>
          <w:sz w:val="20"/>
        </w:rPr>
        <w:br w:type="page"/>
      </w:r>
    </w:p>
    <w:p w14:paraId="61500300" w14:textId="2D76F31D" w:rsidR="002B1396" w:rsidRDefault="002B1396" w:rsidP="002B1396">
      <w:pPr>
        <w:pStyle w:val="ACNadpis2"/>
        <w:rPr>
          <w:rFonts w:ascii="Arial" w:hAnsi="Arial" w:cs="Arial"/>
          <w:sz w:val="20"/>
        </w:rPr>
      </w:pPr>
      <w:r>
        <w:rPr>
          <w:rFonts w:ascii="Arial" w:hAnsi="Arial" w:cs="Arial"/>
          <w:sz w:val="20"/>
        </w:rPr>
        <w:lastRenderedPageBreak/>
        <w:t xml:space="preserve">Úprava designu </w:t>
      </w:r>
      <w:proofErr w:type="spellStart"/>
      <w:r>
        <w:rPr>
          <w:rFonts w:ascii="Arial" w:hAnsi="Arial" w:cs="Arial"/>
          <w:sz w:val="20"/>
        </w:rPr>
        <w:t>SharePointu</w:t>
      </w:r>
      <w:proofErr w:type="spellEnd"/>
      <w:r>
        <w:rPr>
          <w:rFonts w:ascii="Arial" w:hAnsi="Arial" w:cs="Arial"/>
          <w:sz w:val="20"/>
        </w:rPr>
        <w:t xml:space="preserve"> OZP </w:t>
      </w:r>
    </w:p>
    <w:p w14:paraId="7F0A6ED3" w14:textId="77777777" w:rsidR="00B23385" w:rsidRDefault="002B1396" w:rsidP="00DB2EB8">
      <w:pPr>
        <w:jc w:val="both"/>
        <w:rPr>
          <w:rFonts w:ascii="Arial" w:hAnsi="Arial" w:cs="Arial"/>
          <w:sz w:val="20"/>
          <w:szCs w:val="20"/>
        </w:rPr>
      </w:pPr>
      <w:r w:rsidRPr="0036376B">
        <w:rPr>
          <w:rFonts w:ascii="Arial" w:hAnsi="Arial" w:cs="Arial"/>
          <w:sz w:val="20"/>
          <w:szCs w:val="20"/>
        </w:rPr>
        <w:t xml:space="preserve">Úprava designu SHP OZP bude spočívat v úpravě </w:t>
      </w:r>
      <w:proofErr w:type="spellStart"/>
      <w:r w:rsidR="007429FA">
        <w:rPr>
          <w:rFonts w:ascii="Arial" w:hAnsi="Arial" w:cs="Arial"/>
          <w:sz w:val="20"/>
          <w:szCs w:val="20"/>
        </w:rPr>
        <w:t>H</w:t>
      </w:r>
      <w:r w:rsidRPr="0036376B">
        <w:rPr>
          <w:rFonts w:ascii="Arial" w:hAnsi="Arial" w:cs="Arial"/>
          <w:sz w:val="20"/>
          <w:szCs w:val="20"/>
        </w:rPr>
        <w:t>omepage</w:t>
      </w:r>
      <w:proofErr w:type="spellEnd"/>
      <w:r w:rsidRPr="0036376B">
        <w:rPr>
          <w:rFonts w:ascii="Arial" w:hAnsi="Arial" w:cs="Arial"/>
          <w:sz w:val="20"/>
          <w:szCs w:val="20"/>
        </w:rPr>
        <w:t xml:space="preserve">, stránky </w:t>
      </w:r>
      <w:r w:rsidR="006D0A32" w:rsidRPr="0036376B">
        <w:rPr>
          <w:rFonts w:ascii="Arial" w:hAnsi="Arial" w:cs="Arial"/>
          <w:sz w:val="20"/>
          <w:szCs w:val="20"/>
        </w:rPr>
        <w:t>Aplikace</w:t>
      </w:r>
      <w:r w:rsidRPr="0036376B">
        <w:rPr>
          <w:rFonts w:ascii="Arial" w:hAnsi="Arial" w:cs="Arial"/>
          <w:sz w:val="20"/>
          <w:szCs w:val="20"/>
        </w:rPr>
        <w:t xml:space="preserve">, stránky </w:t>
      </w:r>
      <w:r w:rsidR="00270DA5">
        <w:rPr>
          <w:rFonts w:ascii="Arial" w:hAnsi="Arial" w:cs="Arial"/>
          <w:sz w:val="20"/>
          <w:szCs w:val="20"/>
        </w:rPr>
        <w:t>Rozcestník</w:t>
      </w:r>
      <w:r w:rsidR="001E1F81">
        <w:rPr>
          <w:rFonts w:ascii="Arial" w:hAnsi="Arial" w:cs="Arial"/>
          <w:sz w:val="20"/>
          <w:szCs w:val="20"/>
        </w:rPr>
        <w:t xml:space="preserve"> a </w:t>
      </w:r>
      <w:r w:rsidR="007429FA" w:rsidRPr="0036376B">
        <w:rPr>
          <w:rFonts w:ascii="Arial" w:hAnsi="Arial" w:cs="Arial"/>
          <w:sz w:val="20"/>
          <w:szCs w:val="20"/>
        </w:rPr>
        <w:t>barevného rozložení</w:t>
      </w:r>
      <w:r w:rsidRPr="0036376B">
        <w:rPr>
          <w:rFonts w:ascii="Arial" w:hAnsi="Arial" w:cs="Arial"/>
          <w:sz w:val="20"/>
          <w:szCs w:val="20"/>
        </w:rPr>
        <w:t xml:space="preserve"> dle návrhů přiložených jako Příloh</w:t>
      </w:r>
      <w:r w:rsidR="00253292">
        <w:rPr>
          <w:rFonts w:ascii="Arial" w:hAnsi="Arial" w:cs="Arial"/>
          <w:sz w:val="20"/>
          <w:szCs w:val="20"/>
        </w:rPr>
        <w:t>a</w:t>
      </w:r>
      <w:r w:rsidRPr="0036376B">
        <w:rPr>
          <w:rFonts w:ascii="Arial" w:hAnsi="Arial" w:cs="Arial"/>
          <w:sz w:val="20"/>
          <w:szCs w:val="20"/>
        </w:rPr>
        <w:t xml:space="preserve"> č. </w:t>
      </w:r>
      <w:r w:rsidR="006625B8" w:rsidRPr="0036376B">
        <w:rPr>
          <w:rFonts w:ascii="Arial" w:hAnsi="Arial" w:cs="Arial"/>
          <w:sz w:val="20"/>
          <w:szCs w:val="20"/>
        </w:rPr>
        <w:t>3</w:t>
      </w:r>
      <w:r w:rsidR="00E326E2" w:rsidRPr="0036376B">
        <w:rPr>
          <w:rFonts w:ascii="Arial" w:hAnsi="Arial" w:cs="Arial"/>
          <w:sz w:val="20"/>
          <w:szCs w:val="20"/>
        </w:rPr>
        <w:t xml:space="preserve">. </w:t>
      </w:r>
    </w:p>
    <w:p w14:paraId="088F2718" w14:textId="7C93224E" w:rsidR="002B1396" w:rsidRDefault="006D0A32" w:rsidP="00DB2EB8">
      <w:pPr>
        <w:jc w:val="both"/>
        <w:rPr>
          <w:rFonts w:ascii="Arial" w:hAnsi="Arial" w:cs="Arial"/>
          <w:sz w:val="20"/>
          <w:szCs w:val="20"/>
        </w:rPr>
      </w:pPr>
      <w:r w:rsidRPr="0036376B">
        <w:rPr>
          <w:rFonts w:ascii="Arial" w:hAnsi="Arial" w:cs="Arial"/>
          <w:sz w:val="20"/>
          <w:szCs w:val="20"/>
        </w:rPr>
        <w:t>Příloh</w:t>
      </w:r>
      <w:r w:rsidR="00DE0FD8">
        <w:rPr>
          <w:rFonts w:ascii="Arial" w:hAnsi="Arial" w:cs="Arial"/>
          <w:sz w:val="20"/>
          <w:szCs w:val="20"/>
        </w:rPr>
        <w:t xml:space="preserve">a </w:t>
      </w:r>
      <w:proofErr w:type="gramStart"/>
      <w:r w:rsidR="00DE0FD8">
        <w:rPr>
          <w:rFonts w:ascii="Arial" w:hAnsi="Arial" w:cs="Arial"/>
          <w:sz w:val="20"/>
          <w:szCs w:val="20"/>
        </w:rPr>
        <w:t xml:space="preserve">č. 3 </w:t>
      </w:r>
      <w:r w:rsidRPr="0036376B">
        <w:rPr>
          <w:rFonts w:ascii="Arial" w:hAnsi="Arial" w:cs="Arial"/>
          <w:sz w:val="20"/>
          <w:szCs w:val="20"/>
        </w:rPr>
        <w:t xml:space="preserve"> tvoří</w:t>
      </w:r>
      <w:proofErr w:type="gramEnd"/>
      <w:r w:rsidRPr="0036376B">
        <w:rPr>
          <w:rFonts w:ascii="Arial" w:hAnsi="Arial" w:cs="Arial"/>
          <w:sz w:val="20"/>
          <w:szCs w:val="20"/>
        </w:rPr>
        <w:t xml:space="preserve"> rámcový návrh designu, který bude ještě v průběhu realizace upraven dle požadavků </w:t>
      </w:r>
      <w:r w:rsidR="007A257E">
        <w:rPr>
          <w:rFonts w:ascii="Arial" w:hAnsi="Arial" w:cs="Arial"/>
          <w:sz w:val="20"/>
          <w:szCs w:val="20"/>
        </w:rPr>
        <w:t>o</w:t>
      </w:r>
      <w:r w:rsidR="0013188B">
        <w:rPr>
          <w:rFonts w:ascii="Arial" w:hAnsi="Arial" w:cs="Arial"/>
          <w:sz w:val="20"/>
          <w:szCs w:val="20"/>
        </w:rPr>
        <w:t>bjednatele</w:t>
      </w:r>
      <w:r w:rsidRPr="0036376B">
        <w:rPr>
          <w:rFonts w:ascii="Arial" w:hAnsi="Arial" w:cs="Arial"/>
          <w:sz w:val="20"/>
          <w:szCs w:val="20"/>
        </w:rPr>
        <w:t xml:space="preserve">. Předpokládáme úpravy textů a barevnosti, navrhované rozložení by mělo zůstat zachováno. </w:t>
      </w:r>
      <w:r w:rsidR="00E326E2" w:rsidRPr="0036376B">
        <w:rPr>
          <w:rFonts w:ascii="Arial" w:hAnsi="Arial" w:cs="Arial"/>
          <w:sz w:val="20"/>
          <w:szCs w:val="20"/>
        </w:rPr>
        <w:t xml:space="preserve">Designové úpravy musí být v souladu s grafickým manuálem, který bude </w:t>
      </w:r>
      <w:proofErr w:type="gramStart"/>
      <w:r w:rsidR="00852610">
        <w:rPr>
          <w:rFonts w:ascii="Arial" w:hAnsi="Arial" w:cs="Arial"/>
          <w:sz w:val="20"/>
          <w:szCs w:val="20"/>
        </w:rPr>
        <w:t>p</w:t>
      </w:r>
      <w:r w:rsidR="0013188B">
        <w:rPr>
          <w:rFonts w:ascii="Arial" w:hAnsi="Arial" w:cs="Arial"/>
          <w:sz w:val="20"/>
          <w:szCs w:val="20"/>
        </w:rPr>
        <w:t xml:space="preserve">oskytovateli </w:t>
      </w:r>
      <w:r w:rsidR="00E326E2" w:rsidRPr="0036376B">
        <w:rPr>
          <w:rFonts w:ascii="Arial" w:hAnsi="Arial" w:cs="Arial"/>
          <w:sz w:val="20"/>
          <w:szCs w:val="20"/>
        </w:rPr>
        <w:t xml:space="preserve"> k dispozici</w:t>
      </w:r>
      <w:proofErr w:type="gramEnd"/>
      <w:r w:rsidR="00E326E2" w:rsidRPr="0036376B">
        <w:rPr>
          <w:rFonts w:ascii="Arial" w:hAnsi="Arial" w:cs="Arial"/>
          <w:sz w:val="20"/>
          <w:szCs w:val="20"/>
        </w:rPr>
        <w:t>.</w:t>
      </w:r>
      <w:r>
        <w:rPr>
          <w:rFonts w:ascii="Arial" w:hAnsi="Arial" w:cs="Arial"/>
          <w:sz w:val="20"/>
          <w:szCs w:val="20"/>
        </w:rPr>
        <w:t xml:space="preserve"> </w:t>
      </w:r>
      <w:r w:rsidR="00FB4020">
        <w:rPr>
          <w:rFonts w:ascii="Arial" w:hAnsi="Arial" w:cs="Arial"/>
          <w:sz w:val="20"/>
          <w:szCs w:val="20"/>
        </w:rPr>
        <w:t xml:space="preserve"> </w:t>
      </w:r>
    </w:p>
    <w:p w14:paraId="7CB43453" w14:textId="3F3868C4" w:rsidR="00E326E2" w:rsidRDefault="00E326E2" w:rsidP="002B1396">
      <w:pPr>
        <w:rPr>
          <w:rFonts w:ascii="Arial" w:hAnsi="Arial" w:cs="Arial"/>
          <w:sz w:val="20"/>
          <w:szCs w:val="20"/>
        </w:rPr>
      </w:pPr>
    </w:p>
    <w:p w14:paraId="7217EB03" w14:textId="77777777" w:rsidR="00C77316" w:rsidRDefault="00C77316" w:rsidP="002B1396">
      <w:pPr>
        <w:rPr>
          <w:rFonts w:ascii="Arial" w:hAnsi="Arial" w:cs="Arial"/>
          <w:sz w:val="20"/>
          <w:szCs w:val="20"/>
        </w:rPr>
      </w:pPr>
    </w:p>
    <w:p w14:paraId="524D2716" w14:textId="77777777" w:rsidR="00E326E2" w:rsidRDefault="00E326E2" w:rsidP="002B1396">
      <w:pPr>
        <w:rPr>
          <w:rFonts w:ascii="Arial" w:hAnsi="Arial" w:cs="Arial"/>
          <w:sz w:val="20"/>
          <w:szCs w:val="20"/>
        </w:rPr>
      </w:pPr>
    </w:p>
    <w:p w14:paraId="3C302E46" w14:textId="4E400E4F" w:rsidR="00C74190" w:rsidRPr="00096223" w:rsidRDefault="00C965E7" w:rsidP="00320943">
      <w:pPr>
        <w:spacing w:after="200" w:line="276" w:lineRule="auto"/>
        <w:rPr>
          <w:rFonts w:ascii="Arial" w:hAnsi="Arial" w:cs="Arial"/>
          <w:b/>
          <w:sz w:val="20"/>
          <w:szCs w:val="20"/>
          <w:u w:val="single"/>
        </w:rPr>
      </w:pPr>
      <w:r w:rsidRPr="00C77316">
        <w:rPr>
          <w:rFonts w:ascii="Arial" w:hAnsi="Arial" w:cs="Arial"/>
          <w:b/>
          <w:sz w:val="20"/>
          <w:szCs w:val="20"/>
          <w:u w:val="single"/>
        </w:rPr>
        <w:t xml:space="preserve">Harmonogram </w:t>
      </w:r>
      <w:r w:rsidR="00D41654" w:rsidRPr="00C77316">
        <w:rPr>
          <w:rFonts w:ascii="Arial" w:hAnsi="Arial" w:cs="Arial"/>
          <w:b/>
          <w:sz w:val="20"/>
          <w:szCs w:val="20"/>
          <w:u w:val="single"/>
        </w:rPr>
        <w:t xml:space="preserve">plnění </w:t>
      </w:r>
      <w:r w:rsidRPr="00C77316">
        <w:rPr>
          <w:rFonts w:ascii="Arial" w:hAnsi="Arial" w:cs="Arial"/>
          <w:b/>
          <w:sz w:val="20"/>
          <w:szCs w:val="20"/>
          <w:u w:val="single"/>
        </w:rPr>
        <w:t>prací</w:t>
      </w:r>
      <w:r w:rsidR="00320943" w:rsidRPr="00C77316">
        <w:rPr>
          <w:rFonts w:ascii="Arial" w:hAnsi="Arial" w:cs="Arial"/>
          <w:b/>
          <w:sz w:val="20"/>
          <w:szCs w:val="20"/>
          <w:u w:val="single"/>
        </w:rPr>
        <w:t>:</w:t>
      </w:r>
    </w:p>
    <w:p w14:paraId="5066CEA0" w14:textId="77777777" w:rsidR="00B70E36" w:rsidRDefault="00EA695F" w:rsidP="004831B3">
      <w:pPr>
        <w:pStyle w:val="ACOdstavec"/>
        <w:rPr>
          <w:rFonts w:ascii="Arial" w:hAnsi="Arial" w:cs="Arial"/>
        </w:rPr>
      </w:pPr>
      <w:r w:rsidRPr="00B70E36">
        <w:rPr>
          <w:rFonts w:ascii="Arial" w:hAnsi="Arial" w:cs="Arial"/>
        </w:rPr>
        <w:t>Dodávka jednotlivých prací specifikovaných v předchozích bodech 1.1 – 1.4 této přílohy bude probíhat podle harmonogramů</w:t>
      </w:r>
      <w:r w:rsidR="00C77316" w:rsidRPr="00B70E36">
        <w:rPr>
          <w:rFonts w:ascii="Arial" w:hAnsi="Arial" w:cs="Arial"/>
        </w:rPr>
        <w:t xml:space="preserve">, které jsou Přílohou č. 4 a </w:t>
      </w:r>
      <w:r w:rsidRPr="00B70E36">
        <w:rPr>
          <w:rFonts w:ascii="Arial" w:hAnsi="Arial" w:cs="Arial"/>
        </w:rPr>
        <w:t>které vyplní Uchazeč ve své nabídce.</w:t>
      </w:r>
      <w:r w:rsidR="005C6FB9" w:rsidRPr="00B70E36">
        <w:rPr>
          <w:rFonts w:ascii="Arial" w:hAnsi="Arial" w:cs="Arial"/>
        </w:rPr>
        <w:t xml:space="preserve"> </w:t>
      </w:r>
    </w:p>
    <w:p w14:paraId="30B598FA" w14:textId="687A9D17" w:rsidR="00D63B79" w:rsidRPr="00B70E36" w:rsidRDefault="00F00D33" w:rsidP="004831B3">
      <w:pPr>
        <w:pStyle w:val="ACOdstavec"/>
        <w:rPr>
          <w:rFonts w:ascii="Arial" w:hAnsi="Arial" w:cs="Arial"/>
        </w:rPr>
      </w:pPr>
      <w:r w:rsidRPr="00B70E36">
        <w:rPr>
          <w:rFonts w:ascii="Arial" w:hAnsi="Arial" w:cs="Arial"/>
        </w:rPr>
        <w:t>Řešení specifikované v předchozích bodech 1.1 – 1.4 bude nejprve nasazeno na testovací prostředí a po řádném otest</w:t>
      </w:r>
      <w:r w:rsidR="00DF0ADF" w:rsidRPr="00B70E36">
        <w:rPr>
          <w:rFonts w:ascii="Arial" w:hAnsi="Arial" w:cs="Arial"/>
        </w:rPr>
        <w:t xml:space="preserve">ování </w:t>
      </w:r>
      <w:r w:rsidR="007A257E">
        <w:rPr>
          <w:rFonts w:ascii="Arial" w:hAnsi="Arial" w:cs="Arial"/>
        </w:rPr>
        <w:t>o</w:t>
      </w:r>
      <w:r w:rsidR="00DF0ADF" w:rsidRPr="00B70E36">
        <w:rPr>
          <w:rFonts w:ascii="Arial" w:hAnsi="Arial" w:cs="Arial"/>
        </w:rPr>
        <w:t>bjednatelem a vypořádání</w:t>
      </w:r>
      <w:r w:rsidRPr="00B70E36">
        <w:rPr>
          <w:rFonts w:ascii="Arial" w:hAnsi="Arial" w:cs="Arial"/>
        </w:rPr>
        <w:t xml:space="preserve"> připomínek </w:t>
      </w:r>
      <w:r w:rsidR="007A257E">
        <w:rPr>
          <w:rFonts w:ascii="Arial" w:hAnsi="Arial" w:cs="Arial"/>
        </w:rPr>
        <w:t>p</w:t>
      </w:r>
      <w:r w:rsidRPr="00B70E36">
        <w:rPr>
          <w:rFonts w:ascii="Arial" w:hAnsi="Arial" w:cs="Arial"/>
        </w:rPr>
        <w:t>oskytovatelem bude nasazeno na provozní prostředí.</w:t>
      </w:r>
    </w:p>
    <w:p w14:paraId="41155C5F" w14:textId="42E96E4C" w:rsidR="00EA695F" w:rsidRDefault="00D63B79" w:rsidP="004831B3">
      <w:pPr>
        <w:pStyle w:val="ACOdstavec"/>
        <w:rPr>
          <w:rFonts w:ascii="Arial" w:hAnsi="Arial" w:cs="Arial"/>
        </w:rPr>
      </w:pPr>
      <w:r w:rsidRPr="00B70E36">
        <w:rPr>
          <w:rFonts w:ascii="Arial" w:hAnsi="Arial" w:cs="Arial"/>
        </w:rPr>
        <w:t xml:space="preserve">Poskytovatel poskytne </w:t>
      </w:r>
      <w:r w:rsidR="007A257E">
        <w:rPr>
          <w:rFonts w:ascii="Arial" w:hAnsi="Arial" w:cs="Arial"/>
        </w:rPr>
        <w:t>o</w:t>
      </w:r>
      <w:r w:rsidRPr="00B70E36">
        <w:rPr>
          <w:rFonts w:ascii="Arial" w:hAnsi="Arial" w:cs="Arial"/>
        </w:rPr>
        <w:t xml:space="preserve">bjednateli školení pro administraci aplikací a </w:t>
      </w:r>
      <w:r w:rsidR="006F6086" w:rsidRPr="00B70E36">
        <w:rPr>
          <w:rFonts w:ascii="Arial" w:hAnsi="Arial" w:cs="Arial"/>
        </w:rPr>
        <w:t xml:space="preserve">práci s Aplikací pro připomínkování dokumentů v rozsahu 8 člověkohodin. </w:t>
      </w:r>
      <w:r w:rsidRPr="00B70E36">
        <w:rPr>
          <w:rFonts w:ascii="Arial" w:hAnsi="Arial" w:cs="Arial"/>
        </w:rPr>
        <w:t xml:space="preserve">  </w:t>
      </w:r>
      <w:r w:rsidR="00F00D33" w:rsidRPr="00B70E36">
        <w:rPr>
          <w:rFonts w:ascii="Arial" w:hAnsi="Arial" w:cs="Arial"/>
        </w:rPr>
        <w:t xml:space="preserve"> </w:t>
      </w:r>
    </w:p>
    <w:p w14:paraId="3D25929F" w14:textId="77777777" w:rsidR="00320943" w:rsidRDefault="00320943">
      <w:pPr>
        <w:spacing w:after="200" w:line="276" w:lineRule="auto"/>
        <w:rPr>
          <w:rFonts w:ascii="Arial" w:hAnsi="Arial" w:cs="Arial"/>
          <w:b/>
          <w:sz w:val="20"/>
          <w:szCs w:val="20"/>
          <w:u w:val="single"/>
        </w:rPr>
      </w:pPr>
      <w:r>
        <w:rPr>
          <w:rFonts w:ascii="Arial" w:hAnsi="Arial" w:cs="Arial"/>
          <w:b/>
          <w:sz w:val="20"/>
          <w:szCs w:val="20"/>
          <w:u w:val="single"/>
        </w:rPr>
        <w:br w:type="page"/>
      </w:r>
    </w:p>
    <w:p w14:paraId="4F762ADD" w14:textId="49C59D05" w:rsidR="00320943" w:rsidRPr="00320943" w:rsidRDefault="00320943" w:rsidP="00320943">
      <w:pPr>
        <w:spacing w:after="200" w:line="276" w:lineRule="auto"/>
        <w:rPr>
          <w:rFonts w:ascii="Arial" w:hAnsi="Arial" w:cs="Arial"/>
          <w:b/>
          <w:sz w:val="20"/>
          <w:szCs w:val="20"/>
          <w:u w:val="single"/>
        </w:rPr>
      </w:pPr>
    </w:p>
    <w:p w14:paraId="365EA84E" w14:textId="2091D55F" w:rsidR="006C27EB" w:rsidRPr="00DD0EAE" w:rsidRDefault="00ED6D65" w:rsidP="00B42CBB">
      <w:pPr>
        <w:jc w:val="both"/>
        <w:rPr>
          <w:rFonts w:ascii="Arial" w:hAnsi="Arial" w:cs="Arial"/>
          <w:sz w:val="28"/>
          <w:szCs w:val="28"/>
        </w:rPr>
      </w:pPr>
      <w:r w:rsidRPr="00DD0EAE">
        <w:rPr>
          <w:rFonts w:ascii="Arial" w:hAnsi="Arial" w:cs="Arial"/>
          <w:sz w:val="28"/>
          <w:szCs w:val="28"/>
        </w:rPr>
        <w:t>P</w:t>
      </w:r>
      <w:r w:rsidR="006C27EB" w:rsidRPr="00DD0EAE">
        <w:rPr>
          <w:rFonts w:ascii="Arial" w:hAnsi="Arial" w:cs="Arial"/>
          <w:sz w:val="28"/>
          <w:szCs w:val="28"/>
        </w:rPr>
        <w:t xml:space="preserve">říloha č. </w:t>
      </w:r>
      <w:r w:rsidR="00641C7A" w:rsidRPr="00DD0EAE">
        <w:rPr>
          <w:rFonts w:ascii="Arial" w:hAnsi="Arial" w:cs="Arial"/>
          <w:sz w:val="28"/>
          <w:szCs w:val="28"/>
        </w:rPr>
        <w:t>2</w:t>
      </w:r>
      <w:r w:rsidR="006C27EB" w:rsidRPr="00DD0EAE">
        <w:rPr>
          <w:rFonts w:ascii="Arial" w:hAnsi="Arial" w:cs="Arial"/>
          <w:sz w:val="28"/>
          <w:szCs w:val="28"/>
        </w:rPr>
        <w:t xml:space="preserve"> – Potvrzení o převzetí software Vzor</w:t>
      </w:r>
    </w:p>
    <w:p w14:paraId="7E93DB94" w14:textId="77777777" w:rsidR="00307C01" w:rsidRDefault="00307C01">
      <w:pPr>
        <w:rPr>
          <w:rFonts w:ascii="Arial" w:hAnsi="Arial" w:cs="Arial"/>
          <w:b/>
          <w:sz w:val="20"/>
          <w:szCs w:val="20"/>
        </w:rPr>
      </w:pPr>
    </w:p>
    <w:p w14:paraId="095BAE83" w14:textId="77777777" w:rsidR="00307C01" w:rsidRPr="00A57BEE" w:rsidRDefault="00307C01">
      <w:pPr>
        <w:rPr>
          <w:rFonts w:ascii="Arial" w:hAnsi="Arial" w:cs="Arial"/>
          <w:b/>
          <w:szCs w:val="22"/>
        </w:rPr>
      </w:pPr>
    </w:p>
    <w:p w14:paraId="1D4280E1" w14:textId="15B35BDB" w:rsidR="00B25429" w:rsidRPr="00A57BEE" w:rsidRDefault="00307C01" w:rsidP="00307C01">
      <w:pPr>
        <w:jc w:val="center"/>
        <w:rPr>
          <w:rFonts w:ascii="Arial" w:hAnsi="Arial" w:cs="Arial"/>
          <w:b/>
          <w:szCs w:val="22"/>
        </w:rPr>
      </w:pPr>
      <w:r w:rsidRPr="00A57BEE">
        <w:rPr>
          <w:rFonts w:ascii="Arial" w:hAnsi="Arial" w:cs="Arial"/>
          <w:b/>
          <w:szCs w:val="22"/>
        </w:rPr>
        <w:t>P</w:t>
      </w:r>
      <w:r w:rsidR="00B25429" w:rsidRPr="00A57BEE">
        <w:rPr>
          <w:rFonts w:ascii="Arial" w:hAnsi="Arial" w:cs="Arial"/>
          <w:b/>
          <w:szCs w:val="22"/>
        </w:rPr>
        <w:t>otvrzení o</w:t>
      </w:r>
      <w:r w:rsidR="00B42CBB">
        <w:rPr>
          <w:rFonts w:ascii="Arial" w:hAnsi="Arial" w:cs="Arial"/>
          <w:b/>
          <w:szCs w:val="22"/>
        </w:rPr>
        <w:t xml:space="preserve"> </w:t>
      </w:r>
      <w:r w:rsidR="00B25429" w:rsidRPr="00A57BEE">
        <w:rPr>
          <w:rFonts w:ascii="Arial" w:hAnsi="Arial" w:cs="Arial"/>
          <w:b/>
          <w:szCs w:val="22"/>
        </w:rPr>
        <w:t>převzetí software</w:t>
      </w:r>
      <w:r w:rsidR="00870436">
        <w:rPr>
          <w:rFonts w:ascii="Arial" w:hAnsi="Arial" w:cs="Arial"/>
          <w:b/>
          <w:szCs w:val="22"/>
        </w:rPr>
        <w:t xml:space="preserve"> </w:t>
      </w:r>
    </w:p>
    <w:p w14:paraId="1B56EE70" w14:textId="77777777" w:rsidR="00B25429" w:rsidRPr="00CB511A" w:rsidRDefault="00B25429">
      <w:pPr>
        <w:rPr>
          <w:rFonts w:ascii="Arial" w:hAnsi="Arial" w:cs="Arial"/>
          <w:szCs w:val="22"/>
        </w:rPr>
      </w:pPr>
    </w:p>
    <w:p w14:paraId="71060917" w14:textId="0326D4A0" w:rsidR="00B25429" w:rsidRPr="00A57BEE" w:rsidRDefault="00B25429" w:rsidP="00825459">
      <w:pPr>
        <w:tabs>
          <w:tab w:val="left" w:pos="9180"/>
        </w:tabs>
        <w:ind w:right="98"/>
        <w:jc w:val="both"/>
        <w:rPr>
          <w:rFonts w:ascii="Arial" w:hAnsi="Arial" w:cs="Arial"/>
          <w:szCs w:val="22"/>
        </w:rPr>
      </w:pPr>
      <w:r w:rsidRPr="00A57BEE">
        <w:rPr>
          <w:rFonts w:ascii="Arial" w:hAnsi="Arial" w:cs="Arial"/>
          <w:szCs w:val="22"/>
        </w:rPr>
        <w:t xml:space="preserve">Oborová zdravotní pojišťovna zaměstnanců bank, pojišťoven a stavebnictví (dále jen jako „OZP“) tímto potvrzuje, že software, který jí byl poskytnut na základě Smlouvy o poskytnutí licence a technické podpory k software </w:t>
      </w:r>
      <w:proofErr w:type="gramStart"/>
      <w:r w:rsidRPr="00A57BEE">
        <w:rPr>
          <w:rFonts w:ascii="Arial" w:hAnsi="Arial" w:cs="Arial"/>
          <w:szCs w:val="22"/>
        </w:rPr>
        <w:t>č.j.</w:t>
      </w:r>
      <w:proofErr w:type="gramEnd"/>
      <w:r w:rsidRPr="00A57BEE">
        <w:rPr>
          <w:rFonts w:ascii="Arial" w:hAnsi="Arial" w:cs="Arial"/>
          <w:szCs w:val="22"/>
        </w:rPr>
        <w:t xml:space="preserve"> </w:t>
      </w:r>
      <w:r w:rsidRPr="00A57BEE">
        <w:rPr>
          <w:rFonts w:ascii="Arial" w:hAnsi="Arial" w:cs="Arial"/>
          <w:szCs w:val="22"/>
          <w:highlight w:val="yellow"/>
        </w:rPr>
        <w:t>…</w:t>
      </w:r>
      <w:r w:rsidRPr="00A57BEE">
        <w:rPr>
          <w:rFonts w:ascii="Arial" w:hAnsi="Arial" w:cs="Arial"/>
          <w:szCs w:val="22"/>
        </w:rPr>
        <w:t xml:space="preserve"> byl dne </w:t>
      </w:r>
      <w:r w:rsidRPr="00A57BEE">
        <w:rPr>
          <w:rFonts w:ascii="Arial" w:hAnsi="Arial" w:cs="Arial"/>
          <w:szCs w:val="22"/>
          <w:highlight w:val="yellow"/>
        </w:rPr>
        <w:t>…</w:t>
      </w:r>
      <w:r w:rsidRPr="00A57BEE">
        <w:rPr>
          <w:rFonts w:ascii="Arial" w:hAnsi="Arial" w:cs="Arial"/>
          <w:szCs w:val="22"/>
        </w:rPr>
        <w:t xml:space="preserve"> </w:t>
      </w:r>
      <w:r w:rsidR="004A0EAF" w:rsidRPr="00A57BEE">
        <w:rPr>
          <w:rFonts w:ascii="Arial" w:hAnsi="Arial" w:cs="Arial"/>
          <w:szCs w:val="22"/>
        </w:rPr>
        <w:t xml:space="preserve">řádně a včas </w:t>
      </w:r>
      <w:r w:rsidRPr="00A57BEE">
        <w:rPr>
          <w:rFonts w:ascii="Arial" w:hAnsi="Arial" w:cs="Arial"/>
          <w:szCs w:val="22"/>
        </w:rPr>
        <w:t xml:space="preserve">nainstalován, </w:t>
      </w:r>
      <w:r w:rsidRPr="008602C4">
        <w:rPr>
          <w:rFonts w:ascii="Arial" w:hAnsi="Arial" w:cs="Arial"/>
          <w:szCs w:val="22"/>
        </w:rPr>
        <w:t>nakonfigurován</w:t>
      </w:r>
      <w:r w:rsidRPr="00A57BEE">
        <w:rPr>
          <w:rFonts w:ascii="Arial" w:hAnsi="Arial" w:cs="Arial"/>
          <w:szCs w:val="22"/>
        </w:rPr>
        <w:t xml:space="preserve"> a zprovozněn</w:t>
      </w:r>
      <w:r w:rsidR="00CC08B8">
        <w:rPr>
          <w:rFonts w:ascii="Arial" w:hAnsi="Arial" w:cs="Arial"/>
          <w:szCs w:val="22"/>
        </w:rPr>
        <w:t xml:space="preserve"> v provozním prostředí</w:t>
      </w:r>
      <w:r w:rsidR="00E95C60" w:rsidRPr="00E95C60">
        <w:rPr>
          <w:rFonts w:ascii="Arial" w:hAnsi="Arial"/>
          <w:color w:val="000000"/>
        </w:rPr>
        <w:t xml:space="preserve"> </w:t>
      </w:r>
      <w:r w:rsidR="00E95C60">
        <w:rPr>
          <w:rFonts w:ascii="Arial" w:hAnsi="Arial"/>
          <w:color w:val="000000"/>
        </w:rPr>
        <w:t xml:space="preserve">a </w:t>
      </w:r>
      <w:r w:rsidR="00E95C60" w:rsidRPr="00CA4409">
        <w:rPr>
          <w:rFonts w:ascii="Arial" w:hAnsi="Arial"/>
          <w:color w:val="000000"/>
        </w:rPr>
        <w:t>připomínky akceptované oběma stranami</w:t>
      </w:r>
      <w:r w:rsidR="00E95C60">
        <w:rPr>
          <w:rFonts w:ascii="Arial" w:hAnsi="Arial"/>
          <w:color w:val="000000"/>
        </w:rPr>
        <w:t xml:space="preserve"> v průběhu zkušebního provozu</w:t>
      </w:r>
      <w:r w:rsidR="00E95C60" w:rsidRPr="00CA4409">
        <w:rPr>
          <w:rFonts w:ascii="Arial" w:hAnsi="Arial"/>
          <w:color w:val="000000"/>
        </w:rPr>
        <w:t>, které odpovídají rozs</w:t>
      </w:r>
      <w:r w:rsidR="00E95C60">
        <w:rPr>
          <w:rFonts w:ascii="Arial" w:hAnsi="Arial"/>
          <w:color w:val="000000"/>
        </w:rPr>
        <w:t>ahu a kvalitě díla uvedenému ve s</w:t>
      </w:r>
      <w:r w:rsidR="00E95C60" w:rsidRPr="00CA4409">
        <w:rPr>
          <w:rFonts w:ascii="Arial" w:hAnsi="Arial"/>
          <w:color w:val="000000"/>
        </w:rPr>
        <w:t>m</w:t>
      </w:r>
      <w:r w:rsidR="00E95C60">
        <w:rPr>
          <w:rFonts w:ascii="Arial" w:hAnsi="Arial"/>
          <w:color w:val="000000"/>
        </w:rPr>
        <w:t>louvě, byly zapracovány</w:t>
      </w:r>
      <w:r w:rsidR="00E9732C">
        <w:rPr>
          <w:rFonts w:ascii="Arial" w:hAnsi="Arial"/>
          <w:color w:val="000000"/>
        </w:rPr>
        <w:t xml:space="preserve"> </w:t>
      </w:r>
      <w:r w:rsidR="00DD05BF">
        <w:rPr>
          <w:rFonts w:ascii="Arial" w:hAnsi="Arial"/>
          <w:color w:val="000000"/>
        </w:rPr>
        <w:t>a schváleny.</w:t>
      </w:r>
    </w:p>
    <w:p w14:paraId="46C94465" w14:textId="497CC03D" w:rsidR="00B25429" w:rsidRPr="00A57BEE" w:rsidRDefault="00B25429" w:rsidP="00B25429">
      <w:pPr>
        <w:jc w:val="both"/>
        <w:rPr>
          <w:rFonts w:ascii="Arial" w:hAnsi="Arial" w:cs="Arial"/>
          <w:szCs w:val="22"/>
        </w:rPr>
      </w:pPr>
    </w:p>
    <w:p w14:paraId="3251A478" w14:textId="6BA01FF7" w:rsidR="00B25429" w:rsidRPr="00A57BEE" w:rsidRDefault="00B25429" w:rsidP="00B25429">
      <w:pPr>
        <w:jc w:val="both"/>
        <w:rPr>
          <w:rFonts w:ascii="Arial" w:hAnsi="Arial" w:cs="Arial"/>
          <w:szCs w:val="22"/>
        </w:rPr>
      </w:pPr>
      <w:r w:rsidRPr="00A57BEE">
        <w:rPr>
          <w:rFonts w:ascii="Arial" w:hAnsi="Arial" w:cs="Arial"/>
          <w:szCs w:val="22"/>
        </w:rPr>
        <w:t>Za OZP:</w:t>
      </w:r>
    </w:p>
    <w:p w14:paraId="78F724C3" w14:textId="39C13C4F" w:rsidR="00004627" w:rsidRPr="00A57BEE" w:rsidRDefault="00004627" w:rsidP="00B25429">
      <w:pPr>
        <w:jc w:val="both"/>
        <w:rPr>
          <w:rFonts w:ascii="Arial" w:hAnsi="Arial" w:cs="Arial"/>
          <w:szCs w:val="22"/>
        </w:rPr>
      </w:pPr>
    </w:p>
    <w:p w14:paraId="45336DDA" w14:textId="77777777" w:rsidR="00004627" w:rsidRPr="00A57BEE" w:rsidRDefault="00004627" w:rsidP="00B25429">
      <w:pPr>
        <w:jc w:val="both"/>
        <w:rPr>
          <w:rFonts w:ascii="Arial" w:hAnsi="Arial" w:cs="Arial"/>
          <w:szCs w:val="22"/>
        </w:rPr>
      </w:pPr>
    </w:p>
    <w:p w14:paraId="70C97D9C" w14:textId="77777777" w:rsidR="00B25429" w:rsidRPr="00CB511A" w:rsidRDefault="00B25429" w:rsidP="00307C01">
      <w:pPr>
        <w:jc w:val="right"/>
        <w:rPr>
          <w:rFonts w:ascii="Arial" w:hAnsi="Arial" w:cs="Arial"/>
          <w:szCs w:val="22"/>
        </w:rPr>
      </w:pPr>
      <w:r w:rsidRPr="00CB511A">
        <w:rPr>
          <w:rFonts w:ascii="Arial" w:hAnsi="Arial" w:cs="Arial"/>
          <w:szCs w:val="22"/>
        </w:rPr>
        <w:t xml:space="preserve">……………………………….. </w:t>
      </w:r>
    </w:p>
    <w:p w14:paraId="7CE4BED2" w14:textId="77777777" w:rsidR="00307C01" w:rsidRPr="00A57BEE" w:rsidRDefault="00307C01" w:rsidP="00307C01">
      <w:pPr>
        <w:jc w:val="right"/>
        <w:rPr>
          <w:rFonts w:ascii="Arial" w:hAnsi="Arial" w:cs="Arial"/>
          <w:szCs w:val="22"/>
          <w:highlight w:val="yellow"/>
        </w:rPr>
      </w:pPr>
      <w:r w:rsidRPr="00A57BEE">
        <w:rPr>
          <w:rFonts w:ascii="Arial" w:hAnsi="Arial" w:cs="Arial"/>
          <w:szCs w:val="22"/>
          <w:highlight w:val="yellow"/>
        </w:rPr>
        <w:t>(jméno a pří</w:t>
      </w:r>
      <w:r w:rsidR="008D3745" w:rsidRPr="00A57BEE">
        <w:rPr>
          <w:rFonts w:ascii="Arial" w:hAnsi="Arial" w:cs="Arial"/>
          <w:szCs w:val="22"/>
          <w:highlight w:val="yellow"/>
        </w:rPr>
        <w:t>j</w:t>
      </w:r>
      <w:r w:rsidRPr="00A57BEE">
        <w:rPr>
          <w:rFonts w:ascii="Arial" w:hAnsi="Arial" w:cs="Arial"/>
          <w:szCs w:val="22"/>
          <w:highlight w:val="yellow"/>
        </w:rPr>
        <w:t>mení)</w:t>
      </w:r>
    </w:p>
    <w:p w14:paraId="177A2E8F" w14:textId="77777777" w:rsidR="00E326E2" w:rsidRDefault="00E326E2" w:rsidP="00307C01">
      <w:pPr>
        <w:jc w:val="right"/>
        <w:rPr>
          <w:rFonts w:ascii="Arial" w:hAnsi="Arial" w:cs="Arial"/>
          <w:szCs w:val="22"/>
          <w:highlight w:val="yellow"/>
        </w:rPr>
      </w:pPr>
    </w:p>
    <w:p w14:paraId="6E796B28" w14:textId="7585BC05" w:rsidR="00307C01" w:rsidRDefault="00307C01" w:rsidP="00307C01">
      <w:pPr>
        <w:jc w:val="right"/>
        <w:rPr>
          <w:rFonts w:ascii="Arial" w:hAnsi="Arial" w:cs="Arial"/>
          <w:szCs w:val="22"/>
        </w:rPr>
      </w:pPr>
      <w:r w:rsidRPr="00A57BEE">
        <w:rPr>
          <w:rFonts w:ascii="Arial" w:hAnsi="Arial" w:cs="Arial"/>
          <w:szCs w:val="22"/>
          <w:highlight w:val="yellow"/>
        </w:rPr>
        <w:t>(funkce)</w:t>
      </w:r>
    </w:p>
    <w:p w14:paraId="268B0FC4" w14:textId="39F18793" w:rsidR="00E326E2" w:rsidRDefault="00E326E2" w:rsidP="00307C01">
      <w:pPr>
        <w:jc w:val="right"/>
        <w:rPr>
          <w:rFonts w:ascii="Arial" w:hAnsi="Arial" w:cs="Arial"/>
          <w:szCs w:val="22"/>
        </w:rPr>
      </w:pPr>
    </w:p>
    <w:p w14:paraId="4D8531D6" w14:textId="77777777" w:rsidR="00E95C60" w:rsidRPr="00546ED2" w:rsidRDefault="00E95C60" w:rsidP="00E95C60">
      <w:pPr>
        <w:rPr>
          <w:sz w:val="16"/>
          <w:szCs w:val="16"/>
        </w:rPr>
      </w:pPr>
    </w:p>
    <w:p w14:paraId="01EAF17E" w14:textId="7785A60C" w:rsidR="00E326E2" w:rsidRDefault="00E326E2">
      <w:pPr>
        <w:spacing w:after="200" w:line="276" w:lineRule="auto"/>
        <w:rPr>
          <w:rFonts w:ascii="Arial" w:hAnsi="Arial" w:cs="Arial"/>
          <w:szCs w:val="22"/>
          <w:highlight w:val="yellow"/>
        </w:rPr>
      </w:pPr>
      <w:r>
        <w:rPr>
          <w:rFonts w:ascii="Arial" w:hAnsi="Arial" w:cs="Arial"/>
          <w:szCs w:val="22"/>
          <w:highlight w:val="yellow"/>
        </w:rPr>
        <w:br w:type="page"/>
      </w:r>
    </w:p>
    <w:p w14:paraId="4D9E67E4" w14:textId="1F38F24A" w:rsidR="001E2C09" w:rsidRDefault="00DD247A" w:rsidP="00DD247A">
      <w:pPr>
        <w:jc w:val="both"/>
        <w:rPr>
          <w:rFonts w:ascii="Arial" w:hAnsi="Arial" w:cs="Arial"/>
          <w:sz w:val="36"/>
          <w:szCs w:val="36"/>
        </w:rPr>
      </w:pPr>
      <w:r w:rsidRPr="00A70B35">
        <w:rPr>
          <w:rFonts w:ascii="Arial" w:hAnsi="Arial" w:cs="Arial"/>
          <w:sz w:val="36"/>
          <w:szCs w:val="36"/>
        </w:rPr>
        <w:lastRenderedPageBreak/>
        <w:t xml:space="preserve">Příloha č. </w:t>
      </w:r>
      <w:r w:rsidR="006625B8" w:rsidRPr="00A70B35">
        <w:rPr>
          <w:rFonts w:ascii="Arial" w:hAnsi="Arial" w:cs="Arial"/>
          <w:sz w:val="36"/>
          <w:szCs w:val="36"/>
        </w:rPr>
        <w:t>3</w:t>
      </w:r>
      <w:r w:rsidRPr="00A70B35">
        <w:rPr>
          <w:rFonts w:ascii="Arial" w:hAnsi="Arial" w:cs="Arial"/>
          <w:sz w:val="36"/>
          <w:szCs w:val="36"/>
        </w:rPr>
        <w:t xml:space="preserve"> – </w:t>
      </w:r>
      <w:r w:rsidR="001E2C09">
        <w:rPr>
          <w:rFonts w:ascii="Arial" w:hAnsi="Arial" w:cs="Arial"/>
          <w:sz w:val="36"/>
          <w:szCs w:val="36"/>
        </w:rPr>
        <w:t xml:space="preserve">Úprava </w:t>
      </w:r>
      <w:r w:rsidR="0066659C">
        <w:rPr>
          <w:rFonts w:ascii="Arial" w:hAnsi="Arial" w:cs="Arial"/>
          <w:sz w:val="36"/>
          <w:szCs w:val="36"/>
        </w:rPr>
        <w:t xml:space="preserve">designu </w:t>
      </w:r>
      <w:proofErr w:type="spellStart"/>
      <w:r w:rsidR="0066659C">
        <w:rPr>
          <w:rFonts w:ascii="Arial" w:hAnsi="Arial" w:cs="Arial"/>
          <w:sz w:val="36"/>
          <w:szCs w:val="36"/>
        </w:rPr>
        <w:t>SharePointu</w:t>
      </w:r>
      <w:proofErr w:type="spellEnd"/>
      <w:r w:rsidR="0066659C">
        <w:rPr>
          <w:rFonts w:ascii="Arial" w:hAnsi="Arial" w:cs="Arial"/>
          <w:sz w:val="36"/>
          <w:szCs w:val="36"/>
        </w:rPr>
        <w:t xml:space="preserve"> OZP</w:t>
      </w:r>
    </w:p>
    <w:p w14:paraId="3F3155B1" w14:textId="77777777" w:rsidR="001E2C09" w:rsidRDefault="001E2C09" w:rsidP="00DD247A">
      <w:pPr>
        <w:jc w:val="both"/>
        <w:rPr>
          <w:rFonts w:ascii="Arial" w:hAnsi="Arial" w:cs="Arial"/>
          <w:sz w:val="36"/>
          <w:szCs w:val="36"/>
        </w:rPr>
      </w:pPr>
    </w:p>
    <w:p w14:paraId="226CD865" w14:textId="40560602" w:rsidR="00DD247A" w:rsidRPr="00EF5C35" w:rsidRDefault="00007B82" w:rsidP="00DD247A">
      <w:pPr>
        <w:jc w:val="both"/>
        <w:rPr>
          <w:rFonts w:ascii="Arial" w:hAnsi="Arial" w:cs="Arial"/>
          <w:sz w:val="28"/>
          <w:szCs w:val="28"/>
        </w:rPr>
      </w:pPr>
      <w:proofErr w:type="spellStart"/>
      <w:r w:rsidRPr="00EF5C35">
        <w:rPr>
          <w:rFonts w:ascii="Arial" w:hAnsi="Arial" w:cs="Arial"/>
          <w:sz w:val="28"/>
          <w:szCs w:val="28"/>
        </w:rPr>
        <w:t>Homepage</w:t>
      </w:r>
      <w:proofErr w:type="spellEnd"/>
    </w:p>
    <w:p w14:paraId="1C34ACBA" w14:textId="71E1E760" w:rsidR="00007B82" w:rsidRDefault="00007B82" w:rsidP="00DD247A">
      <w:pPr>
        <w:jc w:val="both"/>
        <w:rPr>
          <w:rFonts w:ascii="Arial" w:hAnsi="Arial" w:cs="Arial"/>
          <w:sz w:val="36"/>
          <w:szCs w:val="36"/>
          <w:highlight w:val="yellow"/>
        </w:rPr>
      </w:pPr>
    </w:p>
    <w:p w14:paraId="012FBF04" w14:textId="239CE811" w:rsidR="00E35B0F" w:rsidRDefault="00DA1CC1" w:rsidP="00DD247A">
      <w:pPr>
        <w:jc w:val="both"/>
        <w:rPr>
          <w:rFonts w:ascii="Arial" w:hAnsi="Arial" w:cs="Arial"/>
          <w:sz w:val="20"/>
          <w:szCs w:val="20"/>
        </w:rPr>
      </w:pPr>
      <w:r>
        <w:rPr>
          <w:rFonts w:ascii="Arial" w:hAnsi="Arial" w:cs="Arial"/>
          <w:sz w:val="20"/>
          <w:szCs w:val="20"/>
        </w:rPr>
        <w:t xml:space="preserve">Horní menu je standardní menu SHP upravené </w:t>
      </w:r>
      <w:r w:rsidR="00E35B0F">
        <w:rPr>
          <w:rFonts w:ascii="Arial" w:hAnsi="Arial" w:cs="Arial"/>
          <w:sz w:val="20"/>
          <w:szCs w:val="20"/>
        </w:rPr>
        <w:t xml:space="preserve">dle grafického manuálu </w:t>
      </w:r>
      <w:r w:rsidR="007A257E">
        <w:rPr>
          <w:rFonts w:ascii="Arial" w:hAnsi="Arial" w:cs="Arial"/>
          <w:sz w:val="20"/>
          <w:szCs w:val="20"/>
        </w:rPr>
        <w:t>o</w:t>
      </w:r>
      <w:r w:rsidR="006759ED">
        <w:rPr>
          <w:rFonts w:ascii="Arial" w:hAnsi="Arial" w:cs="Arial"/>
          <w:sz w:val="20"/>
          <w:szCs w:val="20"/>
        </w:rPr>
        <w:t>bjednatele</w:t>
      </w:r>
      <w:r>
        <w:rPr>
          <w:rFonts w:ascii="Arial" w:hAnsi="Arial" w:cs="Arial"/>
          <w:sz w:val="20"/>
          <w:szCs w:val="20"/>
        </w:rPr>
        <w:t>.</w:t>
      </w:r>
      <w:r w:rsidR="00E35B0F">
        <w:rPr>
          <w:rFonts w:ascii="Arial" w:hAnsi="Arial" w:cs="Arial"/>
          <w:sz w:val="20"/>
          <w:szCs w:val="20"/>
        </w:rPr>
        <w:t xml:space="preserve"> </w:t>
      </w:r>
    </w:p>
    <w:p w14:paraId="405C3D41" w14:textId="484E5C17" w:rsidR="00DA1CC1" w:rsidRDefault="00E35B0F" w:rsidP="00DD247A">
      <w:pPr>
        <w:jc w:val="both"/>
        <w:rPr>
          <w:rFonts w:ascii="Arial" w:hAnsi="Arial" w:cs="Arial"/>
          <w:sz w:val="20"/>
          <w:szCs w:val="20"/>
        </w:rPr>
      </w:pPr>
      <w:r>
        <w:rPr>
          <w:rFonts w:ascii="Arial" w:hAnsi="Arial" w:cs="Arial"/>
          <w:sz w:val="20"/>
          <w:szCs w:val="20"/>
        </w:rPr>
        <w:t xml:space="preserve"> </w:t>
      </w:r>
    </w:p>
    <w:p w14:paraId="18B90D89" w14:textId="557F9DE7" w:rsidR="007A52A8" w:rsidRDefault="004E2F4B" w:rsidP="00DD247A">
      <w:pPr>
        <w:jc w:val="both"/>
        <w:rPr>
          <w:rFonts w:ascii="Arial" w:hAnsi="Arial" w:cs="Arial"/>
          <w:sz w:val="20"/>
          <w:szCs w:val="20"/>
        </w:rPr>
      </w:pPr>
      <w:r>
        <w:rPr>
          <w:rFonts w:ascii="Arial" w:hAnsi="Arial" w:cs="Arial"/>
          <w:sz w:val="20"/>
          <w:szCs w:val="20"/>
        </w:rPr>
        <w:t>Uprostřed stránky bude seznam novinek, kter</w:t>
      </w:r>
      <w:r w:rsidR="00AF3B42">
        <w:rPr>
          <w:rFonts w:ascii="Arial" w:hAnsi="Arial" w:cs="Arial"/>
          <w:sz w:val="20"/>
          <w:szCs w:val="20"/>
        </w:rPr>
        <w:t>é</w:t>
      </w:r>
      <w:r>
        <w:rPr>
          <w:rFonts w:ascii="Arial" w:hAnsi="Arial" w:cs="Arial"/>
          <w:sz w:val="20"/>
          <w:szCs w:val="20"/>
        </w:rPr>
        <w:t xml:space="preserve"> budou pověření zaměstnanci </w:t>
      </w:r>
      <w:r w:rsidR="007A257E">
        <w:rPr>
          <w:rFonts w:ascii="Arial" w:hAnsi="Arial" w:cs="Arial"/>
          <w:sz w:val="20"/>
          <w:szCs w:val="20"/>
        </w:rPr>
        <w:t>o</w:t>
      </w:r>
      <w:r w:rsidR="0073431F">
        <w:rPr>
          <w:rFonts w:ascii="Arial" w:hAnsi="Arial" w:cs="Arial"/>
          <w:sz w:val="20"/>
          <w:szCs w:val="20"/>
        </w:rPr>
        <w:t xml:space="preserve">bjednatele </w:t>
      </w:r>
      <w:r>
        <w:rPr>
          <w:rFonts w:ascii="Arial" w:hAnsi="Arial" w:cs="Arial"/>
          <w:sz w:val="20"/>
          <w:szCs w:val="20"/>
        </w:rPr>
        <w:t>mít možnost na SHP vkládat.</w:t>
      </w:r>
      <w:r w:rsidR="008A1EA8">
        <w:rPr>
          <w:rFonts w:ascii="Arial" w:hAnsi="Arial" w:cs="Arial"/>
          <w:sz w:val="20"/>
          <w:szCs w:val="20"/>
        </w:rPr>
        <w:t xml:space="preserve"> </w:t>
      </w:r>
      <w:r w:rsidR="008E4DCC">
        <w:rPr>
          <w:rFonts w:ascii="Arial" w:hAnsi="Arial" w:cs="Arial"/>
          <w:sz w:val="20"/>
          <w:szCs w:val="20"/>
        </w:rPr>
        <w:t xml:space="preserve">Podle typu novinky bude přiřazena každé zprávě ikona. </w:t>
      </w:r>
    </w:p>
    <w:p w14:paraId="462DC536" w14:textId="77777777" w:rsidR="007A52A8" w:rsidRDefault="007A52A8" w:rsidP="00DD247A">
      <w:pPr>
        <w:jc w:val="both"/>
        <w:rPr>
          <w:rFonts w:ascii="Arial" w:hAnsi="Arial" w:cs="Arial"/>
          <w:sz w:val="20"/>
          <w:szCs w:val="20"/>
        </w:rPr>
      </w:pPr>
    </w:p>
    <w:p w14:paraId="7663AE1B" w14:textId="1BD99CEF" w:rsidR="004E2F4B" w:rsidRDefault="004D5FD8" w:rsidP="00DD247A">
      <w:pPr>
        <w:jc w:val="both"/>
        <w:rPr>
          <w:rFonts w:ascii="Arial" w:hAnsi="Arial" w:cs="Arial"/>
          <w:sz w:val="20"/>
          <w:szCs w:val="20"/>
        </w:rPr>
      </w:pPr>
      <w:r w:rsidRPr="00F952F2">
        <w:rPr>
          <w:rFonts w:ascii="Arial" w:hAnsi="Arial" w:cs="Arial"/>
          <w:sz w:val="20"/>
          <w:szCs w:val="20"/>
        </w:rPr>
        <w:t xml:space="preserve">Návrhy </w:t>
      </w:r>
      <w:r w:rsidR="007A52A8" w:rsidRPr="00F952F2">
        <w:rPr>
          <w:rFonts w:ascii="Arial" w:hAnsi="Arial" w:cs="Arial"/>
          <w:sz w:val="20"/>
          <w:szCs w:val="20"/>
        </w:rPr>
        <w:t>ikon</w:t>
      </w:r>
      <w:r w:rsidRPr="00F952F2">
        <w:rPr>
          <w:rFonts w:ascii="Arial" w:hAnsi="Arial" w:cs="Arial"/>
          <w:sz w:val="20"/>
          <w:szCs w:val="20"/>
        </w:rPr>
        <w:t xml:space="preserve"> budou dodány v rámci této VZ.</w:t>
      </w:r>
      <w:r w:rsidR="007A52A8" w:rsidRPr="00F952F2">
        <w:rPr>
          <w:rFonts w:ascii="Arial" w:hAnsi="Arial" w:cs="Arial"/>
          <w:sz w:val="20"/>
          <w:szCs w:val="20"/>
        </w:rPr>
        <w:t xml:space="preserve"> </w:t>
      </w:r>
      <w:r w:rsidR="006759ED" w:rsidRPr="00F952F2">
        <w:rPr>
          <w:rFonts w:ascii="Arial" w:hAnsi="Arial" w:cs="Arial"/>
          <w:sz w:val="20"/>
          <w:szCs w:val="20"/>
        </w:rPr>
        <w:t>Poskytovatel předá k používání knihovnu s</w:t>
      </w:r>
      <w:r w:rsidR="007A52A8" w:rsidRPr="00F952F2">
        <w:rPr>
          <w:rFonts w:ascii="Arial" w:hAnsi="Arial" w:cs="Arial"/>
          <w:sz w:val="20"/>
          <w:szCs w:val="20"/>
        </w:rPr>
        <w:t xml:space="preserve"> cca 100 ikon</w:t>
      </w:r>
      <w:r w:rsidR="006759ED" w:rsidRPr="00F952F2">
        <w:rPr>
          <w:rFonts w:ascii="Arial" w:hAnsi="Arial" w:cs="Arial"/>
          <w:sz w:val="20"/>
          <w:szCs w:val="20"/>
        </w:rPr>
        <w:t>ami</w:t>
      </w:r>
      <w:r w:rsidR="007A52A8" w:rsidRPr="00F952F2">
        <w:rPr>
          <w:rFonts w:ascii="Arial" w:hAnsi="Arial" w:cs="Arial"/>
          <w:sz w:val="20"/>
          <w:szCs w:val="20"/>
        </w:rPr>
        <w:t xml:space="preserve"> jednotného designu, ze kterých bude </w:t>
      </w:r>
      <w:r w:rsidR="007A257E">
        <w:rPr>
          <w:rFonts w:ascii="Arial" w:hAnsi="Arial" w:cs="Arial"/>
          <w:sz w:val="20"/>
          <w:szCs w:val="20"/>
        </w:rPr>
        <w:t>o</w:t>
      </w:r>
      <w:r w:rsidR="006759ED" w:rsidRPr="00F952F2">
        <w:rPr>
          <w:rFonts w:ascii="Arial" w:hAnsi="Arial" w:cs="Arial"/>
          <w:sz w:val="20"/>
          <w:szCs w:val="20"/>
        </w:rPr>
        <w:t>bjednatel</w:t>
      </w:r>
      <w:r w:rsidR="007A52A8" w:rsidRPr="00F952F2">
        <w:rPr>
          <w:rFonts w:ascii="Arial" w:hAnsi="Arial" w:cs="Arial"/>
          <w:sz w:val="20"/>
          <w:szCs w:val="20"/>
        </w:rPr>
        <w:t xml:space="preserve"> moci vybírat a čerpat.</w:t>
      </w:r>
    </w:p>
    <w:p w14:paraId="4617AC92" w14:textId="34DA3939" w:rsidR="004E2F4B" w:rsidRDefault="004E2F4B" w:rsidP="00DD247A">
      <w:pPr>
        <w:jc w:val="both"/>
        <w:rPr>
          <w:rFonts w:ascii="Arial" w:hAnsi="Arial" w:cs="Arial"/>
          <w:sz w:val="20"/>
          <w:szCs w:val="20"/>
        </w:rPr>
      </w:pPr>
    </w:p>
    <w:p w14:paraId="0BBB6F9D" w14:textId="43880C56" w:rsidR="004E2F4B" w:rsidRDefault="004E2F4B" w:rsidP="004E2F4B">
      <w:pPr>
        <w:jc w:val="both"/>
        <w:rPr>
          <w:rFonts w:ascii="Arial" w:hAnsi="Arial" w:cs="Arial"/>
          <w:sz w:val="20"/>
          <w:szCs w:val="20"/>
        </w:rPr>
      </w:pPr>
      <w:r>
        <w:rPr>
          <w:rFonts w:ascii="Arial" w:hAnsi="Arial" w:cs="Arial"/>
          <w:sz w:val="20"/>
          <w:szCs w:val="20"/>
        </w:rPr>
        <w:t xml:space="preserve">Levý sloupec obsahuje boxy s často používanými aplikacemi. </w:t>
      </w:r>
      <w:r w:rsidR="00AC1432">
        <w:rPr>
          <w:rFonts w:ascii="Arial" w:hAnsi="Arial" w:cs="Arial"/>
          <w:sz w:val="20"/>
          <w:szCs w:val="20"/>
        </w:rPr>
        <w:t>Objednatel</w:t>
      </w:r>
      <w:r>
        <w:rPr>
          <w:rFonts w:ascii="Arial" w:hAnsi="Arial" w:cs="Arial"/>
          <w:sz w:val="20"/>
          <w:szCs w:val="20"/>
        </w:rPr>
        <w:t xml:space="preserve"> bude moci upravovat seznam těchto aplikací včetně ikon</w:t>
      </w:r>
      <w:r w:rsidRPr="00844C4E">
        <w:rPr>
          <w:rFonts w:ascii="Arial" w:hAnsi="Arial" w:cs="Arial"/>
          <w:sz w:val="20"/>
          <w:szCs w:val="20"/>
        </w:rPr>
        <w:t xml:space="preserve">. </w:t>
      </w:r>
      <w:r w:rsidR="00E52439" w:rsidRPr="00844C4E">
        <w:rPr>
          <w:rFonts w:ascii="Arial" w:hAnsi="Arial" w:cs="Arial"/>
          <w:sz w:val="20"/>
          <w:szCs w:val="20"/>
        </w:rPr>
        <w:t>Klik</w:t>
      </w:r>
      <w:r w:rsidR="00BD500C" w:rsidRPr="00844C4E">
        <w:rPr>
          <w:rFonts w:ascii="Arial" w:hAnsi="Arial" w:cs="Arial"/>
          <w:sz w:val="20"/>
          <w:szCs w:val="20"/>
        </w:rPr>
        <w:t>nutím</w:t>
      </w:r>
      <w:r w:rsidR="00E52439" w:rsidRPr="00844C4E">
        <w:rPr>
          <w:rFonts w:ascii="Arial" w:hAnsi="Arial" w:cs="Arial"/>
          <w:sz w:val="20"/>
          <w:szCs w:val="20"/>
        </w:rPr>
        <w:t xml:space="preserve"> na jakékoliv místo v boxu se uživatel </w:t>
      </w:r>
      <w:r w:rsidR="00841753" w:rsidRPr="00844C4E">
        <w:rPr>
          <w:rFonts w:ascii="Arial" w:hAnsi="Arial" w:cs="Arial"/>
          <w:sz w:val="20"/>
          <w:szCs w:val="20"/>
        </w:rPr>
        <w:t>přepne</w:t>
      </w:r>
      <w:r w:rsidR="00E52439" w:rsidRPr="00844C4E">
        <w:rPr>
          <w:rFonts w:ascii="Arial" w:hAnsi="Arial" w:cs="Arial"/>
          <w:sz w:val="20"/>
          <w:szCs w:val="20"/>
        </w:rPr>
        <w:t xml:space="preserve"> na zvolenou aplikaci.</w:t>
      </w:r>
    </w:p>
    <w:p w14:paraId="3B78C9F4" w14:textId="4C6410E0" w:rsidR="004E2F4B" w:rsidRDefault="004E2F4B" w:rsidP="004E2F4B">
      <w:pPr>
        <w:jc w:val="both"/>
        <w:rPr>
          <w:rFonts w:ascii="Arial" w:hAnsi="Arial" w:cs="Arial"/>
          <w:sz w:val="20"/>
          <w:szCs w:val="20"/>
        </w:rPr>
      </w:pPr>
    </w:p>
    <w:p w14:paraId="35E82C74" w14:textId="4530CDD3" w:rsidR="004E2F4B" w:rsidRDefault="004E2F4B" w:rsidP="004E2F4B">
      <w:pPr>
        <w:jc w:val="both"/>
        <w:rPr>
          <w:rFonts w:ascii="Arial" w:hAnsi="Arial" w:cs="Arial"/>
          <w:sz w:val="20"/>
          <w:szCs w:val="20"/>
        </w:rPr>
      </w:pPr>
      <w:r w:rsidRPr="00BF4DDD">
        <w:rPr>
          <w:rFonts w:ascii="Arial" w:hAnsi="Arial" w:cs="Arial"/>
          <w:sz w:val="20"/>
          <w:szCs w:val="20"/>
        </w:rPr>
        <w:t xml:space="preserve">Box Metodiky bude obsahovat seznam odkazů, které příslušný pracovník </w:t>
      </w:r>
      <w:r w:rsidR="007A257E">
        <w:rPr>
          <w:rFonts w:ascii="Arial" w:hAnsi="Arial" w:cs="Arial"/>
          <w:sz w:val="20"/>
          <w:szCs w:val="20"/>
        </w:rPr>
        <w:t>o</w:t>
      </w:r>
      <w:r w:rsidR="00774ADF" w:rsidRPr="00BF4DDD">
        <w:rPr>
          <w:rFonts w:ascii="Arial" w:hAnsi="Arial" w:cs="Arial"/>
          <w:sz w:val="20"/>
          <w:szCs w:val="20"/>
        </w:rPr>
        <w:t>bjednatele</w:t>
      </w:r>
      <w:r w:rsidRPr="00BF4DDD">
        <w:rPr>
          <w:rFonts w:ascii="Arial" w:hAnsi="Arial" w:cs="Arial"/>
          <w:sz w:val="20"/>
          <w:szCs w:val="20"/>
        </w:rPr>
        <w:t xml:space="preserve"> označí jako důležité </w:t>
      </w:r>
      <w:r w:rsidR="00833C8C" w:rsidRPr="00BF4DDD">
        <w:rPr>
          <w:rFonts w:ascii="Arial" w:hAnsi="Arial" w:cs="Arial"/>
          <w:sz w:val="20"/>
          <w:szCs w:val="20"/>
        </w:rPr>
        <w:t>ke zveřejnění z definovaných knihoven</w:t>
      </w:r>
      <w:r w:rsidR="00841753" w:rsidRPr="00BF4DDD">
        <w:rPr>
          <w:rFonts w:ascii="Arial" w:hAnsi="Arial" w:cs="Arial"/>
          <w:sz w:val="20"/>
          <w:szCs w:val="20"/>
        </w:rPr>
        <w:t xml:space="preserve"> v</w:t>
      </w:r>
      <w:r w:rsidR="00BF4DDD" w:rsidRPr="00BF4DDD">
        <w:rPr>
          <w:rFonts w:ascii="Arial" w:hAnsi="Arial" w:cs="Arial"/>
          <w:sz w:val="20"/>
          <w:szCs w:val="20"/>
        </w:rPr>
        <w:t> </w:t>
      </w:r>
      <w:r w:rsidR="00841753" w:rsidRPr="00BF4DDD">
        <w:rPr>
          <w:rFonts w:ascii="Arial" w:hAnsi="Arial" w:cs="Arial"/>
          <w:sz w:val="20"/>
          <w:szCs w:val="20"/>
        </w:rPr>
        <w:t>SHP</w:t>
      </w:r>
      <w:r w:rsidR="00BF4DDD" w:rsidRPr="00BF4DDD">
        <w:rPr>
          <w:rFonts w:ascii="Arial" w:hAnsi="Arial" w:cs="Arial"/>
          <w:sz w:val="20"/>
          <w:szCs w:val="20"/>
        </w:rPr>
        <w:t xml:space="preserve">, U těchto vybraných knihoven byl pro tyto </w:t>
      </w:r>
      <w:r w:rsidR="00BF4DDD">
        <w:rPr>
          <w:rFonts w:ascii="Arial" w:hAnsi="Arial" w:cs="Arial"/>
          <w:sz w:val="20"/>
          <w:szCs w:val="20"/>
        </w:rPr>
        <w:t>účely přidán</w:t>
      </w:r>
      <w:r w:rsidR="00BF4DDD" w:rsidRPr="00BF4DDD">
        <w:rPr>
          <w:rFonts w:ascii="Arial" w:hAnsi="Arial" w:cs="Arial"/>
          <w:sz w:val="20"/>
          <w:szCs w:val="20"/>
        </w:rPr>
        <w:t xml:space="preserve"> sloupec „Propagovat“, nabývající hodnot „Ano“/“Ne“</w:t>
      </w:r>
      <w:r w:rsidR="00841753">
        <w:rPr>
          <w:rFonts w:ascii="Arial" w:hAnsi="Arial" w:cs="Arial"/>
          <w:sz w:val="20"/>
          <w:szCs w:val="20"/>
        </w:rPr>
        <w:t xml:space="preserve"> </w:t>
      </w:r>
    </w:p>
    <w:p w14:paraId="483EF783" w14:textId="0CE0A4C0" w:rsidR="008A1EA8" w:rsidRDefault="008A1EA8" w:rsidP="004E2F4B">
      <w:pPr>
        <w:jc w:val="both"/>
        <w:rPr>
          <w:rFonts w:ascii="Arial" w:hAnsi="Arial" w:cs="Arial"/>
          <w:sz w:val="20"/>
          <w:szCs w:val="20"/>
        </w:rPr>
      </w:pPr>
    </w:p>
    <w:p w14:paraId="211D1180" w14:textId="5C14981A" w:rsidR="008A1EA8" w:rsidRDefault="008A1EA8" w:rsidP="004E2F4B">
      <w:pPr>
        <w:jc w:val="both"/>
        <w:rPr>
          <w:rFonts w:ascii="Arial" w:hAnsi="Arial" w:cs="Arial"/>
          <w:sz w:val="20"/>
          <w:szCs w:val="20"/>
        </w:rPr>
      </w:pPr>
      <w:r w:rsidRPr="00844C4E">
        <w:rPr>
          <w:rFonts w:ascii="Arial" w:hAnsi="Arial" w:cs="Arial"/>
          <w:sz w:val="20"/>
          <w:szCs w:val="20"/>
        </w:rPr>
        <w:t xml:space="preserve">Vpravo nahoře v sekci Kontakty bude rychlé </w:t>
      </w:r>
      <w:r w:rsidR="00844C4E" w:rsidRPr="00844C4E">
        <w:rPr>
          <w:rFonts w:ascii="Arial" w:hAnsi="Arial" w:cs="Arial"/>
          <w:sz w:val="20"/>
          <w:szCs w:val="20"/>
        </w:rPr>
        <w:t>fulltex</w:t>
      </w:r>
      <w:r w:rsidR="00844C4E">
        <w:rPr>
          <w:rFonts w:ascii="Arial" w:hAnsi="Arial" w:cs="Arial"/>
          <w:sz w:val="20"/>
          <w:szCs w:val="20"/>
        </w:rPr>
        <w:t>t</w:t>
      </w:r>
      <w:r w:rsidR="00844C4E" w:rsidRPr="00844C4E">
        <w:rPr>
          <w:rFonts w:ascii="Arial" w:hAnsi="Arial" w:cs="Arial"/>
          <w:sz w:val="20"/>
          <w:szCs w:val="20"/>
        </w:rPr>
        <w:t xml:space="preserve">ové </w:t>
      </w:r>
      <w:r w:rsidRPr="00844C4E">
        <w:rPr>
          <w:rFonts w:ascii="Arial" w:hAnsi="Arial" w:cs="Arial"/>
          <w:sz w:val="20"/>
          <w:szCs w:val="20"/>
        </w:rPr>
        <w:t>vyhledávání v telefonním seznamu s možností otevřít rozšířené vyhledávání.</w:t>
      </w:r>
      <w:r>
        <w:rPr>
          <w:rFonts w:ascii="Arial" w:hAnsi="Arial" w:cs="Arial"/>
          <w:sz w:val="20"/>
          <w:szCs w:val="20"/>
        </w:rPr>
        <w:t xml:space="preserve"> </w:t>
      </w:r>
    </w:p>
    <w:p w14:paraId="48DBE0A2" w14:textId="3C2388E5" w:rsidR="008A1EA8" w:rsidRDefault="008A1EA8" w:rsidP="004E2F4B">
      <w:pPr>
        <w:jc w:val="both"/>
        <w:rPr>
          <w:rFonts w:ascii="Arial" w:hAnsi="Arial" w:cs="Arial"/>
          <w:sz w:val="20"/>
          <w:szCs w:val="20"/>
        </w:rPr>
      </w:pPr>
    </w:p>
    <w:p w14:paraId="3A477C7A" w14:textId="72132157" w:rsidR="008A1EA8" w:rsidRDefault="008E4DCC" w:rsidP="004E2F4B">
      <w:pPr>
        <w:jc w:val="both"/>
        <w:rPr>
          <w:rFonts w:ascii="Arial" w:hAnsi="Arial" w:cs="Arial"/>
          <w:sz w:val="20"/>
          <w:szCs w:val="20"/>
        </w:rPr>
      </w:pPr>
      <w:r>
        <w:rPr>
          <w:rFonts w:ascii="Arial" w:hAnsi="Arial" w:cs="Arial"/>
          <w:sz w:val="20"/>
          <w:szCs w:val="20"/>
        </w:rPr>
        <w:t>Čtyři b</w:t>
      </w:r>
      <w:r w:rsidR="008A1EA8">
        <w:rPr>
          <w:rFonts w:ascii="Arial" w:hAnsi="Arial" w:cs="Arial"/>
          <w:sz w:val="20"/>
          <w:szCs w:val="20"/>
        </w:rPr>
        <w:t>oxy vpravo obsahují nejčastěji používané odkazy (aplikace, linky uvnitř i vně SHP).</w:t>
      </w:r>
    </w:p>
    <w:p w14:paraId="62F2F57F" w14:textId="6EED1981" w:rsidR="00841753" w:rsidRDefault="00841753" w:rsidP="004E2F4B">
      <w:pPr>
        <w:jc w:val="both"/>
        <w:rPr>
          <w:rFonts w:ascii="Arial" w:hAnsi="Arial" w:cs="Arial"/>
          <w:sz w:val="20"/>
          <w:szCs w:val="20"/>
        </w:rPr>
      </w:pPr>
    </w:p>
    <w:p w14:paraId="18F86B31" w14:textId="055A9043" w:rsidR="00841753" w:rsidRDefault="00841753" w:rsidP="004E2F4B">
      <w:pPr>
        <w:jc w:val="both"/>
        <w:rPr>
          <w:rFonts w:ascii="Arial" w:hAnsi="Arial" w:cs="Arial"/>
          <w:sz w:val="20"/>
          <w:szCs w:val="20"/>
        </w:rPr>
      </w:pPr>
      <w:r>
        <w:rPr>
          <w:rFonts w:ascii="Arial" w:hAnsi="Arial" w:cs="Arial"/>
          <w:sz w:val="20"/>
          <w:szCs w:val="20"/>
        </w:rPr>
        <w:t>Objednatel si vyh</w:t>
      </w:r>
      <w:r w:rsidR="00852610">
        <w:rPr>
          <w:rFonts w:ascii="Arial" w:hAnsi="Arial" w:cs="Arial"/>
          <w:sz w:val="20"/>
          <w:szCs w:val="20"/>
        </w:rPr>
        <w:t>razuje právo v průběhu analýzy p</w:t>
      </w:r>
      <w:r>
        <w:rPr>
          <w:rFonts w:ascii="Arial" w:hAnsi="Arial" w:cs="Arial"/>
          <w:sz w:val="20"/>
          <w:szCs w:val="20"/>
        </w:rPr>
        <w:t>oskytovatele měnit jednotlivé texty, případně umístění boxů.</w:t>
      </w:r>
    </w:p>
    <w:p w14:paraId="41FCCF1F" w14:textId="0A4A61B9" w:rsidR="008A1EA8" w:rsidRDefault="008A1EA8" w:rsidP="004E2F4B">
      <w:pPr>
        <w:jc w:val="both"/>
        <w:rPr>
          <w:rFonts w:ascii="Arial" w:hAnsi="Arial" w:cs="Arial"/>
          <w:sz w:val="20"/>
          <w:szCs w:val="20"/>
        </w:rPr>
      </w:pPr>
    </w:p>
    <w:p w14:paraId="6293A2B6" w14:textId="53A11536" w:rsidR="00DB12D8" w:rsidRDefault="008E4DCC" w:rsidP="004E2F4B">
      <w:pPr>
        <w:jc w:val="both"/>
        <w:rPr>
          <w:rFonts w:ascii="Arial" w:hAnsi="Arial" w:cs="Arial"/>
          <w:sz w:val="20"/>
          <w:szCs w:val="20"/>
        </w:rPr>
      </w:pPr>
      <w:r w:rsidRPr="008E4DCC">
        <w:rPr>
          <w:rFonts w:ascii="Arial" w:hAnsi="Arial" w:cs="Arial"/>
          <w:noProof/>
          <w:sz w:val="20"/>
          <w:szCs w:val="20"/>
        </w:rPr>
        <w:drawing>
          <wp:inline distT="0" distB="0" distL="0" distR="0" wp14:anchorId="22AEDCD1" wp14:editId="13054308">
            <wp:extent cx="5759450" cy="3715702"/>
            <wp:effectExtent l="0" t="0" r="0" b="0"/>
            <wp:docPr id="7" name="Obrázek 7" descr="C:\Users\p131321\Documents\Odbor\SharePoint\Aplikace\Aktuál\OZP-home-barv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131321\Documents\Odbor\SharePoint\Aplikace\Aktuál\OZP-home-barva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715702"/>
                    </a:xfrm>
                    <a:prstGeom prst="rect">
                      <a:avLst/>
                    </a:prstGeom>
                    <a:noFill/>
                    <a:ln>
                      <a:noFill/>
                    </a:ln>
                  </pic:spPr>
                </pic:pic>
              </a:graphicData>
            </a:graphic>
          </wp:inline>
        </w:drawing>
      </w:r>
    </w:p>
    <w:p w14:paraId="60DABF61" w14:textId="77777777" w:rsidR="008A1EA8" w:rsidRDefault="008A1EA8" w:rsidP="004E2F4B">
      <w:pPr>
        <w:jc w:val="both"/>
        <w:rPr>
          <w:rFonts w:ascii="Arial" w:hAnsi="Arial" w:cs="Arial"/>
          <w:sz w:val="20"/>
          <w:szCs w:val="20"/>
        </w:rPr>
      </w:pPr>
    </w:p>
    <w:p w14:paraId="72F687F0" w14:textId="3B743D41" w:rsidR="00DD247A" w:rsidRDefault="00DD247A" w:rsidP="00DD247A">
      <w:pPr>
        <w:jc w:val="both"/>
        <w:rPr>
          <w:rFonts w:ascii="Arial" w:hAnsi="Arial" w:cs="Arial"/>
          <w:sz w:val="36"/>
          <w:szCs w:val="36"/>
        </w:rPr>
      </w:pPr>
    </w:p>
    <w:p w14:paraId="5D40226D" w14:textId="4BD7A308" w:rsidR="00007B82" w:rsidRDefault="00007B82">
      <w:pPr>
        <w:spacing w:after="200" w:line="276" w:lineRule="auto"/>
        <w:rPr>
          <w:rFonts w:ascii="Arial" w:hAnsi="Arial" w:cs="Arial"/>
          <w:szCs w:val="22"/>
        </w:rPr>
      </w:pPr>
      <w:r>
        <w:rPr>
          <w:rFonts w:ascii="Arial" w:hAnsi="Arial" w:cs="Arial"/>
          <w:szCs w:val="22"/>
        </w:rPr>
        <w:br w:type="page"/>
      </w:r>
    </w:p>
    <w:p w14:paraId="6804D0C5" w14:textId="28BE330D" w:rsidR="00F6455E" w:rsidRPr="00EF5C35" w:rsidRDefault="003C7E88" w:rsidP="00F6455E">
      <w:pPr>
        <w:jc w:val="both"/>
        <w:rPr>
          <w:rFonts w:ascii="Arial" w:hAnsi="Arial" w:cs="Arial"/>
          <w:sz w:val="28"/>
          <w:szCs w:val="28"/>
        </w:rPr>
      </w:pPr>
      <w:r w:rsidRPr="00EF5C35">
        <w:rPr>
          <w:rFonts w:ascii="Arial" w:hAnsi="Arial" w:cs="Arial"/>
          <w:sz w:val="28"/>
          <w:szCs w:val="28"/>
        </w:rPr>
        <w:lastRenderedPageBreak/>
        <w:t>Stránka</w:t>
      </w:r>
      <w:r w:rsidR="00F6455E" w:rsidRPr="00EF5C35">
        <w:rPr>
          <w:rFonts w:ascii="Arial" w:hAnsi="Arial" w:cs="Arial"/>
          <w:sz w:val="28"/>
          <w:szCs w:val="28"/>
        </w:rPr>
        <w:t xml:space="preserve"> </w:t>
      </w:r>
      <w:r w:rsidRPr="00EF5C35">
        <w:rPr>
          <w:rFonts w:ascii="Arial" w:hAnsi="Arial" w:cs="Arial"/>
          <w:sz w:val="28"/>
          <w:szCs w:val="28"/>
        </w:rPr>
        <w:t xml:space="preserve">Aplikace </w:t>
      </w:r>
    </w:p>
    <w:p w14:paraId="26600698" w14:textId="08A873BC" w:rsidR="00F6455E" w:rsidRDefault="00F6455E" w:rsidP="00F6455E">
      <w:pPr>
        <w:jc w:val="both"/>
        <w:rPr>
          <w:rFonts w:ascii="Arial" w:hAnsi="Arial" w:cs="Arial"/>
          <w:sz w:val="36"/>
          <w:szCs w:val="36"/>
        </w:rPr>
      </w:pPr>
    </w:p>
    <w:p w14:paraId="6AE15E8D" w14:textId="38B1D5CB" w:rsidR="00895B03" w:rsidRPr="007A1498" w:rsidRDefault="00895B03" w:rsidP="00895B03">
      <w:pPr>
        <w:jc w:val="both"/>
        <w:rPr>
          <w:rFonts w:ascii="Arial" w:hAnsi="Arial" w:cs="Arial"/>
          <w:sz w:val="20"/>
          <w:szCs w:val="20"/>
        </w:rPr>
      </w:pPr>
      <w:r w:rsidRPr="007A1498">
        <w:rPr>
          <w:rFonts w:ascii="Arial" w:hAnsi="Arial" w:cs="Arial"/>
          <w:sz w:val="20"/>
          <w:szCs w:val="20"/>
        </w:rPr>
        <w:t xml:space="preserve">Stránka </w:t>
      </w:r>
      <w:r w:rsidR="00C941E9" w:rsidRPr="007A1498">
        <w:rPr>
          <w:rFonts w:ascii="Arial" w:hAnsi="Arial" w:cs="Arial"/>
          <w:sz w:val="20"/>
          <w:szCs w:val="20"/>
        </w:rPr>
        <w:t>Aplikace</w:t>
      </w:r>
      <w:r w:rsidRPr="007A1498">
        <w:rPr>
          <w:rFonts w:ascii="Arial" w:hAnsi="Arial" w:cs="Arial"/>
          <w:sz w:val="20"/>
          <w:szCs w:val="20"/>
        </w:rPr>
        <w:t xml:space="preserve"> bude obsahovat rozcestník odkazů</w:t>
      </w:r>
      <w:r w:rsidR="00C941E9" w:rsidRPr="007A1498">
        <w:rPr>
          <w:rFonts w:ascii="Arial" w:hAnsi="Arial" w:cs="Arial"/>
          <w:sz w:val="20"/>
          <w:szCs w:val="20"/>
        </w:rPr>
        <w:t xml:space="preserve"> na jednotlivé </w:t>
      </w:r>
      <w:r w:rsidRPr="007A1498">
        <w:rPr>
          <w:rFonts w:ascii="Arial" w:hAnsi="Arial" w:cs="Arial"/>
          <w:sz w:val="20"/>
          <w:szCs w:val="20"/>
        </w:rPr>
        <w:t>aplikace</w:t>
      </w:r>
      <w:r w:rsidR="00E7357E" w:rsidRPr="007A1498">
        <w:rPr>
          <w:rFonts w:ascii="Arial" w:hAnsi="Arial" w:cs="Arial"/>
          <w:sz w:val="20"/>
          <w:szCs w:val="20"/>
        </w:rPr>
        <w:t>.</w:t>
      </w:r>
    </w:p>
    <w:p w14:paraId="757DC55A" w14:textId="77777777" w:rsidR="00E7357E" w:rsidRDefault="00E7357E" w:rsidP="00895B03">
      <w:pPr>
        <w:jc w:val="both"/>
        <w:rPr>
          <w:rFonts w:ascii="Arial" w:hAnsi="Arial" w:cs="Arial"/>
          <w:sz w:val="20"/>
          <w:szCs w:val="20"/>
        </w:rPr>
      </w:pPr>
    </w:p>
    <w:p w14:paraId="07A93BA3" w14:textId="2777C884" w:rsidR="00E7357E" w:rsidRDefault="00836033" w:rsidP="00895B03">
      <w:pPr>
        <w:jc w:val="both"/>
        <w:rPr>
          <w:rFonts w:ascii="Arial" w:hAnsi="Arial" w:cs="Arial"/>
          <w:sz w:val="20"/>
          <w:szCs w:val="20"/>
        </w:rPr>
      </w:pPr>
      <w:r>
        <w:rPr>
          <w:rFonts w:ascii="Arial" w:hAnsi="Arial" w:cs="Arial"/>
          <w:sz w:val="20"/>
          <w:szCs w:val="20"/>
        </w:rPr>
        <w:t>Hlavní a osobní aplikace</w:t>
      </w:r>
      <w:r w:rsidR="00E7357E">
        <w:rPr>
          <w:rFonts w:ascii="Arial" w:hAnsi="Arial" w:cs="Arial"/>
          <w:sz w:val="20"/>
          <w:szCs w:val="20"/>
        </w:rPr>
        <w:t xml:space="preserve"> j</w:t>
      </w:r>
      <w:r>
        <w:rPr>
          <w:rFonts w:ascii="Arial" w:hAnsi="Arial" w:cs="Arial"/>
          <w:sz w:val="20"/>
          <w:szCs w:val="20"/>
        </w:rPr>
        <w:t>sou</w:t>
      </w:r>
      <w:r w:rsidR="00E7357E">
        <w:rPr>
          <w:rFonts w:ascii="Arial" w:hAnsi="Arial" w:cs="Arial"/>
          <w:sz w:val="20"/>
          <w:szCs w:val="20"/>
        </w:rPr>
        <w:t xml:space="preserve"> box</w:t>
      </w:r>
      <w:r>
        <w:rPr>
          <w:rFonts w:ascii="Arial" w:hAnsi="Arial" w:cs="Arial"/>
          <w:sz w:val="20"/>
          <w:szCs w:val="20"/>
        </w:rPr>
        <w:t>y</w:t>
      </w:r>
      <w:r w:rsidR="00E7357E">
        <w:rPr>
          <w:rFonts w:ascii="Arial" w:hAnsi="Arial" w:cs="Arial"/>
          <w:sz w:val="20"/>
          <w:szCs w:val="20"/>
        </w:rPr>
        <w:t xml:space="preserve"> s nejčastěji používanými aplikacemi. U každé </w:t>
      </w:r>
      <w:r w:rsidR="002C168D">
        <w:rPr>
          <w:rFonts w:ascii="Arial" w:hAnsi="Arial" w:cs="Arial"/>
          <w:sz w:val="20"/>
          <w:szCs w:val="20"/>
        </w:rPr>
        <w:t>a</w:t>
      </w:r>
      <w:r w:rsidR="00E7357E">
        <w:rPr>
          <w:rFonts w:ascii="Arial" w:hAnsi="Arial" w:cs="Arial"/>
          <w:sz w:val="20"/>
          <w:szCs w:val="20"/>
        </w:rPr>
        <w:t>plikace bude zobrazena ikona.</w:t>
      </w:r>
      <w:r>
        <w:rPr>
          <w:rFonts w:ascii="Arial" w:hAnsi="Arial" w:cs="Arial"/>
          <w:sz w:val="20"/>
          <w:szCs w:val="20"/>
        </w:rPr>
        <w:t xml:space="preserve"> </w:t>
      </w:r>
      <w:r w:rsidR="00761092">
        <w:rPr>
          <w:rFonts w:ascii="Arial" w:hAnsi="Arial" w:cs="Arial"/>
          <w:sz w:val="20"/>
          <w:szCs w:val="20"/>
        </w:rPr>
        <w:t>Objednatel</w:t>
      </w:r>
      <w:r w:rsidR="00E7357E">
        <w:rPr>
          <w:rFonts w:ascii="Arial" w:hAnsi="Arial" w:cs="Arial"/>
          <w:sz w:val="20"/>
          <w:szCs w:val="20"/>
        </w:rPr>
        <w:t xml:space="preserve"> bude moci upravovat seznam aplikací včetně ikon.</w:t>
      </w:r>
    </w:p>
    <w:p w14:paraId="6EA2FC8E" w14:textId="77777777" w:rsidR="00E7357E" w:rsidRDefault="00E7357E" w:rsidP="00895B03">
      <w:pPr>
        <w:jc w:val="both"/>
        <w:rPr>
          <w:rFonts w:ascii="Arial" w:hAnsi="Arial" w:cs="Arial"/>
          <w:sz w:val="20"/>
          <w:szCs w:val="20"/>
        </w:rPr>
      </w:pPr>
    </w:p>
    <w:p w14:paraId="5B84B55C" w14:textId="77777777" w:rsidR="00E7357E" w:rsidRDefault="00E7357E" w:rsidP="00895B03">
      <w:pPr>
        <w:jc w:val="both"/>
        <w:rPr>
          <w:rFonts w:ascii="Arial" w:hAnsi="Arial" w:cs="Arial"/>
          <w:sz w:val="20"/>
          <w:szCs w:val="20"/>
        </w:rPr>
      </w:pPr>
      <w:r w:rsidRPr="00BF365C">
        <w:rPr>
          <w:rFonts w:ascii="Arial" w:hAnsi="Arial" w:cs="Arial"/>
          <w:sz w:val="20"/>
          <w:szCs w:val="20"/>
        </w:rPr>
        <w:t>Další odkazy budou řešeny formou seznamu.</w:t>
      </w:r>
      <w:r>
        <w:rPr>
          <w:rFonts w:ascii="Arial" w:hAnsi="Arial" w:cs="Arial"/>
          <w:sz w:val="20"/>
          <w:szCs w:val="20"/>
        </w:rPr>
        <w:t xml:space="preserve"> </w:t>
      </w:r>
    </w:p>
    <w:p w14:paraId="37042C43" w14:textId="77777777" w:rsidR="00E7357E" w:rsidRDefault="00E7357E" w:rsidP="00895B03">
      <w:pPr>
        <w:jc w:val="both"/>
        <w:rPr>
          <w:rFonts w:ascii="Arial" w:hAnsi="Arial" w:cs="Arial"/>
          <w:sz w:val="20"/>
          <w:szCs w:val="20"/>
        </w:rPr>
      </w:pPr>
    </w:p>
    <w:p w14:paraId="1BC20A47" w14:textId="095257EF" w:rsidR="00E7357E" w:rsidRDefault="00E7357E" w:rsidP="00895B03">
      <w:pPr>
        <w:jc w:val="both"/>
        <w:rPr>
          <w:rFonts w:ascii="Arial" w:hAnsi="Arial" w:cs="Arial"/>
          <w:sz w:val="20"/>
          <w:szCs w:val="20"/>
        </w:rPr>
      </w:pPr>
      <w:r>
        <w:rPr>
          <w:rFonts w:ascii="Arial" w:hAnsi="Arial" w:cs="Arial"/>
          <w:sz w:val="20"/>
          <w:szCs w:val="20"/>
        </w:rPr>
        <w:t xml:space="preserve"> </w:t>
      </w:r>
    </w:p>
    <w:p w14:paraId="02CACC25" w14:textId="77777777" w:rsidR="0087008D" w:rsidRDefault="0087008D" w:rsidP="00895B03">
      <w:pPr>
        <w:jc w:val="both"/>
        <w:rPr>
          <w:rFonts w:ascii="Arial" w:hAnsi="Arial" w:cs="Arial"/>
          <w:sz w:val="20"/>
          <w:szCs w:val="20"/>
        </w:rPr>
      </w:pPr>
    </w:p>
    <w:p w14:paraId="519A0FC6" w14:textId="581C29EB" w:rsidR="00E7357E" w:rsidRDefault="00E7357E" w:rsidP="00895B03">
      <w:pPr>
        <w:jc w:val="both"/>
      </w:pPr>
      <w:r>
        <w:rPr>
          <w:rFonts w:ascii="Arial" w:hAnsi="Arial" w:cs="Arial"/>
          <w:sz w:val="20"/>
          <w:szCs w:val="20"/>
        </w:rPr>
        <w:t xml:space="preserve"> </w:t>
      </w:r>
    </w:p>
    <w:p w14:paraId="416CAE6A" w14:textId="7C54E56D" w:rsidR="00895B03" w:rsidRPr="00895B03" w:rsidRDefault="00C9399B" w:rsidP="00895B03">
      <w:pPr>
        <w:pStyle w:val="Odstavecseseznamem"/>
        <w:numPr>
          <w:ilvl w:val="0"/>
          <w:numId w:val="0"/>
        </w:numPr>
        <w:spacing w:after="0"/>
        <w:ind w:left="785"/>
      </w:pPr>
      <w:r>
        <w:rPr>
          <w:noProof/>
          <w:lang w:eastAsia="cs-CZ"/>
        </w:rPr>
        <w:drawing>
          <wp:inline distT="0" distB="0" distL="0" distR="0" wp14:anchorId="62F32C94" wp14:editId="1C7AF0FC">
            <wp:extent cx="5759450" cy="3084195"/>
            <wp:effectExtent l="0" t="0" r="0" b="190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3084195"/>
                    </a:xfrm>
                    <a:prstGeom prst="rect">
                      <a:avLst/>
                    </a:prstGeom>
                  </pic:spPr>
                </pic:pic>
              </a:graphicData>
            </a:graphic>
          </wp:inline>
        </w:drawing>
      </w:r>
    </w:p>
    <w:p w14:paraId="5197B9F6" w14:textId="77777777" w:rsidR="00895B03" w:rsidRDefault="00895B03" w:rsidP="00895B03">
      <w:pPr>
        <w:jc w:val="both"/>
        <w:rPr>
          <w:rFonts w:ascii="Arial" w:hAnsi="Arial" w:cs="Arial"/>
          <w:sz w:val="36"/>
          <w:szCs w:val="36"/>
        </w:rPr>
      </w:pPr>
    </w:p>
    <w:p w14:paraId="3B51927A" w14:textId="31DE1693" w:rsidR="00F6455E" w:rsidRDefault="00F6455E" w:rsidP="00F6455E">
      <w:pPr>
        <w:jc w:val="both"/>
        <w:rPr>
          <w:rFonts w:ascii="Arial" w:hAnsi="Arial" w:cs="Arial"/>
          <w:sz w:val="36"/>
          <w:szCs w:val="36"/>
        </w:rPr>
      </w:pPr>
    </w:p>
    <w:p w14:paraId="79FA5A99" w14:textId="77777777" w:rsidR="00F6455E" w:rsidRDefault="00F6455E">
      <w:pPr>
        <w:spacing w:after="200" w:line="276" w:lineRule="auto"/>
        <w:rPr>
          <w:rFonts w:ascii="Arial" w:hAnsi="Arial" w:cs="Arial"/>
          <w:sz w:val="36"/>
          <w:szCs w:val="36"/>
        </w:rPr>
      </w:pPr>
      <w:r>
        <w:rPr>
          <w:rFonts w:ascii="Arial" w:hAnsi="Arial" w:cs="Arial"/>
          <w:sz w:val="36"/>
          <w:szCs w:val="36"/>
        </w:rPr>
        <w:br w:type="page"/>
      </w:r>
    </w:p>
    <w:p w14:paraId="3F4F3C11" w14:textId="26BB29F9" w:rsidR="00F6455E" w:rsidRPr="00EF5C35" w:rsidRDefault="003C7E88" w:rsidP="00F6455E">
      <w:pPr>
        <w:jc w:val="both"/>
        <w:rPr>
          <w:rFonts w:ascii="Arial" w:hAnsi="Arial" w:cs="Arial"/>
          <w:sz w:val="28"/>
          <w:szCs w:val="28"/>
        </w:rPr>
      </w:pPr>
      <w:proofErr w:type="gramStart"/>
      <w:r w:rsidRPr="00EF5C35">
        <w:rPr>
          <w:rFonts w:ascii="Arial" w:hAnsi="Arial" w:cs="Arial"/>
          <w:sz w:val="28"/>
          <w:szCs w:val="28"/>
        </w:rPr>
        <w:lastRenderedPageBreak/>
        <w:t>Stránka</w:t>
      </w:r>
      <w:r w:rsidR="00F6455E" w:rsidRPr="00EF5C35">
        <w:rPr>
          <w:rFonts w:ascii="Arial" w:hAnsi="Arial" w:cs="Arial"/>
          <w:sz w:val="28"/>
          <w:szCs w:val="28"/>
        </w:rPr>
        <w:t xml:space="preserve"> </w:t>
      </w:r>
      <w:r w:rsidR="00E570A4" w:rsidRPr="00EF5C35">
        <w:rPr>
          <w:rFonts w:ascii="Arial" w:hAnsi="Arial" w:cs="Arial"/>
          <w:sz w:val="28"/>
          <w:szCs w:val="28"/>
        </w:rPr>
        <w:t xml:space="preserve"> Rozcestník</w:t>
      </w:r>
      <w:proofErr w:type="gramEnd"/>
      <w:r w:rsidR="00F6455E" w:rsidRPr="00EF5C35">
        <w:rPr>
          <w:rFonts w:ascii="Arial" w:hAnsi="Arial" w:cs="Arial"/>
          <w:sz w:val="28"/>
          <w:szCs w:val="28"/>
        </w:rPr>
        <w:t xml:space="preserve"> </w:t>
      </w:r>
    </w:p>
    <w:p w14:paraId="00DE4D91" w14:textId="207ED278" w:rsidR="00F6455E" w:rsidRDefault="00F6455E" w:rsidP="00307C01">
      <w:pPr>
        <w:jc w:val="right"/>
        <w:rPr>
          <w:rFonts w:ascii="Arial" w:hAnsi="Arial" w:cs="Arial"/>
          <w:szCs w:val="22"/>
        </w:rPr>
      </w:pPr>
    </w:p>
    <w:p w14:paraId="68EE000C" w14:textId="650A657C" w:rsidR="004E2F4B" w:rsidRDefault="004E2F4B" w:rsidP="007B69C7">
      <w:pPr>
        <w:tabs>
          <w:tab w:val="left" w:pos="180"/>
        </w:tabs>
        <w:rPr>
          <w:rFonts w:ascii="Arial" w:hAnsi="Arial" w:cs="Arial"/>
          <w:szCs w:val="22"/>
        </w:rPr>
      </w:pPr>
    </w:p>
    <w:p w14:paraId="4BB24BA6" w14:textId="72A1BA75" w:rsidR="004E2F4B" w:rsidRPr="007B69C7" w:rsidRDefault="004E2F4B" w:rsidP="004E2F4B">
      <w:pPr>
        <w:jc w:val="both"/>
        <w:rPr>
          <w:rFonts w:ascii="Arial" w:hAnsi="Arial" w:cs="Arial"/>
          <w:sz w:val="20"/>
          <w:szCs w:val="20"/>
        </w:rPr>
      </w:pPr>
      <w:r w:rsidRPr="007B69C7">
        <w:rPr>
          <w:rFonts w:ascii="Arial" w:hAnsi="Arial" w:cs="Arial"/>
          <w:sz w:val="20"/>
          <w:szCs w:val="20"/>
        </w:rPr>
        <w:t xml:space="preserve">Stránka </w:t>
      </w:r>
      <w:proofErr w:type="gramStart"/>
      <w:r w:rsidR="00E570A4">
        <w:rPr>
          <w:rFonts w:ascii="Arial" w:hAnsi="Arial" w:cs="Arial"/>
          <w:sz w:val="20"/>
          <w:szCs w:val="20"/>
        </w:rPr>
        <w:t xml:space="preserve">Rozcestník </w:t>
      </w:r>
      <w:r w:rsidRPr="007B69C7">
        <w:rPr>
          <w:rFonts w:ascii="Arial" w:hAnsi="Arial" w:cs="Arial"/>
          <w:sz w:val="20"/>
          <w:szCs w:val="20"/>
        </w:rPr>
        <w:t xml:space="preserve"> bude</w:t>
      </w:r>
      <w:proofErr w:type="gramEnd"/>
      <w:r w:rsidRPr="007B69C7">
        <w:rPr>
          <w:rFonts w:ascii="Arial" w:hAnsi="Arial" w:cs="Arial"/>
          <w:sz w:val="20"/>
          <w:szCs w:val="20"/>
        </w:rPr>
        <w:t xml:space="preserve"> obsahovat rozcestník odkazů (linky, soubory …).</w:t>
      </w:r>
    </w:p>
    <w:p w14:paraId="120CF447" w14:textId="4DEF05F8" w:rsidR="004E2F4B" w:rsidRPr="007B69C7" w:rsidRDefault="004E2F4B" w:rsidP="004E2F4B">
      <w:pPr>
        <w:jc w:val="both"/>
        <w:rPr>
          <w:rFonts w:ascii="Arial" w:hAnsi="Arial" w:cs="Arial"/>
          <w:sz w:val="20"/>
          <w:szCs w:val="20"/>
        </w:rPr>
      </w:pPr>
    </w:p>
    <w:p w14:paraId="1603FA86" w14:textId="5E84B460" w:rsidR="004E2F4B" w:rsidRDefault="00F14E30" w:rsidP="004E2F4B">
      <w:pPr>
        <w:jc w:val="both"/>
        <w:rPr>
          <w:rFonts w:ascii="Arial" w:hAnsi="Arial" w:cs="Arial"/>
          <w:sz w:val="20"/>
          <w:szCs w:val="20"/>
        </w:rPr>
      </w:pPr>
      <w:r w:rsidRPr="007B69C7">
        <w:rPr>
          <w:rFonts w:ascii="Arial" w:hAnsi="Arial" w:cs="Arial"/>
          <w:sz w:val="20"/>
          <w:szCs w:val="20"/>
        </w:rPr>
        <w:t xml:space="preserve">Odkazy budou rozděleny do několika boxů. Obsah i rozdělení do boxů si </w:t>
      </w:r>
      <w:r w:rsidR="007A257E">
        <w:rPr>
          <w:rFonts w:ascii="Arial" w:hAnsi="Arial" w:cs="Arial"/>
          <w:sz w:val="20"/>
          <w:szCs w:val="20"/>
        </w:rPr>
        <w:t>o</w:t>
      </w:r>
      <w:r w:rsidR="00B9226C">
        <w:rPr>
          <w:rFonts w:ascii="Arial" w:hAnsi="Arial" w:cs="Arial"/>
          <w:sz w:val="20"/>
          <w:szCs w:val="20"/>
        </w:rPr>
        <w:t>bjednatel</w:t>
      </w:r>
      <w:r w:rsidR="004E2F4B" w:rsidRPr="007B69C7">
        <w:rPr>
          <w:rFonts w:ascii="Arial" w:hAnsi="Arial" w:cs="Arial"/>
          <w:sz w:val="20"/>
          <w:szCs w:val="20"/>
        </w:rPr>
        <w:t xml:space="preserve"> bude moci </w:t>
      </w:r>
      <w:r w:rsidRPr="007B69C7">
        <w:rPr>
          <w:rFonts w:ascii="Arial" w:hAnsi="Arial" w:cs="Arial"/>
          <w:sz w:val="20"/>
          <w:szCs w:val="20"/>
        </w:rPr>
        <w:t>spravovat.</w:t>
      </w:r>
    </w:p>
    <w:p w14:paraId="42B7001A" w14:textId="77777777" w:rsidR="00E570A4" w:rsidRPr="007B69C7" w:rsidRDefault="00E570A4" w:rsidP="004E2F4B">
      <w:pPr>
        <w:jc w:val="both"/>
        <w:rPr>
          <w:rFonts w:ascii="Arial" w:hAnsi="Arial" w:cs="Arial"/>
          <w:sz w:val="20"/>
          <w:szCs w:val="20"/>
        </w:rPr>
      </w:pPr>
    </w:p>
    <w:p w14:paraId="31AE9908" w14:textId="77777777" w:rsidR="004E2F4B" w:rsidRPr="004E2F4B" w:rsidRDefault="004E2F4B" w:rsidP="004E2F4B">
      <w:pPr>
        <w:jc w:val="both"/>
        <w:rPr>
          <w:rFonts w:ascii="Arial" w:hAnsi="Arial" w:cs="Arial"/>
          <w:color w:val="FF0000"/>
          <w:sz w:val="20"/>
          <w:szCs w:val="20"/>
        </w:rPr>
      </w:pPr>
    </w:p>
    <w:p w14:paraId="040C04E2" w14:textId="53F93F2B" w:rsidR="004E2F4B" w:rsidRDefault="004E2F4B" w:rsidP="00307C01">
      <w:pPr>
        <w:jc w:val="right"/>
        <w:rPr>
          <w:rFonts w:ascii="Arial" w:hAnsi="Arial" w:cs="Arial"/>
          <w:szCs w:val="22"/>
        </w:rPr>
      </w:pPr>
    </w:p>
    <w:p w14:paraId="1BF92745" w14:textId="439D7F3E" w:rsidR="00075A4D" w:rsidRDefault="00075A4D" w:rsidP="00307C01">
      <w:pPr>
        <w:jc w:val="right"/>
        <w:rPr>
          <w:rFonts w:ascii="Arial" w:hAnsi="Arial" w:cs="Arial"/>
          <w:szCs w:val="22"/>
        </w:rPr>
      </w:pPr>
      <w:r w:rsidRPr="00075A4D">
        <w:rPr>
          <w:rFonts w:ascii="Arial" w:hAnsi="Arial" w:cs="Arial"/>
          <w:noProof/>
          <w:szCs w:val="22"/>
        </w:rPr>
        <w:drawing>
          <wp:inline distT="0" distB="0" distL="0" distR="0" wp14:anchorId="5D4C7DE2" wp14:editId="5EA6E1EF">
            <wp:extent cx="5759450" cy="3347200"/>
            <wp:effectExtent l="0" t="0" r="0" b="5715"/>
            <wp:docPr id="9" name="Obrázek 9" descr="C:\Users\p131321\Documents\Odbor\SharePoint\Aplikace\Aktuál\a20190523\OZP_Rozcestnik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131321\Documents\Odbor\SharePoint\Aplikace\Aktuál\a20190523\OZP_Rozcestnik_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0" cy="3347200"/>
                    </a:xfrm>
                    <a:prstGeom prst="rect">
                      <a:avLst/>
                    </a:prstGeom>
                    <a:noFill/>
                    <a:ln>
                      <a:noFill/>
                    </a:ln>
                  </pic:spPr>
                </pic:pic>
              </a:graphicData>
            </a:graphic>
          </wp:inline>
        </w:drawing>
      </w:r>
    </w:p>
    <w:p w14:paraId="5F07ECC4" w14:textId="21DE696A" w:rsidR="007364E4" w:rsidRDefault="007364E4" w:rsidP="00307C01">
      <w:pPr>
        <w:jc w:val="right"/>
        <w:rPr>
          <w:rFonts w:ascii="Arial" w:hAnsi="Arial" w:cs="Arial"/>
          <w:szCs w:val="22"/>
        </w:rPr>
      </w:pPr>
    </w:p>
    <w:p w14:paraId="6C7EBF41" w14:textId="506B0D52" w:rsidR="005A57B1" w:rsidRDefault="005A57B1" w:rsidP="00307C01">
      <w:pPr>
        <w:jc w:val="right"/>
        <w:rPr>
          <w:rFonts w:ascii="Arial" w:hAnsi="Arial" w:cs="Arial"/>
          <w:szCs w:val="22"/>
        </w:rPr>
      </w:pPr>
    </w:p>
    <w:p w14:paraId="35EAD5E3" w14:textId="1C6813FE" w:rsidR="005A57B1" w:rsidRDefault="005A57B1" w:rsidP="00307C01">
      <w:pPr>
        <w:jc w:val="right"/>
        <w:rPr>
          <w:rFonts w:ascii="Arial" w:hAnsi="Arial" w:cs="Arial"/>
          <w:szCs w:val="22"/>
        </w:rPr>
      </w:pPr>
    </w:p>
    <w:p w14:paraId="5FD3AA4C" w14:textId="49F98B31" w:rsidR="005A57B1" w:rsidRDefault="005A57B1" w:rsidP="00307C01">
      <w:pPr>
        <w:jc w:val="right"/>
        <w:rPr>
          <w:rFonts w:ascii="Arial" w:hAnsi="Arial" w:cs="Arial"/>
          <w:szCs w:val="22"/>
        </w:rPr>
      </w:pPr>
    </w:p>
    <w:p w14:paraId="68A3ACA8" w14:textId="69F945FC" w:rsidR="005A57B1" w:rsidRDefault="005A57B1">
      <w:pPr>
        <w:spacing w:after="200" w:line="276" w:lineRule="auto"/>
        <w:rPr>
          <w:rFonts w:ascii="Arial" w:hAnsi="Arial" w:cs="Arial"/>
          <w:szCs w:val="22"/>
        </w:rPr>
      </w:pPr>
      <w:r>
        <w:rPr>
          <w:rFonts w:ascii="Arial" w:hAnsi="Arial" w:cs="Arial"/>
          <w:szCs w:val="22"/>
        </w:rPr>
        <w:br w:type="page"/>
      </w:r>
    </w:p>
    <w:p w14:paraId="1AFEC611" w14:textId="77777777" w:rsidR="005A57B1" w:rsidRDefault="005A57B1" w:rsidP="00307C01">
      <w:pPr>
        <w:jc w:val="right"/>
        <w:rPr>
          <w:rFonts w:ascii="Arial" w:hAnsi="Arial" w:cs="Arial"/>
          <w:szCs w:val="22"/>
        </w:rPr>
      </w:pPr>
    </w:p>
    <w:p w14:paraId="46AE4CE3" w14:textId="77777777" w:rsidR="005A57B1" w:rsidRPr="00EF5C35" w:rsidRDefault="005A57B1" w:rsidP="005A57B1">
      <w:pPr>
        <w:jc w:val="both"/>
        <w:rPr>
          <w:rFonts w:ascii="Arial" w:hAnsi="Arial" w:cs="Arial"/>
          <w:sz w:val="28"/>
          <w:szCs w:val="28"/>
        </w:rPr>
      </w:pPr>
      <w:r w:rsidRPr="00EF5C35">
        <w:rPr>
          <w:rFonts w:ascii="Arial" w:hAnsi="Arial" w:cs="Arial"/>
          <w:sz w:val="28"/>
          <w:szCs w:val="28"/>
        </w:rPr>
        <w:t>Barevné rozložení</w:t>
      </w:r>
    </w:p>
    <w:p w14:paraId="27C88A1E" w14:textId="77777777" w:rsidR="005A57B1" w:rsidRDefault="005A57B1" w:rsidP="005A57B1">
      <w:pPr>
        <w:jc w:val="both"/>
        <w:rPr>
          <w:rFonts w:ascii="Arial" w:hAnsi="Arial" w:cs="Arial"/>
          <w:sz w:val="36"/>
          <w:szCs w:val="36"/>
        </w:rPr>
      </w:pPr>
    </w:p>
    <w:p w14:paraId="536758B8" w14:textId="04C6088C" w:rsidR="005A57B1" w:rsidRDefault="005A57B1" w:rsidP="005A57B1">
      <w:pPr>
        <w:jc w:val="both"/>
        <w:rPr>
          <w:rFonts w:ascii="Arial" w:hAnsi="Arial" w:cs="Arial"/>
          <w:sz w:val="36"/>
          <w:szCs w:val="36"/>
        </w:rPr>
      </w:pPr>
      <w:r>
        <w:rPr>
          <w:rFonts w:ascii="Arial" w:hAnsi="Arial" w:cs="Arial"/>
          <w:sz w:val="20"/>
          <w:szCs w:val="20"/>
        </w:rPr>
        <w:t xml:space="preserve">Standardní stránka v SHP (všechny stránky kromě speciálních stránek popsaných v této příloze – </w:t>
      </w:r>
      <w:proofErr w:type="spellStart"/>
      <w:r>
        <w:rPr>
          <w:rFonts w:ascii="Arial" w:hAnsi="Arial" w:cs="Arial"/>
          <w:sz w:val="20"/>
          <w:szCs w:val="20"/>
        </w:rPr>
        <w:t>Homepage</w:t>
      </w:r>
      <w:proofErr w:type="spellEnd"/>
      <w:r>
        <w:rPr>
          <w:rFonts w:ascii="Arial" w:hAnsi="Arial" w:cs="Arial"/>
          <w:sz w:val="20"/>
          <w:szCs w:val="20"/>
        </w:rPr>
        <w:t>, Aplikace, Rozcestník)</w:t>
      </w:r>
      <w:r w:rsidR="00A52A8D">
        <w:rPr>
          <w:rFonts w:ascii="Arial" w:hAnsi="Arial" w:cs="Arial"/>
          <w:sz w:val="20"/>
          <w:szCs w:val="20"/>
        </w:rPr>
        <w:t>.</w:t>
      </w:r>
      <w:r>
        <w:rPr>
          <w:rFonts w:ascii="Arial" w:hAnsi="Arial" w:cs="Arial"/>
          <w:sz w:val="20"/>
          <w:szCs w:val="20"/>
        </w:rPr>
        <w:t xml:space="preserve"> Na levé straně je standardní SHP menu daného webu.   </w:t>
      </w:r>
    </w:p>
    <w:p w14:paraId="3EC3710C" w14:textId="77777777" w:rsidR="005A57B1" w:rsidRDefault="005A57B1" w:rsidP="005A57B1">
      <w:pPr>
        <w:jc w:val="both"/>
        <w:rPr>
          <w:rFonts w:ascii="Arial" w:hAnsi="Arial" w:cs="Arial"/>
          <w:sz w:val="36"/>
          <w:szCs w:val="36"/>
        </w:rPr>
      </w:pPr>
    </w:p>
    <w:p w14:paraId="6AD4A9E8" w14:textId="77777777" w:rsidR="005A57B1" w:rsidRDefault="005A57B1" w:rsidP="005A57B1">
      <w:pPr>
        <w:jc w:val="both"/>
        <w:rPr>
          <w:rFonts w:ascii="Arial" w:hAnsi="Arial" w:cs="Arial"/>
          <w:sz w:val="36"/>
          <w:szCs w:val="36"/>
        </w:rPr>
      </w:pPr>
    </w:p>
    <w:p w14:paraId="7B870D3B" w14:textId="77777777" w:rsidR="005A57B1" w:rsidRDefault="005A57B1" w:rsidP="005A57B1">
      <w:pPr>
        <w:jc w:val="right"/>
        <w:rPr>
          <w:rFonts w:ascii="Arial" w:hAnsi="Arial" w:cs="Arial"/>
          <w:szCs w:val="22"/>
        </w:rPr>
      </w:pPr>
      <w:r w:rsidRPr="00DD247A">
        <w:rPr>
          <w:rFonts w:ascii="Arial" w:hAnsi="Arial" w:cs="Arial"/>
          <w:noProof/>
          <w:sz w:val="36"/>
          <w:szCs w:val="36"/>
        </w:rPr>
        <w:drawing>
          <wp:inline distT="0" distB="0" distL="0" distR="0" wp14:anchorId="07139CA1" wp14:editId="166C7A46">
            <wp:extent cx="5759450" cy="2653665"/>
            <wp:effectExtent l="0" t="0" r="0" b="0"/>
            <wp:docPr id="4" name="Obrázek 4" descr="C:\Users\p131321\AppData\Local\Microsoft\Windows\Temporary Internet Files\Content.Outlook\XTP6DIQX\OZP-barvy 1-ostre.pn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131321\AppData\Local\Microsoft\Windows\Temporary Internet Files\Content.Outlook\XTP6DIQX\OZP-barvy 1-ostre.png (00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2653665"/>
                    </a:xfrm>
                    <a:prstGeom prst="rect">
                      <a:avLst/>
                    </a:prstGeom>
                    <a:noFill/>
                    <a:ln>
                      <a:noFill/>
                    </a:ln>
                  </pic:spPr>
                </pic:pic>
              </a:graphicData>
            </a:graphic>
          </wp:inline>
        </w:drawing>
      </w:r>
    </w:p>
    <w:p w14:paraId="41D4BB0D" w14:textId="20990ECD" w:rsidR="005A57B1" w:rsidRDefault="005A57B1" w:rsidP="00307C01">
      <w:pPr>
        <w:jc w:val="right"/>
        <w:rPr>
          <w:rFonts w:ascii="Arial" w:hAnsi="Arial" w:cs="Arial"/>
          <w:szCs w:val="22"/>
        </w:rPr>
      </w:pPr>
    </w:p>
    <w:p w14:paraId="2AD99F06" w14:textId="7BCE6FE1" w:rsidR="005A57B1" w:rsidRDefault="005A57B1" w:rsidP="00307C01">
      <w:pPr>
        <w:jc w:val="right"/>
        <w:rPr>
          <w:rFonts w:ascii="Arial" w:hAnsi="Arial" w:cs="Arial"/>
          <w:szCs w:val="22"/>
        </w:rPr>
      </w:pPr>
    </w:p>
    <w:p w14:paraId="39A6FF2D" w14:textId="5B02DD78" w:rsidR="005A57B1" w:rsidRDefault="005A57B1" w:rsidP="00307C01">
      <w:pPr>
        <w:jc w:val="right"/>
        <w:rPr>
          <w:rFonts w:ascii="Arial" w:hAnsi="Arial" w:cs="Arial"/>
          <w:szCs w:val="22"/>
        </w:rPr>
      </w:pPr>
    </w:p>
    <w:p w14:paraId="17F72DDF" w14:textId="079FEDC4" w:rsidR="005A57B1" w:rsidRDefault="005A57B1" w:rsidP="00307C01">
      <w:pPr>
        <w:jc w:val="right"/>
        <w:rPr>
          <w:rFonts w:ascii="Arial" w:hAnsi="Arial" w:cs="Arial"/>
          <w:szCs w:val="22"/>
        </w:rPr>
      </w:pPr>
    </w:p>
    <w:p w14:paraId="1D71320D" w14:textId="274E371E" w:rsidR="005A57B1" w:rsidRDefault="005A57B1" w:rsidP="00307C01">
      <w:pPr>
        <w:jc w:val="right"/>
        <w:rPr>
          <w:rFonts w:ascii="Arial" w:hAnsi="Arial" w:cs="Arial"/>
          <w:szCs w:val="22"/>
        </w:rPr>
      </w:pPr>
    </w:p>
    <w:p w14:paraId="7EA54E44" w14:textId="1CFEFDC6" w:rsidR="00B417A8" w:rsidRDefault="00B417A8">
      <w:pPr>
        <w:spacing w:after="200" w:line="276" w:lineRule="auto"/>
        <w:rPr>
          <w:rFonts w:ascii="Arial" w:hAnsi="Arial" w:cs="Arial"/>
          <w:szCs w:val="22"/>
        </w:rPr>
      </w:pPr>
      <w:r>
        <w:rPr>
          <w:rFonts w:ascii="Arial" w:hAnsi="Arial" w:cs="Arial"/>
          <w:szCs w:val="22"/>
        </w:rPr>
        <w:br w:type="page"/>
      </w:r>
    </w:p>
    <w:p w14:paraId="7D5A4F4C" w14:textId="77777777" w:rsidR="005A57B1" w:rsidRDefault="005A57B1" w:rsidP="00307C01">
      <w:pPr>
        <w:jc w:val="right"/>
        <w:rPr>
          <w:rFonts w:ascii="Arial" w:hAnsi="Arial" w:cs="Arial"/>
          <w:szCs w:val="22"/>
        </w:rPr>
      </w:pPr>
    </w:p>
    <w:p w14:paraId="54052CCE" w14:textId="16D72087" w:rsidR="005A57B1" w:rsidRDefault="005A57B1" w:rsidP="00307C01">
      <w:pPr>
        <w:jc w:val="right"/>
        <w:rPr>
          <w:rFonts w:ascii="Arial" w:hAnsi="Arial" w:cs="Arial"/>
          <w:szCs w:val="22"/>
        </w:rPr>
      </w:pPr>
    </w:p>
    <w:p w14:paraId="56079B68" w14:textId="49D36504" w:rsidR="005A57B1" w:rsidRDefault="005A57B1" w:rsidP="00307C01">
      <w:pPr>
        <w:jc w:val="right"/>
        <w:rPr>
          <w:rFonts w:ascii="Arial" w:hAnsi="Arial" w:cs="Arial"/>
          <w:szCs w:val="22"/>
        </w:rPr>
      </w:pPr>
    </w:p>
    <w:p w14:paraId="649D90AC" w14:textId="4A7F7748" w:rsidR="001A5225" w:rsidRDefault="001A5225" w:rsidP="001A5225">
      <w:pPr>
        <w:jc w:val="both"/>
        <w:rPr>
          <w:rFonts w:ascii="Arial" w:hAnsi="Arial" w:cs="Arial"/>
          <w:sz w:val="36"/>
          <w:szCs w:val="36"/>
        </w:rPr>
      </w:pPr>
      <w:r w:rsidRPr="00A70B35">
        <w:rPr>
          <w:rFonts w:ascii="Arial" w:hAnsi="Arial" w:cs="Arial"/>
          <w:sz w:val="36"/>
          <w:szCs w:val="36"/>
        </w:rPr>
        <w:t xml:space="preserve">Příloha č. </w:t>
      </w:r>
      <w:r>
        <w:rPr>
          <w:rFonts w:ascii="Arial" w:hAnsi="Arial" w:cs="Arial"/>
          <w:sz w:val="36"/>
          <w:szCs w:val="36"/>
        </w:rPr>
        <w:t>4</w:t>
      </w:r>
      <w:r w:rsidRPr="00A70B35">
        <w:rPr>
          <w:rFonts w:ascii="Arial" w:hAnsi="Arial" w:cs="Arial"/>
          <w:sz w:val="36"/>
          <w:szCs w:val="36"/>
        </w:rPr>
        <w:t xml:space="preserve"> – </w:t>
      </w:r>
      <w:r w:rsidRPr="006926B8">
        <w:rPr>
          <w:rFonts w:ascii="Arial" w:hAnsi="Arial" w:cs="Arial"/>
          <w:sz w:val="36"/>
          <w:szCs w:val="36"/>
        </w:rPr>
        <w:t>Harmonogram plnění prací</w:t>
      </w:r>
    </w:p>
    <w:p w14:paraId="4DD719F4" w14:textId="6AD51399" w:rsidR="005A57B1" w:rsidRDefault="005A57B1" w:rsidP="006926B8">
      <w:pPr>
        <w:jc w:val="center"/>
        <w:rPr>
          <w:rFonts w:ascii="Arial" w:hAnsi="Arial" w:cs="Arial"/>
          <w:szCs w:val="22"/>
        </w:rPr>
      </w:pPr>
    </w:p>
    <w:p w14:paraId="0B5DBB63" w14:textId="2EDB6CE8" w:rsidR="005A57B1" w:rsidRDefault="005A57B1" w:rsidP="00307C01">
      <w:pPr>
        <w:jc w:val="right"/>
        <w:rPr>
          <w:rFonts w:ascii="Arial" w:hAnsi="Arial" w:cs="Arial"/>
          <w:szCs w:val="22"/>
        </w:rPr>
      </w:pPr>
    </w:p>
    <w:p w14:paraId="47A83EB0" w14:textId="73D0156B" w:rsidR="00B417A8" w:rsidRPr="00480429" w:rsidRDefault="00B417A8" w:rsidP="00B417A8">
      <w:pPr>
        <w:pStyle w:val="ACNadpis2"/>
        <w:numPr>
          <w:ilvl w:val="0"/>
          <w:numId w:val="0"/>
        </w:numPr>
        <w:rPr>
          <w:rFonts w:ascii="Arial" w:hAnsi="Arial" w:cs="Arial"/>
          <w:sz w:val="20"/>
        </w:rPr>
      </w:pPr>
      <w:r w:rsidRPr="00480429">
        <w:rPr>
          <w:rFonts w:ascii="Arial" w:hAnsi="Arial" w:cs="Arial"/>
          <w:sz w:val="20"/>
        </w:rPr>
        <w:t>Harmonogram aplikace Kontakty</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800"/>
      </w:tblGrid>
      <w:tr w:rsidR="00B417A8" w:rsidRPr="00ED6D65" w14:paraId="48E9FABB" w14:textId="77777777" w:rsidTr="006F7CAF">
        <w:trPr>
          <w:tblHeader/>
        </w:trPr>
        <w:tc>
          <w:tcPr>
            <w:tcW w:w="6374" w:type="dxa"/>
            <w:tcBorders>
              <w:right w:val="single" w:sz="4" w:space="0" w:color="C0504D" w:themeColor="accent2"/>
            </w:tcBorders>
            <w:shd w:val="clear" w:color="auto" w:fill="A6A6A6" w:themeFill="background1" w:themeFillShade="A6"/>
            <w:vAlign w:val="center"/>
          </w:tcPr>
          <w:p w14:paraId="1C79C79C" w14:textId="77777777" w:rsidR="00B417A8" w:rsidRPr="004831B3" w:rsidRDefault="00B417A8" w:rsidP="006F7CAF">
            <w:pPr>
              <w:pStyle w:val="ablonaOdstavec"/>
              <w:spacing w:before="40" w:after="40"/>
              <w:jc w:val="center"/>
              <w:rPr>
                <w:rFonts w:ascii="Arial" w:hAnsi="Arial" w:cs="Arial"/>
                <w:b/>
                <w:sz w:val="20"/>
              </w:rPr>
            </w:pPr>
            <w:r w:rsidRPr="004831B3">
              <w:rPr>
                <w:rFonts w:ascii="Arial" w:hAnsi="Arial" w:cs="Arial"/>
                <w:b/>
                <w:sz w:val="20"/>
              </w:rPr>
              <w:t>Název fáze</w:t>
            </w:r>
          </w:p>
        </w:tc>
        <w:tc>
          <w:tcPr>
            <w:tcW w:w="2800" w:type="dxa"/>
            <w:tcBorders>
              <w:left w:val="single" w:sz="4" w:space="0" w:color="C0504D" w:themeColor="accent2"/>
            </w:tcBorders>
            <w:shd w:val="clear" w:color="auto" w:fill="A6A6A6" w:themeFill="background1" w:themeFillShade="A6"/>
            <w:vAlign w:val="center"/>
          </w:tcPr>
          <w:p w14:paraId="06EB696B" w14:textId="77777777" w:rsidR="00B417A8" w:rsidRPr="004831B3" w:rsidRDefault="00B417A8" w:rsidP="006F7CAF">
            <w:pPr>
              <w:pStyle w:val="ablonaOdstavec"/>
              <w:spacing w:before="40" w:after="40"/>
              <w:jc w:val="center"/>
              <w:rPr>
                <w:rFonts w:ascii="Arial" w:hAnsi="Arial" w:cs="Arial"/>
                <w:b/>
                <w:sz w:val="20"/>
              </w:rPr>
            </w:pPr>
            <w:r w:rsidRPr="004831B3">
              <w:rPr>
                <w:rFonts w:ascii="Arial" w:hAnsi="Arial" w:cs="Arial"/>
                <w:b/>
                <w:sz w:val="20"/>
              </w:rPr>
              <w:t>Termín</w:t>
            </w:r>
          </w:p>
          <w:p w14:paraId="1037D4C3" w14:textId="77777777" w:rsidR="00B417A8" w:rsidRPr="004831B3" w:rsidRDefault="00B417A8" w:rsidP="006F7CAF">
            <w:pPr>
              <w:pStyle w:val="ablonaOdstavec"/>
              <w:spacing w:before="40" w:after="40"/>
              <w:jc w:val="center"/>
              <w:rPr>
                <w:rFonts w:ascii="Arial" w:hAnsi="Arial" w:cs="Arial"/>
                <w:b/>
                <w:sz w:val="20"/>
              </w:rPr>
            </w:pPr>
            <w:r w:rsidRPr="004831B3">
              <w:rPr>
                <w:rFonts w:ascii="Arial" w:hAnsi="Arial" w:cs="Arial"/>
                <w:b/>
                <w:sz w:val="20"/>
              </w:rPr>
              <w:t xml:space="preserve"> (T = termín uzavření smlouvy) </w:t>
            </w:r>
          </w:p>
        </w:tc>
      </w:tr>
      <w:tr w:rsidR="00B417A8" w:rsidRPr="00ED6D65" w14:paraId="2FB0C15E" w14:textId="77777777" w:rsidTr="006F7CAF">
        <w:tc>
          <w:tcPr>
            <w:tcW w:w="6374" w:type="dxa"/>
            <w:shd w:val="clear" w:color="auto" w:fill="auto"/>
            <w:vAlign w:val="center"/>
          </w:tcPr>
          <w:p w14:paraId="5344B31F"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Detailní návrh řešení</w:t>
            </w:r>
          </w:p>
        </w:tc>
        <w:tc>
          <w:tcPr>
            <w:tcW w:w="2800" w:type="dxa"/>
            <w:shd w:val="clear" w:color="auto" w:fill="auto"/>
            <w:vAlign w:val="center"/>
          </w:tcPr>
          <w:p w14:paraId="0D988847"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r w:rsidRPr="00995EA8">
              <w:rPr>
                <w:rFonts w:ascii="Arial" w:hAnsi="Arial" w:cs="Arial"/>
                <w:sz w:val="20"/>
                <w:szCs w:val="20"/>
                <w:lang w:val="en-US"/>
              </w:rPr>
              <w:t xml:space="preserve"> </w:t>
            </w:r>
          </w:p>
        </w:tc>
      </w:tr>
      <w:tr w:rsidR="00B417A8" w:rsidRPr="00ED6D65" w14:paraId="1846A5A1" w14:textId="77777777" w:rsidTr="006F7CAF">
        <w:tc>
          <w:tcPr>
            <w:tcW w:w="6374" w:type="dxa"/>
            <w:shd w:val="clear" w:color="auto" w:fill="auto"/>
            <w:vAlign w:val="center"/>
          </w:tcPr>
          <w:p w14:paraId="2AF7081E"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 xml:space="preserve">Akceptace detailního návrhu řešení </w:t>
            </w:r>
          </w:p>
        </w:tc>
        <w:tc>
          <w:tcPr>
            <w:tcW w:w="2800" w:type="dxa"/>
            <w:shd w:val="clear" w:color="auto" w:fill="auto"/>
            <w:vAlign w:val="center"/>
          </w:tcPr>
          <w:p w14:paraId="61FF3FFD"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r w:rsidR="00B417A8" w:rsidRPr="00ED6D65" w14:paraId="409BCA4F" w14:textId="77777777" w:rsidTr="006F7CAF">
        <w:tc>
          <w:tcPr>
            <w:tcW w:w="6374" w:type="dxa"/>
            <w:shd w:val="clear" w:color="auto" w:fill="auto"/>
            <w:vAlign w:val="center"/>
          </w:tcPr>
          <w:p w14:paraId="694CC75C"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Implementace software a předání do testovacího prostředí</w:t>
            </w:r>
          </w:p>
        </w:tc>
        <w:tc>
          <w:tcPr>
            <w:tcW w:w="2800" w:type="dxa"/>
            <w:shd w:val="clear" w:color="auto" w:fill="auto"/>
            <w:vAlign w:val="center"/>
          </w:tcPr>
          <w:p w14:paraId="41890544"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r w:rsidRPr="00995EA8">
              <w:rPr>
                <w:rFonts w:ascii="Arial" w:hAnsi="Arial" w:cs="Arial"/>
                <w:sz w:val="20"/>
                <w:szCs w:val="20"/>
              </w:rPr>
              <w:t xml:space="preserve"> </w:t>
            </w:r>
          </w:p>
        </w:tc>
      </w:tr>
      <w:tr w:rsidR="00B417A8" w:rsidRPr="00ED6D65" w14:paraId="5DBE0EAD" w14:textId="77777777" w:rsidTr="006F7CAF">
        <w:tc>
          <w:tcPr>
            <w:tcW w:w="6374" w:type="dxa"/>
            <w:shd w:val="clear" w:color="auto" w:fill="auto"/>
            <w:vAlign w:val="center"/>
          </w:tcPr>
          <w:p w14:paraId="33AD12EA"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 xml:space="preserve">Dopracování software dle připomínek a jeho </w:t>
            </w:r>
            <w:proofErr w:type="gramStart"/>
            <w:r w:rsidRPr="00995EA8">
              <w:rPr>
                <w:rFonts w:ascii="Arial" w:hAnsi="Arial" w:cs="Arial"/>
                <w:sz w:val="20"/>
                <w:szCs w:val="20"/>
              </w:rPr>
              <w:t>akceptace  pro</w:t>
            </w:r>
            <w:proofErr w:type="gramEnd"/>
            <w:r w:rsidRPr="00995EA8">
              <w:rPr>
                <w:rFonts w:ascii="Arial" w:hAnsi="Arial" w:cs="Arial"/>
                <w:sz w:val="20"/>
                <w:szCs w:val="20"/>
              </w:rPr>
              <w:t xml:space="preserve"> předání do provozního prostředí </w:t>
            </w:r>
          </w:p>
        </w:tc>
        <w:tc>
          <w:tcPr>
            <w:tcW w:w="2800" w:type="dxa"/>
            <w:shd w:val="clear" w:color="auto" w:fill="auto"/>
            <w:vAlign w:val="center"/>
          </w:tcPr>
          <w:p w14:paraId="11BB6929"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r w:rsidR="00B417A8" w:rsidRPr="00ED6D65" w14:paraId="5BFEC54B" w14:textId="77777777" w:rsidTr="006F7CAF">
        <w:tc>
          <w:tcPr>
            <w:tcW w:w="6374" w:type="dxa"/>
            <w:shd w:val="clear" w:color="auto" w:fill="auto"/>
            <w:vAlign w:val="center"/>
          </w:tcPr>
          <w:p w14:paraId="5F45F94F"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Potvrzení o převzetí software</w:t>
            </w:r>
          </w:p>
        </w:tc>
        <w:tc>
          <w:tcPr>
            <w:tcW w:w="2800" w:type="dxa"/>
            <w:shd w:val="clear" w:color="auto" w:fill="auto"/>
            <w:vAlign w:val="center"/>
          </w:tcPr>
          <w:p w14:paraId="1A7A2C36"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bl>
    <w:p w14:paraId="57E3B87E" w14:textId="77777777" w:rsidR="00B417A8" w:rsidRDefault="00B417A8" w:rsidP="00B417A8"/>
    <w:p w14:paraId="5629A957" w14:textId="4343BB13" w:rsidR="00B417A8" w:rsidRPr="00480429" w:rsidRDefault="00B417A8" w:rsidP="00B417A8">
      <w:pPr>
        <w:pStyle w:val="ACNadpis2"/>
        <w:numPr>
          <w:ilvl w:val="0"/>
          <w:numId w:val="0"/>
        </w:numPr>
        <w:rPr>
          <w:rFonts w:ascii="Arial" w:hAnsi="Arial" w:cs="Arial"/>
          <w:sz w:val="20"/>
        </w:rPr>
      </w:pPr>
      <w:r w:rsidRPr="00480429">
        <w:rPr>
          <w:rFonts w:ascii="Arial" w:hAnsi="Arial" w:cs="Arial"/>
          <w:sz w:val="20"/>
        </w:rPr>
        <w:t xml:space="preserve">Harmonogram aplikace </w:t>
      </w:r>
      <w:r>
        <w:rPr>
          <w:rFonts w:ascii="Arial" w:hAnsi="Arial" w:cs="Arial"/>
          <w:sz w:val="20"/>
        </w:rPr>
        <w:t>Nepřítomnost</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800"/>
      </w:tblGrid>
      <w:tr w:rsidR="00B417A8" w:rsidRPr="00ED6D65" w14:paraId="2EFDF5E2" w14:textId="77777777" w:rsidTr="006F7CAF">
        <w:trPr>
          <w:tblHeader/>
        </w:trPr>
        <w:tc>
          <w:tcPr>
            <w:tcW w:w="6374" w:type="dxa"/>
            <w:tcBorders>
              <w:right w:val="single" w:sz="4" w:space="0" w:color="C0504D" w:themeColor="accent2"/>
            </w:tcBorders>
            <w:shd w:val="clear" w:color="auto" w:fill="A6A6A6" w:themeFill="background1" w:themeFillShade="A6"/>
            <w:vAlign w:val="center"/>
          </w:tcPr>
          <w:p w14:paraId="17525A35" w14:textId="77777777" w:rsidR="00B417A8" w:rsidRPr="00995EA8" w:rsidRDefault="00B417A8" w:rsidP="006F7CAF">
            <w:pPr>
              <w:pStyle w:val="ablonaOdstavec"/>
              <w:spacing w:before="40" w:after="40"/>
              <w:jc w:val="center"/>
              <w:rPr>
                <w:rFonts w:ascii="Arial" w:hAnsi="Arial" w:cs="Arial"/>
                <w:b/>
                <w:sz w:val="20"/>
              </w:rPr>
            </w:pPr>
            <w:r w:rsidRPr="00995EA8">
              <w:rPr>
                <w:rFonts w:ascii="Arial" w:hAnsi="Arial" w:cs="Arial"/>
                <w:b/>
                <w:sz w:val="20"/>
              </w:rPr>
              <w:t>Název fáze</w:t>
            </w:r>
          </w:p>
        </w:tc>
        <w:tc>
          <w:tcPr>
            <w:tcW w:w="2800" w:type="dxa"/>
            <w:tcBorders>
              <w:left w:val="single" w:sz="4" w:space="0" w:color="C0504D" w:themeColor="accent2"/>
            </w:tcBorders>
            <w:shd w:val="clear" w:color="auto" w:fill="A6A6A6" w:themeFill="background1" w:themeFillShade="A6"/>
            <w:vAlign w:val="center"/>
          </w:tcPr>
          <w:p w14:paraId="4D5B506F" w14:textId="77777777" w:rsidR="00B417A8" w:rsidRPr="00995EA8" w:rsidRDefault="00B417A8" w:rsidP="006F7CAF">
            <w:pPr>
              <w:pStyle w:val="ablonaOdstavec"/>
              <w:spacing w:before="40" w:after="40"/>
              <w:jc w:val="center"/>
              <w:rPr>
                <w:rFonts w:ascii="Arial" w:hAnsi="Arial" w:cs="Arial"/>
                <w:b/>
                <w:sz w:val="20"/>
              </w:rPr>
            </w:pPr>
            <w:r w:rsidRPr="00995EA8">
              <w:rPr>
                <w:rFonts w:ascii="Arial" w:hAnsi="Arial" w:cs="Arial"/>
                <w:b/>
                <w:sz w:val="20"/>
              </w:rPr>
              <w:t>Termín</w:t>
            </w:r>
          </w:p>
          <w:p w14:paraId="4329A078" w14:textId="77777777" w:rsidR="00B417A8" w:rsidRPr="00995EA8" w:rsidRDefault="00B417A8" w:rsidP="006F7CAF">
            <w:pPr>
              <w:pStyle w:val="ablonaOdstavec"/>
              <w:spacing w:before="40" w:after="40"/>
              <w:jc w:val="center"/>
              <w:rPr>
                <w:rFonts w:ascii="Arial" w:hAnsi="Arial" w:cs="Arial"/>
                <w:b/>
                <w:sz w:val="20"/>
              </w:rPr>
            </w:pPr>
            <w:r w:rsidRPr="00995EA8">
              <w:rPr>
                <w:rFonts w:ascii="Arial" w:hAnsi="Arial" w:cs="Arial"/>
                <w:b/>
                <w:sz w:val="20"/>
              </w:rPr>
              <w:t xml:space="preserve"> (T = termín uzavření smlouvy) </w:t>
            </w:r>
          </w:p>
        </w:tc>
      </w:tr>
      <w:tr w:rsidR="00B417A8" w:rsidRPr="00ED6D65" w14:paraId="3B289FFC" w14:textId="77777777" w:rsidTr="006F7CAF">
        <w:tc>
          <w:tcPr>
            <w:tcW w:w="6374" w:type="dxa"/>
            <w:shd w:val="clear" w:color="auto" w:fill="auto"/>
            <w:vAlign w:val="center"/>
          </w:tcPr>
          <w:p w14:paraId="5FCEB438"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Detailní návrh řešení</w:t>
            </w:r>
          </w:p>
        </w:tc>
        <w:tc>
          <w:tcPr>
            <w:tcW w:w="2800" w:type="dxa"/>
            <w:shd w:val="clear" w:color="auto" w:fill="auto"/>
            <w:vAlign w:val="center"/>
          </w:tcPr>
          <w:p w14:paraId="17E4AF5F"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r w:rsidRPr="00995EA8">
              <w:rPr>
                <w:rFonts w:ascii="Arial" w:hAnsi="Arial" w:cs="Arial"/>
                <w:sz w:val="20"/>
                <w:szCs w:val="20"/>
                <w:lang w:val="en-US"/>
              </w:rPr>
              <w:t xml:space="preserve"> </w:t>
            </w:r>
          </w:p>
        </w:tc>
      </w:tr>
      <w:tr w:rsidR="00B417A8" w:rsidRPr="00ED6D65" w14:paraId="7331B102" w14:textId="77777777" w:rsidTr="006F7CAF">
        <w:tc>
          <w:tcPr>
            <w:tcW w:w="6374" w:type="dxa"/>
            <w:shd w:val="clear" w:color="auto" w:fill="auto"/>
            <w:vAlign w:val="center"/>
          </w:tcPr>
          <w:p w14:paraId="208E6389"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 xml:space="preserve">Akceptace detailního návrhu řešení </w:t>
            </w:r>
          </w:p>
        </w:tc>
        <w:tc>
          <w:tcPr>
            <w:tcW w:w="2800" w:type="dxa"/>
            <w:shd w:val="clear" w:color="auto" w:fill="auto"/>
            <w:vAlign w:val="center"/>
          </w:tcPr>
          <w:p w14:paraId="118D4235"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r w:rsidR="00B417A8" w:rsidRPr="00ED6D65" w14:paraId="170A9E79" w14:textId="77777777" w:rsidTr="006F7CAF">
        <w:tc>
          <w:tcPr>
            <w:tcW w:w="6374" w:type="dxa"/>
            <w:shd w:val="clear" w:color="auto" w:fill="auto"/>
            <w:vAlign w:val="center"/>
          </w:tcPr>
          <w:p w14:paraId="54609E0D"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Implementace software a předání do testovacího prostředí</w:t>
            </w:r>
          </w:p>
        </w:tc>
        <w:tc>
          <w:tcPr>
            <w:tcW w:w="2800" w:type="dxa"/>
            <w:shd w:val="clear" w:color="auto" w:fill="auto"/>
            <w:vAlign w:val="center"/>
          </w:tcPr>
          <w:p w14:paraId="199C2A2C"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r w:rsidRPr="00995EA8">
              <w:rPr>
                <w:rFonts w:ascii="Arial" w:hAnsi="Arial" w:cs="Arial"/>
                <w:sz w:val="20"/>
                <w:szCs w:val="20"/>
              </w:rPr>
              <w:t xml:space="preserve"> </w:t>
            </w:r>
          </w:p>
        </w:tc>
      </w:tr>
      <w:tr w:rsidR="00B417A8" w:rsidRPr="00ED6D65" w14:paraId="14D34CF0" w14:textId="77777777" w:rsidTr="006F7CAF">
        <w:tc>
          <w:tcPr>
            <w:tcW w:w="6374" w:type="dxa"/>
            <w:shd w:val="clear" w:color="auto" w:fill="auto"/>
            <w:vAlign w:val="center"/>
          </w:tcPr>
          <w:p w14:paraId="0D6E3C2F"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 xml:space="preserve">Dopracování software dle připomínek a jeho </w:t>
            </w:r>
            <w:proofErr w:type="gramStart"/>
            <w:r w:rsidRPr="00995EA8">
              <w:rPr>
                <w:rFonts w:ascii="Arial" w:hAnsi="Arial" w:cs="Arial"/>
                <w:sz w:val="20"/>
                <w:szCs w:val="20"/>
              </w:rPr>
              <w:t>akceptace  pro</w:t>
            </w:r>
            <w:proofErr w:type="gramEnd"/>
            <w:r w:rsidRPr="00995EA8">
              <w:rPr>
                <w:rFonts w:ascii="Arial" w:hAnsi="Arial" w:cs="Arial"/>
                <w:sz w:val="20"/>
                <w:szCs w:val="20"/>
              </w:rPr>
              <w:t xml:space="preserve"> předání do provozního prostředí </w:t>
            </w:r>
          </w:p>
        </w:tc>
        <w:tc>
          <w:tcPr>
            <w:tcW w:w="2800" w:type="dxa"/>
            <w:shd w:val="clear" w:color="auto" w:fill="auto"/>
            <w:vAlign w:val="center"/>
          </w:tcPr>
          <w:p w14:paraId="5907A1B4"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r w:rsidR="00B417A8" w:rsidRPr="00ED6D65" w14:paraId="287F1BD5" w14:textId="77777777" w:rsidTr="006F7CAF">
        <w:tc>
          <w:tcPr>
            <w:tcW w:w="6374" w:type="dxa"/>
            <w:shd w:val="clear" w:color="auto" w:fill="auto"/>
            <w:vAlign w:val="center"/>
          </w:tcPr>
          <w:p w14:paraId="093B3ECD"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Potvrzení o převzetí software</w:t>
            </w:r>
          </w:p>
        </w:tc>
        <w:tc>
          <w:tcPr>
            <w:tcW w:w="2800" w:type="dxa"/>
            <w:shd w:val="clear" w:color="auto" w:fill="auto"/>
            <w:vAlign w:val="center"/>
          </w:tcPr>
          <w:p w14:paraId="40E4E702"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bl>
    <w:p w14:paraId="2F5B87A2" w14:textId="77777777" w:rsidR="00B417A8" w:rsidRDefault="00B417A8" w:rsidP="00B417A8">
      <w:pPr>
        <w:spacing w:after="200" w:line="276" w:lineRule="auto"/>
        <w:rPr>
          <w:rFonts w:ascii="Arial" w:hAnsi="Arial" w:cs="Arial"/>
          <w:b/>
          <w:sz w:val="20"/>
          <w:szCs w:val="20"/>
          <w:u w:val="single"/>
        </w:rPr>
      </w:pPr>
    </w:p>
    <w:p w14:paraId="656F0FBE" w14:textId="0AF4FA6A" w:rsidR="00B417A8" w:rsidRPr="00480429" w:rsidRDefault="00B417A8" w:rsidP="00B417A8">
      <w:pPr>
        <w:pStyle w:val="ACNadpis2"/>
        <w:numPr>
          <w:ilvl w:val="0"/>
          <w:numId w:val="0"/>
        </w:numPr>
        <w:rPr>
          <w:rFonts w:ascii="Arial" w:hAnsi="Arial" w:cs="Arial"/>
          <w:sz w:val="20"/>
        </w:rPr>
      </w:pPr>
      <w:r w:rsidRPr="00480429">
        <w:rPr>
          <w:rFonts w:ascii="Arial" w:hAnsi="Arial" w:cs="Arial"/>
          <w:sz w:val="20"/>
        </w:rPr>
        <w:t xml:space="preserve">Harmonogram </w:t>
      </w:r>
      <w:r>
        <w:rPr>
          <w:rFonts w:ascii="Arial" w:hAnsi="Arial" w:cs="Arial"/>
          <w:sz w:val="20"/>
        </w:rPr>
        <w:t>A</w:t>
      </w:r>
      <w:r w:rsidRPr="00480429">
        <w:rPr>
          <w:rFonts w:ascii="Arial" w:hAnsi="Arial" w:cs="Arial"/>
          <w:sz w:val="20"/>
        </w:rPr>
        <w:t xml:space="preserve">plikace </w:t>
      </w:r>
      <w:r>
        <w:rPr>
          <w:rFonts w:ascii="Arial" w:hAnsi="Arial" w:cs="Arial"/>
          <w:sz w:val="20"/>
        </w:rPr>
        <w:t>pro připomínkování dokumentů</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800"/>
      </w:tblGrid>
      <w:tr w:rsidR="00B417A8" w:rsidRPr="00ED6D65" w14:paraId="68F164A4" w14:textId="77777777" w:rsidTr="006F7CAF">
        <w:trPr>
          <w:tblHeader/>
        </w:trPr>
        <w:tc>
          <w:tcPr>
            <w:tcW w:w="6374" w:type="dxa"/>
            <w:tcBorders>
              <w:right w:val="single" w:sz="4" w:space="0" w:color="C0504D" w:themeColor="accent2"/>
            </w:tcBorders>
            <w:shd w:val="clear" w:color="auto" w:fill="A6A6A6" w:themeFill="background1" w:themeFillShade="A6"/>
            <w:vAlign w:val="center"/>
          </w:tcPr>
          <w:p w14:paraId="70BBC735" w14:textId="77777777" w:rsidR="00B417A8" w:rsidRPr="00995EA8" w:rsidRDefault="00B417A8" w:rsidP="006F7CAF">
            <w:pPr>
              <w:pStyle w:val="ablonaOdstavec"/>
              <w:spacing w:before="40" w:after="40"/>
              <w:jc w:val="center"/>
              <w:rPr>
                <w:rFonts w:ascii="Arial" w:hAnsi="Arial" w:cs="Arial"/>
                <w:b/>
                <w:sz w:val="20"/>
              </w:rPr>
            </w:pPr>
            <w:r w:rsidRPr="00995EA8">
              <w:rPr>
                <w:rFonts w:ascii="Arial" w:hAnsi="Arial" w:cs="Arial"/>
                <w:b/>
                <w:sz w:val="20"/>
              </w:rPr>
              <w:t>Název fáze</w:t>
            </w:r>
          </w:p>
        </w:tc>
        <w:tc>
          <w:tcPr>
            <w:tcW w:w="2800" w:type="dxa"/>
            <w:tcBorders>
              <w:left w:val="single" w:sz="4" w:space="0" w:color="C0504D" w:themeColor="accent2"/>
            </w:tcBorders>
            <w:shd w:val="clear" w:color="auto" w:fill="A6A6A6" w:themeFill="background1" w:themeFillShade="A6"/>
            <w:vAlign w:val="center"/>
          </w:tcPr>
          <w:p w14:paraId="6ED63EA0" w14:textId="77777777" w:rsidR="00B417A8" w:rsidRPr="00995EA8" w:rsidRDefault="00B417A8" w:rsidP="006F7CAF">
            <w:pPr>
              <w:pStyle w:val="ablonaOdstavec"/>
              <w:spacing w:before="40" w:after="40"/>
              <w:jc w:val="center"/>
              <w:rPr>
                <w:rFonts w:ascii="Arial" w:hAnsi="Arial" w:cs="Arial"/>
                <w:b/>
                <w:sz w:val="20"/>
              </w:rPr>
            </w:pPr>
            <w:r w:rsidRPr="00995EA8">
              <w:rPr>
                <w:rFonts w:ascii="Arial" w:hAnsi="Arial" w:cs="Arial"/>
                <w:b/>
                <w:sz w:val="20"/>
              </w:rPr>
              <w:t>Termín</w:t>
            </w:r>
          </w:p>
          <w:p w14:paraId="2C2D826D" w14:textId="77777777" w:rsidR="00B417A8" w:rsidRPr="00995EA8" w:rsidRDefault="00B417A8" w:rsidP="006F7CAF">
            <w:pPr>
              <w:pStyle w:val="ablonaOdstavec"/>
              <w:spacing w:before="40" w:after="40"/>
              <w:jc w:val="center"/>
              <w:rPr>
                <w:rFonts w:ascii="Arial" w:hAnsi="Arial" w:cs="Arial"/>
                <w:b/>
                <w:sz w:val="20"/>
              </w:rPr>
            </w:pPr>
            <w:r w:rsidRPr="00995EA8">
              <w:rPr>
                <w:rFonts w:ascii="Arial" w:hAnsi="Arial" w:cs="Arial"/>
                <w:b/>
                <w:sz w:val="20"/>
              </w:rPr>
              <w:t xml:space="preserve"> (T = termín uzavření smlouvy) </w:t>
            </w:r>
          </w:p>
        </w:tc>
      </w:tr>
      <w:tr w:rsidR="00B417A8" w:rsidRPr="00ED6D65" w14:paraId="517FBDCF" w14:textId="77777777" w:rsidTr="006F7CAF">
        <w:tc>
          <w:tcPr>
            <w:tcW w:w="6374" w:type="dxa"/>
            <w:shd w:val="clear" w:color="auto" w:fill="auto"/>
            <w:vAlign w:val="center"/>
          </w:tcPr>
          <w:p w14:paraId="0FAEC7A4"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Detailní návrh řešení</w:t>
            </w:r>
          </w:p>
        </w:tc>
        <w:tc>
          <w:tcPr>
            <w:tcW w:w="2800" w:type="dxa"/>
            <w:shd w:val="clear" w:color="auto" w:fill="auto"/>
            <w:vAlign w:val="center"/>
          </w:tcPr>
          <w:p w14:paraId="3F2D8CCF"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r w:rsidRPr="00995EA8">
              <w:rPr>
                <w:rFonts w:ascii="Arial" w:hAnsi="Arial" w:cs="Arial"/>
                <w:sz w:val="20"/>
                <w:szCs w:val="20"/>
                <w:lang w:val="en-US"/>
              </w:rPr>
              <w:t xml:space="preserve"> </w:t>
            </w:r>
          </w:p>
        </w:tc>
      </w:tr>
      <w:tr w:rsidR="00B417A8" w:rsidRPr="00ED6D65" w14:paraId="53114A4C" w14:textId="77777777" w:rsidTr="006F7CAF">
        <w:tc>
          <w:tcPr>
            <w:tcW w:w="6374" w:type="dxa"/>
            <w:shd w:val="clear" w:color="auto" w:fill="auto"/>
            <w:vAlign w:val="center"/>
          </w:tcPr>
          <w:p w14:paraId="2CA19B85"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 xml:space="preserve">Akceptace detailního návrhu řešení </w:t>
            </w:r>
          </w:p>
        </w:tc>
        <w:tc>
          <w:tcPr>
            <w:tcW w:w="2800" w:type="dxa"/>
            <w:shd w:val="clear" w:color="auto" w:fill="auto"/>
            <w:vAlign w:val="center"/>
          </w:tcPr>
          <w:p w14:paraId="4ED817AE"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r w:rsidR="00B417A8" w:rsidRPr="00ED6D65" w14:paraId="577631F0" w14:textId="77777777" w:rsidTr="006F7CAF">
        <w:tc>
          <w:tcPr>
            <w:tcW w:w="6374" w:type="dxa"/>
            <w:shd w:val="clear" w:color="auto" w:fill="auto"/>
            <w:vAlign w:val="center"/>
          </w:tcPr>
          <w:p w14:paraId="595C2883"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Implementace software a předání do testovacího prostředí</w:t>
            </w:r>
          </w:p>
        </w:tc>
        <w:tc>
          <w:tcPr>
            <w:tcW w:w="2800" w:type="dxa"/>
            <w:shd w:val="clear" w:color="auto" w:fill="auto"/>
            <w:vAlign w:val="center"/>
          </w:tcPr>
          <w:p w14:paraId="3F8B20CD"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r w:rsidRPr="00995EA8">
              <w:rPr>
                <w:rFonts w:ascii="Arial" w:hAnsi="Arial" w:cs="Arial"/>
                <w:sz w:val="20"/>
                <w:szCs w:val="20"/>
              </w:rPr>
              <w:t xml:space="preserve"> </w:t>
            </w:r>
          </w:p>
        </w:tc>
      </w:tr>
      <w:tr w:rsidR="00B417A8" w:rsidRPr="00ED6D65" w14:paraId="0A3D2627" w14:textId="77777777" w:rsidTr="006F7CAF">
        <w:tc>
          <w:tcPr>
            <w:tcW w:w="6374" w:type="dxa"/>
            <w:shd w:val="clear" w:color="auto" w:fill="auto"/>
            <w:vAlign w:val="center"/>
          </w:tcPr>
          <w:p w14:paraId="6C669961"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 xml:space="preserve">Dopracování software dle připomínek a jeho </w:t>
            </w:r>
            <w:proofErr w:type="gramStart"/>
            <w:r w:rsidRPr="00995EA8">
              <w:rPr>
                <w:rFonts w:ascii="Arial" w:hAnsi="Arial" w:cs="Arial"/>
                <w:sz w:val="20"/>
                <w:szCs w:val="20"/>
              </w:rPr>
              <w:t>akceptace  pro</w:t>
            </w:r>
            <w:proofErr w:type="gramEnd"/>
            <w:r w:rsidRPr="00995EA8">
              <w:rPr>
                <w:rFonts w:ascii="Arial" w:hAnsi="Arial" w:cs="Arial"/>
                <w:sz w:val="20"/>
                <w:szCs w:val="20"/>
              </w:rPr>
              <w:t xml:space="preserve"> předání do provozního prostředí </w:t>
            </w:r>
          </w:p>
        </w:tc>
        <w:tc>
          <w:tcPr>
            <w:tcW w:w="2800" w:type="dxa"/>
            <w:shd w:val="clear" w:color="auto" w:fill="auto"/>
            <w:vAlign w:val="center"/>
          </w:tcPr>
          <w:p w14:paraId="37170C3C"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r w:rsidR="00B417A8" w:rsidRPr="00ED6D65" w14:paraId="3B673149" w14:textId="77777777" w:rsidTr="006F7CAF">
        <w:tc>
          <w:tcPr>
            <w:tcW w:w="6374" w:type="dxa"/>
            <w:shd w:val="clear" w:color="auto" w:fill="auto"/>
            <w:vAlign w:val="center"/>
          </w:tcPr>
          <w:p w14:paraId="66ED5D2A"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Potvrzení o převzetí software</w:t>
            </w:r>
          </w:p>
        </w:tc>
        <w:tc>
          <w:tcPr>
            <w:tcW w:w="2800" w:type="dxa"/>
            <w:shd w:val="clear" w:color="auto" w:fill="auto"/>
            <w:vAlign w:val="center"/>
          </w:tcPr>
          <w:p w14:paraId="3B1BFA89"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bl>
    <w:p w14:paraId="2EB6B1C0" w14:textId="71E439CB" w:rsidR="007C3CBE" w:rsidRDefault="007C3CBE" w:rsidP="007C3CBE">
      <w:pPr>
        <w:spacing w:after="200" w:line="276" w:lineRule="auto"/>
        <w:rPr>
          <w:rFonts w:ascii="Arial" w:hAnsi="Arial" w:cs="Arial"/>
          <w:b/>
          <w:sz w:val="20"/>
          <w:szCs w:val="20"/>
          <w:u w:val="single"/>
        </w:rPr>
      </w:pPr>
    </w:p>
    <w:p w14:paraId="5B8A1EC6" w14:textId="745C623F" w:rsidR="00497423" w:rsidRDefault="00497423" w:rsidP="007C3CBE">
      <w:pPr>
        <w:spacing w:after="200" w:line="276" w:lineRule="auto"/>
        <w:rPr>
          <w:rFonts w:ascii="Arial" w:hAnsi="Arial" w:cs="Arial"/>
          <w:b/>
          <w:sz w:val="20"/>
          <w:szCs w:val="20"/>
          <w:u w:val="single"/>
        </w:rPr>
      </w:pPr>
    </w:p>
    <w:p w14:paraId="5DD36BBF" w14:textId="57F36000" w:rsidR="00B417A8" w:rsidRPr="007C3CBE" w:rsidRDefault="00B417A8" w:rsidP="007C3CBE">
      <w:pPr>
        <w:pStyle w:val="ACNadpis2"/>
        <w:numPr>
          <w:ilvl w:val="0"/>
          <w:numId w:val="0"/>
        </w:numPr>
        <w:rPr>
          <w:rFonts w:ascii="Arial" w:hAnsi="Arial" w:cs="Arial"/>
          <w:sz w:val="20"/>
        </w:rPr>
      </w:pPr>
      <w:r w:rsidRPr="007C3CBE">
        <w:rPr>
          <w:rFonts w:ascii="Arial" w:hAnsi="Arial" w:cs="Arial"/>
          <w:sz w:val="20"/>
        </w:rPr>
        <w:lastRenderedPageBreak/>
        <w:t xml:space="preserve">Harmonogram Úpravy designu </w:t>
      </w:r>
      <w:proofErr w:type="spellStart"/>
      <w:r w:rsidRPr="007C3CBE">
        <w:rPr>
          <w:rFonts w:ascii="Arial" w:hAnsi="Arial" w:cs="Arial"/>
          <w:sz w:val="20"/>
        </w:rPr>
        <w:t>SharePointu</w:t>
      </w:r>
      <w:proofErr w:type="spellEnd"/>
      <w:r w:rsidRPr="007C3CBE">
        <w:rPr>
          <w:rFonts w:ascii="Arial" w:hAnsi="Arial" w:cs="Arial"/>
          <w:sz w:val="20"/>
        </w:rPr>
        <w:t xml:space="preserve"> OZP </w:t>
      </w: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800"/>
      </w:tblGrid>
      <w:tr w:rsidR="00B417A8" w:rsidRPr="00ED6D65" w14:paraId="7373D6F6" w14:textId="77777777" w:rsidTr="006F7CAF">
        <w:trPr>
          <w:tblHeader/>
        </w:trPr>
        <w:tc>
          <w:tcPr>
            <w:tcW w:w="6374" w:type="dxa"/>
            <w:tcBorders>
              <w:right w:val="single" w:sz="4" w:space="0" w:color="C0504D" w:themeColor="accent2"/>
            </w:tcBorders>
            <w:shd w:val="clear" w:color="auto" w:fill="A6A6A6" w:themeFill="background1" w:themeFillShade="A6"/>
            <w:vAlign w:val="center"/>
          </w:tcPr>
          <w:p w14:paraId="12D9675E" w14:textId="11CBAB4D" w:rsidR="00B417A8" w:rsidRPr="00995EA8" w:rsidRDefault="00B417A8" w:rsidP="006F7CAF">
            <w:pPr>
              <w:pStyle w:val="ablonaOdstavec"/>
              <w:spacing w:before="40" w:after="40"/>
              <w:jc w:val="center"/>
              <w:rPr>
                <w:rFonts w:ascii="Arial" w:hAnsi="Arial" w:cs="Arial"/>
                <w:b/>
                <w:sz w:val="20"/>
              </w:rPr>
            </w:pPr>
            <w:r w:rsidRPr="00995EA8">
              <w:rPr>
                <w:rFonts w:ascii="Arial" w:hAnsi="Arial" w:cs="Arial"/>
                <w:b/>
                <w:sz w:val="20"/>
              </w:rPr>
              <w:t>Název fáze</w:t>
            </w:r>
          </w:p>
        </w:tc>
        <w:tc>
          <w:tcPr>
            <w:tcW w:w="2800" w:type="dxa"/>
            <w:tcBorders>
              <w:left w:val="single" w:sz="4" w:space="0" w:color="C0504D" w:themeColor="accent2"/>
            </w:tcBorders>
            <w:shd w:val="clear" w:color="auto" w:fill="A6A6A6" w:themeFill="background1" w:themeFillShade="A6"/>
            <w:vAlign w:val="center"/>
          </w:tcPr>
          <w:p w14:paraId="395F2C15" w14:textId="77777777" w:rsidR="00B417A8" w:rsidRPr="00995EA8" w:rsidRDefault="00B417A8" w:rsidP="006F7CAF">
            <w:pPr>
              <w:pStyle w:val="ablonaOdstavec"/>
              <w:spacing w:before="40" w:after="40"/>
              <w:jc w:val="center"/>
              <w:rPr>
                <w:rFonts w:ascii="Arial" w:hAnsi="Arial" w:cs="Arial"/>
                <w:b/>
                <w:sz w:val="20"/>
              </w:rPr>
            </w:pPr>
            <w:r w:rsidRPr="00995EA8">
              <w:rPr>
                <w:rFonts w:ascii="Arial" w:hAnsi="Arial" w:cs="Arial"/>
                <w:b/>
                <w:sz w:val="20"/>
              </w:rPr>
              <w:t>Termín</w:t>
            </w:r>
          </w:p>
          <w:p w14:paraId="132AFE8B" w14:textId="77777777" w:rsidR="00B417A8" w:rsidRPr="00995EA8" w:rsidRDefault="00B417A8" w:rsidP="006F7CAF">
            <w:pPr>
              <w:pStyle w:val="ablonaOdstavec"/>
              <w:spacing w:before="40" w:after="40"/>
              <w:jc w:val="center"/>
              <w:rPr>
                <w:rFonts w:ascii="Arial" w:hAnsi="Arial" w:cs="Arial"/>
                <w:b/>
                <w:sz w:val="20"/>
              </w:rPr>
            </w:pPr>
            <w:r w:rsidRPr="00995EA8">
              <w:rPr>
                <w:rFonts w:ascii="Arial" w:hAnsi="Arial" w:cs="Arial"/>
                <w:b/>
                <w:sz w:val="20"/>
              </w:rPr>
              <w:t xml:space="preserve"> (T = termín uzavření smlouvy) </w:t>
            </w:r>
          </w:p>
        </w:tc>
      </w:tr>
      <w:tr w:rsidR="00B417A8" w:rsidRPr="00ED6D65" w14:paraId="0C61218A" w14:textId="77777777" w:rsidTr="006F7CAF">
        <w:tc>
          <w:tcPr>
            <w:tcW w:w="6374" w:type="dxa"/>
            <w:shd w:val="clear" w:color="auto" w:fill="auto"/>
            <w:vAlign w:val="center"/>
          </w:tcPr>
          <w:p w14:paraId="3E0A8B9C"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Detailní návrh řešení</w:t>
            </w:r>
          </w:p>
        </w:tc>
        <w:tc>
          <w:tcPr>
            <w:tcW w:w="2800" w:type="dxa"/>
            <w:shd w:val="clear" w:color="auto" w:fill="auto"/>
            <w:vAlign w:val="center"/>
          </w:tcPr>
          <w:p w14:paraId="359ABD68"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r w:rsidRPr="00995EA8">
              <w:rPr>
                <w:rFonts w:ascii="Arial" w:hAnsi="Arial" w:cs="Arial"/>
                <w:sz w:val="20"/>
                <w:szCs w:val="20"/>
                <w:lang w:val="en-US"/>
              </w:rPr>
              <w:t xml:space="preserve"> </w:t>
            </w:r>
          </w:p>
        </w:tc>
      </w:tr>
      <w:tr w:rsidR="00B417A8" w:rsidRPr="00ED6D65" w14:paraId="36D536D6" w14:textId="77777777" w:rsidTr="006F7CAF">
        <w:tc>
          <w:tcPr>
            <w:tcW w:w="6374" w:type="dxa"/>
            <w:shd w:val="clear" w:color="auto" w:fill="auto"/>
            <w:vAlign w:val="center"/>
          </w:tcPr>
          <w:p w14:paraId="05506E0C"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 xml:space="preserve">Akceptace detailního návrhu řešení </w:t>
            </w:r>
          </w:p>
        </w:tc>
        <w:tc>
          <w:tcPr>
            <w:tcW w:w="2800" w:type="dxa"/>
            <w:shd w:val="clear" w:color="auto" w:fill="auto"/>
            <w:vAlign w:val="center"/>
          </w:tcPr>
          <w:p w14:paraId="799A7DB3"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r w:rsidR="00B417A8" w:rsidRPr="00ED6D65" w14:paraId="68D65C0B" w14:textId="77777777" w:rsidTr="006F7CAF">
        <w:tc>
          <w:tcPr>
            <w:tcW w:w="6374" w:type="dxa"/>
            <w:shd w:val="clear" w:color="auto" w:fill="auto"/>
            <w:vAlign w:val="center"/>
          </w:tcPr>
          <w:p w14:paraId="2CA57E7E"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Implementace software a předání do testovacího prostředí</w:t>
            </w:r>
          </w:p>
        </w:tc>
        <w:tc>
          <w:tcPr>
            <w:tcW w:w="2800" w:type="dxa"/>
            <w:shd w:val="clear" w:color="auto" w:fill="auto"/>
            <w:vAlign w:val="center"/>
          </w:tcPr>
          <w:p w14:paraId="63F27DF0"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r w:rsidRPr="00995EA8">
              <w:rPr>
                <w:rFonts w:ascii="Arial" w:hAnsi="Arial" w:cs="Arial"/>
                <w:sz w:val="20"/>
                <w:szCs w:val="20"/>
              </w:rPr>
              <w:t xml:space="preserve"> </w:t>
            </w:r>
          </w:p>
        </w:tc>
      </w:tr>
      <w:tr w:rsidR="00B417A8" w:rsidRPr="00ED6D65" w14:paraId="40CD11CC" w14:textId="77777777" w:rsidTr="006F7CAF">
        <w:tc>
          <w:tcPr>
            <w:tcW w:w="6374" w:type="dxa"/>
            <w:shd w:val="clear" w:color="auto" w:fill="auto"/>
            <w:vAlign w:val="center"/>
          </w:tcPr>
          <w:p w14:paraId="0295F581"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 xml:space="preserve">Dopracování software dle připomínek a jeho </w:t>
            </w:r>
            <w:proofErr w:type="gramStart"/>
            <w:r w:rsidRPr="00995EA8">
              <w:rPr>
                <w:rFonts w:ascii="Arial" w:hAnsi="Arial" w:cs="Arial"/>
                <w:sz w:val="20"/>
                <w:szCs w:val="20"/>
              </w:rPr>
              <w:t>akceptace  pro</w:t>
            </w:r>
            <w:proofErr w:type="gramEnd"/>
            <w:r w:rsidRPr="00995EA8">
              <w:rPr>
                <w:rFonts w:ascii="Arial" w:hAnsi="Arial" w:cs="Arial"/>
                <w:sz w:val="20"/>
                <w:szCs w:val="20"/>
              </w:rPr>
              <w:t xml:space="preserve"> předání do provozního prostředí </w:t>
            </w:r>
          </w:p>
        </w:tc>
        <w:tc>
          <w:tcPr>
            <w:tcW w:w="2800" w:type="dxa"/>
            <w:shd w:val="clear" w:color="auto" w:fill="auto"/>
            <w:vAlign w:val="center"/>
          </w:tcPr>
          <w:p w14:paraId="4DF811BB"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r w:rsidR="00B417A8" w:rsidRPr="00ED6D65" w14:paraId="36C5257D" w14:textId="77777777" w:rsidTr="006F7CAF">
        <w:tc>
          <w:tcPr>
            <w:tcW w:w="6374" w:type="dxa"/>
            <w:shd w:val="clear" w:color="auto" w:fill="auto"/>
            <w:vAlign w:val="center"/>
          </w:tcPr>
          <w:p w14:paraId="163087F1" w14:textId="77777777" w:rsidR="00B417A8" w:rsidRPr="00995EA8" w:rsidRDefault="00B417A8" w:rsidP="006F7CAF">
            <w:pPr>
              <w:pStyle w:val="ablonaOdstavec"/>
              <w:spacing w:before="40" w:after="40"/>
              <w:jc w:val="left"/>
              <w:rPr>
                <w:rFonts w:ascii="Arial" w:hAnsi="Arial" w:cs="Arial"/>
                <w:sz w:val="20"/>
                <w:szCs w:val="20"/>
              </w:rPr>
            </w:pPr>
            <w:r w:rsidRPr="00995EA8">
              <w:rPr>
                <w:rFonts w:ascii="Arial" w:hAnsi="Arial" w:cs="Arial"/>
                <w:sz w:val="20"/>
                <w:szCs w:val="20"/>
              </w:rPr>
              <w:t>Potvrzení o převzetí software</w:t>
            </w:r>
          </w:p>
        </w:tc>
        <w:tc>
          <w:tcPr>
            <w:tcW w:w="2800" w:type="dxa"/>
            <w:shd w:val="clear" w:color="auto" w:fill="auto"/>
            <w:vAlign w:val="center"/>
          </w:tcPr>
          <w:p w14:paraId="5EDBF14E" w14:textId="77777777" w:rsidR="00B417A8" w:rsidRPr="00995EA8" w:rsidRDefault="00B417A8" w:rsidP="006F7CAF">
            <w:pPr>
              <w:pStyle w:val="ablonaOdstavec"/>
              <w:spacing w:before="40" w:after="40"/>
              <w:jc w:val="right"/>
              <w:rPr>
                <w:rFonts w:ascii="Arial" w:hAnsi="Arial" w:cs="Arial"/>
                <w:sz w:val="20"/>
                <w:szCs w:val="20"/>
              </w:rPr>
            </w:pPr>
            <w:r w:rsidRPr="00995EA8">
              <w:rPr>
                <w:rFonts w:ascii="Arial" w:hAnsi="Arial" w:cs="Arial"/>
                <w:sz w:val="20"/>
                <w:szCs w:val="20"/>
              </w:rPr>
              <w:t xml:space="preserve">T </w:t>
            </w:r>
            <w:r w:rsidRPr="00995EA8">
              <w:rPr>
                <w:rFonts w:ascii="Arial" w:hAnsi="Arial" w:cs="Arial"/>
                <w:sz w:val="20"/>
                <w:szCs w:val="20"/>
                <w:lang w:val="en-US"/>
              </w:rPr>
              <w:t xml:space="preserve">+ </w:t>
            </w:r>
            <w:r w:rsidRPr="00995EA8">
              <w:rPr>
                <w:rFonts w:ascii="Arial" w:hAnsi="Arial" w:cs="Arial"/>
                <w:sz w:val="20"/>
                <w:szCs w:val="20"/>
                <w:highlight w:val="yellow"/>
                <w:lang w:val="en-US"/>
              </w:rPr>
              <w:t>…</w:t>
            </w:r>
            <w:r w:rsidRPr="00995EA8">
              <w:rPr>
                <w:rFonts w:ascii="Arial" w:hAnsi="Arial" w:cs="Arial"/>
                <w:sz w:val="20"/>
                <w:szCs w:val="20"/>
                <w:lang w:val="en-US"/>
              </w:rPr>
              <w:t xml:space="preserve"> </w:t>
            </w:r>
            <w:proofErr w:type="spellStart"/>
            <w:r w:rsidRPr="00995EA8">
              <w:rPr>
                <w:rFonts w:ascii="Arial" w:hAnsi="Arial" w:cs="Arial"/>
                <w:sz w:val="20"/>
                <w:szCs w:val="20"/>
                <w:lang w:val="en-US"/>
              </w:rPr>
              <w:t>kalendářních</w:t>
            </w:r>
            <w:proofErr w:type="spellEnd"/>
            <w:r w:rsidRPr="00995EA8">
              <w:rPr>
                <w:rFonts w:ascii="Arial" w:hAnsi="Arial" w:cs="Arial"/>
                <w:sz w:val="20"/>
                <w:szCs w:val="20"/>
                <w:lang w:val="en-US"/>
              </w:rPr>
              <w:t xml:space="preserve"> </w:t>
            </w:r>
            <w:proofErr w:type="spellStart"/>
            <w:r w:rsidRPr="00995EA8">
              <w:rPr>
                <w:rFonts w:ascii="Arial" w:hAnsi="Arial" w:cs="Arial"/>
                <w:sz w:val="20"/>
                <w:szCs w:val="20"/>
                <w:lang w:val="en-US"/>
              </w:rPr>
              <w:t>dní</w:t>
            </w:r>
            <w:proofErr w:type="spellEnd"/>
          </w:p>
        </w:tc>
      </w:tr>
    </w:tbl>
    <w:p w14:paraId="2F90713A" w14:textId="2C591CDD" w:rsidR="005A57B1" w:rsidRPr="00A57BEE" w:rsidRDefault="005A57B1" w:rsidP="0015558B">
      <w:pPr>
        <w:spacing w:after="200" w:line="276" w:lineRule="auto"/>
        <w:rPr>
          <w:rFonts w:ascii="Arial" w:hAnsi="Arial" w:cs="Arial"/>
          <w:szCs w:val="22"/>
        </w:rPr>
      </w:pPr>
    </w:p>
    <w:sectPr w:rsidR="005A57B1" w:rsidRPr="00A57BEE" w:rsidSect="00B0499F">
      <w:headerReference w:type="default" r:id="rId17"/>
      <w:footerReference w:type="default" r:id="rId18"/>
      <w:pgSz w:w="11906" w:h="16838" w:code="9"/>
      <w:pgMar w:top="1418" w:right="1418" w:bottom="1418" w:left="1418" w:header="720" w:footer="515"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C07AA8" w16cid:durableId="1F2FC95E"/>
  <w16cid:commentId w16cid:paraId="086EC6F9" w16cid:durableId="1F30F5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A674C" w14:textId="77777777" w:rsidR="00CC20B3" w:rsidRDefault="00CC20B3">
      <w:r>
        <w:separator/>
      </w:r>
    </w:p>
  </w:endnote>
  <w:endnote w:type="continuationSeparator" w:id="0">
    <w:p w14:paraId="21BDE9C6" w14:textId="77777777" w:rsidR="00CC20B3" w:rsidRDefault="00CC2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Calibri"/>
    <w:panose1 w:val="00000000000000000000"/>
    <w:charset w:val="EE"/>
    <w:family w:val="auto"/>
    <w:notTrueType/>
    <w:pitch w:val="default"/>
    <w:sig w:usb0="00000005" w:usb1="08080000" w:usb2="00000010" w:usb3="00000000" w:csb0="00100002"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auto"/>
      </w:tblBorders>
      <w:tblLook w:val="01E0" w:firstRow="1" w:lastRow="1" w:firstColumn="1" w:lastColumn="1" w:noHBand="0" w:noVBand="0"/>
    </w:tblPr>
    <w:tblGrid>
      <w:gridCol w:w="756"/>
      <w:gridCol w:w="1276"/>
      <w:gridCol w:w="3402"/>
      <w:gridCol w:w="2234"/>
    </w:tblGrid>
    <w:tr w:rsidR="005E1F6D" w:rsidRPr="00532E7E" w14:paraId="50B878C3" w14:textId="77777777" w:rsidTr="00B0499F">
      <w:trPr>
        <w:trHeight w:val="139"/>
        <w:jc w:val="center"/>
      </w:trPr>
      <w:tc>
        <w:tcPr>
          <w:tcW w:w="756" w:type="dxa"/>
          <w:vAlign w:val="center"/>
        </w:tcPr>
        <w:p w14:paraId="51AC679E" w14:textId="77777777" w:rsidR="005E1F6D" w:rsidRPr="00D57C2B" w:rsidRDefault="005E1F6D" w:rsidP="00B0499F">
          <w:pPr>
            <w:pStyle w:val="Zpat"/>
            <w:tabs>
              <w:tab w:val="left" w:pos="540"/>
              <w:tab w:val="left" w:pos="1080"/>
            </w:tabs>
            <w:rPr>
              <w:rFonts w:ascii="Arial" w:hAnsi="Arial" w:cs="Arial"/>
              <w:sz w:val="14"/>
              <w:szCs w:val="14"/>
            </w:rPr>
          </w:pPr>
        </w:p>
      </w:tc>
      <w:tc>
        <w:tcPr>
          <w:tcW w:w="1276" w:type="dxa"/>
          <w:vAlign w:val="center"/>
        </w:tcPr>
        <w:p w14:paraId="5E1001BF" w14:textId="77777777" w:rsidR="005E1F6D" w:rsidRPr="00D57C2B" w:rsidRDefault="005E1F6D" w:rsidP="00B0499F">
          <w:pPr>
            <w:pStyle w:val="Zpat"/>
            <w:tabs>
              <w:tab w:val="left" w:pos="540"/>
              <w:tab w:val="left" w:pos="1080"/>
            </w:tabs>
            <w:rPr>
              <w:rFonts w:ascii="Arial" w:hAnsi="Arial" w:cs="Arial"/>
              <w:sz w:val="14"/>
              <w:szCs w:val="14"/>
            </w:rPr>
          </w:pPr>
        </w:p>
      </w:tc>
      <w:tc>
        <w:tcPr>
          <w:tcW w:w="3402" w:type="dxa"/>
          <w:vAlign w:val="center"/>
        </w:tcPr>
        <w:p w14:paraId="271FE510" w14:textId="77777777" w:rsidR="005E1F6D" w:rsidRPr="00D57C2B" w:rsidRDefault="005E1F6D" w:rsidP="00B0499F">
          <w:pPr>
            <w:pStyle w:val="Zpat"/>
            <w:tabs>
              <w:tab w:val="left" w:pos="540"/>
              <w:tab w:val="left" w:pos="1080"/>
            </w:tabs>
            <w:rPr>
              <w:rFonts w:ascii="Arial" w:hAnsi="Arial" w:cs="Arial"/>
              <w:sz w:val="14"/>
              <w:szCs w:val="14"/>
            </w:rPr>
          </w:pPr>
        </w:p>
      </w:tc>
      <w:tc>
        <w:tcPr>
          <w:tcW w:w="2234" w:type="dxa"/>
          <w:vAlign w:val="center"/>
        </w:tcPr>
        <w:p w14:paraId="0DA36724" w14:textId="7FA6012B" w:rsidR="005E1F6D" w:rsidRPr="00D57C2B" w:rsidRDefault="005E1F6D" w:rsidP="00B0499F">
          <w:pPr>
            <w:pStyle w:val="Zpat"/>
            <w:tabs>
              <w:tab w:val="left" w:pos="540"/>
              <w:tab w:val="left" w:pos="1080"/>
            </w:tabs>
            <w:jc w:val="right"/>
            <w:rPr>
              <w:rFonts w:ascii="Arial" w:hAnsi="Arial" w:cs="Arial"/>
              <w:sz w:val="14"/>
              <w:szCs w:val="14"/>
            </w:rPr>
          </w:pPr>
          <w:r w:rsidRPr="00D57C2B">
            <w:rPr>
              <w:rFonts w:ascii="Arial" w:hAnsi="Arial" w:cs="Arial"/>
              <w:sz w:val="14"/>
              <w:szCs w:val="14"/>
            </w:rPr>
            <w:t xml:space="preserve">Strana </w:t>
          </w:r>
          <w:r w:rsidRPr="00D57C2B">
            <w:rPr>
              <w:rFonts w:ascii="Arial" w:hAnsi="Arial" w:cs="Arial"/>
              <w:sz w:val="14"/>
              <w:szCs w:val="14"/>
            </w:rPr>
            <w:fldChar w:fldCharType="begin"/>
          </w:r>
          <w:r w:rsidRPr="00D57C2B">
            <w:rPr>
              <w:rFonts w:ascii="Arial" w:hAnsi="Arial" w:cs="Arial"/>
              <w:sz w:val="14"/>
              <w:szCs w:val="14"/>
            </w:rPr>
            <w:instrText xml:space="preserve"> PAGE </w:instrText>
          </w:r>
          <w:r w:rsidRPr="00D57C2B">
            <w:rPr>
              <w:rFonts w:ascii="Arial" w:hAnsi="Arial" w:cs="Arial"/>
              <w:sz w:val="14"/>
              <w:szCs w:val="14"/>
            </w:rPr>
            <w:fldChar w:fldCharType="separate"/>
          </w:r>
          <w:r w:rsidR="00AB2F74">
            <w:rPr>
              <w:rFonts w:ascii="Arial" w:hAnsi="Arial" w:cs="Arial"/>
              <w:noProof/>
              <w:sz w:val="14"/>
              <w:szCs w:val="14"/>
            </w:rPr>
            <w:t>7</w:t>
          </w:r>
          <w:r w:rsidRPr="00D57C2B">
            <w:rPr>
              <w:rFonts w:ascii="Arial" w:hAnsi="Arial" w:cs="Arial"/>
              <w:sz w:val="14"/>
              <w:szCs w:val="14"/>
            </w:rPr>
            <w:fldChar w:fldCharType="end"/>
          </w:r>
          <w:r w:rsidRPr="00D57C2B">
            <w:rPr>
              <w:rFonts w:ascii="Arial" w:hAnsi="Arial" w:cs="Arial"/>
              <w:sz w:val="14"/>
              <w:szCs w:val="14"/>
            </w:rPr>
            <w:t xml:space="preserve"> (celkem </w:t>
          </w:r>
          <w:r w:rsidRPr="00D57C2B">
            <w:rPr>
              <w:rFonts w:ascii="Arial" w:hAnsi="Arial" w:cs="Arial"/>
              <w:sz w:val="14"/>
              <w:szCs w:val="14"/>
            </w:rPr>
            <w:fldChar w:fldCharType="begin"/>
          </w:r>
          <w:r w:rsidRPr="00D57C2B">
            <w:rPr>
              <w:rFonts w:ascii="Arial" w:hAnsi="Arial" w:cs="Arial"/>
              <w:sz w:val="14"/>
              <w:szCs w:val="14"/>
            </w:rPr>
            <w:instrText xml:space="preserve"> NUMPAGES </w:instrText>
          </w:r>
          <w:r w:rsidRPr="00D57C2B">
            <w:rPr>
              <w:rFonts w:ascii="Arial" w:hAnsi="Arial" w:cs="Arial"/>
              <w:sz w:val="14"/>
              <w:szCs w:val="14"/>
            </w:rPr>
            <w:fldChar w:fldCharType="separate"/>
          </w:r>
          <w:r w:rsidR="00AB2F74">
            <w:rPr>
              <w:rFonts w:ascii="Arial" w:hAnsi="Arial" w:cs="Arial"/>
              <w:noProof/>
              <w:sz w:val="14"/>
              <w:szCs w:val="14"/>
            </w:rPr>
            <w:t>18</w:t>
          </w:r>
          <w:r w:rsidRPr="00D57C2B">
            <w:rPr>
              <w:rFonts w:ascii="Arial" w:hAnsi="Arial" w:cs="Arial"/>
              <w:sz w:val="14"/>
              <w:szCs w:val="14"/>
            </w:rPr>
            <w:fldChar w:fldCharType="end"/>
          </w:r>
          <w:r w:rsidRPr="00D57C2B">
            <w:rPr>
              <w:rFonts w:ascii="Arial" w:hAnsi="Arial" w:cs="Arial"/>
              <w:sz w:val="14"/>
              <w:szCs w:val="14"/>
            </w:rPr>
            <w:t>)</w:t>
          </w:r>
        </w:p>
      </w:tc>
    </w:tr>
  </w:tbl>
  <w:p w14:paraId="4FFDC2E1" w14:textId="77777777" w:rsidR="005E1F6D" w:rsidRDefault="005E1F6D" w:rsidP="00B0499F">
    <w:pPr>
      <w:pStyle w:val="Zpat"/>
      <w:tabs>
        <w:tab w:val="left" w:pos="540"/>
      </w:tabs>
      <w:rPr>
        <w:rFonts w:ascii="Arial" w:hAnsi="Arial" w:cs="Arial"/>
        <w:sz w:val="16"/>
        <w:szCs w:val="16"/>
      </w:rPr>
    </w:pPr>
  </w:p>
  <w:p w14:paraId="552A1D1C" w14:textId="77777777" w:rsidR="005E1F6D" w:rsidRDefault="005E1F6D" w:rsidP="00B0499F">
    <w:pPr>
      <w:pStyle w:val="Zpat"/>
      <w:tabs>
        <w:tab w:val="left" w:pos="540"/>
      </w:tabs>
      <w:rPr>
        <w:rFonts w:ascii="Arial" w:hAnsi="Arial" w:cs="Arial"/>
        <w:sz w:val="16"/>
        <w:szCs w:val="16"/>
      </w:rPr>
    </w:pPr>
  </w:p>
  <w:p w14:paraId="4BABA02D" w14:textId="77777777" w:rsidR="005E1F6D" w:rsidRPr="000B1AEC" w:rsidRDefault="005E1F6D" w:rsidP="00B0499F">
    <w:pPr>
      <w:pStyle w:val="Zpat"/>
      <w:tabs>
        <w:tab w:val="left" w:pos="540"/>
      </w:tabs>
      <w:rPr>
        <w:rFonts w:ascii="Arial" w:hAnsi="Arial" w:cs="Arial"/>
        <w:sz w:val="16"/>
        <w:szCs w:val="16"/>
      </w:rPr>
    </w:pPr>
    <w:r>
      <w:rPr>
        <w:rFonts w:ascii="Arial" w:hAnsi="Arial" w:cs="Arial"/>
        <w:sz w:val="16"/>
        <w:szCs w:val="16"/>
      </w:rPr>
      <w:t>„Veřejné“</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197BB" w14:textId="77777777" w:rsidR="00CC20B3" w:rsidRDefault="00CC20B3">
      <w:r>
        <w:separator/>
      </w:r>
    </w:p>
  </w:footnote>
  <w:footnote w:type="continuationSeparator" w:id="0">
    <w:p w14:paraId="6A622A80" w14:textId="77777777" w:rsidR="00CC20B3" w:rsidRDefault="00CC2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A0C88" w14:textId="77777777" w:rsidR="005E1F6D" w:rsidRDefault="005E1F6D" w:rsidP="00B0499F">
    <w:pPr>
      <w:pStyle w:val="Zhlav"/>
      <w:tabs>
        <w:tab w:val="clear" w:pos="9072"/>
        <w:tab w:val="left" w:pos="4395"/>
        <w:tab w:val="right" w:pos="9498"/>
      </w:tabs>
      <w:rPr>
        <w:b/>
      </w:rPr>
    </w:pPr>
    <w:r>
      <w:rPr>
        <w:noProof/>
      </w:rPr>
      <w:drawing>
        <wp:anchor distT="0" distB="0" distL="114300" distR="114300" simplePos="0" relativeHeight="251659264" behindDoc="0" locked="0" layoutInCell="1" allowOverlap="1" wp14:anchorId="3DD52ADF" wp14:editId="35DA8521">
          <wp:simplePos x="0" y="0"/>
          <wp:positionH relativeFrom="column">
            <wp:posOffset>5715</wp:posOffset>
          </wp:positionH>
          <wp:positionV relativeFrom="paragraph">
            <wp:posOffset>-168910</wp:posOffset>
          </wp:positionV>
          <wp:extent cx="2705100" cy="428625"/>
          <wp:effectExtent l="0" t="0" r="0" b="9525"/>
          <wp:wrapNone/>
          <wp:docPr id="3" name="Obrázek 3" descr="logo_new_hl-p_7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_hl-p_75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CBF94FF" w14:textId="77777777" w:rsidR="005E1F6D" w:rsidRPr="001554F4" w:rsidRDefault="005E1F6D" w:rsidP="00B0499F">
    <w:pPr>
      <w:pStyle w:val="Zhlav"/>
      <w:tabs>
        <w:tab w:val="clear" w:pos="9072"/>
        <w:tab w:val="left" w:pos="3828"/>
        <w:tab w:val="left" w:pos="5103"/>
        <w:tab w:val="right" w:pos="9498"/>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305"/>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262192D"/>
    <w:multiLevelType w:val="hybridMultilevel"/>
    <w:tmpl w:val="2F60E592"/>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1B08BF"/>
    <w:multiLevelType w:val="hybridMultilevel"/>
    <w:tmpl w:val="CEB6C476"/>
    <w:lvl w:ilvl="0" w:tplc="9FBC971E">
      <w:start w:val="24"/>
      <w:numFmt w:val="bullet"/>
      <w:lvlText w:val="-"/>
      <w:lvlJc w:val="left"/>
      <w:pPr>
        <w:ind w:left="720" w:hanging="360"/>
      </w:pPr>
      <w:rPr>
        <w:rFonts w:ascii="CIDFont+F1" w:eastAsia="Times New Roman" w:hAnsi="CIDFont+F1" w:cs="CIDFont+F1"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5A69F3"/>
    <w:multiLevelType w:val="hybridMultilevel"/>
    <w:tmpl w:val="A47CCE0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0622102"/>
    <w:multiLevelType w:val="hybridMultilevel"/>
    <w:tmpl w:val="F0CC5AD6"/>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11620A28"/>
    <w:multiLevelType w:val="hybridMultilevel"/>
    <w:tmpl w:val="BD669E9C"/>
    <w:lvl w:ilvl="0" w:tplc="4AC850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 w15:restartNumberingAfterBreak="0">
    <w:nsid w:val="121201D0"/>
    <w:multiLevelType w:val="hybridMultilevel"/>
    <w:tmpl w:val="A47CCE0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38D2AC2"/>
    <w:multiLevelType w:val="hybridMultilevel"/>
    <w:tmpl w:val="1D327D28"/>
    <w:lvl w:ilvl="0" w:tplc="0854DAFA">
      <w:start w:val="24"/>
      <w:numFmt w:val="bullet"/>
      <w:lvlText w:val=""/>
      <w:lvlJc w:val="left"/>
      <w:pPr>
        <w:ind w:left="645" w:hanging="360"/>
      </w:pPr>
      <w:rPr>
        <w:rFonts w:ascii="Symbol" w:eastAsia="Times New Roman" w:hAnsi="Symbol" w:cs="CIDFont+F1"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2306E3"/>
    <w:multiLevelType w:val="hybridMultilevel"/>
    <w:tmpl w:val="E7CC12EA"/>
    <w:lvl w:ilvl="0" w:tplc="0854DAFA">
      <w:start w:val="24"/>
      <w:numFmt w:val="bullet"/>
      <w:lvlText w:val=""/>
      <w:lvlJc w:val="left"/>
      <w:pPr>
        <w:ind w:left="645" w:hanging="360"/>
      </w:pPr>
      <w:rPr>
        <w:rFonts w:ascii="Symbol" w:eastAsia="Times New Roman" w:hAnsi="Symbol" w:cs="CIDFont+F1"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F2208A"/>
    <w:multiLevelType w:val="hybridMultilevel"/>
    <w:tmpl w:val="86BC824A"/>
    <w:lvl w:ilvl="0" w:tplc="B6D2486A">
      <w:start w:val="24"/>
      <w:numFmt w:val="bullet"/>
      <w:lvlText w:val=""/>
      <w:lvlJc w:val="left"/>
      <w:pPr>
        <w:ind w:left="644" w:hanging="360"/>
      </w:pPr>
      <w:rPr>
        <w:rFonts w:ascii="Symbol" w:eastAsia="Times New Roman" w:hAnsi="Symbo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0" w15:restartNumberingAfterBreak="0">
    <w:nsid w:val="1BC04242"/>
    <w:multiLevelType w:val="hybridMultilevel"/>
    <w:tmpl w:val="8D3A684E"/>
    <w:lvl w:ilvl="0" w:tplc="85D24D0E">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1" w15:restartNumberingAfterBreak="0">
    <w:nsid w:val="1EA85D90"/>
    <w:multiLevelType w:val="hybridMultilevel"/>
    <w:tmpl w:val="6A12A3E2"/>
    <w:lvl w:ilvl="0" w:tplc="411C3D12">
      <w:start w:val="24"/>
      <w:numFmt w:val="bullet"/>
      <w:lvlText w:val=""/>
      <w:lvlJc w:val="left"/>
      <w:pPr>
        <w:ind w:left="644" w:hanging="360"/>
      </w:pPr>
      <w:rPr>
        <w:rFonts w:ascii="Symbol" w:eastAsia="Times New Roman" w:hAnsi="Symbol"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20E116E9"/>
    <w:multiLevelType w:val="hybridMultilevel"/>
    <w:tmpl w:val="78DE6434"/>
    <w:lvl w:ilvl="0" w:tplc="04050005">
      <w:start w:val="1"/>
      <w:numFmt w:val="lowerLetter"/>
      <w:lvlText w:val="(%1)"/>
      <w:lvlJc w:val="left"/>
      <w:pPr>
        <w:tabs>
          <w:tab w:val="num" w:pos="1068"/>
        </w:tabs>
        <w:ind w:left="1068" w:hanging="360"/>
      </w:pPr>
    </w:lvl>
    <w:lvl w:ilvl="1" w:tplc="02D29684">
      <w:start w:val="1"/>
      <w:numFmt w:val="lowerLetter"/>
      <w:lvlText w:val="%2."/>
      <w:lvlJc w:val="left"/>
      <w:pPr>
        <w:tabs>
          <w:tab w:val="num" w:pos="1788"/>
        </w:tabs>
        <w:ind w:left="1788" w:hanging="360"/>
      </w:pPr>
    </w:lvl>
    <w:lvl w:ilvl="2" w:tplc="B168859C">
      <w:start w:val="1"/>
      <w:numFmt w:val="lowerRoman"/>
      <w:lvlText w:val="%3."/>
      <w:lvlJc w:val="right"/>
      <w:pPr>
        <w:tabs>
          <w:tab w:val="num" w:pos="2508"/>
        </w:tabs>
        <w:ind w:left="2508" w:hanging="180"/>
      </w:pPr>
    </w:lvl>
    <w:lvl w:ilvl="3" w:tplc="04050001">
      <w:start w:val="1"/>
      <w:numFmt w:val="decimal"/>
      <w:lvlText w:val="%4."/>
      <w:lvlJc w:val="left"/>
      <w:pPr>
        <w:tabs>
          <w:tab w:val="num" w:pos="3228"/>
        </w:tabs>
        <w:ind w:left="3228" w:hanging="360"/>
      </w:pPr>
    </w:lvl>
    <w:lvl w:ilvl="4" w:tplc="04050003">
      <w:start w:val="1"/>
      <w:numFmt w:val="lowerLetter"/>
      <w:lvlText w:val="%5."/>
      <w:lvlJc w:val="left"/>
      <w:pPr>
        <w:tabs>
          <w:tab w:val="num" w:pos="3948"/>
        </w:tabs>
        <w:ind w:left="3948" w:hanging="360"/>
      </w:pPr>
    </w:lvl>
    <w:lvl w:ilvl="5" w:tplc="04050005">
      <w:start w:val="1"/>
      <w:numFmt w:val="lowerRoman"/>
      <w:lvlText w:val="%6."/>
      <w:lvlJc w:val="right"/>
      <w:pPr>
        <w:tabs>
          <w:tab w:val="num" w:pos="4668"/>
        </w:tabs>
        <w:ind w:left="4668" w:hanging="180"/>
      </w:pPr>
    </w:lvl>
    <w:lvl w:ilvl="6" w:tplc="04050001">
      <w:start w:val="1"/>
      <w:numFmt w:val="decimal"/>
      <w:lvlText w:val="%7."/>
      <w:lvlJc w:val="left"/>
      <w:pPr>
        <w:tabs>
          <w:tab w:val="num" w:pos="5388"/>
        </w:tabs>
        <w:ind w:left="5388" w:hanging="360"/>
      </w:pPr>
    </w:lvl>
    <w:lvl w:ilvl="7" w:tplc="04050003">
      <w:start w:val="1"/>
      <w:numFmt w:val="lowerLetter"/>
      <w:lvlText w:val="%8."/>
      <w:lvlJc w:val="left"/>
      <w:pPr>
        <w:tabs>
          <w:tab w:val="num" w:pos="6108"/>
        </w:tabs>
        <w:ind w:left="6108" w:hanging="360"/>
      </w:pPr>
    </w:lvl>
    <w:lvl w:ilvl="8" w:tplc="04050005">
      <w:start w:val="1"/>
      <w:numFmt w:val="lowerRoman"/>
      <w:lvlText w:val="%9."/>
      <w:lvlJc w:val="right"/>
      <w:pPr>
        <w:tabs>
          <w:tab w:val="num" w:pos="6828"/>
        </w:tabs>
        <w:ind w:left="6828" w:hanging="180"/>
      </w:pPr>
    </w:lvl>
  </w:abstractNum>
  <w:abstractNum w:abstractNumId="13" w15:restartNumberingAfterBreak="0">
    <w:nsid w:val="218937B0"/>
    <w:multiLevelType w:val="hybridMultilevel"/>
    <w:tmpl w:val="45289DE0"/>
    <w:styleLink w:val="Importovanstyl10"/>
    <w:lvl w:ilvl="0" w:tplc="14DA2BA2">
      <w:start w:val="1"/>
      <w:numFmt w:val="bullet"/>
      <w:lvlText w:val="-"/>
      <w:lvlJc w:val="left"/>
      <w:pPr>
        <w:ind w:left="720" w:hanging="360"/>
      </w:pPr>
      <w:rPr>
        <w:rFonts w:ascii="Segoe UI" w:eastAsia="Segoe UI" w:hAnsi="Segoe UI" w:cs="Segoe U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5A087F70">
      <w:start w:val="1"/>
      <w:numFmt w:val="bullet"/>
      <w:lvlText w:val="o"/>
      <w:lvlJc w:val="left"/>
      <w:pPr>
        <w:ind w:left="1440" w:hanging="360"/>
      </w:pPr>
      <w:rPr>
        <w:rFonts w:ascii="Segoe UI" w:eastAsia="Segoe UI" w:hAnsi="Segoe UI" w:cs="Segoe U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4F6C41E0">
      <w:start w:val="1"/>
      <w:numFmt w:val="bullet"/>
      <w:lvlText w:val="▪"/>
      <w:lvlJc w:val="left"/>
      <w:pPr>
        <w:ind w:left="2160" w:hanging="360"/>
      </w:pPr>
      <w:rPr>
        <w:rFonts w:ascii="Segoe UI" w:eastAsia="Segoe UI" w:hAnsi="Segoe UI" w:cs="Segoe U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A8BA841C">
      <w:start w:val="1"/>
      <w:numFmt w:val="bullet"/>
      <w:lvlText w:val="•"/>
      <w:lvlJc w:val="left"/>
      <w:pPr>
        <w:ind w:left="2880" w:hanging="360"/>
      </w:pPr>
      <w:rPr>
        <w:rFonts w:ascii="Segoe UI" w:eastAsia="Segoe UI" w:hAnsi="Segoe UI" w:cs="Segoe U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05E1F6C">
      <w:start w:val="1"/>
      <w:numFmt w:val="bullet"/>
      <w:lvlText w:val="o"/>
      <w:lvlJc w:val="left"/>
      <w:pPr>
        <w:ind w:left="3600" w:hanging="360"/>
      </w:pPr>
      <w:rPr>
        <w:rFonts w:ascii="Segoe UI" w:eastAsia="Segoe UI" w:hAnsi="Segoe UI" w:cs="Segoe U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9C0E7A6">
      <w:start w:val="1"/>
      <w:numFmt w:val="bullet"/>
      <w:lvlText w:val="▪"/>
      <w:lvlJc w:val="left"/>
      <w:pPr>
        <w:ind w:left="4320" w:hanging="360"/>
      </w:pPr>
      <w:rPr>
        <w:rFonts w:ascii="Segoe UI" w:eastAsia="Segoe UI" w:hAnsi="Segoe UI" w:cs="Segoe U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87481A6">
      <w:start w:val="1"/>
      <w:numFmt w:val="bullet"/>
      <w:lvlText w:val="•"/>
      <w:lvlJc w:val="left"/>
      <w:pPr>
        <w:ind w:left="5040" w:hanging="360"/>
      </w:pPr>
      <w:rPr>
        <w:rFonts w:ascii="Segoe UI" w:eastAsia="Segoe UI" w:hAnsi="Segoe UI" w:cs="Segoe U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534E774">
      <w:start w:val="1"/>
      <w:numFmt w:val="bullet"/>
      <w:lvlText w:val="o"/>
      <w:lvlJc w:val="left"/>
      <w:pPr>
        <w:ind w:left="5760" w:hanging="360"/>
      </w:pPr>
      <w:rPr>
        <w:rFonts w:ascii="Segoe UI" w:eastAsia="Segoe UI" w:hAnsi="Segoe UI" w:cs="Segoe U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E54D87A">
      <w:start w:val="1"/>
      <w:numFmt w:val="bullet"/>
      <w:lvlText w:val="▪"/>
      <w:lvlJc w:val="left"/>
      <w:pPr>
        <w:ind w:left="6480" w:hanging="360"/>
      </w:pPr>
      <w:rPr>
        <w:rFonts w:ascii="Segoe UI" w:eastAsia="Segoe UI" w:hAnsi="Segoe UI" w:cs="Segoe UI"/>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4" w15:restartNumberingAfterBreak="0">
    <w:nsid w:val="3B380C84"/>
    <w:multiLevelType w:val="multilevel"/>
    <w:tmpl w:val="5BFADEA2"/>
    <w:styleLink w:val="PASNadpis1-4"/>
    <w:lvl w:ilvl="0">
      <w:start w:val="1"/>
      <w:numFmt w:val="decimal"/>
      <w:pStyle w:val="ablonaNadpis1"/>
      <w:suff w:val="space"/>
      <w:lvlText w:val="%1."/>
      <w:lvlJc w:val="left"/>
      <w:pPr>
        <w:ind w:left="0" w:firstLine="0"/>
      </w:pPr>
      <w:rPr>
        <w:rFonts w:hint="default"/>
      </w:rPr>
    </w:lvl>
    <w:lvl w:ilvl="1">
      <w:start w:val="1"/>
      <w:numFmt w:val="decimal"/>
      <w:pStyle w:val="ablonaNadpis2"/>
      <w:suff w:val="space"/>
      <w:lvlText w:val="%1.%2."/>
      <w:lvlJc w:val="left"/>
      <w:pPr>
        <w:ind w:left="0" w:firstLine="0"/>
      </w:pPr>
      <w:rPr>
        <w:rFonts w:hint="default"/>
      </w:rPr>
    </w:lvl>
    <w:lvl w:ilvl="2">
      <w:start w:val="1"/>
      <w:numFmt w:val="decimal"/>
      <w:pStyle w:val="ablonaNadpis3"/>
      <w:suff w:val="space"/>
      <w:lvlText w:val="%1.%2.%3."/>
      <w:lvlJc w:val="left"/>
      <w:pPr>
        <w:ind w:left="0" w:firstLine="0"/>
      </w:pPr>
      <w:rPr>
        <w:rFonts w:hint="default"/>
      </w:rPr>
    </w:lvl>
    <w:lvl w:ilvl="3">
      <w:start w:val="1"/>
      <w:numFmt w:val="decimal"/>
      <w:pStyle w:val="ablona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D2274F8"/>
    <w:multiLevelType w:val="singleLevel"/>
    <w:tmpl w:val="E02A4EA2"/>
    <w:lvl w:ilvl="0">
      <w:start w:val="1"/>
      <w:numFmt w:val="lowerLetter"/>
      <w:pStyle w:val="Kseznamabc2"/>
      <w:lvlText w:val="%1)"/>
      <w:lvlJc w:val="left"/>
      <w:pPr>
        <w:tabs>
          <w:tab w:val="num" w:pos="1701"/>
        </w:tabs>
        <w:ind w:left="1701" w:hanging="567"/>
      </w:pPr>
    </w:lvl>
  </w:abstractNum>
  <w:abstractNum w:abstractNumId="16" w15:restartNumberingAfterBreak="0">
    <w:nsid w:val="3EB30B80"/>
    <w:multiLevelType w:val="hybridMultilevel"/>
    <w:tmpl w:val="45289DE0"/>
    <w:numStyleLink w:val="Importovanstyl10"/>
  </w:abstractNum>
  <w:abstractNum w:abstractNumId="17" w15:restartNumberingAfterBreak="0">
    <w:nsid w:val="435733E9"/>
    <w:multiLevelType w:val="hybridMultilevel"/>
    <w:tmpl w:val="F8C69132"/>
    <w:lvl w:ilvl="0" w:tplc="D3ACF942">
      <w:start w:val="24"/>
      <w:numFmt w:val="bullet"/>
      <w:lvlText w:val=""/>
      <w:lvlJc w:val="left"/>
      <w:pPr>
        <w:ind w:left="1004" w:hanging="360"/>
      </w:pPr>
      <w:rPr>
        <w:rFonts w:ascii="Symbol" w:eastAsia="Calibri" w:hAnsi="Symbo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4B5E27F5"/>
    <w:multiLevelType w:val="hybridMultilevel"/>
    <w:tmpl w:val="1B26C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E363D"/>
    <w:multiLevelType w:val="hybridMultilevel"/>
    <w:tmpl w:val="0E8C9424"/>
    <w:lvl w:ilvl="0" w:tplc="0854DAFA">
      <w:start w:val="24"/>
      <w:numFmt w:val="bullet"/>
      <w:lvlText w:val=""/>
      <w:lvlJc w:val="left"/>
      <w:pPr>
        <w:ind w:left="645" w:hanging="360"/>
      </w:pPr>
      <w:rPr>
        <w:rFonts w:ascii="Symbol" w:eastAsia="Times New Roman" w:hAnsi="Symbol" w:cs="CIDFont+F1"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0FE6ED7"/>
    <w:multiLevelType w:val="hybridMultilevel"/>
    <w:tmpl w:val="C18CB220"/>
    <w:lvl w:ilvl="0" w:tplc="053C305C">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51543ABA"/>
    <w:multiLevelType w:val="hybridMultilevel"/>
    <w:tmpl w:val="ABF8EC96"/>
    <w:lvl w:ilvl="0" w:tplc="7F7AF98E">
      <w:start w:val="3"/>
      <w:numFmt w:val="bullet"/>
      <w:lvlText w:val="-"/>
      <w:lvlJc w:val="left"/>
      <w:pPr>
        <w:ind w:left="720" w:hanging="360"/>
      </w:pPr>
      <w:rPr>
        <w:rFonts w:ascii="Calibri" w:eastAsia="Times New Roman"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2DB612E"/>
    <w:multiLevelType w:val="hybridMultilevel"/>
    <w:tmpl w:val="3D929012"/>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8A46134"/>
    <w:multiLevelType w:val="hybridMultilevel"/>
    <w:tmpl w:val="842E67EC"/>
    <w:lvl w:ilvl="0" w:tplc="0854DAFA">
      <w:start w:val="24"/>
      <w:numFmt w:val="bullet"/>
      <w:lvlText w:val=""/>
      <w:lvlJc w:val="left"/>
      <w:pPr>
        <w:ind w:left="892" w:hanging="360"/>
      </w:pPr>
      <w:rPr>
        <w:rFonts w:ascii="Symbol" w:eastAsia="Times New Roman" w:hAnsi="Symbol" w:cs="CIDFont+F1" w:hint="default"/>
      </w:rPr>
    </w:lvl>
    <w:lvl w:ilvl="1" w:tplc="04050003" w:tentative="1">
      <w:start w:val="1"/>
      <w:numFmt w:val="bullet"/>
      <w:lvlText w:val="o"/>
      <w:lvlJc w:val="left"/>
      <w:pPr>
        <w:ind w:left="1687" w:hanging="360"/>
      </w:pPr>
      <w:rPr>
        <w:rFonts w:ascii="Courier New" w:hAnsi="Courier New" w:cs="Courier New" w:hint="default"/>
      </w:rPr>
    </w:lvl>
    <w:lvl w:ilvl="2" w:tplc="04050005" w:tentative="1">
      <w:start w:val="1"/>
      <w:numFmt w:val="bullet"/>
      <w:lvlText w:val=""/>
      <w:lvlJc w:val="left"/>
      <w:pPr>
        <w:ind w:left="2407" w:hanging="360"/>
      </w:pPr>
      <w:rPr>
        <w:rFonts w:ascii="Wingdings" w:hAnsi="Wingdings" w:hint="default"/>
      </w:rPr>
    </w:lvl>
    <w:lvl w:ilvl="3" w:tplc="04050001" w:tentative="1">
      <w:start w:val="1"/>
      <w:numFmt w:val="bullet"/>
      <w:lvlText w:val=""/>
      <w:lvlJc w:val="left"/>
      <w:pPr>
        <w:ind w:left="3127" w:hanging="360"/>
      </w:pPr>
      <w:rPr>
        <w:rFonts w:ascii="Symbol" w:hAnsi="Symbol" w:hint="default"/>
      </w:rPr>
    </w:lvl>
    <w:lvl w:ilvl="4" w:tplc="04050003" w:tentative="1">
      <w:start w:val="1"/>
      <w:numFmt w:val="bullet"/>
      <w:lvlText w:val="o"/>
      <w:lvlJc w:val="left"/>
      <w:pPr>
        <w:ind w:left="3847" w:hanging="360"/>
      </w:pPr>
      <w:rPr>
        <w:rFonts w:ascii="Courier New" w:hAnsi="Courier New" w:cs="Courier New" w:hint="default"/>
      </w:rPr>
    </w:lvl>
    <w:lvl w:ilvl="5" w:tplc="04050005" w:tentative="1">
      <w:start w:val="1"/>
      <w:numFmt w:val="bullet"/>
      <w:lvlText w:val=""/>
      <w:lvlJc w:val="left"/>
      <w:pPr>
        <w:ind w:left="4567" w:hanging="360"/>
      </w:pPr>
      <w:rPr>
        <w:rFonts w:ascii="Wingdings" w:hAnsi="Wingdings" w:hint="default"/>
      </w:rPr>
    </w:lvl>
    <w:lvl w:ilvl="6" w:tplc="04050001" w:tentative="1">
      <w:start w:val="1"/>
      <w:numFmt w:val="bullet"/>
      <w:lvlText w:val=""/>
      <w:lvlJc w:val="left"/>
      <w:pPr>
        <w:ind w:left="5287" w:hanging="360"/>
      </w:pPr>
      <w:rPr>
        <w:rFonts w:ascii="Symbol" w:hAnsi="Symbol" w:hint="default"/>
      </w:rPr>
    </w:lvl>
    <w:lvl w:ilvl="7" w:tplc="04050003" w:tentative="1">
      <w:start w:val="1"/>
      <w:numFmt w:val="bullet"/>
      <w:lvlText w:val="o"/>
      <w:lvlJc w:val="left"/>
      <w:pPr>
        <w:ind w:left="6007" w:hanging="360"/>
      </w:pPr>
      <w:rPr>
        <w:rFonts w:ascii="Courier New" w:hAnsi="Courier New" w:cs="Courier New" w:hint="default"/>
      </w:rPr>
    </w:lvl>
    <w:lvl w:ilvl="8" w:tplc="04050005" w:tentative="1">
      <w:start w:val="1"/>
      <w:numFmt w:val="bullet"/>
      <w:lvlText w:val=""/>
      <w:lvlJc w:val="left"/>
      <w:pPr>
        <w:ind w:left="6727" w:hanging="360"/>
      </w:pPr>
      <w:rPr>
        <w:rFonts w:ascii="Wingdings" w:hAnsi="Wingdings" w:hint="default"/>
      </w:rPr>
    </w:lvl>
  </w:abstractNum>
  <w:abstractNum w:abstractNumId="24" w15:restartNumberingAfterBreak="0">
    <w:nsid w:val="613E5F3B"/>
    <w:multiLevelType w:val="multilevel"/>
    <w:tmpl w:val="DB6A1084"/>
    <w:lvl w:ilvl="0">
      <w:start w:val="1"/>
      <w:numFmt w:val="upperRoman"/>
      <w:pStyle w:val="Nadpis1"/>
      <w:lvlText w:val="%1."/>
      <w:lvlJc w:val="center"/>
      <w:pPr>
        <w:tabs>
          <w:tab w:val="num" w:pos="680"/>
        </w:tabs>
        <w:ind w:left="680" w:hanging="396"/>
      </w:pPr>
      <w:rPr>
        <w:rFonts w:hint="default"/>
        <w:b/>
      </w:rPr>
    </w:lvl>
    <w:lvl w:ilvl="1">
      <w:start w:val="1"/>
      <w:numFmt w:val="decimal"/>
      <w:pStyle w:val="Odstavecseseznamem"/>
      <w:lvlText w:val="%2."/>
      <w:lvlJc w:val="left"/>
      <w:pPr>
        <w:tabs>
          <w:tab w:val="num" w:pos="0"/>
        </w:tabs>
        <w:ind w:left="283" w:hanging="283"/>
      </w:pPr>
      <w:rPr>
        <w:rFonts w:hint="default"/>
        <w:b w:val="0"/>
        <w:i w:val="0"/>
      </w:rPr>
    </w:lvl>
    <w:lvl w:ilvl="2">
      <w:start w:val="1"/>
      <w:numFmt w:val="lowerLetter"/>
      <w:lvlText w:val="%3."/>
      <w:lvlJc w:val="left"/>
      <w:pPr>
        <w:tabs>
          <w:tab w:val="num" w:pos="851"/>
        </w:tabs>
        <w:ind w:left="1134" w:hanging="283"/>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62720827"/>
    <w:multiLevelType w:val="multilevel"/>
    <w:tmpl w:val="1D442BE6"/>
    <w:lvl w:ilvl="0">
      <w:start w:val="1"/>
      <w:numFmt w:val="decimal"/>
      <w:lvlText w:val="%1"/>
      <w:lvlJc w:val="left"/>
      <w:pPr>
        <w:tabs>
          <w:tab w:val="num" w:pos="284"/>
        </w:tabs>
        <w:ind w:left="284" w:hanging="567"/>
      </w:pPr>
      <w:rPr>
        <w:rFonts w:hint="default"/>
      </w:rPr>
    </w:lvl>
    <w:lvl w:ilvl="1">
      <w:start w:val="1"/>
      <w:numFmt w:val="decimal"/>
      <w:lvlText w:val="%1.%2"/>
      <w:lvlJc w:val="left"/>
      <w:pPr>
        <w:tabs>
          <w:tab w:val="num" w:pos="437"/>
        </w:tabs>
        <w:ind w:left="284" w:hanging="567"/>
      </w:pPr>
      <w:rPr>
        <w:rFonts w:hint="default"/>
      </w:rPr>
    </w:lvl>
    <w:lvl w:ilvl="2">
      <w:start w:val="1"/>
      <w:numFmt w:val="decimal"/>
      <w:lvlText w:val="%1.%2.%3"/>
      <w:lvlJc w:val="left"/>
      <w:pPr>
        <w:tabs>
          <w:tab w:val="num" w:pos="1157"/>
        </w:tabs>
        <w:ind w:left="284" w:hanging="567"/>
      </w:pPr>
      <w:rPr>
        <w:rFonts w:hint="default"/>
      </w:rPr>
    </w:lvl>
    <w:lvl w:ilvl="3">
      <w:start w:val="1"/>
      <w:numFmt w:val="decimal"/>
      <w:lvlText w:val="%1.%2.%3.%4"/>
      <w:lvlJc w:val="left"/>
      <w:pPr>
        <w:tabs>
          <w:tab w:val="num" w:pos="1517"/>
        </w:tabs>
        <w:ind w:left="284" w:hanging="567"/>
      </w:pPr>
      <w:rPr>
        <w:rFonts w:hint="default"/>
      </w:rPr>
    </w:lvl>
    <w:lvl w:ilvl="4">
      <w:start w:val="1"/>
      <w:numFmt w:val="none"/>
      <w:suff w:val="nothing"/>
      <w:lvlText w:val=""/>
      <w:lvlJc w:val="left"/>
      <w:pPr>
        <w:ind w:left="-283" w:firstLine="0"/>
      </w:pPr>
      <w:rPr>
        <w:rFonts w:hint="default"/>
      </w:rPr>
    </w:lvl>
    <w:lvl w:ilvl="5">
      <w:start w:val="1"/>
      <w:numFmt w:val="decimal"/>
      <w:lvlRestart w:val="0"/>
      <w:pStyle w:val="Nadpis6"/>
      <w:suff w:val="space"/>
      <w:lvlText w:val="Článek %6"/>
      <w:lvlJc w:val="left"/>
      <w:pPr>
        <w:ind w:left="340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Nadpis7"/>
      <w:lvlText w:val="%6.%7"/>
      <w:lvlJc w:val="left"/>
      <w:pPr>
        <w:tabs>
          <w:tab w:val="num" w:pos="1134"/>
        </w:tabs>
        <w:ind w:left="1134" w:hanging="850"/>
      </w:pPr>
      <w:rPr>
        <w:rFonts w:hint="default"/>
      </w:rPr>
    </w:lvl>
    <w:lvl w:ilvl="7">
      <w:start w:val="1"/>
      <w:numFmt w:val="decimal"/>
      <w:pStyle w:val="Nadpis8"/>
      <w:lvlText w:val="%6.%7.%8"/>
      <w:lvlJc w:val="left"/>
      <w:pPr>
        <w:tabs>
          <w:tab w:val="num" w:pos="1364"/>
        </w:tabs>
        <w:ind w:left="1134" w:hanging="850"/>
      </w:pPr>
      <w:rPr>
        <w:rFonts w:hint="default"/>
      </w:rPr>
    </w:lvl>
    <w:lvl w:ilvl="8">
      <w:start w:val="1"/>
      <w:numFmt w:val="decimal"/>
      <w:lvlText w:val="%1.%2.%3.%4.%5.%6.%7.%8.%9"/>
      <w:lvlJc w:val="left"/>
      <w:pPr>
        <w:tabs>
          <w:tab w:val="num" w:pos="1301"/>
        </w:tabs>
        <w:ind w:left="1301" w:hanging="1584"/>
      </w:pPr>
      <w:rPr>
        <w:rFonts w:hint="default"/>
      </w:rPr>
    </w:lvl>
  </w:abstractNum>
  <w:abstractNum w:abstractNumId="26" w15:restartNumberingAfterBreak="0">
    <w:nsid w:val="63C847D1"/>
    <w:multiLevelType w:val="hybridMultilevel"/>
    <w:tmpl w:val="9D986F10"/>
    <w:lvl w:ilvl="0" w:tplc="30965D8C">
      <w:start w:val="8"/>
      <w:numFmt w:val="bullet"/>
      <w:lvlText w:val="-"/>
      <w:lvlJc w:val="left"/>
      <w:pPr>
        <w:ind w:left="1426" w:hanging="360"/>
      </w:pPr>
      <w:rPr>
        <w:rFonts w:ascii="Arial" w:eastAsia="Times New Roman" w:hAnsi="Arial" w:cs="Aria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27" w15:restartNumberingAfterBreak="0">
    <w:nsid w:val="63E17E67"/>
    <w:multiLevelType w:val="hybridMultilevel"/>
    <w:tmpl w:val="CB9821AE"/>
    <w:lvl w:ilvl="0" w:tplc="04050017">
      <w:start w:val="1"/>
      <w:numFmt w:val="lowerLetter"/>
      <w:lvlText w:val="%1)"/>
      <w:lvlJc w:val="left"/>
      <w:pPr>
        <w:ind w:left="1440" w:hanging="360"/>
      </w:pPr>
      <w:rPr>
        <w:b w:val="0"/>
        <w:sz w:val="20"/>
        <w:szCs w:val="20"/>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8" w15:restartNumberingAfterBreak="0">
    <w:nsid w:val="644A3C1E"/>
    <w:multiLevelType w:val="multilevel"/>
    <w:tmpl w:val="EBFCA87A"/>
    <w:lvl w:ilvl="0">
      <w:start w:val="1"/>
      <w:numFmt w:val="decimal"/>
      <w:pStyle w:val="ACNadpis1"/>
      <w:lvlText w:val="%1"/>
      <w:lvlJc w:val="left"/>
      <w:pPr>
        <w:ind w:left="360" w:hanging="360"/>
      </w:pPr>
      <w:rPr>
        <w:rFonts w:hint="default"/>
      </w:rPr>
    </w:lvl>
    <w:lvl w:ilvl="1">
      <w:start w:val="1"/>
      <w:numFmt w:val="decimal"/>
      <w:pStyle w:val="ACNadpis2"/>
      <w:suff w:val="space"/>
      <w:lvlText w:val="%1.%2"/>
      <w:lvlJc w:val="left"/>
      <w:pPr>
        <w:ind w:left="0" w:firstLine="0"/>
      </w:pPr>
      <w:rPr>
        <w:rFonts w:hint="default"/>
      </w:rPr>
    </w:lvl>
    <w:lvl w:ilvl="2">
      <w:start w:val="1"/>
      <w:numFmt w:val="decimal"/>
      <w:pStyle w:val="ACNadpis3"/>
      <w:suff w:val="space"/>
      <w:lvlText w:val="%1.%2.%3"/>
      <w:lvlJc w:val="left"/>
      <w:pPr>
        <w:ind w:left="0" w:firstLine="0"/>
      </w:pPr>
      <w:rPr>
        <w:rFonts w:hint="default"/>
      </w:rPr>
    </w:lvl>
    <w:lvl w:ilvl="3">
      <w:start w:val="1"/>
      <w:numFmt w:val="decimal"/>
      <w:pStyle w:val="AC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75633670"/>
    <w:multiLevelType w:val="hybridMultilevel"/>
    <w:tmpl w:val="59429F4C"/>
    <w:lvl w:ilvl="0" w:tplc="30965D8C">
      <w:start w:val="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15"/>
  </w:num>
  <w:num w:numId="4">
    <w:abstractNumId w:val="3"/>
  </w:num>
  <w:num w:numId="5">
    <w:abstractNumId w:val="20"/>
  </w:num>
  <w:num w:numId="6">
    <w:abstractNumId w:val="0"/>
  </w:num>
  <w:num w:numId="7">
    <w:abstractNumId w:val="6"/>
  </w:num>
  <w:num w:numId="8">
    <w:abstractNumId w:val="1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5"/>
  </w:num>
  <w:num w:numId="13">
    <w:abstractNumId w:val="24"/>
  </w:num>
  <w:num w:numId="14">
    <w:abstractNumId w:val="24"/>
  </w:num>
  <w:num w:numId="15">
    <w:abstractNumId w:val="9"/>
  </w:num>
  <w:num w:numId="16">
    <w:abstractNumId w:val="11"/>
  </w:num>
  <w:num w:numId="17">
    <w:abstractNumId w:val="17"/>
  </w:num>
  <w:num w:numId="18">
    <w:abstractNumId w:val="22"/>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8"/>
  </w:num>
  <w:num w:numId="22">
    <w:abstractNumId w:val="19"/>
  </w:num>
  <w:num w:numId="23">
    <w:abstractNumId w:val="23"/>
  </w:num>
  <w:num w:numId="24">
    <w:abstractNumId w:val="7"/>
  </w:num>
  <w:num w:numId="25">
    <w:abstractNumId w:val="12"/>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8"/>
  </w:num>
  <w:num w:numId="29">
    <w:abstractNumId w:val="18"/>
  </w:num>
  <w:num w:numId="30">
    <w:abstractNumId w:val="21"/>
  </w:num>
  <w:num w:numId="31">
    <w:abstractNumId w:val="28"/>
  </w:num>
  <w:num w:numId="32">
    <w:abstractNumId w:val="28"/>
  </w:num>
  <w:num w:numId="33">
    <w:abstractNumId w:val="4"/>
  </w:num>
  <w:num w:numId="34">
    <w:abstractNumId w:val="26"/>
  </w:num>
  <w:num w:numId="35">
    <w:abstractNumId w:val="1"/>
  </w:num>
  <w:num w:numId="36">
    <w:abstractNumId w:val="24"/>
  </w:num>
  <w:num w:numId="37">
    <w:abstractNumId w:val="14"/>
  </w:num>
  <w:num w:numId="38">
    <w:abstractNumId w:val="28"/>
  </w:num>
  <w:num w:numId="39">
    <w:abstractNumId w:val="28"/>
  </w:num>
  <w:num w:numId="40">
    <w:abstractNumId w:val="24"/>
  </w:num>
  <w:num w:numId="41">
    <w:abstractNumId w:val="16"/>
  </w:num>
  <w:num w:numId="4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85B"/>
    <w:rsid w:val="000010C4"/>
    <w:rsid w:val="000034AC"/>
    <w:rsid w:val="00004110"/>
    <w:rsid w:val="00004627"/>
    <w:rsid w:val="00006188"/>
    <w:rsid w:val="00007075"/>
    <w:rsid w:val="00007B82"/>
    <w:rsid w:val="00010A06"/>
    <w:rsid w:val="000120ED"/>
    <w:rsid w:val="00012EA3"/>
    <w:rsid w:val="00013649"/>
    <w:rsid w:val="00017246"/>
    <w:rsid w:val="00020429"/>
    <w:rsid w:val="00020758"/>
    <w:rsid w:val="00020D6C"/>
    <w:rsid w:val="00021A27"/>
    <w:rsid w:val="00027234"/>
    <w:rsid w:val="0002753F"/>
    <w:rsid w:val="00032313"/>
    <w:rsid w:val="00034784"/>
    <w:rsid w:val="000349CF"/>
    <w:rsid w:val="0003563E"/>
    <w:rsid w:val="0004022C"/>
    <w:rsid w:val="00042A49"/>
    <w:rsid w:val="0004334A"/>
    <w:rsid w:val="00043434"/>
    <w:rsid w:val="000450C3"/>
    <w:rsid w:val="00045C9D"/>
    <w:rsid w:val="0004702D"/>
    <w:rsid w:val="00047816"/>
    <w:rsid w:val="00051658"/>
    <w:rsid w:val="00054380"/>
    <w:rsid w:val="000549E7"/>
    <w:rsid w:val="00061D9C"/>
    <w:rsid w:val="00066049"/>
    <w:rsid w:val="0006692C"/>
    <w:rsid w:val="000678DC"/>
    <w:rsid w:val="000700A7"/>
    <w:rsid w:val="00073B6B"/>
    <w:rsid w:val="00074979"/>
    <w:rsid w:val="00075A4D"/>
    <w:rsid w:val="00075FAB"/>
    <w:rsid w:val="00076A73"/>
    <w:rsid w:val="000805DF"/>
    <w:rsid w:val="0008240A"/>
    <w:rsid w:val="000829FE"/>
    <w:rsid w:val="00090E7F"/>
    <w:rsid w:val="00096223"/>
    <w:rsid w:val="000A3181"/>
    <w:rsid w:val="000A42E3"/>
    <w:rsid w:val="000A4A89"/>
    <w:rsid w:val="000A5138"/>
    <w:rsid w:val="000A58D5"/>
    <w:rsid w:val="000B6A90"/>
    <w:rsid w:val="000C14CB"/>
    <w:rsid w:val="000C3899"/>
    <w:rsid w:val="000C515C"/>
    <w:rsid w:val="000D07B2"/>
    <w:rsid w:val="000D30F8"/>
    <w:rsid w:val="000D3725"/>
    <w:rsid w:val="000D3877"/>
    <w:rsid w:val="000D744F"/>
    <w:rsid w:val="000E1219"/>
    <w:rsid w:val="000E1624"/>
    <w:rsid w:val="000E18CC"/>
    <w:rsid w:val="000E6CC3"/>
    <w:rsid w:val="000E7CC0"/>
    <w:rsid w:val="000F0E45"/>
    <w:rsid w:val="000F10DE"/>
    <w:rsid w:val="000F4AD7"/>
    <w:rsid w:val="000F5907"/>
    <w:rsid w:val="00101847"/>
    <w:rsid w:val="00102D70"/>
    <w:rsid w:val="00105611"/>
    <w:rsid w:val="001057B5"/>
    <w:rsid w:val="001067B9"/>
    <w:rsid w:val="00106AE5"/>
    <w:rsid w:val="00112597"/>
    <w:rsid w:val="00116EA6"/>
    <w:rsid w:val="001170F8"/>
    <w:rsid w:val="001178E7"/>
    <w:rsid w:val="00117AC0"/>
    <w:rsid w:val="00122351"/>
    <w:rsid w:val="0013188B"/>
    <w:rsid w:val="00132671"/>
    <w:rsid w:val="00133BB9"/>
    <w:rsid w:val="00134C83"/>
    <w:rsid w:val="001359D4"/>
    <w:rsid w:val="00136141"/>
    <w:rsid w:val="00140467"/>
    <w:rsid w:val="00142227"/>
    <w:rsid w:val="00142586"/>
    <w:rsid w:val="00143B28"/>
    <w:rsid w:val="00144239"/>
    <w:rsid w:val="0014434B"/>
    <w:rsid w:val="00147D0F"/>
    <w:rsid w:val="00150378"/>
    <w:rsid w:val="00150516"/>
    <w:rsid w:val="0015558B"/>
    <w:rsid w:val="00155D7F"/>
    <w:rsid w:val="001573E0"/>
    <w:rsid w:val="00157930"/>
    <w:rsid w:val="00160E9A"/>
    <w:rsid w:val="0016253E"/>
    <w:rsid w:val="0016380C"/>
    <w:rsid w:val="0016743A"/>
    <w:rsid w:val="00171AD1"/>
    <w:rsid w:val="00181080"/>
    <w:rsid w:val="00186864"/>
    <w:rsid w:val="00190AD9"/>
    <w:rsid w:val="00192CEB"/>
    <w:rsid w:val="00192D56"/>
    <w:rsid w:val="001955DD"/>
    <w:rsid w:val="001972F3"/>
    <w:rsid w:val="001979B5"/>
    <w:rsid w:val="001A0CA8"/>
    <w:rsid w:val="001A1DAE"/>
    <w:rsid w:val="001A212C"/>
    <w:rsid w:val="001A5225"/>
    <w:rsid w:val="001A5416"/>
    <w:rsid w:val="001A5F18"/>
    <w:rsid w:val="001A7963"/>
    <w:rsid w:val="001B1BFC"/>
    <w:rsid w:val="001B455A"/>
    <w:rsid w:val="001B77BD"/>
    <w:rsid w:val="001C3C4B"/>
    <w:rsid w:val="001C4C6B"/>
    <w:rsid w:val="001C541C"/>
    <w:rsid w:val="001C58A6"/>
    <w:rsid w:val="001C7FD5"/>
    <w:rsid w:val="001D17C5"/>
    <w:rsid w:val="001D20BD"/>
    <w:rsid w:val="001D4673"/>
    <w:rsid w:val="001D58CF"/>
    <w:rsid w:val="001D6A60"/>
    <w:rsid w:val="001E1F81"/>
    <w:rsid w:val="001E203F"/>
    <w:rsid w:val="001E2C09"/>
    <w:rsid w:val="001E3F3D"/>
    <w:rsid w:val="001E4DE4"/>
    <w:rsid w:val="001E5157"/>
    <w:rsid w:val="001E5D47"/>
    <w:rsid w:val="001E5ED2"/>
    <w:rsid w:val="001F205C"/>
    <w:rsid w:val="001F3A53"/>
    <w:rsid w:val="001F3EAB"/>
    <w:rsid w:val="001F4B49"/>
    <w:rsid w:val="001F506B"/>
    <w:rsid w:val="001F610F"/>
    <w:rsid w:val="001F6361"/>
    <w:rsid w:val="001F63CF"/>
    <w:rsid w:val="001F6CC4"/>
    <w:rsid w:val="00200D02"/>
    <w:rsid w:val="00200F44"/>
    <w:rsid w:val="00202DFB"/>
    <w:rsid w:val="0020408F"/>
    <w:rsid w:val="0020438C"/>
    <w:rsid w:val="00206970"/>
    <w:rsid w:val="00206D20"/>
    <w:rsid w:val="00206F2F"/>
    <w:rsid w:val="00211014"/>
    <w:rsid w:val="00212171"/>
    <w:rsid w:val="00215405"/>
    <w:rsid w:val="002177DB"/>
    <w:rsid w:val="00221EBF"/>
    <w:rsid w:val="00224E33"/>
    <w:rsid w:val="002268CA"/>
    <w:rsid w:val="002269C2"/>
    <w:rsid w:val="002305DA"/>
    <w:rsid w:val="00233F23"/>
    <w:rsid w:val="00234594"/>
    <w:rsid w:val="002350E1"/>
    <w:rsid w:val="0024013E"/>
    <w:rsid w:val="00240313"/>
    <w:rsid w:val="00241954"/>
    <w:rsid w:val="002426AF"/>
    <w:rsid w:val="002442F1"/>
    <w:rsid w:val="00244A0B"/>
    <w:rsid w:val="00245810"/>
    <w:rsid w:val="00245E3A"/>
    <w:rsid w:val="0024751C"/>
    <w:rsid w:val="00251F6A"/>
    <w:rsid w:val="002528D4"/>
    <w:rsid w:val="00253292"/>
    <w:rsid w:val="00253551"/>
    <w:rsid w:val="002577C5"/>
    <w:rsid w:val="00257E3D"/>
    <w:rsid w:val="00270DA5"/>
    <w:rsid w:val="0027167C"/>
    <w:rsid w:val="00275C13"/>
    <w:rsid w:val="002772A6"/>
    <w:rsid w:val="0028064E"/>
    <w:rsid w:val="002849B0"/>
    <w:rsid w:val="00286E8E"/>
    <w:rsid w:val="002965C7"/>
    <w:rsid w:val="002A065E"/>
    <w:rsid w:val="002A5B14"/>
    <w:rsid w:val="002B1396"/>
    <w:rsid w:val="002B31B2"/>
    <w:rsid w:val="002B3B22"/>
    <w:rsid w:val="002B5B64"/>
    <w:rsid w:val="002B7350"/>
    <w:rsid w:val="002B742E"/>
    <w:rsid w:val="002C168D"/>
    <w:rsid w:val="002C5B91"/>
    <w:rsid w:val="002C6CD6"/>
    <w:rsid w:val="002D122D"/>
    <w:rsid w:val="002D1E4B"/>
    <w:rsid w:val="002D37A8"/>
    <w:rsid w:val="002D6509"/>
    <w:rsid w:val="002E34CA"/>
    <w:rsid w:val="002E3BC0"/>
    <w:rsid w:val="002E7D5B"/>
    <w:rsid w:val="002F14FF"/>
    <w:rsid w:val="002F1577"/>
    <w:rsid w:val="002F209C"/>
    <w:rsid w:val="002F6574"/>
    <w:rsid w:val="00301A4D"/>
    <w:rsid w:val="003053F0"/>
    <w:rsid w:val="00305F92"/>
    <w:rsid w:val="00306952"/>
    <w:rsid w:val="00307C01"/>
    <w:rsid w:val="003160FD"/>
    <w:rsid w:val="0031613D"/>
    <w:rsid w:val="003170D4"/>
    <w:rsid w:val="003204E8"/>
    <w:rsid w:val="00320943"/>
    <w:rsid w:val="00320A73"/>
    <w:rsid w:val="003220D0"/>
    <w:rsid w:val="0032465E"/>
    <w:rsid w:val="00327806"/>
    <w:rsid w:val="0033186B"/>
    <w:rsid w:val="003336E8"/>
    <w:rsid w:val="00336240"/>
    <w:rsid w:val="003413E9"/>
    <w:rsid w:val="00341454"/>
    <w:rsid w:val="00347D6E"/>
    <w:rsid w:val="00350210"/>
    <w:rsid w:val="00350AE7"/>
    <w:rsid w:val="0035284B"/>
    <w:rsid w:val="00354745"/>
    <w:rsid w:val="00357957"/>
    <w:rsid w:val="00360242"/>
    <w:rsid w:val="00362384"/>
    <w:rsid w:val="0036376B"/>
    <w:rsid w:val="00364C58"/>
    <w:rsid w:val="00365994"/>
    <w:rsid w:val="00365A3A"/>
    <w:rsid w:val="00372829"/>
    <w:rsid w:val="00372C86"/>
    <w:rsid w:val="00375BBB"/>
    <w:rsid w:val="00376F91"/>
    <w:rsid w:val="00377557"/>
    <w:rsid w:val="00380E37"/>
    <w:rsid w:val="00381D26"/>
    <w:rsid w:val="00384616"/>
    <w:rsid w:val="00384D17"/>
    <w:rsid w:val="00385839"/>
    <w:rsid w:val="00387B36"/>
    <w:rsid w:val="00387C98"/>
    <w:rsid w:val="003910E2"/>
    <w:rsid w:val="00391272"/>
    <w:rsid w:val="00392CF1"/>
    <w:rsid w:val="00392EE2"/>
    <w:rsid w:val="00396071"/>
    <w:rsid w:val="003A2C69"/>
    <w:rsid w:val="003A4CDE"/>
    <w:rsid w:val="003A4E8A"/>
    <w:rsid w:val="003A65EC"/>
    <w:rsid w:val="003B16DD"/>
    <w:rsid w:val="003B272F"/>
    <w:rsid w:val="003B2DB0"/>
    <w:rsid w:val="003B37FD"/>
    <w:rsid w:val="003B4A85"/>
    <w:rsid w:val="003C621F"/>
    <w:rsid w:val="003C7E88"/>
    <w:rsid w:val="003D08C9"/>
    <w:rsid w:val="003D1225"/>
    <w:rsid w:val="003D5CBF"/>
    <w:rsid w:val="003E0AB6"/>
    <w:rsid w:val="003E3D53"/>
    <w:rsid w:val="003E3F95"/>
    <w:rsid w:val="003E4BC1"/>
    <w:rsid w:val="003E75A5"/>
    <w:rsid w:val="003E785B"/>
    <w:rsid w:val="003F2771"/>
    <w:rsid w:val="003F2D7B"/>
    <w:rsid w:val="004002E8"/>
    <w:rsid w:val="00403AE2"/>
    <w:rsid w:val="004042A6"/>
    <w:rsid w:val="004071A1"/>
    <w:rsid w:val="00410934"/>
    <w:rsid w:val="00410B50"/>
    <w:rsid w:val="00411A41"/>
    <w:rsid w:val="00414F15"/>
    <w:rsid w:val="00415FD7"/>
    <w:rsid w:val="004173C8"/>
    <w:rsid w:val="00425152"/>
    <w:rsid w:val="004253BF"/>
    <w:rsid w:val="004254FB"/>
    <w:rsid w:val="00425A8F"/>
    <w:rsid w:val="00430186"/>
    <w:rsid w:val="00433DBA"/>
    <w:rsid w:val="004352EB"/>
    <w:rsid w:val="00435CEB"/>
    <w:rsid w:val="00435D3B"/>
    <w:rsid w:val="0043756E"/>
    <w:rsid w:val="00437F13"/>
    <w:rsid w:val="00441042"/>
    <w:rsid w:val="00442907"/>
    <w:rsid w:val="00447788"/>
    <w:rsid w:val="00451048"/>
    <w:rsid w:val="00452B3D"/>
    <w:rsid w:val="00460346"/>
    <w:rsid w:val="00462E80"/>
    <w:rsid w:val="004639F1"/>
    <w:rsid w:val="00466EF4"/>
    <w:rsid w:val="004672FB"/>
    <w:rsid w:val="00467BDC"/>
    <w:rsid w:val="00470615"/>
    <w:rsid w:val="00473B79"/>
    <w:rsid w:val="00475122"/>
    <w:rsid w:val="00475B5C"/>
    <w:rsid w:val="00476BC0"/>
    <w:rsid w:val="00480429"/>
    <w:rsid w:val="004809A5"/>
    <w:rsid w:val="00482377"/>
    <w:rsid w:val="004831B3"/>
    <w:rsid w:val="00483355"/>
    <w:rsid w:val="0048344F"/>
    <w:rsid w:val="0048346F"/>
    <w:rsid w:val="004846F6"/>
    <w:rsid w:val="00484FB8"/>
    <w:rsid w:val="004854E0"/>
    <w:rsid w:val="00485D4E"/>
    <w:rsid w:val="00486AFB"/>
    <w:rsid w:val="0049180B"/>
    <w:rsid w:val="00495B1E"/>
    <w:rsid w:val="004970E3"/>
    <w:rsid w:val="00497423"/>
    <w:rsid w:val="004A0EAF"/>
    <w:rsid w:val="004A1835"/>
    <w:rsid w:val="004A2D60"/>
    <w:rsid w:val="004A4380"/>
    <w:rsid w:val="004A6C88"/>
    <w:rsid w:val="004A6D5F"/>
    <w:rsid w:val="004A6F1D"/>
    <w:rsid w:val="004B0D8F"/>
    <w:rsid w:val="004B19DF"/>
    <w:rsid w:val="004B317B"/>
    <w:rsid w:val="004B3D7B"/>
    <w:rsid w:val="004B3F53"/>
    <w:rsid w:val="004C21C0"/>
    <w:rsid w:val="004C2C9A"/>
    <w:rsid w:val="004D0E88"/>
    <w:rsid w:val="004D1908"/>
    <w:rsid w:val="004D385D"/>
    <w:rsid w:val="004D3A28"/>
    <w:rsid w:val="004D5FD8"/>
    <w:rsid w:val="004E0EED"/>
    <w:rsid w:val="004E289E"/>
    <w:rsid w:val="004E2F4B"/>
    <w:rsid w:val="004E36D5"/>
    <w:rsid w:val="004E3F4E"/>
    <w:rsid w:val="004F045E"/>
    <w:rsid w:val="004F2EAB"/>
    <w:rsid w:val="00502E92"/>
    <w:rsid w:val="00505D0C"/>
    <w:rsid w:val="00510FA9"/>
    <w:rsid w:val="00511DDE"/>
    <w:rsid w:val="00512419"/>
    <w:rsid w:val="00512658"/>
    <w:rsid w:val="00512B82"/>
    <w:rsid w:val="00512F33"/>
    <w:rsid w:val="00513943"/>
    <w:rsid w:val="00513AF8"/>
    <w:rsid w:val="0051674A"/>
    <w:rsid w:val="005167BD"/>
    <w:rsid w:val="005203D9"/>
    <w:rsid w:val="00520AA8"/>
    <w:rsid w:val="005219F9"/>
    <w:rsid w:val="00521DA2"/>
    <w:rsid w:val="00523B66"/>
    <w:rsid w:val="005303CE"/>
    <w:rsid w:val="005329F9"/>
    <w:rsid w:val="00533569"/>
    <w:rsid w:val="00535081"/>
    <w:rsid w:val="005375FD"/>
    <w:rsid w:val="00537B39"/>
    <w:rsid w:val="00542522"/>
    <w:rsid w:val="00544388"/>
    <w:rsid w:val="005520CB"/>
    <w:rsid w:val="005522B7"/>
    <w:rsid w:val="00555ED2"/>
    <w:rsid w:val="005563EA"/>
    <w:rsid w:val="00556589"/>
    <w:rsid w:val="005622F8"/>
    <w:rsid w:val="00570D6D"/>
    <w:rsid w:val="00572ED7"/>
    <w:rsid w:val="005766F6"/>
    <w:rsid w:val="005777E1"/>
    <w:rsid w:val="005836A3"/>
    <w:rsid w:val="00583D83"/>
    <w:rsid w:val="00584257"/>
    <w:rsid w:val="0058566F"/>
    <w:rsid w:val="00591336"/>
    <w:rsid w:val="00591A73"/>
    <w:rsid w:val="00594242"/>
    <w:rsid w:val="00594932"/>
    <w:rsid w:val="00595978"/>
    <w:rsid w:val="005973F2"/>
    <w:rsid w:val="005A002F"/>
    <w:rsid w:val="005A008A"/>
    <w:rsid w:val="005A0B85"/>
    <w:rsid w:val="005A0E9B"/>
    <w:rsid w:val="005A57B1"/>
    <w:rsid w:val="005B1A1A"/>
    <w:rsid w:val="005B2840"/>
    <w:rsid w:val="005B6782"/>
    <w:rsid w:val="005B6A09"/>
    <w:rsid w:val="005C0B06"/>
    <w:rsid w:val="005C2170"/>
    <w:rsid w:val="005C6FB9"/>
    <w:rsid w:val="005D0006"/>
    <w:rsid w:val="005D02C5"/>
    <w:rsid w:val="005D634D"/>
    <w:rsid w:val="005E0F29"/>
    <w:rsid w:val="005E1473"/>
    <w:rsid w:val="005E1C8C"/>
    <w:rsid w:val="005E1F6D"/>
    <w:rsid w:val="005E4BCE"/>
    <w:rsid w:val="005E556F"/>
    <w:rsid w:val="005E635C"/>
    <w:rsid w:val="005F1AAD"/>
    <w:rsid w:val="005F7206"/>
    <w:rsid w:val="00606C09"/>
    <w:rsid w:val="006143BB"/>
    <w:rsid w:val="00617201"/>
    <w:rsid w:val="00620B4A"/>
    <w:rsid w:val="00621A48"/>
    <w:rsid w:val="00623137"/>
    <w:rsid w:val="00623372"/>
    <w:rsid w:val="00625A0B"/>
    <w:rsid w:val="00625C13"/>
    <w:rsid w:val="00631149"/>
    <w:rsid w:val="00635267"/>
    <w:rsid w:val="00635E99"/>
    <w:rsid w:val="006416E2"/>
    <w:rsid w:val="00641A5E"/>
    <w:rsid w:val="00641C7A"/>
    <w:rsid w:val="00643406"/>
    <w:rsid w:val="006464AA"/>
    <w:rsid w:val="00653373"/>
    <w:rsid w:val="006625B8"/>
    <w:rsid w:val="006629D7"/>
    <w:rsid w:val="00662CD5"/>
    <w:rsid w:val="00663EA6"/>
    <w:rsid w:val="00664359"/>
    <w:rsid w:val="0066659C"/>
    <w:rsid w:val="00670FA0"/>
    <w:rsid w:val="006713F4"/>
    <w:rsid w:val="00674C76"/>
    <w:rsid w:val="00674E91"/>
    <w:rsid w:val="006759ED"/>
    <w:rsid w:val="006766B9"/>
    <w:rsid w:val="00677756"/>
    <w:rsid w:val="00681B54"/>
    <w:rsid w:val="006832A9"/>
    <w:rsid w:val="0068342E"/>
    <w:rsid w:val="00684EAF"/>
    <w:rsid w:val="006855BB"/>
    <w:rsid w:val="006926B8"/>
    <w:rsid w:val="00693F2D"/>
    <w:rsid w:val="006A060D"/>
    <w:rsid w:val="006A080C"/>
    <w:rsid w:val="006A5083"/>
    <w:rsid w:val="006A6B5F"/>
    <w:rsid w:val="006A73B0"/>
    <w:rsid w:val="006B032F"/>
    <w:rsid w:val="006B159E"/>
    <w:rsid w:val="006B243C"/>
    <w:rsid w:val="006B29F0"/>
    <w:rsid w:val="006B2A2D"/>
    <w:rsid w:val="006B36DB"/>
    <w:rsid w:val="006B3F94"/>
    <w:rsid w:val="006B5ABA"/>
    <w:rsid w:val="006B6A3A"/>
    <w:rsid w:val="006C08D6"/>
    <w:rsid w:val="006C1FE5"/>
    <w:rsid w:val="006C27EB"/>
    <w:rsid w:val="006C2A0C"/>
    <w:rsid w:val="006C4370"/>
    <w:rsid w:val="006C5519"/>
    <w:rsid w:val="006D0A32"/>
    <w:rsid w:val="006D144E"/>
    <w:rsid w:val="006D1DAF"/>
    <w:rsid w:val="006D4FBE"/>
    <w:rsid w:val="006E01C0"/>
    <w:rsid w:val="006E1F8C"/>
    <w:rsid w:val="006E20CD"/>
    <w:rsid w:val="006E2655"/>
    <w:rsid w:val="006E2911"/>
    <w:rsid w:val="006E39DB"/>
    <w:rsid w:val="006E598E"/>
    <w:rsid w:val="006F338C"/>
    <w:rsid w:val="006F338F"/>
    <w:rsid w:val="006F42AD"/>
    <w:rsid w:val="006F43DC"/>
    <w:rsid w:val="006F5E4D"/>
    <w:rsid w:val="006F6086"/>
    <w:rsid w:val="006F6251"/>
    <w:rsid w:val="006F7CAF"/>
    <w:rsid w:val="00703A23"/>
    <w:rsid w:val="00705547"/>
    <w:rsid w:val="00705A3A"/>
    <w:rsid w:val="007162F4"/>
    <w:rsid w:val="00720947"/>
    <w:rsid w:val="007211DD"/>
    <w:rsid w:val="00722124"/>
    <w:rsid w:val="007244A6"/>
    <w:rsid w:val="00727755"/>
    <w:rsid w:val="00727903"/>
    <w:rsid w:val="007310D5"/>
    <w:rsid w:val="00732488"/>
    <w:rsid w:val="007330FE"/>
    <w:rsid w:val="00733728"/>
    <w:rsid w:val="0073431F"/>
    <w:rsid w:val="00734BF7"/>
    <w:rsid w:val="007364E4"/>
    <w:rsid w:val="007429FA"/>
    <w:rsid w:val="00742FBC"/>
    <w:rsid w:val="00744598"/>
    <w:rsid w:val="00745696"/>
    <w:rsid w:val="007507E2"/>
    <w:rsid w:val="00751217"/>
    <w:rsid w:val="007527D7"/>
    <w:rsid w:val="00752F89"/>
    <w:rsid w:val="00754B87"/>
    <w:rsid w:val="0075567F"/>
    <w:rsid w:val="00755843"/>
    <w:rsid w:val="00757D0E"/>
    <w:rsid w:val="00760202"/>
    <w:rsid w:val="00760F34"/>
    <w:rsid w:val="00761092"/>
    <w:rsid w:val="00763695"/>
    <w:rsid w:val="007656FF"/>
    <w:rsid w:val="00766F63"/>
    <w:rsid w:val="00767765"/>
    <w:rsid w:val="00774ADF"/>
    <w:rsid w:val="00781183"/>
    <w:rsid w:val="00783BC2"/>
    <w:rsid w:val="00784A27"/>
    <w:rsid w:val="00785B04"/>
    <w:rsid w:val="00785DD5"/>
    <w:rsid w:val="00786EB9"/>
    <w:rsid w:val="00787BD1"/>
    <w:rsid w:val="00791473"/>
    <w:rsid w:val="00793337"/>
    <w:rsid w:val="007954B6"/>
    <w:rsid w:val="007A04E0"/>
    <w:rsid w:val="007A06CA"/>
    <w:rsid w:val="007A1498"/>
    <w:rsid w:val="007A257E"/>
    <w:rsid w:val="007A3AB6"/>
    <w:rsid w:val="007A3DDF"/>
    <w:rsid w:val="007A52A8"/>
    <w:rsid w:val="007A5481"/>
    <w:rsid w:val="007A6CC7"/>
    <w:rsid w:val="007B4594"/>
    <w:rsid w:val="007B5674"/>
    <w:rsid w:val="007B5F19"/>
    <w:rsid w:val="007B69C7"/>
    <w:rsid w:val="007C0AB2"/>
    <w:rsid w:val="007C0C7B"/>
    <w:rsid w:val="007C0EE5"/>
    <w:rsid w:val="007C0F2A"/>
    <w:rsid w:val="007C3CBE"/>
    <w:rsid w:val="007C5A74"/>
    <w:rsid w:val="007C5E35"/>
    <w:rsid w:val="007C6FC1"/>
    <w:rsid w:val="007D426D"/>
    <w:rsid w:val="007D51C4"/>
    <w:rsid w:val="007D5E66"/>
    <w:rsid w:val="007E148F"/>
    <w:rsid w:val="007E39EA"/>
    <w:rsid w:val="007E6792"/>
    <w:rsid w:val="007E6CFF"/>
    <w:rsid w:val="007F1A19"/>
    <w:rsid w:val="007F387A"/>
    <w:rsid w:val="007F3D0E"/>
    <w:rsid w:val="00800C4A"/>
    <w:rsid w:val="00801B55"/>
    <w:rsid w:val="00802BDC"/>
    <w:rsid w:val="008106F6"/>
    <w:rsid w:val="00814685"/>
    <w:rsid w:val="00814A7F"/>
    <w:rsid w:val="008215D6"/>
    <w:rsid w:val="00824079"/>
    <w:rsid w:val="00825459"/>
    <w:rsid w:val="00826183"/>
    <w:rsid w:val="00827437"/>
    <w:rsid w:val="008329D8"/>
    <w:rsid w:val="00833756"/>
    <w:rsid w:val="00833C49"/>
    <w:rsid w:val="00833C8C"/>
    <w:rsid w:val="008343D7"/>
    <w:rsid w:val="00836033"/>
    <w:rsid w:val="00836F75"/>
    <w:rsid w:val="0084066B"/>
    <w:rsid w:val="00841753"/>
    <w:rsid w:val="00842913"/>
    <w:rsid w:val="0084443A"/>
    <w:rsid w:val="00844C4E"/>
    <w:rsid w:val="00844EAD"/>
    <w:rsid w:val="00845BF1"/>
    <w:rsid w:val="00845C5E"/>
    <w:rsid w:val="00852610"/>
    <w:rsid w:val="008529AE"/>
    <w:rsid w:val="008541FF"/>
    <w:rsid w:val="00855D64"/>
    <w:rsid w:val="00856EE3"/>
    <w:rsid w:val="008602C4"/>
    <w:rsid w:val="00865D36"/>
    <w:rsid w:val="0087008D"/>
    <w:rsid w:val="00870436"/>
    <w:rsid w:val="0087087C"/>
    <w:rsid w:val="008739AB"/>
    <w:rsid w:val="00880B75"/>
    <w:rsid w:val="0088391B"/>
    <w:rsid w:val="00883990"/>
    <w:rsid w:val="008851FB"/>
    <w:rsid w:val="00887C0C"/>
    <w:rsid w:val="00895B03"/>
    <w:rsid w:val="00895CBD"/>
    <w:rsid w:val="008A1EA8"/>
    <w:rsid w:val="008A3884"/>
    <w:rsid w:val="008A4FF5"/>
    <w:rsid w:val="008B75C1"/>
    <w:rsid w:val="008C69B2"/>
    <w:rsid w:val="008D2F8A"/>
    <w:rsid w:val="008D3745"/>
    <w:rsid w:val="008D5FEF"/>
    <w:rsid w:val="008E4DCC"/>
    <w:rsid w:val="008E6E9F"/>
    <w:rsid w:val="008E71C4"/>
    <w:rsid w:val="008F5D75"/>
    <w:rsid w:val="008F62AB"/>
    <w:rsid w:val="008F75CD"/>
    <w:rsid w:val="00901ACD"/>
    <w:rsid w:val="00901EE6"/>
    <w:rsid w:val="0090536B"/>
    <w:rsid w:val="0090680E"/>
    <w:rsid w:val="00907DF6"/>
    <w:rsid w:val="0091119A"/>
    <w:rsid w:val="00911E30"/>
    <w:rsid w:val="009128E4"/>
    <w:rsid w:val="0091675E"/>
    <w:rsid w:val="009245F1"/>
    <w:rsid w:val="00926513"/>
    <w:rsid w:val="00930A38"/>
    <w:rsid w:val="009318E6"/>
    <w:rsid w:val="009348E1"/>
    <w:rsid w:val="00936D04"/>
    <w:rsid w:val="00937727"/>
    <w:rsid w:val="009405FA"/>
    <w:rsid w:val="00943538"/>
    <w:rsid w:val="0094467E"/>
    <w:rsid w:val="00946264"/>
    <w:rsid w:val="0095748D"/>
    <w:rsid w:val="00960E0D"/>
    <w:rsid w:val="00961555"/>
    <w:rsid w:val="009628DD"/>
    <w:rsid w:val="00962FBC"/>
    <w:rsid w:val="009630C6"/>
    <w:rsid w:val="00963F67"/>
    <w:rsid w:val="0096702A"/>
    <w:rsid w:val="00967417"/>
    <w:rsid w:val="00967C53"/>
    <w:rsid w:val="00975181"/>
    <w:rsid w:val="00975ED3"/>
    <w:rsid w:val="009763D2"/>
    <w:rsid w:val="009904E4"/>
    <w:rsid w:val="00995078"/>
    <w:rsid w:val="00995622"/>
    <w:rsid w:val="00996610"/>
    <w:rsid w:val="009967A3"/>
    <w:rsid w:val="00997B8A"/>
    <w:rsid w:val="009A0193"/>
    <w:rsid w:val="009A07D7"/>
    <w:rsid w:val="009A21F3"/>
    <w:rsid w:val="009A35FD"/>
    <w:rsid w:val="009B09EE"/>
    <w:rsid w:val="009B1560"/>
    <w:rsid w:val="009B2F4C"/>
    <w:rsid w:val="009B6BFD"/>
    <w:rsid w:val="009B761F"/>
    <w:rsid w:val="009B7DCB"/>
    <w:rsid w:val="009C0E9A"/>
    <w:rsid w:val="009C2B28"/>
    <w:rsid w:val="009C4012"/>
    <w:rsid w:val="009C70E9"/>
    <w:rsid w:val="009D0188"/>
    <w:rsid w:val="009D135E"/>
    <w:rsid w:val="009D3120"/>
    <w:rsid w:val="009D590B"/>
    <w:rsid w:val="009E0F03"/>
    <w:rsid w:val="009E274D"/>
    <w:rsid w:val="009E3D4F"/>
    <w:rsid w:val="009E45F8"/>
    <w:rsid w:val="009E6840"/>
    <w:rsid w:val="009E6C3D"/>
    <w:rsid w:val="009F79FC"/>
    <w:rsid w:val="009F7C7D"/>
    <w:rsid w:val="00A0167B"/>
    <w:rsid w:val="00A04DEA"/>
    <w:rsid w:val="00A0523D"/>
    <w:rsid w:val="00A134DD"/>
    <w:rsid w:val="00A147C9"/>
    <w:rsid w:val="00A149F5"/>
    <w:rsid w:val="00A227D5"/>
    <w:rsid w:val="00A233CE"/>
    <w:rsid w:val="00A33E78"/>
    <w:rsid w:val="00A34150"/>
    <w:rsid w:val="00A353E6"/>
    <w:rsid w:val="00A35B47"/>
    <w:rsid w:val="00A418A6"/>
    <w:rsid w:val="00A4202D"/>
    <w:rsid w:val="00A420F9"/>
    <w:rsid w:val="00A427DD"/>
    <w:rsid w:val="00A52543"/>
    <w:rsid w:val="00A52A8D"/>
    <w:rsid w:val="00A52BA6"/>
    <w:rsid w:val="00A534BB"/>
    <w:rsid w:val="00A53D5C"/>
    <w:rsid w:val="00A5507F"/>
    <w:rsid w:val="00A56D3E"/>
    <w:rsid w:val="00A57166"/>
    <w:rsid w:val="00A57BEE"/>
    <w:rsid w:val="00A61069"/>
    <w:rsid w:val="00A63FC2"/>
    <w:rsid w:val="00A64F9C"/>
    <w:rsid w:val="00A65C84"/>
    <w:rsid w:val="00A66643"/>
    <w:rsid w:val="00A6665A"/>
    <w:rsid w:val="00A66F41"/>
    <w:rsid w:val="00A6730C"/>
    <w:rsid w:val="00A70B35"/>
    <w:rsid w:val="00A72326"/>
    <w:rsid w:val="00A72B84"/>
    <w:rsid w:val="00A72E32"/>
    <w:rsid w:val="00A740CE"/>
    <w:rsid w:val="00A74401"/>
    <w:rsid w:val="00A77541"/>
    <w:rsid w:val="00A80BE3"/>
    <w:rsid w:val="00A810F0"/>
    <w:rsid w:val="00A81D4C"/>
    <w:rsid w:val="00A8323B"/>
    <w:rsid w:val="00A8388C"/>
    <w:rsid w:val="00A84725"/>
    <w:rsid w:val="00A84D1A"/>
    <w:rsid w:val="00A86FDD"/>
    <w:rsid w:val="00A92012"/>
    <w:rsid w:val="00A94392"/>
    <w:rsid w:val="00A96D89"/>
    <w:rsid w:val="00AA034B"/>
    <w:rsid w:val="00AA1729"/>
    <w:rsid w:val="00AA338B"/>
    <w:rsid w:val="00AA7E69"/>
    <w:rsid w:val="00AB041A"/>
    <w:rsid w:val="00AB2F74"/>
    <w:rsid w:val="00AB56E2"/>
    <w:rsid w:val="00AB6750"/>
    <w:rsid w:val="00AC0043"/>
    <w:rsid w:val="00AC1432"/>
    <w:rsid w:val="00AC2157"/>
    <w:rsid w:val="00AC446D"/>
    <w:rsid w:val="00AD02B2"/>
    <w:rsid w:val="00AD2157"/>
    <w:rsid w:val="00AD4640"/>
    <w:rsid w:val="00AD61BB"/>
    <w:rsid w:val="00AE30E9"/>
    <w:rsid w:val="00AE47C0"/>
    <w:rsid w:val="00AE47E0"/>
    <w:rsid w:val="00AE4E46"/>
    <w:rsid w:val="00AF3B42"/>
    <w:rsid w:val="00AF42CF"/>
    <w:rsid w:val="00AF4CB6"/>
    <w:rsid w:val="00B00ADC"/>
    <w:rsid w:val="00B01123"/>
    <w:rsid w:val="00B021BE"/>
    <w:rsid w:val="00B0499F"/>
    <w:rsid w:val="00B052D7"/>
    <w:rsid w:val="00B05C92"/>
    <w:rsid w:val="00B16AC7"/>
    <w:rsid w:val="00B20CDD"/>
    <w:rsid w:val="00B20E85"/>
    <w:rsid w:val="00B21120"/>
    <w:rsid w:val="00B2279C"/>
    <w:rsid w:val="00B23385"/>
    <w:rsid w:val="00B25429"/>
    <w:rsid w:val="00B32D8C"/>
    <w:rsid w:val="00B35B9D"/>
    <w:rsid w:val="00B370A2"/>
    <w:rsid w:val="00B40CC4"/>
    <w:rsid w:val="00B417A8"/>
    <w:rsid w:val="00B41CE6"/>
    <w:rsid w:val="00B42CBB"/>
    <w:rsid w:val="00B43BAB"/>
    <w:rsid w:val="00B44877"/>
    <w:rsid w:val="00B44C79"/>
    <w:rsid w:val="00B46B48"/>
    <w:rsid w:val="00B4715A"/>
    <w:rsid w:val="00B477DC"/>
    <w:rsid w:val="00B51823"/>
    <w:rsid w:val="00B51DD0"/>
    <w:rsid w:val="00B5445C"/>
    <w:rsid w:val="00B55046"/>
    <w:rsid w:val="00B55167"/>
    <w:rsid w:val="00B55410"/>
    <w:rsid w:val="00B5684F"/>
    <w:rsid w:val="00B57498"/>
    <w:rsid w:val="00B57850"/>
    <w:rsid w:val="00B6310C"/>
    <w:rsid w:val="00B706F3"/>
    <w:rsid w:val="00B70E36"/>
    <w:rsid w:val="00B71319"/>
    <w:rsid w:val="00B735D8"/>
    <w:rsid w:val="00B77A0C"/>
    <w:rsid w:val="00B81E72"/>
    <w:rsid w:val="00B83C3B"/>
    <w:rsid w:val="00B85733"/>
    <w:rsid w:val="00B9226C"/>
    <w:rsid w:val="00B94FFA"/>
    <w:rsid w:val="00BA53F1"/>
    <w:rsid w:val="00BA543D"/>
    <w:rsid w:val="00BA57F2"/>
    <w:rsid w:val="00BB09AB"/>
    <w:rsid w:val="00BB5F0B"/>
    <w:rsid w:val="00BB7945"/>
    <w:rsid w:val="00BC3045"/>
    <w:rsid w:val="00BC3E41"/>
    <w:rsid w:val="00BC3F4F"/>
    <w:rsid w:val="00BC7E15"/>
    <w:rsid w:val="00BD44EC"/>
    <w:rsid w:val="00BD500C"/>
    <w:rsid w:val="00BE0694"/>
    <w:rsid w:val="00BE165E"/>
    <w:rsid w:val="00BE3CB5"/>
    <w:rsid w:val="00BE54C8"/>
    <w:rsid w:val="00BE5CDD"/>
    <w:rsid w:val="00BE638F"/>
    <w:rsid w:val="00BF21C2"/>
    <w:rsid w:val="00BF29B8"/>
    <w:rsid w:val="00BF365C"/>
    <w:rsid w:val="00BF3BDF"/>
    <w:rsid w:val="00BF4DDD"/>
    <w:rsid w:val="00BF6185"/>
    <w:rsid w:val="00BF7891"/>
    <w:rsid w:val="00C01192"/>
    <w:rsid w:val="00C027DB"/>
    <w:rsid w:val="00C03583"/>
    <w:rsid w:val="00C04AA3"/>
    <w:rsid w:val="00C054A3"/>
    <w:rsid w:val="00C076E3"/>
    <w:rsid w:val="00C07FCB"/>
    <w:rsid w:val="00C121CA"/>
    <w:rsid w:val="00C12FAF"/>
    <w:rsid w:val="00C205F9"/>
    <w:rsid w:val="00C26251"/>
    <w:rsid w:val="00C26317"/>
    <w:rsid w:val="00C27423"/>
    <w:rsid w:val="00C30123"/>
    <w:rsid w:val="00C306DB"/>
    <w:rsid w:val="00C31BFE"/>
    <w:rsid w:val="00C35A8F"/>
    <w:rsid w:val="00C409A6"/>
    <w:rsid w:val="00C43526"/>
    <w:rsid w:val="00C45B0E"/>
    <w:rsid w:val="00C476B9"/>
    <w:rsid w:val="00C47C4B"/>
    <w:rsid w:val="00C530AB"/>
    <w:rsid w:val="00C53B8B"/>
    <w:rsid w:val="00C54258"/>
    <w:rsid w:val="00C561CD"/>
    <w:rsid w:val="00C57426"/>
    <w:rsid w:val="00C57997"/>
    <w:rsid w:val="00C57D2F"/>
    <w:rsid w:val="00C661DC"/>
    <w:rsid w:val="00C71786"/>
    <w:rsid w:val="00C71901"/>
    <w:rsid w:val="00C71DE4"/>
    <w:rsid w:val="00C71DEC"/>
    <w:rsid w:val="00C7379F"/>
    <w:rsid w:val="00C73960"/>
    <w:rsid w:val="00C74190"/>
    <w:rsid w:val="00C76F2A"/>
    <w:rsid w:val="00C77316"/>
    <w:rsid w:val="00C800E8"/>
    <w:rsid w:val="00C8028F"/>
    <w:rsid w:val="00C8282C"/>
    <w:rsid w:val="00C83AF5"/>
    <w:rsid w:val="00C83D00"/>
    <w:rsid w:val="00C85995"/>
    <w:rsid w:val="00C85D03"/>
    <w:rsid w:val="00C85EC6"/>
    <w:rsid w:val="00C9399B"/>
    <w:rsid w:val="00C941E9"/>
    <w:rsid w:val="00C965E7"/>
    <w:rsid w:val="00C965FA"/>
    <w:rsid w:val="00C971E7"/>
    <w:rsid w:val="00C97914"/>
    <w:rsid w:val="00CA2686"/>
    <w:rsid w:val="00CA2C05"/>
    <w:rsid w:val="00CA4357"/>
    <w:rsid w:val="00CA751F"/>
    <w:rsid w:val="00CB44B3"/>
    <w:rsid w:val="00CB4A79"/>
    <w:rsid w:val="00CB511A"/>
    <w:rsid w:val="00CB6EE9"/>
    <w:rsid w:val="00CC08B8"/>
    <w:rsid w:val="00CC155B"/>
    <w:rsid w:val="00CC20B3"/>
    <w:rsid w:val="00CC4E3C"/>
    <w:rsid w:val="00CC5713"/>
    <w:rsid w:val="00CC731D"/>
    <w:rsid w:val="00CC7718"/>
    <w:rsid w:val="00CD0813"/>
    <w:rsid w:val="00CD1397"/>
    <w:rsid w:val="00CD17DF"/>
    <w:rsid w:val="00CD227A"/>
    <w:rsid w:val="00CE742F"/>
    <w:rsid w:val="00CF0DA5"/>
    <w:rsid w:val="00CF1AAC"/>
    <w:rsid w:val="00CF2D65"/>
    <w:rsid w:val="00CF7596"/>
    <w:rsid w:val="00D02894"/>
    <w:rsid w:val="00D02A90"/>
    <w:rsid w:val="00D03BAA"/>
    <w:rsid w:val="00D063E9"/>
    <w:rsid w:val="00D10214"/>
    <w:rsid w:val="00D13A12"/>
    <w:rsid w:val="00D158B4"/>
    <w:rsid w:val="00D1594E"/>
    <w:rsid w:val="00D167B5"/>
    <w:rsid w:val="00D23EC4"/>
    <w:rsid w:val="00D26078"/>
    <w:rsid w:val="00D31302"/>
    <w:rsid w:val="00D3237E"/>
    <w:rsid w:val="00D32E55"/>
    <w:rsid w:val="00D343BB"/>
    <w:rsid w:val="00D369F9"/>
    <w:rsid w:val="00D3728F"/>
    <w:rsid w:val="00D412C1"/>
    <w:rsid w:val="00D41654"/>
    <w:rsid w:val="00D419EF"/>
    <w:rsid w:val="00D43102"/>
    <w:rsid w:val="00D43FC4"/>
    <w:rsid w:val="00D50F9C"/>
    <w:rsid w:val="00D5140C"/>
    <w:rsid w:val="00D53956"/>
    <w:rsid w:val="00D55A1E"/>
    <w:rsid w:val="00D6285B"/>
    <w:rsid w:val="00D63790"/>
    <w:rsid w:val="00D63B79"/>
    <w:rsid w:val="00D647ED"/>
    <w:rsid w:val="00D650B6"/>
    <w:rsid w:val="00D730F3"/>
    <w:rsid w:val="00D75DCA"/>
    <w:rsid w:val="00D75FDD"/>
    <w:rsid w:val="00D7632D"/>
    <w:rsid w:val="00D779C6"/>
    <w:rsid w:val="00D82F3E"/>
    <w:rsid w:val="00D86263"/>
    <w:rsid w:val="00D873B7"/>
    <w:rsid w:val="00D90776"/>
    <w:rsid w:val="00D91A79"/>
    <w:rsid w:val="00D92CD0"/>
    <w:rsid w:val="00D95DC8"/>
    <w:rsid w:val="00D97748"/>
    <w:rsid w:val="00DA0CDC"/>
    <w:rsid w:val="00DA1CC1"/>
    <w:rsid w:val="00DA4B3F"/>
    <w:rsid w:val="00DA4D0B"/>
    <w:rsid w:val="00DA5B0E"/>
    <w:rsid w:val="00DA6058"/>
    <w:rsid w:val="00DA75CE"/>
    <w:rsid w:val="00DB12D8"/>
    <w:rsid w:val="00DB2B93"/>
    <w:rsid w:val="00DB2EB8"/>
    <w:rsid w:val="00DB470C"/>
    <w:rsid w:val="00DB4D95"/>
    <w:rsid w:val="00DC2463"/>
    <w:rsid w:val="00DD05BF"/>
    <w:rsid w:val="00DD0EAE"/>
    <w:rsid w:val="00DD1659"/>
    <w:rsid w:val="00DD247A"/>
    <w:rsid w:val="00DD28EA"/>
    <w:rsid w:val="00DD3CD2"/>
    <w:rsid w:val="00DD48EF"/>
    <w:rsid w:val="00DD6BF5"/>
    <w:rsid w:val="00DE0D26"/>
    <w:rsid w:val="00DE0FD8"/>
    <w:rsid w:val="00DE17A5"/>
    <w:rsid w:val="00DE1AF4"/>
    <w:rsid w:val="00DE27FC"/>
    <w:rsid w:val="00DE30AF"/>
    <w:rsid w:val="00DE3352"/>
    <w:rsid w:val="00DE3600"/>
    <w:rsid w:val="00DE6E05"/>
    <w:rsid w:val="00DF0078"/>
    <w:rsid w:val="00DF0ADF"/>
    <w:rsid w:val="00DF23EB"/>
    <w:rsid w:val="00DF3A4B"/>
    <w:rsid w:val="00DF3BAF"/>
    <w:rsid w:val="00E01D79"/>
    <w:rsid w:val="00E134BE"/>
    <w:rsid w:val="00E13846"/>
    <w:rsid w:val="00E1518C"/>
    <w:rsid w:val="00E26EDD"/>
    <w:rsid w:val="00E27B61"/>
    <w:rsid w:val="00E30EDE"/>
    <w:rsid w:val="00E326E2"/>
    <w:rsid w:val="00E32C12"/>
    <w:rsid w:val="00E3486A"/>
    <w:rsid w:val="00E353C5"/>
    <w:rsid w:val="00E35B0F"/>
    <w:rsid w:val="00E36BCB"/>
    <w:rsid w:val="00E44019"/>
    <w:rsid w:val="00E45696"/>
    <w:rsid w:val="00E50743"/>
    <w:rsid w:val="00E52439"/>
    <w:rsid w:val="00E570A4"/>
    <w:rsid w:val="00E5742B"/>
    <w:rsid w:val="00E62485"/>
    <w:rsid w:val="00E6253A"/>
    <w:rsid w:val="00E626BB"/>
    <w:rsid w:val="00E65237"/>
    <w:rsid w:val="00E71AE6"/>
    <w:rsid w:val="00E7289A"/>
    <w:rsid w:val="00E7357E"/>
    <w:rsid w:val="00E80FE7"/>
    <w:rsid w:val="00E811FE"/>
    <w:rsid w:val="00E81501"/>
    <w:rsid w:val="00E827F6"/>
    <w:rsid w:val="00E83897"/>
    <w:rsid w:val="00E83C54"/>
    <w:rsid w:val="00E84CA6"/>
    <w:rsid w:val="00E8549E"/>
    <w:rsid w:val="00E855DF"/>
    <w:rsid w:val="00E92323"/>
    <w:rsid w:val="00E957BD"/>
    <w:rsid w:val="00E95C60"/>
    <w:rsid w:val="00E9700C"/>
    <w:rsid w:val="00E9732C"/>
    <w:rsid w:val="00E9754B"/>
    <w:rsid w:val="00EA15C2"/>
    <w:rsid w:val="00EA2343"/>
    <w:rsid w:val="00EA2B7D"/>
    <w:rsid w:val="00EA64E8"/>
    <w:rsid w:val="00EA695F"/>
    <w:rsid w:val="00EC1063"/>
    <w:rsid w:val="00EC285F"/>
    <w:rsid w:val="00EC6266"/>
    <w:rsid w:val="00ED0680"/>
    <w:rsid w:val="00ED2F28"/>
    <w:rsid w:val="00ED46EB"/>
    <w:rsid w:val="00ED4808"/>
    <w:rsid w:val="00ED6D65"/>
    <w:rsid w:val="00EE41F4"/>
    <w:rsid w:val="00EE7B9F"/>
    <w:rsid w:val="00EF02E1"/>
    <w:rsid w:val="00EF0DC9"/>
    <w:rsid w:val="00EF3B49"/>
    <w:rsid w:val="00EF4677"/>
    <w:rsid w:val="00EF5715"/>
    <w:rsid w:val="00EF5C35"/>
    <w:rsid w:val="00F00D33"/>
    <w:rsid w:val="00F0273F"/>
    <w:rsid w:val="00F05C87"/>
    <w:rsid w:val="00F067F8"/>
    <w:rsid w:val="00F06C85"/>
    <w:rsid w:val="00F074ED"/>
    <w:rsid w:val="00F07882"/>
    <w:rsid w:val="00F07A8A"/>
    <w:rsid w:val="00F10228"/>
    <w:rsid w:val="00F10723"/>
    <w:rsid w:val="00F14E30"/>
    <w:rsid w:val="00F150ED"/>
    <w:rsid w:val="00F17B47"/>
    <w:rsid w:val="00F21163"/>
    <w:rsid w:val="00F21F09"/>
    <w:rsid w:val="00F23411"/>
    <w:rsid w:val="00F2631B"/>
    <w:rsid w:val="00F2649C"/>
    <w:rsid w:val="00F326D9"/>
    <w:rsid w:val="00F34A5B"/>
    <w:rsid w:val="00F36021"/>
    <w:rsid w:val="00F36114"/>
    <w:rsid w:val="00F3643C"/>
    <w:rsid w:val="00F37667"/>
    <w:rsid w:val="00F40039"/>
    <w:rsid w:val="00F44C19"/>
    <w:rsid w:val="00F45561"/>
    <w:rsid w:val="00F5158F"/>
    <w:rsid w:val="00F536BB"/>
    <w:rsid w:val="00F60D06"/>
    <w:rsid w:val="00F62C8F"/>
    <w:rsid w:val="00F6455E"/>
    <w:rsid w:val="00F64B3F"/>
    <w:rsid w:val="00F65508"/>
    <w:rsid w:val="00F663A4"/>
    <w:rsid w:val="00F76327"/>
    <w:rsid w:val="00F80463"/>
    <w:rsid w:val="00F80FE9"/>
    <w:rsid w:val="00F822DC"/>
    <w:rsid w:val="00F85B69"/>
    <w:rsid w:val="00F86235"/>
    <w:rsid w:val="00F87A7A"/>
    <w:rsid w:val="00F919F6"/>
    <w:rsid w:val="00F93C41"/>
    <w:rsid w:val="00F952F2"/>
    <w:rsid w:val="00FA3540"/>
    <w:rsid w:val="00FA3FC6"/>
    <w:rsid w:val="00FA527C"/>
    <w:rsid w:val="00FA6514"/>
    <w:rsid w:val="00FB2AA7"/>
    <w:rsid w:val="00FB35CE"/>
    <w:rsid w:val="00FB3C80"/>
    <w:rsid w:val="00FB4020"/>
    <w:rsid w:val="00FB5983"/>
    <w:rsid w:val="00FB6223"/>
    <w:rsid w:val="00FB7613"/>
    <w:rsid w:val="00FC13EE"/>
    <w:rsid w:val="00FC4CC8"/>
    <w:rsid w:val="00FD0CE6"/>
    <w:rsid w:val="00FD1517"/>
    <w:rsid w:val="00FD33EE"/>
    <w:rsid w:val="00FE0A8B"/>
    <w:rsid w:val="00FE4214"/>
    <w:rsid w:val="00FE7EFB"/>
    <w:rsid w:val="00FF2AE0"/>
    <w:rsid w:val="00FF4200"/>
    <w:rsid w:val="00FF5998"/>
    <w:rsid w:val="00FF60C7"/>
    <w:rsid w:val="00FF6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9DC8D"/>
  <w15:docId w15:val="{760DEDA8-1D10-4E70-A4BA-410892D2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6285B"/>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uiPriority w:val="9"/>
    <w:qFormat/>
    <w:rsid w:val="00FB7613"/>
    <w:pPr>
      <w:numPr>
        <w:numId w:val="1"/>
      </w:numPr>
      <w:spacing w:after="120"/>
      <w:jc w:val="center"/>
      <w:outlineLvl w:val="0"/>
    </w:pPr>
    <w:rPr>
      <w:rFonts w:ascii="Arial" w:hAnsi="Arial" w:cs="Arial"/>
      <w:b/>
      <w:sz w:val="20"/>
      <w:szCs w:val="20"/>
    </w:rPr>
  </w:style>
  <w:style w:type="paragraph" w:styleId="Nadpis5">
    <w:name w:val="heading 5"/>
    <w:aliases w:val="Odstavec"/>
    <w:basedOn w:val="Odstavecseseznamem"/>
    <w:next w:val="Nadpis7"/>
    <w:link w:val="Nadpis5Char"/>
    <w:qFormat/>
    <w:rsid w:val="00BE54C8"/>
    <w:pPr>
      <w:outlineLvl w:val="4"/>
    </w:pPr>
  </w:style>
  <w:style w:type="paragraph" w:styleId="Nadpis6">
    <w:name w:val="heading 6"/>
    <w:aliases w:val="NázevSekce"/>
    <w:basedOn w:val="Normln"/>
    <w:next w:val="Nadpis5"/>
    <w:link w:val="Nadpis6Char"/>
    <w:qFormat/>
    <w:rsid w:val="00D6285B"/>
    <w:pPr>
      <w:keepNext/>
      <w:numPr>
        <w:ilvl w:val="5"/>
        <w:numId w:val="2"/>
      </w:numPr>
      <w:tabs>
        <w:tab w:val="num" w:pos="360"/>
      </w:tabs>
      <w:spacing w:before="360" w:after="60"/>
      <w:ind w:left="0"/>
      <w:jc w:val="center"/>
      <w:outlineLvl w:val="5"/>
    </w:pPr>
    <w:rPr>
      <w:rFonts w:ascii="Arial" w:hAnsi="Arial"/>
      <w:b/>
      <w:sz w:val="28"/>
      <w:szCs w:val="20"/>
    </w:rPr>
  </w:style>
  <w:style w:type="paragraph" w:styleId="Nadpis7">
    <w:name w:val="heading 7"/>
    <w:basedOn w:val="Normln"/>
    <w:link w:val="Nadpis7Char"/>
    <w:qFormat/>
    <w:rsid w:val="00D6285B"/>
    <w:pPr>
      <w:numPr>
        <w:ilvl w:val="6"/>
        <w:numId w:val="2"/>
      </w:numPr>
      <w:spacing w:before="60" w:after="80"/>
      <w:jc w:val="both"/>
      <w:outlineLvl w:val="6"/>
    </w:pPr>
    <w:rPr>
      <w:rFonts w:ascii="Times New Roman" w:hAnsi="Times New Roman"/>
      <w:szCs w:val="22"/>
    </w:rPr>
  </w:style>
  <w:style w:type="paragraph" w:styleId="Nadpis8">
    <w:name w:val="heading 8"/>
    <w:basedOn w:val="Normln"/>
    <w:link w:val="Nadpis8Char"/>
    <w:qFormat/>
    <w:rsid w:val="00D6285B"/>
    <w:pPr>
      <w:numPr>
        <w:ilvl w:val="7"/>
        <w:numId w:val="2"/>
      </w:numPr>
      <w:tabs>
        <w:tab w:val="clear" w:pos="1364"/>
        <w:tab w:val="left" w:pos="567"/>
      </w:tabs>
      <w:spacing w:before="60" w:after="60"/>
      <w:ind w:left="567" w:hanging="567"/>
      <w:jc w:val="both"/>
      <w:outlineLvl w:val="7"/>
    </w:pPr>
    <w:rPr>
      <w:rFonts w:ascii="Times New Roman" w:hAnsi="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aliases w:val="Odstavec Char"/>
    <w:basedOn w:val="Standardnpsmoodstavce"/>
    <w:link w:val="Nadpis5"/>
    <w:rsid w:val="00BE54C8"/>
    <w:rPr>
      <w:rFonts w:ascii="Arial" w:eastAsia="Calibri" w:hAnsi="Arial" w:cs="Arial"/>
      <w:sz w:val="20"/>
      <w:szCs w:val="20"/>
    </w:rPr>
  </w:style>
  <w:style w:type="character" w:customStyle="1" w:styleId="Nadpis6Char">
    <w:name w:val="Nadpis 6 Char"/>
    <w:aliases w:val="NázevSekce Char"/>
    <w:basedOn w:val="Standardnpsmoodstavce"/>
    <w:link w:val="Nadpis6"/>
    <w:rsid w:val="00D6285B"/>
    <w:rPr>
      <w:rFonts w:ascii="Arial" w:eastAsia="Times New Roman" w:hAnsi="Arial" w:cs="Times New Roman"/>
      <w:b/>
      <w:sz w:val="28"/>
      <w:szCs w:val="20"/>
      <w:lang w:eastAsia="cs-CZ"/>
    </w:rPr>
  </w:style>
  <w:style w:type="character" w:customStyle="1" w:styleId="Nadpis7Char">
    <w:name w:val="Nadpis 7 Char"/>
    <w:basedOn w:val="Standardnpsmoodstavce"/>
    <w:link w:val="Nadpis7"/>
    <w:rsid w:val="00D6285B"/>
    <w:rPr>
      <w:rFonts w:ascii="Times New Roman" w:eastAsia="Times New Roman" w:hAnsi="Times New Roman" w:cs="Times New Roman"/>
      <w:lang w:eastAsia="cs-CZ"/>
    </w:rPr>
  </w:style>
  <w:style w:type="character" w:customStyle="1" w:styleId="Nadpis8Char">
    <w:name w:val="Nadpis 8 Char"/>
    <w:basedOn w:val="Standardnpsmoodstavce"/>
    <w:link w:val="Nadpis8"/>
    <w:rsid w:val="00D6285B"/>
    <w:rPr>
      <w:rFonts w:ascii="Times New Roman" w:eastAsia="Times New Roman" w:hAnsi="Times New Roman" w:cs="Times New Roman"/>
      <w:szCs w:val="20"/>
      <w:lang w:eastAsia="cs-CZ"/>
    </w:rPr>
  </w:style>
  <w:style w:type="paragraph" w:styleId="Zhlav">
    <w:name w:val="header"/>
    <w:basedOn w:val="Normln"/>
    <w:link w:val="ZhlavChar"/>
    <w:uiPriority w:val="99"/>
    <w:rsid w:val="00D6285B"/>
    <w:pPr>
      <w:tabs>
        <w:tab w:val="center" w:pos="4536"/>
        <w:tab w:val="right" w:pos="9072"/>
      </w:tabs>
    </w:pPr>
  </w:style>
  <w:style w:type="character" w:customStyle="1" w:styleId="ZhlavChar">
    <w:name w:val="Záhlaví Char"/>
    <w:basedOn w:val="Standardnpsmoodstavce"/>
    <w:link w:val="Zhlav"/>
    <w:uiPriority w:val="99"/>
    <w:rsid w:val="00D6285B"/>
    <w:rPr>
      <w:rFonts w:ascii="Calibri" w:eastAsia="Times New Roman" w:hAnsi="Calibri" w:cs="Times New Roman"/>
      <w:szCs w:val="24"/>
      <w:lang w:eastAsia="cs-CZ"/>
    </w:rPr>
  </w:style>
  <w:style w:type="paragraph" w:styleId="Zpat">
    <w:name w:val="footer"/>
    <w:basedOn w:val="Normln"/>
    <w:link w:val="ZpatChar"/>
    <w:rsid w:val="00D6285B"/>
    <w:pPr>
      <w:tabs>
        <w:tab w:val="center" w:pos="4536"/>
        <w:tab w:val="right" w:pos="9072"/>
      </w:tabs>
    </w:pPr>
  </w:style>
  <w:style w:type="character" w:customStyle="1" w:styleId="ZpatChar">
    <w:name w:val="Zápatí Char"/>
    <w:basedOn w:val="Standardnpsmoodstavce"/>
    <w:link w:val="Zpat"/>
    <w:rsid w:val="00D6285B"/>
    <w:rPr>
      <w:rFonts w:ascii="Calibri" w:eastAsia="Times New Roman" w:hAnsi="Calibri" w:cs="Times New Roman"/>
      <w:szCs w:val="24"/>
      <w:lang w:eastAsia="cs-CZ"/>
    </w:rPr>
  </w:style>
  <w:style w:type="paragraph" w:styleId="Podnadpis">
    <w:name w:val="Subtitle"/>
    <w:basedOn w:val="Normln"/>
    <w:link w:val="PodnadpisChar"/>
    <w:qFormat/>
    <w:rsid w:val="00D6285B"/>
    <w:pPr>
      <w:jc w:val="both"/>
    </w:pPr>
    <w:rPr>
      <w:b/>
      <w:szCs w:val="20"/>
    </w:rPr>
  </w:style>
  <w:style w:type="character" w:customStyle="1" w:styleId="PodnadpisChar">
    <w:name w:val="Podnadpis Char"/>
    <w:basedOn w:val="Standardnpsmoodstavce"/>
    <w:link w:val="Podnadpis"/>
    <w:rsid w:val="00D6285B"/>
    <w:rPr>
      <w:rFonts w:ascii="Calibri" w:eastAsia="Times New Roman" w:hAnsi="Calibri" w:cs="Times New Roman"/>
      <w:b/>
      <w:szCs w:val="20"/>
      <w:lang w:eastAsia="cs-CZ"/>
    </w:rPr>
  </w:style>
  <w:style w:type="table" w:styleId="Mkatabulky">
    <w:name w:val="Table Grid"/>
    <w:basedOn w:val="Normlntabulka"/>
    <w:rsid w:val="00D628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Bullet Number,Bullet List,FooterText,numbered,List Paragraph1,Paragraphe de liste1,Bulletr List Paragraph,列出段落,列出段落1,List Paragraph2,List Paragraph21,Listeafsnit1,Parágrafo da Lista1,Párrafo de lista1,リスト段落1,Bullet list,lp1,lp11"/>
    <w:basedOn w:val="Normln"/>
    <w:link w:val="OdstavecseseznamemChar"/>
    <w:uiPriority w:val="34"/>
    <w:qFormat/>
    <w:rsid w:val="00BA57F2"/>
    <w:pPr>
      <w:numPr>
        <w:ilvl w:val="1"/>
        <w:numId w:val="1"/>
      </w:numPr>
      <w:spacing w:after="120"/>
      <w:jc w:val="both"/>
    </w:pPr>
    <w:rPr>
      <w:rFonts w:ascii="Arial" w:eastAsia="Calibri" w:hAnsi="Arial" w:cs="Arial"/>
      <w:sz w:val="20"/>
      <w:szCs w:val="20"/>
      <w:lang w:eastAsia="en-US"/>
    </w:rPr>
  </w:style>
  <w:style w:type="paragraph" w:styleId="Textbubliny">
    <w:name w:val="Balloon Text"/>
    <w:basedOn w:val="Normln"/>
    <w:link w:val="TextbublinyChar"/>
    <w:uiPriority w:val="99"/>
    <w:semiHidden/>
    <w:unhideWhenUsed/>
    <w:rsid w:val="00D6285B"/>
    <w:rPr>
      <w:rFonts w:ascii="Tahoma" w:hAnsi="Tahoma" w:cs="Tahoma"/>
      <w:sz w:val="16"/>
      <w:szCs w:val="16"/>
    </w:rPr>
  </w:style>
  <w:style w:type="character" w:customStyle="1" w:styleId="TextbublinyChar">
    <w:name w:val="Text bubliny Char"/>
    <w:basedOn w:val="Standardnpsmoodstavce"/>
    <w:link w:val="Textbubliny"/>
    <w:uiPriority w:val="99"/>
    <w:semiHidden/>
    <w:rsid w:val="00D6285B"/>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6285B"/>
    <w:rPr>
      <w:sz w:val="16"/>
      <w:szCs w:val="16"/>
    </w:rPr>
  </w:style>
  <w:style w:type="paragraph" w:styleId="Textkomente">
    <w:name w:val="annotation text"/>
    <w:basedOn w:val="Normln"/>
    <w:link w:val="TextkomenteChar"/>
    <w:uiPriority w:val="99"/>
    <w:unhideWhenUsed/>
    <w:rsid w:val="00D6285B"/>
    <w:rPr>
      <w:sz w:val="20"/>
      <w:szCs w:val="20"/>
    </w:rPr>
  </w:style>
  <w:style w:type="character" w:customStyle="1" w:styleId="TextkomenteChar">
    <w:name w:val="Text komentáře Char"/>
    <w:basedOn w:val="Standardnpsmoodstavce"/>
    <w:link w:val="Textkomente"/>
    <w:uiPriority w:val="99"/>
    <w:rsid w:val="00D6285B"/>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285B"/>
    <w:rPr>
      <w:b/>
      <w:bCs/>
    </w:rPr>
  </w:style>
  <w:style w:type="character" w:customStyle="1" w:styleId="PedmtkomenteChar">
    <w:name w:val="Předmět komentáře Char"/>
    <w:basedOn w:val="TextkomenteChar"/>
    <w:link w:val="Pedmtkomente"/>
    <w:uiPriority w:val="99"/>
    <w:semiHidden/>
    <w:rsid w:val="00D6285B"/>
    <w:rPr>
      <w:rFonts w:ascii="Calibri" w:eastAsia="Times New Roman" w:hAnsi="Calibri" w:cs="Times New Roman"/>
      <w:b/>
      <w:bCs/>
      <w:sz w:val="20"/>
      <w:szCs w:val="20"/>
      <w:lang w:eastAsia="cs-CZ"/>
    </w:rPr>
  </w:style>
  <w:style w:type="paragraph" w:customStyle="1" w:styleId="Kseznamabc2">
    <w:name w:val="K_seznam_abc2"/>
    <w:basedOn w:val="Normln"/>
    <w:rsid w:val="00D6285B"/>
    <w:pPr>
      <w:numPr>
        <w:numId w:val="3"/>
      </w:numPr>
      <w:tabs>
        <w:tab w:val="clear" w:pos="1701"/>
        <w:tab w:val="num" w:pos="1361"/>
      </w:tabs>
      <w:spacing w:before="20" w:after="40"/>
      <w:ind w:left="1361" w:hanging="397"/>
      <w:jc w:val="both"/>
    </w:pPr>
    <w:rPr>
      <w:rFonts w:ascii="Times New Roman" w:hAnsi="Times New Roman"/>
      <w:szCs w:val="20"/>
    </w:rPr>
  </w:style>
  <w:style w:type="paragraph" w:styleId="Zkladntext2">
    <w:name w:val="Body Text 2"/>
    <w:basedOn w:val="Normln"/>
    <w:link w:val="Zkladntext2Char"/>
    <w:unhideWhenUsed/>
    <w:rsid w:val="00D6285B"/>
    <w:pPr>
      <w:jc w:val="center"/>
    </w:pPr>
    <w:rPr>
      <w:rFonts w:ascii="Arial" w:hAnsi="Arial" w:cs="Arial"/>
      <w:b/>
      <w:sz w:val="20"/>
      <w:szCs w:val="28"/>
      <w:lang w:eastAsia="en-US"/>
    </w:rPr>
  </w:style>
  <w:style w:type="character" w:customStyle="1" w:styleId="Zkladntext2Char">
    <w:name w:val="Základní text 2 Char"/>
    <w:basedOn w:val="Standardnpsmoodstavce"/>
    <w:link w:val="Zkladntext2"/>
    <w:rsid w:val="00D6285B"/>
    <w:rPr>
      <w:rFonts w:ascii="Arial" w:eastAsia="Times New Roman" w:hAnsi="Arial" w:cs="Arial"/>
      <w:b/>
      <w:sz w:val="20"/>
      <w:szCs w:val="28"/>
    </w:rPr>
  </w:style>
  <w:style w:type="paragraph" w:styleId="Zkladntext">
    <w:name w:val="Body Text"/>
    <w:basedOn w:val="Normln"/>
    <w:link w:val="ZkladntextChar"/>
    <w:semiHidden/>
    <w:unhideWhenUsed/>
    <w:rsid w:val="00D6285B"/>
    <w:pPr>
      <w:spacing w:after="120"/>
    </w:pPr>
    <w:rPr>
      <w:rFonts w:ascii="Times New Roman" w:hAnsi="Times New Roman"/>
      <w:sz w:val="24"/>
    </w:rPr>
  </w:style>
  <w:style w:type="character" w:customStyle="1" w:styleId="ZkladntextChar">
    <w:name w:val="Základní text Char"/>
    <w:basedOn w:val="Standardnpsmoodstavce"/>
    <w:link w:val="Zkladntext"/>
    <w:semiHidden/>
    <w:rsid w:val="00D6285B"/>
    <w:rPr>
      <w:rFonts w:ascii="Times New Roman" w:eastAsia="Times New Roman" w:hAnsi="Times New Roman" w:cs="Times New Roman"/>
      <w:sz w:val="24"/>
      <w:szCs w:val="24"/>
      <w:lang w:eastAsia="cs-CZ"/>
    </w:rPr>
  </w:style>
  <w:style w:type="paragraph" w:styleId="Revize">
    <w:name w:val="Revision"/>
    <w:hidden/>
    <w:uiPriority w:val="99"/>
    <w:semiHidden/>
    <w:rsid w:val="00B0499F"/>
    <w:pPr>
      <w:spacing w:after="0" w:line="240" w:lineRule="auto"/>
    </w:pPr>
    <w:rPr>
      <w:rFonts w:ascii="Calibri" w:eastAsia="Times New Roman" w:hAnsi="Calibri" w:cs="Times New Roman"/>
      <w:szCs w:val="24"/>
      <w:lang w:eastAsia="cs-CZ"/>
    </w:rPr>
  </w:style>
  <w:style w:type="character" w:customStyle="1" w:styleId="Nadpis1Char">
    <w:name w:val="Nadpis 1 Char"/>
    <w:basedOn w:val="Standardnpsmoodstavce"/>
    <w:link w:val="Nadpis1"/>
    <w:uiPriority w:val="9"/>
    <w:rsid w:val="00FB7613"/>
    <w:rPr>
      <w:rFonts w:ascii="Arial" w:eastAsia="Times New Roman" w:hAnsi="Arial" w:cs="Arial"/>
      <w:b/>
      <w:sz w:val="20"/>
      <w:szCs w:val="20"/>
      <w:lang w:eastAsia="cs-CZ"/>
    </w:rPr>
  </w:style>
  <w:style w:type="character" w:styleId="Hypertextovodkaz">
    <w:name w:val="Hyperlink"/>
    <w:basedOn w:val="Standardnpsmoodstavce"/>
    <w:uiPriority w:val="99"/>
    <w:unhideWhenUsed/>
    <w:rsid w:val="0027167C"/>
    <w:rPr>
      <w:color w:val="0563C1"/>
      <w:u w:val="single"/>
    </w:rPr>
  </w:style>
  <w:style w:type="paragraph" w:customStyle="1" w:styleId="Textpsmene">
    <w:name w:val="Text písmene"/>
    <w:basedOn w:val="Normln"/>
    <w:rsid w:val="006C27EB"/>
    <w:pPr>
      <w:numPr>
        <w:ilvl w:val="1"/>
        <w:numId w:val="19"/>
      </w:numPr>
      <w:jc w:val="both"/>
      <w:outlineLvl w:val="7"/>
    </w:pPr>
    <w:rPr>
      <w:rFonts w:ascii="Times New Roman" w:hAnsi="Times New Roman"/>
      <w:sz w:val="24"/>
    </w:rPr>
  </w:style>
  <w:style w:type="paragraph" w:customStyle="1" w:styleId="Textodstavce">
    <w:name w:val="Text odstavce"/>
    <w:basedOn w:val="Normln"/>
    <w:rsid w:val="006C27EB"/>
    <w:pPr>
      <w:numPr>
        <w:numId w:val="19"/>
      </w:numPr>
      <w:tabs>
        <w:tab w:val="left" w:pos="851"/>
      </w:tabs>
      <w:spacing w:before="120" w:after="120"/>
      <w:jc w:val="both"/>
      <w:outlineLvl w:val="6"/>
    </w:pPr>
    <w:rPr>
      <w:rFonts w:ascii="Times New Roman" w:hAnsi="Times New Roman"/>
      <w:sz w:val="24"/>
    </w:rPr>
  </w:style>
  <w:style w:type="paragraph" w:customStyle="1" w:styleId="anormalniprvniodstavec">
    <w:name w:val="a_normalni_prvni_odstavec"/>
    <w:next w:val="Normln"/>
    <w:rsid w:val="006C27EB"/>
    <w:pPr>
      <w:spacing w:before="60" w:after="120" w:line="240" w:lineRule="auto"/>
    </w:pPr>
    <w:rPr>
      <w:rFonts w:ascii="Calibri" w:eastAsia="Batang" w:hAnsi="Calibri" w:cs="Times New Roman"/>
      <w:color w:val="000000"/>
      <w:sz w:val="20"/>
      <w:lang w:eastAsia="ko-KR"/>
    </w:rPr>
  </w:style>
  <w:style w:type="character" w:styleId="Siln">
    <w:name w:val="Strong"/>
    <w:basedOn w:val="Standardnpsmoodstavce"/>
    <w:uiPriority w:val="22"/>
    <w:qFormat/>
    <w:rsid w:val="00AA7E69"/>
    <w:rPr>
      <w:b/>
      <w:bCs/>
    </w:rPr>
  </w:style>
  <w:style w:type="character" w:customStyle="1" w:styleId="UnresolvedMention">
    <w:name w:val="Unresolved Mention"/>
    <w:basedOn w:val="Standardnpsmoodstavce"/>
    <w:uiPriority w:val="99"/>
    <w:semiHidden/>
    <w:unhideWhenUsed/>
    <w:rsid w:val="00C205F9"/>
    <w:rPr>
      <w:color w:val="605E5C"/>
      <w:shd w:val="clear" w:color="auto" w:fill="E1DFDD"/>
    </w:rPr>
  </w:style>
  <w:style w:type="paragraph" w:customStyle="1" w:styleId="TextA">
    <w:name w:val="Text A"/>
    <w:rsid w:val="00F0273F"/>
    <w:pPr>
      <w:pBdr>
        <w:top w:val="nil"/>
        <w:left w:val="nil"/>
        <w:bottom w:val="nil"/>
        <w:right w:val="nil"/>
        <w:between w:val="nil"/>
        <w:bar w:val="nil"/>
      </w:pBdr>
      <w:spacing w:before="120" w:after="0" w:line="288" w:lineRule="auto"/>
    </w:pPr>
    <w:rPr>
      <w:rFonts w:ascii="Segoe UI" w:eastAsia="Arial Unicode MS" w:hAnsi="Segoe UI" w:cs="Arial Unicode MS"/>
      <w:color w:val="000000"/>
      <w:sz w:val="20"/>
      <w:szCs w:val="20"/>
      <w:u w:color="000000"/>
      <w:bdr w:val="nil"/>
      <w:lang w:eastAsia="cs-CZ"/>
    </w:rPr>
  </w:style>
  <w:style w:type="paragraph" w:customStyle="1" w:styleId="ACNadpis1">
    <w:name w:val="AC Nadpis 1"/>
    <w:basedOn w:val="Normln"/>
    <w:next w:val="Normln"/>
    <w:qFormat/>
    <w:rsid w:val="00FC4CC8"/>
    <w:pPr>
      <w:keepNext/>
      <w:pageBreakBefore/>
      <w:widowControl w:val="0"/>
      <w:numPr>
        <w:numId w:val="28"/>
      </w:numPr>
      <w:spacing w:after="240"/>
      <w:outlineLvl w:val="0"/>
    </w:pPr>
    <w:rPr>
      <w:b/>
      <w:sz w:val="30"/>
      <w:szCs w:val="20"/>
    </w:rPr>
  </w:style>
  <w:style w:type="paragraph" w:customStyle="1" w:styleId="ACNadpis2">
    <w:name w:val="AC Nadpis 2"/>
    <w:basedOn w:val="Normln"/>
    <w:next w:val="Normln"/>
    <w:qFormat/>
    <w:rsid w:val="00FC4CC8"/>
    <w:pPr>
      <w:keepNext/>
      <w:numPr>
        <w:ilvl w:val="1"/>
        <w:numId w:val="28"/>
      </w:numPr>
      <w:spacing w:before="240" w:after="120"/>
      <w:outlineLvl w:val="1"/>
    </w:pPr>
    <w:rPr>
      <w:b/>
      <w:sz w:val="24"/>
      <w:szCs w:val="20"/>
    </w:rPr>
  </w:style>
  <w:style w:type="paragraph" w:customStyle="1" w:styleId="ACNadpis3">
    <w:name w:val="AC Nadpis 3"/>
    <w:basedOn w:val="Normln"/>
    <w:next w:val="Normln"/>
    <w:qFormat/>
    <w:rsid w:val="00FC4CC8"/>
    <w:pPr>
      <w:keepNext/>
      <w:numPr>
        <w:ilvl w:val="2"/>
        <w:numId w:val="28"/>
      </w:numPr>
      <w:spacing w:before="240" w:after="120"/>
      <w:outlineLvl w:val="2"/>
    </w:pPr>
    <w:rPr>
      <w:b/>
      <w:szCs w:val="20"/>
    </w:rPr>
  </w:style>
  <w:style w:type="paragraph" w:customStyle="1" w:styleId="ACNadpis4">
    <w:name w:val="AC Nadpis 4"/>
    <w:basedOn w:val="Normln"/>
    <w:next w:val="Normln"/>
    <w:rsid w:val="00FC4CC8"/>
    <w:pPr>
      <w:keepNext/>
      <w:numPr>
        <w:ilvl w:val="3"/>
        <w:numId w:val="28"/>
      </w:numPr>
      <w:spacing w:before="120" w:after="120"/>
      <w:outlineLvl w:val="3"/>
    </w:pPr>
    <w:rPr>
      <w:b/>
      <w:sz w:val="20"/>
      <w:szCs w:val="20"/>
    </w:rPr>
  </w:style>
  <w:style w:type="character" w:customStyle="1" w:styleId="OdstavecseseznamemChar">
    <w:name w:val="Odstavec se seznamem Char"/>
    <w:aliases w:val="Bullet Number Char,Bullet List Char,FooterText Char,numbered Char,List Paragraph1 Char,Paragraphe de liste1 Char,Bulletr List Paragraph Char,列出段落 Char,列出段落1 Char,List Paragraph2 Char,List Paragraph21 Char,Listeafsnit1 Char"/>
    <w:basedOn w:val="Standardnpsmoodstavce"/>
    <w:link w:val="Odstavecseseznamem"/>
    <w:uiPriority w:val="34"/>
    <w:rsid w:val="00FC4CC8"/>
    <w:rPr>
      <w:rFonts w:ascii="Arial" w:eastAsia="Calibri" w:hAnsi="Arial" w:cs="Arial"/>
      <w:sz w:val="20"/>
      <w:szCs w:val="20"/>
    </w:rPr>
  </w:style>
  <w:style w:type="paragraph" w:customStyle="1" w:styleId="ACOdstavec">
    <w:name w:val="AC Odstavec"/>
    <w:basedOn w:val="Normln"/>
    <w:qFormat/>
    <w:rsid w:val="00EA695F"/>
    <w:pPr>
      <w:suppressAutoHyphens/>
      <w:spacing w:before="240" w:after="120"/>
      <w:jc w:val="both"/>
    </w:pPr>
    <w:rPr>
      <w:sz w:val="20"/>
      <w:szCs w:val="20"/>
    </w:rPr>
  </w:style>
  <w:style w:type="paragraph" w:customStyle="1" w:styleId="ablonaNadpis1">
    <w:name w:val="šablona Nadpis 1"/>
    <w:basedOn w:val="Normln"/>
    <w:next w:val="Normln"/>
    <w:qFormat/>
    <w:rsid w:val="00EA695F"/>
    <w:pPr>
      <w:keepNext/>
      <w:pageBreakBefore/>
      <w:widowControl w:val="0"/>
      <w:numPr>
        <w:numId w:val="37"/>
      </w:numPr>
      <w:pBdr>
        <w:left w:val="single" w:sz="24" w:space="0" w:color="FF0000"/>
      </w:pBdr>
      <w:shd w:val="clear" w:color="auto" w:fill="D9D9D9" w:themeFill="background1" w:themeFillShade="D9"/>
      <w:spacing w:before="120" w:after="120"/>
      <w:outlineLvl w:val="0"/>
    </w:pPr>
    <w:rPr>
      <w:caps/>
      <w:sz w:val="32"/>
      <w14:stylisticSets>
        <w14:styleSet w14:id="1"/>
      </w14:stylisticSets>
    </w:rPr>
  </w:style>
  <w:style w:type="paragraph" w:customStyle="1" w:styleId="ablonaNadpis2">
    <w:name w:val="Šablona Nadpis 2"/>
    <w:basedOn w:val="Normln"/>
    <w:next w:val="Normln"/>
    <w:qFormat/>
    <w:rsid w:val="00EA695F"/>
    <w:pPr>
      <w:keepNext/>
      <w:numPr>
        <w:ilvl w:val="1"/>
        <w:numId w:val="37"/>
      </w:numPr>
      <w:pBdr>
        <w:bottom w:val="single" w:sz="12" w:space="1" w:color="7F7F7F" w:themeColor="text1" w:themeTint="80"/>
      </w:pBdr>
      <w:spacing w:before="240" w:after="120"/>
      <w:outlineLvl w:val="1"/>
    </w:pPr>
    <w:rPr>
      <w:caps/>
      <w:sz w:val="28"/>
      <w14:stylisticSets>
        <w14:styleSet w14:id="1"/>
      </w14:stylisticSets>
    </w:rPr>
  </w:style>
  <w:style w:type="paragraph" w:customStyle="1" w:styleId="ablonaNadpis3">
    <w:name w:val="Šablona Nadpis 3"/>
    <w:basedOn w:val="Normln"/>
    <w:next w:val="Normln"/>
    <w:qFormat/>
    <w:rsid w:val="00EA695F"/>
    <w:pPr>
      <w:keepNext/>
      <w:numPr>
        <w:ilvl w:val="2"/>
        <w:numId w:val="37"/>
      </w:numPr>
      <w:spacing w:before="240" w:after="120"/>
      <w:outlineLvl w:val="2"/>
    </w:pPr>
    <w:rPr>
      <w:b/>
      <w:caps/>
      <w:color w:val="404040" w:themeColor="text1" w:themeTint="BF"/>
      <w:sz w:val="24"/>
    </w:rPr>
  </w:style>
  <w:style w:type="numbering" w:customStyle="1" w:styleId="PASNadpis1-4">
    <w:name w:val="PAS Nadpis 1-4"/>
    <w:basedOn w:val="Bezseznamu"/>
    <w:rsid w:val="00EA695F"/>
    <w:pPr>
      <w:numPr>
        <w:numId w:val="37"/>
      </w:numPr>
    </w:pPr>
  </w:style>
  <w:style w:type="paragraph" w:customStyle="1" w:styleId="ablonaNadpis4">
    <w:name w:val="šablona Nadpis 4"/>
    <w:basedOn w:val="Normln"/>
    <w:next w:val="Normln"/>
    <w:qFormat/>
    <w:rsid w:val="00EA695F"/>
    <w:pPr>
      <w:keepNext/>
      <w:numPr>
        <w:ilvl w:val="3"/>
        <w:numId w:val="37"/>
      </w:numPr>
      <w:spacing w:before="120" w:after="120"/>
      <w:outlineLvl w:val="3"/>
    </w:pPr>
    <w:rPr>
      <w:b/>
      <w:color w:val="404040" w:themeColor="text1" w:themeTint="BF"/>
      <w14:stylisticSets>
        <w14:styleSet w14:id="1"/>
      </w14:stylisticSets>
    </w:rPr>
  </w:style>
  <w:style w:type="paragraph" w:customStyle="1" w:styleId="ablonaOdstavec">
    <w:name w:val="šablona  Odstavec"/>
    <w:basedOn w:val="Normln"/>
    <w:qFormat/>
    <w:rsid w:val="00EA695F"/>
    <w:pPr>
      <w:suppressAutoHyphens/>
      <w:spacing w:after="120"/>
      <w:jc w:val="both"/>
    </w:pPr>
    <w:rPr>
      <w14:stylisticSets>
        <w14:styleSet w14:id="1"/>
      </w14:stylisticSets>
    </w:rPr>
  </w:style>
  <w:style w:type="numbering" w:customStyle="1" w:styleId="Importovanstyl10">
    <w:name w:val="Importovaný styl 1.0"/>
    <w:rsid w:val="004846F6"/>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161050">
      <w:bodyDiv w:val="1"/>
      <w:marLeft w:val="0"/>
      <w:marRight w:val="0"/>
      <w:marTop w:val="0"/>
      <w:marBottom w:val="0"/>
      <w:divBdr>
        <w:top w:val="none" w:sz="0" w:space="0" w:color="auto"/>
        <w:left w:val="none" w:sz="0" w:space="0" w:color="auto"/>
        <w:bottom w:val="none" w:sz="0" w:space="0" w:color="auto"/>
        <w:right w:val="none" w:sz="0" w:space="0" w:color="auto"/>
      </w:divBdr>
    </w:div>
    <w:div w:id="1402826046">
      <w:bodyDiv w:val="1"/>
      <w:marLeft w:val="0"/>
      <w:marRight w:val="0"/>
      <w:marTop w:val="0"/>
      <w:marBottom w:val="0"/>
      <w:divBdr>
        <w:top w:val="none" w:sz="0" w:space="0" w:color="auto"/>
        <w:left w:val="none" w:sz="0" w:space="0" w:color="auto"/>
        <w:bottom w:val="none" w:sz="0" w:space="0" w:color="auto"/>
        <w:right w:val="none" w:sz="0" w:space="0" w:color="auto"/>
      </w:divBdr>
    </w:div>
    <w:div w:id="1577861466">
      <w:bodyDiv w:val="1"/>
      <w:marLeft w:val="0"/>
      <w:marRight w:val="0"/>
      <w:marTop w:val="0"/>
      <w:marBottom w:val="0"/>
      <w:divBdr>
        <w:top w:val="none" w:sz="0" w:space="0" w:color="auto"/>
        <w:left w:val="none" w:sz="0" w:space="0" w:color="auto"/>
        <w:bottom w:val="none" w:sz="0" w:space="0" w:color="auto"/>
        <w:right w:val="none" w:sz="0" w:space="0" w:color="auto"/>
      </w:divBdr>
    </w:div>
    <w:div w:id="175531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vedeni@ozp.cz"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pis_x0020_souboru xmlns="dffbde50-078c-4a13-9a69-cd866269d0e9">FINAL</Popis_x0020_souboru>
    <P_x0159_ed_x00e1_no xmlns="dffbde50-078c-4a13-9a69-cd866269d0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C6947A3FB70AD4D9A3FC8E32FFFC445" ma:contentTypeVersion="7" ma:contentTypeDescription="Vytvoří nový dokument" ma:contentTypeScope="" ma:versionID="d58071d5e19750a6036256ffd8d23606">
  <xsd:schema xmlns:xsd="http://www.w3.org/2001/XMLSchema" xmlns:xs="http://www.w3.org/2001/XMLSchema" xmlns:p="http://schemas.microsoft.com/office/2006/metadata/properties" xmlns:ns2="dffbde50-078c-4a13-9a69-cd866269d0e9" xmlns:ns3="53c02163-4f2d-4701-b24d-de1731728024" targetNamespace="http://schemas.microsoft.com/office/2006/metadata/properties" ma:root="true" ma:fieldsID="407381f37eb02630b2307700c043ff2f" ns2:_="" ns3:_="">
    <xsd:import namespace="dffbde50-078c-4a13-9a69-cd866269d0e9"/>
    <xsd:import namespace="53c02163-4f2d-4701-b24d-de1731728024"/>
    <xsd:element name="properties">
      <xsd:complexType>
        <xsd:sequence>
          <xsd:element name="documentManagement">
            <xsd:complexType>
              <xsd:all>
                <xsd:element ref="ns2:Popis_x0020_souboru" minOccurs="0"/>
                <xsd:element ref="ns2:P_x0159_ed_x00e1_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bde50-078c-4a13-9a69-cd866269d0e9" elementFormDefault="qualified">
    <xsd:import namespace="http://schemas.microsoft.com/office/2006/documentManagement/types"/>
    <xsd:import namespace="http://schemas.microsoft.com/office/infopath/2007/PartnerControls"/>
    <xsd:element name="Popis_x0020_souboru" ma:index="8" nillable="true" ma:displayName="Popis souboru" ma:internalName="Popis_x0020_souboru">
      <xsd:simpleType>
        <xsd:restriction base="dms:Text">
          <xsd:maxLength value="255"/>
        </xsd:restriction>
      </xsd:simpleType>
    </xsd:element>
    <xsd:element name="P_x0159_ed_x00e1_no" ma:index="9" nillable="true" ma:displayName="Předáno" ma:internalName="P_x0159_ed_x00e1_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6B19E-CBD3-4E82-9A25-A48003A31C5D}">
  <ds:schemaRefs>
    <ds:schemaRef ds:uri="http://schemas.microsoft.com/office/2006/metadata/properties"/>
    <ds:schemaRef ds:uri="http://schemas.microsoft.com/office/infopath/2007/PartnerControls"/>
    <ds:schemaRef ds:uri="dffbde50-078c-4a13-9a69-cd866269d0e9"/>
  </ds:schemaRefs>
</ds:datastoreItem>
</file>

<file path=customXml/itemProps2.xml><?xml version="1.0" encoding="utf-8"?>
<ds:datastoreItem xmlns:ds="http://schemas.openxmlformats.org/officeDocument/2006/customXml" ds:itemID="{1DAB8E88-CB32-45F0-8B41-7E1E0593B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bde50-078c-4a13-9a69-cd866269d0e9"/>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43F54-C587-4307-9D49-9C90AFCC6185}">
  <ds:schemaRefs>
    <ds:schemaRef ds:uri="http://schemas.microsoft.com/sharepoint/v3/contenttype/forms"/>
  </ds:schemaRefs>
</ds:datastoreItem>
</file>

<file path=customXml/itemProps4.xml><?xml version="1.0" encoding="utf-8"?>
<ds:datastoreItem xmlns:ds="http://schemas.openxmlformats.org/officeDocument/2006/customXml" ds:itemID="{0A281759-D4F8-4F2B-8F0D-51CBAFEB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18</Pages>
  <Words>4284</Words>
  <Characters>25279</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OZP</Company>
  <LinksUpToDate>false</LinksUpToDate>
  <CharactersWithSpaces>29504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Vlková Daniela</dc:creator>
  <cp:lastModifiedBy>Pleva Jaromír</cp:lastModifiedBy>
  <cp:revision>5</cp:revision>
  <cp:lastPrinted>2020-06-26T07:42:00Z</cp:lastPrinted>
  <dcterms:created xsi:type="dcterms:W3CDTF">2020-07-02T07:18:00Z</dcterms:created>
  <dcterms:modified xsi:type="dcterms:W3CDTF">2020-07-23T09:40:00Z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0x0101007C6947A3FB70AD4D9A3FC8E32FFFC445</vt:lpwstr>
  </property>
</Properties>
</file>