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355EE" w14:textId="77777777" w:rsidR="00B12560" w:rsidRDefault="00864964" w:rsidP="00864964">
      <w:pPr>
        <w:spacing w:line="360" w:lineRule="auto"/>
        <w:jc w:val="center"/>
        <w:rPr>
          <w:rFonts w:ascii="Times New Roman" w:hAnsi="Times New Roman"/>
          <w:b/>
          <w:sz w:val="36"/>
        </w:rPr>
      </w:pPr>
      <w:r>
        <w:rPr>
          <w:rFonts w:ascii="Times New Roman" w:hAnsi="Times New Roman"/>
          <w:b/>
          <w:sz w:val="36"/>
        </w:rPr>
        <w:t>Příloha 3</w:t>
      </w:r>
      <w:r w:rsidR="006976DF">
        <w:rPr>
          <w:rFonts w:ascii="Times New Roman" w:hAnsi="Times New Roman"/>
          <w:b/>
          <w:sz w:val="36"/>
        </w:rPr>
        <w:t>.5</w:t>
      </w:r>
      <w:r>
        <w:rPr>
          <w:rFonts w:ascii="Times New Roman" w:hAnsi="Times New Roman"/>
          <w:b/>
          <w:sz w:val="36"/>
        </w:rPr>
        <w:t xml:space="preserve"> </w:t>
      </w:r>
      <w:r w:rsidR="00B12560">
        <w:rPr>
          <w:rFonts w:ascii="Times New Roman" w:hAnsi="Times New Roman"/>
          <w:b/>
          <w:sz w:val="36"/>
        </w:rPr>
        <w:t>zadávací dokumentace</w:t>
      </w:r>
    </w:p>
    <w:p w14:paraId="3AC53C3E" w14:textId="6394A88F" w:rsidR="003773D6" w:rsidRPr="00864964" w:rsidRDefault="00864964" w:rsidP="00864964">
      <w:pPr>
        <w:spacing w:line="360" w:lineRule="auto"/>
        <w:jc w:val="center"/>
        <w:rPr>
          <w:rFonts w:ascii="Times New Roman" w:hAnsi="Times New Roman" w:cs="Times New Roman"/>
          <w:b/>
          <w:sz w:val="36"/>
          <w:szCs w:val="36"/>
        </w:rPr>
      </w:pPr>
      <w:r>
        <w:rPr>
          <w:rFonts w:ascii="Times New Roman" w:hAnsi="Times New Roman"/>
          <w:b/>
          <w:sz w:val="36"/>
        </w:rPr>
        <w:t>- Technické a kapacitní údaje</w:t>
      </w:r>
    </w:p>
    <w:p w14:paraId="594BFE78" w14:textId="1F3DC609" w:rsidR="00864964" w:rsidRPr="00864964" w:rsidRDefault="0038398E" w:rsidP="00864964">
      <w:pPr>
        <w:spacing w:line="276" w:lineRule="auto"/>
        <w:rPr>
          <w:rFonts w:ascii="Times New Roman" w:hAnsi="Times New Roman" w:cs="Times New Roman"/>
          <w:b/>
          <w:bCs/>
          <w:sz w:val="32"/>
          <w:szCs w:val="32"/>
        </w:rPr>
      </w:pPr>
      <w:r>
        <w:rPr>
          <w:rFonts w:ascii="Times New Roman" w:hAnsi="Times New Roman"/>
          <w:b/>
          <w:sz w:val="32"/>
        </w:rPr>
        <w:t>Část</w:t>
      </w:r>
      <w:r w:rsidR="001917E8">
        <w:rPr>
          <w:rFonts w:ascii="Times New Roman" w:hAnsi="Times New Roman"/>
          <w:b/>
          <w:sz w:val="32"/>
        </w:rPr>
        <w:t xml:space="preserve"> 5 - </w:t>
      </w:r>
      <w:r w:rsidR="00411465">
        <w:rPr>
          <w:rFonts w:ascii="Times New Roman" w:hAnsi="Times New Roman"/>
          <w:b/>
          <w:sz w:val="32"/>
        </w:rPr>
        <w:t>Kalibrační</w:t>
      </w:r>
      <w:r w:rsidR="002165D9">
        <w:rPr>
          <w:rFonts w:ascii="Times New Roman" w:hAnsi="Times New Roman"/>
          <w:b/>
          <w:sz w:val="32"/>
        </w:rPr>
        <w:t xml:space="preserve"> linky</w:t>
      </w:r>
      <w:r w:rsidR="001917E8">
        <w:rPr>
          <w:rFonts w:ascii="Times New Roman" w:hAnsi="Times New Roman"/>
          <w:b/>
          <w:sz w:val="32"/>
        </w:rPr>
        <w:t xml:space="preserve"> a třídicí linky</w:t>
      </w:r>
    </w:p>
    <w:p w14:paraId="1B50DC26" w14:textId="4DCD9E7E" w:rsidR="001917E8" w:rsidRDefault="001917E8" w:rsidP="00864964">
      <w:pPr>
        <w:spacing w:line="276" w:lineRule="auto"/>
        <w:rPr>
          <w:rFonts w:ascii="Times New Roman" w:hAnsi="Times New Roman" w:cs="Times New Roman"/>
          <w:b/>
          <w:bCs/>
          <w:sz w:val="28"/>
          <w:szCs w:val="28"/>
        </w:rPr>
      </w:pPr>
    </w:p>
    <w:p w14:paraId="74E96079" w14:textId="7A572C51" w:rsidR="00864964" w:rsidRDefault="00864964" w:rsidP="00864964">
      <w:pPr>
        <w:spacing w:line="276" w:lineRule="auto"/>
        <w:jc w:val="both"/>
        <w:rPr>
          <w:rFonts w:ascii="Times New Roman" w:hAnsi="Times New Roman" w:cs="Times New Roman"/>
          <w:b/>
          <w:bCs/>
          <w:sz w:val="28"/>
          <w:szCs w:val="28"/>
        </w:rPr>
      </w:pPr>
      <w:r>
        <w:rPr>
          <w:rFonts w:ascii="Times New Roman" w:hAnsi="Times New Roman"/>
          <w:b/>
          <w:sz w:val="28"/>
        </w:rPr>
        <w:t>Technické údaje, kapacita a rozsah dodávky:</w:t>
      </w:r>
    </w:p>
    <w:p w14:paraId="28127EB9" w14:textId="5DA4B8B2" w:rsidR="00543455" w:rsidRDefault="00543455" w:rsidP="00385CEC">
      <w:pPr>
        <w:jc w:val="both"/>
        <w:rPr>
          <w:rFonts w:ascii="Times New Roman" w:hAnsi="Times New Roman" w:cs="Times New Roman"/>
          <w:b/>
          <w:bCs/>
          <w:sz w:val="24"/>
          <w:szCs w:val="24"/>
        </w:rPr>
      </w:pPr>
      <w:r>
        <w:rPr>
          <w:rFonts w:ascii="Times New Roman" w:hAnsi="Times New Roman"/>
          <w:b/>
          <w:sz w:val="24"/>
        </w:rPr>
        <w:t>VYKLÁDKA NAKLÁDKA PLOŠIN PŘI PLNĚNÍ VYROVNÁVACÍCH LINEK</w:t>
      </w:r>
    </w:p>
    <w:p w14:paraId="67DC8A13" w14:textId="52ABE8E5" w:rsidR="00385CEC" w:rsidRPr="00EB101E" w:rsidRDefault="00543455" w:rsidP="00543455">
      <w:pPr>
        <w:ind w:firstLine="708"/>
        <w:jc w:val="both"/>
        <w:rPr>
          <w:rFonts w:ascii="Times New Roman" w:hAnsi="Times New Roman" w:cs="Times New Roman"/>
          <w:b/>
          <w:bCs/>
          <w:sz w:val="24"/>
          <w:szCs w:val="24"/>
          <w:shd w:val="clear" w:color="auto" w:fill="F5F5F5"/>
        </w:rPr>
      </w:pPr>
      <w:r>
        <w:rPr>
          <w:rFonts w:ascii="Times New Roman" w:hAnsi="Times New Roman"/>
          <w:b/>
          <w:sz w:val="24"/>
        </w:rPr>
        <w:t>VYKLÁDKA OCELOVÝCH KONTEJNERŮ PŘI PLNĚNÍ VYROVNÁVACÍ LINKY</w:t>
      </w:r>
    </w:p>
    <w:tbl>
      <w:tblPr>
        <w:tblStyle w:val="Mkatabulky"/>
        <w:tblW w:w="8751"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53"/>
        <w:gridCol w:w="820"/>
        <w:gridCol w:w="5057"/>
        <w:gridCol w:w="1721"/>
      </w:tblGrid>
      <w:tr w:rsidR="00EB101E" w:rsidRPr="00EB101E" w14:paraId="7BF30747" w14:textId="77777777" w:rsidTr="00CE4B13">
        <w:trPr>
          <w:trHeight w:val="276"/>
        </w:trPr>
        <w:tc>
          <w:tcPr>
            <w:tcW w:w="1153" w:type="dxa"/>
            <w:shd w:val="clear" w:color="auto" w:fill="auto"/>
          </w:tcPr>
          <w:p w14:paraId="24F57717" w14:textId="1EC0F23F" w:rsidR="00EB101E" w:rsidRPr="00EB101E" w:rsidRDefault="00EB101E" w:rsidP="00EB101E">
            <w:pPr>
              <w:widowControl w:val="0"/>
              <w:suppressAutoHyphens/>
              <w:jc w:val="both"/>
              <w:rPr>
                <w:sz w:val="24"/>
                <w:szCs w:val="24"/>
                <w:u w:color="000000"/>
              </w:rPr>
            </w:pPr>
          </w:p>
        </w:tc>
        <w:tc>
          <w:tcPr>
            <w:tcW w:w="820" w:type="dxa"/>
            <w:shd w:val="clear" w:color="auto" w:fill="auto"/>
          </w:tcPr>
          <w:p w14:paraId="77E67270" w14:textId="77777777" w:rsidR="00EB101E" w:rsidRPr="00EB101E" w:rsidRDefault="00EB101E" w:rsidP="00EB101E">
            <w:pPr>
              <w:widowControl w:val="0"/>
              <w:suppressAutoHyphens/>
              <w:jc w:val="both"/>
              <w:rPr>
                <w:sz w:val="24"/>
                <w:szCs w:val="24"/>
                <w:u w:color="000000"/>
              </w:rPr>
            </w:pPr>
            <w:r>
              <w:rPr>
                <w:sz w:val="24"/>
                <w:u w:color="000000"/>
              </w:rPr>
              <w:t xml:space="preserve">Č. 2 </w:t>
            </w:r>
          </w:p>
        </w:tc>
        <w:tc>
          <w:tcPr>
            <w:tcW w:w="5057" w:type="dxa"/>
            <w:shd w:val="clear" w:color="auto" w:fill="auto"/>
          </w:tcPr>
          <w:p w14:paraId="5EC11EA8" w14:textId="77777777" w:rsidR="00EB101E" w:rsidRPr="00EB101E" w:rsidRDefault="00EB101E" w:rsidP="00EB101E">
            <w:pPr>
              <w:jc w:val="both"/>
              <w:rPr>
                <w:sz w:val="24"/>
                <w:szCs w:val="24"/>
              </w:rPr>
            </w:pPr>
            <w:r>
              <w:rPr>
                <w:sz w:val="24"/>
              </w:rPr>
              <w:t>Vykládací stroj BT982EVO/SP. Vykládací stroj s odsávací rovinou pro automatickou manipulaci s ocelovými kontejnery.</w:t>
            </w:r>
          </w:p>
        </w:tc>
        <w:tc>
          <w:tcPr>
            <w:tcW w:w="1721" w:type="dxa"/>
            <w:shd w:val="clear" w:color="auto" w:fill="auto"/>
          </w:tcPr>
          <w:p w14:paraId="31C2097E" w14:textId="77777777" w:rsidR="00EB101E" w:rsidRPr="00FA3231" w:rsidRDefault="00EB101E" w:rsidP="00EB101E">
            <w:pPr>
              <w:widowControl w:val="0"/>
              <w:suppressAutoHyphens/>
              <w:jc w:val="both"/>
              <w:rPr>
                <w:b/>
                <w:sz w:val="24"/>
                <w:szCs w:val="24"/>
                <w:u w:color="000000"/>
              </w:rPr>
            </w:pPr>
          </w:p>
        </w:tc>
      </w:tr>
      <w:tr w:rsidR="00EB101E" w:rsidRPr="00EB101E" w14:paraId="5194FDE0" w14:textId="77777777" w:rsidTr="00CE4B13">
        <w:trPr>
          <w:trHeight w:val="294"/>
        </w:trPr>
        <w:tc>
          <w:tcPr>
            <w:tcW w:w="1153" w:type="dxa"/>
            <w:shd w:val="clear" w:color="auto" w:fill="auto"/>
          </w:tcPr>
          <w:p w14:paraId="356B2D33" w14:textId="77777777" w:rsidR="00EB101E" w:rsidRPr="00FA3231" w:rsidRDefault="00EB101E" w:rsidP="00EB101E">
            <w:pPr>
              <w:widowControl w:val="0"/>
              <w:suppressAutoHyphens/>
              <w:jc w:val="both"/>
              <w:rPr>
                <w:sz w:val="24"/>
                <w:szCs w:val="24"/>
                <w:u w:color="000000"/>
              </w:rPr>
            </w:pPr>
          </w:p>
        </w:tc>
        <w:tc>
          <w:tcPr>
            <w:tcW w:w="820" w:type="dxa"/>
            <w:shd w:val="clear" w:color="auto" w:fill="auto"/>
          </w:tcPr>
          <w:p w14:paraId="6BB1C17C" w14:textId="77777777" w:rsidR="00EB101E" w:rsidRPr="00FA3231" w:rsidRDefault="00EB101E" w:rsidP="00EB101E">
            <w:pPr>
              <w:widowControl w:val="0"/>
              <w:suppressAutoHyphens/>
              <w:jc w:val="both"/>
              <w:rPr>
                <w:sz w:val="24"/>
                <w:szCs w:val="24"/>
                <w:u w:color="000000"/>
              </w:rPr>
            </w:pPr>
          </w:p>
        </w:tc>
        <w:tc>
          <w:tcPr>
            <w:tcW w:w="6778" w:type="dxa"/>
            <w:gridSpan w:val="2"/>
            <w:shd w:val="clear" w:color="auto" w:fill="auto"/>
          </w:tcPr>
          <w:p w14:paraId="1D58A896" w14:textId="77777777" w:rsidR="00EB101E" w:rsidRPr="00EB101E" w:rsidRDefault="00EB101E" w:rsidP="00EB101E">
            <w:pPr>
              <w:jc w:val="both"/>
              <w:rPr>
                <w:sz w:val="24"/>
                <w:szCs w:val="24"/>
              </w:rPr>
            </w:pPr>
            <w:r>
              <w:rPr>
                <w:sz w:val="24"/>
              </w:rPr>
              <w:t>Stroj tvoří:</w:t>
            </w:r>
          </w:p>
          <w:p w14:paraId="6D4843C1" w14:textId="77777777" w:rsidR="00EB101E" w:rsidRPr="00EB101E" w:rsidRDefault="00EB101E" w:rsidP="00EB101E">
            <w:pPr>
              <w:jc w:val="both"/>
              <w:rPr>
                <w:sz w:val="24"/>
                <w:szCs w:val="24"/>
              </w:rPr>
            </w:pPr>
            <w:r>
              <w:rPr>
                <w:sz w:val="24"/>
              </w:rPr>
              <w:t>- č. 1 připojovací skupina k přepravní lince výrobků;</w:t>
            </w:r>
          </w:p>
          <w:p w14:paraId="085C24F9" w14:textId="77777777" w:rsidR="00EB101E" w:rsidRPr="00EB101E" w:rsidRDefault="00EB101E" w:rsidP="00EB101E">
            <w:pPr>
              <w:jc w:val="both"/>
              <w:rPr>
                <w:sz w:val="24"/>
                <w:szCs w:val="24"/>
              </w:rPr>
            </w:pPr>
            <w:r>
              <w:rPr>
                <w:sz w:val="24"/>
              </w:rPr>
              <w:t>- č. 1 pásové jednotka pro výstup řad výrobků;</w:t>
            </w:r>
          </w:p>
          <w:p w14:paraId="520320A0" w14:textId="77777777" w:rsidR="00EB101E" w:rsidRPr="00EB101E" w:rsidRDefault="00EB101E" w:rsidP="00EB101E">
            <w:pPr>
              <w:jc w:val="both"/>
              <w:rPr>
                <w:sz w:val="24"/>
                <w:szCs w:val="24"/>
              </w:rPr>
            </w:pPr>
            <w:r>
              <w:rPr>
                <w:sz w:val="24"/>
              </w:rPr>
              <w:t>- č. 1 prázdný prostor pro obnovu jednotky na výstupu;</w:t>
            </w:r>
          </w:p>
          <w:p w14:paraId="5D076E7E" w14:textId="77777777" w:rsidR="00EB101E" w:rsidRPr="00EB101E" w:rsidRDefault="00EB101E" w:rsidP="00EB101E">
            <w:pPr>
              <w:jc w:val="both"/>
              <w:rPr>
                <w:sz w:val="24"/>
                <w:szCs w:val="24"/>
              </w:rPr>
            </w:pPr>
            <w:r>
              <w:rPr>
                <w:sz w:val="24"/>
              </w:rPr>
              <w:t>- č. 1 válečkové zařízení pro sběr roviny produktu a přepínání řad materiálu;</w:t>
            </w:r>
          </w:p>
          <w:p w14:paraId="0126C5D9" w14:textId="77777777" w:rsidR="00EB101E" w:rsidRPr="00EB101E" w:rsidRDefault="00EB101E" w:rsidP="00EB101E">
            <w:pPr>
              <w:jc w:val="both"/>
              <w:rPr>
                <w:sz w:val="24"/>
                <w:szCs w:val="24"/>
              </w:rPr>
            </w:pPr>
            <w:r>
              <w:rPr>
                <w:sz w:val="24"/>
              </w:rPr>
              <w:t>- sací rovina č. 1 pro manipulaci s koberci;</w:t>
            </w:r>
          </w:p>
          <w:p w14:paraId="4780C2CA" w14:textId="77777777" w:rsidR="00EB101E" w:rsidRPr="00EB101E" w:rsidRDefault="00EB101E" w:rsidP="00EB101E">
            <w:pPr>
              <w:jc w:val="both"/>
              <w:rPr>
                <w:sz w:val="24"/>
                <w:szCs w:val="24"/>
              </w:rPr>
            </w:pPr>
            <w:r>
              <w:rPr>
                <w:sz w:val="24"/>
              </w:rPr>
              <w:t>- bezpečnostní vybavení pro přístup k pohyblivé části stroje č. 1;</w:t>
            </w:r>
          </w:p>
          <w:p w14:paraId="31BD98A0" w14:textId="77777777" w:rsidR="00EB101E" w:rsidRPr="00EB101E" w:rsidRDefault="00EB101E" w:rsidP="00EB101E">
            <w:pPr>
              <w:jc w:val="both"/>
              <w:rPr>
                <w:sz w:val="24"/>
                <w:szCs w:val="24"/>
              </w:rPr>
            </w:pPr>
            <w:r>
              <w:rPr>
                <w:sz w:val="24"/>
              </w:rPr>
              <w:t>- napájecí elektrická deska s elektronickým řídicím zařízením s PLC a měničem č. 1.</w:t>
            </w:r>
          </w:p>
        </w:tc>
      </w:tr>
    </w:tbl>
    <w:p w14:paraId="5BDC6CB7" w14:textId="77777777" w:rsidR="00EB101E" w:rsidRPr="00FA3231" w:rsidRDefault="00EB101E" w:rsidP="00EB101E">
      <w:pPr>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2408"/>
      </w:tblGrid>
      <w:tr w:rsidR="00EB101E" w:rsidRPr="00EB101E" w14:paraId="77154AFA" w14:textId="77777777" w:rsidTr="00ED103F">
        <w:trPr>
          <w:jc w:val="center"/>
        </w:trPr>
        <w:tc>
          <w:tcPr>
            <w:tcW w:w="5953" w:type="dxa"/>
            <w:gridSpan w:val="2"/>
            <w:shd w:val="clear" w:color="auto" w:fill="BDD6EE"/>
          </w:tcPr>
          <w:p w14:paraId="63F9894D" w14:textId="77777777" w:rsidR="00EB101E" w:rsidRPr="00EB101E" w:rsidRDefault="00EB101E" w:rsidP="00EB101E">
            <w:pPr>
              <w:keepNext/>
              <w:jc w:val="both"/>
              <w:rPr>
                <w:rFonts w:ascii="Times New Roman" w:hAnsi="Times New Roman" w:cs="Times New Roman"/>
                <w:b/>
                <w:bCs/>
                <w:sz w:val="24"/>
                <w:szCs w:val="24"/>
                <w:highlight w:val="lightGray"/>
              </w:rPr>
            </w:pPr>
            <w:r>
              <w:rPr>
                <w:rFonts w:ascii="Times New Roman" w:hAnsi="Times New Roman"/>
                <w:b/>
                <w:sz w:val="24"/>
              </w:rPr>
              <w:t>Technické parametry</w:t>
            </w:r>
          </w:p>
        </w:tc>
      </w:tr>
      <w:tr w:rsidR="00EB101E" w:rsidRPr="00EB101E" w14:paraId="74DE23DD" w14:textId="77777777" w:rsidTr="00ED103F">
        <w:trPr>
          <w:jc w:val="center"/>
        </w:trPr>
        <w:tc>
          <w:tcPr>
            <w:tcW w:w="3545" w:type="dxa"/>
            <w:shd w:val="clear" w:color="auto" w:fill="auto"/>
          </w:tcPr>
          <w:p w14:paraId="06EA4A44"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Instalovaný elektrický výkon</w:t>
            </w:r>
          </w:p>
        </w:tc>
        <w:tc>
          <w:tcPr>
            <w:tcW w:w="2408" w:type="dxa"/>
            <w:shd w:val="clear" w:color="auto" w:fill="auto"/>
          </w:tcPr>
          <w:p w14:paraId="652FC67A"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10 kW</w:t>
            </w:r>
          </w:p>
        </w:tc>
      </w:tr>
      <w:tr w:rsidR="00EB101E" w:rsidRPr="00EB101E" w14:paraId="3C57D99A" w14:textId="77777777" w:rsidTr="00ED103F">
        <w:trPr>
          <w:jc w:val="center"/>
        </w:trPr>
        <w:tc>
          <w:tcPr>
            <w:tcW w:w="3545" w:type="dxa"/>
            <w:shd w:val="clear" w:color="auto" w:fill="auto"/>
          </w:tcPr>
          <w:p w14:paraId="0912C48F"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Spotřeba stlačeného vzduchu</w:t>
            </w:r>
          </w:p>
        </w:tc>
        <w:tc>
          <w:tcPr>
            <w:tcW w:w="2408" w:type="dxa"/>
            <w:shd w:val="clear" w:color="auto" w:fill="auto"/>
          </w:tcPr>
          <w:p w14:paraId="300B4B63"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6 NL/min</w:t>
            </w:r>
          </w:p>
        </w:tc>
      </w:tr>
    </w:tbl>
    <w:p w14:paraId="1143AB1C" w14:textId="77777777" w:rsidR="00EB101E" w:rsidRPr="00EB101E" w:rsidRDefault="00EB101E" w:rsidP="00EB101E">
      <w:pPr>
        <w:jc w:val="both"/>
        <w:rPr>
          <w:rFonts w:ascii="Times New Roman" w:hAnsi="Times New Roman" w:cs="Times New Roman"/>
          <w:sz w:val="24"/>
          <w:szCs w:val="24"/>
        </w:rPr>
      </w:pPr>
    </w:p>
    <w:tbl>
      <w:tblPr>
        <w:tblStyle w:val="Mkatabulky"/>
        <w:tblW w:w="9535"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53"/>
        <w:gridCol w:w="820"/>
        <w:gridCol w:w="5057"/>
        <w:gridCol w:w="2505"/>
      </w:tblGrid>
      <w:tr w:rsidR="00EB101E" w:rsidRPr="00EB101E" w14:paraId="25D50ADD" w14:textId="77777777" w:rsidTr="00ED103F">
        <w:trPr>
          <w:trHeight w:val="276"/>
        </w:trPr>
        <w:tc>
          <w:tcPr>
            <w:tcW w:w="1153" w:type="dxa"/>
            <w:shd w:val="clear" w:color="auto" w:fill="auto"/>
          </w:tcPr>
          <w:p w14:paraId="02251188" w14:textId="64563EF6" w:rsidR="00EB101E" w:rsidRPr="00EB101E" w:rsidRDefault="00EB101E" w:rsidP="00EB101E">
            <w:pPr>
              <w:widowControl w:val="0"/>
              <w:suppressAutoHyphens/>
              <w:jc w:val="both"/>
              <w:rPr>
                <w:sz w:val="24"/>
                <w:szCs w:val="24"/>
                <w:u w:color="000000"/>
              </w:rPr>
            </w:pPr>
          </w:p>
        </w:tc>
        <w:tc>
          <w:tcPr>
            <w:tcW w:w="820" w:type="dxa"/>
            <w:shd w:val="clear" w:color="auto" w:fill="auto"/>
          </w:tcPr>
          <w:p w14:paraId="631E3B10" w14:textId="77777777" w:rsidR="00EB101E" w:rsidRPr="00EB101E" w:rsidRDefault="00EB101E" w:rsidP="00EB101E">
            <w:pPr>
              <w:widowControl w:val="0"/>
              <w:suppressAutoHyphens/>
              <w:jc w:val="both"/>
              <w:rPr>
                <w:sz w:val="24"/>
                <w:szCs w:val="24"/>
                <w:u w:color="000000"/>
              </w:rPr>
            </w:pPr>
            <w:r>
              <w:rPr>
                <w:sz w:val="24"/>
                <w:u w:color="000000"/>
              </w:rPr>
              <w:t xml:space="preserve">Č. 2 </w:t>
            </w:r>
          </w:p>
        </w:tc>
        <w:tc>
          <w:tcPr>
            <w:tcW w:w="5057" w:type="dxa"/>
            <w:shd w:val="clear" w:color="auto" w:fill="auto"/>
          </w:tcPr>
          <w:p w14:paraId="19CCB88C" w14:textId="77777777" w:rsidR="00EB101E" w:rsidRPr="00EB101E" w:rsidRDefault="00EB101E" w:rsidP="00EB101E">
            <w:pPr>
              <w:jc w:val="both"/>
              <w:rPr>
                <w:sz w:val="24"/>
                <w:szCs w:val="24"/>
              </w:rPr>
            </w:pPr>
            <w:r>
              <w:rPr>
                <w:sz w:val="24"/>
              </w:rPr>
              <w:t xml:space="preserve">Zařízení pro plnění/vykládku stroje, max. velikost 1200x2400 </w:t>
            </w:r>
          </w:p>
        </w:tc>
        <w:tc>
          <w:tcPr>
            <w:tcW w:w="2505" w:type="dxa"/>
            <w:shd w:val="clear" w:color="auto" w:fill="auto"/>
          </w:tcPr>
          <w:p w14:paraId="5DD09445" w14:textId="77777777" w:rsidR="00EB101E" w:rsidRPr="00FA3231" w:rsidRDefault="00EB101E" w:rsidP="00EB101E">
            <w:pPr>
              <w:widowControl w:val="0"/>
              <w:suppressAutoHyphens/>
              <w:jc w:val="both"/>
              <w:rPr>
                <w:b/>
                <w:sz w:val="24"/>
                <w:szCs w:val="24"/>
                <w:u w:color="000000"/>
              </w:rPr>
            </w:pPr>
          </w:p>
        </w:tc>
      </w:tr>
    </w:tbl>
    <w:p w14:paraId="790E740F" w14:textId="77777777" w:rsidR="00EB101E" w:rsidRPr="00FA3231" w:rsidRDefault="00EB101E" w:rsidP="00EB101E">
      <w:pPr>
        <w:jc w:val="both"/>
        <w:rPr>
          <w:rFonts w:ascii="Times New Roman" w:hAnsi="Times New Roman" w:cs="Times New Roman"/>
          <w:sz w:val="24"/>
          <w:szCs w:val="24"/>
        </w:rPr>
      </w:pPr>
    </w:p>
    <w:tbl>
      <w:tblPr>
        <w:tblStyle w:val="Mkatabulky"/>
        <w:tblW w:w="8751"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53"/>
        <w:gridCol w:w="820"/>
        <w:gridCol w:w="5057"/>
        <w:gridCol w:w="1721"/>
      </w:tblGrid>
      <w:tr w:rsidR="00EB101E" w:rsidRPr="00EB101E" w14:paraId="1DFCB351" w14:textId="77777777" w:rsidTr="00CE4B13">
        <w:trPr>
          <w:trHeight w:val="276"/>
        </w:trPr>
        <w:tc>
          <w:tcPr>
            <w:tcW w:w="1153" w:type="dxa"/>
            <w:shd w:val="clear" w:color="auto" w:fill="auto"/>
          </w:tcPr>
          <w:p w14:paraId="18D5D6F7" w14:textId="5BBA3D94" w:rsidR="00EB101E" w:rsidRPr="00EB101E" w:rsidRDefault="00EB101E" w:rsidP="00EB101E">
            <w:pPr>
              <w:widowControl w:val="0"/>
              <w:suppressAutoHyphens/>
              <w:jc w:val="both"/>
              <w:rPr>
                <w:sz w:val="24"/>
                <w:szCs w:val="24"/>
                <w:u w:color="000000"/>
              </w:rPr>
            </w:pPr>
          </w:p>
        </w:tc>
        <w:tc>
          <w:tcPr>
            <w:tcW w:w="820" w:type="dxa"/>
            <w:shd w:val="clear" w:color="auto" w:fill="auto"/>
          </w:tcPr>
          <w:p w14:paraId="5EA4774D" w14:textId="77777777" w:rsidR="00EB101E" w:rsidRPr="00EB101E" w:rsidRDefault="00EB101E" w:rsidP="00EB101E">
            <w:pPr>
              <w:widowControl w:val="0"/>
              <w:suppressAutoHyphens/>
              <w:jc w:val="both"/>
              <w:rPr>
                <w:sz w:val="24"/>
                <w:szCs w:val="24"/>
                <w:u w:color="000000"/>
              </w:rPr>
            </w:pPr>
            <w:r>
              <w:rPr>
                <w:sz w:val="24"/>
                <w:u w:color="000000"/>
              </w:rPr>
              <w:t xml:space="preserve">Č. 2 </w:t>
            </w:r>
          </w:p>
        </w:tc>
        <w:tc>
          <w:tcPr>
            <w:tcW w:w="5057" w:type="dxa"/>
            <w:shd w:val="clear" w:color="auto" w:fill="auto"/>
          </w:tcPr>
          <w:p w14:paraId="6681C04D" w14:textId="77777777" w:rsidR="00EB101E" w:rsidRPr="00EB101E" w:rsidRDefault="00EB101E" w:rsidP="00EB101E">
            <w:pPr>
              <w:jc w:val="both"/>
              <w:rPr>
                <w:sz w:val="24"/>
                <w:szCs w:val="24"/>
              </w:rPr>
            </w:pPr>
            <w:r>
              <w:rPr>
                <w:sz w:val="24"/>
              </w:rPr>
              <w:t>Bezpečnostní zařízení ES, která musí být instalována v pracovním prostoru plnicích a vykládacích strojů s přísavkami.</w:t>
            </w:r>
          </w:p>
        </w:tc>
        <w:tc>
          <w:tcPr>
            <w:tcW w:w="1721" w:type="dxa"/>
            <w:shd w:val="clear" w:color="auto" w:fill="auto"/>
          </w:tcPr>
          <w:p w14:paraId="1ABB496E" w14:textId="77777777" w:rsidR="00EB101E" w:rsidRPr="00FA3231" w:rsidRDefault="00EB101E" w:rsidP="00EB101E">
            <w:pPr>
              <w:widowControl w:val="0"/>
              <w:suppressAutoHyphens/>
              <w:jc w:val="both"/>
              <w:rPr>
                <w:b/>
                <w:sz w:val="24"/>
                <w:szCs w:val="24"/>
                <w:u w:color="000000"/>
              </w:rPr>
            </w:pPr>
          </w:p>
        </w:tc>
      </w:tr>
      <w:tr w:rsidR="00EB101E" w:rsidRPr="00EB101E" w14:paraId="7285614C" w14:textId="77777777" w:rsidTr="00CE4B13">
        <w:trPr>
          <w:trHeight w:val="294"/>
        </w:trPr>
        <w:tc>
          <w:tcPr>
            <w:tcW w:w="1153" w:type="dxa"/>
            <w:shd w:val="clear" w:color="auto" w:fill="auto"/>
          </w:tcPr>
          <w:p w14:paraId="0277E04E" w14:textId="77777777" w:rsidR="00EB101E" w:rsidRPr="00FA3231" w:rsidRDefault="00EB101E" w:rsidP="00EB101E">
            <w:pPr>
              <w:widowControl w:val="0"/>
              <w:suppressAutoHyphens/>
              <w:jc w:val="both"/>
              <w:rPr>
                <w:sz w:val="24"/>
                <w:szCs w:val="24"/>
                <w:u w:color="000000"/>
              </w:rPr>
            </w:pPr>
          </w:p>
        </w:tc>
        <w:tc>
          <w:tcPr>
            <w:tcW w:w="820" w:type="dxa"/>
            <w:shd w:val="clear" w:color="auto" w:fill="auto"/>
          </w:tcPr>
          <w:p w14:paraId="4BE4B473" w14:textId="77777777" w:rsidR="00EB101E" w:rsidRPr="00FA3231" w:rsidRDefault="00EB101E" w:rsidP="00EB101E">
            <w:pPr>
              <w:widowControl w:val="0"/>
              <w:suppressAutoHyphens/>
              <w:jc w:val="both"/>
              <w:rPr>
                <w:sz w:val="24"/>
                <w:szCs w:val="24"/>
                <w:u w:color="000000"/>
              </w:rPr>
            </w:pPr>
          </w:p>
        </w:tc>
        <w:tc>
          <w:tcPr>
            <w:tcW w:w="6778" w:type="dxa"/>
            <w:gridSpan w:val="2"/>
            <w:shd w:val="clear" w:color="auto" w:fill="auto"/>
          </w:tcPr>
          <w:p w14:paraId="1FEB8EC0" w14:textId="77777777" w:rsidR="00EB101E" w:rsidRPr="00EB101E" w:rsidRDefault="00EB101E" w:rsidP="00EB101E">
            <w:pPr>
              <w:jc w:val="both"/>
              <w:rPr>
                <w:sz w:val="24"/>
                <w:szCs w:val="24"/>
              </w:rPr>
            </w:pPr>
            <w:r>
              <w:rPr>
                <w:sz w:val="24"/>
              </w:rPr>
              <w:t>Skupinu tvoří:</w:t>
            </w:r>
          </w:p>
          <w:p w14:paraId="2AD0269B" w14:textId="77777777" w:rsidR="00EB101E" w:rsidRPr="00EB101E" w:rsidRDefault="00EB101E" w:rsidP="00EB101E">
            <w:pPr>
              <w:jc w:val="both"/>
              <w:rPr>
                <w:sz w:val="24"/>
                <w:szCs w:val="24"/>
              </w:rPr>
            </w:pPr>
            <w:r>
              <w:rPr>
                <w:sz w:val="24"/>
              </w:rPr>
              <w:t>- obvodová zábranná zařízení stroje realizovaná pomocí panelů nebo fotobuněk s vlastní diagnostikou;</w:t>
            </w:r>
          </w:p>
          <w:p w14:paraId="0E65CD65" w14:textId="77777777" w:rsidR="00EB101E" w:rsidRPr="00EB101E" w:rsidRDefault="00EB101E" w:rsidP="00EB101E">
            <w:pPr>
              <w:jc w:val="both"/>
              <w:rPr>
                <w:sz w:val="24"/>
                <w:szCs w:val="24"/>
              </w:rPr>
            </w:pPr>
            <w:r>
              <w:rPr>
                <w:sz w:val="24"/>
              </w:rPr>
              <w:t>- jiskrově bezpečný vypínač.</w:t>
            </w:r>
          </w:p>
        </w:tc>
      </w:tr>
    </w:tbl>
    <w:p w14:paraId="01F29700" w14:textId="77777777" w:rsidR="00EB101E" w:rsidRPr="00EB101E" w:rsidRDefault="00EB101E" w:rsidP="00EB101E">
      <w:pPr>
        <w:jc w:val="both"/>
        <w:rPr>
          <w:rFonts w:ascii="Times New Roman" w:hAnsi="Times New Roman" w:cs="Times New Roman"/>
          <w:sz w:val="24"/>
          <w:szCs w:val="24"/>
          <w:lang w:val="en-US"/>
        </w:rPr>
      </w:pPr>
    </w:p>
    <w:tbl>
      <w:tblPr>
        <w:tblStyle w:val="Mkatabulky"/>
        <w:tblW w:w="9535"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53"/>
        <w:gridCol w:w="820"/>
        <w:gridCol w:w="5057"/>
        <w:gridCol w:w="2505"/>
      </w:tblGrid>
      <w:tr w:rsidR="00EB101E" w:rsidRPr="00EB101E" w14:paraId="245A1791" w14:textId="77777777" w:rsidTr="00ED103F">
        <w:trPr>
          <w:trHeight w:val="276"/>
        </w:trPr>
        <w:tc>
          <w:tcPr>
            <w:tcW w:w="1153" w:type="dxa"/>
            <w:shd w:val="clear" w:color="auto" w:fill="auto"/>
          </w:tcPr>
          <w:p w14:paraId="08EFEC1B" w14:textId="784E34A3" w:rsidR="00EB101E" w:rsidRPr="00EB101E" w:rsidRDefault="00EB101E" w:rsidP="00EB101E">
            <w:pPr>
              <w:widowControl w:val="0"/>
              <w:suppressAutoHyphens/>
              <w:jc w:val="both"/>
              <w:rPr>
                <w:sz w:val="24"/>
                <w:szCs w:val="24"/>
                <w:u w:color="000000"/>
              </w:rPr>
            </w:pPr>
          </w:p>
        </w:tc>
        <w:tc>
          <w:tcPr>
            <w:tcW w:w="820" w:type="dxa"/>
            <w:shd w:val="clear" w:color="auto" w:fill="auto"/>
          </w:tcPr>
          <w:p w14:paraId="77418B77" w14:textId="77777777" w:rsidR="00EB101E" w:rsidRPr="00EB101E" w:rsidRDefault="00EB101E" w:rsidP="00EB101E">
            <w:pPr>
              <w:widowControl w:val="0"/>
              <w:suppressAutoHyphens/>
              <w:jc w:val="both"/>
              <w:rPr>
                <w:sz w:val="24"/>
                <w:szCs w:val="24"/>
                <w:u w:color="000000"/>
              </w:rPr>
            </w:pPr>
            <w:r>
              <w:rPr>
                <w:sz w:val="24"/>
                <w:u w:color="000000"/>
              </w:rPr>
              <w:t xml:space="preserve">Č. 2 </w:t>
            </w:r>
          </w:p>
        </w:tc>
        <w:tc>
          <w:tcPr>
            <w:tcW w:w="5057" w:type="dxa"/>
            <w:shd w:val="clear" w:color="auto" w:fill="auto"/>
          </w:tcPr>
          <w:p w14:paraId="28905542" w14:textId="77777777" w:rsidR="00EB101E" w:rsidRPr="00EB101E" w:rsidRDefault="00EB101E" w:rsidP="00EB101E">
            <w:pPr>
              <w:jc w:val="both"/>
              <w:rPr>
                <w:sz w:val="24"/>
                <w:szCs w:val="24"/>
              </w:rPr>
            </w:pPr>
            <w:r>
              <w:rPr>
                <w:sz w:val="24"/>
              </w:rPr>
              <w:t>Vložení klimatizační skupiny pro elektrický ovládací panel</w:t>
            </w:r>
          </w:p>
        </w:tc>
        <w:tc>
          <w:tcPr>
            <w:tcW w:w="2505" w:type="dxa"/>
            <w:shd w:val="clear" w:color="auto" w:fill="auto"/>
          </w:tcPr>
          <w:p w14:paraId="442396B9" w14:textId="77777777" w:rsidR="00EB101E" w:rsidRPr="00FA3231" w:rsidRDefault="00EB101E" w:rsidP="00EB101E">
            <w:pPr>
              <w:widowControl w:val="0"/>
              <w:suppressAutoHyphens/>
              <w:jc w:val="both"/>
              <w:rPr>
                <w:b/>
                <w:sz w:val="24"/>
                <w:szCs w:val="24"/>
                <w:u w:color="000000"/>
              </w:rPr>
            </w:pPr>
          </w:p>
        </w:tc>
      </w:tr>
    </w:tbl>
    <w:p w14:paraId="2F46DFC8" w14:textId="77777777" w:rsidR="00EB101E" w:rsidRPr="00FA3231" w:rsidRDefault="00EB101E" w:rsidP="00EB101E">
      <w:pPr>
        <w:jc w:val="both"/>
        <w:rPr>
          <w:rFonts w:ascii="Times New Roman" w:hAnsi="Times New Roman" w:cs="Times New Roman"/>
          <w:sz w:val="24"/>
          <w:szCs w:val="24"/>
        </w:rPr>
      </w:pPr>
    </w:p>
    <w:p w14:paraId="4D03C7C8" w14:textId="77777777" w:rsidR="00EB101E" w:rsidRPr="00FA3231" w:rsidRDefault="00EB101E" w:rsidP="00EB101E">
      <w:pPr>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2408"/>
      </w:tblGrid>
      <w:tr w:rsidR="00EB101E" w:rsidRPr="00EB101E" w14:paraId="12E13E9A" w14:textId="77777777" w:rsidTr="00ED103F">
        <w:trPr>
          <w:jc w:val="center"/>
        </w:trPr>
        <w:tc>
          <w:tcPr>
            <w:tcW w:w="5953" w:type="dxa"/>
            <w:gridSpan w:val="2"/>
            <w:shd w:val="clear" w:color="auto" w:fill="BDD6EE"/>
          </w:tcPr>
          <w:p w14:paraId="2514327A" w14:textId="77777777" w:rsidR="00EB101E" w:rsidRPr="00EB101E" w:rsidRDefault="00EB101E" w:rsidP="00EB101E">
            <w:pPr>
              <w:keepNext/>
              <w:jc w:val="both"/>
              <w:rPr>
                <w:rFonts w:ascii="Times New Roman" w:hAnsi="Times New Roman" w:cs="Times New Roman"/>
                <w:b/>
                <w:bCs/>
                <w:sz w:val="24"/>
                <w:szCs w:val="24"/>
                <w:highlight w:val="lightGray"/>
              </w:rPr>
            </w:pPr>
            <w:r>
              <w:rPr>
                <w:rFonts w:ascii="Times New Roman" w:hAnsi="Times New Roman"/>
                <w:b/>
                <w:sz w:val="24"/>
              </w:rPr>
              <w:t>Technické parametry</w:t>
            </w:r>
          </w:p>
        </w:tc>
      </w:tr>
      <w:tr w:rsidR="00EB101E" w:rsidRPr="00EB101E" w14:paraId="14EA0BB4" w14:textId="77777777" w:rsidTr="00ED103F">
        <w:trPr>
          <w:jc w:val="center"/>
        </w:trPr>
        <w:tc>
          <w:tcPr>
            <w:tcW w:w="3545" w:type="dxa"/>
            <w:shd w:val="clear" w:color="auto" w:fill="auto"/>
          </w:tcPr>
          <w:p w14:paraId="662B49F9"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Instalovaný elektrický výkon</w:t>
            </w:r>
          </w:p>
        </w:tc>
        <w:tc>
          <w:tcPr>
            <w:tcW w:w="2408" w:type="dxa"/>
            <w:shd w:val="clear" w:color="auto" w:fill="auto"/>
          </w:tcPr>
          <w:p w14:paraId="25C1BFDB"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1 kW</w:t>
            </w:r>
          </w:p>
        </w:tc>
      </w:tr>
    </w:tbl>
    <w:p w14:paraId="71CFB561" w14:textId="77777777" w:rsidR="00EB101E" w:rsidRPr="00EB101E" w:rsidRDefault="00EB101E" w:rsidP="00EB101E">
      <w:pPr>
        <w:jc w:val="both"/>
        <w:rPr>
          <w:rFonts w:ascii="Times New Roman" w:hAnsi="Times New Roman" w:cs="Times New Roman"/>
          <w:sz w:val="24"/>
          <w:szCs w:val="24"/>
        </w:rPr>
      </w:pPr>
    </w:p>
    <w:tbl>
      <w:tblPr>
        <w:tblStyle w:val="Mkatabulky"/>
        <w:tblW w:w="9991"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2"/>
        <w:gridCol w:w="851"/>
        <w:gridCol w:w="5313"/>
        <w:gridCol w:w="2625"/>
      </w:tblGrid>
      <w:tr w:rsidR="00EB101E" w:rsidRPr="00EB101E" w14:paraId="4A575FEA" w14:textId="77777777" w:rsidTr="00ED103F">
        <w:tc>
          <w:tcPr>
            <w:tcW w:w="1202" w:type="dxa"/>
            <w:shd w:val="clear" w:color="auto" w:fill="auto"/>
          </w:tcPr>
          <w:p w14:paraId="0059B090" w14:textId="6B464AAC" w:rsidR="00EB101E" w:rsidRPr="00EB101E" w:rsidRDefault="00EB101E" w:rsidP="00EB101E">
            <w:pPr>
              <w:widowControl w:val="0"/>
              <w:suppressAutoHyphens/>
              <w:jc w:val="both"/>
              <w:rPr>
                <w:sz w:val="24"/>
                <w:szCs w:val="24"/>
                <w:u w:color="000000"/>
              </w:rPr>
            </w:pPr>
          </w:p>
        </w:tc>
        <w:tc>
          <w:tcPr>
            <w:tcW w:w="851" w:type="dxa"/>
            <w:shd w:val="clear" w:color="auto" w:fill="auto"/>
          </w:tcPr>
          <w:p w14:paraId="0BD732B2" w14:textId="77777777" w:rsidR="00EB101E" w:rsidRPr="00EB101E" w:rsidRDefault="00EB101E" w:rsidP="00EB101E">
            <w:pPr>
              <w:widowControl w:val="0"/>
              <w:suppressAutoHyphens/>
              <w:jc w:val="both"/>
              <w:rPr>
                <w:sz w:val="24"/>
                <w:szCs w:val="24"/>
                <w:u w:color="000000"/>
              </w:rPr>
            </w:pPr>
            <w:r>
              <w:rPr>
                <w:sz w:val="24"/>
                <w:u w:color="000000"/>
              </w:rPr>
              <w:t xml:space="preserve">Č. 2    </w:t>
            </w:r>
          </w:p>
        </w:tc>
        <w:tc>
          <w:tcPr>
            <w:tcW w:w="5313" w:type="dxa"/>
            <w:shd w:val="clear" w:color="auto" w:fill="auto"/>
          </w:tcPr>
          <w:p w14:paraId="59C09AD9" w14:textId="77777777" w:rsidR="00EB101E" w:rsidRPr="00EB101E" w:rsidRDefault="00EB101E" w:rsidP="00EB101E">
            <w:pPr>
              <w:ind w:left="30"/>
              <w:jc w:val="both"/>
              <w:rPr>
                <w:sz w:val="24"/>
                <w:szCs w:val="24"/>
              </w:rPr>
            </w:pPr>
            <w:r>
              <w:rPr>
                <w:sz w:val="24"/>
              </w:rPr>
              <w:t>Přídavné zařízení stroje pro plnění/vykládku plošiny BT982 pro silnější velikosti (do 20 mm)</w:t>
            </w:r>
          </w:p>
        </w:tc>
        <w:tc>
          <w:tcPr>
            <w:tcW w:w="2625" w:type="dxa"/>
            <w:shd w:val="clear" w:color="auto" w:fill="auto"/>
          </w:tcPr>
          <w:p w14:paraId="4D016A49" w14:textId="77777777" w:rsidR="00EB101E" w:rsidRPr="00FA3231" w:rsidRDefault="00EB101E" w:rsidP="00EB101E">
            <w:pPr>
              <w:widowControl w:val="0"/>
              <w:suppressAutoHyphens/>
              <w:jc w:val="both"/>
              <w:rPr>
                <w:b/>
                <w:sz w:val="24"/>
                <w:szCs w:val="24"/>
                <w:u w:color="000000"/>
              </w:rPr>
            </w:pPr>
          </w:p>
        </w:tc>
      </w:tr>
    </w:tbl>
    <w:p w14:paraId="1A2B5E52" w14:textId="77777777" w:rsidR="00EB101E" w:rsidRPr="00FA3231" w:rsidRDefault="00EB101E" w:rsidP="00EB101E">
      <w:pPr>
        <w:jc w:val="both"/>
        <w:rPr>
          <w:rFonts w:ascii="Times New Roman" w:hAnsi="Times New Roman" w:cs="Times New Roman"/>
          <w:sz w:val="24"/>
          <w:szCs w:val="24"/>
        </w:rPr>
      </w:pPr>
    </w:p>
    <w:tbl>
      <w:tblPr>
        <w:tblStyle w:val="Mkatabulky"/>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2"/>
        <w:gridCol w:w="851"/>
        <w:gridCol w:w="5313"/>
        <w:gridCol w:w="2625"/>
      </w:tblGrid>
      <w:tr w:rsidR="00EB101E" w:rsidRPr="00EB101E" w14:paraId="5E11B384" w14:textId="77777777" w:rsidTr="00ED103F">
        <w:tc>
          <w:tcPr>
            <w:tcW w:w="1202" w:type="dxa"/>
            <w:shd w:val="clear" w:color="auto" w:fill="auto"/>
          </w:tcPr>
          <w:p w14:paraId="0CCE3D1E" w14:textId="02AB9343" w:rsidR="00EB101E" w:rsidRPr="00EB101E" w:rsidRDefault="00EB101E" w:rsidP="00EB101E">
            <w:pPr>
              <w:widowControl w:val="0"/>
              <w:suppressAutoHyphens/>
              <w:jc w:val="both"/>
              <w:rPr>
                <w:sz w:val="24"/>
                <w:szCs w:val="24"/>
                <w:u w:color="000000"/>
              </w:rPr>
            </w:pPr>
          </w:p>
        </w:tc>
        <w:tc>
          <w:tcPr>
            <w:tcW w:w="851" w:type="dxa"/>
            <w:shd w:val="clear" w:color="auto" w:fill="auto"/>
          </w:tcPr>
          <w:p w14:paraId="5F0B6CC2" w14:textId="77777777" w:rsidR="00EB101E" w:rsidRPr="00EB101E" w:rsidRDefault="00EB101E" w:rsidP="00EB101E">
            <w:pPr>
              <w:widowControl w:val="0"/>
              <w:suppressAutoHyphens/>
              <w:jc w:val="both"/>
              <w:rPr>
                <w:sz w:val="24"/>
                <w:szCs w:val="24"/>
                <w:u w:color="000000"/>
              </w:rPr>
            </w:pPr>
            <w:r>
              <w:rPr>
                <w:sz w:val="24"/>
                <w:u w:color="000000"/>
              </w:rPr>
              <w:t xml:space="preserve">Č. 6    </w:t>
            </w:r>
          </w:p>
        </w:tc>
        <w:tc>
          <w:tcPr>
            <w:tcW w:w="5313" w:type="dxa"/>
            <w:shd w:val="clear" w:color="auto" w:fill="auto"/>
          </w:tcPr>
          <w:p w14:paraId="5458258B" w14:textId="77777777" w:rsidR="00EB101E" w:rsidRPr="00EB101E" w:rsidRDefault="00EB101E" w:rsidP="00EB101E">
            <w:pPr>
              <w:ind w:left="30"/>
              <w:jc w:val="both"/>
              <w:rPr>
                <w:sz w:val="24"/>
                <w:szCs w:val="24"/>
              </w:rPr>
            </w:pPr>
            <w:r>
              <w:rPr>
                <w:sz w:val="24"/>
              </w:rPr>
              <w:t>Motorizovaná jednořadá spojovací linka s měničem a kabeláží pro přepravu výrobků</w:t>
            </w:r>
          </w:p>
        </w:tc>
        <w:tc>
          <w:tcPr>
            <w:tcW w:w="2625" w:type="dxa"/>
            <w:shd w:val="clear" w:color="auto" w:fill="auto"/>
          </w:tcPr>
          <w:p w14:paraId="54A521E2" w14:textId="77777777" w:rsidR="00EB101E" w:rsidRPr="00FA3231" w:rsidRDefault="00EB101E" w:rsidP="00EB101E">
            <w:pPr>
              <w:widowControl w:val="0"/>
              <w:suppressAutoHyphens/>
              <w:jc w:val="both"/>
              <w:rPr>
                <w:b/>
                <w:sz w:val="24"/>
                <w:szCs w:val="24"/>
                <w:u w:color="000000"/>
              </w:rPr>
            </w:pPr>
          </w:p>
        </w:tc>
      </w:tr>
      <w:tr w:rsidR="00EB101E" w:rsidRPr="00EB101E" w14:paraId="1AFD9952" w14:textId="77777777" w:rsidTr="00ED103F">
        <w:tc>
          <w:tcPr>
            <w:tcW w:w="1202" w:type="dxa"/>
            <w:shd w:val="clear" w:color="auto" w:fill="auto"/>
          </w:tcPr>
          <w:p w14:paraId="6820B5AD" w14:textId="77777777" w:rsidR="00EB101E" w:rsidRPr="00FA3231" w:rsidRDefault="00EB101E" w:rsidP="00EB101E">
            <w:pPr>
              <w:widowControl w:val="0"/>
              <w:suppressAutoHyphens/>
              <w:jc w:val="both"/>
              <w:rPr>
                <w:sz w:val="24"/>
                <w:szCs w:val="24"/>
                <w:u w:color="000000"/>
              </w:rPr>
            </w:pPr>
          </w:p>
        </w:tc>
        <w:tc>
          <w:tcPr>
            <w:tcW w:w="849" w:type="dxa"/>
            <w:shd w:val="clear" w:color="auto" w:fill="auto"/>
          </w:tcPr>
          <w:p w14:paraId="49E6AF2C" w14:textId="77777777" w:rsidR="00EB101E" w:rsidRPr="00FA3231" w:rsidRDefault="00EB101E" w:rsidP="00EB101E">
            <w:pPr>
              <w:widowControl w:val="0"/>
              <w:suppressAutoHyphens/>
              <w:jc w:val="both"/>
              <w:rPr>
                <w:sz w:val="24"/>
                <w:szCs w:val="24"/>
                <w:u w:color="000000"/>
              </w:rPr>
            </w:pPr>
          </w:p>
        </w:tc>
        <w:tc>
          <w:tcPr>
            <w:tcW w:w="7938" w:type="dxa"/>
            <w:gridSpan w:val="2"/>
            <w:shd w:val="clear" w:color="auto" w:fill="auto"/>
          </w:tcPr>
          <w:p w14:paraId="31DB1875" w14:textId="77777777" w:rsidR="00EB101E" w:rsidRPr="00EB101E" w:rsidRDefault="00EB101E" w:rsidP="00EB101E">
            <w:pPr>
              <w:ind w:left="30"/>
              <w:jc w:val="both"/>
              <w:rPr>
                <w:sz w:val="24"/>
                <w:szCs w:val="24"/>
              </w:rPr>
            </w:pPr>
            <w:r>
              <w:rPr>
                <w:sz w:val="24"/>
              </w:rPr>
              <w:t xml:space="preserve">Kompletní rám pro přepravní linku obsahující: </w:t>
            </w:r>
          </w:p>
          <w:p w14:paraId="3D460271" w14:textId="77777777" w:rsidR="00EB101E" w:rsidRPr="00EB101E" w:rsidRDefault="00EB101E" w:rsidP="00EB101E">
            <w:pPr>
              <w:ind w:left="30"/>
              <w:jc w:val="both"/>
              <w:rPr>
                <w:sz w:val="24"/>
                <w:szCs w:val="24"/>
              </w:rPr>
            </w:pPr>
            <w:r>
              <w:rPr>
                <w:sz w:val="24"/>
              </w:rPr>
              <w:t>- skupiny kladek;</w:t>
            </w:r>
          </w:p>
          <w:p w14:paraId="41D87CE5" w14:textId="77777777" w:rsidR="00EB101E" w:rsidRPr="00EB101E" w:rsidRDefault="00EB101E" w:rsidP="00EB101E">
            <w:pPr>
              <w:ind w:left="30"/>
              <w:jc w:val="both"/>
              <w:rPr>
                <w:sz w:val="24"/>
                <w:szCs w:val="24"/>
              </w:rPr>
            </w:pPr>
            <w:r>
              <w:rPr>
                <w:sz w:val="24"/>
              </w:rPr>
              <w:t>- B řemeny;</w:t>
            </w:r>
          </w:p>
          <w:p w14:paraId="293C40D9" w14:textId="77777777" w:rsidR="00EB101E" w:rsidRPr="00EB101E" w:rsidRDefault="00EB101E" w:rsidP="00EB101E">
            <w:pPr>
              <w:ind w:left="30"/>
              <w:jc w:val="both"/>
              <w:rPr>
                <w:sz w:val="24"/>
                <w:szCs w:val="24"/>
              </w:rPr>
            </w:pPr>
            <w:r>
              <w:rPr>
                <w:sz w:val="24"/>
              </w:rPr>
              <w:t>- podpěry UCP 206;</w:t>
            </w:r>
          </w:p>
          <w:p w14:paraId="07908EA4" w14:textId="77777777" w:rsidR="00EB101E" w:rsidRPr="00EB101E" w:rsidRDefault="00EB101E" w:rsidP="00EB101E">
            <w:pPr>
              <w:ind w:left="30"/>
              <w:jc w:val="both"/>
              <w:rPr>
                <w:sz w:val="24"/>
                <w:szCs w:val="24"/>
              </w:rPr>
            </w:pPr>
            <w:r>
              <w:rPr>
                <w:sz w:val="24"/>
              </w:rPr>
              <w:t>- hřídele z pozinkované oceli;</w:t>
            </w:r>
          </w:p>
          <w:p w14:paraId="4FBCD9D5" w14:textId="77777777" w:rsidR="00EB101E" w:rsidRPr="00EB101E" w:rsidRDefault="00EB101E" w:rsidP="00EB101E">
            <w:pPr>
              <w:ind w:left="30"/>
              <w:jc w:val="both"/>
              <w:rPr>
                <w:sz w:val="24"/>
                <w:szCs w:val="24"/>
              </w:rPr>
            </w:pPr>
            <w:r>
              <w:rPr>
                <w:sz w:val="24"/>
              </w:rPr>
              <w:t>- elektrický materiál.</w:t>
            </w:r>
          </w:p>
        </w:tc>
      </w:tr>
    </w:tbl>
    <w:p w14:paraId="3E490428" w14:textId="77777777" w:rsidR="00EB101E" w:rsidRPr="00FA3231" w:rsidRDefault="00EB101E" w:rsidP="00EB101E">
      <w:pPr>
        <w:jc w:val="both"/>
        <w:rPr>
          <w:rFonts w:ascii="Times New Roman" w:hAnsi="Times New Roman" w:cs="Times New Roman"/>
          <w:sz w:val="24"/>
          <w:szCs w:val="24"/>
          <w:lang w:val="pl-P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2408"/>
      </w:tblGrid>
      <w:tr w:rsidR="00EB101E" w:rsidRPr="00EB101E" w14:paraId="05E1A5FE" w14:textId="77777777" w:rsidTr="00ED103F">
        <w:trPr>
          <w:jc w:val="center"/>
        </w:trPr>
        <w:tc>
          <w:tcPr>
            <w:tcW w:w="5953" w:type="dxa"/>
            <w:gridSpan w:val="2"/>
            <w:shd w:val="clear" w:color="auto" w:fill="BDD6EE"/>
          </w:tcPr>
          <w:p w14:paraId="12313C44" w14:textId="77777777" w:rsidR="00EB101E" w:rsidRPr="00EB101E" w:rsidRDefault="00EB101E" w:rsidP="00EB101E">
            <w:pPr>
              <w:keepNext/>
              <w:jc w:val="both"/>
              <w:rPr>
                <w:rFonts w:ascii="Times New Roman" w:hAnsi="Times New Roman" w:cs="Times New Roman"/>
                <w:b/>
                <w:bCs/>
                <w:sz w:val="24"/>
                <w:szCs w:val="24"/>
                <w:highlight w:val="lightGray"/>
              </w:rPr>
            </w:pPr>
            <w:r>
              <w:rPr>
                <w:rFonts w:ascii="Times New Roman" w:hAnsi="Times New Roman"/>
                <w:b/>
                <w:sz w:val="24"/>
              </w:rPr>
              <w:t>Technické parametry</w:t>
            </w:r>
          </w:p>
        </w:tc>
      </w:tr>
      <w:tr w:rsidR="00EB101E" w:rsidRPr="00EB101E" w14:paraId="629900EC" w14:textId="77777777" w:rsidTr="00ED103F">
        <w:trPr>
          <w:jc w:val="center"/>
        </w:trPr>
        <w:tc>
          <w:tcPr>
            <w:tcW w:w="3545" w:type="dxa"/>
            <w:shd w:val="clear" w:color="auto" w:fill="auto"/>
          </w:tcPr>
          <w:p w14:paraId="3CA9B7F9"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Instalovaný elektrický výkon</w:t>
            </w:r>
          </w:p>
        </w:tc>
        <w:tc>
          <w:tcPr>
            <w:tcW w:w="2408" w:type="dxa"/>
            <w:shd w:val="clear" w:color="auto" w:fill="auto"/>
          </w:tcPr>
          <w:p w14:paraId="560395DC"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0,12 kW</w:t>
            </w:r>
          </w:p>
        </w:tc>
      </w:tr>
    </w:tbl>
    <w:p w14:paraId="22C53C12" w14:textId="77777777" w:rsidR="00EB101E" w:rsidRPr="00EB101E" w:rsidRDefault="00EB101E" w:rsidP="00EB101E">
      <w:pPr>
        <w:jc w:val="both"/>
        <w:rPr>
          <w:rFonts w:ascii="Times New Roman" w:hAnsi="Times New Roman" w:cs="Times New Roman"/>
          <w:sz w:val="24"/>
          <w:szCs w:val="24"/>
        </w:rPr>
      </w:pPr>
    </w:p>
    <w:tbl>
      <w:tblPr>
        <w:tblStyle w:val="Mkatabulky"/>
        <w:tblW w:w="12616"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2"/>
        <w:gridCol w:w="851"/>
        <w:gridCol w:w="5313"/>
        <w:gridCol w:w="2625"/>
        <w:gridCol w:w="2625"/>
      </w:tblGrid>
      <w:tr w:rsidR="00EB101E" w:rsidRPr="00EB101E" w14:paraId="64674F65" w14:textId="77777777" w:rsidTr="00ED103F">
        <w:tc>
          <w:tcPr>
            <w:tcW w:w="1202" w:type="dxa"/>
            <w:shd w:val="clear" w:color="auto" w:fill="auto"/>
          </w:tcPr>
          <w:p w14:paraId="0F7DF5A4" w14:textId="0B3D1EAD" w:rsidR="00EB101E" w:rsidRPr="00EB101E" w:rsidRDefault="00EB101E" w:rsidP="00EB101E">
            <w:pPr>
              <w:widowControl w:val="0"/>
              <w:suppressAutoHyphens/>
              <w:jc w:val="both"/>
              <w:rPr>
                <w:sz w:val="24"/>
                <w:szCs w:val="24"/>
                <w:u w:color="000000"/>
              </w:rPr>
            </w:pPr>
          </w:p>
        </w:tc>
        <w:tc>
          <w:tcPr>
            <w:tcW w:w="851" w:type="dxa"/>
            <w:shd w:val="clear" w:color="auto" w:fill="auto"/>
          </w:tcPr>
          <w:p w14:paraId="6E454CD9" w14:textId="77777777" w:rsidR="00EB101E" w:rsidRPr="00EB101E" w:rsidRDefault="00EB101E" w:rsidP="00EB101E">
            <w:pPr>
              <w:widowControl w:val="0"/>
              <w:suppressAutoHyphens/>
              <w:jc w:val="both"/>
              <w:rPr>
                <w:sz w:val="24"/>
                <w:szCs w:val="24"/>
                <w:u w:color="000000"/>
              </w:rPr>
            </w:pPr>
            <w:r>
              <w:rPr>
                <w:sz w:val="24"/>
                <w:u w:color="000000"/>
              </w:rPr>
              <w:t xml:space="preserve">Č. 6    </w:t>
            </w:r>
          </w:p>
        </w:tc>
        <w:tc>
          <w:tcPr>
            <w:tcW w:w="5313" w:type="dxa"/>
            <w:shd w:val="clear" w:color="auto" w:fill="auto"/>
          </w:tcPr>
          <w:p w14:paraId="73A20A7A" w14:textId="77777777" w:rsidR="00EB101E" w:rsidRPr="00EB101E" w:rsidRDefault="00EB101E" w:rsidP="00EB101E">
            <w:pPr>
              <w:ind w:left="30"/>
              <w:jc w:val="both"/>
              <w:rPr>
                <w:sz w:val="24"/>
                <w:szCs w:val="24"/>
              </w:rPr>
            </w:pPr>
            <w:r>
              <w:rPr>
                <w:sz w:val="24"/>
              </w:rPr>
              <w:t>Zařízení pro připojení do jedné řady pro max. rozměr 1200x2400</w:t>
            </w:r>
          </w:p>
        </w:tc>
        <w:tc>
          <w:tcPr>
            <w:tcW w:w="2625" w:type="dxa"/>
          </w:tcPr>
          <w:p w14:paraId="2A78EF05" w14:textId="77777777" w:rsidR="00EB101E" w:rsidRPr="00FA3231" w:rsidRDefault="00EB101E" w:rsidP="00EB101E">
            <w:pPr>
              <w:widowControl w:val="0"/>
              <w:suppressAutoHyphens/>
              <w:jc w:val="both"/>
              <w:rPr>
                <w:b/>
                <w:sz w:val="24"/>
                <w:szCs w:val="24"/>
                <w:u w:color="000000"/>
              </w:rPr>
            </w:pPr>
          </w:p>
        </w:tc>
        <w:tc>
          <w:tcPr>
            <w:tcW w:w="2625" w:type="dxa"/>
            <w:shd w:val="clear" w:color="auto" w:fill="auto"/>
          </w:tcPr>
          <w:p w14:paraId="7C7660AA" w14:textId="77777777" w:rsidR="00EB101E" w:rsidRPr="00FA3231" w:rsidRDefault="00EB101E" w:rsidP="00EB101E">
            <w:pPr>
              <w:widowControl w:val="0"/>
              <w:suppressAutoHyphens/>
              <w:jc w:val="both"/>
              <w:rPr>
                <w:b/>
                <w:sz w:val="24"/>
                <w:szCs w:val="24"/>
                <w:u w:color="000000"/>
              </w:rPr>
            </w:pPr>
          </w:p>
        </w:tc>
      </w:tr>
    </w:tbl>
    <w:p w14:paraId="6A5DB66C" w14:textId="77777777" w:rsidR="00EB101E" w:rsidRPr="00FA3231" w:rsidRDefault="00EB101E" w:rsidP="00EB101E">
      <w:pPr>
        <w:jc w:val="both"/>
        <w:rPr>
          <w:rFonts w:ascii="Times New Roman" w:hAnsi="Times New Roman" w:cs="Times New Roman"/>
          <w:sz w:val="24"/>
          <w:szCs w:val="24"/>
        </w:rPr>
      </w:pPr>
    </w:p>
    <w:tbl>
      <w:tblPr>
        <w:tblStyle w:val="Mkatabulky"/>
        <w:tblW w:w="9991"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2"/>
        <w:gridCol w:w="851"/>
        <w:gridCol w:w="5313"/>
        <w:gridCol w:w="2625"/>
      </w:tblGrid>
      <w:tr w:rsidR="00EB101E" w:rsidRPr="00EB101E" w14:paraId="0272704F" w14:textId="77777777" w:rsidTr="00CE4B13">
        <w:tc>
          <w:tcPr>
            <w:tcW w:w="1202" w:type="dxa"/>
            <w:shd w:val="clear" w:color="auto" w:fill="auto"/>
          </w:tcPr>
          <w:p w14:paraId="57A8BBE9" w14:textId="42CE8234" w:rsidR="00EB101E" w:rsidRPr="00EB101E" w:rsidRDefault="00EB101E" w:rsidP="00EB101E">
            <w:pPr>
              <w:widowControl w:val="0"/>
              <w:suppressAutoHyphens/>
              <w:jc w:val="both"/>
              <w:rPr>
                <w:sz w:val="24"/>
                <w:szCs w:val="24"/>
                <w:u w:color="000000"/>
              </w:rPr>
            </w:pPr>
          </w:p>
        </w:tc>
        <w:tc>
          <w:tcPr>
            <w:tcW w:w="851" w:type="dxa"/>
            <w:shd w:val="clear" w:color="auto" w:fill="auto"/>
          </w:tcPr>
          <w:p w14:paraId="7F3DBAAC" w14:textId="77777777" w:rsidR="00EB101E" w:rsidRPr="00EB101E" w:rsidRDefault="00EB101E" w:rsidP="00EB101E">
            <w:pPr>
              <w:widowControl w:val="0"/>
              <w:suppressAutoHyphens/>
              <w:jc w:val="both"/>
              <w:rPr>
                <w:sz w:val="24"/>
                <w:szCs w:val="24"/>
                <w:u w:color="000000"/>
              </w:rPr>
            </w:pPr>
            <w:r>
              <w:rPr>
                <w:sz w:val="24"/>
                <w:u w:color="000000"/>
              </w:rPr>
              <w:t xml:space="preserve">Č. 12    </w:t>
            </w:r>
          </w:p>
        </w:tc>
        <w:tc>
          <w:tcPr>
            <w:tcW w:w="5313" w:type="dxa"/>
            <w:shd w:val="clear" w:color="auto" w:fill="auto"/>
          </w:tcPr>
          <w:p w14:paraId="7E2F614D" w14:textId="77777777" w:rsidR="00EB101E" w:rsidRPr="00EB101E" w:rsidRDefault="00EB101E" w:rsidP="00EB101E">
            <w:pPr>
              <w:ind w:left="30"/>
              <w:jc w:val="both"/>
              <w:rPr>
                <w:sz w:val="24"/>
                <w:szCs w:val="24"/>
              </w:rPr>
            </w:pPr>
            <w:r>
              <w:rPr>
                <w:sz w:val="24"/>
              </w:rPr>
              <w:t>Bezpečnostní kabel CE při přepravě (m)</w:t>
            </w:r>
          </w:p>
        </w:tc>
        <w:tc>
          <w:tcPr>
            <w:tcW w:w="2625" w:type="dxa"/>
            <w:shd w:val="clear" w:color="auto" w:fill="auto"/>
          </w:tcPr>
          <w:p w14:paraId="7AB4BAE2" w14:textId="77777777" w:rsidR="00EB101E" w:rsidRPr="00FA3231" w:rsidRDefault="00EB101E" w:rsidP="00EB101E">
            <w:pPr>
              <w:widowControl w:val="0"/>
              <w:suppressAutoHyphens/>
              <w:jc w:val="both"/>
              <w:rPr>
                <w:b/>
                <w:sz w:val="24"/>
                <w:szCs w:val="24"/>
                <w:u w:color="000000"/>
              </w:rPr>
            </w:pPr>
          </w:p>
        </w:tc>
      </w:tr>
      <w:tr w:rsidR="00EB101E" w:rsidRPr="00EB101E" w14:paraId="7793539C" w14:textId="77777777" w:rsidTr="00CE4B13">
        <w:tc>
          <w:tcPr>
            <w:tcW w:w="1202" w:type="dxa"/>
            <w:shd w:val="clear" w:color="auto" w:fill="auto"/>
          </w:tcPr>
          <w:p w14:paraId="7B4B3214" w14:textId="77777777" w:rsidR="00EB101E" w:rsidRPr="00FA3231" w:rsidRDefault="00EB101E" w:rsidP="00EB101E">
            <w:pPr>
              <w:widowControl w:val="0"/>
              <w:suppressAutoHyphens/>
              <w:jc w:val="both"/>
              <w:rPr>
                <w:sz w:val="24"/>
                <w:szCs w:val="24"/>
                <w:u w:color="000000"/>
              </w:rPr>
            </w:pPr>
          </w:p>
        </w:tc>
        <w:tc>
          <w:tcPr>
            <w:tcW w:w="851" w:type="dxa"/>
            <w:shd w:val="clear" w:color="auto" w:fill="auto"/>
          </w:tcPr>
          <w:p w14:paraId="0ECD2FFE" w14:textId="77777777" w:rsidR="00EB101E" w:rsidRPr="00FA3231" w:rsidRDefault="00EB101E" w:rsidP="00EB101E">
            <w:pPr>
              <w:widowControl w:val="0"/>
              <w:suppressAutoHyphens/>
              <w:jc w:val="both"/>
              <w:rPr>
                <w:sz w:val="24"/>
                <w:szCs w:val="24"/>
                <w:u w:color="000000"/>
              </w:rPr>
            </w:pPr>
          </w:p>
        </w:tc>
        <w:tc>
          <w:tcPr>
            <w:tcW w:w="7938" w:type="dxa"/>
            <w:gridSpan w:val="2"/>
            <w:shd w:val="clear" w:color="auto" w:fill="auto"/>
          </w:tcPr>
          <w:p w14:paraId="70B6DE17" w14:textId="77777777" w:rsidR="00EB101E" w:rsidRPr="00EB101E" w:rsidRDefault="00EB101E" w:rsidP="00EB101E">
            <w:pPr>
              <w:ind w:left="30"/>
              <w:jc w:val="both"/>
              <w:rPr>
                <w:sz w:val="24"/>
                <w:szCs w:val="24"/>
              </w:rPr>
            </w:pPr>
            <w:r>
              <w:rPr>
                <w:sz w:val="24"/>
              </w:rPr>
              <w:t>Zahrnuje:</w:t>
            </w:r>
          </w:p>
          <w:p w14:paraId="327308C0" w14:textId="77777777" w:rsidR="00EB101E" w:rsidRPr="00EB101E" w:rsidRDefault="00EB101E" w:rsidP="00EB101E">
            <w:pPr>
              <w:ind w:left="30"/>
              <w:jc w:val="both"/>
              <w:rPr>
                <w:sz w:val="24"/>
                <w:szCs w:val="24"/>
              </w:rPr>
            </w:pPr>
            <w:r>
              <w:rPr>
                <w:sz w:val="24"/>
              </w:rPr>
              <w:t>- Mikrospínač kompletní plastového lana;</w:t>
            </w:r>
          </w:p>
          <w:p w14:paraId="022372EA" w14:textId="77777777" w:rsidR="00EB101E" w:rsidRPr="00EB101E" w:rsidRDefault="00EB101E" w:rsidP="00EB101E">
            <w:pPr>
              <w:ind w:left="30"/>
              <w:jc w:val="both"/>
              <w:rPr>
                <w:sz w:val="24"/>
                <w:szCs w:val="24"/>
              </w:rPr>
            </w:pPr>
            <w:r>
              <w:rPr>
                <w:sz w:val="24"/>
              </w:rPr>
              <w:t>- Mikrospínač elektrický přídavný materiál na ovládací desce;</w:t>
            </w:r>
          </w:p>
          <w:p w14:paraId="24FC2139" w14:textId="77777777" w:rsidR="00EB101E" w:rsidRPr="00EB101E" w:rsidRDefault="00EB101E" w:rsidP="00EB101E">
            <w:pPr>
              <w:ind w:left="30"/>
              <w:jc w:val="both"/>
              <w:rPr>
                <w:sz w:val="24"/>
                <w:szCs w:val="24"/>
              </w:rPr>
            </w:pPr>
            <w:r>
              <w:rPr>
                <w:sz w:val="24"/>
              </w:rPr>
              <w:t>- připojovací elektrické kabely.</w:t>
            </w:r>
          </w:p>
        </w:tc>
      </w:tr>
    </w:tbl>
    <w:p w14:paraId="017FCD3F" w14:textId="12D19351" w:rsidR="00EB101E" w:rsidRDefault="00EB101E" w:rsidP="00EB101E">
      <w:pPr>
        <w:jc w:val="both"/>
        <w:rPr>
          <w:rFonts w:ascii="Times New Roman" w:hAnsi="Times New Roman" w:cs="Times New Roman"/>
          <w:sz w:val="24"/>
          <w:szCs w:val="24"/>
        </w:rPr>
      </w:pPr>
    </w:p>
    <w:p w14:paraId="30BDAB7E" w14:textId="1FAF9FE4" w:rsidR="00CE4B13" w:rsidRPr="00CE4B13" w:rsidRDefault="00CE4B13" w:rsidP="00CE4B13">
      <w:pPr>
        <w:spacing w:line="276" w:lineRule="auto"/>
        <w:jc w:val="both"/>
        <w:rPr>
          <w:rFonts w:ascii="Times New Roman" w:hAnsi="Times New Roman" w:cs="Times New Roman"/>
          <w:b/>
          <w:bCs/>
          <w:sz w:val="24"/>
          <w:szCs w:val="24"/>
        </w:rPr>
      </w:pPr>
      <w:r>
        <w:rPr>
          <w:rFonts w:ascii="Times New Roman" w:hAnsi="Times New Roman"/>
          <w:b/>
          <w:sz w:val="24"/>
        </w:rPr>
        <w:t>VYROVNÁVACÍ LINKY</w:t>
      </w:r>
    </w:p>
    <w:p w14:paraId="1EF1999E" w14:textId="2F95A487" w:rsidR="00EB101E" w:rsidRPr="00EB101E" w:rsidRDefault="00EB101E" w:rsidP="00CE4B13">
      <w:pPr>
        <w:ind w:firstLine="708"/>
        <w:jc w:val="both"/>
        <w:rPr>
          <w:rFonts w:ascii="Times New Roman" w:hAnsi="Times New Roman" w:cs="Times New Roman"/>
          <w:b/>
          <w:bCs/>
          <w:sz w:val="24"/>
          <w:szCs w:val="24"/>
          <w:shd w:val="clear" w:color="auto" w:fill="F5F5F5"/>
        </w:rPr>
      </w:pPr>
      <w:r>
        <w:rPr>
          <w:rFonts w:ascii="Times New Roman" w:hAnsi="Times New Roman"/>
          <w:b/>
          <w:sz w:val="24"/>
          <w:shd w:val="clear" w:color="auto" w:fill="F5F5F5"/>
        </w:rPr>
        <w:t>VYROVNÁVACÍ LINKA - max. 1200x1200</w:t>
      </w:r>
    </w:p>
    <w:tbl>
      <w:tblPr>
        <w:tblStyle w:val="Mkatabulky"/>
        <w:tblW w:w="10027"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7"/>
        <w:gridCol w:w="485"/>
        <w:gridCol w:w="178"/>
        <w:gridCol w:w="673"/>
        <w:gridCol w:w="5313"/>
        <w:gridCol w:w="1395"/>
        <w:gridCol w:w="1230"/>
        <w:gridCol w:w="36"/>
      </w:tblGrid>
      <w:tr w:rsidR="00EB101E" w:rsidRPr="00EB101E" w14:paraId="523D2AD9" w14:textId="77777777" w:rsidTr="00512D99">
        <w:tc>
          <w:tcPr>
            <w:tcW w:w="717" w:type="dxa"/>
            <w:shd w:val="clear" w:color="auto" w:fill="auto"/>
          </w:tcPr>
          <w:p w14:paraId="359F10ED" w14:textId="174A4218" w:rsidR="00EB101E" w:rsidRPr="00EB101E" w:rsidRDefault="00EB101E" w:rsidP="00EB101E">
            <w:pPr>
              <w:widowControl w:val="0"/>
              <w:suppressAutoHyphens/>
              <w:jc w:val="both"/>
              <w:rPr>
                <w:sz w:val="24"/>
                <w:szCs w:val="24"/>
                <w:u w:color="000000"/>
              </w:rPr>
            </w:pPr>
          </w:p>
        </w:tc>
        <w:tc>
          <w:tcPr>
            <w:tcW w:w="663" w:type="dxa"/>
            <w:gridSpan w:val="2"/>
            <w:shd w:val="clear" w:color="auto" w:fill="auto"/>
          </w:tcPr>
          <w:p w14:paraId="325920DD" w14:textId="77777777" w:rsidR="00EB101E" w:rsidRPr="00EB101E" w:rsidRDefault="00EB101E" w:rsidP="00EB101E">
            <w:pPr>
              <w:widowControl w:val="0"/>
              <w:suppressAutoHyphens/>
              <w:jc w:val="both"/>
              <w:rPr>
                <w:sz w:val="24"/>
                <w:szCs w:val="24"/>
                <w:u w:color="000000"/>
              </w:rPr>
            </w:pPr>
            <w:r>
              <w:rPr>
                <w:sz w:val="24"/>
                <w:u w:color="000000"/>
              </w:rPr>
              <w:t xml:space="preserve">Č. 1  </w:t>
            </w:r>
          </w:p>
        </w:tc>
        <w:tc>
          <w:tcPr>
            <w:tcW w:w="7381" w:type="dxa"/>
            <w:gridSpan w:val="3"/>
            <w:shd w:val="clear" w:color="auto" w:fill="auto"/>
          </w:tcPr>
          <w:p w14:paraId="204E8877" w14:textId="77777777" w:rsidR="00EB101E" w:rsidRPr="00EB101E" w:rsidRDefault="00EB101E" w:rsidP="00EB101E">
            <w:pPr>
              <w:jc w:val="both"/>
              <w:rPr>
                <w:sz w:val="24"/>
                <w:szCs w:val="24"/>
              </w:rPr>
            </w:pPr>
            <w:r>
              <w:rPr>
                <w:sz w:val="24"/>
              </w:rPr>
              <w:t xml:space="preserve"> Gravírovací, dělící a rychlá linka pro suché vyrovnávání a srážení hran pro rozměry od 300x600 do 1200x1200 mm.</w:t>
            </w:r>
          </w:p>
        </w:tc>
        <w:tc>
          <w:tcPr>
            <w:tcW w:w="1266" w:type="dxa"/>
            <w:gridSpan w:val="2"/>
            <w:shd w:val="clear" w:color="auto" w:fill="auto"/>
          </w:tcPr>
          <w:p w14:paraId="7FD61053" w14:textId="77777777" w:rsidR="00EB101E" w:rsidRPr="00FA3231" w:rsidRDefault="00EB101E" w:rsidP="00EB101E">
            <w:pPr>
              <w:widowControl w:val="0"/>
              <w:suppressAutoHyphens/>
              <w:jc w:val="both"/>
              <w:rPr>
                <w:b/>
                <w:sz w:val="24"/>
                <w:szCs w:val="24"/>
                <w:u w:color="000000"/>
              </w:rPr>
            </w:pPr>
          </w:p>
        </w:tc>
      </w:tr>
      <w:tr w:rsidR="00EB101E" w:rsidRPr="00EB101E" w14:paraId="59B2F400" w14:textId="77777777" w:rsidTr="00512D99">
        <w:tc>
          <w:tcPr>
            <w:tcW w:w="717" w:type="dxa"/>
            <w:shd w:val="clear" w:color="auto" w:fill="auto"/>
          </w:tcPr>
          <w:p w14:paraId="0FA1B9DA" w14:textId="77777777" w:rsidR="00EB101E" w:rsidRPr="00FA3231" w:rsidRDefault="00EB101E" w:rsidP="00EB101E">
            <w:pPr>
              <w:widowControl w:val="0"/>
              <w:suppressAutoHyphens/>
              <w:jc w:val="both"/>
              <w:rPr>
                <w:sz w:val="24"/>
                <w:szCs w:val="24"/>
                <w:u w:color="000000"/>
              </w:rPr>
            </w:pPr>
          </w:p>
        </w:tc>
        <w:tc>
          <w:tcPr>
            <w:tcW w:w="663" w:type="dxa"/>
            <w:gridSpan w:val="2"/>
            <w:shd w:val="clear" w:color="auto" w:fill="auto"/>
          </w:tcPr>
          <w:p w14:paraId="4A638CB4" w14:textId="77777777" w:rsidR="00EB101E" w:rsidRPr="00FA3231" w:rsidRDefault="00EB101E" w:rsidP="00EB101E">
            <w:pPr>
              <w:widowControl w:val="0"/>
              <w:suppressAutoHyphens/>
              <w:jc w:val="both"/>
              <w:rPr>
                <w:sz w:val="24"/>
                <w:szCs w:val="24"/>
                <w:u w:color="000000"/>
              </w:rPr>
            </w:pPr>
          </w:p>
        </w:tc>
        <w:tc>
          <w:tcPr>
            <w:tcW w:w="8647" w:type="dxa"/>
            <w:gridSpan w:val="5"/>
            <w:shd w:val="clear" w:color="auto" w:fill="auto"/>
          </w:tcPr>
          <w:p w14:paraId="6819AB2E" w14:textId="77777777" w:rsidR="00EB101E" w:rsidRPr="00EB101E" w:rsidRDefault="00EB101E" w:rsidP="00EB101E">
            <w:pPr>
              <w:jc w:val="both"/>
              <w:rPr>
                <w:b/>
                <w:bCs/>
                <w:sz w:val="24"/>
                <w:szCs w:val="24"/>
              </w:rPr>
            </w:pPr>
            <w:r>
              <w:rPr>
                <w:sz w:val="24"/>
              </w:rPr>
              <w:t>Údaje o projektu</w:t>
            </w:r>
          </w:p>
          <w:p w14:paraId="3BC90317" w14:textId="77777777" w:rsidR="00EB101E" w:rsidRPr="00FA3231" w:rsidRDefault="00EB101E" w:rsidP="00EB101E">
            <w:pPr>
              <w:jc w:val="both"/>
              <w:rPr>
                <w:sz w:val="24"/>
                <w:szCs w:val="24"/>
                <w:lang w:val="pl-PL"/>
              </w:rPr>
            </w:pPr>
          </w:p>
          <w:p w14:paraId="29885B1B" w14:textId="77777777" w:rsidR="00EB101E" w:rsidRPr="00EB101E" w:rsidRDefault="00EB101E" w:rsidP="00EB101E">
            <w:pPr>
              <w:jc w:val="both"/>
              <w:rPr>
                <w:sz w:val="24"/>
                <w:szCs w:val="24"/>
              </w:rPr>
            </w:pPr>
            <w:r>
              <w:rPr>
                <w:sz w:val="24"/>
              </w:rPr>
              <w:t>Údaje o projektu: obecné specifikace instalace</w:t>
            </w:r>
          </w:p>
          <w:p w14:paraId="6F1BD4CD" w14:textId="77777777" w:rsidR="00EB101E" w:rsidRPr="00FA3231" w:rsidRDefault="00EB101E" w:rsidP="00EB101E">
            <w:pPr>
              <w:jc w:val="both"/>
              <w:rPr>
                <w:sz w:val="24"/>
                <w:szCs w:val="24"/>
                <w:lang w:val="pl-PL"/>
              </w:rPr>
            </w:pPr>
          </w:p>
          <w:p w14:paraId="19BFACF1" w14:textId="77777777" w:rsidR="00EB101E" w:rsidRPr="00EB101E" w:rsidRDefault="00EB101E" w:rsidP="00EB101E">
            <w:pPr>
              <w:jc w:val="both"/>
              <w:rPr>
                <w:sz w:val="24"/>
                <w:szCs w:val="24"/>
              </w:rPr>
            </w:pPr>
            <w:r>
              <w:rPr>
                <w:sz w:val="24"/>
              </w:rPr>
              <w:t>Níže jsou uvedeny obecné specifikace instalace ve vztahu k umístění zařízení a dostupným inženýrským sítím.</w:t>
            </w:r>
          </w:p>
          <w:p w14:paraId="695A65C0" w14:textId="77777777" w:rsidR="00EB101E" w:rsidRPr="00FA3231" w:rsidRDefault="00EB101E" w:rsidP="00EB101E">
            <w:pPr>
              <w:jc w:val="both"/>
              <w:rPr>
                <w:sz w:val="24"/>
                <w:szCs w:val="24"/>
                <w:lang w:val="pl-PL"/>
              </w:rPr>
            </w:pPr>
          </w:p>
          <w:p w14:paraId="4BFE6C89" w14:textId="77777777" w:rsidR="00EB101E" w:rsidRPr="00EB101E" w:rsidRDefault="00EB101E" w:rsidP="00EB101E">
            <w:pPr>
              <w:jc w:val="both"/>
              <w:rPr>
                <w:sz w:val="24"/>
                <w:szCs w:val="24"/>
              </w:rPr>
            </w:pPr>
            <w:r>
              <w:rPr>
                <w:sz w:val="24"/>
              </w:rPr>
              <w:t>Nadmořská výška: 500 m</w:t>
            </w:r>
          </w:p>
          <w:p w14:paraId="7A96B249" w14:textId="77777777" w:rsidR="00EB101E" w:rsidRPr="00EB101E" w:rsidRDefault="00EB101E" w:rsidP="00EB101E">
            <w:pPr>
              <w:jc w:val="both"/>
              <w:rPr>
                <w:sz w:val="24"/>
                <w:szCs w:val="24"/>
              </w:rPr>
            </w:pPr>
            <w:r>
              <w:rPr>
                <w:sz w:val="24"/>
              </w:rPr>
              <w:t>Max teplota prostředí: 35°C</w:t>
            </w:r>
          </w:p>
          <w:p w14:paraId="024297A7" w14:textId="77777777" w:rsidR="00EB101E" w:rsidRPr="00EB101E" w:rsidRDefault="00EB101E" w:rsidP="00EB101E">
            <w:pPr>
              <w:jc w:val="both"/>
              <w:rPr>
                <w:sz w:val="24"/>
                <w:szCs w:val="24"/>
              </w:rPr>
            </w:pPr>
            <w:r>
              <w:rPr>
                <w:sz w:val="24"/>
              </w:rPr>
              <w:t>Napájecí napětí (V): 400 +/-5 %</w:t>
            </w:r>
          </w:p>
          <w:p w14:paraId="4FC0A255" w14:textId="77777777" w:rsidR="00EB101E" w:rsidRPr="00EB101E" w:rsidRDefault="00EB101E" w:rsidP="00EB101E">
            <w:pPr>
              <w:jc w:val="both"/>
              <w:rPr>
                <w:sz w:val="24"/>
                <w:szCs w:val="24"/>
              </w:rPr>
            </w:pPr>
            <w:r>
              <w:rPr>
                <w:sz w:val="24"/>
              </w:rPr>
              <w:t>Frekvence (Hz): 50 +/-5 %</w:t>
            </w:r>
          </w:p>
          <w:p w14:paraId="2C20675B" w14:textId="77777777" w:rsidR="00EB101E" w:rsidRPr="00FA3231" w:rsidRDefault="00EB101E" w:rsidP="00EB101E">
            <w:pPr>
              <w:jc w:val="both"/>
              <w:rPr>
                <w:sz w:val="24"/>
                <w:szCs w:val="24"/>
              </w:rPr>
            </w:pPr>
          </w:p>
          <w:p w14:paraId="7229DBAE" w14:textId="77777777" w:rsidR="00EB101E" w:rsidRPr="00EB101E" w:rsidRDefault="00EB101E" w:rsidP="00EB101E">
            <w:pPr>
              <w:jc w:val="both"/>
              <w:rPr>
                <w:sz w:val="24"/>
                <w:szCs w:val="24"/>
              </w:rPr>
            </w:pPr>
            <w:r>
              <w:rPr>
                <w:sz w:val="24"/>
              </w:rPr>
              <w:t>Elektrické parametry</w:t>
            </w:r>
          </w:p>
          <w:p w14:paraId="4ADDA94E" w14:textId="77777777" w:rsidR="00EB101E" w:rsidRPr="00FA3231" w:rsidRDefault="00EB101E" w:rsidP="00EB101E">
            <w:pPr>
              <w:jc w:val="both"/>
              <w:rPr>
                <w:sz w:val="24"/>
                <w:szCs w:val="24"/>
                <w:lang w:val="pl-PL"/>
              </w:rPr>
            </w:pPr>
          </w:p>
          <w:p w14:paraId="34B5025C" w14:textId="77777777" w:rsidR="00EB101E" w:rsidRPr="00EB101E" w:rsidRDefault="00EB101E" w:rsidP="00EB101E">
            <w:pPr>
              <w:jc w:val="both"/>
              <w:rPr>
                <w:sz w:val="24"/>
                <w:szCs w:val="24"/>
              </w:rPr>
            </w:pPr>
            <w:r>
              <w:rPr>
                <w:sz w:val="24"/>
              </w:rPr>
              <w:t>Požadavky na napájení:</w:t>
            </w:r>
          </w:p>
          <w:p w14:paraId="1F2841EA" w14:textId="77777777" w:rsidR="00EB101E" w:rsidRPr="00EB101E" w:rsidRDefault="00EB101E" w:rsidP="00EB101E">
            <w:pPr>
              <w:jc w:val="both"/>
              <w:rPr>
                <w:sz w:val="24"/>
                <w:szCs w:val="24"/>
              </w:rPr>
            </w:pPr>
            <w:r>
              <w:rPr>
                <w:noProof/>
                <w:sz w:val="24"/>
              </w:rPr>
              <mc:AlternateContent>
                <mc:Choice Requires="wps">
                  <w:drawing>
                    <wp:anchor distT="0" distB="0" distL="114300" distR="114300" simplePos="0" relativeHeight="251669504" behindDoc="0" locked="0" layoutInCell="1" allowOverlap="1" wp14:anchorId="3241927E" wp14:editId="189DC2C5">
                      <wp:simplePos x="0" y="0"/>
                      <wp:positionH relativeFrom="column">
                        <wp:posOffset>2372360</wp:posOffset>
                      </wp:positionH>
                      <wp:positionV relativeFrom="paragraph">
                        <wp:posOffset>1218565</wp:posOffset>
                      </wp:positionV>
                      <wp:extent cx="212725" cy="133985"/>
                      <wp:effectExtent l="0" t="0" r="0" b="0"/>
                      <wp:wrapNone/>
                      <wp:docPr id="1045" name="Text Box 27"/>
                      <wp:cNvGraphicFramePr/>
                      <a:graphic xmlns:a="http://schemas.openxmlformats.org/drawingml/2006/main">
                        <a:graphicData uri="http://schemas.microsoft.com/office/word/2010/wordprocessingShape">
                          <wps:wsp>
                            <wps:cNvSpPr/>
                            <wps:spPr bwMode="auto">
                              <a:xfrm>
                                <a:off x="0" y="0"/>
                                <a:ext cx="212725" cy="133985"/>
                              </a:xfrm>
                              <a:prstGeom prst="rect">
                                <a:avLst/>
                              </a:prstGeom>
                              <a:solidFill>
                                <a:srgbClr val="FFFFFF"/>
                              </a:solidFill>
                              <a:ln cmpd="sng">
                                <a:noFill/>
                                <a:miter lim="800000"/>
                              </a:ln>
                              <a:effectLst/>
                            </wps:spPr>
                            <wps:txbx>
                              <w:txbxContent>
                                <w:p w14:paraId="53388770" w14:textId="77777777" w:rsidR="00EB101E" w:rsidRDefault="00EB101E" w:rsidP="00EB101E">
                                  <w:pPr>
                                    <w:rPr>
                                      <w:rFonts w:ascii="Arial Narrow" w:hAnsi="Arial Narrow"/>
                                      <w:color w:val="92D050"/>
                                      <w:sz w:val="12"/>
                                      <w:szCs w:val="12"/>
                                    </w:rPr>
                                  </w:pPr>
                                  <w:r>
                                    <w:rPr>
                                      <w:rFonts w:ascii="Arial Narrow" w:hAnsi="Arial Narrow"/>
                                      <w:color w:val="92D050"/>
                                      <w:sz w:val="12"/>
                                    </w:rPr>
                                    <w:t>400 V</w:t>
                                  </w:r>
                                </w:p>
                              </w:txbxContent>
                            </wps:txbx>
                            <wps:bodyPr lIns="0" tIns="17780" rIns="35560" bIns="17780" upright="1">
                              <a:noAutofit/>
                            </wps:bodyPr>
                          </wps:wsp>
                        </a:graphicData>
                      </a:graphic>
                    </wp:anchor>
                  </w:drawing>
                </mc:Choice>
                <mc:Fallback>
                  <w:pict>
                    <v:rect w14:anchorId="3241927E" id="Text Box 27" o:spid="_x0000_s1026" style="position:absolute;left:0;text-align:left;margin-left:186.8pt;margin-top:95.95pt;width:16.75pt;height:10.5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" stroked="f">
                      <v:textbox inset="0,1.4pt,2.8pt,1.4pt">
                        <w:txbxContent>
                          <w:p w14:paraId="53388770" w14:textId="77777777" w:rsidR="00EB101E" w:rsidRDefault="00EB101E" w:rsidP="00EB101E">
                            <w:pPr>
                              <w:rPr>
                                <w:rFonts w:ascii="Arial Narrow" w:hAnsi="Arial Narrow"/>
                                <w:color w:val="92D050"/>
                                <w:sz w:val="12"/>
                                <w:szCs w:val="12"/>
                              </w:rPr>
                            </w:pPr>
                            <w:r>
                              <w:rPr>
                                <w:rFonts w:ascii="Arial Narrow" w:hAnsi="Arial Narrow"/>
                                <w:color w:val="92D050"/>
                                <w:sz w:val="12"/>
                              </w:rPr>
                              <w:t>400 V</w:t>
                            </w:r>
                          </w:p>
                        </w:txbxContent>
                      </v:textbox>
                    </v:rect>
                  </w:pict>
                </mc:Fallback>
              </mc:AlternateContent>
            </w:r>
            <w:r>
              <w:rPr>
                <w:noProof/>
                <w:sz w:val="24"/>
              </w:rPr>
              <mc:AlternateContent>
                <mc:Choice Requires="wps">
                  <w:drawing>
                    <wp:anchor distT="0" distB="0" distL="114300" distR="114300" simplePos="0" relativeHeight="251667456" behindDoc="0" locked="0" layoutInCell="1" allowOverlap="1" wp14:anchorId="7745AE9E" wp14:editId="4748E64C">
                      <wp:simplePos x="0" y="0"/>
                      <wp:positionH relativeFrom="column">
                        <wp:posOffset>2106295</wp:posOffset>
                      </wp:positionH>
                      <wp:positionV relativeFrom="paragraph">
                        <wp:posOffset>1219200</wp:posOffset>
                      </wp:positionV>
                      <wp:extent cx="212725" cy="133985"/>
                      <wp:effectExtent l="0" t="0" r="0" b="0"/>
                      <wp:wrapNone/>
                      <wp:docPr id="1044" name="Text Box 26"/>
                      <wp:cNvGraphicFramePr/>
                      <a:graphic xmlns:a="http://schemas.openxmlformats.org/drawingml/2006/main">
                        <a:graphicData uri="http://schemas.microsoft.com/office/word/2010/wordprocessingShape">
                          <wps:wsp>
                            <wps:cNvSpPr/>
                            <wps:spPr bwMode="auto">
                              <a:xfrm>
                                <a:off x="0" y="0"/>
                                <a:ext cx="212725" cy="133985"/>
                              </a:xfrm>
                              <a:prstGeom prst="rect">
                                <a:avLst/>
                              </a:prstGeom>
                              <a:solidFill>
                                <a:srgbClr val="FFFFFF"/>
                              </a:solidFill>
                              <a:ln cmpd="sng">
                                <a:noFill/>
                                <a:miter lim="800000"/>
                              </a:ln>
                              <a:effectLst/>
                            </wps:spPr>
                            <wps:txbx>
                              <w:txbxContent>
                                <w:p w14:paraId="287674C6" w14:textId="77777777" w:rsidR="00EB101E" w:rsidRDefault="00EB101E" w:rsidP="00EB101E">
                                  <w:pPr>
                                    <w:rPr>
                                      <w:rFonts w:ascii="Arial Narrow" w:hAnsi="Arial Narrow"/>
                                      <w:color w:val="C00000"/>
                                      <w:sz w:val="12"/>
                                      <w:szCs w:val="12"/>
                                    </w:rPr>
                                  </w:pPr>
                                  <w:r>
                                    <w:rPr>
                                      <w:rFonts w:ascii="Arial Narrow" w:hAnsi="Arial Narrow"/>
                                      <w:color w:val="C00000"/>
                                      <w:sz w:val="12"/>
                                    </w:rPr>
                                    <w:t>400 V</w:t>
                                  </w:r>
                                </w:p>
                              </w:txbxContent>
                            </wps:txbx>
                            <wps:bodyPr lIns="0" tIns="17780" rIns="35560" bIns="17780" upright="1">
                              <a:noAutofit/>
                            </wps:bodyPr>
                          </wps:wsp>
                        </a:graphicData>
                      </a:graphic>
                    </wp:anchor>
                  </w:drawing>
                </mc:Choice>
                <mc:Fallback>
                  <w:pict>
                    <v:rect w14:anchorId="7745AE9E" id="Text Box 26" o:spid="_x0000_s1027" style="position:absolute;left:0;text-align:left;margin-left:165.85pt;margin-top:96pt;width:16.75pt;height:10.5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" stroked="f">
                      <v:textbox inset="0,1.4pt,2.8pt,1.4pt">
                        <w:txbxContent>
                          <w:p w14:paraId="287674C6" w14:textId="77777777" w:rsidR="00EB101E" w:rsidRDefault="00EB101E" w:rsidP="00EB101E">
                            <w:pPr>
                              <w:rPr>
                                <w:rFonts w:ascii="Arial Narrow" w:hAnsi="Arial Narrow"/>
                                <w:color w:val="C00000"/>
                                <w:sz w:val="12"/>
                                <w:szCs w:val="12"/>
                              </w:rPr>
                            </w:pPr>
                            <w:r>
                              <w:rPr>
                                <w:rFonts w:ascii="Arial Narrow" w:hAnsi="Arial Narrow"/>
                                <w:color w:val="C00000"/>
                                <w:sz w:val="12"/>
                              </w:rPr>
                              <w:t>400 V</w:t>
                            </w:r>
                          </w:p>
                        </w:txbxContent>
                      </v:textbox>
                    </v:rect>
                  </w:pict>
                </mc:Fallback>
              </mc:AlternateContent>
            </w:r>
            <w:r>
              <w:rPr>
                <w:noProof/>
                <w:sz w:val="24"/>
              </w:rPr>
              <mc:AlternateContent>
                <mc:Choice Requires="wps">
                  <w:drawing>
                    <wp:anchor distT="0" distB="0" distL="114300" distR="114300" simplePos="0" relativeHeight="251663360" behindDoc="0" locked="0" layoutInCell="1" allowOverlap="1" wp14:anchorId="52B7D809" wp14:editId="71E7B6B8">
                      <wp:simplePos x="0" y="0"/>
                      <wp:positionH relativeFrom="column">
                        <wp:posOffset>3129280</wp:posOffset>
                      </wp:positionH>
                      <wp:positionV relativeFrom="paragraph">
                        <wp:posOffset>1972945</wp:posOffset>
                      </wp:positionV>
                      <wp:extent cx="267970" cy="133985"/>
                      <wp:effectExtent l="0" t="0" r="0" b="0"/>
                      <wp:wrapNone/>
                      <wp:docPr id="1043" name="Text Box 24"/>
                      <wp:cNvGraphicFramePr/>
                      <a:graphic xmlns:a="http://schemas.openxmlformats.org/drawingml/2006/main">
                        <a:graphicData uri="http://schemas.microsoft.com/office/word/2010/wordprocessingShape">
                          <wps:wsp>
                            <wps:cNvSpPr/>
                            <wps:spPr bwMode="auto">
                              <a:xfrm>
                                <a:off x="0" y="0"/>
                                <a:ext cx="267970" cy="133985"/>
                              </a:xfrm>
                              <a:prstGeom prst="rect">
                                <a:avLst/>
                              </a:prstGeom>
                              <a:solidFill>
                                <a:srgbClr val="FFFFFF"/>
                              </a:solidFill>
                              <a:ln cmpd="sng">
                                <a:noFill/>
                                <a:miter lim="800000"/>
                              </a:ln>
                              <a:effectLst/>
                            </wps:spPr>
                            <wps:txbx>
                              <w:txbxContent>
                                <w:p w14:paraId="0D8421CD" w14:textId="77777777" w:rsidR="00EB101E" w:rsidRDefault="00EB101E" w:rsidP="00EB101E">
                                  <w:pPr>
                                    <w:rPr>
                                      <w:rFonts w:ascii="Arial Narrow" w:hAnsi="Arial Narrow"/>
                                      <w:color w:val="FF00FF"/>
                                      <w:sz w:val="12"/>
                                      <w:szCs w:val="12"/>
                                    </w:rPr>
                                  </w:pPr>
                                  <w:r>
                                    <w:rPr>
                                      <w:rFonts w:ascii="Arial Narrow" w:hAnsi="Arial Narrow"/>
                                      <w:color w:val="FF00FF"/>
                                      <w:sz w:val="12"/>
                                    </w:rPr>
                                    <w:t>230 V</w:t>
                                  </w:r>
                                </w:p>
                              </w:txbxContent>
                            </wps:txbx>
                            <wps:bodyPr lIns="0" tIns="17780" rIns="35560" bIns="17780" upright="1">
                              <a:noAutofit/>
                            </wps:bodyPr>
                          </wps:wsp>
                        </a:graphicData>
                      </a:graphic>
                    </wp:anchor>
                  </w:drawing>
                </mc:Choice>
                <mc:Fallback>
                  <w:pict>
                    <v:rect w14:anchorId="52B7D809" id="Text Box 24" o:spid="_x0000_s1028" style="position:absolute;left:0;text-align:left;margin-left:246.4pt;margin-top:155.35pt;width:21.1pt;height:10.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" stroked="f">
                      <v:textbox inset="0,1.4pt,2.8pt,1.4pt">
                        <w:txbxContent>
                          <w:p w14:paraId="0D8421CD" w14:textId="77777777" w:rsidR="00EB101E" w:rsidRDefault="00EB101E" w:rsidP="00EB101E">
                            <w:pPr>
                              <w:rPr>
                                <w:rFonts w:ascii="Arial Narrow" w:hAnsi="Arial Narrow"/>
                                <w:color w:val="FF00FF"/>
                                <w:sz w:val="12"/>
                                <w:szCs w:val="12"/>
                              </w:rPr>
                            </w:pPr>
                            <w:r>
                              <w:rPr>
                                <w:rFonts w:ascii="Arial Narrow" w:hAnsi="Arial Narrow"/>
                                <w:color w:val="FF00FF"/>
                                <w:sz w:val="12"/>
                              </w:rPr>
                              <w:t>230 V</w:t>
                            </w:r>
                          </w:p>
                        </w:txbxContent>
                      </v:textbox>
                    </v:rect>
                  </w:pict>
                </mc:Fallback>
              </mc:AlternateContent>
            </w:r>
            <w:r>
              <w:rPr>
                <w:noProof/>
                <w:sz w:val="24"/>
              </w:rPr>
              <mc:AlternateContent>
                <mc:Choice Requires="wps">
                  <w:drawing>
                    <wp:anchor distT="0" distB="0" distL="114300" distR="114300" simplePos="0" relativeHeight="251665408" behindDoc="0" locked="0" layoutInCell="1" allowOverlap="1" wp14:anchorId="6159AECC" wp14:editId="4893AEFC">
                      <wp:simplePos x="0" y="0"/>
                      <wp:positionH relativeFrom="column">
                        <wp:posOffset>2108200</wp:posOffset>
                      </wp:positionH>
                      <wp:positionV relativeFrom="paragraph">
                        <wp:posOffset>1598930</wp:posOffset>
                      </wp:positionV>
                      <wp:extent cx="212725" cy="133985"/>
                      <wp:effectExtent l="0" t="0" r="0" b="0"/>
                      <wp:wrapNone/>
                      <wp:docPr id="1042" name="Text Box 25"/>
                      <wp:cNvGraphicFramePr/>
                      <a:graphic xmlns:a="http://schemas.openxmlformats.org/drawingml/2006/main">
                        <a:graphicData uri="http://schemas.microsoft.com/office/word/2010/wordprocessingShape">
                          <wps:wsp>
                            <wps:cNvSpPr/>
                            <wps:spPr bwMode="auto">
                              <a:xfrm>
                                <a:off x="0" y="0"/>
                                <a:ext cx="212725" cy="133985"/>
                              </a:xfrm>
                              <a:prstGeom prst="rect">
                                <a:avLst/>
                              </a:prstGeom>
                              <a:solidFill>
                                <a:srgbClr val="FFFFFF"/>
                              </a:solidFill>
                              <a:ln cmpd="sng">
                                <a:noFill/>
                                <a:miter lim="800000"/>
                              </a:ln>
                              <a:effectLst/>
                            </wps:spPr>
                            <wps:txbx>
                              <w:txbxContent>
                                <w:p w14:paraId="3771FBBB" w14:textId="77777777" w:rsidR="00EB101E" w:rsidRDefault="00EB101E" w:rsidP="00EB101E">
                                  <w:pPr>
                                    <w:rPr>
                                      <w:rFonts w:ascii="Arial Narrow" w:hAnsi="Arial Narrow"/>
                                      <w:color w:val="0070C0"/>
                                      <w:sz w:val="12"/>
                                      <w:szCs w:val="12"/>
                                    </w:rPr>
                                  </w:pPr>
                                  <w:r>
                                    <w:rPr>
                                      <w:rFonts w:ascii="Arial Narrow" w:hAnsi="Arial Narrow"/>
                                      <w:color w:val="0070C0"/>
                                      <w:sz w:val="12"/>
                                    </w:rPr>
                                    <w:t>400 V</w:t>
                                  </w:r>
                                </w:p>
                              </w:txbxContent>
                            </wps:txbx>
                            <wps:bodyPr lIns="0" tIns="17780" rIns="35560" bIns="17780" upright="1">
                              <a:noAutofit/>
                            </wps:bodyPr>
                          </wps:wsp>
                        </a:graphicData>
                      </a:graphic>
                    </wp:anchor>
                  </w:drawing>
                </mc:Choice>
                <mc:Fallback>
                  <w:pict>
                    <v:rect w14:anchorId="6159AECC" id="Text Box 25" o:spid="_x0000_s1029" style="position:absolute;left:0;text-align:left;margin-left:166pt;margin-top:125.9pt;width:16.75pt;height:10.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" stroked="f">
                      <v:textbox inset="0,1.4pt,2.8pt,1.4pt">
                        <w:txbxContent>
                          <w:p w14:paraId="3771FBBB" w14:textId="77777777" w:rsidR="00EB101E" w:rsidRDefault="00EB101E" w:rsidP="00EB101E">
                            <w:pPr>
                              <w:rPr>
                                <w:rFonts w:ascii="Arial Narrow" w:hAnsi="Arial Narrow"/>
                                <w:color w:val="0070C0"/>
                                <w:sz w:val="12"/>
                                <w:szCs w:val="12"/>
                              </w:rPr>
                            </w:pPr>
                            <w:r>
                              <w:rPr>
                                <w:rFonts w:ascii="Arial Narrow" w:hAnsi="Arial Narrow"/>
                                <w:color w:val="0070C0"/>
                                <w:sz w:val="12"/>
                              </w:rPr>
                              <w:t>400 V</w:t>
                            </w:r>
                          </w:p>
                        </w:txbxContent>
                      </v:textbox>
                    </v:rect>
                  </w:pict>
                </mc:Fallback>
              </mc:AlternateContent>
            </w:r>
            <w:r>
              <w:rPr>
                <w:noProof/>
                <w:sz w:val="24"/>
              </w:rPr>
              <w:drawing>
                <wp:inline distT="0" distB="0" distL="0" distR="0" wp14:anchorId="64ACE272" wp14:editId="577814A4">
                  <wp:extent cx="4221480" cy="2752491"/>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5"/>
                          <a:stretch>
                            <a:fillRect/>
                          </a:stretch>
                        </pic:blipFill>
                        <pic:spPr>
                          <a:xfrm>
                            <a:off x="0" y="0"/>
                            <a:ext cx="4226418" cy="2755710"/>
                          </a:xfrm>
                          <a:prstGeom prst="rect">
                            <a:avLst/>
                          </a:prstGeom>
                          <a:noFill/>
                        </pic:spPr>
                      </pic:pic>
                    </a:graphicData>
                  </a:graphic>
                </wp:inline>
              </w:drawing>
            </w:r>
          </w:p>
          <w:p w14:paraId="66757437" w14:textId="77777777" w:rsidR="00EB101E" w:rsidRPr="00EB101E" w:rsidRDefault="00EB101E" w:rsidP="00EB101E">
            <w:pPr>
              <w:jc w:val="both"/>
              <w:rPr>
                <w:sz w:val="24"/>
                <w:szCs w:val="24"/>
                <w:lang w:val="en-GB"/>
              </w:rPr>
            </w:pPr>
          </w:p>
          <w:p w14:paraId="42F84363" w14:textId="77777777" w:rsidR="00EB101E" w:rsidRPr="00EB101E" w:rsidRDefault="00EB101E" w:rsidP="00EB101E">
            <w:pPr>
              <w:jc w:val="both"/>
              <w:rPr>
                <w:sz w:val="24"/>
                <w:szCs w:val="24"/>
              </w:rPr>
            </w:pPr>
            <w:r>
              <w:rPr>
                <w:sz w:val="24"/>
              </w:rPr>
              <w:t>Podle směrnice o strojních zařízeních 2006/42/ES jsou stroje Ancora vybaveny nouzovými obvody pro bezpečné zastavení samotného stroje a dalších přilehlých zařízení napájených ze stejného elektrického panelu (např. dopravníky, čerpadla, ventilátory atd.).</w:t>
            </w:r>
          </w:p>
          <w:p w14:paraId="493E0BE6" w14:textId="77777777" w:rsidR="00EB101E" w:rsidRPr="00EB101E" w:rsidRDefault="00EB101E" w:rsidP="00EB101E">
            <w:pPr>
              <w:jc w:val="both"/>
              <w:rPr>
                <w:sz w:val="24"/>
                <w:szCs w:val="24"/>
              </w:rPr>
            </w:pPr>
            <w:r>
              <w:rPr>
                <w:sz w:val="24"/>
              </w:rPr>
              <w:t>Řídicí a bezpečnostní systém je rozdělen do různých nezávislých zón, z nichž každá je vybavena elektrickým panelem s autonomním nouzovým obvodem. Pokud není stanoveno jinak, je koordinovaný provoz všech strojů v lince realizován prostřednictvím logických souhlasných signálů, nikoliv nouzových signálů.</w:t>
            </w:r>
          </w:p>
          <w:p w14:paraId="6C5B55B6" w14:textId="77777777" w:rsidR="00EB101E" w:rsidRPr="00FA3231" w:rsidRDefault="00EB101E" w:rsidP="00EB101E">
            <w:pPr>
              <w:jc w:val="both"/>
              <w:rPr>
                <w:sz w:val="24"/>
                <w:szCs w:val="24"/>
              </w:rPr>
            </w:pPr>
          </w:p>
          <w:p w14:paraId="06F41B2F" w14:textId="77777777" w:rsidR="00EB101E" w:rsidRPr="00FA3231" w:rsidRDefault="00EB101E" w:rsidP="00EB101E">
            <w:pPr>
              <w:jc w:val="both"/>
              <w:rPr>
                <w:sz w:val="24"/>
                <w:szCs w:val="24"/>
              </w:rPr>
            </w:pPr>
          </w:p>
          <w:tbl>
            <w:tblPr>
              <w:tblW w:w="8290" w:type="dxa"/>
              <w:tblInd w:w="70" w:type="dxa"/>
              <w:tblLayout w:type="fixed"/>
              <w:tblCellMar>
                <w:top w:w="113" w:type="dxa"/>
                <w:left w:w="70" w:type="dxa"/>
                <w:right w:w="70" w:type="dxa"/>
              </w:tblCellMar>
              <w:tblLook w:val="04A0" w:firstRow="1" w:lastRow="0" w:firstColumn="1" w:lastColumn="0" w:noHBand="0" w:noVBand="1"/>
            </w:tblPr>
            <w:tblGrid>
              <w:gridCol w:w="2304"/>
              <w:gridCol w:w="5986"/>
            </w:tblGrid>
            <w:tr w:rsidR="00EB101E" w:rsidRPr="00EB101E" w14:paraId="6A6C84BD" w14:textId="77777777" w:rsidTr="00ED103F">
              <w:tc>
                <w:tcPr>
                  <w:tcW w:w="2304" w:type="dxa"/>
                </w:tcPr>
                <w:p w14:paraId="5DC39B7C"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Dodávka nezahrnuje:</w:t>
                  </w:r>
                </w:p>
              </w:tc>
              <w:tc>
                <w:tcPr>
                  <w:tcW w:w="5986" w:type="dxa"/>
                </w:tcPr>
                <w:p w14:paraId="3430D3D7"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 zednické práce</w:t>
                  </w:r>
                </w:p>
                <w:p w14:paraId="503BB93E"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 brusné a diamantové nástroje</w:t>
                  </w:r>
                </w:p>
                <w:p w14:paraId="1E3E6D12"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 odprašovací filtr</w:t>
                  </w:r>
                </w:p>
                <w:p w14:paraId="5BEB1471"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 elektrické rozvody</w:t>
                  </w:r>
                </w:p>
                <w:p w14:paraId="647C2923" w14:textId="77777777" w:rsidR="00EB101E" w:rsidRPr="00FA3231" w:rsidRDefault="00EB101E" w:rsidP="00EB101E">
                  <w:pPr>
                    <w:jc w:val="both"/>
                    <w:rPr>
                      <w:rFonts w:ascii="Times New Roman" w:hAnsi="Times New Roman" w:cs="Times New Roman"/>
                      <w:sz w:val="24"/>
                      <w:szCs w:val="24"/>
                    </w:rPr>
                  </w:pPr>
                </w:p>
                <w:p w14:paraId="0A4307BF"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V mnoha situacích při provozu na lince může kombinované použití strojů způsobit vysokou úroveň hluku v provozním prostoru.</w:t>
                  </w:r>
                </w:p>
                <w:p w14:paraId="488CF0AB"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lastRenderedPageBreak/>
                    <w:t>Efektivní vystavení obsluhy hluku závisí také na opatřeních a metodách společnosti používaných při vkládání strojů do pracovního prostředí, které se týkají výhradně uživatele.</w:t>
                  </w:r>
                </w:p>
                <w:p w14:paraId="61F9B87F"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Přesto se domníváme, že je nutné tyto stroje vybavit zvukotěsnou kabinou nebo ekvivalentními systémy, aby se co nejvíce snížila hladina akustického tlaku, a to i v souladu s jasnými pokyny s ohledem na zákony týkající se prevence a bezpečnosti.</w:t>
                  </w:r>
                </w:p>
                <w:p w14:paraId="4427BAF3"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 xml:space="preserve">Z tohoto důvodu je společnost Ancora S.p.A. schopna poskytnout vysoce akustické odhlučňovací/zvuk pohlcující kabiny speciálně navržené pro naše modely strojů, které kombinují akustické vlastnosti s úplnou přístupností částí linky, které musí obsluha pravidelně kontrolovat. </w:t>
                  </w:r>
                </w:p>
                <w:p w14:paraId="433BDBD0" w14:textId="77777777" w:rsidR="00EB101E" w:rsidRPr="00FA3231" w:rsidRDefault="00EB101E" w:rsidP="00EB101E">
                  <w:pPr>
                    <w:jc w:val="both"/>
                    <w:rPr>
                      <w:rFonts w:ascii="Times New Roman" w:hAnsi="Times New Roman" w:cs="Times New Roman"/>
                      <w:sz w:val="24"/>
                      <w:szCs w:val="24"/>
                    </w:rPr>
                  </w:pPr>
                </w:p>
              </w:tc>
            </w:tr>
          </w:tbl>
          <w:p w14:paraId="602D401E" w14:textId="77777777" w:rsidR="00EB101E" w:rsidRPr="00FA3231" w:rsidRDefault="00EB101E" w:rsidP="00EB101E">
            <w:pPr>
              <w:jc w:val="both"/>
              <w:rPr>
                <w:sz w:val="24"/>
                <w:szCs w:val="24"/>
              </w:rPr>
            </w:pPr>
          </w:p>
          <w:p w14:paraId="4301A999" w14:textId="77777777" w:rsidR="00EB101E" w:rsidRPr="00EB101E" w:rsidRDefault="00EB101E" w:rsidP="00EB101E">
            <w:pPr>
              <w:jc w:val="both"/>
              <w:rPr>
                <w:b/>
                <w:bCs/>
                <w:sz w:val="24"/>
                <w:szCs w:val="24"/>
              </w:rPr>
            </w:pPr>
            <w:r>
              <w:rPr>
                <w:sz w:val="24"/>
              </w:rPr>
              <w:t>POPIS STROJŮ</w:t>
            </w:r>
          </w:p>
          <w:p w14:paraId="31D41F3C" w14:textId="77777777" w:rsidR="00EB101E" w:rsidRPr="00FA3231" w:rsidRDefault="00EB101E" w:rsidP="00EB101E">
            <w:pPr>
              <w:jc w:val="both"/>
              <w:rPr>
                <w:sz w:val="24"/>
                <w:szCs w:val="24"/>
              </w:rPr>
            </w:pPr>
          </w:p>
          <w:p w14:paraId="0A625CEB" w14:textId="77777777" w:rsidR="00EB101E" w:rsidRPr="00EB101E" w:rsidRDefault="00EB101E" w:rsidP="00EB101E">
            <w:pPr>
              <w:jc w:val="both"/>
              <w:rPr>
                <w:b/>
                <w:bCs/>
                <w:sz w:val="24"/>
                <w:szCs w:val="24"/>
              </w:rPr>
            </w:pPr>
            <w:r>
              <w:rPr>
                <w:sz w:val="24"/>
              </w:rPr>
              <w:t>OBRÁBĚCÍ ZAŘÍZENÍ S PLOCHÝMI ROZVODOVÝMI ŘEMENY</w:t>
            </w:r>
          </w:p>
          <w:p w14:paraId="7A935605" w14:textId="77777777" w:rsidR="00EB101E" w:rsidRPr="00EB101E" w:rsidRDefault="00EB101E" w:rsidP="00EB101E">
            <w:pPr>
              <w:jc w:val="both"/>
              <w:rPr>
                <w:sz w:val="24"/>
                <w:szCs w:val="24"/>
              </w:rPr>
            </w:pPr>
            <w:r>
              <w:rPr>
                <w:sz w:val="24"/>
              </w:rPr>
              <w:t>Stroj slouží k otáčení dlaždic o 90°v rovině. Otáčení probíhá bez zastavení linky.</w:t>
            </w:r>
          </w:p>
          <w:p w14:paraId="0157F5EE" w14:textId="77777777" w:rsidR="00EB101E" w:rsidRPr="00FA3231" w:rsidRDefault="00EB101E" w:rsidP="00EB101E">
            <w:pPr>
              <w:jc w:val="both"/>
              <w:rPr>
                <w:sz w:val="24"/>
                <w:szCs w:val="24"/>
              </w:rPr>
            </w:pPr>
          </w:p>
          <w:p w14:paraId="26826588" w14:textId="77777777" w:rsidR="00EB101E" w:rsidRPr="00EB101E" w:rsidRDefault="00EB101E" w:rsidP="00EB101E">
            <w:pPr>
              <w:jc w:val="both"/>
              <w:rPr>
                <w:sz w:val="24"/>
                <w:szCs w:val="24"/>
              </w:rPr>
            </w:pPr>
            <w:r>
              <w:rPr>
                <w:sz w:val="24"/>
              </w:rPr>
              <w:t xml:space="preserve">Systém tvoří: </w:t>
            </w:r>
          </w:p>
          <w:p w14:paraId="737DE37A" w14:textId="77777777" w:rsidR="00EB101E" w:rsidRPr="00EB101E" w:rsidRDefault="00EB101E" w:rsidP="00EB101E">
            <w:pPr>
              <w:jc w:val="both"/>
              <w:rPr>
                <w:sz w:val="24"/>
                <w:szCs w:val="24"/>
              </w:rPr>
            </w:pPr>
          </w:p>
          <w:p w14:paraId="3F8CB931" w14:textId="77777777" w:rsidR="00EB101E" w:rsidRPr="00EB101E" w:rsidRDefault="00EB101E" w:rsidP="009222E9">
            <w:pPr>
              <w:numPr>
                <w:ilvl w:val="0"/>
                <w:numId w:val="5"/>
              </w:numPr>
              <w:jc w:val="both"/>
              <w:rPr>
                <w:sz w:val="24"/>
                <w:szCs w:val="24"/>
              </w:rPr>
            </w:pPr>
            <w:r>
              <w:rPr>
                <w:sz w:val="24"/>
              </w:rPr>
              <w:t>Ocelové nosné konstrukce s litinovými kladkami a klínovými řemeny uloženými na ocelových hřídelích uložených v ložiskách.</w:t>
            </w:r>
          </w:p>
          <w:p w14:paraId="14A96465" w14:textId="77777777" w:rsidR="00EB101E" w:rsidRPr="00EB101E" w:rsidRDefault="00EB101E" w:rsidP="009222E9">
            <w:pPr>
              <w:numPr>
                <w:ilvl w:val="0"/>
                <w:numId w:val="5"/>
              </w:numPr>
              <w:jc w:val="both"/>
              <w:rPr>
                <w:sz w:val="24"/>
                <w:szCs w:val="24"/>
              </w:rPr>
            </w:pPr>
            <w:r>
              <w:rPr>
                <w:sz w:val="24"/>
              </w:rPr>
              <w:t>Šnekový převodový motor poháněný měničem pro nastavení otáček.</w:t>
            </w:r>
          </w:p>
          <w:p w14:paraId="417D3721" w14:textId="77777777" w:rsidR="00EB101E" w:rsidRPr="00EB101E" w:rsidRDefault="00EB101E" w:rsidP="009222E9">
            <w:pPr>
              <w:numPr>
                <w:ilvl w:val="0"/>
                <w:numId w:val="5"/>
              </w:numPr>
              <w:jc w:val="both"/>
              <w:rPr>
                <w:sz w:val="24"/>
                <w:szCs w:val="24"/>
              </w:rPr>
            </w:pPr>
            <w:r>
              <w:rPr>
                <w:sz w:val="24"/>
              </w:rPr>
              <w:t xml:space="preserve">Přídavná ramena nebo kladky na vstupní/výstupní straně, které umožňují přenos výrobků menších rozměrů a spojení s dopravníky umístěnými před nebo za točnou. </w:t>
            </w:r>
          </w:p>
          <w:p w14:paraId="7BB8CEEB" w14:textId="77777777" w:rsidR="00EB101E" w:rsidRPr="00EB101E" w:rsidRDefault="00EB101E" w:rsidP="009222E9">
            <w:pPr>
              <w:numPr>
                <w:ilvl w:val="0"/>
                <w:numId w:val="5"/>
              </w:numPr>
              <w:jc w:val="both"/>
              <w:rPr>
                <w:sz w:val="24"/>
                <w:szCs w:val="24"/>
              </w:rPr>
            </w:pPr>
            <w:r>
              <w:rPr>
                <w:sz w:val="24"/>
              </w:rPr>
              <w:t>Systém otáčení tvořený nezávisle poháněnými ozubenými řemeny, které jsou instalovány na obloukových vedeních. Pásy jsou opatřeny vrstvou s neopotřebitelným povlakem, aby podporovaly otáčení. Pohyb řemenů je řízen šnekovým převodovým motorem poháněným měničem. Vzdálenost mezi řemeny lze nastavit podle velikosti výrobku.</w:t>
            </w:r>
          </w:p>
          <w:p w14:paraId="7BE6F6B8" w14:textId="77777777" w:rsidR="00EB101E" w:rsidRPr="00EB101E" w:rsidRDefault="00EB101E" w:rsidP="009222E9">
            <w:pPr>
              <w:numPr>
                <w:ilvl w:val="0"/>
                <w:numId w:val="5"/>
              </w:numPr>
              <w:jc w:val="both"/>
              <w:rPr>
                <w:sz w:val="24"/>
                <w:szCs w:val="24"/>
              </w:rPr>
            </w:pPr>
            <w:r>
              <w:rPr>
                <w:sz w:val="24"/>
              </w:rPr>
              <w:t>Mechanický doraz s pneumatickým systémem spouštění/zvedání pro vyrovnání materiálu před nebo po fázi otáčení, vhodný zejména pro úzké lamelové dlaždice.</w:t>
            </w:r>
          </w:p>
          <w:p w14:paraId="6693D9AB" w14:textId="77777777" w:rsidR="00EB101E" w:rsidRPr="00EB101E" w:rsidRDefault="00EB101E" w:rsidP="009222E9">
            <w:pPr>
              <w:numPr>
                <w:ilvl w:val="0"/>
                <w:numId w:val="5"/>
              </w:numPr>
              <w:jc w:val="both"/>
              <w:rPr>
                <w:sz w:val="24"/>
                <w:szCs w:val="24"/>
              </w:rPr>
            </w:pPr>
            <w:r>
              <w:rPr>
                <w:sz w:val="24"/>
              </w:rPr>
              <w:t>Software pro dynamické řízení otáčení, který automaticky koriguje vyrovnání materiálu na výstupu detekcí okraje pomocí dvou fotobuněk a úpravou otáček motoru.</w:t>
            </w:r>
          </w:p>
          <w:p w14:paraId="51125375" w14:textId="77777777" w:rsidR="00EB101E" w:rsidRPr="00EB101E" w:rsidRDefault="00EB101E" w:rsidP="009222E9">
            <w:pPr>
              <w:numPr>
                <w:ilvl w:val="0"/>
                <w:numId w:val="5"/>
              </w:numPr>
              <w:jc w:val="both"/>
              <w:rPr>
                <w:sz w:val="24"/>
                <w:szCs w:val="24"/>
              </w:rPr>
            </w:pPr>
            <w:r>
              <w:rPr>
                <w:sz w:val="24"/>
              </w:rPr>
              <w:t>Elektrický systém v souladu s platnými předpisy, kompletní s ovládacím panelem, nehořlavým kabelem a ovládacími prvky nízkého napětí, obecným nouzovým ovládáním, materiálem pro palubní instalaci a kabelovými žlaby pro připojení k hlavnímu elektrickému panelu.</w:t>
            </w:r>
          </w:p>
          <w:p w14:paraId="47187D48" w14:textId="77777777" w:rsidR="00EB101E" w:rsidRPr="00EB101E" w:rsidRDefault="00EB101E" w:rsidP="009222E9">
            <w:pPr>
              <w:numPr>
                <w:ilvl w:val="0"/>
                <w:numId w:val="5"/>
              </w:numPr>
              <w:jc w:val="both"/>
              <w:rPr>
                <w:sz w:val="24"/>
                <w:szCs w:val="24"/>
              </w:rPr>
            </w:pPr>
            <w:r>
              <w:rPr>
                <w:sz w:val="24"/>
              </w:rPr>
              <w:t>Bezpečnostní kryty rukou na všech zařízeních v souladu s platnými předpisy.</w:t>
            </w:r>
          </w:p>
          <w:p w14:paraId="118AFB77" w14:textId="77777777" w:rsidR="00EB101E" w:rsidRPr="00EB101E" w:rsidRDefault="00EB101E" w:rsidP="009222E9">
            <w:pPr>
              <w:numPr>
                <w:ilvl w:val="0"/>
                <w:numId w:val="5"/>
              </w:numPr>
              <w:jc w:val="both"/>
              <w:rPr>
                <w:sz w:val="24"/>
                <w:szCs w:val="24"/>
              </w:rPr>
            </w:pPr>
            <w:r>
              <w:rPr>
                <w:sz w:val="24"/>
              </w:rPr>
              <w:t>Bezpečnostní kryty umístěné v oblasti otáčení dlaždic v souladu s platnými předpisy.</w:t>
            </w:r>
          </w:p>
          <w:p w14:paraId="1BDDC293" w14:textId="77777777" w:rsidR="00EB101E" w:rsidRPr="00FA3231" w:rsidRDefault="00EB101E" w:rsidP="00EB101E">
            <w:pPr>
              <w:jc w:val="both"/>
              <w:rPr>
                <w:sz w:val="24"/>
                <w:szCs w:val="24"/>
              </w:rPr>
            </w:pPr>
          </w:p>
          <w:tbl>
            <w:tblPr>
              <w:tblW w:w="10740" w:type="dxa"/>
              <w:jc w:val="center"/>
              <w:tblLayout w:type="fixed"/>
              <w:tblLook w:val="04A0" w:firstRow="1" w:lastRow="0" w:firstColumn="1" w:lastColumn="0" w:noHBand="0" w:noVBand="1"/>
            </w:tblPr>
            <w:tblGrid>
              <w:gridCol w:w="2032"/>
              <w:gridCol w:w="6676"/>
              <w:gridCol w:w="2032"/>
            </w:tblGrid>
            <w:tr w:rsidR="00EB101E" w:rsidRPr="00EB101E" w14:paraId="1F7B190D" w14:textId="77777777" w:rsidTr="00ED103F">
              <w:trPr>
                <w:jc w:val="center"/>
              </w:trPr>
              <w:tc>
                <w:tcPr>
                  <w:tcW w:w="1985" w:type="dxa"/>
                  <w:shd w:val="clear" w:color="auto" w:fill="auto"/>
                </w:tcPr>
                <w:p w14:paraId="257E39AD" w14:textId="77777777" w:rsidR="00EB101E" w:rsidRPr="00FA3231" w:rsidRDefault="00EB101E" w:rsidP="00EB101E">
                  <w:pPr>
                    <w:jc w:val="both"/>
                    <w:rPr>
                      <w:rFonts w:ascii="Times New Roman" w:hAnsi="Times New Roman" w:cs="Times New Roman"/>
                      <w:sz w:val="24"/>
                      <w:szCs w:val="24"/>
                    </w:rPr>
                  </w:pPr>
                </w:p>
              </w:tc>
              <w:tc>
                <w:tcPr>
                  <w:tcW w:w="6521" w:type="dxa"/>
                  <w:shd w:val="clear" w:color="auto" w:fill="auto"/>
                </w:tcPr>
                <w:p w14:paraId="76776521" w14:textId="77777777" w:rsidR="00EB101E" w:rsidRPr="00EB101E" w:rsidRDefault="00EB101E" w:rsidP="00EB101E">
                  <w:pPr>
                    <w:jc w:val="both"/>
                    <w:rPr>
                      <w:rFonts w:ascii="Times New Roman" w:hAnsi="Times New Roman" w:cs="Times New Roman"/>
                      <w:sz w:val="24"/>
                      <w:szCs w:val="24"/>
                    </w:rPr>
                  </w:pPr>
                  <w:r>
                    <w:rPr>
                      <w:rFonts w:ascii="Times New Roman" w:hAnsi="Times New Roman"/>
                      <w:noProof/>
                      <w:sz w:val="24"/>
                    </w:rPr>
                    <w:drawing>
                      <wp:inline distT="0" distB="0" distL="0" distR="0" wp14:anchorId="34BCC0A1" wp14:editId="4836AD4A">
                        <wp:extent cx="3448050" cy="25685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6"/>
                                <a:stretch>
                                  <a:fillRect/>
                                </a:stretch>
                              </pic:blipFill>
                              <pic:spPr>
                                <a:xfrm>
                                  <a:off x="0" y="0"/>
                                  <a:ext cx="3448050" cy="2568575"/>
                                </a:xfrm>
                                <a:prstGeom prst="rect">
                                  <a:avLst/>
                                </a:prstGeom>
                                <a:noFill/>
                              </pic:spPr>
                            </pic:pic>
                          </a:graphicData>
                        </a:graphic>
                      </wp:inline>
                    </w:drawing>
                  </w:r>
                </w:p>
              </w:tc>
              <w:tc>
                <w:tcPr>
                  <w:tcW w:w="1985" w:type="dxa"/>
                  <w:shd w:val="clear" w:color="auto" w:fill="auto"/>
                </w:tcPr>
                <w:p w14:paraId="5D6FA789" w14:textId="77777777" w:rsidR="00EB101E" w:rsidRPr="00EB101E" w:rsidRDefault="00EB101E" w:rsidP="00EB101E">
                  <w:pPr>
                    <w:jc w:val="both"/>
                    <w:rPr>
                      <w:rFonts w:ascii="Times New Roman" w:hAnsi="Times New Roman" w:cs="Times New Roman"/>
                      <w:sz w:val="24"/>
                      <w:szCs w:val="24"/>
                    </w:rPr>
                  </w:pPr>
                </w:p>
              </w:tc>
            </w:tr>
          </w:tbl>
          <w:p w14:paraId="5BCD4935" w14:textId="77777777" w:rsidR="00EB101E" w:rsidRPr="00EB101E" w:rsidRDefault="00EB101E" w:rsidP="00EB101E">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2408"/>
            </w:tblGrid>
            <w:tr w:rsidR="00EB101E" w:rsidRPr="00EB101E" w14:paraId="23A80550" w14:textId="77777777" w:rsidTr="00ED103F">
              <w:trPr>
                <w:jc w:val="center"/>
              </w:trPr>
              <w:tc>
                <w:tcPr>
                  <w:tcW w:w="5953" w:type="dxa"/>
                  <w:gridSpan w:val="2"/>
                  <w:shd w:val="clear" w:color="auto" w:fill="BDD6EE"/>
                </w:tcPr>
                <w:p w14:paraId="6D7E5C4E" w14:textId="77777777" w:rsidR="00EB101E" w:rsidRPr="00EB101E" w:rsidRDefault="00EB101E" w:rsidP="00EB101E">
                  <w:pPr>
                    <w:keepNext/>
                    <w:jc w:val="both"/>
                    <w:rPr>
                      <w:rFonts w:ascii="Times New Roman" w:hAnsi="Times New Roman" w:cs="Times New Roman"/>
                      <w:sz w:val="24"/>
                      <w:szCs w:val="24"/>
                      <w:highlight w:val="lightGray"/>
                    </w:rPr>
                  </w:pPr>
                  <w:r>
                    <w:rPr>
                      <w:rFonts w:ascii="Times New Roman" w:hAnsi="Times New Roman"/>
                      <w:sz w:val="24"/>
                    </w:rPr>
                    <w:t>Technické parametry</w:t>
                  </w:r>
                </w:p>
              </w:tc>
            </w:tr>
            <w:tr w:rsidR="00EB101E" w:rsidRPr="00EB101E" w14:paraId="4C5CE554" w14:textId="77777777" w:rsidTr="00ED103F">
              <w:trPr>
                <w:jc w:val="center"/>
              </w:trPr>
              <w:tc>
                <w:tcPr>
                  <w:tcW w:w="3545" w:type="dxa"/>
                  <w:shd w:val="clear" w:color="auto" w:fill="auto"/>
                </w:tcPr>
                <w:p w14:paraId="7FE093F8"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Minimální velikost [mm]</w:t>
                  </w:r>
                </w:p>
              </w:tc>
              <w:tc>
                <w:tcPr>
                  <w:tcW w:w="2408" w:type="dxa"/>
                  <w:shd w:val="clear" w:color="auto" w:fill="auto"/>
                </w:tcPr>
                <w:p w14:paraId="65997CFD"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300</w:t>
                  </w:r>
                </w:p>
              </w:tc>
            </w:tr>
            <w:tr w:rsidR="00EB101E" w:rsidRPr="00EB101E" w14:paraId="476584BF" w14:textId="77777777" w:rsidTr="00ED103F">
              <w:trPr>
                <w:jc w:val="center"/>
              </w:trPr>
              <w:tc>
                <w:tcPr>
                  <w:tcW w:w="3545" w:type="dxa"/>
                  <w:shd w:val="clear" w:color="auto" w:fill="auto"/>
                </w:tcPr>
                <w:p w14:paraId="22D6A52E"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Maximální velikost [mm]</w:t>
                  </w:r>
                </w:p>
              </w:tc>
              <w:tc>
                <w:tcPr>
                  <w:tcW w:w="2408" w:type="dxa"/>
                  <w:shd w:val="clear" w:color="auto" w:fill="auto"/>
                </w:tcPr>
                <w:p w14:paraId="1F8B8B23"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1,200</w:t>
                  </w:r>
                </w:p>
              </w:tc>
            </w:tr>
            <w:tr w:rsidR="00EB101E" w:rsidRPr="00EB101E" w14:paraId="6FC77E7A" w14:textId="77777777" w:rsidTr="00ED103F">
              <w:trPr>
                <w:jc w:val="center"/>
              </w:trPr>
              <w:tc>
                <w:tcPr>
                  <w:tcW w:w="3545" w:type="dxa"/>
                  <w:shd w:val="clear" w:color="auto" w:fill="auto"/>
                </w:tcPr>
                <w:p w14:paraId="1CA274B9"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Hmotnost [kg]</w:t>
                  </w:r>
                </w:p>
              </w:tc>
              <w:tc>
                <w:tcPr>
                  <w:tcW w:w="2408" w:type="dxa"/>
                  <w:shd w:val="clear" w:color="auto" w:fill="auto"/>
                </w:tcPr>
                <w:p w14:paraId="1F648ED0"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456</w:t>
                  </w:r>
                </w:p>
              </w:tc>
            </w:tr>
            <w:tr w:rsidR="00EB101E" w:rsidRPr="00EB101E" w14:paraId="674FCE58" w14:textId="77777777" w:rsidTr="00ED103F">
              <w:trPr>
                <w:jc w:val="center"/>
              </w:trPr>
              <w:tc>
                <w:tcPr>
                  <w:tcW w:w="3545" w:type="dxa"/>
                  <w:shd w:val="clear" w:color="auto" w:fill="auto"/>
                </w:tcPr>
                <w:p w14:paraId="534C0202"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Výkon [kW]</w:t>
                  </w:r>
                </w:p>
              </w:tc>
              <w:tc>
                <w:tcPr>
                  <w:tcW w:w="2408" w:type="dxa"/>
                  <w:shd w:val="clear" w:color="auto" w:fill="auto"/>
                </w:tcPr>
                <w:p w14:paraId="25F5F1F3"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3</w:t>
                  </w:r>
                </w:p>
              </w:tc>
            </w:tr>
            <w:tr w:rsidR="00EB101E" w:rsidRPr="00EB101E" w14:paraId="7FCE29AE" w14:textId="77777777" w:rsidTr="00ED103F">
              <w:trPr>
                <w:jc w:val="center"/>
              </w:trPr>
              <w:tc>
                <w:tcPr>
                  <w:tcW w:w="3545" w:type="dxa"/>
                  <w:shd w:val="clear" w:color="auto" w:fill="auto"/>
                </w:tcPr>
                <w:p w14:paraId="7BABE25A"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Pásy (počet)</w:t>
                  </w:r>
                </w:p>
              </w:tc>
              <w:tc>
                <w:tcPr>
                  <w:tcW w:w="2408" w:type="dxa"/>
                  <w:shd w:val="clear" w:color="auto" w:fill="auto"/>
                </w:tcPr>
                <w:p w14:paraId="0C17957A"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4</w:t>
                  </w:r>
                </w:p>
              </w:tc>
            </w:tr>
          </w:tbl>
          <w:p w14:paraId="2321F98A" w14:textId="77777777" w:rsidR="00EB101E" w:rsidRPr="00FA3231" w:rsidRDefault="00EB101E" w:rsidP="00EB101E">
            <w:pPr>
              <w:jc w:val="both"/>
              <w:rPr>
                <w:sz w:val="24"/>
                <w:szCs w:val="24"/>
              </w:rPr>
            </w:pPr>
          </w:p>
          <w:p w14:paraId="5F22CE33" w14:textId="77777777" w:rsidR="00EB101E" w:rsidRPr="00EB101E" w:rsidRDefault="00EB101E" w:rsidP="00EB101E">
            <w:pPr>
              <w:jc w:val="both"/>
              <w:rPr>
                <w:b/>
                <w:bCs/>
                <w:sz w:val="24"/>
                <w:szCs w:val="24"/>
              </w:rPr>
            </w:pPr>
            <w:r>
              <w:rPr>
                <w:sz w:val="24"/>
              </w:rPr>
              <w:t>Předřezávací a rýhovací suchý stroj</w:t>
            </w:r>
          </w:p>
          <w:p w14:paraId="554D6C7E" w14:textId="77777777" w:rsidR="00EB101E" w:rsidRPr="00EB101E" w:rsidRDefault="00EB101E" w:rsidP="00EB101E">
            <w:pPr>
              <w:jc w:val="both"/>
              <w:rPr>
                <w:sz w:val="24"/>
                <w:szCs w:val="24"/>
              </w:rPr>
            </w:pPr>
            <w:r>
              <w:rPr>
                <w:sz w:val="24"/>
              </w:rPr>
              <w:t>Stroj slouží k vytvoření jedné nebo více rýh na kameninové dlaždici bez zastavení podél linky za účelem optimalizace výrobní kapacity.</w:t>
            </w:r>
          </w:p>
          <w:p w14:paraId="1648022E" w14:textId="77777777" w:rsidR="00EB101E" w:rsidRPr="00EB101E" w:rsidRDefault="00EB101E" w:rsidP="00EB101E">
            <w:pPr>
              <w:jc w:val="both"/>
              <w:rPr>
                <w:sz w:val="24"/>
                <w:szCs w:val="24"/>
              </w:rPr>
            </w:pPr>
            <w:r>
              <w:rPr>
                <w:sz w:val="24"/>
              </w:rPr>
              <w:t>Proces nevyžaduje chladicí vodu a stroj pracuje v suchém režimu, který je spojen se systémem odsávání prachu (není v rozsahu dodávky).</w:t>
            </w:r>
          </w:p>
          <w:p w14:paraId="63886178" w14:textId="77777777" w:rsidR="00EB101E" w:rsidRPr="00EB101E" w:rsidRDefault="00EB101E" w:rsidP="00EB101E">
            <w:pPr>
              <w:jc w:val="both"/>
              <w:rPr>
                <w:sz w:val="24"/>
                <w:szCs w:val="24"/>
              </w:rPr>
            </w:pPr>
            <w:r>
              <w:rPr>
                <w:sz w:val="24"/>
              </w:rPr>
              <w:t>Na vstupní straně stroje je dlaždice vystředěna na pásu, který ji přenáší; středicí zařízení zajišťuje udržení dlaždice ve správné poloze pomocí bočních koleček.</w:t>
            </w:r>
          </w:p>
          <w:p w14:paraId="021032BB" w14:textId="77777777" w:rsidR="00EB101E" w:rsidRPr="00EB101E" w:rsidRDefault="00EB101E" w:rsidP="00EB101E">
            <w:pPr>
              <w:jc w:val="both"/>
              <w:rPr>
                <w:sz w:val="24"/>
                <w:szCs w:val="24"/>
              </w:rPr>
            </w:pPr>
            <w:r>
              <w:rPr>
                <w:sz w:val="24"/>
              </w:rPr>
              <w:t>Poté dlaždice prochází pod jedním nebo více mosty, které podpírají řezné nástroje vybavené poháněnými kotouči instalovanými ve spojení s volnoběžnými rýhovacími koly.</w:t>
            </w:r>
          </w:p>
          <w:p w14:paraId="4276E642" w14:textId="77777777" w:rsidR="00EB101E" w:rsidRPr="00EB101E" w:rsidRDefault="00EB101E" w:rsidP="00EB101E">
            <w:pPr>
              <w:jc w:val="both"/>
              <w:rPr>
                <w:sz w:val="24"/>
                <w:szCs w:val="24"/>
              </w:rPr>
            </w:pPr>
            <w:r>
              <w:rPr>
                <w:sz w:val="24"/>
              </w:rPr>
              <w:t>Kotouče slouží k vytvoření drážky na povrchu dlaždice s cílem připravit ji na následující rýhovací proces, při kterém se odstraní nerovnosti povrchu výrobku (struktury) nebo vrstvy glazury, kde se mohou objevit vnitřní pnutí a zabránit dokonalému rozbití.</w:t>
            </w:r>
          </w:p>
          <w:p w14:paraId="666C3FE7" w14:textId="77777777" w:rsidR="00EB101E" w:rsidRPr="00EB101E" w:rsidRDefault="00EB101E" w:rsidP="00EB101E">
            <w:pPr>
              <w:jc w:val="both"/>
              <w:rPr>
                <w:sz w:val="24"/>
                <w:szCs w:val="24"/>
              </w:rPr>
            </w:pPr>
            <w:r>
              <w:rPr>
                <w:sz w:val="24"/>
              </w:rPr>
              <w:t>Poté řada tlumicích volnoběžných rýhovacích koleček, umístěných ve stejné linii kotoučů, zajistí vytvoření rýh na dně drážky nebo na povrchu dlaždice v případě, že se kotouče nepoužijí.</w:t>
            </w:r>
          </w:p>
          <w:p w14:paraId="61DC6E29" w14:textId="77777777" w:rsidR="00EB101E" w:rsidRPr="00FA3231" w:rsidRDefault="00EB101E" w:rsidP="00EB101E">
            <w:pPr>
              <w:jc w:val="both"/>
              <w:rPr>
                <w:sz w:val="24"/>
                <w:szCs w:val="24"/>
              </w:rPr>
            </w:pPr>
          </w:p>
          <w:p w14:paraId="607B14A7" w14:textId="77777777" w:rsidR="00EB101E" w:rsidRPr="00EB101E" w:rsidRDefault="00EB101E" w:rsidP="00EB101E">
            <w:pPr>
              <w:jc w:val="both"/>
              <w:rPr>
                <w:sz w:val="24"/>
                <w:szCs w:val="24"/>
              </w:rPr>
            </w:pPr>
            <w:r>
              <w:rPr>
                <w:sz w:val="24"/>
              </w:rPr>
              <w:t xml:space="preserve">Stroj má velkou flexibilitu, lze provádět dva různé procesy s různou produkcí: </w:t>
            </w:r>
          </w:p>
          <w:p w14:paraId="6CD42AE0" w14:textId="77777777" w:rsidR="00EB101E" w:rsidRPr="00EB101E" w:rsidRDefault="00EB101E" w:rsidP="009222E9">
            <w:pPr>
              <w:numPr>
                <w:ilvl w:val="0"/>
                <w:numId w:val="6"/>
              </w:numPr>
              <w:jc w:val="both"/>
              <w:rPr>
                <w:sz w:val="24"/>
                <w:szCs w:val="24"/>
              </w:rPr>
            </w:pPr>
            <w:r>
              <w:rPr>
                <w:sz w:val="24"/>
              </w:rPr>
              <w:t>Předřezávání + bodování, nástroje kotouče umožňují částečné řezání, poté rýhovací kolečka vytvoří rýhy.</w:t>
            </w:r>
          </w:p>
          <w:p w14:paraId="227DB5E8" w14:textId="77777777" w:rsidR="00EB101E" w:rsidRPr="00EB101E" w:rsidRDefault="00EB101E" w:rsidP="009222E9">
            <w:pPr>
              <w:numPr>
                <w:ilvl w:val="0"/>
                <w:numId w:val="6"/>
              </w:numPr>
              <w:jc w:val="both"/>
              <w:rPr>
                <w:sz w:val="24"/>
                <w:szCs w:val="24"/>
              </w:rPr>
            </w:pPr>
            <w:r>
              <w:rPr>
                <w:sz w:val="24"/>
              </w:rPr>
              <w:t xml:space="preserve">Při procesu </w:t>
            </w:r>
            <w:r>
              <w:rPr>
                <w:i/>
                <w:iCs/>
                <w:sz w:val="24"/>
              </w:rPr>
              <w:t>rýhování</w:t>
            </w:r>
            <w:r>
              <w:rPr>
                <w:sz w:val="24"/>
              </w:rPr>
              <w:t xml:space="preserve"> se na povrchu dlaždic používají pouze rýhovací nástroje. Tento proces zaručuje vysokou produkci a je ekonomický, lze jej však provádět pouze na hladkém povrchu bez vnitřního pnutí.</w:t>
            </w:r>
          </w:p>
          <w:p w14:paraId="4BB859BA" w14:textId="77777777" w:rsidR="00EB101E" w:rsidRPr="00FA3231" w:rsidRDefault="00EB101E" w:rsidP="00EB101E">
            <w:pPr>
              <w:jc w:val="both"/>
              <w:rPr>
                <w:sz w:val="24"/>
                <w:szCs w:val="24"/>
              </w:rPr>
            </w:pPr>
          </w:p>
          <w:p w14:paraId="7A57033E" w14:textId="77777777" w:rsidR="00EB101E" w:rsidRPr="00EB101E" w:rsidRDefault="00EB101E" w:rsidP="00EB101E">
            <w:pPr>
              <w:jc w:val="both"/>
              <w:rPr>
                <w:sz w:val="24"/>
                <w:szCs w:val="24"/>
              </w:rPr>
            </w:pPr>
            <w:r>
              <w:rPr>
                <w:sz w:val="24"/>
              </w:rPr>
              <w:t>Systém tvoří:</w:t>
            </w:r>
          </w:p>
          <w:p w14:paraId="77245715" w14:textId="77777777" w:rsidR="00EB101E" w:rsidRPr="00EB101E" w:rsidRDefault="00EB101E" w:rsidP="00EB101E">
            <w:pPr>
              <w:jc w:val="both"/>
              <w:rPr>
                <w:sz w:val="24"/>
                <w:szCs w:val="24"/>
              </w:rPr>
            </w:pPr>
          </w:p>
          <w:p w14:paraId="482DC0AE" w14:textId="77777777" w:rsidR="00EB101E" w:rsidRPr="00EB101E" w:rsidRDefault="00EB101E" w:rsidP="009222E9">
            <w:pPr>
              <w:numPr>
                <w:ilvl w:val="0"/>
                <w:numId w:val="7"/>
              </w:numPr>
              <w:jc w:val="both"/>
              <w:rPr>
                <w:sz w:val="24"/>
                <w:szCs w:val="24"/>
              </w:rPr>
            </w:pPr>
            <w:r>
              <w:rPr>
                <w:sz w:val="24"/>
              </w:rPr>
              <w:t>Konstrukce z ocelových profilů svařovaných elektricky, opískovaných a natřených speciální antioxidační barvou, která podpírá brusnou rovinu, na níž jsou instalovány desky a vodítka. Desky obsahují materiál odolný proti opotřebení, který lze snadno vyměnit; jsou nezbytné pro posuv pásu. Vodítka zajišťují zadržení materiálu, aby byl zaručen dokonalý pracovní proces.</w:t>
            </w:r>
          </w:p>
          <w:p w14:paraId="1E45BD63" w14:textId="77777777" w:rsidR="00EB101E" w:rsidRPr="00EB101E" w:rsidRDefault="00EB101E" w:rsidP="009222E9">
            <w:pPr>
              <w:numPr>
                <w:ilvl w:val="0"/>
                <w:numId w:val="7"/>
              </w:numPr>
              <w:jc w:val="both"/>
              <w:rPr>
                <w:sz w:val="24"/>
                <w:szCs w:val="24"/>
              </w:rPr>
            </w:pPr>
            <w:r>
              <w:rPr>
                <w:sz w:val="24"/>
              </w:rPr>
              <w:t>K pohonu dopravníku slouží převodový motor poháněný měničem.</w:t>
            </w:r>
          </w:p>
          <w:p w14:paraId="747F4133" w14:textId="77777777" w:rsidR="00EB101E" w:rsidRPr="00EB101E" w:rsidRDefault="00EB101E" w:rsidP="009222E9">
            <w:pPr>
              <w:numPr>
                <w:ilvl w:val="0"/>
                <w:numId w:val="7"/>
              </w:numPr>
              <w:jc w:val="both"/>
              <w:rPr>
                <w:sz w:val="24"/>
                <w:szCs w:val="24"/>
              </w:rPr>
            </w:pPr>
            <w:r>
              <w:rPr>
                <w:sz w:val="24"/>
              </w:rPr>
              <w:t>Dynamické samostředicí zařízení pro dlaždice s pneumatickým systémem a ovládacím kolečkem.</w:t>
            </w:r>
          </w:p>
          <w:p w14:paraId="50F5313F" w14:textId="77777777" w:rsidR="00EB101E" w:rsidRPr="00EB101E" w:rsidRDefault="00EB101E" w:rsidP="009222E9">
            <w:pPr>
              <w:numPr>
                <w:ilvl w:val="0"/>
                <w:numId w:val="7"/>
              </w:numPr>
              <w:jc w:val="both"/>
              <w:rPr>
                <w:sz w:val="24"/>
                <w:szCs w:val="24"/>
              </w:rPr>
            </w:pPr>
            <w:r>
              <w:rPr>
                <w:sz w:val="24"/>
              </w:rPr>
              <w:t>Mosty, které podpírají nástroje pro rýhování/řezání, složené z elektricky svařované oceli a vybavené systémem nastavení příčné polohy nástroje.</w:t>
            </w:r>
          </w:p>
          <w:p w14:paraId="696F1121" w14:textId="77777777" w:rsidR="00EB101E" w:rsidRPr="00EB101E" w:rsidRDefault="00EB101E" w:rsidP="009222E9">
            <w:pPr>
              <w:numPr>
                <w:ilvl w:val="0"/>
                <w:numId w:val="7"/>
              </w:numPr>
              <w:jc w:val="both"/>
              <w:rPr>
                <w:sz w:val="24"/>
                <w:szCs w:val="24"/>
              </w:rPr>
            </w:pPr>
            <w:r>
              <w:rPr>
                <w:sz w:val="24"/>
              </w:rPr>
              <w:t>Poháněné řezné nástroje s elektrickými vřeteny s připojením pro řezné kotouče. Příčná poloha řezného nástroje se nastavuje pomocí šroubu s ručním ovládacím kolečkem. Svislá poloha řezného nástroje se nastavuje s desetinnou přesností pomocí elektrického zvedáku se snímačem. V každém řezném nástroji je instalována tyč s přítlačnými koly, která zajišťuje udržení materiálu v rovině během procesu a přebírá napětí vycházející z nástroje.</w:t>
            </w:r>
          </w:p>
          <w:p w14:paraId="64F1179F" w14:textId="77777777" w:rsidR="00EB101E" w:rsidRPr="00EB101E" w:rsidRDefault="00EB101E" w:rsidP="009222E9">
            <w:pPr>
              <w:numPr>
                <w:ilvl w:val="0"/>
                <w:numId w:val="7"/>
              </w:numPr>
              <w:jc w:val="both"/>
              <w:rPr>
                <w:sz w:val="24"/>
                <w:szCs w:val="24"/>
              </w:rPr>
            </w:pPr>
            <w:r>
              <w:rPr>
                <w:sz w:val="24"/>
              </w:rPr>
              <w:t>Tlumicí rýhovací nástroje s jednoduchým systémem pro výměnu nástroje. Nečinné nástroje mohou nést dva různé typy rýhovacích koleček, jedno s velkým průměrem pro hladký materiál a jedno s malým průměrem pro drsný materiál (strukturu), aby bylo možné rýhovat i nespojitý povrch. Příčnou polohu rýhovacích nástrojů lze nastavit pomocí šroubů s ručním ovládacím kolečkem.</w:t>
            </w:r>
          </w:p>
          <w:p w14:paraId="1024198A" w14:textId="77777777" w:rsidR="00EB101E" w:rsidRPr="00EB101E" w:rsidRDefault="00EB101E" w:rsidP="009222E9">
            <w:pPr>
              <w:numPr>
                <w:ilvl w:val="0"/>
                <w:numId w:val="7"/>
              </w:numPr>
              <w:jc w:val="both"/>
              <w:rPr>
                <w:sz w:val="24"/>
                <w:szCs w:val="24"/>
              </w:rPr>
            </w:pPr>
            <w:r>
              <w:rPr>
                <w:sz w:val="24"/>
              </w:rPr>
              <w:t>Centralizovaný mazací systém pro minimalizaci opotřebení rýhovacích koleček.</w:t>
            </w:r>
          </w:p>
          <w:p w14:paraId="53F47063" w14:textId="77777777" w:rsidR="00EB101E" w:rsidRPr="00EB101E" w:rsidRDefault="00EB101E" w:rsidP="009222E9">
            <w:pPr>
              <w:numPr>
                <w:ilvl w:val="0"/>
                <w:numId w:val="7"/>
              </w:numPr>
              <w:jc w:val="both"/>
              <w:rPr>
                <w:sz w:val="24"/>
                <w:szCs w:val="24"/>
              </w:rPr>
            </w:pPr>
            <w:r>
              <w:rPr>
                <w:sz w:val="24"/>
              </w:rPr>
              <w:t>Krytka odsávání prachu instalovaná na každém poháněném nástroji s připojovacím bodem pro ohebné potrubí.</w:t>
            </w:r>
          </w:p>
          <w:p w14:paraId="63887B13" w14:textId="77777777" w:rsidR="00EB101E" w:rsidRPr="00EB101E" w:rsidRDefault="00EB101E" w:rsidP="009222E9">
            <w:pPr>
              <w:numPr>
                <w:ilvl w:val="0"/>
                <w:numId w:val="7"/>
              </w:numPr>
              <w:jc w:val="both"/>
              <w:rPr>
                <w:sz w:val="24"/>
                <w:szCs w:val="24"/>
              </w:rPr>
            </w:pPr>
            <w:r>
              <w:rPr>
                <w:sz w:val="24"/>
              </w:rPr>
              <w:t>Bezpečnostní kryty instalované na každém nástroji.</w:t>
            </w:r>
          </w:p>
          <w:p w14:paraId="05E68470" w14:textId="77777777" w:rsidR="00EB101E" w:rsidRPr="00EB101E" w:rsidRDefault="00EB101E" w:rsidP="009222E9">
            <w:pPr>
              <w:numPr>
                <w:ilvl w:val="0"/>
                <w:numId w:val="7"/>
              </w:numPr>
              <w:jc w:val="both"/>
              <w:rPr>
                <w:sz w:val="24"/>
                <w:szCs w:val="24"/>
              </w:rPr>
            </w:pPr>
            <w:r>
              <w:rPr>
                <w:sz w:val="24"/>
              </w:rPr>
              <w:t>Elektrický systém v souladu s platnými předpisy.</w:t>
            </w:r>
          </w:p>
          <w:p w14:paraId="77736BD0" w14:textId="77777777" w:rsidR="00EB101E" w:rsidRPr="00FA3231" w:rsidRDefault="00EB101E" w:rsidP="00EB101E">
            <w:pPr>
              <w:jc w:val="both"/>
              <w:rPr>
                <w:sz w:val="24"/>
                <w:szCs w:val="24"/>
                <w:lang w:val="pl-PL"/>
              </w:rPr>
            </w:pPr>
          </w:p>
          <w:p w14:paraId="21FC146F" w14:textId="77777777" w:rsidR="00EB101E" w:rsidRPr="00EB101E" w:rsidRDefault="00EB101E" w:rsidP="00EB101E">
            <w:pPr>
              <w:jc w:val="both"/>
              <w:rPr>
                <w:sz w:val="24"/>
                <w:szCs w:val="24"/>
              </w:rPr>
            </w:pPr>
            <w:r>
              <w:rPr>
                <w:sz w:val="24"/>
              </w:rPr>
              <w:t>Stroj je navržen pro zpracování několika typů dlaždic a zaručuje stejné výhody jako běžný rýhovací stroj, přičemž se vyhýbá problémům spojeným s drsností povrchu a vnitřním pnutím:</w:t>
            </w:r>
          </w:p>
          <w:p w14:paraId="5EA8A231" w14:textId="77777777" w:rsidR="00EB101E" w:rsidRPr="00FA3231" w:rsidRDefault="00EB101E" w:rsidP="00EB101E">
            <w:pPr>
              <w:jc w:val="both"/>
              <w:rPr>
                <w:sz w:val="24"/>
                <w:szCs w:val="24"/>
                <w:lang w:val="pl-PL"/>
              </w:rPr>
            </w:pPr>
          </w:p>
          <w:tbl>
            <w:tblPr>
              <w:tblW w:w="8012" w:type="dxa"/>
              <w:tblInd w:w="55" w:type="dxa"/>
              <w:tblLayout w:type="fixed"/>
              <w:tblCellMar>
                <w:left w:w="70" w:type="dxa"/>
                <w:right w:w="70" w:type="dxa"/>
              </w:tblCellMar>
              <w:tblLook w:val="04A0" w:firstRow="1" w:lastRow="0" w:firstColumn="1" w:lastColumn="0" w:noHBand="0" w:noVBand="1"/>
            </w:tblPr>
            <w:tblGrid>
              <w:gridCol w:w="8012"/>
            </w:tblGrid>
            <w:tr w:rsidR="00EB101E" w:rsidRPr="00EB101E" w14:paraId="2182FB96" w14:textId="77777777" w:rsidTr="00ED103F">
              <w:trPr>
                <w:trHeight w:val="435"/>
              </w:trPr>
              <w:tc>
                <w:tcPr>
                  <w:tcW w:w="8012" w:type="dxa"/>
                  <w:tcBorders>
                    <w:top w:val="single" w:sz="8" w:space="0" w:color="auto"/>
                    <w:left w:val="single" w:sz="8" w:space="0" w:color="auto"/>
                    <w:bottom w:val="single" w:sz="4" w:space="0" w:color="auto"/>
                    <w:right w:val="single" w:sz="8" w:space="0" w:color="auto"/>
                  </w:tcBorders>
                  <w:shd w:val="clear" w:color="auto" w:fill="auto"/>
                  <w:vAlign w:val="center"/>
                </w:tcPr>
                <w:p w14:paraId="066310AA"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Výhody ve srovnání s tradičním řezacím strojem</w:t>
                  </w:r>
                </w:p>
              </w:tc>
            </w:tr>
            <w:tr w:rsidR="00EB101E" w:rsidRPr="00EB101E" w14:paraId="7C599363" w14:textId="77777777" w:rsidTr="00ED103F">
              <w:trPr>
                <w:trHeight w:val="510"/>
              </w:trPr>
              <w:tc>
                <w:tcPr>
                  <w:tcW w:w="8012" w:type="dxa"/>
                  <w:tcBorders>
                    <w:top w:val="nil"/>
                    <w:left w:val="single" w:sz="8" w:space="0" w:color="auto"/>
                    <w:bottom w:val="single" w:sz="4" w:space="0" w:color="auto"/>
                    <w:right w:val="single" w:sz="8" w:space="0" w:color="auto"/>
                  </w:tcBorders>
                  <w:shd w:val="clear" w:color="auto" w:fill="auto"/>
                  <w:vAlign w:val="center"/>
                </w:tcPr>
                <w:p w14:paraId="38FA7B51"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Změna velikosti výrobku je jednoduchá a rychlá, není třeba vyměňovat kotouče, ale pouze nastavit příčnou polohu nástrojů pomocí ovládacích koleček.</w:t>
                  </w:r>
                </w:p>
              </w:tc>
            </w:tr>
            <w:tr w:rsidR="00EB101E" w:rsidRPr="00EB101E" w14:paraId="03D5AEB8" w14:textId="77777777" w:rsidTr="00ED103F">
              <w:trPr>
                <w:trHeight w:val="612"/>
              </w:trPr>
              <w:tc>
                <w:tcPr>
                  <w:tcW w:w="8012" w:type="dxa"/>
                  <w:tcBorders>
                    <w:top w:val="nil"/>
                    <w:left w:val="single" w:sz="8" w:space="0" w:color="auto"/>
                    <w:bottom w:val="single" w:sz="4" w:space="0" w:color="auto"/>
                    <w:right w:val="single" w:sz="8" w:space="0" w:color="auto"/>
                  </w:tcBorders>
                  <w:shd w:val="clear" w:color="auto" w:fill="auto"/>
                  <w:vAlign w:val="center"/>
                </w:tcPr>
                <w:p w14:paraId="13782950"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Bez vody</w:t>
                  </w:r>
                </w:p>
              </w:tc>
            </w:tr>
            <w:tr w:rsidR="00EB101E" w:rsidRPr="00EB101E" w14:paraId="084ED37E" w14:textId="77777777" w:rsidTr="00ED103F">
              <w:trPr>
                <w:trHeight w:val="612"/>
              </w:trPr>
              <w:tc>
                <w:tcPr>
                  <w:tcW w:w="8012" w:type="dxa"/>
                  <w:tcBorders>
                    <w:top w:val="nil"/>
                    <w:left w:val="single" w:sz="8" w:space="0" w:color="auto"/>
                    <w:bottom w:val="single" w:sz="4" w:space="0" w:color="auto"/>
                    <w:right w:val="single" w:sz="8" w:space="0" w:color="auto"/>
                  </w:tcBorders>
                  <w:shd w:val="clear" w:color="auto" w:fill="auto"/>
                  <w:vAlign w:val="center"/>
                </w:tcPr>
                <w:p w14:paraId="379C755A"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Snížení spotřeby elektrické energie při procesu rýhování; v tomto případě se zapíná pouze motor dopravníku</w:t>
                  </w:r>
                </w:p>
              </w:tc>
            </w:tr>
            <w:tr w:rsidR="00EB101E" w:rsidRPr="00EB101E" w14:paraId="4A389658" w14:textId="77777777" w:rsidTr="00ED103F">
              <w:trPr>
                <w:trHeight w:val="612"/>
              </w:trPr>
              <w:tc>
                <w:tcPr>
                  <w:tcW w:w="8012" w:type="dxa"/>
                  <w:tcBorders>
                    <w:top w:val="nil"/>
                    <w:left w:val="single" w:sz="8" w:space="0" w:color="auto"/>
                    <w:bottom w:val="single" w:sz="4" w:space="0" w:color="auto"/>
                    <w:right w:val="single" w:sz="8" w:space="0" w:color="auto"/>
                  </w:tcBorders>
                  <w:shd w:val="clear" w:color="auto" w:fill="auto"/>
                  <w:vAlign w:val="center"/>
                </w:tcPr>
                <w:p w14:paraId="53143B6D"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Zvýšení výrobní kapacity při procesu předřezání + rýhování, protože rychlost řezných kotoučů je vyšší než hodnota při řezání všech tlouštěk</w:t>
                  </w:r>
                </w:p>
              </w:tc>
            </w:tr>
            <w:tr w:rsidR="00EB101E" w:rsidRPr="00EB101E" w14:paraId="491CF69F" w14:textId="77777777" w:rsidTr="00ED103F">
              <w:trPr>
                <w:trHeight w:val="603"/>
              </w:trPr>
              <w:tc>
                <w:tcPr>
                  <w:tcW w:w="8012" w:type="dxa"/>
                  <w:tcBorders>
                    <w:top w:val="nil"/>
                    <w:left w:val="single" w:sz="8" w:space="0" w:color="auto"/>
                    <w:bottom w:val="single" w:sz="4" w:space="0" w:color="auto"/>
                    <w:right w:val="single" w:sz="8" w:space="0" w:color="auto"/>
                  </w:tcBorders>
                  <w:shd w:val="clear" w:color="auto" w:fill="auto"/>
                  <w:vAlign w:val="center"/>
                </w:tcPr>
                <w:p w14:paraId="77EC8E53"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Snížení opotřebení řezného kotouče s procesem předřezání + rýhování, protože řezný kotouč je méně vytížen.</w:t>
                  </w:r>
                </w:p>
              </w:tc>
            </w:tr>
            <w:tr w:rsidR="00EB101E" w:rsidRPr="00EB101E" w14:paraId="3A74BC28" w14:textId="77777777" w:rsidTr="00ED103F">
              <w:trPr>
                <w:trHeight w:val="1004"/>
              </w:trPr>
              <w:tc>
                <w:tcPr>
                  <w:tcW w:w="8012" w:type="dxa"/>
                  <w:tcBorders>
                    <w:top w:val="nil"/>
                    <w:left w:val="single" w:sz="8" w:space="0" w:color="auto"/>
                    <w:bottom w:val="single" w:sz="4" w:space="0" w:color="auto"/>
                    <w:right w:val="single" w:sz="8" w:space="0" w:color="auto"/>
                  </w:tcBorders>
                  <w:shd w:val="clear" w:color="auto" w:fill="auto"/>
                  <w:vAlign w:val="center"/>
                </w:tcPr>
                <w:p w14:paraId="772DFDF6"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lastRenderedPageBreak/>
                    <w:t>Možnost nastavení stroje pro budoucí dodatečnou dodávku zařízení (v prvním okamžiku lze počítat pouze s volnoběžnými nástroji, zatímco v druhém okamžiku lze instalovat poháněné nástroje nebo naopak; je možné zvýšit počet pracovních nástrojů oproti původní dodávce)</w:t>
                  </w:r>
                </w:p>
              </w:tc>
            </w:tr>
            <w:tr w:rsidR="00EB101E" w:rsidRPr="00EB101E" w14:paraId="12D0C0B5" w14:textId="77777777" w:rsidTr="00ED103F">
              <w:trPr>
                <w:trHeight w:val="405"/>
              </w:trPr>
              <w:tc>
                <w:tcPr>
                  <w:tcW w:w="8012" w:type="dxa"/>
                  <w:tcBorders>
                    <w:top w:val="nil"/>
                    <w:left w:val="single" w:sz="8" w:space="0" w:color="auto"/>
                    <w:bottom w:val="single" w:sz="4" w:space="0" w:color="auto"/>
                    <w:right w:val="single" w:sz="8" w:space="0" w:color="auto"/>
                  </w:tcBorders>
                  <w:shd w:val="clear" w:color="auto" w:fill="auto"/>
                  <w:vAlign w:val="center"/>
                </w:tcPr>
                <w:p w14:paraId="2B6312B0"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 xml:space="preserve">Výhody ve srovnání se systémem rýhování bez poháněných disků </w:t>
                  </w:r>
                </w:p>
              </w:tc>
            </w:tr>
            <w:tr w:rsidR="00EB101E" w:rsidRPr="00EB101E" w14:paraId="077A399B" w14:textId="77777777" w:rsidTr="00ED103F">
              <w:trPr>
                <w:trHeight w:val="576"/>
              </w:trPr>
              <w:tc>
                <w:tcPr>
                  <w:tcW w:w="8012" w:type="dxa"/>
                  <w:tcBorders>
                    <w:top w:val="nil"/>
                    <w:left w:val="single" w:sz="8" w:space="0" w:color="auto"/>
                    <w:bottom w:val="single" w:sz="8" w:space="0" w:color="auto"/>
                    <w:right w:val="single" w:sz="8" w:space="0" w:color="auto"/>
                  </w:tcBorders>
                  <w:shd w:val="clear" w:color="auto" w:fill="auto"/>
                  <w:vAlign w:val="center"/>
                </w:tcPr>
                <w:p w14:paraId="6D7DA044"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Možnost rovného řezání i u hrubého materiálu (struktura) nebo glazovaného materiálu nebo s vnitřním pnutím. Ve všech těchto případech drážka vytvořená pomocí kotoučů odstraňuje nerovnosti nebo glazovanou vrstvu nebo vnitřní pnutí a zaručuje dokonalý zlom</w:t>
                  </w:r>
                </w:p>
              </w:tc>
            </w:tr>
          </w:tbl>
          <w:p w14:paraId="7700AE2C" w14:textId="77777777" w:rsidR="00EB101E" w:rsidRPr="00FA3231" w:rsidRDefault="00EB101E" w:rsidP="00EB101E">
            <w:pPr>
              <w:jc w:val="both"/>
              <w:rPr>
                <w:sz w:val="24"/>
                <w:szCs w:val="24"/>
              </w:rPr>
            </w:pPr>
          </w:p>
          <w:tbl>
            <w:tblPr>
              <w:tblW w:w="10740" w:type="dxa"/>
              <w:jc w:val="center"/>
              <w:tblLayout w:type="fixed"/>
              <w:tblLook w:val="04A0" w:firstRow="1" w:lastRow="0" w:firstColumn="1" w:lastColumn="0" w:noHBand="0" w:noVBand="1"/>
            </w:tblPr>
            <w:tblGrid>
              <w:gridCol w:w="2032"/>
              <w:gridCol w:w="6676"/>
              <w:gridCol w:w="2032"/>
            </w:tblGrid>
            <w:tr w:rsidR="00EB101E" w:rsidRPr="00EB101E" w14:paraId="6B07A788" w14:textId="77777777" w:rsidTr="00ED103F">
              <w:trPr>
                <w:jc w:val="center"/>
              </w:trPr>
              <w:tc>
                <w:tcPr>
                  <w:tcW w:w="1985" w:type="dxa"/>
                  <w:shd w:val="clear" w:color="auto" w:fill="auto"/>
                </w:tcPr>
                <w:p w14:paraId="7026B708" w14:textId="77777777" w:rsidR="00EB101E" w:rsidRPr="00FA3231" w:rsidRDefault="00EB101E" w:rsidP="00EB101E">
                  <w:pPr>
                    <w:jc w:val="both"/>
                    <w:rPr>
                      <w:rFonts w:ascii="Times New Roman" w:hAnsi="Times New Roman" w:cs="Times New Roman"/>
                      <w:sz w:val="24"/>
                      <w:szCs w:val="24"/>
                    </w:rPr>
                  </w:pPr>
                </w:p>
              </w:tc>
              <w:tc>
                <w:tcPr>
                  <w:tcW w:w="6521" w:type="dxa"/>
                  <w:shd w:val="clear" w:color="auto" w:fill="auto"/>
                </w:tcPr>
                <w:p w14:paraId="1848A139" w14:textId="77777777" w:rsidR="00EB101E" w:rsidRPr="00EB101E" w:rsidRDefault="00EB101E" w:rsidP="00EB101E">
                  <w:pPr>
                    <w:jc w:val="both"/>
                    <w:rPr>
                      <w:rFonts w:ascii="Times New Roman" w:hAnsi="Times New Roman" w:cs="Times New Roman"/>
                      <w:sz w:val="24"/>
                      <w:szCs w:val="24"/>
                    </w:rPr>
                  </w:pPr>
                  <w:r>
                    <w:rPr>
                      <w:rFonts w:ascii="Times New Roman" w:hAnsi="Times New Roman"/>
                      <w:noProof/>
                      <w:sz w:val="24"/>
                    </w:rPr>
                    <w:drawing>
                      <wp:inline distT="0" distB="0" distL="0" distR="0" wp14:anchorId="74A2D0B0" wp14:editId="252CE3DB">
                        <wp:extent cx="3028950" cy="205930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
                                <a:stretch>
                                  <a:fillRect/>
                                </a:stretch>
                              </pic:blipFill>
                              <pic:spPr>
                                <a:xfrm>
                                  <a:off x="0" y="0"/>
                                  <a:ext cx="3028950" cy="2059305"/>
                                </a:xfrm>
                                <a:prstGeom prst="rect">
                                  <a:avLst/>
                                </a:prstGeom>
                                <a:noFill/>
                              </pic:spPr>
                            </pic:pic>
                          </a:graphicData>
                        </a:graphic>
                      </wp:inline>
                    </w:drawing>
                  </w:r>
                </w:p>
              </w:tc>
              <w:tc>
                <w:tcPr>
                  <w:tcW w:w="1985" w:type="dxa"/>
                  <w:shd w:val="clear" w:color="auto" w:fill="auto"/>
                </w:tcPr>
                <w:p w14:paraId="355DD02A" w14:textId="77777777" w:rsidR="00EB101E" w:rsidRPr="00EB101E" w:rsidRDefault="00EB101E" w:rsidP="00EB101E">
                  <w:pPr>
                    <w:jc w:val="both"/>
                    <w:rPr>
                      <w:rFonts w:ascii="Times New Roman" w:hAnsi="Times New Roman" w:cs="Times New Roman"/>
                      <w:sz w:val="24"/>
                      <w:szCs w:val="24"/>
                    </w:rPr>
                  </w:pPr>
                </w:p>
              </w:tc>
            </w:tr>
          </w:tbl>
          <w:p w14:paraId="1FB3092A" w14:textId="77777777" w:rsidR="00EB101E" w:rsidRPr="00EB101E" w:rsidRDefault="00EB101E" w:rsidP="00EB101E">
            <w:pPr>
              <w:jc w:val="both"/>
              <w:rPr>
                <w:sz w:val="24"/>
                <w:szCs w:val="24"/>
              </w:rPr>
            </w:pPr>
          </w:p>
          <w:p w14:paraId="3273545E" w14:textId="77777777" w:rsidR="00EB101E" w:rsidRPr="00EB101E" w:rsidRDefault="00EB101E" w:rsidP="00EB101E">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2408"/>
            </w:tblGrid>
            <w:tr w:rsidR="00EB101E" w:rsidRPr="00EB101E" w14:paraId="61AA5B35" w14:textId="77777777" w:rsidTr="00ED103F">
              <w:trPr>
                <w:jc w:val="center"/>
              </w:trPr>
              <w:tc>
                <w:tcPr>
                  <w:tcW w:w="5953" w:type="dxa"/>
                  <w:gridSpan w:val="2"/>
                  <w:shd w:val="clear" w:color="auto" w:fill="BDD6EE"/>
                </w:tcPr>
                <w:p w14:paraId="0D787843" w14:textId="77777777" w:rsidR="00EB101E" w:rsidRPr="00EB101E" w:rsidRDefault="00EB101E" w:rsidP="00EB101E">
                  <w:pPr>
                    <w:keepNext/>
                    <w:jc w:val="both"/>
                    <w:rPr>
                      <w:rFonts w:ascii="Times New Roman" w:hAnsi="Times New Roman" w:cs="Times New Roman"/>
                      <w:sz w:val="24"/>
                      <w:szCs w:val="24"/>
                      <w:highlight w:val="lightGray"/>
                    </w:rPr>
                  </w:pPr>
                  <w:r>
                    <w:rPr>
                      <w:rFonts w:ascii="Times New Roman" w:hAnsi="Times New Roman"/>
                      <w:sz w:val="24"/>
                    </w:rPr>
                    <w:t>Technické parametry</w:t>
                  </w:r>
                </w:p>
              </w:tc>
            </w:tr>
            <w:tr w:rsidR="00EB101E" w:rsidRPr="00EB101E" w14:paraId="4645BF48" w14:textId="77777777" w:rsidTr="00ED103F">
              <w:trPr>
                <w:jc w:val="center"/>
              </w:trPr>
              <w:tc>
                <w:tcPr>
                  <w:tcW w:w="3545" w:type="dxa"/>
                  <w:shd w:val="clear" w:color="auto" w:fill="auto"/>
                </w:tcPr>
                <w:p w14:paraId="5F79FB49"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Minimální velikost [mm]</w:t>
                  </w:r>
                </w:p>
              </w:tc>
              <w:tc>
                <w:tcPr>
                  <w:tcW w:w="2408" w:type="dxa"/>
                  <w:shd w:val="clear" w:color="auto" w:fill="auto"/>
                </w:tcPr>
                <w:p w14:paraId="65AA0319"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300</w:t>
                  </w:r>
                </w:p>
              </w:tc>
            </w:tr>
            <w:tr w:rsidR="00EB101E" w:rsidRPr="00EB101E" w14:paraId="5A9A44ED" w14:textId="77777777" w:rsidTr="00ED103F">
              <w:trPr>
                <w:jc w:val="center"/>
              </w:trPr>
              <w:tc>
                <w:tcPr>
                  <w:tcW w:w="3545" w:type="dxa"/>
                  <w:shd w:val="clear" w:color="auto" w:fill="auto"/>
                </w:tcPr>
                <w:p w14:paraId="7CC807E4"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Maximální velikost [mm]</w:t>
                  </w:r>
                </w:p>
              </w:tc>
              <w:tc>
                <w:tcPr>
                  <w:tcW w:w="2408" w:type="dxa"/>
                  <w:shd w:val="clear" w:color="auto" w:fill="auto"/>
                </w:tcPr>
                <w:p w14:paraId="20E3B4C2"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1,200</w:t>
                  </w:r>
                </w:p>
              </w:tc>
            </w:tr>
            <w:tr w:rsidR="00EB101E" w:rsidRPr="00EB101E" w14:paraId="33637670" w14:textId="77777777" w:rsidTr="00ED103F">
              <w:trPr>
                <w:jc w:val="center"/>
              </w:trPr>
              <w:tc>
                <w:tcPr>
                  <w:tcW w:w="3545" w:type="dxa"/>
                  <w:shd w:val="clear" w:color="auto" w:fill="auto"/>
                </w:tcPr>
                <w:p w14:paraId="6B5318C1"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Hmotnost [kg]</w:t>
                  </w:r>
                </w:p>
              </w:tc>
              <w:tc>
                <w:tcPr>
                  <w:tcW w:w="2408" w:type="dxa"/>
                  <w:shd w:val="clear" w:color="auto" w:fill="auto"/>
                </w:tcPr>
                <w:p w14:paraId="6DE98A17"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1,528</w:t>
                  </w:r>
                </w:p>
              </w:tc>
            </w:tr>
            <w:tr w:rsidR="00EB101E" w:rsidRPr="00EB101E" w14:paraId="097C52C6" w14:textId="77777777" w:rsidTr="00ED103F">
              <w:trPr>
                <w:jc w:val="center"/>
              </w:trPr>
              <w:tc>
                <w:tcPr>
                  <w:tcW w:w="3545" w:type="dxa"/>
                  <w:shd w:val="clear" w:color="auto" w:fill="auto"/>
                </w:tcPr>
                <w:p w14:paraId="09C377B0"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Výkon [kW]</w:t>
                  </w:r>
                </w:p>
              </w:tc>
              <w:tc>
                <w:tcPr>
                  <w:tcW w:w="2408" w:type="dxa"/>
                  <w:shd w:val="clear" w:color="auto" w:fill="auto"/>
                </w:tcPr>
                <w:p w14:paraId="2AD35BFA"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13,5</w:t>
                  </w:r>
                </w:p>
              </w:tc>
            </w:tr>
            <w:tr w:rsidR="00EB101E" w:rsidRPr="00EB101E" w14:paraId="3D5C3F07" w14:textId="77777777" w:rsidTr="00ED103F">
              <w:trPr>
                <w:jc w:val="center"/>
              </w:trPr>
              <w:tc>
                <w:tcPr>
                  <w:tcW w:w="3545" w:type="dxa"/>
                  <w:shd w:val="clear" w:color="auto" w:fill="auto"/>
                </w:tcPr>
                <w:p w14:paraId="01803E51"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Spotřeba vody [l/min]</w:t>
                  </w:r>
                </w:p>
              </w:tc>
              <w:tc>
                <w:tcPr>
                  <w:tcW w:w="2408" w:type="dxa"/>
                  <w:shd w:val="clear" w:color="auto" w:fill="auto"/>
                </w:tcPr>
                <w:p w14:paraId="2FE3485F"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0</w:t>
                  </w:r>
                </w:p>
              </w:tc>
            </w:tr>
            <w:tr w:rsidR="00EB101E" w:rsidRPr="00EB101E" w14:paraId="72C78355" w14:textId="77777777" w:rsidTr="00ED103F">
              <w:trPr>
                <w:jc w:val="center"/>
              </w:trPr>
              <w:tc>
                <w:tcPr>
                  <w:tcW w:w="3545" w:type="dxa"/>
                  <w:shd w:val="clear" w:color="auto" w:fill="auto"/>
                </w:tcPr>
                <w:p w14:paraId="16EABEB5"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Spotřeba vzduchu [l/min]</w:t>
                  </w:r>
                </w:p>
              </w:tc>
              <w:tc>
                <w:tcPr>
                  <w:tcW w:w="2408" w:type="dxa"/>
                  <w:shd w:val="clear" w:color="auto" w:fill="auto"/>
                </w:tcPr>
                <w:p w14:paraId="46A2E8BD"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65</w:t>
                  </w:r>
                </w:p>
              </w:tc>
            </w:tr>
            <w:tr w:rsidR="00EB101E" w:rsidRPr="00EB101E" w14:paraId="799C8A52" w14:textId="77777777" w:rsidTr="00ED103F">
              <w:trPr>
                <w:jc w:val="center"/>
              </w:trPr>
              <w:tc>
                <w:tcPr>
                  <w:tcW w:w="3545" w:type="dxa"/>
                  <w:shd w:val="clear" w:color="auto" w:fill="auto"/>
                </w:tcPr>
                <w:p w14:paraId="6B064A90"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Hlavy Widia (počet)</w:t>
                  </w:r>
                </w:p>
              </w:tc>
              <w:tc>
                <w:tcPr>
                  <w:tcW w:w="2408" w:type="dxa"/>
                  <w:shd w:val="clear" w:color="auto" w:fill="auto"/>
                </w:tcPr>
                <w:p w14:paraId="6B676BB9"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3</w:t>
                  </w:r>
                </w:p>
              </w:tc>
            </w:tr>
            <w:tr w:rsidR="00EB101E" w:rsidRPr="00EB101E" w14:paraId="1A17A14B" w14:textId="77777777" w:rsidTr="00ED103F">
              <w:trPr>
                <w:jc w:val="center"/>
              </w:trPr>
              <w:tc>
                <w:tcPr>
                  <w:tcW w:w="3545" w:type="dxa"/>
                  <w:shd w:val="clear" w:color="auto" w:fill="auto"/>
                </w:tcPr>
                <w:p w14:paraId="05735E35"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Motorizované hlavy (počet)</w:t>
                  </w:r>
                </w:p>
              </w:tc>
              <w:tc>
                <w:tcPr>
                  <w:tcW w:w="2408" w:type="dxa"/>
                  <w:shd w:val="clear" w:color="auto" w:fill="auto"/>
                </w:tcPr>
                <w:p w14:paraId="35F1D8D1"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3</w:t>
                  </w:r>
                </w:p>
              </w:tc>
            </w:tr>
            <w:tr w:rsidR="00EB101E" w:rsidRPr="00EB101E" w14:paraId="0E4A37BE" w14:textId="77777777" w:rsidTr="00ED103F">
              <w:trPr>
                <w:jc w:val="center"/>
              </w:trPr>
              <w:tc>
                <w:tcPr>
                  <w:tcW w:w="3545" w:type="dxa"/>
                  <w:shd w:val="clear" w:color="auto" w:fill="auto"/>
                </w:tcPr>
                <w:p w14:paraId="17938C25"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Celkový počet hlav</w:t>
                  </w:r>
                </w:p>
              </w:tc>
              <w:tc>
                <w:tcPr>
                  <w:tcW w:w="2408" w:type="dxa"/>
                  <w:shd w:val="clear" w:color="auto" w:fill="auto"/>
                </w:tcPr>
                <w:p w14:paraId="12742F60"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6</w:t>
                  </w:r>
                </w:p>
              </w:tc>
            </w:tr>
          </w:tbl>
          <w:p w14:paraId="50491A89" w14:textId="77777777" w:rsidR="00EB101E" w:rsidRPr="00FA3231" w:rsidRDefault="00EB101E" w:rsidP="00EB101E">
            <w:pPr>
              <w:jc w:val="both"/>
              <w:rPr>
                <w:sz w:val="24"/>
                <w:szCs w:val="24"/>
              </w:rPr>
            </w:pPr>
          </w:p>
          <w:p w14:paraId="5458814A" w14:textId="77777777" w:rsidR="00EB101E" w:rsidRPr="00EB101E" w:rsidRDefault="00EB101E" w:rsidP="00EB101E">
            <w:pPr>
              <w:jc w:val="both"/>
              <w:rPr>
                <w:b/>
                <w:bCs/>
                <w:sz w:val="24"/>
                <w:szCs w:val="24"/>
              </w:rPr>
            </w:pPr>
            <w:r>
              <w:rPr>
                <w:sz w:val="24"/>
              </w:rPr>
              <w:t>Obráběcí zařízení s plochými rozvodovými řemeny</w:t>
            </w:r>
          </w:p>
          <w:p w14:paraId="6264CE05" w14:textId="77777777" w:rsidR="00EB101E" w:rsidRPr="00EB101E" w:rsidRDefault="00EB101E" w:rsidP="00EB101E">
            <w:pPr>
              <w:jc w:val="both"/>
              <w:rPr>
                <w:sz w:val="24"/>
                <w:szCs w:val="24"/>
              </w:rPr>
            </w:pPr>
            <w:r>
              <w:rPr>
                <w:sz w:val="24"/>
              </w:rPr>
              <w:t>Stroj slouží k otáčení dlaždic o 90°v rovině. Otáčení probíhá bez zastavení linky.</w:t>
            </w:r>
          </w:p>
          <w:p w14:paraId="5040835C" w14:textId="77777777" w:rsidR="00EB101E" w:rsidRPr="00FA3231" w:rsidRDefault="00EB101E" w:rsidP="00EB101E">
            <w:pPr>
              <w:jc w:val="both"/>
              <w:rPr>
                <w:sz w:val="24"/>
                <w:szCs w:val="24"/>
              </w:rPr>
            </w:pPr>
          </w:p>
          <w:p w14:paraId="55FC4FB0" w14:textId="77777777" w:rsidR="00EB101E" w:rsidRPr="00EB101E" w:rsidRDefault="00EB101E" w:rsidP="00EB101E">
            <w:pPr>
              <w:jc w:val="both"/>
              <w:rPr>
                <w:sz w:val="24"/>
                <w:szCs w:val="24"/>
              </w:rPr>
            </w:pPr>
            <w:r>
              <w:rPr>
                <w:sz w:val="24"/>
              </w:rPr>
              <w:t xml:space="preserve">Systém tvoří: </w:t>
            </w:r>
          </w:p>
          <w:p w14:paraId="4B8A0906" w14:textId="77777777" w:rsidR="00EB101E" w:rsidRPr="00EB101E" w:rsidRDefault="00EB101E" w:rsidP="00EB101E">
            <w:pPr>
              <w:jc w:val="both"/>
              <w:rPr>
                <w:sz w:val="24"/>
                <w:szCs w:val="24"/>
              </w:rPr>
            </w:pPr>
          </w:p>
          <w:p w14:paraId="09890F36" w14:textId="77777777" w:rsidR="00EB101E" w:rsidRPr="00EB101E" w:rsidRDefault="00EB101E" w:rsidP="009222E9">
            <w:pPr>
              <w:numPr>
                <w:ilvl w:val="0"/>
                <w:numId w:val="5"/>
              </w:numPr>
              <w:jc w:val="both"/>
              <w:rPr>
                <w:sz w:val="24"/>
                <w:szCs w:val="24"/>
              </w:rPr>
            </w:pPr>
            <w:r>
              <w:rPr>
                <w:sz w:val="24"/>
              </w:rPr>
              <w:lastRenderedPageBreak/>
              <w:t>Ocelové nosné konstrukce s litinovými kladkami a klínovými řemeny uloženými na ocelových hřídelích uložených v ložiskách.</w:t>
            </w:r>
          </w:p>
          <w:p w14:paraId="6A1950E6" w14:textId="77777777" w:rsidR="00EB101E" w:rsidRPr="00EB101E" w:rsidRDefault="00EB101E" w:rsidP="009222E9">
            <w:pPr>
              <w:numPr>
                <w:ilvl w:val="0"/>
                <w:numId w:val="5"/>
              </w:numPr>
              <w:jc w:val="both"/>
              <w:rPr>
                <w:sz w:val="24"/>
                <w:szCs w:val="24"/>
              </w:rPr>
            </w:pPr>
            <w:r>
              <w:rPr>
                <w:sz w:val="24"/>
              </w:rPr>
              <w:t>Šnekový převodový motor poháněný měničem pro nastavení otáček.</w:t>
            </w:r>
          </w:p>
          <w:p w14:paraId="68416FED" w14:textId="77777777" w:rsidR="00EB101E" w:rsidRPr="00EB101E" w:rsidRDefault="00EB101E" w:rsidP="009222E9">
            <w:pPr>
              <w:numPr>
                <w:ilvl w:val="0"/>
                <w:numId w:val="5"/>
              </w:numPr>
              <w:jc w:val="both"/>
              <w:rPr>
                <w:sz w:val="24"/>
                <w:szCs w:val="24"/>
              </w:rPr>
            </w:pPr>
            <w:r>
              <w:rPr>
                <w:sz w:val="24"/>
              </w:rPr>
              <w:t xml:space="preserve">Přídavná ramena nebo kladky na vstupní/výstupní straně, které umožňují přenos výrobků menších rozměrů a spojení s dopravníky umístěnými před nebo za točnou. </w:t>
            </w:r>
          </w:p>
          <w:p w14:paraId="316FD846" w14:textId="77777777" w:rsidR="00EB101E" w:rsidRPr="00EB101E" w:rsidRDefault="00EB101E" w:rsidP="009222E9">
            <w:pPr>
              <w:numPr>
                <w:ilvl w:val="0"/>
                <w:numId w:val="5"/>
              </w:numPr>
              <w:jc w:val="both"/>
              <w:rPr>
                <w:sz w:val="24"/>
                <w:szCs w:val="24"/>
              </w:rPr>
            </w:pPr>
            <w:r>
              <w:rPr>
                <w:sz w:val="24"/>
              </w:rPr>
              <w:t>Systém otáčení tvořený nezávisle poháněnými ozubenými řemeny, které jsou instalovány na obloukových vedeních. Pásy jsou opatřeny vrstvou s neopotřebitelným povlakem, aby podporovaly otáčení. Pohyb řemenů je řízen šnekovým převodovým motorem poháněným měničem. Vzdálenost mezi řemeny lze nastavit podle velikosti výrobku.</w:t>
            </w:r>
          </w:p>
          <w:p w14:paraId="2AC8D4F7" w14:textId="77777777" w:rsidR="00EB101E" w:rsidRPr="00EB101E" w:rsidRDefault="00EB101E" w:rsidP="009222E9">
            <w:pPr>
              <w:numPr>
                <w:ilvl w:val="0"/>
                <w:numId w:val="5"/>
              </w:numPr>
              <w:jc w:val="both"/>
              <w:rPr>
                <w:sz w:val="24"/>
                <w:szCs w:val="24"/>
              </w:rPr>
            </w:pPr>
            <w:r>
              <w:rPr>
                <w:sz w:val="24"/>
              </w:rPr>
              <w:t>Mechanický doraz s pneumatickým systémem spouštění/zvedání pro vyrovnání materiálu před nebo po fázi otáčení, vhodný zejména pro úzké lamelové dlaždice.</w:t>
            </w:r>
          </w:p>
          <w:p w14:paraId="759ED1E8" w14:textId="77777777" w:rsidR="00EB101E" w:rsidRPr="00EB101E" w:rsidRDefault="00EB101E" w:rsidP="009222E9">
            <w:pPr>
              <w:numPr>
                <w:ilvl w:val="0"/>
                <w:numId w:val="5"/>
              </w:numPr>
              <w:jc w:val="both"/>
              <w:rPr>
                <w:sz w:val="24"/>
                <w:szCs w:val="24"/>
              </w:rPr>
            </w:pPr>
            <w:r>
              <w:rPr>
                <w:sz w:val="24"/>
              </w:rPr>
              <w:t>Software pro dynamické řízení otáčení, který automaticky koriguje vyrovnání materiálu na výstupu detekcí okraje pomocí dvou fotobuněk a úpravou otáček motoru.</w:t>
            </w:r>
          </w:p>
          <w:p w14:paraId="68E7AABD" w14:textId="77777777" w:rsidR="00EB101E" w:rsidRPr="00EB101E" w:rsidRDefault="00EB101E" w:rsidP="009222E9">
            <w:pPr>
              <w:numPr>
                <w:ilvl w:val="0"/>
                <w:numId w:val="5"/>
              </w:numPr>
              <w:jc w:val="both"/>
              <w:rPr>
                <w:sz w:val="24"/>
                <w:szCs w:val="24"/>
              </w:rPr>
            </w:pPr>
            <w:r>
              <w:rPr>
                <w:sz w:val="24"/>
              </w:rPr>
              <w:t>Elektrický systém v souladu s platnými předpisy, kompletní s ovládacím panelem, nehořlavým kabelem a ovládacími prvky nízkého napětí, obecným nouzovým ovládáním, materiálem pro palubní instalaci a kabelovými žlaby pro připojení k hlavnímu elektrickému panelu.</w:t>
            </w:r>
          </w:p>
          <w:p w14:paraId="1A8DFF70" w14:textId="77777777" w:rsidR="00EB101E" w:rsidRPr="00EB101E" w:rsidRDefault="00EB101E" w:rsidP="009222E9">
            <w:pPr>
              <w:numPr>
                <w:ilvl w:val="0"/>
                <w:numId w:val="5"/>
              </w:numPr>
              <w:jc w:val="both"/>
              <w:rPr>
                <w:sz w:val="24"/>
                <w:szCs w:val="24"/>
              </w:rPr>
            </w:pPr>
            <w:r>
              <w:rPr>
                <w:sz w:val="24"/>
              </w:rPr>
              <w:t>Bezpečnostní kryty rukou na všech zařízeních v souladu s platnými předpisy.</w:t>
            </w:r>
          </w:p>
          <w:p w14:paraId="548D18F1" w14:textId="77777777" w:rsidR="00EB101E" w:rsidRPr="00EB101E" w:rsidRDefault="00EB101E" w:rsidP="009222E9">
            <w:pPr>
              <w:numPr>
                <w:ilvl w:val="0"/>
                <w:numId w:val="5"/>
              </w:numPr>
              <w:jc w:val="both"/>
              <w:rPr>
                <w:sz w:val="24"/>
                <w:szCs w:val="24"/>
              </w:rPr>
            </w:pPr>
            <w:r>
              <w:rPr>
                <w:sz w:val="24"/>
              </w:rPr>
              <w:t>Bezpečnostní kryty umístěné v oblasti otáčení dlaždic v souladu s platnými předpisy.</w:t>
            </w:r>
          </w:p>
          <w:p w14:paraId="4402CAAA" w14:textId="77777777" w:rsidR="00EB101E" w:rsidRPr="00FA3231" w:rsidRDefault="00EB101E" w:rsidP="00EB101E">
            <w:pPr>
              <w:jc w:val="both"/>
              <w:rPr>
                <w:sz w:val="24"/>
                <w:szCs w:val="24"/>
              </w:rPr>
            </w:pPr>
          </w:p>
          <w:tbl>
            <w:tblPr>
              <w:tblW w:w="10740" w:type="dxa"/>
              <w:jc w:val="center"/>
              <w:tblLayout w:type="fixed"/>
              <w:tblLook w:val="04A0" w:firstRow="1" w:lastRow="0" w:firstColumn="1" w:lastColumn="0" w:noHBand="0" w:noVBand="1"/>
            </w:tblPr>
            <w:tblGrid>
              <w:gridCol w:w="2032"/>
              <w:gridCol w:w="6676"/>
              <w:gridCol w:w="2032"/>
            </w:tblGrid>
            <w:tr w:rsidR="00EB101E" w:rsidRPr="00EB101E" w14:paraId="2648F5A8" w14:textId="77777777" w:rsidTr="00ED103F">
              <w:trPr>
                <w:jc w:val="center"/>
              </w:trPr>
              <w:tc>
                <w:tcPr>
                  <w:tcW w:w="2032" w:type="dxa"/>
                  <w:shd w:val="clear" w:color="auto" w:fill="auto"/>
                </w:tcPr>
                <w:p w14:paraId="3A25B1ED" w14:textId="77777777" w:rsidR="00EB101E" w:rsidRPr="00FA3231" w:rsidRDefault="00EB101E" w:rsidP="00EB101E">
                  <w:pPr>
                    <w:jc w:val="both"/>
                    <w:rPr>
                      <w:rFonts w:ascii="Times New Roman" w:hAnsi="Times New Roman" w:cs="Times New Roman"/>
                      <w:sz w:val="24"/>
                      <w:szCs w:val="24"/>
                    </w:rPr>
                  </w:pPr>
                </w:p>
              </w:tc>
              <w:tc>
                <w:tcPr>
                  <w:tcW w:w="6676" w:type="dxa"/>
                  <w:shd w:val="clear" w:color="auto" w:fill="auto"/>
                </w:tcPr>
                <w:p w14:paraId="5327A697" w14:textId="77777777" w:rsidR="00EB101E" w:rsidRPr="00EB101E" w:rsidRDefault="00EB101E" w:rsidP="00EB101E">
                  <w:pPr>
                    <w:jc w:val="both"/>
                    <w:rPr>
                      <w:rFonts w:ascii="Times New Roman" w:hAnsi="Times New Roman" w:cs="Times New Roman"/>
                      <w:sz w:val="24"/>
                      <w:szCs w:val="24"/>
                    </w:rPr>
                  </w:pPr>
                  <w:r>
                    <w:rPr>
                      <w:rFonts w:ascii="Times New Roman" w:hAnsi="Times New Roman"/>
                      <w:noProof/>
                      <w:sz w:val="24"/>
                    </w:rPr>
                    <w:drawing>
                      <wp:inline distT="0" distB="0" distL="0" distR="0" wp14:anchorId="462DFC09" wp14:editId="6D2AB6F0">
                        <wp:extent cx="3211830" cy="239268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6"/>
                                <a:stretch>
                                  <a:fillRect/>
                                </a:stretch>
                              </pic:blipFill>
                              <pic:spPr>
                                <a:xfrm>
                                  <a:off x="0" y="0"/>
                                  <a:ext cx="3211830" cy="2392680"/>
                                </a:xfrm>
                                <a:prstGeom prst="rect">
                                  <a:avLst/>
                                </a:prstGeom>
                                <a:noFill/>
                              </pic:spPr>
                            </pic:pic>
                          </a:graphicData>
                        </a:graphic>
                      </wp:inline>
                    </w:drawing>
                  </w:r>
                </w:p>
              </w:tc>
              <w:tc>
                <w:tcPr>
                  <w:tcW w:w="2032" w:type="dxa"/>
                  <w:shd w:val="clear" w:color="auto" w:fill="auto"/>
                </w:tcPr>
                <w:p w14:paraId="332ED25D" w14:textId="77777777" w:rsidR="00EB101E" w:rsidRPr="00EB101E" w:rsidRDefault="00EB101E" w:rsidP="00EB101E">
                  <w:pPr>
                    <w:jc w:val="both"/>
                    <w:rPr>
                      <w:rFonts w:ascii="Times New Roman" w:hAnsi="Times New Roman" w:cs="Times New Roman"/>
                      <w:sz w:val="24"/>
                      <w:szCs w:val="24"/>
                    </w:rPr>
                  </w:pPr>
                </w:p>
              </w:tc>
            </w:tr>
          </w:tbl>
          <w:p w14:paraId="5804E687" w14:textId="77777777" w:rsidR="00EB101E" w:rsidRPr="00EB101E" w:rsidRDefault="00EB101E" w:rsidP="00EB101E">
            <w:pPr>
              <w:jc w:val="both"/>
              <w:rPr>
                <w:sz w:val="24"/>
                <w:szCs w:val="24"/>
              </w:rPr>
            </w:pPr>
          </w:p>
          <w:p w14:paraId="4F0CA13C" w14:textId="77777777" w:rsidR="00EB101E" w:rsidRPr="00EB101E" w:rsidRDefault="00EB101E" w:rsidP="00EB101E">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2408"/>
            </w:tblGrid>
            <w:tr w:rsidR="00EB101E" w:rsidRPr="00EB101E" w14:paraId="319230BA" w14:textId="77777777" w:rsidTr="00ED103F">
              <w:trPr>
                <w:jc w:val="center"/>
              </w:trPr>
              <w:tc>
                <w:tcPr>
                  <w:tcW w:w="5953" w:type="dxa"/>
                  <w:gridSpan w:val="2"/>
                  <w:shd w:val="clear" w:color="auto" w:fill="BDD6EE"/>
                </w:tcPr>
                <w:p w14:paraId="32924C9F" w14:textId="77777777" w:rsidR="00EB101E" w:rsidRPr="00EB101E" w:rsidRDefault="00EB101E" w:rsidP="00EB101E">
                  <w:pPr>
                    <w:keepNext/>
                    <w:jc w:val="both"/>
                    <w:rPr>
                      <w:rFonts w:ascii="Times New Roman" w:hAnsi="Times New Roman" w:cs="Times New Roman"/>
                      <w:sz w:val="24"/>
                      <w:szCs w:val="24"/>
                      <w:highlight w:val="lightGray"/>
                    </w:rPr>
                  </w:pPr>
                  <w:r>
                    <w:rPr>
                      <w:rFonts w:ascii="Times New Roman" w:hAnsi="Times New Roman"/>
                      <w:sz w:val="24"/>
                    </w:rPr>
                    <w:t>Technické parametry</w:t>
                  </w:r>
                </w:p>
              </w:tc>
            </w:tr>
            <w:tr w:rsidR="00EB101E" w:rsidRPr="00EB101E" w14:paraId="327EF84A" w14:textId="77777777" w:rsidTr="00ED103F">
              <w:trPr>
                <w:jc w:val="center"/>
              </w:trPr>
              <w:tc>
                <w:tcPr>
                  <w:tcW w:w="3545" w:type="dxa"/>
                  <w:shd w:val="clear" w:color="auto" w:fill="auto"/>
                </w:tcPr>
                <w:p w14:paraId="5064158D"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Minimální velikost [mm]</w:t>
                  </w:r>
                </w:p>
              </w:tc>
              <w:tc>
                <w:tcPr>
                  <w:tcW w:w="2408" w:type="dxa"/>
                  <w:shd w:val="clear" w:color="auto" w:fill="auto"/>
                </w:tcPr>
                <w:p w14:paraId="2A9BB517"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300</w:t>
                  </w:r>
                </w:p>
              </w:tc>
            </w:tr>
            <w:tr w:rsidR="00EB101E" w:rsidRPr="00EB101E" w14:paraId="35022502" w14:textId="77777777" w:rsidTr="00ED103F">
              <w:trPr>
                <w:jc w:val="center"/>
              </w:trPr>
              <w:tc>
                <w:tcPr>
                  <w:tcW w:w="3545" w:type="dxa"/>
                  <w:shd w:val="clear" w:color="auto" w:fill="auto"/>
                </w:tcPr>
                <w:p w14:paraId="4C080CEB"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Maximální velikost [mm]</w:t>
                  </w:r>
                </w:p>
              </w:tc>
              <w:tc>
                <w:tcPr>
                  <w:tcW w:w="2408" w:type="dxa"/>
                  <w:shd w:val="clear" w:color="auto" w:fill="auto"/>
                </w:tcPr>
                <w:p w14:paraId="6BE46BA2"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1,200</w:t>
                  </w:r>
                </w:p>
              </w:tc>
            </w:tr>
            <w:tr w:rsidR="00EB101E" w:rsidRPr="00EB101E" w14:paraId="5296F0ED" w14:textId="77777777" w:rsidTr="00ED103F">
              <w:trPr>
                <w:jc w:val="center"/>
              </w:trPr>
              <w:tc>
                <w:tcPr>
                  <w:tcW w:w="3545" w:type="dxa"/>
                  <w:shd w:val="clear" w:color="auto" w:fill="auto"/>
                </w:tcPr>
                <w:p w14:paraId="2E527AA5"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Hmotnost [kg]</w:t>
                  </w:r>
                </w:p>
              </w:tc>
              <w:tc>
                <w:tcPr>
                  <w:tcW w:w="2408" w:type="dxa"/>
                  <w:shd w:val="clear" w:color="auto" w:fill="auto"/>
                </w:tcPr>
                <w:p w14:paraId="2D37D945"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456</w:t>
                  </w:r>
                </w:p>
              </w:tc>
            </w:tr>
            <w:tr w:rsidR="00EB101E" w:rsidRPr="00EB101E" w14:paraId="127DE05C" w14:textId="77777777" w:rsidTr="00ED103F">
              <w:trPr>
                <w:jc w:val="center"/>
              </w:trPr>
              <w:tc>
                <w:tcPr>
                  <w:tcW w:w="3545" w:type="dxa"/>
                  <w:shd w:val="clear" w:color="auto" w:fill="auto"/>
                </w:tcPr>
                <w:p w14:paraId="03A58B2B"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Výkon [kW]</w:t>
                  </w:r>
                </w:p>
              </w:tc>
              <w:tc>
                <w:tcPr>
                  <w:tcW w:w="2408" w:type="dxa"/>
                  <w:shd w:val="clear" w:color="auto" w:fill="auto"/>
                </w:tcPr>
                <w:p w14:paraId="00D8A6A6"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3</w:t>
                  </w:r>
                </w:p>
              </w:tc>
            </w:tr>
            <w:tr w:rsidR="00EB101E" w:rsidRPr="00EB101E" w14:paraId="45EE2CCE" w14:textId="77777777" w:rsidTr="00ED103F">
              <w:trPr>
                <w:jc w:val="center"/>
              </w:trPr>
              <w:tc>
                <w:tcPr>
                  <w:tcW w:w="3545" w:type="dxa"/>
                  <w:shd w:val="clear" w:color="auto" w:fill="auto"/>
                </w:tcPr>
                <w:p w14:paraId="0214E9CA"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lastRenderedPageBreak/>
                    <w:t>Pásy (počet)</w:t>
                  </w:r>
                </w:p>
              </w:tc>
              <w:tc>
                <w:tcPr>
                  <w:tcW w:w="2408" w:type="dxa"/>
                  <w:shd w:val="clear" w:color="auto" w:fill="auto"/>
                </w:tcPr>
                <w:p w14:paraId="7759AA7B"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4</w:t>
                  </w:r>
                </w:p>
              </w:tc>
            </w:tr>
          </w:tbl>
          <w:p w14:paraId="5D39B439" w14:textId="77777777" w:rsidR="00EB101E" w:rsidRPr="00FA3231" w:rsidRDefault="00EB101E" w:rsidP="00EB101E">
            <w:pPr>
              <w:jc w:val="both"/>
              <w:rPr>
                <w:sz w:val="24"/>
                <w:szCs w:val="24"/>
              </w:rPr>
            </w:pPr>
          </w:p>
          <w:p w14:paraId="3AF3A65D" w14:textId="77777777" w:rsidR="00EB101E" w:rsidRPr="00EB101E" w:rsidRDefault="00EB101E" w:rsidP="00EB101E">
            <w:pPr>
              <w:jc w:val="both"/>
              <w:rPr>
                <w:b/>
                <w:bCs/>
                <w:sz w:val="24"/>
                <w:szCs w:val="24"/>
              </w:rPr>
            </w:pPr>
            <w:r>
              <w:rPr>
                <w:sz w:val="24"/>
              </w:rPr>
              <w:t>Válečkový lámací stroj</w:t>
            </w:r>
          </w:p>
          <w:p w14:paraId="304209C4" w14:textId="77777777" w:rsidR="00EB101E" w:rsidRPr="00EB101E" w:rsidRDefault="00EB101E" w:rsidP="00EB101E">
            <w:pPr>
              <w:jc w:val="both"/>
              <w:rPr>
                <w:sz w:val="24"/>
                <w:szCs w:val="24"/>
              </w:rPr>
            </w:pPr>
            <w:r>
              <w:rPr>
                <w:sz w:val="24"/>
              </w:rPr>
              <w:t>Stroj se používá k lámání dlaždic podél jedné nebo více předem provedených rýh.</w:t>
            </w:r>
          </w:p>
          <w:p w14:paraId="707D5EB8" w14:textId="77777777" w:rsidR="00EB101E" w:rsidRPr="00EB101E" w:rsidRDefault="00EB101E" w:rsidP="00EB101E">
            <w:pPr>
              <w:jc w:val="both"/>
              <w:rPr>
                <w:sz w:val="24"/>
                <w:szCs w:val="24"/>
              </w:rPr>
            </w:pPr>
            <w:r>
              <w:rPr>
                <w:sz w:val="24"/>
              </w:rPr>
              <w:t>Dlaždice se láme bez zastavení podél pracovní linie.</w:t>
            </w:r>
          </w:p>
          <w:p w14:paraId="14A7B3BB" w14:textId="77777777" w:rsidR="00EB101E" w:rsidRPr="00EB101E" w:rsidRDefault="00EB101E" w:rsidP="00EB101E">
            <w:pPr>
              <w:jc w:val="both"/>
              <w:rPr>
                <w:sz w:val="24"/>
                <w:szCs w:val="24"/>
              </w:rPr>
            </w:pPr>
            <w:r>
              <w:rPr>
                <w:sz w:val="24"/>
              </w:rPr>
              <w:t>Dlaždice, posunovaná pásovým dopravníkem, prochází třemi příčnými válečky, nezávisle nastavenými; dva z nich jsou umístěny nad dopravníkem, zatímco poslední váleček je pod dopravníkem, čímž dochází k interferenci umožňující lámání podél rýh.</w:t>
            </w:r>
          </w:p>
          <w:p w14:paraId="00A6BC38" w14:textId="77777777" w:rsidR="00EB101E" w:rsidRPr="00FA3231" w:rsidRDefault="00EB101E" w:rsidP="00EB101E">
            <w:pPr>
              <w:jc w:val="both"/>
              <w:rPr>
                <w:sz w:val="24"/>
                <w:szCs w:val="24"/>
              </w:rPr>
            </w:pPr>
          </w:p>
          <w:p w14:paraId="178F5510" w14:textId="77777777" w:rsidR="00EB101E" w:rsidRPr="00EB101E" w:rsidRDefault="00EB101E" w:rsidP="00EB101E">
            <w:pPr>
              <w:jc w:val="both"/>
              <w:rPr>
                <w:sz w:val="24"/>
                <w:szCs w:val="24"/>
              </w:rPr>
            </w:pPr>
            <w:r>
              <w:rPr>
                <w:sz w:val="24"/>
              </w:rPr>
              <w:t>Systém tvoří:</w:t>
            </w:r>
          </w:p>
          <w:p w14:paraId="70BEFA70" w14:textId="77777777" w:rsidR="00EB101E" w:rsidRPr="00EB101E" w:rsidRDefault="00EB101E" w:rsidP="00EB101E">
            <w:pPr>
              <w:jc w:val="both"/>
              <w:rPr>
                <w:sz w:val="24"/>
                <w:szCs w:val="24"/>
              </w:rPr>
            </w:pPr>
          </w:p>
          <w:p w14:paraId="699A85CC" w14:textId="77777777" w:rsidR="00EB101E" w:rsidRPr="00EB101E" w:rsidRDefault="00EB101E" w:rsidP="009222E9">
            <w:pPr>
              <w:numPr>
                <w:ilvl w:val="0"/>
                <w:numId w:val="8"/>
              </w:numPr>
              <w:jc w:val="both"/>
              <w:rPr>
                <w:sz w:val="24"/>
                <w:szCs w:val="24"/>
              </w:rPr>
            </w:pPr>
            <w:r>
              <w:rPr>
                <w:sz w:val="24"/>
              </w:rPr>
              <w:t xml:space="preserve">Konstrukce z ocelových profilů svařovaných elektricky, pískovaných a natřených speciálními antioxidačními barvami, která podpírá pásový dopravník. </w:t>
            </w:r>
          </w:p>
          <w:p w14:paraId="680BC2F1" w14:textId="77777777" w:rsidR="00EB101E" w:rsidRPr="00EB101E" w:rsidRDefault="00EB101E" w:rsidP="009222E9">
            <w:pPr>
              <w:numPr>
                <w:ilvl w:val="0"/>
                <w:numId w:val="8"/>
              </w:numPr>
              <w:jc w:val="both"/>
              <w:rPr>
                <w:sz w:val="24"/>
                <w:szCs w:val="24"/>
              </w:rPr>
            </w:pPr>
            <w:r>
              <w:rPr>
                <w:sz w:val="24"/>
              </w:rPr>
              <w:t>K pohonu dopravníku slouží převodový motor poháněný měničem.</w:t>
            </w:r>
          </w:p>
          <w:p w14:paraId="26427D9B" w14:textId="77777777" w:rsidR="00EB101E" w:rsidRPr="00EB101E" w:rsidRDefault="00EB101E" w:rsidP="009222E9">
            <w:pPr>
              <w:numPr>
                <w:ilvl w:val="0"/>
                <w:numId w:val="8"/>
              </w:numPr>
              <w:jc w:val="both"/>
              <w:rPr>
                <w:sz w:val="24"/>
                <w:szCs w:val="24"/>
              </w:rPr>
            </w:pPr>
            <w:r>
              <w:rPr>
                <w:sz w:val="24"/>
              </w:rPr>
              <w:t>Lámací systém složený ze 3 válečků poháněných měničem. 2 horní válečky se systémem nastavení horizontální polohy pomocí elektrických zvedáků, aby bylo možné stroj řídit při výrobě dlaždic různých velikostí. 1 spodní váleček se systémem vertikálního nastavení polohy pomocí ručního zvedáku, aby bylo možné stroj nastavit na výrobu dlaždic různé tloušťky.</w:t>
            </w:r>
          </w:p>
          <w:p w14:paraId="5FD965EB" w14:textId="77777777" w:rsidR="00EB101E" w:rsidRPr="00EB101E" w:rsidRDefault="00EB101E" w:rsidP="009222E9">
            <w:pPr>
              <w:numPr>
                <w:ilvl w:val="0"/>
                <w:numId w:val="8"/>
              </w:numPr>
              <w:jc w:val="both"/>
              <w:rPr>
                <w:sz w:val="24"/>
                <w:szCs w:val="24"/>
              </w:rPr>
            </w:pPr>
            <w:r>
              <w:rPr>
                <w:sz w:val="24"/>
              </w:rPr>
              <w:t>Elektrický systém v souladu s platnými předpisy.</w:t>
            </w:r>
          </w:p>
          <w:p w14:paraId="3227D492" w14:textId="77777777" w:rsidR="00EB101E" w:rsidRPr="00EB101E" w:rsidRDefault="00EB101E" w:rsidP="009222E9">
            <w:pPr>
              <w:numPr>
                <w:ilvl w:val="0"/>
                <w:numId w:val="8"/>
              </w:numPr>
              <w:jc w:val="both"/>
              <w:rPr>
                <w:sz w:val="24"/>
                <w:szCs w:val="24"/>
              </w:rPr>
            </w:pPr>
            <w:r>
              <w:rPr>
                <w:sz w:val="24"/>
              </w:rPr>
              <w:t>Bezpečnostní kryty v souladu s platnými předpisy</w:t>
            </w:r>
          </w:p>
          <w:p w14:paraId="3D12A39B" w14:textId="77777777" w:rsidR="00EB101E" w:rsidRPr="00FA3231" w:rsidRDefault="00EB101E" w:rsidP="00EB101E">
            <w:pPr>
              <w:jc w:val="both"/>
              <w:rPr>
                <w:sz w:val="24"/>
                <w:szCs w:val="24"/>
                <w:lang w:val="pl-PL"/>
              </w:rPr>
            </w:pPr>
          </w:p>
          <w:tbl>
            <w:tblPr>
              <w:tblW w:w="10740" w:type="dxa"/>
              <w:jc w:val="center"/>
              <w:tblLayout w:type="fixed"/>
              <w:tblLook w:val="04A0" w:firstRow="1" w:lastRow="0" w:firstColumn="1" w:lastColumn="0" w:noHBand="0" w:noVBand="1"/>
            </w:tblPr>
            <w:tblGrid>
              <w:gridCol w:w="2032"/>
              <w:gridCol w:w="6676"/>
              <w:gridCol w:w="2032"/>
            </w:tblGrid>
            <w:tr w:rsidR="00EB101E" w:rsidRPr="00EB101E" w14:paraId="7F5C7112" w14:textId="77777777" w:rsidTr="00ED103F">
              <w:trPr>
                <w:jc w:val="center"/>
              </w:trPr>
              <w:tc>
                <w:tcPr>
                  <w:tcW w:w="1985" w:type="dxa"/>
                  <w:shd w:val="clear" w:color="auto" w:fill="auto"/>
                </w:tcPr>
                <w:p w14:paraId="0F1B3E7D" w14:textId="77777777" w:rsidR="00EB101E" w:rsidRPr="00FA3231" w:rsidRDefault="00EB101E" w:rsidP="00EB101E">
                  <w:pPr>
                    <w:jc w:val="both"/>
                    <w:rPr>
                      <w:rFonts w:ascii="Times New Roman" w:hAnsi="Times New Roman" w:cs="Times New Roman"/>
                      <w:sz w:val="24"/>
                      <w:szCs w:val="24"/>
                      <w:lang w:val="pl-PL"/>
                    </w:rPr>
                  </w:pPr>
                </w:p>
              </w:tc>
              <w:tc>
                <w:tcPr>
                  <w:tcW w:w="6521" w:type="dxa"/>
                  <w:shd w:val="clear" w:color="auto" w:fill="auto"/>
                </w:tcPr>
                <w:p w14:paraId="2338F856" w14:textId="77777777" w:rsidR="00EB101E" w:rsidRPr="00EB101E" w:rsidRDefault="00EB101E" w:rsidP="00EB101E">
                  <w:pPr>
                    <w:jc w:val="both"/>
                    <w:rPr>
                      <w:rFonts w:ascii="Times New Roman" w:hAnsi="Times New Roman" w:cs="Times New Roman"/>
                      <w:sz w:val="24"/>
                      <w:szCs w:val="24"/>
                    </w:rPr>
                  </w:pPr>
                  <w:r>
                    <w:rPr>
                      <w:rFonts w:ascii="Times New Roman" w:hAnsi="Times New Roman"/>
                      <w:noProof/>
                      <w:sz w:val="24"/>
                    </w:rPr>
                    <w:drawing>
                      <wp:inline distT="0" distB="0" distL="0" distR="0" wp14:anchorId="1AB914F1" wp14:editId="49652FDA">
                        <wp:extent cx="3208020" cy="2438095"/>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8"/>
                                <a:stretch>
                                  <a:fillRect/>
                                </a:stretch>
                              </pic:blipFill>
                              <pic:spPr>
                                <a:xfrm>
                                  <a:off x="0" y="0"/>
                                  <a:ext cx="3210486" cy="2439969"/>
                                </a:xfrm>
                                <a:prstGeom prst="rect">
                                  <a:avLst/>
                                </a:prstGeom>
                                <a:noFill/>
                              </pic:spPr>
                            </pic:pic>
                          </a:graphicData>
                        </a:graphic>
                      </wp:inline>
                    </w:drawing>
                  </w:r>
                </w:p>
              </w:tc>
              <w:tc>
                <w:tcPr>
                  <w:tcW w:w="1985" w:type="dxa"/>
                  <w:shd w:val="clear" w:color="auto" w:fill="auto"/>
                </w:tcPr>
                <w:p w14:paraId="5B9BB430" w14:textId="77777777" w:rsidR="00EB101E" w:rsidRPr="00EB101E" w:rsidRDefault="00EB101E" w:rsidP="00EB101E">
                  <w:pPr>
                    <w:jc w:val="both"/>
                    <w:rPr>
                      <w:rFonts w:ascii="Times New Roman" w:hAnsi="Times New Roman" w:cs="Times New Roman"/>
                      <w:sz w:val="24"/>
                      <w:szCs w:val="24"/>
                    </w:rPr>
                  </w:pPr>
                </w:p>
              </w:tc>
            </w:tr>
          </w:tbl>
          <w:p w14:paraId="186AC55D" w14:textId="77777777" w:rsidR="00EB101E" w:rsidRPr="00EB101E" w:rsidRDefault="00EB101E" w:rsidP="00EB101E">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2408"/>
            </w:tblGrid>
            <w:tr w:rsidR="00EB101E" w:rsidRPr="00EB101E" w14:paraId="649D2498" w14:textId="77777777" w:rsidTr="00ED103F">
              <w:trPr>
                <w:jc w:val="center"/>
              </w:trPr>
              <w:tc>
                <w:tcPr>
                  <w:tcW w:w="5953" w:type="dxa"/>
                  <w:gridSpan w:val="2"/>
                  <w:shd w:val="clear" w:color="auto" w:fill="BDD6EE"/>
                </w:tcPr>
                <w:p w14:paraId="53224425" w14:textId="77777777" w:rsidR="00EB101E" w:rsidRPr="00EB101E" w:rsidRDefault="00EB101E" w:rsidP="00EB101E">
                  <w:pPr>
                    <w:keepNext/>
                    <w:jc w:val="both"/>
                    <w:rPr>
                      <w:rFonts w:ascii="Times New Roman" w:hAnsi="Times New Roman" w:cs="Times New Roman"/>
                      <w:sz w:val="24"/>
                      <w:szCs w:val="24"/>
                      <w:highlight w:val="lightGray"/>
                    </w:rPr>
                  </w:pPr>
                  <w:r>
                    <w:rPr>
                      <w:rFonts w:ascii="Times New Roman" w:hAnsi="Times New Roman"/>
                      <w:sz w:val="24"/>
                    </w:rPr>
                    <w:t>Technické parametry</w:t>
                  </w:r>
                </w:p>
              </w:tc>
            </w:tr>
            <w:tr w:rsidR="00EB101E" w:rsidRPr="00EB101E" w14:paraId="315A48A0" w14:textId="77777777" w:rsidTr="00ED103F">
              <w:trPr>
                <w:jc w:val="center"/>
              </w:trPr>
              <w:tc>
                <w:tcPr>
                  <w:tcW w:w="3545" w:type="dxa"/>
                  <w:shd w:val="clear" w:color="auto" w:fill="auto"/>
                </w:tcPr>
                <w:p w14:paraId="7B91BD4C"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Minimální velikost [mm]</w:t>
                  </w:r>
                </w:p>
              </w:tc>
              <w:tc>
                <w:tcPr>
                  <w:tcW w:w="2408" w:type="dxa"/>
                  <w:shd w:val="clear" w:color="auto" w:fill="auto"/>
                </w:tcPr>
                <w:p w14:paraId="211803E6"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300</w:t>
                  </w:r>
                </w:p>
              </w:tc>
            </w:tr>
            <w:tr w:rsidR="00EB101E" w:rsidRPr="00EB101E" w14:paraId="3F5A57AD" w14:textId="77777777" w:rsidTr="00ED103F">
              <w:trPr>
                <w:jc w:val="center"/>
              </w:trPr>
              <w:tc>
                <w:tcPr>
                  <w:tcW w:w="3545" w:type="dxa"/>
                  <w:shd w:val="clear" w:color="auto" w:fill="auto"/>
                </w:tcPr>
                <w:p w14:paraId="6FA0F332"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Maximální velikost [mm]</w:t>
                  </w:r>
                </w:p>
              </w:tc>
              <w:tc>
                <w:tcPr>
                  <w:tcW w:w="2408" w:type="dxa"/>
                  <w:shd w:val="clear" w:color="auto" w:fill="auto"/>
                </w:tcPr>
                <w:p w14:paraId="0C9EB389"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1,200</w:t>
                  </w:r>
                </w:p>
              </w:tc>
            </w:tr>
            <w:tr w:rsidR="00EB101E" w:rsidRPr="00EB101E" w14:paraId="53E058D2" w14:textId="77777777" w:rsidTr="00ED103F">
              <w:trPr>
                <w:jc w:val="center"/>
              </w:trPr>
              <w:tc>
                <w:tcPr>
                  <w:tcW w:w="3545" w:type="dxa"/>
                  <w:shd w:val="clear" w:color="auto" w:fill="auto"/>
                </w:tcPr>
                <w:p w14:paraId="07E25793"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Hmotnost [kg]</w:t>
                  </w:r>
                </w:p>
              </w:tc>
              <w:tc>
                <w:tcPr>
                  <w:tcW w:w="2408" w:type="dxa"/>
                  <w:shd w:val="clear" w:color="auto" w:fill="auto"/>
                </w:tcPr>
                <w:p w14:paraId="11466012"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919</w:t>
                  </w:r>
                </w:p>
              </w:tc>
            </w:tr>
            <w:tr w:rsidR="00EB101E" w:rsidRPr="00EB101E" w14:paraId="51605C92" w14:textId="77777777" w:rsidTr="00ED103F">
              <w:trPr>
                <w:jc w:val="center"/>
              </w:trPr>
              <w:tc>
                <w:tcPr>
                  <w:tcW w:w="3545" w:type="dxa"/>
                  <w:shd w:val="clear" w:color="auto" w:fill="auto"/>
                </w:tcPr>
                <w:p w14:paraId="60BC58AA"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Výkon [kW]</w:t>
                  </w:r>
                </w:p>
              </w:tc>
              <w:tc>
                <w:tcPr>
                  <w:tcW w:w="2408" w:type="dxa"/>
                  <w:shd w:val="clear" w:color="auto" w:fill="auto"/>
                </w:tcPr>
                <w:p w14:paraId="34A24C92"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4</w:t>
                  </w:r>
                </w:p>
              </w:tc>
            </w:tr>
            <w:tr w:rsidR="00EB101E" w:rsidRPr="00EB101E" w14:paraId="5309857B" w14:textId="77777777" w:rsidTr="00ED103F">
              <w:trPr>
                <w:jc w:val="center"/>
              </w:trPr>
              <w:tc>
                <w:tcPr>
                  <w:tcW w:w="3545" w:type="dxa"/>
                  <w:shd w:val="clear" w:color="auto" w:fill="auto"/>
                </w:tcPr>
                <w:p w14:paraId="78CC3D94"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Spotřeba vody [l/min]</w:t>
                  </w:r>
                </w:p>
              </w:tc>
              <w:tc>
                <w:tcPr>
                  <w:tcW w:w="2408" w:type="dxa"/>
                  <w:shd w:val="clear" w:color="auto" w:fill="auto"/>
                </w:tcPr>
                <w:p w14:paraId="4E635039"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0</w:t>
                  </w:r>
                </w:p>
              </w:tc>
            </w:tr>
          </w:tbl>
          <w:p w14:paraId="2F52934E" w14:textId="77777777" w:rsidR="00EB101E" w:rsidRPr="00FA3231" w:rsidRDefault="00EB101E" w:rsidP="00EB101E">
            <w:pPr>
              <w:jc w:val="both"/>
              <w:rPr>
                <w:sz w:val="24"/>
                <w:szCs w:val="24"/>
              </w:rPr>
            </w:pPr>
          </w:p>
          <w:p w14:paraId="612CB028" w14:textId="77777777" w:rsidR="00EB101E" w:rsidRPr="00EB101E" w:rsidRDefault="00EB101E" w:rsidP="00EB101E">
            <w:pPr>
              <w:jc w:val="both"/>
              <w:rPr>
                <w:b/>
                <w:bCs/>
                <w:sz w:val="24"/>
                <w:szCs w:val="24"/>
              </w:rPr>
            </w:pPr>
            <w:r>
              <w:rPr>
                <w:sz w:val="24"/>
              </w:rPr>
              <w:lastRenderedPageBreak/>
              <w:t>Otáčecí zařízení s plochými rozvodovými řemeny</w:t>
            </w:r>
          </w:p>
          <w:p w14:paraId="0A6EEA64" w14:textId="77777777" w:rsidR="00EB101E" w:rsidRPr="00EB101E" w:rsidRDefault="00EB101E" w:rsidP="00EB101E">
            <w:pPr>
              <w:jc w:val="both"/>
              <w:rPr>
                <w:sz w:val="24"/>
                <w:szCs w:val="24"/>
              </w:rPr>
            </w:pPr>
            <w:r>
              <w:rPr>
                <w:sz w:val="24"/>
              </w:rPr>
              <w:t>Stroj slouží k otáčení dlaždic o 90°v rovině. Otáčení probíhá bez zastavení linky.</w:t>
            </w:r>
          </w:p>
          <w:p w14:paraId="5C22BB78" w14:textId="77777777" w:rsidR="00EB101E" w:rsidRPr="00FA3231" w:rsidRDefault="00EB101E" w:rsidP="00EB101E">
            <w:pPr>
              <w:jc w:val="both"/>
              <w:rPr>
                <w:sz w:val="24"/>
                <w:szCs w:val="24"/>
              </w:rPr>
            </w:pPr>
          </w:p>
          <w:p w14:paraId="3B7ECCD3" w14:textId="77777777" w:rsidR="00EB101E" w:rsidRPr="00EB101E" w:rsidRDefault="00EB101E" w:rsidP="00EB101E">
            <w:pPr>
              <w:jc w:val="both"/>
              <w:rPr>
                <w:sz w:val="24"/>
                <w:szCs w:val="24"/>
              </w:rPr>
            </w:pPr>
            <w:r>
              <w:rPr>
                <w:sz w:val="24"/>
              </w:rPr>
              <w:t xml:space="preserve">Systém tvoří: </w:t>
            </w:r>
          </w:p>
          <w:p w14:paraId="0A849984" w14:textId="77777777" w:rsidR="00EB101E" w:rsidRPr="00EB101E" w:rsidRDefault="00EB101E" w:rsidP="00EB101E">
            <w:pPr>
              <w:jc w:val="both"/>
              <w:rPr>
                <w:sz w:val="24"/>
                <w:szCs w:val="24"/>
              </w:rPr>
            </w:pPr>
          </w:p>
          <w:p w14:paraId="1C020EC8" w14:textId="77777777" w:rsidR="00EB101E" w:rsidRPr="00EB101E" w:rsidRDefault="00EB101E" w:rsidP="009222E9">
            <w:pPr>
              <w:numPr>
                <w:ilvl w:val="0"/>
                <w:numId w:val="5"/>
              </w:numPr>
              <w:jc w:val="both"/>
              <w:rPr>
                <w:sz w:val="24"/>
                <w:szCs w:val="24"/>
              </w:rPr>
            </w:pPr>
            <w:r>
              <w:rPr>
                <w:sz w:val="24"/>
              </w:rPr>
              <w:t>Ocelové nosné konstrukce s litinovými kladkami a klínovými řemeny uloženými na ocelových hřídelích uložených v ložiskách.</w:t>
            </w:r>
          </w:p>
          <w:p w14:paraId="15FDE07B" w14:textId="77777777" w:rsidR="00EB101E" w:rsidRPr="00EB101E" w:rsidRDefault="00EB101E" w:rsidP="009222E9">
            <w:pPr>
              <w:numPr>
                <w:ilvl w:val="0"/>
                <w:numId w:val="5"/>
              </w:numPr>
              <w:jc w:val="both"/>
              <w:rPr>
                <w:sz w:val="24"/>
                <w:szCs w:val="24"/>
              </w:rPr>
            </w:pPr>
            <w:r>
              <w:rPr>
                <w:sz w:val="24"/>
              </w:rPr>
              <w:t>Šnekový převodový motor poháněný měničem pro nastavení otáček.</w:t>
            </w:r>
          </w:p>
          <w:p w14:paraId="47998FA5" w14:textId="77777777" w:rsidR="00EB101E" w:rsidRPr="00EB101E" w:rsidRDefault="00EB101E" w:rsidP="009222E9">
            <w:pPr>
              <w:numPr>
                <w:ilvl w:val="0"/>
                <w:numId w:val="5"/>
              </w:numPr>
              <w:jc w:val="both"/>
              <w:rPr>
                <w:sz w:val="24"/>
                <w:szCs w:val="24"/>
              </w:rPr>
            </w:pPr>
            <w:r>
              <w:rPr>
                <w:sz w:val="24"/>
              </w:rPr>
              <w:t xml:space="preserve">Přídavná ramena nebo kladky na vstupní/výstupní straně, které umožňují přenos výrobků menších rozměrů a spojení s dopravníky umístěnými před nebo za točnou. </w:t>
            </w:r>
          </w:p>
          <w:p w14:paraId="69289949" w14:textId="77777777" w:rsidR="00EB101E" w:rsidRPr="00EB101E" w:rsidRDefault="00EB101E" w:rsidP="009222E9">
            <w:pPr>
              <w:numPr>
                <w:ilvl w:val="0"/>
                <w:numId w:val="5"/>
              </w:numPr>
              <w:jc w:val="both"/>
              <w:rPr>
                <w:sz w:val="24"/>
                <w:szCs w:val="24"/>
              </w:rPr>
            </w:pPr>
            <w:r>
              <w:rPr>
                <w:sz w:val="24"/>
              </w:rPr>
              <w:t>Systém otáčení tvořený nezávisle poháněnými ozubenými řemeny, které jsou instalovány na obloukových vedeních. Pásy jsou opatřeny vrstvou s neopotřebitelným povlakem, aby podporovaly otáčení. Pohyb řemenů je řízen šnekovým převodovým motorem poháněným měničem. Vzdálenost mezi řemeny lze nastavit podle velikosti výrobku.</w:t>
            </w:r>
          </w:p>
          <w:p w14:paraId="558D7862" w14:textId="77777777" w:rsidR="00EB101E" w:rsidRPr="00EB101E" w:rsidRDefault="00EB101E" w:rsidP="009222E9">
            <w:pPr>
              <w:numPr>
                <w:ilvl w:val="0"/>
                <w:numId w:val="5"/>
              </w:numPr>
              <w:jc w:val="both"/>
              <w:rPr>
                <w:sz w:val="24"/>
                <w:szCs w:val="24"/>
              </w:rPr>
            </w:pPr>
            <w:r>
              <w:rPr>
                <w:sz w:val="24"/>
              </w:rPr>
              <w:t>Mechanický doraz s pneumatickým systémem spouštění/zvedání pro vyrovnání materiálu před nebo po fázi otáčení, vhodný zejména pro úzké lamelové dlaždice.</w:t>
            </w:r>
          </w:p>
          <w:p w14:paraId="2F5032E6" w14:textId="77777777" w:rsidR="00EB101E" w:rsidRPr="00EB101E" w:rsidRDefault="00EB101E" w:rsidP="009222E9">
            <w:pPr>
              <w:numPr>
                <w:ilvl w:val="0"/>
                <w:numId w:val="5"/>
              </w:numPr>
              <w:jc w:val="both"/>
              <w:rPr>
                <w:sz w:val="24"/>
                <w:szCs w:val="24"/>
              </w:rPr>
            </w:pPr>
            <w:r>
              <w:rPr>
                <w:sz w:val="24"/>
              </w:rPr>
              <w:t>Software pro dynamické řízení otáčení, který automaticky koriguje vyrovnání materiálu na výstupu detekcí okraje pomocí dvou fotobuněk a úpravou otáček motoru.</w:t>
            </w:r>
          </w:p>
          <w:p w14:paraId="32BD7F97" w14:textId="77777777" w:rsidR="00EB101E" w:rsidRPr="00EB101E" w:rsidRDefault="00EB101E" w:rsidP="009222E9">
            <w:pPr>
              <w:numPr>
                <w:ilvl w:val="0"/>
                <w:numId w:val="5"/>
              </w:numPr>
              <w:jc w:val="both"/>
              <w:rPr>
                <w:sz w:val="24"/>
                <w:szCs w:val="24"/>
              </w:rPr>
            </w:pPr>
            <w:r>
              <w:rPr>
                <w:sz w:val="24"/>
              </w:rPr>
              <w:t>Elektrický systém v souladu s platnými předpisy, kompletní s ovládacím panelem, nehořlavým kabelem a ovládacími prvky nízkého napětí, obecným nouzovým ovládáním, materiálem pro palubní instalaci a kabelovými žlaby pro připojení k hlavnímu elektrickému panelu.</w:t>
            </w:r>
          </w:p>
          <w:p w14:paraId="2AD49C1F" w14:textId="77777777" w:rsidR="00EB101E" w:rsidRPr="00EB101E" w:rsidRDefault="00EB101E" w:rsidP="009222E9">
            <w:pPr>
              <w:numPr>
                <w:ilvl w:val="0"/>
                <w:numId w:val="5"/>
              </w:numPr>
              <w:jc w:val="both"/>
              <w:rPr>
                <w:sz w:val="24"/>
                <w:szCs w:val="24"/>
              </w:rPr>
            </w:pPr>
            <w:r>
              <w:rPr>
                <w:sz w:val="24"/>
              </w:rPr>
              <w:t>Bezpečnostní kryty rukou na všech zařízeních v souladu s platnými předpisy.</w:t>
            </w:r>
          </w:p>
          <w:p w14:paraId="39762A0D" w14:textId="77777777" w:rsidR="00EB101E" w:rsidRPr="00EB101E" w:rsidRDefault="00EB101E" w:rsidP="009222E9">
            <w:pPr>
              <w:numPr>
                <w:ilvl w:val="0"/>
                <w:numId w:val="5"/>
              </w:numPr>
              <w:jc w:val="both"/>
              <w:rPr>
                <w:sz w:val="24"/>
                <w:szCs w:val="24"/>
              </w:rPr>
            </w:pPr>
            <w:r>
              <w:rPr>
                <w:sz w:val="24"/>
              </w:rPr>
              <w:t>Bezpečnostní kryty umístěné v oblasti otáčení dlaždic v souladu s platnými předpisy.</w:t>
            </w:r>
          </w:p>
          <w:p w14:paraId="053817EE" w14:textId="77777777" w:rsidR="00EB101E" w:rsidRPr="00FA3231" w:rsidRDefault="00EB101E" w:rsidP="00EB101E">
            <w:pPr>
              <w:jc w:val="both"/>
              <w:rPr>
                <w:sz w:val="24"/>
                <w:szCs w:val="24"/>
              </w:rPr>
            </w:pPr>
          </w:p>
          <w:tbl>
            <w:tblPr>
              <w:tblW w:w="10740" w:type="dxa"/>
              <w:jc w:val="center"/>
              <w:tblLayout w:type="fixed"/>
              <w:tblLook w:val="04A0" w:firstRow="1" w:lastRow="0" w:firstColumn="1" w:lastColumn="0" w:noHBand="0" w:noVBand="1"/>
            </w:tblPr>
            <w:tblGrid>
              <w:gridCol w:w="2032"/>
              <w:gridCol w:w="6676"/>
              <w:gridCol w:w="2032"/>
            </w:tblGrid>
            <w:tr w:rsidR="00EB101E" w:rsidRPr="00EB101E" w14:paraId="477D4B62" w14:textId="77777777" w:rsidTr="00ED103F">
              <w:trPr>
                <w:jc w:val="center"/>
              </w:trPr>
              <w:tc>
                <w:tcPr>
                  <w:tcW w:w="1985" w:type="dxa"/>
                  <w:shd w:val="clear" w:color="auto" w:fill="auto"/>
                </w:tcPr>
                <w:p w14:paraId="53FACBD1" w14:textId="77777777" w:rsidR="00EB101E" w:rsidRPr="00FA3231" w:rsidRDefault="00EB101E" w:rsidP="00EB101E">
                  <w:pPr>
                    <w:jc w:val="both"/>
                    <w:rPr>
                      <w:rFonts w:ascii="Times New Roman" w:hAnsi="Times New Roman" w:cs="Times New Roman"/>
                      <w:sz w:val="24"/>
                      <w:szCs w:val="24"/>
                    </w:rPr>
                  </w:pPr>
                </w:p>
              </w:tc>
              <w:tc>
                <w:tcPr>
                  <w:tcW w:w="6521" w:type="dxa"/>
                  <w:shd w:val="clear" w:color="auto" w:fill="auto"/>
                </w:tcPr>
                <w:p w14:paraId="576A0045" w14:textId="77777777" w:rsidR="00EB101E" w:rsidRPr="00EB101E" w:rsidRDefault="00EB101E" w:rsidP="00EB101E">
                  <w:pPr>
                    <w:jc w:val="both"/>
                    <w:rPr>
                      <w:rFonts w:ascii="Times New Roman" w:hAnsi="Times New Roman" w:cs="Times New Roman"/>
                      <w:sz w:val="24"/>
                      <w:szCs w:val="24"/>
                    </w:rPr>
                  </w:pPr>
                  <w:r>
                    <w:rPr>
                      <w:rFonts w:ascii="Times New Roman" w:hAnsi="Times New Roman"/>
                      <w:noProof/>
                      <w:sz w:val="24"/>
                    </w:rPr>
                    <w:drawing>
                      <wp:inline distT="0" distB="0" distL="0" distR="0" wp14:anchorId="49E990EA" wp14:editId="20694F3B">
                        <wp:extent cx="2983230" cy="237553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9"/>
                                <a:stretch>
                                  <a:fillRect/>
                                </a:stretch>
                              </pic:blipFill>
                              <pic:spPr>
                                <a:xfrm>
                                  <a:off x="0" y="0"/>
                                  <a:ext cx="2983230" cy="2375535"/>
                                </a:xfrm>
                                <a:prstGeom prst="rect">
                                  <a:avLst/>
                                </a:prstGeom>
                                <a:noFill/>
                              </pic:spPr>
                            </pic:pic>
                          </a:graphicData>
                        </a:graphic>
                      </wp:inline>
                    </w:drawing>
                  </w:r>
                </w:p>
              </w:tc>
              <w:tc>
                <w:tcPr>
                  <w:tcW w:w="1985" w:type="dxa"/>
                  <w:shd w:val="clear" w:color="auto" w:fill="auto"/>
                </w:tcPr>
                <w:p w14:paraId="18992DC3" w14:textId="77777777" w:rsidR="00EB101E" w:rsidRPr="00EB101E" w:rsidRDefault="00EB101E" w:rsidP="00EB101E">
                  <w:pPr>
                    <w:jc w:val="both"/>
                    <w:rPr>
                      <w:rFonts w:ascii="Times New Roman" w:hAnsi="Times New Roman" w:cs="Times New Roman"/>
                      <w:sz w:val="24"/>
                      <w:szCs w:val="24"/>
                    </w:rPr>
                  </w:pPr>
                </w:p>
              </w:tc>
            </w:tr>
          </w:tbl>
          <w:p w14:paraId="2CC1DBA0" w14:textId="32760C17" w:rsidR="00EB101E" w:rsidRDefault="00EB101E" w:rsidP="00EB101E">
            <w:pPr>
              <w:jc w:val="both"/>
              <w:rPr>
                <w:sz w:val="24"/>
                <w:szCs w:val="24"/>
              </w:rPr>
            </w:pPr>
          </w:p>
          <w:p w14:paraId="75BA8B0B" w14:textId="7E1893EC" w:rsidR="00512D99" w:rsidRDefault="00512D99" w:rsidP="00EB101E">
            <w:pPr>
              <w:jc w:val="both"/>
              <w:rPr>
                <w:sz w:val="24"/>
                <w:szCs w:val="24"/>
              </w:rPr>
            </w:pPr>
          </w:p>
          <w:p w14:paraId="0FEFC71D" w14:textId="7CB6591B" w:rsidR="00860DCF" w:rsidRDefault="00860DCF" w:rsidP="00EB101E">
            <w:pPr>
              <w:jc w:val="both"/>
              <w:rPr>
                <w:sz w:val="24"/>
                <w:szCs w:val="24"/>
              </w:rPr>
            </w:pPr>
          </w:p>
          <w:p w14:paraId="7A855C23" w14:textId="692CAA51" w:rsidR="00860DCF" w:rsidRDefault="00860DCF" w:rsidP="00EB101E">
            <w:pPr>
              <w:jc w:val="both"/>
              <w:rPr>
                <w:sz w:val="24"/>
                <w:szCs w:val="24"/>
              </w:rPr>
            </w:pPr>
          </w:p>
          <w:p w14:paraId="718ECC26" w14:textId="77777777" w:rsidR="00860DCF" w:rsidRPr="00EB101E" w:rsidRDefault="00860DCF" w:rsidP="00EB101E">
            <w:pPr>
              <w:jc w:val="both"/>
              <w:rPr>
                <w:sz w:val="24"/>
                <w:szCs w:val="24"/>
              </w:rPr>
            </w:pPr>
          </w:p>
          <w:p w14:paraId="2413479E" w14:textId="77777777" w:rsidR="00EB101E" w:rsidRPr="00EB101E" w:rsidRDefault="00EB101E" w:rsidP="00EB101E">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2408"/>
            </w:tblGrid>
            <w:tr w:rsidR="00EB101E" w:rsidRPr="00EB101E" w14:paraId="6801A1B7" w14:textId="77777777" w:rsidTr="00ED103F">
              <w:trPr>
                <w:jc w:val="center"/>
              </w:trPr>
              <w:tc>
                <w:tcPr>
                  <w:tcW w:w="5953" w:type="dxa"/>
                  <w:gridSpan w:val="2"/>
                  <w:shd w:val="clear" w:color="auto" w:fill="BDD6EE"/>
                </w:tcPr>
                <w:p w14:paraId="12AF3E9C" w14:textId="77777777" w:rsidR="00EB101E" w:rsidRPr="00EB101E" w:rsidRDefault="00EB101E" w:rsidP="00EB101E">
                  <w:pPr>
                    <w:keepNext/>
                    <w:jc w:val="both"/>
                    <w:rPr>
                      <w:rFonts w:ascii="Times New Roman" w:hAnsi="Times New Roman" w:cs="Times New Roman"/>
                      <w:sz w:val="24"/>
                      <w:szCs w:val="24"/>
                      <w:highlight w:val="lightGray"/>
                    </w:rPr>
                  </w:pPr>
                  <w:r>
                    <w:rPr>
                      <w:rFonts w:ascii="Times New Roman" w:hAnsi="Times New Roman"/>
                      <w:sz w:val="24"/>
                    </w:rPr>
                    <w:lastRenderedPageBreak/>
                    <w:t>Technické parametry</w:t>
                  </w:r>
                </w:p>
              </w:tc>
            </w:tr>
            <w:tr w:rsidR="00EB101E" w:rsidRPr="00EB101E" w14:paraId="411092D2" w14:textId="77777777" w:rsidTr="00ED103F">
              <w:trPr>
                <w:jc w:val="center"/>
              </w:trPr>
              <w:tc>
                <w:tcPr>
                  <w:tcW w:w="3545" w:type="dxa"/>
                  <w:shd w:val="clear" w:color="auto" w:fill="auto"/>
                </w:tcPr>
                <w:p w14:paraId="21A5C86B"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Minimální velikost [mm]</w:t>
                  </w:r>
                </w:p>
              </w:tc>
              <w:tc>
                <w:tcPr>
                  <w:tcW w:w="2408" w:type="dxa"/>
                  <w:shd w:val="clear" w:color="auto" w:fill="auto"/>
                </w:tcPr>
                <w:p w14:paraId="700669AA"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300</w:t>
                  </w:r>
                </w:p>
              </w:tc>
            </w:tr>
            <w:tr w:rsidR="00EB101E" w:rsidRPr="00EB101E" w14:paraId="7C6E2F72" w14:textId="77777777" w:rsidTr="00ED103F">
              <w:trPr>
                <w:jc w:val="center"/>
              </w:trPr>
              <w:tc>
                <w:tcPr>
                  <w:tcW w:w="3545" w:type="dxa"/>
                  <w:shd w:val="clear" w:color="auto" w:fill="auto"/>
                </w:tcPr>
                <w:p w14:paraId="33DD6A11"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Maximální velikost [mm]</w:t>
                  </w:r>
                </w:p>
              </w:tc>
              <w:tc>
                <w:tcPr>
                  <w:tcW w:w="2408" w:type="dxa"/>
                  <w:shd w:val="clear" w:color="auto" w:fill="auto"/>
                </w:tcPr>
                <w:p w14:paraId="503AD79B"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1,200</w:t>
                  </w:r>
                </w:p>
              </w:tc>
            </w:tr>
            <w:tr w:rsidR="00EB101E" w:rsidRPr="00EB101E" w14:paraId="0AB2D7E6" w14:textId="77777777" w:rsidTr="00ED103F">
              <w:trPr>
                <w:jc w:val="center"/>
              </w:trPr>
              <w:tc>
                <w:tcPr>
                  <w:tcW w:w="3545" w:type="dxa"/>
                  <w:shd w:val="clear" w:color="auto" w:fill="auto"/>
                </w:tcPr>
                <w:p w14:paraId="2A1F15F6"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Hmotnost [kg]</w:t>
                  </w:r>
                </w:p>
              </w:tc>
              <w:tc>
                <w:tcPr>
                  <w:tcW w:w="2408" w:type="dxa"/>
                  <w:shd w:val="clear" w:color="auto" w:fill="auto"/>
                </w:tcPr>
                <w:p w14:paraId="059A476D"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477</w:t>
                  </w:r>
                </w:p>
              </w:tc>
            </w:tr>
            <w:tr w:rsidR="00EB101E" w:rsidRPr="00EB101E" w14:paraId="19373251" w14:textId="77777777" w:rsidTr="00ED103F">
              <w:trPr>
                <w:jc w:val="center"/>
              </w:trPr>
              <w:tc>
                <w:tcPr>
                  <w:tcW w:w="3545" w:type="dxa"/>
                  <w:shd w:val="clear" w:color="auto" w:fill="auto"/>
                </w:tcPr>
                <w:p w14:paraId="0A1147FB"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Výkon [kW]</w:t>
                  </w:r>
                </w:p>
              </w:tc>
              <w:tc>
                <w:tcPr>
                  <w:tcW w:w="2408" w:type="dxa"/>
                  <w:shd w:val="clear" w:color="auto" w:fill="auto"/>
                </w:tcPr>
                <w:p w14:paraId="54032F37"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3</w:t>
                  </w:r>
                </w:p>
              </w:tc>
            </w:tr>
            <w:tr w:rsidR="00EB101E" w:rsidRPr="00EB101E" w14:paraId="5A9A760D" w14:textId="77777777" w:rsidTr="00ED103F">
              <w:trPr>
                <w:jc w:val="center"/>
              </w:trPr>
              <w:tc>
                <w:tcPr>
                  <w:tcW w:w="3545" w:type="dxa"/>
                  <w:shd w:val="clear" w:color="auto" w:fill="auto"/>
                </w:tcPr>
                <w:p w14:paraId="7591FF06"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Pásy (počet)</w:t>
                  </w:r>
                </w:p>
              </w:tc>
              <w:tc>
                <w:tcPr>
                  <w:tcW w:w="2408" w:type="dxa"/>
                  <w:shd w:val="clear" w:color="auto" w:fill="auto"/>
                </w:tcPr>
                <w:p w14:paraId="7CF192D2"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4</w:t>
                  </w:r>
                </w:p>
              </w:tc>
            </w:tr>
          </w:tbl>
          <w:p w14:paraId="5BD83DD3" w14:textId="77777777" w:rsidR="00EB101E" w:rsidRPr="00FA3231" w:rsidRDefault="00EB101E" w:rsidP="00EB101E">
            <w:pPr>
              <w:jc w:val="both"/>
              <w:rPr>
                <w:sz w:val="24"/>
                <w:szCs w:val="24"/>
              </w:rPr>
            </w:pPr>
          </w:p>
          <w:p w14:paraId="58BA3283" w14:textId="77777777" w:rsidR="00EB101E" w:rsidRPr="00EB101E" w:rsidRDefault="00EB101E" w:rsidP="00EB101E">
            <w:pPr>
              <w:jc w:val="both"/>
              <w:rPr>
                <w:b/>
                <w:bCs/>
                <w:sz w:val="24"/>
                <w:szCs w:val="24"/>
              </w:rPr>
            </w:pPr>
            <w:r>
              <w:rPr>
                <w:sz w:val="24"/>
              </w:rPr>
              <w:t xml:space="preserve">1. fáze vyrovnávací stroj se dvěma řemeny pro rychlý suchý proces </w:t>
            </w:r>
          </w:p>
          <w:p w14:paraId="7A30C08D" w14:textId="77777777" w:rsidR="00EB101E" w:rsidRPr="00EB101E" w:rsidRDefault="00EB101E" w:rsidP="00EB101E">
            <w:pPr>
              <w:jc w:val="both"/>
              <w:rPr>
                <w:sz w:val="24"/>
                <w:szCs w:val="24"/>
              </w:rPr>
            </w:pPr>
            <w:r>
              <w:rPr>
                <w:sz w:val="24"/>
              </w:rPr>
              <w:t>Zařízení vyrovnává a sráží dvě protilehlé hrany čtvercových nebo obdélníkových desek.</w:t>
            </w:r>
          </w:p>
          <w:p w14:paraId="3B57CFD1" w14:textId="77777777" w:rsidR="00EB101E" w:rsidRPr="00FA3231" w:rsidRDefault="00EB101E" w:rsidP="00EB101E">
            <w:pPr>
              <w:jc w:val="both"/>
              <w:rPr>
                <w:sz w:val="24"/>
                <w:szCs w:val="24"/>
              </w:rPr>
            </w:pPr>
          </w:p>
          <w:p w14:paraId="32CC62AA" w14:textId="77777777" w:rsidR="00EB101E" w:rsidRPr="00EB101E" w:rsidRDefault="00EB101E" w:rsidP="00EB101E">
            <w:pPr>
              <w:jc w:val="both"/>
              <w:rPr>
                <w:sz w:val="24"/>
                <w:szCs w:val="24"/>
              </w:rPr>
            </w:pPr>
            <w:r>
              <w:rPr>
                <w:sz w:val="24"/>
              </w:rPr>
              <w:t xml:space="preserve">Systém tvoří: </w:t>
            </w:r>
          </w:p>
          <w:p w14:paraId="65F1D026" w14:textId="77777777" w:rsidR="00EB101E" w:rsidRPr="00EB101E" w:rsidRDefault="00EB101E" w:rsidP="00EB101E">
            <w:pPr>
              <w:jc w:val="both"/>
              <w:rPr>
                <w:sz w:val="24"/>
                <w:szCs w:val="24"/>
              </w:rPr>
            </w:pPr>
          </w:p>
          <w:p w14:paraId="08CB2B15" w14:textId="77777777" w:rsidR="00EB101E" w:rsidRPr="00EB101E" w:rsidRDefault="00EB101E" w:rsidP="009222E9">
            <w:pPr>
              <w:numPr>
                <w:ilvl w:val="0"/>
                <w:numId w:val="9"/>
              </w:numPr>
              <w:jc w:val="both"/>
              <w:rPr>
                <w:sz w:val="24"/>
                <w:szCs w:val="24"/>
              </w:rPr>
            </w:pPr>
            <w:r>
              <w:rPr>
                <w:sz w:val="24"/>
              </w:rPr>
              <w:t>Základní konstrukce z ocelových profilů svařovaných elektricky, pískovaných a natřených speciální antioxidační barvou, se silným žebrováním a zpevňujícími příčníky, které zaručují maximální stabilitu.</w:t>
            </w:r>
          </w:p>
          <w:p w14:paraId="75407FF8" w14:textId="77777777" w:rsidR="00EB101E" w:rsidRPr="00EB101E" w:rsidRDefault="00EB101E" w:rsidP="009222E9">
            <w:pPr>
              <w:numPr>
                <w:ilvl w:val="0"/>
                <w:numId w:val="9"/>
              </w:numPr>
              <w:jc w:val="both"/>
              <w:rPr>
                <w:sz w:val="24"/>
                <w:szCs w:val="24"/>
              </w:rPr>
            </w:pPr>
            <w:r>
              <w:rPr>
                <w:sz w:val="24"/>
              </w:rPr>
              <w:t>Dva silné nosníky, které podpírají nástroje, směřující proti sobě a vyrobené z elektrolyticky svařované oceli, pískované a natřené speciální antioxidační barvou, vysoce přesně opracované a upevněné na plně pochromovaných ocelových vodítkách.</w:t>
            </w:r>
          </w:p>
          <w:p w14:paraId="467A47E7" w14:textId="77777777" w:rsidR="00EB101E" w:rsidRPr="00EB101E" w:rsidRDefault="00EB101E" w:rsidP="009222E9">
            <w:pPr>
              <w:numPr>
                <w:ilvl w:val="0"/>
                <w:numId w:val="9"/>
              </w:numPr>
              <w:jc w:val="both"/>
              <w:rPr>
                <w:sz w:val="24"/>
                <w:szCs w:val="24"/>
              </w:rPr>
            </w:pPr>
            <w:r>
              <w:rPr>
                <w:sz w:val="24"/>
              </w:rPr>
              <w:t>Systém nastavení velikosti výrobku, který řídí příčnou polohu nosníků podpírajících nástroje a který se skládá z motorového pohonu pracujícího na dvou vysoce přesně opracovaných šroubech a bronzových maticích, vzájemně spojených tak, aby umožňovaly paralelní, samostředicí pohyb.</w:t>
            </w:r>
          </w:p>
          <w:p w14:paraId="5C2537AB" w14:textId="77777777" w:rsidR="00EB101E" w:rsidRPr="00EB101E" w:rsidRDefault="00EB101E" w:rsidP="009222E9">
            <w:pPr>
              <w:numPr>
                <w:ilvl w:val="0"/>
                <w:numId w:val="9"/>
              </w:numPr>
              <w:jc w:val="both"/>
              <w:rPr>
                <w:sz w:val="24"/>
                <w:szCs w:val="24"/>
              </w:rPr>
            </w:pPr>
            <w:r>
              <w:rPr>
                <w:sz w:val="24"/>
              </w:rPr>
              <w:t>Sestava dopravníku dlaždic, která se skládá ze dvou skupin pásů, jedné spodní a jedné horní; rozvodné řemeny jsou pokryty materiálem odolným proti opotřebení a jsou kalibrovány. Řemeny jsou vedeny kalenými deskami z nerezové oceli, aby byly zaručeny ty nejlepší pracovní podmínky. Kladky jsou poháněny pomocí dvouvýstupového převodového motoru, který zajišťuje stejnou rychlost pro horní a dolní řemeny. Software řídí a zaručuje dokonalou synchronizaci mezi pravým a levým řemenem pomocí měniče a snímače s vysokým rozlišením instalovaného na motorech.</w:t>
            </w:r>
          </w:p>
          <w:p w14:paraId="1AD5714B" w14:textId="77777777" w:rsidR="00EB101E" w:rsidRPr="00EB101E" w:rsidRDefault="00EB101E" w:rsidP="009222E9">
            <w:pPr>
              <w:numPr>
                <w:ilvl w:val="0"/>
                <w:numId w:val="9"/>
              </w:numPr>
              <w:jc w:val="both"/>
              <w:rPr>
                <w:sz w:val="24"/>
                <w:szCs w:val="24"/>
              </w:rPr>
            </w:pPr>
            <w:r>
              <w:rPr>
                <w:sz w:val="24"/>
              </w:rPr>
              <w:t xml:space="preserve">Systém podpory horního řemenu, který se skládá z pneumaticky ovládaného mechanismu paralelní spojovací tyče. </w:t>
            </w:r>
          </w:p>
          <w:p w14:paraId="0967F961" w14:textId="77777777" w:rsidR="00EB101E" w:rsidRPr="00EB101E" w:rsidRDefault="00EB101E" w:rsidP="009222E9">
            <w:pPr>
              <w:numPr>
                <w:ilvl w:val="0"/>
                <w:numId w:val="9"/>
              </w:numPr>
              <w:jc w:val="both"/>
              <w:rPr>
                <w:sz w:val="24"/>
                <w:szCs w:val="24"/>
              </w:rPr>
            </w:pPr>
            <w:r>
              <w:rPr>
                <w:sz w:val="24"/>
              </w:rPr>
              <w:t xml:space="preserve">Systém EASY CHANGE, který umožňuje rychlou výměnu řemenů, opotřebitelných desek a vodítek: díky tomu, že se nepoužívá hřídel a součástí je odnímatelná podpěra vodítek, lze kompletní výměnu řemene provést bez obtíží během několika minut. </w:t>
            </w:r>
          </w:p>
          <w:p w14:paraId="74D6BB60" w14:textId="77777777" w:rsidR="00EB101E" w:rsidRPr="00EB101E" w:rsidRDefault="00EB101E" w:rsidP="009222E9">
            <w:pPr>
              <w:numPr>
                <w:ilvl w:val="0"/>
                <w:numId w:val="9"/>
              </w:numPr>
              <w:jc w:val="both"/>
              <w:rPr>
                <w:sz w:val="24"/>
                <w:szCs w:val="24"/>
              </w:rPr>
            </w:pPr>
            <w:r>
              <w:rPr>
                <w:sz w:val="24"/>
              </w:rPr>
              <w:t>Řada vřetenových držáků nástrojů pro boční kalibraci, které jsou vybaveny diamantovým brusným kotoučem s kovovou nebo pryskyřičnou matricí. Skládají se ze silné litinové podpěry, hřídele uložené na ložiskách umístěných na pochromovaném vodorovném trnu. Opotřebení nástroje se nastavuje ručně pomocí seřizovacího šroubu. Nástroj je poháněn dvoupólovým třífázovým elektromotorem.</w:t>
            </w:r>
          </w:p>
          <w:p w14:paraId="6CDF5A78" w14:textId="77777777" w:rsidR="00EB101E" w:rsidRPr="00EB101E" w:rsidRDefault="00EB101E" w:rsidP="009222E9">
            <w:pPr>
              <w:numPr>
                <w:ilvl w:val="0"/>
                <w:numId w:val="9"/>
              </w:numPr>
              <w:jc w:val="both"/>
              <w:rPr>
                <w:sz w:val="24"/>
                <w:szCs w:val="24"/>
              </w:rPr>
            </w:pPr>
            <w:r>
              <w:rPr>
                <w:sz w:val="24"/>
              </w:rPr>
              <w:t xml:space="preserve">Řada vřetenových držáků nástrojů se stejnou mechanickou konstrukcí pro boční obrábění, namontovaných v mírně nakloněné poloze a vybavených </w:t>
            </w:r>
            <w:r>
              <w:rPr>
                <w:sz w:val="24"/>
              </w:rPr>
              <w:lastRenderedPageBreak/>
              <w:t>diamantovými brusnými kotouči. Mírný sklon boční plochy dlaždice zabraňuje odštípnutí horních hran v případě kontaktu.</w:t>
            </w:r>
          </w:p>
          <w:p w14:paraId="4F9E8C87" w14:textId="77777777" w:rsidR="00EB101E" w:rsidRPr="00EB101E" w:rsidRDefault="00EB101E" w:rsidP="009222E9">
            <w:pPr>
              <w:numPr>
                <w:ilvl w:val="0"/>
                <w:numId w:val="10"/>
              </w:numPr>
              <w:jc w:val="both"/>
              <w:rPr>
                <w:sz w:val="24"/>
                <w:szCs w:val="24"/>
              </w:rPr>
            </w:pPr>
            <w:r>
              <w:rPr>
                <w:sz w:val="24"/>
              </w:rPr>
              <w:t>Dvojice jednotek pro zkosení horních hran dlaždic, které používají diamantové brusné kotouče malých rozměrů. Skládají se z elektricky poháněných vřeten s předním držákem nástrojů. Vřetena pro srážení horních hran jsou držena na místě pomocí kyvných podpěr v úhlu 45°. Pracovní polohu nástroje lze přesně nastavit pomocí pneumatického válce a dorazového šroubu.</w:t>
            </w:r>
          </w:p>
          <w:p w14:paraId="1081F648" w14:textId="77777777" w:rsidR="00EB101E" w:rsidRPr="00EB101E" w:rsidRDefault="00EB101E" w:rsidP="009222E9">
            <w:pPr>
              <w:numPr>
                <w:ilvl w:val="0"/>
                <w:numId w:val="10"/>
              </w:numPr>
              <w:jc w:val="both"/>
              <w:rPr>
                <w:sz w:val="24"/>
                <w:szCs w:val="24"/>
              </w:rPr>
            </w:pPr>
            <w:r>
              <w:rPr>
                <w:sz w:val="24"/>
              </w:rPr>
              <w:t>Na přání zákazníka lze dodat dvojici přídavných srážecích jednotek pro spodní hrany dlaždic, které používají stejný typ diamantových brusných kotoučů a jsou poháněny kuželovými převody.</w:t>
            </w:r>
          </w:p>
          <w:p w14:paraId="64D1D676" w14:textId="77777777" w:rsidR="00EB101E" w:rsidRPr="00EB101E" w:rsidRDefault="00EB101E" w:rsidP="009222E9">
            <w:pPr>
              <w:numPr>
                <w:ilvl w:val="0"/>
                <w:numId w:val="10"/>
              </w:numPr>
              <w:jc w:val="both"/>
              <w:rPr>
                <w:sz w:val="24"/>
                <w:szCs w:val="24"/>
              </w:rPr>
            </w:pPr>
            <w:r>
              <w:rPr>
                <w:sz w:val="24"/>
              </w:rPr>
              <w:t>Centrovací zařízení sestávající z dvojice ramen s koly poháněnými pneumatickým válcem a propojených ozubeným řemenem, aby byl zajištěn samostředicí pohyb.</w:t>
            </w:r>
          </w:p>
          <w:p w14:paraId="611D5072" w14:textId="77777777" w:rsidR="00EB101E" w:rsidRPr="00EB101E" w:rsidRDefault="00EB101E" w:rsidP="009222E9">
            <w:pPr>
              <w:numPr>
                <w:ilvl w:val="0"/>
                <w:numId w:val="10"/>
              </w:numPr>
              <w:jc w:val="both"/>
              <w:rPr>
                <w:sz w:val="24"/>
                <w:szCs w:val="24"/>
              </w:rPr>
            </w:pPr>
            <w:r>
              <w:rPr>
                <w:sz w:val="24"/>
              </w:rPr>
              <w:t xml:space="preserve">Řada vzduchových hadic a sběračů spojených s každou pracovní jednotkou a předurčených k připojení k odsávacímu systému. </w:t>
            </w:r>
          </w:p>
          <w:p w14:paraId="3CA40E9D" w14:textId="77777777" w:rsidR="00EB101E" w:rsidRPr="00EB101E" w:rsidRDefault="00EB101E" w:rsidP="009222E9">
            <w:pPr>
              <w:numPr>
                <w:ilvl w:val="0"/>
                <w:numId w:val="10"/>
              </w:numPr>
              <w:jc w:val="both"/>
              <w:rPr>
                <w:sz w:val="24"/>
                <w:szCs w:val="24"/>
              </w:rPr>
            </w:pPr>
            <w:r>
              <w:rPr>
                <w:sz w:val="24"/>
              </w:rPr>
              <w:t>Řada bezpečnostních krytů a ochran.</w:t>
            </w:r>
          </w:p>
          <w:p w14:paraId="7CD177C5" w14:textId="77777777" w:rsidR="00EB101E" w:rsidRPr="00EB101E" w:rsidRDefault="00EB101E" w:rsidP="009222E9">
            <w:pPr>
              <w:numPr>
                <w:ilvl w:val="0"/>
                <w:numId w:val="10"/>
              </w:numPr>
              <w:jc w:val="both"/>
              <w:rPr>
                <w:sz w:val="24"/>
                <w:szCs w:val="24"/>
              </w:rPr>
            </w:pPr>
            <w:r>
              <w:rPr>
                <w:sz w:val="24"/>
              </w:rPr>
              <w:t>Ruční mazací systém.</w:t>
            </w:r>
          </w:p>
          <w:p w14:paraId="0AECBF80" w14:textId="77777777" w:rsidR="00EB101E" w:rsidRPr="00EB101E" w:rsidRDefault="00EB101E" w:rsidP="009222E9">
            <w:pPr>
              <w:numPr>
                <w:ilvl w:val="0"/>
                <w:numId w:val="10"/>
              </w:numPr>
              <w:jc w:val="both"/>
              <w:rPr>
                <w:sz w:val="24"/>
                <w:szCs w:val="24"/>
              </w:rPr>
            </w:pPr>
            <w:r>
              <w:rPr>
                <w:sz w:val="24"/>
              </w:rPr>
              <w:t>Elektrický řídicí systém s vizuální a akustickou signalizací a panelem s dotykovou obrazovkou, se specifickými nabídkami pro vizualizaci rychlosti pásu, velikosti dlaždic, proudového odběru jednotlivých nástrojů a kompletní kontrolu nastavení stroje.</w:t>
            </w:r>
          </w:p>
          <w:p w14:paraId="377B3996" w14:textId="77777777" w:rsidR="00EB101E" w:rsidRPr="00FA3231" w:rsidRDefault="00EB101E" w:rsidP="00EB101E">
            <w:pPr>
              <w:jc w:val="both"/>
              <w:rPr>
                <w:sz w:val="24"/>
                <w:szCs w:val="24"/>
              </w:rPr>
            </w:pPr>
          </w:p>
          <w:tbl>
            <w:tblPr>
              <w:tblW w:w="8017" w:type="dxa"/>
              <w:tblInd w:w="55" w:type="dxa"/>
              <w:tblLayout w:type="fixed"/>
              <w:tblCellMar>
                <w:left w:w="70" w:type="dxa"/>
                <w:right w:w="70" w:type="dxa"/>
              </w:tblCellMar>
              <w:tblLook w:val="04A0" w:firstRow="1" w:lastRow="0" w:firstColumn="1" w:lastColumn="0" w:noHBand="0" w:noVBand="1"/>
            </w:tblPr>
            <w:tblGrid>
              <w:gridCol w:w="1623"/>
              <w:gridCol w:w="3563"/>
              <w:gridCol w:w="2831"/>
            </w:tblGrid>
            <w:tr w:rsidR="00EB101E" w:rsidRPr="00EB101E" w14:paraId="217854B7" w14:textId="77777777" w:rsidTr="00ED103F">
              <w:trPr>
                <w:trHeight w:val="38"/>
              </w:trPr>
              <w:tc>
                <w:tcPr>
                  <w:tcW w:w="1623" w:type="dxa"/>
                  <w:tcBorders>
                    <w:top w:val="single" w:sz="4" w:space="0" w:color="auto"/>
                    <w:left w:val="single" w:sz="4" w:space="0" w:color="auto"/>
                    <w:bottom w:val="single" w:sz="4" w:space="0" w:color="auto"/>
                    <w:right w:val="single" w:sz="4" w:space="0" w:color="auto"/>
                  </w:tcBorders>
                  <w:shd w:val="clear" w:color="auto" w:fill="auto"/>
                  <w:vAlign w:val="bottom"/>
                </w:tcPr>
                <w:p w14:paraId="0D5D1027"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FUNKCE</w:t>
                  </w:r>
                </w:p>
              </w:tc>
              <w:tc>
                <w:tcPr>
                  <w:tcW w:w="3563" w:type="dxa"/>
                  <w:tcBorders>
                    <w:top w:val="single" w:sz="4" w:space="0" w:color="auto"/>
                    <w:left w:val="nil"/>
                    <w:bottom w:val="single" w:sz="4" w:space="0" w:color="auto"/>
                    <w:right w:val="single" w:sz="4" w:space="0" w:color="auto"/>
                  </w:tcBorders>
                  <w:shd w:val="clear" w:color="auto" w:fill="auto"/>
                  <w:vAlign w:val="center"/>
                </w:tcPr>
                <w:p w14:paraId="464167C8"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STANDARDNÍ</w:t>
                  </w:r>
                </w:p>
              </w:tc>
              <w:tc>
                <w:tcPr>
                  <w:tcW w:w="2831" w:type="dxa"/>
                  <w:tcBorders>
                    <w:top w:val="single" w:sz="4" w:space="0" w:color="auto"/>
                    <w:left w:val="nil"/>
                    <w:bottom w:val="single" w:sz="4" w:space="0" w:color="auto"/>
                    <w:right w:val="single" w:sz="4" w:space="0" w:color="auto"/>
                  </w:tcBorders>
                  <w:shd w:val="clear" w:color="auto" w:fill="auto"/>
                  <w:vAlign w:val="center"/>
                </w:tcPr>
                <w:p w14:paraId="563745A9"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VOLITELNÁ</w:t>
                  </w:r>
                </w:p>
              </w:tc>
            </w:tr>
            <w:tr w:rsidR="00EB101E" w:rsidRPr="00EB101E" w14:paraId="3FF4D134" w14:textId="77777777" w:rsidTr="00ED103F">
              <w:trPr>
                <w:trHeight w:val="119"/>
              </w:trPr>
              <w:tc>
                <w:tcPr>
                  <w:tcW w:w="1623" w:type="dxa"/>
                  <w:vMerge w:val="restart"/>
                  <w:tcBorders>
                    <w:top w:val="single" w:sz="4" w:space="0" w:color="auto"/>
                    <w:left w:val="single" w:sz="4" w:space="0" w:color="auto"/>
                    <w:right w:val="single" w:sz="4" w:space="0" w:color="auto"/>
                  </w:tcBorders>
                  <w:shd w:val="clear" w:color="auto" w:fill="auto"/>
                  <w:vAlign w:val="center"/>
                </w:tcPr>
                <w:p w14:paraId="2056AEAC"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Horizontální nástrojová vřetena</w:t>
                  </w:r>
                </w:p>
              </w:tc>
              <w:tc>
                <w:tcPr>
                  <w:tcW w:w="3563" w:type="dxa"/>
                  <w:vMerge w:val="restart"/>
                  <w:tcBorders>
                    <w:top w:val="single" w:sz="4" w:space="0" w:color="auto"/>
                    <w:left w:val="nil"/>
                    <w:right w:val="single" w:sz="4" w:space="0" w:color="auto"/>
                  </w:tcBorders>
                  <w:shd w:val="clear" w:color="auto" w:fill="auto"/>
                  <w:vAlign w:val="center"/>
                </w:tcPr>
                <w:p w14:paraId="3877CD2F"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Ruční nastavení pomocí šroubu a prohlížeče polohy</w:t>
                  </w:r>
                </w:p>
                <w:p w14:paraId="67074F9A" w14:textId="77777777" w:rsidR="00EB101E" w:rsidRPr="00EB101E" w:rsidRDefault="00EB101E" w:rsidP="00EB101E">
                  <w:pPr>
                    <w:jc w:val="both"/>
                    <w:rPr>
                      <w:rFonts w:ascii="Times New Roman" w:hAnsi="Times New Roman" w:cs="Times New Roman"/>
                      <w:sz w:val="24"/>
                      <w:szCs w:val="24"/>
                    </w:rPr>
                  </w:pPr>
                  <w:r>
                    <w:rPr>
                      <w:rFonts w:ascii="Times New Roman" w:hAnsi="Times New Roman"/>
                      <w:noProof/>
                      <w:sz w:val="24"/>
                    </w:rPr>
                    <w:drawing>
                      <wp:inline distT="0" distB="0" distL="0" distR="0" wp14:anchorId="03114555" wp14:editId="489D7883">
                        <wp:extent cx="1685290" cy="167703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10"/>
                                <a:stretch>
                                  <a:fillRect/>
                                </a:stretch>
                              </pic:blipFill>
                              <pic:spPr>
                                <a:xfrm>
                                  <a:off x="0" y="0"/>
                                  <a:ext cx="1685290" cy="1677035"/>
                                </a:xfrm>
                                <a:prstGeom prst="rect">
                                  <a:avLst/>
                                </a:prstGeom>
                                <a:noFill/>
                              </pic:spPr>
                            </pic:pic>
                          </a:graphicData>
                        </a:graphic>
                      </wp:inline>
                    </w:drawing>
                  </w:r>
                </w:p>
                <w:p w14:paraId="1E85A462" w14:textId="77777777" w:rsidR="00EB101E" w:rsidRPr="00EB101E" w:rsidRDefault="00EB101E" w:rsidP="00EB101E">
                  <w:pPr>
                    <w:jc w:val="both"/>
                    <w:rPr>
                      <w:rFonts w:ascii="Times New Roman" w:hAnsi="Times New Roman" w:cs="Times New Roman"/>
                      <w:sz w:val="24"/>
                      <w:szCs w:val="24"/>
                    </w:rPr>
                  </w:pPr>
                </w:p>
                <w:p w14:paraId="08000A7D" w14:textId="77777777" w:rsidR="00EB101E" w:rsidRPr="00EB101E" w:rsidRDefault="00EB101E" w:rsidP="00EB101E">
                  <w:pPr>
                    <w:jc w:val="both"/>
                    <w:rPr>
                      <w:rFonts w:ascii="Times New Roman" w:hAnsi="Times New Roman" w:cs="Times New Roman"/>
                      <w:sz w:val="24"/>
                      <w:szCs w:val="24"/>
                    </w:rPr>
                  </w:pPr>
                </w:p>
              </w:tc>
              <w:tc>
                <w:tcPr>
                  <w:tcW w:w="2831" w:type="dxa"/>
                  <w:tcBorders>
                    <w:top w:val="single" w:sz="4" w:space="0" w:color="auto"/>
                    <w:left w:val="nil"/>
                    <w:bottom w:val="single" w:sz="4" w:space="0" w:color="auto"/>
                    <w:right w:val="single" w:sz="4" w:space="0" w:color="auto"/>
                  </w:tcBorders>
                  <w:shd w:val="clear" w:color="auto" w:fill="auto"/>
                  <w:vAlign w:val="center"/>
                </w:tcPr>
                <w:p w14:paraId="049F0A72"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A - Motoricky poháněné seřizovací vřeteno s klávesnicí ovládaným posuvem po krocích, automatickým zasouváním a pneumatickým upínáním. Lze jej nastavit i ručně při zachování polohy nástroje pod kontrolou;</w:t>
                  </w:r>
                </w:p>
                <w:p w14:paraId="64607142" w14:textId="77777777" w:rsidR="00EB101E" w:rsidRPr="00FA3231" w:rsidRDefault="00EB101E" w:rsidP="00EB101E">
                  <w:pPr>
                    <w:jc w:val="both"/>
                    <w:rPr>
                      <w:rFonts w:ascii="Times New Roman" w:hAnsi="Times New Roman" w:cs="Times New Roman"/>
                      <w:sz w:val="24"/>
                      <w:szCs w:val="24"/>
                      <w:lang w:val="pl-PL"/>
                    </w:rPr>
                  </w:pPr>
                </w:p>
                <w:p w14:paraId="62E5D381" w14:textId="77777777" w:rsidR="00EB101E" w:rsidRPr="00EB101E" w:rsidRDefault="00EB101E" w:rsidP="00EB101E">
                  <w:pPr>
                    <w:jc w:val="both"/>
                    <w:rPr>
                      <w:rFonts w:ascii="Times New Roman" w:hAnsi="Times New Roman" w:cs="Times New Roman"/>
                      <w:sz w:val="24"/>
                      <w:szCs w:val="24"/>
                    </w:rPr>
                  </w:pPr>
                  <w:r>
                    <w:rPr>
                      <w:rFonts w:ascii="Times New Roman" w:hAnsi="Times New Roman"/>
                      <w:noProof/>
                      <w:sz w:val="24"/>
                    </w:rPr>
                    <w:drawing>
                      <wp:inline distT="0" distB="0" distL="0" distR="0" wp14:anchorId="5C2520FE" wp14:editId="176F943B">
                        <wp:extent cx="1838960" cy="131508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11"/>
                                <a:stretch>
                                  <a:fillRect/>
                                </a:stretch>
                              </pic:blipFill>
                              <pic:spPr>
                                <a:xfrm>
                                  <a:off x="0" y="0"/>
                                  <a:ext cx="1838960" cy="1315085"/>
                                </a:xfrm>
                                <a:prstGeom prst="rect">
                                  <a:avLst/>
                                </a:prstGeom>
                                <a:noFill/>
                              </pic:spPr>
                            </pic:pic>
                          </a:graphicData>
                        </a:graphic>
                      </wp:inline>
                    </w:drawing>
                  </w:r>
                </w:p>
                <w:p w14:paraId="25EFF699" w14:textId="77777777" w:rsidR="00EB101E" w:rsidRPr="00EB101E" w:rsidRDefault="00EB101E" w:rsidP="00EB101E">
                  <w:pPr>
                    <w:jc w:val="both"/>
                    <w:rPr>
                      <w:rFonts w:ascii="Times New Roman" w:hAnsi="Times New Roman" w:cs="Times New Roman"/>
                      <w:sz w:val="24"/>
                      <w:szCs w:val="24"/>
                    </w:rPr>
                  </w:pPr>
                </w:p>
                <w:p w14:paraId="01D4134B" w14:textId="77777777" w:rsidR="00EB101E" w:rsidRPr="00EB101E" w:rsidRDefault="00EB101E" w:rsidP="00EB101E">
                  <w:pPr>
                    <w:jc w:val="both"/>
                    <w:rPr>
                      <w:rFonts w:ascii="Times New Roman" w:hAnsi="Times New Roman" w:cs="Times New Roman"/>
                      <w:sz w:val="24"/>
                      <w:szCs w:val="24"/>
                    </w:rPr>
                  </w:pPr>
                </w:p>
              </w:tc>
            </w:tr>
            <w:tr w:rsidR="00EB101E" w:rsidRPr="00EB101E" w14:paraId="75ABDEC7" w14:textId="77777777" w:rsidTr="00ED103F">
              <w:trPr>
                <w:trHeight w:val="172"/>
              </w:trPr>
              <w:tc>
                <w:tcPr>
                  <w:tcW w:w="1623" w:type="dxa"/>
                  <w:vMerge/>
                  <w:tcBorders>
                    <w:left w:val="single" w:sz="4" w:space="0" w:color="auto"/>
                    <w:bottom w:val="single" w:sz="4" w:space="0" w:color="auto"/>
                    <w:right w:val="single" w:sz="4" w:space="0" w:color="auto"/>
                  </w:tcBorders>
                  <w:shd w:val="clear" w:color="auto" w:fill="auto"/>
                  <w:vAlign w:val="center"/>
                </w:tcPr>
                <w:p w14:paraId="2E0A9122" w14:textId="77777777" w:rsidR="00EB101E" w:rsidRPr="00EB101E" w:rsidRDefault="00EB101E" w:rsidP="00EB101E">
                  <w:pPr>
                    <w:jc w:val="both"/>
                    <w:rPr>
                      <w:rFonts w:ascii="Times New Roman" w:hAnsi="Times New Roman" w:cs="Times New Roman"/>
                      <w:sz w:val="24"/>
                      <w:szCs w:val="24"/>
                    </w:rPr>
                  </w:pPr>
                </w:p>
              </w:tc>
              <w:tc>
                <w:tcPr>
                  <w:tcW w:w="3563" w:type="dxa"/>
                  <w:vMerge/>
                  <w:tcBorders>
                    <w:left w:val="nil"/>
                    <w:bottom w:val="single" w:sz="4" w:space="0" w:color="auto"/>
                    <w:right w:val="single" w:sz="4" w:space="0" w:color="auto"/>
                  </w:tcBorders>
                  <w:shd w:val="clear" w:color="auto" w:fill="auto"/>
                  <w:vAlign w:val="center"/>
                </w:tcPr>
                <w:p w14:paraId="666E9CA4" w14:textId="77777777" w:rsidR="00EB101E" w:rsidRPr="00EB101E" w:rsidRDefault="00EB101E" w:rsidP="00EB101E">
                  <w:pPr>
                    <w:jc w:val="both"/>
                    <w:rPr>
                      <w:rFonts w:ascii="Times New Roman" w:hAnsi="Times New Roman" w:cs="Times New Roman"/>
                      <w:sz w:val="24"/>
                      <w:szCs w:val="24"/>
                    </w:rPr>
                  </w:pPr>
                </w:p>
              </w:tc>
              <w:tc>
                <w:tcPr>
                  <w:tcW w:w="2831" w:type="dxa"/>
                  <w:tcBorders>
                    <w:top w:val="single" w:sz="4" w:space="0" w:color="auto"/>
                    <w:left w:val="nil"/>
                    <w:bottom w:val="single" w:sz="4" w:space="0" w:color="auto"/>
                    <w:right w:val="single" w:sz="4" w:space="0" w:color="auto"/>
                  </w:tcBorders>
                  <w:shd w:val="clear" w:color="auto" w:fill="auto"/>
                  <w:vAlign w:val="center"/>
                </w:tcPr>
                <w:p w14:paraId="3C7C30DF" w14:textId="77777777" w:rsidR="00EB101E" w:rsidRPr="00EB101E" w:rsidRDefault="00EB101E" w:rsidP="00EB101E">
                  <w:pPr>
                    <w:jc w:val="both"/>
                    <w:rPr>
                      <w:rFonts w:ascii="Times New Roman" w:hAnsi="Times New Roman" w:cs="Times New Roman"/>
                      <w:sz w:val="24"/>
                      <w:szCs w:val="24"/>
                    </w:rPr>
                  </w:pPr>
                </w:p>
                <w:p w14:paraId="036BA711"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lastRenderedPageBreak/>
                    <w:t>B - Ruční seřizovací vřeteno s rychlým pneumatickým vypínáním.</w:t>
                  </w:r>
                </w:p>
                <w:p w14:paraId="53F4F8AA" w14:textId="77777777" w:rsidR="00EB101E" w:rsidRPr="00EB101E" w:rsidRDefault="00EB101E" w:rsidP="00EB101E">
                  <w:pPr>
                    <w:jc w:val="both"/>
                    <w:rPr>
                      <w:rFonts w:ascii="Times New Roman" w:hAnsi="Times New Roman" w:cs="Times New Roman"/>
                      <w:sz w:val="24"/>
                      <w:szCs w:val="24"/>
                    </w:rPr>
                  </w:pPr>
                  <w:r>
                    <w:rPr>
                      <w:rFonts w:ascii="Times New Roman" w:hAnsi="Times New Roman"/>
                      <w:noProof/>
                      <w:sz w:val="24"/>
                    </w:rPr>
                    <w:drawing>
                      <wp:inline distT="0" distB="0" distL="0" distR="0" wp14:anchorId="2E965AC0" wp14:editId="59243DE2">
                        <wp:extent cx="1838960" cy="103759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12"/>
                                <a:stretch>
                                  <a:fillRect/>
                                </a:stretch>
                              </pic:blipFill>
                              <pic:spPr>
                                <a:xfrm>
                                  <a:off x="0" y="0"/>
                                  <a:ext cx="1838960" cy="1037590"/>
                                </a:xfrm>
                                <a:prstGeom prst="rect">
                                  <a:avLst/>
                                </a:prstGeom>
                                <a:noFill/>
                              </pic:spPr>
                            </pic:pic>
                          </a:graphicData>
                        </a:graphic>
                      </wp:inline>
                    </w:drawing>
                  </w:r>
                </w:p>
                <w:p w14:paraId="77F46227" w14:textId="77777777" w:rsidR="00EB101E" w:rsidRPr="00EB101E" w:rsidRDefault="00EB101E" w:rsidP="00EB101E">
                  <w:pPr>
                    <w:jc w:val="both"/>
                    <w:rPr>
                      <w:rFonts w:ascii="Times New Roman" w:hAnsi="Times New Roman" w:cs="Times New Roman"/>
                      <w:sz w:val="24"/>
                      <w:szCs w:val="24"/>
                      <w:lang w:val="en-GB"/>
                    </w:rPr>
                  </w:pPr>
                </w:p>
                <w:p w14:paraId="75666E8C" w14:textId="77777777" w:rsidR="00EB101E" w:rsidRPr="00EB101E" w:rsidRDefault="00EB101E" w:rsidP="00EB101E">
                  <w:pPr>
                    <w:jc w:val="both"/>
                    <w:rPr>
                      <w:rFonts w:ascii="Times New Roman" w:hAnsi="Times New Roman" w:cs="Times New Roman"/>
                      <w:sz w:val="24"/>
                      <w:szCs w:val="24"/>
                      <w:lang w:val="en-GB"/>
                    </w:rPr>
                  </w:pPr>
                </w:p>
              </w:tc>
            </w:tr>
            <w:tr w:rsidR="00EB101E" w:rsidRPr="00EB101E" w14:paraId="4A287EBB" w14:textId="77777777" w:rsidTr="00ED103F">
              <w:trPr>
                <w:trHeight w:val="172"/>
              </w:trPr>
              <w:tc>
                <w:tcPr>
                  <w:tcW w:w="1623" w:type="dxa"/>
                  <w:tcBorders>
                    <w:top w:val="single" w:sz="4" w:space="0" w:color="auto"/>
                    <w:left w:val="single" w:sz="4" w:space="0" w:color="auto"/>
                    <w:bottom w:val="single" w:sz="4" w:space="0" w:color="auto"/>
                    <w:right w:val="single" w:sz="4" w:space="0" w:color="auto"/>
                  </w:tcBorders>
                  <w:shd w:val="clear" w:color="auto" w:fill="auto"/>
                  <w:vAlign w:val="center"/>
                </w:tcPr>
                <w:p w14:paraId="5D8E641D"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lastRenderedPageBreak/>
                    <w:t>Srážecí vřetena</w:t>
                  </w:r>
                </w:p>
              </w:tc>
              <w:tc>
                <w:tcPr>
                  <w:tcW w:w="3563" w:type="dxa"/>
                  <w:tcBorders>
                    <w:top w:val="single" w:sz="4" w:space="0" w:color="auto"/>
                    <w:left w:val="nil"/>
                    <w:bottom w:val="single" w:sz="4" w:space="0" w:color="auto"/>
                    <w:right w:val="single" w:sz="4" w:space="0" w:color="auto"/>
                  </w:tcBorders>
                  <w:shd w:val="clear" w:color="auto" w:fill="auto"/>
                  <w:vAlign w:val="center"/>
                </w:tcPr>
                <w:p w14:paraId="3AA39510"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Horní srážecí vřeteno</w:t>
                  </w:r>
                </w:p>
                <w:p w14:paraId="309A4933" w14:textId="77777777" w:rsidR="00EB101E" w:rsidRPr="00EB101E" w:rsidRDefault="00EB101E" w:rsidP="00EB101E">
                  <w:pPr>
                    <w:jc w:val="both"/>
                    <w:rPr>
                      <w:rFonts w:ascii="Times New Roman" w:hAnsi="Times New Roman" w:cs="Times New Roman"/>
                      <w:sz w:val="24"/>
                      <w:szCs w:val="24"/>
                    </w:rPr>
                  </w:pPr>
                  <w:r>
                    <w:rPr>
                      <w:rFonts w:ascii="Times New Roman" w:hAnsi="Times New Roman"/>
                      <w:noProof/>
                      <w:sz w:val="24"/>
                    </w:rPr>
                    <w:drawing>
                      <wp:inline distT="0" distB="0" distL="0" distR="0" wp14:anchorId="5E66E18A" wp14:editId="2BE74E31">
                        <wp:extent cx="1310005" cy="190690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13"/>
                                <a:stretch>
                                  <a:fillRect/>
                                </a:stretch>
                              </pic:blipFill>
                              <pic:spPr>
                                <a:xfrm>
                                  <a:off x="0" y="0"/>
                                  <a:ext cx="1310005" cy="1906905"/>
                                </a:xfrm>
                                <a:prstGeom prst="rect">
                                  <a:avLst/>
                                </a:prstGeom>
                                <a:noFill/>
                              </pic:spPr>
                            </pic:pic>
                          </a:graphicData>
                        </a:graphic>
                      </wp:inline>
                    </w:drawing>
                  </w:r>
                </w:p>
                <w:p w14:paraId="29F700D2" w14:textId="77777777" w:rsidR="00EB101E" w:rsidRPr="00EB101E" w:rsidRDefault="00EB101E" w:rsidP="00EB101E">
                  <w:pPr>
                    <w:jc w:val="both"/>
                    <w:rPr>
                      <w:rFonts w:ascii="Times New Roman" w:hAnsi="Times New Roman" w:cs="Times New Roman"/>
                      <w:sz w:val="24"/>
                      <w:szCs w:val="24"/>
                    </w:rPr>
                  </w:pPr>
                </w:p>
                <w:p w14:paraId="03E74339" w14:textId="77777777" w:rsidR="00EB101E" w:rsidRPr="00EB101E" w:rsidRDefault="00EB101E" w:rsidP="00EB101E">
                  <w:pPr>
                    <w:jc w:val="both"/>
                    <w:rPr>
                      <w:rFonts w:ascii="Times New Roman" w:hAnsi="Times New Roman" w:cs="Times New Roman"/>
                      <w:sz w:val="24"/>
                      <w:szCs w:val="24"/>
                    </w:rPr>
                  </w:pPr>
                </w:p>
              </w:tc>
              <w:tc>
                <w:tcPr>
                  <w:tcW w:w="2831" w:type="dxa"/>
                  <w:tcBorders>
                    <w:top w:val="single" w:sz="4" w:space="0" w:color="auto"/>
                    <w:left w:val="nil"/>
                    <w:bottom w:val="single" w:sz="4" w:space="0" w:color="auto"/>
                    <w:right w:val="single" w:sz="4" w:space="0" w:color="auto"/>
                  </w:tcBorders>
                  <w:shd w:val="clear" w:color="auto" w:fill="auto"/>
                  <w:vAlign w:val="center"/>
                </w:tcPr>
                <w:p w14:paraId="5A0A8765"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Přídavné spodní srážecí vřeteno</w:t>
                  </w:r>
                </w:p>
                <w:p w14:paraId="60F9158A" w14:textId="77777777" w:rsidR="00EB101E" w:rsidRPr="00EB101E" w:rsidRDefault="00EB101E" w:rsidP="00EB101E">
                  <w:pPr>
                    <w:jc w:val="both"/>
                    <w:rPr>
                      <w:rFonts w:ascii="Times New Roman" w:hAnsi="Times New Roman" w:cs="Times New Roman"/>
                      <w:sz w:val="24"/>
                      <w:szCs w:val="24"/>
                    </w:rPr>
                  </w:pPr>
                </w:p>
                <w:p w14:paraId="4EBC45E5" w14:textId="77777777" w:rsidR="00EB101E" w:rsidRPr="00EB101E" w:rsidRDefault="00EB101E" w:rsidP="00EB101E">
                  <w:pPr>
                    <w:jc w:val="both"/>
                    <w:rPr>
                      <w:rFonts w:ascii="Times New Roman" w:hAnsi="Times New Roman" w:cs="Times New Roman"/>
                      <w:sz w:val="24"/>
                      <w:szCs w:val="24"/>
                    </w:rPr>
                  </w:pPr>
                </w:p>
                <w:p w14:paraId="27D23836" w14:textId="77777777" w:rsidR="00EB101E" w:rsidRPr="00EB101E" w:rsidRDefault="00EB101E" w:rsidP="00EB101E">
                  <w:pPr>
                    <w:jc w:val="both"/>
                    <w:rPr>
                      <w:rFonts w:ascii="Times New Roman" w:hAnsi="Times New Roman" w:cs="Times New Roman"/>
                      <w:sz w:val="24"/>
                      <w:szCs w:val="24"/>
                    </w:rPr>
                  </w:pPr>
                  <w:r>
                    <w:rPr>
                      <w:rFonts w:ascii="Times New Roman" w:hAnsi="Times New Roman"/>
                      <w:noProof/>
                      <w:sz w:val="24"/>
                    </w:rPr>
                    <w:drawing>
                      <wp:inline distT="0" distB="0" distL="0" distR="0" wp14:anchorId="63AF6638" wp14:editId="5AF169EE">
                        <wp:extent cx="1423670" cy="143192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14"/>
                                <a:stretch>
                                  <a:fillRect/>
                                </a:stretch>
                              </pic:blipFill>
                              <pic:spPr>
                                <a:xfrm>
                                  <a:off x="0" y="0"/>
                                  <a:ext cx="1423670" cy="1431925"/>
                                </a:xfrm>
                                <a:prstGeom prst="rect">
                                  <a:avLst/>
                                </a:prstGeom>
                                <a:noFill/>
                              </pic:spPr>
                            </pic:pic>
                          </a:graphicData>
                        </a:graphic>
                      </wp:inline>
                    </w:drawing>
                  </w:r>
                </w:p>
                <w:p w14:paraId="46C3372C" w14:textId="77777777" w:rsidR="00EB101E" w:rsidRPr="00EB101E" w:rsidRDefault="00EB101E" w:rsidP="00EB101E">
                  <w:pPr>
                    <w:jc w:val="both"/>
                    <w:rPr>
                      <w:rFonts w:ascii="Times New Roman" w:hAnsi="Times New Roman" w:cs="Times New Roman"/>
                      <w:sz w:val="24"/>
                      <w:szCs w:val="24"/>
                    </w:rPr>
                  </w:pPr>
                </w:p>
              </w:tc>
            </w:tr>
            <w:tr w:rsidR="00EB101E" w:rsidRPr="00EB101E" w14:paraId="2849F588" w14:textId="77777777" w:rsidTr="00ED103F">
              <w:trPr>
                <w:trHeight w:val="3330"/>
              </w:trPr>
              <w:tc>
                <w:tcPr>
                  <w:tcW w:w="1623" w:type="dxa"/>
                  <w:tcBorders>
                    <w:top w:val="single" w:sz="4" w:space="0" w:color="auto"/>
                    <w:left w:val="single" w:sz="4" w:space="0" w:color="auto"/>
                    <w:bottom w:val="single" w:sz="4" w:space="0" w:color="auto"/>
                    <w:right w:val="single" w:sz="4" w:space="0" w:color="auto"/>
                  </w:tcBorders>
                  <w:shd w:val="clear" w:color="auto" w:fill="auto"/>
                  <w:vAlign w:val="center"/>
                </w:tcPr>
                <w:p w14:paraId="0E92AD6B"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Kontrola pracovního prostoru nástroje</w:t>
                  </w:r>
                </w:p>
              </w:tc>
              <w:tc>
                <w:tcPr>
                  <w:tcW w:w="3563" w:type="dxa"/>
                  <w:tcBorders>
                    <w:top w:val="single" w:sz="4" w:space="0" w:color="auto"/>
                    <w:left w:val="nil"/>
                    <w:bottom w:val="single" w:sz="4" w:space="0" w:color="auto"/>
                    <w:right w:val="single" w:sz="4" w:space="0" w:color="auto"/>
                  </w:tcBorders>
                  <w:shd w:val="clear" w:color="auto" w:fill="auto"/>
                  <w:vAlign w:val="center"/>
                </w:tcPr>
                <w:p w14:paraId="2C13A169" w14:textId="77777777" w:rsidR="00EB101E" w:rsidRPr="00EB101E" w:rsidRDefault="00EB101E" w:rsidP="00EB101E">
                  <w:pPr>
                    <w:jc w:val="both"/>
                    <w:rPr>
                      <w:rFonts w:ascii="Times New Roman" w:hAnsi="Times New Roman" w:cs="Times New Roman"/>
                      <w:sz w:val="24"/>
                      <w:szCs w:val="24"/>
                      <w:lang w:val="en-GB"/>
                    </w:rPr>
                  </w:pPr>
                </w:p>
              </w:tc>
              <w:tc>
                <w:tcPr>
                  <w:tcW w:w="2831" w:type="dxa"/>
                  <w:tcBorders>
                    <w:top w:val="single" w:sz="4" w:space="0" w:color="auto"/>
                    <w:left w:val="nil"/>
                    <w:bottom w:val="single" w:sz="4" w:space="0" w:color="auto"/>
                    <w:right w:val="single" w:sz="4" w:space="0" w:color="auto"/>
                  </w:tcBorders>
                  <w:shd w:val="clear" w:color="auto" w:fill="auto"/>
                  <w:vAlign w:val="center"/>
                </w:tcPr>
                <w:p w14:paraId="08241430"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Ochranný kryt vybavený otvorem pro kontrolu pracovního prostoru nástroje</w:t>
                  </w:r>
                </w:p>
                <w:p w14:paraId="6B271D26" w14:textId="77777777" w:rsidR="00EB101E" w:rsidRPr="00EB101E" w:rsidRDefault="00EB101E" w:rsidP="00EB101E">
                  <w:pPr>
                    <w:jc w:val="both"/>
                    <w:rPr>
                      <w:rFonts w:ascii="Times New Roman" w:hAnsi="Times New Roman" w:cs="Times New Roman"/>
                      <w:sz w:val="24"/>
                      <w:szCs w:val="24"/>
                    </w:rPr>
                  </w:pPr>
                  <w:r>
                    <w:rPr>
                      <w:rFonts w:ascii="Times New Roman" w:hAnsi="Times New Roman"/>
                      <w:noProof/>
                      <w:sz w:val="24"/>
                    </w:rPr>
                    <w:drawing>
                      <wp:inline distT="0" distB="0" distL="0" distR="0" wp14:anchorId="7A79A567" wp14:editId="27CB475F">
                        <wp:extent cx="1424940" cy="158877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15"/>
                                <a:stretch>
                                  <a:fillRect/>
                                </a:stretch>
                              </pic:blipFill>
                              <pic:spPr>
                                <a:xfrm>
                                  <a:off x="0" y="0"/>
                                  <a:ext cx="1424940" cy="1588770"/>
                                </a:xfrm>
                                <a:prstGeom prst="rect">
                                  <a:avLst/>
                                </a:prstGeom>
                                <a:noFill/>
                              </pic:spPr>
                            </pic:pic>
                          </a:graphicData>
                        </a:graphic>
                      </wp:inline>
                    </w:drawing>
                  </w:r>
                </w:p>
                <w:p w14:paraId="56961EFC" w14:textId="77777777" w:rsidR="00EB101E" w:rsidRPr="00EB101E" w:rsidRDefault="00EB101E" w:rsidP="00EB101E">
                  <w:pPr>
                    <w:jc w:val="both"/>
                    <w:rPr>
                      <w:rFonts w:ascii="Times New Roman" w:hAnsi="Times New Roman" w:cs="Times New Roman"/>
                      <w:sz w:val="24"/>
                      <w:szCs w:val="24"/>
                      <w:lang w:val="en-GB"/>
                    </w:rPr>
                  </w:pPr>
                </w:p>
                <w:p w14:paraId="582F7DD7" w14:textId="77777777" w:rsidR="00EB101E" w:rsidRPr="00EB101E" w:rsidRDefault="00EB101E" w:rsidP="00EB101E">
                  <w:pPr>
                    <w:jc w:val="both"/>
                    <w:rPr>
                      <w:rFonts w:ascii="Times New Roman" w:hAnsi="Times New Roman" w:cs="Times New Roman"/>
                      <w:sz w:val="24"/>
                      <w:szCs w:val="24"/>
                      <w:lang w:val="en-GB"/>
                    </w:rPr>
                  </w:pPr>
                </w:p>
                <w:p w14:paraId="30FB8835" w14:textId="77777777" w:rsidR="00EB101E" w:rsidRPr="00EB101E" w:rsidRDefault="00EB101E" w:rsidP="00EB101E">
                  <w:pPr>
                    <w:jc w:val="both"/>
                    <w:rPr>
                      <w:rFonts w:ascii="Times New Roman" w:hAnsi="Times New Roman" w:cs="Times New Roman"/>
                      <w:sz w:val="24"/>
                      <w:szCs w:val="24"/>
                      <w:lang w:val="en-GB"/>
                    </w:rPr>
                  </w:pPr>
                </w:p>
                <w:p w14:paraId="3CA530B2" w14:textId="77777777" w:rsidR="00EB101E" w:rsidRPr="00EB101E" w:rsidRDefault="00EB101E" w:rsidP="00EB101E">
                  <w:pPr>
                    <w:jc w:val="both"/>
                    <w:rPr>
                      <w:rFonts w:ascii="Times New Roman" w:hAnsi="Times New Roman" w:cs="Times New Roman"/>
                      <w:sz w:val="24"/>
                      <w:szCs w:val="24"/>
                      <w:lang w:val="en-GB"/>
                    </w:rPr>
                  </w:pPr>
                </w:p>
              </w:tc>
            </w:tr>
            <w:tr w:rsidR="00EB101E" w:rsidRPr="00EB101E" w14:paraId="1A5880CD" w14:textId="77777777" w:rsidTr="00ED103F">
              <w:trPr>
                <w:trHeight w:val="172"/>
              </w:trPr>
              <w:tc>
                <w:tcPr>
                  <w:tcW w:w="1623" w:type="dxa"/>
                  <w:tcBorders>
                    <w:top w:val="single" w:sz="4" w:space="0" w:color="auto"/>
                    <w:left w:val="single" w:sz="4" w:space="0" w:color="auto"/>
                    <w:bottom w:val="single" w:sz="4" w:space="0" w:color="auto"/>
                    <w:right w:val="single" w:sz="4" w:space="0" w:color="auto"/>
                  </w:tcBorders>
                  <w:shd w:val="clear" w:color="auto" w:fill="auto"/>
                  <w:vAlign w:val="center"/>
                </w:tcPr>
                <w:p w14:paraId="385D2638"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lastRenderedPageBreak/>
                    <w:t>Šířka spodního pásu</w:t>
                  </w:r>
                </w:p>
              </w:tc>
              <w:tc>
                <w:tcPr>
                  <w:tcW w:w="6394" w:type="dxa"/>
                  <w:gridSpan w:val="2"/>
                  <w:tcBorders>
                    <w:top w:val="single" w:sz="4" w:space="0" w:color="auto"/>
                    <w:left w:val="nil"/>
                    <w:bottom w:val="single" w:sz="4" w:space="0" w:color="auto"/>
                    <w:right w:val="single" w:sz="4" w:space="0" w:color="auto"/>
                  </w:tcBorders>
                  <w:shd w:val="clear" w:color="auto" w:fill="auto"/>
                  <w:vAlign w:val="center"/>
                </w:tcPr>
                <w:p w14:paraId="688FF494"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 xml:space="preserve">80 mm (do minimální šířky výrobku 250 mm) </w:t>
                  </w:r>
                </w:p>
                <w:p w14:paraId="75A6C17B"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50 mm (do minimální šířky výrobku 150 mm)</w:t>
                  </w:r>
                </w:p>
                <w:p w14:paraId="19598538"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40 mm (do minimální šířky výrobku 150 mm)</w:t>
                  </w:r>
                </w:p>
              </w:tc>
            </w:tr>
            <w:tr w:rsidR="00EB101E" w:rsidRPr="00EB101E" w14:paraId="30FB9639" w14:textId="77777777" w:rsidTr="00ED103F">
              <w:trPr>
                <w:trHeight w:val="172"/>
              </w:trPr>
              <w:tc>
                <w:tcPr>
                  <w:tcW w:w="1623" w:type="dxa"/>
                  <w:tcBorders>
                    <w:top w:val="single" w:sz="4" w:space="0" w:color="auto"/>
                    <w:left w:val="single" w:sz="4" w:space="0" w:color="auto"/>
                    <w:bottom w:val="single" w:sz="4" w:space="0" w:color="auto"/>
                    <w:right w:val="single" w:sz="4" w:space="0" w:color="auto"/>
                  </w:tcBorders>
                  <w:shd w:val="clear" w:color="auto" w:fill="auto"/>
                  <w:vAlign w:val="center"/>
                </w:tcPr>
                <w:p w14:paraId="5051E893"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Šířka horního pásu</w:t>
                  </w:r>
                </w:p>
              </w:tc>
              <w:tc>
                <w:tcPr>
                  <w:tcW w:w="6394" w:type="dxa"/>
                  <w:gridSpan w:val="2"/>
                  <w:tcBorders>
                    <w:top w:val="single" w:sz="4" w:space="0" w:color="auto"/>
                    <w:left w:val="nil"/>
                    <w:bottom w:val="single" w:sz="4" w:space="0" w:color="auto"/>
                    <w:right w:val="single" w:sz="4" w:space="0" w:color="auto"/>
                  </w:tcBorders>
                  <w:shd w:val="clear" w:color="auto" w:fill="auto"/>
                  <w:vAlign w:val="center"/>
                </w:tcPr>
                <w:p w14:paraId="715440C4"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 xml:space="preserve">50 mm (do minimální šířky výrobku 250 mm)  </w:t>
                  </w:r>
                </w:p>
                <w:p w14:paraId="48459896"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30 mm (do minimální šířky výrobku 250 mm)</w:t>
                  </w:r>
                </w:p>
              </w:tc>
            </w:tr>
          </w:tbl>
          <w:p w14:paraId="3EBED97B" w14:textId="77777777" w:rsidR="00EB101E" w:rsidRPr="00FA3231" w:rsidRDefault="00EB101E" w:rsidP="00EB101E">
            <w:pPr>
              <w:jc w:val="both"/>
              <w:rPr>
                <w:sz w:val="24"/>
                <w:szCs w:val="24"/>
                <w:lang w:val="pl-PL"/>
              </w:rPr>
            </w:pPr>
          </w:p>
          <w:p w14:paraId="3AAA162E" w14:textId="77777777" w:rsidR="00EB101E" w:rsidRPr="00EB101E" w:rsidRDefault="00EB101E" w:rsidP="00EB101E">
            <w:pPr>
              <w:jc w:val="both"/>
              <w:rPr>
                <w:sz w:val="24"/>
                <w:szCs w:val="24"/>
              </w:rPr>
            </w:pPr>
            <w:r>
              <w:rPr>
                <w:sz w:val="24"/>
              </w:rPr>
              <w:t>Další volitelná výbava:</w:t>
            </w:r>
          </w:p>
          <w:p w14:paraId="2A21BC07" w14:textId="77777777" w:rsidR="00EB101E" w:rsidRPr="00EB101E" w:rsidRDefault="00EB101E" w:rsidP="00EB101E">
            <w:pPr>
              <w:jc w:val="both"/>
              <w:rPr>
                <w:sz w:val="24"/>
                <w:szCs w:val="24"/>
              </w:rPr>
            </w:pPr>
          </w:p>
          <w:p w14:paraId="6B371FCC" w14:textId="77777777" w:rsidR="00EB101E" w:rsidRPr="00EB101E" w:rsidRDefault="00EB101E" w:rsidP="009222E9">
            <w:pPr>
              <w:numPr>
                <w:ilvl w:val="0"/>
                <w:numId w:val="11"/>
              </w:numPr>
              <w:jc w:val="both"/>
              <w:rPr>
                <w:sz w:val="24"/>
                <w:szCs w:val="24"/>
              </w:rPr>
            </w:pPr>
            <w:r>
              <w:rPr>
                <w:sz w:val="24"/>
              </w:rPr>
              <w:t>Systém klimatizace na hlavní skříni.</w:t>
            </w:r>
          </w:p>
          <w:p w14:paraId="3CCBCB59" w14:textId="77777777" w:rsidR="00EB101E" w:rsidRPr="00FA3231" w:rsidRDefault="00EB101E" w:rsidP="00EB101E">
            <w:pPr>
              <w:jc w:val="both"/>
              <w:rPr>
                <w:sz w:val="24"/>
                <w:szCs w:val="24"/>
              </w:rPr>
            </w:pPr>
          </w:p>
          <w:tbl>
            <w:tblPr>
              <w:tblW w:w="10740" w:type="dxa"/>
              <w:jc w:val="center"/>
              <w:tblLayout w:type="fixed"/>
              <w:tblLook w:val="04A0" w:firstRow="1" w:lastRow="0" w:firstColumn="1" w:lastColumn="0" w:noHBand="0" w:noVBand="1"/>
            </w:tblPr>
            <w:tblGrid>
              <w:gridCol w:w="2032"/>
              <w:gridCol w:w="6676"/>
              <w:gridCol w:w="2032"/>
            </w:tblGrid>
            <w:tr w:rsidR="00EB101E" w:rsidRPr="00EB101E" w14:paraId="2C9F2128" w14:textId="77777777" w:rsidTr="00ED103F">
              <w:trPr>
                <w:jc w:val="center"/>
              </w:trPr>
              <w:tc>
                <w:tcPr>
                  <w:tcW w:w="1985" w:type="dxa"/>
                  <w:shd w:val="clear" w:color="auto" w:fill="auto"/>
                </w:tcPr>
                <w:p w14:paraId="7144E115" w14:textId="77777777" w:rsidR="00EB101E" w:rsidRPr="00FA3231" w:rsidRDefault="00EB101E" w:rsidP="00EB101E">
                  <w:pPr>
                    <w:jc w:val="both"/>
                    <w:rPr>
                      <w:rFonts w:ascii="Times New Roman" w:hAnsi="Times New Roman" w:cs="Times New Roman"/>
                      <w:sz w:val="24"/>
                      <w:szCs w:val="24"/>
                    </w:rPr>
                  </w:pPr>
                </w:p>
              </w:tc>
              <w:tc>
                <w:tcPr>
                  <w:tcW w:w="6521" w:type="dxa"/>
                  <w:shd w:val="clear" w:color="auto" w:fill="auto"/>
                </w:tcPr>
                <w:p w14:paraId="7A7BD4F7" w14:textId="77777777" w:rsidR="00EB101E" w:rsidRPr="00EB101E" w:rsidRDefault="00EB101E" w:rsidP="00EB101E">
                  <w:pPr>
                    <w:jc w:val="both"/>
                    <w:rPr>
                      <w:rFonts w:ascii="Times New Roman" w:hAnsi="Times New Roman" w:cs="Times New Roman"/>
                      <w:sz w:val="24"/>
                      <w:szCs w:val="24"/>
                    </w:rPr>
                  </w:pPr>
                  <w:r>
                    <w:rPr>
                      <w:rFonts w:ascii="Times New Roman" w:hAnsi="Times New Roman"/>
                      <w:noProof/>
                      <w:sz w:val="24"/>
                    </w:rPr>
                    <w:drawing>
                      <wp:inline distT="0" distB="0" distL="0" distR="0" wp14:anchorId="3C7DD12B" wp14:editId="41CE274D">
                        <wp:extent cx="2790497" cy="202311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16"/>
                                <a:stretch>
                                  <a:fillRect/>
                                </a:stretch>
                              </pic:blipFill>
                              <pic:spPr>
                                <a:xfrm>
                                  <a:off x="0" y="0"/>
                                  <a:ext cx="2792433" cy="2024514"/>
                                </a:xfrm>
                                <a:prstGeom prst="rect">
                                  <a:avLst/>
                                </a:prstGeom>
                                <a:noFill/>
                              </pic:spPr>
                            </pic:pic>
                          </a:graphicData>
                        </a:graphic>
                      </wp:inline>
                    </w:drawing>
                  </w:r>
                </w:p>
              </w:tc>
              <w:tc>
                <w:tcPr>
                  <w:tcW w:w="1985" w:type="dxa"/>
                  <w:shd w:val="clear" w:color="auto" w:fill="auto"/>
                </w:tcPr>
                <w:p w14:paraId="7BA60F1F" w14:textId="77777777" w:rsidR="00EB101E" w:rsidRPr="00EB101E" w:rsidRDefault="00EB101E" w:rsidP="00EB101E">
                  <w:pPr>
                    <w:jc w:val="both"/>
                    <w:rPr>
                      <w:rFonts w:ascii="Times New Roman" w:hAnsi="Times New Roman" w:cs="Times New Roman"/>
                      <w:sz w:val="24"/>
                      <w:szCs w:val="24"/>
                    </w:rPr>
                  </w:pPr>
                </w:p>
              </w:tc>
            </w:tr>
          </w:tbl>
          <w:p w14:paraId="6FC7CFF9" w14:textId="77777777" w:rsidR="00EB101E" w:rsidRPr="00EB101E" w:rsidRDefault="00EB101E" w:rsidP="00EB101E">
            <w:pPr>
              <w:jc w:val="both"/>
              <w:rPr>
                <w:sz w:val="24"/>
                <w:szCs w:val="24"/>
              </w:rPr>
            </w:pPr>
          </w:p>
          <w:p w14:paraId="5F82787E" w14:textId="77777777" w:rsidR="00EB101E" w:rsidRPr="00EB101E" w:rsidRDefault="00EB101E" w:rsidP="00EB101E">
            <w:pPr>
              <w:jc w:val="both"/>
              <w:rPr>
                <w:sz w:val="24"/>
                <w:szCs w:val="24"/>
              </w:rPr>
            </w:pPr>
          </w:p>
          <w:p w14:paraId="2B556F7D" w14:textId="77777777" w:rsidR="00EB101E" w:rsidRPr="00EB101E" w:rsidRDefault="00EB101E" w:rsidP="00EB101E">
            <w:pPr>
              <w:jc w:val="both"/>
              <w:rPr>
                <w:sz w:val="24"/>
                <w:szCs w:val="24"/>
              </w:rPr>
            </w:pPr>
          </w:p>
          <w:p w14:paraId="07A2CF9A" w14:textId="77777777" w:rsidR="00EB101E" w:rsidRPr="00EB101E" w:rsidRDefault="00EB101E" w:rsidP="00EB101E">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2408"/>
            </w:tblGrid>
            <w:tr w:rsidR="00EB101E" w:rsidRPr="00EB101E" w14:paraId="69761118" w14:textId="77777777" w:rsidTr="00ED103F">
              <w:trPr>
                <w:jc w:val="center"/>
              </w:trPr>
              <w:tc>
                <w:tcPr>
                  <w:tcW w:w="5953" w:type="dxa"/>
                  <w:gridSpan w:val="2"/>
                  <w:shd w:val="clear" w:color="auto" w:fill="BDD6EE"/>
                </w:tcPr>
                <w:p w14:paraId="0C02FB79" w14:textId="77777777" w:rsidR="00EB101E" w:rsidRPr="00EB101E" w:rsidRDefault="00EB101E" w:rsidP="00EB101E">
                  <w:pPr>
                    <w:keepNext/>
                    <w:jc w:val="both"/>
                    <w:rPr>
                      <w:rFonts w:ascii="Times New Roman" w:hAnsi="Times New Roman" w:cs="Times New Roman"/>
                      <w:sz w:val="24"/>
                      <w:szCs w:val="24"/>
                      <w:highlight w:val="lightGray"/>
                    </w:rPr>
                  </w:pPr>
                  <w:r>
                    <w:rPr>
                      <w:rFonts w:ascii="Times New Roman" w:hAnsi="Times New Roman"/>
                      <w:sz w:val="24"/>
                    </w:rPr>
                    <w:t>Technické parametry</w:t>
                  </w:r>
                </w:p>
              </w:tc>
            </w:tr>
            <w:tr w:rsidR="00EB101E" w:rsidRPr="00EB101E" w14:paraId="21CFFC30" w14:textId="77777777" w:rsidTr="00ED103F">
              <w:trPr>
                <w:jc w:val="center"/>
              </w:trPr>
              <w:tc>
                <w:tcPr>
                  <w:tcW w:w="3545" w:type="dxa"/>
                  <w:shd w:val="clear" w:color="auto" w:fill="auto"/>
                </w:tcPr>
                <w:p w14:paraId="717AB223"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Minimální velikost [mm]</w:t>
                  </w:r>
                </w:p>
              </w:tc>
              <w:tc>
                <w:tcPr>
                  <w:tcW w:w="2408" w:type="dxa"/>
                  <w:shd w:val="clear" w:color="auto" w:fill="auto"/>
                </w:tcPr>
                <w:p w14:paraId="0B10E28D"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300</w:t>
                  </w:r>
                </w:p>
              </w:tc>
            </w:tr>
            <w:tr w:rsidR="00EB101E" w:rsidRPr="00EB101E" w14:paraId="64EA2198" w14:textId="77777777" w:rsidTr="00ED103F">
              <w:trPr>
                <w:jc w:val="center"/>
              </w:trPr>
              <w:tc>
                <w:tcPr>
                  <w:tcW w:w="3545" w:type="dxa"/>
                  <w:shd w:val="clear" w:color="auto" w:fill="auto"/>
                </w:tcPr>
                <w:p w14:paraId="430A836C"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Maximální velikost [mm]</w:t>
                  </w:r>
                </w:p>
              </w:tc>
              <w:tc>
                <w:tcPr>
                  <w:tcW w:w="2408" w:type="dxa"/>
                  <w:shd w:val="clear" w:color="auto" w:fill="auto"/>
                </w:tcPr>
                <w:p w14:paraId="056092BD"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1,200</w:t>
                  </w:r>
                </w:p>
              </w:tc>
            </w:tr>
            <w:tr w:rsidR="00EB101E" w:rsidRPr="00EB101E" w14:paraId="1CA8E388" w14:textId="77777777" w:rsidTr="00ED103F">
              <w:trPr>
                <w:jc w:val="center"/>
              </w:trPr>
              <w:tc>
                <w:tcPr>
                  <w:tcW w:w="3545" w:type="dxa"/>
                  <w:shd w:val="clear" w:color="auto" w:fill="auto"/>
                </w:tcPr>
                <w:p w14:paraId="0517A242"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Hmotnost [kg]</w:t>
                  </w:r>
                </w:p>
              </w:tc>
              <w:tc>
                <w:tcPr>
                  <w:tcW w:w="2408" w:type="dxa"/>
                  <w:shd w:val="clear" w:color="auto" w:fill="auto"/>
                </w:tcPr>
                <w:p w14:paraId="76B86FE0"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7,713</w:t>
                  </w:r>
                </w:p>
              </w:tc>
            </w:tr>
            <w:tr w:rsidR="00EB101E" w:rsidRPr="00EB101E" w14:paraId="6E23598A" w14:textId="77777777" w:rsidTr="00ED103F">
              <w:trPr>
                <w:jc w:val="center"/>
              </w:trPr>
              <w:tc>
                <w:tcPr>
                  <w:tcW w:w="3545" w:type="dxa"/>
                  <w:shd w:val="clear" w:color="auto" w:fill="auto"/>
                </w:tcPr>
                <w:p w14:paraId="162D9553"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Výkon [kW]</w:t>
                  </w:r>
                </w:p>
              </w:tc>
              <w:tc>
                <w:tcPr>
                  <w:tcW w:w="2408" w:type="dxa"/>
                  <w:shd w:val="clear" w:color="auto" w:fill="auto"/>
                </w:tcPr>
                <w:p w14:paraId="6DC65E7A"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192</w:t>
                  </w:r>
                </w:p>
              </w:tc>
            </w:tr>
            <w:tr w:rsidR="00EB101E" w:rsidRPr="00EB101E" w14:paraId="5E7AA534" w14:textId="77777777" w:rsidTr="00ED103F">
              <w:trPr>
                <w:jc w:val="center"/>
              </w:trPr>
              <w:tc>
                <w:tcPr>
                  <w:tcW w:w="3545" w:type="dxa"/>
                  <w:shd w:val="clear" w:color="auto" w:fill="auto"/>
                </w:tcPr>
                <w:p w14:paraId="5D2F00A3"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lastRenderedPageBreak/>
                    <w:t>Spotřeba vody [l/min]</w:t>
                  </w:r>
                </w:p>
              </w:tc>
              <w:tc>
                <w:tcPr>
                  <w:tcW w:w="2408" w:type="dxa"/>
                  <w:shd w:val="clear" w:color="auto" w:fill="auto"/>
                </w:tcPr>
                <w:p w14:paraId="6F3850A4"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0</w:t>
                  </w:r>
                </w:p>
              </w:tc>
            </w:tr>
            <w:tr w:rsidR="00EB101E" w:rsidRPr="00EB101E" w14:paraId="77957623" w14:textId="77777777" w:rsidTr="00ED103F">
              <w:trPr>
                <w:jc w:val="center"/>
              </w:trPr>
              <w:tc>
                <w:tcPr>
                  <w:tcW w:w="3545" w:type="dxa"/>
                  <w:shd w:val="clear" w:color="auto" w:fill="auto"/>
                </w:tcPr>
                <w:p w14:paraId="22209F06"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Spotřeba vzduchu [l/min]</w:t>
                  </w:r>
                </w:p>
              </w:tc>
              <w:tc>
                <w:tcPr>
                  <w:tcW w:w="2408" w:type="dxa"/>
                  <w:shd w:val="clear" w:color="auto" w:fill="auto"/>
                </w:tcPr>
                <w:p w14:paraId="58816891"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420</w:t>
                  </w:r>
                </w:p>
              </w:tc>
            </w:tr>
            <w:tr w:rsidR="00EB101E" w:rsidRPr="00EB101E" w14:paraId="351E4F86" w14:textId="77777777" w:rsidTr="00ED103F">
              <w:trPr>
                <w:jc w:val="center"/>
              </w:trPr>
              <w:tc>
                <w:tcPr>
                  <w:tcW w:w="3545" w:type="dxa"/>
                  <w:shd w:val="clear" w:color="auto" w:fill="auto"/>
                </w:tcPr>
                <w:p w14:paraId="3BE21965"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Dopředná rychlost [m/min]</w:t>
                  </w:r>
                </w:p>
              </w:tc>
              <w:tc>
                <w:tcPr>
                  <w:tcW w:w="2408" w:type="dxa"/>
                  <w:shd w:val="clear" w:color="auto" w:fill="auto"/>
                </w:tcPr>
                <w:p w14:paraId="6BF51B1E"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 xml:space="preserve">5-35           </w:t>
                  </w:r>
                </w:p>
              </w:tc>
            </w:tr>
            <w:tr w:rsidR="00EB101E" w:rsidRPr="00EB101E" w14:paraId="3F6DD9BE" w14:textId="77777777" w:rsidTr="00ED103F">
              <w:trPr>
                <w:jc w:val="center"/>
              </w:trPr>
              <w:tc>
                <w:tcPr>
                  <w:tcW w:w="3545" w:type="dxa"/>
                  <w:shd w:val="clear" w:color="auto" w:fill="auto"/>
                </w:tcPr>
                <w:p w14:paraId="66DDAACF"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Kalibrační vřetena (počet)</w:t>
                  </w:r>
                </w:p>
              </w:tc>
              <w:tc>
                <w:tcPr>
                  <w:tcW w:w="2408" w:type="dxa"/>
                  <w:shd w:val="clear" w:color="auto" w:fill="auto"/>
                </w:tcPr>
                <w:p w14:paraId="60EEACF3"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26</w:t>
                  </w:r>
                </w:p>
              </w:tc>
            </w:tr>
            <w:tr w:rsidR="00EB101E" w:rsidRPr="00EB101E" w14:paraId="7A16919B" w14:textId="77777777" w:rsidTr="00ED103F">
              <w:trPr>
                <w:jc w:val="center"/>
              </w:trPr>
              <w:tc>
                <w:tcPr>
                  <w:tcW w:w="3545" w:type="dxa"/>
                  <w:shd w:val="clear" w:color="auto" w:fill="auto"/>
                </w:tcPr>
                <w:p w14:paraId="74472457"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Naklápěcí vřetena (počet)</w:t>
                  </w:r>
                </w:p>
              </w:tc>
              <w:tc>
                <w:tcPr>
                  <w:tcW w:w="2408" w:type="dxa"/>
                  <w:shd w:val="clear" w:color="auto" w:fill="auto"/>
                </w:tcPr>
                <w:p w14:paraId="684A0108"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0</w:t>
                  </w:r>
                </w:p>
              </w:tc>
            </w:tr>
            <w:tr w:rsidR="00EB101E" w:rsidRPr="00EB101E" w14:paraId="3243EFF2" w14:textId="77777777" w:rsidTr="00ED103F">
              <w:trPr>
                <w:jc w:val="center"/>
              </w:trPr>
              <w:tc>
                <w:tcPr>
                  <w:tcW w:w="3545" w:type="dxa"/>
                  <w:shd w:val="clear" w:color="auto" w:fill="auto"/>
                </w:tcPr>
                <w:p w14:paraId="4EDCD142"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Spodní srážecí vřetena (počet)</w:t>
                  </w:r>
                </w:p>
              </w:tc>
              <w:tc>
                <w:tcPr>
                  <w:tcW w:w="2408" w:type="dxa"/>
                  <w:shd w:val="clear" w:color="auto" w:fill="auto"/>
                </w:tcPr>
                <w:p w14:paraId="0854A4D3"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0</w:t>
                  </w:r>
                </w:p>
              </w:tc>
            </w:tr>
            <w:tr w:rsidR="00EB101E" w:rsidRPr="00EB101E" w14:paraId="468A8CCF" w14:textId="77777777" w:rsidTr="00ED103F">
              <w:trPr>
                <w:jc w:val="center"/>
              </w:trPr>
              <w:tc>
                <w:tcPr>
                  <w:tcW w:w="3545" w:type="dxa"/>
                  <w:shd w:val="clear" w:color="auto" w:fill="auto"/>
                </w:tcPr>
                <w:p w14:paraId="7358E0B7"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Horní srážecí vřetena (počet)</w:t>
                  </w:r>
                </w:p>
              </w:tc>
              <w:tc>
                <w:tcPr>
                  <w:tcW w:w="2408" w:type="dxa"/>
                  <w:shd w:val="clear" w:color="auto" w:fill="auto"/>
                </w:tcPr>
                <w:p w14:paraId="33B1C976"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2</w:t>
                  </w:r>
                </w:p>
              </w:tc>
            </w:tr>
            <w:tr w:rsidR="00EB101E" w:rsidRPr="00EB101E" w14:paraId="1632A5B4" w14:textId="77777777" w:rsidTr="00ED103F">
              <w:trPr>
                <w:jc w:val="center"/>
              </w:trPr>
              <w:tc>
                <w:tcPr>
                  <w:tcW w:w="3545" w:type="dxa"/>
                  <w:shd w:val="clear" w:color="auto" w:fill="auto"/>
                </w:tcPr>
                <w:p w14:paraId="4C48ABFA"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Vřetena KW [kW]</w:t>
                  </w:r>
                </w:p>
              </w:tc>
              <w:tc>
                <w:tcPr>
                  <w:tcW w:w="2408" w:type="dxa"/>
                  <w:shd w:val="clear" w:color="auto" w:fill="auto"/>
                </w:tcPr>
                <w:p w14:paraId="1AFA7A4D"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5,5</w:t>
                  </w:r>
                </w:p>
              </w:tc>
            </w:tr>
            <w:tr w:rsidR="00EB101E" w:rsidRPr="00EB101E" w14:paraId="388DED12" w14:textId="77777777" w:rsidTr="00ED103F">
              <w:trPr>
                <w:jc w:val="center"/>
              </w:trPr>
              <w:tc>
                <w:tcPr>
                  <w:tcW w:w="3545" w:type="dxa"/>
                  <w:shd w:val="clear" w:color="auto" w:fill="auto"/>
                </w:tcPr>
                <w:p w14:paraId="300BBA0A"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Celkové počet vřeten</w:t>
                  </w:r>
                </w:p>
              </w:tc>
              <w:tc>
                <w:tcPr>
                  <w:tcW w:w="2408" w:type="dxa"/>
                  <w:shd w:val="clear" w:color="auto" w:fill="auto"/>
                </w:tcPr>
                <w:p w14:paraId="4CECEEB1"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28</w:t>
                  </w:r>
                </w:p>
              </w:tc>
            </w:tr>
          </w:tbl>
          <w:p w14:paraId="37CC8D2D" w14:textId="77777777" w:rsidR="00EB101E" w:rsidRPr="00FA3231" w:rsidRDefault="00EB101E" w:rsidP="00EB101E">
            <w:pPr>
              <w:jc w:val="both"/>
              <w:rPr>
                <w:sz w:val="24"/>
                <w:szCs w:val="24"/>
              </w:rPr>
            </w:pPr>
          </w:p>
          <w:p w14:paraId="61226859" w14:textId="77777777" w:rsidR="00EB101E" w:rsidRPr="00EB101E" w:rsidRDefault="00EB101E" w:rsidP="00EB101E">
            <w:pPr>
              <w:jc w:val="both"/>
              <w:rPr>
                <w:sz w:val="24"/>
                <w:szCs w:val="24"/>
              </w:rPr>
            </w:pPr>
            <w:r>
              <w:rPr>
                <w:sz w:val="24"/>
              </w:rPr>
              <w:t>SADA PRO VÝŠKOVÉ PRODLOUŽENÍ VYROVNÁVACÍHO STROJE</w:t>
            </w:r>
          </w:p>
          <w:p w14:paraId="000A0D01" w14:textId="77777777" w:rsidR="00EB101E" w:rsidRPr="00FA3231" w:rsidRDefault="00EB101E" w:rsidP="00EB101E">
            <w:pPr>
              <w:jc w:val="both"/>
              <w:rPr>
                <w:sz w:val="24"/>
                <w:szCs w:val="24"/>
              </w:rPr>
            </w:pPr>
          </w:p>
          <w:tbl>
            <w:tblPr>
              <w:tblW w:w="10740" w:type="dxa"/>
              <w:jc w:val="center"/>
              <w:tblLayout w:type="fixed"/>
              <w:tblLook w:val="04A0" w:firstRow="1" w:lastRow="0" w:firstColumn="1" w:lastColumn="0" w:noHBand="0" w:noVBand="1"/>
            </w:tblPr>
            <w:tblGrid>
              <w:gridCol w:w="2032"/>
              <w:gridCol w:w="6676"/>
              <w:gridCol w:w="2032"/>
            </w:tblGrid>
            <w:tr w:rsidR="00EB101E" w:rsidRPr="00EB101E" w14:paraId="1B86A7AA" w14:textId="77777777" w:rsidTr="00ED103F">
              <w:trPr>
                <w:jc w:val="center"/>
              </w:trPr>
              <w:tc>
                <w:tcPr>
                  <w:tcW w:w="1985" w:type="dxa"/>
                  <w:shd w:val="clear" w:color="auto" w:fill="auto"/>
                </w:tcPr>
                <w:p w14:paraId="1CA19DB5" w14:textId="77777777" w:rsidR="00EB101E" w:rsidRPr="00FA3231" w:rsidRDefault="00EB101E" w:rsidP="00EB101E">
                  <w:pPr>
                    <w:jc w:val="both"/>
                    <w:rPr>
                      <w:rFonts w:ascii="Times New Roman" w:hAnsi="Times New Roman" w:cs="Times New Roman"/>
                      <w:sz w:val="24"/>
                      <w:szCs w:val="24"/>
                    </w:rPr>
                  </w:pPr>
                </w:p>
              </w:tc>
              <w:tc>
                <w:tcPr>
                  <w:tcW w:w="6521" w:type="dxa"/>
                  <w:shd w:val="clear" w:color="auto" w:fill="auto"/>
                </w:tcPr>
                <w:p w14:paraId="7F2BE106" w14:textId="77777777" w:rsidR="00EB101E" w:rsidRPr="00EB101E" w:rsidRDefault="00EB101E" w:rsidP="00EB101E">
                  <w:pPr>
                    <w:jc w:val="both"/>
                    <w:rPr>
                      <w:rFonts w:ascii="Times New Roman" w:hAnsi="Times New Roman" w:cs="Times New Roman"/>
                      <w:sz w:val="24"/>
                      <w:szCs w:val="24"/>
                    </w:rPr>
                  </w:pPr>
                  <w:r>
                    <w:rPr>
                      <w:rFonts w:ascii="Times New Roman" w:hAnsi="Times New Roman"/>
                      <w:noProof/>
                      <w:sz w:val="24"/>
                    </w:rPr>
                    <w:drawing>
                      <wp:inline distT="0" distB="0" distL="0" distR="0" wp14:anchorId="1CC69628" wp14:editId="097B4690">
                        <wp:extent cx="3098800" cy="2091690"/>
                        <wp:effectExtent l="0" t="0" r="635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17"/>
                                <a:stretch>
                                  <a:fillRect/>
                                </a:stretch>
                              </pic:blipFill>
                              <pic:spPr>
                                <a:xfrm>
                                  <a:off x="0" y="0"/>
                                  <a:ext cx="3100773" cy="2093022"/>
                                </a:xfrm>
                                <a:prstGeom prst="rect">
                                  <a:avLst/>
                                </a:prstGeom>
                                <a:noFill/>
                              </pic:spPr>
                            </pic:pic>
                          </a:graphicData>
                        </a:graphic>
                      </wp:inline>
                    </w:drawing>
                  </w:r>
                </w:p>
              </w:tc>
              <w:tc>
                <w:tcPr>
                  <w:tcW w:w="1985" w:type="dxa"/>
                  <w:shd w:val="clear" w:color="auto" w:fill="auto"/>
                </w:tcPr>
                <w:p w14:paraId="51649A77" w14:textId="77777777" w:rsidR="00EB101E" w:rsidRPr="00EB101E" w:rsidRDefault="00EB101E" w:rsidP="00EB101E">
                  <w:pPr>
                    <w:jc w:val="both"/>
                    <w:rPr>
                      <w:rFonts w:ascii="Times New Roman" w:hAnsi="Times New Roman" w:cs="Times New Roman"/>
                      <w:sz w:val="24"/>
                      <w:szCs w:val="24"/>
                    </w:rPr>
                  </w:pPr>
                </w:p>
              </w:tc>
            </w:tr>
          </w:tbl>
          <w:p w14:paraId="17DAF5D5" w14:textId="77777777" w:rsidR="00EB101E" w:rsidRPr="00EB101E" w:rsidRDefault="00EB101E" w:rsidP="00EB101E">
            <w:pPr>
              <w:jc w:val="both"/>
              <w:rPr>
                <w:sz w:val="24"/>
                <w:szCs w:val="24"/>
              </w:rPr>
            </w:pPr>
          </w:p>
          <w:p w14:paraId="4615B463" w14:textId="77777777" w:rsidR="00EB101E" w:rsidRPr="00EB101E" w:rsidRDefault="00EB101E" w:rsidP="00EB101E">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2408"/>
            </w:tblGrid>
            <w:tr w:rsidR="00EB101E" w:rsidRPr="00EB101E" w14:paraId="669614DD" w14:textId="77777777" w:rsidTr="00ED103F">
              <w:trPr>
                <w:jc w:val="center"/>
              </w:trPr>
              <w:tc>
                <w:tcPr>
                  <w:tcW w:w="5953" w:type="dxa"/>
                  <w:gridSpan w:val="2"/>
                  <w:shd w:val="clear" w:color="auto" w:fill="BDD6EE"/>
                </w:tcPr>
                <w:p w14:paraId="49B602CB" w14:textId="77777777" w:rsidR="00EB101E" w:rsidRPr="00EB101E" w:rsidRDefault="00EB101E" w:rsidP="00EB101E">
                  <w:pPr>
                    <w:keepNext/>
                    <w:jc w:val="both"/>
                    <w:rPr>
                      <w:rFonts w:ascii="Times New Roman" w:hAnsi="Times New Roman" w:cs="Times New Roman"/>
                      <w:sz w:val="24"/>
                      <w:szCs w:val="24"/>
                      <w:highlight w:val="lightGray"/>
                    </w:rPr>
                  </w:pPr>
                  <w:r>
                    <w:rPr>
                      <w:rFonts w:ascii="Times New Roman" w:hAnsi="Times New Roman"/>
                      <w:sz w:val="24"/>
                    </w:rPr>
                    <w:t>Technické parametry</w:t>
                  </w:r>
                </w:p>
              </w:tc>
            </w:tr>
            <w:tr w:rsidR="00EB101E" w:rsidRPr="00EB101E" w14:paraId="6013631D" w14:textId="77777777" w:rsidTr="00ED103F">
              <w:trPr>
                <w:jc w:val="center"/>
              </w:trPr>
              <w:tc>
                <w:tcPr>
                  <w:tcW w:w="3545" w:type="dxa"/>
                  <w:shd w:val="clear" w:color="auto" w:fill="auto"/>
                </w:tcPr>
                <w:p w14:paraId="26AB4A70"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Hmotnost [kg]</w:t>
                  </w:r>
                </w:p>
              </w:tc>
              <w:tc>
                <w:tcPr>
                  <w:tcW w:w="2408" w:type="dxa"/>
                  <w:shd w:val="clear" w:color="auto" w:fill="auto"/>
                </w:tcPr>
                <w:p w14:paraId="14537099"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107</w:t>
                  </w:r>
                </w:p>
              </w:tc>
            </w:tr>
          </w:tbl>
          <w:p w14:paraId="62CE3EF4" w14:textId="77777777" w:rsidR="00EB101E" w:rsidRPr="00FA3231" w:rsidRDefault="00EB101E" w:rsidP="00EB101E">
            <w:pPr>
              <w:jc w:val="both"/>
              <w:rPr>
                <w:sz w:val="24"/>
                <w:szCs w:val="24"/>
              </w:rPr>
            </w:pPr>
          </w:p>
          <w:p w14:paraId="6C1609C2" w14:textId="77777777" w:rsidR="00EB101E" w:rsidRPr="00EB101E" w:rsidRDefault="00EB101E" w:rsidP="00EB101E">
            <w:pPr>
              <w:jc w:val="both"/>
              <w:rPr>
                <w:b/>
                <w:bCs/>
                <w:sz w:val="24"/>
                <w:szCs w:val="24"/>
              </w:rPr>
            </w:pPr>
            <w:r>
              <w:rPr>
                <w:sz w:val="24"/>
              </w:rPr>
              <w:t>Otáčecí zařízení s plochými rozvodovými řemeny</w:t>
            </w:r>
          </w:p>
          <w:p w14:paraId="248144E0" w14:textId="77777777" w:rsidR="00EB101E" w:rsidRPr="00EB101E" w:rsidRDefault="00EB101E" w:rsidP="00EB101E">
            <w:pPr>
              <w:jc w:val="both"/>
              <w:rPr>
                <w:sz w:val="24"/>
                <w:szCs w:val="24"/>
              </w:rPr>
            </w:pPr>
            <w:r>
              <w:rPr>
                <w:sz w:val="24"/>
              </w:rPr>
              <w:t>Stroj slouží k otáčení dlaždic o 90°v rovině. Otáčení probíhá bez zastavení linky.</w:t>
            </w:r>
          </w:p>
          <w:p w14:paraId="0E3C0059" w14:textId="77777777" w:rsidR="00EB101E" w:rsidRPr="00FA3231" w:rsidRDefault="00EB101E" w:rsidP="00EB101E">
            <w:pPr>
              <w:jc w:val="both"/>
              <w:rPr>
                <w:sz w:val="24"/>
                <w:szCs w:val="24"/>
              </w:rPr>
            </w:pPr>
          </w:p>
          <w:p w14:paraId="2EE607F0" w14:textId="77777777" w:rsidR="00EB101E" w:rsidRPr="00EB101E" w:rsidRDefault="00EB101E" w:rsidP="00EB101E">
            <w:pPr>
              <w:jc w:val="both"/>
              <w:rPr>
                <w:sz w:val="24"/>
                <w:szCs w:val="24"/>
              </w:rPr>
            </w:pPr>
            <w:r>
              <w:rPr>
                <w:sz w:val="24"/>
              </w:rPr>
              <w:t xml:space="preserve">Systém tvoří: </w:t>
            </w:r>
          </w:p>
          <w:p w14:paraId="49CB3F1B" w14:textId="77777777" w:rsidR="00EB101E" w:rsidRPr="00EB101E" w:rsidRDefault="00EB101E" w:rsidP="00EB101E">
            <w:pPr>
              <w:jc w:val="both"/>
              <w:rPr>
                <w:sz w:val="24"/>
                <w:szCs w:val="24"/>
              </w:rPr>
            </w:pPr>
          </w:p>
          <w:p w14:paraId="1540BC23" w14:textId="77777777" w:rsidR="00EB101E" w:rsidRPr="00EB101E" w:rsidRDefault="00EB101E" w:rsidP="009222E9">
            <w:pPr>
              <w:numPr>
                <w:ilvl w:val="0"/>
                <w:numId w:val="5"/>
              </w:numPr>
              <w:jc w:val="both"/>
              <w:rPr>
                <w:sz w:val="24"/>
                <w:szCs w:val="24"/>
              </w:rPr>
            </w:pPr>
            <w:r>
              <w:rPr>
                <w:sz w:val="24"/>
              </w:rPr>
              <w:t>Ocelové nosné konstrukce s litinovými kladkami a klínovými řemeny uloženými na ocelových hřídelích uložených v ložiskách.</w:t>
            </w:r>
          </w:p>
          <w:p w14:paraId="6F7E4F92" w14:textId="77777777" w:rsidR="00EB101E" w:rsidRPr="00EB101E" w:rsidRDefault="00EB101E" w:rsidP="009222E9">
            <w:pPr>
              <w:numPr>
                <w:ilvl w:val="0"/>
                <w:numId w:val="5"/>
              </w:numPr>
              <w:jc w:val="both"/>
              <w:rPr>
                <w:sz w:val="24"/>
                <w:szCs w:val="24"/>
              </w:rPr>
            </w:pPr>
            <w:r>
              <w:rPr>
                <w:sz w:val="24"/>
              </w:rPr>
              <w:t>Šnekový převodový motor poháněný měničem pro nastavení otáček.</w:t>
            </w:r>
          </w:p>
          <w:p w14:paraId="5BBF9178" w14:textId="77777777" w:rsidR="00EB101E" w:rsidRPr="00EB101E" w:rsidRDefault="00EB101E" w:rsidP="009222E9">
            <w:pPr>
              <w:numPr>
                <w:ilvl w:val="0"/>
                <w:numId w:val="5"/>
              </w:numPr>
              <w:jc w:val="both"/>
              <w:rPr>
                <w:sz w:val="24"/>
                <w:szCs w:val="24"/>
              </w:rPr>
            </w:pPr>
            <w:r>
              <w:rPr>
                <w:sz w:val="24"/>
              </w:rPr>
              <w:t xml:space="preserve">Přídavná ramena nebo kladky na vstupní/výstupní straně, které umožňují přenos výrobků menších rozměrů a spojení s dopravníky umístěnými před nebo za točnou. </w:t>
            </w:r>
          </w:p>
          <w:p w14:paraId="5F3C8521" w14:textId="77777777" w:rsidR="00EB101E" w:rsidRPr="00EB101E" w:rsidRDefault="00EB101E" w:rsidP="009222E9">
            <w:pPr>
              <w:numPr>
                <w:ilvl w:val="0"/>
                <w:numId w:val="5"/>
              </w:numPr>
              <w:jc w:val="both"/>
              <w:rPr>
                <w:sz w:val="24"/>
                <w:szCs w:val="24"/>
              </w:rPr>
            </w:pPr>
            <w:r>
              <w:rPr>
                <w:sz w:val="24"/>
              </w:rPr>
              <w:t xml:space="preserve">Systém otáčení tvořený nezávisle poháněnými ozubenými řemeny, které jsou instalovány na obloukových vedeních. Pásy jsou opatřeny vrstvou s </w:t>
            </w:r>
            <w:r>
              <w:rPr>
                <w:sz w:val="24"/>
              </w:rPr>
              <w:lastRenderedPageBreak/>
              <w:t>neopotřebitelným povlakem, aby podporovaly otáčení. Pohyb řemenů je řízen šnekovým převodovým motorem poháněným měničem. Vzdálenost mezi řemeny lze nastavit podle velikosti výrobku.</w:t>
            </w:r>
          </w:p>
          <w:p w14:paraId="2FCC2957" w14:textId="77777777" w:rsidR="00EB101E" w:rsidRPr="00EB101E" w:rsidRDefault="00EB101E" w:rsidP="009222E9">
            <w:pPr>
              <w:numPr>
                <w:ilvl w:val="0"/>
                <w:numId w:val="5"/>
              </w:numPr>
              <w:jc w:val="both"/>
              <w:rPr>
                <w:sz w:val="24"/>
                <w:szCs w:val="24"/>
              </w:rPr>
            </w:pPr>
            <w:r>
              <w:rPr>
                <w:sz w:val="24"/>
              </w:rPr>
              <w:t>Mechanický doraz s pneumatickým systémem spouštění/zvedání pro vyrovnání materiálu před nebo po fázi otáčení, vhodný zejména pro úzké lamelové dlaždice.</w:t>
            </w:r>
          </w:p>
          <w:p w14:paraId="465ACD17" w14:textId="77777777" w:rsidR="00EB101E" w:rsidRPr="00EB101E" w:rsidRDefault="00EB101E" w:rsidP="009222E9">
            <w:pPr>
              <w:numPr>
                <w:ilvl w:val="0"/>
                <w:numId w:val="5"/>
              </w:numPr>
              <w:jc w:val="both"/>
              <w:rPr>
                <w:sz w:val="24"/>
                <w:szCs w:val="24"/>
              </w:rPr>
            </w:pPr>
            <w:r>
              <w:rPr>
                <w:sz w:val="24"/>
              </w:rPr>
              <w:t>Software pro dynamické řízení otáčení, který automaticky koriguje vyrovnání materiálu na výstupu detekcí okraje pomocí dvou fotobuněk a úpravou otáček motoru.</w:t>
            </w:r>
          </w:p>
          <w:p w14:paraId="247AC712" w14:textId="77777777" w:rsidR="00EB101E" w:rsidRPr="00EB101E" w:rsidRDefault="00EB101E" w:rsidP="009222E9">
            <w:pPr>
              <w:numPr>
                <w:ilvl w:val="0"/>
                <w:numId w:val="5"/>
              </w:numPr>
              <w:jc w:val="both"/>
              <w:rPr>
                <w:sz w:val="24"/>
                <w:szCs w:val="24"/>
              </w:rPr>
            </w:pPr>
            <w:r>
              <w:rPr>
                <w:sz w:val="24"/>
              </w:rPr>
              <w:t>Elektrický systém v souladu s platnými předpisy, kompletní s ovládacím panelem, nehořlavým kabelem a ovládacími prvky nízkého napětí, obecným nouzovým ovládáním, materiálem pro palubní instalaci a kabelovými žlaby pro připojení k hlavnímu elektrickému panelu.</w:t>
            </w:r>
          </w:p>
          <w:p w14:paraId="1533BD9B" w14:textId="77777777" w:rsidR="00EB101E" w:rsidRPr="00EB101E" w:rsidRDefault="00EB101E" w:rsidP="009222E9">
            <w:pPr>
              <w:numPr>
                <w:ilvl w:val="0"/>
                <w:numId w:val="5"/>
              </w:numPr>
              <w:jc w:val="both"/>
              <w:rPr>
                <w:sz w:val="24"/>
                <w:szCs w:val="24"/>
              </w:rPr>
            </w:pPr>
            <w:r>
              <w:rPr>
                <w:sz w:val="24"/>
              </w:rPr>
              <w:t>Bezpečnostní kryty rukou na všech zařízeních v souladu s platnými předpisy.</w:t>
            </w:r>
          </w:p>
          <w:p w14:paraId="7CFDA265" w14:textId="77777777" w:rsidR="00EB101E" w:rsidRPr="00EB101E" w:rsidRDefault="00EB101E" w:rsidP="009222E9">
            <w:pPr>
              <w:numPr>
                <w:ilvl w:val="0"/>
                <w:numId w:val="5"/>
              </w:numPr>
              <w:jc w:val="both"/>
              <w:rPr>
                <w:sz w:val="24"/>
                <w:szCs w:val="24"/>
              </w:rPr>
            </w:pPr>
            <w:r>
              <w:rPr>
                <w:sz w:val="24"/>
              </w:rPr>
              <w:t>Bezpečnostní kryty umístěné v oblasti otáčení dlaždic v souladu s platnými předpisy.</w:t>
            </w:r>
          </w:p>
          <w:p w14:paraId="294BFAA6" w14:textId="77777777" w:rsidR="00EB101E" w:rsidRPr="00FA3231" w:rsidRDefault="00EB101E" w:rsidP="00EB101E">
            <w:pPr>
              <w:jc w:val="both"/>
              <w:rPr>
                <w:sz w:val="24"/>
                <w:szCs w:val="24"/>
              </w:rPr>
            </w:pPr>
          </w:p>
          <w:tbl>
            <w:tblPr>
              <w:tblW w:w="10740" w:type="dxa"/>
              <w:jc w:val="center"/>
              <w:tblLayout w:type="fixed"/>
              <w:tblLook w:val="04A0" w:firstRow="1" w:lastRow="0" w:firstColumn="1" w:lastColumn="0" w:noHBand="0" w:noVBand="1"/>
            </w:tblPr>
            <w:tblGrid>
              <w:gridCol w:w="2032"/>
              <w:gridCol w:w="6676"/>
              <w:gridCol w:w="2032"/>
            </w:tblGrid>
            <w:tr w:rsidR="00EB101E" w:rsidRPr="00EB101E" w14:paraId="2DB0FBCA" w14:textId="77777777" w:rsidTr="00ED103F">
              <w:trPr>
                <w:jc w:val="center"/>
              </w:trPr>
              <w:tc>
                <w:tcPr>
                  <w:tcW w:w="1985" w:type="dxa"/>
                  <w:shd w:val="clear" w:color="auto" w:fill="auto"/>
                </w:tcPr>
                <w:p w14:paraId="62DB72D1" w14:textId="77777777" w:rsidR="00EB101E" w:rsidRPr="00FA3231" w:rsidRDefault="00EB101E" w:rsidP="00EB101E">
                  <w:pPr>
                    <w:jc w:val="both"/>
                    <w:rPr>
                      <w:rFonts w:ascii="Times New Roman" w:hAnsi="Times New Roman" w:cs="Times New Roman"/>
                      <w:sz w:val="24"/>
                      <w:szCs w:val="24"/>
                    </w:rPr>
                  </w:pPr>
                </w:p>
              </w:tc>
              <w:tc>
                <w:tcPr>
                  <w:tcW w:w="6521" w:type="dxa"/>
                  <w:shd w:val="clear" w:color="auto" w:fill="auto"/>
                </w:tcPr>
                <w:p w14:paraId="17D0A4D4" w14:textId="77777777" w:rsidR="00EB101E" w:rsidRPr="00EB101E" w:rsidRDefault="00EB101E" w:rsidP="00EB101E">
                  <w:pPr>
                    <w:jc w:val="both"/>
                    <w:rPr>
                      <w:rFonts w:ascii="Times New Roman" w:hAnsi="Times New Roman" w:cs="Times New Roman"/>
                      <w:sz w:val="24"/>
                      <w:szCs w:val="24"/>
                    </w:rPr>
                  </w:pPr>
                  <w:r>
                    <w:rPr>
                      <w:rFonts w:ascii="Times New Roman" w:hAnsi="Times New Roman"/>
                      <w:noProof/>
                      <w:sz w:val="24"/>
                    </w:rPr>
                    <w:drawing>
                      <wp:inline distT="0" distB="0" distL="0" distR="0" wp14:anchorId="594EC778" wp14:editId="3E473989">
                        <wp:extent cx="3238500" cy="23558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18"/>
                                <a:stretch>
                                  <a:fillRect/>
                                </a:stretch>
                              </pic:blipFill>
                              <pic:spPr>
                                <a:xfrm>
                                  <a:off x="0" y="0"/>
                                  <a:ext cx="3238500" cy="2355850"/>
                                </a:xfrm>
                                <a:prstGeom prst="rect">
                                  <a:avLst/>
                                </a:prstGeom>
                                <a:noFill/>
                              </pic:spPr>
                            </pic:pic>
                          </a:graphicData>
                        </a:graphic>
                      </wp:inline>
                    </w:drawing>
                  </w:r>
                </w:p>
              </w:tc>
              <w:tc>
                <w:tcPr>
                  <w:tcW w:w="1985" w:type="dxa"/>
                  <w:shd w:val="clear" w:color="auto" w:fill="auto"/>
                </w:tcPr>
                <w:p w14:paraId="3A5017E2" w14:textId="77777777" w:rsidR="00EB101E" w:rsidRPr="00EB101E" w:rsidRDefault="00EB101E" w:rsidP="00EB101E">
                  <w:pPr>
                    <w:jc w:val="both"/>
                    <w:rPr>
                      <w:rFonts w:ascii="Times New Roman" w:hAnsi="Times New Roman" w:cs="Times New Roman"/>
                      <w:sz w:val="24"/>
                      <w:szCs w:val="24"/>
                    </w:rPr>
                  </w:pPr>
                </w:p>
              </w:tc>
            </w:tr>
          </w:tbl>
          <w:p w14:paraId="79B8412E" w14:textId="77777777" w:rsidR="00EB101E" w:rsidRPr="00EB101E" w:rsidRDefault="00EB101E" w:rsidP="00EB101E">
            <w:pPr>
              <w:jc w:val="both"/>
              <w:rPr>
                <w:sz w:val="24"/>
                <w:szCs w:val="24"/>
              </w:rPr>
            </w:pPr>
          </w:p>
          <w:p w14:paraId="2CA988E2" w14:textId="77777777" w:rsidR="00EB101E" w:rsidRPr="00EB101E" w:rsidRDefault="00EB101E" w:rsidP="00EB101E">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2408"/>
            </w:tblGrid>
            <w:tr w:rsidR="00EB101E" w:rsidRPr="00EB101E" w14:paraId="1AFFC76F" w14:textId="77777777" w:rsidTr="00ED103F">
              <w:trPr>
                <w:jc w:val="center"/>
              </w:trPr>
              <w:tc>
                <w:tcPr>
                  <w:tcW w:w="5953" w:type="dxa"/>
                  <w:gridSpan w:val="2"/>
                  <w:shd w:val="clear" w:color="auto" w:fill="BDD6EE"/>
                </w:tcPr>
                <w:p w14:paraId="7EF513A6" w14:textId="77777777" w:rsidR="00EB101E" w:rsidRPr="00EB101E" w:rsidRDefault="00EB101E" w:rsidP="00EB101E">
                  <w:pPr>
                    <w:keepNext/>
                    <w:jc w:val="both"/>
                    <w:rPr>
                      <w:rFonts w:ascii="Times New Roman" w:hAnsi="Times New Roman" w:cs="Times New Roman"/>
                      <w:sz w:val="24"/>
                      <w:szCs w:val="24"/>
                      <w:highlight w:val="lightGray"/>
                    </w:rPr>
                  </w:pPr>
                  <w:r>
                    <w:rPr>
                      <w:rFonts w:ascii="Times New Roman" w:hAnsi="Times New Roman"/>
                      <w:sz w:val="24"/>
                    </w:rPr>
                    <w:t>Technické parametry</w:t>
                  </w:r>
                </w:p>
              </w:tc>
            </w:tr>
            <w:tr w:rsidR="00EB101E" w:rsidRPr="00EB101E" w14:paraId="127034B9" w14:textId="77777777" w:rsidTr="00ED103F">
              <w:trPr>
                <w:jc w:val="center"/>
              </w:trPr>
              <w:tc>
                <w:tcPr>
                  <w:tcW w:w="3545" w:type="dxa"/>
                  <w:shd w:val="clear" w:color="auto" w:fill="auto"/>
                </w:tcPr>
                <w:p w14:paraId="6192B82D"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Minimální velikost [mm]</w:t>
                  </w:r>
                </w:p>
              </w:tc>
              <w:tc>
                <w:tcPr>
                  <w:tcW w:w="2408" w:type="dxa"/>
                  <w:shd w:val="clear" w:color="auto" w:fill="auto"/>
                </w:tcPr>
                <w:p w14:paraId="54B081CB"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300</w:t>
                  </w:r>
                </w:p>
              </w:tc>
            </w:tr>
            <w:tr w:rsidR="00EB101E" w:rsidRPr="00EB101E" w14:paraId="7528E9AC" w14:textId="77777777" w:rsidTr="00ED103F">
              <w:trPr>
                <w:jc w:val="center"/>
              </w:trPr>
              <w:tc>
                <w:tcPr>
                  <w:tcW w:w="3545" w:type="dxa"/>
                  <w:shd w:val="clear" w:color="auto" w:fill="auto"/>
                </w:tcPr>
                <w:p w14:paraId="75A346DD"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Maximální velikost [mm]</w:t>
                  </w:r>
                </w:p>
              </w:tc>
              <w:tc>
                <w:tcPr>
                  <w:tcW w:w="2408" w:type="dxa"/>
                  <w:shd w:val="clear" w:color="auto" w:fill="auto"/>
                </w:tcPr>
                <w:p w14:paraId="13E28C31"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1,200</w:t>
                  </w:r>
                </w:p>
              </w:tc>
            </w:tr>
            <w:tr w:rsidR="00EB101E" w:rsidRPr="00EB101E" w14:paraId="71BDFE37" w14:textId="77777777" w:rsidTr="00ED103F">
              <w:trPr>
                <w:jc w:val="center"/>
              </w:trPr>
              <w:tc>
                <w:tcPr>
                  <w:tcW w:w="3545" w:type="dxa"/>
                  <w:shd w:val="clear" w:color="auto" w:fill="auto"/>
                </w:tcPr>
                <w:p w14:paraId="3D995C54"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Hmotnost [kg]</w:t>
                  </w:r>
                </w:p>
              </w:tc>
              <w:tc>
                <w:tcPr>
                  <w:tcW w:w="2408" w:type="dxa"/>
                  <w:shd w:val="clear" w:color="auto" w:fill="auto"/>
                </w:tcPr>
                <w:p w14:paraId="3F77CB45"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481</w:t>
                  </w:r>
                </w:p>
              </w:tc>
            </w:tr>
            <w:tr w:rsidR="00EB101E" w:rsidRPr="00EB101E" w14:paraId="047AE1BC" w14:textId="77777777" w:rsidTr="00ED103F">
              <w:trPr>
                <w:jc w:val="center"/>
              </w:trPr>
              <w:tc>
                <w:tcPr>
                  <w:tcW w:w="3545" w:type="dxa"/>
                  <w:shd w:val="clear" w:color="auto" w:fill="auto"/>
                </w:tcPr>
                <w:p w14:paraId="20CE7041"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Výkon [kW]</w:t>
                  </w:r>
                </w:p>
              </w:tc>
              <w:tc>
                <w:tcPr>
                  <w:tcW w:w="2408" w:type="dxa"/>
                  <w:shd w:val="clear" w:color="auto" w:fill="auto"/>
                </w:tcPr>
                <w:p w14:paraId="2AB53339"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3</w:t>
                  </w:r>
                </w:p>
              </w:tc>
            </w:tr>
            <w:tr w:rsidR="00EB101E" w:rsidRPr="00EB101E" w14:paraId="78F02AEB" w14:textId="77777777" w:rsidTr="00ED103F">
              <w:trPr>
                <w:jc w:val="center"/>
              </w:trPr>
              <w:tc>
                <w:tcPr>
                  <w:tcW w:w="3545" w:type="dxa"/>
                  <w:shd w:val="clear" w:color="auto" w:fill="auto"/>
                </w:tcPr>
                <w:p w14:paraId="79329C78"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Pásy (počet)</w:t>
                  </w:r>
                </w:p>
              </w:tc>
              <w:tc>
                <w:tcPr>
                  <w:tcW w:w="2408" w:type="dxa"/>
                  <w:shd w:val="clear" w:color="auto" w:fill="auto"/>
                </w:tcPr>
                <w:p w14:paraId="25A9AA1F"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4</w:t>
                  </w:r>
                </w:p>
              </w:tc>
            </w:tr>
          </w:tbl>
          <w:p w14:paraId="30AB7A66" w14:textId="77777777" w:rsidR="00EB101E" w:rsidRPr="00FA3231" w:rsidRDefault="00EB101E" w:rsidP="00EB101E">
            <w:pPr>
              <w:jc w:val="both"/>
              <w:rPr>
                <w:sz w:val="24"/>
                <w:szCs w:val="24"/>
              </w:rPr>
            </w:pPr>
          </w:p>
          <w:p w14:paraId="75F1D4D4" w14:textId="77777777" w:rsidR="00EB101E" w:rsidRPr="00EB101E" w:rsidRDefault="00EB101E" w:rsidP="00EB101E">
            <w:pPr>
              <w:jc w:val="both"/>
              <w:rPr>
                <w:b/>
                <w:bCs/>
                <w:sz w:val="24"/>
                <w:szCs w:val="24"/>
              </w:rPr>
            </w:pPr>
            <w:r>
              <w:rPr>
                <w:sz w:val="24"/>
              </w:rPr>
              <w:t>Vyrovnávací stroj 2. fáze</w:t>
            </w:r>
          </w:p>
          <w:p w14:paraId="597EB97B" w14:textId="77777777" w:rsidR="00EB101E" w:rsidRPr="00EB101E" w:rsidRDefault="00EB101E" w:rsidP="00EB101E">
            <w:pPr>
              <w:jc w:val="both"/>
              <w:rPr>
                <w:b/>
                <w:bCs/>
                <w:sz w:val="24"/>
                <w:szCs w:val="24"/>
              </w:rPr>
            </w:pPr>
            <w:r>
              <w:rPr>
                <w:sz w:val="24"/>
              </w:rPr>
              <w:t>(PRO SUCHÝ PROCES)</w:t>
            </w:r>
          </w:p>
          <w:p w14:paraId="6D9E963F" w14:textId="77777777" w:rsidR="00EB101E" w:rsidRPr="00EB101E" w:rsidRDefault="00EB101E" w:rsidP="00EB101E">
            <w:pPr>
              <w:jc w:val="both"/>
              <w:rPr>
                <w:sz w:val="24"/>
                <w:szCs w:val="24"/>
              </w:rPr>
            </w:pPr>
            <w:r>
              <w:rPr>
                <w:sz w:val="24"/>
              </w:rPr>
              <w:t>Stroj provádí vyrovnání a zkosení dvou protilehlých stran, které jsou kolmé na strany opracované v 1. fázi, aby bylo zaručeno dokonalé vyrovnání dlaždice.</w:t>
            </w:r>
          </w:p>
          <w:p w14:paraId="77F6E4AC" w14:textId="77777777" w:rsidR="00EB101E" w:rsidRPr="00EB101E" w:rsidRDefault="00EB101E" w:rsidP="00EB101E">
            <w:pPr>
              <w:jc w:val="both"/>
              <w:rPr>
                <w:sz w:val="24"/>
                <w:szCs w:val="24"/>
              </w:rPr>
            </w:pPr>
            <w:r>
              <w:rPr>
                <w:sz w:val="24"/>
              </w:rPr>
              <w:t>Stroj je zcela podobný zařízení pro 1. fázi, navíc se systémem polohování dlaždic.</w:t>
            </w:r>
          </w:p>
          <w:p w14:paraId="55AF8901" w14:textId="77777777" w:rsidR="00EB101E" w:rsidRPr="00EB101E" w:rsidRDefault="00EB101E" w:rsidP="00EB101E">
            <w:pPr>
              <w:jc w:val="both"/>
              <w:rPr>
                <w:sz w:val="24"/>
                <w:szCs w:val="24"/>
              </w:rPr>
            </w:pPr>
            <w:r>
              <w:rPr>
                <w:sz w:val="24"/>
              </w:rPr>
              <w:t xml:space="preserve">Patentované polohovací zařízení FRONT EDGE, které vede každou dlaždici do oblasti obrábění tak, že ji vyrovná na přední hraně, aby bylo dosaženo přesné kolmosti. Skládá </w:t>
            </w:r>
            <w:r>
              <w:rPr>
                <w:sz w:val="24"/>
              </w:rPr>
              <w:lastRenderedPageBreak/>
              <w:t>se ze dvou vozíků, umístěných na vedeních s recirkulačními kuličkovými bloky, poháněných pomocí bezkartáčových převodových motorů a rozvodových řemenů. Na každém vozíku se pneumatické referenční prvky dotýkají dlaždice vstupující do stroje a vedou ji pod horním tlakovým systémem. Dokonalé vyrovnání referenčních prvků je zaručeno řídicím systémem 2 os, které jsou mechanicky odpojeny.</w:t>
            </w:r>
          </w:p>
          <w:p w14:paraId="4A27C234" w14:textId="77777777" w:rsidR="00EB101E" w:rsidRPr="00EB101E" w:rsidRDefault="00EB101E" w:rsidP="00EB101E">
            <w:pPr>
              <w:jc w:val="both"/>
              <w:rPr>
                <w:sz w:val="24"/>
                <w:szCs w:val="24"/>
              </w:rPr>
            </w:pPr>
            <w:r>
              <w:rPr>
                <w:sz w:val="24"/>
              </w:rPr>
              <w:t>Systém je mechanicky kompaktní a zajišťuje vysokou produktivitu bez nutnosti jakékoliv regulace při změně velikosti výrobku. Automaticky upravuje svou konfiguraci v závislosti na pohybu nosníků držáku vřetena.</w:t>
            </w:r>
          </w:p>
          <w:p w14:paraId="725232BC" w14:textId="77777777" w:rsidR="00EB101E" w:rsidRPr="00FA3231" w:rsidRDefault="00EB101E" w:rsidP="00EB101E">
            <w:pPr>
              <w:jc w:val="both"/>
              <w:rPr>
                <w:sz w:val="24"/>
                <w:szCs w:val="24"/>
              </w:rPr>
            </w:pPr>
          </w:p>
          <w:p w14:paraId="56713B13" w14:textId="77777777" w:rsidR="00EB101E" w:rsidRPr="00EB101E" w:rsidRDefault="00EB101E" w:rsidP="00EB101E">
            <w:pPr>
              <w:jc w:val="both"/>
              <w:rPr>
                <w:sz w:val="24"/>
                <w:szCs w:val="24"/>
              </w:rPr>
            </w:pPr>
            <w:r>
              <w:rPr>
                <w:sz w:val="24"/>
              </w:rPr>
              <w:t>Volitelné:</w:t>
            </w:r>
          </w:p>
          <w:p w14:paraId="50F42D94" w14:textId="77777777" w:rsidR="00EB101E" w:rsidRPr="00EB101E" w:rsidRDefault="00EB101E" w:rsidP="00EB101E">
            <w:pPr>
              <w:jc w:val="both"/>
              <w:rPr>
                <w:sz w:val="24"/>
                <w:szCs w:val="24"/>
              </w:rPr>
            </w:pPr>
          </w:p>
          <w:p w14:paraId="42857343" w14:textId="77777777" w:rsidR="00EB101E" w:rsidRPr="00EB101E" w:rsidRDefault="00EB101E" w:rsidP="009222E9">
            <w:pPr>
              <w:numPr>
                <w:ilvl w:val="0"/>
                <w:numId w:val="12"/>
              </w:numPr>
              <w:jc w:val="both"/>
              <w:rPr>
                <w:sz w:val="24"/>
                <w:szCs w:val="24"/>
              </w:rPr>
            </w:pPr>
            <w:r>
              <w:rPr>
                <w:sz w:val="24"/>
              </w:rPr>
              <w:t>Software propojený se systémem kontroly rozměrů umístěným na konci linky, který umožňuje automatické nastavení polohy referenčních prvků tak, aby byla splněna ortogonální tolerance stran dlaždic bez pomoci obsluhy.</w:t>
            </w:r>
          </w:p>
          <w:p w14:paraId="14A3ABC8" w14:textId="77777777" w:rsidR="00EB101E" w:rsidRPr="00FA3231" w:rsidRDefault="00EB101E" w:rsidP="00EB101E">
            <w:pPr>
              <w:jc w:val="both"/>
              <w:rPr>
                <w:sz w:val="24"/>
                <w:szCs w:val="24"/>
              </w:rPr>
            </w:pPr>
          </w:p>
          <w:tbl>
            <w:tblPr>
              <w:tblW w:w="10740" w:type="dxa"/>
              <w:jc w:val="center"/>
              <w:tblLayout w:type="fixed"/>
              <w:tblLook w:val="04A0" w:firstRow="1" w:lastRow="0" w:firstColumn="1" w:lastColumn="0" w:noHBand="0" w:noVBand="1"/>
            </w:tblPr>
            <w:tblGrid>
              <w:gridCol w:w="2032"/>
              <w:gridCol w:w="6676"/>
              <w:gridCol w:w="2032"/>
            </w:tblGrid>
            <w:tr w:rsidR="00EB101E" w:rsidRPr="00EB101E" w14:paraId="55994C34" w14:textId="77777777" w:rsidTr="00ED103F">
              <w:trPr>
                <w:jc w:val="center"/>
              </w:trPr>
              <w:tc>
                <w:tcPr>
                  <w:tcW w:w="2032" w:type="dxa"/>
                  <w:shd w:val="clear" w:color="auto" w:fill="auto"/>
                </w:tcPr>
                <w:p w14:paraId="6601D459" w14:textId="77777777" w:rsidR="00EB101E" w:rsidRPr="00FA3231" w:rsidRDefault="00EB101E" w:rsidP="00EB101E">
                  <w:pPr>
                    <w:jc w:val="both"/>
                    <w:rPr>
                      <w:rFonts w:ascii="Times New Roman" w:hAnsi="Times New Roman" w:cs="Times New Roman"/>
                      <w:sz w:val="24"/>
                      <w:szCs w:val="24"/>
                    </w:rPr>
                  </w:pPr>
                </w:p>
              </w:tc>
              <w:tc>
                <w:tcPr>
                  <w:tcW w:w="6676" w:type="dxa"/>
                  <w:shd w:val="clear" w:color="auto" w:fill="auto"/>
                </w:tcPr>
                <w:p w14:paraId="6F3C391D" w14:textId="77777777" w:rsidR="00EB101E" w:rsidRPr="00EB101E" w:rsidRDefault="00EB101E" w:rsidP="00EB101E">
                  <w:pPr>
                    <w:jc w:val="both"/>
                    <w:rPr>
                      <w:rFonts w:ascii="Times New Roman" w:hAnsi="Times New Roman" w:cs="Times New Roman"/>
                      <w:sz w:val="24"/>
                      <w:szCs w:val="24"/>
                    </w:rPr>
                  </w:pPr>
                  <w:r>
                    <w:rPr>
                      <w:rFonts w:ascii="Times New Roman" w:hAnsi="Times New Roman"/>
                      <w:noProof/>
                      <w:sz w:val="24"/>
                    </w:rPr>
                    <w:drawing>
                      <wp:inline distT="0" distB="0" distL="0" distR="0" wp14:anchorId="4D7708AC" wp14:editId="6A948865">
                        <wp:extent cx="2700694" cy="1985010"/>
                        <wp:effectExtent l="0" t="0" r="444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19"/>
                                <a:stretch>
                                  <a:fillRect/>
                                </a:stretch>
                              </pic:blipFill>
                              <pic:spPr>
                                <a:xfrm>
                                  <a:off x="0" y="0"/>
                                  <a:ext cx="2703127" cy="1986798"/>
                                </a:xfrm>
                                <a:prstGeom prst="rect">
                                  <a:avLst/>
                                </a:prstGeom>
                                <a:noFill/>
                              </pic:spPr>
                            </pic:pic>
                          </a:graphicData>
                        </a:graphic>
                      </wp:inline>
                    </w:drawing>
                  </w:r>
                </w:p>
              </w:tc>
              <w:tc>
                <w:tcPr>
                  <w:tcW w:w="2032" w:type="dxa"/>
                  <w:shd w:val="clear" w:color="auto" w:fill="auto"/>
                </w:tcPr>
                <w:p w14:paraId="7468051E" w14:textId="77777777" w:rsidR="00EB101E" w:rsidRPr="00EB101E" w:rsidRDefault="00EB101E" w:rsidP="00EB101E">
                  <w:pPr>
                    <w:jc w:val="both"/>
                    <w:rPr>
                      <w:rFonts w:ascii="Times New Roman" w:hAnsi="Times New Roman" w:cs="Times New Roman"/>
                      <w:sz w:val="24"/>
                      <w:szCs w:val="24"/>
                    </w:rPr>
                  </w:pPr>
                </w:p>
              </w:tc>
            </w:tr>
          </w:tbl>
          <w:p w14:paraId="750D4DEA" w14:textId="77777777" w:rsidR="00EB101E" w:rsidRPr="00EB101E" w:rsidRDefault="00EB101E" w:rsidP="00EB101E">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2408"/>
            </w:tblGrid>
            <w:tr w:rsidR="00EB101E" w:rsidRPr="00EB101E" w14:paraId="48F43B9B" w14:textId="77777777" w:rsidTr="00ED103F">
              <w:trPr>
                <w:jc w:val="center"/>
              </w:trPr>
              <w:tc>
                <w:tcPr>
                  <w:tcW w:w="5953" w:type="dxa"/>
                  <w:gridSpan w:val="2"/>
                  <w:shd w:val="clear" w:color="auto" w:fill="BDD6EE"/>
                </w:tcPr>
                <w:p w14:paraId="1A7300D9" w14:textId="77777777" w:rsidR="00EB101E" w:rsidRPr="00EB101E" w:rsidRDefault="00EB101E" w:rsidP="00EB101E">
                  <w:pPr>
                    <w:keepNext/>
                    <w:jc w:val="both"/>
                    <w:rPr>
                      <w:rFonts w:ascii="Times New Roman" w:hAnsi="Times New Roman" w:cs="Times New Roman"/>
                      <w:sz w:val="24"/>
                      <w:szCs w:val="24"/>
                      <w:highlight w:val="lightGray"/>
                    </w:rPr>
                  </w:pPr>
                  <w:r>
                    <w:rPr>
                      <w:rFonts w:ascii="Times New Roman" w:hAnsi="Times New Roman"/>
                      <w:sz w:val="24"/>
                    </w:rPr>
                    <w:t>Technické parametry</w:t>
                  </w:r>
                </w:p>
              </w:tc>
            </w:tr>
            <w:tr w:rsidR="00EB101E" w:rsidRPr="00EB101E" w14:paraId="3D2AD611" w14:textId="77777777" w:rsidTr="00ED103F">
              <w:trPr>
                <w:jc w:val="center"/>
              </w:trPr>
              <w:tc>
                <w:tcPr>
                  <w:tcW w:w="3545" w:type="dxa"/>
                  <w:shd w:val="clear" w:color="auto" w:fill="auto"/>
                </w:tcPr>
                <w:p w14:paraId="5C9F7AAE"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Minimální velikost [mm]</w:t>
                  </w:r>
                </w:p>
              </w:tc>
              <w:tc>
                <w:tcPr>
                  <w:tcW w:w="2408" w:type="dxa"/>
                  <w:shd w:val="clear" w:color="auto" w:fill="auto"/>
                </w:tcPr>
                <w:p w14:paraId="6D324917"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300</w:t>
                  </w:r>
                </w:p>
              </w:tc>
            </w:tr>
            <w:tr w:rsidR="00EB101E" w:rsidRPr="00EB101E" w14:paraId="1608BEC2" w14:textId="77777777" w:rsidTr="00ED103F">
              <w:trPr>
                <w:jc w:val="center"/>
              </w:trPr>
              <w:tc>
                <w:tcPr>
                  <w:tcW w:w="3545" w:type="dxa"/>
                  <w:shd w:val="clear" w:color="auto" w:fill="auto"/>
                </w:tcPr>
                <w:p w14:paraId="2F63146E"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Maximální velikost [mm]</w:t>
                  </w:r>
                </w:p>
              </w:tc>
              <w:tc>
                <w:tcPr>
                  <w:tcW w:w="2408" w:type="dxa"/>
                  <w:shd w:val="clear" w:color="auto" w:fill="auto"/>
                </w:tcPr>
                <w:p w14:paraId="07139A07"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1,200</w:t>
                  </w:r>
                </w:p>
              </w:tc>
            </w:tr>
            <w:tr w:rsidR="00EB101E" w:rsidRPr="00EB101E" w14:paraId="3638E02B" w14:textId="77777777" w:rsidTr="00ED103F">
              <w:trPr>
                <w:jc w:val="center"/>
              </w:trPr>
              <w:tc>
                <w:tcPr>
                  <w:tcW w:w="3545" w:type="dxa"/>
                  <w:shd w:val="clear" w:color="auto" w:fill="auto"/>
                </w:tcPr>
                <w:p w14:paraId="688AE580"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Hmotnost [kg]</w:t>
                  </w:r>
                </w:p>
              </w:tc>
              <w:tc>
                <w:tcPr>
                  <w:tcW w:w="2408" w:type="dxa"/>
                  <w:shd w:val="clear" w:color="auto" w:fill="auto"/>
                </w:tcPr>
                <w:p w14:paraId="33935537"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7,914</w:t>
                  </w:r>
                </w:p>
              </w:tc>
            </w:tr>
            <w:tr w:rsidR="00EB101E" w:rsidRPr="00EB101E" w14:paraId="17B114FF" w14:textId="77777777" w:rsidTr="00ED103F">
              <w:trPr>
                <w:jc w:val="center"/>
              </w:trPr>
              <w:tc>
                <w:tcPr>
                  <w:tcW w:w="3545" w:type="dxa"/>
                  <w:shd w:val="clear" w:color="auto" w:fill="auto"/>
                </w:tcPr>
                <w:p w14:paraId="3EFCAC82"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Výkon [kW]</w:t>
                  </w:r>
                </w:p>
              </w:tc>
              <w:tc>
                <w:tcPr>
                  <w:tcW w:w="2408" w:type="dxa"/>
                  <w:shd w:val="clear" w:color="auto" w:fill="auto"/>
                </w:tcPr>
                <w:p w14:paraId="7E72DDBA"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192</w:t>
                  </w:r>
                </w:p>
              </w:tc>
            </w:tr>
            <w:tr w:rsidR="00EB101E" w:rsidRPr="00EB101E" w14:paraId="1F436BFB" w14:textId="77777777" w:rsidTr="00ED103F">
              <w:trPr>
                <w:jc w:val="center"/>
              </w:trPr>
              <w:tc>
                <w:tcPr>
                  <w:tcW w:w="3545" w:type="dxa"/>
                  <w:shd w:val="clear" w:color="auto" w:fill="auto"/>
                </w:tcPr>
                <w:p w14:paraId="7F7F27D1"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Spotřeba vody [l/min]</w:t>
                  </w:r>
                </w:p>
              </w:tc>
              <w:tc>
                <w:tcPr>
                  <w:tcW w:w="2408" w:type="dxa"/>
                  <w:shd w:val="clear" w:color="auto" w:fill="auto"/>
                </w:tcPr>
                <w:p w14:paraId="4C276B12"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0</w:t>
                  </w:r>
                </w:p>
              </w:tc>
            </w:tr>
            <w:tr w:rsidR="00EB101E" w:rsidRPr="00EB101E" w14:paraId="45B79E31" w14:textId="77777777" w:rsidTr="00ED103F">
              <w:trPr>
                <w:jc w:val="center"/>
              </w:trPr>
              <w:tc>
                <w:tcPr>
                  <w:tcW w:w="3545" w:type="dxa"/>
                  <w:shd w:val="clear" w:color="auto" w:fill="auto"/>
                </w:tcPr>
                <w:p w14:paraId="789238DF"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Spotřeba vzduchu [l/min]</w:t>
                  </w:r>
                </w:p>
              </w:tc>
              <w:tc>
                <w:tcPr>
                  <w:tcW w:w="2408" w:type="dxa"/>
                  <w:shd w:val="clear" w:color="auto" w:fill="auto"/>
                </w:tcPr>
                <w:p w14:paraId="1C9CC829"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420</w:t>
                  </w:r>
                </w:p>
              </w:tc>
            </w:tr>
            <w:tr w:rsidR="00EB101E" w:rsidRPr="00EB101E" w14:paraId="71FEA627" w14:textId="77777777" w:rsidTr="00ED103F">
              <w:trPr>
                <w:jc w:val="center"/>
              </w:trPr>
              <w:tc>
                <w:tcPr>
                  <w:tcW w:w="3545" w:type="dxa"/>
                  <w:shd w:val="clear" w:color="auto" w:fill="auto"/>
                </w:tcPr>
                <w:p w14:paraId="303C9AB7"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Dopředná rychlost [m/min]</w:t>
                  </w:r>
                </w:p>
              </w:tc>
              <w:tc>
                <w:tcPr>
                  <w:tcW w:w="2408" w:type="dxa"/>
                  <w:shd w:val="clear" w:color="auto" w:fill="auto"/>
                </w:tcPr>
                <w:p w14:paraId="20081AF3"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 xml:space="preserve">5-35           </w:t>
                  </w:r>
                </w:p>
              </w:tc>
            </w:tr>
            <w:tr w:rsidR="00EB101E" w:rsidRPr="00EB101E" w14:paraId="52AC5EDE" w14:textId="77777777" w:rsidTr="00ED103F">
              <w:trPr>
                <w:jc w:val="center"/>
              </w:trPr>
              <w:tc>
                <w:tcPr>
                  <w:tcW w:w="3545" w:type="dxa"/>
                  <w:shd w:val="clear" w:color="auto" w:fill="auto"/>
                </w:tcPr>
                <w:p w14:paraId="51392A1E"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Kalibrační vřetena (počet)</w:t>
                  </w:r>
                </w:p>
              </w:tc>
              <w:tc>
                <w:tcPr>
                  <w:tcW w:w="2408" w:type="dxa"/>
                  <w:shd w:val="clear" w:color="auto" w:fill="auto"/>
                </w:tcPr>
                <w:p w14:paraId="191195CB"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26</w:t>
                  </w:r>
                </w:p>
              </w:tc>
            </w:tr>
            <w:tr w:rsidR="00EB101E" w:rsidRPr="00EB101E" w14:paraId="659E27A5" w14:textId="77777777" w:rsidTr="00ED103F">
              <w:trPr>
                <w:jc w:val="center"/>
              </w:trPr>
              <w:tc>
                <w:tcPr>
                  <w:tcW w:w="3545" w:type="dxa"/>
                  <w:shd w:val="clear" w:color="auto" w:fill="auto"/>
                </w:tcPr>
                <w:p w14:paraId="39C0477C"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Naklápěcí vřetena (počet)</w:t>
                  </w:r>
                </w:p>
              </w:tc>
              <w:tc>
                <w:tcPr>
                  <w:tcW w:w="2408" w:type="dxa"/>
                  <w:shd w:val="clear" w:color="auto" w:fill="auto"/>
                </w:tcPr>
                <w:p w14:paraId="20833BE9"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0</w:t>
                  </w:r>
                </w:p>
              </w:tc>
            </w:tr>
            <w:tr w:rsidR="00EB101E" w:rsidRPr="00EB101E" w14:paraId="20979D10" w14:textId="77777777" w:rsidTr="00ED103F">
              <w:trPr>
                <w:jc w:val="center"/>
              </w:trPr>
              <w:tc>
                <w:tcPr>
                  <w:tcW w:w="3545" w:type="dxa"/>
                  <w:shd w:val="clear" w:color="auto" w:fill="auto"/>
                </w:tcPr>
                <w:p w14:paraId="7F63C226"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Spodní srážecí vřetena (počet)</w:t>
                  </w:r>
                </w:p>
              </w:tc>
              <w:tc>
                <w:tcPr>
                  <w:tcW w:w="2408" w:type="dxa"/>
                  <w:shd w:val="clear" w:color="auto" w:fill="auto"/>
                </w:tcPr>
                <w:p w14:paraId="311C2A82"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0</w:t>
                  </w:r>
                </w:p>
              </w:tc>
            </w:tr>
            <w:tr w:rsidR="00EB101E" w:rsidRPr="00EB101E" w14:paraId="3E04873B" w14:textId="77777777" w:rsidTr="00ED103F">
              <w:trPr>
                <w:jc w:val="center"/>
              </w:trPr>
              <w:tc>
                <w:tcPr>
                  <w:tcW w:w="3545" w:type="dxa"/>
                  <w:shd w:val="clear" w:color="auto" w:fill="auto"/>
                </w:tcPr>
                <w:p w14:paraId="73712E80"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Horní srážecí vřetena (počet)</w:t>
                  </w:r>
                </w:p>
              </w:tc>
              <w:tc>
                <w:tcPr>
                  <w:tcW w:w="2408" w:type="dxa"/>
                  <w:shd w:val="clear" w:color="auto" w:fill="auto"/>
                </w:tcPr>
                <w:p w14:paraId="5811CD79"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2</w:t>
                  </w:r>
                </w:p>
              </w:tc>
            </w:tr>
            <w:tr w:rsidR="00EB101E" w:rsidRPr="00EB101E" w14:paraId="06FBF578" w14:textId="77777777" w:rsidTr="00ED103F">
              <w:trPr>
                <w:jc w:val="center"/>
              </w:trPr>
              <w:tc>
                <w:tcPr>
                  <w:tcW w:w="3545" w:type="dxa"/>
                  <w:shd w:val="clear" w:color="auto" w:fill="auto"/>
                </w:tcPr>
                <w:p w14:paraId="4EC4A7F7"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Vřetena KW [kW]</w:t>
                  </w:r>
                </w:p>
              </w:tc>
              <w:tc>
                <w:tcPr>
                  <w:tcW w:w="2408" w:type="dxa"/>
                  <w:shd w:val="clear" w:color="auto" w:fill="auto"/>
                </w:tcPr>
                <w:p w14:paraId="696C9E26"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5,5</w:t>
                  </w:r>
                </w:p>
              </w:tc>
            </w:tr>
            <w:tr w:rsidR="00EB101E" w:rsidRPr="00EB101E" w14:paraId="5D14D62A" w14:textId="77777777" w:rsidTr="00ED103F">
              <w:trPr>
                <w:jc w:val="center"/>
              </w:trPr>
              <w:tc>
                <w:tcPr>
                  <w:tcW w:w="3545" w:type="dxa"/>
                  <w:shd w:val="clear" w:color="auto" w:fill="auto"/>
                </w:tcPr>
                <w:p w14:paraId="0B04B205"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lastRenderedPageBreak/>
                    <w:t>Celkové počet vřeten</w:t>
                  </w:r>
                </w:p>
              </w:tc>
              <w:tc>
                <w:tcPr>
                  <w:tcW w:w="2408" w:type="dxa"/>
                  <w:shd w:val="clear" w:color="auto" w:fill="auto"/>
                </w:tcPr>
                <w:p w14:paraId="4E2E30D9"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28</w:t>
                  </w:r>
                </w:p>
              </w:tc>
            </w:tr>
          </w:tbl>
          <w:p w14:paraId="0368E13A" w14:textId="77777777" w:rsidR="00EB101E" w:rsidRPr="00FA3231" w:rsidRDefault="00EB101E" w:rsidP="00EB101E">
            <w:pPr>
              <w:jc w:val="both"/>
              <w:rPr>
                <w:sz w:val="24"/>
                <w:szCs w:val="24"/>
              </w:rPr>
            </w:pPr>
          </w:p>
          <w:p w14:paraId="1A9EF93D" w14:textId="77777777" w:rsidR="00EB101E" w:rsidRPr="00EB101E" w:rsidRDefault="00EB101E" w:rsidP="00EB101E">
            <w:pPr>
              <w:jc w:val="both"/>
              <w:rPr>
                <w:sz w:val="24"/>
                <w:szCs w:val="24"/>
              </w:rPr>
            </w:pPr>
            <w:r>
              <w:rPr>
                <w:sz w:val="24"/>
              </w:rPr>
              <w:t>SADA PRO VÝŠKOVÉ PRODLOUŽENÍ VYROVNÁVACÍHO STROJE</w:t>
            </w:r>
          </w:p>
          <w:p w14:paraId="5FCC5E05" w14:textId="77777777" w:rsidR="00EB101E" w:rsidRPr="00FA3231" w:rsidRDefault="00EB101E" w:rsidP="00EB101E">
            <w:pPr>
              <w:jc w:val="both"/>
              <w:rPr>
                <w:sz w:val="24"/>
                <w:szCs w:val="24"/>
              </w:rPr>
            </w:pPr>
          </w:p>
          <w:tbl>
            <w:tblPr>
              <w:tblW w:w="10740" w:type="dxa"/>
              <w:jc w:val="center"/>
              <w:tblLayout w:type="fixed"/>
              <w:tblLook w:val="04A0" w:firstRow="1" w:lastRow="0" w:firstColumn="1" w:lastColumn="0" w:noHBand="0" w:noVBand="1"/>
            </w:tblPr>
            <w:tblGrid>
              <w:gridCol w:w="2032"/>
              <w:gridCol w:w="6676"/>
              <w:gridCol w:w="2032"/>
            </w:tblGrid>
            <w:tr w:rsidR="00EB101E" w:rsidRPr="00EB101E" w14:paraId="3897A261" w14:textId="77777777" w:rsidTr="00ED103F">
              <w:trPr>
                <w:jc w:val="center"/>
              </w:trPr>
              <w:tc>
                <w:tcPr>
                  <w:tcW w:w="1985" w:type="dxa"/>
                  <w:shd w:val="clear" w:color="auto" w:fill="auto"/>
                </w:tcPr>
                <w:p w14:paraId="3E3FBCE2" w14:textId="77777777" w:rsidR="00EB101E" w:rsidRPr="00FA3231" w:rsidRDefault="00EB101E" w:rsidP="00EB101E">
                  <w:pPr>
                    <w:jc w:val="both"/>
                    <w:rPr>
                      <w:rFonts w:ascii="Times New Roman" w:hAnsi="Times New Roman" w:cs="Times New Roman"/>
                      <w:sz w:val="24"/>
                      <w:szCs w:val="24"/>
                    </w:rPr>
                  </w:pPr>
                </w:p>
              </w:tc>
              <w:tc>
                <w:tcPr>
                  <w:tcW w:w="6521" w:type="dxa"/>
                  <w:shd w:val="clear" w:color="auto" w:fill="auto"/>
                </w:tcPr>
                <w:p w14:paraId="2E3E067D" w14:textId="77777777" w:rsidR="00EB101E" w:rsidRPr="00EB101E" w:rsidRDefault="00EB101E" w:rsidP="00EB101E">
                  <w:pPr>
                    <w:jc w:val="both"/>
                    <w:rPr>
                      <w:rFonts w:ascii="Times New Roman" w:hAnsi="Times New Roman" w:cs="Times New Roman"/>
                      <w:sz w:val="24"/>
                      <w:szCs w:val="24"/>
                    </w:rPr>
                  </w:pPr>
                  <w:r>
                    <w:rPr>
                      <w:rFonts w:ascii="Times New Roman" w:hAnsi="Times New Roman"/>
                      <w:noProof/>
                      <w:sz w:val="24"/>
                    </w:rPr>
                    <w:drawing>
                      <wp:inline distT="0" distB="0" distL="0" distR="0" wp14:anchorId="5F4189B1" wp14:editId="704C46EE">
                        <wp:extent cx="2621194" cy="1767205"/>
                        <wp:effectExtent l="0" t="0" r="8255" b="444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17"/>
                                <a:stretch>
                                  <a:fillRect/>
                                </a:stretch>
                              </pic:blipFill>
                              <pic:spPr>
                                <a:xfrm>
                                  <a:off x="0" y="0"/>
                                  <a:ext cx="2622938" cy="1768381"/>
                                </a:xfrm>
                                <a:prstGeom prst="rect">
                                  <a:avLst/>
                                </a:prstGeom>
                                <a:noFill/>
                              </pic:spPr>
                            </pic:pic>
                          </a:graphicData>
                        </a:graphic>
                      </wp:inline>
                    </w:drawing>
                  </w:r>
                </w:p>
              </w:tc>
              <w:tc>
                <w:tcPr>
                  <w:tcW w:w="1985" w:type="dxa"/>
                  <w:shd w:val="clear" w:color="auto" w:fill="auto"/>
                </w:tcPr>
                <w:p w14:paraId="1C8BC1D4" w14:textId="77777777" w:rsidR="00EB101E" w:rsidRPr="00EB101E" w:rsidRDefault="00EB101E" w:rsidP="00EB101E">
                  <w:pPr>
                    <w:jc w:val="both"/>
                    <w:rPr>
                      <w:rFonts w:ascii="Times New Roman" w:hAnsi="Times New Roman" w:cs="Times New Roman"/>
                      <w:sz w:val="24"/>
                      <w:szCs w:val="24"/>
                    </w:rPr>
                  </w:pPr>
                </w:p>
              </w:tc>
            </w:tr>
          </w:tbl>
          <w:p w14:paraId="2C3D3E34" w14:textId="77777777" w:rsidR="00EB101E" w:rsidRPr="00EB101E" w:rsidRDefault="00EB101E" w:rsidP="00EB101E">
            <w:pPr>
              <w:jc w:val="both"/>
              <w:rPr>
                <w:sz w:val="24"/>
                <w:szCs w:val="24"/>
              </w:rPr>
            </w:pPr>
          </w:p>
          <w:p w14:paraId="448817FF" w14:textId="77777777" w:rsidR="00EB101E" w:rsidRPr="00EB101E" w:rsidRDefault="00EB101E" w:rsidP="00EB101E">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2408"/>
            </w:tblGrid>
            <w:tr w:rsidR="00EB101E" w:rsidRPr="00EB101E" w14:paraId="040BC009" w14:textId="77777777" w:rsidTr="00ED103F">
              <w:trPr>
                <w:jc w:val="center"/>
              </w:trPr>
              <w:tc>
                <w:tcPr>
                  <w:tcW w:w="5953" w:type="dxa"/>
                  <w:gridSpan w:val="2"/>
                  <w:shd w:val="clear" w:color="auto" w:fill="BDD6EE"/>
                </w:tcPr>
                <w:p w14:paraId="340D79F0" w14:textId="77777777" w:rsidR="00EB101E" w:rsidRPr="00EB101E" w:rsidRDefault="00EB101E" w:rsidP="00EB101E">
                  <w:pPr>
                    <w:keepNext/>
                    <w:jc w:val="both"/>
                    <w:rPr>
                      <w:rFonts w:ascii="Times New Roman" w:hAnsi="Times New Roman" w:cs="Times New Roman"/>
                      <w:sz w:val="24"/>
                      <w:szCs w:val="24"/>
                      <w:highlight w:val="lightGray"/>
                    </w:rPr>
                  </w:pPr>
                  <w:r>
                    <w:rPr>
                      <w:rFonts w:ascii="Times New Roman" w:hAnsi="Times New Roman"/>
                      <w:sz w:val="24"/>
                    </w:rPr>
                    <w:t>Technické parametry</w:t>
                  </w:r>
                </w:p>
              </w:tc>
            </w:tr>
            <w:tr w:rsidR="00EB101E" w:rsidRPr="00EB101E" w14:paraId="21098185" w14:textId="77777777" w:rsidTr="00ED103F">
              <w:trPr>
                <w:jc w:val="center"/>
              </w:trPr>
              <w:tc>
                <w:tcPr>
                  <w:tcW w:w="3545" w:type="dxa"/>
                  <w:shd w:val="clear" w:color="auto" w:fill="auto"/>
                </w:tcPr>
                <w:p w14:paraId="51D2D68F"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Hmotnost [kg]</w:t>
                  </w:r>
                </w:p>
              </w:tc>
              <w:tc>
                <w:tcPr>
                  <w:tcW w:w="2408" w:type="dxa"/>
                  <w:shd w:val="clear" w:color="auto" w:fill="auto"/>
                </w:tcPr>
                <w:p w14:paraId="207E1C1E"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107</w:t>
                  </w:r>
                </w:p>
              </w:tc>
            </w:tr>
          </w:tbl>
          <w:p w14:paraId="04BA7DE6" w14:textId="77777777" w:rsidR="00EB101E" w:rsidRPr="00FA3231" w:rsidRDefault="00EB101E" w:rsidP="00EB101E">
            <w:pPr>
              <w:jc w:val="both"/>
              <w:rPr>
                <w:sz w:val="24"/>
                <w:szCs w:val="24"/>
              </w:rPr>
            </w:pPr>
          </w:p>
          <w:p w14:paraId="21060293" w14:textId="77777777" w:rsidR="00EB101E" w:rsidRPr="00EB101E" w:rsidRDefault="00EB101E" w:rsidP="00EB101E">
            <w:pPr>
              <w:jc w:val="both"/>
              <w:rPr>
                <w:b/>
                <w:bCs/>
                <w:sz w:val="24"/>
                <w:szCs w:val="24"/>
              </w:rPr>
            </w:pPr>
            <w:r>
              <w:rPr>
                <w:sz w:val="24"/>
              </w:rPr>
              <w:t>Otáčecí zařízení s plochými rozvodovými řemeny</w:t>
            </w:r>
          </w:p>
          <w:p w14:paraId="7E9D8B21" w14:textId="77777777" w:rsidR="00EB101E" w:rsidRPr="00EB101E" w:rsidRDefault="00EB101E" w:rsidP="00EB101E">
            <w:pPr>
              <w:jc w:val="both"/>
              <w:rPr>
                <w:sz w:val="24"/>
                <w:szCs w:val="24"/>
              </w:rPr>
            </w:pPr>
            <w:r>
              <w:rPr>
                <w:sz w:val="24"/>
              </w:rPr>
              <w:t>Stroj slouží k otáčení dlaždic o 90°v rovině. Otáčení probíhá bez zastavení linky.</w:t>
            </w:r>
          </w:p>
          <w:p w14:paraId="7CEF7280" w14:textId="77777777" w:rsidR="00EB101E" w:rsidRPr="00FA3231" w:rsidRDefault="00EB101E" w:rsidP="00EB101E">
            <w:pPr>
              <w:jc w:val="both"/>
              <w:rPr>
                <w:sz w:val="24"/>
                <w:szCs w:val="24"/>
              </w:rPr>
            </w:pPr>
          </w:p>
          <w:p w14:paraId="09088453" w14:textId="77777777" w:rsidR="00EB101E" w:rsidRPr="00EB101E" w:rsidRDefault="00EB101E" w:rsidP="00EB101E">
            <w:pPr>
              <w:jc w:val="both"/>
              <w:rPr>
                <w:sz w:val="24"/>
                <w:szCs w:val="24"/>
              </w:rPr>
            </w:pPr>
            <w:r>
              <w:rPr>
                <w:sz w:val="24"/>
              </w:rPr>
              <w:t xml:space="preserve">Systém tvoří: </w:t>
            </w:r>
          </w:p>
          <w:p w14:paraId="26C92651" w14:textId="77777777" w:rsidR="00EB101E" w:rsidRPr="00EB101E" w:rsidRDefault="00EB101E" w:rsidP="00EB101E">
            <w:pPr>
              <w:jc w:val="both"/>
              <w:rPr>
                <w:sz w:val="24"/>
                <w:szCs w:val="24"/>
              </w:rPr>
            </w:pPr>
          </w:p>
          <w:p w14:paraId="0DCFB3D1" w14:textId="77777777" w:rsidR="00EB101E" w:rsidRPr="00EB101E" w:rsidRDefault="00EB101E" w:rsidP="009222E9">
            <w:pPr>
              <w:numPr>
                <w:ilvl w:val="0"/>
                <w:numId w:val="5"/>
              </w:numPr>
              <w:jc w:val="both"/>
              <w:rPr>
                <w:sz w:val="24"/>
                <w:szCs w:val="24"/>
              </w:rPr>
            </w:pPr>
            <w:r>
              <w:rPr>
                <w:sz w:val="24"/>
              </w:rPr>
              <w:t>Ocelové nosné konstrukce s litinovými kladkami a klínovými řemeny uloženými na ocelových hřídelích uložených v ložiskách.</w:t>
            </w:r>
          </w:p>
          <w:p w14:paraId="743209DA" w14:textId="77777777" w:rsidR="00EB101E" w:rsidRPr="00EB101E" w:rsidRDefault="00EB101E" w:rsidP="009222E9">
            <w:pPr>
              <w:numPr>
                <w:ilvl w:val="0"/>
                <w:numId w:val="5"/>
              </w:numPr>
              <w:jc w:val="both"/>
              <w:rPr>
                <w:sz w:val="24"/>
                <w:szCs w:val="24"/>
              </w:rPr>
            </w:pPr>
            <w:r>
              <w:rPr>
                <w:sz w:val="24"/>
              </w:rPr>
              <w:t>Šnekový převodový motor poháněný měničem pro nastavení otáček.</w:t>
            </w:r>
          </w:p>
          <w:p w14:paraId="3EB0E17D" w14:textId="77777777" w:rsidR="00EB101E" w:rsidRPr="00EB101E" w:rsidRDefault="00EB101E" w:rsidP="009222E9">
            <w:pPr>
              <w:numPr>
                <w:ilvl w:val="0"/>
                <w:numId w:val="5"/>
              </w:numPr>
              <w:jc w:val="both"/>
              <w:rPr>
                <w:sz w:val="24"/>
                <w:szCs w:val="24"/>
              </w:rPr>
            </w:pPr>
            <w:r>
              <w:rPr>
                <w:sz w:val="24"/>
              </w:rPr>
              <w:t xml:space="preserve">Přídavná ramena nebo kladky na vstupní/výstupní straně, které umožňují přenos výrobků menších rozměrů a spojení s dopravníky umístěnými před nebo za točnou. </w:t>
            </w:r>
          </w:p>
          <w:p w14:paraId="22C74477" w14:textId="77777777" w:rsidR="00EB101E" w:rsidRPr="00EB101E" w:rsidRDefault="00EB101E" w:rsidP="009222E9">
            <w:pPr>
              <w:numPr>
                <w:ilvl w:val="0"/>
                <w:numId w:val="5"/>
              </w:numPr>
              <w:jc w:val="both"/>
              <w:rPr>
                <w:sz w:val="24"/>
                <w:szCs w:val="24"/>
              </w:rPr>
            </w:pPr>
            <w:r>
              <w:rPr>
                <w:sz w:val="24"/>
              </w:rPr>
              <w:t>Systém otáčení tvořený nezávisle poháněnými ozubenými řemeny, které jsou instalovány na obloukových vedeních. Pásy jsou opatřeny vrstvou s neopotřebitelným povlakem, aby podporovaly otáčení. Pohyb řemenů je řízen šnekovým převodovým motorem poháněným měničem. Vzdálenost mezi řemeny lze nastavit podle velikosti výrobku.</w:t>
            </w:r>
          </w:p>
          <w:p w14:paraId="519A4AB8" w14:textId="77777777" w:rsidR="00EB101E" w:rsidRPr="00EB101E" w:rsidRDefault="00EB101E" w:rsidP="009222E9">
            <w:pPr>
              <w:numPr>
                <w:ilvl w:val="0"/>
                <w:numId w:val="5"/>
              </w:numPr>
              <w:jc w:val="both"/>
              <w:rPr>
                <w:sz w:val="24"/>
                <w:szCs w:val="24"/>
              </w:rPr>
            </w:pPr>
            <w:r>
              <w:rPr>
                <w:sz w:val="24"/>
              </w:rPr>
              <w:t>Mechanický doraz s pneumatickým systémem spouštění/zvedání pro vyrovnání materiálu před nebo po fázi otáčení, vhodný zejména pro úzké lamelové dlaždice.</w:t>
            </w:r>
          </w:p>
          <w:p w14:paraId="2731453E" w14:textId="77777777" w:rsidR="00EB101E" w:rsidRPr="00EB101E" w:rsidRDefault="00EB101E" w:rsidP="009222E9">
            <w:pPr>
              <w:numPr>
                <w:ilvl w:val="0"/>
                <w:numId w:val="5"/>
              </w:numPr>
              <w:jc w:val="both"/>
              <w:rPr>
                <w:sz w:val="24"/>
                <w:szCs w:val="24"/>
              </w:rPr>
            </w:pPr>
            <w:r>
              <w:rPr>
                <w:sz w:val="24"/>
              </w:rPr>
              <w:t>Software pro dynamické řízení otáčení, který automaticky koriguje vyrovnání materiálu na výstupu detekcí okraje pomocí dvou fotobuněk a úpravou otáček motoru.</w:t>
            </w:r>
          </w:p>
          <w:p w14:paraId="283A318B" w14:textId="77777777" w:rsidR="00EB101E" w:rsidRPr="00EB101E" w:rsidRDefault="00EB101E" w:rsidP="009222E9">
            <w:pPr>
              <w:numPr>
                <w:ilvl w:val="0"/>
                <w:numId w:val="5"/>
              </w:numPr>
              <w:jc w:val="both"/>
              <w:rPr>
                <w:sz w:val="24"/>
                <w:szCs w:val="24"/>
              </w:rPr>
            </w:pPr>
            <w:r>
              <w:rPr>
                <w:sz w:val="24"/>
              </w:rPr>
              <w:t>Elektrický systém v souladu s platnými předpisy, kompletní s ovládacím panelem, nehořlavým kabelem a ovládacími prvky nízkého napětí, obecným nouzovým ovládáním, materiálem pro palubní instalaci a kabelovými žlaby pro připojení k hlavnímu elektrickému panelu.</w:t>
            </w:r>
          </w:p>
          <w:p w14:paraId="5B8B690D" w14:textId="77777777" w:rsidR="00EB101E" w:rsidRPr="00EB101E" w:rsidRDefault="00EB101E" w:rsidP="009222E9">
            <w:pPr>
              <w:numPr>
                <w:ilvl w:val="0"/>
                <w:numId w:val="5"/>
              </w:numPr>
              <w:jc w:val="both"/>
              <w:rPr>
                <w:sz w:val="24"/>
                <w:szCs w:val="24"/>
              </w:rPr>
            </w:pPr>
            <w:r>
              <w:rPr>
                <w:sz w:val="24"/>
              </w:rPr>
              <w:t>Bezpečnostní kryty rukou na všech zařízeních v souladu s platnými předpisy.</w:t>
            </w:r>
          </w:p>
          <w:p w14:paraId="0E4A0379" w14:textId="77777777" w:rsidR="00EB101E" w:rsidRPr="00EB101E" w:rsidRDefault="00EB101E" w:rsidP="009222E9">
            <w:pPr>
              <w:numPr>
                <w:ilvl w:val="0"/>
                <w:numId w:val="5"/>
              </w:numPr>
              <w:jc w:val="both"/>
              <w:rPr>
                <w:sz w:val="24"/>
                <w:szCs w:val="24"/>
              </w:rPr>
            </w:pPr>
            <w:r>
              <w:rPr>
                <w:sz w:val="24"/>
              </w:rPr>
              <w:t>Bezpečnostní kryty umístěné v oblasti otáčení dlaždic v souladu s platnými předpisy.</w:t>
            </w:r>
          </w:p>
          <w:p w14:paraId="4873F413" w14:textId="77777777" w:rsidR="00EB101E" w:rsidRPr="00FA3231" w:rsidRDefault="00EB101E" w:rsidP="00EB101E">
            <w:pPr>
              <w:jc w:val="both"/>
              <w:rPr>
                <w:sz w:val="24"/>
                <w:szCs w:val="24"/>
              </w:rPr>
            </w:pPr>
          </w:p>
          <w:tbl>
            <w:tblPr>
              <w:tblW w:w="10740" w:type="dxa"/>
              <w:jc w:val="center"/>
              <w:tblLayout w:type="fixed"/>
              <w:tblLook w:val="04A0" w:firstRow="1" w:lastRow="0" w:firstColumn="1" w:lastColumn="0" w:noHBand="0" w:noVBand="1"/>
            </w:tblPr>
            <w:tblGrid>
              <w:gridCol w:w="2032"/>
              <w:gridCol w:w="6676"/>
              <w:gridCol w:w="2032"/>
            </w:tblGrid>
            <w:tr w:rsidR="00EB101E" w:rsidRPr="00EB101E" w14:paraId="3C8ECDF5" w14:textId="77777777" w:rsidTr="00ED103F">
              <w:trPr>
                <w:jc w:val="center"/>
              </w:trPr>
              <w:tc>
                <w:tcPr>
                  <w:tcW w:w="1985" w:type="dxa"/>
                  <w:shd w:val="clear" w:color="auto" w:fill="auto"/>
                </w:tcPr>
                <w:p w14:paraId="236762CF" w14:textId="77777777" w:rsidR="00EB101E" w:rsidRPr="00FA3231" w:rsidRDefault="00EB101E" w:rsidP="00EB101E">
                  <w:pPr>
                    <w:jc w:val="both"/>
                    <w:rPr>
                      <w:rFonts w:ascii="Times New Roman" w:hAnsi="Times New Roman" w:cs="Times New Roman"/>
                      <w:sz w:val="24"/>
                      <w:szCs w:val="24"/>
                    </w:rPr>
                  </w:pPr>
                </w:p>
              </w:tc>
              <w:tc>
                <w:tcPr>
                  <w:tcW w:w="6521" w:type="dxa"/>
                  <w:shd w:val="clear" w:color="auto" w:fill="auto"/>
                </w:tcPr>
                <w:p w14:paraId="504653E0" w14:textId="77777777" w:rsidR="00EB101E" w:rsidRPr="00EB101E" w:rsidRDefault="00EB101E" w:rsidP="00EB101E">
                  <w:pPr>
                    <w:jc w:val="both"/>
                    <w:rPr>
                      <w:rFonts w:ascii="Times New Roman" w:hAnsi="Times New Roman" w:cs="Times New Roman"/>
                      <w:sz w:val="24"/>
                      <w:szCs w:val="24"/>
                    </w:rPr>
                  </w:pPr>
                  <w:r>
                    <w:rPr>
                      <w:rFonts w:ascii="Times New Roman" w:hAnsi="Times New Roman"/>
                      <w:noProof/>
                      <w:sz w:val="24"/>
                    </w:rPr>
                    <w:drawing>
                      <wp:inline distT="0" distB="0" distL="0" distR="0" wp14:anchorId="394A0D6D" wp14:editId="68F1D6E7">
                        <wp:extent cx="2713264" cy="1899285"/>
                        <wp:effectExtent l="0" t="0" r="0" b="571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20"/>
                                <a:stretch>
                                  <a:fillRect/>
                                </a:stretch>
                              </pic:blipFill>
                              <pic:spPr>
                                <a:xfrm>
                                  <a:off x="0" y="0"/>
                                  <a:ext cx="2714280" cy="1899996"/>
                                </a:xfrm>
                                <a:prstGeom prst="rect">
                                  <a:avLst/>
                                </a:prstGeom>
                                <a:noFill/>
                              </pic:spPr>
                            </pic:pic>
                          </a:graphicData>
                        </a:graphic>
                      </wp:inline>
                    </w:drawing>
                  </w:r>
                </w:p>
              </w:tc>
              <w:tc>
                <w:tcPr>
                  <w:tcW w:w="1985" w:type="dxa"/>
                  <w:shd w:val="clear" w:color="auto" w:fill="auto"/>
                </w:tcPr>
                <w:p w14:paraId="350C8674" w14:textId="77777777" w:rsidR="00EB101E" w:rsidRPr="00EB101E" w:rsidRDefault="00EB101E" w:rsidP="00EB101E">
                  <w:pPr>
                    <w:jc w:val="both"/>
                    <w:rPr>
                      <w:rFonts w:ascii="Times New Roman" w:hAnsi="Times New Roman" w:cs="Times New Roman"/>
                      <w:sz w:val="24"/>
                      <w:szCs w:val="24"/>
                    </w:rPr>
                  </w:pPr>
                </w:p>
              </w:tc>
            </w:tr>
          </w:tbl>
          <w:p w14:paraId="4D800439" w14:textId="77777777" w:rsidR="00EB101E" w:rsidRPr="00EB101E" w:rsidRDefault="00EB101E" w:rsidP="00EB101E">
            <w:pPr>
              <w:jc w:val="both"/>
              <w:rPr>
                <w:sz w:val="24"/>
                <w:szCs w:val="24"/>
              </w:rPr>
            </w:pPr>
          </w:p>
          <w:p w14:paraId="432EDED7" w14:textId="77777777" w:rsidR="00EB101E" w:rsidRPr="00EB101E" w:rsidRDefault="00EB101E" w:rsidP="00EB101E">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2408"/>
            </w:tblGrid>
            <w:tr w:rsidR="00EB101E" w:rsidRPr="00EB101E" w14:paraId="270AAD9D" w14:textId="77777777" w:rsidTr="00ED103F">
              <w:trPr>
                <w:jc w:val="center"/>
              </w:trPr>
              <w:tc>
                <w:tcPr>
                  <w:tcW w:w="5953" w:type="dxa"/>
                  <w:gridSpan w:val="2"/>
                  <w:shd w:val="clear" w:color="auto" w:fill="BDD6EE"/>
                </w:tcPr>
                <w:p w14:paraId="7827B9AA" w14:textId="77777777" w:rsidR="00EB101E" w:rsidRPr="00EB101E" w:rsidRDefault="00EB101E" w:rsidP="00EB101E">
                  <w:pPr>
                    <w:keepNext/>
                    <w:jc w:val="both"/>
                    <w:rPr>
                      <w:rFonts w:ascii="Times New Roman" w:hAnsi="Times New Roman" w:cs="Times New Roman"/>
                      <w:sz w:val="24"/>
                      <w:szCs w:val="24"/>
                      <w:highlight w:val="lightGray"/>
                    </w:rPr>
                  </w:pPr>
                  <w:r>
                    <w:rPr>
                      <w:rFonts w:ascii="Times New Roman" w:hAnsi="Times New Roman"/>
                      <w:sz w:val="24"/>
                    </w:rPr>
                    <w:t>Technické parametry</w:t>
                  </w:r>
                </w:p>
              </w:tc>
            </w:tr>
            <w:tr w:rsidR="00EB101E" w:rsidRPr="00EB101E" w14:paraId="61BD9CA5" w14:textId="77777777" w:rsidTr="00ED103F">
              <w:trPr>
                <w:jc w:val="center"/>
              </w:trPr>
              <w:tc>
                <w:tcPr>
                  <w:tcW w:w="3545" w:type="dxa"/>
                  <w:shd w:val="clear" w:color="auto" w:fill="auto"/>
                </w:tcPr>
                <w:p w14:paraId="5FB32771"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Minimální velikost [mm]</w:t>
                  </w:r>
                </w:p>
              </w:tc>
              <w:tc>
                <w:tcPr>
                  <w:tcW w:w="2408" w:type="dxa"/>
                  <w:shd w:val="clear" w:color="auto" w:fill="auto"/>
                </w:tcPr>
                <w:p w14:paraId="76FCF7DC"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300</w:t>
                  </w:r>
                </w:p>
              </w:tc>
            </w:tr>
            <w:tr w:rsidR="00EB101E" w:rsidRPr="00EB101E" w14:paraId="270B284A" w14:textId="77777777" w:rsidTr="00ED103F">
              <w:trPr>
                <w:jc w:val="center"/>
              </w:trPr>
              <w:tc>
                <w:tcPr>
                  <w:tcW w:w="3545" w:type="dxa"/>
                  <w:shd w:val="clear" w:color="auto" w:fill="auto"/>
                </w:tcPr>
                <w:p w14:paraId="422F4B2B"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Maximální velikost [mm]</w:t>
                  </w:r>
                </w:p>
              </w:tc>
              <w:tc>
                <w:tcPr>
                  <w:tcW w:w="2408" w:type="dxa"/>
                  <w:shd w:val="clear" w:color="auto" w:fill="auto"/>
                </w:tcPr>
                <w:p w14:paraId="2B6399AC"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1,200</w:t>
                  </w:r>
                </w:p>
              </w:tc>
            </w:tr>
            <w:tr w:rsidR="00EB101E" w:rsidRPr="00EB101E" w14:paraId="74989B03" w14:textId="77777777" w:rsidTr="00ED103F">
              <w:trPr>
                <w:jc w:val="center"/>
              </w:trPr>
              <w:tc>
                <w:tcPr>
                  <w:tcW w:w="3545" w:type="dxa"/>
                  <w:shd w:val="clear" w:color="auto" w:fill="auto"/>
                </w:tcPr>
                <w:p w14:paraId="72155953"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Hmotnost [kg]</w:t>
                  </w:r>
                </w:p>
              </w:tc>
              <w:tc>
                <w:tcPr>
                  <w:tcW w:w="2408" w:type="dxa"/>
                  <w:shd w:val="clear" w:color="auto" w:fill="auto"/>
                </w:tcPr>
                <w:p w14:paraId="3810B911"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473</w:t>
                  </w:r>
                </w:p>
              </w:tc>
            </w:tr>
            <w:tr w:rsidR="00EB101E" w:rsidRPr="00EB101E" w14:paraId="4A95226B" w14:textId="77777777" w:rsidTr="00ED103F">
              <w:trPr>
                <w:jc w:val="center"/>
              </w:trPr>
              <w:tc>
                <w:tcPr>
                  <w:tcW w:w="3545" w:type="dxa"/>
                  <w:shd w:val="clear" w:color="auto" w:fill="auto"/>
                </w:tcPr>
                <w:p w14:paraId="1D7FBA21"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Výkon [kW]</w:t>
                  </w:r>
                </w:p>
              </w:tc>
              <w:tc>
                <w:tcPr>
                  <w:tcW w:w="2408" w:type="dxa"/>
                  <w:shd w:val="clear" w:color="auto" w:fill="auto"/>
                </w:tcPr>
                <w:p w14:paraId="4814372A"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3</w:t>
                  </w:r>
                </w:p>
              </w:tc>
            </w:tr>
            <w:tr w:rsidR="00EB101E" w:rsidRPr="00EB101E" w14:paraId="53031A60" w14:textId="77777777" w:rsidTr="00ED103F">
              <w:trPr>
                <w:jc w:val="center"/>
              </w:trPr>
              <w:tc>
                <w:tcPr>
                  <w:tcW w:w="3545" w:type="dxa"/>
                  <w:shd w:val="clear" w:color="auto" w:fill="auto"/>
                </w:tcPr>
                <w:p w14:paraId="56564CBE"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Pásy (počet)</w:t>
                  </w:r>
                </w:p>
              </w:tc>
              <w:tc>
                <w:tcPr>
                  <w:tcW w:w="2408" w:type="dxa"/>
                  <w:shd w:val="clear" w:color="auto" w:fill="auto"/>
                </w:tcPr>
                <w:p w14:paraId="47CB081D"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4</w:t>
                  </w:r>
                </w:p>
              </w:tc>
            </w:tr>
          </w:tbl>
          <w:p w14:paraId="3917A68C" w14:textId="77777777" w:rsidR="00EB101E" w:rsidRPr="00FA3231" w:rsidRDefault="00EB101E" w:rsidP="00EB101E">
            <w:pPr>
              <w:jc w:val="both"/>
              <w:rPr>
                <w:sz w:val="24"/>
                <w:szCs w:val="24"/>
              </w:rPr>
            </w:pPr>
          </w:p>
          <w:p w14:paraId="1EF7BF7A" w14:textId="77777777" w:rsidR="00EB101E" w:rsidRPr="00EB101E" w:rsidRDefault="00EB101E" w:rsidP="00EB101E">
            <w:pPr>
              <w:jc w:val="both"/>
              <w:rPr>
                <w:b/>
                <w:bCs/>
                <w:sz w:val="24"/>
                <w:szCs w:val="24"/>
              </w:rPr>
            </w:pPr>
            <w:r>
              <w:rPr>
                <w:sz w:val="24"/>
              </w:rPr>
              <w:t>horní příčný kartáč</w:t>
            </w:r>
          </w:p>
          <w:p w14:paraId="21797713" w14:textId="77777777" w:rsidR="00EB101E" w:rsidRPr="00EB101E" w:rsidRDefault="00EB101E" w:rsidP="00EB101E">
            <w:pPr>
              <w:jc w:val="both"/>
              <w:rPr>
                <w:sz w:val="24"/>
                <w:szCs w:val="24"/>
              </w:rPr>
            </w:pPr>
            <w:r>
              <w:rPr>
                <w:sz w:val="24"/>
              </w:rPr>
              <w:t>Zařízení je horní příčný kartáč s tvrdými štětinami umístěný na 2 pásech pohybujících se v opačném směru; pracovní výška je nastavitelná; zařízení je vybaveno horním vakuovým krytem (2 spojky o průměru 100 mm) a spodní sběrnou nádrží (2 spojky o průměru 100 mm).</w:t>
            </w:r>
          </w:p>
          <w:p w14:paraId="4BD9DFE1" w14:textId="77777777" w:rsidR="00EB101E" w:rsidRPr="00FA3231" w:rsidRDefault="00EB101E" w:rsidP="00EB101E">
            <w:pPr>
              <w:jc w:val="both"/>
              <w:rPr>
                <w:sz w:val="24"/>
                <w:szCs w:val="24"/>
              </w:rPr>
            </w:pPr>
          </w:p>
          <w:tbl>
            <w:tblPr>
              <w:tblW w:w="10740" w:type="dxa"/>
              <w:jc w:val="center"/>
              <w:tblLayout w:type="fixed"/>
              <w:tblLook w:val="04A0" w:firstRow="1" w:lastRow="0" w:firstColumn="1" w:lastColumn="0" w:noHBand="0" w:noVBand="1"/>
            </w:tblPr>
            <w:tblGrid>
              <w:gridCol w:w="2032"/>
              <w:gridCol w:w="6676"/>
              <w:gridCol w:w="2032"/>
            </w:tblGrid>
            <w:tr w:rsidR="00EB101E" w:rsidRPr="00EB101E" w14:paraId="586B410D" w14:textId="77777777" w:rsidTr="00ED103F">
              <w:trPr>
                <w:jc w:val="center"/>
              </w:trPr>
              <w:tc>
                <w:tcPr>
                  <w:tcW w:w="1985" w:type="dxa"/>
                  <w:shd w:val="clear" w:color="auto" w:fill="auto"/>
                </w:tcPr>
                <w:p w14:paraId="006E9BA0" w14:textId="77777777" w:rsidR="00EB101E" w:rsidRPr="00FA3231" w:rsidRDefault="00EB101E" w:rsidP="00EB101E">
                  <w:pPr>
                    <w:jc w:val="both"/>
                    <w:rPr>
                      <w:rFonts w:ascii="Times New Roman" w:hAnsi="Times New Roman" w:cs="Times New Roman"/>
                      <w:sz w:val="24"/>
                      <w:szCs w:val="24"/>
                    </w:rPr>
                  </w:pPr>
                </w:p>
              </w:tc>
              <w:tc>
                <w:tcPr>
                  <w:tcW w:w="6521" w:type="dxa"/>
                  <w:shd w:val="clear" w:color="auto" w:fill="auto"/>
                </w:tcPr>
                <w:p w14:paraId="2E54F748" w14:textId="77777777" w:rsidR="00EB101E" w:rsidRPr="00EB101E" w:rsidRDefault="00EB101E" w:rsidP="00EB101E">
                  <w:pPr>
                    <w:jc w:val="both"/>
                    <w:rPr>
                      <w:rFonts w:ascii="Times New Roman" w:hAnsi="Times New Roman" w:cs="Times New Roman"/>
                      <w:sz w:val="24"/>
                      <w:szCs w:val="24"/>
                    </w:rPr>
                  </w:pPr>
                  <w:r>
                    <w:rPr>
                      <w:rFonts w:ascii="Times New Roman" w:hAnsi="Times New Roman"/>
                      <w:noProof/>
                      <w:sz w:val="24"/>
                    </w:rPr>
                    <w:drawing>
                      <wp:inline distT="0" distB="0" distL="0" distR="0" wp14:anchorId="20CE40A0" wp14:editId="2391F266">
                        <wp:extent cx="2194951" cy="172275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21"/>
                                <a:stretch>
                                  <a:fillRect/>
                                </a:stretch>
                              </pic:blipFill>
                              <pic:spPr>
                                <a:xfrm>
                                  <a:off x="0" y="0"/>
                                  <a:ext cx="2196584" cy="1724037"/>
                                </a:xfrm>
                                <a:prstGeom prst="rect">
                                  <a:avLst/>
                                </a:prstGeom>
                                <a:noFill/>
                              </pic:spPr>
                            </pic:pic>
                          </a:graphicData>
                        </a:graphic>
                      </wp:inline>
                    </w:drawing>
                  </w:r>
                </w:p>
              </w:tc>
              <w:tc>
                <w:tcPr>
                  <w:tcW w:w="1985" w:type="dxa"/>
                  <w:shd w:val="clear" w:color="auto" w:fill="auto"/>
                </w:tcPr>
                <w:p w14:paraId="0C9F5ACE" w14:textId="77777777" w:rsidR="00EB101E" w:rsidRPr="00EB101E" w:rsidRDefault="00EB101E" w:rsidP="00EB101E">
                  <w:pPr>
                    <w:jc w:val="both"/>
                    <w:rPr>
                      <w:rFonts w:ascii="Times New Roman" w:hAnsi="Times New Roman" w:cs="Times New Roman"/>
                      <w:sz w:val="24"/>
                      <w:szCs w:val="24"/>
                    </w:rPr>
                  </w:pPr>
                </w:p>
              </w:tc>
            </w:tr>
          </w:tbl>
          <w:p w14:paraId="25AB785D" w14:textId="77777777" w:rsidR="00EB101E" w:rsidRPr="00EB101E" w:rsidRDefault="00EB101E" w:rsidP="00EB101E">
            <w:pPr>
              <w:jc w:val="both"/>
              <w:rPr>
                <w:sz w:val="24"/>
                <w:szCs w:val="24"/>
              </w:rPr>
            </w:pPr>
          </w:p>
          <w:p w14:paraId="3E35417B" w14:textId="77777777" w:rsidR="00EB101E" w:rsidRPr="00EB101E" w:rsidRDefault="00EB101E" w:rsidP="00EB101E">
            <w:pPr>
              <w:jc w:val="both"/>
              <w:rPr>
                <w:sz w:val="24"/>
                <w:szCs w:val="24"/>
              </w:rPr>
            </w:pPr>
          </w:p>
          <w:p w14:paraId="1C1DE048" w14:textId="77777777" w:rsidR="00EB101E" w:rsidRPr="00EB101E" w:rsidRDefault="00EB101E" w:rsidP="00EB101E">
            <w:pPr>
              <w:jc w:val="both"/>
              <w:rPr>
                <w:sz w:val="24"/>
                <w:szCs w:val="24"/>
              </w:rPr>
            </w:pPr>
          </w:p>
          <w:p w14:paraId="4131E068" w14:textId="77777777" w:rsidR="00EB101E" w:rsidRPr="00EB101E" w:rsidRDefault="00EB101E" w:rsidP="00EB101E">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2408"/>
            </w:tblGrid>
            <w:tr w:rsidR="00EB101E" w:rsidRPr="00EB101E" w14:paraId="4CA77906" w14:textId="77777777" w:rsidTr="00ED103F">
              <w:trPr>
                <w:jc w:val="center"/>
              </w:trPr>
              <w:tc>
                <w:tcPr>
                  <w:tcW w:w="5953" w:type="dxa"/>
                  <w:gridSpan w:val="2"/>
                  <w:shd w:val="clear" w:color="auto" w:fill="BDD6EE"/>
                </w:tcPr>
                <w:p w14:paraId="317ABCBD" w14:textId="77777777" w:rsidR="00EB101E" w:rsidRPr="00EB101E" w:rsidRDefault="00EB101E" w:rsidP="00EB101E">
                  <w:pPr>
                    <w:keepNext/>
                    <w:jc w:val="both"/>
                    <w:rPr>
                      <w:rFonts w:ascii="Times New Roman" w:hAnsi="Times New Roman" w:cs="Times New Roman"/>
                      <w:sz w:val="24"/>
                      <w:szCs w:val="24"/>
                      <w:highlight w:val="lightGray"/>
                    </w:rPr>
                  </w:pPr>
                  <w:r>
                    <w:rPr>
                      <w:rFonts w:ascii="Times New Roman" w:hAnsi="Times New Roman"/>
                      <w:sz w:val="24"/>
                    </w:rPr>
                    <w:t>Technické parametry</w:t>
                  </w:r>
                </w:p>
              </w:tc>
            </w:tr>
            <w:tr w:rsidR="00EB101E" w:rsidRPr="00EB101E" w14:paraId="142CC786" w14:textId="77777777" w:rsidTr="00ED103F">
              <w:trPr>
                <w:jc w:val="center"/>
              </w:trPr>
              <w:tc>
                <w:tcPr>
                  <w:tcW w:w="3545" w:type="dxa"/>
                  <w:shd w:val="clear" w:color="auto" w:fill="auto"/>
                </w:tcPr>
                <w:p w14:paraId="4FDAB744"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Minimální velikost [mm]</w:t>
                  </w:r>
                </w:p>
              </w:tc>
              <w:tc>
                <w:tcPr>
                  <w:tcW w:w="2408" w:type="dxa"/>
                  <w:shd w:val="clear" w:color="auto" w:fill="auto"/>
                </w:tcPr>
                <w:p w14:paraId="14B58E9D"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300</w:t>
                  </w:r>
                </w:p>
              </w:tc>
            </w:tr>
            <w:tr w:rsidR="00EB101E" w:rsidRPr="00EB101E" w14:paraId="32270DD4" w14:textId="77777777" w:rsidTr="00ED103F">
              <w:trPr>
                <w:jc w:val="center"/>
              </w:trPr>
              <w:tc>
                <w:tcPr>
                  <w:tcW w:w="3545" w:type="dxa"/>
                  <w:shd w:val="clear" w:color="auto" w:fill="auto"/>
                </w:tcPr>
                <w:p w14:paraId="14EF12C9"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lastRenderedPageBreak/>
                    <w:t>Maximální velikost [mm]</w:t>
                  </w:r>
                </w:p>
              </w:tc>
              <w:tc>
                <w:tcPr>
                  <w:tcW w:w="2408" w:type="dxa"/>
                  <w:shd w:val="clear" w:color="auto" w:fill="auto"/>
                </w:tcPr>
                <w:p w14:paraId="32B057DA"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1,200</w:t>
                  </w:r>
                </w:p>
              </w:tc>
            </w:tr>
            <w:tr w:rsidR="00EB101E" w:rsidRPr="00EB101E" w14:paraId="13F2C282" w14:textId="77777777" w:rsidTr="00ED103F">
              <w:trPr>
                <w:jc w:val="center"/>
              </w:trPr>
              <w:tc>
                <w:tcPr>
                  <w:tcW w:w="3545" w:type="dxa"/>
                  <w:shd w:val="clear" w:color="auto" w:fill="auto"/>
                </w:tcPr>
                <w:p w14:paraId="1F4A4A5F"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Hmotnost [kg]</w:t>
                  </w:r>
                </w:p>
              </w:tc>
              <w:tc>
                <w:tcPr>
                  <w:tcW w:w="2408" w:type="dxa"/>
                  <w:shd w:val="clear" w:color="auto" w:fill="auto"/>
                </w:tcPr>
                <w:p w14:paraId="0013D583"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80</w:t>
                  </w:r>
                </w:p>
              </w:tc>
            </w:tr>
          </w:tbl>
          <w:p w14:paraId="631CA661" w14:textId="77777777" w:rsidR="00EB101E" w:rsidRPr="00EB101E" w:rsidRDefault="00EB101E" w:rsidP="00EB101E">
            <w:pPr>
              <w:jc w:val="both"/>
              <w:rPr>
                <w:sz w:val="24"/>
                <w:szCs w:val="24"/>
              </w:rPr>
            </w:pPr>
          </w:p>
          <w:p w14:paraId="5D27C4BA" w14:textId="77777777" w:rsidR="00EB101E" w:rsidRPr="00EB101E" w:rsidRDefault="00EB101E" w:rsidP="00EB101E">
            <w:pPr>
              <w:jc w:val="both"/>
              <w:rPr>
                <w:sz w:val="24"/>
                <w:szCs w:val="24"/>
              </w:rPr>
            </w:pPr>
          </w:p>
        </w:tc>
      </w:tr>
      <w:tr w:rsidR="00EB101E" w:rsidRPr="00EB101E" w14:paraId="7052A9AA" w14:textId="77777777" w:rsidTr="00512D99">
        <w:trPr>
          <w:gridAfter w:val="1"/>
          <w:wAfter w:w="36" w:type="dxa"/>
        </w:trPr>
        <w:tc>
          <w:tcPr>
            <w:tcW w:w="1202" w:type="dxa"/>
            <w:gridSpan w:val="2"/>
            <w:shd w:val="clear" w:color="auto" w:fill="auto"/>
          </w:tcPr>
          <w:p w14:paraId="59D768E4" w14:textId="77777777" w:rsidR="00EB101E" w:rsidRPr="00EB101E" w:rsidRDefault="00EB101E" w:rsidP="00EB101E">
            <w:pPr>
              <w:widowControl w:val="0"/>
              <w:suppressAutoHyphens/>
              <w:jc w:val="both"/>
              <w:rPr>
                <w:sz w:val="24"/>
                <w:szCs w:val="24"/>
                <w:u w:color="000000"/>
              </w:rPr>
            </w:pPr>
            <w:r>
              <w:rPr>
                <w:sz w:val="24"/>
                <w:u w:color="000000"/>
              </w:rPr>
              <w:lastRenderedPageBreak/>
              <w:t>L25.2</w:t>
            </w:r>
          </w:p>
        </w:tc>
        <w:tc>
          <w:tcPr>
            <w:tcW w:w="851" w:type="dxa"/>
            <w:gridSpan w:val="2"/>
            <w:shd w:val="clear" w:color="auto" w:fill="auto"/>
          </w:tcPr>
          <w:p w14:paraId="37DFDAFB" w14:textId="77777777" w:rsidR="00EB101E" w:rsidRPr="00EB101E" w:rsidRDefault="00EB101E" w:rsidP="00EB101E">
            <w:pPr>
              <w:widowControl w:val="0"/>
              <w:suppressAutoHyphens/>
              <w:jc w:val="both"/>
              <w:rPr>
                <w:sz w:val="24"/>
                <w:szCs w:val="24"/>
                <w:u w:color="000000"/>
              </w:rPr>
            </w:pPr>
            <w:r>
              <w:rPr>
                <w:sz w:val="24"/>
                <w:u w:color="000000"/>
              </w:rPr>
              <w:t xml:space="preserve">Č. 2    </w:t>
            </w:r>
          </w:p>
        </w:tc>
        <w:tc>
          <w:tcPr>
            <w:tcW w:w="5313" w:type="dxa"/>
            <w:shd w:val="clear" w:color="auto" w:fill="auto"/>
          </w:tcPr>
          <w:p w14:paraId="21E09518" w14:textId="77777777" w:rsidR="00EB101E" w:rsidRPr="00EB101E" w:rsidRDefault="00EB101E" w:rsidP="00EB101E">
            <w:pPr>
              <w:ind w:left="30"/>
              <w:jc w:val="both"/>
              <w:rPr>
                <w:sz w:val="24"/>
                <w:szCs w:val="24"/>
              </w:rPr>
            </w:pPr>
            <w:r>
              <w:rPr>
                <w:sz w:val="24"/>
              </w:rPr>
              <w:t xml:space="preserve">Vložení klimatizační skupiny pro elektrický ovládací panel. </w:t>
            </w:r>
          </w:p>
        </w:tc>
        <w:tc>
          <w:tcPr>
            <w:tcW w:w="2625" w:type="dxa"/>
            <w:gridSpan w:val="2"/>
            <w:shd w:val="clear" w:color="auto" w:fill="auto"/>
          </w:tcPr>
          <w:p w14:paraId="3FC47F41" w14:textId="77777777" w:rsidR="00EB101E" w:rsidRPr="00FA3231" w:rsidRDefault="00EB101E" w:rsidP="00EB101E">
            <w:pPr>
              <w:widowControl w:val="0"/>
              <w:suppressAutoHyphens/>
              <w:jc w:val="both"/>
              <w:rPr>
                <w:b/>
                <w:sz w:val="24"/>
                <w:szCs w:val="24"/>
                <w:u w:color="000000"/>
              </w:rPr>
            </w:pPr>
          </w:p>
        </w:tc>
      </w:tr>
    </w:tbl>
    <w:p w14:paraId="2E43E2C8" w14:textId="77777777" w:rsidR="00EB101E" w:rsidRPr="00FA3231" w:rsidRDefault="00EB101E" w:rsidP="00EB101E">
      <w:pPr>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2408"/>
      </w:tblGrid>
      <w:tr w:rsidR="00EB101E" w:rsidRPr="00EB101E" w14:paraId="153394AE" w14:textId="77777777" w:rsidTr="00ED103F">
        <w:trPr>
          <w:jc w:val="center"/>
        </w:trPr>
        <w:tc>
          <w:tcPr>
            <w:tcW w:w="5953" w:type="dxa"/>
            <w:gridSpan w:val="2"/>
            <w:shd w:val="clear" w:color="auto" w:fill="BDD6EE"/>
          </w:tcPr>
          <w:p w14:paraId="64511230" w14:textId="77777777" w:rsidR="00EB101E" w:rsidRPr="00EB101E" w:rsidRDefault="00EB101E" w:rsidP="00EB101E">
            <w:pPr>
              <w:keepNext/>
              <w:jc w:val="both"/>
              <w:rPr>
                <w:rFonts w:ascii="Times New Roman" w:hAnsi="Times New Roman" w:cs="Times New Roman"/>
                <w:b/>
                <w:bCs/>
                <w:sz w:val="24"/>
                <w:szCs w:val="24"/>
                <w:highlight w:val="lightGray"/>
              </w:rPr>
            </w:pPr>
            <w:r>
              <w:rPr>
                <w:rFonts w:ascii="Times New Roman" w:hAnsi="Times New Roman"/>
                <w:b/>
                <w:sz w:val="24"/>
              </w:rPr>
              <w:t>Technické parametry</w:t>
            </w:r>
          </w:p>
        </w:tc>
      </w:tr>
      <w:tr w:rsidR="00EB101E" w:rsidRPr="00EB101E" w14:paraId="4FF11C70" w14:textId="77777777" w:rsidTr="00ED103F">
        <w:trPr>
          <w:jc w:val="center"/>
        </w:trPr>
        <w:tc>
          <w:tcPr>
            <w:tcW w:w="3545" w:type="dxa"/>
            <w:shd w:val="clear" w:color="auto" w:fill="auto"/>
          </w:tcPr>
          <w:p w14:paraId="76DB977F"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Instalovaný elektrický výkon</w:t>
            </w:r>
          </w:p>
        </w:tc>
        <w:tc>
          <w:tcPr>
            <w:tcW w:w="2408" w:type="dxa"/>
            <w:shd w:val="clear" w:color="auto" w:fill="auto"/>
          </w:tcPr>
          <w:p w14:paraId="614FDD7E"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1 kW</w:t>
            </w:r>
          </w:p>
        </w:tc>
      </w:tr>
    </w:tbl>
    <w:p w14:paraId="6FDCE394" w14:textId="77777777" w:rsidR="00EB101E" w:rsidRPr="00EB101E" w:rsidRDefault="00EB101E" w:rsidP="00EB101E">
      <w:pPr>
        <w:jc w:val="both"/>
        <w:rPr>
          <w:rFonts w:ascii="Times New Roman" w:hAnsi="Times New Roman" w:cs="Times New Roman"/>
          <w:sz w:val="24"/>
          <w:szCs w:val="24"/>
        </w:rPr>
      </w:pPr>
    </w:p>
    <w:p w14:paraId="3BE40CA4" w14:textId="10752A26" w:rsidR="00EB101E" w:rsidRPr="00EB101E" w:rsidRDefault="00EB101E" w:rsidP="00512D99">
      <w:pPr>
        <w:ind w:firstLine="708"/>
        <w:jc w:val="both"/>
        <w:rPr>
          <w:rFonts w:ascii="Times New Roman" w:hAnsi="Times New Roman" w:cs="Times New Roman"/>
          <w:b/>
          <w:bCs/>
          <w:sz w:val="24"/>
          <w:szCs w:val="24"/>
          <w:shd w:val="clear" w:color="auto" w:fill="F5F5F5"/>
        </w:rPr>
      </w:pPr>
      <w:r>
        <w:rPr>
          <w:rFonts w:ascii="Times New Roman" w:hAnsi="Times New Roman"/>
          <w:b/>
          <w:sz w:val="24"/>
          <w:shd w:val="clear" w:color="auto" w:fill="F5F5F5"/>
        </w:rPr>
        <w:t>VYROVNÁVACÍ LINKA - max. 1200x2400</w:t>
      </w:r>
    </w:p>
    <w:tbl>
      <w:tblPr>
        <w:tblStyle w:val="Mkatabulky"/>
        <w:tblW w:w="10027"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7"/>
        <w:gridCol w:w="805"/>
        <w:gridCol w:w="7239"/>
        <w:gridCol w:w="1266"/>
      </w:tblGrid>
      <w:tr w:rsidR="00EB101E" w:rsidRPr="00EB101E" w14:paraId="73BBF8EB" w14:textId="77777777" w:rsidTr="00512D99">
        <w:tc>
          <w:tcPr>
            <w:tcW w:w="717" w:type="dxa"/>
            <w:shd w:val="clear" w:color="auto" w:fill="auto"/>
          </w:tcPr>
          <w:p w14:paraId="36C5CCA4" w14:textId="79DE9EBC" w:rsidR="00EB101E" w:rsidRPr="00EB101E" w:rsidRDefault="00EB101E" w:rsidP="00EB101E">
            <w:pPr>
              <w:widowControl w:val="0"/>
              <w:suppressAutoHyphens/>
              <w:jc w:val="both"/>
              <w:rPr>
                <w:sz w:val="24"/>
                <w:szCs w:val="24"/>
                <w:u w:color="000000"/>
              </w:rPr>
            </w:pPr>
          </w:p>
        </w:tc>
        <w:tc>
          <w:tcPr>
            <w:tcW w:w="805" w:type="dxa"/>
            <w:shd w:val="clear" w:color="auto" w:fill="auto"/>
          </w:tcPr>
          <w:p w14:paraId="5D4879FB" w14:textId="77777777" w:rsidR="00EB101E" w:rsidRPr="00EB101E" w:rsidRDefault="00EB101E" w:rsidP="00EB101E">
            <w:pPr>
              <w:widowControl w:val="0"/>
              <w:suppressAutoHyphens/>
              <w:jc w:val="both"/>
              <w:rPr>
                <w:sz w:val="24"/>
                <w:szCs w:val="24"/>
                <w:u w:color="000000"/>
              </w:rPr>
            </w:pPr>
            <w:r>
              <w:rPr>
                <w:sz w:val="24"/>
                <w:u w:color="000000"/>
              </w:rPr>
              <w:t xml:space="preserve">Č. 1  </w:t>
            </w:r>
          </w:p>
        </w:tc>
        <w:tc>
          <w:tcPr>
            <w:tcW w:w="7239" w:type="dxa"/>
            <w:shd w:val="clear" w:color="auto" w:fill="auto"/>
          </w:tcPr>
          <w:p w14:paraId="407C7A2F" w14:textId="77777777" w:rsidR="00EB101E" w:rsidRPr="00EB101E" w:rsidRDefault="00EB101E" w:rsidP="00EB101E">
            <w:pPr>
              <w:jc w:val="both"/>
              <w:rPr>
                <w:sz w:val="24"/>
                <w:szCs w:val="24"/>
              </w:rPr>
            </w:pPr>
            <w:r>
              <w:rPr>
                <w:sz w:val="24"/>
              </w:rPr>
              <w:t>Gravírovací, dělící a rychlá linka pro suché vyrovnávání a srážení hran pro rozměry od 300x600 do 1200x2400 mm.</w:t>
            </w:r>
          </w:p>
        </w:tc>
        <w:tc>
          <w:tcPr>
            <w:tcW w:w="1266" w:type="dxa"/>
            <w:shd w:val="clear" w:color="auto" w:fill="auto"/>
          </w:tcPr>
          <w:p w14:paraId="02683B6A" w14:textId="77777777" w:rsidR="00EB101E" w:rsidRPr="00FA3231" w:rsidRDefault="00EB101E" w:rsidP="00EB101E">
            <w:pPr>
              <w:widowControl w:val="0"/>
              <w:suppressAutoHyphens/>
              <w:jc w:val="both"/>
              <w:rPr>
                <w:b/>
                <w:sz w:val="24"/>
                <w:szCs w:val="24"/>
                <w:u w:color="000000"/>
              </w:rPr>
            </w:pPr>
          </w:p>
        </w:tc>
      </w:tr>
      <w:tr w:rsidR="00EB101E" w:rsidRPr="00EB101E" w14:paraId="3B778C3C" w14:textId="77777777" w:rsidTr="00512D99">
        <w:tc>
          <w:tcPr>
            <w:tcW w:w="717" w:type="dxa"/>
            <w:shd w:val="clear" w:color="auto" w:fill="auto"/>
          </w:tcPr>
          <w:p w14:paraId="0D493E0C" w14:textId="77777777" w:rsidR="00EB101E" w:rsidRPr="00FA3231" w:rsidRDefault="00EB101E" w:rsidP="00EB101E">
            <w:pPr>
              <w:widowControl w:val="0"/>
              <w:suppressAutoHyphens/>
              <w:jc w:val="both"/>
              <w:rPr>
                <w:sz w:val="24"/>
                <w:szCs w:val="24"/>
                <w:u w:color="000000"/>
              </w:rPr>
            </w:pPr>
          </w:p>
        </w:tc>
        <w:tc>
          <w:tcPr>
            <w:tcW w:w="805" w:type="dxa"/>
            <w:shd w:val="clear" w:color="auto" w:fill="auto"/>
          </w:tcPr>
          <w:p w14:paraId="4DDE0157" w14:textId="77777777" w:rsidR="00EB101E" w:rsidRPr="00FA3231" w:rsidRDefault="00EB101E" w:rsidP="00EB101E">
            <w:pPr>
              <w:widowControl w:val="0"/>
              <w:suppressAutoHyphens/>
              <w:jc w:val="both"/>
              <w:rPr>
                <w:sz w:val="24"/>
                <w:szCs w:val="24"/>
                <w:u w:color="000000"/>
              </w:rPr>
            </w:pPr>
          </w:p>
        </w:tc>
        <w:tc>
          <w:tcPr>
            <w:tcW w:w="8505" w:type="dxa"/>
            <w:gridSpan w:val="2"/>
            <w:shd w:val="clear" w:color="auto" w:fill="auto"/>
          </w:tcPr>
          <w:p w14:paraId="58E63C2C" w14:textId="77777777" w:rsidR="00EB101E" w:rsidRPr="00EB101E" w:rsidRDefault="00EB101E" w:rsidP="00EB101E">
            <w:pPr>
              <w:jc w:val="both"/>
              <w:rPr>
                <w:sz w:val="24"/>
                <w:szCs w:val="24"/>
              </w:rPr>
            </w:pPr>
            <w:r>
              <w:rPr>
                <w:sz w:val="24"/>
              </w:rPr>
              <w:t xml:space="preserve">            </w:t>
            </w:r>
          </w:p>
          <w:p w14:paraId="139F4E76" w14:textId="77777777" w:rsidR="00EB101E" w:rsidRPr="00EB101E" w:rsidRDefault="00EB101E" w:rsidP="00EB101E">
            <w:pPr>
              <w:jc w:val="both"/>
              <w:rPr>
                <w:b/>
                <w:bCs/>
                <w:sz w:val="24"/>
                <w:szCs w:val="24"/>
              </w:rPr>
            </w:pPr>
            <w:r>
              <w:rPr>
                <w:sz w:val="24"/>
              </w:rPr>
              <w:t>Údaje o projektu</w:t>
            </w:r>
          </w:p>
          <w:p w14:paraId="6191BC9D" w14:textId="77777777" w:rsidR="00EB101E" w:rsidRPr="00FA3231" w:rsidRDefault="00EB101E" w:rsidP="00EB101E">
            <w:pPr>
              <w:jc w:val="both"/>
              <w:rPr>
                <w:sz w:val="24"/>
                <w:szCs w:val="24"/>
                <w:lang w:val="pl-PL"/>
              </w:rPr>
            </w:pPr>
          </w:p>
          <w:p w14:paraId="2EFDB245" w14:textId="77777777" w:rsidR="00EB101E" w:rsidRPr="00EB101E" w:rsidRDefault="00EB101E" w:rsidP="00EB101E">
            <w:pPr>
              <w:jc w:val="both"/>
              <w:rPr>
                <w:sz w:val="24"/>
                <w:szCs w:val="24"/>
              </w:rPr>
            </w:pPr>
            <w:r>
              <w:rPr>
                <w:sz w:val="24"/>
              </w:rPr>
              <w:t>Údaje o projektu: obecné specifikace instalace</w:t>
            </w:r>
          </w:p>
          <w:p w14:paraId="55ACD5BC" w14:textId="77777777" w:rsidR="00EB101E" w:rsidRPr="00FA3231" w:rsidRDefault="00EB101E" w:rsidP="00EB101E">
            <w:pPr>
              <w:jc w:val="both"/>
              <w:rPr>
                <w:sz w:val="24"/>
                <w:szCs w:val="24"/>
                <w:lang w:val="pl-PL"/>
              </w:rPr>
            </w:pPr>
          </w:p>
          <w:p w14:paraId="629070E0" w14:textId="77777777" w:rsidR="00EB101E" w:rsidRPr="00EB101E" w:rsidRDefault="00EB101E" w:rsidP="00EB101E">
            <w:pPr>
              <w:jc w:val="both"/>
              <w:rPr>
                <w:sz w:val="24"/>
                <w:szCs w:val="24"/>
              </w:rPr>
            </w:pPr>
            <w:r>
              <w:rPr>
                <w:sz w:val="24"/>
              </w:rPr>
              <w:t>Níže jsou uvedeny obecné specifikace instalace ve vztahu k umístění zařízení a dostupným inženýrským sítím.</w:t>
            </w:r>
          </w:p>
          <w:p w14:paraId="5A472A93" w14:textId="77777777" w:rsidR="00EB101E" w:rsidRPr="00FA3231" w:rsidRDefault="00EB101E" w:rsidP="00EB101E">
            <w:pPr>
              <w:jc w:val="both"/>
              <w:rPr>
                <w:sz w:val="24"/>
                <w:szCs w:val="24"/>
                <w:lang w:val="pl-PL"/>
              </w:rPr>
            </w:pPr>
          </w:p>
          <w:p w14:paraId="77392423" w14:textId="77777777" w:rsidR="00EB101E" w:rsidRPr="00EB101E" w:rsidRDefault="00EB101E" w:rsidP="00EB101E">
            <w:pPr>
              <w:jc w:val="both"/>
              <w:rPr>
                <w:sz w:val="24"/>
                <w:szCs w:val="24"/>
              </w:rPr>
            </w:pPr>
            <w:r>
              <w:rPr>
                <w:sz w:val="24"/>
              </w:rPr>
              <w:t>Nadmořská výška: 500 m</w:t>
            </w:r>
          </w:p>
          <w:p w14:paraId="662C51A4" w14:textId="77777777" w:rsidR="00EB101E" w:rsidRPr="00EB101E" w:rsidRDefault="00EB101E" w:rsidP="00EB101E">
            <w:pPr>
              <w:jc w:val="both"/>
              <w:rPr>
                <w:sz w:val="24"/>
                <w:szCs w:val="24"/>
              </w:rPr>
            </w:pPr>
            <w:r>
              <w:rPr>
                <w:sz w:val="24"/>
              </w:rPr>
              <w:t>Max teplota prostředí: 35°C</w:t>
            </w:r>
          </w:p>
          <w:p w14:paraId="4D44F564" w14:textId="77777777" w:rsidR="00EB101E" w:rsidRPr="00EB101E" w:rsidRDefault="00EB101E" w:rsidP="00EB101E">
            <w:pPr>
              <w:jc w:val="both"/>
              <w:rPr>
                <w:sz w:val="24"/>
                <w:szCs w:val="24"/>
              </w:rPr>
            </w:pPr>
            <w:r>
              <w:rPr>
                <w:sz w:val="24"/>
              </w:rPr>
              <w:t>Napájecí napětí (V): 400 +/-5 %</w:t>
            </w:r>
          </w:p>
          <w:p w14:paraId="6986DDFC" w14:textId="77777777" w:rsidR="00EB101E" w:rsidRPr="00EB101E" w:rsidRDefault="00EB101E" w:rsidP="00EB101E">
            <w:pPr>
              <w:jc w:val="both"/>
              <w:rPr>
                <w:sz w:val="24"/>
                <w:szCs w:val="24"/>
              </w:rPr>
            </w:pPr>
            <w:r>
              <w:rPr>
                <w:sz w:val="24"/>
              </w:rPr>
              <w:t>Frekvence (Hz): 50 +/-5 %</w:t>
            </w:r>
          </w:p>
          <w:p w14:paraId="75FEF285" w14:textId="77777777" w:rsidR="00EB101E" w:rsidRPr="00FA3231" w:rsidRDefault="00EB101E" w:rsidP="00EB101E">
            <w:pPr>
              <w:jc w:val="both"/>
              <w:rPr>
                <w:sz w:val="24"/>
                <w:szCs w:val="24"/>
              </w:rPr>
            </w:pPr>
          </w:p>
          <w:p w14:paraId="50AAE0AF" w14:textId="77777777" w:rsidR="00EB101E" w:rsidRPr="00EB101E" w:rsidRDefault="00EB101E" w:rsidP="00EB101E">
            <w:pPr>
              <w:jc w:val="both"/>
              <w:rPr>
                <w:sz w:val="24"/>
                <w:szCs w:val="24"/>
              </w:rPr>
            </w:pPr>
            <w:r>
              <w:rPr>
                <w:sz w:val="24"/>
              </w:rPr>
              <w:t>Elektrické parametry</w:t>
            </w:r>
          </w:p>
          <w:p w14:paraId="467A89E4" w14:textId="77777777" w:rsidR="00EB101E" w:rsidRPr="00FA3231" w:rsidRDefault="00EB101E" w:rsidP="00EB101E">
            <w:pPr>
              <w:jc w:val="both"/>
              <w:rPr>
                <w:sz w:val="24"/>
                <w:szCs w:val="24"/>
                <w:lang w:val="pl-PL"/>
              </w:rPr>
            </w:pPr>
          </w:p>
          <w:p w14:paraId="6608D461" w14:textId="77777777" w:rsidR="00EB101E" w:rsidRPr="00EB101E" w:rsidRDefault="00EB101E" w:rsidP="00EB101E">
            <w:pPr>
              <w:jc w:val="both"/>
              <w:rPr>
                <w:sz w:val="24"/>
                <w:szCs w:val="24"/>
              </w:rPr>
            </w:pPr>
            <w:r>
              <w:rPr>
                <w:sz w:val="24"/>
              </w:rPr>
              <w:t>Požadavky na napájení:</w:t>
            </w:r>
          </w:p>
          <w:p w14:paraId="7BC8844C" w14:textId="77777777" w:rsidR="00EB101E" w:rsidRPr="00EB101E" w:rsidRDefault="00EB101E" w:rsidP="00EB101E">
            <w:pPr>
              <w:jc w:val="both"/>
              <w:rPr>
                <w:sz w:val="24"/>
                <w:szCs w:val="24"/>
              </w:rPr>
            </w:pPr>
            <w:r>
              <w:rPr>
                <w:noProof/>
                <w:sz w:val="24"/>
              </w:rPr>
              <w:lastRenderedPageBreak/>
              <mc:AlternateContent>
                <mc:Choice Requires="wps">
                  <w:drawing>
                    <wp:anchor distT="0" distB="0" distL="114300" distR="114300" simplePos="0" relativeHeight="251670528" behindDoc="0" locked="0" layoutInCell="1" allowOverlap="1" wp14:anchorId="310CF657" wp14:editId="595345CA">
                      <wp:simplePos x="0" y="0"/>
                      <wp:positionH relativeFrom="column">
                        <wp:posOffset>2372360</wp:posOffset>
                      </wp:positionH>
                      <wp:positionV relativeFrom="paragraph">
                        <wp:posOffset>1218565</wp:posOffset>
                      </wp:positionV>
                      <wp:extent cx="212725" cy="133985"/>
                      <wp:effectExtent l="0" t="0" r="0" b="0"/>
                      <wp:wrapNone/>
                      <wp:docPr id="21" name="Text Box 27"/>
                      <wp:cNvGraphicFramePr/>
                      <a:graphic xmlns:a="http://schemas.openxmlformats.org/drawingml/2006/main">
                        <a:graphicData uri="http://schemas.microsoft.com/office/word/2010/wordprocessingShape">
                          <wps:wsp>
                            <wps:cNvSpPr/>
                            <wps:spPr bwMode="auto">
                              <a:xfrm>
                                <a:off x="0" y="0"/>
                                <a:ext cx="212725" cy="133985"/>
                              </a:xfrm>
                              <a:prstGeom prst="rect">
                                <a:avLst/>
                              </a:prstGeom>
                              <a:solidFill>
                                <a:srgbClr val="FFFFFF"/>
                              </a:solidFill>
                              <a:ln cmpd="sng">
                                <a:noFill/>
                                <a:miter lim="800000"/>
                              </a:ln>
                              <a:effectLst/>
                            </wps:spPr>
                            <wps:txbx>
                              <w:txbxContent>
                                <w:p w14:paraId="7B808F67" w14:textId="77777777" w:rsidR="00EB101E" w:rsidRDefault="00EB101E" w:rsidP="00EB101E">
                                  <w:pPr>
                                    <w:rPr>
                                      <w:rFonts w:ascii="Arial Narrow" w:hAnsi="Arial Narrow"/>
                                      <w:color w:val="92D050"/>
                                      <w:sz w:val="12"/>
                                      <w:szCs w:val="12"/>
                                    </w:rPr>
                                  </w:pPr>
                                  <w:r>
                                    <w:rPr>
                                      <w:rFonts w:ascii="Arial Narrow" w:hAnsi="Arial Narrow"/>
                                      <w:color w:val="92D050"/>
                                      <w:sz w:val="12"/>
                                    </w:rPr>
                                    <w:t>400 V</w:t>
                                  </w:r>
                                </w:p>
                              </w:txbxContent>
                            </wps:txbx>
                            <wps:bodyPr lIns="0" tIns="17780" rIns="35560" bIns="17780" upright="1">
                              <a:noAutofit/>
                            </wps:bodyPr>
                          </wps:wsp>
                        </a:graphicData>
                      </a:graphic>
                    </wp:anchor>
                  </w:drawing>
                </mc:Choice>
                <mc:Fallback>
                  <w:pict>
                    <v:rect w14:anchorId="310CF657" id="_x0000_s1030" style="position:absolute;left:0;text-align:left;margin-left:186.8pt;margin-top:95.95pt;width:16.75pt;height:10.5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" stroked="f">
                      <v:textbox inset="0,1.4pt,2.8pt,1.4pt">
                        <w:txbxContent>
                          <w:p w14:paraId="7B808F67" w14:textId="77777777" w:rsidR="00EB101E" w:rsidRDefault="00EB101E" w:rsidP="00EB101E">
                            <w:pPr>
                              <w:rPr>
                                <w:rFonts w:ascii="Arial Narrow" w:hAnsi="Arial Narrow"/>
                                <w:color w:val="92D050"/>
                                <w:sz w:val="12"/>
                                <w:szCs w:val="12"/>
                              </w:rPr>
                            </w:pPr>
                            <w:r>
                              <w:rPr>
                                <w:rFonts w:ascii="Arial Narrow" w:hAnsi="Arial Narrow"/>
                                <w:color w:val="92D050"/>
                                <w:sz w:val="12"/>
                              </w:rPr>
                              <w:t>400 V</w:t>
                            </w:r>
                          </w:p>
                        </w:txbxContent>
                      </v:textbox>
                    </v:rect>
                  </w:pict>
                </mc:Fallback>
              </mc:AlternateContent>
            </w:r>
            <w:r>
              <w:rPr>
                <w:noProof/>
                <w:sz w:val="24"/>
              </w:rPr>
              <mc:AlternateContent>
                <mc:Choice Requires="wps">
                  <w:drawing>
                    <wp:anchor distT="0" distB="0" distL="114300" distR="114300" simplePos="0" relativeHeight="251668480" behindDoc="0" locked="0" layoutInCell="1" allowOverlap="1" wp14:anchorId="6AA93C95" wp14:editId="79861709">
                      <wp:simplePos x="0" y="0"/>
                      <wp:positionH relativeFrom="column">
                        <wp:posOffset>2106295</wp:posOffset>
                      </wp:positionH>
                      <wp:positionV relativeFrom="paragraph">
                        <wp:posOffset>1219200</wp:posOffset>
                      </wp:positionV>
                      <wp:extent cx="212725" cy="133985"/>
                      <wp:effectExtent l="0" t="0" r="0" b="0"/>
                      <wp:wrapNone/>
                      <wp:docPr id="22" name="Text Box 26"/>
                      <wp:cNvGraphicFramePr/>
                      <a:graphic xmlns:a="http://schemas.openxmlformats.org/drawingml/2006/main">
                        <a:graphicData uri="http://schemas.microsoft.com/office/word/2010/wordprocessingShape">
                          <wps:wsp>
                            <wps:cNvSpPr/>
                            <wps:spPr bwMode="auto">
                              <a:xfrm>
                                <a:off x="0" y="0"/>
                                <a:ext cx="212725" cy="133985"/>
                              </a:xfrm>
                              <a:prstGeom prst="rect">
                                <a:avLst/>
                              </a:prstGeom>
                              <a:solidFill>
                                <a:srgbClr val="FFFFFF"/>
                              </a:solidFill>
                              <a:ln cmpd="sng">
                                <a:noFill/>
                                <a:miter lim="800000"/>
                              </a:ln>
                              <a:effectLst/>
                            </wps:spPr>
                            <wps:txbx>
                              <w:txbxContent>
                                <w:p w14:paraId="3FF1DA06" w14:textId="77777777" w:rsidR="00EB101E" w:rsidRDefault="00EB101E" w:rsidP="00EB101E">
                                  <w:pPr>
                                    <w:rPr>
                                      <w:rFonts w:ascii="Arial Narrow" w:hAnsi="Arial Narrow"/>
                                      <w:color w:val="C00000"/>
                                      <w:sz w:val="12"/>
                                      <w:szCs w:val="12"/>
                                    </w:rPr>
                                  </w:pPr>
                                  <w:r>
                                    <w:rPr>
                                      <w:rFonts w:ascii="Arial Narrow" w:hAnsi="Arial Narrow"/>
                                      <w:color w:val="C00000"/>
                                      <w:sz w:val="12"/>
                                    </w:rPr>
                                    <w:t>400 V</w:t>
                                  </w:r>
                                </w:p>
                              </w:txbxContent>
                            </wps:txbx>
                            <wps:bodyPr lIns="0" tIns="17780" rIns="35560" bIns="17780" upright="1">
                              <a:noAutofit/>
                            </wps:bodyPr>
                          </wps:wsp>
                        </a:graphicData>
                      </a:graphic>
                    </wp:anchor>
                  </w:drawing>
                </mc:Choice>
                <mc:Fallback>
                  <w:pict>
                    <v:rect w14:anchorId="6AA93C95" id="_x0000_s1031" style="position:absolute;left:0;text-align:left;margin-left:165.85pt;margin-top:96pt;width:16.75pt;height:10.5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" stroked="f">
                      <v:textbox inset="0,1.4pt,2.8pt,1.4pt">
                        <w:txbxContent>
                          <w:p w14:paraId="3FF1DA06" w14:textId="77777777" w:rsidR="00EB101E" w:rsidRDefault="00EB101E" w:rsidP="00EB101E">
                            <w:pPr>
                              <w:rPr>
                                <w:rFonts w:ascii="Arial Narrow" w:hAnsi="Arial Narrow"/>
                                <w:color w:val="C00000"/>
                                <w:sz w:val="12"/>
                                <w:szCs w:val="12"/>
                              </w:rPr>
                            </w:pPr>
                            <w:r>
                              <w:rPr>
                                <w:rFonts w:ascii="Arial Narrow" w:hAnsi="Arial Narrow"/>
                                <w:color w:val="C00000"/>
                                <w:sz w:val="12"/>
                              </w:rPr>
                              <w:t>400 V</w:t>
                            </w:r>
                          </w:p>
                        </w:txbxContent>
                      </v:textbox>
                    </v:rect>
                  </w:pict>
                </mc:Fallback>
              </mc:AlternateContent>
            </w:r>
            <w:r>
              <w:rPr>
                <w:noProof/>
                <w:sz w:val="24"/>
              </w:rPr>
              <mc:AlternateContent>
                <mc:Choice Requires="wps">
                  <w:drawing>
                    <wp:anchor distT="0" distB="0" distL="114300" distR="114300" simplePos="0" relativeHeight="251664384" behindDoc="0" locked="0" layoutInCell="1" allowOverlap="1" wp14:anchorId="282EBE97" wp14:editId="24526652">
                      <wp:simplePos x="0" y="0"/>
                      <wp:positionH relativeFrom="column">
                        <wp:posOffset>3129280</wp:posOffset>
                      </wp:positionH>
                      <wp:positionV relativeFrom="paragraph">
                        <wp:posOffset>1972945</wp:posOffset>
                      </wp:positionV>
                      <wp:extent cx="267970" cy="133985"/>
                      <wp:effectExtent l="0" t="0" r="0" b="0"/>
                      <wp:wrapNone/>
                      <wp:docPr id="25" name="Text Box 24"/>
                      <wp:cNvGraphicFramePr/>
                      <a:graphic xmlns:a="http://schemas.openxmlformats.org/drawingml/2006/main">
                        <a:graphicData uri="http://schemas.microsoft.com/office/word/2010/wordprocessingShape">
                          <wps:wsp>
                            <wps:cNvSpPr/>
                            <wps:spPr bwMode="auto">
                              <a:xfrm>
                                <a:off x="0" y="0"/>
                                <a:ext cx="267970" cy="133985"/>
                              </a:xfrm>
                              <a:prstGeom prst="rect">
                                <a:avLst/>
                              </a:prstGeom>
                              <a:solidFill>
                                <a:srgbClr val="FFFFFF"/>
                              </a:solidFill>
                              <a:ln cmpd="sng">
                                <a:noFill/>
                                <a:miter lim="800000"/>
                              </a:ln>
                              <a:effectLst/>
                            </wps:spPr>
                            <wps:txbx>
                              <w:txbxContent>
                                <w:p w14:paraId="60D8AD34" w14:textId="77777777" w:rsidR="00EB101E" w:rsidRDefault="00EB101E" w:rsidP="00EB101E">
                                  <w:pPr>
                                    <w:rPr>
                                      <w:rFonts w:ascii="Arial Narrow" w:hAnsi="Arial Narrow"/>
                                      <w:color w:val="FF00FF"/>
                                      <w:sz w:val="12"/>
                                      <w:szCs w:val="12"/>
                                    </w:rPr>
                                  </w:pPr>
                                  <w:r>
                                    <w:rPr>
                                      <w:rFonts w:ascii="Arial Narrow" w:hAnsi="Arial Narrow"/>
                                      <w:color w:val="FF00FF"/>
                                      <w:sz w:val="12"/>
                                    </w:rPr>
                                    <w:t>230 V</w:t>
                                  </w:r>
                                </w:p>
                              </w:txbxContent>
                            </wps:txbx>
                            <wps:bodyPr lIns="0" tIns="17780" rIns="35560" bIns="17780" upright="1">
                              <a:noAutofit/>
                            </wps:bodyPr>
                          </wps:wsp>
                        </a:graphicData>
                      </a:graphic>
                    </wp:anchor>
                  </w:drawing>
                </mc:Choice>
                <mc:Fallback>
                  <w:pict>
                    <v:rect w14:anchorId="282EBE97" id="_x0000_s1032" style="position:absolute;left:0;text-align:left;margin-left:246.4pt;margin-top:155.35pt;width:21.1pt;height:10.5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" stroked="f">
                      <v:textbox inset="0,1.4pt,2.8pt,1.4pt">
                        <w:txbxContent>
                          <w:p w14:paraId="60D8AD34" w14:textId="77777777" w:rsidR="00EB101E" w:rsidRDefault="00EB101E" w:rsidP="00EB101E">
                            <w:pPr>
                              <w:rPr>
                                <w:rFonts w:ascii="Arial Narrow" w:hAnsi="Arial Narrow"/>
                                <w:color w:val="FF00FF"/>
                                <w:sz w:val="12"/>
                                <w:szCs w:val="12"/>
                              </w:rPr>
                            </w:pPr>
                            <w:r>
                              <w:rPr>
                                <w:rFonts w:ascii="Arial Narrow" w:hAnsi="Arial Narrow"/>
                                <w:color w:val="FF00FF"/>
                                <w:sz w:val="12"/>
                              </w:rPr>
                              <w:t>230 V</w:t>
                            </w:r>
                          </w:p>
                        </w:txbxContent>
                      </v:textbox>
                    </v:rect>
                  </w:pict>
                </mc:Fallback>
              </mc:AlternateContent>
            </w:r>
            <w:r>
              <w:rPr>
                <w:noProof/>
                <w:sz w:val="24"/>
              </w:rPr>
              <mc:AlternateContent>
                <mc:Choice Requires="wps">
                  <w:drawing>
                    <wp:anchor distT="0" distB="0" distL="114300" distR="114300" simplePos="0" relativeHeight="251666432" behindDoc="0" locked="0" layoutInCell="1" allowOverlap="1" wp14:anchorId="082C2BDD" wp14:editId="219B691F">
                      <wp:simplePos x="0" y="0"/>
                      <wp:positionH relativeFrom="column">
                        <wp:posOffset>2108200</wp:posOffset>
                      </wp:positionH>
                      <wp:positionV relativeFrom="paragraph">
                        <wp:posOffset>1598930</wp:posOffset>
                      </wp:positionV>
                      <wp:extent cx="212725" cy="133985"/>
                      <wp:effectExtent l="0" t="0" r="0" b="0"/>
                      <wp:wrapNone/>
                      <wp:docPr id="30" name="Text Box 25"/>
                      <wp:cNvGraphicFramePr/>
                      <a:graphic xmlns:a="http://schemas.openxmlformats.org/drawingml/2006/main">
                        <a:graphicData uri="http://schemas.microsoft.com/office/word/2010/wordprocessingShape">
                          <wps:wsp>
                            <wps:cNvSpPr/>
                            <wps:spPr bwMode="auto">
                              <a:xfrm>
                                <a:off x="0" y="0"/>
                                <a:ext cx="212725" cy="133985"/>
                              </a:xfrm>
                              <a:prstGeom prst="rect">
                                <a:avLst/>
                              </a:prstGeom>
                              <a:solidFill>
                                <a:srgbClr val="FFFFFF"/>
                              </a:solidFill>
                              <a:ln cmpd="sng">
                                <a:noFill/>
                                <a:miter lim="800000"/>
                              </a:ln>
                              <a:effectLst/>
                            </wps:spPr>
                            <wps:txbx>
                              <w:txbxContent>
                                <w:p w14:paraId="1AE6F1EC" w14:textId="77777777" w:rsidR="00EB101E" w:rsidRDefault="00EB101E" w:rsidP="00EB101E">
                                  <w:pPr>
                                    <w:rPr>
                                      <w:rFonts w:ascii="Arial Narrow" w:hAnsi="Arial Narrow"/>
                                      <w:color w:val="0070C0"/>
                                      <w:sz w:val="12"/>
                                      <w:szCs w:val="12"/>
                                    </w:rPr>
                                  </w:pPr>
                                  <w:r>
                                    <w:rPr>
                                      <w:rFonts w:ascii="Arial Narrow" w:hAnsi="Arial Narrow"/>
                                      <w:color w:val="0070C0"/>
                                      <w:sz w:val="12"/>
                                    </w:rPr>
                                    <w:t>400 V</w:t>
                                  </w:r>
                                </w:p>
                              </w:txbxContent>
                            </wps:txbx>
                            <wps:bodyPr lIns="0" tIns="17780" rIns="35560" bIns="17780" upright="1">
                              <a:noAutofit/>
                            </wps:bodyPr>
                          </wps:wsp>
                        </a:graphicData>
                      </a:graphic>
                    </wp:anchor>
                  </w:drawing>
                </mc:Choice>
                <mc:Fallback>
                  <w:pict>
                    <v:rect w14:anchorId="082C2BDD" id="_x0000_s1033" style="position:absolute;left:0;text-align:left;margin-left:166pt;margin-top:125.9pt;width:16.75pt;height:10.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" stroked="f">
                      <v:textbox inset="0,1.4pt,2.8pt,1.4pt">
                        <w:txbxContent>
                          <w:p w14:paraId="1AE6F1EC" w14:textId="77777777" w:rsidR="00EB101E" w:rsidRDefault="00EB101E" w:rsidP="00EB101E">
                            <w:pPr>
                              <w:rPr>
                                <w:rFonts w:ascii="Arial Narrow" w:hAnsi="Arial Narrow"/>
                                <w:color w:val="0070C0"/>
                                <w:sz w:val="12"/>
                                <w:szCs w:val="12"/>
                              </w:rPr>
                            </w:pPr>
                            <w:r>
                              <w:rPr>
                                <w:rFonts w:ascii="Arial Narrow" w:hAnsi="Arial Narrow"/>
                                <w:color w:val="0070C0"/>
                                <w:sz w:val="12"/>
                              </w:rPr>
                              <w:t>400 V</w:t>
                            </w:r>
                          </w:p>
                        </w:txbxContent>
                      </v:textbox>
                    </v:rect>
                  </w:pict>
                </mc:Fallback>
              </mc:AlternateContent>
            </w:r>
            <w:r>
              <w:rPr>
                <w:noProof/>
                <w:sz w:val="24"/>
              </w:rPr>
              <mc:AlternateContent>
                <mc:Choice Requires="wps">
                  <w:drawing>
                    <wp:anchor distT="0" distB="0" distL="114300" distR="114300" simplePos="0" relativeHeight="251662336" behindDoc="0" locked="0" layoutInCell="1" allowOverlap="1" wp14:anchorId="621C87B3" wp14:editId="7B8EDC21">
                      <wp:simplePos x="0" y="0"/>
                      <wp:positionH relativeFrom="column">
                        <wp:posOffset>1828800</wp:posOffset>
                      </wp:positionH>
                      <wp:positionV relativeFrom="paragraph">
                        <wp:posOffset>1697355</wp:posOffset>
                      </wp:positionV>
                      <wp:extent cx="235585" cy="133985"/>
                      <wp:effectExtent l="0" t="0" r="0" b="0"/>
                      <wp:wrapNone/>
                      <wp:docPr id="38" name="Text Box 20"/>
                      <wp:cNvGraphicFramePr/>
                      <a:graphic xmlns:a="http://schemas.openxmlformats.org/drawingml/2006/main">
                        <a:graphicData uri="http://schemas.microsoft.com/office/word/2010/wordprocessingShape">
                          <wps:wsp>
                            <wps:cNvSpPr/>
                            <wps:spPr bwMode="auto">
                              <a:xfrm>
                                <a:off x="0" y="0"/>
                                <a:ext cx="235585" cy="133985"/>
                              </a:xfrm>
                              <a:prstGeom prst="rect">
                                <a:avLst/>
                              </a:prstGeom>
                              <a:solidFill>
                                <a:srgbClr val="FFFFFF"/>
                              </a:solidFill>
                              <a:ln cmpd="sng">
                                <a:noFill/>
                                <a:miter lim="800000"/>
                              </a:ln>
                              <a:effectLst/>
                            </wps:spPr>
                            <wps:txbx>
                              <w:txbxContent>
                                <w:p w14:paraId="0D87C153" w14:textId="77777777" w:rsidR="00EB101E" w:rsidRDefault="00EB101E" w:rsidP="00EB101E">
                                  <w:pPr>
                                    <w:rPr>
                                      <w:rFonts w:ascii="Arial Narrow" w:hAnsi="Arial Narrow"/>
                                      <w:sz w:val="14"/>
                                      <w:szCs w:val="14"/>
                                    </w:rPr>
                                  </w:pPr>
                                  <w:r>
                                    <w:rPr>
                                      <w:rFonts w:ascii="Arial Narrow" w:hAnsi="Arial Narrow"/>
                                      <w:sz w:val="14"/>
                                    </w:rPr>
                                    <w:t>L3</w:t>
                                  </w:r>
                                </w:p>
                              </w:txbxContent>
                            </wps:txbx>
                            <wps:bodyPr lIns="35560" tIns="17780" rIns="35560" bIns="17780" upright="1">
                              <a:noAutofit/>
                            </wps:bodyPr>
                          </wps:wsp>
                        </a:graphicData>
                      </a:graphic>
                    </wp:anchor>
                  </w:drawing>
                </mc:Choice>
                <mc:Fallback>
                  <w:pict>
                    <v:rect w14:anchorId="621C87B3" id="Text Box 20" o:spid="_x0000_s1034" style="position:absolute;left:0;text-align:left;margin-left:2in;margin-top:133.65pt;width:18.55pt;height:10.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" stroked="f">
                      <v:textbox inset="2.8pt,1.4pt,2.8pt,1.4pt">
                        <w:txbxContent>
                          <w:p w14:paraId="0D87C153" w14:textId="77777777" w:rsidR="00EB101E" w:rsidRDefault="00EB101E" w:rsidP="00EB101E">
                            <w:pPr>
                              <w:rPr>
                                <w:rFonts w:ascii="Arial Narrow" w:hAnsi="Arial Narrow"/>
                                <w:sz w:val="14"/>
                                <w:szCs w:val="14"/>
                              </w:rPr>
                            </w:pPr>
                            <w:r>
                              <w:rPr>
                                <w:rFonts w:ascii="Arial Narrow" w:hAnsi="Arial Narrow"/>
                                <w:sz w:val="14"/>
                              </w:rPr>
                              <w:t>L3</w:t>
                            </w:r>
                          </w:p>
                        </w:txbxContent>
                      </v:textbox>
                    </v:rect>
                  </w:pict>
                </mc:Fallback>
              </mc:AlternateContent>
            </w:r>
            <w:r>
              <w:rPr>
                <w:noProof/>
                <w:sz w:val="24"/>
              </w:rPr>
              <mc:AlternateContent>
                <mc:Choice Requires="wps">
                  <w:drawing>
                    <wp:anchor distT="0" distB="0" distL="114300" distR="114300" simplePos="0" relativeHeight="251661312" behindDoc="0" locked="0" layoutInCell="1" allowOverlap="1" wp14:anchorId="329FD2BA" wp14:editId="38640369">
                      <wp:simplePos x="0" y="0"/>
                      <wp:positionH relativeFrom="column">
                        <wp:posOffset>1824355</wp:posOffset>
                      </wp:positionH>
                      <wp:positionV relativeFrom="paragraph">
                        <wp:posOffset>1338580</wp:posOffset>
                      </wp:positionV>
                      <wp:extent cx="240030" cy="133985"/>
                      <wp:effectExtent l="0" t="0" r="0" b="0"/>
                      <wp:wrapNone/>
                      <wp:docPr id="39" name="Text Box 19"/>
                      <wp:cNvGraphicFramePr/>
                      <a:graphic xmlns:a="http://schemas.openxmlformats.org/drawingml/2006/main">
                        <a:graphicData uri="http://schemas.microsoft.com/office/word/2010/wordprocessingShape">
                          <wps:wsp>
                            <wps:cNvSpPr/>
                            <wps:spPr bwMode="auto">
                              <a:xfrm>
                                <a:off x="0" y="0"/>
                                <a:ext cx="240030" cy="133985"/>
                              </a:xfrm>
                              <a:prstGeom prst="rect">
                                <a:avLst/>
                              </a:prstGeom>
                              <a:solidFill>
                                <a:srgbClr val="FFFFFF"/>
                              </a:solidFill>
                              <a:ln cmpd="sng">
                                <a:noFill/>
                                <a:miter lim="800000"/>
                              </a:ln>
                              <a:effectLst/>
                            </wps:spPr>
                            <wps:txbx>
                              <w:txbxContent>
                                <w:p w14:paraId="08C5588F" w14:textId="77777777" w:rsidR="00EB101E" w:rsidRDefault="00EB101E" w:rsidP="00EB101E">
                                  <w:r>
                                    <w:rPr>
                                      <w:rFonts w:ascii="Arial Narrow" w:hAnsi="Arial Narrow"/>
                                      <w:sz w:val="14"/>
                                    </w:rPr>
                                    <w:t>L2</w:t>
                                  </w:r>
                                </w:p>
                              </w:txbxContent>
                            </wps:txbx>
                            <wps:bodyPr lIns="35560" tIns="17780" rIns="35560" bIns="17780" upright="1">
                              <a:noAutofit/>
                            </wps:bodyPr>
                          </wps:wsp>
                        </a:graphicData>
                      </a:graphic>
                    </wp:anchor>
                  </w:drawing>
                </mc:Choice>
                <mc:Fallback>
                  <w:pict>
                    <v:rect w14:anchorId="329FD2BA" id="Text Box 19" o:spid="_x0000_s1035" style="position:absolute;left:0;text-align:left;margin-left:143.65pt;margin-top:105.4pt;width:18.9pt;height:10.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" stroked="f">
                      <v:textbox inset="2.8pt,1.4pt,2.8pt,1.4pt">
                        <w:txbxContent>
                          <w:p w14:paraId="08C5588F" w14:textId="77777777" w:rsidR="00EB101E" w:rsidRDefault="00EB101E" w:rsidP="00EB101E">
                            <w:r>
                              <w:rPr>
                                <w:rFonts w:ascii="Arial Narrow" w:hAnsi="Arial Narrow"/>
                                <w:sz w:val="14"/>
                              </w:rPr>
                              <w:t>L2</w:t>
                            </w:r>
                          </w:p>
                        </w:txbxContent>
                      </v:textbox>
                    </v:rect>
                  </w:pict>
                </mc:Fallback>
              </mc:AlternateContent>
            </w:r>
            <w:r>
              <w:rPr>
                <w:noProof/>
                <w:sz w:val="24"/>
              </w:rPr>
              <mc:AlternateContent>
                <mc:Choice Requires="wps">
                  <w:drawing>
                    <wp:anchor distT="0" distB="0" distL="114300" distR="114300" simplePos="0" relativeHeight="251660288" behindDoc="0" locked="0" layoutInCell="1" allowOverlap="1" wp14:anchorId="6FE3A4D0" wp14:editId="0B36BF52">
                      <wp:simplePos x="0" y="0"/>
                      <wp:positionH relativeFrom="column">
                        <wp:posOffset>1816735</wp:posOffset>
                      </wp:positionH>
                      <wp:positionV relativeFrom="paragraph">
                        <wp:posOffset>979805</wp:posOffset>
                      </wp:positionV>
                      <wp:extent cx="248285" cy="133985"/>
                      <wp:effectExtent l="0" t="0" r="0" b="0"/>
                      <wp:wrapNone/>
                      <wp:docPr id="40" name="Text Box 18"/>
                      <wp:cNvGraphicFramePr/>
                      <a:graphic xmlns:a="http://schemas.openxmlformats.org/drawingml/2006/main">
                        <a:graphicData uri="http://schemas.microsoft.com/office/word/2010/wordprocessingShape">
                          <wps:wsp>
                            <wps:cNvSpPr/>
                            <wps:spPr bwMode="auto">
                              <a:xfrm>
                                <a:off x="0" y="0"/>
                                <a:ext cx="248285" cy="133985"/>
                              </a:xfrm>
                              <a:prstGeom prst="rect">
                                <a:avLst/>
                              </a:prstGeom>
                              <a:solidFill>
                                <a:srgbClr val="FFFFFF"/>
                              </a:solidFill>
                              <a:ln cmpd="sng">
                                <a:noFill/>
                                <a:miter lim="800000"/>
                              </a:ln>
                              <a:effectLst/>
                            </wps:spPr>
                            <wps:txbx>
                              <w:txbxContent>
                                <w:p w14:paraId="42B54EE5" w14:textId="77777777" w:rsidR="00EB101E" w:rsidRDefault="00EB101E" w:rsidP="00EB101E">
                                  <w:r>
                                    <w:rPr>
                                      <w:rFonts w:ascii="Arial Narrow" w:hAnsi="Arial Narrow"/>
                                      <w:sz w:val="14"/>
                                    </w:rPr>
                                    <w:t>L1</w:t>
                                  </w:r>
                                </w:p>
                              </w:txbxContent>
                            </wps:txbx>
                            <wps:bodyPr lIns="35560" tIns="17780" rIns="35560" bIns="17780" upright="1">
                              <a:noAutofit/>
                            </wps:bodyPr>
                          </wps:wsp>
                        </a:graphicData>
                      </a:graphic>
                    </wp:anchor>
                  </w:drawing>
                </mc:Choice>
                <mc:Fallback>
                  <w:pict>
                    <v:rect w14:anchorId="6FE3A4D0" id="Text Box 18" o:spid="_x0000_s1036" style="position:absolute;left:0;text-align:left;margin-left:143.05pt;margin-top:77.15pt;width:19.55pt;height:10.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" stroked="f">
                      <v:textbox inset="2.8pt,1.4pt,2.8pt,1.4pt">
                        <w:txbxContent>
                          <w:p w14:paraId="42B54EE5" w14:textId="77777777" w:rsidR="00EB101E" w:rsidRDefault="00EB101E" w:rsidP="00EB101E">
                            <w:r>
                              <w:rPr>
                                <w:rFonts w:ascii="Arial Narrow" w:hAnsi="Arial Narrow"/>
                                <w:sz w:val="14"/>
                              </w:rPr>
                              <w:t>L1</w:t>
                            </w:r>
                          </w:p>
                        </w:txbxContent>
                      </v:textbox>
                    </v:rect>
                  </w:pict>
                </mc:Fallback>
              </mc:AlternateContent>
            </w:r>
            <w:r>
              <w:rPr>
                <w:noProof/>
                <w:sz w:val="24"/>
              </w:rPr>
              <mc:AlternateContent>
                <mc:Choice Requires="wps">
                  <w:drawing>
                    <wp:anchor distT="0" distB="0" distL="114300" distR="114300" simplePos="0" relativeHeight="251659264" behindDoc="0" locked="0" layoutInCell="1" allowOverlap="1" wp14:anchorId="4E5654BA" wp14:editId="60FD364A">
                      <wp:simplePos x="0" y="0"/>
                      <wp:positionH relativeFrom="column">
                        <wp:posOffset>685165</wp:posOffset>
                      </wp:positionH>
                      <wp:positionV relativeFrom="paragraph">
                        <wp:posOffset>835025</wp:posOffset>
                      </wp:positionV>
                      <wp:extent cx="1068705" cy="174625"/>
                      <wp:effectExtent l="0" t="0" r="0" b="0"/>
                      <wp:wrapNone/>
                      <wp:docPr id="47" name="Text Box 7"/>
                      <wp:cNvGraphicFramePr/>
                      <a:graphic xmlns:a="http://schemas.openxmlformats.org/drawingml/2006/main">
                        <a:graphicData uri="http://schemas.microsoft.com/office/word/2010/wordprocessingShape">
                          <wps:wsp>
                            <wps:cNvSpPr/>
                            <wps:spPr bwMode="auto">
                              <a:xfrm>
                                <a:off x="0" y="0"/>
                                <a:ext cx="1068705" cy="174625"/>
                              </a:xfrm>
                              <a:prstGeom prst="rect">
                                <a:avLst/>
                              </a:prstGeom>
                              <a:solidFill>
                                <a:srgbClr val="FFFFFF"/>
                              </a:solidFill>
                              <a:ln cmpd="sng">
                                <a:noFill/>
                                <a:miter lim="800000"/>
                              </a:ln>
                              <a:effectLst/>
                            </wps:spPr>
                            <wps:txbx>
                              <w:txbxContent>
                                <w:p w14:paraId="6563C587" w14:textId="77777777" w:rsidR="00EB101E" w:rsidRDefault="00EB101E" w:rsidP="00EB101E">
                                  <w:pPr>
                                    <w:rPr>
                                      <w:rFonts w:ascii="Arial Narrow" w:hAnsi="Arial Narrow"/>
                                      <w:sz w:val="14"/>
                                      <w:szCs w:val="14"/>
                                    </w:rPr>
                                  </w:pPr>
                                  <w:r>
                                    <w:rPr>
                                      <w:rFonts w:ascii="Arial Narrow" w:hAnsi="Arial Narrow"/>
                                      <w:sz w:val="14"/>
                                    </w:rPr>
                                    <w:t>TRANSFORMÁTOR MT/BT</w:t>
                                  </w:r>
                                </w:p>
                              </w:txbxContent>
                            </wps:txbx>
                            <wps:bodyPr lIns="35560" tIns="17780" rIns="35560" bIns="17780" upright="1">
                              <a:noAutofit/>
                            </wps:bodyPr>
                          </wps:wsp>
                        </a:graphicData>
                      </a:graphic>
                    </wp:anchor>
                  </w:drawing>
                </mc:Choice>
                <mc:Fallback>
                  <w:pict>
                    <v:rect w14:anchorId="4E5654BA" id="Text Box 7" o:spid="_x0000_s1037" style="position:absolute;left:0;text-align:left;margin-left:53.95pt;margin-top:65.75pt;width:84.15pt;height:13.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" stroked="f">
                      <v:textbox inset="2.8pt,1.4pt,2.8pt,1.4pt">
                        <w:txbxContent>
                          <w:p w14:paraId="6563C587" w14:textId="77777777" w:rsidR="00EB101E" w:rsidRDefault="00EB101E" w:rsidP="00EB101E">
                            <w:pPr>
                              <w:rPr>
                                <w:rFonts w:ascii="Arial Narrow" w:hAnsi="Arial Narrow"/>
                                <w:sz w:val="14"/>
                                <w:szCs w:val="14"/>
                              </w:rPr>
                            </w:pPr>
                            <w:r>
                              <w:rPr>
                                <w:rFonts w:ascii="Arial Narrow" w:hAnsi="Arial Narrow"/>
                                <w:sz w:val="14"/>
                              </w:rPr>
                              <w:t>TRANSFORMÁTOR MT/BT</w:t>
                            </w:r>
                          </w:p>
                        </w:txbxContent>
                      </v:textbox>
                    </v:rect>
                  </w:pict>
                </mc:Fallback>
              </mc:AlternateContent>
            </w:r>
            <w:r>
              <w:rPr>
                <w:noProof/>
                <w:sz w:val="24"/>
              </w:rPr>
              <w:drawing>
                <wp:inline distT="0" distB="0" distL="0" distR="0" wp14:anchorId="6D18A31A" wp14:editId="6535FDB3">
                  <wp:extent cx="5090795" cy="3319303"/>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5"/>
                          <a:stretch>
                            <a:fillRect/>
                          </a:stretch>
                        </pic:blipFill>
                        <pic:spPr>
                          <a:xfrm>
                            <a:off x="0" y="0"/>
                            <a:ext cx="5091959" cy="3320062"/>
                          </a:xfrm>
                          <a:prstGeom prst="rect">
                            <a:avLst/>
                          </a:prstGeom>
                          <a:noFill/>
                        </pic:spPr>
                      </pic:pic>
                    </a:graphicData>
                  </a:graphic>
                </wp:inline>
              </w:drawing>
            </w:r>
          </w:p>
          <w:p w14:paraId="56884980" w14:textId="77777777" w:rsidR="00EB101E" w:rsidRPr="00EB101E" w:rsidRDefault="00EB101E" w:rsidP="00EB101E">
            <w:pPr>
              <w:jc w:val="both"/>
              <w:rPr>
                <w:sz w:val="24"/>
                <w:szCs w:val="24"/>
              </w:rPr>
            </w:pPr>
            <w:r>
              <w:rPr>
                <w:sz w:val="24"/>
              </w:rPr>
              <w:t>Podle směrnice o strojních zařízeních 2006/42/ES jsou stroje Ancora vybaveny nouzovými obvody pro bezpečné zastavení samotného stroje a dalších přilehlých zařízení napájených ze stejného elektrického panelu (např. dopravníky, čerpadla, ventilátory atd.).</w:t>
            </w:r>
          </w:p>
          <w:p w14:paraId="457890F0" w14:textId="77777777" w:rsidR="00EB101E" w:rsidRPr="00EB101E" w:rsidRDefault="00EB101E" w:rsidP="00EB101E">
            <w:pPr>
              <w:jc w:val="both"/>
              <w:rPr>
                <w:sz w:val="24"/>
                <w:szCs w:val="24"/>
              </w:rPr>
            </w:pPr>
            <w:r>
              <w:rPr>
                <w:sz w:val="24"/>
              </w:rPr>
              <w:t>Řídicí a bezpečnostní systém je rozdělen do různých nezávislých zón, z nichž každá je vybavena elektrickým panelem s autonomním nouzovým obvodem. Pokud není stanoveno jinak, je koordinovaný provoz všech strojů v lince realizován prostřednictvím logických souhlasných signálů, nikoliv nouzových signálů.</w:t>
            </w:r>
          </w:p>
          <w:p w14:paraId="3D5D0E12" w14:textId="77777777" w:rsidR="00EB101E" w:rsidRPr="00FA3231" w:rsidRDefault="00EB101E" w:rsidP="00EB101E">
            <w:pPr>
              <w:jc w:val="both"/>
              <w:rPr>
                <w:sz w:val="24"/>
                <w:szCs w:val="24"/>
              </w:rPr>
            </w:pPr>
          </w:p>
          <w:p w14:paraId="35F19BEF" w14:textId="77777777" w:rsidR="00EB101E" w:rsidRPr="00FA3231" w:rsidRDefault="00EB101E" w:rsidP="00EB101E">
            <w:pPr>
              <w:jc w:val="both"/>
              <w:rPr>
                <w:sz w:val="24"/>
                <w:szCs w:val="24"/>
              </w:rPr>
            </w:pPr>
          </w:p>
          <w:p w14:paraId="10F80009" w14:textId="77777777" w:rsidR="00EB101E" w:rsidRPr="00EB101E" w:rsidRDefault="00EB101E" w:rsidP="00EB101E">
            <w:pPr>
              <w:jc w:val="both"/>
              <w:rPr>
                <w:sz w:val="24"/>
                <w:szCs w:val="24"/>
              </w:rPr>
            </w:pPr>
            <w:r>
              <w:rPr>
                <w:sz w:val="24"/>
                <w:vertAlign w:val="superscript"/>
              </w:rPr>
              <w:t>(1)</w:t>
            </w:r>
            <w:r>
              <w:rPr>
                <w:sz w:val="24"/>
              </w:rPr>
              <w:t>.</w:t>
            </w:r>
          </w:p>
          <w:tbl>
            <w:tblPr>
              <w:tblW w:w="8290" w:type="dxa"/>
              <w:tblInd w:w="70" w:type="dxa"/>
              <w:tblLayout w:type="fixed"/>
              <w:tblCellMar>
                <w:top w:w="113" w:type="dxa"/>
                <w:left w:w="70" w:type="dxa"/>
                <w:right w:w="70" w:type="dxa"/>
              </w:tblCellMar>
              <w:tblLook w:val="04A0" w:firstRow="1" w:lastRow="0" w:firstColumn="1" w:lastColumn="0" w:noHBand="0" w:noVBand="1"/>
            </w:tblPr>
            <w:tblGrid>
              <w:gridCol w:w="2304"/>
              <w:gridCol w:w="5986"/>
            </w:tblGrid>
            <w:tr w:rsidR="00EB101E" w:rsidRPr="00EB101E" w14:paraId="76665D3D" w14:textId="77777777" w:rsidTr="00ED103F">
              <w:tc>
                <w:tcPr>
                  <w:tcW w:w="2304" w:type="dxa"/>
                </w:tcPr>
                <w:p w14:paraId="15261571"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Dodávka nezahrnuje:</w:t>
                  </w:r>
                </w:p>
              </w:tc>
              <w:tc>
                <w:tcPr>
                  <w:tcW w:w="5986" w:type="dxa"/>
                </w:tcPr>
                <w:p w14:paraId="71113E0E"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 vše, co není uvedeno v této smlouvě;</w:t>
                  </w:r>
                </w:p>
                <w:p w14:paraId="3D868D28"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 napájení a pneumatické připojení</w:t>
                  </w:r>
                </w:p>
                <w:p w14:paraId="6DE20AED"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 přepravu a vykládku stroje</w:t>
                  </w:r>
                </w:p>
                <w:p w14:paraId="13CA064F"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 zednické práce</w:t>
                  </w:r>
                </w:p>
                <w:p w14:paraId="4860C0DE"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 brusné a diamantové nástroje</w:t>
                  </w:r>
                </w:p>
                <w:p w14:paraId="42D3D905"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 odprašovací filtr</w:t>
                  </w:r>
                </w:p>
                <w:p w14:paraId="54395C86"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 elektrické rozvody</w:t>
                  </w:r>
                </w:p>
                <w:p w14:paraId="379F5400" w14:textId="77777777" w:rsidR="00EB101E" w:rsidRPr="00FA3231" w:rsidRDefault="00EB101E" w:rsidP="00EB101E">
                  <w:pPr>
                    <w:jc w:val="both"/>
                    <w:rPr>
                      <w:rFonts w:ascii="Times New Roman" w:hAnsi="Times New Roman" w:cs="Times New Roman"/>
                      <w:sz w:val="24"/>
                      <w:szCs w:val="24"/>
                    </w:rPr>
                  </w:pPr>
                </w:p>
              </w:tc>
            </w:tr>
          </w:tbl>
          <w:p w14:paraId="5013D3D0" w14:textId="77777777" w:rsidR="00EB101E" w:rsidRPr="00EB101E" w:rsidRDefault="00EB101E" w:rsidP="00EB101E">
            <w:pPr>
              <w:jc w:val="both"/>
              <w:rPr>
                <w:sz w:val="24"/>
                <w:szCs w:val="24"/>
              </w:rPr>
            </w:pPr>
            <w:r>
              <w:rPr>
                <w:sz w:val="24"/>
              </w:rPr>
              <w:t>V mnoha situacích při provozu na lince může kombinované použití strojů způsobit vysokou úroveň hluku v provozním prostoru.</w:t>
            </w:r>
          </w:p>
          <w:p w14:paraId="23B1A6B6" w14:textId="77777777" w:rsidR="00EB101E" w:rsidRPr="00EB101E" w:rsidRDefault="00EB101E" w:rsidP="00EB101E">
            <w:pPr>
              <w:jc w:val="both"/>
              <w:rPr>
                <w:sz w:val="24"/>
                <w:szCs w:val="24"/>
              </w:rPr>
            </w:pPr>
            <w:r>
              <w:rPr>
                <w:sz w:val="24"/>
              </w:rPr>
              <w:t>Efektivní vystavení obsluhy hluku závisí také na opatřeních a metodách společnosti používaných při vkládání strojů do pracovního prostředí, které se týkají výhradně uživatele.</w:t>
            </w:r>
          </w:p>
          <w:p w14:paraId="715546EA" w14:textId="77777777" w:rsidR="00EB101E" w:rsidRPr="00EB101E" w:rsidRDefault="00EB101E" w:rsidP="00EB101E">
            <w:pPr>
              <w:jc w:val="both"/>
              <w:rPr>
                <w:sz w:val="24"/>
                <w:szCs w:val="24"/>
              </w:rPr>
            </w:pPr>
            <w:r>
              <w:rPr>
                <w:sz w:val="24"/>
              </w:rPr>
              <w:lastRenderedPageBreak/>
              <w:t>Přesto se domníváme, že je nutné tyto stroje vybavit zvukotěsnou kabinou nebo ekvivalentními systémy, aby se co nejvíce snížila hladina akustického tlaku, a to i v souladu s jasnými pokyny s ohledem na zákony týkající se prevence a bezpečnosti.</w:t>
            </w:r>
          </w:p>
          <w:p w14:paraId="6F8E850D" w14:textId="77777777" w:rsidR="00EB101E" w:rsidRPr="00EB101E" w:rsidRDefault="00EB101E" w:rsidP="00EB101E">
            <w:pPr>
              <w:jc w:val="both"/>
              <w:rPr>
                <w:sz w:val="24"/>
                <w:szCs w:val="24"/>
              </w:rPr>
            </w:pPr>
            <w:r>
              <w:rPr>
                <w:sz w:val="24"/>
              </w:rPr>
              <w:t xml:space="preserve">Z tohoto důvodu je společnost Ancora S.p.A. schopna poskytnout vysoce akustické odhlučňovací/zvuk pohlcující kabiny speciálně navržené pro naše modely strojů, které kombinují akustické vlastnosti s úplnou přístupností částí linky, které musí obsluha pravidelně kontrolovat. </w:t>
            </w:r>
          </w:p>
          <w:p w14:paraId="49934247" w14:textId="77777777" w:rsidR="00EB101E" w:rsidRPr="00FA3231" w:rsidRDefault="00EB101E" w:rsidP="00EB101E">
            <w:pPr>
              <w:jc w:val="both"/>
              <w:rPr>
                <w:b/>
                <w:bCs/>
                <w:sz w:val="24"/>
                <w:szCs w:val="24"/>
              </w:rPr>
            </w:pPr>
          </w:p>
          <w:p w14:paraId="31626FB1" w14:textId="77777777" w:rsidR="00EB101E" w:rsidRPr="00EB101E" w:rsidRDefault="00EB101E" w:rsidP="00EB101E">
            <w:pPr>
              <w:jc w:val="both"/>
              <w:rPr>
                <w:b/>
                <w:bCs/>
                <w:sz w:val="24"/>
                <w:szCs w:val="24"/>
              </w:rPr>
            </w:pPr>
            <w:r>
              <w:rPr>
                <w:sz w:val="24"/>
              </w:rPr>
              <w:t>POPIS STROJŮ</w:t>
            </w:r>
          </w:p>
          <w:p w14:paraId="112D3CA9" w14:textId="77777777" w:rsidR="00EB101E" w:rsidRPr="00EB101E" w:rsidRDefault="00EB101E" w:rsidP="00EB101E">
            <w:pPr>
              <w:jc w:val="both"/>
              <w:rPr>
                <w:b/>
                <w:bCs/>
                <w:sz w:val="24"/>
                <w:szCs w:val="24"/>
              </w:rPr>
            </w:pPr>
            <w:r>
              <w:rPr>
                <w:sz w:val="24"/>
              </w:rPr>
              <w:t>OBRÁBĚCÍ ZAŘÍZENÍ S PLOCHÝMI ROZVODOVÝMI ŘEMENY</w:t>
            </w:r>
          </w:p>
          <w:p w14:paraId="0F7CEC46" w14:textId="77777777" w:rsidR="00EB101E" w:rsidRPr="00EB101E" w:rsidRDefault="00EB101E" w:rsidP="00EB101E">
            <w:pPr>
              <w:jc w:val="both"/>
              <w:rPr>
                <w:sz w:val="24"/>
                <w:szCs w:val="24"/>
              </w:rPr>
            </w:pPr>
            <w:r>
              <w:rPr>
                <w:sz w:val="24"/>
              </w:rPr>
              <w:t>Stroj slouží k otáčení dlaždic o 90°v rovině. Otáčení probíhá bez zastavení linky.</w:t>
            </w:r>
          </w:p>
          <w:p w14:paraId="4680FAD8" w14:textId="77777777" w:rsidR="00EB101E" w:rsidRPr="00FA3231" w:rsidRDefault="00EB101E" w:rsidP="00EB101E">
            <w:pPr>
              <w:jc w:val="both"/>
              <w:rPr>
                <w:sz w:val="24"/>
                <w:szCs w:val="24"/>
              </w:rPr>
            </w:pPr>
          </w:p>
          <w:p w14:paraId="5D23F9E6" w14:textId="77777777" w:rsidR="00EB101E" w:rsidRPr="00EB101E" w:rsidRDefault="00EB101E" w:rsidP="00EB101E">
            <w:pPr>
              <w:jc w:val="both"/>
              <w:rPr>
                <w:sz w:val="24"/>
                <w:szCs w:val="24"/>
              </w:rPr>
            </w:pPr>
            <w:r>
              <w:rPr>
                <w:sz w:val="24"/>
              </w:rPr>
              <w:t xml:space="preserve">Systém tvoří: </w:t>
            </w:r>
          </w:p>
          <w:p w14:paraId="4836C6B1" w14:textId="77777777" w:rsidR="00EB101E" w:rsidRPr="00EB101E" w:rsidRDefault="00EB101E" w:rsidP="00EB101E">
            <w:pPr>
              <w:jc w:val="both"/>
              <w:rPr>
                <w:sz w:val="24"/>
                <w:szCs w:val="24"/>
              </w:rPr>
            </w:pPr>
          </w:p>
          <w:p w14:paraId="787161D8" w14:textId="77777777" w:rsidR="00EB101E" w:rsidRPr="00EB101E" w:rsidRDefault="00EB101E" w:rsidP="009222E9">
            <w:pPr>
              <w:numPr>
                <w:ilvl w:val="0"/>
                <w:numId w:val="5"/>
              </w:numPr>
              <w:jc w:val="both"/>
              <w:rPr>
                <w:sz w:val="24"/>
                <w:szCs w:val="24"/>
              </w:rPr>
            </w:pPr>
            <w:r>
              <w:rPr>
                <w:sz w:val="24"/>
              </w:rPr>
              <w:t>Ocelové nosné konstrukce s litinovými kladkami a klínovými řemeny uloženými na ocelových hřídelích uložených v ložiskách.</w:t>
            </w:r>
          </w:p>
          <w:p w14:paraId="30C38ABD" w14:textId="77777777" w:rsidR="00EB101E" w:rsidRPr="00EB101E" w:rsidRDefault="00EB101E" w:rsidP="009222E9">
            <w:pPr>
              <w:numPr>
                <w:ilvl w:val="0"/>
                <w:numId w:val="5"/>
              </w:numPr>
              <w:jc w:val="both"/>
              <w:rPr>
                <w:sz w:val="24"/>
                <w:szCs w:val="24"/>
              </w:rPr>
            </w:pPr>
            <w:r>
              <w:rPr>
                <w:sz w:val="24"/>
              </w:rPr>
              <w:t>Šnekový převodový motor poháněný měničem pro nastavení otáček.</w:t>
            </w:r>
          </w:p>
          <w:p w14:paraId="58AE4475" w14:textId="77777777" w:rsidR="00EB101E" w:rsidRPr="00EB101E" w:rsidRDefault="00EB101E" w:rsidP="009222E9">
            <w:pPr>
              <w:numPr>
                <w:ilvl w:val="0"/>
                <w:numId w:val="5"/>
              </w:numPr>
              <w:jc w:val="both"/>
              <w:rPr>
                <w:sz w:val="24"/>
                <w:szCs w:val="24"/>
              </w:rPr>
            </w:pPr>
            <w:r>
              <w:rPr>
                <w:sz w:val="24"/>
              </w:rPr>
              <w:t xml:space="preserve">Přídavná ramena nebo kladky na vstupní/výstupní straně, které umožňují přenos výrobků menších rozměrů a spojení s dopravníky umístěnými před nebo za točnou. </w:t>
            </w:r>
          </w:p>
          <w:p w14:paraId="30852781" w14:textId="77777777" w:rsidR="00EB101E" w:rsidRPr="00EB101E" w:rsidRDefault="00EB101E" w:rsidP="009222E9">
            <w:pPr>
              <w:numPr>
                <w:ilvl w:val="0"/>
                <w:numId w:val="5"/>
              </w:numPr>
              <w:jc w:val="both"/>
              <w:rPr>
                <w:sz w:val="24"/>
                <w:szCs w:val="24"/>
              </w:rPr>
            </w:pPr>
            <w:r>
              <w:rPr>
                <w:sz w:val="24"/>
              </w:rPr>
              <w:t>Systém otáčení tvořený nezávisle poháněnými ozubenými řemeny, které jsou instalovány na obloukových vedeních. Pásy jsou opatřeny vrstvou s neopotřebitelným povlakem, aby podporovaly otáčení. Pohyb řemenů je řízen šnekovým převodovým motorem poháněným měničem. Vzdálenost mezi řemeny lze nastavit podle velikosti výrobku.</w:t>
            </w:r>
          </w:p>
          <w:p w14:paraId="7F494205" w14:textId="77777777" w:rsidR="00EB101E" w:rsidRPr="00EB101E" w:rsidRDefault="00EB101E" w:rsidP="009222E9">
            <w:pPr>
              <w:numPr>
                <w:ilvl w:val="0"/>
                <w:numId w:val="5"/>
              </w:numPr>
              <w:jc w:val="both"/>
              <w:rPr>
                <w:sz w:val="24"/>
                <w:szCs w:val="24"/>
              </w:rPr>
            </w:pPr>
            <w:r>
              <w:rPr>
                <w:sz w:val="24"/>
              </w:rPr>
              <w:t>Mechanický doraz s pneumatickým systémem spouštění/zvedání pro vyrovnání materiálu před nebo po fázi otáčení, vhodný zejména pro úzké lamelové dlaždice.</w:t>
            </w:r>
          </w:p>
          <w:p w14:paraId="3876C8EE" w14:textId="77777777" w:rsidR="00EB101E" w:rsidRPr="00EB101E" w:rsidRDefault="00EB101E" w:rsidP="009222E9">
            <w:pPr>
              <w:numPr>
                <w:ilvl w:val="0"/>
                <w:numId w:val="5"/>
              </w:numPr>
              <w:jc w:val="both"/>
              <w:rPr>
                <w:sz w:val="24"/>
                <w:szCs w:val="24"/>
              </w:rPr>
            </w:pPr>
            <w:r>
              <w:rPr>
                <w:sz w:val="24"/>
              </w:rPr>
              <w:t>Software pro dynamické řízení otáčení, který automaticky koriguje vyrovnání materiálu na výstupu detekcí okraje pomocí dvou fotobuněk a úpravou otáček motoru.</w:t>
            </w:r>
          </w:p>
          <w:p w14:paraId="400729E7" w14:textId="77777777" w:rsidR="00EB101E" w:rsidRPr="00EB101E" w:rsidRDefault="00EB101E" w:rsidP="009222E9">
            <w:pPr>
              <w:numPr>
                <w:ilvl w:val="0"/>
                <w:numId w:val="5"/>
              </w:numPr>
              <w:jc w:val="both"/>
              <w:rPr>
                <w:sz w:val="24"/>
                <w:szCs w:val="24"/>
              </w:rPr>
            </w:pPr>
            <w:r>
              <w:rPr>
                <w:sz w:val="24"/>
              </w:rPr>
              <w:t>Elektrický systém v souladu s platnými předpisy, kompletní s ovládacím panelem, nehořlavým kabelem a ovládacími prvky nízkého napětí, obecným nouzovým ovládáním, materiálem pro palubní instalaci a kabelovými žlaby pro připojení k hlavnímu elektrickému panelu.</w:t>
            </w:r>
          </w:p>
          <w:p w14:paraId="6DDF5BC8" w14:textId="77777777" w:rsidR="00EB101E" w:rsidRPr="00EB101E" w:rsidRDefault="00EB101E" w:rsidP="009222E9">
            <w:pPr>
              <w:numPr>
                <w:ilvl w:val="0"/>
                <w:numId w:val="5"/>
              </w:numPr>
              <w:jc w:val="both"/>
              <w:rPr>
                <w:sz w:val="24"/>
                <w:szCs w:val="24"/>
              </w:rPr>
            </w:pPr>
            <w:r>
              <w:rPr>
                <w:sz w:val="24"/>
              </w:rPr>
              <w:t>Bezpečnostní kryty rukou na všech zařízeních v souladu s platnými předpisy.</w:t>
            </w:r>
          </w:p>
          <w:p w14:paraId="2CD0F1D5" w14:textId="77777777" w:rsidR="00EB101E" w:rsidRPr="00EB101E" w:rsidRDefault="00EB101E" w:rsidP="009222E9">
            <w:pPr>
              <w:numPr>
                <w:ilvl w:val="0"/>
                <w:numId w:val="5"/>
              </w:numPr>
              <w:jc w:val="both"/>
              <w:rPr>
                <w:sz w:val="24"/>
                <w:szCs w:val="24"/>
              </w:rPr>
            </w:pPr>
            <w:r>
              <w:rPr>
                <w:sz w:val="24"/>
              </w:rPr>
              <w:t>Bezpečnostní kryty umístěné v oblasti otáčení dlaždic v souladu s platnými předpisy.</w:t>
            </w:r>
          </w:p>
          <w:tbl>
            <w:tblPr>
              <w:tblW w:w="10740" w:type="dxa"/>
              <w:jc w:val="center"/>
              <w:tblLayout w:type="fixed"/>
              <w:tblLook w:val="04A0" w:firstRow="1" w:lastRow="0" w:firstColumn="1" w:lastColumn="0" w:noHBand="0" w:noVBand="1"/>
            </w:tblPr>
            <w:tblGrid>
              <w:gridCol w:w="2032"/>
              <w:gridCol w:w="6676"/>
              <w:gridCol w:w="2032"/>
            </w:tblGrid>
            <w:tr w:rsidR="00EB101E" w:rsidRPr="00EB101E" w14:paraId="413A3707" w14:textId="77777777" w:rsidTr="00ED103F">
              <w:trPr>
                <w:jc w:val="center"/>
              </w:trPr>
              <w:tc>
                <w:tcPr>
                  <w:tcW w:w="1985" w:type="dxa"/>
                  <w:shd w:val="clear" w:color="auto" w:fill="auto"/>
                </w:tcPr>
                <w:p w14:paraId="66DA3AB0" w14:textId="77777777" w:rsidR="00EB101E" w:rsidRPr="00FA3231" w:rsidRDefault="00EB101E" w:rsidP="00EB101E">
                  <w:pPr>
                    <w:jc w:val="both"/>
                    <w:rPr>
                      <w:rFonts w:ascii="Times New Roman" w:hAnsi="Times New Roman" w:cs="Times New Roman"/>
                      <w:sz w:val="24"/>
                      <w:szCs w:val="24"/>
                    </w:rPr>
                  </w:pPr>
                </w:p>
              </w:tc>
              <w:tc>
                <w:tcPr>
                  <w:tcW w:w="6521" w:type="dxa"/>
                  <w:shd w:val="clear" w:color="auto" w:fill="auto"/>
                </w:tcPr>
                <w:p w14:paraId="5D0A689F" w14:textId="77777777" w:rsidR="00EB101E" w:rsidRPr="00EB101E" w:rsidRDefault="00EB101E" w:rsidP="00EB101E">
                  <w:pPr>
                    <w:jc w:val="both"/>
                    <w:rPr>
                      <w:rFonts w:ascii="Times New Roman" w:hAnsi="Times New Roman" w:cs="Times New Roman"/>
                      <w:sz w:val="24"/>
                      <w:szCs w:val="24"/>
                    </w:rPr>
                  </w:pPr>
                  <w:r>
                    <w:rPr>
                      <w:rFonts w:ascii="Times New Roman" w:hAnsi="Times New Roman"/>
                      <w:noProof/>
                      <w:sz w:val="24"/>
                    </w:rPr>
                    <w:drawing>
                      <wp:inline distT="0" distB="0" distL="0" distR="0" wp14:anchorId="6352B389" wp14:editId="76BE841B">
                        <wp:extent cx="2930376" cy="2183130"/>
                        <wp:effectExtent l="0" t="0" r="381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6"/>
                                <a:stretch>
                                  <a:fillRect/>
                                </a:stretch>
                              </pic:blipFill>
                              <pic:spPr>
                                <a:xfrm>
                                  <a:off x="0" y="0"/>
                                  <a:ext cx="2934053" cy="2185869"/>
                                </a:xfrm>
                                <a:prstGeom prst="rect">
                                  <a:avLst/>
                                </a:prstGeom>
                                <a:noFill/>
                              </pic:spPr>
                            </pic:pic>
                          </a:graphicData>
                        </a:graphic>
                      </wp:inline>
                    </w:drawing>
                  </w:r>
                </w:p>
              </w:tc>
              <w:tc>
                <w:tcPr>
                  <w:tcW w:w="1985" w:type="dxa"/>
                  <w:shd w:val="clear" w:color="auto" w:fill="auto"/>
                </w:tcPr>
                <w:p w14:paraId="735C912C" w14:textId="77777777" w:rsidR="00EB101E" w:rsidRPr="00EB101E" w:rsidRDefault="00EB101E" w:rsidP="00EB101E">
                  <w:pPr>
                    <w:jc w:val="both"/>
                    <w:rPr>
                      <w:rFonts w:ascii="Times New Roman" w:hAnsi="Times New Roman" w:cs="Times New Roman"/>
                      <w:sz w:val="24"/>
                      <w:szCs w:val="24"/>
                    </w:rPr>
                  </w:pPr>
                </w:p>
              </w:tc>
            </w:tr>
          </w:tbl>
          <w:p w14:paraId="715DCCB3" w14:textId="77777777" w:rsidR="00EB101E" w:rsidRPr="00EB101E" w:rsidRDefault="00EB101E" w:rsidP="00EB101E">
            <w:pPr>
              <w:jc w:val="both"/>
              <w:rPr>
                <w:sz w:val="24"/>
                <w:szCs w:val="24"/>
              </w:rPr>
            </w:pPr>
          </w:p>
          <w:p w14:paraId="3682E1F8" w14:textId="77777777" w:rsidR="00EB101E" w:rsidRPr="00EB101E" w:rsidRDefault="00EB101E" w:rsidP="00EB101E">
            <w:pPr>
              <w:jc w:val="both"/>
              <w:rPr>
                <w:sz w:val="24"/>
                <w:szCs w:val="24"/>
              </w:rPr>
            </w:pPr>
          </w:p>
          <w:p w14:paraId="5623B325" w14:textId="77777777" w:rsidR="00EB101E" w:rsidRPr="00EB101E" w:rsidRDefault="00EB101E" w:rsidP="00EB101E">
            <w:pPr>
              <w:jc w:val="both"/>
              <w:rPr>
                <w:sz w:val="24"/>
                <w:szCs w:val="24"/>
              </w:rPr>
            </w:pPr>
          </w:p>
          <w:p w14:paraId="329C7A4B" w14:textId="77777777" w:rsidR="00EB101E" w:rsidRPr="00EB101E" w:rsidRDefault="00EB101E" w:rsidP="00EB101E">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2408"/>
            </w:tblGrid>
            <w:tr w:rsidR="00EB101E" w:rsidRPr="00EB101E" w14:paraId="4DBE12F5" w14:textId="77777777" w:rsidTr="00ED103F">
              <w:trPr>
                <w:jc w:val="center"/>
              </w:trPr>
              <w:tc>
                <w:tcPr>
                  <w:tcW w:w="5953" w:type="dxa"/>
                  <w:gridSpan w:val="2"/>
                  <w:shd w:val="clear" w:color="auto" w:fill="BDD6EE"/>
                </w:tcPr>
                <w:p w14:paraId="380C5FA5" w14:textId="77777777" w:rsidR="00EB101E" w:rsidRPr="00EB101E" w:rsidRDefault="00EB101E" w:rsidP="00EB101E">
                  <w:pPr>
                    <w:keepNext/>
                    <w:jc w:val="both"/>
                    <w:rPr>
                      <w:rFonts w:ascii="Times New Roman" w:hAnsi="Times New Roman" w:cs="Times New Roman"/>
                      <w:sz w:val="24"/>
                      <w:szCs w:val="24"/>
                      <w:highlight w:val="lightGray"/>
                    </w:rPr>
                  </w:pPr>
                  <w:r>
                    <w:rPr>
                      <w:rFonts w:ascii="Times New Roman" w:hAnsi="Times New Roman"/>
                      <w:sz w:val="24"/>
                    </w:rPr>
                    <w:t>Technické parametry</w:t>
                  </w:r>
                </w:p>
              </w:tc>
            </w:tr>
            <w:tr w:rsidR="00EB101E" w:rsidRPr="00EB101E" w14:paraId="5B53F32A" w14:textId="77777777" w:rsidTr="00ED103F">
              <w:trPr>
                <w:jc w:val="center"/>
              </w:trPr>
              <w:tc>
                <w:tcPr>
                  <w:tcW w:w="3545" w:type="dxa"/>
                  <w:shd w:val="clear" w:color="auto" w:fill="auto"/>
                </w:tcPr>
                <w:p w14:paraId="0FEA2EED"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Minimální velikost [mm]</w:t>
                  </w:r>
                </w:p>
              </w:tc>
              <w:tc>
                <w:tcPr>
                  <w:tcW w:w="2408" w:type="dxa"/>
                  <w:shd w:val="clear" w:color="auto" w:fill="auto"/>
                </w:tcPr>
                <w:p w14:paraId="2616FF7C"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300</w:t>
                  </w:r>
                </w:p>
              </w:tc>
            </w:tr>
            <w:tr w:rsidR="00EB101E" w:rsidRPr="00EB101E" w14:paraId="66AB79E6" w14:textId="77777777" w:rsidTr="00ED103F">
              <w:trPr>
                <w:jc w:val="center"/>
              </w:trPr>
              <w:tc>
                <w:tcPr>
                  <w:tcW w:w="3545" w:type="dxa"/>
                  <w:shd w:val="clear" w:color="auto" w:fill="auto"/>
                </w:tcPr>
                <w:p w14:paraId="3EA47829"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Maximální velikost [mm]</w:t>
                  </w:r>
                </w:p>
              </w:tc>
              <w:tc>
                <w:tcPr>
                  <w:tcW w:w="2408" w:type="dxa"/>
                  <w:shd w:val="clear" w:color="auto" w:fill="auto"/>
                </w:tcPr>
                <w:p w14:paraId="46A297EF"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1,200</w:t>
                  </w:r>
                </w:p>
              </w:tc>
            </w:tr>
            <w:tr w:rsidR="00EB101E" w:rsidRPr="00EB101E" w14:paraId="75447815" w14:textId="77777777" w:rsidTr="00ED103F">
              <w:trPr>
                <w:jc w:val="center"/>
              </w:trPr>
              <w:tc>
                <w:tcPr>
                  <w:tcW w:w="3545" w:type="dxa"/>
                  <w:shd w:val="clear" w:color="auto" w:fill="auto"/>
                </w:tcPr>
                <w:p w14:paraId="5B7050BC"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Hmotnost [kg]</w:t>
                  </w:r>
                </w:p>
              </w:tc>
              <w:tc>
                <w:tcPr>
                  <w:tcW w:w="2408" w:type="dxa"/>
                  <w:shd w:val="clear" w:color="auto" w:fill="auto"/>
                </w:tcPr>
                <w:p w14:paraId="7ED61083"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456</w:t>
                  </w:r>
                </w:p>
              </w:tc>
            </w:tr>
            <w:tr w:rsidR="00EB101E" w:rsidRPr="00EB101E" w14:paraId="6B0EA75B" w14:textId="77777777" w:rsidTr="00ED103F">
              <w:trPr>
                <w:jc w:val="center"/>
              </w:trPr>
              <w:tc>
                <w:tcPr>
                  <w:tcW w:w="3545" w:type="dxa"/>
                  <w:shd w:val="clear" w:color="auto" w:fill="auto"/>
                </w:tcPr>
                <w:p w14:paraId="5EBFBFA1"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Výkon [kW]</w:t>
                  </w:r>
                </w:p>
              </w:tc>
              <w:tc>
                <w:tcPr>
                  <w:tcW w:w="2408" w:type="dxa"/>
                  <w:shd w:val="clear" w:color="auto" w:fill="auto"/>
                </w:tcPr>
                <w:p w14:paraId="7D276305"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3</w:t>
                  </w:r>
                </w:p>
              </w:tc>
            </w:tr>
            <w:tr w:rsidR="00EB101E" w:rsidRPr="00EB101E" w14:paraId="2CD3EFF9" w14:textId="77777777" w:rsidTr="00ED103F">
              <w:trPr>
                <w:jc w:val="center"/>
              </w:trPr>
              <w:tc>
                <w:tcPr>
                  <w:tcW w:w="3545" w:type="dxa"/>
                  <w:shd w:val="clear" w:color="auto" w:fill="auto"/>
                </w:tcPr>
                <w:p w14:paraId="2C3747AB"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Pásy (počet)</w:t>
                  </w:r>
                </w:p>
              </w:tc>
              <w:tc>
                <w:tcPr>
                  <w:tcW w:w="2408" w:type="dxa"/>
                  <w:shd w:val="clear" w:color="auto" w:fill="auto"/>
                </w:tcPr>
                <w:p w14:paraId="5FC53D77"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4</w:t>
                  </w:r>
                </w:p>
              </w:tc>
            </w:tr>
          </w:tbl>
          <w:p w14:paraId="59A9F2F4" w14:textId="77777777" w:rsidR="00EB101E" w:rsidRPr="00FA3231" w:rsidRDefault="00EB101E" w:rsidP="00EB101E">
            <w:pPr>
              <w:jc w:val="both"/>
              <w:rPr>
                <w:sz w:val="24"/>
                <w:szCs w:val="24"/>
              </w:rPr>
            </w:pPr>
          </w:p>
          <w:p w14:paraId="420C74A2" w14:textId="77777777" w:rsidR="00EB101E" w:rsidRPr="00EB101E" w:rsidRDefault="00EB101E" w:rsidP="00EB101E">
            <w:pPr>
              <w:jc w:val="both"/>
              <w:rPr>
                <w:b/>
                <w:bCs/>
                <w:sz w:val="24"/>
                <w:szCs w:val="24"/>
              </w:rPr>
            </w:pPr>
            <w:r>
              <w:rPr>
                <w:sz w:val="24"/>
              </w:rPr>
              <w:t>Předřezávací a rýhovací suchý stroj</w:t>
            </w:r>
          </w:p>
          <w:p w14:paraId="72E3521A" w14:textId="77777777" w:rsidR="00EB101E" w:rsidRPr="00EB101E" w:rsidRDefault="00EB101E" w:rsidP="00EB101E">
            <w:pPr>
              <w:jc w:val="both"/>
              <w:rPr>
                <w:sz w:val="24"/>
                <w:szCs w:val="24"/>
              </w:rPr>
            </w:pPr>
            <w:r>
              <w:rPr>
                <w:sz w:val="24"/>
              </w:rPr>
              <w:t>Stroj slouží k vytvoření jedné nebo více rýh na kameninové dlaždici bez zastavení podél linky za účelem optimalizace výrobní kapacity.</w:t>
            </w:r>
          </w:p>
          <w:p w14:paraId="15D194D4" w14:textId="77777777" w:rsidR="00EB101E" w:rsidRPr="00EB101E" w:rsidRDefault="00EB101E" w:rsidP="00EB101E">
            <w:pPr>
              <w:jc w:val="both"/>
              <w:rPr>
                <w:sz w:val="24"/>
                <w:szCs w:val="24"/>
              </w:rPr>
            </w:pPr>
            <w:r>
              <w:rPr>
                <w:sz w:val="24"/>
              </w:rPr>
              <w:t>Proces nevyžaduje chladicí vodu a stroj pracuje v suchém režimu, který je spojen se systémem odsávání prachu (není v rozsahu dodávky).</w:t>
            </w:r>
          </w:p>
          <w:p w14:paraId="2447335A" w14:textId="77777777" w:rsidR="00EB101E" w:rsidRPr="00EB101E" w:rsidRDefault="00EB101E" w:rsidP="00EB101E">
            <w:pPr>
              <w:jc w:val="both"/>
              <w:rPr>
                <w:sz w:val="24"/>
                <w:szCs w:val="24"/>
              </w:rPr>
            </w:pPr>
            <w:r>
              <w:rPr>
                <w:sz w:val="24"/>
              </w:rPr>
              <w:t>Na vstupní straně stroje je dlaždice vystředěna na pásu, který ji přenáší; středicí zařízení zajišťuje udržení dlaždice ve správné poloze pomocí bočních koleček.</w:t>
            </w:r>
          </w:p>
          <w:p w14:paraId="5A89CF39" w14:textId="77777777" w:rsidR="00EB101E" w:rsidRPr="00EB101E" w:rsidRDefault="00EB101E" w:rsidP="00EB101E">
            <w:pPr>
              <w:jc w:val="both"/>
              <w:rPr>
                <w:sz w:val="24"/>
                <w:szCs w:val="24"/>
              </w:rPr>
            </w:pPr>
            <w:r>
              <w:rPr>
                <w:sz w:val="24"/>
              </w:rPr>
              <w:t>Poté dlaždice prochází pod jedním nebo více mosty, které podpírají řezné nástroje vybavené poháněnými kotouči instalovanými ve spojení s volnoběžnými rýhovacími koly.</w:t>
            </w:r>
          </w:p>
          <w:p w14:paraId="73DF9B24" w14:textId="77777777" w:rsidR="00EB101E" w:rsidRPr="00EB101E" w:rsidRDefault="00EB101E" w:rsidP="00EB101E">
            <w:pPr>
              <w:jc w:val="both"/>
              <w:rPr>
                <w:sz w:val="24"/>
                <w:szCs w:val="24"/>
              </w:rPr>
            </w:pPr>
            <w:r>
              <w:rPr>
                <w:sz w:val="24"/>
              </w:rPr>
              <w:t>Kotouče slouží k vytvoření drážky na povrchu dlaždice s cílem připravit ji na následující rýhovací proces, při kterém se odstraní nerovnosti povrchu výrobku (struktury) nebo vrstvy glazury, kde se mohou objevit vnitřní pnutí a zabránit dokonalému rozbití.</w:t>
            </w:r>
          </w:p>
          <w:p w14:paraId="644FA152" w14:textId="77777777" w:rsidR="00EB101E" w:rsidRPr="00EB101E" w:rsidRDefault="00EB101E" w:rsidP="00EB101E">
            <w:pPr>
              <w:jc w:val="both"/>
              <w:rPr>
                <w:sz w:val="24"/>
                <w:szCs w:val="24"/>
              </w:rPr>
            </w:pPr>
            <w:r>
              <w:rPr>
                <w:sz w:val="24"/>
              </w:rPr>
              <w:t>Poté řada tlumicích volnoběžných rýhovacích koleček, umístěných ve stejné linii kotoučů, zajistí vytvoření rýh na dně drážky nebo na povrchu dlaždice v případě, že se kotouče nepoužijí.</w:t>
            </w:r>
          </w:p>
          <w:p w14:paraId="5DECC0B2" w14:textId="77777777" w:rsidR="00EB101E" w:rsidRPr="00FA3231" w:rsidRDefault="00EB101E" w:rsidP="00EB101E">
            <w:pPr>
              <w:jc w:val="both"/>
              <w:rPr>
                <w:sz w:val="24"/>
                <w:szCs w:val="24"/>
              </w:rPr>
            </w:pPr>
          </w:p>
          <w:p w14:paraId="5EA95ACF" w14:textId="77777777" w:rsidR="00EB101E" w:rsidRPr="00EB101E" w:rsidRDefault="00EB101E" w:rsidP="00EB101E">
            <w:pPr>
              <w:jc w:val="both"/>
              <w:rPr>
                <w:sz w:val="24"/>
                <w:szCs w:val="24"/>
              </w:rPr>
            </w:pPr>
            <w:r>
              <w:rPr>
                <w:sz w:val="24"/>
              </w:rPr>
              <w:t xml:space="preserve">Stroj má velkou flexibilitu, lze provádět dva různé procesy s různou produkcí: </w:t>
            </w:r>
          </w:p>
          <w:p w14:paraId="220D917D" w14:textId="77777777" w:rsidR="00EB101E" w:rsidRPr="00EB101E" w:rsidRDefault="00EB101E" w:rsidP="009222E9">
            <w:pPr>
              <w:numPr>
                <w:ilvl w:val="0"/>
                <w:numId w:val="6"/>
              </w:numPr>
              <w:jc w:val="both"/>
              <w:rPr>
                <w:sz w:val="24"/>
                <w:szCs w:val="24"/>
              </w:rPr>
            </w:pPr>
            <w:r>
              <w:rPr>
                <w:sz w:val="24"/>
              </w:rPr>
              <w:t>Předřezávání + bodování, nástroje kotouče umožňují částečné řezání, poté rýhovací kolečka vytvoří rýhy.</w:t>
            </w:r>
          </w:p>
          <w:p w14:paraId="7D933D86" w14:textId="77777777" w:rsidR="00EB101E" w:rsidRPr="00EB101E" w:rsidRDefault="00EB101E" w:rsidP="009222E9">
            <w:pPr>
              <w:numPr>
                <w:ilvl w:val="0"/>
                <w:numId w:val="6"/>
              </w:numPr>
              <w:jc w:val="both"/>
              <w:rPr>
                <w:sz w:val="24"/>
                <w:szCs w:val="24"/>
              </w:rPr>
            </w:pPr>
            <w:r>
              <w:rPr>
                <w:sz w:val="24"/>
              </w:rPr>
              <w:lastRenderedPageBreak/>
              <w:t xml:space="preserve">Při procesu </w:t>
            </w:r>
            <w:r>
              <w:rPr>
                <w:i/>
                <w:iCs/>
                <w:sz w:val="24"/>
              </w:rPr>
              <w:t>rýhování</w:t>
            </w:r>
            <w:r>
              <w:rPr>
                <w:sz w:val="24"/>
              </w:rPr>
              <w:t xml:space="preserve"> se na povrchu dlaždic používají pouze rýhovací nástroje. Tento proces zaručuje vysokou produkci a je ekonomický, lze jej však provádět pouze na hladkém povrchu bez vnitřního pnutí.</w:t>
            </w:r>
          </w:p>
          <w:p w14:paraId="14AC4B13" w14:textId="77777777" w:rsidR="00EB101E" w:rsidRPr="00FA3231" w:rsidRDefault="00EB101E" w:rsidP="00EB101E">
            <w:pPr>
              <w:jc w:val="both"/>
              <w:rPr>
                <w:sz w:val="24"/>
                <w:szCs w:val="24"/>
              </w:rPr>
            </w:pPr>
          </w:p>
          <w:p w14:paraId="30C8C217" w14:textId="77777777" w:rsidR="00EB101E" w:rsidRPr="00EB101E" w:rsidRDefault="00EB101E" w:rsidP="00EB101E">
            <w:pPr>
              <w:jc w:val="both"/>
              <w:rPr>
                <w:sz w:val="24"/>
                <w:szCs w:val="24"/>
              </w:rPr>
            </w:pPr>
            <w:r>
              <w:rPr>
                <w:sz w:val="24"/>
              </w:rPr>
              <w:t>Systém tvoří:</w:t>
            </w:r>
          </w:p>
          <w:p w14:paraId="20CAA9F3" w14:textId="77777777" w:rsidR="00EB101E" w:rsidRPr="00EB101E" w:rsidRDefault="00EB101E" w:rsidP="00EB101E">
            <w:pPr>
              <w:jc w:val="both"/>
              <w:rPr>
                <w:sz w:val="24"/>
                <w:szCs w:val="24"/>
              </w:rPr>
            </w:pPr>
          </w:p>
          <w:p w14:paraId="19E68E98" w14:textId="77777777" w:rsidR="00EB101E" w:rsidRPr="00EB101E" w:rsidRDefault="00EB101E" w:rsidP="009222E9">
            <w:pPr>
              <w:numPr>
                <w:ilvl w:val="0"/>
                <w:numId w:val="7"/>
              </w:numPr>
              <w:jc w:val="both"/>
              <w:rPr>
                <w:sz w:val="24"/>
                <w:szCs w:val="24"/>
              </w:rPr>
            </w:pPr>
            <w:r>
              <w:rPr>
                <w:sz w:val="24"/>
              </w:rPr>
              <w:t>Konstrukce z ocelových profilů svařovaných elektricky, opískovaných a natřených speciální antioxidační barvou, která podpírá brusnou rovinu, na níž jsou instalovány desky a vodítka. Desky obsahují materiál odolný proti opotřebení, který lze snadno vyměnit; jsou nezbytné pro posuv pásu. Vodítka zajišťují zadržení materiálu, aby byl zaručen dokonalý pracovní proces.</w:t>
            </w:r>
          </w:p>
          <w:p w14:paraId="3CF9235A" w14:textId="77777777" w:rsidR="00EB101E" w:rsidRPr="00EB101E" w:rsidRDefault="00EB101E" w:rsidP="009222E9">
            <w:pPr>
              <w:numPr>
                <w:ilvl w:val="0"/>
                <w:numId w:val="7"/>
              </w:numPr>
              <w:jc w:val="both"/>
              <w:rPr>
                <w:sz w:val="24"/>
                <w:szCs w:val="24"/>
              </w:rPr>
            </w:pPr>
            <w:r>
              <w:rPr>
                <w:sz w:val="24"/>
              </w:rPr>
              <w:t>K pohonu dopravníku slouží převodový motor poháněný měničem.</w:t>
            </w:r>
          </w:p>
          <w:p w14:paraId="3CCE0E22" w14:textId="77777777" w:rsidR="00EB101E" w:rsidRPr="00EB101E" w:rsidRDefault="00EB101E" w:rsidP="009222E9">
            <w:pPr>
              <w:numPr>
                <w:ilvl w:val="0"/>
                <w:numId w:val="7"/>
              </w:numPr>
              <w:jc w:val="both"/>
              <w:rPr>
                <w:sz w:val="24"/>
                <w:szCs w:val="24"/>
              </w:rPr>
            </w:pPr>
            <w:r>
              <w:rPr>
                <w:sz w:val="24"/>
              </w:rPr>
              <w:t>Dynamické samostředicí zařízení pro dlaždice s pneumatickým systémem a ovládacím kolečkem.</w:t>
            </w:r>
          </w:p>
          <w:p w14:paraId="48011168" w14:textId="77777777" w:rsidR="00EB101E" w:rsidRPr="00EB101E" w:rsidRDefault="00EB101E" w:rsidP="009222E9">
            <w:pPr>
              <w:numPr>
                <w:ilvl w:val="0"/>
                <w:numId w:val="7"/>
              </w:numPr>
              <w:jc w:val="both"/>
              <w:rPr>
                <w:sz w:val="24"/>
                <w:szCs w:val="24"/>
              </w:rPr>
            </w:pPr>
            <w:r>
              <w:rPr>
                <w:sz w:val="24"/>
              </w:rPr>
              <w:t>Mosty, které podpírají nástroje pro rýhování/řezání, složené z elektricky svařované oceli a vybavené systémem nastavení příčné polohy nástroje.</w:t>
            </w:r>
          </w:p>
          <w:p w14:paraId="6C05A190" w14:textId="77777777" w:rsidR="00EB101E" w:rsidRPr="00EB101E" w:rsidRDefault="00EB101E" w:rsidP="009222E9">
            <w:pPr>
              <w:numPr>
                <w:ilvl w:val="0"/>
                <w:numId w:val="7"/>
              </w:numPr>
              <w:jc w:val="both"/>
              <w:rPr>
                <w:sz w:val="24"/>
                <w:szCs w:val="24"/>
              </w:rPr>
            </w:pPr>
            <w:r>
              <w:rPr>
                <w:sz w:val="24"/>
              </w:rPr>
              <w:t>Poháněné řezné nástroje s elektrickými vřeteny s připojením pro řezné kotouče. Příčná poloha řezného nástroje se nastavuje pomocí šroubu s ručním ovládacím kolečkem. Svislá poloha řezného nástroje se nastavuje s desetinnou přesností pomocí elektrického zvedáku se snímačem. V každém řezném nástroji je instalována tyč s přítlačnými koly, která zajišťuje udržení materiálu v rovině během procesu a přebírá napětí vycházející z nástroje.</w:t>
            </w:r>
          </w:p>
          <w:p w14:paraId="2F1408E6" w14:textId="77777777" w:rsidR="00EB101E" w:rsidRPr="00EB101E" w:rsidRDefault="00EB101E" w:rsidP="009222E9">
            <w:pPr>
              <w:numPr>
                <w:ilvl w:val="0"/>
                <w:numId w:val="7"/>
              </w:numPr>
              <w:jc w:val="both"/>
              <w:rPr>
                <w:sz w:val="24"/>
                <w:szCs w:val="24"/>
              </w:rPr>
            </w:pPr>
            <w:r>
              <w:rPr>
                <w:sz w:val="24"/>
              </w:rPr>
              <w:t>Tlumicí rýhovací nástroje s jednoduchým systémem pro výměnu nástroje. Nečinné nástroje mohou nést dva různé typy rýhovacích koleček, jedno s velkým průměrem pro hladký materiál a jedno s malým průměrem pro drsný materiál (strukturu), aby bylo možné rýhovat i nespojitý povrch. Příčnou polohu rýhovacích nástrojů lze nastavit pomocí šroubů s ručním ovládacím kolečkem.</w:t>
            </w:r>
          </w:p>
          <w:p w14:paraId="2EA63580" w14:textId="77777777" w:rsidR="00EB101E" w:rsidRPr="00EB101E" w:rsidRDefault="00EB101E" w:rsidP="009222E9">
            <w:pPr>
              <w:numPr>
                <w:ilvl w:val="0"/>
                <w:numId w:val="7"/>
              </w:numPr>
              <w:jc w:val="both"/>
              <w:rPr>
                <w:sz w:val="24"/>
                <w:szCs w:val="24"/>
              </w:rPr>
            </w:pPr>
            <w:r>
              <w:rPr>
                <w:sz w:val="24"/>
              </w:rPr>
              <w:t>Centralizovaný mazací systém pro minimalizaci opotřebení rýhovacích koleček.</w:t>
            </w:r>
          </w:p>
          <w:p w14:paraId="395F3017" w14:textId="77777777" w:rsidR="00EB101E" w:rsidRPr="00EB101E" w:rsidRDefault="00EB101E" w:rsidP="009222E9">
            <w:pPr>
              <w:numPr>
                <w:ilvl w:val="0"/>
                <w:numId w:val="7"/>
              </w:numPr>
              <w:jc w:val="both"/>
              <w:rPr>
                <w:sz w:val="24"/>
                <w:szCs w:val="24"/>
              </w:rPr>
            </w:pPr>
            <w:r>
              <w:rPr>
                <w:sz w:val="24"/>
              </w:rPr>
              <w:t>Krytka odsávání prachu instalovaná na každém poháněném nástroji s připojovacím bodem pro ohebné potrubí.</w:t>
            </w:r>
          </w:p>
          <w:p w14:paraId="13C4ABDD" w14:textId="77777777" w:rsidR="00EB101E" w:rsidRPr="00EB101E" w:rsidRDefault="00EB101E" w:rsidP="009222E9">
            <w:pPr>
              <w:numPr>
                <w:ilvl w:val="0"/>
                <w:numId w:val="7"/>
              </w:numPr>
              <w:jc w:val="both"/>
              <w:rPr>
                <w:sz w:val="24"/>
                <w:szCs w:val="24"/>
              </w:rPr>
            </w:pPr>
            <w:r>
              <w:rPr>
                <w:sz w:val="24"/>
              </w:rPr>
              <w:t>Bezpečnostní kryty instalované na každém nástroji.</w:t>
            </w:r>
          </w:p>
          <w:p w14:paraId="7B01F807" w14:textId="77777777" w:rsidR="00EB101E" w:rsidRPr="00EB101E" w:rsidRDefault="00EB101E" w:rsidP="009222E9">
            <w:pPr>
              <w:numPr>
                <w:ilvl w:val="0"/>
                <w:numId w:val="7"/>
              </w:numPr>
              <w:jc w:val="both"/>
              <w:rPr>
                <w:sz w:val="24"/>
                <w:szCs w:val="24"/>
              </w:rPr>
            </w:pPr>
            <w:r>
              <w:rPr>
                <w:sz w:val="24"/>
              </w:rPr>
              <w:t>Elektrický systém v souladu s platnými předpisy.</w:t>
            </w:r>
          </w:p>
          <w:p w14:paraId="15950DF8" w14:textId="77777777" w:rsidR="00EB101E" w:rsidRPr="00FA3231" w:rsidRDefault="00EB101E" w:rsidP="00EB101E">
            <w:pPr>
              <w:jc w:val="both"/>
              <w:rPr>
                <w:sz w:val="24"/>
                <w:szCs w:val="24"/>
                <w:lang w:val="pl-PL"/>
              </w:rPr>
            </w:pPr>
          </w:p>
          <w:p w14:paraId="1245AC74" w14:textId="77777777" w:rsidR="00EB101E" w:rsidRPr="00EB101E" w:rsidRDefault="00EB101E" w:rsidP="00EB101E">
            <w:pPr>
              <w:jc w:val="both"/>
              <w:rPr>
                <w:sz w:val="24"/>
                <w:szCs w:val="24"/>
              </w:rPr>
            </w:pPr>
            <w:r>
              <w:rPr>
                <w:sz w:val="24"/>
              </w:rPr>
              <w:t>Stroj je navržen pro zpracování několika typů dlaždic a zaručuje stejné výhody jako běžný rýhovací stroj, přičemž se vyhýbá problémům spojeným s drsností povrchu a vnitřním pnutím:</w:t>
            </w:r>
          </w:p>
          <w:p w14:paraId="15F58AF3" w14:textId="77777777" w:rsidR="00EB101E" w:rsidRPr="00FA3231" w:rsidRDefault="00EB101E" w:rsidP="00EB101E">
            <w:pPr>
              <w:jc w:val="both"/>
              <w:rPr>
                <w:sz w:val="24"/>
                <w:szCs w:val="24"/>
                <w:lang w:val="pl-PL"/>
              </w:rPr>
            </w:pPr>
          </w:p>
          <w:tbl>
            <w:tblPr>
              <w:tblW w:w="8012" w:type="dxa"/>
              <w:tblInd w:w="55" w:type="dxa"/>
              <w:tblLayout w:type="fixed"/>
              <w:tblCellMar>
                <w:left w:w="70" w:type="dxa"/>
                <w:right w:w="70" w:type="dxa"/>
              </w:tblCellMar>
              <w:tblLook w:val="04A0" w:firstRow="1" w:lastRow="0" w:firstColumn="1" w:lastColumn="0" w:noHBand="0" w:noVBand="1"/>
            </w:tblPr>
            <w:tblGrid>
              <w:gridCol w:w="8012"/>
            </w:tblGrid>
            <w:tr w:rsidR="00EB101E" w:rsidRPr="00EB101E" w14:paraId="448CB7A9" w14:textId="77777777" w:rsidTr="00ED103F">
              <w:trPr>
                <w:trHeight w:val="435"/>
              </w:trPr>
              <w:tc>
                <w:tcPr>
                  <w:tcW w:w="8012" w:type="dxa"/>
                  <w:tcBorders>
                    <w:top w:val="single" w:sz="8" w:space="0" w:color="auto"/>
                    <w:left w:val="single" w:sz="8" w:space="0" w:color="auto"/>
                    <w:bottom w:val="single" w:sz="4" w:space="0" w:color="auto"/>
                    <w:right w:val="single" w:sz="8" w:space="0" w:color="auto"/>
                  </w:tcBorders>
                  <w:shd w:val="clear" w:color="auto" w:fill="auto"/>
                  <w:vAlign w:val="center"/>
                </w:tcPr>
                <w:p w14:paraId="07E05796"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Výhody ve srovnání s tradičním řezacím strojem</w:t>
                  </w:r>
                </w:p>
              </w:tc>
            </w:tr>
            <w:tr w:rsidR="00EB101E" w:rsidRPr="00EB101E" w14:paraId="603BE2D9" w14:textId="77777777" w:rsidTr="00ED103F">
              <w:trPr>
                <w:trHeight w:val="510"/>
              </w:trPr>
              <w:tc>
                <w:tcPr>
                  <w:tcW w:w="8012" w:type="dxa"/>
                  <w:tcBorders>
                    <w:top w:val="nil"/>
                    <w:left w:val="single" w:sz="8" w:space="0" w:color="auto"/>
                    <w:bottom w:val="single" w:sz="4" w:space="0" w:color="auto"/>
                    <w:right w:val="single" w:sz="8" w:space="0" w:color="auto"/>
                  </w:tcBorders>
                  <w:shd w:val="clear" w:color="auto" w:fill="auto"/>
                  <w:vAlign w:val="center"/>
                </w:tcPr>
                <w:p w14:paraId="656EA1A3"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Změna velikosti výrobku je jednoduchá a rychlá, není třeba vyměňovat kotouče, ale pouze nastavit příčnou polohu nástrojů pomocí ovládacích koleček.</w:t>
                  </w:r>
                </w:p>
              </w:tc>
            </w:tr>
            <w:tr w:rsidR="00EB101E" w:rsidRPr="00EB101E" w14:paraId="1BFDD2EE" w14:textId="77777777" w:rsidTr="00ED103F">
              <w:trPr>
                <w:trHeight w:val="612"/>
              </w:trPr>
              <w:tc>
                <w:tcPr>
                  <w:tcW w:w="8012" w:type="dxa"/>
                  <w:tcBorders>
                    <w:top w:val="nil"/>
                    <w:left w:val="single" w:sz="8" w:space="0" w:color="auto"/>
                    <w:bottom w:val="single" w:sz="4" w:space="0" w:color="auto"/>
                    <w:right w:val="single" w:sz="8" w:space="0" w:color="auto"/>
                  </w:tcBorders>
                  <w:shd w:val="clear" w:color="auto" w:fill="auto"/>
                  <w:vAlign w:val="center"/>
                </w:tcPr>
                <w:p w14:paraId="747A899A"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Bez vody</w:t>
                  </w:r>
                </w:p>
              </w:tc>
            </w:tr>
            <w:tr w:rsidR="00EB101E" w:rsidRPr="00EB101E" w14:paraId="39FAC4C9" w14:textId="77777777" w:rsidTr="00ED103F">
              <w:trPr>
                <w:trHeight w:val="612"/>
              </w:trPr>
              <w:tc>
                <w:tcPr>
                  <w:tcW w:w="8012" w:type="dxa"/>
                  <w:tcBorders>
                    <w:top w:val="nil"/>
                    <w:left w:val="single" w:sz="8" w:space="0" w:color="auto"/>
                    <w:bottom w:val="single" w:sz="4" w:space="0" w:color="auto"/>
                    <w:right w:val="single" w:sz="8" w:space="0" w:color="auto"/>
                  </w:tcBorders>
                  <w:shd w:val="clear" w:color="auto" w:fill="auto"/>
                  <w:vAlign w:val="center"/>
                </w:tcPr>
                <w:p w14:paraId="7391C335"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Snížení spotřeby elektrické energie při procesu rýhování; v tomto případě se zapíná pouze motor dopravníku</w:t>
                  </w:r>
                </w:p>
              </w:tc>
            </w:tr>
            <w:tr w:rsidR="00EB101E" w:rsidRPr="00EB101E" w14:paraId="3E90CCD6" w14:textId="77777777" w:rsidTr="00ED103F">
              <w:trPr>
                <w:trHeight w:val="612"/>
              </w:trPr>
              <w:tc>
                <w:tcPr>
                  <w:tcW w:w="8012" w:type="dxa"/>
                  <w:tcBorders>
                    <w:top w:val="nil"/>
                    <w:left w:val="single" w:sz="8" w:space="0" w:color="auto"/>
                    <w:bottom w:val="single" w:sz="4" w:space="0" w:color="auto"/>
                    <w:right w:val="single" w:sz="8" w:space="0" w:color="auto"/>
                  </w:tcBorders>
                  <w:shd w:val="clear" w:color="auto" w:fill="auto"/>
                  <w:vAlign w:val="center"/>
                </w:tcPr>
                <w:p w14:paraId="645C28A9"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lastRenderedPageBreak/>
                    <w:t>Zvýšení výrobní kapacity při procesu předřezání + rýhování, protože rychlost řezných kotoučů je vyšší než hodnota při řezání všech tlouštěk</w:t>
                  </w:r>
                </w:p>
              </w:tc>
            </w:tr>
            <w:tr w:rsidR="00EB101E" w:rsidRPr="00EB101E" w14:paraId="5FA8708A" w14:textId="77777777" w:rsidTr="00ED103F">
              <w:trPr>
                <w:trHeight w:val="603"/>
              </w:trPr>
              <w:tc>
                <w:tcPr>
                  <w:tcW w:w="8012" w:type="dxa"/>
                  <w:tcBorders>
                    <w:top w:val="nil"/>
                    <w:left w:val="single" w:sz="8" w:space="0" w:color="auto"/>
                    <w:bottom w:val="single" w:sz="4" w:space="0" w:color="auto"/>
                    <w:right w:val="single" w:sz="8" w:space="0" w:color="auto"/>
                  </w:tcBorders>
                  <w:shd w:val="clear" w:color="auto" w:fill="auto"/>
                  <w:vAlign w:val="center"/>
                </w:tcPr>
                <w:p w14:paraId="540F07BB"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Snížení opotřebení řezného kotouče s procesem předřezání + rýhování, protože řezný kotouč je méně vytížen.</w:t>
                  </w:r>
                </w:p>
              </w:tc>
            </w:tr>
            <w:tr w:rsidR="00EB101E" w:rsidRPr="00EB101E" w14:paraId="7ACC69EA" w14:textId="77777777" w:rsidTr="00ED103F">
              <w:trPr>
                <w:trHeight w:val="1004"/>
              </w:trPr>
              <w:tc>
                <w:tcPr>
                  <w:tcW w:w="8012" w:type="dxa"/>
                  <w:tcBorders>
                    <w:top w:val="nil"/>
                    <w:left w:val="single" w:sz="8" w:space="0" w:color="auto"/>
                    <w:bottom w:val="single" w:sz="4" w:space="0" w:color="auto"/>
                    <w:right w:val="single" w:sz="8" w:space="0" w:color="auto"/>
                  </w:tcBorders>
                  <w:shd w:val="clear" w:color="auto" w:fill="auto"/>
                  <w:vAlign w:val="center"/>
                </w:tcPr>
                <w:p w14:paraId="5BF255A4"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Možnost nastavení stroje pro budoucí dodatečnou dodávku zařízení (v prvním okamžiku lze počítat pouze s volnoběžnými nástroji, zatímco v druhém okamžiku lze instalovat poháněné nástroje nebo naopak; je možné zvýšit počet pracovních nástrojů oproti původní dodávce)</w:t>
                  </w:r>
                </w:p>
              </w:tc>
            </w:tr>
            <w:tr w:rsidR="00EB101E" w:rsidRPr="00EB101E" w14:paraId="45E9EBD5" w14:textId="77777777" w:rsidTr="00ED103F">
              <w:trPr>
                <w:trHeight w:val="405"/>
              </w:trPr>
              <w:tc>
                <w:tcPr>
                  <w:tcW w:w="8012" w:type="dxa"/>
                  <w:tcBorders>
                    <w:top w:val="nil"/>
                    <w:left w:val="single" w:sz="8" w:space="0" w:color="auto"/>
                    <w:bottom w:val="single" w:sz="4" w:space="0" w:color="auto"/>
                    <w:right w:val="single" w:sz="8" w:space="0" w:color="auto"/>
                  </w:tcBorders>
                  <w:shd w:val="clear" w:color="auto" w:fill="auto"/>
                  <w:vAlign w:val="center"/>
                </w:tcPr>
                <w:p w14:paraId="0F082115"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 xml:space="preserve">Výhody ve srovnání se systémem rýhování bez poháněných disků </w:t>
                  </w:r>
                </w:p>
              </w:tc>
            </w:tr>
            <w:tr w:rsidR="00EB101E" w:rsidRPr="00EB101E" w14:paraId="0E688B5E" w14:textId="77777777" w:rsidTr="00ED103F">
              <w:trPr>
                <w:trHeight w:val="576"/>
              </w:trPr>
              <w:tc>
                <w:tcPr>
                  <w:tcW w:w="8012" w:type="dxa"/>
                  <w:tcBorders>
                    <w:top w:val="nil"/>
                    <w:left w:val="single" w:sz="8" w:space="0" w:color="auto"/>
                    <w:bottom w:val="single" w:sz="8" w:space="0" w:color="auto"/>
                    <w:right w:val="single" w:sz="8" w:space="0" w:color="auto"/>
                  </w:tcBorders>
                  <w:shd w:val="clear" w:color="auto" w:fill="auto"/>
                  <w:vAlign w:val="center"/>
                </w:tcPr>
                <w:p w14:paraId="3A0935FA"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Možnost rovného řezání i u hrubého materiálu (struktura) nebo glazovaného materiálu nebo s vnitřním pnutím. Ve všech těchto případech drážka vytvořená pomocí kotoučů odstraňuje nerovnosti nebo glazovanou vrstvu nebo vnitřní pnutí a zaručuje dokonalý zlom</w:t>
                  </w:r>
                </w:p>
              </w:tc>
            </w:tr>
          </w:tbl>
          <w:p w14:paraId="5BB75CEE" w14:textId="77777777" w:rsidR="00EB101E" w:rsidRPr="00FA3231" w:rsidRDefault="00EB101E" w:rsidP="00EB101E">
            <w:pPr>
              <w:jc w:val="both"/>
              <w:rPr>
                <w:sz w:val="24"/>
                <w:szCs w:val="24"/>
              </w:rPr>
            </w:pPr>
          </w:p>
          <w:tbl>
            <w:tblPr>
              <w:tblW w:w="10740" w:type="dxa"/>
              <w:jc w:val="center"/>
              <w:tblLayout w:type="fixed"/>
              <w:tblLook w:val="04A0" w:firstRow="1" w:lastRow="0" w:firstColumn="1" w:lastColumn="0" w:noHBand="0" w:noVBand="1"/>
            </w:tblPr>
            <w:tblGrid>
              <w:gridCol w:w="2032"/>
              <w:gridCol w:w="6676"/>
              <w:gridCol w:w="2032"/>
            </w:tblGrid>
            <w:tr w:rsidR="00EB101E" w:rsidRPr="00EB101E" w14:paraId="2772F653" w14:textId="77777777" w:rsidTr="00ED103F">
              <w:trPr>
                <w:jc w:val="center"/>
              </w:trPr>
              <w:tc>
                <w:tcPr>
                  <w:tcW w:w="1985" w:type="dxa"/>
                  <w:shd w:val="clear" w:color="auto" w:fill="auto"/>
                </w:tcPr>
                <w:p w14:paraId="2474F0C0" w14:textId="77777777" w:rsidR="00EB101E" w:rsidRPr="00FA3231" w:rsidRDefault="00EB101E" w:rsidP="00EB101E">
                  <w:pPr>
                    <w:jc w:val="both"/>
                    <w:rPr>
                      <w:rFonts w:ascii="Times New Roman" w:hAnsi="Times New Roman" w:cs="Times New Roman"/>
                      <w:sz w:val="24"/>
                      <w:szCs w:val="24"/>
                    </w:rPr>
                  </w:pPr>
                </w:p>
              </w:tc>
              <w:tc>
                <w:tcPr>
                  <w:tcW w:w="6521" w:type="dxa"/>
                  <w:shd w:val="clear" w:color="auto" w:fill="auto"/>
                </w:tcPr>
                <w:p w14:paraId="3544CADF" w14:textId="77777777" w:rsidR="00EB101E" w:rsidRPr="00EB101E" w:rsidRDefault="00EB101E" w:rsidP="00EB101E">
                  <w:pPr>
                    <w:jc w:val="both"/>
                    <w:rPr>
                      <w:rFonts w:ascii="Times New Roman" w:hAnsi="Times New Roman" w:cs="Times New Roman"/>
                      <w:sz w:val="24"/>
                      <w:szCs w:val="24"/>
                    </w:rPr>
                  </w:pPr>
                  <w:r>
                    <w:rPr>
                      <w:rFonts w:ascii="Times New Roman" w:hAnsi="Times New Roman"/>
                      <w:noProof/>
                      <w:sz w:val="24"/>
                    </w:rPr>
                    <w:drawing>
                      <wp:inline distT="0" distB="0" distL="0" distR="0" wp14:anchorId="05DEEAE3" wp14:editId="53E5A94E">
                        <wp:extent cx="3810000" cy="25908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7"/>
                                <a:stretch>
                                  <a:fillRect/>
                                </a:stretch>
                              </pic:blipFill>
                              <pic:spPr>
                                <a:xfrm>
                                  <a:off x="0" y="0"/>
                                  <a:ext cx="3810000" cy="2590800"/>
                                </a:xfrm>
                                <a:prstGeom prst="rect">
                                  <a:avLst/>
                                </a:prstGeom>
                                <a:noFill/>
                              </pic:spPr>
                            </pic:pic>
                          </a:graphicData>
                        </a:graphic>
                      </wp:inline>
                    </w:drawing>
                  </w:r>
                </w:p>
              </w:tc>
              <w:tc>
                <w:tcPr>
                  <w:tcW w:w="1985" w:type="dxa"/>
                  <w:shd w:val="clear" w:color="auto" w:fill="auto"/>
                </w:tcPr>
                <w:p w14:paraId="2B278DAD" w14:textId="77777777" w:rsidR="00EB101E" w:rsidRPr="00EB101E" w:rsidRDefault="00EB101E" w:rsidP="00EB101E">
                  <w:pPr>
                    <w:jc w:val="both"/>
                    <w:rPr>
                      <w:rFonts w:ascii="Times New Roman" w:hAnsi="Times New Roman" w:cs="Times New Roman"/>
                      <w:sz w:val="24"/>
                      <w:szCs w:val="24"/>
                    </w:rPr>
                  </w:pPr>
                </w:p>
              </w:tc>
            </w:tr>
          </w:tbl>
          <w:p w14:paraId="006084C7" w14:textId="77777777" w:rsidR="00EB101E" w:rsidRPr="00EB101E" w:rsidRDefault="00EB101E" w:rsidP="00EB101E">
            <w:pPr>
              <w:jc w:val="both"/>
              <w:rPr>
                <w:sz w:val="24"/>
                <w:szCs w:val="24"/>
              </w:rPr>
            </w:pPr>
          </w:p>
          <w:p w14:paraId="11D289BB" w14:textId="77777777" w:rsidR="00EB101E" w:rsidRPr="00EB101E" w:rsidRDefault="00EB101E" w:rsidP="00EB101E">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2408"/>
            </w:tblGrid>
            <w:tr w:rsidR="00EB101E" w:rsidRPr="00EB101E" w14:paraId="2B8DC2A1" w14:textId="77777777" w:rsidTr="00ED103F">
              <w:trPr>
                <w:jc w:val="center"/>
              </w:trPr>
              <w:tc>
                <w:tcPr>
                  <w:tcW w:w="5953" w:type="dxa"/>
                  <w:gridSpan w:val="2"/>
                  <w:shd w:val="clear" w:color="auto" w:fill="BDD6EE"/>
                </w:tcPr>
                <w:p w14:paraId="54FA90B1" w14:textId="77777777" w:rsidR="00EB101E" w:rsidRPr="00EB101E" w:rsidRDefault="00EB101E" w:rsidP="00EB101E">
                  <w:pPr>
                    <w:keepNext/>
                    <w:jc w:val="both"/>
                    <w:rPr>
                      <w:rFonts w:ascii="Times New Roman" w:hAnsi="Times New Roman" w:cs="Times New Roman"/>
                      <w:sz w:val="24"/>
                      <w:szCs w:val="24"/>
                      <w:highlight w:val="lightGray"/>
                    </w:rPr>
                  </w:pPr>
                  <w:r>
                    <w:rPr>
                      <w:rFonts w:ascii="Times New Roman" w:hAnsi="Times New Roman"/>
                      <w:sz w:val="24"/>
                    </w:rPr>
                    <w:t>Technické parametry</w:t>
                  </w:r>
                </w:p>
              </w:tc>
            </w:tr>
            <w:tr w:rsidR="00EB101E" w:rsidRPr="00EB101E" w14:paraId="6899B4E2" w14:textId="77777777" w:rsidTr="00ED103F">
              <w:trPr>
                <w:jc w:val="center"/>
              </w:trPr>
              <w:tc>
                <w:tcPr>
                  <w:tcW w:w="3545" w:type="dxa"/>
                  <w:shd w:val="clear" w:color="auto" w:fill="auto"/>
                </w:tcPr>
                <w:p w14:paraId="78706EDB"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Minimální velikost [mm]</w:t>
                  </w:r>
                </w:p>
              </w:tc>
              <w:tc>
                <w:tcPr>
                  <w:tcW w:w="2408" w:type="dxa"/>
                  <w:shd w:val="clear" w:color="auto" w:fill="auto"/>
                </w:tcPr>
                <w:p w14:paraId="0C59B5A2"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300</w:t>
                  </w:r>
                </w:p>
              </w:tc>
            </w:tr>
            <w:tr w:rsidR="00EB101E" w:rsidRPr="00EB101E" w14:paraId="362092E1" w14:textId="77777777" w:rsidTr="00ED103F">
              <w:trPr>
                <w:jc w:val="center"/>
              </w:trPr>
              <w:tc>
                <w:tcPr>
                  <w:tcW w:w="3545" w:type="dxa"/>
                  <w:shd w:val="clear" w:color="auto" w:fill="auto"/>
                </w:tcPr>
                <w:p w14:paraId="6BBD224F"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Maximální velikost [mm]</w:t>
                  </w:r>
                </w:p>
              </w:tc>
              <w:tc>
                <w:tcPr>
                  <w:tcW w:w="2408" w:type="dxa"/>
                  <w:shd w:val="clear" w:color="auto" w:fill="auto"/>
                </w:tcPr>
                <w:p w14:paraId="51DA133B"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1,200</w:t>
                  </w:r>
                </w:p>
              </w:tc>
            </w:tr>
            <w:tr w:rsidR="00EB101E" w:rsidRPr="00EB101E" w14:paraId="3802565E" w14:textId="77777777" w:rsidTr="00ED103F">
              <w:trPr>
                <w:jc w:val="center"/>
              </w:trPr>
              <w:tc>
                <w:tcPr>
                  <w:tcW w:w="3545" w:type="dxa"/>
                  <w:shd w:val="clear" w:color="auto" w:fill="auto"/>
                </w:tcPr>
                <w:p w14:paraId="1AAF906A"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Hmotnost [kg]</w:t>
                  </w:r>
                </w:p>
              </w:tc>
              <w:tc>
                <w:tcPr>
                  <w:tcW w:w="2408" w:type="dxa"/>
                  <w:shd w:val="clear" w:color="auto" w:fill="auto"/>
                </w:tcPr>
                <w:p w14:paraId="5C4401B5"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1,528</w:t>
                  </w:r>
                </w:p>
              </w:tc>
            </w:tr>
            <w:tr w:rsidR="00EB101E" w:rsidRPr="00EB101E" w14:paraId="3742BBF6" w14:textId="77777777" w:rsidTr="00ED103F">
              <w:trPr>
                <w:jc w:val="center"/>
              </w:trPr>
              <w:tc>
                <w:tcPr>
                  <w:tcW w:w="3545" w:type="dxa"/>
                  <w:shd w:val="clear" w:color="auto" w:fill="auto"/>
                </w:tcPr>
                <w:p w14:paraId="4CB83747"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Výkon [kW]</w:t>
                  </w:r>
                </w:p>
              </w:tc>
              <w:tc>
                <w:tcPr>
                  <w:tcW w:w="2408" w:type="dxa"/>
                  <w:shd w:val="clear" w:color="auto" w:fill="auto"/>
                </w:tcPr>
                <w:p w14:paraId="522D848B"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13,5</w:t>
                  </w:r>
                </w:p>
              </w:tc>
            </w:tr>
            <w:tr w:rsidR="00EB101E" w:rsidRPr="00EB101E" w14:paraId="3622BCA0" w14:textId="77777777" w:rsidTr="00ED103F">
              <w:trPr>
                <w:jc w:val="center"/>
              </w:trPr>
              <w:tc>
                <w:tcPr>
                  <w:tcW w:w="3545" w:type="dxa"/>
                  <w:shd w:val="clear" w:color="auto" w:fill="auto"/>
                </w:tcPr>
                <w:p w14:paraId="1631A2B0"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Spotřeba vody [l/min]</w:t>
                  </w:r>
                </w:p>
              </w:tc>
              <w:tc>
                <w:tcPr>
                  <w:tcW w:w="2408" w:type="dxa"/>
                  <w:shd w:val="clear" w:color="auto" w:fill="auto"/>
                </w:tcPr>
                <w:p w14:paraId="093AF702"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0</w:t>
                  </w:r>
                </w:p>
              </w:tc>
            </w:tr>
            <w:tr w:rsidR="00EB101E" w:rsidRPr="00EB101E" w14:paraId="01A17779" w14:textId="77777777" w:rsidTr="00ED103F">
              <w:trPr>
                <w:jc w:val="center"/>
              </w:trPr>
              <w:tc>
                <w:tcPr>
                  <w:tcW w:w="3545" w:type="dxa"/>
                  <w:shd w:val="clear" w:color="auto" w:fill="auto"/>
                </w:tcPr>
                <w:p w14:paraId="6DAB291A"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Spotřeba vzduchu [l/min]</w:t>
                  </w:r>
                </w:p>
              </w:tc>
              <w:tc>
                <w:tcPr>
                  <w:tcW w:w="2408" w:type="dxa"/>
                  <w:shd w:val="clear" w:color="auto" w:fill="auto"/>
                </w:tcPr>
                <w:p w14:paraId="5A54C8A0"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65</w:t>
                  </w:r>
                </w:p>
              </w:tc>
            </w:tr>
            <w:tr w:rsidR="00EB101E" w:rsidRPr="00EB101E" w14:paraId="01DFDEC4" w14:textId="77777777" w:rsidTr="00ED103F">
              <w:trPr>
                <w:jc w:val="center"/>
              </w:trPr>
              <w:tc>
                <w:tcPr>
                  <w:tcW w:w="3545" w:type="dxa"/>
                  <w:shd w:val="clear" w:color="auto" w:fill="auto"/>
                </w:tcPr>
                <w:p w14:paraId="2A710C2A"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Hlavy Widia (počet)</w:t>
                  </w:r>
                </w:p>
              </w:tc>
              <w:tc>
                <w:tcPr>
                  <w:tcW w:w="2408" w:type="dxa"/>
                  <w:shd w:val="clear" w:color="auto" w:fill="auto"/>
                </w:tcPr>
                <w:p w14:paraId="4DEC6B5E"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3</w:t>
                  </w:r>
                </w:p>
              </w:tc>
            </w:tr>
            <w:tr w:rsidR="00EB101E" w:rsidRPr="00EB101E" w14:paraId="6EE5C345" w14:textId="77777777" w:rsidTr="00ED103F">
              <w:trPr>
                <w:jc w:val="center"/>
              </w:trPr>
              <w:tc>
                <w:tcPr>
                  <w:tcW w:w="3545" w:type="dxa"/>
                  <w:shd w:val="clear" w:color="auto" w:fill="auto"/>
                </w:tcPr>
                <w:p w14:paraId="0471A653"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lastRenderedPageBreak/>
                    <w:t xml:space="preserve">Motorizované hlavy (počet) </w:t>
                  </w:r>
                </w:p>
              </w:tc>
              <w:tc>
                <w:tcPr>
                  <w:tcW w:w="2408" w:type="dxa"/>
                  <w:shd w:val="clear" w:color="auto" w:fill="auto"/>
                </w:tcPr>
                <w:p w14:paraId="17067C93"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3</w:t>
                  </w:r>
                </w:p>
              </w:tc>
            </w:tr>
            <w:tr w:rsidR="00EB101E" w:rsidRPr="00EB101E" w14:paraId="1A916F5B" w14:textId="77777777" w:rsidTr="00ED103F">
              <w:trPr>
                <w:jc w:val="center"/>
              </w:trPr>
              <w:tc>
                <w:tcPr>
                  <w:tcW w:w="3545" w:type="dxa"/>
                  <w:shd w:val="clear" w:color="auto" w:fill="auto"/>
                </w:tcPr>
                <w:p w14:paraId="7F8121A4"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Celkový počet hlav</w:t>
                  </w:r>
                </w:p>
              </w:tc>
              <w:tc>
                <w:tcPr>
                  <w:tcW w:w="2408" w:type="dxa"/>
                  <w:shd w:val="clear" w:color="auto" w:fill="auto"/>
                </w:tcPr>
                <w:p w14:paraId="17F484A5"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6</w:t>
                  </w:r>
                </w:p>
              </w:tc>
            </w:tr>
          </w:tbl>
          <w:p w14:paraId="5869BF7D" w14:textId="77777777" w:rsidR="00EB101E" w:rsidRPr="00FA3231" w:rsidRDefault="00EB101E" w:rsidP="00EB101E">
            <w:pPr>
              <w:jc w:val="both"/>
              <w:rPr>
                <w:sz w:val="24"/>
                <w:szCs w:val="24"/>
              </w:rPr>
            </w:pPr>
          </w:p>
          <w:p w14:paraId="23C30068" w14:textId="77777777" w:rsidR="00EB101E" w:rsidRPr="00EB101E" w:rsidRDefault="00EB101E" w:rsidP="00EB101E">
            <w:pPr>
              <w:jc w:val="both"/>
              <w:rPr>
                <w:b/>
                <w:bCs/>
                <w:sz w:val="24"/>
                <w:szCs w:val="24"/>
              </w:rPr>
            </w:pPr>
            <w:r>
              <w:rPr>
                <w:sz w:val="24"/>
              </w:rPr>
              <w:t>Otáčecí zařízení s plochými rozvodovými řemeny</w:t>
            </w:r>
          </w:p>
          <w:p w14:paraId="0AF35ED7" w14:textId="77777777" w:rsidR="00EB101E" w:rsidRPr="00EB101E" w:rsidRDefault="00EB101E" w:rsidP="00EB101E">
            <w:pPr>
              <w:jc w:val="both"/>
              <w:rPr>
                <w:sz w:val="24"/>
                <w:szCs w:val="24"/>
              </w:rPr>
            </w:pPr>
            <w:r>
              <w:rPr>
                <w:sz w:val="24"/>
              </w:rPr>
              <w:t>Stroj slouží k otáčení dlaždic o 90°v rovině. Otáčení probíhá bez zastavení linky.</w:t>
            </w:r>
          </w:p>
          <w:p w14:paraId="358A1567" w14:textId="77777777" w:rsidR="00EB101E" w:rsidRPr="00FA3231" w:rsidRDefault="00EB101E" w:rsidP="00EB101E">
            <w:pPr>
              <w:jc w:val="both"/>
              <w:rPr>
                <w:sz w:val="24"/>
                <w:szCs w:val="24"/>
              </w:rPr>
            </w:pPr>
          </w:p>
          <w:p w14:paraId="0D63EC35" w14:textId="77777777" w:rsidR="00EB101E" w:rsidRPr="00EB101E" w:rsidRDefault="00EB101E" w:rsidP="00EB101E">
            <w:pPr>
              <w:jc w:val="both"/>
              <w:rPr>
                <w:sz w:val="24"/>
                <w:szCs w:val="24"/>
              </w:rPr>
            </w:pPr>
            <w:r>
              <w:rPr>
                <w:sz w:val="24"/>
              </w:rPr>
              <w:t xml:space="preserve">Systém tvoří: </w:t>
            </w:r>
          </w:p>
          <w:p w14:paraId="4D697449" w14:textId="77777777" w:rsidR="00EB101E" w:rsidRPr="00EB101E" w:rsidRDefault="00EB101E" w:rsidP="00EB101E">
            <w:pPr>
              <w:jc w:val="both"/>
              <w:rPr>
                <w:sz w:val="24"/>
                <w:szCs w:val="24"/>
              </w:rPr>
            </w:pPr>
          </w:p>
          <w:p w14:paraId="619EF5DA" w14:textId="77777777" w:rsidR="00EB101E" w:rsidRPr="00EB101E" w:rsidRDefault="00EB101E" w:rsidP="009222E9">
            <w:pPr>
              <w:numPr>
                <w:ilvl w:val="0"/>
                <w:numId w:val="5"/>
              </w:numPr>
              <w:jc w:val="both"/>
              <w:rPr>
                <w:sz w:val="24"/>
                <w:szCs w:val="24"/>
              </w:rPr>
            </w:pPr>
            <w:r>
              <w:rPr>
                <w:sz w:val="24"/>
              </w:rPr>
              <w:t>Ocelové nosné konstrukce s litinovými kladkami a klínovými řemeny uloženými na ocelových hřídelích uložených v ložiskách.</w:t>
            </w:r>
          </w:p>
          <w:p w14:paraId="2A4A842A" w14:textId="77777777" w:rsidR="00EB101E" w:rsidRPr="00EB101E" w:rsidRDefault="00EB101E" w:rsidP="009222E9">
            <w:pPr>
              <w:numPr>
                <w:ilvl w:val="0"/>
                <w:numId w:val="5"/>
              </w:numPr>
              <w:jc w:val="both"/>
              <w:rPr>
                <w:sz w:val="24"/>
                <w:szCs w:val="24"/>
              </w:rPr>
            </w:pPr>
            <w:r>
              <w:rPr>
                <w:sz w:val="24"/>
              </w:rPr>
              <w:t>Šnekový převodový motor poháněný měničem pro nastavení otáček.</w:t>
            </w:r>
          </w:p>
          <w:p w14:paraId="07BCFC2E" w14:textId="77777777" w:rsidR="00EB101E" w:rsidRPr="00EB101E" w:rsidRDefault="00EB101E" w:rsidP="009222E9">
            <w:pPr>
              <w:numPr>
                <w:ilvl w:val="0"/>
                <w:numId w:val="5"/>
              </w:numPr>
              <w:jc w:val="both"/>
              <w:rPr>
                <w:sz w:val="24"/>
                <w:szCs w:val="24"/>
              </w:rPr>
            </w:pPr>
            <w:r>
              <w:rPr>
                <w:sz w:val="24"/>
              </w:rPr>
              <w:t xml:space="preserve">Přídavná ramena nebo kladky na vstupní/výstupní straně, které umožňují přenos výrobků menších rozměrů a spojení s dopravníky umístěnými před nebo za točnou. </w:t>
            </w:r>
          </w:p>
          <w:p w14:paraId="782317AC" w14:textId="77777777" w:rsidR="00EB101E" w:rsidRPr="00EB101E" w:rsidRDefault="00EB101E" w:rsidP="009222E9">
            <w:pPr>
              <w:numPr>
                <w:ilvl w:val="0"/>
                <w:numId w:val="5"/>
              </w:numPr>
              <w:jc w:val="both"/>
              <w:rPr>
                <w:sz w:val="24"/>
                <w:szCs w:val="24"/>
              </w:rPr>
            </w:pPr>
            <w:r>
              <w:rPr>
                <w:sz w:val="24"/>
              </w:rPr>
              <w:t>Systém otáčení tvořený nezávisle poháněnými ozubenými řemeny, které jsou instalovány na obloukových vedeních. Pásy jsou opatřeny vrstvou s neopotřebitelným povlakem, aby podporovaly otáčení. Pohyb řemenů je řízen šnekovým převodovým motorem poháněným měničem. Vzdálenost mezi řemeny lze nastavit podle velikosti výrobku.</w:t>
            </w:r>
          </w:p>
          <w:p w14:paraId="75500CB4" w14:textId="77777777" w:rsidR="00EB101E" w:rsidRPr="00EB101E" w:rsidRDefault="00EB101E" w:rsidP="009222E9">
            <w:pPr>
              <w:numPr>
                <w:ilvl w:val="0"/>
                <w:numId w:val="5"/>
              </w:numPr>
              <w:jc w:val="both"/>
              <w:rPr>
                <w:sz w:val="24"/>
                <w:szCs w:val="24"/>
              </w:rPr>
            </w:pPr>
            <w:r>
              <w:rPr>
                <w:sz w:val="24"/>
              </w:rPr>
              <w:t>Mechanický doraz s pneumatickým systémem spouštění/zvedání pro vyrovnání materiálu před nebo po fázi otáčení, vhodný zejména pro úzké lamelové dlaždice.</w:t>
            </w:r>
          </w:p>
          <w:p w14:paraId="1B0452E6" w14:textId="77777777" w:rsidR="00EB101E" w:rsidRPr="00EB101E" w:rsidRDefault="00EB101E" w:rsidP="009222E9">
            <w:pPr>
              <w:numPr>
                <w:ilvl w:val="0"/>
                <w:numId w:val="5"/>
              </w:numPr>
              <w:jc w:val="both"/>
              <w:rPr>
                <w:sz w:val="24"/>
                <w:szCs w:val="24"/>
              </w:rPr>
            </w:pPr>
            <w:r>
              <w:rPr>
                <w:sz w:val="24"/>
              </w:rPr>
              <w:t>Software pro dynamické řízení otáčení, který automaticky koriguje vyrovnání materiálu na výstupu detekcí okraje pomocí dvou fotobuněk a úpravou otáček motoru.</w:t>
            </w:r>
          </w:p>
          <w:p w14:paraId="0FECFEA0" w14:textId="77777777" w:rsidR="00EB101E" w:rsidRPr="00EB101E" w:rsidRDefault="00EB101E" w:rsidP="009222E9">
            <w:pPr>
              <w:numPr>
                <w:ilvl w:val="0"/>
                <w:numId w:val="5"/>
              </w:numPr>
              <w:jc w:val="both"/>
              <w:rPr>
                <w:sz w:val="24"/>
                <w:szCs w:val="24"/>
              </w:rPr>
            </w:pPr>
            <w:r>
              <w:rPr>
                <w:sz w:val="24"/>
              </w:rPr>
              <w:t>Elektrický systém v souladu s platnými předpisy, kompletní s ovládacím panelem, nehořlavým kabelem a ovládacími prvky nízkého napětí, obecným nouzovým ovládáním, materiálem pro palubní instalaci a kabelovými žlaby pro připojení k hlavnímu elektrickému panelu.</w:t>
            </w:r>
          </w:p>
          <w:p w14:paraId="11F0F507" w14:textId="77777777" w:rsidR="00EB101E" w:rsidRPr="00EB101E" w:rsidRDefault="00EB101E" w:rsidP="009222E9">
            <w:pPr>
              <w:numPr>
                <w:ilvl w:val="0"/>
                <w:numId w:val="5"/>
              </w:numPr>
              <w:jc w:val="both"/>
              <w:rPr>
                <w:sz w:val="24"/>
                <w:szCs w:val="24"/>
              </w:rPr>
            </w:pPr>
            <w:r>
              <w:rPr>
                <w:sz w:val="24"/>
              </w:rPr>
              <w:t>Bezpečnostní kryty rukou na všech zařízeních v souladu s platnými předpisy.</w:t>
            </w:r>
          </w:p>
          <w:p w14:paraId="63F4CA28" w14:textId="77777777" w:rsidR="00EB101E" w:rsidRPr="00EB101E" w:rsidRDefault="00EB101E" w:rsidP="009222E9">
            <w:pPr>
              <w:numPr>
                <w:ilvl w:val="0"/>
                <w:numId w:val="5"/>
              </w:numPr>
              <w:jc w:val="both"/>
              <w:rPr>
                <w:sz w:val="24"/>
                <w:szCs w:val="24"/>
              </w:rPr>
            </w:pPr>
            <w:r>
              <w:rPr>
                <w:sz w:val="24"/>
              </w:rPr>
              <w:t>Bezpečnostní kryty umístěné v oblasti otáčení dlaždic v souladu s platnými předpisy.</w:t>
            </w:r>
          </w:p>
          <w:p w14:paraId="40FC5EB6" w14:textId="77777777" w:rsidR="00EB101E" w:rsidRPr="00FA3231" w:rsidRDefault="00EB101E" w:rsidP="00EB101E">
            <w:pPr>
              <w:jc w:val="both"/>
              <w:rPr>
                <w:sz w:val="24"/>
                <w:szCs w:val="24"/>
              </w:rPr>
            </w:pPr>
          </w:p>
          <w:tbl>
            <w:tblPr>
              <w:tblW w:w="10740" w:type="dxa"/>
              <w:jc w:val="center"/>
              <w:tblLayout w:type="fixed"/>
              <w:tblLook w:val="04A0" w:firstRow="1" w:lastRow="0" w:firstColumn="1" w:lastColumn="0" w:noHBand="0" w:noVBand="1"/>
            </w:tblPr>
            <w:tblGrid>
              <w:gridCol w:w="2032"/>
              <w:gridCol w:w="6676"/>
              <w:gridCol w:w="2032"/>
            </w:tblGrid>
            <w:tr w:rsidR="00EB101E" w:rsidRPr="00EB101E" w14:paraId="1BD43539" w14:textId="77777777" w:rsidTr="00ED103F">
              <w:trPr>
                <w:jc w:val="center"/>
              </w:trPr>
              <w:tc>
                <w:tcPr>
                  <w:tcW w:w="1985" w:type="dxa"/>
                  <w:shd w:val="clear" w:color="auto" w:fill="auto"/>
                </w:tcPr>
                <w:p w14:paraId="2CCA4176" w14:textId="77777777" w:rsidR="00EB101E" w:rsidRPr="00FA3231" w:rsidRDefault="00EB101E" w:rsidP="00EB101E">
                  <w:pPr>
                    <w:jc w:val="both"/>
                    <w:rPr>
                      <w:rFonts w:ascii="Times New Roman" w:hAnsi="Times New Roman" w:cs="Times New Roman"/>
                      <w:sz w:val="24"/>
                      <w:szCs w:val="24"/>
                    </w:rPr>
                  </w:pPr>
                </w:p>
              </w:tc>
              <w:tc>
                <w:tcPr>
                  <w:tcW w:w="6521" w:type="dxa"/>
                  <w:shd w:val="clear" w:color="auto" w:fill="auto"/>
                </w:tcPr>
                <w:p w14:paraId="663E216F" w14:textId="77777777" w:rsidR="00EB101E" w:rsidRPr="00EB101E" w:rsidRDefault="00EB101E" w:rsidP="00EB101E">
                  <w:pPr>
                    <w:jc w:val="both"/>
                    <w:rPr>
                      <w:rFonts w:ascii="Times New Roman" w:hAnsi="Times New Roman" w:cs="Times New Roman"/>
                      <w:sz w:val="24"/>
                      <w:szCs w:val="24"/>
                    </w:rPr>
                  </w:pPr>
                  <w:r>
                    <w:rPr>
                      <w:rFonts w:ascii="Times New Roman" w:hAnsi="Times New Roman"/>
                      <w:noProof/>
                      <w:sz w:val="24"/>
                    </w:rPr>
                    <w:drawing>
                      <wp:inline distT="0" distB="0" distL="0" distR="0" wp14:anchorId="2C9D00EF" wp14:editId="1E39A45F">
                        <wp:extent cx="2609850" cy="194373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6"/>
                                <a:stretch>
                                  <a:fillRect/>
                                </a:stretch>
                              </pic:blipFill>
                              <pic:spPr>
                                <a:xfrm>
                                  <a:off x="0" y="0"/>
                                  <a:ext cx="2609850" cy="1943735"/>
                                </a:xfrm>
                                <a:prstGeom prst="rect">
                                  <a:avLst/>
                                </a:prstGeom>
                                <a:noFill/>
                              </pic:spPr>
                            </pic:pic>
                          </a:graphicData>
                        </a:graphic>
                      </wp:inline>
                    </w:drawing>
                  </w:r>
                </w:p>
              </w:tc>
              <w:tc>
                <w:tcPr>
                  <w:tcW w:w="1985" w:type="dxa"/>
                  <w:shd w:val="clear" w:color="auto" w:fill="auto"/>
                </w:tcPr>
                <w:p w14:paraId="789589CB" w14:textId="77777777" w:rsidR="00EB101E" w:rsidRPr="00EB101E" w:rsidRDefault="00EB101E" w:rsidP="00EB101E">
                  <w:pPr>
                    <w:jc w:val="both"/>
                    <w:rPr>
                      <w:rFonts w:ascii="Times New Roman" w:hAnsi="Times New Roman" w:cs="Times New Roman"/>
                      <w:sz w:val="24"/>
                      <w:szCs w:val="24"/>
                    </w:rPr>
                  </w:pPr>
                </w:p>
              </w:tc>
            </w:tr>
          </w:tbl>
          <w:p w14:paraId="370A8494" w14:textId="2CCCD69E" w:rsidR="00EB101E" w:rsidRDefault="00EB101E" w:rsidP="00EB101E">
            <w:pPr>
              <w:jc w:val="both"/>
              <w:rPr>
                <w:sz w:val="24"/>
                <w:szCs w:val="24"/>
              </w:rPr>
            </w:pPr>
          </w:p>
          <w:p w14:paraId="495242D7" w14:textId="77777777" w:rsidR="00767D78" w:rsidRDefault="00767D78" w:rsidP="00EB101E">
            <w:pPr>
              <w:jc w:val="both"/>
              <w:rPr>
                <w:sz w:val="24"/>
                <w:szCs w:val="24"/>
              </w:rPr>
            </w:pPr>
          </w:p>
          <w:p w14:paraId="1338CB34" w14:textId="77777777" w:rsidR="00512D99" w:rsidRPr="00EB101E" w:rsidRDefault="00512D99" w:rsidP="00EB101E">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2408"/>
            </w:tblGrid>
            <w:tr w:rsidR="00EB101E" w:rsidRPr="00EB101E" w14:paraId="1FD6E3E8" w14:textId="77777777" w:rsidTr="00ED103F">
              <w:trPr>
                <w:jc w:val="center"/>
              </w:trPr>
              <w:tc>
                <w:tcPr>
                  <w:tcW w:w="5953" w:type="dxa"/>
                  <w:gridSpan w:val="2"/>
                  <w:shd w:val="clear" w:color="auto" w:fill="BDD6EE"/>
                </w:tcPr>
                <w:p w14:paraId="298CF670" w14:textId="77777777" w:rsidR="00EB101E" w:rsidRPr="00EB101E" w:rsidRDefault="00EB101E" w:rsidP="00EB101E">
                  <w:pPr>
                    <w:keepNext/>
                    <w:jc w:val="both"/>
                    <w:rPr>
                      <w:rFonts w:ascii="Times New Roman" w:hAnsi="Times New Roman" w:cs="Times New Roman"/>
                      <w:sz w:val="24"/>
                      <w:szCs w:val="24"/>
                      <w:highlight w:val="lightGray"/>
                    </w:rPr>
                  </w:pPr>
                  <w:r>
                    <w:rPr>
                      <w:rFonts w:ascii="Times New Roman" w:hAnsi="Times New Roman"/>
                      <w:sz w:val="24"/>
                    </w:rPr>
                    <w:lastRenderedPageBreak/>
                    <w:t>Technické parametry</w:t>
                  </w:r>
                </w:p>
              </w:tc>
            </w:tr>
            <w:tr w:rsidR="00EB101E" w:rsidRPr="00EB101E" w14:paraId="452F08C8" w14:textId="77777777" w:rsidTr="00ED103F">
              <w:trPr>
                <w:jc w:val="center"/>
              </w:trPr>
              <w:tc>
                <w:tcPr>
                  <w:tcW w:w="3545" w:type="dxa"/>
                  <w:shd w:val="clear" w:color="auto" w:fill="auto"/>
                </w:tcPr>
                <w:p w14:paraId="11F1FE1F"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Minimální velikost [mm]</w:t>
                  </w:r>
                </w:p>
              </w:tc>
              <w:tc>
                <w:tcPr>
                  <w:tcW w:w="2408" w:type="dxa"/>
                  <w:shd w:val="clear" w:color="auto" w:fill="auto"/>
                </w:tcPr>
                <w:p w14:paraId="0BAE9FA4"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300</w:t>
                  </w:r>
                </w:p>
              </w:tc>
            </w:tr>
            <w:tr w:rsidR="00EB101E" w:rsidRPr="00EB101E" w14:paraId="296C0A6E" w14:textId="77777777" w:rsidTr="00ED103F">
              <w:trPr>
                <w:jc w:val="center"/>
              </w:trPr>
              <w:tc>
                <w:tcPr>
                  <w:tcW w:w="3545" w:type="dxa"/>
                  <w:shd w:val="clear" w:color="auto" w:fill="auto"/>
                </w:tcPr>
                <w:p w14:paraId="3870AEF5"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Maximální velikost [mm]</w:t>
                  </w:r>
                </w:p>
              </w:tc>
              <w:tc>
                <w:tcPr>
                  <w:tcW w:w="2408" w:type="dxa"/>
                  <w:shd w:val="clear" w:color="auto" w:fill="auto"/>
                </w:tcPr>
                <w:p w14:paraId="55F4BFB9"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1,200</w:t>
                  </w:r>
                </w:p>
              </w:tc>
            </w:tr>
            <w:tr w:rsidR="00EB101E" w:rsidRPr="00EB101E" w14:paraId="5A7BA0FC" w14:textId="77777777" w:rsidTr="00ED103F">
              <w:trPr>
                <w:jc w:val="center"/>
              </w:trPr>
              <w:tc>
                <w:tcPr>
                  <w:tcW w:w="3545" w:type="dxa"/>
                  <w:shd w:val="clear" w:color="auto" w:fill="auto"/>
                </w:tcPr>
                <w:p w14:paraId="30D8D8DB"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Hmotnost [kg]</w:t>
                  </w:r>
                </w:p>
              </w:tc>
              <w:tc>
                <w:tcPr>
                  <w:tcW w:w="2408" w:type="dxa"/>
                  <w:shd w:val="clear" w:color="auto" w:fill="auto"/>
                </w:tcPr>
                <w:p w14:paraId="0A041A8F"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456</w:t>
                  </w:r>
                </w:p>
              </w:tc>
            </w:tr>
            <w:tr w:rsidR="00EB101E" w:rsidRPr="00EB101E" w14:paraId="198FF96F" w14:textId="77777777" w:rsidTr="00ED103F">
              <w:trPr>
                <w:jc w:val="center"/>
              </w:trPr>
              <w:tc>
                <w:tcPr>
                  <w:tcW w:w="3545" w:type="dxa"/>
                  <w:shd w:val="clear" w:color="auto" w:fill="auto"/>
                </w:tcPr>
                <w:p w14:paraId="53DBD6DC"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Výkon [kW]</w:t>
                  </w:r>
                </w:p>
              </w:tc>
              <w:tc>
                <w:tcPr>
                  <w:tcW w:w="2408" w:type="dxa"/>
                  <w:shd w:val="clear" w:color="auto" w:fill="auto"/>
                </w:tcPr>
                <w:p w14:paraId="33CEA4AB"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3</w:t>
                  </w:r>
                </w:p>
              </w:tc>
            </w:tr>
            <w:tr w:rsidR="00EB101E" w:rsidRPr="00EB101E" w14:paraId="62F9D9D8" w14:textId="77777777" w:rsidTr="00ED103F">
              <w:trPr>
                <w:jc w:val="center"/>
              </w:trPr>
              <w:tc>
                <w:tcPr>
                  <w:tcW w:w="3545" w:type="dxa"/>
                  <w:shd w:val="clear" w:color="auto" w:fill="auto"/>
                </w:tcPr>
                <w:p w14:paraId="4360CB79"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Pásy (počet)</w:t>
                  </w:r>
                </w:p>
              </w:tc>
              <w:tc>
                <w:tcPr>
                  <w:tcW w:w="2408" w:type="dxa"/>
                  <w:shd w:val="clear" w:color="auto" w:fill="auto"/>
                </w:tcPr>
                <w:p w14:paraId="736ACAFA"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4</w:t>
                  </w:r>
                </w:p>
              </w:tc>
            </w:tr>
          </w:tbl>
          <w:p w14:paraId="26272B95" w14:textId="77777777" w:rsidR="00EB101E" w:rsidRPr="00FA3231" w:rsidRDefault="00EB101E" w:rsidP="00EB101E">
            <w:pPr>
              <w:jc w:val="both"/>
              <w:rPr>
                <w:sz w:val="24"/>
                <w:szCs w:val="24"/>
              </w:rPr>
            </w:pPr>
          </w:p>
          <w:p w14:paraId="1F616EBB" w14:textId="77777777" w:rsidR="00EB101E" w:rsidRPr="00EB101E" w:rsidRDefault="00EB101E" w:rsidP="00EB101E">
            <w:pPr>
              <w:jc w:val="both"/>
              <w:rPr>
                <w:b/>
                <w:bCs/>
                <w:sz w:val="24"/>
                <w:szCs w:val="24"/>
              </w:rPr>
            </w:pPr>
            <w:r>
              <w:rPr>
                <w:sz w:val="24"/>
              </w:rPr>
              <w:t>Válečkový lámací stroj</w:t>
            </w:r>
          </w:p>
          <w:p w14:paraId="77E1C80F" w14:textId="77777777" w:rsidR="00EB101E" w:rsidRPr="00EB101E" w:rsidRDefault="00EB101E" w:rsidP="00EB101E">
            <w:pPr>
              <w:jc w:val="both"/>
              <w:rPr>
                <w:sz w:val="24"/>
                <w:szCs w:val="24"/>
              </w:rPr>
            </w:pPr>
            <w:r>
              <w:rPr>
                <w:sz w:val="24"/>
              </w:rPr>
              <w:t>Stroj se používá k lámání dlaždic podél jedné nebo více předem provedených rýh.</w:t>
            </w:r>
          </w:p>
          <w:p w14:paraId="2BC4D645" w14:textId="77777777" w:rsidR="00EB101E" w:rsidRPr="00EB101E" w:rsidRDefault="00EB101E" w:rsidP="00EB101E">
            <w:pPr>
              <w:jc w:val="both"/>
              <w:rPr>
                <w:sz w:val="24"/>
                <w:szCs w:val="24"/>
              </w:rPr>
            </w:pPr>
            <w:r>
              <w:rPr>
                <w:sz w:val="24"/>
              </w:rPr>
              <w:t>Dlaždice se láme bez zastavení podél pracovní linie.</w:t>
            </w:r>
          </w:p>
          <w:p w14:paraId="395CE16B" w14:textId="77777777" w:rsidR="00EB101E" w:rsidRPr="00EB101E" w:rsidRDefault="00EB101E" w:rsidP="00EB101E">
            <w:pPr>
              <w:jc w:val="both"/>
              <w:rPr>
                <w:sz w:val="24"/>
                <w:szCs w:val="24"/>
              </w:rPr>
            </w:pPr>
            <w:r>
              <w:rPr>
                <w:sz w:val="24"/>
              </w:rPr>
              <w:t>Dlaždice, posunovaná pásovým dopravníkem, prochází třemi příčnými válečky, nezávisle nastavenými; dva z nich jsou umístěny nad dopravníkem, zatímco poslední váleček je pod dopravníkem, čímž dochází k interferenci umožňující lámání podél rýh.</w:t>
            </w:r>
          </w:p>
          <w:p w14:paraId="3B40A33B" w14:textId="77777777" w:rsidR="00EB101E" w:rsidRPr="00FA3231" w:rsidRDefault="00EB101E" w:rsidP="00EB101E">
            <w:pPr>
              <w:jc w:val="both"/>
              <w:rPr>
                <w:sz w:val="24"/>
                <w:szCs w:val="24"/>
              </w:rPr>
            </w:pPr>
          </w:p>
          <w:p w14:paraId="39C2F4B6" w14:textId="77777777" w:rsidR="00EB101E" w:rsidRPr="00EB101E" w:rsidRDefault="00EB101E" w:rsidP="00EB101E">
            <w:pPr>
              <w:jc w:val="both"/>
              <w:rPr>
                <w:sz w:val="24"/>
                <w:szCs w:val="24"/>
              </w:rPr>
            </w:pPr>
            <w:r>
              <w:rPr>
                <w:sz w:val="24"/>
              </w:rPr>
              <w:t>Systém tvoří:</w:t>
            </w:r>
          </w:p>
          <w:p w14:paraId="0732C1A3" w14:textId="77777777" w:rsidR="00EB101E" w:rsidRPr="00EB101E" w:rsidRDefault="00EB101E" w:rsidP="00EB101E">
            <w:pPr>
              <w:jc w:val="both"/>
              <w:rPr>
                <w:sz w:val="24"/>
                <w:szCs w:val="24"/>
              </w:rPr>
            </w:pPr>
          </w:p>
          <w:p w14:paraId="413B43AF" w14:textId="77777777" w:rsidR="00EB101E" w:rsidRPr="00EB101E" w:rsidRDefault="00EB101E" w:rsidP="009222E9">
            <w:pPr>
              <w:numPr>
                <w:ilvl w:val="0"/>
                <w:numId w:val="8"/>
              </w:numPr>
              <w:jc w:val="both"/>
              <w:rPr>
                <w:sz w:val="24"/>
                <w:szCs w:val="24"/>
              </w:rPr>
            </w:pPr>
            <w:r>
              <w:rPr>
                <w:sz w:val="24"/>
              </w:rPr>
              <w:t xml:space="preserve">Konstrukce z ocelových profilů svařovaných elektricky, pískovaných a natřených speciálními antioxidačními barvami, která podpírá pásový dopravník. </w:t>
            </w:r>
          </w:p>
          <w:p w14:paraId="19A076A1" w14:textId="77777777" w:rsidR="00EB101E" w:rsidRPr="00EB101E" w:rsidRDefault="00EB101E" w:rsidP="009222E9">
            <w:pPr>
              <w:numPr>
                <w:ilvl w:val="0"/>
                <w:numId w:val="8"/>
              </w:numPr>
              <w:jc w:val="both"/>
              <w:rPr>
                <w:sz w:val="24"/>
                <w:szCs w:val="24"/>
              </w:rPr>
            </w:pPr>
            <w:r>
              <w:rPr>
                <w:sz w:val="24"/>
              </w:rPr>
              <w:t>K pohonu dopravníku slouží převodový motor poháněný měničem.</w:t>
            </w:r>
          </w:p>
          <w:p w14:paraId="3BF3C11A" w14:textId="77777777" w:rsidR="00EB101E" w:rsidRPr="00EB101E" w:rsidRDefault="00EB101E" w:rsidP="009222E9">
            <w:pPr>
              <w:numPr>
                <w:ilvl w:val="0"/>
                <w:numId w:val="8"/>
              </w:numPr>
              <w:jc w:val="both"/>
              <w:rPr>
                <w:sz w:val="24"/>
                <w:szCs w:val="24"/>
              </w:rPr>
            </w:pPr>
            <w:r>
              <w:rPr>
                <w:sz w:val="24"/>
              </w:rPr>
              <w:t>Lámací systém složený ze 3 válečků poháněných měničem. 2 horní válečky se systémem nastavení horizontální polohy pomocí elektrických zvedáků, aby bylo možné stroj řídit při výrobě dlaždic různých velikostí. 1 spodní váleček se systémem vertikálního nastavení polohy pomocí ručního zvedáku, aby bylo možné stroj nastavit na výrobu dlaždic různé tloušťky.</w:t>
            </w:r>
          </w:p>
          <w:p w14:paraId="1143C848" w14:textId="77777777" w:rsidR="00EB101E" w:rsidRPr="00EB101E" w:rsidRDefault="00EB101E" w:rsidP="009222E9">
            <w:pPr>
              <w:numPr>
                <w:ilvl w:val="0"/>
                <w:numId w:val="8"/>
              </w:numPr>
              <w:jc w:val="both"/>
              <w:rPr>
                <w:sz w:val="24"/>
                <w:szCs w:val="24"/>
              </w:rPr>
            </w:pPr>
            <w:r>
              <w:rPr>
                <w:sz w:val="24"/>
              </w:rPr>
              <w:t>Elektrický systém v souladu s platnými předpisy.</w:t>
            </w:r>
          </w:p>
          <w:p w14:paraId="706730B8" w14:textId="77777777" w:rsidR="00EB101E" w:rsidRPr="00EB101E" w:rsidRDefault="00EB101E" w:rsidP="009222E9">
            <w:pPr>
              <w:numPr>
                <w:ilvl w:val="0"/>
                <w:numId w:val="8"/>
              </w:numPr>
              <w:jc w:val="both"/>
              <w:rPr>
                <w:sz w:val="24"/>
                <w:szCs w:val="24"/>
              </w:rPr>
            </w:pPr>
            <w:r>
              <w:rPr>
                <w:sz w:val="24"/>
              </w:rPr>
              <w:t>Bezpečnostní kryty v souladu s platnými předpisy</w:t>
            </w:r>
          </w:p>
          <w:p w14:paraId="41C4F662" w14:textId="77777777" w:rsidR="00EB101E" w:rsidRPr="00FA3231" w:rsidRDefault="00EB101E" w:rsidP="00EB101E">
            <w:pPr>
              <w:jc w:val="both"/>
              <w:rPr>
                <w:sz w:val="24"/>
                <w:szCs w:val="24"/>
                <w:lang w:val="pl-PL"/>
              </w:rPr>
            </w:pPr>
          </w:p>
          <w:tbl>
            <w:tblPr>
              <w:tblW w:w="10740" w:type="dxa"/>
              <w:jc w:val="center"/>
              <w:tblLayout w:type="fixed"/>
              <w:tblLook w:val="04A0" w:firstRow="1" w:lastRow="0" w:firstColumn="1" w:lastColumn="0" w:noHBand="0" w:noVBand="1"/>
            </w:tblPr>
            <w:tblGrid>
              <w:gridCol w:w="2032"/>
              <w:gridCol w:w="6676"/>
              <w:gridCol w:w="2032"/>
            </w:tblGrid>
            <w:tr w:rsidR="00EB101E" w:rsidRPr="00EB101E" w14:paraId="4450128A" w14:textId="77777777" w:rsidTr="00ED103F">
              <w:trPr>
                <w:jc w:val="center"/>
              </w:trPr>
              <w:tc>
                <w:tcPr>
                  <w:tcW w:w="1985" w:type="dxa"/>
                  <w:shd w:val="clear" w:color="auto" w:fill="auto"/>
                </w:tcPr>
                <w:p w14:paraId="3C2CEB0A" w14:textId="77777777" w:rsidR="00EB101E" w:rsidRPr="00FA3231" w:rsidRDefault="00EB101E" w:rsidP="00EB101E">
                  <w:pPr>
                    <w:jc w:val="both"/>
                    <w:rPr>
                      <w:rFonts w:ascii="Times New Roman" w:hAnsi="Times New Roman" w:cs="Times New Roman"/>
                      <w:sz w:val="24"/>
                      <w:szCs w:val="24"/>
                      <w:lang w:val="pl-PL"/>
                    </w:rPr>
                  </w:pPr>
                </w:p>
              </w:tc>
              <w:tc>
                <w:tcPr>
                  <w:tcW w:w="6521" w:type="dxa"/>
                  <w:shd w:val="clear" w:color="auto" w:fill="auto"/>
                </w:tcPr>
                <w:p w14:paraId="2241A584" w14:textId="77777777" w:rsidR="00EB101E" w:rsidRPr="00EB101E" w:rsidRDefault="00EB101E" w:rsidP="00EB101E">
                  <w:pPr>
                    <w:jc w:val="both"/>
                    <w:rPr>
                      <w:rFonts w:ascii="Times New Roman" w:hAnsi="Times New Roman" w:cs="Times New Roman"/>
                      <w:sz w:val="24"/>
                      <w:szCs w:val="24"/>
                    </w:rPr>
                  </w:pPr>
                  <w:r>
                    <w:rPr>
                      <w:rFonts w:ascii="Times New Roman" w:hAnsi="Times New Roman"/>
                      <w:noProof/>
                      <w:sz w:val="24"/>
                    </w:rPr>
                    <w:drawing>
                      <wp:inline distT="0" distB="0" distL="0" distR="0" wp14:anchorId="2463984C" wp14:editId="1BD64F8A">
                        <wp:extent cx="2560320" cy="1945843"/>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8"/>
                                <a:stretch>
                                  <a:fillRect/>
                                </a:stretch>
                              </pic:blipFill>
                              <pic:spPr>
                                <a:xfrm>
                                  <a:off x="0" y="0"/>
                                  <a:ext cx="2562666" cy="1947626"/>
                                </a:xfrm>
                                <a:prstGeom prst="rect">
                                  <a:avLst/>
                                </a:prstGeom>
                                <a:noFill/>
                              </pic:spPr>
                            </pic:pic>
                          </a:graphicData>
                        </a:graphic>
                      </wp:inline>
                    </w:drawing>
                  </w:r>
                </w:p>
              </w:tc>
              <w:tc>
                <w:tcPr>
                  <w:tcW w:w="1985" w:type="dxa"/>
                  <w:shd w:val="clear" w:color="auto" w:fill="auto"/>
                </w:tcPr>
                <w:p w14:paraId="4B778C59" w14:textId="77777777" w:rsidR="00EB101E" w:rsidRPr="00EB101E" w:rsidRDefault="00EB101E" w:rsidP="00EB101E">
                  <w:pPr>
                    <w:jc w:val="both"/>
                    <w:rPr>
                      <w:rFonts w:ascii="Times New Roman" w:hAnsi="Times New Roman" w:cs="Times New Roman"/>
                      <w:sz w:val="24"/>
                      <w:szCs w:val="24"/>
                    </w:rPr>
                  </w:pPr>
                </w:p>
              </w:tc>
            </w:tr>
          </w:tbl>
          <w:p w14:paraId="4EE41AAA" w14:textId="77777777" w:rsidR="00EB101E" w:rsidRPr="00EB101E" w:rsidRDefault="00EB101E" w:rsidP="00EB101E">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2408"/>
            </w:tblGrid>
            <w:tr w:rsidR="00EB101E" w:rsidRPr="00EB101E" w14:paraId="65DA79B1" w14:textId="77777777" w:rsidTr="00ED103F">
              <w:trPr>
                <w:jc w:val="center"/>
              </w:trPr>
              <w:tc>
                <w:tcPr>
                  <w:tcW w:w="5953" w:type="dxa"/>
                  <w:gridSpan w:val="2"/>
                  <w:shd w:val="clear" w:color="auto" w:fill="BDD6EE"/>
                </w:tcPr>
                <w:p w14:paraId="1FDFC021" w14:textId="77777777" w:rsidR="00EB101E" w:rsidRPr="00EB101E" w:rsidRDefault="00EB101E" w:rsidP="00EB101E">
                  <w:pPr>
                    <w:keepNext/>
                    <w:jc w:val="both"/>
                    <w:rPr>
                      <w:rFonts w:ascii="Times New Roman" w:hAnsi="Times New Roman" w:cs="Times New Roman"/>
                      <w:sz w:val="24"/>
                      <w:szCs w:val="24"/>
                      <w:highlight w:val="lightGray"/>
                    </w:rPr>
                  </w:pPr>
                  <w:r>
                    <w:rPr>
                      <w:rFonts w:ascii="Times New Roman" w:hAnsi="Times New Roman"/>
                      <w:sz w:val="24"/>
                    </w:rPr>
                    <w:t>Technické parametry</w:t>
                  </w:r>
                </w:p>
              </w:tc>
            </w:tr>
            <w:tr w:rsidR="00EB101E" w:rsidRPr="00EB101E" w14:paraId="2247C5AC" w14:textId="77777777" w:rsidTr="00ED103F">
              <w:trPr>
                <w:jc w:val="center"/>
              </w:trPr>
              <w:tc>
                <w:tcPr>
                  <w:tcW w:w="3545" w:type="dxa"/>
                  <w:shd w:val="clear" w:color="auto" w:fill="auto"/>
                </w:tcPr>
                <w:p w14:paraId="097B74FD"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Minimální velikost [mm]</w:t>
                  </w:r>
                </w:p>
              </w:tc>
              <w:tc>
                <w:tcPr>
                  <w:tcW w:w="2408" w:type="dxa"/>
                  <w:shd w:val="clear" w:color="auto" w:fill="auto"/>
                </w:tcPr>
                <w:p w14:paraId="6043C0C9"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300</w:t>
                  </w:r>
                </w:p>
              </w:tc>
            </w:tr>
            <w:tr w:rsidR="00EB101E" w:rsidRPr="00EB101E" w14:paraId="6B4D4A91" w14:textId="77777777" w:rsidTr="00ED103F">
              <w:trPr>
                <w:jc w:val="center"/>
              </w:trPr>
              <w:tc>
                <w:tcPr>
                  <w:tcW w:w="3545" w:type="dxa"/>
                  <w:shd w:val="clear" w:color="auto" w:fill="auto"/>
                </w:tcPr>
                <w:p w14:paraId="36772B7B"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Maximální velikost [mm]</w:t>
                  </w:r>
                </w:p>
              </w:tc>
              <w:tc>
                <w:tcPr>
                  <w:tcW w:w="2408" w:type="dxa"/>
                  <w:shd w:val="clear" w:color="auto" w:fill="auto"/>
                </w:tcPr>
                <w:p w14:paraId="14CBD8EA"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1,200</w:t>
                  </w:r>
                </w:p>
              </w:tc>
            </w:tr>
            <w:tr w:rsidR="00EB101E" w:rsidRPr="00EB101E" w14:paraId="5C34EFE2" w14:textId="77777777" w:rsidTr="00ED103F">
              <w:trPr>
                <w:jc w:val="center"/>
              </w:trPr>
              <w:tc>
                <w:tcPr>
                  <w:tcW w:w="3545" w:type="dxa"/>
                  <w:shd w:val="clear" w:color="auto" w:fill="auto"/>
                </w:tcPr>
                <w:p w14:paraId="0F329A69"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lastRenderedPageBreak/>
                    <w:t>Hmotnost [kg]</w:t>
                  </w:r>
                </w:p>
              </w:tc>
              <w:tc>
                <w:tcPr>
                  <w:tcW w:w="2408" w:type="dxa"/>
                  <w:shd w:val="clear" w:color="auto" w:fill="auto"/>
                </w:tcPr>
                <w:p w14:paraId="235A59D4"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919</w:t>
                  </w:r>
                </w:p>
              </w:tc>
            </w:tr>
            <w:tr w:rsidR="00EB101E" w:rsidRPr="00EB101E" w14:paraId="146D7C22" w14:textId="77777777" w:rsidTr="00ED103F">
              <w:trPr>
                <w:jc w:val="center"/>
              </w:trPr>
              <w:tc>
                <w:tcPr>
                  <w:tcW w:w="3545" w:type="dxa"/>
                  <w:shd w:val="clear" w:color="auto" w:fill="auto"/>
                </w:tcPr>
                <w:p w14:paraId="75E39115"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Výkon [kW]</w:t>
                  </w:r>
                </w:p>
              </w:tc>
              <w:tc>
                <w:tcPr>
                  <w:tcW w:w="2408" w:type="dxa"/>
                  <w:shd w:val="clear" w:color="auto" w:fill="auto"/>
                </w:tcPr>
                <w:p w14:paraId="3641C69E"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4</w:t>
                  </w:r>
                </w:p>
              </w:tc>
            </w:tr>
            <w:tr w:rsidR="00EB101E" w:rsidRPr="00EB101E" w14:paraId="6C9C0072" w14:textId="77777777" w:rsidTr="00ED103F">
              <w:trPr>
                <w:jc w:val="center"/>
              </w:trPr>
              <w:tc>
                <w:tcPr>
                  <w:tcW w:w="3545" w:type="dxa"/>
                  <w:shd w:val="clear" w:color="auto" w:fill="auto"/>
                </w:tcPr>
                <w:p w14:paraId="473FEAEF"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Spotřeba vody [l/min]</w:t>
                  </w:r>
                </w:p>
              </w:tc>
              <w:tc>
                <w:tcPr>
                  <w:tcW w:w="2408" w:type="dxa"/>
                  <w:shd w:val="clear" w:color="auto" w:fill="auto"/>
                </w:tcPr>
                <w:p w14:paraId="7A24B0B5"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0</w:t>
                  </w:r>
                </w:p>
              </w:tc>
            </w:tr>
          </w:tbl>
          <w:p w14:paraId="37C9F672" w14:textId="77777777" w:rsidR="00EB101E" w:rsidRPr="00FA3231" w:rsidRDefault="00EB101E" w:rsidP="00EB101E">
            <w:pPr>
              <w:jc w:val="both"/>
              <w:rPr>
                <w:sz w:val="24"/>
                <w:szCs w:val="24"/>
              </w:rPr>
            </w:pPr>
          </w:p>
          <w:p w14:paraId="59EDF948" w14:textId="77777777" w:rsidR="00EB101E" w:rsidRPr="00EB101E" w:rsidRDefault="00EB101E" w:rsidP="00EB101E">
            <w:pPr>
              <w:jc w:val="both"/>
              <w:rPr>
                <w:b/>
                <w:bCs/>
                <w:sz w:val="24"/>
                <w:szCs w:val="24"/>
              </w:rPr>
            </w:pPr>
            <w:r>
              <w:rPr>
                <w:sz w:val="24"/>
              </w:rPr>
              <w:t>Otáčecí zařízení s plochými rozvodovými řemeny</w:t>
            </w:r>
          </w:p>
          <w:p w14:paraId="19812D3B" w14:textId="77777777" w:rsidR="00EB101E" w:rsidRPr="00EB101E" w:rsidRDefault="00EB101E" w:rsidP="00EB101E">
            <w:pPr>
              <w:jc w:val="both"/>
              <w:rPr>
                <w:sz w:val="24"/>
                <w:szCs w:val="24"/>
              </w:rPr>
            </w:pPr>
            <w:r>
              <w:rPr>
                <w:sz w:val="24"/>
              </w:rPr>
              <w:t>Stroj slouží k otáčení dlaždic o 90°v rovině. Otáčení probíhá bez zastavení linky.</w:t>
            </w:r>
          </w:p>
          <w:p w14:paraId="0BB0DD65" w14:textId="77777777" w:rsidR="00EB101E" w:rsidRPr="00FA3231" w:rsidRDefault="00EB101E" w:rsidP="00EB101E">
            <w:pPr>
              <w:jc w:val="both"/>
              <w:rPr>
                <w:sz w:val="24"/>
                <w:szCs w:val="24"/>
              </w:rPr>
            </w:pPr>
          </w:p>
          <w:p w14:paraId="1B2A1E92" w14:textId="77777777" w:rsidR="00EB101E" w:rsidRPr="00EB101E" w:rsidRDefault="00EB101E" w:rsidP="00EB101E">
            <w:pPr>
              <w:jc w:val="both"/>
              <w:rPr>
                <w:sz w:val="24"/>
                <w:szCs w:val="24"/>
              </w:rPr>
            </w:pPr>
            <w:r>
              <w:rPr>
                <w:sz w:val="24"/>
              </w:rPr>
              <w:t xml:space="preserve">Systém tvoří: </w:t>
            </w:r>
          </w:p>
          <w:p w14:paraId="39E38754" w14:textId="77777777" w:rsidR="00EB101E" w:rsidRPr="00EB101E" w:rsidRDefault="00EB101E" w:rsidP="00EB101E">
            <w:pPr>
              <w:jc w:val="both"/>
              <w:rPr>
                <w:sz w:val="24"/>
                <w:szCs w:val="24"/>
              </w:rPr>
            </w:pPr>
          </w:p>
          <w:p w14:paraId="68CB7582" w14:textId="77777777" w:rsidR="00EB101E" w:rsidRPr="00EB101E" w:rsidRDefault="00EB101E" w:rsidP="009222E9">
            <w:pPr>
              <w:numPr>
                <w:ilvl w:val="0"/>
                <w:numId w:val="5"/>
              </w:numPr>
              <w:jc w:val="both"/>
              <w:rPr>
                <w:sz w:val="24"/>
                <w:szCs w:val="24"/>
              </w:rPr>
            </w:pPr>
            <w:r>
              <w:rPr>
                <w:sz w:val="24"/>
              </w:rPr>
              <w:t>Ocelové nosné konstrukce s litinovými kladkami a klínovými řemeny uloženými na ocelových hřídelích uložených v ložiskách.</w:t>
            </w:r>
          </w:p>
          <w:p w14:paraId="6067EDD1" w14:textId="77777777" w:rsidR="00EB101E" w:rsidRPr="00EB101E" w:rsidRDefault="00EB101E" w:rsidP="009222E9">
            <w:pPr>
              <w:numPr>
                <w:ilvl w:val="0"/>
                <w:numId w:val="5"/>
              </w:numPr>
              <w:jc w:val="both"/>
              <w:rPr>
                <w:sz w:val="24"/>
                <w:szCs w:val="24"/>
              </w:rPr>
            </w:pPr>
            <w:r>
              <w:rPr>
                <w:sz w:val="24"/>
              </w:rPr>
              <w:t>Šnekový převodový motor poháněný měničem pro nastavení otáček.</w:t>
            </w:r>
          </w:p>
          <w:p w14:paraId="0E1B52DB" w14:textId="77777777" w:rsidR="00EB101E" w:rsidRPr="00EB101E" w:rsidRDefault="00EB101E" w:rsidP="009222E9">
            <w:pPr>
              <w:numPr>
                <w:ilvl w:val="0"/>
                <w:numId w:val="5"/>
              </w:numPr>
              <w:jc w:val="both"/>
              <w:rPr>
                <w:sz w:val="24"/>
                <w:szCs w:val="24"/>
              </w:rPr>
            </w:pPr>
            <w:r>
              <w:rPr>
                <w:sz w:val="24"/>
              </w:rPr>
              <w:t xml:space="preserve">Přídavná ramena nebo kladky na vstupní/výstupní straně, které umožňují přenos výrobků menších rozměrů a spojení s dopravníky umístěnými před nebo za točnou. </w:t>
            </w:r>
          </w:p>
          <w:p w14:paraId="49464C90" w14:textId="77777777" w:rsidR="00EB101E" w:rsidRPr="00EB101E" w:rsidRDefault="00EB101E" w:rsidP="009222E9">
            <w:pPr>
              <w:numPr>
                <w:ilvl w:val="0"/>
                <w:numId w:val="5"/>
              </w:numPr>
              <w:jc w:val="both"/>
              <w:rPr>
                <w:sz w:val="24"/>
                <w:szCs w:val="24"/>
              </w:rPr>
            </w:pPr>
            <w:r>
              <w:rPr>
                <w:sz w:val="24"/>
              </w:rPr>
              <w:t>Systém otáčení tvořený nezávisle poháněnými ozubenými řemeny, které jsou instalovány na obloukových vedeních. Pásy jsou opatřeny vrstvou s neopotřebitelným povlakem, aby podporovaly otáčení. Pohyb řemenů je řízen šnekovým převodovým motorem poháněným měničem. Vzdálenost mezi řemeny lze nastavit podle velikosti výrobku.</w:t>
            </w:r>
          </w:p>
          <w:p w14:paraId="28F40236" w14:textId="77777777" w:rsidR="00EB101E" w:rsidRPr="00EB101E" w:rsidRDefault="00EB101E" w:rsidP="009222E9">
            <w:pPr>
              <w:numPr>
                <w:ilvl w:val="0"/>
                <w:numId w:val="5"/>
              </w:numPr>
              <w:jc w:val="both"/>
              <w:rPr>
                <w:sz w:val="24"/>
                <w:szCs w:val="24"/>
              </w:rPr>
            </w:pPr>
            <w:r>
              <w:rPr>
                <w:sz w:val="24"/>
              </w:rPr>
              <w:t>Mechanický doraz s pneumatickým systémem spouštění/zvedání pro vyrovnání materiálu před nebo po fázi otáčení, vhodný zejména pro úzké lamelové dlaždice.</w:t>
            </w:r>
          </w:p>
          <w:p w14:paraId="3405998D" w14:textId="77777777" w:rsidR="00EB101E" w:rsidRPr="00EB101E" w:rsidRDefault="00EB101E" w:rsidP="009222E9">
            <w:pPr>
              <w:numPr>
                <w:ilvl w:val="0"/>
                <w:numId w:val="5"/>
              </w:numPr>
              <w:jc w:val="both"/>
              <w:rPr>
                <w:sz w:val="24"/>
                <w:szCs w:val="24"/>
              </w:rPr>
            </w:pPr>
            <w:r>
              <w:rPr>
                <w:sz w:val="24"/>
              </w:rPr>
              <w:t>Software pro dynamické řízení otáčení, který automaticky koriguje vyrovnání materiálu na výstupu detekcí okraje pomocí dvou fotobuněk a úpravou otáček motoru.</w:t>
            </w:r>
          </w:p>
          <w:p w14:paraId="55E07815" w14:textId="77777777" w:rsidR="00EB101E" w:rsidRPr="00EB101E" w:rsidRDefault="00EB101E" w:rsidP="009222E9">
            <w:pPr>
              <w:numPr>
                <w:ilvl w:val="0"/>
                <w:numId w:val="5"/>
              </w:numPr>
              <w:jc w:val="both"/>
              <w:rPr>
                <w:sz w:val="24"/>
                <w:szCs w:val="24"/>
              </w:rPr>
            </w:pPr>
            <w:r>
              <w:rPr>
                <w:sz w:val="24"/>
              </w:rPr>
              <w:t>Elektrický systém v souladu s platnými předpisy, kompletní s ovládacím panelem, nehořlavým kabelem a ovládacími prvky nízkého napětí, obecným nouzovým ovládáním, materiálem pro palubní instalaci a kabelovými žlaby pro připojení k hlavnímu elektrickému panelu.</w:t>
            </w:r>
          </w:p>
          <w:p w14:paraId="1F6BB0DF" w14:textId="77777777" w:rsidR="00EB101E" w:rsidRPr="00EB101E" w:rsidRDefault="00EB101E" w:rsidP="009222E9">
            <w:pPr>
              <w:numPr>
                <w:ilvl w:val="0"/>
                <w:numId w:val="5"/>
              </w:numPr>
              <w:jc w:val="both"/>
              <w:rPr>
                <w:sz w:val="24"/>
                <w:szCs w:val="24"/>
              </w:rPr>
            </w:pPr>
            <w:r>
              <w:rPr>
                <w:sz w:val="24"/>
              </w:rPr>
              <w:t>Bezpečnostní kryty rukou na všech zařízeních v souladu s platnými předpisy.</w:t>
            </w:r>
          </w:p>
          <w:p w14:paraId="016D1C6E" w14:textId="77777777" w:rsidR="00EB101E" w:rsidRPr="00EB101E" w:rsidRDefault="00EB101E" w:rsidP="009222E9">
            <w:pPr>
              <w:numPr>
                <w:ilvl w:val="0"/>
                <w:numId w:val="5"/>
              </w:numPr>
              <w:jc w:val="both"/>
              <w:rPr>
                <w:sz w:val="24"/>
                <w:szCs w:val="24"/>
              </w:rPr>
            </w:pPr>
            <w:r>
              <w:rPr>
                <w:sz w:val="24"/>
              </w:rPr>
              <w:t>Bezpečnostní kryty umístěné v oblasti otáčení dlaždic v souladu s platnými předpisy.</w:t>
            </w:r>
          </w:p>
          <w:p w14:paraId="51E84B07" w14:textId="77777777" w:rsidR="00EB101E" w:rsidRPr="00FA3231" w:rsidRDefault="00EB101E" w:rsidP="00EB101E">
            <w:pPr>
              <w:jc w:val="both"/>
              <w:rPr>
                <w:sz w:val="24"/>
                <w:szCs w:val="24"/>
              </w:rPr>
            </w:pPr>
          </w:p>
          <w:tbl>
            <w:tblPr>
              <w:tblW w:w="10740" w:type="dxa"/>
              <w:jc w:val="center"/>
              <w:tblLayout w:type="fixed"/>
              <w:tblLook w:val="04A0" w:firstRow="1" w:lastRow="0" w:firstColumn="1" w:lastColumn="0" w:noHBand="0" w:noVBand="1"/>
            </w:tblPr>
            <w:tblGrid>
              <w:gridCol w:w="2032"/>
              <w:gridCol w:w="6676"/>
              <w:gridCol w:w="2032"/>
            </w:tblGrid>
            <w:tr w:rsidR="00EB101E" w:rsidRPr="00EB101E" w14:paraId="5E4E1098" w14:textId="77777777" w:rsidTr="00ED103F">
              <w:trPr>
                <w:jc w:val="center"/>
              </w:trPr>
              <w:tc>
                <w:tcPr>
                  <w:tcW w:w="1985" w:type="dxa"/>
                  <w:shd w:val="clear" w:color="auto" w:fill="auto"/>
                </w:tcPr>
                <w:p w14:paraId="579325AF" w14:textId="77777777" w:rsidR="00EB101E" w:rsidRPr="00FA3231" w:rsidRDefault="00EB101E" w:rsidP="00EB101E">
                  <w:pPr>
                    <w:jc w:val="both"/>
                    <w:rPr>
                      <w:rFonts w:ascii="Times New Roman" w:hAnsi="Times New Roman" w:cs="Times New Roman"/>
                      <w:sz w:val="24"/>
                      <w:szCs w:val="24"/>
                    </w:rPr>
                  </w:pPr>
                </w:p>
              </w:tc>
              <w:tc>
                <w:tcPr>
                  <w:tcW w:w="6521" w:type="dxa"/>
                  <w:shd w:val="clear" w:color="auto" w:fill="auto"/>
                </w:tcPr>
                <w:p w14:paraId="43197D38" w14:textId="77777777" w:rsidR="00EB101E" w:rsidRPr="00EB101E" w:rsidRDefault="00EB101E" w:rsidP="00EB101E">
                  <w:pPr>
                    <w:jc w:val="both"/>
                    <w:rPr>
                      <w:rFonts w:ascii="Times New Roman" w:hAnsi="Times New Roman" w:cs="Times New Roman"/>
                      <w:sz w:val="24"/>
                      <w:szCs w:val="24"/>
                    </w:rPr>
                  </w:pPr>
                  <w:r>
                    <w:rPr>
                      <w:rFonts w:ascii="Times New Roman" w:hAnsi="Times New Roman"/>
                      <w:noProof/>
                      <w:sz w:val="24"/>
                    </w:rPr>
                    <w:drawing>
                      <wp:inline distT="0" distB="0" distL="0" distR="0" wp14:anchorId="07B60FE4" wp14:editId="6E8C5E7D">
                        <wp:extent cx="3272790" cy="26098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9"/>
                                <a:stretch>
                                  <a:fillRect/>
                                </a:stretch>
                              </pic:blipFill>
                              <pic:spPr>
                                <a:xfrm>
                                  <a:off x="0" y="0"/>
                                  <a:ext cx="3272790" cy="2609850"/>
                                </a:xfrm>
                                <a:prstGeom prst="rect">
                                  <a:avLst/>
                                </a:prstGeom>
                                <a:noFill/>
                              </pic:spPr>
                            </pic:pic>
                          </a:graphicData>
                        </a:graphic>
                      </wp:inline>
                    </w:drawing>
                  </w:r>
                </w:p>
              </w:tc>
              <w:tc>
                <w:tcPr>
                  <w:tcW w:w="1985" w:type="dxa"/>
                  <w:shd w:val="clear" w:color="auto" w:fill="auto"/>
                </w:tcPr>
                <w:p w14:paraId="43E5B498" w14:textId="77777777" w:rsidR="00EB101E" w:rsidRPr="00EB101E" w:rsidRDefault="00EB101E" w:rsidP="00EB101E">
                  <w:pPr>
                    <w:jc w:val="both"/>
                    <w:rPr>
                      <w:rFonts w:ascii="Times New Roman" w:hAnsi="Times New Roman" w:cs="Times New Roman"/>
                      <w:sz w:val="24"/>
                      <w:szCs w:val="24"/>
                    </w:rPr>
                  </w:pPr>
                </w:p>
              </w:tc>
            </w:tr>
          </w:tbl>
          <w:p w14:paraId="73DF8E34" w14:textId="77777777" w:rsidR="00EB101E" w:rsidRPr="00EB101E" w:rsidRDefault="00EB101E" w:rsidP="00EB101E">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2408"/>
            </w:tblGrid>
            <w:tr w:rsidR="00EB101E" w:rsidRPr="00EB101E" w14:paraId="7CEC4C31" w14:textId="77777777" w:rsidTr="00ED103F">
              <w:trPr>
                <w:jc w:val="center"/>
              </w:trPr>
              <w:tc>
                <w:tcPr>
                  <w:tcW w:w="5953" w:type="dxa"/>
                  <w:gridSpan w:val="2"/>
                  <w:shd w:val="clear" w:color="auto" w:fill="BDD6EE"/>
                </w:tcPr>
                <w:p w14:paraId="625F4BD0" w14:textId="77777777" w:rsidR="00EB101E" w:rsidRPr="00EB101E" w:rsidRDefault="00EB101E" w:rsidP="00EB101E">
                  <w:pPr>
                    <w:keepNext/>
                    <w:jc w:val="both"/>
                    <w:rPr>
                      <w:rFonts w:ascii="Times New Roman" w:hAnsi="Times New Roman" w:cs="Times New Roman"/>
                      <w:sz w:val="24"/>
                      <w:szCs w:val="24"/>
                      <w:highlight w:val="lightGray"/>
                    </w:rPr>
                  </w:pPr>
                  <w:r>
                    <w:rPr>
                      <w:rFonts w:ascii="Times New Roman" w:hAnsi="Times New Roman"/>
                      <w:sz w:val="24"/>
                    </w:rPr>
                    <w:t>Technické parametry</w:t>
                  </w:r>
                </w:p>
              </w:tc>
            </w:tr>
            <w:tr w:rsidR="00EB101E" w:rsidRPr="00EB101E" w14:paraId="68265E70" w14:textId="77777777" w:rsidTr="00ED103F">
              <w:trPr>
                <w:jc w:val="center"/>
              </w:trPr>
              <w:tc>
                <w:tcPr>
                  <w:tcW w:w="3545" w:type="dxa"/>
                  <w:shd w:val="clear" w:color="auto" w:fill="auto"/>
                </w:tcPr>
                <w:p w14:paraId="1033E7A5"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Minimální velikost [mm]</w:t>
                  </w:r>
                </w:p>
              </w:tc>
              <w:tc>
                <w:tcPr>
                  <w:tcW w:w="2408" w:type="dxa"/>
                  <w:shd w:val="clear" w:color="auto" w:fill="auto"/>
                </w:tcPr>
                <w:p w14:paraId="324A5186"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300</w:t>
                  </w:r>
                </w:p>
              </w:tc>
            </w:tr>
            <w:tr w:rsidR="00EB101E" w:rsidRPr="00EB101E" w14:paraId="01AC251C" w14:textId="77777777" w:rsidTr="00ED103F">
              <w:trPr>
                <w:jc w:val="center"/>
              </w:trPr>
              <w:tc>
                <w:tcPr>
                  <w:tcW w:w="3545" w:type="dxa"/>
                  <w:shd w:val="clear" w:color="auto" w:fill="auto"/>
                </w:tcPr>
                <w:p w14:paraId="2301E9F2"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Maximální velikost [mm]</w:t>
                  </w:r>
                </w:p>
              </w:tc>
              <w:tc>
                <w:tcPr>
                  <w:tcW w:w="2408" w:type="dxa"/>
                  <w:shd w:val="clear" w:color="auto" w:fill="auto"/>
                </w:tcPr>
                <w:p w14:paraId="1B78BB0A"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1,200</w:t>
                  </w:r>
                </w:p>
              </w:tc>
            </w:tr>
            <w:tr w:rsidR="00EB101E" w:rsidRPr="00EB101E" w14:paraId="4A306543" w14:textId="77777777" w:rsidTr="00ED103F">
              <w:trPr>
                <w:jc w:val="center"/>
              </w:trPr>
              <w:tc>
                <w:tcPr>
                  <w:tcW w:w="3545" w:type="dxa"/>
                  <w:shd w:val="clear" w:color="auto" w:fill="auto"/>
                </w:tcPr>
                <w:p w14:paraId="441858AC"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Hmotnost [kg]</w:t>
                  </w:r>
                </w:p>
              </w:tc>
              <w:tc>
                <w:tcPr>
                  <w:tcW w:w="2408" w:type="dxa"/>
                  <w:shd w:val="clear" w:color="auto" w:fill="auto"/>
                </w:tcPr>
                <w:p w14:paraId="750E8C7C"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477</w:t>
                  </w:r>
                </w:p>
              </w:tc>
            </w:tr>
            <w:tr w:rsidR="00EB101E" w:rsidRPr="00EB101E" w14:paraId="57EDBB4C" w14:textId="77777777" w:rsidTr="00ED103F">
              <w:trPr>
                <w:jc w:val="center"/>
              </w:trPr>
              <w:tc>
                <w:tcPr>
                  <w:tcW w:w="3545" w:type="dxa"/>
                  <w:shd w:val="clear" w:color="auto" w:fill="auto"/>
                </w:tcPr>
                <w:p w14:paraId="3DA98AB0"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Výkon [kW]</w:t>
                  </w:r>
                </w:p>
              </w:tc>
              <w:tc>
                <w:tcPr>
                  <w:tcW w:w="2408" w:type="dxa"/>
                  <w:shd w:val="clear" w:color="auto" w:fill="auto"/>
                </w:tcPr>
                <w:p w14:paraId="2C3A697D"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3</w:t>
                  </w:r>
                </w:p>
              </w:tc>
            </w:tr>
            <w:tr w:rsidR="00EB101E" w:rsidRPr="00EB101E" w14:paraId="784041B0" w14:textId="77777777" w:rsidTr="00ED103F">
              <w:trPr>
                <w:jc w:val="center"/>
              </w:trPr>
              <w:tc>
                <w:tcPr>
                  <w:tcW w:w="3545" w:type="dxa"/>
                  <w:shd w:val="clear" w:color="auto" w:fill="auto"/>
                </w:tcPr>
                <w:p w14:paraId="5637391C"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Pásy (počet)</w:t>
                  </w:r>
                </w:p>
              </w:tc>
              <w:tc>
                <w:tcPr>
                  <w:tcW w:w="2408" w:type="dxa"/>
                  <w:shd w:val="clear" w:color="auto" w:fill="auto"/>
                </w:tcPr>
                <w:p w14:paraId="1F96D398"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4</w:t>
                  </w:r>
                </w:p>
              </w:tc>
            </w:tr>
          </w:tbl>
          <w:p w14:paraId="782F9FE0" w14:textId="77777777" w:rsidR="00512D99" w:rsidRPr="00FA3231" w:rsidRDefault="00512D99" w:rsidP="00EB101E">
            <w:pPr>
              <w:jc w:val="both"/>
              <w:rPr>
                <w:sz w:val="24"/>
                <w:szCs w:val="24"/>
              </w:rPr>
            </w:pPr>
          </w:p>
          <w:p w14:paraId="26500B06" w14:textId="04D84730" w:rsidR="00EB101E" w:rsidRPr="00EB101E" w:rsidRDefault="00EB101E" w:rsidP="00EB101E">
            <w:pPr>
              <w:jc w:val="both"/>
              <w:rPr>
                <w:b/>
                <w:bCs/>
                <w:sz w:val="24"/>
                <w:szCs w:val="24"/>
              </w:rPr>
            </w:pPr>
            <w:r>
              <w:rPr>
                <w:sz w:val="24"/>
              </w:rPr>
              <w:t>přípojka pásu</w:t>
            </w:r>
          </w:p>
          <w:p w14:paraId="67C39A87" w14:textId="77777777" w:rsidR="00EB101E" w:rsidRPr="00EB101E" w:rsidRDefault="00EB101E" w:rsidP="00EB101E">
            <w:pPr>
              <w:jc w:val="both"/>
              <w:rPr>
                <w:sz w:val="24"/>
                <w:szCs w:val="24"/>
              </w:rPr>
            </w:pPr>
            <w:r>
              <w:rPr>
                <w:sz w:val="24"/>
              </w:rPr>
              <w:t>Přípojka pásu slouží k přepravě dlaždic podél pracovní linky.</w:t>
            </w:r>
          </w:p>
          <w:p w14:paraId="560C1378" w14:textId="77777777" w:rsidR="00EB101E" w:rsidRPr="00FA3231" w:rsidRDefault="00EB101E" w:rsidP="00EB101E">
            <w:pPr>
              <w:jc w:val="both"/>
              <w:rPr>
                <w:sz w:val="24"/>
                <w:szCs w:val="24"/>
              </w:rPr>
            </w:pPr>
          </w:p>
          <w:p w14:paraId="2853C80C" w14:textId="77777777" w:rsidR="00EB101E" w:rsidRPr="00EB101E" w:rsidRDefault="00EB101E" w:rsidP="00EB101E">
            <w:pPr>
              <w:jc w:val="both"/>
              <w:rPr>
                <w:sz w:val="24"/>
                <w:szCs w:val="24"/>
              </w:rPr>
            </w:pPr>
            <w:r>
              <w:rPr>
                <w:sz w:val="24"/>
              </w:rPr>
              <w:t>Systém tvoří:</w:t>
            </w:r>
          </w:p>
          <w:p w14:paraId="312E4BF4" w14:textId="77777777" w:rsidR="00EB101E" w:rsidRPr="00EB101E" w:rsidRDefault="00EB101E" w:rsidP="00EB101E">
            <w:pPr>
              <w:jc w:val="both"/>
              <w:rPr>
                <w:sz w:val="24"/>
                <w:szCs w:val="24"/>
                <w:lang w:val="en-GB"/>
              </w:rPr>
            </w:pPr>
          </w:p>
          <w:p w14:paraId="58249014" w14:textId="77777777" w:rsidR="00EB101E" w:rsidRPr="00EB101E" w:rsidRDefault="00EB101E" w:rsidP="009222E9">
            <w:pPr>
              <w:numPr>
                <w:ilvl w:val="0"/>
                <w:numId w:val="13"/>
              </w:numPr>
              <w:jc w:val="both"/>
              <w:rPr>
                <w:sz w:val="24"/>
                <w:szCs w:val="24"/>
              </w:rPr>
            </w:pPr>
            <w:r>
              <w:rPr>
                <w:sz w:val="24"/>
              </w:rPr>
              <w:t>Ocelová konstrukce s litinovými kladkami na ocelových hřídelích.</w:t>
            </w:r>
          </w:p>
          <w:p w14:paraId="0DB83133" w14:textId="77777777" w:rsidR="00EB101E" w:rsidRPr="00EB101E" w:rsidRDefault="00EB101E" w:rsidP="009222E9">
            <w:pPr>
              <w:numPr>
                <w:ilvl w:val="0"/>
                <w:numId w:val="13"/>
              </w:numPr>
              <w:jc w:val="both"/>
              <w:rPr>
                <w:sz w:val="24"/>
                <w:szCs w:val="24"/>
              </w:rPr>
            </w:pPr>
            <w:r>
              <w:rPr>
                <w:sz w:val="24"/>
              </w:rPr>
              <w:t>Připojovací systém na vstupní a výstupní straně na bázi ramen nebo kladek v závislosti na rozměrech výrobku a strojů umístěných před a za ním.</w:t>
            </w:r>
          </w:p>
          <w:p w14:paraId="6E443483" w14:textId="77777777" w:rsidR="00EB101E" w:rsidRPr="00EB101E" w:rsidRDefault="00EB101E" w:rsidP="009222E9">
            <w:pPr>
              <w:numPr>
                <w:ilvl w:val="0"/>
                <w:numId w:val="13"/>
              </w:numPr>
              <w:jc w:val="both"/>
              <w:rPr>
                <w:sz w:val="24"/>
                <w:szCs w:val="24"/>
              </w:rPr>
            </w:pPr>
            <w:r>
              <w:rPr>
                <w:sz w:val="24"/>
              </w:rPr>
              <w:t>Převodové motory poháněné měničem.</w:t>
            </w:r>
          </w:p>
          <w:p w14:paraId="499F6E44" w14:textId="77777777" w:rsidR="00EB101E" w:rsidRPr="00EB101E" w:rsidRDefault="00EB101E" w:rsidP="009222E9">
            <w:pPr>
              <w:numPr>
                <w:ilvl w:val="0"/>
                <w:numId w:val="13"/>
              </w:numPr>
              <w:jc w:val="both"/>
              <w:rPr>
                <w:sz w:val="24"/>
                <w:szCs w:val="24"/>
              </w:rPr>
            </w:pPr>
            <w:r>
              <w:rPr>
                <w:sz w:val="24"/>
              </w:rPr>
              <w:t xml:space="preserve">Nastavitelná vodítka pro přepravu materiálu.  </w:t>
            </w:r>
          </w:p>
          <w:p w14:paraId="0455F71B" w14:textId="77777777" w:rsidR="00EB101E" w:rsidRPr="00EB101E" w:rsidRDefault="00EB101E" w:rsidP="009222E9">
            <w:pPr>
              <w:numPr>
                <w:ilvl w:val="0"/>
                <w:numId w:val="13"/>
              </w:numPr>
              <w:jc w:val="both"/>
              <w:rPr>
                <w:sz w:val="24"/>
                <w:szCs w:val="24"/>
              </w:rPr>
            </w:pPr>
            <w:r>
              <w:rPr>
                <w:sz w:val="24"/>
              </w:rPr>
              <w:t>Klínové řemeny;</w:t>
            </w:r>
          </w:p>
          <w:p w14:paraId="70F57676" w14:textId="77777777" w:rsidR="00EB101E" w:rsidRPr="00EB101E" w:rsidRDefault="00EB101E" w:rsidP="009222E9">
            <w:pPr>
              <w:numPr>
                <w:ilvl w:val="0"/>
                <w:numId w:val="13"/>
              </w:numPr>
              <w:jc w:val="both"/>
              <w:rPr>
                <w:sz w:val="24"/>
                <w:szCs w:val="24"/>
              </w:rPr>
            </w:pPr>
            <w:r>
              <w:rPr>
                <w:sz w:val="24"/>
              </w:rPr>
              <w:t>Elektrický systém stroje v souladu s platnými předpisy s kabelovými žlaby pro připojení k hlavnímu elektrickému panelu;</w:t>
            </w:r>
          </w:p>
          <w:p w14:paraId="13CE7ACA" w14:textId="77777777" w:rsidR="00EB101E" w:rsidRPr="00EB101E" w:rsidRDefault="00EB101E" w:rsidP="009222E9">
            <w:pPr>
              <w:numPr>
                <w:ilvl w:val="0"/>
                <w:numId w:val="13"/>
              </w:numPr>
              <w:jc w:val="both"/>
              <w:rPr>
                <w:sz w:val="24"/>
                <w:szCs w:val="24"/>
              </w:rPr>
            </w:pPr>
            <w:r>
              <w:rPr>
                <w:sz w:val="24"/>
              </w:rPr>
              <w:t>Bezpečnostní kryty na všech kladkách v souladu s platnými předpisy.</w:t>
            </w:r>
          </w:p>
          <w:p w14:paraId="73495CD7" w14:textId="77777777" w:rsidR="00EB101E" w:rsidRPr="00FA3231" w:rsidRDefault="00EB101E" w:rsidP="00EB101E">
            <w:pPr>
              <w:jc w:val="both"/>
              <w:rPr>
                <w:sz w:val="24"/>
                <w:szCs w:val="24"/>
                <w:lang w:val="pl-PL"/>
              </w:rPr>
            </w:pPr>
          </w:p>
          <w:tbl>
            <w:tblPr>
              <w:tblW w:w="10740" w:type="dxa"/>
              <w:jc w:val="center"/>
              <w:tblLayout w:type="fixed"/>
              <w:tblLook w:val="04A0" w:firstRow="1" w:lastRow="0" w:firstColumn="1" w:lastColumn="0" w:noHBand="0" w:noVBand="1"/>
            </w:tblPr>
            <w:tblGrid>
              <w:gridCol w:w="2032"/>
              <w:gridCol w:w="6676"/>
              <w:gridCol w:w="2032"/>
            </w:tblGrid>
            <w:tr w:rsidR="00EB101E" w:rsidRPr="00EB101E" w14:paraId="391FACCC" w14:textId="77777777" w:rsidTr="00ED103F">
              <w:trPr>
                <w:jc w:val="center"/>
              </w:trPr>
              <w:tc>
                <w:tcPr>
                  <w:tcW w:w="1985" w:type="dxa"/>
                  <w:shd w:val="clear" w:color="auto" w:fill="auto"/>
                </w:tcPr>
                <w:p w14:paraId="607B8C8E" w14:textId="77777777" w:rsidR="00EB101E" w:rsidRPr="00FA3231" w:rsidRDefault="00EB101E" w:rsidP="00EB101E">
                  <w:pPr>
                    <w:jc w:val="both"/>
                    <w:rPr>
                      <w:rFonts w:ascii="Times New Roman" w:hAnsi="Times New Roman" w:cs="Times New Roman"/>
                      <w:sz w:val="24"/>
                      <w:szCs w:val="24"/>
                      <w:lang w:val="pl-PL"/>
                    </w:rPr>
                  </w:pPr>
                </w:p>
              </w:tc>
              <w:tc>
                <w:tcPr>
                  <w:tcW w:w="6521" w:type="dxa"/>
                  <w:shd w:val="clear" w:color="auto" w:fill="auto"/>
                </w:tcPr>
                <w:p w14:paraId="7ECC0584" w14:textId="77777777" w:rsidR="00EB101E" w:rsidRPr="00EB101E" w:rsidRDefault="00EB101E" w:rsidP="00EB101E">
                  <w:pPr>
                    <w:jc w:val="both"/>
                    <w:rPr>
                      <w:rFonts w:ascii="Times New Roman" w:hAnsi="Times New Roman" w:cs="Times New Roman"/>
                      <w:sz w:val="24"/>
                      <w:szCs w:val="24"/>
                    </w:rPr>
                  </w:pPr>
                  <w:r>
                    <w:rPr>
                      <w:rFonts w:ascii="Times New Roman" w:hAnsi="Times New Roman"/>
                      <w:noProof/>
                      <w:sz w:val="24"/>
                    </w:rPr>
                    <w:drawing>
                      <wp:inline distT="0" distB="0" distL="0" distR="0" wp14:anchorId="1A11D840" wp14:editId="39A1C606">
                        <wp:extent cx="2822010" cy="2353310"/>
                        <wp:effectExtent l="0" t="0" r="0" b="889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22"/>
                                <a:stretch>
                                  <a:fillRect/>
                                </a:stretch>
                              </pic:blipFill>
                              <pic:spPr>
                                <a:xfrm>
                                  <a:off x="0" y="0"/>
                                  <a:ext cx="2823960" cy="2354936"/>
                                </a:xfrm>
                                <a:prstGeom prst="rect">
                                  <a:avLst/>
                                </a:prstGeom>
                                <a:noFill/>
                              </pic:spPr>
                            </pic:pic>
                          </a:graphicData>
                        </a:graphic>
                      </wp:inline>
                    </w:drawing>
                  </w:r>
                </w:p>
              </w:tc>
              <w:tc>
                <w:tcPr>
                  <w:tcW w:w="1985" w:type="dxa"/>
                  <w:shd w:val="clear" w:color="auto" w:fill="auto"/>
                </w:tcPr>
                <w:p w14:paraId="73FC824D" w14:textId="77777777" w:rsidR="00EB101E" w:rsidRPr="00EB101E" w:rsidRDefault="00EB101E" w:rsidP="00EB101E">
                  <w:pPr>
                    <w:jc w:val="both"/>
                    <w:rPr>
                      <w:rFonts w:ascii="Times New Roman" w:hAnsi="Times New Roman" w:cs="Times New Roman"/>
                      <w:sz w:val="24"/>
                      <w:szCs w:val="24"/>
                    </w:rPr>
                  </w:pPr>
                </w:p>
              </w:tc>
            </w:tr>
          </w:tbl>
          <w:p w14:paraId="0F34EC73" w14:textId="77777777" w:rsidR="00EB101E" w:rsidRPr="00EB101E" w:rsidRDefault="00EB101E" w:rsidP="00EB101E">
            <w:pPr>
              <w:jc w:val="both"/>
              <w:rPr>
                <w:sz w:val="24"/>
                <w:szCs w:val="24"/>
              </w:rPr>
            </w:pPr>
          </w:p>
          <w:p w14:paraId="7C5F9F30" w14:textId="77777777" w:rsidR="00EB101E" w:rsidRPr="00EB101E" w:rsidRDefault="00EB101E" w:rsidP="00EB101E">
            <w:pPr>
              <w:jc w:val="both"/>
              <w:rPr>
                <w:sz w:val="24"/>
                <w:szCs w:val="24"/>
              </w:rPr>
            </w:pPr>
          </w:p>
          <w:p w14:paraId="7B6AE31A" w14:textId="77777777" w:rsidR="00EB101E" w:rsidRPr="00EB101E" w:rsidRDefault="00EB101E" w:rsidP="00EB101E">
            <w:pPr>
              <w:jc w:val="both"/>
              <w:rPr>
                <w:sz w:val="24"/>
                <w:szCs w:val="24"/>
              </w:rPr>
            </w:pPr>
          </w:p>
          <w:p w14:paraId="4E976796" w14:textId="77777777" w:rsidR="00EB101E" w:rsidRPr="00EB101E" w:rsidRDefault="00EB101E" w:rsidP="00EB101E">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2408"/>
            </w:tblGrid>
            <w:tr w:rsidR="00EB101E" w:rsidRPr="00EB101E" w14:paraId="0C181D1F" w14:textId="77777777" w:rsidTr="00ED103F">
              <w:trPr>
                <w:jc w:val="center"/>
              </w:trPr>
              <w:tc>
                <w:tcPr>
                  <w:tcW w:w="5953" w:type="dxa"/>
                  <w:gridSpan w:val="2"/>
                  <w:shd w:val="clear" w:color="auto" w:fill="BDD6EE"/>
                </w:tcPr>
                <w:p w14:paraId="216DCB2C" w14:textId="77777777" w:rsidR="00EB101E" w:rsidRPr="00EB101E" w:rsidRDefault="00EB101E" w:rsidP="00EB101E">
                  <w:pPr>
                    <w:keepNext/>
                    <w:jc w:val="both"/>
                    <w:rPr>
                      <w:rFonts w:ascii="Times New Roman" w:hAnsi="Times New Roman" w:cs="Times New Roman"/>
                      <w:sz w:val="24"/>
                      <w:szCs w:val="24"/>
                      <w:highlight w:val="lightGray"/>
                    </w:rPr>
                  </w:pPr>
                  <w:r>
                    <w:rPr>
                      <w:rFonts w:ascii="Times New Roman" w:hAnsi="Times New Roman"/>
                      <w:sz w:val="24"/>
                    </w:rPr>
                    <w:t>Technické parametry</w:t>
                  </w:r>
                </w:p>
              </w:tc>
            </w:tr>
            <w:tr w:rsidR="00EB101E" w:rsidRPr="00EB101E" w14:paraId="374DA265" w14:textId="77777777" w:rsidTr="00ED103F">
              <w:trPr>
                <w:jc w:val="center"/>
              </w:trPr>
              <w:tc>
                <w:tcPr>
                  <w:tcW w:w="3545" w:type="dxa"/>
                  <w:shd w:val="clear" w:color="auto" w:fill="auto"/>
                </w:tcPr>
                <w:p w14:paraId="1421E257"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Minimální velikost [mm]</w:t>
                  </w:r>
                </w:p>
              </w:tc>
              <w:tc>
                <w:tcPr>
                  <w:tcW w:w="2408" w:type="dxa"/>
                  <w:shd w:val="clear" w:color="auto" w:fill="auto"/>
                </w:tcPr>
                <w:p w14:paraId="72F4E04B"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300</w:t>
                  </w:r>
                </w:p>
              </w:tc>
            </w:tr>
            <w:tr w:rsidR="00EB101E" w:rsidRPr="00EB101E" w14:paraId="7F6F3E1E" w14:textId="77777777" w:rsidTr="00ED103F">
              <w:trPr>
                <w:jc w:val="center"/>
              </w:trPr>
              <w:tc>
                <w:tcPr>
                  <w:tcW w:w="3545" w:type="dxa"/>
                  <w:shd w:val="clear" w:color="auto" w:fill="auto"/>
                </w:tcPr>
                <w:p w14:paraId="385BCDFD"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Maximální velikost [mm]</w:t>
                  </w:r>
                </w:p>
              </w:tc>
              <w:tc>
                <w:tcPr>
                  <w:tcW w:w="2408" w:type="dxa"/>
                  <w:shd w:val="clear" w:color="auto" w:fill="auto"/>
                </w:tcPr>
                <w:p w14:paraId="34FA3FD2"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1,200</w:t>
                  </w:r>
                </w:p>
              </w:tc>
            </w:tr>
            <w:tr w:rsidR="00EB101E" w:rsidRPr="00EB101E" w14:paraId="16D96552" w14:textId="77777777" w:rsidTr="00ED103F">
              <w:trPr>
                <w:jc w:val="center"/>
              </w:trPr>
              <w:tc>
                <w:tcPr>
                  <w:tcW w:w="3545" w:type="dxa"/>
                  <w:shd w:val="clear" w:color="auto" w:fill="auto"/>
                </w:tcPr>
                <w:p w14:paraId="69AEF524"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Hmotnost [kg]</w:t>
                  </w:r>
                </w:p>
              </w:tc>
              <w:tc>
                <w:tcPr>
                  <w:tcW w:w="2408" w:type="dxa"/>
                  <w:shd w:val="clear" w:color="auto" w:fill="auto"/>
                </w:tcPr>
                <w:p w14:paraId="77FF43CF"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167</w:t>
                  </w:r>
                </w:p>
              </w:tc>
            </w:tr>
            <w:tr w:rsidR="00EB101E" w:rsidRPr="00EB101E" w14:paraId="7A879D85" w14:textId="77777777" w:rsidTr="00ED103F">
              <w:trPr>
                <w:jc w:val="center"/>
              </w:trPr>
              <w:tc>
                <w:tcPr>
                  <w:tcW w:w="3545" w:type="dxa"/>
                  <w:shd w:val="clear" w:color="auto" w:fill="auto"/>
                </w:tcPr>
                <w:p w14:paraId="2D10BDDA"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Výkon [kW]</w:t>
                  </w:r>
                </w:p>
              </w:tc>
              <w:tc>
                <w:tcPr>
                  <w:tcW w:w="2408" w:type="dxa"/>
                  <w:shd w:val="clear" w:color="auto" w:fill="auto"/>
                </w:tcPr>
                <w:p w14:paraId="76501D79"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1</w:t>
                  </w:r>
                </w:p>
              </w:tc>
            </w:tr>
          </w:tbl>
          <w:p w14:paraId="3FB2ED2E" w14:textId="77777777" w:rsidR="00EB101E" w:rsidRPr="00FA3231" w:rsidRDefault="00EB101E" w:rsidP="00EB101E">
            <w:pPr>
              <w:jc w:val="both"/>
              <w:rPr>
                <w:sz w:val="24"/>
                <w:szCs w:val="24"/>
              </w:rPr>
            </w:pPr>
          </w:p>
          <w:p w14:paraId="0ADEE901" w14:textId="77777777" w:rsidR="00512D99" w:rsidRDefault="00512D99" w:rsidP="00EB101E">
            <w:pPr>
              <w:jc w:val="both"/>
              <w:rPr>
                <w:sz w:val="24"/>
                <w:szCs w:val="24"/>
              </w:rPr>
            </w:pPr>
          </w:p>
          <w:p w14:paraId="4D5EE042" w14:textId="5615515B" w:rsidR="00EB101E" w:rsidRPr="00EB101E" w:rsidRDefault="00EB101E" w:rsidP="00EB101E">
            <w:pPr>
              <w:jc w:val="both"/>
              <w:rPr>
                <w:sz w:val="24"/>
                <w:szCs w:val="24"/>
              </w:rPr>
            </w:pPr>
            <w:r>
              <w:rPr>
                <w:sz w:val="24"/>
              </w:rPr>
              <w:t>CENTROVACÍ ZAŘÍZENÍ</w:t>
            </w:r>
          </w:p>
          <w:p w14:paraId="4BCE271B" w14:textId="77777777" w:rsidR="00EB101E" w:rsidRPr="00EB101E" w:rsidRDefault="00EB101E" w:rsidP="00EB101E">
            <w:pPr>
              <w:jc w:val="both"/>
              <w:rPr>
                <w:sz w:val="24"/>
                <w:szCs w:val="24"/>
              </w:rPr>
            </w:pPr>
          </w:p>
          <w:p w14:paraId="3EBF1C90" w14:textId="77777777" w:rsidR="00EB101E" w:rsidRPr="00EB101E" w:rsidRDefault="00EB101E" w:rsidP="00EB101E">
            <w:pPr>
              <w:jc w:val="both"/>
              <w:rPr>
                <w:sz w:val="24"/>
                <w:szCs w:val="24"/>
              </w:rPr>
            </w:pPr>
          </w:p>
          <w:tbl>
            <w:tblPr>
              <w:tblW w:w="10740" w:type="dxa"/>
              <w:jc w:val="center"/>
              <w:tblLayout w:type="fixed"/>
              <w:tblLook w:val="04A0" w:firstRow="1" w:lastRow="0" w:firstColumn="1" w:lastColumn="0" w:noHBand="0" w:noVBand="1"/>
            </w:tblPr>
            <w:tblGrid>
              <w:gridCol w:w="2032"/>
              <w:gridCol w:w="6676"/>
              <w:gridCol w:w="2032"/>
            </w:tblGrid>
            <w:tr w:rsidR="00EB101E" w:rsidRPr="00EB101E" w14:paraId="4FA973E4" w14:textId="77777777" w:rsidTr="00ED103F">
              <w:trPr>
                <w:jc w:val="center"/>
              </w:trPr>
              <w:tc>
                <w:tcPr>
                  <w:tcW w:w="1985" w:type="dxa"/>
                  <w:shd w:val="clear" w:color="auto" w:fill="auto"/>
                </w:tcPr>
                <w:p w14:paraId="44B78D6A" w14:textId="77777777" w:rsidR="00EB101E" w:rsidRPr="00EB101E" w:rsidRDefault="00EB101E" w:rsidP="00EB101E">
                  <w:pPr>
                    <w:jc w:val="both"/>
                    <w:rPr>
                      <w:rFonts w:ascii="Times New Roman" w:hAnsi="Times New Roman" w:cs="Times New Roman"/>
                      <w:sz w:val="24"/>
                      <w:szCs w:val="24"/>
                    </w:rPr>
                  </w:pPr>
                </w:p>
              </w:tc>
              <w:tc>
                <w:tcPr>
                  <w:tcW w:w="6521" w:type="dxa"/>
                  <w:shd w:val="clear" w:color="auto" w:fill="auto"/>
                </w:tcPr>
                <w:p w14:paraId="083A57A4" w14:textId="77777777" w:rsidR="00EB101E" w:rsidRDefault="00EB101E" w:rsidP="00EB101E">
                  <w:pPr>
                    <w:jc w:val="both"/>
                    <w:rPr>
                      <w:rFonts w:ascii="Times New Roman" w:hAnsi="Times New Roman" w:cs="Times New Roman"/>
                      <w:sz w:val="24"/>
                      <w:szCs w:val="24"/>
                    </w:rPr>
                  </w:pPr>
                  <w:r>
                    <w:rPr>
                      <w:rFonts w:ascii="Times New Roman" w:hAnsi="Times New Roman"/>
                      <w:noProof/>
                      <w:sz w:val="24"/>
                    </w:rPr>
                    <w:drawing>
                      <wp:inline distT="0" distB="0" distL="0" distR="0" wp14:anchorId="0E36A58E" wp14:editId="6179F61A">
                        <wp:extent cx="2247900" cy="2225224"/>
                        <wp:effectExtent l="0" t="0" r="0" b="381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23"/>
                                <a:stretch>
                                  <a:fillRect/>
                                </a:stretch>
                              </pic:blipFill>
                              <pic:spPr>
                                <a:xfrm>
                                  <a:off x="0" y="0"/>
                                  <a:ext cx="2250329" cy="2227628"/>
                                </a:xfrm>
                                <a:prstGeom prst="rect">
                                  <a:avLst/>
                                </a:prstGeom>
                                <a:noFill/>
                              </pic:spPr>
                            </pic:pic>
                          </a:graphicData>
                        </a:graphic>
                      </wp:inline>
                    </w:drawing>
                  </w:r>
                </w:p>
                <w:p w14:paraId="73CDA67E" w14:textId="77777777" w:rsidR="00DB4CB8" w:rsidRDefault="00DB4CB8" w:rsidP="00EB101E">
                  <w:pPr>
                    <w:jc w:val="both"/>
                    <w:rPr>
                      <w:rFonts w:ascii="Times New Roman" w:hAnsi="Times New Roman" w:cs="Times New Roman"/>
                      <w:sz w:val="24"/>
                      <w:szCs w:val="24"/>
                    </w:rPr>
                  </w:pPr>
                </w:p>
                <w:p w14:paraId="50B8F1D3" w14:textId="4140F396" w:rsidR="00DB4CB8" w:rsidRPr="00EB101E" w:rsidRDefault="00DB4CB8" w:rsidP="00EB101E">
                  <w:pPr>
                    <w:jc w:val="both"/>
                    <w:rPr>
                      <w:rFonts w:ascii="Times New Roman" w:hAnsi="Times New Roman" w:cs="Times New Roman"/>
                      <w:sz w:val="24"/>
                      <w:szCs w:val="24"/>
                    </w:rPr>
                  </w:pPr>
                </w:p>
              </w:tc>
              <w:tc>
                <w:tcPr>
                  <w:tcW w:w="1985" w:type="dxa"/>
                  <w:shd w:val="clear" w:color="auto" w:fill="auto"/>
                </w:tcPr>
                <w:p w14:paraId="62220F15" w14:textId="77777777" w:rsidR="00EB101E" w:rsidRPr="00EB101E" w:rsidRDefault="00EB101E" w:rsidP="00EB101E">
                  <w:pPr>
                    <w:jc w:val="both"/>
                    <w:rPr>
                      <w:rFonts w:ascii="Times New Roman" w:hAnsi="Times New Roman" w:cs="Times New Roman"/>
                      <w:sz w:val="24"/>
                      <w:szCs w:val="24"/>
                    </w:rPr>
                  </w:pPr>
                </w:p>
              </w:tc>
            </w:tr>
          </w:tbl>
          <w:p w14:paraId="32CFD4CF" w14:textId="77777777" w:rsidR="00EB101E" w:rsidRPr="00EB101E" w:rsidRDefault="00EB101E" w:rsidP="00EB101E">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2408"/>
            </w:tblGrid>
            <w:tr w:rsidR="00EB101E" w:rsidRPr="00EB101E" w14:paraId="7D7C2BCB" w14:textId="77777777" w:rsidTr="00ED103F">
              <w:trPr>
                <w:jc w:val="center"/>
              </w:trPr>
              <w:tc>
                <w:tcPr>
                  <w:tcW w:w="5953" w:type="dxa"/>
                  <w:gridSpan w:val="2"/>
                  <w:shd w:val="clear" w:color="auto" w:fill="BDD6EE"/>
                </w:tcPr>
                <w:p w14:paraId="6A23E103" w14:textId="77777777" w:rsidR="00EB101E" w:rsidRPr="00EB101E" w:rsidRDefault="00EB101E" w:rsidP="00EB101E">
                  <w:pPr>
                    <w:keepNext/>
                    <w:jc w:val="both"/>
                    <w:rPr>
                      <w:rFonts w:ascii="Times New Roman" w:hAnsi="Times New Roman" w:cs="Times New Roman"/>
                      <w:sz w:val="24"/>
                      <w:szCs w:val="24"/>
                      <w:highlight w:val="lightGray"/>
                    </w:rPr>
                  </w:pPr>
                  <w:r>
                    <w:rPr>
                      <w:rFonts w:ascii="Times New Roman" w:hAnsi="Times New Roman"/>
                      <w:sz w:val="24"/>
                    </w:rPr>
                    <w:lastRenderedPageBreak/>
                    <w:t>Technické parametry</w:t>
                  </w:r>
                </w:p>
              </w:tc>
            </w:tr>
            <w:tr w:rsidR="00EB101E" w:rsidRPr="00EB101E" w14:paraId="5B48B8A4" w14:textId="77777777" w:rsidTr="00ED103F">
              <w:trPr>
                <w:jc w:val="center"/>
              </w:trPr>
              <w:tc>
                <w:tcPr>
                  <w:tcW w:w="3545" w:type="dxa"/>
                  <w:shd w:val="clear" w:color="auto" w:fill="auto"/>
                </w:tcPr>
                <w:p w14:paraId="1FA906AE"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Minimální velikost [mm]</w:t>
                  </w:r>
                </w:p>
              </w:tc>
              <w:tc>
                <w:tcPr>
                  <w:tcW w:w="2408" w:type="dxa"/>
                  <w:shd w:val="clear" w:color="auto" w:fill="auto"/>
                </w:tcPr>
                <w:p w14:paraId="32720579"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300</w:t>
                  </w:r>
                </w:p>
              </w:tc>
            </w:tr>
            <w:tr w:rsidR="00EB101E" w:rsidRPr="00EB101E" w14:paraId="638C550A" w14:textId="77777777" w:rsidTr="00ED103F">
              <w:trPr>
                <w:jc w:val="center"/>
              </w:trPr>
              <w:tc>
                <w:tcPr>
                  <w:tcW w:w="3545" w:type="dxa"/>
                  <w:shd w:val="clear" w:color="auto" w:fill="auto"/>
                </w:tcPr>
                <w:p w14:paraId="0FE04293"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Maximální velikost [mm]</w:t>
                  </w:r>
                </w:p>
              </w:tc>
              <w:tc>
                <w:tcPr>
                  <w:tcW w:w="2408" w:type="dxa"/>
                  <w:shd w:val="clear" w:color="auto" w:fill="auto"/>
                </w:tcPr>
                <w:p w14:paraId="2966B076"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1,200</w:t>
                  </w:r>
                </w:p>
              </w:tc>
            </w:tr>
            <w:tr w:rsidR="00EB101E" w:rsidRPr="00EB101E" w14:paraId="5D82DE9E" w14:textId="77777777" w:rsidTr="00ED103F">
              <w:trPr>
                <w:jc w:val="center"/>
              </w:trPr>
              <w:tc>
                <w:tcPr>
                  <w:tcW w:w="3545" w:type="dxa"/>
                  <w:shd w:val="clear" w:color="auto" w:fill="auto"/>
                </w:tcPr>
                <w:p w14:paraId="19A746FD"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Hmotnost [kg]</w:t>
                  </w:r>
                </w:p>
              </w:tc>
              <w:tc>
                <w:tcPr>
                  <w:tcW w:w="2408" w:type="dxa"/>
                  <w:shd w:val="clear" w:color="auto" w:fill="auto"/>
                </w:tcPr>
                <w:p w14:paraId="415B1008"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141</w:t>
                  </w:r>
                </w:p>
              </w:tc>
            </w:tr>
          </w:tbl>
          <w:p w14:paraId="00A339D4" w14:textId="77777777" w:rsidR="00EB101E" w:rsidRPr="00FA3231" w:rsidRDefault="00EB101E" w:rsidP="00EB101E">
            <w:pPr>
              <w:jc w:val="both"/>
              <w:rPr>
                <w:sz w:val="24"/>
                <w:szCs w:val="24"/>
              </w:rPr>
            </w:pPr>
          </w:p>
          <w:p w14:paraId="1E119867" w14:textId="77777777" w:rsidR="00EB101E" w:rsidRPr="00EB101E" w:rsidRDefault="00EB101E" w:rsidP="00EB101E">
            <w:pPr>
              <w:jc w:val="both"/>
              <w:rPr>
                <w:b/>
                <w:bCs/>
                <w:sz w:val="24"/>
                <w:szCs w:val="24"/>
              </w:rPr>
            </w:pPr>
            <w:r>
              <w:rPr>
                <w:sz w:val="24"/>
              </w:rPr>
              <w:t xml:space="preserve">1. fáze vyrovnávací stroj se dvěma řemeny pro rychlý suchý proces </w:t>
            </w:r>
          </w:p>
          <w:p w14:paraId="2410735C" w14:textId="77777777" w:rsidR="00EB101E" w:rsidRPr="00EB101E" w:rsidRDefault="00EB101E" w:rsidP="00EB101E">
            <w:pPr>
              <w:jc w:val="both"/>
              <w:rPr>
                <w:sz w:val="24"/>
                <w:szCs w:val="24"/>
              </w:rPr>
            </w:pPr>
            <w:r>
              <w:rPr>
                <w:sz w:val="24"/>
              </w:rPr>
              <w:t>Zařízení vyrovnává a sráží dvě protilehlé hrany čtvercových nebo obdélníkových desek.</w:t>
            </w:r>
          </w:p>
          <w:p w14:paraId="26265AA4" w14:textId="77777777" w:rsidR="00EB101E" w:rsidRPr="00FA3231" w:rsidRDefault="00EB101E" w:rsidP="00EB101E">
            <w:pPr>
              <w:jc w:val="both"/>
              <w:rPr>
                <w:sz w:val="24"/>
                <w:szCs w:val="24"/>
              </w:rPr>
            </w:pPr>
          </w:p>
          <w:p w14:paraId="287008FA" w14:textId="77777777" w:rsidR="00EB101E" w:rsidRPr="00EB101E" w:rsidRDefault="00EB101E" w:rsidP="00EB101E">
            <w:pPr>
              <w:jc w:val="both"/>
              <w:rPr>
                <w:sz w:val="24"/>
                <w:szCs w:val="24"/>
              </w:rPr>
            </w:pPr>
            <w:r>
              <w:rPr>
                <w:sz w:val="24"/>
              </w:rPr>
              <w:t xml:space="preserve">Systém tvoří: </w:t>
            </w:r>
          </w:p>
          <w:p w14:paraId="6D153446" w14:textId="77777777" w:rsidR="00EB101E" w:rsidRPr="00EB101E" w:rsidRDefault="00EB101E" w:rsidP="00EB101E">
            <w:pPr>
              <w:jc w:val="both"/>
              <w:rPr>
                <w:sz w:val="24"/>
                <w:szCs w:val="24"/>
              </w:rPr>
            </w:pPr>
          </w:p>
          <w:p w14:paraId="618354A1" w14:textId="77777777" w:rsidR="00EB101E" w:rsidRPr="00EB101E" w:rsidRDefault="00EB101E" w:rsidP="009222E9">
            <w:pPr>
              <w:numPr>
                <w:ilvl w:val="0"/>
                <w:numId w:val="9"/>
              </w:numPr>
              <w:jc w:val="both"/>
              <w:rPr>
                <w:sz w:val="24"/>
                <w:szCs w:val="24"/>
              </w:rPr>
            </w:pPr>
            <w:r>
              <w:rPr>
                <w:sz w:val="24"/>
              </w:rPr>
              <w:t>Základní konstrukce z ocelových profilů svařovaných elektricky, pískovaných a natřených speciální antioxidační barvou, se silným žebrováním a zpevňujícími příčníky, které zaručují maximální stabilitu.</w:t>
            </w:r>
          </w:p>
          <w:p w14:paraId="06529C01" w14:textId="77777777" w:rsidR="00EB101E" w:rsidRPr="00EB101E" w:rsidRDefault="00EB101E" w:rsidP="009222E9">
            <w:pPr>
              <w:numPr>
                <w:ilvl w:val="0"/>
                <w:numId w:val="9"/>
              </w:numPr>
              <w:jc w:val="both"/>
              <w:rPr>
                <w:sz w:val="24"/>
                <w:szCs w:val="24"/>
              </w:rPr>
            </w:pPr>
            <w:r>
              <w:rPr>
                <w:sz w:val="24"/>
              </w:rPr>
              <w:t>Dva silné nosníky, které podpírají nástroje, směřující proti sobě a vyrobené z elektrolyticky svařované oceli, pískované a natřené speciální antioxidační barvou, vysoce přesně opracované a upevněné na plně pochromovaných ocelových vodítkách.</w:t>
            </w:r>
          </w:p>
          <w:p w14:paraId="2A377AFA" w14:textId="77777777" w:rsidR="00EB101E" w:rsidRPr="00EB101E" w:rsidRDefault="00EB101E" w:rsidP="009222E9">
            <w:pPr>
              <w:numPr>
                <w:ilvl w:val="0"/>
                <w:numId w:val="9"/>
              </w:numPr>
              <w:jc w:val="both"/>
              <w:rPr>
                <w:sz w:val="24"/>
                <w:szCs w:val="24"/>
              </w:rPr>
            </w:pPr>
            <w:r>
              <w:rPr>
                <w:sz w:val="24"/>
              </w:rPr>
              <w:t>Systém nastavení velikosti výrobku, který řídí příčnou polohu nosníků podpírajících nástroje a který se skládá z motorového pohonu pracujícího na dvou vysoce přesně opracovaných šroubech a bronzových maticích, vzájemně spojených tak, aby umožňovaly paralelní, samostředicí pohyb.</w:t>
            </w:r>
          </w:p>
          <w:p w14:paraId="2D758D88" w14:textId="77777777" w:rsidR="00EB101E" w:rsidRPr="00EB101E" w:rsidRDefault="00EB101E" w:rsidP="009222E9">
            <w:pPr>
              <w:numPr>
                <w:ilvl w:val="0"/>
                <w:numId w:val="9"/>
              </w:numPr>
              <w:jc w:val="both"/>
              <w:rPr>
                <w:sz w:val="24"/>
                <w:szCs w:val="24"/>
              </w:rPr>
            </w:pPr>
            <w:r>
              <w:rPr>
                <w:sz w:val="24"/>
              </w:rPr>
              <w:t>Sestava dopravníku dlaždic, která se skládá ze dvou skupin pásů, jedné spodní a jedné horní; rozvodné řemeny jsou pokryty materiálem odolným proti opotřebení a jsou kalibrovány. Řemeny jsou vedeny kalenými deskami z nerezové oceli, aby byly zaručeny ty nejlepší pracovní podmínky. Kladky jsou poháněny pomocí dvouvýstupového převodového motoru, který zajišťuje stejnou rychlost pro horní a dolní řemeny. Software řídí a zaručuje dokonalou synchronizaci mezi pravým a levým řemenem pomocí měniče a snímače s vysokým rozlišením instalovaného na motorech.</w:t>
            </w:r>
          </w:p>
          <w:p w14:paraId="11C3638A" w14:textId="77777777" w:rsidR="00EB101E" w:rsidRPr="00EB101E" w:rsidRDefault="00EB101E" w:rsidP="009222E9">
            <w:pPr>
              <w:numPr>
                <w:ilvl w:val="0"/>
                <w:numId w:val="9"/>
              </w:numPr>
              <w:jc w:val="both"/>
              <w:rPr>
                <w:sz w:val="24"/>
                <w:szCs w:val="24"/>
              </w:rPr>
            </w:pPr>
            <w:r>
              <w:rPr>
                <w:sz w:val="24"/>
              </w:rPr>
              <w:t xml:space="preserve">Systém podpory horního řemenu, který se skládá z pneumaticky ovládaného mechanismu paralelní spojovací tyče. </w:t>
            </w:r>
          </w:p>
          <w:p w14:paraId="0FCE6367" w14:textId="77777777" w:rsidR="00EB101E" w:rsidRPr="00EB101E" w:rsidRDefault="00EB101E" w:rsidP="009222E9">
            <w:pPr>
              <w:numPr>
                <w:ilvl w:val="0"/>
                <w:numId w:val="9"/>
              </w:numPr>
              <w:jc w:val="both"/>
              <w:rPr>
                <w:sz w:val="24"/>
                <w:szCs w:val="24"/>
              </w:rPr>
            </w:pPr>
            <w:r>
              <w:rPr>
                <w:sz w:val="24"/>
              </w:rPr>
              <w:t xml:space="preserve">Systém EASY CHANGE, který umožňuje rychlou výměnu řemenů, opotřebitelných desek a vodítek: díky tomu, že se nepoužívá hřídel a součástí je odnímatelná podpěra vodítek, lze kompletní výměnu řemene provést bez obtíží během několika minut. </w:t>
            </w:r>
          </w:p>
          <w:p w14:paraId="7BC817B8" w14:textId="77777777" w:rsidR="00EB101E" w:rsidRPr="00EB101E" w:rsidRDefault="00EB101E" w:rsidP="009222E9">
            <w:pPr>
              <w:numPr>
                <w:ilvl w:val="0"/>
                <w:numId w:val="9"/>
              </w:numPr>
              <w:jc w:val="both"/>
              <w:rPr>
                <w:sz w:val="24"/>
                <w:szCs w:val="24"/>
              </w:rPr>
            </w:pPr>
            <w:r>
              <w:rPr>
                <w:sz w:val="24"/>
              </w:rPr>
              <w:t>Řada vřetenových držáků nástrojů pro boční kalibraci, které jsou vybaveny diamantovým brusným kotoučem s kovovou nebo pryskyřičnou matricí. Skládají se ze silné litinové podpěry, hřídele uložené na ložiskách umístěných na pochromovaném vodorovném trnu. Opotřebení nástroje se nastavuje ručně pomocí seřizovacího šroubu. Nástroj je poháněn dvoupólovým třífázovým elektromotorem.</w:t>
            </w:r>
          </w:p>
          <w:p w14:paraId="4642DB9D" w14:textId="77777777" w:rsidR="00EB101E" w:rsidRPr="00EB101E" w:rsidRDefault="00EB101E" w:rsidP="009222E9">
            <w:pPr>
              <w:numPr>
                <w:ilvl w:val="0"/>
                <w:numId w:val="9"/>
              </w:numPr>
              <w:jc w:val="both"/>
              <w:rPr>
                <w:sz w:val="24"/>
                <w:szCs w:val="24"/>
              </w:rPr>
            </w:pPr>
            <w:r>
              <w:rPr>
                <w:sz w:val="24"/>
              </w:rPr>
              <w:t>Řada vřetenových držáků nástrojů se stejnou mechanickou konstrukcí pro boční obrábění, namontovaných v mírně nakloněné poloze a vybavených diamantovými brusnými kotouči. Mírný sklon boční plochy dlaždice zabraňuje odštípnutí horních hran v případě kontaktu.</w:t>
            </w:r>
          </w:p>
          <w:p w14:paraId="0DEFF3EC" w14:textId="77777777" w:rsidR="00EB101E" w:rsidRPr="00EB101E" w:rsidRDefault="00EB101E" w:rsidP="009222E9">
            <w:pPr>
              <w:numPr>
                <w:ilvl w:val="0"/>
                <w:numId w:val="10"/>
              </w:numPr>
              <w:jc w:val="both"/>
              <w:rPr>
                <w:sz w:val="24"/>
                <w:szCs w:val="24"/>
              </w:rPr>
            </w:pPr>
            <w:r>
              <w:rPr>
                <w:sz w:val="24"/>
              </w:rPr>
              <w:lastRenderedPageBreak/>
              <w:t>Dvojice jednotek pro zkosení horních hran dlaždic, které používají diamantové brusné kotouče malých rozměrů. Skládají se z elektricky poháněných vřeten s předním držákem nástrojů. Vřetena pro srážení horních hran jsou držena na místě pomocí kyvných podpěr v úhlu 45°. Pracovní polohu nástroje lze přesně nastavit pomocí pneumatického válce a dorazového šroubu.</w:t>
            </w:r>
          </w:p>
          <w:p w14:paraId="496D6F10" w14:textId="77777777" w:rsidR="00EB101E" w:rsidRPr="00EB101E" w:rsidRDefault="00EB101E" w:rsidP="009222E9">
            <w:pPr>
              <w:numPr>
                <w:ilvl w:val="0"/>
                <w:numId w:val="10"/>
              </w:numPr>
              <w:jc w:val="both"/>
              <w:rPr>
                <w:sz w:val="24"/>
                <w:szCs w:val="24"/>
              </w:rPr>
            </w:pPr>
            <w:r>
              <w:rPr>
                <w:sz w:val="24"/>
              </w:rPr>
              <w:t>Na přání zákazníka lze dodat dvojici přídavných srážecích jednotek pro spodní hrany dlaždic, které používají stejný typ diamantových brusných kotoučů a jsou poháněny kuželovými převody.</w:t>
            </w:r>
          </w:p>
          <w:p w14:paraId="064A99D9" w14:textId="77777777" w:rsidR="00EB101E" w:rsidRPr="00EB101E" w:rsidRDefault="00EB101E" w:rsidP="009222E9">
            <w:pPr>
              <w:numPr>
                <w:ilvl w:val="0"/>
                <w:numId w:val="10"/>
              </w:numPr>
              <w:jc w:val="both"/>
              <w:rPr>
                <w:sz w:val="24"/>
                <w:szCs w:val="24"/>
              </w:rPr>
            </w:pPr>
            <w:r>
              <w:rPr>
                <w:sz w:val="24"/>
              </w:rPr>
              <w:t>Centrovací zařízení sestávající z dvojice ramen s koly poháněnými pneumatickým válcem a propojených ozubeným řemenem, aby byl zajištěn samostředicí pohyb.</w:t>
            </w:r>
          </w:p>
          <w:p w14:paraId="76FCD5EC" w14:textId="77777777" w:rsidR="00EB101E" w:rsidRPr="00EB101E" w:rsidRDefault="00EB101E" w:rsidP="009222E9">
            <w:pPr>
              <w:numPr>
                <w:ilvl w:val="0"/>
                <w:numId w:val="10"/>
              </w:numPr>
              <w:jc w:val="both"/>
              <w:rPr>
                <w:sz w:val="24"/>
                <w:szCs w:val="24"/>
              </w:rPr>
            </w:pPr>
            <w:r>
              <w:rPr>
                <w:sz w:val="24"/>
              </w:rPr>
              <w:t xml:space="preserve">Řada vzduchových hadic a sběračů spojených s každou pracovní jednotkou a předurčených k připojení k odsávacímu systému. </w:t>
            </w:r>
          </w:p>
          <w:p w14:paraId="5CA7B27F" w14:textId="77777777" w:rsidR="00EB101E" w:rsidRPr="00EB101E" w:rsidRDefault="00EB101E" w:rsidP="009222E9">
            <w:pPr>
              <w:numPr>
                <w:ilvl w:val="0"/>
                <w:numId w:val="10"/>
              </w:numPr>
              <w:jc w:val="both"/>
              <w:rPr>
                <w:sz w:val="24"/>
                <w:szCs w:val="24"/>
              </w:rPr>
            </w:pPr>
            <w:r>
              <w:rPr>
                <w:sz w:val="24"/>
              </w:rPr>
              <w:t>Řada bezpečnostních krytů a ochran.</w:t>
            </w:r>
          </w:p>
          <w:p w14:paraId="2877A467" w14:textId="77777777" w:rsidR="00EB101E" w:rsidRPr="00EB101E" w:rsidRDefault="00EB101E" w:rsidP="009222E9">
            <w:pPr>
              <w:numPr>
                <w:ilvl w:val="0"/>
                <w:numId w:val="10"/>
              </w:numPr>
              <w:jc w:val="both"/>
              <w:rPr>
                <w:sz w:val="24"/>
                <w:szCs w:val="24"/>
              </w:rPr>
            </w:pPr>
            <w:r>
              <w:rPr>
                <w:sz w:val="24"/>
              </w:rPr>
              <w:t>Ruční mazací systém.</w:t>
            </w:r>
          </w:p>
          <w:p w14:paraId="10EADD56" w14:textId="77777777" w:rsidR="00EB101E" w:rsidRPr="00EB101E" w:rsidRDefault="00EB101E" w:rsidP="009222E9">
            <w:pPr>
              <w:numPr>
                <w:ilvl w:val="0"/>
                <w:numId w:val="10"/>
              </w:numPr>
              <w:jc w:val="both"/>
              <w:rPr>
                <w:sz w:val="24"/>
                <w:szCs w:val="24"/>
              </w:rPr>
            </w:pPr>
            <w:r>
              <w:rPr>
                <w:sz w:val="24"/>
              </w:rPr>
              <w:t>Elektrický řídicí systém s vizuální a akustickou signalizací a panelem s dotykovou obrazovkou, se specifickými nabídkami pro vizualizaci rychlosti pásu, velikosti dlaždic, proudového odběru jednotlivých nástrojů a kompletní kontrolu nastavení stroje.</w:t>
            </w:r>
          </w:p>
          <w:p w14:paraId="1D39DE86" w14:textId="77777777" w:rsidR="00EB101E" w:rsidRPr="00FA3231" w:rsidRDefault="00EB101E" w:rsidP="00EB101E">
            <w:pPr>
              <w:jc w:val="both"/>
              <w:rPr>
                <w:sz w:val="24"/>
                <w:szCs w:val="24"/>
              </w:rPr>
            </w:pPr>
          </w:p>
          <w:tbl>
            <w:tblPr>
              <w:tblW w:w="7875" w:type="dxa"/>
              <w:tblInd w:w="55" w:type="dxa"/>
              <w:tblLayout w:type="fixed"/>
              <w:tblCellMar>
                <w:left w:w="70" w:type="dxa"/>
                <w:right w:w="70" w:type="dxa"/>
              </w:tblCellMar>
              <w:tblLook w:val="04A0" w:firstRow="1" w:lastRow="0" w:firstColumn="1" w:lastColumn="0" w:noHBand="0" w:noVBand="1"/>
            </w:tblPr>
            <w:tblGrid>
              <w:gridCol w:w="1622"/>
              <w:gridCol w:w="2993"/>
              <w:gridCol w:w="3260"/>
            </w:tblGrid>
            <w:tr w:rsidR="00EB101E" w:rsidRPr="00EB101E" w14:paraId="6E898603" w14:textId="77777777" w:rsidTr="00ED103F">
              <w:trPr>
                <w:trHeight w:val="38"/>
              </w:trPr>
              <w:tc>
                <w:tcPr>
                  <w:tcW w:w="1622" w:type="dxa"/>
                  <w:tcBorders>
                    <w:top w:val="single" w:sz="4" w:space="0" w:color="auto"/>
                    <w:left w:val="single" w:sz="4" w:space="0" w:color="auto"/>
                    <w:bottom w:val="single" w:sz="4" w:space="0" w:color="auto"/>
                    <w:right w:val="single" w:sz="4" w:space="0" w:color="auto"/>
                  </w:tcBorders>
                  <w:shd w:val="clear" w:color="auto" w:fill="auto"/>
                  <w:vAlign w:val="bottom"/>
                </w:tcPr>
                <w:p w14:paraId="501A6996"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FUNKCE</w:t>
                  </w:r>
                </w:p>
              </w:tc>
              <w:tc>
                <w:tcPr>
                  <w:tcW w:w="2993" w:type="dxa"/>
                  <w:tcBorders>
                    <w:top w:val="single" w:sz="4" w:space="0" w:color="auto"/>
                    <w:left w:val="nil"/>
                    <w:bottom w:val="single" w:sz="4" w:space="0" w:color="auto"/>
                    <w:right w:val="single" w:sz="4" w:space="0" w:color="auto"/>
                  </w:tcBorders>
                  <w:shd w:val="clear" w:color="auto" w:fill="auto"/>
                  <w:vAlign w:val="center"/>
                </w:tcPr>
                <w:p w14:paraId="20516E18"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STANDARDNÍ</w:t>
                  </w:r>
                </w:p>
              </w:tc>
              <w:tc>
                <w:tcPr>
                  <w:tcW w:w="3260" w:type="dxa"/>
                  <w:tcBorders>
                    <w:top w:val="single" w:sz="4" w:space="0" w:color="auto"/>
                    <w:left w:val="nil"/>
                    <w:bottom w:val="single" w:sz="4" w:space="0" w:color="auto"/>
                    <w:right w:val="single" w:sz="4" w:space="0" w:color="auto"/>
                  </w:tcBorders>
                  <w:shd w:val="clear" w:color="auto" w:fill="auto"/>
                  <w:vAlign w:val="center"/>
                </w:tcPr>
                <w:p w14:paraId="6EF956F2"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VOLITELNÁ</w:t>
                  </w:r>
                </w:p>
              </w:tc>
            </w:tr>
            <w:tr w:rsidR="00EB101E" w:rsidRPr="00EB101E" w14:paraId="6FDF7977" w14:textId="77777777" w:rsidTr="00ED103F">
              <w:trPr>
                <w:trHeight w:val="119"/>
              </w:trPr>
              <w:tc>
                <w:tcPr>
                  <w:tcW w:w="1622" w:type="dxa"/>
                  <w:vMerge w:val="restart"/>
                  <w:tcBorders>
                    <w:top w:val="single" w:sz="4" w:space="0" w:color="auto"/>
                    <w:left w:val="single" w:sz="4" w:space="0" w:color="auto"/>
                    <w:right w:val="single" w:sz="4" w:space="0" w:color="auto"/>
                  </w:tcBorders>
                  <w:shd w:val="clear" w:color="auto" w:fill="auto"/>
                  <w:vAlign w:val="center"/>
                </w:tcPr>
                <w:p w14:paraId="2CE703EC"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Horizontální nástrojová vřetena</w:t>
                  </w:r>
                </w:p>
              </w:tc>
              <w:tc>
                <w:tcPr>
                  <w:tcW w:w="2993" w:type="dxa"/>
                  <w:vMerge w:val="restart"/>
                  <w:tcBorders>
                    <w:top w:val="single" w:sz="4" w:space="0" w:color="auto"/>
                    <w:left w:val="nil"/>
                    <w:right w:val="single" w:sz="4" w:space="0" w:color="auto"/>
                  </w:tcBorders>
                  <w:shd w:val="clear" w:color="auto" w:fill="auto"/>
                  <w:vAlign w:val="center"/>
                </w:tcPr>
                <w:p w14:paraId="358E3EB1"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Ruční nastavení pomocí šroubu a prohlížeče polohy</w:t>
                  </w:r>
                </w:p>
                <w:p w14:paraId="2D07CA7E" w14:textId="77777777" w:rsidR="00EB101E" w:rsidRPr="00EB101E" w:rsidRDefault="00EB101E" w:rsidP="00EB101E">
                  <w:pPr>
                    <w:jc w:val="both"/>
                    <w:rPr>
                      <w:rFonts w:ascii="Times New Roman" w:hAnsi="Times New Roman" w:cs="Times New Roman"/>
                      <w:sz w:val="24"/>
                      <w:szCs w:val="24"/>
                    </w:rPr>
                  </w:pPr>
                  <w:r>
                    <w:rPr>
                      <w:rFonts w:ascii="Times New Roman" w:hAnsi="Times New Roman"/>
                      <w:noProof/>
                      <w:sz w:val="24"/>
                    </w:rPr>
                    <w:drawing>
                      <wp:inline distT="0" distB="0" distL="0" distR="0" wp14:anchorId="1EE32228" wp14:editId="0AA222CA">
                        <wp:extent cx="1685290" cy="167703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0"/>
                                <a:stretch>
                                  <a:fillRect/>
                                </a:stretch>
                              </pic:blipFill>
                              <pic:spPr>
                                <a:xfrm>
                                  <a:off x="0" y="0"/>
                                  <a:ext cx="1685290" cy="1677035"/>
                                </a:xfrm>
                                <a:prstGeom prst="rect">
                                  <a:avLst/>
                                </a:prstGeom>
                                <a:noFill/>
                              </pic:spPr>
                            </pic:pic>
                          </a:graphicData>
                        </a:graphic>
                      </wp:inline>
                    </w:drawing>
                  </w:r>
                </w:p>
                <w:p w14:paraId="1EF01479" w14:textId="77777777" w:rsidR="00EB101E" w:rsidRPr="00EB101E" w:rsidRDefault="00EB101E" w:rsidP="00EB101E">
                  <w:pPr>
                    <w:jc w:val="both"/>
                    <w:rPr>
                      <w:rFonts w:ascii="Times New Roman" w:hAnsi="Times New Roman" w:cs="Times New Roman"/>
                      <w:sz w:val="24"/>
                      <w:szCs w:val="24"/>
                    </w:rPr>
                  </w:pPr>
                </w:p>
                <w:p w14:paraId="7B4E317B" w14:textId="77777777" w:rsidR="00EB101E" w:rsidRPr="00EB101E" w:rsidRDefault="00EB101E" w:rsidP="00EB101E">
                  <w:pPr>
                    <w:jc w:val="both"/>
                    <w:rPr>
                      <w:rFonts w:ascii="Times New Roman" w:hAnsi="Times New Roman" w:cs="Times New Roman"/>
                      <w:sz w:val="24"/>
                      <w:szCs w:val="24"/>
                    </w:rPr>
                  </w:pPr>
                </w:p>
              </w:tc>
              <w:tc>
                <w:tcPr>
                  <w:tcW w:w="3260" w:type="dxa"/>
                  <w:tcBorders>
                    <w:top w:val="single" w:sz="4" w:space="0" w:color="auto"/>
                    <w:left w:val="nil"/>
                    <w:bottom w:val="single" w:sz="4" w:space="0" w:color="auto"/>
                    <w:right w:val="single" w:sz="4" w:space="0" w:color="auto"/>
                  </w:tcBorders>
                  <w:shd w:val="clear" w:color="auto" w:fill="auto"/>
                  <w:vAlign w:val="center"/>
                </w:tcPr>
                <w:p w14:paraId="01CD3F7D"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A - Motoricky poháněné seřizovací vřeteno s klávesnicí ovládaným posuvem po krocích, automatickým zasouváním a pneumatickým upínáním. Lze jej nastavit i ručně při zachování polohy nástroje pod kontrolou;</w:t>
                  </w:r>
                </w:p>
                <w:p w14:paraId="3A093F01" w14:textId="77777777" w:rsidR="00EB101E" w:rsidRPr="00FA3231" w:rsidRDefault="00EB101E" w:rsidP="00EB101E">
                  <w:pPr>
                    <w:jc w:val="both"/>
                    <w:rPr>
                      <w:rFonts w:ascii="Times New Roman" w:hAnsi="Times New Roman" w:cs="Times New Roman"/>
                      <w:sz w:val="24"/>
                      <w:szCs w:val="24"/>
                      <w:lang w:val="pl-PL"/>
                    </w:rPr>
                  </w:pPr>
                </w:p>
                <w:p w14:paraId="0FC2E3BB" w14:textId="77777777" w:rsidR="00EB101E" w:rsidRPr="00EB101E" w:rsidRDefault="00EB101E" w:rsidP="00EB101E">
                  <w:pPr>
                    <w:jc w:val="both"/>
                    <w:rPr>
                      <w:rFonts w:ascii="Times New Roman" w:hAnsi="Times New Roman" w:cs="Times New Roman"/>
                      <w:sz w:val="24"/>
                      <w:szCs w:val="24"/>
                    </w:rPr>
                  </w:pPr>
                  <w:r>
                    <w:rPr>
                      <w:rFonts w:ascii="Times New Roman" w:hAnsi="Times New Roman"/>
                      <w:noProof/>
                      <w:sz w:val="24"/>
                    </w:rPr>
                    <w:drawing>
                      <wp:inline distT="0" distB="0" distL="0" distR="0" wp14:anchorId="091D5316" wp14:editId="45093335">
                        <wp:extent cx="1478280" cy="105727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1"/>
                                <a:stretch>
                                  <a:fillRect/>
                                </a:stretch>
                              </pic:blipFill>
                              <pic:spPr>
                                <a:xfrm>
                                  <a:off x="0" y="0"/>
                                  <a:ext cx="1478280" cy="1057275"/>
                                </a:xfrm>
                                <a:prstGeom prst="rect">
                                  <a:avLst/>
                                </a:prstGeom>
                                <a:noFill/>
                              </pic:spPr>
                            </pic:pic>
                          </a:graphicData>
                        </a:graphic>
                      </wp:inline>
                    </w:drawing>
                  </w:r>
                </w:p>
                <w:p w14:paraId="42A749A9" w14:textId="77777777" w:rsidR="00EB101E" w:rsidRPr="00EB101E" w:rsidRDefault="00EB101E" w:rsidP="00EB101E">
                  <w:pPr>
                    <w:jc w:val="both"/>
                    <w:rPr>
                      <w:rFonts w:ascii="Times New Roman" w:hAnsi="Times New Roman" w:cs="Times New Roman"/>
                      <w:sz w:val="24"/>
                      <w:szCs w:val="24"/>
                    </w:rPr>
                  </w:pPr>
                </w:p>
                <w:p w14:paraId="26C1B23C" w14:textId="77777777" w:rsidR="00EB101E" w:rsidRPr="00EB101E" w:rsidRDefault="00EB101E" w:rsidP="00EB101E">
                  <w:pPr>
                    <w:jc w:val="both"/>
                    <w:rPr>
                      <w:rFonts w:ascii="Times New Roman" w:hAnsi="Times New Roman" w:cs="Times New Roman"/>
                      <w:sz w:val="24"/>
                      <w:szCs w:val="24"/>
                    </w:rPr>
                  </w:pPr>
                </w:p>
              </w:tc>
            </w:tr>
            <w:tr w:rsidR="00EB101E" w:rsidRPr="00EB101E" w14:paraId="1194FF09" w14:textId="77777777" w:rsidTr="00ED103F">
              <w:trPr>
                <w:trHeight w:val="172"/>
              </w:trPr>
              <w:tc>
                <w:tcPr>
                  <w:tcW w:w="1622" w:type="dxa"/>
                  <w:vMerge/>
                  <w:tcBorders>
                    <w:left w:val="single" w:sz="4" w:space="0" w:color="auto"/>
                    <w:bottom w:val="single" w:sz="4" w:space="0" w:color="auto"/>
                    <w:right w:val="single" w:sz="4" w:space="0" w:color="auto"/>
                  </w:tcBorders>
                  <w:shd w:val="clear" w:color="auto" w:fill="auto"/>
                  <w:vAlign w:val="center"/>
                </w:tcPr>
                <w:p w14:paraId="6B43C9FB" w14:textId="77777777" w:rsidR="00EB101E" w:rsidRPr="00EB101E" w:rsidRDefault="00EB101E" w:rsidP="00EB101E">
                  <w:pPr>
                    <w:jc w:val="both"/>
                    <w:rPr>
                      <w:rFonts w:ascii="Times New Roman" w:hAnsi="Times New Roman" w:cs="Times New Roman"/>
                      <w:sz w:val="24"/>
                      <w:szCs w:val="24"/>
                    </w:rPr>
                  </w:pPr>
                </w:p>
              </w:tc>
              <w:tc>
                <w:tcPr>
                  <w:tcW w:w="2993" w:type="dxa"/>
                  <w:vMerge/>
                  <w:tcBorders>
                    <w:left w:val="nil"/>
                    <w:bottom w:val="single" w:sz="4" w:space="0" w:color="auto"/>
                    <w:right w:val="single" w:sz="4" w:space="0" w:color="auto"/>
                  </w:tcBorders>
                  <w:shd w:val="clear" w:color="auto" w:fill="auto"/>
                  <w:vAlign w:val="center"/>
                </w:tcPr>
                <w:p w14:paraId="22A896D9" w14:textId="77777777" w:rsidR="00EB101E" w:rsidRPr="00EB101E" w:rsidRDefault="00EB101E" w:rsidP="00EB101E">
                  <w:pPr>
                    <w:jc w:val="both"/>
                    <w:rPr>
                      <w:rFonts w:ascii="Times New Roman" w:hAnsi="Times New Roman" w:cs="Times New Roman"/>
                      <w:sz w:val="24"/>
                      <w:szCs w:val="24"/>
                    </w:rPr>
                  </w:pPr>
                </w:p>
              </w:tc>
              <w:tc>
                <w:tcPr>
                  <w:tcW w:w="3260" w:type="dxa"/>
                  <w:tcBorders>
                    <w:top w:val="single" w:sz="4" w:space="0" w:color="auto"/>
                    <w:left w:val="nil"/>
                    <w:bottom w:val="single" w:sz="4" w:space="0" w:color="auto"/>
                    <w:right w:val="single" w:sz="4" w:space="0" w:color="auto"/>
                  </w:tcBorders>
                  <w:shd w:val="clear" w:color="auto" w:fill="auto"/>
                  <w:vAlign w:val="center"/>
                </w:tcPr>
                <w:p w14:paraId="38AFD5A1" w14:textId="77777777" w:rsidR="00EB101E" w:rsidRPr="00EB101E" w:rsidRDefault="00EB101E" w:rsidP="00EB101E">
                  <w:pPr>
                    <w:jc w:val="both"/>
                    <w:rPr>
                      <w:rFonts w:ascii="Times New Roman" w:hAnsi="Times New Roman" w:cs="Times New Roman"/>
                      <w:sz w:val="24"/>
                      <w:szCs w:val="24"/>
                    </w:rPr>
                  </w:pPr>
                </w:p>
                <w:p w14:paraId="4CA35050"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B - Ruční seřizovací vřeteno s rychlým pneumatickým vypínáním.</w:t>
                  </w:r>
                </w:p>
                <w:p w14:paraId="304CEA33" w14:textId="77777777" w:rsidR="00EB101E" w:rsidRPr="00EB101E" w:rsidRDefault="00EB101E" w:rsidP="00EB101E">
                  <w:pPr>
                    <w:jc w:val="both"/>
                    <w:rPr>
                      <w:rFonts w:ascii="Times New Roman" w:hAnsi="Times New Roman" w:cs="Times New Roman"/>
                      <w:sz w:val="24"/>
                      <w:szCs w:val="24"/>
                    </w:rPr>
                  </w:pPr>
                  <w:r>
                    <w:rPr>
                      <w:rFonts w:ascii="Times New Roman" w:hAnsi="Times New Roman"/>
                      <w:noProof/>
                      <w:sz w:val="24"/>
                    </w:rPr>
                    <w:lastRenderedPageBreak/>
                    <w:drawing>
                      <wp:inline distT="0" distB="0" distL="0" distR="0" wp14:anchorId="0CFE4549" wp14:editId="11B4AA82">
                        <wp:extent cx="1351280" cy="76327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2"/>
                                <a:stretch>
                                  <a:fillRect/>
                                </a:stretch>
                              </pic:blipFill>
                              <pic:spPr>
                                <a:xfrm>
                                  <a:off x="0" y="0"/>
                                  <a:ext cx="1351280" cy="763270"/>
                                </a:xfrm>
                                <a:prstGeom prst="rect">
                                  <a:avLst/>
                                </a:prstGeom>
                                <a:noFill/>
                              </pic:spPr>
                            </pic:pic>
                          </a:graphicData>
                        </a:graphic>
                      </wp:inline>
                    </w:drawing>
                  </w:r>
                </w:p>
                <w:p w14:paraId="11C177E7" w14:textId="77777777" w:rsidR="00EB101E" w:rsidRPr="00EB101E" w:rsidRDefault="00EB101E" w:rsidP="00EB101E">
                  <w:pPr>
                    <w:jc w:val="both"/>
                    <w:rPr>
                      <w:rFonts w:ascii="Times New Roman" w:hAnsi="Times New Roman" w:cs="Times New Roman"/>
                      <w:sz w:val="24"/>
                      <w:szCs w:val="24"/>
                      <w:lang w:val="en-GB"/>
                    </w:rPr>
                  </w:pPr>
                </w:p>
                <w:p w14:paraId="4621966F" w14:textId="77777777" w:rsidR="00EB101E" w:rsidRPr="00EB101E" w:rsidRDefault="00EB101E" w:rsidP="00EB101E">
                  <w:pPr>
                    <w:jc w:val="both"/>
                    <w:rPr>
                      <w:rFonts w:ascii="Times New Roman" w:hAnsi="Times New Roman" w:cs="Times New Roman"/>
                      <w:sz w:val="24"/>
                      <w:szCs w:val="24"/>
                      <w:lang w:val="en-GB"/>
                    </w:rPr>
                  </w:pPr>
                </w:p>
              </w:tc>
            </w:tr>
            <w:tr w:rsidR="00EB101E" w:rsidRPr="00EB101E" w14:paraId="0A6A3EEB" w14:textId="77777777" w:rsidTr="00ED103F">
              <w:trPr>
                <w:trHeight w:val="172"/>
              </w:trPr>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14:paraId="1C08C687"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lastRenderedPageBreak/>
                    <w:t>Srážecí vřetena</w:t>
                  </w:r>
                </w:p>
              </w:tc>
              <w:tc>
                <w:tcPr>
                  <w:tcW w:w="2993" w:type="dxa"/>
                  <w:tcBorders>
                    <w:top w:val="single" w:sz="4" w:space="0" w:color="auto"/>
                    <w:left w:val="nil"/>
                    <w:bottom w:val="single" w:sz="4" w:space="0" w:color="auto"/>
                    <w:right w:val="single" w:sz="4" w:space="0" w:color="auto"/>
                  </w:tcBorders>
                  <w:shd w:val="clear" w:color="auto" w:fill="auto"/>
                  <w:vAlign w:val="center"/>
                </w:tcPr>
                <w:p w14:paraId="17B4DCBF"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Horní srážecí vřeteno</w:t>
                  </w:r>
                </w:p>
                <w:p w14:paraId="10854B9A" w14:textId="77777777" w:rsidR="00EB101E" w:rsidRPr="00EB101E" w:rsidRDefault="00EB101E" w:rsidP="00EB101E">
                  <w:pPr>
                    <w:jc w:val="both"/>
                    <w:rPr>
                      <w:rFonts w:ascii="Times New Roman" w:hAnsi="Times New Roman" w:cs="Times New Roman"/>
                      <w:sz w:val="24"/>
                      <w:szCs w:val="24"/>
                    </w:rPr>
                  </w:pPr>
                  <w:r>
                    <w:rPr>
                      <w:rFonts w:ascii="Times New Roman" w:hAnsi="Times New Roman"/>
                      <w:noProof/>
                      <w:sz w:val="24"/>
                    </w:rPr>
                    <w:drawing>
                      <wp:inline distT="0" distB="0" distL="0" distR="0" wp14:anchorId="5AFDFE6A" wp14:editId="5D160365">
                        <wp:extent cx="1310005" cy="190690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3"/>
                                <a:stretch>
                                  <a:fillRect/>
                                </a:stretch>
                              </pic:blipFill>
                              <pic:spPr>
                                <a:xfrm>
                                  <a:off x="0" y="0"/>
                                  <a:ext cx="1310005" cy="1906905"/>
                                </a:xfrm>
                                <a:prstGeom prst="rect">
                                  <a:avLst/>
                                </a:prstGeom>
                                <a:noFill/>
                              </pic:spPr>
                            </pic:pic>
                          </a:graphicData>
                        </a:graphic>
                      </wp:inline>
                    </w:drawing>
                  </w:r>
                </w:p>
                <w:p w14:paraId="64B21FF8" w14:textId="77777777" w:rsidR="00EB101E" w:rsidRPr="00EB101E" w:rsidRDefault="00EB101E" w:rsidP="00EB101E">
                  <w:pPr>
                    <w:jc w:val="both"/>
                    <w:rPr>
                      <w:rFonts w:ascii="Times New Roman" w:hAnsi="Times New Roman" w:cs="Times New Roman"/>
                      <w:sz w:val="24"/>
                      <w:szCs w:val="24"/>
                    </w:rPr>
                  </w:pPr>
                </w:p>
                <w:p w14:paraId="208162CF" w14:textId="77777777" w:rsidR="00EB101E" w:rsidRPr="00EB101E" w:rsidRDefault="00EB101E" w:rsidP="00EB101E">
                  <w:pPr>
                    <w:jc w:val="both"/>
                    <w:rPr>
                      <w:rFonts w:ascii="Times New Roman" w:hAnsi="Times New Roman" w:cs="Times New Roman"/>
                      <w:sz w:val="24"/>
                      <w:szCs w:val="24"/>
                    </w:rPr>
                  </w:pPr>
                </w:p>
              </w:tc>
              <w:tc>
                <w:tcPr>
                  <w:tcW w:w="3260" w:type="dxa"/>
                  <w:tcBorders>
                    <w:top w:val="single" w:sz="4" w:space="0" w:color="auto"/>
                    <w:left w:val="nil"/>
                    <w:bottom w:val="single" w:sz="4" w:space="0" w:color="auto"/>
                    <w:right w:val="single" w:sz="4" w:space="0" w:color="auto"/>
                  </w:tcBorders>
                  <w:shd w:val="clear" w:color="auto" w:fill="auto"/>
                  <w:vAlign w:val="center"/>
                </w:tcPr>
                <w:p w14:paraId="1EB86064"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Přídavné spodní srážecí vřeteno</w:t>
                  </w:r>
                </w:p>
                <w:p w14:paraId="225690DB" w14:textId="77777777" w:rsidR="00EB101E" w:rsidRPr="00EB101E" w:rsidRDefault="00EB101E" w:rsidP="00EB101E">
                  <w:pPr>
                    <w:jc w:val="both"/>
                    <w:rPr>
                      <w:rFonts w:ascii="Times New Roman" w:hAnsi="Times New Roman" w:cs="Times New Roman"/>
                      <w:sz w:val="24"/>
                      <w:szCs w:val="24"/>
                    </w:rPr>
                  </w:pPr>
                </w:p>
                <w:p w14:paraId="6DFFE1B2" w14:textId="77777777" w:rsidR="00EB101E" w:rsidRPr="00EB101E" w:rsidRDefault="00EB101E" w:rsidP="00EB101E">
                  <w:pPr>
                    <w:jc w:val="both"/>
                    <w:rPr>
                      <w:rFonts w:ascii="Times New Roman" w:hAnsi="Times New Roman" w:cs="Times New Roman"/>
                      <w:sz w:val="24"/>
                      <w:szCs w:val="24"/>
                    </w:rPr>
                  </w:pPr>
                </w:p>
                <w:p w14:paraId="0C825617" w14:textId="77777777" w:rsidR="00EB101E" w:rsidRPr="00EB101E" w:rsidRDefault="00EB101E" w:rsidP="00EB101E">
                  <w:pPr>
                    <w:jc w:val="both"/>
                    <w:rPr>
                      <w:rFonts w:ascii="Times New Roman" w:hAnsi="Times New Roman" w:cs="Times New Roman"/>
                      <w:sz w:val="24"/>
                      <w:szCs w:val="24"/>
                    </w:rPr>
                  </w:pPr>
                  <w:r>
                    <w:rPr>
                      <w:rFonts w:ascii="Times New Roman" w:hAnsi="Times New Roman"/>
                      <w:noProof/>
                      <w:sz w:val="24"/>
                    </w:rPr>
                    <w:drawing>
                      <wp:inline distT="0" distB="0" distL="0" distR="0" wp14:anchorId="308D2032" wp14:editId="3118E439">
                        <wp:extent cx="1423670" cy="143192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4"/>
                                <a:stretch>
                                  <a:fillRect/>
                                </a:stretch>
                              </pic:blipFill>
                              <pic:spPr>
                                <a:xfrm>
                                  <a:off x="0" y="0"/>
                                  <a:ext cx="1423670" cy="1431925"/>
                                </a:xfrm>
                                <a:prstGeom prst="rect">
                                  <a:avLst/>
                                </a:prstGeom>
                                <a:noFill/>
                              </pic:spPr>
                            </pic:pic>
                          </a:graphicData>
                        </a:graphic>
                      </wp:inline>
                    </w:drawing>
                  </w:r>
                </w:p>
                <w:p w14:paraId="7F2D5D89" w14:textId="77777777" w:rsidR="00EB101E" w:rsidRPr="00EB101E" w:rsidRDefault="00EB101E" w:rsidP="00EB101E">
                  <w:pPr>
                    <w:jc w:val="both"/>
                    <w:rPr>
                      <w:rFonts w:ascii="Times New Roman" w:hAnsi="Times New Roman" w:cs="Times New Roman"/>
                      <w:sz w:val="24"/>
                      <w:szCs w:val="24"/>
                    </w:rPr>
                  </w:pPr>
                </w:p>
              </w:tc>
            </w:tr>
            <w:tr w:rsidR="00EB101E" w:rsidRPr="00EB101E" w14:paraId="41C34630" w14:textId="77777777" w:rsidTr="00ED103F">
              <w:trPr>
                <w:trHeight w:val="3330"/>
              </w:trPr>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14:paraId="28FC7173"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Kontrola pracovního prostoru nástroje</w:t>
                  </w:r>
                </w:p>
              </w:tc>
              <w:tc>
                <w:tcPr>
                  <w:tcW w:w="2993" w:type="dxa"/>
                  <w:tcBorders>
                    <w:top w:val="single" w:sz="4" w:space="0" w:color="auto"/>
                    <w:left w:val="nil"/>
                    <w:bottom w:val="single" w:sz="4" w:space="0" w:color="auto"/>
                    <w:right w:val="single" w:sz="4" w:space="0" w:color="auto"/>
                  </w:tcBorders>
                  <w:shd w:val="clear" w:color="auto" w:fill="auto"/>
                  <w:vAlign w:val="center"/>
                </w:tcPr>
                <w:p w14:paraId="77990577" w14:textId="77777777" w:rsidR="00EB101E" w:rsidRPr="00EB101E" w:rsidRDefault="00EB101E" w:rsidP="00EB101E">
                  <w:pPr>
                    <w:jc w:val="both"/>
                    <w:rPr>
                      <w:rFonts w:ascii="Times New Roman" w:hAnsi="Times New Roman" w:cs="Times New Roman"/>
                      <w:sz w:val="24"/>
                      <w:szCs w:val="24"/>
                      <w:lang w:val="en-GB"/>
                    </w:rPr>
                  </w:pPr>
                </w:p>
              </w:tc>
              <w:tc>
                <w:tcPr>
                  <w:tcW w:w="3260" w:type="dxa"/>
                  <w:tcBorders>
                    <w:top w:val="single" w:sz="4" w:space="0" w:color="auto"/>
                    <w:left w:val="nil"/>
                    <w:bottom w:val="single" w:sz="4" w:space="0" w:color="auto"/>
                    <w:right w:val="single" w:sz="4" w:space="0" w:color="auto"/>
                  </w:tcBorders>
                  <w:shd w:val="clear" w:color="auto" w:fill="auto"/>
                  <w:vAlign w:val="center"/>
                </w:tcPr>
                <w:p w14:paraId="4473AB61"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Ochranný kryt vybavený otvorem pro kontrolu pracovního prostoru nástroje</w:t>
                  </w:r>
                </w:p>
                <w:p w14:paraId="2482798A" w14:textId="77777777" w:rsidR="00EB101E" w:rsidRPr="00EB101E" w:rsidRDefault="00EB101E" w:rsidP="00EB101E">
                  <w:pPr>
                    <w:jc w:val="both"/>
                    <w:rPr>
                      <w:rFonts w:ascii="Times New Roman" w:hAnsi="Times New Roman" w:cs="Times New Roman"/>
                      <w:sz w:val="24"/>
                      <w:szCs w:val="24"/>
                    </w:rPr>
                  </w:pPr>
                  <w:r>
                    <w:rPr>
                      <w:rFonts w:ascii="Times New Roman" w:hAnsi="Times New Roman"/>
                      <w:noProof/>
                      <w:sz w:val="24"/>
                    </w:rPr>
                    <w:drawing>
                      <wp:inline distT="0" distB="0" distL="0" distR="0" wp14:anchorId="22F8322E" wp14:editId="26A9CF87">
                        <wp:extent cx="1424940" cy="158877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5"/>
                                <a:stretch>
                                  <a:fillRect/>
                                </a:stretch>
                              </pic:blipFill>
                              <pic:spPr>
                                <a:xfrm>
                                  <a:off x="0" y="0"/>
                                  <a:ext cx="1424940" cy="1588770"/>
                                </a:xfrm>
                                <a:prstGeom prst="rect">
                                  <a:avLst/>
                                </a:prstGeom>
                                <a:noFill/>
                              </pic:spPr>
                            </pic:pic>
                          </a:graphicData>
                        </a:graphic>
                      </wp:inline>
                    </w:drawing>
                  </w:r>
                </w:p>
                <w:p w14:paraId="3C7D59AE" w14:textId="77777777" w:rsidR="00EB101E" w:rsidRPr="00EB101E" w:rsidRDefault="00EB101E" w:rsidP="00EB101E">
                  <w:pPr>
                    <w:jc w:val="both"/>
                    <w:rPr>
                      <w:rFonts w:ascii="Times New Roman" w:hAnsi="Times New Roman" w:cs="Times New Roman"/>
                      <w:sz w:val="24"/>
                      <w:szCs w:val="24"/>
                      <w:lang w:val="en-GB"/>
                    </w:rPr>
                  </w:pPr>
                </w:p>
                <w:p w14:paraId="2FE64B0B" w14:textId="77777777" w:rsidR="00EB101E" w:rsidRPr="00EB101E" w:rsidRDefault="00EB101E" w:rsidP="00EB101E">
                  <w:pPr>
                    <w:jc w:val="both"/>
                    <w:rPr>
                      <w:rFonts w:ascii="Times New Roman" w:hAnsi="Times New Roman" w:cs="Times New Roman"/>
                      <w:sz w:val="24"/>
                      <w:szCs w:val="24"/>
                      <w:lang w:val="en-GB"/>
                    </w:rPr>
                  </w:pPr>
                </w:p>
                <w:p w14:paraId="30D9AEE0" w14:textId="77777777" w:rsidR="00EB101E" w:rsidRPr="00EB101E" w:rsidRDefault="00EB101E" w:rsidP="00EB101E">
                  <w:pPr>
                    <w:jc w:val="both"/>
                    <w:rPr>
                      <w:rFonts w:ascii="Times New Roman" w:hAnsi="Times New Roman" w:cs="Times New Roman"/>
                      <w:sz w:val="24"/>
                      <w:szCs w:val="24"/>
                      <w:lang w:val="en-GB"/>
                    </w:rPr>
                  </w:pPr>
                </w:p>
                <w:p w14:paraId="2A16A4F6" w14:textId="77777777" w:rsidR="00EB101E" w:rsidRPr="00EB101E" w:rsidRDefault="00EB101E" w:rsidP="00EB101E">
                  <w:pPr>
                    <w:jc w:val="both"/>
                    <w:rPr>
                      <w:rFonts w:ascii="Times New Roman" w:hAnsi="Times New Roman" w:cs="Times New Roman"/>
                      <w:sz w:val="24"/>
                      <w:szCs w:val="24"/>
                      <w:lang w:val="en-GB"/>
                    </w:rPr>
                  </w:pPr>
                </w:p>
              </w:tc>
            </w:tr>
            <w:tr w:rsidR="00EB101E" w:rsidRPr="00EB101E" w14:paraId="2735B1FE" w14:textId="77777777" w:rsidTr="00ED103F">
              <w:trPr>
                <w:trHeight w:val="172"/>
              </w:trPr>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14:paraId="7B686A96"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Šířka spodního pásu</w:t>
                  </w:r>
                </w:p>
              </w:tc>
              <w:tc>
                <w:tcPr>
                  <w:tcW w:w="6253" w:type="dxa"/>
                  <w:gridSpan w:val="2"/>
                  <w:tcBorders>
                    <w:top w:val="single" w:sz="4" w:space="0" w:color="auto"/>
                    <w:left w:val="nil"/>
                    <w:bottom w:val="single" w:sz="4" w:space="0" w:color="auto"/>
                    <w:right w:val="single" w:sz="4" w:space="0" w:color="auto"/>
                  </w:tcBorders>
                  <w:shd w:val="clear" w:color="auto" w:fill="auto"/>
                  <w:vAlign w:val="center"/>
                </w:tcPr>
                <w:p w14:paraId="6FCE03CF"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 xml:space="preserve">80 mm (do minimální šířky výrobku 250 mm) </w:t>
                  </w:r>
                </w:p>
                <w:p w14:paraId="4D751E33"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50 mm (do minimální šířky výrobku 150 mm)</w:t>
                  </w:r>
                </w:p>
                <w:p w14:paraId="21146A10"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40 mm (do minimální šířky výrobku 150 mm)</w:t>
                  </w:r>
                </w:p>
              </w:tc>
            </w:tr>
            <w:tr w:rsidR="00EB101E" w:rsidRPr="00EB101E" w14:paraId="0B31C4EC" w14:textId="77777777" w:rsidTr="00ED103F">
              <w:trPr>
                <w:trHeight w:val="172"/>
              </w:trPr>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14:paraId="51FA305E"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lastRenderedPageBreak/>
                    <w:t>Šířka horního pásu</w:t>
                  </w:r>
                </w:p>
              </w:tc>
              <w:tc>
                <w:tcPr>
                  <w:tcW w:w="6253" w:type="dxa"/>
                  <w:gridSpan w:val="2"/>
                  <w:tcBorders>
                    <w:top w:val="single" w:sz="4" w:space="0" w:color="auto"/>
                    <w:left w:val="nil"/>
                    <w:bottom w:val="single" w:sz="4" w:space="0" w:color="auto"/>
                    <w:right w:val="single" w:sz="4" w:space="0" w:color="auto"/>
                  </w:tcBorders>
                  <w:shd w:val="clear" w:color="auto" w:fill="auto"/>
                  <w:vAlign w:val="center"/>
                </w:tcPr>
                <w:p w14:paraId="061E70DA"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 xml:space="preserve">50 mm (do minimální šířky výrobku 250 mm)  </w:t>
                  </w:r>
                </w:p>
                <w:p w14:paraId="58DC017C" w14:textId="77777777" w:rsidR="00EB101E" w:rsidRPr="00EB101E" w:rsidRDefault="00EB101E" w:rsidP="00EB101E">
                  <w:pPr>
                    <w:jc w:val="both"/>
                    <w:rPr>
                      <w:rFonts w:ascii="Times New Roman" w:hAnsi="Times New Roman" w:cs="Times New Roman"/>
                      <w:sz w:val="24"/>
                      <w:szCs w:val="24"/>
                    </w:rPr>
                  </w:pPr>
                  <w:r>
                    <w:rPr>
                      <w:rFonts w:ascii="Times New Roman" w:hAnsi="Times New Roman"/>
                      <w:sz w:val="24"/>
                    </w:rPr>
                    <w:t>30 mm (do minimální šířky výrobku 250 mm)</w:t>
                  </w:r>
                </w:p>
              </w:tc>
            </w:tr>
          </w:tbl>
          <w:p w14:paraId="0F5C412B" w14:textId="77777777" w:rsidR="00EB101E" w:rsidRPr="00FA3231" w:rsidRDefault="00EB101E" w:rsidP="00EB101E">
            <w:pPr>
              <w:jc w:val="both"/>
              <w:rPr>
                <w:sz w:val="24"/>
                <w:szCs w:val="24"/>
                <w:lang w:val="pl-PL"/>
              </w:rPr>
            </w:pPr>
          </w:p>
          <w:p w14:paraId="613CC145" w14:textId="77777777" w:rsidR="00EB101E" w:rsidRPr="00EB101E" w:rsidRDefault="00EB101E" w:rsidP="00EB101E">
            <w:pPr>
              <w:jc w:val="both"/>
              <w:rPr>
                <w:sz w:val="24"/>
                <w:szCs w:val="24"/>
              </w:rPr>
            </w:pPr>
            <w:r>
              <w:rPr>
                <w:sz w:val="24"/>
              </w:rPr>
              <w:t>Další volitelná výbava:</w:t>
            </w:r>
          </w:p>
          <w:p w14:paraId="72CF6C2C" w14:textId="77777777" w:rsidR="00EB101E" w:rsidRPr="00EB101E" w:rsidRDefault="00EB101E" w:rsidP="009222E9">
            <w:pPr>
              <w:numPr>
                <w:ilvl w:val="0"/>
                <w:numId w:val="11"/>
              </w:numPr>
              <w:jc w:val="both"/>
              <w:rPr>
                <w:sz w:val="24"/>
                <w:szCs w:val="24"/>
              </w:rPr>
            </w:pPr>
            <w:r>
              <w:rPr>
                <w:sz w:val="24"/>
              </w:rPr>
              <w:t>Systém klimatizace na hlavní skříni.</w:t>
            </w:r>
          </w:p>
          <w:p w14:paraId="1A75DAB5" w14:textId="77777777" w:rsidR="00EB101E" w:rsidRPr="00FA3231" w:rsidRDefault="00EB101E" w:rsidP="009222E9">
            <w:pPr>
              <w:numPr>
                <w:ilvl w:val="0"/>
                <w:numId w:val="11"/>
              </w:numPr>
              <w:jc w:val="both"/>
              <w:rPr>
                <w:sz w:val="24"/>
                <w:szCs w:val="24"/>
              </w:rPr>
            </w:pPr>
          </w:p>
          <w:tbl>
            <w:tblPr>
              <w:tblW w:w="10740" w:type="dxa"/>
              <w:jc w:val="center"/>
              <w:tblLayout w:type="fixed"/>
              <w:tblLook w:val="04A0" w:firstRow="1" w:lastRow="0" w:firstColumn="1" w:lastColumn="0" w:noHBand="0" w:noVBand="1"/>
            </w:tblPr>
            <w:tblGrid>
              <w:gridCol w:w="2032"/>
              <w:gridCol w:w="6676"/>
              <w:gridCol w:w="2032"/>
            </w:tblGrid>
            <w:tr w:rsidR="00EB101E" w:rsidRPr="00EB101E" w14:paraId="0827AB66" w14:textId="77777777" w:rsidTr="00ED103F">
              <w:trPr>
                <w:jc w:val="center"/>
              </w:trPr>
              <w:tc>
                <w:tcPr>
                  <w:tcW w:w="1985" w:type="dxa"/>
                  <w:shd w:val="clear" w:color="auto" w:fill="auto"/>
                </w:tcPr>
                <w:p w14:paraId="36541C02" w14:textId="77777777" w:rsidR="00EB101E" w:rsidRPr="00FA3231" w:rsidRDefault="00EB101E" w:rsidP="00EB101E">
                  <w:pPr>
                    <w:jc w:val="both"/>
                    <w:rPr>
                      <w:rFonts w:ascii="Times New Roman" w:hAnsi="Times New Roman" w:cs="Times New Roman"/>
                      <w:sz w:val="24"/>
                      <w:szCs w:val="24"/>
                    </w:rPr>
                  </w:pPr>
                </w:p>
              </w:tc>
              <w:tc>
                <w:tcPr>
                  <w:tcW w:w="6521" w:type="dxa"/>
                  <w:shd w:val="clear" w:color="auto" w:fill="auto"/>
                </w:tcPr>
                <w:p w14:paraId="53C352CA" w14:textId="77777777" w:rsidR="00EB101E" w:rsidRPr="00EB101E" w:rsidRDefault="00EB101E" w:rsidP="00EB101E">
                  <w:pPr>
                    <w:jc w:val="both"/>
                    <w:rPr>
                      <w:rFonts w:ascii="Times New Roman" w:hAnsi="Times New Roman" w:cs="Times New Roman"/>
                      <w:sz w:val="24"/>
                      <w:szCs w:val="24"/>
                    </w:rPr>
                  </w:pPr>
                  <w:r>
                    <w:rPr>
                      <w:rFonts w:ascii="Times New Roman" w:hAnsi="Times New Roman"/>
                      <w:noProof/>
                      <w:sz w:val="24"/>
                    </w:rPr>
                    <w:drawing>
                      <wp:inline distT="0" distB="0" distL="0" distR="0" wp14:anchorId="5B8B2617" wp14:editId="0441151A">
                        <wp:extent cx="2834640" cy="2055114"/>
                        <wp:effectExtent l="0" t="0" r="3810"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6"/>
                                <a:stretch>
                                  <a:fillRect/>
                                </a:stretch>
                              </pic:blipFill>
                              <pic:spPr>
                                <a:xfrm>
                                  <a:off x="0" y="0"/>
                                  <a:ext cx="2836245" cy="2056278"/>
                                </a:xfrm>
                                <a:prstGeom prst="rect">
                                  <a:avLst/>
                                </a:prstGeom>
                                <a:noFill/>
                              </pic:spPr>
                            </pic:pic>
                          </a:graphicData>
                        </a:graphic>
                      </wp:inline>
                    </w:drawing>
                  </w:r>
                </w:p>
              </w:tc>
              <w:tc>
                <w:tcPr>
                  <w:tcW w:w="1985" w:type="dxa"/>
                  <w:shd w:val="clear" w:color="auto" w:fill="auto"/>
                </w:tcPr>
                <w:p w14:paraId="074BF5F7" w14:textId="77777777" w:rsidR="00EB101E" w:rsidRPr="00EB101E" w:rsidRDefault="00EB101E" w:rsidP="00EB101E">
                  <w:pPr>
                    <w:jc w:val="both"/>
                    <w:rPr>
                      <w:rFonts w:ascii="Times New Roman" w:hAnsi="Times New Roman" w:cs="Times New Roman"/>
                      <w:sz w:val="24"/>
                      <w:szCs w:val="24"/>
                    </w:rPr>
                  </w:pPr>
                </w:p>
              </w:tc>
            </w:tr>
          </w:tbl>
          <w:p w14:paraId="74E7110A" w14:textId="77777777" w:rsidR="00EB101E" w:rsidRPr="00EB101E" w:rsidRDefault="00EB101E" w:rsidP="00EB101E">
            <w:pPr>
              <w:jc w:val="both"/>
              <w:rPr>
                <w:sz w:val="24"/>
                <w:szCs w:val="24"/>
              </w:rPr>
            </w:pPr>
          </w:p>
          <w:p w14:paraId="5F85942F" w14:textId="77777777" w:rsidR="00EB101E" w:rsidRPr="00EB101E" w:rsidRDefault="00EB101E" w:rsidP="00EB101E">
            <w:pPr>
              <w:jc w:val="both"/>
              <w:rPr>
                <w:sz w:val="24"/>
                <w:szCs w:val="24"/>
              </w:rPr>
            </w:pPr>
          </w:p>
          <w:p w14:paraId="2292AA1D" w14:textId="77777777" w:rsidR="00EB101E" w:rsidRPr="00EB101E" w:rsidRDefault="00EB101E" w:rsidP="00EB101E">
            <w:pPr>
              <w:jc w:val="both"/>
              <w:rPr>
                <w:sz w:val="24"/>
                <w:szCs w:val="24"/>
              </w:rPr>
            </w:pPr>
          </w:p>
          <w:p w14:paraId="6F94E89C" w14:textId="77777777" w:rsidR="00EB101E" w:rsidRPr="00EB101E" w:rsidRDefault="00EB101E" w:rsidP="00EB101E">
            <w:pPr>
              <w:jc w:val="both"/>
              <w:rPr>
                <w:sz w:val="24"/>
                <w:szCs w:val="24"/>
              </w:rPr>
            </w:pPr>
          </w:p>
          <w:p w14:paraId="3EAC8CDA" w14:textId="77777777" w:rsidR="00EB101E" w:rsidRPr="00EB101E" w:rsidRDefault="00EB101E" w:rsidP="00EB101E">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2408"/>
            </w:tblGrid>
            <w:tr w:rsidR="00EB101E" w:rsidRPr="00EB101E" w14:paraId="4856B183" w14:textId="77777777" w:rsidTr="00ED103F">
              <w:trPr>
                <w:jc w:val="center"/>
              </w:trPr>
              <w:tc>
                <w:tcPr>
                  <w:tcW w:w="5953" w:type="dxa"/>
                  <w:gridSpan w:val="2"/>
                  <w:shd w:val="clear" w:color="auto" w:fill="BDD6EE"/>
                </w:tcPr>
                <w:p w14:paraId="7CA45B7C" w14:textId="77777777" w:rsidR="00EB101E" w:rsidRPr="00EB101E" w:rsidRDefault="00EB101E" w:rsidP="00EB101E">
                  <w:pPr>
                    <w:keepNext/>
                    <w:jc w:val="both"/>
                    <w:rPr>
                      <w:rFonts w:ascii="Times New Roman" w:hAnsi="Times New Roman" w:cs="Times New Roman"/>
                      <w:sz w:val="24"/>
                      <w:szCs w:val="24"/>
                      <w:highlight w:val="lightGray"/>
                    </w:rPr>
                  </w:pPr>
                  <w:r>
                    <w:rPr>
                      <w:rFonts w:ascii="Times New Roman" w:hAnsi="Times New Roman"/>
                      <w:sz w:val="24"/>
                    </w:rPr>
                    <w:t>Technické parametry</w:t>
                  </w:r>
                </w:p>
              </w:tc>
            </w:tr>
            <w:tr w:rsidR="00EB101E" w:rsidRPr="00EB101E" w14:paraId="18B3E4BE" w14:textId="77777777" w:rsidTr="00ED103F">
              <w:trPr>
                <w:jc w:val="center"/>
              </w:trPr>
              <w:tc>
                <w:tcPr>
                  <w:tcW w:w="3545" w:type="dxa"/>
                  <w:shd w:val="clear" w:color="auto" w:fill="auto"/>
                </w:tcPr>
                <w:p w14:paraId="40E4C608"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Minimální velikost [mm]</w:t>
                  </w:r>
                </w:p>
              </w:tc>
              <w:tc>
                <w:tcPr>
                  <w:tcW w:w="2408" w:type="dxa"/>
                  <w:shd w:val="clear" w:color="auto" w:fill="auto"/>
                </w:tcPr>
                <w:p w14:paraId="238DF9C6"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300</w:t>
                  </w:r>
                </w:p>
              </w:tc>
            </w:tr>
            <w:tr w:rsidR="00EB101E" w:rsidRPr="00EB101E" w14:paraId="1055EDD6" w14:textId="77777777" w:rsidTr="00ED103F">
              <w:trPr>
                <w:jc w:val="center"/>
              </w:trPr>
              <w:tc>
                <w:tcPr>
                  <w:tcW w:w="3545" w:type="dxa"/>
                  <w:shd w:val="clear" w:color="auto" w:fill="auto"/>
                </w:tcPr>
                <w:p w14:paraId="485B0F43"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Maximální velikost [mm]</w:t>
                  </w:r>
                </w:p>
              </w:tc>
              <w:tc>
                <w:tcPr>
                  <w:tcW w:w="2408" w:type="dxa"/>
                  <w:shd w:val="clear" w:color="auto" w:fill="auto"/>
                </w:tcPr>
                <w:p w14:paraId="686546B1"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1,200</w:t>
                  </w:r>
                </w:p>
              </w:tc>
            </w:tr>
            <w:tr w:rsidR="00EB101E" w:rsidRPr="00EB101E" w14:paraId="3BAAE813" w14:textId="77777777" w:rsidTr="00ED103F">
              <w:trPr>
                <w:jc w:val="center"/>
              </w:trPr>
              <w:tc>
                <w:tcPr>
                  <w:tcW w:w="3545" w:type="dxa"/>
                  <w:shd w:val="clear" w:color="auto" w:fill="auto"/>
                </w:tcPr>
                <w:p w14:paraId="4B91F60B"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Hmotnost [kg]</w:t>
                  </w:r>
                </w:p>
              </w:tc>
              <w:tc>
                <w:tcPr>
                  <w:tcW w:w="2408" w:type="dxa"/>
                  <w:shd w:val="clear" w:color="auto" w:fill="auto"/>
                </w:tcPr>
                <w:p w14:paraId="3998F2E4"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7,713</w:t>
                  </w:r>
                </w:p>
              </w:tc>
            </w:tr>
            <w:tr w:rsidR="00EB101E" w:rsidRPr="00EB101E" w14:paraId="23AEEB19" w14:textId="77777777" w:rsidTr="00ED103F">
              <w:trPr>
                <w:jc w:val="center"/>
              </w:trPr>
              <w:tc>
                <w:tcPr>
                  <w:tcW w:w="3545" w:type="dxa"/>
                  <w:shd w:val="clear" w:color="auto" w:fill="auto"/>
                </w:tcPr>
                <w:p w14:paraId="2695F32D"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Výkon [kW]</w:t>
                  </w:r>
                </w:p>
              </w:tc>
              <w:tc>
                <w:tcPr>
                  <w:tcW w:w="2408" w:type="dxa"/>
                  <w:shd w:val="clear" w:color="auto" w:fill="auto"/>
                </w:tcPr>
                <w:p w14:paraId="619EC9C1"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192</w:t>
                  </w:r>
                </w:p>
              </w:tc>
            </w:tr>
            <w:tr w:rsidR="00EB101E" w:rsidRPr="00EB101E" w14:paraId="5524395A" w14:textId="77777777" w:rsidTr="00ED103F">
              <w:trPr>
                <w:jc w:val="center"/>
              </w:trPr>
              <w:tc>
                <w:tcPr>
                  <w:tcW w:w="3545" w:type="dxa"/>
                  <w:shd w:val="clear" w:color="auto" w:fill="auto"/>
                </w:tcPr>
                <w:p w14:paraId="087DECD6"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Spotřeba vody [l/min]</w:t>
                  </w:r>
                </w:p>
              </w:tc>
              <w:tc>
                <w:tcPr>
                  <w:tcW w:w="2408" w:type="dxa"/>
                  <w:shd w:val="clear" w:color="auto" w:fill="auto"/>
                </w:tcPr>
                <w:p w14:paraId="61F37D8B"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0</w:t>
                  </w:r>
                </w:p>
              </w:tc>
            </w:tr>
            <w:tr w:rsidR="00EB101E" w:rsidRPr="00EB101E" w14:paraId="4F551C56" w14:textId="77777777" w:rsidTr="00ED103F">
              <w:trPr>
                <w:jc w:val="center"/>
              </w:trPr>
              <w:tc>
                <w:tcPr>
                  <w:tcW w:w="3545" w:type="dxa"/>
                  <w:shd w:val="clear" w:color="auto" w:fill="auto"/>
                </w:tcPr>
                <w:p w14:paraId="69B91533"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Spotřeba vzduchu [l/min]</w:t>
                  </w:r>
                </w:p>
              </w:tc>
              <w:tc>
                <w:tcPr>
                  <w:tcW w:w="2408" w:type="dxa"/>
                  <w:shd w:val="clear" w:color="auto" w:fill="auto"/>
                </w:tcPr>
                <w:p w14:paraId="7C6F27C1"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420</w:t>
                  </w:r>
                </w:p>
              </w:tc>
            </w:tr>
            <w:tr w:rsidR="00EB101E" w:rsidRPr="00EB101E" w14:paraId="1A56C98D" w14:textId="77777777" w:rsidTr="00ED103F">
              <w:trPr>
                <w:jc w:val="center"/>
              </w:trPr>
              <w:tc>
                <w:tcPr>
                  <w:tcW w:w="3545" w:type="dxa"/>
                  <w:shd w:val="clear" w:color="auto" w:fill="auto"/>
                </w:tcPr>
                <w:p w14:paraId="0F2CE796"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Dopředná rychlost [m/min]</w:t>
                  </w:r>
                </w:p>
              </w:tc>
              <w:tc>
                <w:tcPr>
                  <w:tcW w:w="2408" w:type="dxa"/>
                  <w:shd w:val="clear" w:color="auto" w:fill="auto"/>
                </w:tcPr>
                <w:p w14:paraId="48BD1EE3"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 xml:space="preserve">5-35           </w:t>
                  </w:r>
                </w:p>
              </w:tc>
            </w:tr>
            <w:tr w:rsidR="00EB101E" w:rsidRPr="00EB101E" w14:paraId="7E63EF50" w14:textId="77777777" w:rsidTr="00ED103F">
              <w:trPr>
                <w:jc w:val="center"/>
              </w:trPr>
              <w:tc>
                <w:tcPr>
                  <w:tcW w:w="3545" w:type="dxa"/>
                  <w:shd w:val="clear" w:color="auto" w:fill="auto"/>
                </w:tcPr>
                <w:p w14:paraId="0E7EECF5"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Kalibrační vřetena (počet)</w:t>
                  </w:r>
                </w:p>
              </w:tc>
              <w:tc>
                <w:tcPr>
                  <w:tcW w:w="2408" w:type="dxa"/>
                  <w:shd w:val="clear" w:color="auto" w:fill="auto"/>
                </w:tcPr>
                <w:p w14:paraId="36553877"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26</w:t>
                  </w:r>
                </w:p>
              </w:tc>
            </w:tr>
            <w:tr w:rsidR="00EB101E" w:rsidRPr="00EB101E" w14:paraId="0A00FE8D" w14:textId="77777777" w:rsidTr="00ED103F">
              <w:trPr>
                <w:jc w:val="center"/>
              </w:trPr>
              <w:tc>
                <w:tcPr>
                  <w:tcW w:w="3545" w:type="dxa"/>
                  <w:shd w:val="clear" w:color="auto" w:fill="auto"/>
                </w:tcPr>
                <w:p w14:paraId="5AE0D835"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Naklápěcí vřetena (počet)</w:t>
                  </w:r>
                </w:p>
              </w:tc>
              <w:tc>
                <w:tcPr>
                  <w:tcW w:w="2408" w:type="dxa"/>
                  <w:shd w:val="clear" w:color="auto" w:fill="auto"/>
                </w:tcPr>
                <w:p w14:paraId="7ED344BD"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0</w:t>
                  </w:r>
                </w:p>
              </w:tc>
            </w:tr>
            <w:tr w:rsidR="00EB101E" w:rsidRPr="00EB101E" w14:paraId="6B9F3F68" w14:textId="77777777" w:rsidTr="00ED103F">
              <w:trPr>
                <w:jc w:val="center"/>
              </w:trPr>
              <w:tc>
                <w:tcPr>
                  <w:tcW w:w="3545" w:type="dxa"/>
                  <w:shd w:val="clear" w:color="auto" w:fill="auto"/>
                </w:tcPr>
                <w:p w14:paraId="63320C4F"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Spodní srážecí vřetena (počet)</w:t>
                  </w:r>
                </w:p>
              </w:tc>
              <w:tc>
                <w:tcPr>
                  <w:tcW w:w="2408" w:type="dxa"/>
                  <w:shd w:val="clear" w:color="auto" w:fill="auto"/>
                </w:tcPr>
                <w:p w14:paraId="120F2F88"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0</w:t>
                  </w:r>
                </w:p>
              </w:tc>
            </w:tr>
            <w:tr w:rsidR="00EB101E" w:rsidRPr="00EB101E" w14:paraId="4A51F2AF" w14:textId="77777777" w:rsidTr="00ED103F">
              <w:trPr>
                <w:jc w:val="center"/>
              </w:trPr>
              <w:tc>
                <w:tcPr>
                  <w:tcW w:w="3545" w:type="dxa"/>
                  <w:shd w:val="clear" w:color="auto" w:fill="auto"/>
                </w:tcPr>
                <w:p w14:paraId="5750722A"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Horní srážecí vřetena (počet)</w:t>
                  </w:r>
                </w:p>
              </w:tc>
              <w:tc>
                <w:tcPr>
                  <w:tcW w:w="2408" w:type="dxa"/>
                  <w:shd w:val="clear" w:color="auto" w:fill="auto"/>
                </w:tcPr>
                <w:p w14:paraId="443898FD"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2</w:t>
                  </w:r>
                </w:p>
              </w:tc>
            </w:tr>
            <w:tr w:rsidR="00EB101E" w:rsidRPr="00EB101E" w14:paraId="46A33DD1" w14:textId="77777777" w:rsidTr="00ED103F">
              <w:trPr>
                <w:jc w:val="center"/>
              </w:trPr>
              <w:tc>
                <w:tcPr>
                  <w:tcW w:w="3545" w:type="dxa"/>
                  <w:shd w:val="clear" w:color="auto" w:fill="auto"/>
                </w:tcPr>
                <w:p w14:paraId="44D7F612"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Vřetena KW [kW]</w:t>
                  </w:r>
                </w:p>
              </w:tc>
              <w:tc>
                <w:tcPr>
                  <w:tcW w:w="2408" w:type="dxa"/>
                  <w:shd w:val="clear" w:color="auto" w:fill="auto"/>
                </w:tcPr>
                <w:p w14:paraId="2C07E9DB"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5,5</w:t>
                  </w:r>
                </w:p>
              </w:tc>
            </w:tr>
            <w:tr w:rsidR="00EB101E" w:rsidRPr="00EB101E" w14:paraId="2851CB62" w14:textId="77777777" w:rsidTr="00ED103F">
              <w:trPr>
                <w:jc w:val="center"/>
              </w:trPr>
              <w:tc>
                <w:tcPr>
                  <w:tcW w:w="3545" w:type="dxa"/>
                  <w:shd w:val="clear" w:color="auto" w:fill="auto"/>
                </w:tcPr>
                <w:p w14:paraId="7F874ACC"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Celkové počet vřeten</w:t>
                  </w:r>
                </w:p>
              </w:tc>
              <w:tc>
                <w:tcPr>
                  <w:tcW w:w="2408" w:type="dxa"/>
                  <w:shd w:val="clear" w:color="auto" w:fill="auto"/>
                </w:tcPr>
                <w:p w14:paraId="044D6614"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28</w:t>
                  </w:r>
                </w:p>
              </w:tc>
            </w:tr>
          </w:tbl>
          <w:p w14:paraId="64F43854" w14:textId="77777777" w:rsidR="00EB101E" w:rsidRPr="00EB101E" w:rsidRDefault="00EB101E" w:rsidP="00EB101E">
            <w:pPr>
              <w:jc w:val="both"/>
              <w:rPr>
                <w:sz w:val="24"/>
                <w:szCs w:val="24"/>
                <w:lang w:val="en-US"/>
              </w:rPr>
            </w:pPr>
          </w:p>
          <w:p w14:paraId="46D609C6" w14:textId="77777777" w:rsidR="00512D99" w:rsidRDefault="00512D99" w:rsidP="00EB101E">
            <w:pPr>
              <w:jc w:val="both"/>
              <w:rPr>
                <w:sz w:val="24"/>
                <w:szCs w:val="24"/>
                <w:lang w:val="en-GB"/>
              </w:rPr>
            </w:pPr>
          </w:p>
          <w:p w14:paraId="20A2B50C" w14:textId="77777777" w:rsidR="00512D99" w:rsidRDefault="00512D99" w:rsidP="00EB101E">
            <w:pPr>
              <w:jc w:val="both"/>
              <w:rPr>
                <w:sz w:val="24"/>
                <w:szCs w:val="24"/>
                <w:lang w:val="en-GB"/>
              </w:rPr>
            </w:pPr>
          </w:p>
          <w:p w14:paraId="6127BDDA" w14:textId="77777777" w:rsidR="00512D99" w:rsidRDefault="00512D99" w:rsidP="00EB101E">
            <w:pPr>
              <w:jc w:val="both"/>
              <w:rPr>
                <w:sz w:val="24"/>
                <w:szCs w:val="24"/>
                <w:lang w:val="en-GB"/>
              </w:rPr>
            </w:pPr>
          </w:p>
          <w:p w14:paraId="6031287F" w14:textId="77777777" w:rsidR="00512D99" w:rsidRDefault="00512D99" w:rsidP="00EB101E">
            <w:pPr>
              <w:jc w:val="both"/>
              <w:rPr>
                <w:sz w:val="24"/>
                <w:szCs w:val="24"/>
                <w:lang w:val="en-GB"/>
              </w:rPr>
            </w:pPr>
          </w:p>
          <w:p w14:paraId="5E3E6019" w14:textId="77777777" w:rsidR="00512D99" w:rsidRDefault="00512D99" w:rsidP="00EB101E">
            <w:pPr>
              <w:jc w:val="both"/>
              <w:rPr>
                <w:sz w:val="24"/>
                <w:szCs w:val="24"/>
                <w:lang w:val="en-GB"/>
              </w:rPr>
            </w:pPr>
          </w:p>
          <w:p w14:paraId="144194A8" w14:textId="77777777" w:rsidR="00512D99" w:rsidRDefault="00512D99" w:rsidP="00EB101E">
            <w:pPr>
              <w:jc w:val="both"/>
              <w:rPr>
                <w:sz w:val="24"/>
                <w:szCs w:val="24"/>
                <w:lang w:val="en-GB"/>
              </w:rPr>
            </w:pPr>
          </w:p>
          <w:p w14:paraId="5742659C" w14:textId="77777777" w:rsidR="00512D99" w:rsidRDefault="00512D99" w:rsidP="00EB101E">
            <w:pPr>
              <w:jc w:val="both"/>
              <w:rPr>
                <w:sz w:val="24"/>
                <w:szCs w:val="24"/>
                <w:lang w:val="en-GB"/>
              </w:rPr>
            </w:pPr>
          </w:p>
          <w:p w14:paraId="3C721CEC" w14:textId="77777777" w:rsidR="00512D99" w:rsidRDefault="00512D99" w:rsidP="00EB101E">
            <w:pPr>
              <w:jc w:val="both"/>
              <w:rPr>
                <w:sz w:val="24"/>
                <w:szCs w:val="24"/>
                <w:lang w:val="en-GB"/>
              </w:rPr>
            </w:pPr>
          </w:p>
          <w:p w14:paraId="1748EC1B" w14:textId="2940F7E0" w:rsidR="00EB101E" w:rsidRPr="00EB101E" w:rsidRDefault="00EB101E" w:rsidP="00EB101E">
            <w:pPr>
              <w:jc w:val="both"/>
              <w:rPr>
                <w:sz w:val="24"/>
                <w:szCs w:val="24"/>
              </w:rPr>
            </w:pPr>
            <w:r>
              <w:rPr>
                <w:sz w:val="24"/>
              </w:rPr>
              <w:t>SADA PRO VÝŠKOVÉ PRODLOUŽENÍ VYROVNÁVACÍHO STROJE</w:t>
            </w:r>
          </w:p>
          <w:p w14:paraId="63969236" w14:textId="77777777" w:rsidR="00EB101E" w:rsidRPr="00EB101E" w:rsidRDefault="00EB101E" w:rsidP="00EB101E">
            <w:pPr>
              <w:jc w:val="both"/>
              <w:rPr>
                <w:sz w:val="24"/>
                <w:szCs w:val="24"/>
                <w:lang w:val="en-GB"/>
              </w:rPr>
            </w:pPr>
          </w:p>
          <w:p w14:paraId="2274099F" w14:textId="77777777" w:rsidR="00EB101E" w:rsidRPr="00EB101E" w:rsidRDefault="00EB101E" w:rsidP="00EB101E">
            <w:pPr>
              <w:jc w:val="both"/>
              <w:rPr>
                <w:sz w:val="24"/>
                <w:szCs w:val="24"/>
                <w:lang w:val="en-GB"/>
              </w:rPr>
            </w:pPr>
          </w:p>
          <w:tbl>
            <w:tblPr>
              <w:tblW w:w="10740" w:type="dxa"/>
              <w:jc w:val="center"/>
              <w:tblLayout w:type="fixed"/>
              <w:tblLook w:val="04A0" w:firstRow="1" w:lastRow="0" w:firstColumn="1" w:lastColumn="0" w:noHBand="0" w:noVBand="1"/>
            </w:tblPr>
            <w:tblGrid>
              <w:gridCol w:w="2032"/>
              <w:gridCol w:w="6676"/>
              <w:gridCol w:w="2032"/>
            </w:tblGrid>
            <w:tr w:rsidR="00EB101E" w:rsidRPr="00EB101E" w14:paraId="710FACF4" w14:textId="77777777" w:rsidTr="00ED103F">
              <w:trPr>
                <w:jc w:val="center"/>
              </w:trPr>
              <w:tc>
                <w:tcPr>
                  <w:tcW w:w="1985" w:type="dxa"/>
                  <w:shd w:val="clear" w:color="auto" w:fill="auto"/>
                </w:tcPr>
                <w:p w14:paraId="58A1D0BB" w14:textId="77777777" w:rsidR="00EB101E" w:rsidRPr="00EB101E" w:rsidRDefault="00EB101E" w:rsidP="00EB101E">
                  <w:pPr>
                    <w:jc w:val="both"/>
                    <w:rPr>
                      <w:rFonts w:ascii="Times New Roman" w:hAnsi="Times New Roman" w:cs="Times New Roman"/>
                      <w:sz w:val="24"/>
                      <w:szCs w:val="24"/>
                      <w:lang w:val="en-GB"/>
                    </w:rPr>
                  </w:pPr>
                </w:p>
              </w:tc>
              <w:tc>
                <w:tcPr>
                  <w:tcW w:w="6521" w:type="dxa"/>
                  <w:shd w:val="clear" w:color="auto" w:fill="auto"/>
                </w:tcPr>
                <w:p w14:paraId="52D18A12" w14:textId="77777777" w:rsidR="00EB101E" w:rsidRPr="00EB101E" w:rsidRDefault="00EB101E" w:rsidP="00EB101E">
                  <w:pPr>
                    <w:jc w:val="both"/>
                    <w:rPr>
                      <w:rFonts w:ascii="Times New Roman" w:hAnsi="Times New Roman" w:cs="Times New Roman"/>
                      <w:sz w:val="24"/>
                      <w:szCs w:val="24"/>
                    </w:rPr>
                  </w:pPr>
                  <w:r>
                    <w:rPr>
                      <w:rFonts w:ascii="Times New Roman" w:hAnsi="Times New Roman"/>
                      <w:noProof/>
                      <w:sz w:val="24"/>
                    </w:rPr>
                    <w:drawing>
                      <wp:inline distT="0" distB="0" distL="0" distR="0" wp14:anchorId="4FD34AA1" wp14:editId="77E2E790">
                        <wp:extent cx="2644140" cy="170497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24"/>
                                <a:stretch>
                                  <a:fillRect/>
                                </a:stretch>
                              </pic:blipFill>
                              <pic:spPr>
                                <a:xfrm>
                                  <a:off x="0" y="0"/>
                                  <a:ext cx="2644140" cy="1704975"/>
                                </a:xfrm>
                                <a:prstGeom prst="rect">
                                  <a:avLst/>
                                </a:prstGeom>
                                <a:noFill/>
                              </pic:spPr>
                            </pic:pic>
                          </a:graphicData>
                        </a:graphic>
                      </wp:inline>
                    </w:drawing>
                  </w:r>
                </w:p>
              </w:tc>
              <w:tc>
                <w:tcPr>
                  <w:tcW w:w="1985" w:type="dxa"/>
                  <w:shd w:val="clear" w:color="auto" w:fill="auto"/>
                </w:tcPr>
                <w:p w14:paraId="4BAAC335" w14:textId="77777777" w:rsidR="00EB101E" w:rsidRPr="00EB101E" w:rsidRDefault="00EB101E" w:rsidP="00EB101E">
                  <w:pPr>
                    <w:jc w:val="both"/>
                    <w:rPr>
                      <w:rFonts w:ascii="Times New Roman" w:hAnsi="Times New Roman" w:cs="Times New Roman"/>
                      <w:sz w:val="24"/>
                      <w:szCs w:val="24"/>
                    </w:rPr>
                  </w:pPr>
                </w:p>
              </w:tc>
            </w:tr>
          </w:tbl>
          <w:p w14:paraId="016B11A4" w14:textId="77777777" w:rsidR="00EB101E" w:rsidRPr="00EB101E" w:rsidRDefault="00EB101E" w:rsidP="00EB101E">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2408"/>
            </w:tblGrid>
            <w:tr w:rsidR="00EB101E" w:rsidRPr="00EB101E" w14:paraId="5A227357" w14:textId="77777777" w:rsidTr="00ED103F">
              <w:trPr>
                <w:jc w:val="center"/>
              </w:trPr>
              <w:tc>
                <w:tcPr>
                  <w:tcW w:w="5953" w:type="dxa"/>
                  <w:gridSpan w:val="2"/>
                  <w:shd w:val="clear" w:color="auto" w:fill="BDD6EE"/>
                </w:tcPr>
                <w:p w14:paraId="039083F1" w14:textId="77777777" w:rsidR="00EB101E" w:rsidRPr="00EB101E" w:rsidRDefault="00EB101E" w:rsidP="00EB101E">
                  <w:pPr>
                    <w:keepNext/>
                    <w:jc w:val="both"/>
                    <w:rPr>
                      <w:rFonts w:ascii="Times New Roman" w:hAnsi="Times New Roman" w:cs="Times New Roman"/>
                      <w:sz w:val="24"/>
                      <w:szCs w:val="24"/>
                      <w:highlight w:val="lightGray"/>
                    </w:rPr>
                  </w:pPr>
                  <w:r>
                    <w:rPr>
                      <w:rFonts w:ascii="Times New Roman" w:hAnsi="Times New Roman"/>
                      <w:sz w:val="24"/>
                    </w:rPr>
                    <w:t>Technické parametry</w:t>
                  </w:r>
                </w:p>
              </w:tc>
            </w:tr>
            <w:tr w:rsidR="00EB101E" w:rsidRPr="00EB101E" w14:paraId="163C0811" w14:textId="77777777" w:rsidTr="00ED103F">
              <w:trPr>
                <w:jc w:val="center"/>
              </w:trPr>
              <w:tc>
                <w:tcPr>
                  <w:tcW w:w="3545" w:type="dxa"/>
                  <w:shd w:val="clear" w:color="auto" w:fill="auto"/>
                </w:tcPr>
                <w:p w14:paraId="76AFBE2E"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Hmotnost [kg]</w:t>
                  </w:r>
                </w:p>
              </w:tc>
              <w:tc>
                <w:tcPr>
                  <w:tcW w:w="2408" w:type="dxa"/>
                  <w:shd w:val="clear" w:color="auto" w:fill="auto"/>
                </w:tcPr>
                <w:p w14:paraId="4F1FE90A"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107</w:t>
                  </w:r>
                </w:p>
              </w:tc>
            </w:tr>
          </w:tbl>
          <w:p w14:paraId="180E2914" w14:textId="77777777" w:rsidR="00EB101E" w:rsidRPr="00EB101E" w:rsidRDefault="00EB101E" w:rsidP="00EB101E">
            <w:pPr>
              <w:jc w:val="both"/>
              <w:rPr>
                <w:sz w:val="24"/>
                <w:szCs w:val="24"/>
                <w:lang w:val="en-US"/>
              </w:rPr>
            </w:pPr>
          </w:p>
          <w:p w14:paraId="340AD5EB" w14:textId="77777777" w:rsidR="00EB101E" w:rsidRPr="00EB101E" w:rsidRDefault="00EB101E" w:rsidP="00EB101E">
            <w:pPr>
              <w:jc w:val="both"/>
              <w:rPr>
                <w:b/>
                <w:bCs/>
                <w:sz w:val="24"/>
                <w:szCs w:val="24"/>
              </w:rPr>
            </w:pPr>
            <w:r>
              <w:rPr>
                <w:sz w:val="24"/>
              </w:rPr>
              <w:t>Otáčecí zařízení s plochými rozvodovými řemeny</w:t>
            </w:r>
          </w:p>
          <w:p w14:paraId="1EBD6DB7" w14:textId="77777777" w:rsidR="00EB101E" w:rsidRPr="00EB101E" w:rsidRDefault="00EB101E" w:rsidP="00EB101E">
            <w:pPr>
              <w:jc w:val="both"/>
              <w:rPr>
                <w:sz w:val="24"/>
                <w:szCs w:val="24"/>
              </w:rPr>
            </w:pPr>
            <w:r>
              <w:rPr>
                <w:sz w:val="24"/>
              </w:rPr>
              <w:t>Stroj slouží k otáčení dlaždic o 90°v rovině. Otáčení probíhá bez zastavení linky.</w:t>
            </w:r>
          </w:p>
          <w:p w14:paraId="6426DB0C" w14:textId="77777777" w:rsidR="00EB101E" w:rsidRPr="00EB101E" w:rsidRDefault="00EB101E" w:rsidP="00EB101E">
            <w:pPr>
              <w:jc w:val="both"/>
              <w:rPr>
                <w:sz w:val="24"/>
                <w:szCs w:val="24"/>
                <w:lang w:val="en-GB"/>
              </w:rPr>
            </w:pPr>
          </w:p>
          <w:p w14:paraId="41AE45D5" w14:textId="77777777" w:rsidR="00EB101E" w:rsidRPr="00EB101E" w:rsidRDefault="00EB101E" w:rsidP="00EB101E">
            <w:pPr>
              <w:jc w:val="both"/>
              <w:rPr>
                <w:sz w:val="24"/>
                <w:szCs w:val="24"/>
              </w:rPr>
            </w:pPr>
            <w:r>
              <w:rPr>
                <w:sz w:val="24"/>
              </w:rPr>
              <w:t xml:space="preserve">Systém tvoří: </w:t>
            </w:r>
          </w:p>
          <w:p w14:paraId="55B9DA7D" w14:textId="77777777" w:rsidR="00EB101E" w:rsidRPr="00EB101E" w:rsidRDefault="00EB101E" w:rsidP="00EB101E">
            <w:pPr>
              <w:jc w:val="both"/>
              <w:rPr>
                <w:sz w:val="24"/>
                <w:szCs w:val="24"/>
              </w:rPr>
            </w:pPr>
          </w:p>
          <w:p w14:paraId="55FFCCA5" w14:textId="77777777" w:rsidR="00EB101E" w:rsidRPr="00EB101E" w:rsidRDefault="00EB101E" w:rsidP="009222E9">
            <w:pPr>
              <w:numPr>
                <w:ilvl w:val="0"/>
                <w:numId w:val="5"/>
              </w:numPr>
              <w:jc w:val="both"/>
              <w:rPr>
                <w:sz w:val="24"/>
                <w:szCs w:val="24"/>
              </w:rPr>
            </w:pPr>
            <w:r>
              <w:rPr>
                <w:sz w:val="24"/>
              </w:rPr>
              <w:t>Ocelové nosné konstrukce s litinovými kladkami a klínovými řemeny uloženými na ocelových hřídelích uložených v ložiskách.</w:t>
            </w:r>
          </w:p>
          <w:p w14:paraId="515AAA9C" w14:textId="77777777" w:rsidR="00EB101E" w:rsidRPr="00EB101E" w:rsidRDefault="00EB101E" w:rsidP="009222E9">
            <w:pPr>
              <w:numPr>
                <w:ilvl w:val="0"/>
                <w:numId w:val="5"/>
              </w:numPr>
              <w:jc w:val="both"/>
              <w:rPr>
                <w:sz w:val="24"/>
                <w:szCs w:val="24"/>
              </w:rPr>
            </w:pPr>
            <w:r>
              <w:rPr>
                <w:sz w:val="24"/>
              </w:rPr>
              <w:t>Šnekový převodový motor poháněný měničem pro nastavení otáček.</w:t>
            </w:r>
          </w:p>
          <w:p w14:paraId="1E500641" w14:textId="77777777" w:rsidR="00EB101E" w:rsidRPr="00EB101E" w:rsidRDefault="00EB101E" w:rsidP="009222E9">
            <w:pPr>
              <w:numPr>
                <w:ilvl w:val="0"/>
                <w:numId w:val="5"/>
              </w:numPr>
              <w:jc w:val="both"/>
              <w:rPr>
                <w:sz w:val="24"/>
                <w:szCs w:val="24"/>
              </w:rPr>
            </w:pPr>
            <w:r>
              <w:rPr>
                <w:sz w:val="24"/>
              </w:rPr>
              <w:t xml:space="preserve">Přídavná ramena nebo kladky na vstupní/výstupní straně, které umožňují přenos výrobků menších rozměrů a spojení s dopravníky umístěnými před nebo za točnou. </w:t>
            </w:r>
          </w:p>
          <w:p w14:paraId="7F0CAE72" w14:textId="77777777" w:rsidR="00EB101E" w:rsidRPr="00EB101E" w:rsidRDefault="00EB101E" w:rsidP="009222E9">
            <w:pPr>
              <w:numPr>
                <w:ilvl w:val="0"/>
                <w:numId w:val="5"/>
              </w:numPr>
              <w:jc w:val="both"/>
              <w:rPr>
                <w:sz w:val="24"/>
                <w:szCs w:val="24"/>
              </w:rPr>
            </w:pPr>
            <w:r>
              <w:rPr>
                <w:sz w:val="24"/>
              </w:rPr>
              <w:t>Systém otáčení tvořený nezávisle poháněnými ozubenými řemeny, které jsou instalovány na obloukových vedeních. Pásy jsou opatřeny vrstvou s neopotřebitelným povlakem, aby podporovaly otáčení. Pohyb řemenů je řízen šnekovým převodovým motorem poháněným měničem. Vzdálenost mezi řemeny lze nastavit podle velikosti výrobku.</w:t>
            </w:r>
          </w:p>
          <w:p w14:paraId="248D4C84" w14:textId="77777777" w:rsidR="00EB101E" w:rsidRPr="00EB101E" w:rsidRDefault="00EB101E" w:rsidP="009222E9">
            <w:pPr>
              <w:numPr>
                <w:ilvl w:val="0"/>
                <w:numId w:val="5"/>
              </w:numPr>
              <w:jc w:val="both"/>
              <w:rPr>
                <w:sz w:val="24"/>
                <w:szCs w:val="24"/>
              </w:rPr>
            </w:pPr>
            <w:r>
              <w:rPr>
                <w:sz w:val="24"/>
              </w:rPr>
              <w:t>Mechanický doraz s pneumatickým systémem spouštění/zvedání pro vyrovnání materiálu před nebo po fázi otáčení, vhodný zejména pro úzké lamelové dlaždice.</w:t>
            </w:r>
          </w:p>
          <w:p w14:paraId="5BBD3C98" w14:textId="77777777" w:rsidR="00EB101E" w:rsidRPr="00EB101E" w:rsidRDefault="00EB101E" w:rsidP="009222E9">
            <w:pPr>
              <w:numPr>
                <w:ilvl w:val="0"/>
                <w:numId w:val="5"/>
              </w:numPr>
              <w:jc w:val="both"/>
              <w:rPr>
                <w:sz w:val="24"/>
                <w:szCs w:val="24"/>
              </w:rPr>
            </w:pPr>
            <w:r>
              <w:rPr>
                <w:sz w:val="24"/>
              </w:rPr>
              <w:t>Software pro dynamické řízení otáčení, který automaticky koriguje vyrovnání materiálu na výstupu detekcí okraje pomocí dvou fotobuněk a úpravou otáček motoru.</w:t>
            </w:r>
          </w:p>
          <w:p w14:paraId="05CA687E" w14:textId="77777777" w:rsidR="00EB101E" w:rsidRPr="00EB101E" w:rsidRDefault="00EB101E" w:rsidP="009222E9">
            <w:pPr>
              <w:numPr>
                <w:ilvl w:val="0"/>
                <w:numId w:val="5"/>
              </w:numPr>
              <w:jc w:val="both"/>
              <w:rPr>
                <w:sz w:val="24"/>
                <w:szCs w:val="24"/>
              </w:rPr>
            </w:pPr>
            <w:r>
              <w:rPr>
                <w:sz w:val="24"/>
              </w:rPr>
              <w:t xml:space="preserve">Elektrický systém v souladu s platnými předpisy, kompletní s ovládacím panelem, nehořlavým kabelem a ovládacími prvky nízkého napětí, obecným </w:t>
            </w:r>
            <w:r>
              <w:rPr>
                <w:sz w:val="24"/>
              </w:rPr>
              <w:lastRenderedPageBreak/>
              <w:t>nouzovým ovládáním, materiálem pro palubní instalaci a kabelovými žlaby pro připojení k hlavnímu elektrickému panelu.</w:t>
            </w:r>
          </w:p>
          <w:p w14:paraId="41175203" w14:textId="77777777" w:rsidR="00EB101E" w:rsidRPr="00EB101E" w:rsidRDefault="00EB101E" w:rsidP="009222E9">
            <w:pPr>
              <w:numPr>
                <w:ilvl w:val="0"/>
                <w:numId w:val="5"/>
              </w:numPr>
              <w:jc w:val="both"/>
              <w:rPr>
                <w:sz w:val="24"/>
                <w:szCs w:val="24"/>
              </w:rPr>
            </w:pPr>
            <w:r>
              <w:rPr>
                <w:sz w:val="24"/>
              </w:rPr>
              <w:t>Bezpečnostní kryty rukou na všech zařízeních v souladu s platnými předpisy.</w:t>
            </w:r>
          </w:p>
          <w:p w14:paraId="36B20552" w14:textId="77777777" w:rsidR="00EB101E" w:rsidRPr="00EB101E" w:rsidRDefault="00EB101E" w:rsidP="009222E9">
            <w:pPr>
              <w:numPr>
                <w:ilvl w:val="0"/>
                <w:numId w:val="5"/>
              </w:numPr>
              <w:jc w:val="both"/>
              <w:rPr>
                <w:sz w:val="24"/>
                <w:szCs w:val="24"/>
              </w:rPr>
            </w:pPr>
            <w:r>
              <w:rPr>
                <w:sz w:val="24"/>
              </w:rPr>
              <w:t>Bezpečnostní kryty umístěné v oblasti otáčení dlaždic v souladu s platnými předpisy.</w:t>
            </w:r>
          </w:p>
          <w:p w14:paraId="6682F886" w14:textId="77777777" w:rsidR="00EB101E" w:rsidRPr="00EB101E" w:rsidRDefault="00EB101E" w:rsidP="00EB101E">
            <w:pPr>
              <w:jc w:val="both"/>
              <w:rPr>
                <w:sz w:val="24"/>
                <w:szCs w:val="24"/>
                <w:lang w:val="en-GB"/>
              </w:rPr>
            </w:pPr>
          </w:p>
          <w:tbl>
            <w:tblPr>
              <w:tblW w:w="10740" w:type="dxa"/>
              <w:jc w:val="center"/>
              <w:tblLayout w:type="fixed"/>
              <w:tblLook w:val="04A0" w:firstRow="1" w:lastRow="0" w:firstColumn="1" w:lastColumn="0" w:noHBand="0" w:noVBand="1"/>
            </w:tblPr>
            <w:tblGrid>
              <w:gridCol w:w="2032"/>
              <w:gridCol w:w="6676"/>
              <w:gridCol w:w="2032"/>
            </w:tblGrid>
            <w:tr w:rsidR="00EB101E" w:rsidRPr="00EB101E" w14:paraId="56F68C53" w14:textId="77777777" w:rsidTr="00ED103F">
              <w:trPr>
                <w:jc w:val="center"/>
              </w:trPr>
              <w:tc>
                <w:tcPr>
                  <w:tcW w:w="2032" w:type="dxa"/>
                  <w:shd w:val="clear" w:color="auto" w:fill="auto"/>
                </w:tcPr>
                <w:p w14:paraId="49850F6F" w14:textId="77777777" w:rsidR="00EB101E" w:rsidRPr="00EB101E" w:rsidRDefault="00EB101E" w:rsidP="00EB101E">
                  <w:pPr>
                    <w:jc w:val="both"/>
                    <w:rPr>
                      <w:rFonts w:ascii="Times New Roman" w:hAnsi="Times New Roman" w:cs="Times New Roman"/>
                      <w:sz w:val="24"/>
                      <w:szCs w:val="24"/>
                      <w:lang w:val="en-GB"/>
                    </w:rPr>
                  </w:pPr>
                </w:p>
              </w:tc>
              <w:tc>
                <w:tcPr>
                  <w:tcW w:w="6676" w:type="dxa"/>
                  <w:shd w:val="clear" w:color="auto" w:fill="auto"/>
                </w:tcPr>
                <w:p w14:paraId="10ADFE9A" w14:textId="77777777" w:rsidR="00EB101E" w:rsidRPr="00EB101E" w:rsidRDefault="00EB101E" w:rsidP="00EB101E">
                  <w:pPr>
                    <w:jc w:val="both"/>
                    <w:rPr>
                      <w:rFonts w:ascii="Times New Roman" w:hAnsi="Times New Roman" w:cs="Times New Roman"/>
                      <w:sz w:val="24"/>
                      <w:szCs w:val="24"/>
                    </w:rPr>
                  </w:pPr>
                  <w:r>
                    <w:rPr>
                      <w:rFonts w:ascii="Times New Roman" w:hAnsi="Times New Roman"/>
                      <w:noProof/>
                      <w:sz w:val="24"/>
                    </w:rPr>
                    <w:drawing>
                      <wp:inline distT="0" distB="0" distL="0" distR="0" wp14:anchorId="56DA80CA" wp14:editId="178B9A6E">
                        <wp:extent cx="2907030" cy="223837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25"/>
                                <a:stretch>
                                  <a:fillRect/>
                                </a:stretch>
                              </pic:blipFill>
                              <pic:spPr>
                                <a:xfrm>
                                  <a:off x="0" y="0"/>
                                  <a:ext cx="2907030" cy="2238375"/>
                                </a:xfrm>
                                <a:prstGeom prst="rect">
                                  <a:avLst/>
                                </a:prstGeom>
                                <a:noFill/>
                              </pic:spPr>
                            </pic:pic>
                          </a:graphicData>
                        </a:graphic>
                      </wp:inline>
                    </w:drawing>
                  </w:r>
                </w:p>
              </w:tc>
              <w:tc>
                <w:tcPr>
                  <w:tcW w:w="2032" w:type="dxa"/>
                  <w:shd w:val="clear" w:color="auto" w:fill="auto"/>
                </w:tcPr>
                <w:p w14:paraId="7E0D1549" w14:textId="77777777" w:rsidR="00EB101E" w:rsidRPr="00EB101E" w:rsidRDefault="00EB101E" w:rsidP="00EB101E">
                  <w:pPr>
                    <w:jc w:val="both"/>
                    <w:rPr>
                      <w:rFonts w:ascii="Times New Roman" w:hAnsi="Times New Roman" w:cs="Times New Roman"/>
                      <w:sz w:val="24"/>
                      <w:szCs w:val="24"/>
                    </w:rPr>
                  </w:pPr>
                </w:p>
              </w:tc>
            </w:tr>
          </w:tbl>
          <w:p w14:paraId="4B724144" w14:textId="77777777" w:rsidR="00EB101E" w:rsidRPr="00EB101E" w:rsidRDefault="00EB101E" w:rsidP="00EB101E">
            <w:pPr>
              <w:jc w:val="both"/>
              <w:rPr>
                <w:sz w:val="24"/>
                <w:szCs w:val="24"/>
              </w:rPr>
            </w:pPr>
          </w:p>
          <w:p w14:paraId="793EA3DE" w14:textId="77777777" w:rsidR="00EB101E" w:rsidRPr="00EB101E" w:rsidRDefault="00EB101E" w:rsidP="00EB101E">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2408"/>
            </w:tblGrid>
            <w:tr w:rsidR="00EB101E" w:rsidRPr="00EB101E" w14:paraId="65F27371" w14:textId="77777777" w:rsidTr="00ED103F">
              <w:trPr>
                <w:jc w:val="center"/>
              </w:trPr>
              <w:tc>
                <w:tcPr>
                  <w:tcW w:w="5953" w:type="dxa"/>
                  <w:gridSpan w:val="2"/>
                  <w:shd w:val="clear" w:color="auto" w:fill="BDD6EE"/>
                </w:tcPr>
                <w:p w14:paraId="73217781" w14:textId="77777777" w:rsidR="00EB101E" w:rsidRPr="00EB101E" w:rsidRDefault="00EB101E" w:rsidP="00EB101E">
                  <w:pPr>
                    <w:keepNext/>
                    <w:jc w:val="both"/>
                    <w:rPr>
                      <w:rFonts w:ascii="Times New Roman" w:hAnsi="Times New Roman" w:cs="Times New Roman"/>
                      <w:sz w:val="24"/>
                      <w:szCs w:val="24"/>
                      <w:highlight w:val="lightGray"/>
                    </w:rPr>
                  </w:pPr>
                  <w:r>
                    <w:rPr>
                      <w:rFonts w:ascii="Times New Roman" w:hAnsi="Times New Roman"/>
                      <w:sz w:val="24"/>
                    </w:rPr>
                    <w:t>Technické parametry</w:t>
                  </w:r>
                </w:p>
              </w:tc>
            </w:tr>
            <w:tr w:rsidR="00EB101E" w:rsidRPr="00EB101E" w14:paraId="60E1105D" w14:textId="77777777" w:rsidTr="00ED103F">
              <w:trPr>
                <w:jc w:val="center"/>
              </w:trPr>
              <w:tc>
                <w:tcPr>
                  <w:tcW w:w="3545" w:type="dxa"/>
                  <w:shd w:val="clear" w:color="auto" w:fill="auto"/>
                </w:tcPr>
                <w:p w14:paraId="21439F54"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Minimální velikost [mm]</w:t>
                  </w:r>
                </w:p>
              </w:tc>
              <w:tc>
                <w:tcPr>
                  <w:tcW w:w="2408" w:type="dxa"/>
                  <w:shd w:val="clear" w:color="auto" w:fill="auto"/>
                </w:tcPr>
                <w:p w14:paraId="3A4414DC"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300</w:t>
                  </w:r>
                </w:p>
              </w:tc>
            </w:tr>
            <w:tr w:rsidR="00EB101E" w:rsidRPr="00EB101E" w14:paraId="39D571CF" w14:textId="77777777" w:rsidTr="00ED103F">
              <w:trPr>
                <w:jc w:val="center"/>
              </w:trPr>
              <w:tc>
                <w:tcPr>
                  <w:tcW w:w="3545" w:type="dxa"/>
                  <w:shd w:val="clear" w:color="auto" w:fill="auto"/>
                </w:tcPr>
                <w:p w14:paraId="353DB4D3"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Maximální velikost [mm]</w:t>
                  </w:r>
                </w:p>
              </w:tc>
              <w:tc>
                <w:tcPr>
                  <w:tcW w:w="2408" w:type="dxa"/>
                  <w:shd w:val="clear" w:color="auto" w:fill="auto"/>
                </w:tcPr>
                <w:p w14:paraId="1B4ED1DB"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2,400</w:t>
                  </w:r>
                </w:p>
              </w:tc>
            </w:tr>
            <w:tr w:rsidR="00EB101E" w:rsidRPr="00EB101E" w14:paraId="17F58D2C" w14:textId="77777777" w:rsidTr="00ED103F">
              <w:trPr>
                <w:jc w:val="center"/>
              </w:trPr>
              <w:tc>
                <w:tcPr>
                  <w:tcW w:w="3545" w:type="dxa"/>
                  <w:shd w:val="clear" w:color="auto" w:fill="auto"/>
                </w:tcPr>
                <w:p w14:paraId="4C7BF554"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Hmotnost [kg]</w:t>
                  </w:r>
                </w:p>
              </w:tc>
              <w:tc>
                <w:tcPr>
                  <w:tcW w:w="2408" w:type="dxa"/>
                  <w:shd w:val="clear" w:color="auto" w:fill="auto"/>
                </w:tcPr>
                <w:p w14:paraId="4A7F7D45"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872</w:t>
                  </w:r>
                </w:p>
              </w:tc>
            </w:tr>
            <w:tr w:rsidR="00EB101E" w:rsidRPr="00EB101E" w14:paraId="37C13AA9" w14:textId="77777777" w:rsidTr="00ED103F">
              <w:trPr>
                <w:jc w:val="center"/>
              </w:trPr>
              <w:tc>
                <w:tcPr>
                  <w:tcW w:w="3545" w:type="dxa"/>
                  <w:shd w:val="clear" w:color="auto" w:fill="auto"/>
                </w:tcPr>
                <w:p w14:paraId="423580F0"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Výkon [kW]</w:t>
                  </w:r>
                </w:p>
              </w:tc>
              <w:tc>
                <w:tcPr>
                  <w:tcW w:w="2408" w:type="dxa"/>
                  <w:shd w:val="clear" w:color="auto" w:fill="auto"/>
                </w:tcPr>
                <w:p w14:paraId="19A05A9F"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3,3</w:t>
                  </w:r>
                </w:p>
              </w:tc>
            </w:tr>
            <w:tr w:rsidR="00EB101E" w:rsidRPr="00EB101E" w14:paraId="299BF5A5" w14:textId="77777777" w:rsidTr="00ED103F">
              <w:trPr>
                <w:jc w:val="center"/>
              </w:trPr>
              <w:tc>
                <w:tcPr>
                  <w:tcW w:w="3545" w:type="dxa"/>
                  <w:shd w:val="clear" w:color="auto" w:fill="auto"/>
                </w:tcPr>
                <w:p w14:paraId="0AF44861"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Pásy (počet)</w:t>
                  </w:r>
                </w:p>
              </w:tc>
              <w:tc>
                <w:tcPr>
                  <w:tcW w:w="2408" w:type="dxa"/>
                  <w:shd w:val="clear" w:color="auto" w:fill="auto"/>
                </w:tcPr>
                <w:p w14:paraId="588962B1"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6</w:t>
                  </w:r>
                </w:p>
              </w:tc>
            </w:tr>
          </w:tbl>
          <w:p w14:paraId="5F2B9082" w14:textId="77777777" w:rsidR="00EB101E" w:rsidRPr="00EB101E" w:rsidRDefault="00EB101E" w:rsidP="00EB101E">
            <w:pPr>
              <w:jc w:val="both"/>
              <w:rPr>
                <w:sz w:val="24"/>
                <w:szCs w:val="24"/>
                <w:lang w:val="en-US"/>
              </w:rPr>
            </w:pPr>
          </w:p>
          <w:p w14:paraId="176E7224" w14:textId="77777777" w:rsidR="00EB101E" w:rsidRPr="00EB101E" w:rsidRDefault="00EB101E" w:rsidP="00EB101E">
            <w:pPr>
              <w:jc w:val="both"/>
              <w:rPr>
                <w:sz w:val="24"/>
                <w:szCs w:val="24"/>
              </w:rPr>
            </w:pPr>
            <w:r>
              <w:rPr>
                <w:sz w:val="24"/>
              </w:rPr>
              <w:t>CENTROVACÍ ZAŘÍZENÍ</w:t>
            </w:r>
          </w:p>
          <w:p w14:paraId="031D87F4" w14:textId="77777777" w:rsidR="00EB101E" w:rsidRPr="00EB101E" w:rsidRDefault="00EB101E" w:rsidP="00EB101E">
            <w:pPr>
              <w:jc w:val="both"/>
              <w:rPr>
                <w:sz w:val="24"/>
                <w:szCs w:val="24"/>
              </w:rPr>
            </w:pPr>
          </w:p>
          <w:tbl>
            <w:tblPr>
              <w:tblW w:w="10740" w:type="dxa"/>
              <w:jc w:val="center"/>
              <w:tblLayout w:type="fixed"/>
              <w:tblLook w:val="04A0" w:firstRow="1" w:lastRow="0" w:firstColumn="1" w:lastColumn="0" w:noHBand="0" w:noVBand="1"/>
            </w:tblPr>
            <w:tblGrid>
              <w:gridCol w:w="2032"/>
              <w:gridCol w:w="6676"/>
              <w:gridCol w:w="2032"/>
            </w:tblGrid>
            <w:tr w:rsidR="00EB101E" w:rsidRPr="00EB101E" w14:paraId="5462117E" w14:textId="77777777" w:rsidTr="00ED103F">
              <w:trPr>
                <w:jc w:val="center"/>
              </w:trPr>
              <w:tc>
                <w:tcPr>
                  <w:tcW w:w="2032" w:type="dxa"/>
                  <w:shd w:val="clear" w:color="auto" w:fill="auto"/>
                </w:tcPr>
                <w:p w14:paraId="1EF549F3" w14:textId="77777777" w:rsidR="00EB101E" w:rsidRPr="00EB101E" w:rsidRDefault="00EB101E" w:rsidP="00EB101E">
                  <w:pPr>
                    <w:jc w:val="both"/>
                    <w:rPr>
                      <w:rFonts w:ascii="Times New Roman" w:hAnsi="Times New Roman" w:cs="Times New Roman"/>
                      <w:sz w:val="24"/>
                      <w:szCs w:val="24"/>
                    </w:rPr>
                  </w:pPr>
                </w:p>
              </w:tc>
              <w:tc>
                <w:tcPr>
                  <w:tcW w:w="6676" w:type="dxa"/>
                  <w:shd w:val="clear" w:color="auto" w:fill="auto"/>
                </w:tcPr>
                <w:p w14:paraId="4322AC7F" w14:textId="77777777" w:rsidR="00EB101E" w:rsidRPr="00EB101E" w:rsidRDefault="00EB101E" w:rsidP="00EB101E">
                  <w:pPr>
                    <w:jc w:val="both"/>
                    <w:rPr>
                      <w:rFonts w:ascii="Times New Roman" w:hAnsi="Times New Roman" w:cs="Times New Roman"/>
                      <w:sz w:val="24"/>
                      <w:szCs w:val="24"/>
                    </w:rPr>
                  </w:pPr>
                  <w:r>
                    <w:rPr>
                      <w:rFonts w:ascii="Times New Roman" w:hAnsi="Times New Roman"/>
                      <w:noProof/>
                      <w:sz w:val="24"/>
                    </w:rPr>
                    <w:drawing>
                      <wp:inline distT="0" distB="0" distL="0" distR="0" wp14:anchorId="61B027A7" wp14:editId="3DEE2CA0">
                        <wp:extent cx="2278380" cy="221742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26"/>
                                <a:stretch>
                                  <a:fillRect/>
                                </a:stretch>
                              </pic:blipFill>
                              <pic:spPr>
                                <a:xfrm>
                                  <a:off x="0" y="0"/>
                                  <a:ext cx="2278380" cy="2217420"/>
                                </a:xfrm>
                                <a:prstGeom prst="rect">
                                  <a:avLst/>
                                </a:prstGeom>
                                <a:noFill/>
                              </pic:spPr>
                            </pic:pic>
                          </a:graphicData>
                        </a:graphic>
                      </wp:inline>
                    </w:drawing>
                  </w:r>
                </w:p>
              </w:tc>
              <w:tc>
                <w:tcPr>
                  <w:tcW w:w="2032" w:type="dxa"/>
                  <w:shd w:val="clear" w:color="auto" w:fill="auto"/>
                </w:tcPr>
                <w:p w14:paraId="24405DFA" w14:textId="77777777" w:rsidR="00EB101E" w:rsidRPr="00EB101E" w:rsidRDefault="00EB101E" w:rsidP="00EB101E">
                  <w:pPr>
                    <w:jc w:val="both"/>
                    <w:rPr>
                      <w:rFonts w:ascii="Times New Roman" w:hAnsi="Times New Roman" w:cs="Times New Roman"/>
                      <w:sz w:val="24"/>
                      <w:szCs w:val="24"/>
                    </w:rPr>
                  </w:pPr>
                </w:p>
              </w:tc>
            </w:tr>
          </w:tbl>
          <w:p w14:paraId="5145E82A" w14:textId="77777777" w:rsidR="00EB101E" w:rsidRPr="00EB101E" w:rsidRDefault="00EB101E" w:rsidP="00EB101E">
            <w:pPr>
              <w:jc w:val="both"/>
              <w:rPr>
                <w:sz w:val="24"/>
                <w:szCs w:val="24"/>
              </w:rPr>
            </w:pPr>
          </w:p>
          <w:p w14:paraId="01E8617D" w14:textId="77777777" w:rsidR="00EB101E" w:rsidRPr="00EB101E" w:rsidRDefault="00EB101E" w:rsidP="00EB101E">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2408"/>
            </w:tblGrid>
            <w:tr w:rsidR="00EB101E" w:rsidRPr="00EB101E" w14:paraId="0BE28D75" w14:textId="77777777" w:rsidTr="00ED103F">
              <w:trPr>
                <w:jc w:val="center"/>
              </w:trPr>
              <w:tc>
                <w:tcPr>
                  <w:tcW w:w="5953" w:type="dxa"/>
                  <w:gridSpan w:val="2"/>
                  <w:shd w:val="clear" w:color="auto" w:fill="BDD6EE"/>
                </w:tcPr>
                <w:p w14:paraId="4AF09DCD" w14:textId="77777777" w:rsidR="00EB101E" w:rsidRPr="00EB101E" w:rsidRDefault="00EB101E" w:rsidP="00EB101E">
                  <w:pPr>
                    <w:keepNext/>
                    <w:jc w:val="both"/>
                    <w:rPr>
                      <w:rFonts w:ascii="Times New Roman" w:hAnsi="Times New Roman" w:cs="Times New Roman"/>
                      <w:sz w:val="24"/>
                      <w:szCs w:val="24"/>
                      <w:highlight w:val="lightGray"/>
                    </w:rPr>
                  </w:pPr>
                  <w:r>
                    <w:rPr>
                      <w:rFonts w:ascii="Times New Roman" w:hAnsi="Times New Roman"/>
                      <w:sz w:val="24"/>
                    </w:rPr>
                    <w:lastRenderedPageBreak/>
                    <w:t>Technické parametry</w:t>
                  </w:r>
                </w:p>
              </w:tc>
            </w:tr>
            <w:tr w:rsidR="00EB101E" w:rsidRPr="00EB101E" w14:paraId="3A2BCB16" w14:textId="77777777" w:rsidTr="00ED103F">
              <w:trPr>
                <w:jc w:val="center"/>
              </w:trPr>
              <w:tc>
                <w:tcPr>
                  <w:tcW w:w="3545" w:type="dxa"/>
                  <w:shd w:val="clear" w:color="auto" w:fill="auto"/>
                </w:tcPr>
                <w:p w14:paraId="0D596CAB"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Minimální velikost [mm]</w:t>
                  </w:r>
                </w:p>
              </w:tc>
              <w:tc>
                <w:tcPr>
                  <w:tcW w:w="2408" w:type="dxa"/>
                  <w:shd w:val="clear" w:color="auto" w:fill="auto"/>
                </w:tcPr>
                <w:p w14:paraId="3AAA8136"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300</w:t>
                  </w:r>
                </w:p>
              </w:tc>
            </w:tr>
            <w:tr w:rsidR="00EB101E" w:rsidRPr="00EB101E" w14:paraId="445892C3" w14:textId="77777777" w:rsidTr="00ED103F">
              <w:trPr>
                <w:jc w:val="center"/>
              </w:trPr>
              <w:tc>
                <w:tcPr>
                  <w:tcW w:w="3545" w:type="dxa"/>
                  <w:shd w:val="clear" w:color="auto" w:fill="auto"/>
                </w:tcPr>
                <w:p w14:paraId="3D1AD5FF"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Maximální velikost [mm]</w:t>
                  </w:r>
                </w:p>
              </w:tc>
              <w:tc>
                <w:tcPr>
                  <w:tcW w:w="2408" w:type="dxa"/>
                  <w:shd w:val="clear" w:color="auto" w:fill="auto"/>
                </w:tcPr>
                <w:p w14:paraId="49906AA8"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2,400</w:t>
                  </w:r>
                </w:p>
              </w:tc>
            </w:tr>
            <w:tr w:rsidR="00EB101E" w:rsidRPr="00EB101E" w14:paraId="4DFC7AB8" w14:textId="77777777" w:rsidTr="00ED103F">
              <w:trPr>
                <w:jc w:val="center"/>
              </w:trPr>
              <w:tc>
                <w:tcPr>
                  <w:tcW w:w="3545" w:type="dxa"/>
                  <w:shd w:val="clear" w:color="auto" w:fill="auto"/>
                </w:tcPr>
                <w:p w14:paraId="1503139E"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Hmotnost [kg]</w:t>
                  </w:r>
                </w:p>
              </w:tc>
              <w:tc>
                <w:tcPr>
                  <w:tcW w:w="2408" w:type="dxa"/>
                  <w:shd w:val="clear" w:color="auto" w:fill="auto"/>
                </w:tcPr>
                <w:p w14:paraId="32144088"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136</w:t>
                  </w:r>
                </w:p>
              </w:tc>
            </w:tr>
          </w:tbl>
          <w:p w14:paraId="69FCD276" w14:textId="77777777" w:rsidR="00EB101E" w:rsidRPr="00EB101E" w:rsidRDefault="00EB101E" w:rsidP="00EB101E">
            <w:pPr>
              <w:jc w:val="both"/>
              <w:rPr>
                <w:sz w:val="24"/>
                <w:szCs w:val="24"/>
                <w:lang w:val="en-US"/>
              </w:rPr>
            </w:pPr>
          </w:p>
          <w:p w14:paraId="0E3BAA6A" w14:textId="77777777" w:rsidR="00EB101E" w:rsidRPr="00EB101E" w:rsidRDefault="00EB101E" w:rsidP="00EB101E">
            <w:pPr>
              <w:jc w:val="both"/>
              <w:rPr>
                <w:b/>
                <w:bCs/>
                <w:sz w:val="24"/>
                <w:szCs w:val="24"/>
              </w:rPr>
            </w:pPr>
            <w:r>
              <w:rPr>
                <w:sz w:val="24"/>
              </w:rPr>
              <w:t>Vyrovnávací stroj 2. fáze</w:t>
            </w:r>
          </w:p>
          <w:p w14:paraId="2205628D" w14:textId="77777777" w:rsidR="00EB101E" w:rsidRPr="00EB101E" w:rsidRDefault="00EB101E" w:rsidP="00EB101E">
            <w:pPr>
              <w:jc w:val="both"/>
              <w:rPr>
                <w:b/>
                <w:bCs/>
                <w:sz w:val="24"/>
                <w:szCs w:val="24"/>
              </w:rPr>
            </w:pPr>
            <w:r>
              <w:rPr>
                <w:sz w:val="24"/>
              </w:rPr>
              <w:t>(PRO SUCHÝ PROCES)</w:t>
            </w:r>
          </w:p>
          <w:p w14:paraId="43A27DFC" w14:textId="77777777" w:rsidR="00EB101E" w:rsidRPr="00EB101E" w:rsidRDefault="00EB101E" w:rsidP="00EB101E">
            <w:pPr>
              <w:jc w:val="both"/>
              <w:rPr>
                <w:sz w:val="24"/>
                <w:szCs w:val="24"/>
              </w:rPr>
            </w:pPr>
            <w:r>
              <w:rPr>
                <w:sz w:val="24"/>
              </w:rPr>
              <w:t>Stroj provádí vyrovnání a zkosení dvou protilehlých stran, které jsou kolmé na strany opracované v 1. fázi, aby bylo zaručeno dokonalé vyrovnání dlaždice.</w:t>
            </w:r>
          </w:p>
          <w:p w14:paraId="4BC80051" w14:textId="77777777" w:rsidR="00EB101E" w:rsidRPr="00EB101E" w:rsidRDefault="00EB101E" w:rsidP="00EB101E">
            <w:pPr>
              <w:jc w:val="both"/>
              <w:rPr>
                <w:sz w:val="24"/>
                <w:szCs w:val="24"/>
              </w:rPr>
            </w:pPr>
            <w:r>
              <w:rPr>
                <w:sz w:val="24"/>
              </w:rPr>
              <w:t>Stroj je zcela podobný zařízení pro 1. fázi, navíc se systémem polohování dlaždic.</w:t>
            </w:r>
          </w:p>
          <w:p w14:paraId="52C1001C" w14:textId="77777777" w:rsidR="00EB101E" w:rsidRPr="00EB101E" w:rsidRDefault="00EB101E" w:rsidP="00EB101E">
            <w:pPr>
              <w:jc w:val="both"/>
              <w:rPr>
                <w:sz w:val="24"/>
                <w:szCs w:val="24"/>
              </w:rPr>
            </w:pPr>
            <w:r>
              <w:rPr>
                <w:sz w:val="24"/>
              </w:rPr>
              <w:t>Patentované polohovací zařízení FRONT EDGE, které vede každou dlaždici do oblasti obrábění tak, že ji vyrovná na přední hraně, aby bylo dosaženo přesné kolmosti. Skládá se ze dvou vozíků, umístěných na vedeních s recirkulačními kuličkovými bloky, poháněných pomocí bezkartáčových převodových motorů a rozvodových řemenů. Na každém vozíku se pneumatické referenční prvky dotýkají dlaždice vstupující do stroje a vedou ji pod horním tlakovým systémem. Dokonalé vyrovnání referenčních prvků je zaručeno řídicím systémem 2 os, které jsou mechanicky odpojeny.</w:t>
            </w:r>
          </w:p>
          <w:p w14:paraId="512E2676" w14:textId="77777777" w:rsidR="00EB101E" w:rsidRPr="00EB101E" w:rsidRDefault="00EB101E" w:rsidP="00EB101E">
            <w:pPr>
              <w:jc w:val="both"/>
              <w:rPr>
                <w:sz w:val="24"/>
                <w:szCs w:val="24"/>
              </w:rPr>
            </w:pPr>
            <w:r>
              <w:rPr>
                <w:sz w:val="24"/>
              </w:rPr>
              <w:t>Systém je mechanicky kompaktní a zajišťuje vysokou produktivitu bez nutnosti jakékoliv regulace při změně velikosti výrobku. Automaticky upravuje svou konfiguraci v závislosti na pohybu nosníků držáku vřetena.</w:t>
            </w:r>
          </w:p>
          <w:p w14:paraId="7286531B" w14:textId="77777777" w:rsidR="00EB101E" w:rsidRPr="00EB101E" w:rsidRDefault="00EB101E" w:rsidP="00EB101E">
            <w:pPr>
              <w:jc w:val="both"/>
              <w:rPr>
                <w:sz w:val="24"/>
                <w:szCs w:val="24"/>
                <w:lang w:val="en-GB"/>
              </w:rPr>
            </w:pPr>
          </w:p>
          <w:p w14:paraId="262F35A3" w14:textId="77777777" w:rsidR="00EB101E" w:rsidRPr="00EB101E" w:rsidRDefault="00EB101E" w:rsidP="00EB101E">
            <w:pPr>
              <w:jc w:val="both"/>
              <w:rPr>
                <w:sz w:val="24"/>
                <w:szCs w:val="24"/>
              </w:rPr>
            </w:pPr>
            <w:r>
              <w:rPr>
                <w:sz w:val="24"/>
              </w:rPr>
              <w:t>Volitelné:</w:t>
            </w:r>
          </w:p>
          <w:p w14:paraId="7C296762" w14:textId="77777777" w:rsidR="00EB101E" w:rsidRPr="00EB101E" w:rsidRDefault="00EB101E" w:rsidP="00EB101E">
            <w:pPr>
              <w:jc w:val="both"/>
              <w:rPr>
                <w:sz w:val="24"/>
                <w:szCs w:val="24"/>
              </w:rPr>
            </w:pPr>
          </w:p>
          <w:p w14:paraId="5B700B24" w14:textId="77777777" w:rsidR="00EB101E" w:rsidRPr="00EB101E" w:rsidRDefault="00EB101E" w:rsidP="009222E9">
            <w:pPr>
              <w:numPr>
                <w:ilvl w:val="0"/>
                <w:numId w:val="12"/>
              </w:numPr>
              <w:jc w:val="both"/>
              <w:rPr>
                <w:sz w:val="24"/>
                <w:szCs w:val="24"/>
              </w:rPr>
            </w:pPr>
            <w:r>
              <w:rPr>
                <w:sz w:val="24"/>
              </w:rPr>
              <w:t>Software propojený se systémem kontroly rozměrů umístěným na konci linky, který umožňuje automatické nastavení polohy referenčních prvků tak, aby byla splněna ortogonální tolerance stran dlaždic bez pomoci obsluhy.</w:t>
            </w:r>
          </w:p>
          <w:p w14:paraId="74685DAF" w14:textId="77777777" w:rsidR="00EB101E" w:rsidRPr="00EB101E" w:rsidRDefault="00EB101E" w:rsidP="00EB101E">
            <w:pPr>
              <w:jc w:val="both"/>
              <w:rPr>
                <w:sz w:val="24"/>
                <w:szCs w:val="24"/>
                <w:lang w:val="en-GB"/>
              </w:rPr>
            </w:pPr>
          </w:p>
          <w:tbl>
            <w:tblPr>
              <w:tblW w:w="10740" w:type="dxa"/>
              <w:jc w:val="center"/>
              <w:tblLayout w:type="fixed"/>
              <w:tblLook w:val="04A0" w:firstRow="1" w:lastRow="0" w:firstColumn="1" w:lastColumn="0" w:noHBand="0" w:noVBand="1"/>
            </w:tblPr>
            <w:tblGrid>
              <w:gridCol w:w="2032"/>
              <w:gridCol w:w="6676"/>
              <w:gridCol w:w="2032"/>
            </w:tblGrid>
            <w:tr w:rsidR="00EB101E" w:rsidRPr="00EB101E" w14:paraId="2C29F0CA" w14:textId="77777777" w:rsidTr="00ED103F">
              <w:trPr>
                <w:jc w:val="center"/>
              </w:trPr>
              <w:tc>
                <w:tcPr>
                  <w:tcW w:w="1985" w:type="dxa"/>
                  <w:shd w:val="clear" w:color="auto" w:fill="auto"/>
                </w:tcPr>
                <w:p w14:paraId="62DEFB35" w14:textId="77777777" w:rsidR="00EB101E" w:rsidRPr="00EB101E" w:rsidRDefault="00EB101E" w:rsidP="00EB101E">
                  <w:pPr>
                    <w:jc w:val="both"/>
                    <w:rPr>
                      <w:rFonts w:ascii="Times New Roman" w:hAnsi="Times New Roman" w:cs="Times New Roman"/>
                      <w:sz w:val="24"/>
                      <w:szCs w:val="24"/>
                      <w:lang w:val="en-GB"/>
                    </w:rPr>
                  </w:pPr>
                </w:p>
              </w:tc>
              <w:tc>
                <w:tcPr>
                  <w:tcW w:w="6521" w:type="dxa"/>
                  <w:shd w:val="clear" w:color="auto" w:fill="auto"/>
                </w:tcPr>
                <w:p w14:paraId="1F580B2E" w14:textId="77777777" w:rsidR="00EB101E" w:rsidRPr="00EB101E" w:rsidRDefault="00EB101E" w:rsidP="00EB101E">
                  <w:pPr>
                    <w:jc w:val="both"/>
                    <w:rPr>
                      <w:rFonts w:ascii="Times New Roman" w:hAnsi="Times New Roman" w:cs="Times New Roman"/>
                      <w:sz w:val="24"/>
                      <w:szCs w:val="24"/>
                    </w:rPr>
                  </w:pPr>
                  <w:r>
                    <w:rPr>
                      <w:rFonts w:ascii="Times New Roman" w:hAnsi="Times New Roman"/>
                      <w:noProof/>
                      <w:sz w:val="24"/>
                    </w:rPr>
                    <w:drawing>
                      <wp:inline distT="0" distB="0" distL="0" distR="0" wp14:anchorId="7532D2BC" wp14:editId="39CB639E">
                        <wp:extent cx="2880360" cy="2203339"/>
                        <wp:effectExtent l="0" t="0" r="0" b="698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27"/>
                                <a:stretch>
                                  <a:fillRect/>
                                </a:stretch>
                              </pic:blipFill>
                              <pic:spPr>
                                <a:xfrm>
                                  <a:off x="0" y="0"/>
                                  <a:ext cx="2882087" cy="2204660"/>
                                </a:xfrm>
                                <a:prstGeom prst="rect">
                                  <a:avLst/>
                                </a:prstGeom>
                                <a:noFill/>
                              </pic:spPr>
                            </pic:pic>
                          </a:graphicData>
                        </a:graphic>
                      </wp:inline>
                    </w:drawing>
                  </w:r>
                </w:p>
              </w:tc>
              <w:tc>
                <w:tcPr>
                  <w:tcW w:w="1985" w:type="dxa"/>
                  <w:shd w:val="clear" w:color="auto" w:fill="auto"/>
                </w:tcPr>
                <w:p w14:paraId="0FB19EE8" w14:textId="77777777" w:rsidR="00EB101E" w:rsidRPr="00EB101E" w:rsidRDefault="00EB101E" w:rsidP="00EB101E">
                  <w:pPr>
                    <w:jc w:val="both"/>
                    <w:rPr>
                      <w:rFonts w:ascii="Times New Roman" w:hAnsi="Times New Roman" w:cs="Times New Roman"/>
                      <w:sz w:val="24"/>
                      <w:szCs w:val="24"/>
                    </w:rPr>
                  </w:pPr>
                </w:p>
              </w:tc>
            </w:tr>
          </w:tbl>
          <w:p w14:paraId="60074C4C" w14:textId="77777777" w:rsidR="00EB101E" w:rsidRPr="00EB101E" w:rsidRDefault="00EB101E" w:rsidP="00EB101E">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2408"/>
            </w:tblGrid>
            <w:tr w:rsidR="00EB101E" w:rsidRPr="00EB101E" w14:paraId="0CDBB3E5" w14:textId="77777777" w:rsidTr="00ED103F">
              <w:trPr>
                <w:jc w:val="center"/>
              </w:trPr>
              <w:tc>
                <w:tcPr>
                  <w:tcW w:w="5953" w:type="dxa"/>
                  <w:gridSpan w:val="2"/>
                  <w:shd w:val="clear" w:color="auto" w:fill="BDD6EE"/>
                </w:tcPr>
                <w:p w14:paraId="1306F46D" w14:textId="77777777" w:rsidR="00EB101E" w:rsidRPr="00EB101E" w:rsidRDefault="00EB101E" w:rsidP="00EB101E">
                  <w:pPr>
                    <w:keepNext/>
                    <w:jc w:val="both"/>
                    <w:rPr>
                      <w:rFonts w:ascii="Times New Roman" w:hAnsi="Times New Roman" w:cs="Times New Roman"/>
                      <w:sz w:val="24"/>
                      <w:szCs w:val="24"/>
                      <w:highlight w:val="lightGray"/>
                    </w:rPr>
                  </w:pPr>
                  <w:r>
                    <w:rPr>
                      <w:rFonts w:ascii="Times New Roman" w:hAnsi="Times New Roman"/>
                      <w:sz w:val="24"/>
                    </w:rPr>
                    <w:t>Technické parametry</w:t>
                  </w:r>
                </w:p>
              </w:tc>
            </w:tr>
            <w:tr w:rsidR="00EB101E" w:rsidRPr="00EB101E" w14:paraId="6C77F76C" w14:textId="77777777" w:rsidTr="00ED103F">
              <w:trPr>
                <w:jc w:val="center"/>
              </w:trPr>
              <w:tc>
                <w:tcPr>
                  <w:tcW w:w="3545" w:type="dxa"/>
                  <w:shd w:val="clear" w:color="auto" w:fill="auto"/>
                </w:tcPr>
                <w:p w14:paraId="639117CE"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Minimální velikost [mm]</w:t>
                  </w:r>
                </w:p>
              </w:tc>
              <w:tc>
                <w:tcPr>
                  <w:tcW w:w="2408" w:type="dxa"/>
                  <w:shd w:val="clear" w:color="auto" w:fill="auto"/>
                </w:tcPr>
                <w:p w14:paraId="504B1BD7"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600</w:t>
                  </w:r>
                </w:p>
              </w:tc>
            </w:tr>
            <w:tr w:rsidR="00EB101E" w:rsidRPr="00EB101E" w14:paraId="392B6CE6" w14:textId="77777777" w:rsidTr="00ED103F">
              <w:trPr>
                <w:jc w:val="center"/>
              </w:trPr>
              <w:tc>
                <w:tcPr>
                  <w:tcW w:w="3545" w:type="dxa"/>
                  <w:shd w:val="clear" w:color="auto" w:fill="auto"/>
                </w:tcPr>
                <w:p w14:paraId="515BCECA"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Maximální velikost [mm]</w:t>
                  </w:r>
                </w:p>
              </w:tc>
              <w:tc>
                <w:tcPr>
                  <w:tcW w:w="2408" w:type="dxa"/>
                  <w:shd w:val="clear" w:color="auto" w:fill="auto"/>
                </w:tcPr>
                <w:p w14:paraId="4A18EC3B"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2,400</w:t>
                  </w:r>
                </w:p>
              </w:tc>
            </w:tr>
            <w:tr w:rsidR="00EB101E" w:rsidRPr="00EB101E" w14:paraId="29997CF5" w14:textId="77777777" w:rsidTr="00ED103F">
              <w:trPr>
                <w:jc w:val="center"/>
              </w:trPr>
              <w:tc>
                <w:tcPr>
                  <w:tcW w:w="3545" w:type="dxa"/>
                  <w:shd w:val="clear" w:color="auto" w:fill="auto"/>
                </w:tcPr>
                <w:p w14:paraId="51FD88BF"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lastRenderedPageBreak/>
                    <w:t>Hmotnost [kg]</w:t>
                  </w:r>
                </w:p>
              </w:tc>
              <w:tc>
                <w:tcPr>
                  <w:tcW w:w="2408" w:type="dxa"/>
                  <w:shd w:val="clear" w:color="auto" w:fill="auto"/>
                </w:tcPr>
                <w:p w14:paraId="0673F563"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9,179</w:t>
                  </w:r>
                </w:p>
              </w:tc>
            </w:tr>
            <w:tr w:rsidR="00EB101E" w:rsidRPr="00EB101E" w14:paraId="2FCFD350" w14:textId="77777777" w:rsidTr="00ED103F">
              <w:trPr>
                <w:jc w:val="center"/>
              </w:trPr>
              <w:tc>
                <w:tcPr>
                  <w:tcW w:w="3545" w:type="dxa"/>
                  <w:shd w:val="clear" w:color="auto" w:fill="auto"/>
                </w:tcPr>
                <w:p w14:paraId="005B7A01"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Výkon [kW]</w:t>
                  </w:r>
                </w:p>
              </w:tc>
              <w:tc>
                <w:tcPr>
                  <w:tcW w:w="2408" w:type="dxa"/>
                  <w:shd w:val="clear" w:color="auto" w:fill="auto"/>
                </w:tcPr>
                <w:p w14:paraId="50643847"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192</w:t>
                  </w:r>
                </w:p>
              </w:tc>
            </w:tr>
            <w:tr w:rsidR="00EB101E" w:rsidRPr="00EB101E" w14:paraId="1F3AAC7D" w14:textId="77777777" w:rsidTr="00ED103F">
              <w:trPr>
                <w:jc w:val="center"/>
              </w:trPr>
              <w:tc>
                <w:tcPr>
                  <w:tcW w:w="3545" w:type="dxa"/>
                  <w:shd w:val="clear" w:color="auto" w:fill="auto"/>
                </w:tcPr>
                <w:p w14:paraId="52EA6BEB"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Spotřeba vody [l/min]</w:t>
                  </w:r>
                </w:p>
              </w:tc>
              <w:tc>
                <w:tcPr>
                  <w:tcW w:w="2408" w:type="dxa"/>
                  <w:shd w:val="clear" w:color="auto" w:fill="auto"/>
                </w:tcPr>
                <w:p w14:paraId="063AF7A2"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0</w:t>
                  </w:r>
                </w:p>
              </w:tc>
            </w:tr>
            <w:tr w:rsidR="00EB101E" w:rsidRPr="00EB101E" w14:paraId="2F0B6E51" w14:textId="77777777" w:rsidTr="00ED103F">
              <w:trPr>
                <w:jc w:val="center"/>
              </w:trPr>
              <w:tc>
                <w:tcPr>
                  <w:tcW w:w="3545" w:type="dxa"/>
                  <w:shd w:val="clear" w:color="auto" w:fill="auto"/>
                </w:tcPr>
                <w:p w14:paraId="28F7F873"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Spotřeba vzduchu [l/min]</w:t>
                  </w:r>
                </w:p>
              </w:tc>
              <w:tc>
                <w:tcPr>
                  <w:tcW w:w="2408" w:type="dxa"/>
                  <w:shd w:val="clear" w:color="auto" w:fill="auto"/>
                </w:tcPr>
                <w:p w14:paraId="4C0320BA"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750</w:t>
                  </w:r>
                </w:p>
              </w:tc>
            </w:tr>
            <w:tr w:rsidR="00EB101E" w:rsidRPr="00EB101E" w14:paraId="54F66B39" w14:textId="77777777" w:rsidTr="00ED103F">
              <w:trPr>
                <w:jc w:val="center"/>
              </w:trPr>
              <w:tc>
                <w:tcPr>
                  <w:tcW w:w="3545" w:type="dxa"/>
                  <w:shd w:val="clear" w:color="auto" w:fill="auto"/>
                </w:tcPr>
                <w:p w14:paraId="6493DEBC"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Dopředná rychlost [m/min]</w:t>
                  </w:r>
                </w:p>
              </w:tc>
              <w:tc>
                <w:tcPr>
                  <w:tcW w:w="2408" w:type="dxa"/>
                  <w:shd w:val="clear" w:color="auto" w:fill="auto"/>
                </w:tcPr>
                <w:p w14:paraId="17D4ACD0"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 xml:space="preserve">5-35           </w:t>
                  </w:r>
                </w:p>
              </w:tc>
            </w:tr>
            <w:tr w:rsidR="00EB101E" w:rsidRPr="00EB101E" w14:paraId="3FBE7E98" w14:textId="77777777" w:rsidTr="00ED103F">
              <w:trPr>
                <w:jc w:val="center"/>
              </w:trPr>
              <w:tc>
                <w:tcPr>
                  <w:tcW w:w="3545" w:type="dxa"/>
                  <w:shd w:val="clear" w:color="auto" w:fill="auto"/>
                </w:tcPr>
                <w:p w14:paraId="0C7C4460"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Kalibrační vřetena (počet)</w:t>
                  </w:r>
                </w:p>
              </w:tc>
              <w:tc>
                <w:tcPr>
                  <w:tcW w:w="2408" w:type="dxa"/>
                  <w:shd w:val="clear" w:color="auto" w:fill="auto"/>
                </w:tcPr>
                <w:p w14:paraId="1657C21D"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26</w:t>
                  </w:r>
                </w:p>
              </w:tc>
            </w:tr>
            <w:tr w:rsidR="00EB101E" w:rsidRPr="00EB101E" w14:paraId="3F8E2D96" w14:textId="77777777" w:rsidTr="00ED103F">
              <w:trPr>
                <w:jc w:val="center"/>
              </w:trPr>
              <w:tc>
                <w:tcPr>
                  <w:tcW w:w="3545" w:type="dxa"/>
                  <w:shd w:val="clear" w:color="auto" w:fill="auto"/>
                </w:tcPr>
                <w:p w14:paraId="0A0B5F92"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Naklápěcí vřetena (počet)</w:t>
                  </w:r>
                </w:p>
              </w:tc>
              <w:tc>
                <w:tcPr>
                  <w:tcW w:w="2408" w:type="dxa"/>
                  <w:shd w:val="clear" w:color="auto" w:fill="auto"/>
                </w:tcPr>
                <w:p w14:paraId="715E090D"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0</w:t>
                  </w:r>
                </w:p>
              </w:tc>
            </w:tr>
            <w:tr w:rsidR="00EB101E" w:rsidRPr="00EB101E" w14:paraId="0B1FA924" w14:textId="77777777" w:rsidTr="00ED103F">
              <w:trPr>
                <w:jc w:val="center"/>
              </w:trPr>
              <w:tc>
                <w:tcPr>
                  <w:tcW w:w="3545" w:type="dxa"/>
                  <w:shd w:val="clear" w:color="auto" w:fill="auto"/>
                </w:tcPr>
                <w:p w14:paraId="4C77A2B1"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Spodní srážecí vřetena (počet)</w:t>
                  </w:r>
                </w:p>
              </w:tc>
              <w:tc>
                <w:tcPr>
                  <w:tcW w:w="2408" w:type="dxa"/>
                  <w:shd w:val="clear" w:color="auto" w:fill="auto"/>
                </w:tcPr>
                <w:p w14:paraId="24A939EB"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0</w:t>
                  </w:r>
                </w:p>
              </w:tc>
            </w:tr>
            <w:tr w:rsidR="00EB101E" w:rsidRPr="00EB101E" w14:paraId="477EBBFB" w14:textId="77777777" w:rsidTr="00ED103F">
              <w:trPr>
                <w:jc w:val="center"/>
              </w:trPr>
              <w:tc>
                <w:tcPr>
                  <w:tcW w:w="3545" w:type="dxa"/>
                  <w:shd w:val="clear" w:color="auto" w:fill="auto"/>
                </w:tcPr>
                <w:p w14:paraId="58A88977"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Horní srážecí vřetena (počet)</w:t>
                  </w:r>
                </w:p>
              </w:tc>
              <w:tc>
                <w:tcPr>
                  <w:tcW w:w="2408" w:type="dxa"/>
                  <w:shd w:val="clear" w:color="auto" w:fill="auto"/>
                </w:tcPr>
                <w:p w14:paraId="54AE8DB2"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2</w:t>
                  </w:r>
                </w:p>
              </w:tc>
            </w:tr>
            <w:tr w:rsidR="00EB101E" w:rsidRPr="00EB101E" w14:paraId="09940798" w14:textId="77777777" w:rsidTr="00ED103F">
              <w:trPr>
                <w:jc w:val="center"/>
              </w:trPr>
              <w:tc>
                <w:tcPr>
                  <w:tcW w:w="3545" w:type="dxa"/>
                  <w:shd w:val="clear" w:color="auto" w:fill="auto"/>
                </w:tcPr>
                <w:p w14:paraId="63FE6F9D"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Vřetena KW [kW]</w:t>
                  </w:r>
                </w:p>
              </w:tc>
              <w:tc>
                <w:tcPr>
                  <w:tcW w:w="2408" w:type="dxa"/>
                  <w:shd w:val="clear" w:color="auto" w:fill="auto"/>
                </w:tcPr>
                <w:p w14:paraId="330CB54D"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5,5</w:t>
                  </w:r>
                </w:p>
              </w:tc>
            </w:tr>
            <w:tr w:rsidR="00EB101E" w:rsidRPr="00EB101E" w14:paraId="54024495" w14:textId="77777777" w:rsidTr="00ED103F">
              <w:trPr>
                <w:jc w:val="center"/>
              </w:trPr>
              <w:tc>
                <w:tcPr>
                  <w:tcW w:w="3545" w:type="dxa"/>
                  <w:shd w:val="clear" w:color="auto" w:fill="auto"/>
                </w:tcPr>
                <w:p w14:paraId="0EF403AD"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Celkové počet vřeten</w:t>
                  </w:r>
                </w:p>
              </w:tc>
              <w:tc>
                <w:tcPr>
                  <w:tcW w:w="2408" w:type="dxa"/>
                  <w:shd w:val="clear" w:color="auto" w:fill="auto"/>
                </w:tcPr>
                <w:p w14:paraId="423DB2D4"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28</w:t>
                  </w:r>
                </w:p>
              </w:tc>
            </w:tr>
          </w:tbl>
          <w:p w14:paraId="760DF299" w14:textId="77777777" w:rsidR="00EB101E" w:rsidRPr="00EB101E" w:rsidRDefault="00EB101E" w:rsidP="00EB101E">
            <w:pPr>
              <w:jc w:val="both"/>
              <w:rPr>
                <w:sz w:val="24"/>
                <w:szCs w:val="24"/>
                <w:lang w:val="en-US"/>
              </w:rPr>
            </w:pPr>
          </w:p>
          <w:p w14:paraId="3D98DE9E" w14:textId="77777777" w:rsidR="00512D99" w:rsidRDefault="00512D99" w:rsidP="00EB101E">
            <w:pPr>
              <w:jc w:val="both"/>
              <w:rPr>
                <w:sz w:val="24"/>
                <w:szCs w:val="24"/>
                <w:lang w:val="en-GB"/>
              </w:rPr>
            </w:pPr>
          </w:p>
          <w:p w14:paraId="57A6E452" w14:textId="00CC6DB1" w:rsidR="00EB101E" w:rsidRPr="00EB101E" w:rsidRDefault="00EB101E" w:rsidP="00EB101E">
            <w:pPr>
              <w:jc w:val="both"/>
              <w:rPr>
                <w:sz w:val="24"/>
                <w:szCs w:val="24"/>
              </w:rPr>
            </w:pPr>
            <w:r>
              <w:rPr>
                <w:sz w:val="24"/>
              </w:rPr>
              <w:t>SADA PRO VÝŠKOVÉ PRODLOUŽENÍ VYROVNÁVACÍHO STROJE</w:t>
            </w:r>
          </w:p>
          <w:p w14:paraId="3891F275" w14:textId="77777777" w:rsidR="00EB101E" w:rsidRPr="00EB101E" w:rsidRDefault="00EB101E" w:rsidP="00EB101E">
            <w:pPr>
              <w:jc w:val="both"/>
              <w:rPr>
                <w:sz w:val="24"/>
                <w:szCs w:val="24"/>
                <w:lang w:val="en-GB"/>
              </w:rPr>
            </w:pPr>
          </w:p>
          <w:tbl>
            <w:tblPr>
              <w:tblW w:w="10740" w:type="dxa"/>
              <w:jc w:val="center"/>
              <w:tblLayout w:type="fixed"/>
              <w:tblLook w:val="04A0" w:firstRow="1" w:lastRow="0" w:firstColumn="1" w:lastColumn="0" w:noHBand="0" w:noVBand="1"/>
            </w:tblPr>
            <w:tblGrid>
              <w:gridCol w:w="2032"/>
              <w:gridCol w:w="6676"/>
              <w:gridCol w:w="2032"/>
            </w:tblGrid>
            <w:tr w:rsidR="00EB101E" w:rsidRPr="00EB101E" w14:paraId="1D6733AE" w14:textId="77777777" w:rsidTr="00ED103F">
              <w:trPr>
                <w:jc w:val="center"/>
              </w:trPr>
              <w:tc>
                <w:tcPr>
                  <w:tcW w:w="1985" w:type="dxa"/>
                  <w:shd w:val="clear" w:color="auto" w:fill="auto"/>
                </w:tcPr>
                <w:p w14:paraId="520F5615" w14:textId="77777777" w:rsidR="00EB101E" w:rsidRPr="00EB101E" w:rsidRDefault="00EB101E" w:rsidP="00EB101E">
                  <w:pPr>
                    <w:jc w:val="both"/>
                    <w:rPr>
                      <w:rFonts w:ascii="Times New Roman" w:hAnsi="Times New Roman" w:cs="Times New Roman"/>
                      <w:sz w:val="24"/>
                      <w:szCs w:val="24"/>
                      <w:lang w:val="en-GB"/>
                    </w:rPr>
                  </w:pPr>
                </w:p>
              </w:tc>
              <w:tc>
                <w:tcPr>
                  <w:tcW w:w="6521" w:type="dxa"/>
                  <w:shd w:val="clear" w:color="auto" w:fill="auto"/>
                </w:tcPr>
                <w:p w14:paraId="31664CD4" w14:textId="77777777" w:rsidR="00EB101E" w:rsidRPr="00EB101E" w:rsidRDefault="00EB101E" w:rsidP="00EB101E">
                  <w:pPr>
                    <w:jc w:val="both"/>
                    <w:rPr>
                      <w:rFonts w:ascii="Times New Roman" w:hAnsi="Times New Roman" w:cs="Times New Roman"/>
                      <w:sz w:val="24"/>
                      <w:szCs w:val="24"/>
                    </w:rPr>
                  </w:pPr>
                  <w:r>
                    <w:rPr>
                      <w:rFonts w:ascii="Times New Roman" w:hAnsi="Times New Roman"/>
                      <w:noProof/>
                      <w:sz w:val="24"/>
                    </w:rPr>
                    <w:drawing>
                      <wp:inline distT="0" distB="0" distL="0" distR="0" wp14:anchorId="4AB97ED6" wp14:editId="4943BACC">
                        <wp:extent cx="2053120" cy="1281430"/>
                        <wp:effectExtent l="0" t="0" r="444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8"/>
                                <a:stretch>
                                  <a:fillRect/>
                                </a:stretch>
                              </pic:blipFill>
                              <pic:spPr>
                                <a:xfrm>
                                  <a:off x="0" y="0"/>
                                  <a:ext cx="2055997" cy="1283226"/>
                                </a:xfrm>
                                <a:prstGeom prst="rect">
                                  <a:avLst/>
                                </a:prstGeom>
                                <a:noFill/>
                              </pic:spPr>
                            </pic:pic>
                          </a:graphicData>
                        </a:graphic>
                      </wp:inline>
                    </w:drawing>
                  </w:r>
                </w:p>
              </w:tc>
              <w:tc>
                <w:tcPr>
                  <w:tcW w:w="1985" w:type="dxa"/>
                  <w:shd w:val="clear" w:color="auto" w:fill="auto"/>
                </w:tcPr>
                <w:p w14:paraId="3C9E3BC1" w14:textId="77777777" w:rsidR="00EB101E" w:rsidRPr="00EB101E" w:rsidRDefault="00EB101E" w:rsidP="00EB101E">
                  <w:pPr>
                    <w:jc w:val="both"/>
                    <w:rPr>
                      <w:rFonts w:ascii="Times New Roman" w:hAnsi="Times New Roman" w:cs="Times New Roman"/>
                      <w:sz w:val="24"/>
                      <w:szCs w:val="24"/>
                    </w:rPr>
                  </w:pPr>
                </w:p>
              </w:tc>
            </w:tr>
          </w:tbl>
          <w:p w14:paraId="1B366883" w14:textId="77777777" w:rsidR="00EB101E" w:rsidRPr="00EB101E" w:rsidRDefault="00EB101E" w:rsidP="00EB101E">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2408"/>
            </w:tblGrid>
            <w:tr w:rsidR="00EB101E" w:rsidRPr="00EB101E" w14:paraId="679A90EB" w14:textId="77777777" w:rsidTr="00ED103F">
              <w:trPr>
                <w:jc w:val="center"/>
              </w:trPr>
              <w:tc>
                <w:tcPr>
                  <w:tcW w:w="5953" w:type="dxa"/>
                  <w:gridSpan w:val="2"/>
                  <w:shd w:val="clear" w:color="auto" w:fill="BDD6EE"/>
                </w:tcPr>
                <w:p w14:paraId="11543C50" w14:textId="77777777" w:rsidR="00EB101E" w:rsidRPr="00EB101E" w:rsidRDefault="00EB101E" w:rsidP="00EB101E">
                  <w:pPr>
                    <w:keepNext/>
                    <w:jc w:val="both"/>
                    <w:rPr>
                      <w:rFonts w:ascii="Times New Roman" w:hAnsi="Times New Roman" w:cs="Times New Roman"/>
                      <w:sz w:val="24"/>
                      <w:szCs w:val="24"/>
                      <w:highlight w:val="lightGray"/>
                    </w:rPr>
                  </w:pPr>
                  <w:r>
                    <w:rPr>
                      <w:rFonts w:ascii="Times New Roman" w:hAnsi="Times New Roman"/>
                      <w:sz w:val="24"/>
                    </w:rPr>
                    <w:t>Technické parametry</w:t>
                  </w:r>
                </w:p>
              </w:tc>
            </w:tr>
            <w:tr w:rsidR="00EB101E" w:rsidRPr="00EB101E" w14:paraId="2C50B173" w14:textId="77777777" w:rsidTr="00ED103F">
              <w:trPr>
                <w:jc w:val="center"/>
              </w:trPr>
              <w:tc>
                <w:tcPr>
                  <w:tcW w:w="3545" w:type="dxa"/>
                  <w:shd w:val="clear" w:color="auto" w:fill="auto"/>
                </w:tcPr>
                <w:p w14:paraId="2FB668A1"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Hmotnost [kg]</w:t>
                  </w:r>
                </w:p>
              </w:tc>
              <w:tc>
                <w:tcPr>
                  <w:tcW w:w="2408" w:type="dxa"/>
                  <w:shd w:val="clear" w:color="auto" w:fill="auto"/>
                </w:tcPr>
                <w:p w14:paraId="03D8B97D"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107</w:t>
                  </w:r>
                </w:p>
              </w:tc>
            </w:tr>
          </w:tbl>
          <w:p w14:paraId="2EB455BB" w14:textId="77777777" w:rsidR="00EB101E" w:rsidRPr="00EB101E" w:rsidRDefault="00EB101E" w:rsidP="00EB101E">
            <w:pPr>
              <w:jc w:val="both"/>
              <w:rPr>
                <w:sz w:val="24"/>
                <w:szCs w:val="24"/>
                <w:lang w:val="en-US"/>
              </w:rPr>
            </w:pPr>
          </w:p>
          <w:p w14:paraId="40D77BBC" w14:textId="77777777" w:rsidR="00EB101E" w:rsidRPr="00EB101E" w:rsidRDefault="00EB101E" w:rsidP="00EB101E">
            <w:pPr>
              <w:jc w:val="both"/>
              <w:rPr>
                <w:sz w:val="24"/>
                <w:szCs w:val="24"/>
              </w:rPr>
            </w:pPr>
            <w:r>
              <w:rPr>
                <w:sz w:val="24"/>
              </w:rPr>
              <w:t>SADA PRO VÝŠKOVÉ PRODLOUŽENÍ VYROVNÁVACÍHO STROJE</w:t>
            </w:r>
          </w:p>
          <w:p w14:paraId="25B2B5D0" w14:textId="77777777" w:rsidR="00EB101E" w:rsidRPr="00EB101E" w:rsidRDefault="00EB101E" w:rsidP="00EB101E">
            <w:pPr>
              <w:jc w:val="both"/>
              <w:rPr>
                <w:sz w:val="24"/>
                <w:szCs w:val="24"/>
                <w:lang w:val="en-GB"/>
              </w:rPr>
            </w:pPr>
          </w:p>
          <w:tbl>
            <w:tblPr>
              <w:tblW w:w="10740" w:type="dxa"/>
              <w:jc w:val="center"/>
              <w:tblLayout w:type="fixed"/>
              <w:tblLook w:val="04A0" w:firstRow="1" w:lastRow="0" w:firstColumn="1" w:lastColumn="0" w:noHBand="0" w:noVBand="1"/>
            </w:tblPr>
            <w:tblGrid>
              <w:gridCol w:w="2032"/>
              <w:gridCol w:w="6676"/>
              <w:gridCol w:w="2032"/>
            </w:tblGrid>
            <w:tr w:rsidR="00EB101E" w:rsidRPr="00EB101E" w14:paraId="07A2D799" w14:textId="77777777" w:rsidTr="00ED103F">
              <w:trPr>
                <w:jc w:val="center"/>
              </w:trPr>
              <w:tc>
                <w:tcPr>
                  <w:tcW w:w="1985" w:type="dxa"/>
                  <w:shd w:val="clear" w:color="auto" w:fill="auto"/>
                </w:tcPr>
                <w:p w14:paraId="53F5B039" w14:textId="77777777" w:rsidR="00EB101E" w:rsidRPr="00EB101E" w:rsidRDefault="00EB101E" w:rsidP="00EB101E">
                  <w:pPr>
                    <w:jc w:val="both"/>
                    <w:rPr>
                      <w:rFonts w:ascii="Times New Roman" w:hAnsi="Times New Roman" w:cs="Times New Roman"/>
                      <w:sz w:val="24"/>
                      <w:szCs w:val="24"/>
                      <w:lang w:val="en-GB"/>
                    </w:rPr>
                  </w:pPr>
                </w:p>
              </w:tc>
              <w:tc>
                <w:tcPr>
                  <w:tcW w:w="6521" w:type="dxa"/>
                  <w:shd w:val="clear" w:color="auto" w:fill="auto"/>
                </w:tcPr>
                <w:p w14:paraId="13765560" w14:textId="77777777" w:rsidR="00EB101E" w:rsidRPr="00EB101E" w:rsidRDefault="00EB101E" w:rsidP="00EB101E">
                  <w:pPr>
                    <w:jc w:val="both"/>
                    <w:rPr>
                      <w:rFonts w:ascii="Times New Roman" w:hAnsi="Times New Roman" w:cs="Times New Roman"/>
                      <w:sz w:val="24"/>
                      <w:szCs w:val="24"/>
                    </w:rPr>
                  </w:pPr>
                  <w:r>
                    <w:rPr>
                      <w:rFonts w:ascii="Times New Roman" w:hAnsi="Times New Roman"/>
                      <w:noProof/>
                      <w:sz w:val="24"/>
                    </w:rPr>
                    <w:drawing>
                      <wp:inline distT="0" distB="0" distL="0" distR="0" wp14:anchorId="466202E5" wp14:editId="3915DC6A">
                        <wp:extent cx="2278380" cy="1422261"/>
                        <wp:effectExtent l="0" t="0" r="7620" b="698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28"/>
                                <a:stretch>
                                  <a:fillRect/>
                                </a:stretch>
                              </pic:blipFill>
                              <pic:spPr>
                                <a:xfrm>
                                  <a:off x="0" y="0"/>
                                  <a:ext cx="2281440" cy="1424171"/>
                                </a:xfrm>
                                <a:prstGeom prst="rect">
                                  <a:avLst/>
                                </a:prstGeom>
                                <a:noFill/>
                              </pic:spPr>
                            </pic:pic>
                          </a:graphicData>
                        </a:graphic>
                      </wp:inline>
                    </w:drawing>
                  </w:r>
                </w:p>
              </w:tc>
              <w:tc>
                <w:tcPr>
                  <w:tcW w:w="1985" w:type="dxa"/>
                  <w:shd w:val="clear" w:color="auto" w:fill="auto"/>
                </w:tcPr>
                <w:p w14:paraId="3DB5EF1C" w14:textId="77777777" w:rsidR="00EB101E" w:rsidRPr="00EB101E" w:rsidRDefault="00EB101E" w:rsidP="00EB101E">
                  <w:pPr>
                    <w:jc w:val="both"/>
                    <w:rPr>
                      <w:rFonts w:ascii="Times New Roman" w:hAnsi="Times New Roman" w:cs="Times New Roman"/>
                      <w:sz w:val="24"/>
                      <w:szCs w:val="24"/>
                    </w:rPr>
                  </w:pPr>
                </w:p>
              </w:tc>
            </w:tr>
          </w:tbl>
          <w:p w14:paraId="0D35B492" w14:textId="77777777" w:rsidR="00EB101E" w:rsidRPr="00EB101E" w:rsidRDefault="00EB101E" w:rsidP="00EB101E">
            <w:pPr>
              <w:jc w:val="both"/>
              <w:rPr>
                <w:sz w:val="24"/>
                <w:szCs w:val="24"/>
              </w:rPr>
            </w:pPr>
          </w:p>
          <w:p w14:paraId="605CEA0D" w14:textId="77777777" w:rsidR="00EB101E" w:rsidRPr="00EB101E" w:rsidRDefault="00EB101E" w:rsidP="00EB101E">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2408"/>
            </w:tblGrid>
            <w:tr w:rsidR="00EB101E" w:rsidRPr="00EB101E" w14:paraId="7DB34B9D" w14:textId="77777777" w:rsidTr="00ED103F">
              <w:trPr>
                <w:jc w:val="center"/>
              </w:trPr>
              <w:tc>
                <w:tcPr>
                  <w:tcW w:w="5953" w:type="dxa"/>
                  <w:gridSpan w:val="2"/>
                  <w:shd w:val="clear" w:color="auto" w:fill="BDD6EE"/>
                </w:tcPr>
                <w:p w14:paraId="678BEA95" w14:textId="77777777" w:rsidR="00EB101E" w:rsidRPr="00EB101E" w:rsidRDefault="00EB101E" w:rsidP="00EB101E">
                  <w:pPr>
                    <w:keepNext/>
                    <w:jc w:val="both"/>
                    <w:rPr>
                      <w:rFonts w:ascii="Times New Roman" w:hAnsi="Times New Roman" w:cs="Times New Roman"/>
                      <w:sz w:val="24"/>
                      <w:szCs w:val="24"/>
                      <w:highlight w:val="lightGray"/>
                    </w:rPr>
                  </w:pPr>
                  <w:r>
                    <w:rPr>
                      <w:rFonts w:ascii="Times New Roman" w:hAnsi="Times New Roman"/>
                      <w:sz w:val="24"/>
                    </w:rPr>
                    <w:t>Technické parametry</w:t>
                  </w:r>
                </w:p>
              </w:tc>
            </w:tr>
            <w:tr w:rsidR="00EB101E" w:rsidRPr="00EB101E" w14:paraId="32916623" w14:textId="77777777" w:rsidTr="00ED103F">
              <w:trPr>
                <w:jc w:val="center"/>
              </w:trPr>
              <w:tc>
                <w:tcPr>
                  <w:tcW w:w="3545" w:type="dxa"/>
                  <w:shd w:val="clear" w:color="auto" w:fill="auto"/>
                </w:tcPr>
                <w:p w14:paraId="6268BF0B"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lastRenderedPageBreak/>
                    <w:t>Hmotnost [kg]</w:t>
                  </w:r>
                </w:p>
              </w:tc>
              <w:tc>
                <w:tcPr>
                  <w:tcW w:w="2408" w:type="dxa"/>
                  <w:shd w:val="clear" w:color="auto" w:fill="auto"/>
                </w:tcPr>
                <w:p w14:paraId="6775F052"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107</w:t>
                  </w:r>
                </w:p>
              </w:tc>
            </w:tr>
          </w:tbl>
          <w:p w14:paraId="0F081938" w14:textId="77777777" w:rsidR="00EB101E" w:rsidRPr="00EB101E" w:rsidRDefault="00EB101E" w:rsidP="00EB101E">
            <w:pPr>
              <w:jc w:val="both"/>
              <w:rPr>
                <w:sz w:val="24"/>
                <w:szCs w:val="24"/>
                <w:lang w:val="en-US"/>
              </w:rPr>
            </w:pPr>
          </w:p>
          <w:p w14:paraId="04AE07D5" w14:textId="77777777" w:rsidR="00EB101E" w:rsidRPr="00EB101E" w:rsidRDefault="00EB101E" w:rsidP="00EB101E">
            <w:pPr>
              <w:jc w:val="both"/>
              <w:rPr>
                <w:b/>
                <w:bCs/>
                <w:sz w:val="24"/>
                <w:szCs w:val="24"/>
              </w:rPr>
            </w:pPr>
            <w:r>
              <w:rPr>
                <w:sz w:val="24"/>
              </w:rPr>
              <w:t>Otáčecí zařízení s plochými rozvodovými řemeny</w:t>
            </w:r>
          </w:p>
          <w:p w14:paraId="236F2849" w14:textId="77777777" w:rsidR="00EB101E" w:rsidRPr="00EB101E" w:rsidRDefault="00EB101E" w:rsidP="00EB101E">
            <w:pPr>
              <w:jc w:val="both"/>
              <w:rPr>
                <w:sz w:val="24"/>
                <w:szCs w:val="24"/>
              </w:rPr>
            </w:pPr>
            <w:r>
              <w:rPr>
                <w:sz w:val="24"/>
              </w:rPr>
              <w:t>Stroj slouží k otáčení dlaždic o 90°v rovině. Otáčení probíhá bez zastavení linky.</w:t>
            </w:r>
          </w:p>
          <w:p w14:paraId="7A692AF1" w14:textId="77777777" w:rsidR="00EB101E" w:rsidRPr="00EB101E" w:rsidRDefault="00EB101E" w:rsidP="00EB101E">
            <w:pPr>
              <w:jc w:val="both"/>
              <w:rPr>
                <w:sz w:val="24"/>
                <w:szCs w:val="24"/>
                <w:lang w:val="en-GB"/>
              </w:rPr>
            </w:pPr>
          </w:p>
          <w:p w14:paraId="2FA1691F" w14:textId="77777777" w:rsidR="00EB101E" w:rsidRPr="00EB101E" w:rsidRDefault="00EB101E" w:rsidP="00EB101E">
            <w:pPr>
              <w:jc w:val="both"/>
              <w:rPr>
                <w:sz w:val="24"/>
                <w:szCs w:val="24"/>
              </w:rPr>
            </w:pPr>
            <w:r>
              <w:rPr>
                <w:sz w:val="24"/>
              </w:rPr>
              <w:t xml:space="preserve">Systém tvoří: </w:t>
            </w:r>
          </w:p>
          <w:p w14:paraId="5E4A909E" w14:textId="77777777" w:rsidR="00EB101E" w:rsidRPr="00EB101E" w:rsidRDefault="00EB101E" w:rsidP="00EB101E">
            <w:pPr>
              <w:jc w:val="both"/>
              <w:rPr>
                <w:sz w:val="24"/>
                <w:szCs w:val="24"/>
              </w:rPr>
            </w:pPr>
          </w:p>
          <w:p w14:paraId="6D9AECBD" w14:textId="77777777" w:rsidR="00EB101E" w:rsidRPr="00EB101E" w:rsidRDefault="00EB101E" w:rsidP="009222E9">
            <w:pPr>
              <w:numPr>
                <w:ilvl w:val="0"/>
                <w:numId w:val="5"/>
              </w:numPr>
              <w:jc w:val="both"/>
              <w:rPr>
                <w:sz w:val="24"/>
                <w:szCs w:val="24"/>
              </w:rPr>
            </w:pPr>
            <w:r>
              <w:rPr>
                <w:sz w:val="24"/>
              </w:rPr>
              <w:t>Ocelové nosné konstrukce s litinovými kladkami a klínovými řemeny uloženými na ocelových hřídelích uložených v ložiskách.</w:t>
            </w:r>
          </w:p>
          <w:p w14:paraId="6B790BB7" w14:textId="77777777" w:rsidR="00EB101E" w:rsidRPr="00EB101E" w:rsidRDefault="00EB101E" w:rsidP="009222E9">
            <w:pPr>
              <w:numPr>
                <w:ilvl w:val="0"/>
                <w:numId w:val="5"/>
              </w:numPr>
              <w:jc w:val="both"/>
              <w:rPr>
                <w:sz w:val="24"/>
                <w:szCs w:val="24"/>
              </w:rPr>
            </w:pPr>
            <w:r>
              <w:rPr>
                <w:sz w:val="24"/>
              </w:rPr>
              <w:t>Šnekový převodový motor poháněný měničem pro nastavení otáček.</w:t>
            </w:r>
          </w:p>
          <w:p w14:paraId="1DC34B77" w14:textId="77777777" w:rsidR="00EB101E" w:rsidRPr="00EB101E" w:rsidRDefault="00EB101E" w:rsidP="009222E9">
            <w:pPr>
              <w:numPr>
                <w:ilvl w:val="0"/>
                <w:numId w:val="5"/>
              </w:numPr>
              <w:jc w:val="both"/>
              <w:rPr>
                <w:sz w:val="24"/>
                <w:szCs w:val="24"/>
              </w:rPr>
            </w:pPr>
            <w:r>
              <w:rPr>
                <w:sz w:val="24"/>
              </w:rPr>
              <w:t xml:space="preserve">Přídavná ramena nebo kladky na vstupní/výstupní straně, které umožňují přenos výrobků menších rozměrů a spojení s dopravníky umístěnými před nebo za točnou. </w:t>
            </w:r>
          </w:p>
          <w:p w14:paraId="6832E1EE" w14:textId="77777777" w:rsidR="00EB101E" w:rsidRPr="00EB101E" w:rsidRDefault="00EB101E" w:rsidP="009222E9">
            <w:pPr>
              <w:numPr>
                <w:ilvl w:val="0"/>
                <w:numId w:val="5"/>
              </w:numPr>
              <w:jc w:val="both"/>
              <w:rPr>
                <w:sz w:val="24"/>
                <w:szCs w:val="24"/>
              </w:rPr>
            </w:pPr>
            <w:r>
              <w:rPr>
                <w:sz w:val="24"/>
              </w:rPr>
              <w:t>Systém otáčení tvořený nezávisle poháněnými ozubenými řemeny, které jsou instalovány na obloukových vedeních. Pásy jsou opatřeny vrstvou s neopotřebitelným povlakem, aby podporovaly otáčení. Pohyb řemenů je řízen šnekovým převodovým motorem poháněným měničem. Vzdálenost mezi řemeny lze nastavit podle velikosti výrobku.</w:t>
            </w:r>
          </w:p>
          <w:p w14:paraId="03124F2A" w14:textId="77777777" w:rsidR="00EB101E" w:rsidRPr="00EB101E" w:rsidRDefault="00EB101E" w:rsidP="009222E9">
            <w:pPr>
              <w:numPr>
                <w:ilvl w:val="0"/>
                <w:numId w:val="5"/>
              </w:numPr>
              <w:jc w:val="both"/>
              <w:rPr>
                <w:sz w:val="24"/>
                <w:szCs w:val="24"/>
              </w:rPr>
            </w:pPr>
            <w:r>
              <w:rPr>
                <w:sz w:val="24"/>
              </w:rPr>
              <w:t>Mechanický doraz s pneumatickým systémem spouštění/zvedání pro vyrovnání materiálu před nebo po fázi otáčení, vhodný zejména pro úzké lamelové dlaždice.</w:t>
            </w:r>
          </w:p>
          <w:p w14:paraId="7073C0B7" w14:textId="77777777" w:rsidR="00EB101E" w:rsidRPr="00EB101E" w:rsidRDefault="00EB101E" w:rsidP="009222E9">
            <w:pPr>
              <w:numPr>
                <w:ilvl w:val="0"/>
                <w:numId w:val="5"/>
              </w:numPr>
              <w:jc w:val="both"/>
              <w:rPr>
                <w:sz w:val="24"/>
                <w:szCs w:val="24"/>
              </w:rPr>
            </w:pPr>
            <w:r>
              <w:rPr>
                <w:sz w:val="24"/>
              </w:rPr>
              <w:t>Software pro dynamické řízení otáčení, který automaticky koriguje vyrovnání materiálu na výstupu detekcí okraje pomocí dvou fotobuněk a úpravou otáček motoru.</w:t>
            </w:r>
          </w:p>
          <w:p w14:paraId="23B5311C" w14:textId="77777777" w:rsidR="00EB101E" w:rsidRPr="00EB101E" w:rsidRDefault="00EB101E" w:rsidP="009222E9">
            <w:pPr>
              <w:numPr>
                <w:ilvl w:val="0"/>
                <w:numId w:val="5"/>
              </w:numPr>
              <w:jc w:val="both"/>
              <w:rPr>
                <w:sz w:val="24"/>
                <w:szCs w:val="24"/>
              </w:rPr>
            </w:pPr>
            <w:r>
              <w:rPr>
                <w:sz w:val="24"/>
              </w:rPr>
              <w:t>Elektrický systém v souladu s platnými předpisy, kompletní s ovládacím panelem, nehořlavým kabelem a ovládacími prvky nízkého napětí, obecným nouzovým ovládáním, materiálem pro palubní instalaci a kabelovými žlaby pro připojení k hlavnímu elektrickému panelu.</w:t>
            </w:r>
          </w:p>
          <w:p w14:paraId="7929B6B1" w14:textId="77777777" w:rsidR="00EB101E" w:rsidRPr="00EB101E" w:rsidRDefault="00EB101E" w:rsidP="009222E9">
            <w:pPr>
              <w:numPr>
                <w:ilvl w:val="0"/>
                <w:numId w:val="5"/>
              </w:numPr>
              <w:jc w:val="both"/>
              <w:rPr>
                <w:sz w:val="24"/>
                <w:szCs w:val="24"/>
              </w:rPr>
            </w:pPr>
            <w:r>
              <w:rPr>
                <w:sz w:val="24"/>
              </w:rPr>
              <w:t>Bezpečnostní kryty rukou na všech zařízeních v souladu s platnými předpisy.</w:t>
            </w:r>
          </w:p>
          <w:p w14:paraId="505294FE" w14:textId="77777777" w:rsidR="00EB101E" w:rsidRPr="00EB101E" w:rsidRDefault="00EB101E" w:rsidP="009222E9">
            <w:pPr>
              <w:numPr>
                <w:ilvl w:val="0"/>
                <w:numId w:val="5"/>
              </w:numPr>
              <w:jc w:val="both"/>
              <w:rPr>
                <w:sz w:val="24"/>
                <w:szCs w:val="24"/>
              </w:rPr>
            </w:pPr>
            <w:r>
              <w:rPr>
                <w:sz w:val="24"/>
              </w:rPr>
              <w:t>Bezpečnostní kryty umístěné v oblasti otáčení dlaždic v souladu s platnými předpisy.</w:t>
            </w:r>
          </w:p>
          <w:p w14:paraId="0B2AB54F" w14:textId="77777777" w:rsidR="00EB101E" w:rsidRPr="00EB101E" w:rsidRDefault="00EB101E" w:rsidP="009222E9">
            <w:pPr>
              <w:numPr>
                <w:ilvl w:val="0"/>
                <w:numId w:val="5"/>
              </w:numPr>
              <w:jc w:val="both"/>
              <w:rPr>
                <w:sz w:val="24"/>
                <w:szCs w:val="24"/>
                <w:lang w:val="en-GB"/>
              </w:rPr>
            </w:pPr>
          </w:p>
          <w:tbl>
            <w:tblPr>
              <w:tblW w:w="10740" w:type="dxa"/>
              <w:jc w:val="center"/>
              <w:tblLayout w:type="fixed"/>
              <w:tblLook w:val="04A0" w:firstRow="1" w:lastRow="0" w:firstColumn="1" w:lastColumn="0" w:noHBand="0" w:noVBand="1"/>
            </w:tblPr>
            <w:tblGrid>
              <w:gridCol w:w="2032"/>
              <w:gridCol w:w="6676"/>
              <w:gridCol w:w="2032"/>
            </w:tblGrid>
            <w:tr w:rsidR="00EB101E" w:rsidRPr="00EB101E" w14:paraId="70AAEE55" w14:textId="77777777" w:rsidTr="00ED103F">
              <w:trPr>
                <w:jc w:val="center"/>
              </w:trPr>
              <w:tc>
                <w:tcPr>
                  <w:tcW w:w="2032" w:type="dxa"/>
                  <w:shd w:val="clear" w:color="auto" w:fill="auto"/>
                </w:tcPr>
                <w:p w14:paraId="007A53CC" w14:textId="77777777" w:rsidR="00EB101E" w:rsidRPr="00EB101E" w:rsidRDefault="00EB101E" w:rsidP="00EB101E">
                  <w:pPr>
                    <w:jc w:val="both"/>
                    <w:rPr>
                      <w:rFonts w:ascii="Times New Roman" w:hAnsi="Times New Roman" w:cs="Times New Roman"/>
                      <w:sz w:val="24"/>
                      <w:szCs w:val="24"/>
                      <w:lang w:val="en-GB"/>
                    </w:rPr>
                  </w:pPr>
                </w:p>
              </w:tc>
              <w:tc>
                <w:tcPr>
                  <w:tcW w:w="6676" w:type="dxa"/>
                  <w:shd w:val="clear" w:color="auto" w:fill="auto"/>
                </w:tcPr>
                <w:p w14:paraId="6FED6025" w14:textId="77777777" w:rsidR="00EB101E" w:rsidRPr="00EB101E" w:rsidRDefault="00EB101E" w:rsidP="00EB101E">
                  <w:pPr>
                    <w:jc w:val="both"/>
                    <w:rPr>
                      <w:rFonts w:ascii="Times New Roman" w:hAnsi="Times New Roman" w:cs="Times New Roman"/>
                      <w:sz w:val="24"/>
                      <w:szCs w:val="24"/>
                    </w:rPr>
                  </w:pPr>
                  <w:r>
                    <w:rPr>
                      <w:rFonts w:ascii="Times New Roman" w:hAnsi="Times New Roman"/>
                      <w:noProof/>
                      <w:sz w:val="24"/>
                    </w:rPr>
                    <w:drawing>
                      <wp:inline distT="0" distB="0" distL="0" distR="0" wp14:anchorId="16B5A474" wp14:editId="5172B6BA">
                        <wp:extent cx="2382210" cy="1584169"/>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29"/>
                                <a:stretch>
                                  <a:fillRect/>
                                </a:stretch>
                              </pic:blipFill>
                              <pic:spPr>
                                <a:xfrm>
                                  <a:off x="0" y="0"/>
                                  <a:ext cx="2390488" cy="1589674"/>
                                </a:xfrm>
                                <a:prstGeom prst="rect">
                                  <a:avLst/>
                                </a:prstGeom>
                                <a:noFill/>
                              </pic:spPr>
                            </pic:pic>
                          </a:graphicData>
                        </a:graphic>
                      </wp:inline>
                    </w:drawing>
                  </w:r>
                </w:p>
              </w:tc>
              <w:tc>
                <w:tcPr>
                  <w:tcW w:w="2032" w:type="dxa"/>
                  <w:shd w:val="clear" w:color="auto" w:fill="auto"/>
                </w:tcPr>
                <w:p w14:paraId="008E5DA3" w14:textId="77777777" w:rsidR="00EB101E" w:rsidRPr="00EB101E" w:rsidRDefault="00EB101E" w:rsidP="00EB101E">
                  <w:pPr>
                    <w:jc w:val="both"/>
                    <w:rPr>
                      <w:rFonts w:ascii="Times New Roman" w:hAnsi="Times New Roman" w:cs="Times New Roman"/>
                      <w:sz w:val="24"/>
                      <w:szCs w:val="24"/>
                    </w:rPr>
                  </w:pPr>
                </w:p>
              </w:tc>
            </w:tr>
          </w:tbl>
          <w:p w14:paraId="688634F4" w14:textId="77777777" w:rsidR="00EB101E" w:rsidRPr="00EB101E" w:rsidRDefault="00EB101E" w:rsidP="00EB101E">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2408"/>
            </w:tblGrid>
            <w:tr w:rsidR="00EB101E" w:rsidRPr="00EB101E" w14:paraId="472F2CB6" w14:textId="77777777" w:rsidTr="00ED103F">
              <w:trPr>
                <w:jc w:val="center"/>
              </w:trPr>
              <w:tc>
                <w:tcPr>
                  <w:tcW w:w="5953" w:type="dxa"/>
                  <w:gridSpan w:val="2"/>
                  <w:shd w:val="clear" w:color="auto" w:fill="BDD6EE"/>
                </w:tcPr>
                <w:p w14:paraId="7FAA669A" w14:textId="77777777" w:rsidR="00EB101E" w:rsidRPr="00EB101E" w:rsidRDefault="00EB101E" w:rsidP="00EB101E">
                  <w:pPr>
                    <w:keepNext/>
                    <w:jc w:val="both"/>
                    <w:rPr>
                      <w:rFonts w:ascii="Times New Roman" w:hAnsi="Times New Roman" w:cs="Times New Roman"/>
                      <w:sz w:val="24"/>
                      <w:szCs w:val="24"/>
                      <w:highlight w:val="lightGray"/>
                    </w:rPr>
                  </w:pPr>
                  <w:r>
                    <w:rPr>
                      <w:rFonts w:ascii="Times New Roman" w:hAnsi="Times New Roman"/>
                      <w:sz w:val="24"/>
                    </w:rPr>
                    <w:t>Technické parametry</w:t>
                  </w:r>
                </w:p>
              </w:tc>
            </w:tr>
            <w:tr w:rsidR="00EB101E" w:rsidRPr="00EB101E" w14:paraId="4B20C315" w14:textId="77777777" w:rsidTr="00ED103F">
              <w:trPr>
                <w:jc w:val="center"/>
              </w:trPr>
              <w:tc>
                <w:tcPr>
                  <w:tcW w:w="3545" w:type="dxa"/>
                  <w:shd w:val="clear" w:color="auto" w:fill="auto"/>
                </w:tcPr>
                <w:p w14:paraId="77D32B3D"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Minimální velikost [mm]</w:t>
                  </w:r>
                </w:p>
              </w:tc>
              <w:tc>
                <w:tcPr>
                  <w:tcW w:w="2408" w:type="dxa"/>
                  <w:shd w:val="clear" w:color="auto" w:fill="auto"/>
                </w:tcPr>
                <w:p w14:paraId="7B2EBD4A"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300</w:t>
                  </w:r>
                </w:p>
              </w:tc>
            </w:tr>
            <w:tr w:rsidR="00EB101E" w:rsidRPr="00EB101E" w14:paraId="30371E08" w14:textId="77777777" w:rsidTr="00ED103F">
              <w:trPr>
                <w:jc w:val="center"/>
              </w:trPr>
              <w:tc>
                <w:tcPr>
                  <w:tcW w:w="3545" w:type="dxa"/>
                  <w:shd w:val="clear" w:color="auto" w:fill="auto"/>
                </w:tcPr>
                <w:p w14:paraId="42E8D891"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Maximální velikost [mm]</w:t>
                  </w:r>
                </w:p>
              </w:tc>
              <w:tc>
                <w:tcPr>
                  <w:tcW w:w="2408" w:type="dxa"/>
                  <w:shd w:val="clear" w:color="auto" w:fill="auto"/>
                </w:tcPr>
                <w:p w14:paraId="79C907A4"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2,400</w:t>
                  </w:r>
                </w:p>
              </w:tc>
            </w:tr>
            <w:tr w:rsidR="00EB101E" w:rsidRPr="00EB101E" w14:paraId="63705D5E" w14:textId="77777777" w:rsidTr="00ED103F">
              <w:trPr>
                <w:jc w:val="center"/>
              </w:trPr>
              <w:tc>
                <w:tcPr>
                  <w:tcW w:w="3545" w:type="dxa"/>
                  <w:shd w:val="clear" w:color="auto" w:fill="auto"/>
                </w:tcPr>
                <w:p w14:paraId="4D87F1B2"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lastRenderedPageBreak/>
                    <w:t>Hmotnost [kg]</w:t>
                  </w:r>
                </w:p>
              </w:tc>
              <w:tc>
                <w:tcPr>
                  <w:tcW w:w="2408" w:type="dxa"/>
                  <w:shd w:val="clear" w:color="auto" w:fill="auto"/>
                </w:tcPr>
                <w:p w14:paraId="73501CDE"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849</w:t>
                  </w:r>
                </w:p>
              </w:tc>
            </w:tr>
            <w:tr w:rsidR="00EB101E" w:rsidRPr="00EB101E" w14:paraId="6FFCB507" w14:textId="77777777" w:rsidTr="00ED103F">
              <w:trPr>
                <w:jc w:val="center"/>
              </w:trPr>
              <w:tc>
                <w:tcPr>
                  <w:tcW w:w="3545" w:type="dxa"/>
                  <w:shd w:val="clear" w:color="auto" w:fill="auto"/>
                </w:tcPr>
                <w:p w14:paraId="68BACE91"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Výkon [kW]</w:t>
                  </w:r>
                </w:p>
              </w:tc>
              <w:tc>
                <w:tcPr>
                  <w:tcW w:w="2408" w:type="dxa"/>
                  <w:shd w:val="clear" w:color="auto" w:fill="auto"/>
                </w:tcPr>
                <w:p w14:paraId="61936E56"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3,5</w:t>
                  </w:r>
                </w:p>
              </w:tc>
            </w:tr>
            <w:tr w:rsidR="00EB101E" w:rsidRPr="00EB101E" w14:paraId="5E144848" w14:textId="77777777" w:rsidTr="00ED103F">
              <w:trPr>
                <w:jc w:val="center"/>
              </w:trPr>
              <w:tc>
                <w:tcPr>
                  <w:tcW w:w="3545" w:type="dxa"/>
                  <w:shd w:val="clear" w:color="auto" w:fill="auto"/>
                </w:tcPr>
                <w:p w14:paraId="4CB9BAF0"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Pásy (počet)</w:t>
                  </w:r>
                </w:p>
              </w:tc>
              <w:tc>
                <w:tcPr>
                  <w:tcW w:w="2408" w:type="dxa"/>
                  <w:shd w:val="clear" w:color="auto" w:fill="auto"/>
                </w:tcPr>
                <w:p w14:paraId="0C456A86"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4</w:t>
                  </w:r>
                </w:p>
              </w:tc>
            </w:tr>
          </w:tbl>
          <w:p w14:paraId="4B25D570" w14:textId="77777777" w:rsidR="00EB101E" w:rsidRPr="00EB101E" w:rsidRDefault="00EB101E" w:rsidP="00EB101E">
            <w:pPr>
              <w:jc w:val="both"/>
              <w:rPr>
                <w:sz w:val="24"/>
                <w:szCs w:val="24"/>
                <w:lang w:val="en-US"/>
              </w:rPr>
            </w:pPr>
          </w:p>
          <w:p w14:paraId="33061950" w14:textId="77777777" w:rsidR="00EB101E" w:rsidRPr="00EB101E" w:rsidRDefault="00EB101E" w:rsidP="00EB101E">
            <w:pPr>
              <w:jc w:val="both"/>
              <w:rPr>
                <w:b/>
                <w:bCs/>
                <w:sz w:val="24"/>
                <w:szCs w:val="24"/>
              </w:rPr>
            </w:pPr>
            <w:r>
              <w:rPr>
                <w:sz w:val="24"/>
              </w:rPr>
              <w:t>horní příčný kartáč</w:t>
            </w:r>
          </w:p>
          <w:p w14:paraId="0C05E922" w14:textId="77777777" w:rsidR="00EB101E" w:rsidRPr="00EB101E" w:rsidRDefault="00EB101E" w:rsidP="00EB101E">
            <w:pPr>
              <w:jc w:val="both"/>
              <w:rPr>
                <w:sz w:val="24"/>
                <w:szCs w:val="24"/>
              </w:rPr>
            </w:pPr>
            <w:r>
              <w:rPr>
                <w:sz w:val="24"/>
              </w:rPr>
              <w:t>Zařízení je horní příčný kartáč s tvrdými štětinami umístěný na 2 pásech pohybujících se v opačném směru; pracovní výška je nastavitelná; zařízení je vybaveno horním vakuovým krytem (2 spojky o průměru 100 mm) a spodní sběrnou nádrží (2 spojky o průměru 100 mm).</w:t>
            </w:r>
          </w:p>
          <w:p w14:paraId="59CD7360" w14:textId="77777777" w:rsidR="00EB101E" w:rsidRPr="00EB101E" w:rsidRDefault="00EB101E" w:rsidP="00EB101E">
            <w:pPr>
              <w:jc w:val="both"/>
              <w:rPr>
                <w:sz w:val="24"/>
                <w:szCs w:val="24"/>
                <w:lang w:val="en-GB"/>
              </w:rPr>
            </w:pPr>
          </w:p>
          <w:tbl>
            <w:tblPr>
              <w:tblW w:w="10740" w:type="dxa"/>
              <w:jc w:val="center"/>
              <w:tblLayout w:type="fixed"/>
              <w:tblLook w:val="04A0" w:firstRow="1" w:lastRow="0" w:firstColumn="1" w:lastColumn="0" w:noHBand="0" w:noVBand="1"/>
            </w:tblPr>
            <w:tblGrid>
              <w:gridCol w:w="2032"/>
              <w:gridCol w:w="6676"/>
              <w:gridCol w:w="2032"/>
            </w:tblGrid>
            <w:tr w:rsidR="00EB101E" w:rsidRPr="00EB101E" w14:paraId="5F4F5278" w14:textId="77777777" w:rsidTr="00ED103F">
              <w:trPr>
                <w:jc w:val="center"/>
              </w:trPr>
              <w:tc>
                <w:tcPr>
                  <w:tcW w:w="1985" w:type="dxa"/>
                  <w:shd w:val="clear" w:color="auto" w:fill="auto"/>
                </w:tcPr>
                <w:p w14:paraId="39D0024B" w14:textId="77777777" w:rsidR="00EB101E" w:rsidRPr="00EB101E" w:rsidRDefault="00EB101E" w:rsidP="00EB101E">
                  <w:pPr>
                    <w:jc w:val="both"/>
                    <w:rPr>
                      <w:rFonts w:ascii="Times New Roman" w:hAnsi="Times New Roman" w:cs="Times New Roman"/>
                      <w:sz w:val="24"/>
                      <w:szCs w:val="24"/>
                      <w:lang w:val="en-GB"/>
                    </w:rPr>
                  </w:pPr>
                </w:p>
              </w:tc>
              <w:tc>
                <w:tcPr>
                  <w:tcW w:w="6521" w:type="dxa"/>
                  <w:shd w:val="clear" w:color="auto" w:fill="auto"/>
                </w:tcPr>
                <w:p w14:paraId="7BF4B79B" w14:textId="77777777" w:rsidR="00EB101E" w:rsidRPr="00EB101E" w:rsidRDefault="00EB101E" w:rsidP="00EB101E">
                  <w:pPr>
                    <w:jc w:val="both"/>
                    <w:rPr>
                      <w:rFonts w:ascii="Times New Roman" w:hAnsi="Times New Roman" w:cs="Times New Roman"/>
                      <w:sz w:val="24"/>
                      <w:szCs w:val="24"/>
                    </w:rPr>
                  </w:pPr>
                  <w:r>
                    <w:rPr>
                      <w:rFonts w:ascii="Times New Roman" w:hAnsi="Times New Roman"/>
                      <w:noProof/>
                      <w:sz w:val="24"/>
                    </w:rPr>
                    <w:drawing>
                      <wp:inline distT="0" distB="0" distL="0" distR="0" wp14:anchorId="38D8ED70" wp14:editId="7519C2CB">
                        <wp:extent cx="2266950" cy="177927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21"/>
                                <a:stretch>
                                  <a:fillRect/>
                                </a:stretch>
                              </pic:blipFill>
                              <pic:spPr>
                                <a:xfrm>
                                  <a:off x="0" y="0"/>
                                  <a:ext cx="2266950" cy="1779270"/>
                                </a:xfrm>
                                <a:prstGeom prst="rect">
                                  <a:avLst/>
                                </a:prstGeom>
                                <a:noFill/>
                              </pic:spPr>
                            </pic:pic>
                          </a:graphicData>
                        </a:graphic>
                      </wp:inline>
                    </w:drawing>
                  </w:r>
                </w:p>
              </w:tc>
              <w:tc>
                <w:tcPr>
                  <w:tcW w:w="1985" w:type="dxa"/>
                  <w:shd w:val="clear" w:color="auto" w:fill="auto"/>
                </w:tcPr>
                <w:p w14:paraId="7634B6A2" w14:textId="77777777" w:rsidR="00EB101E" w:rsidRPr="00EB101E" w:rsidRDefault="00EB101E" w:rsidP="00EB101E">
                  <w:pPr>
                    <w:jc w:val="both"/>
                    <w:rPr>
                      <w:rFonts w:ascii="Times New Roman" w:hAnsi="Times New Roman" w:cs="Times New Roman"/>
                      <w:sz w:val="24"/>
                      <w:szCs w:val="24"/>
                    </w:rPr>
                  </w:pPr>
                </w:p>
              </w:tc>
            </w:tr>
          </w:tbl>
          <w:p w14:paraId="011BBBE9" w14:textId="77777777" w:rsidR="00EB101E" w:rsidRPr="00EB101E" w:rsidRDefault="00EB101E" w:rsidP="00EB101E">
            <w:pPr>
              <w:jc w:val="both"/>
              <w:rPr>
                <w:sz w:val="24"/>
                <w:szCs w:val="24"/>
              </w:rPr>
            </w:pPr>
          </w:p>
          <w:p w14:paraId="200485DB" w14:textId="77777777" w:rsidR="00EB101E" w:rsidRPr="00EB101E" w:rsidRDefault="00EB101E" w:rsidP="00EB101E">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2408"/>
            </w:tblGrid>
            <w:tr w:rsidR="00EB101E" w:rsidRPr="00EB101E" w14:paraId="720A2951" w14:textId="77777777" w:rsidTr="00ED103F">
              <w:trPr>
                <w:jc w:val="center"/>
              </w:trPr>
              <w:tc>
                <w:tcPr>
                  <w:tcW w:w="5953" w:type="dxa"/>
                  <w:gridSpan w:val="2"/>
                  <w:shd w:val="clear" w:color="auto" w:fill="BDD6EE"/>
                </w:tcPr>
                <w:p w14:paraId="688FDC7A" w14:textId="77777777" w:rsidR="00EB101E" w:rsidRPr="00EB101E" w:rsidRDefault="00EB101E" w:rsidP="00EB101E">
                  <w:pPr>
                    <w:keepNext/>
                    <w:jc w:val="both"/>
                    <w:rPr>
                      <w:rFonts w:ascii="Times New Roman" w:hAnsi="Times New Roman" w:cs="Times New Roman"/>
                      <w:sz w:val="24"/>
                      <w:szCs w:val="24"/>
                      <w:highlight w:val="lightGray"/>
                    </w:rPr>
                  </w:pPr>
                  <w:r>
                    <w:rPr>
                      <w:rFonts w:ascii="Times New Roman" w:hAnsi="Times New Roman"/>
                      <w:sz w:val="24"/>
                    </w:rPr>
                    <w:t>Technické parametry</w:t>
                  </w:r>
                </w:p>
              </w:tc>
            </w:tr>
            <w:tr w:rsidR="00EB101E" w:rsidRPr="00EB101E" w14:paraId="37ACA6B3" w14:textId="77777777" w:rsidTr="00ED103F">
              <w:trPr>
                <w:jc w:val="center"/>
              </w:trPr>
              <w:tc>
                <w:tcPr>
                  <w:tcW w:w="3545" w:type="dxa"/>
                  <w:shd w:val="clear" w:color="auto" w:fill="auto"/>
                </w:tcPr>
                <w:p w14:paraId="0AE00DA7"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Minimální velikost [mm]</w:t>
                  </w:r>
                </w:p>
              </w:tc>
              <w:tc>
                <w:tcPr>
                  <w:tcW w:w="2408" w:type="dxa"/>
                  <w:shd w:val="clear" w:color="auto" w:fill="auto"/>
                </w:tcPr>
                <w:p w14:paraId="507871A5"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300</w:t>
                  </w:r>
                </w:p>
              </w:tc>
            </w:tr>
            <w:tr w:rsidR="00EB101E" w:rsidRPr="00EB101E" w14:paraId="338D5F87" w14:textId="77777777" w:rsidTr="00ED103F">
              <w:trPr>
                <w:jc w:val="center"/>
              </w:trPr>
              <w:tc>
                <w:tcPr>
                  <w:tcW w:w="3545" w:type="dxa"/>
                  <w:shd w:val="clear" w:color="auto" w:fill="auto"/>
                </w:tcPr>
                <w:p w14:paraId="7584001C"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Maximální velikost [mm]</w:t>
                  </w:r>
                </w:p>
              </w:tc>
              <w:tc>
                <w:tcPr>
                  <w:tcW w:w="2408" w:type="dxa"/>
                  <w:shd w:val="clear" w:color="auto" w:fill="auto"/>
                </w:tcPr>
                <w:p w14:paraId="64051F44"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1,200</w:t>
                  </w:r>
                </w:p>
              </w:tc>
            </w:tr>
            <w:tr w:rsidR="00EB101E" w:rsidRPr="00EB101E" w14:paraId="41A087FB" w14:textId="77777777" w:rsidTr="00ED103F">
              <w:trPr>
                <w:jc w:val="center"/>
              </w:trPr>
              <w:tc>
                <w:tcPr>
                  <w:tcW w:w="3545" w:type="dxa"/>
                  <w:shd w:val="clear" w:color="auto" w:fill="auto"/>
                </w:tcPr>
                <w:p w14:paraId="51968021"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Hmotnost [kg]</w:t>
                  </w:r>
                </w:p>
              </w:tc>
              <w:tc>
                <w:tcPr>
                  <w:tcW w:w="2408" w:type="dxa"/>
                  <w:shd w:val="clear" w:color="auto" w:fill="auto"/>
                </w:tcPr>
                <w:p w14:paraId="15BE53C6"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80</w:t>
                  </w:r>
                </w:p>
              </w:tc>
            </w:tr>
          </w:tbl>
          <w:p w14:paraId="468D72BD" w14:textId="77777777" w:rsidR="00EB101E" w:rsidRPr="00EB101E" w:rsidRDefault="00EB101E" w:rsidP="00EB101E">
            <w:pPr>
              <w:jc w:val="both"/>
              <w:rPr>
                <w:sz w:val="24"/>
                <w:szCs w:val="24"/>
              </w:rPr>
            </w:pPr>
          </w:p>
        </w:tc>
      </w:tr>
    </w:tbl>
    <w:p w14:paraId="744BAFE3" w14:textId="77777777" w:rsidR="00EB101E" w:rsidRPr="00EB101E" w:rsidRDefault="00EB101E" w:rsidP="00EB101E">
      <w:pPr>
        <w:jc w:val="both"/>
        <w:rPr>
          <w:rFonts w:ascii="Times New Roman" w:hAnsi="Times New Roman" w:cs="Times New Roman"/>
          <w:sz w:val="24"/>
          <w:szCs w:val="24"/>
        </w:rPr>
      </w:pPr>
    </w:p>
    <w:p w14:paraId="16A78C5B" w14:textId="77777777" w:rsidR="00EB101E" w:rsidRPr="00EB101E" w:rsidRDefault="00EB101E" w:rsidP="00EB101E">
      <w:pPr>
        <w:jc w:val="both"/>
        <w:rPr>
          <w:rFonts w:ascii="Times New Roman" w:hAnsi="Times New Roman" w:cs="Times New Roman"/>
          <w:sz w:val="24"/>
          <w:szCs w:val="24"/>
        </w:rPr>
      </w:pPr>
    </w:p>
    <w:p w14:paraId="34C04052" w14:textId="77777777" w:rsidR="00EB101E" w:rsidRPr="00EB101E" w:rsidRDefault="00EB101E" w:rsidP="00EB101E">
      <w:pPr>
        <w:jc w:val="both"/>
        <w:rPr>
          <w:rFonts w:ascii="Times New Roman" w:hAnsi="Times New Roman" w:cs="Times New Roman"/>
          <w:sz w:val="24"/>
          <w:szCs w:val="24"/>
        </w:rPr>
      </w:pPr>
    </w:p>
    <w:tbl>
      <w:tblPr>
        <w:tblStyle w:val="Mkatabulky"/>
        <w:tblW w:w="9991"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2"/>
        <w:gridCol w:w="851"/>
        <w:gridCol w:w="5313"/>
        <w:gridCol w:w="2625"/>
      </w:tblGrid>
      <w:tr w:rsidR="00EB101E" w:rsidRPr="00EB101E" w14:paraId="040570B3" w14:textId="77777777" w:rsidTr="00ED103F">
        <w:tc>
          <w:tcPr>
            <w:tcW w:w="1202" w:type="dxa"/>
            <w:shd w:val="clear" w:color="auto" w:fill="auto"/>
          </w:tcPr>
          <w:p w14:paraId="4E706BA5" w14:textId="07AB1DBE" w:rsidR="00EB101E" w:rsidRPr="00EB101E" w:rsidRDefault="00EB101E" w:rsidP="00EB101E">
            <w:pPr>
              <w:widowControl w:val="0"/>
              <w:suppressAutoHyphens/>
              <w:jc w:val="both"/>
              <w:rPr>
                <w:sz w:val="24"/>
                <w:szCs w:val="24"/>
                <w:u w:color="000000"/>
              </w:rPr>
            </w:pPr>
          </w:p>
        </w:tc>
        <w:tc>
          <w:tcPr>
            <w:tcW w:w="851" w:type="dxa"/>
            <w:shd w:val="clear" w:color="auto" w:fill="auto"/>
          </w:tcPr>
          <w:p w14:paraId="49DE7B52" w14:textId="77777777" w:rsidR="00EB101E" w:rsidRPr="00EB101E" w:rsidRDefault="00EB101E" w:rsidP="00EB101E">
            <w:pPr>
              <w:widowControl w:val="0"/>
              <w:suppressAutoHyphens/>
              <w:jc w:val="both"/>
              <w:rPr>
                <w:sz w:val="24"/>
                <w:szCs w:val="24"/>
                <w:u w:color="000000"/>
              </w:rPr>
            </w:pPr>
            <w:r>
              <w:rPr>
                <w:sz w:val="24"/>
                <w:u w:color="000000"/>
              </w:rPr>
              <w:t xml:space="preserve">Č. 2    </w:t>
            </w:r>
          </w:p>
        </w:tc>
        <w:tc>
          <w:tcPr>
            <w:tcW w:w="5313" w:type="dxa"/>
            <w:shd w:val="clear" w:color="auto" w:fill="auto"/>
          </w:tcPr>
          <w:p w14:paraId="772DE595" w14:textId="77777777" w:rsidR="00EB101E" w:rsidRPr="00EB101E" w:rsidRDefault="00EB101E" w:rsidP="00EB101E">
            <w:pPr>
              <w:ind w:left="30"/>
              <w:jc w:val="both"/>
              <w:rPr>
                <w:sz w:val="24"/>
                <w:szCs w:val="24"/>
              </w:rPr>
            </w:pPr>
            <w:r>
              <w:rPr>
                <w:sz w:val="24"/>
              </w:rPr>
              <w:t xml:space="preserve">Vložení klimatizační skupiny pro elektrický ovládací panel. </w:t>
            </w:r>
          </w:p>
        </w:tc>
        <w:tc>
          <w:tcPr>
            <w:tcW w:w="2625" w:type="dxa"/>
            <w:shd w:val="clear" w:color="auto" w:fill="auto"/>
          </w:tcPr>
          <w:p w14:paraId="36CD7B71" w14:textId="77777777" w:rsidR="00EB101E" w:rsidRPr="00EB101E" w:rsidRDefault="00EB101E" w:rsidP="00EB101E">
            <w:pPr>
              <w:widowControl w:val="0"/>
              <w:suppressAutoHyphens/>
              <w:jc w:val="both"/>
              <w:rPr>
                <w:b/>
                <w:sz w:val="24"/>
                <w:szCs w:val="24"/>
                <w:u w:color="000000"/>
                <w:lang w:val="en-US"/>
              </w:rPr>
            </w:pPr>
          </w:p>
        </w:tc>
      </w:tr>
    </w:tbl>
    <w:p w14:paraId="5FC143EA" w14:textId="77777777" w:rsidR="00EB101E" w:rsidRPr="00EB101E" w:rsidRDefault="00EB101E" w:rsidP="00EB101E">
      <w:pPr>
        <w:jc w:val="both"/>
        <w:rPr>
          <w:rFonts w:ascii="Times New Roman" w:hAnsi="Times New Roman" w:cs="Times New Roman"/>
          <w:sz w:val="24"/>
          <w:szCs w:val="24"/>
          <w:lang w:val="en-US"/>
        </w:rPr>
      </w:pPr>
    </w:p>
    <w:p w14:paraId="14574D64" w14:textId="77777777" w:rsidR="00EB101E" w:rsidRPr="00EB101E" w:rsidRDefault="00EB101E" w:rsidP="00EB101E">
      <w:pPr>
        <w:jc w:val="both"/>
        <w:rPr>
          <w:rFonts w:ascii="Times New Roman" w:hAnsi="Times New Roman" w:cs="Times New Roman"/>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2408"/>
      </w:tblGrid>
      <w:tr w:rsidR="00EB101E" w:rsidRPr="00EB101E" w14:paraId="6E37286A" w14:textId="77777777" w:rsidTr="00ED103F">
        <w:trPr>
          <w:jc w:val="center"/>
        </w:trPr>
        <w:tc>
          <w:tcPr>
            <w:tcW w:w="5953" w:type="dxa"/>
            <w:gridSpan w:val="2"/>
            <w:shd w:val="clear" w:color="auto" w:fill="BDD6EE"/>
          </w:tcPr>
          <w:p w14:paraId="74409F96" w14:textId="77777777" w:rsidR="00EB101E" w:rsidRPr="00EB101E" w:rsidRDefault="00EB101E" w:rsidP="00EB101E">
            <w:pPr>
              <w:keepNext/>
              <w:jc w:val="both"/>
              <w:rPr>
                <w:rFonts w:ascii="Times New Roman" w:hAnsi="Times New Roman" w:cs="Times New Roman"/>
                <w:b/>
                <w:bCs/>
                <w:sz w:val="24"/>
                <w:szCs w:val="24"/>
                <w:highlight w:val="lightGray"/>
              </w:rPr>
            </w:pPr>
            <w:r>
              <w:rPr>
                <w:rFonts w:ascii="Times New Roman" w:hAnsi="Times New Roman"/>
                <w:b/>
                <w:sz w:val="24"/>
              </w:rPr>
              <w:t>Technické parametry</w:t>
            </w:r>
          </w:p>
        </w:tc>
      </w:tr>
      <w:tr w:rsidR="00EB101E" w:rsidRPr="00EB101E" w14:paraId="1CCAD041" w14:textId="77777777" w:rsidTr="00ED103F">
        <w:trPr>
          <w:jc w:val="center"/>
        </w:trPr>
        <w:tc>
          <w:tcPr>
            <w:tcW w:w="3545" w:type="dxa"/>
            <w:shd w:val="clear" w:color="auto" w:fill="auto"/>
          </w:tcPr>
          <w:p w14:paraId="55164C23"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Instalovaný elektrický výkon</w:t>
            </w:r>
          </w:p>
        </w:tc>
        <w:tc>
          <w:tcPr>
            <w:tcW w:w="2408" w:type="dxa"/>
            <w:shd w:val="clear" w:color="auto" w:fill="auto"/>
          </w:tcPr>
          <w:p w14:paraId="5373CEA1"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1 kW</w:t>
            </w:r>
          </w:p>
        </w:tc>
      </w:tr>
    </w:tbl>
    <w:p w14:paraId="2BA41851" w14:textId="77777777" w:rsidR="00EB101E" w:rsidRPr="00EB101E" w:rsidRDefault="00EB101E" w:rsidP="00EB101E">
      <w:pPr>
        <w:jc w:val="both"/>
        <w:rPr>
          <w:rFonts w:ascii="Times New Roman" w:hAnsi="Times New Roman" w:cs="Times New Roman"/>
          <w:sz w:val="24"/>
          <w:szCs w:val="24"/>
        </w:rPr>
      </w:pPr>
    </w:p>
    <w:p w14:paraId="5145B8F0" w14:textId="77777777" w:rsidR="00EB101E" w:rsidRPr="00EB101E" w:rsidRDefault="00EB101E" w:rsidP="00EB101E">
      <w:pPr>
        <w:jc w:val="both"/>
        <w:rPr>
          <w:rFonts w:ascii="Times New Roman" w:hAnsi="Times New Roman" w:cs="Times New Roman"/>
          <w:sz w:val="24"/>
          <w:szCs w:val="24"/>
        </w:rPr>
      </w:pPr>
    </w:p>
    <w:p w14:paraId="7AD49D09" w14:textId="77777777" w:rsidR="00EB101E" w:rsidRPr="00EB101E" w:rsidRDefault="00EB101E" w:rsidP="00EB101E">
      <w:pPr>
        <w:jc w:val="both"/>
        <w:rPr>
          <w:rFonts w:ascii="Times New Roman" w:hAnsi="Times New Roman" w:cs="Times New Roman"/>
          <w:sz w:val="24"/>
          <w:szCs w:val="24"/>
        </w:rPr>
      </w:pPr>
    </w:p>
    <w:p w14:paraId="499957E8" w14:textId="77777777" w:rsidR="00EB101E" w:rsidRPr="00EB101E" w:rsidRDefault="00EB101E" w:rsidP="00EB101E">
      <w:pPr>
        <w:jc w:val="both"/>
        <w:rPr>
          <w:rFonts w:ascii="Times New Roman" w:hAnsi="Times New Roman" w:cs="Times New Roman"/>
          <w:sz w:val="24"/>
          <w:szCs w:val="24"/>
        </w:rPr>
      </w:pPr>
    </w:p>
    <w:p w14:paraId="56420C35" w14:textId="77777777" w:rsidR="00EB101E" w:rsidRPr="00EB101E" w:rsidRDefault="00EB101E" w:rsidP="00EB101E">
      <w:pPr>
        <w:jc w:val="both"/>
        <w:rPr>
          <w:rFonts w:ascii="Times New Roman" w:hAnsi="Times New Roman" w:cs="Times New Roman"/>
          <w:sz w:val="24"/>
          <w:szCs w:val="24"/>
          <w:lang w:val="en-US"/>
        </w:rPr>
      </w:pPr>
    </w:p>
    <w:p w14:paraId="3EDB3C86" w14:textId="15EAE745" w:rsidR="00EB101E" w:rsidRPr="00EB101E" w:rsidRDefault="00EB101E" w:rsidP="00512D99">
      <w:pPr>
        <w:ind w:firstLine="708"/>
        <w:jc w:val="both"/>
        <w:rPr>
          <w:rFonts w:ascii="Times New Roman" w:hAnsi="Times New Roman" w:cs="Times New Roman"/>
          <w:b/>
          <w:bCs/>
          <w:sz w:val="24"/>
          <w:szCs w:val="24"/>
          <w:shd w:val="clear" w:color="auto" w:fill="F5F5F5"/>
        </w:rPr>
      </w:pPr>
      <w:r>
        <w:rPr>
          <w:rFonts w:ascii="Times New Roman" w:hAnsi="Times New Roman"/>
          <w:b/>
          <w:sz w:val="24"/>
          <w:shd w:val="clear" w:color="auto" w:fill="F5F5F5"/>
        </w:rPr>
        <w:t>VYROVNÁVACÍ LINKY - VOLITELNÉ PRVKY</w:t>
      </w:r>
    </w:p>
    <w:tbl>
      <w:tblPr>
        <w:tblStyle w:val="Mkatabulky"/>
        <w:tblW w:w="9993"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4"/>
        <w:gridCol w:w="851"/>
        <w:gridCol w:w="5315"/>
        <w:gridCol w:w="2623"/>
      </w:tblGrid>
      <w:tr w:rsidR="00EB101E" w:rsidRPr="00EB101E" w14:paraId="79C9EF5A" w14:textId="77777777" w:rsidTr="00ED103F">
        <w:tc>
          <w:tcPr>
            <w:tcW w:w="1204" w:type="dxa"/>
            <w:shd w:val="clear" w:color="auto" w:fill="auto"/>
          </w:tcPr>
          <w:p w14:paraId="7BADB066" w14:textId="6FB6F457" w:rsidR="00EB101E" w:rsidRPr="00EB101E" w:rsidRDefault="00EB101E" w:rsidP="00EB101E">
            <w:pPr>
              <w:widowControl w:val="0"/>
              <w:suppressAutoHyphens/>
              <w:jc w:val="both"/>
              <w:rPr>
                <w:sz w:val="24"/>
                <w:szCs w:val="24"/>
                <w:u w:color="000000"/>
              </w:rPr>
            </w:pPr>
          </w:p>
        </w:tc>
        <w:tc>
          <w:tcPr>
            <w:tcW w:w="851" w:type="dxa"/>
            <w:shd w:val="clear" w:color="auto" w:fill="auto"/>
          </w:tcPr>
          <w:p w14:paraId="51554372" w14:textId="77777777" w:rsidR="00EB101E" w:rsidRPr="00EB101E" w:rsidRDefault="00EB101E" w:rsidP="00EB101E">
            <w:pPr>
              <w:widowControl w:val="0"/>
              <w:suppressAutoHyphens/>
              <w:jc w:val="both"/>
              <w:rPr>
                <w:sz w:val="24"/>
                <w:szCs w:val="24"/>
                <w:u w:color="000000"/>
              </w:rPr>
            </w:pPr>
            <w:r>
              <w:rPr>
                <w:sz w:val="24"/>
                <w:u w:color="000000"/>
              </w:rPr>
              <w:t xml:space="preserve">Č. 2  </w:t>
            </w:r>
          </w:p>
        </w:tc>
        <w:tc>
          <w:tcPr>
            <w:tcW w:w="5315" w:type="dxa"/>
            <w:shd w:val="clear" w:color="auto" w:fill="auto"/>
          </w:tcPr>
          <w:p w14:paraId="4F095922" w14:textId="77777777" w:rsidR="00EB101E" w:rsidRPr="00EB101E" w:rsidRDefault="00EB101E" w:rsidP="00EB101E">
            <w:pPr>
              <w:jc w:val="both"/>
              <w:rPr>
                <w:sz w:val="24"/>
                <w:szCs w:val="24"/>
              </w:rPr>
            </w:pPr>
            <w:r>
              <w:rPr>
                <w:sz w:val="24"/>
              </w:rPr>
              <w:t>Zvukotěsná kabina pro vyrovnávací stroje</w:t>
            </w:r>
          </w:p>
        </w:tc>
        <w:tc>
          <w:tcPr>
            <w:tcW w:w="2623" w:type="dxa"/>
            <w:shd w:val="clear" w:color="auto" w:fill="auto"/>
          </w:tcPr>
          <w:p w14:paraId="34AD5CB2" w14:textId="77777777" w:rsidR="00EB101E" w:rsidRPr="00EB101E" w:rsidRDefault="00EB101E" w:rsidP="00EB101E">
            <w:pPr>
              <w:widowControl w:val="0"/>
              <w:suppressAutoHyphens/>
              <w:jc w:val="both"/>
              <w:rPr>
                <w:b/>
                <w:sz w:val="24"/>
                <w:szCs w:val="24"/>
                <w:u w:color="000000"/>
                <w:lang w:val="en-US"/>
              </w:rPr>
            </w:pPr>
          </w:p>
        </w:tc>
      </w:tr>
      <w:tr w:rsidR="00EB101E" w:rsidRPr="00EB101E" w14:paraId="1F4F385D" w14:textId="77777777" w:rsidTr="00ED103F">
        <w:tc>
          <w:tcPr>
            <w:tcW w:w="1204" w:type="dxa"/>
            <w:shd w:val="clear" w:color="auto" w:fill="auto"/>
          </w:tcPr>
          <w:p w14:paraId="52F055F7" w14:textId="77777777" w:rsidR="00EB101E" w:rsidRPr="00EB101E" w:rsidRDefault="00EB101E" w:rsidP="00EB101E">
            <w:pPr>
              <w:widowControl w:val="0"/>
              <w:suppressAutoHyphens/>
              <w:jc w:val="both"/>
              <w:rPr>
                <w:sz w:val="24"/>
                <w:szCs w:val="24"/>
                <w:u w:color="000000"/>
                <w:lang w:val="en-US"/>
              </w:rPr>
            </w:pPr>
          </w:p>
        </w:tc>
        <w:tc>
          <w:tcPr>
            <w:tcW w:w="851" w:type="dxa"/>
            <w:shd w:val="clear" w:color="auto" w:fill="auto"/>
          </w:tcPr>
          <w:p w14:paraId="691ED1C0" w14:textId="77777777" w:rsidR="00EB101E" w:rsidRPr="00EB101E" w:rsidRDefault="00EB101E" w:rsidP="00EB101E">
            <w:pPr>
              <w:widowControl w:val="0"/>
              <w:suppressAutoHyphens/>
              <w:jc w:val="both"/>
              <w:rPr>
                <w:sz w:val="24"/>
                <w:szCs w:val="24"/>
                <w:u w:color="000000"/>
                <w:lang w:val="en-US"/>
              </w:rPr>
            </w:pPr>
          </w:p>
        </w:tc>
        <w:tc>
          <w:tcPr>
            <w:tcW w:w="7938" w:type="dxa"/>
            <w:gridSpan w:val="2"/>
            <w:shd w:val="clear" w:color="auto" w:fill="auto"/>
          </w:tcPr>
          <w:p w14:paraId="5E61979A" w14:textId="77777777" w:rsidR="00EB101E" w:rsidRPr="00EB101E" w:rsidRDefault="00EB101E" w:rsidP="00EB101E">
            <w:pPr>
              <w:jc w:val="both"/>
              <w:rPr>
                <w:sz w:val="24"/>
                <w:szCs w:val="24"/>
              </w:rPr>
            </w:pPr>
            <w:r>
              <w:rPr>
                <w:noProof/>
                <w:sz w:val="24"/>
              </w:rPr>
              <w:drawing>
                <wp:inline distT="0" distB="0" distL="0" distR="0" wp14:anchorId="5E61A0D9" wp14:editId="62649D77">
                  <wp:extent cx="2964180" cy="2123376"/>
                  <wp:effectExtent l="0" t="0" r="7620" b="0"/>
                  <wp:docPr id="53"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pic:cNvPicPr>
                            <a:picLocks noChangeAspect="1" noChangeArrowheads="1"/>
                          </pic:cNvPicPr>
                        </pic:nvPicPr>
                        <pic:blipFill dpi="0">
                          <a:blip r:embed="rId30"/>
                          <a:srcRect/>
                          <a:stretch>
                            <a:fillRect/>
                          </a:stretch>
                        </pic:blipFill>
                        <pic:spPr bwMode="auto">
                          <a:xfrm>
                            <a:off x="0" y="0"/>
                            <a:ext cx="2973914" cy="2130349"/>
                          </a:xfrm>
                          <a:prstGeom prst="rect">
                            <a:avLst/>
                          </a:prstGeom>
                          <a:noFill/>
                          <a:ln>
                            <a:noFill/>
                          </a:ln>
                        </pic:spPr>
                      </pic:pic>
                    </a:graphicData>
                  </a:graphic>
                </wp:inline>
              </w:drawing>
            </w:r>
          </w:p>
          <w:p w14:paraId="6101DB84" w14:textId="77777777" w:rsidR="00EB101E" w:rsidRPr="00EB101E" w:rsidRDefault="00EB101E" w:rsidP="00EB101E">
            <w:pPr>
              <w:jc w:val="both"/>
              <w:rPr>
                <w:sz w:val="24"/>
                <w:szCs w:val="24"/>
              </w:rPr>
            </w:pPr>
          </w:p>
        </w:tc>
      </w:tr>
    </w:tbl>
    <w:p w14:paraId="3D32005B" w14:textId="77777777" w:rsidR="00EB101E" w:rsidRPr="00EB101E" w:rsidRDefault="00EB101E" w:rsidP="00EB101E">
      <w:pPr>
        <w:jc w:val="both"/>
        <w:rPr>
          <w:rFonts w:ascii="Times New Roman" w:hAnsi="Times New Roman" w:cs="Times New Roman"/>
          <w:sz w:val="24"/>
          <w:szCs w:val="24"/>
        </w:rPr>
      </w:pPr>
    </w:p>
    <w:p w14:paraId="42448238" w14:textId="77777777" w:rsidR="00EB101E" w:rsidRPr="00EB101E" w:rsidRDefault="00EB101E" w:rsidP="00EB101E">
      <w:pPr>
        <w:jc w:val="both"/>
        <w:rPr>
          <w:rFonts w:ascii="Times New Roman" w:hAnsi="Times New Roman" w:cs="Times New Roman"/>
          <w:sz w:val="24"/>
          <w:szCs w:val="24"/>
        </w:rPr>
      </w:pPr>
    </w:p>
    <w:p w14:paraId="59446C0B" w14:textId="77777777" w:rsidR="00EB101E" w:rsidRPr="00EB101E" w:rsidRDefault="00EB101E" w:rsidP="00EB101E">
      <w:pPr>
        <w:jc w:val="both"/>
        <w:rPr>
          <w:rFonts w:ascii="Times New Roman" w:hAnsi="Times New Roman" w:cs="Times New Roman"/>
          <w:sz w:val="24"/>
          <w:szCs w:val="24"/>
        </w:rPr>
      </w:pPr>
    </w:p>
    <w:tbl>
      <w:tblPr>
        <w:tblStyle w:val="Mkatabulky"/>
        <w:tblW w:w="9991"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2"/>
        <w:gridCol w:w="851"/>
        <w:gridCol w:w="5313"/>
        <w:gridCol w:w="2625"/>
      </w:tblGrid>
      <w:tr w:rsidR="00EB101E" w:rsidRPr="00EB101E" w14:paraId="183D65AD" w14:textId="77777777" w:rsidTr="00ED103F">
        <w:tc>
          <w:tcPr>
            <w:tcW w:w="1202" w:type="dxa"/>
            <w:shd w:val="clear" w:color="auto" w:fill="auto"/>
          </w:tcPr>
          <w:p w14:paraId="30F1C9B3" w14:textId="58C8A93C" w:rsidR="00EB101E" w:rsidRPr="00EB101E" w:rsidRDefault="00EB101E" w:rsidP="00EB101E">
            <w:pPr>
              <w:widowControl w:val="0"/>
              <w:suppressAutoHyphens/>
              <w:jc w:val="both"/>
              <w:rPr>
                <w:sz w:val="24"/>
                <w:szCs w:val="24"/>
                <w:u w:color="000000"/>
              </w:rPr>
            </w:pPr>
          </w:p>
        </w:tc>
        <w:tc>
          <w:tcPr>
            <w:tcW w:w="851" w:type="dxa"/>
            <w:shd w:val="clear" w:color="auto" w:fill="auto"/>
          </w:tcPr>
          <w:p w14:paraId="46D39A7D" w14:textId="77777777" w:rsidR="00EB101E" w:rsidRPr="00EB101E" w:rsidRDefault="00EB101E" w:rsidP="00EB101E">
            <w:pPr>
              <w:widowControl w:val="0"/>
              <w:suppressAutoHyphens/>
              <w:jc w:val="both"/>
              <w:rPr>
                <w:sz w:val="24"/>
                <w:szCs w:val="24"/>
                <w:u w:color="000000"/>
              </w:rPr>
            </w:pPr>
            <w:r>
              <w:rPr>
                <w:sz w:val="24"/>
                <w:u w:color="000000"/>
              </w:rPr>
              <w:t xml:space="preserve">Č. 2    </w:t>
            </w:r>
          </w:p>
        </w:tc>
        <w:tc>
          <w:tcPr>
            <w:tcW w:w="5313" w:type="dxa"/>
            <w:shd w:val="clear" w:color="auto" w:fill="auto"/>
          </w:tcPr>
          <w:p w14:paraId="3EDA8BAC" w14:textId="77777777" w:rsidR="00EB101E" w:rsidRPr="00EB101E" w:rsidRDefault="00EB101E" w:rsidP="00EB101E">
            <w:pPr>
              <w:ind w:left="30"/>
              <w:jc w:val="both"/>
              <w:rPr>
                <w:sz w:val="24"/>
                <w:szCs w:val="24"/>
              </w:rPr>
            </w:pPr>
            <w:r>
              <w:rPr>
                <w:sz w:val="24"/>
              </w:rPr>
              <w:t>Volitelný prvek pro 48 poloautomatických vřeten a mazací soupravu</w:t>
            </w:r>
          </w:p>
        </w:tc>
        <w:tc>
          <w:tcPr>
            <w:tcW w:w="2625" w:type="dxa"/>
            <w:shd w:val="clear" w:color="auto" w:fill="auto"/>
          </w:tcPr>
          <w:p w14:paraId="612D0C4A" w14:textId="77777777" w:rsidR="00EB101E" w:rsidRPr="00EB101E" w:rsidRDefault="00EB101E" w:rsidP="00EB101E">
            <w:pPr>
              <w:widowControl w:val="0"/>
              <w:suppressAutoHyphens/>
              <w:jc w:val="both"/>
              <w:rPr>
                <w:b/>
                <w:sz w:val="24"/>
                <w:szCs w:val="24"/>
                <w:u w:color="000000"/>
                <w:lang w:val="en-US"/>
              </w:rPr>
            </w:pPr>
          </w:p>
        </w:tc>
      </w:tr>
    </w:tbl>
    <w:p w14:paraId="06725BD1" w14:textId="77777777" w:rsidR="00EB101E" w:rsidRPr="00EB101E" w:rsidRDefault="00EB101E" w:rsidP="00EB101E">
      <w:pPr>
        <w:jc w:val="both"/>
        <w:rPr>
          <w:rFonts w:ascii="Times New Roman" w:hAnsi="Times New Roman" w:cs="Times New Roman"/>
          <w:sz w:val="24"/>
          <w:szCs w:val="24"/>
          <w:lang w:val="en-US"/>
        </w:rPr>
      </w:pPr>
    </w:p>
    <w:p w14:paraId="6C391CB7" w14:textId="77777777" w:rsidR="00EB101E" w:rsidRPr="00EB101E" w:rsidRDefault="00EB101E" w:rsidP="00EB101E">
      <w:pPr>
        <w:jc w:val="both"/>
        <w:rPr>
          <w:rFonts w:ascii="Times New Roman" w:hAnsi="Times New Roman" w:cs="Times New Roman"/>
          <w:sz w:val="24"/>
          <w:szCs w:val="24"/>
          <w:lang w:val="en-US"/>
        </w:rPr>
      </w:pPr>
    </w:p>
    <w:p w14:paraId="660F96BC" w14:textId="77777777" w:rsidR="00EB101E" w:rsidRPr="00EB101E" w:rsidRDefault="00EB101E" w:rsidP="00EB101E">
      <w:pPr>
        <w:jc w:val="both"/>
        <w:rPr>
          <w:rFonts w:ascii="Times New Roman" w:hAnsi="Times New Roman" w:cs="Times New Roman"/>
          <w:sz w:val="24"/>
          <w:szCs w:val="24"/>
          <w:lang w:val="en-US"/>
        </w:rPr>
      </w:pPr>
    </w:p>
    <w:p w14:paraId="7F1686AE" w14:textId="77777777" w:rsidR="00EB101E" w:rsidRPr="00EB101E" w:rsidRDefault="00EB101E" w:rsidP="00EB101E">
      <w:pPr>
        <w:jc w:val="both"/>
        <w:rPr>
          <w:rFonts w:ascii="Times New Roman" w:hAnsi="Times New Roman" w:cs="Times New Roman"/>
          <w:sz w:val="24"/>
          <w:szCs w:val="24"/>
          <w:lang w:val="en-US"/>
        </w:rPr>
      </w:pPr>
    </w:p>
    <w:p w14:paraId="1E39BFFE" w14:textId="251157E9" w:rsidR="00EB101E" w:rsidRPr="00EB101E" w:rsidRDefault="00EB101E" w:rsidP="00512D99">
      <w:pPr>
        <w:ind w:firstLine="708"/>
        <w:jc w:val="both"/>
        <w:rPr>
          <w:rFonts w:ascii="Times New Roman" w:hAnsi="Times New Roman" w:cs="Times New Roman"/>
          <w:b/>
          <w:bCs/>
          <w:sz w:val="24"/>
          <w:szCs w:val="24"/>
          <w:shd w:val="clear" w:color="auto" w:fill="F5F5F5"/>
        </w:rPr>
      </w:pPr>
      <w:r>
        <w:rPr>
          <w:rFonts w:ascii="Times New Roman" w:hAnsi="Times New Roman"/>
          <w:b/>
          <w:sz w:val="24"/>
          <w:shd w:val="clear" w:color="auto" w:fill="F5F5F5"/>
        </w:rPr>
        <w:t>NÁSTROJE PRO VYROVNÁVACÍ LINKU</w:t>
      </w:r>
    </w:p>
    <w:tbl>
      <w:tblPr>
        <w:tblStyle w:val="Mkatabulky"/>
        <w:tblW w:w="9991"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2"/>
        <w:gridCol w:w="851"/>
        <w:gridCol w:w="5313"/>
        <w:gridCol w:w="2625"/>
      </w:tblGrid>
      <w:tr w:rsidR="00EB101E" w:rsidRPr="00EB101E" w14:paraId="4352E4EA" w14:textId="77777777" w:rsidTr="00ED103F">
        <w:tc>
          <w:tcPr>
            <w:tcW w:w="1202" w:type="dxa"/>
            <w:shd w:val="clear" w:color="auto" w:fill="auto"/>
          </w:tcPr>
          <w:p w14:paraId="288733A3" w14:textId="25665BD0" w:rsidR="00EB101E" w:rsidRPr="00EB101E" w:rsidRDefault="00EB101E" w:rsidP="00EB101E">
            <w:pPr>
              <w:widowControl w:val="0"/>
              <w:suppressAutoHyphens/>
              <w:jc w:val="both"/>
              <w:rPr>
                <w:sz w:val="24"/>
                <w:szCs w:val="24"/>
                <w:u w:color="000000"/>
              </w:rPr>
            </w:pPr>
          </w:p>
        </w:tc>
        <w:tc>
          <w:tcPr>
            <w:tcW w:w="851" w:type="dxa"/>
            <w:shd w:val="clear" w:color="auto" w:fill="auto"/>
          </w:tcPr>
          <w:p w14:paraId="65D4CF2D" w14:textId="77777777" w:rsidR="00EB101E" w:rsidRPr="00EB101E" w:rsidRDefault="00EB101E" w:rsidP="00EB101E">
            <w:pPr>
              <w:widowControl w:val="0"/>
              <w:suppressAutoHyphens/>
              <w:jc w:val="both"/>
              <w:rPr>
                <w:sz w:val="24"/>
                <w:szCs w:val="24"/>
                <w:u w:color="000000"/>
              </w:rPr>
            </w:pPr>
            <w:r>
              <w:rPr>
                <w:sz w:val="24"/>
                <w:u w:color="000000"/>
              </w:rPr>
              <w:t xml:space="preserve">Č. 2    </w:t>
            </w:r>
          </w:p>
        </w:tc>
        <w:tc>
          <w:tcPr>
            <w:tcW w:w="5313" w:type="dxa"/>
            <w:shd w:val="clear" w:color="auto" w:fill="auto"/>
          </w:tcPr>
          <w:p w14:paraId="301CDED2" w14:textId="77777777" w:rsidR="00EB101E" w:rsidRPr="00EB101E" w:rsidRDefault="00EB101E" w:rsidP="00EB101E">
            <w:pPr>
              <w:ind w:left="30"/>
              <w:jc w:val="both"/>
              <w:rPr>
                <w:sz w:val="24"/>
                <w:szCs w:val="24"/>
              </w:rPr>
            </w:pPr>
            <w:r>
              <w:rPr>
                <w:sz w:val="24"/>
              </w:rPr>
              <w:t>Diamantové nástroje pro gravírování / lámání a vyrovnávání (1 000 000 m²)</w:t>
            </w:r>
          </w:p>
        </w:tc>
        <w:tc>
          <w:tcPr>
            <w:tcW w:w="2625" w:type="dxa"/>
            <w:shd w:val="clear" w:color="auto" w:fill="auto"/>
          </w:tcPr>
          <w:p w14:paraId="5E9CE039" w14:textId="77777777" w:rsidR="00EB101E" w:rsidRPr="00EB101E" w:rsidRDefault="00EB101E" w:rsidP="00EB101E">
            <w:pPr>
              <w:widowControl w:val="0"/>
              <w:suppressAutoHyphens/>
              <w:jc w:val="both"/>
              <w:rPr>
                <w:b/>
                <w:sz w:val="24"/>
                <w:szCs w:val="24"/>
                <w:u w:color="000000"/>
                <w:lang w:val="en-US"/>
              </w:rPr>
            </w:pPr>
          </w:p>
        </w:tc>
      </w:tr>
    </w:tbl>
    <w:p w14:paraId="5E24C8A9" w14:textId="77777777" w:rsidR="00EB101E" w:rsidRPr="00EB101E" w:rsidRDefault="00EB101E" w:rsidP="00EB101E">
      <w:pPr>
        <w:jc w:val="both"/>
        <w:rPr>
          <w:rFonts w:ascii="Times New Roman" w:hAnsi="Times New Roman" w:cs="Times New Roman"/>
          <w:sz w:val="24"/>
          <w:szCs w:val="24"/>
          <w:lang w:val="en-US"/>
        </w:rPr>
      </w:pPr>
    </w:p>
    <w:p w14:paraId="4432EB90" w14:textId="77777777" w:rsidR="00EB101E" w:rsidRPr="00EB101E" w:rsidRDefault="00EB101E" w:rsidP="00EB101E">
      <w:pPr>
        <w:jc w:val="both"/>
        <w:rPr>
          <w:rFonts w:ascii="Times New Roman" w:hAnsi="Times New Roman" w:cs="Times New Roman"/>
          <w:sz w:val="24"/>
          <w:szCs w:val="24"/>
          <w:lang w:val="en-US"/>
        </w:rPr>
      </w:pPr>
    </w:p>
    <w:p w14:paraId="7083C9ED" w14:textId="3D501FAB" w:rsidR="00EB101E" w:rsidRPr="00512D99" w:rsidRDefault="00512D99" w:rsidP="00EB101E">
      <w:pPr>
        <w:jc w:val="both"/>
        <w:rPr>
          <w:rFonts w:ascii="Times New Roman" w:hAnsi="Times New Roman" w:cs="Times New Roman"/>
          <w:b/>
          <w:bCs/>
          <w:sz w:val="24"/>
          <w:szCs w:val="24"/>
        </w:rPr>
      </w:pPr>
      <w:r>
        <w:rPr>
          <w:rFonts w:ascii="Times New Roman" w:hAnsi="Times New Roman"/>
          <w:b/>
          <w:sz w:val="24"/>
        </w:rPr>
        <w:t>NAKLÁDACÍ - VYKLÁDACÍ PLOŠINY PŘI PLNĚNÍ TŘÍDICÍCH LINEK</w:t>
      </w:r>
    </w:p>
    <w:p w14:paraId="490BA245" w14:textId="62DD100E" w:rsidR="00EB101E" w:rsidRPr="00EB101E" w:rsidRDefault="00EB101E" w:rsidP="00512D99">
      <w:pPr>
        <w:ind w:firstLine="708"/>
        <w:jc w:val="both"/>
        <w:rPr>
          <w:rFonts w:ascii="Times New Roman" w:hAnsi="Times New Roman" w:cs="Times New Roman"/>
          <w:b/>
          <w:bCs/>
          <w:sz w:val="24"/>
          <w:szCs w:val="24"/>
          <w:shd w:val="clear" w:color="auto" w:fill="F5F5F5"/>
        </w:rPr>
      </w:pPr>
      <w:r>
        <w:rPr>
          <w:rFonts w:ascii="Times New Roman" w:hAnsi="Times New Roman"/>
          <w:b/>
          <w:sz w:val="24"/>
          <w:shd w:val="clear" w:color="auto" w:fill="F5F5F5"/>
        </w:rPr>
        <w:t>PLOŠINOVÝ STROJ BT983 PŘI PLNĚNÍ TŘÍDICÍCH LINEK</w:t>
      </w:r>
    </w:p>
    <w:tbl>
      <w:tblPr>
        <w:tblStyle w:val="Mkatabulky"/>
        <w:tblW w:w="13290" w:type="dxa"/>
        <w:tblInd w:w="-3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1"/>
        <w:gridCol w:w="851"/>
        <w:gridCol w:w="5313"/>
        <w:gridCol w:w="2625"/>
      </w:tblGrid>
      <w:tr w:rsidR="00EB101E" w:rsidRPr="00EB101E" w14:paraId="405341D1" w14:textId="77777777" w:rsidTr="00512D99">
        <w:tc>
          <w:tcPr>
            <w:tcW w:w="4501" w:type="dxa"/>
            <w:shd w:val="clear" w:color="auto" w:fill="auto"/>
          </w:tcPr>
          <w:p w14:paraId="5E5D1C83" w14:textId="45DBA535" w:rsidR="00EB101E" w:rsidRPr="00EB101E" w:rsidRDefault="00EB101E" w:rsidP="00EB101E">
            <w:pPr>
              <w:widowControl w:val="0"/>
              <w:suppressAutoHyphens/>
              <w:jc w:val="both"/>
              <w:rPr>
                <w:sz w:val="24"/>
                <w:szCs w:val="24"/>
                <w:u w:color="000000"/>
              </w:rPr>
            </w:pPr>
          </w:p>
        </w:tc>
        <w:tc>
          <w:tcPr>
            <w:tcW w:w="851" w:type="dxa"/>
            <w:shd w:val="clear" w:color="auto" w:fill="auto"/>
          </w:tcPr>
          <w:p w14:paraId="351BB990" w14:textId="77777777" w:rsidR="00EB101E" w:rsidRPr="00EB101E" w:rsidRDefault="00EB101E" w:rsidP="00EB101E">
            <w:pPr>
              <w:widowControl w:val="0"/>
              <w:suppressAutoHyphens/>
              <w:jc w:val="both"/>
              <w:rPr>
                <w:sz w:val="24"/>
                <w:szCs w:val="24"/>
                <w:u w:color="000000"/>
              </w:rPr>
            </w:pPr>
            <w:r>
              <w:rPr>
                <w:sz w:val="24"/>
                <w:u w:color="000000"/>
              </w:rPr>
              <w:t xml:space="preserve">Č. 2    </w:t>
            </w:r>
          </w:p>
        </w:tc>
        <w:tc>
          <w:tcPr>
            <w:tcW w:w="5313" w:type="dxa"/>
            <w:shd w:val="clear" w:color="auto" w:fill="auto"/>
          </w:tcPr>
          <w:p w14:paraId="03AA9957" w14:textId="77777777" w:rsidR="00EB101E" w:rsidRPr="00EB101E" w:rsidRDefault="00EB101E" w:rsidP="00EB101E">
            <w:pPr>
              <w:ind w:left="30"/>
              <w:jc w:val="both"/>
              <w:rPr>
                <w:sz w:val="24"/>
                <w:szCs w:val="24"/>
              </w:rPr>
            </w:pPr>
            <w:r>
              <w:rPr>
                <w:sz w:val="24"/>
              </w:rPr>
              <w:t>BT983/CP-SP Nakládání/vykládání a průchod výrobků se 3 plošinami a č. 2 sací plošina</w:t>
            </w:r>
          </w:p>
        </w:tc>
        <w:tc>
          <w:tcPr>
            <w:tcW w:w="2625" w:type="dxa"/>
            <w:shd w:val="clear" w:color="auto" w:fill="auto"/>
          </w:tcPr>
          <w:p w14:paraId="42C951C8" w14:textId="77777777" w:rsidR="00EB101E" w:rsidRPr="00EB101E" w:rsidRDefault="00EB101E" w:rsidP="00EB101E">
            <w:pPr>
              <w:widowControl w:val="0"/>
              <w:suppressAutoHyphens/>
              <w:jc w:val="both"/>
              <w:rPr>
                <w:b/>
                <w:sz w:val="24"/>
                <w:szCs w:val="24"/>
                <w:u w:color="000000"/>
                <w:lang w:val="en-US"/>
              </w:rPr>
            </w:pPr>
          </w:p>
        </w:tc>
      </w:tr>
      <w:tr w:rsidR="00EB101E" w:rsidRPr="00EB101E" w14:paraId="0A927DCA" w14:textId="77777777" w:rsidTr="00512D99">
        <w:tc>
          <w:tcPr>
            <w:tcW w:w="4501" w:type="dxa"/>
            <w:shd w:val="clear" w:color="auto" w:fill="auto"/>
          </w:tcPr>
          <w:p w14:paraId="5510D8CC" w14:textId="77777777" w:rsidR="00EB101E" w:rsidRPr="00EB101E" w:rsidRDefault="00EB101E" w:rsidP="00EB101E">
            <w:pPr>
              <w:widowControl w:val="0"/>
              <w:suppressAutoHyphens/>
              <w:jc w:val="both"/>
              <w:rPr>
                <w:sz w:val="24"/>
                <w:szCs w:val="24"/>
                <w:u w:color="000000"/>
                <w:lang w:val="en-US"/>
              </w:rPr>
            </w:pPr>
          </w:p>
        </w:tc>
        <w:tc>
          <w:tcPr>
            <w:tcW w:w="851" w:type="dxa"/>
            <w:shd w:val="clear" w:color="auto" w:fill="auto"/>
          </w:tcPr>
          <w:p w14:paraId="0259FD34" w14:textId="77777777" w:rsidR="00EB101E" w:rsidRPr="00EB101E" w:rsidRDefault="00EB101E" w:rsidP="00EB101E">
            <w:pPr>
              <w:widowControl w:val="0"/>
              <w:suppressAutoHyphens/>
              <w:jc w:val="both"/>
              <w:rPr>
                <w:sz w:val="24"/>
                <w:szCs w:val="24"/>
                <w:u w:color="000000"/>
                <w:lang w:val="en-US"/>
              </w:rPr>
            </w:pPr>
          </w:p>
        </w:tc>
        <w:tc>
          <w:tcPr>
            <w:tcW w:w="7938" w:type="dxa"/>
            <w:gridSpan w:val="2"/>
            <w:shd w:val="clear" w:color="auto" w:fill="auto"/>
          </w:tcPr>
          <w:p w14:paraId="5153675E" w14:textId="77777777" w:rsidR="00EB101E" w:rsidRPr="00EB101E" w:rsidRDefault="00EB101E" w:rsidP="00EB101E">
            <w:pPr>
              <w:ind w:left="30"/>
              <w:jc w:val="both"/>
              <w:rPr>
                <w:sz w:val="24"/>
                <w:szCs w:val="24"/>
              </w:rPr>
            </w:pPr>
            <w:r>
              <w:rPr>
                <w:sz w:val="24"/>
              </w:rPr>
              <w:t>Stroj je schopen naložit výrobek na plošinu a současně vyložit naskladněný výrobek na jinou plošinu.</w:t>
            </w:r>
          </w:p>
          <w:p w14:paraId="07B152D4" w14:textId="77777777" w:rsidR="00EB101E" w:rsidRPr="00EB101E" w:rsidRDefault="00EB101E" w:rsidP="00EB101E">
            <w:pPr>
              <w:ind w:left="30"/>
              <w:jc w:val="both"/>
              <w:rPr>
                <w:sz w:val="24"/>
                <w:szCs w:val="24"/>
              </w:rPr>
            </w:pPr>
            <w:r>
              <w:rPr>
                <w:sz w:val="24"/>
              </w:rPr>
              <w:t>Stroj může také pracovat bez manipulace s výrobkem nebo může dodávat jednotlivé dlaždice dříve naskladněné na plošině mezi prázdné prostory.</w:t>
            </w:r>
          </w:p>
          <w:p w14:paraId="38C332AF" w14:textId="77777777" w:rsidR="00EB101E" w:rsidRPr="00EB101E" w:rsidRDefault="00EB101E" w:rsidP="00EB101E">
            <w:pPr>
              <w:ind w:left="30"/>
              <w:jc w:val="both"/>
              <w:rPr>
                <w:sz w:val="24"/>
                <w:szCs w:val="24"/>
              </w:rPr>
            </w:pPr>
            <w:r>
              <w:rPr>
                <w:sz w:val="24"/>
              </w:rPr>
              <w:t>Stroj tvoří:</w:t>
            </w:r>
          </w:p>
          <w:p w14:paraId="337C28BC" w14:textId="77777777" w:rsidR="00EB101E" w:rsidRPr="00EB101E" w:rsidRDefault="00EB101E" w:rsidP="00EB101E">
            <w:pPr>
              <w:ind w:left="30"/>
              <w:jc w:val="both"/>
              <w:rPr>
                <w:sz w:val="24"/>
                <w:szCs w:val="24"/>
                <w:lang w:val="en-US"/>
              </w:rPr>
            </w:pPr>
          </w:p>
          <w:p w14:paraId="3D3380E0" w14:textId="77777777" w:rsidR="00EB101E" w:rsidRPr="00EB101E" w:rsidRDefault="00EB101E" w:rsidP="00EB101E">
            <w:pPr>
              <w:ind w:left="30"/>
              <w:jc w:val="both"/>
              <w:rPr>
                <w:sz w:val="24"/>
                <w:szCs w:val="24"/>
              </w:rPr>
            </w:pPr>
            <w:r>
              <w:rPr>
                <w:sz w:val="24"/>
              </w:rPr>
              <w:t>A) nakládací jednotka, kterou tvoří:</w:t>
            </w:r>
          </w:p>
          <w:p w14:paraId="7BE3DD46" w14:textId="77777777" w:rsidR="00EB101E" w:rsidRPr="00EB101E" w:rsidRDefault="00EB101E" w:rsidP="00EB101E">
            <w:pPr>
              <w:ind w:left="30"/>
              <w:jc w:val="both"/>
              <w:rPr>
                <w:sz w:val="24"/>
                <w:szCs w:val="24"/>
              </w:rPr>
            </w:pPr>
            <w:r>
              <w:rPr>
                <w:sz w:val="24"/>
              </w:rPr>
              <w:t>- č. 1 připojovací skupina k přepravní lince výrobků;</w:t>
            </w:r>
          </w:p>
          <w:p w14:paraId="6FACC6B4" w14:textId="77777777" w:rsidR="00EB101E" w:rsidRPr="00EB101E" w:rsidRDefault="00EB101E" w:rsidP="00EB101E">
            <w:pPr>
              <w:ind w:left="30"/>
              <w:jc w:val="both"/>
              <w:rPr>
                <w:sz w:val="24"/>
                <w:szCs w:val="24"/>
              </w:rPr>
            </w:pPr>
            <w:r>
              <w:rPr>
                <w:sz w:val="24"/>
              </w:rPr>
              <w:t>- č. 1 pásová jednotka pro výstup řad výrobků;</w:t>
            </w:r>
          </w:p>
          <w:p w14:paraId="524FE665" w14:textId="77777777" w:rsidR="00EB101E" w:rsidRPr="00EB101E" w:rsidRDefault="00EB101E" w:rsidP="00EB101E">
            <w:pPr>
              <w:ind w:left="30"/>
              <w:jc w:val="both"/>
              <w:rPr>
                <w:sz w:val="24"/>
                <w:szCs w:val="24"/>
              </w:rPr>
            </w:pPr>
            <w:r>
              <w:rPr>
                <w:sz w:val="24"/>
              </w:rPr>
              <w:t>- č. 1 jednotka pro obnovu prázdných prostor na výstupu;</w:t>
            </w:r>
          </w:p>
          <w:p w14:paraId="5E468609" w14:textId="77777777" w:rsidR="00EB101E" w:rsidRPr="00EB101E" w:rsidRDefault="00EB101E" w:rsidP="00EB101E">
            <w:pPr>
              <w:ind w:left="30"/>
              <w:jc w:val="both"/>
              <w:rPr>
                <w:sz w:val="24"/>
                <w:szCs w:val="24"/>
              </w:rPr>
            </w:pPr>
            <w:r>
              <w:rPr>
                <w:sz w:val="24"/>
              </w:rPr>
              <w:t>- pásová jednotka pro postupné formování řad výrobků č. 1;</w:t>
            </w:r>
          </w:p>
          <w:p w14:paraId="5290DCD6" w14:textId="77777777" w:rsidR="00EB101E" w:rsidRPr="00EB101E" w:rsidRDefault="00EB101E" w:rsidP="00EB101E">
            <w:pPr>
              <w:ind w:left="30"/>
              <w:jc w:val="both"/>
              <w:rPr>
                <w:sz w:val="24"/>
                <w:szCs w:val="24"/>
              </w:rPr>
            </w:pPr>
            <w:r>
              <w:rPr>
                <w:sz w:val="24"/>
              </w:rPr>
              <w:t>- válečkové zařízení pro sběr řád a tvorbu roviny výrobku č. 1;</w:t>
            </w:r>
          </w:p>
          <w:p w14:paraId="1A74E838" w14:textId="77777777" w:rsidR="00EB101E" w:rsidRPr="00EB101E" w:rsidRDefault="00EB101E" w:rsidP="00EB101E">
            <w:pPr>
              <w:ind w:left="30"/>
              <w:jc w:val="both"/>
              <w:rPr>
                <w:sz w:val="24"/>
                <w:szCs w:val="24"/>
              </w:rPr>
            </w:pPr>
            <w:r>
              <w:rPr>
                <w:sz w:val="24"/>
              </w:rPr>
              <w:t>- č. 1 sací rovina s horizontálním a vertikálním kombinovaným pohybem pro zachycení a uložení předem připravené vrstvy.</w:t>
            </w:r>
          </w:p>
          <w:p w14:paraId="11FD6418" w14:textId="77777777" w:rsidR="00EB101E" w:rsidRPr="00EB101E" w:rsidRDefault="00EB101E" w:rsidP="00EB101E">
            <w:pPr>
              <w:ind w:left="30"/>
              <w:jc w:val="both"/>
              <w:rPr>
                <w:sz w:val="24"/>
                <w:szCs w:val="24"/>
                <w:lang w:val="en-US"/>
              </w:rPr>
            </w:pPr>
          </w:p>
          <w:p w14:paraId="40F5A597" w14:textId="77777777" w:rsidR="00EB101E" w:rsidRPr="00EB101E" w:rsidRDefault="00EB101E" w:rsidP="00EB101E">
            <w:pPr>
              <w:ind w:left="30"/>
              <w:jc w:val="both"/>
              <w:rPr>
                <w:sz w:val="24"/>
                <w:szCs w:val="24"/>
              </w:rPr>
            </w:pPr>
            <w:r>
              <w:rPr>
                <w:sz w:val="24"/>
              </w:rPr>
              <w:t>A) vykládací jednotka, kterou tvoří:</w:t>
            </w:r>
          </w:p>
          <w:p w14:paraId="2ADE6687" w14:textId="77777777" w:rsidR="00EB101E" w:rsidRPr="00EB101E" w:rsidRDefault="00EB101E" w:rsidP="00EB101E">
            <w:pPr>
              <w:ind w:left="30"/>
              <w:jc w:val="both"/>
              <w:rPr>
                <w:sz w:val="24"/>
                <w:szCs w:val="24"/>
              </w:rPr>
            </w:pPr>
            <w:r>
              <w:rPr>
                <w:sz w:val="24"/>
              </w:rPr>
              <w:t>- č. 1 připojovací skupina k přepravní lince výrobků;</w:t>
            </w:r>
          </w:p>
          <w:p w14:paraId="31100643" w14:textId="77777777" w:rsidR="00EB101E" w:rsidRPr="00EB101E" w:rsidRDefault="00EB101E" w:rsidP="00EB101E">
            <w:pPr>
              <w:ind w:left="30"/>
              <w:jc w:val="both"/>
              <w:rPr>
                <w:sz w:val="24"/>
                <w:szCs w:val="24"/>
              </w:rPr>
            </w:pPr>
            <w:r>
              <w:rPr>
                <w:sz w:val="24"/>
              </w:rPr>
              <w:t>- č. 1 pásová jednotka pro výstup řad výrobků;</w:t>
            </w:r>
          </w:p>
          <w:p w14:paraId="4ECCFB2D" w14:textId="77777777" w:rsidR="00EB101E" w:rsidRPr="00EB101E" w:rsidRDefault="00EB101E" w:rsidP="00EB101E">
            <w:pPr>
              <w:ind w:left="30"/>
              <w:jc w:val="both"/>
              <w:rPr>
                <w:sz w:val="24"/>
                <w:szCs w:val="24"/>
              </w:rPr>
            </w:pPr>
            <w:r>
              <w:rPr>
                <w:sz w:val="24"/>
              </w:rPr>
              <w:t>- č. 1 jednotka pro využití prázdných prostor na výstupu;</w:t>
            </w:r>
          </w:p>
          <w:p w14:paraId="28CCC816" w14:textId="77777777" w:rsidR="00EB101E" w:rsidRPr="00EB101E" w:rsidRDefault="00EB101E" w:rsidP="00EB101E">
            <w:pPr>
              <w:ind w:left="30"/>
              <w:jc w:val="both"/>
              <w:rPr>
                <w:sz w:val="24"/>
                <w:szCs w:val="24"/>
              </w:rPr>
            </w:pPr>
            <w:r>
              <w:rPr>
                <w:sz w:val="24"/>
              </w:rPr>
              <w:t>- č. 1 válečkové zařízení pro obnovu roviny výrobků a posunování řad;</w:t>
            </w:r>
          </w:p>
          <w:p w14:paraId="5324CC8E" w14:textId="77777777" w:rsidR="00EB101E" w:rsidRPr="00EB101E" w:rsidRDefault="00EB101E" w:rsidP="00EB101E">
            <w:pPr>
              <w:ind w:left="30"/>
              <w:jc w:val="both"/>
              <w:rPr>
                <w:sz w:val="24"/>
                <w:szCs w:val="24"/>
              </w:rPr>
            </w:pPr>
            <w:r>
              <w:rPr>
                <w:sz w:val="24"/>
              </w:rPr>
              <w:t>- č.1 sací rovina s horizontálním a vertikálním kombinovaným pohybem pro zachycení a uložení předem připravené vrstvy.</w:t>
            </w:r>
          </w:p>
          <w:p w14:paraId="45C85840" w14:textId="77777777" w:rsidR="00EB101E" w:rsidRPr="00EB101E" w:rsidRDefault="00EB101E" w:rsidP="00EB101E">
            <w:pPr>
              <w:ind w:left="30"/>
              <w:jc w:val="both"/>
              <w:rPr>
                <w:sz w:val="24"/>
                <w:szCs w:val="24"/>
                <w:lang w:val="en-US"/>
              </w:rPr>
            </w:pPr>
          </w:p>
          <w:p w14:paraId="31EE61F9" w14:textId="77777777" w:rsidR="00EB101E" w:rsidRPr="00EB101E" w:rsidRDefault="00EB101E" w:rsidP="00EB101E">
            <w:pPr>
              <w:ind w:left="30"/>
              <w:jc w:val="both"/>
              <w:rPr>
                <w:sz w:val="24"/>
                <w:szCs w:val="24"/>
              </w:rPr>
            </w:pPr>
            <w:r>
              <w:rPr>
                <w:sz w:val="24"/>
              </w:rPr>
              <w:t>Stroj také obsahuje:</w:t>
            </w:r>
          </w:p>
          <w:p w14:paraId="21315551" w14:textId="77777777" w:rsidR="00EB101E" w:rsidRPr="00EB101E" w:rsidRDefault="00EB101E" w:rsidP="00EB101E">
            <w:pPr>
              <w:ind w:left="30"/>
              <w:jc w:val="both"/>
              <w:rPr>
                <w:sz w:val="24"/>
                <w:szCs w:val="24"/>
              </w:rPr>
            </w:pPr>
            <w:r>
              <w:rPr>
                <w:sz w:val="24"/>
              </w:rPr>
              <w:t>- č. 1 bezpečnostní zařízení pro vstup do pohyblivé části stroje;</w:t>
            </w:r>
          </w:p>
          <w:p w14:paraId="7CA2BF51" w14:textId="77777777" w:rsidR="00EB101E" w:rsidRPr="00EB101E" w:rsidRDefault="00EB101E" w:rsidP="00EB101E">
            <w:pPr>
              <w:ind w:left="30"/>
              <w:jc w:val="both"/>
              <w:rPr>
                <w:sz w:val="24"/>
                <w:szCs w:val="24"/>
              </w:rPr>
            </w:pPr>
            <w:r>
              <w:rPr>
                <w:sz w:val="24"/>
              </w:rPr>
              <w:t>- napájecí elektrická deska s elektronickým řídicím zařízením s PLC a měničem č. 1.</w:t>
            </w:r>
          </w:p>
        </w:tc>
      </w:tr>
    </w:tbl>
    <w:p w14:paraId="30F06F7F" w14:textId="77777777" w:rsidR="00EB101E" w:rsidRPr="00EB101E" w:rsidRDefault="00EB101E" w:rsidP="00EB101E">
      <w:pPr>
        <w:jc w:val="both"/>
        <w:rPr>
          <w:rFonts w:ascii="Times New Roman" w:hAnsi="Times New Roman" w:cs="Times New Roman"/>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2408"/>
      </w:tblGrid>
      <w:tr w:rsidR="00EB101E" w:rsidRPr="00EB101E" w14:paraId="67E809CC" w14:textId="77777777" w:rsidTr="00ED103F">
        <w:trPr>
          <w:jc w:val="center"/>
        </w:trPr>
        <w:tc>
          <w:tcPr>
            <w:tcW w:w="5953" w:type="dxa"/>
            <w:gridSpan w:val="2"/>
            <w:shd w:val="clear" w:color="auto" w:fill="BDD6EE"/>
          </w:tcPr>
          <w:p w14:paraId="700416B5" w14:textId="77777777" w:rsidR="00EB101E" w:rsidRPr="00EB101E" w:rsidRDefault="00EB101E" w:rsidP="00EB101E">
            <w:pPr>
              <w:keepNext/>
              <w:jc w:val="both"/>
              <w:rPr>
                <w:rFonts w:ascii="Times New Roman" w:hAnsi="Times New Roman" w:cs="Times New Roman"/>
                <w:b/>
                <w:bCs/>
                <w:sz w:val="24"/>
                <w:szCs w:val="24"/>
                <w:highlight w:val="lightGray"/>
              </w:rPr>
            </w:pPr>
            <w:r>
              <w:rPr>
                <w:rFonts w:ascii="Times New Roman" w:hAnsi="Times New Roman"/>
                <w:b/>
                <w:sz w:val="24"/>
              </w:rPr>
              <w:t>Technické parametry</w:t>
            </w:r>
          </w:p>
        </w:tc>
      </w:tr>
      <w:tr w:rsidR="00EB101E" w:rsidRPr="00EB101E" w14:paraId="4768C69F" w14:textId="77777777" w:rsidTr="00ED103F">
        <w:trPr>
          <w:jc w:val="center"/>
        </w:trPr>
        <w:tc>
          <w:tcPr>
            <w:tcW w:w="3545" w:type="dxa"/>
            <w:shd w:val="clear" w:color="auto" w:fill="auto"/>
          </w:tcPr>
          <w:p w14:paraId="4BCCD49D"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Instalovaný elektrický výkon</w:t>
            </w:r>
          </w:p>
        </w:tc>
        <w:tc>
          <w:tcPr>
            <w:tcW w:w="2408" w:type="dxa"/>
            <w:shd w:val="clear" w:color="auto" w:fill="auto"/>
          </w:tcPr>
          <w:p w14:paraId="0C056E65"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14 kW</w:t>
            </w:r>
          </w:p>
        </w:tc>
      </w:tr>
      <w:tr w:rsidR="00EB101E" w:rsidRPr="00EB101E" w14:paraId="721CA16F" w14:textId="77777777" w:rsidTr="00ED103F">
        <w:trPr>
          <w:jc w:val="center"/>
        </w:trPr>
        <w:tc>
          <w:tcPr>
            <w:tcW w:w="3545" w:type="dxa"/>
            <w:shd w:val="clear" w:color="auto" w:fill="auto"/>
          </w:tcPr>
          <w:p w14:paraId="1998A8DE"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Spotřeba stlačeného vzduchu</w:t>
            </w:r>
          </w:p>
        </w:tc>
        <w:tc>
          <w:tcPr>
            <w:tcW w:w="2408" w:type="dxa"/>
            <w:shd w:val="clear" w:color="auto" w:fill="auto"/>
          </w:tcPr>
          <w:p w14:paraId="1092FDBB"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12 NL/min</w:t>
            </w:r>
          </w:p>
        </w:tc>
      </w:tr>
    </w:tbl>
    <w:p w14:paraId="4F6A097F" w14:textId="77777777" w:rsidR="00EB101E" w:rsidRPr="00EB101E" w:rsidRDefault="00EB101E" w:rsidP="00EB101E">
      <w:pPr>
        <w:jc w:val="both"/>
        <w:rPr>
          <w:rFonts w:ascii="Times New Roman" w:hAnsi="Times New Roman" w:cs="Times New Roman"/>
          <w:sz w:val="24"/>
          <w:szCs w:val="24"/>
        </w:rPr>
      </w:pPr>
    </w:p>
    <w:tbl>
      <w:tblPr>
        <w:tblStyle w:val="Mkatabulky"/>
        <w:tblW w:w="9991"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2"/>
        <w:gridCol w:w="851"/>
        <w:gridCol w:w="5313"/>
        <w:gridCol w:w="2625"/>
      </w:tblGrid>
      <w:tr w:rsidR="00EB101E" w:rsidRPr="00EB101E" w14:paraId="46F6751D" w14:textId="77777777" w:rsidTr="00ED103F">
        <w:tc>
          <w:tcPr>
            <w:tcW w:w="1202" w:type="dxa"/>
            <w:shd w:val="clear" w:color="auto" w:fill="auto"/>
          </w:tcPr>
          <w:p w14:paraId="40C89F84" w14:textId="6F3E0898" w:rsidR="00EB101E" w:rsidRPr="00EB101E" w:rsidRDefault="00EB101E" w:rsidP="00EB101E">
            <w:pPr>
              <w:widowControl w:val="0"/>
              <w:suppressAutoHyphens/>
              <w:jc w:val="both"/>
              <w:rPr>
                <w:sz w:val="24"/>
                <w:szCs w:val="24"/>
                <w:u w:color="000000"/>
              </w:rPr>
            </w:pPr>
          </w:p>
        </w:tc>
        <w:tc>
          <w:tcPr>
            <w:tcW w:w="851" w:type="dxa"/>
            <w:shd w:val="clear" w:color="auto" w:fill="auto"/>
          </w:tcPr>
          <w:p w14:paraId="6B9C56A1" w14:textId="77777777" w:rsidR="00EB101E" w:rsidRPr="00EB101E" w:rsidRDefault="00EB101E" w:rsidP="00EB101E">
            <w:pPr>
              <w:widowControl w:val="0"/>
              <w:suppressAutoHyphens/>
              <w:jc w:val="both"/>
              <w:rPr>
                <w:sz w:val="24"/>
                <w:szCs w:val="24"/>
                <w:u w:color="000000"/>
              </w:rPr>
            </w:pPr>
            <w:r>
              <w:rPr>
                <w:sz w:val="24"/>
                <w:u w:color="000000"/>
              </w:rPr>
              <w:t xml:space="preserve">Č. 4    </w:t>
            </w:r>
          </w:p>
        </w:tc>
        <w:tc>
          <w:tcPr>
            <w:tcW w:w="5313" w:type="dxa"/>
            <w:shd w:val="clear" w:color="auto" w:fill="auto"/>
          </w:tcPr>
          <w:p w14:paraId="67B449DC" w14:textId="77777777" w:rsidR="00EB101E" w:rsidRPr="00EB101E" w:rsidRDefault="00EB101E" w:rsidP="00EB101E">
            <w:pPr>
              <w:ind w:left="30"/>
              <w:jc w:val="both"/>
              <w:rPr>
                <w:sz w:val="24"/>
                <w:szCs w:val="24"/>
              </w:rPr>
            </w:pPr>
            <w:r>
              <w:rPr>
                <w:sz w:val="24"/>
              </w:rPr>
              <w:t xml:space="preserve">Zařízení s měničem pro řízení sací roviny pro stroj pro nakládání a vykládku plošin </w:t>
            </w:r>
          </w:p>
        </w:tc>
        <w:tc>
          <w:tcPr>
            <w:tcW w:w="2625" w:type="dxa"/>
            <w:shd w:val="clear" w:color="auto" w:fill="auto"/>
          </w:tcPr>
          <w:p w14:paraId="0A826201" w14:textId="77777777" w:rsidR="00EB101E" w:rsidRPr="00EB101E" w:rsidRDefault="00EB101E" w:rsidP="00EB101E">
            <w:pPr>
              <w:widowControl w:val="0"/>
              <w:suppressAutoHyphens/>
              <w:jc w:val="both"/>
              <w:rPr>
                <w:b/>
                <w:sz w:val="24"/>
                <w:szCs w:val="24"/>
                <w:u w:color="000000"/>
                <w:lang w:val="en-US"/>
              </w:rPr>
            </w:pPr>
          </w:p>
        </w:tc>
      </w:tr>
    </w:tbl>
    <w:p w14:paraId="77F7AE93" w14:textId="77777777" w:rsidR="00EB101E" w:rsidRPr="00EB101E" w:rsidRDefault="00EB101E" w:rsidP="00EB101E">
      <w:pPr>
        <w:jc w:val="both"/>
        <w:rPr>
          <w:rFonts w:ascii="Times New Roman" w:hAnsi="Times New Roman" w:cs="Times New Roman"/>
          <w:sz w:val="24"/>
          <w:szCs w:val="24"/>
          <w:lang w:val="en-US"/>
        </w:rPr>
      </w:pPr>
    </w:p>
    <w:tbl>
      <w:tblPr>
        <w:tblStyle w:val="Mkatabulky"/>
        <w:tblW w:w="9991"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2"/>
        <w:gridCol w:w="851"/>
        <w:gridCol w:w="5313"/>
        <w:gridCol w:w="2625"/>
      </w:tblGrid>
      <w:tr w:rsidR="00EB101E" w:rsidRPr="00EB101E" w14:paraId="051EA663" w14:textId="77777777" w:rsidTr="00ED103F">
        <w:tc>
          <w:tcPr>
            <w:tcW w:w="1202" w:type="dxa"/>
            <w:shd w:val="clear" w:color="auto" w:fill="auto"/>
          </w:tcPr>
          <w:p w14:paraId="37386F51" w14:textId="39DC9439" w:rsidR="00EB101E" w:rsidRPr="00EB101E" w:rsidRDefault="00EB101E" w:rsidP="00EB101E">
            <w:pPr>
              <w:widowControl w:val="0"/>
              <w:suppressAutoHyphens/>
              <w:jc w:val="both"/>
              <w:rPr>
                <w:sz w:val="24"/>
                <w:szCs w:val="24"/>
                <w:u w:color="000000"/>
              </w:rPr>
            </w:pPr>
          </w:p>
        </w:tc>
        <w:tc>
          <w:tcPr>
            <w:tcW w:w="851" w:type="dxa"/>
            <w:shd w:val="clear" w:color="auto" w:fill="auto"/>
          </w:tcPr>
          <w:p w14:paraId="0B133C1D" w14:textId="77777777" w:rsidR="00EB101E" w:rsidRPr="00EB101E" w:rsidRDefault="00EB101E" w:rsidP="00EB101E">
            <w:pPr>
              <w:widowControl w:val="0"/>
              <w:suppressAutoHyphens/>
              <w:jc w:val="both"/>
              <w:rPr>
                <w:sz w:val="24"/>
                <w:szCs w:val="24"/>
                <w:u w:color="000000"/>
              </w:rPr>
            </w:pPr>
            <w:r>
              <w:rPr>
                <w:sz w:val="24"/>
                <w:u w:color="000000"/>
              </w:rPr>
              <w:t xml:space="preserve">Č. 4    </w:t>
            </w:r>
          </w:p>
        </w:tc>
        <w:tc>
          <w:tcPr>
            <w:tcW w:w="5313" w:type="dxa"/>
            <w:shd w:val="clear" w:color="auto" w:fill="auto"/>
          </w:tcPr>
          <w:p w14:paraId="7BF5D529" w14:textId="77777777" w:rsidR="00EB101E" w:rsidRPr="00EB101E" w:rsidRDefault="00EB101E" w:rsidP="00EB101E">
            <w:pPr>
              <w:ind w:left="30"/>
              <w:jc w:val="both"/>
              <w:rPr>
                <w:sz w:val="24"/>
                <w:szCs w:val="24"/>
              </w:rPr>
            </w:pPr>
            <w:r>
              <w:rPr>
                <w:sz w:val="24"/>
              </w:rPr>
              <w:t xml:space="preserve">Zařízení pro plnicí/vykládací stroj, max. velikost 120 </w:t>
            </w:r>
          </w:p>
        </w:tc>
        <w:tc>
          <w:tcPr>
            <w:tcW w:w="2625" w:type="dxa"/>
            <w:shd w:val="clear" w:color="auto" w:fill="auto"/>
          </w:tcPr>
          <w:p w14:paraId="20FF81AE" w14:textId="77777777" w:rsidR="00EB101E" w:rsidRPr="00EB101E" w:rsidRDefault="00EB101E" w:rsidP="00EB101E">
            <w:pPr>
              <w:widowControl w:val="0"/>
              <w:suppressAutoHyphens/>
              <w:jc w:val="both"/>
              <w:rPr>
                <w:b/>
                <w:sz w:val="24"/>
                <w:szCs w:val="24"/>
                <w:u w:color="000000"/>
                <w:lang w:val="en-US"/>
              </w:rPr>
            </w:pPr>
          </w:p>
        </w:tc>
      </w:tr>
    </w:tbl>
    <w:p w14:paraId="03E1E3F5" w14:textId="77777777" w:rsidR="00EB101E" w:rsidRPr="00EB101E" w:rsidRDefault="00EB101E" w:rsidP="00EB101E">
      <w:pPr>
        <w:jc w:val="both"/>
        <w:rPr>
          <w:rFonts w:ascii="Times New Roman" w:hAnsi="Times New Roman" w:cs="Times New Roman"/>
          <w:sz w:val="24"/>
          <w:szCs w:val="24"/>
          <w:lang w:val="en-US"/>
        </w:rPr>
      </w:pPr>
    </w:p>
    <w:tbl>
      <w:tblPr>
        <w:tblStyle w:val="Mkatabulky"/>
        <w:tblW w:w="9991"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2"/>
        <w:gridCol w:w="851"/>
        <w:gridCol w:w="5313"/>
        <w:gridCol w:w="2625"/>
      </w:tblGrid>
      <w:tr w:rsidR="00EB101E" w:rsidRPr="00EB101E" w14:paraId="0DC1D01C" w14:textId="77777777" w:rsidTr="00ED103F">
        <w:tc>
          <w:tcPr>
            <w:tcW w:w="1202" w:type="dxa"/>
            <w:shd w:val="clear" w:color="auto" w:fill="auto"/>
          </w:tcPr>
          <w:p w14:paraId="5ED20AAB" w14:textId="5E2F22DA" w:rsidR="00EB101E" w:rsidRPr="00EB101E" w:rsidRDefault="00EB101E" w:rsidP="00EB101E">
            <w:pPr>
              <w:widowControl w:val="0"/>
              <w:suppressAutoHyphens/>
              <w:jc w:val="both"/>
              <w:rPr>
                <w:sz w:val="24"/>
                <w:szCs w:val="24"/>
                <w:u w:color="000000"/>
              </w:rPr>
            </w:pPr>
          </w:p>
        </w:tc>
        <w:tc>
          <w:tcPr>
            <w:tcW w:w="851" w:type="dxa"/>
            <w:shd w:val="clear" w:color="auto" w:fill="auto"/>
          </w:tcPr>
          <w:p w14:paraId="3AF02793" w14:textId="77777777" w:rsidR="00EB101E" w:rsidRPr="00EB101E" w:rsidRDefault="00EB101E" w:rsidP="00EB101E">
            <w:pPr>
              <w:widowControl w:val="0"/>
              <w:suppressAutoHyphens/>
              <w:jc w:val="both"/>
              <w:rPr>
                <w:sz w:val="24"/>
                <w:szCs w:val="24"/>
                <w:u w:color="000000"/>
              </w:rPr>
            </w:pPr>
            <w:r>
              <w:rPr>
                <w:sz w:val="24"/>
                <w:u w:color="000000"/>
              </w:rPr>
              <w:t xml:space="preserve">Č. 4    </w:t>
            </w:r>
          </w:p>
        </w:tc>
        <w:tc>
          <w:tcPr>
            <w:tcW w:w="5313" w:type="dxa"/>
            <w:shd w:val="clear" w:color="auto" w:fill="auto"/>
          </w:tcPr>
          <w:p w14:paraId="2A2B1576" w14:textId="77777777" w:rsidR="00EB101E" w:rsidRPr="00EB101E" w:rsidRDefault="00EB101E" w:rsidP="00EB101E">
            <w:pPr>
              <w:ind w:left="30"/>
              <w:jc w:val="both"/>
              <w:rPr>
                <w:sz w:val="24"/>
                <w:szCs w:val="24"/>
              </w:rPr>
            </w:pPr>
            <w:r>
              <w:rPr>
                <w:sz w:val="24"/>
              </w:rPr>
              <w:t>Přídavné zařízení stroje pro plnění/vykládku plošiny BT982 pro silnější velikosti (do 20 mm)</w:t>
            </w:r>
          </w:p>
        </w:tc>
        <w:tc>
          <w:tcPr>
            <w:tcW w:w="2625" w:type="dxa"/>
            <w:shd w:val="clear" w:color="auto" w:fill="auto"/>
          </w:tcPr>
          <w:p w14:paraId="51E3084A" w14:textId="77777777" w:rsidR="00EB101E" w:rsidRPr="00EB101E" w:rsidRDefault="00EB101E" w:rsidP="00EB101E">
            <w:pPr>
              <w:widowControl w:val="0"/>
              <w:suppressAutoHyphens/>
              <w:jc w:val="both"/>
              <w:rPr>
                <w:b/>
                <w:sz w:val="24"/>
                <w:szCs w:val="24"/>
                <w:u w:color="000000"/>
                <w:lang w:val="en-US"/>
              </w:rPr>
            </w:pPr>
          </w:p>
        </w:tc>
      </w:tr>
    </w:tbl>
    <w:p w14:paraId="5F5971C0" w14:textId="77777777" w:rsidR="00EB101E" w:rsidRPr="00EB101E" w:rsidRDefault="00EB101E" w:rsidP="00EB101E">
      <w:pPr>
        <w:jc w:val="both"/>
        <w:rPr>
          <w:rFonts w:ascii="Times New Roman" w:hAnsi="Times New Roman" w:cs="Times New Roman"/>
          <w:sz w:val="24"/>
          <w:szCs w:val="24"/>
          <w:lang w:val="en-US"/>
        </w:rPr>
      </w:pPr>
    </w:p>
    <w:tbl>
      <w:tblPr>
        <w:tblStyle w:val="Mkatabulky"/>
        <w:tblW w:w="9991"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2"/>
        <w:gridCol w:w="851"/>
        <w:gridCol w:w="5313"/>
        <w:gridCol w:w="2625"/>
      </w:tblGrid>
      <w:tr w:rsidR="00EB101E" w:rsidRPr="00EB101E" w14:paraId="7165EE05" w14:textId="77777777" w:rsidTr="00512D99">
        <w:tc>
          <w:tcPr>
            <w:tcW w:w="1202" w:type="dxa"/>
            <w:shd w:val="clear" w:color="auto" w:fill="auto"/>
          </w:tcPr>
          <w:p w14:paraId="2B27ED4D" w14:textId="5158DE5C" w:rsidR="00EB101E" w:rsidRPr="00EB101E" w:rsidRDefault="00EB101E" w:rsidP="00EB101E">
            <w:pPr>
              <w:widowControl w:val="0"/>
              <w:suppressAutoHyphens/>
              <w:jc w:val="both"/>
              <w:rPr>
                <w:sz w:val="24"/>
                <w:szCs w:val="24"/>
                <w:u w:color="000000"/>
              </w:rPr>
            </w:pPr>
          </w:p>
        </w:tc>
        <w:tc>
          <w:tcPr>
            <w:tcW w:w="851" w:type="dxa"/>
            <w:shd w:val="clear" w:color="auto" w:fill="auto"/>
          </w:tcPr>
          <w:p w14:paraId="35C76609" w14:textId="77777777" w:rsidR="00EB101E" w:rsidRPr="00EB101E" w:rsidRDefault="00EB101E" w:rsidP="00EB101E">
            <w:pPr>
              <w:widowControl w:val="0"/>
              <w:suppressAutoHyphens/>
              <w:jc w:val="both"/>
              <w:rPr>
                <w:sz w:val="24"/>
                <w:szCs w:val="24"/>
                <w:u w:color="000000"/>
              </w:rPr>
            </w:pPr>
            <w:r>
              <w:rPr>
                <w:sz w:val="24"/>
                <w:u w:color="000000"/>
              </w:rPr>
              <w:t xml:space="preserve">Č. 4    </w:t>
            </w:r>
          </w:p>
        </w:tc>
        <w:tc>
          <w:tcPr>
            <w:tcW w:w="5313" w:type="dxa"/>
            <w:shd w:val="clear" w:color="auto" w:fill="auto"/>
          </w:tcPr>
          <w:p w14:paraId="3DA2308D" w14:textId="77777777" w:rsidR="00EB101E" w:rsidRPr="00EB101E" w:rsidRDefault="00EB101E" w:rsidP="00EB101E">
            <w:pPr>
              <w:ind w:left="30"/>
              <w:jc w:val="both"/>
              <w:rPr>
                <w:sz w:val="24"/>
                <w:szCs w:val="24"/>
              </w:rPr>
            </w:pPr>
            <w:r>
              <w:rPr>
                <w:sz w:val="24"/>
              </w:rPr>
              <w:t>Bezpečnostní zařízení ES, která musí být instalována v pracovním prostoru plnicích a vykládacích strojů s přísavkami.</w:t>
            </w:r>
          </w:p>
        </w:tc>
        <w:tc>
          <w:tcPr>
            <w:tcW w:w="2625" w:type="dxa"/>
            <w:shd w:val="clear" w:color="auto" w:fill="auto"/>
          </w:tcPr>
          <w:p w14:paraId="122D5D6E" w14:textId="77777777" w:rsidR="00EB101E" w:rsidRPr="00EB101E" w:rsidRDefault="00EB101E" w:rsidP="00EB101E">
            <w:pPr>
              <w:widowControl w:val="0"/>
              <w:suppressAutoHyphens/>
              <w:jc w:val="both"/>
              <w:rPr>
                <w:b/>
                <w:sz w:val="24"/>
                <w:szCs w:val="24"/>
                <w:u w:color="000000"/>
                <w:lang w:val="en-US"/>
              </w:rPr>
            </w:pPr>
          </w:p>
        </w:tc>
      </w:tr>
      <w:tr w:rsidR="00EB101E" w:rsidRPr="00EB101E" w14:paraId="2081DD07" w14:textId="77777777" w:rsidTr="00512D99">
        <w:tc>
          <w:tcPr>
            <w:tcW w:w="1202" w:type="dxa"/>
            <w:shd w:val="clear" w:color="auto" w:fill="auto"/>
          </w:tcPr>
          <w:p w14:paraId="6E692455" w14:textId="77777777" w:rsidR="00EB101E" w:rsidRPr="00EB101E" w:rsidRDefault="00EB101E" w:rsidP="00EB101E">
            <w:pPr>
              <w:widowControl w:val="0"/>
              <w:suppressAutoHyphens/>
              <w:jc w:val="both"/>
              <w:rPr>
                <w:sz w:val="24"/>
                <w:szCs w:val="24"/>
                <w:u w:color="000000"/>
                <w:lang w:val="en-US"/>
              </w:rPr>
            </w:pPr>
          </w:p>
        </w:tc>
        <w:tc>
          <w:tcPr>
            <w:tcW w:w="851" w:type="dxa"/>
            <w:shd w:val="clear" w:color="auto" w:fill="auto"/>
          </w:tcPr>
          <w:p w14:paraId="52A3CE15" w14:textId="77777777" w:rsidR="00EB101E" w:rsidRPr="00EB101E" w:rsidRDefault="00EB101E" w:rsidP="00EB101E">
            <w:pPr>
              <w:widowControl w:val="0"/>
              <w:suppressAutoHyphens/>
              <w:jc w:val="both"/>
              <w:rPr>
                <w:sz w:val="24"/>
                <w:szCs w:val="24"/>
                <w:u w:color="000000"/>
                <w:lang w:val="en-US"/>
              </w:rPr>
            </w:pPr>
          </w:p>
        </w:tc>
        <w:tc>
          <w:tcPr>
            <w:tcW w:w="7938" w:type="dxa"/>
            <w:gridSpan w:val="2"/>
            <w:shd w:val="clear" w:color="auto" w:fill="auto"/>
          </w:tcPr>
          <w:p w14:paraId="7125E98C" w14:textId="77777777" w:rsidR="00EB101E" w:rsidRPr="00EB101E" w:rsidRDefault="00EB101E" w:rsidP="00EB101E">
            <w:pPr>
              <w:ind w:left="30"/>
              <w:jc w:val="both"/>
              <w:rPr>
                <w:sz w:val="24"/>
                <w:szCs w:val="24"/>
              </w:rPr>
            </w:pPr>
            <w:r>
              <w:rPr>
                <w:sz w:val="24"/>
              </w:rPr>
              <w:t>Skupinu tvoří:</w:t>
            </w:r>
          </w:p>
          <w:p w14:paraId="567D8B9B" w14:textId="77777777" w:rsidR="00EB101E" w:rsidRPr="00EB101E" w:rsidRDefault="00EB101E" w:rsidP="00EB101E">
            <w:pPr>
              <w:ind w:left="30"/>
              <w:jc w:val="both"/>
              <w:rPr>
                <w:sz w:val="24"/>
                <w:szCs w:val="24"/>
              </w:rPr>
            </w:pPr>
            <w:r>
              <w:rPr>
                <w:sz w:val="24"/>
              </w:rPr>
              <w:t>- obvodová zábranná zařízení stroje realizovaná pomocí panelů nebo fotobuněk s vlastní diagnostikou;</w:t>
            </w:r>
          </w:p>
          <w:p w14:paraId="29619AF1" w14:textId="77777777" w:rsidR="00EB101E" w:rsidRPr="00EB101E" w:rsidRDefault="00EB101E" w:rsidP="00EB101E">
            <w:pPr>
              <w:ind w:left="30"/>
              <w:jc w:val="both"/>
              <w:rPr>
                <w:sz w:val="24"/>
                <w:szCs w:val="24"/>
              </w:rPr>
            </w:pPr>
            <w:r>
              <w:rPr>
                <w:sz w:val="24"/>
              </w:rPr>
              <w:t>- jiskrově bezpečný vypínač.</w:t>
            </w:r>
          </w:p>
        </w:tc>
      </w:tr>
    </w:tbl>
    <w:p w14:paraId="31092857" w14:textId="77777777" w:rsidR="00EB101E" w:rsidRPr="00EB101E" w:rsidRDefault="00EB101E" w:rsidP="00EB101E">
      <w:pPr>
        <w:jc w:val="both"/>
        <w:rPr>
          <w:rFonts w:ascii="Times New Roman" w:hAnsi="Times New Roman" w:cs="Times New Roman"/>
          <w:sz w:val="24"/>
          <w:szCs w:val="24"/>
          <w:lang w:val="en-US"/>
        </w:rPr>
      </w:pPr>
    </w:p>
    <w:p w14:paraId="475D606E" w14:textId="77777777" w:rsidR="00EB101E" w:rsidRPr="00EB101E" w:rsidRDefault="00EB101E" w:rsidP="00EB101E">
      <w:pPr>
        <w:jc w:val="both"/>
        <w:rPr>
          <w:rFonts w:ascii="Times New Roman" w:hAnsi="Times New Roman" w:cs="Times New Roman"/>
          <w:sz w:val="24"/>
          <w:szCs w:val="24"/>
          <w:lang w:val="en-US"/>
        </w:rPr>
      </w:pPr>
    </w:p>
    <w:tbl>
      <w:tblPr>
        <w:tblStyle w:val="Mkatabulky"/>
        <w:tblW w:w="9991"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2"/>
        <w:gridCol w:w="851"/>
        <w:gridCol w:w="5313"/>
        <w:gridCol w:w="2625"/>
      </w:tblGrid>
      <w:tr w:rsidR="00EB101E" w:rsidRPr="00EB101E" w14:paraId="088ECFAE" w14:textId="77777777" w:rsidTr="00ED103F">
        <w:tc>
          <w:tcPr>
            <w:tcW w:w="1202" w:type="dxa"/>
            <w:shd w:val="clear" w:color="auto" w:fill="auto"/>
          </w:tcPr>
          <w:p w14:paraId="68204574" w14:textId="59574F1B" w:rsidR="00EB101E" w:rsidRPr="00EB101E" w:rsidRDefault="00EB101E" w:rsidP="00EB101E">
            <w:pPr>
              <w:widowControl w:val="0"/>
              <w:suppressAutoHyphens/>
              <w:jc w:val="both"/>
              <w:rPr>
                <w:sz w:val="24"/>
                <w:szCs w:val="24"/>
                <w:u w:color="000000"/>
              </w:rPr>
            </w:pPr>
          </w:p>
        </w:tc>
        <w:tc>
          <w:tcPr>
            <w:tcW w:w="851" w:type="dxa"/>
            <w:shd w:val="clear" w:color="auto" w:fill="auto"/>
          </w:tcPr>
          <w:p w14:paraId="39155705" w14:textId="77777777" w:rsidR="00EB101E" w:rsidRPr="00EB101E" w:rsidRDefault="00EB101E" w:rsidP="00EB101E">
            <w:pPr>
              <w:widowControl w:val="0"/>
              <w:suppressAutoHyphens/>
              <w:jc w:val="both"/>
              <w:rPr>
                <w:sz w:val="24"/>
                <w:szCs w:val="24"/>
                <w:u w:color="000000"/>
              </w:rPr>
            </w:pPr>
            <w:r>
              <w:rPr>
                <w:sz w:val="24"/>
                <w:u w:color="000000"/>
              </w:rPr>
              <w:t xml:space="preserve">Č. 2    </w:t>
            </w:r>
          </w:p>
        </w:tc>
        <w:tc>
          <w:tcPr>
            <w:tcW w:w="5313" w:type="dxa"/>
            <w:shd w:val="clear" w:color="auto" w:fill="auto"/>
          </w:tcPr>
          <w:p w14:paraId="02B83988" w14:textId="77777777" w:rsidR="00EB101E" w:rsidRPr="00EB101E" w:rsidRDefault="00EB101E" w:rsidP="00EB101E">
            <w:pPr>
              <w:ind w:left="30"/>
              <w:jc w:val="both"/>
              <w:rPr>
                <w:sz w:val="24"/>
                <w:szCs w:val="24"/>
              </w:rPr>
            </w:pPr>
            <w:r>
              <w:rPr>
                <w:sz w:val="24"/>
              </w:rPr>
              <w:t>Vložení klimatizační skupiny pro elektrický ovládací panel</w:t>
            </w:r>
          </w:p>
        </w:tc>
        <w:tc>
          <w:tcPr>
            <w:tcW w:w="2625" w:type="dxa"/>
            <w:shd w:val="clear" w:color="auto" w:fill="auto"/>
          </w:tcPr>
          <w:p w14:paraId="7083BA4B" w14:textId="77777777" w:rsidR="00EB101E" w:rsidRPr="00EB101E" w:rsidRDefault="00EB101E" w:rsidP="00EB101E">
            <w:pPr>
              <w:widowControl w:val="0"/>
              <w:suppressAutoHyphens/>
              <w:jc w:val="both"/>
              <w:rPr>
                <w:b/>
                <w:sz w:val="24"/>
                <w:szCs w:val="24"/>
                <w:u w:color="000000"/>
                <w:lang w:val="en-US"/>
              </w:rPr>
            </w:pPr>
          </w:p>
        </w:tc>
      </w:tr>
    </w:tbl>
    <w:p w14:paraId="69C1F723" w14:textId="77777777" w:rsidR="00EB101E" w:rsidRPr="00EB101E" w:rsidRDefault="00EB101E" w:rsidP="00EB101E">
      <w:pPr>
        <w:jc w:val="both"/>
        <w:rPr>
          <w:rFonts w:ascii="Times New Roman" w:hAnsi="Times New Roman" w:cs="Times New Roman"/>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2408"/>
      </w:tblGrid>
      <w:tr w:rsidR="00EB101E" w:rsidRPr="00EB101E" w14:paraId="0DF5F526" w14:textId="77777777" w:rsidTr="00ED103F">
        <w:trPr>
          <w:jc w:val="center"/>
        </w:trPr>
        <w:tc>
          <w:tcPr>
            <w:tcW w:w="5953" w:type="dxa"/>
            <w:gridSpan w:val="2"/>
            <w:shd w:val="clear" w:color="auto" w:fill="BDD6EE"/>
          </w:tcPr>
          <w:p w14:paraId="296E77C8" w14:textId="77777777" w:rsidR="00EB101E" w:rsidRPr="00EB101E" w:rsidRDefault="00EB101E" w:rsidP="00EB101E">
            <w:pPr>
              <w:keepNext/>
              <w:jc w:val="both"/>
              <w:rPr>
                <w:rFonts w:ascii="Times New Roman" w:hAnsi="Times New Roman" w:cs="Times New Roman"/>
                <w:b/>
                <w:bCs/>
                <w:sz w:val="24"/>
                <w:szCs w:val="24"/>
                <w:highlight w:val="lightGray"/>
              </w:rPr>
            </w:pPr>
            <w:r>
              <w:rPr>
                <w:rFonts w:ascii="Times New Roman" w:hAnsi="Times New Roman"/>
                <w:b/>
                <w:sz w:val="24"/>
              </w:rPr>
              <w:t>Technické parametry</w:t>
            </w:r>
          </w:p>
        </w:tc>
      </w:tr>
      <w:tr w:rsidR="00EB101E" w:rsidRPr="00EB101E" w14:paraId="3A51E52F" w14:textId="77777777" w:rsidTr="00ED103F">
        <w:trPr>
          <w:jc w:val="center"/>
        </w:trPr>
        <w:tc>
          <w:tcPr>
            <w:tcW w:w="3545" w:type="dxa"/>
            <w:shd w:val="clear" w:color="auto" w:fill="auto"/>
          </w:tcPr>
          <w:p w14:paraId="2FCA5CD7"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Instalovaný elektrický výkon</w:t>
            </w:r>
          </w:p>
        </w:tc>
        <w:tc>
          <w:tcPr>
            <w:tcW w:w="2408" w:type="dxa"/>
            <w:shd w:val="clear" w:color="auto" w:fill="auto"/>
          </w:tcPr>
          <w:p w14:paraId="01587A21"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1 kW</w:t>
            </w:r>
          </w:p>
        </w:tc>
      </w:tr>
    </w:tbl>
    <w:p w14:paraId="72D20175" w14:textId="77777777" w:rsidR="00EB101E" w:rsidRPr="00EB101E" w:rsidRDefault="00EB101E" w:rsidP="00EB101E">
      <w:pPr>
        <w:jc w:val="both"/>
        <w:rPr>
          <w:rFonts w:ascii="Times New Roman" w:hAnsi="Times New Roman" w:cs="Times New Roman"/>
          <w:sz w:val="24"/>
          <w:szCs w:val="24"/>
        </w:rPr>
      </w:pPr>
    </w:p>
    <w:tbl>
      <w:tblPr>
        <w:tblStyle w:val="Mkatabulky"/>
        <w:tblW w:w="9991"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2"/>
        <w:gridCol w:w="851"/>
        <w:gridCol w:w="5313"/>
        <w:gridCol w:w="2625"/>
      </w:tblGrid>
      <w:tr w:rsidR="00EB101E" w:rsidRPr="00EB101E" w14:paraId="27584CB0" w14:textId="77777777" w:rsidTr="00512D99">
        <w:tc>
          <w:tcPr>
            <w:tcW w:w="1202" w:type="dxa"/>
            <w:shd w:val="clear" w:color="auto" w:fill="auto"/>
          </w:tcPr>
          <w:p w14:paraId="20FDFAE8" w14:textId="058296EE" w:rsidR="00EB101E" w:rsidRPr="00EB101E" w:rsidRDefault="00EB101E" w:rsidP="00EB101E">
            <w:pPr>
              <w:widowControl w:val="0"/>
              <w:suppressAutoHyphens/>
              <w:jc w:val="both"/>
              <w:rPr>
                <w:sz w:val="24"/>
                <w:szCs w:val="24"/>
                <w:u w:color="000000"/>
              </w:rPr>
            </w:pPr>
          </w:p>
        </w:tc>
        <w:tc>
          <w:tcPr>
            <w:tcW w:w="851" w:type="dxa"/>
            <w:shd w:val="clear" w:color="auto" w:fill="auto"/>
          </w:tcPr>
          <w:p w14:paraId="4A8F4FC0" w14:textId="77777777" w:rsidR="00EB101E" w:rsidRPr="00EB101E" w:rsidRDefault="00EB101E" w:rsidP="00EB101E">
            <w:pPr>
              <w:widowControl w:val="0"/>
              <w:suppressAutoHyphens/>
              <w:jc w:val="both"/>
              <w:rPr>
                <w:sz w:val="24"/>
                <w:szCs w:val="24"/>
                <w:u w:color="000000"/>
              </w:rPr>
            </w:pPr>
            <w:r>
              <w:rPr>
                <w:sz w:val="24"/>
                <w:u w:color="000000"/>
              </w:rPr>
              <w:t xml:space="preserve">Č. 4    </w:t>
            </w:r>
          </w:p>
        </w:tc>
        <w:tc>
          <w:tcPr>
            <w:tcW w:w="5313" w:type="dxa"/>
            <w:shd w:val="clear" w:color="auto" w:fill="auto"/>
          </w:tcPr>
          <w:p w14:paraId="76F35ECD" w14:textId="77777777" w:rsidR="00EB101E" w:rsidRPr="00EB101E" w:rsidRDefault="00EB101E" w:rsidP="00EB101E">
            <w:pPr>
              <w:ind w:left="30"/>
              <w:jc w:val="both"/>
              <w:rPr>
                <w:sz w:val="24"/>
                <w:szCs w:val="24"/>
              </w:rPr>
            </w:pPr>
            <w:r>
              <w:rPr>
                <w:sz w:val="24"/>
              </w:rPr>
              <w:t>Automatická vertikální posunovací skupina, motorizovaná a připojena k lince pro přepravu výrobků</w:t>
            </w:r>
          </w:p>
        </w:tc>
        <w:tc>
          <w:tcPr>
            <w:tcW w:w="2625" w:type="dxa"/>
            <w:shd w:val="clear" w:color="auto" w:fill="auto"/>
          </w:tcPr>
          <w:p w14:paraId="7188C772" w14:textId="77777777" w:rsidR="00EB101E" w:rsidRPr="00EB101E" w:rsidRDefault="00EB101E" w:rsidP="00EB101E">
            <w:pPr>
              <w:widowControl w:val="0"/>
              <w:suppressAutoHyphens/>
              <w:jc w:val="both"/>
              <w:rPr>
                <w:b/>
                <w:sz w:val="24"/>
                <w:szCs w:val="24"/>
                <w:u w:color="000000"/>
                <w:lang w:val="en-US"/>
              </w:rPr>
            </w:pPr>
          </w:p>
        </w:tc>
      </w:tr>
      <w:tr w:rsidR="00EB101E" w:rsidRPr="00EB101E" w14:paraId="7019EFB6" w14:textId="77777777" w:rsidTr="00512D99">
        <w:tc>
          <w:tcPr>
            <w:tcW w:w="1202" w:type="dxa"/>
            <w:shd w:val="clear" w:color="auto" w:fill="auto"/>
          </w:tcPr>
          <w:p w14:paraId="0182C18D" w14:textId="77777777" w:rsidR="00EB101E" w:rsidRPr="00EB101E" w:rsidRDefault="00EB101E" w:rsidP="00EB101E">
            <w:pPr>
              <w:widowControl w:val="0"/>
              <w:suppressAutoHyphens/>
              <w:jc w:val="both"/>
              <w:rPr>
                <w:sz w:val="24"/>
                <w:szCs w:val="24"/>
                <w:u w:color="000000"/>
                <w:lang w:val="en-US"/>
              </w:rPr>
            </w:pPr>
          </w:p>
        </w:tc>
        <w:tc>
          <w:tcPr>
            <w:tcW w:w="851" w:type="dxa"/>
            <w:shd w:val="clear" w:color="auto" w:fill="auto"/>
          </w:tcPr>
          <w:p w14:paraId="1047E7E3" w14:textId="77777777" w:rsidR="00EB101E" w:rsidRPr="00EB101E" w:rsidRDefault="00EB101E" w:rsidP="00EB101E">
            <w:pPr>
              <w:widowControl w:val="0"/>
              <w:suppressAutoHyphens/>
              <w:jc w:val="both"/>
              <w:rPr>
                <w:sz w:val="24"/>
                <w:szCs w:val="24"/>
                <w:u w:color="000000"/>
                <w:lang w:val="en-US"/>
              </w:rPr>
            </w:pPr>
          </w:p>
        </w:tc>
        <w:tc>
          <w:tcPr>
            <w:tcW w:w="7938" w:type="dxa"/>
            <w:gridSpan w:val="2"/>
            <w:shd w:val="clear" w:color="auto" w:fill="auto"/>
          </w:tcPr>
          <w:p w14:paraId="3197A2A5" w14:textId="77777777" w:rsidR="00EB101E" w:rsidRPr="00EB101E" w:rsidRDefault="00EB101E" w:rsidP="00EB101E">
            <w:pPr>
              <w:ind w:left="30"/>
              <w:jc w:val="both"/>
              <w:rPr>
                <w:sz w:val="24"/>
                <w:szCs w:val="24"/>
              </w:rPr>
            </w:pPr>
            <w:r>
              <w:rPr>
                <w:sz w:val="24"/>
              </w:rPr>
              <w:t>Tvoří ji:</w:t>
            </w:r>
          </w:p>
          <w:p w14:paraId="2147553E" w14:textId="77777777" w:rsidR="00EB101E" w:rsidRPr="00EB101E" w:rsidRDefault="00EB101E" w:rsidP="00EB101E">
            <w:pPr>
              <w:ind w:left="30"/>
              <w:jc w:val="both"/>
              <w:rPr>
                <w:sz w:val="24"/>
                <w:szCs w:val="24"/>
              </w:rPr>
            </w:pPr>
            <w:r>
              <w:rPr>
                <w:sz w:val="24"/>
              </w:rPr>
              <w:t>- mobilní rameno s automatickým pohonem;</w:t>
            </w:r>
          </w:p>
          <w:p w14:paraId="489DFDAF" w14:textId="77777777" w:rsidR="00EB101E" w:rsidRPr="00EB101E" w:rsidRDefault="00EB101E" w:rsidP="00EB101E">
            <w:pPr>
              <w:ind w:left="30"/>
              <w:jc w:val="both"/>
              <w:rPr>
                <w:sz w:val="24"/>
                <w:szCs w:val="24"/>
              </w:rPr>
            </w:pPr>
            <w:r>
              <w:rPr>
                <w:sz w:val="24"/>
              </w:rPr>
              <w:t>- příslušný elektrický pohon.</w:t>
            </w:r>
          </w:p>
        </w:tc>
      </w:tr>
    </w:tbl>
    <w:p w14:paraId="6B0B71D8" w14:textId="77777777" w:rsidR="00EB101E" w:rsidRPr="00EB101E" w:rsidRDefault="00EB101E" w:rsidP="00EB101E">
      <w:pPr>
        <w:jc w:val="both"/>
        <w:rPr>
          <w:rFonts w:ascii="Times New Roman" w:hAnsi="Times New Roman" w:cs="Times New Roman"/>
          <w:sz w:val="24"/>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2408"/>
      </w:tblGrid>
      <w:tr w:rsidR="00EB101E" w:rsidRPr="00EB101E" w14:paraId="03C21A07" w14:textId="77777777" w:rsidTr="00ED103F">
        <w:trPr>
          <w:jc w:val="center"/>
        </w:trPr>
        <w:tc>
          <w:tcPr>
            <w:tcW w:w="5953" w:type="dxa"/>
            <w:gridSpan w:val="2"/>
            <w:shd w:val="clear" w:color="auto" w:fill="BDD6EE"/>
          </w:tcPr>
          <w:p w14:paraId="311B6A19" w14:textId="77777777" w:rsidR="00EB101E" w:rsidRPr="00EB101E" w:rsidRDefault="00EB101E" w:rsidP="00EB101E">
            <w:pPr>
              <w:keepNext/>
              <w:jc w:val="both"/>
              <w:rPr>
                <w:rFonts w:ascii="Times New Roman" w:hAnsi="Times New Roman" w:cs="Times New Roman"/>
                <w:b/>
                <w:bCs/>
                <w:sz w:val="24"/>
                <w:szCs w:val="24"/>
                <w:highlight w:val="lightGray"/>
              </w:rPr>
            </w:pPr>
            <w:r>
              <w:rPr>
                <w:rFonts w:ascii="Times New Roman" w:hAnsi="Times New Roman"/>
                <w:b/>
                <w:sz w:val="24"/>
              </w:rPr>
              <w:t>Technické parametry</w:t>
            </w:r>
          </w:p>
        </w:tc>
      </w:tr>
      <w:tr w:rsidR="00EB101E" w:rsidRPr="00EB101E" w14:paraId="26F05FC7" w14:textId="77777777" w:rsidTr="00ED103F">
        <w:trPr>
          <w:jc w:val="center"/>
        </w:trPr>
        <w:tc>
          <w:tcPr>
            <w:tcW w:w="3545" w:type="dxa"/>
            <w:shd w:val="clear" w:color="auto" w:fill="auto"/>
          </w:tcPr>
          <w:p w14:paraId="486D22F5"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Spotřeba stlačeného vzduchu</w:t>
            </w:r>
          </w:p>
        </w:tc>
        <w:tc>
          <w:tcPr>
            <w:tcW w:w="2408" w:type="dxa"/>
            <w:shd w:val="clear" w:color="auto" w:fill="auto"/>
          </w:tcPr>
          <w:p w14:paraId="1DE2F57C"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6 NL/min</w:t>
            </w:r>
          </w:p>
        </w:tc>
      </w:tr>
    </w:tbl>
    <w:p w14:paraId="6E9724F0" w14:textId="77777777" w:rsidR="00EB101E" w:rsidRPr="00EB101E" w:rsidRDefault="00EB101E" w:rsidP="00EB101E">
      <w:pPr>
        <w:jc w:val="both"/>
        <w:rPr>
          <w:rFonts w:ascii="Times New Roman" w:hAnsi="Times New Roman" w:cs="Times New Roman"/>
          <w:sz w:val="24"/>
          <w:szCs w:val="24"/>
        </w:rPr>
      </w:pPr>
    </w:p>
    <w:tbl>
      <w:tblPr>
        <w:tblStyle w:val="Mkatabulky"/>
        <w:tblW w:w="9991"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2"/>
        <w:gridCol w:w="851"/>
        <w:gridCol w:w="5313"/>
        <w:gridCol w:w="2625"/>
      </w:tblGrid>
      <w:tr w:rsidR="00EB101E" w:rsidRPr="00EB101E" w14:paraId="475B3177" w14:textId="77777777" w:rsidTr="00512D99">
        <w:tc>
          <w:tcPr>
            <w:tcW w:w="1202" w:type="dxa"/>
            <w:shd w:val="clear" w:color="auto" w:fill="auto"/>
          </w:tcPr>
          <w:p w14:paraId="4C74DB6E" w14:textId="7DE4CCF3" w:rsidR="00EB101E" w:rsidRPr="00EB101E" w:rsidRDefault="00EB101E" w:rsidP="00EB101E">
            <w:pPr>
              <w:widowControl w:val="0"/>
              <w:suppressAutoHyphens/>
              <w:jc w:val="both"/>
              <w:rPr>
                <w:sz w:val="24"/>
                <w:szCs w:val="24"/>
                <w:u w:color="000000"/>
              </w:rPr>
            </w:pPr>
          </w:p>
        </w:tc>
        <w:tc>
          <w:tcPr>
            <w:tcW w:w="851" w:type="dxa"/>
            <w:shd w:val="clear" w:color="auto" w:fill="auto"/>
          </w:tcPr>
          <w:p w14:paraId="3A12E10E" w14:textId="77777777" w:rsidR="00EB101E" w:rsidRPr="00EB101E" w:rsidRDefault="00EB101E" w:rsidP="00EB101E">
            <w:pPr>
              <w:widowControl w:val="0"/>
              <w:suppressAutoHyphens/>
              <w:jc w:val="both"/>
              <w:rPr>
                <w:sz w:val="24"/>
                <w:szCs w:val="24"/>
                <w:u w:color="000000"/>
              </w:rPr>
            </w:pPr>
            <w:r>
              <w:rPr>
                <w:sz w:val="24"/>
                <w:u w:color="000000"/>
              </w:rPr>
              <w:t xml:space="preserve">Č. 30    </w:t>
            </w:r>
          </w:p>
        </w:tc>
        <w:tc>
          <w:tcPr>
            <w:tcW w:w="5313" w:type="dxa"/>
            <w:shd w:val="clear" w:color="auto" w:fill="auto"/>
          </w:tcPr>
          <w:p w14:paraId="0150A49D" w14:textId="77777777" w:rsidR="00EB101E" w:rsidRPr="00EB101E" w:rsidRDefault="00EB101E" w:rsidP="00EB101E">
            <w:pPr>
              <w:ind w:left="30"/>
              <w:jc w:val="both"/>
              <w:rPr>
                <w:sz w:val="24"/>
                <w:szCs w:val="24"/>
              </w:rPr>
            </w:pPr>
            <w:r>
              <w:rPr>
                <w:sz w:val="24"/>
              </w:rPr>
              <w:t>Motorizovaná jednořadá spojovací linka s měničem a kabeláží pro přepravu výrobků</w:t>
            </w:r>
          </w:p>
        </w:tc>
        <w:tc>
          <w:tcPr>
            <w:tcW w:w="2625" w:type="dxa"/>
            <w:shd w:val="clear" w:color="auto" w:fill="auto"/>
          </w:tcPr>
          <w:p w14:paraId="0DC7DC4D" w14:textId="77777777" w:rsidR="00EB101E" w:rsidRPr="00EB101E" w:rsidRDefault="00EB101E" w:rsidP="00EB101E">
            <w:pPr>
              <w:widowControl w:val="0"/>
              <w:suppressAutoHyphens/>
              <w:jc w:val="both"/>
              <w:rPr>
                <w:b/>
                <w:sz w:val="24"/>
                <w:szCs w:val="24"/>
                <w:u w:color="000000"/>
                <w:lang w:val="en-US"/>
              </w:rPr>
            </w:pPr>
          </w:p>
        </w:tc>
      </w:tr>
      <w:tr w:rsidR="00EB101E" w:rsidRPr="00EB101E" w14:paraId="61D77342" w14:textId="77777777" w:rsidTr="00512D99">
        <w:tc>
          <w:tcPr>
            <w:tcW w:w="1202" w:type="dxa"/>
            <w:shd w:val="clear" w:color="auto" w:fill="auto"/>
          </w:tcPr>
          <w:p w14:paraId="1085901E" w14:textId="77777777" w:rsidR="00EB101E" w:rsidRPr="00EB101E" w:rsidRDefault="00EB101E" w:rsidP="00EB101E">
            <w:pPr>
              <w:widowControl w:val="0"/>
              <w:suppressAutoHyphens/>
              <w:jc w:val="both"/>
              <w:rPr>
                <w:sz w:val="24"/>
                <w:szCs w:val="24"/>
                <w:u w:color="000000"/>
                <w:lang w:val="en-US"/>
              </w:rPr>
            </w:pPr>
          </w:p>
        </w:tc>
        <w:tc>
          <w:tcPr>
            <w:tcW w:w="851" w:type="dxa"/>
            <w:shd w:val="clear" w:color="auto" w:fill="auto"/>
          </w:tcPr>
          <w:p w14:paraId="6EF67DA7" w14:textId="77777777" w:rsidR="00EB101E" w:rsidRPr="00EB101E" w:rsidRDefault="00EB101E" w:rsidP="00EB101E">
            <w:pPr>
              <w:widowControl w:val="0"/>
              <w:suppressAutoHyphens/>
              <w:jc w:val="both"/>
              <w:rPr>
                <w:sz w:val="24"/>
                <w:szCs w:val="24"/>
                <w:u w:color="000000"/>
                <w:lang w:val="en-US"/>
              </w:rPr>
            </w:pPr>
          </w:p>
        </w:tc>
        <w:tc>
          <w:tcPr>
            <w:tcW w:w="7938" w:type="dxa"/>
            <w:gridSpan w:val="2"/>
            <w:shd w:val="clear" w:color="auto" w:fill="auto"/>
          </w:tcPr>
          <w:p w14:paraId="013F56B3" w14:textId="77777777" w:rsidR="00EB101E" w:rsidRPr="00EB101E" w:rsidRDefault="00EB101E" w:rsidP="00EB101E">
            <w:pPr>
              <w:ind w:left="30"/>
              <w:jc w:val="both"/>
              <w:rPr>
                <w:sz w:val="24"/>
                <w:szCs w:val="24"/>
              </w:rPr>
            </w:pPr>
            <w:r>
              <w:rPr>
                <w:sz w:val="24"/>
              </w:rPr>
              <w:t xml:space="preserve">Kompletní rám pro přepravní linku obsahující: </w:t>
            </w:r>
          </w:p>
          <w:p w14:paraId="75EDBB36" w14:textId="77777777" w:rsidR="00EB101E" w:rsidRPr="00EB101E" w:rsidRDefault="00EB101E" w:rsidP="00EB101E">
            <w:pPr>
              <w:ind w:left="30"/>
              <w:jc w:val="both"/>
              <w:rPr>
                <w:sz w:val="24"/>
                <w:szCs w:val="24"/>
              </w:rPr>
            </w:pPr>
            <w:r>
              <w:rPr>
                <w:sz w:val="24"/>
              </w:rPr>
              <w:t>- skupiny kladek;</w:t>
            </w:r>
          </w:p>
          <w:p w14:paraId="3C33EA93" w14:textId="77777777" w:rsidR="00EB101E" w:rsidRPr="00EB101E" w:rsidRDefault="00EB101E" w:rsidP="00EB101E">
            <w:pPr>
              <w:ind w:left="30"/>
              <w:jc w:val="both"/>
              <w:rPr>
                <w:sz w:val="24"/>
                <w:szCs w:val="24"/>
              </w:rPr>
            </w:pPr>
            <w:r>
              <w:rPr>
                <w:sz w:val="24"/>
              </w:rPr>
              <w:t>- B řemeny;</w:t>
            </w:r>
          </w:p>
          <w:p w14:paraId="2EBAD442" w14:textId="77777777" w:rsidR="00EB101E" w:rsidRPr="00EB101E" w:rsidRDefault="00EB101E" w:rsidP="00EB101E">
            <w:pPr>
              <w:ind w:left="30"/>
              <w:jc w:val="both"/>
              <w:rPr>
                <w:sz w:val="24"/>
                <w:szCs w:val="24"/>
              </w:rPr>
            </w:pPr>
            <w:r>
              <w:rPr>
                <w:sz w:val="24"/>
              </w:rPr>
              <w:t>- podpěry UCP 206;</w:t>
            </w:r>
          </w:p>
          <w:p w14:paraId="506DAD0F" w14:textId="77777777" w:rsidR="00EB101E" w:rsidRPr="00EB101E" w:rsidRDefault="00EB101E" w:rsidP="00EB101E">
            <w:pPr>
              <w:ind w:left="30"/>
              <w:jc w:val="both"/>
              <w:rPr>
                <w:sz w:val="24"/>
                <w:szCs w:val="24"/>
              </w:rPr>
            </w:pPr>
            <w:r>
              <w:rPr>
                <w:sz w:val="24"/>
              </w:rPr>
              <w:t>- hřídele z pozinkované oceli;</w:t>
            </w:r>
          </w:p>
          <w:p w14:paraId="1A95046C" w14:textId="77777777" w:rsidR="00EB101E" w:rsidRPr="00EB101E" w:rsidRDefault="00EB101E" w:rsidP="00EB101E">
            <w:pPr>
              <w:ind w:left="30"/>
              <w:jc w:val="both"/>
              <w:rPr>
                <w:sz w:val="24"/>
                <w:szCs w:val="24"/>
              </w:rPr>
            </w:pPr>
            <w:r>
              <w:rPr>
                <w:sz w:val="24"/>
              </w:rPr>
              <w:t>- elektrický materiál.</w:t>
            </w:r>
          </w:p>
        </w:tc>
      </w:tr>
    </w:tbl>
    <w:p w14:paraId="216D8485" w14:textId="77777777" w:rsidR="00EB101E" w:rsidRPr="00EB101E" w:rsidRDefault="00EB101E" w:rsidP="00EB101E">
      <w:pPr>
        <w:jc w:val="both"/>
        <w:rPr>
          <w:rFonts w:ascii="Times New Roman" w:hAnsi="Times New Roman" w:cs="Times New Roman"/>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2408"/>
      </w:tblGrid>
      <w:tr w:rsidR="00EB101E" w:rsidRPr="00EB101E" w14:paraId="4425DADF" w14:textId="77777777" w:rsidTr="00ED103F">
        <w:trPr>
          <w:jc w:val="center"/>
        </w:trPr>
        <w:tc>
          <w:tcPr>
            <w:tcW w:w="5953" w:type="dxa"/>
            <w:gridSpan w:val="2"/>
            <w:shd w:val="clear" w:color="auto" w:fill="BDD6EE"/>
          </w:tcPr>
          <w:p w14:paraId="63B57A68" w14:textId="77777777" w:rsidR="00EB101E" w:rsidRPr="00EB101E" w:rsidRDefault="00EB101E" w:rsidP="00EB101E">
            <w:pPr>
              <w:keepNext/>
              <w:jc w:val="both"/>
              <w:rPr>
                <w:rFonts w:ascii="Times New Roman" w:hAnsi="Times New Roman" w:cs="Times New Roman"/>
                <w:b/>
                <w:bCs/>
                <w:sz w:val="24"/>
                <w:szCs w:val="24"/>
                <w:highlight w:val="lightGray"/>
              </w:rPr>
            </w:pPr>
            <w:r>
              <w:rPr>
                <w:rFonts w:ascii="Times New Roman" w:hAnsi="Times New Roman"/>
                <w:b/>
                <w:sz w:val="24"/>
              </w:rPr>
              <w:t>Technické parametry</w:t>
            </w:r>
          </w:p>
        </w:tc>
      </w:tr>
      <w:tr w:rsidR="00EB101E" w:rsidRPr="00EB101E" w14:paraId="73C61962" w14:textId="77777777" w:rsidTr="00ED103F">
        <w:trPr>
          <w:jc w:val="center"/>
        </w:trPr>
        <w:tc>
          <w:tcPr>
            <w:tcW w:w="3545" w:type="dxa"/>
            <w:shd w:val="clear" w:color="auto" w:fill="auto"/>
          </w:tcPr>
          <w:p w14:paraId="7B4A8250"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Instalovaný elektrický výkon</w:t>
            </w:r>
          </w:p>
        </w:tc>
        <w:tc>
          <w:tcPr>
            <w:tcW w:w="2408" w:type="dxa"/>
            <w:shd w:val="clear" w:color="auto" w:fill="auto"/>
          </w:tcPr>
          <w:p w14:paraId="74762714" w14:textId="77777777" w:rsidR="00EB101E" w:rsidRPr="00EB101E" w:rsidRDefault="00EB101E" w:rsidP="00EB101E">
            <w:pPr>
              <w:keepNext/>
              <w:jc w:val="both"/>
              <w:rPr>
                <w:rFonts w:ascii="Times New Roman" w:hAnsi="Times New Roman" w:cs="Times New Roman"/>
                <w:sz w:val="24"/>
                <w:szCs w:val="24"/>
              </w:rPr>
            </w:pPr>
            <w:r>
              <w:rPr>
                <w:rFonts w:ascii="Times New Roman" w:hAnsi="Times New Roman"/>
                <w:sz w:val="24"/>
              </w:rPr>
              <w:t>0,12 kW</w:t>
            </w:r>
          </w:p>
        </w:tc>
      </w:tr>
    </w:tbl>
    <w:p w14:paraId="11C8ACD4" w14:textId="77777777" w:rsidR="00EB101E" w:rsidRPr="00EB101E" w:rsidRDefault="00EB101E" w:rsidP="00EB101E">
      <w:pPr>
        <w:jc w:val="both"/>
        <w:rPr>
          <w:rFonts w:ascii="Times New Roman" w:hAnsi="Times New Roman" w:cs="Times New Roman"/>
          <w:sz w:val="24"/>
          <w:szCs w:val="24"/>
        </w:rPr>
      </w:pPr>
    </w:p>
    <w:tbl>
      <w:tblPr>
        <w:tblStyle w:val="Mkatabulky"/>
        <w:tblW w:w="9991"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2"/>
        <w:gridCol w:w="851"/>
        <w:gridCol w:w="5313"/>
        <w:gridCol w:w="2625"/>
      </w:tblGrid>
      <w:tr w:rsidR="00EB101E" w:rsidRPr="00EB101E" w14:paraId="50A35CF0" w14:textId="77777777" w:rsidTr="00ED103F">
        <w:tc>
          <w:tcPr>
            <w:tcW w:w="1202" w:type="dxa"/>
            <w:shd w:val="clear" w:color="auto" w:fill="auto"/>
          </w:tcPr>
          <w:p w14:paraId="35862CA1" w14:textId="4D9771B9" w:rsidR="00EB101E" w:rsidRPr="00EB101E" w:rsidRDefault="00EB101E" w:rsidP="00EB101E">
            <w:pPr>
              <w:widowControl w:val="0"/>
              <w:suppressAutoHyphens/>
              <w:jc w:val="both"/>
              <w:rPr>
                <w:sz w:val="24"/>
                <w:szCs w:val="24"/>
                <w:u w:color="000000"/>
              </w:rPr>
            </w:pPr>
          </w:p>
        </w:tc>
        <w:tc>
          <w:tcPr>
            <w:tcW w:w="851" w:type="dxa"/>
            <w:shd w:val="clear" w:color="auto" w:fill="auto"/>
          </w:tcPr>
          <w:p w14:paraId="776AF700" w14:textId="77777777" w:rsidR="00EB101E" w:rsidRPr="00EB101E" w:rsidRDefault="00EB101E" w:rsidP="00EB101E">
            <w:pPr>
              <w:widowControl w:val="0"/>
              <w:suppressAutoHyphens/>
              <w:jc w:val="both"/>
              <w:rPr>
                <w:sz w:val="24"/>
                <w:szCs w:val="24"/>
                <w:u w:color="000000"/>
              </w:rPr>
            </w:pPr>
            <w:r>
              <w:rPr>
                <w:sz w:val="24"/>
                <w:u w:color="000000"/>
              </w:rPr>
              <w:t xml:space="preserve">Č. 30    </w:t>
            </w:r>
          </w:p>
        </w:tc>
        <w:tc>
          <w:tcPr>
            <w:tcW w:w="5313" w:type="dxa"/>
            <w:shd w:val="clear" w:color="auto" w:fill="auto"/>
          </w:tcPr>
          <w:p w14:paraId="5D92A506" w14:textId="77777777" w:rsidR="00EB101E" w:rsidRPr="00EB101E" w:rsidRDefault="00EB101E" w:rsidP="00EB101E">
            <w:pPr>
              <w:ind w:left="30"/>
              <w:jc w:val="both"/>
              <w:rPr>
                <w:sz w:val="24"/>
                <w:szCs w:val="24"/>
              </w:rPr>
            </w:pPr>
            <w:r>
              <w:rPr>
                <w:sz w:val="24"/>
              </w:rPr>
              <w:t>Zařízení pro připojení k jedné řadě pro max. velikost 120</w:t>
            </w:r>
          </w:p>
        </w:tc>
        <w:tc>
          <w:tcPr>
            <w:tcW w:w="2625" w:type="dxa"/>
            <w:shd w:val="clear" w:color="auto" w:fill="auto"/>
          </w:tcPr>
          <w:p w14:paraId="5DD1B1EB" w14:textId="77777777" w:rsidR="00EB101E" w:rsidRPr="00EB101E" w:rsidRDefault="00EB101E" w:rsidP="00EB101E">
            <w:pPr>
              <w:widowControl w:val="0"/>
              <w:suppressAutoHyphens/>
              <w:jc w:val="both"/>
              <w:rPr>
                <w:b/>
                <w:sz w:val="24"/>
                <w:szCs w:val="24"/>
                <w:u w:color="000000"/>
                <w:lang w:val="en-US"/>
              </w:rPr>
            </w:pPr>
          </w:p>
        </w:tc>
      </w:tr>
    </w:tbl>
    <w:p w14:paraId="2631317D" w14:textId="77777777" w:rsidR="00EB101E" w:rsidRPr="00EB101E" w:rsidRDefault="00EB101E" w:rsidP="00EB101E">
      <w:pPr>
        <w:jc w:val="both"/>
        <w:rPr>
          <w:rFonts w:ascii="Times New Roman" w:hAnsi="Times New Roman" w:cs="Times New Roman"/>
          <w:sz w:val="24"/>
          <w:szCs w:val="24"/>
          <w:lang w:val="en-US"/>
        </w:rPr>
      </w:pPr>
    </w:p>
    <w:tbl>
      <w:tblPr>
        <w:tblStyle w:val="Mkatabulky"/>
        <w:tblW w:w="9991"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2"/>
        <w:gridCol w:w="851"/>
        <w:gridCol w:w="5313"/>
        <w:gridCol w:w="2625"/>
      </w:tblGrid>
      <w:tr w:rsidR="00EB101E" w:rsidRPr="00EB101E" w14:paraId="481B3FF9" w14:textId="77777777" w:rsidTr="00512D99">
        <w:tc>
          <w:tcPr>
            <w:tcW w:w="1202" w:type="dxa"/>
            <w:shd w:val="clear" w:color="auto" w:fill="auto"/>
          </w:tcPr>
          <w:p w14:paraId="31ADA583" w14:textId="45F2B254" w:rsidR="00EB101E" w:rsidRPr="00EB101E" w:rsidRDefault="00EB101E" w:rsidP="00EB101E">
            <w:pPr>
              <w:widowControl w:val="0"/>
              <w:suppressAutoHyphens/>
              <w:jc w:val="both"/>
              <w:rPr>
                <w:sz w:val="24"/>
                <w:szCs w:val="24"/>
                <w:u w:color="000000"/>
              </w:rPr>
            </w:pPr>
          </w:p>
        </w:tc>
        <w:tc>
          <w:tcPr>
            <w:tcW w:w="851" w:type="dxa"/>
            <w:shd w:val="clear" w:color="auto" w:fill="auto"/>
          </w:tcPr>
          <w:p w14:paraId="6DB36396" w14:textId="77777777" w:rsidR="00EB101E" w:rsidRPr="00EB101E" w:rsidRDefault="00EB101E" w:rsidP="00EB101E">
            <w:pPr>
              <w:widowControl w:val="0"/>
              <w:suppressAutoHyphens/>
              <w:jc w:val="both"/>
              <w:rPr>
                <w:sz w:val="24"/>
                <w:szCs w:val="24"/>
                <w:u w:color="000000"/>
              </w:rPr>
            </w:pPr>
            <w:r>
              <w:rPr>
                <w:sz w:val="24"/>
                <w:u w:color="000000"/>
              </w:rPr>
              <w:t xml:space="preserve">Č. 60    </w:t>
            </w:r>
          </w:p>
        </w:tc>
        <w:tc>
          <w:tcPr>
            <w:tcW w:w="5313" w:type="dxa"/>
            <w:shd w:val="clear" w:color="auto" w:fill="auto"/>
          </w:tcPr>
          <w:p w14:paraId="16006466" w14:textId="77777777" w:rsidR="00EB101E" w:rsidRPr="00EB101E" w:rsidRDefault="00EB101E" w:rsidP="00EB101E">
            <w:pPr>
              <w:ind w:left="30"/>
              <w:jc w:val="both"/>
              <w:rPr>
                <w:sz w:val="24"/>
                <w:szCs w:val="24"/>
              </w:rPr>
            </w:pPr>
            <w:r>
              <w:rPr>
                <w:sz w:val="24"/>
              </w:rPr>
              <w:t>Bezpečnostní kabel CE při přepravě (m)</w:t>
            </w:r>
          </w:p>
        </w:tc>
        <w:tc>
          <w:tcPr>
            <w:tcW w:w="2625" w:type="dxa"/>
            <w:shd w:val="clear" w:color="auto" w:fill="auto"/>
          </w:tcPr>
          <w:p w14:paraId="28185255" w14:textId="77777777" w:rsidR="00EB101E" w:rsidRPr="00EB101E" w:rsidRDefault="00EB101E" w:rsidP="00EB101E">
            <w:pPr>
              <w:widowControl w:val="0"/>
              <w:suppressAutoHyphens/>
              <w:jc w:val="both"/>
              <w:rPr>
                <w:b/>
                <w:sz w:val="24"/>
                <w:szCs w:val="24"/>
                <w:u w:color="000000"/>
                <w:lang w:val="en-GB"/>
              </w:rPr>
            </w:pPr>
          </w:p>
        </w:tc>
      </w:tr>
      <w:tr w:rsidR="00EB101E" w:rsidRPr="00EB101E" w14:paraId="6945B51A" w14:textId="77777777" w:rsidTr="00512D99">
        <w:tc>
          <w:tcPr>
            <w:tcW w:w="1202" w:type="dxa"/>
            <w:shd w:val="clear" w:color="auto" w:fill="auto"/>
          </w:tcPr>
          <w:p w14:paraId="58721D08" w14:textId="77777777" w:rsidR="00EB101E" w:rsidRPr="00EB101E" w:rsidRDefault="00EB101E" w:rsidP="00EB101E">
            <w:pPr>
              <w:widowControl w:val="0"/>
              <w:suppressAutoHyphens/>
              <w:jc w:val="both"/>
              <w:rPr>
                <w:sz w:val="24"/>
                <w:szCs w:val="24"/>
                <w:u w:color="000000"/>
                <w:lang w:val="en-GB"/>
              </w:rPr>
            </w:pPr>
          </w:p>
        </w:tc>
        <w:tc>
          <w:tcPr>
            <w:tcW w:w="851" w:type="dxa"/>
            <w:shd w:val="clear" w:color="auto" w:fill="auto"/>
          </w:tcPr>
          <w:p w14:paraId="2CD09320" w14:textId="77777777" w:rsidR="00EB101E" w:rsidRPr="00EB101E" w:rsidRDefault="00EB101E" w:rsidP="00EB101E">
            <w:pPr>
              <w:widowControl w:val="0"/>
              <w:suppressAutoHyphens/>
              <w:jc w:val="both"/>
              <w:rPr>
                <w:sz w:val="24"/>
                <w:szCs w:val="24"/>
                <w:u w:color="000000"/>
                <w:lang w:val="en-GB"/>
              </w:rPr>
            </w:pPr>
          </w:p>
        </w:tc>
        <w:tc>
          <w:tcPr>
            <w:tcW w:w="7938" w:type="dxa"/>
            <w:gridSpan w:val="2"/>
            <w:shd w:val="clear" w:color="auto" w:fill="auto"/>
          </w:tcPr>
          <w:p w14:paraId="58A8F695" w14:textId="77777777" w:rsidR="00EB101E" w:rsidRPr="00EB101E" w:rsidRDefault="00EB101E" w:rsidP="00EB101E">
            <w:pPr>
              <w:ind w:left="30"/>
              <w:jc w:val="both"/>
              <w:rPr>
                <w:sz w:val="24"/>
                <w:szCs w:val="24"/>
              </w:rPr>
            </w:pPr>
            <w:r>
              <w:rPr>
                <w:sz w:val="24"/>
              </w:rPr>
              <w:t>Zahrnuje:</w:t>
            </w:r>
          </w:p>
          <w:p w14:paraId="6508A8AA" w14:textId="77777777" w:rsidR="00EB101E" w:rsidRPr="00EB101E" w:rsidRDefault="00EB101E" w:rsidP="00EB101E">
            <w:pPr>
              <w:ind w:left="30"/>
              <w:jc w:val="both"/>
              <w:rPr>
                <w:sz w:val="24"/>
                <w:szCs w:val="24"/>
              </w:rPr>
            </w:pPr>
            <w:r>
              <w:rPr>
                <w:sz w:val="24"/>
              </w:rPr>
              <w:t>- Mikrospínač kompletní plastového lana;</w:t>
            </w:r>
          </w:p>
          <w:p w14:paraId="183B693D" w14:textId="77777777" w:rsidR="00EB101E" w:rsidRPr="00EB101E" w:rsidRDefault="00EB101E" w:rsidP="00EB101E">
            <w:pPr>
              <w:ind w:left="30"/>
              <w:jc w:val="both"/>
              <w:rPr>
                <w:sz w:val="24"/>
                <w:szCs w:val="24"/>
              </w:rPr>
            </w:pPr>
            <w:r>
              <w:rPr>
                <w:sz w:val="24"/>
              </w:rPr>
              <w:t>- Mikrospínač elektrický přídavný materiál na ovládací desce;</w:t>
            </w:r>
          </w:p>
          <w:p w14:paraId="3A40F6B8" w14:textId="77777777" w:rsidR="00EB101E" w:rsidRPr="00EB101E" w:rsidRDefault="00EB101E" w:rsidP="00EB101E">
            <w:pPr>
              <w:ind w:left="30"/>
              <w:jc w:val="both"/>
              <w:rPr>
                <w:sz w:val="24"/>
                <w:szCs w:val="24"/>
              </w:rPr>
            </w:pPr>
            <w:r>
              <w:rPr>
                <w:sz w:val="24"/>
              </w:rPr>
              <w:t>- připojovací elektrické kabely.</w:t>
            </w:r>
          </w:p>
        </w:tc>
      </w:tr>
    </w:tbl>
    <w:p w14:paraId="736292A3" w14:textId="77777777" w:rsidR="00512D99" w:rsidRDefault="00512D99" w:rsidP="00512D99">
      <w:pPr>
        <w:jc w:val="both"/>
        <w:rPr>
          <w:rFonts w:ascii="Times New Roman" w:hAnsi="Times New Roman" w:cs="Times New Roman"/>
          <w:b/>
          <w:bCs/>
          <w:sz w:val="24"/>
          <w:szCs w:val="24"/>
          <w:lang w:val="en-US"/>
        </w:rPr>
      </w:pPr>
    </w:p>
    <w:p w14:paraId="2222B54A" w14:textId="732BD3A0" w:rsidR="00512D99" w:rsidRPr="00512D99" w:rsidRDefault="00512D99" w:rsidP="00512D99">
      <w:pPr>
        <w:jc w:val="both"/>
        <w:rPr>
          <w:rFonts w:ascii="Times New Roman" w:hAnsi="Times New Roman" w:cs="Times New Roman"/>
          <w:b/>
          <w:bCs/>
          <w:sz w:val="24"/>
          <w:szCs w:val="24"/>
        </w:rPr>
      </w:pPr>
      <w:r>
        <w:rPr>
          <w:rFonts w:ascii="Times New Roman" w:hAnsi="Times New Roman"/>
          <w:b/>
          <w:sz w:val="24"/>
        </w:rPr>
        <w:t>TŘÍDICÍ LINKY</w:t>
      </w:r>
    </w:p>
    <w:p w14:paraId="495EDF4E" w14:textId="77777777" w:rsidR="00512D99" w:rsidRPr="009222E9" w:rsidRDefault="00512D99" w:rsidP="00512D99">
      <w:r>
        <w:t xml:space="preserve">Konstrukce byla navržena tak, aby sledovala výrobu 2 třídicích linek, jak je uvedeno níže: </w:t>
      </w:r>
    </w:p>
    <w:p w14:paraId="57A99651" w14:textId="77777777" w:rsidR="00512D99" w:rsidRPr="00672135" w:rsidRDefault="00512D99" w:rsidP="00512D99">
      <w:pPr>
        <w:rPr>
          <w:b/>
          <w:bCs/>
          <w:lang w:val="en-US"/>
        </w:rPr>
      </w:pPr>
    </w:p>
    <w:tbl>
      <w:tblPr>
        <w:tblW w:w="9811" w:type="dxa"/>
        <w:tblLayout w:type="fixed"/>
        <w:tblCellMar>
          <w:left w:w="70" w:type="dxa"/>
          <w:right w:w="70" w:type="dxa"/>
        </w:tblCellMar>
        <w:tblLook w:val="04A0" w:firstRow="1" w:lastRow="0" w:firstColumn="1" w:lastColumn="0" w:noHBand="0" w:noVBand="1"/>
      </w:tblPr>
      <w:tblGrid>
        <w:gridCol w:w="2127"/>
        <w:gridCol w:w="708"/>
        <w:gridCol w:w="709"/>
        <w:gridCol w:w="1134"/>
        <w:gridCol w:w="851"/>
        <w:gridCol w:w="1275"/>
        <w:gridCol w:w="993"/>
        <w:gridCol w:w="2014"/>
      </w:tblGrid>
      <w:tr w:rsidR="00512D99" w:rsidRPr="00672135" w14:paraId="246FD7B1" w14:textId="77777777" w:rsidTr="00ED103F">
        <w:trPr>
          <w:trHeight w:val="264"/>
        </w:trPr>
        <w:tc>
          <w:tcPr>
            <w:tcW w:w="2127" w:type="dxa"/>
            <w:tcBorders>
              <w:top w:val="nil"/>
              <w:left w:val="nil"/>
              <w:bottom w:val="nil"/>
              <w:right w:val="nil"/>
            </w:tcBorders>
            <w:shd w:val="clear" w:color="auto" w:fill="auto"/>
            <w:noWrap/>
            <w:vAlign w:val="bottom"/>
            <w:hideMark/>
          </w:tcPr>
          <w:p w14:paraId="1FF8793E" w14:textId="77777777" w:rsidR="00512D99" w:rsidRPr="00672135" w:rsidRDefault="00512D99" w:rsidP="00ED103F">
            <w:pPr>
              <w:rPr>
                <w:rFonts w:ascii="Times New Roman" w:hAnsi="Times New Roman"/>
                <w:sz w:val="20"/>
                <w:szCs w:val="20"/>
                <w:lang w:val="en-US"/>
              </w:rPr>
            </w:pPr>
          </w:p>
        </w:tc>
        <w:tc>
          <w:tcPr>
            <w:tcW w:w="1417" w:type="dxa"/>
            <w:gridSpan w:val="2"/>
            <w:vMerge w:val="restart"/>
            <w:tcBorders>
              <w:top w:val="single" w:sz="8" w:space="0" w:color="auto"/>
              <w:left w:val="single" w:sz="8" w:space="0" w:color="auto"/>
              <w:bottom w:val="single" w:sz="4" w:space="0" w:color="auto"/>
              <w:right w:val="single" w:sz="8" w:space="0" w:color="000000"/>
            </w:tcBorders>
            <w:shd w:val="clear" w:color="000000" w:fill="92CDDC"/>
            <w:noWrap/>
            <w:hideMark/>
          </w:tcPr>
          <w:p w14:paraId="1A5014DF" w14:textId="77777777" w:rsidR="00512D99" w:rsidRPr="00672135" w:rsidRDefault="00512D99" w:rsidP="00ED103F">
            <w:pPr>
              <w:jc w:val="center"/>
              <w:rPr>
                <w:rFonts w:ascii="Arial" w:hAnsi="Arial" w:cs="Arial"/>
                <w:b/>
                <w:bCs/>
                <w:sz w:val="20"/>
                <w:szCs w:val="20"/>
              </w:rPr>
            </w:pPr>
            <w:r>
              <w:rPr>
                <w:rFonts w:ascii="Arial" w:hAnsi="Arial"/>
                <w:b/>
                <w:sz w:val="20"/>
              </w:rPr>
              <w:t>Hotový rozměr</w:t>
            </w:r>
          </w:p>
        </w:tc>
        <w:tc>
          <w:tcPr>
            <w:tcW w:w="1134" w:type="dxa"/>
            <w:vMerge w:val="restart"/>
            <w:tcBorders>
              <w:top w:val="single" w:sz="8" w:space="0" w:color="auto"/>
              <w:left w:val="single" w:sz="8" w:space="0" w:color="auto"/>
              <w:bottom w:val="single" w:sz="4" w:space="0" w:color="000000"/>
              <w:right w:val="single" w:sz="8" w:space="0" w:color="auto"/>
            </w:tcBorders>
            <w:shd w:val="clear" w:color="000000" w:fill="92CDDC"/>
            <w:hideMark/>
          </w:tcPr>
          <w:p w14:paraId="0D3D5E38" w14:textId="77777777" w:rsidR="00512D99" w:rsidRPr="00672135" w:rsidRDefault="00512D99" w:rsidP="00ED103F">
            <w:pPr>
              <w:jc w:val="center"/>
              <w:rPr>
                <w:rFonts w:ascii="Arial" w:hAnsi="Arial" w:cs="Arial"/>
                <w:b/>
                <w:bCs/>
                <w:sz w:val="20"/>
                <w:szCs w:val="20"/>
              </w:rPr>
            </w:pPr>
            <w:r>
              <w:rPr>
                <w:rFonts w:ascii="Arial" w:hAnsi="Arial"/>
                <w:b/>
                <w:sz w:val="20"/>
              </w:rPr>
              <w:t>Vypálená tloušťka</w:t>
            </w:r>
          </w:p>
        </w:tc>
        <w:tc>
          <w:tcPr>
            <w:tcW w:w="851" w:type="dxa"/>
            <w:vMerge w:val="restart"/>
            <w:tcBorders>
              <w:top w:val="single" w:sz="8" w:space="0" w:color="auto"/>
              <w:left w:val="single" w:sz="8" w:space="0" w:color="auto"/>
              <w:bottom w:val="single" w:sz="4" w:space="0" w:color="000000"/>
              <w:right w:val="single" w:sz="8" w:space="0" w:color="auto"/>
            </w:tcBorders>
            <w:shd w:val="clear" w:color="000000" w:fill="92CDDC"/>
            <w:hideMark/>
          </w:tcPr>
          <w:p w14:paraId="06544E75" w14:textId="77777777" w:rsidR="00512D99" w:rsidRPr="00672135" w:rsidRDefault="00512D99" w:rsidP="00ED103F">
            <w:pPr>
              <w:jc w:val="center"/>
              <w:rPr>
                <w:rFonts w:ascii="Arial" w:hAnsi="Arial" w:cs="Arial"/>
                <w:b/>
                <w:bCs/>
                <w:sz w:val="20"/>
                <w:szCs w:val="20"/>
              </w:rPr>
            </w:pPr>
            <w:r>
              <w:rPr>
                <w:rFonts w:ascii="Arial" w:hAnsi="Arial"/>
                <w:b/>
                <w:sz w:val="20"/>
              </w:rPr>
              <w:t>Kusy/krabice</w:t>
            </w:r>
          </w:p>
        </w:tc>
        <w:tc>
          <w:tcPr>
            <w:tcW w:w="1275" w:type="dxa"/>
            <w:vMerge w:val="restart"/>
            <w:tcBorders>
              <w:top w:val="single" w:sz="8" w:space="0" w:color="auto"/>
              <w:left w:val="single" w:sz="8" w:space="0" w:color="auto"/>
              <w:bottom w:val="single" w:sz="4" w:space="0" w:color="000000"/>
              <w:right w:val="single" w:sz="8" w:space="0" w:color="auto"/>
            </w:tcBorders>
            <w:shd w:val="clear" w:color="000000" w:fill="92CDDC"/>
            <w:hideMark/>
          </w:tcPr>
          <w:p w14:paraId="6B529640" w14:textId="77777777" w:rsidR="00512D99" w:rsidRPr="00672135" w:rsidRDefault="00512D99" w:rsidP="00ED103F">
            <w:pPr>
              <w:jc w:val="center"/>
              <w:rPr>
                <w:rFonts w:ascii="Arial" w:hAnsi="Arial" w:cs="Arial"/>
                <w:b/>
                <w:bCs/>
                <w:sz w:val="20"/>
                <w:szCs w:val="20"/>
              </w:rPr>
            </w:pPr>
            <w:r>
              <w:rPr>
                <w:rFonts w:ascii="Arial" w:hAnsi="Arial"/>
                <w:b/>
                <w:sz w:val="20"/>
              </w:rPr>
              <w:t>Maximální rychlost linky</w:t>
            </w:r>
          </w:p>
        </w:tc>
        <w:tc>
          <w:tcPr>
            <w:tcW w:w="993" w:type="dxa"/>
            <w:vMerge w:val="restart"/>
            <w:tcBorders>
              <w:top w:val="single" w:sz="8" w:space="0" w:color="auto"/>
              <w:left w:val="single" w:sz="8" w:space="0" w:color="auto"/>
              <w:bottom w:val="single" w:sz="4" w:space="0" w:color="000000"/>
              <w:right w:val="single" w:sz="8" w:space="0" w:color="auto"/>
            </w:tcBorders>
            <w:shd w:val="clear" w:color="000000" w:fill="92CDDC"/>
            <w:hideMark/>
          </w:tcPr>
          <w:p w14:paraId="5A5AF47C" w14:textId="77777777" w:rsidR="00512D99" w:rsidRPr="00672135" w:rsidRDefault="00512D99" w:rsidP="00ED103F">
            <w:pPr>
              <w:jc w:val="center"/>
              <w:rPr>
                <w:rFonts w:ascii="Arial" w:hAnsi="Arial" w:cs="Arial"/>
                <w:b/>
                <w:bCs/>
                <w:sz w:val="20"/>
                <w:szCs w:val="20"/>
              </w:rPr>
            </w:pPr>
            <w:r>
              <w:rPr>
                <w:rFonts w:ascii="Arial" w:hAnsi="Arial"/>
                <w:b/>
                <w:sz w:val="20"/>
              </w:rPr>
              <w:t>Maximální rychlost linky</w:t>
            </w:r>
          </w:p>
        </w:tc>
        <w:tc>
          <w:tcPr>
            <w:tcW w:w="2014" w:type="dxa"/>
            <w:vMerge w:val="restart"/>
            <w:tcBorders>
              <w:top w:val="single" w:sz="8" w:space="0" w:color="auto"/>
              <w:left w:val="single" w:sz="8" w:space="0" w:color="auto"/>
              <w:bottom w:val="single" w:sz="4" w:space="0" w:color="000000"/>
              <w:right w:val="single" w:sz="8" w:space="0" w:color="auto"/>
            </w:tcBorders>
            <w:shd w:val="clear" w:color="000000" w:fill="92CDDC"/>
            <w:hideMark/>
          </w:tcPr>
          <w:p w14:paraId="6E620DCA" w14:textId="77777777" w:rsidR="00512D99" w:rsidRPr="00672135" w:rsidRDefault="00512D99" w:rsidP="00ED103F">
            <w:pPr>
              <w:jc w:val="center"/>
              <w:rPr>
                <w:rFonts w:ascii="Arial" w:hAnsi="Arial" w:cs="Arial"/>
                <w:b/>
                <w:bCs/>
                <w:sz w:val="20"/>
                <w:szCs w:val="20"/>
              </w:rPr>
            </w:pPr>
            <w:r>
              <w:rPr>
                <w:rFonts w:ascii="Arial" w:hAnsi="Arial"/>
                <w:b/>
                <w:sz w:val="20"/>
              </w:rPr>
              <w:t>Celková max. produkce třídění</w:t>
            </w:r>
          </w:p>
          <w:p w14:paraId="42B7E8EE" w14:textId="77777777" w:rsidR="00512D99" w:rsidRPr="00672135" w:rsidRDefault="00512D99" w:rsidP="00ED103F">
            <w:pPr>
              <w:jc w:val="center"/>
              <w:rPr>
                <w:rFonts w:ascii="Arial" w:hAnsi="Arial" w:cs="Arial"/>
                <w:b/>
                <w:bCs/>
                <w:sz w:val="20"/>
                <w:szCs w:val="20"/>
              </w:rPr>
            </w:pPr>
            <w:r>
              <w:rPr>
                <w:rFonts w:ascii="Arial" w:hAnsi="Arial"/>
                <w:b/>
                <w:sz w:val="20"/>
              </w:rPr>
              <w:t>(účinnost 80 %)</w:t>
            </w:r>
          </w:p>
        </w:tc>
      </w:tr>
      <w:tr w:rsidR="00512D99" w:rsidRPr="00672135" w14:paraId="460EED07" w14:textId="77777777" w:rsidTr="00ED103F">
        <w:trPr>
          <w:trHeight w:val="780"/>
        </w:trPr>
        <w:tc>
          <w:tcPr>
            <w:tcW w:w="2127" w:type="dxa"/>
            <w:tcBorders>
              <w:top w:val="nil"/>
              <w:left w:val="nil"/>
              <w:bottom w:val="nil"/>
              <w:right w:val="single" w:sz="8" w:space="0" w:color="auto"/>
            </w:tcBorders>
            <w:shd w:val="clear" w:color="auto" w:fill="auto"/>
            <w:noWrap/>
            <w:vAlign w:val="bottom"/>
            <w:hideMark/>
          </w:tcPr>
          <w:p w14:paraId="71B263FC" w14:textId="77777777" w:rsidR="00512D99" w:rsidRPr="00672135" w:rsidRDefault="00512D99" w:rsidP="00ED103F">
            <w:pPr>
              <w:jc w:val="center"/>
              <w:rPr>
                <w:rFonts w:ascii="Arial" w:hAnsi="Arial" w:cs="Arial"/>
                <w:b/>
                <w:bCs/>
                <w:sz w:val="20"/>
                <w:szCs w:val="20"/>
                <w:lang w:val="en-US"/>
              </w:rPr>
            </w:pPr>
          </w:p>
        </w:tc>
        <w:tc>
          <w:tcPr>
            <w:tcW w:w="1417" w:type="dxa"/>
            <w:gridSpan w:val="2"/>
            <w:vMerge/>
            <w:tcBorders>
              <w:top w:val="single" w:sz="4" w:space="0" w:color="000000"/>
              <w:left w:val="single" w:sz="8" w:space="0" w:color="auto"/>
              <w:bottom w:val="single" w:sz="4" w:space="0" w:color="auto"/>
              <w:right w:val="nil"/>
            </w:tcBorders>
            <w:vAlign w:val="center"/>
            <w:hideMark/>
          </w:tcPr>
          <w:p w14:paraId="63B2ADB6" w14:textId="77777777" w:rsidR="00512D99" w:rsidRPr="00672135" w:rsidRDefault="00512D99" w:rsidP="00ED103F">
            <w:pPr>
              <w:rPr>
                <w:rFonts w:ascii="Arial" w:hAnsi="Arial" w:cs="Arial"/>
                <w:b/>
                <w:bCs/>
                <w:sz w:val="20"/>
                <w:szCs w:val="20"/>
                <w:lang w:val="en-US"/>
              </w:rPr>
            </w:pPr>
          </w:p>
        </w:tc>
        <w:tc>
          <w:tcPr>
            <w:tcW w:w="1134" w:type="dxa"/>
            <w:vMerge/>
            <w:tcBorders>
              <w:top w:val="single" w:sz="8" w:space="0" w:color="auto"/>
              <w:left w:val="single" w:sz="8" w:space="0" w:color="auto"/>
              <w:bottom w:val="single" w:sz="4" w:space="0" w:color="000000"/>
              <w:right w:val="single" w:sz="8" w:space="0" w:color="auto"/>
            </w:tcBorders>
            <w:vAlign w:val="center"/>
            <w:hideMark/>
          </w:tcPr>
          <w:p w14:paraId="58BF0000" w14:textId="77777777" w:rsidR="00512D99" w:rsidRPr="00672135" w:rsidRDefault="00512D99" w:rsidP="00ED103F">
            <w:pPr>
              <w:rPr>
                <w:rFonts w:ascii="Arial" w:hAnsi="Arial" w:cs="Arial"/>
                <w:b/>
                <w:bCs/>
                <w:sz w:val="20"/>
                <w:szCs w:val="20"/>
                <w:lang w:val="en-US"/>
              </w:rPr>
            </w:pPr>
          </w:p>
        </w:tc>
        <w:tc>
          <w:tcPr>
            <w:tcW w:w="851" w:type="dxa"/>
            <w:vMerge/>
            <w:tcBorders>
              <w:top w:val="single" w:sz="8" w:space="0" w:color="auto"/>
              <w:left w:val="single" w:sz="8" w:space="0" w:color="auto"/>
              <w:bottom w:val="single" w:sz="4" w:space="0" w:color="000000"/>
              <w:right w:val="single" w:sz="8" w:space="0" w:color="auto"/>
            </w:tcBorders>
            <w:vAlign w:val="center"/>
            <w:hideMark/>
          </w:tcPr>
          <w:p w14:paraId="326FD485" w14:textId="77777777" w:rsidR="00512D99" w:rsidRPr="00672135" w:rsidRDefault="00512D99" w:rsidP="00ED103F">
            <w:pPr>
              <w:rPr>
                <w:rFonts w:ascii="Arial" w:hAnsi="Arial" w:cs="Arial"/>
                <w:b/>
                <w:bCs/>
                <w:sz w:val="20"/>
                <w:szCs w:val="20"/>
                <w:lang w:val="en-US"/>
              </w:rPr>
            </w:pPr>
          </w:p>
        </w:tc>
        <w:tc>
          <w:tcPr>
            <w:tcW w:w="1275" w:type="dxa"/>
            <w:vMerge/>
            <w:tcBorders>
              <w:top w:val="single" w:sz="8" w:space="0" w:color="auto"/>
              <w:left w:val="single" w:sz="8" w:space="0" w:color="auto"/>
              <w:bottom w:val="single" w:sz="4" w:space="0" w:color="000000"/>
              <w:right w:val="single" w:sz="8" w:space="0" w:color="auto"/>
            </w:tcBorders>
            <w:vAlign w:val="center"/>
            <w:hideMark/>
          </w:tcPr>
          <w:p w14:paraId="0738C7F7" w14:textId="77777777" w:rsidR="00512D99" w:rsidRPr="00672135" w:rsidRDefault="00512D99" w:rsidP="00ED103F">
            <w:pPr>
              <w:rPr>
                <w:rFonts w:ascii="Arial" w:hAnsi="Arial" w:cs="Arial"/>
                <w:b/>
                <w:bCs/>
                <w:sz w:val="20"/>
                <w:szCs w:val="20"/>
                <w:lang w:val="en-US"/>
              </w:rPr>
            </w:pPr>
          </w:p>
        </w:tc>
        <w:tc>
          <w:tcPr>
            <w:tcW w:w="993" w:type="dxa"/>
            <w:vMerge/>
            <w:tcBorders>
              <w:top w:val="single" w:sz="8" w:space="0" w:color="auto"/>
              <w:left w:val="single" w:sz="8" w:space="0" w:color="auto"/>
              <w:bottom w:val="single" w:sz="4" w:space="0" w:color="000000"/>
              <w:right w:val="single" w:sz="8" w:space="0" w:color="auto"/>
            </w:tcBorders>
            <w:vAlign w:val="center"/>
            <w:hideMark/>
          </w:tcPr>
          <w:p w14:paraId="285BF372" w14:textId="77777777" w:rsidR="00512D99" w:rsidRPr="00672135" w:rsidRDefault="00512D99" w:rsidP="00ED103F">
            <w:pPr>
              <w:rPr>
                <w:rFonts w:ascii="Arial" w:hAnsi="Arial" w:cs="Arial"/>
                <w:b/>
                <w:bCs/>
                <w:sz w:val="20"/>
                <w:szCs w:val="20"/>
                <w:lang w:val="en-US"/>
              </w:rPr>
            </w:pPr>
          </w:p>
        </w:tc>
        <w:tc>
          <w:tcPr>
            <w:tcW w:w="2014" w:type="dxa"/>
            <w:vMerge/>
            <w:tcBorders>
              <w:top w:val="single" w:sz="8" w:space="0" w:color="auto"/>
              <w:left w:val="single" w:sz="8" w:space="0" w:color="auto"/>
              <w:bottom w:val="single" w:sz="4" w:space="0" w:color="000000"/>
              <w:right w:val="single" w:sz="8" w:space="0" w:color="auto"/>
            </w:tcBorders>
            <w:vAlign w:val="center"/>
            <w:hideMark/>
          </w:tcPr>
          <w:p w14:paraId="6A973667" w14:textId="77777777" w:rsidR="00512D99" w:rsidRPr="00672135" w:rsidRDefault="00512D99" w:rsidP="00ED103F">
            <w:pPr>
              <w:rPr>
                <w:rFonts w:ascii="Arial" w:hAnsi="Arial" w:cs="Arial"/>
                <w:b/>
                <w:bCs/>
                <w:sz w:val="20"/>
                <w:szCs w:val="20"/>
                <w:lang w:val="en-US"/>
              </w:rPr>
            </w:pPr>
          </w:p>
        </w:tc>
      </w:tr>
      <w:tr w:rsidR="00512D99" w:rsidRPr="00672135" w14:paraId="486D035D" w14:textId="77777777" w:rsidTr="00ED103F">
        <w:trPr>
          <w:trHeight w:val="324"/>
        </w:trPr>
        <w:tc>
          <w:tcPr>
            <w:tcW w:w="2127" w:type="dxa"/>
            <w:tcBorders>
              <w:top w:val="nil"/>
              <w:left w:val="nil"/>
              <w:bottom w:val="nil"/>
              <w:right w:val="nil"/>
            </w:tcBorders>
            <w:shd w:val="clear" w:color="auto" w:fill="auto"/>
            <w:noWrap/>
            <w:vAlign w:val="bottom"/>
            <w:hideMark/>
          </w:tcPr>
          <w:p w14:paraId="45A7F6B1" w14:textId="77777777" w:rsidR="00512D99" w:rsidRPr="00672135" w:rsidRDefault="00512D99" w:rsidP="00ED103F">
            <w:pPr>
              <w:rPr>
                <w:rFonts w:ascii="Times New Roman" w:hAnsi="Times New Roman"/>
                <w:sz w:val="20"/>
                <w:szCs w:val="20"/>
                <w:lang w:val="en-US"/>
              </w:rPr>
            </w:pPr>
          </w:p>
        </w:tc>
        <w:tc>
          <w:tcPr>
            <w:tcW w:w="1417" w:type="dxa"/>
            <w:gridSpan w:val="2"/>
            <w:tcBorders>
              <w:top w:val="single" w:sz="4" w:space="0" w:color="auto"/>
              <w:left w:val="single" w:sz="8" w:space="0" w:color="auto"/>
              <w:bottom w:val="nil"/>
              <w:right w:val="nil"/>
            </w:tcBorders>
            <w:shd w:val="clear" w:color="000000" w:fill="92CDDC"/>
            <w:noWrap/>
            <w:vAlign w:val="bottom"/>
            <w:hideMark/>
          </w:tcPr>
          <w:p w14:paraId="57AFB346" w14:textId="77777777" w:rsidR="00512D99" w:rsidRPr="00672135" w:rsidRDefault="00512D99" w:rsidP="00ED103F">
            <w:pPr>
              <w:jc w:val="center"/>
              <w:rPr>
                <w:rFonts w:ascii="Arial" w:hAnsi="Arial" w:cs="Arial"/>
                <w:sz w:val="20"/>
                <w:szCs w:val="20"/>
              </w:rPr>
            </w:pPr>
            <w:r>
              <w:rPr>
                <w:rFonts w:ascii="Arial" w:hAnsi="Arial"/>
                <w:sz w:val="20"/>
              </w:rPr>
              <w:t>(mm)</w:t>
            </w:r>
          </w:p>
        </w:tc>
        <w:tc>
          <w:tcPr>
            <w:tcW w:w="1134" w:type="dxa"/>
            <w:tcBorders>
              <w:top w:val="nil"/>
              <w:left w:val="single" w:sz="8" w:space="0" w:color="auto"/>
              <w:bottom w:val="nil"/>
              <w:right w:val="nil"/>
            </w:tcBorders>
            <w:shd w:val="clear" w:color="000000" w:fill="92CDDC"/>
            <w:noWrap/>
            <w:vAlign w:val="center"/>
            <w:hideMark/>
          </w:tcPr>
          <w:p w14:paraId="0A7D6F81" w14:textId="77777777" w:rsidR="00512D99" w:rsidRPr="00672135" w:rsidRDefault="00512D99" w:rsidP="00ED103F">
            <w:pPr>
              <w:jc w:val="center"/>
              <w:rPr>
                <w:rFonts w:ascii="Arial" w:hAnsi="Arial" w:cs="Arial"/>
                <w:sz w:val="20"/>
                <w:szCs w:val="20"/>
              </w:rPr>
            </w:pPr>
            <w:r>
              <w:rPr>
                <w:rFonts w:ascii="Arial" w:hAnsi="Arial"/>
                <w:sz w:val="20"/>
              </w:rPr>
              <w:t>(mm)</w:t>
            </w:r>
          </w:p>
        </w:tc>
        <w:tc>
          <w:tcPr>
            <w:tcW w:w="851" w:type="dxa"/>
            <w:tcBorders>
              <w:top w:val="nil"/>
              <w:left w:val="single" w:sz="8" w:space="0" w:color="auto"/>
              <w:bottom w:val="nil"/>
              <w:right w:val="single" w:sz="8" w:space="0" w:color="auto"/>
            </w:tcBorders>
            <w:shd w:val="clear" w:color="000000" w:fill="92CDDC"/>
            <w:noWrap/>
            <w:vAlign w:val="center"/>
            <w:hideMark/>
          </w:tcPr>
          <w:p w14:paraId="092B70FF" w14:textId="77777777" w:rsidR="00512D99" w:rsidRPr="00672135" w:rsidRDefault="00512D99" w:rsidP="00ED103F">
            <w:pPr>
              <w:jc w:val="center"/>
              <w:rPr>
                <w:rFonts w:ascii="Arial" w:hAnsi="Arial" w:cs="Arial"/>
                <w:sz w:val="20"/>
                <w:szCs w:val="20"/>
              </w:rPr>
            </w:pPr>
            <w:r>
              <w:rPr>
                <w:rFonts w:ascii="Arial" w:hAnsi="Arial"/>
                <w:sz w:val="20"/>
              </w:rPr>
              <w:t>(mn.)</w:t>
            </w:r>
          </w:p>
        </w:tc>
        <w:tc>
          <w:tcPr>
            <w:tcW w:w="1275" w:type="dxa"/>
            <w:tcBorders>
              <w:top w:val="nil"/>
              <w:left w:val="nil"/>
              <w:bottom w:val="nil"/>
              <w:right w:val="single" w:sz="8" w:space="0" w:color="auto"/>
            </w:tcBorders>
            <w:shd w:val="clear" w:color="000000" w:fill="92CDDC"/>
            <w:noWrap/>
            <w:vAlign w:val="bottom"/>
            <w:hideMark/>
          </w:tcPr>
          <w:p w14:paraId="629AA4E6" w14:textId="77777777" w:rsidR="00512D99" w:rsidRPr="00672135" w:rsidRDefault="00512D99" w:rsidP="00ED103F">
            <w:pPr>
              <w:jc w:val="center"/>
              <w:rPr>
                <w:rFonts w:ascii="Arial" w:hAnsi="Arial" w:cs="Arial"/>
                <w:sz w:val="20"/>
                <w:szCs w:val="20"/>
              </w:rPr>
            </w:pPr>
            <w:r>
              <w:rPr>
                <w:rFonts w:ascii="Arial" w:hAnsi="Arial"/>
                <w:sz w:val="20"/>
              </w:rPr>
              <w:t>(kusů/min)</w:t>
            </w:r>
          </w:p>
        </w:tc>
        <w:tc>
          <w:tcPr>
            <w:tcW w:w="993" w:type="dxa"/>
            <w:tcBorders>
              <w:top w:val="nil"/>
              <w:left w:val="nil"/>
              <w:bottom w:val="nil"/>
              <w:right w:val="single" w:sz="8" w:space="0" w:color="auto"/>
            </w:tcBorders>
            <w:shd w:val="clear" w:color="000000" w:fill="92CDDC"/>
            <w:noWrap/>
            <w:vAlign w:val="bottom"/>
            <w:hideMark/>
          </w:tcPr>
          <w:p w14:paraId="61B50995" w14:textId="77777777" w:rsidR="00512D99" w:rsidRPr="00672135" w:rsidRDefault="00512D99" w:rsidP="00ED103F">
            <w:pPr>
              <w:jc w:val="center"/>
              <w:rPr>
                <w:rFonts w:ascii="Arial" w:hAnsi="Arial" w:cs="Arial"/>
                <w:sz w:val="20"/>
                <w:szCs w:val="20"/>
              </w:rPr>
            </w:pPr>
            <w:r>
              <w:rPr>
                <w:rFonts w:ascii="Arial" w:hAnsi="Arial"/>
                <w:sz w:val="20"/>
              </w:rPr>
              <w:t>(skříní/min)</w:t>
            </w:r>
          </w:p>
        </w:tc>
        <w:tc>
          <w:tcPr>
            <w:tcW w:w="2014" w:type="dxa"/>
            <w:tcBorders>
              <w:top w:val="nil"/>
              <w:left w:val="nil"/>
              <w:bottom w:val="nil"/>
              <w:right w:val="single" w:sz="8" w:space="0" w:color="auto"/>
            </w:tcBorders>
            <w:shd w:val="clear" w:color="000000" w:fill="92CDDC"/>
            <w:noWrap/>
            <w:vAlign w:val="bottom"/>
            <w:hideMark/>
          </w:tcPr>
          <w:p w14:paraId="793D86E5" w14:textId="77777777" w:rsidR="00512D99" w:rsidRPr="00672135" w:rsidRDefault="00512D99" w:rsidP="00ED103F">
            <w:pPr>
              <w:jc w:val="center"/>
              <w:rPr>
                <w:rFonts w:ascii="Arial" w:hAnsi="Arial" w:cs="Arial"/>
                <w:sz w:val="20"/>
                <w:szCs w:val="20"/>
              </w:rPr>
            </w:pPr>
            <w:r>
              <w:rPr>
                <w:rFonts w:ascii="Arial" w:hAnsi="Arial"/>
                <w:sz w:val="20"/>
              </w:rPr>
              <w:t>(m</w:t>
            </w:r>
            <w:r>
              <w:rPr>
                <w:rFonts w:ascii="Arial" w:hAnsi="Arial"/>
                <w:sz w:val="20"/>
                <w:vertAlign w:val="superscript"/>
              </w:rPr>
              <w:t>2</w:t>
            </w:r>
            <w:r>
              <w:rPr>
                <w:rFonts w:ascii="Arial" w:hAnsi="Arial"/>
                <w:sz w:val="20"/>
              </w:rPr>
              <w:t>/den)</w:t>
            </w:r>
          </w:p>
        </w:tc>
      </w:tr>
      <w:tr w:rsidR="00512D99" w:rsidRPr="00672135" w14:paraId="31963610" w14:textId="77777777" w:rsidTr="00ED103F">
        <w:trPr>
          <w:trHeight w:val="540"/>
        </w:trPr>
        <w:tc>
          <w:tcPr>
            <w:tcW w:w="2127" w:type="dxa"/>
            <w:tcBorders>
              <w:top w:val="single" w:sz="8" w:space="0" w:color="auto"/>
              <w:left w:val="single" w:sz="8" w:space="0" w:color="auto"/>
              <w:bottom w:val="single" w:sz="8" w:space="0" w:color="auto"/>
              <w:right w:val="single" w:sz="8" w:space="0" w:color="auto"/>
            </w:tcBorders>
            <w:shd w:val="clear" w:color="000000" w:fill="92CDDC"/>
            <w:vAlign w:val="center"/>
            <w:hideMark/>
          </w:tcPr>
          <w:p w14:paraId="1926F083" w14:textId="77777777" w:rsidR="00512D99" w:rsidRPr="00672135" w:rsidRDefault="00512D99" w:rsidP="00ED103F">
            <w:pPr>
              <w:jc w:val="center"/>
              <w:rPr>
                <w:rFonts w:ascii="Arial" w:hAnsi="Arial" w:cs="Arial"/>
                <w:b/>
                <w:bCs/>
                <w:sz w:val="20"/>
                <w:szCs w:val="20"/>
              </w:rPr>
            </w:pPr>
            <w:r>
              <w:rPr>
                <w:rFonts w:ascii="Arial" w:hAnsi="Arial"/>
                <w:b/>
                <w:sz w:val="20"/>
              </w:rPr>
              <w:t>Referenční velikost a velikost pro uvedení do provozu</w:t>
            </w:r>
          </w:p>
        </w:tc>
        <w:tc>
          <w:tcPr>
            <w:tcW w:w="708" w:type="dxa"/>
            <w:tcBorders>
              <w:top w:val="single" w:sz="8" w:space="0" w:color="auto"/>
              <w:left w:val="nil"/>
              <w:bottom w:val="single" w:sz="8" w:space="0" w:color="auto"/>
              <w:right w:val="single" w:sz="4" w:space="0" w:color="auto"/>
            </w:tcBorders>
            <w:shd w:val="clear" w:color="auto" w:fill="auto"/>
            <w:noWrap/>
            <w:vAlign w:val="center"/>
            <w:hideMark/>
          </w:tcPr>
          <w:p w14:paraId="05E59062" w14:textId="77777777" w:rsidR="00512D99" w:rsidRPr="00672135" w:rsidRDefault="00512D99" w:rsidP="00ED103F">
            <w:pPr>
              <w:jc w:val="right"/>
              <w:rPr>
                <w:rFonts w:ascii="Arial" w:hAnsi="Arial" w:cs="Arial"/>
                <w:sz w:val="20"/>
                <w:szCs w:val="20"/>
              </w:rPr>
            </w:pPr>
            <w:r>
              <w:rPr>
                <w:rFonts w:ascii="Arial" w:hAnsi="Arial"/>
                <w:sz w:val="20"/>
              </w:rPr>
              <w:t>600</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52E0BB52" w14:textId="77777777" w:rsidR="00512D99" w:rsidRPr="00672135" w:rsidRDefault="00512D99" w:rsidP="00ED103F">
            <w:pPr>
              <w:jc w:val="right"/>
              <w:rPr>
                <w:rFonts w:ascii="Arial" w:hAnsi="Arial" w:cs="Arial"/>
                <w:sz w:val="20"/>
                <w:szCs w:val="20"/>
              </w:rPr>
            </w:pPr>
            <w:r>
              <w:rPr>
                <w:rFonts w:ascii="Arial" w:hAnsi="Arial"/>
                <w:sz w:val="20"/>
              </w:rPr>
              <w:t>600</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14:paraId="127F09B7" w14:textId="77777777" w:rsidR="00512D99" w:rsidRPr="00672135" w:rsidRDefault="00512D99" w:rsidP="00ED103F">
            <w:pPr>
              <w:jc w:val="right"/>
              <w:rPr>
                <w:rFonts w:ascii="Arial" w:hAnsi="Arial" w:cs="Arial"/>
                <w:sz w:val="20"/>
                <w:szCs w:val="20"/>
              </w:rPr>
            </w:pPr>
            <w:r>
              <w:rPr>
                <w:rFonts w:ascii="Arial" w:hAnsi="Arial"/>
                <w:sz w:val="20"/>
              </w:rPr>
              <w:t>10</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14:paraId="2EA46B8D" w14:textId="77777777" w:rsidR="00512D99" w:rsidRPr="00672135" w:rsidRDefault="00512D99" w:rsidP="00ED103F">
            <w:pPr>
              <w:jc w:val="right"/>
              <w:rPr>
                <w:rFonts w:ascii="Arial" w:hAnsi="Arial" w:cs="Arial"/>
                <w:sz w:val="20"/>
                <w:szCs w:val="20"/>
              </w:rPr>
            </w:pPr>
            <w:r>
              <w:rPr>
                <w:rFonts w:ascii="Arial" w:hAnsi="Arial"/>
                <w:sz w:val="20"/>
              </w:rPr>
              <w:t>4</w:t>
            </w:r>
          </w:p>
        </w:tc>
        <w:tc>
          <w:tcPr>
            <w:tcW w:w="1275" w:type="dxa"/>
            <w:tcBorders>
              <w:top w:val="single" w:sz="8" w:space="0" w:color="auto"/>
              <w:left w:val="nil"/>
              <w:bottom w:val="single" w:sz="8" w:space="0" w:color="auto"/>
              <w:right w:val="single" w:sz="4" w:space="0" w:color="auto"/>
            </w:tcBorders>
            <w:shd w:val="clear" w:color="auto" w:fill="auto"/>
            <w:noWrap/>
            <w:vAlign w:val="center"/>
            <w:hideMark/>
          </w:tcPr>
          <w:p w14:paraId="74BED14B" w14:textId="77777777" w:rsidR="00512D99" w:rsidRPr="00672135" w:rsidRDefault="00512D99" w:rsidP="00ED103F">
            <w:pPr>
              <w:jc w:val="right"/>
              <w:rPr>
                <w:rFonts w:ascii="Arial" w:hAnsi="Arial" w:cs="Arial"/>
                <w:sz w:val="20"/>
                <w:szCs w:val="20"/>
              </w:rPr>
            </w:pPr>
            <w:r>
              <w:rPr>
                <w:rFonts w:ascii="Arial" w:hAnsi="Arial"/>
                <w:sz w:val="20"/>
              </w:rPr>
              <w:t>50,0</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14:paraId="5770189D" w14:textId="77777777" w:rsidR="00512D99" w:rsidRPr="00672135" w:rsidRDefault="00512D99" w:rsidP="00ED103F">
            <w:pPr>
              <w:jc w:val="right"/>
              <w:rPr>
                <w:rFonts w:ascii="Arial" w:hAnsi="Arial" w:cs="Arial"/>
                <w:sz w:val="20"/>
                <w:szCs w:val="20"/>
              </w:rPr>
            </w:pPr>
            <w:r>
              <w:rPr>
                <w:rFonts w:ascii="Arial" w:hAnsi="Arial"/>
                <w:sz w:val="20"/>
              </w:rPr>
              <w:t>9,0</w:t>
            </w:r>
          </w:p>
        </w:tc>
        <w:tc>
          <w:tcPr>
            <w:tcW w:w="2014" w:type="dxa"/>
            <w:tcBorders>
              <w:top w:val="single" w:sz="8" w:space="0" w:color="auto"/>
              <w:left w:val="nil"/>
              <w:bottom w:val="single" w:sz="8" w:space="0" w:color="auto"/>
              <w:right w:val="single" w:sz="8" w:space="0" w:color="auto"/>
            </w:tcBorders>
            <w:shd w:val="clear" w:color="auto" w:fill="auto"/>
            <w:noWrap/>
            <w:vAlign w:val="center"/>
            <w:hideMark/>
          </w:tcPr>
          <w:p w14:paraId="026D2E4F" w14:textId="77777777" w:rsidR="00512D99" w:rsidRPr="00672135" w:rsidRDefault="00512D99" w:rsidP="00ED103F">
            <w:pPr>
              <w:jc w:val="right"/>
              <w:rPr>
                <w:rFonts w:ascii="Arial" w:hAnsi="Arial" w:cs="Arial"/>
                <w:sz w:val="20"/>
                <w:szCs w:val="20"/>
              </w:rPr>
            </w:pPr>
            <w:r>
              <w:rPr>
                <w:rFonts w:ascii="Arial" w:hAnsi="Arial"/>
                <w:sz w:val="20"/>
              </w:rPr>
              <w:t>14,930</w:t>
            </w:r>
          </w:p>
        </w:tc>
      </w:tr>
      <w:tr w:rsidR="00512D99" w:rsidRPr="00672135" w14:paraId="01569904" w14:textId="77777777" w:rsidTr="00ED103F">
        <w:trPr>
          <w:trHeight w:val="264"/>
        </w:trPr>
        <w:tc>
          <w:tcPr>
            <w:tcW w:w="2127" w:type="dxa"/>
            <w:vMerge w:val="restart"/>
            <w:tcBorders>
              <w:top w:val="nil"/>
              <w:left w:val="single" w:sz="8" w:space="0" w:color="auto"/>
              <w:bottom w:val="single" w:sz="8" w:space="0" w:color="000000"/>
              <w:right w:val="single" w:sz="8" w:space="0" w:color="auto"/>
            </w:tcBorders>
            <w:shd w:val="clear" w:color="000000" w:fill="92CDDC"/>
            <w:noWrap/>
            <w:vAlign w:val="center"/>
            <w:hideMark/>
          </w:tcPr>
          <w:p w14:paraId="6AA4C17B" w14:textId="77777777" w:rsidR="00512D99" w:rsidRPr="00672135" w:rsidRDefault="00512D99" w:rsidP="00ED103F">
            <w:pPr>
              <w:jc w:val="center"/>
              <w:rPr>
                <w:rFonts w:ascii="Arial" w:hAnsi="Arial" w:cs="Arial"/>
                <w:b/>
                <w:bCs/>
                <w:sz w:val="20"/>
                <w:szCs w:val="20"/>
              </w:rPr>
            </w:pPr>
            <w:r>
              <w:rPr>
                <w:rFonts w:ascii="Arial" w:hAnsi="Arial"/>
                <w:b/>
                <w:sz w:val="20"/>
              </w:rPr>
              <w:t>Jiné velikosti</w:t>
            </w:r>
          </w:p>
        </w:tc>
        <w:tc>
          <w:tcPr>
            <w:tcW w:w="708" w:type="dxa"/>
            <w:tcBorders>
              <w:top w:val="nil"/>
              <w:left w:val="nil"/>
              <w:bottom w:val="single" w:sz="4" w:space="0" w:color="auto"/>
              <w:right w:val="single" w:sz="4" w:space="0" w:color="auto"/>
            </w:tcBorders>
            <w:shd w:val="clear" w:color="auto" w:fill="auto"/>
            <w:noWrap/>
            <w:vAlign w:val="center"/>
            <w:hideMark/>
          </w:tcPr>
          <w:p w14:paraId="4D9F68F8" w14:textId="77777777" w:rsidR="00512D99" w:rsidRPr="00672135" w:rsidRDefault="00512D99" w:rsidP="00ED103F">
            <w:pPr>
              <w:jc w:val="right"/>
              <w:rPr>
                <w:rFonts w:ascii="Arial" w:hAnsi="Arial" w:cs="Arial"/>
                <w:sz w:val="20"/>
                <w:szCs w:val="20"/>
              </w:rPr>
            </w:pPr>
            <w:r>
              <w:rPr>
                <w:rFonts w:ascii="Arial" w:hAnsi="Arial"/>
                <w:sz w:val="20"/>
              </w:rPr>
              <w:t>600</w:t>
            </w:r>
          </w:p>
        </w:tc>
        <w:tc>
          <w:tcPr>
            <w:tcW w:w="709" w:type="dxa"/>
            <w:tcBorders>
              <w:top w:val="nil"/>
              <w:left w:val="nil"/>
              <w:bottom w:val="single" w:sz="4" w:space="0" w:color="auto"/>
              <w:right w:val="single" w:sz="4" w:space="0" w:color="auto"/>
            </w:tcBorders>
            <w:shd w:val="clear" w:color="auto" w:fill="auto"/>
            <w:noWrap/>
            <w:vAlign w:val="center"/>
            <w:hideMark/>
          </w:tcPr>
          <w:p w14:paraId="778AD166" w14:textId="77777777" w:rsidR="00512D99" w:rsidRPr="00672135" w:rsidRDefault="00512D99" w:rsidP="00ED103F">
            <w:pPr>
              <w:jc w:val="right"/>
              <w:rPr>
                <w:rFonts w:ascii="Arial" w:hAnsi="Arial" w:cs="Arial"/>
                <w:sz w:val="20"/>
                <w:szCs w:val="20"/>
              </w:rPr>
            </w:pPr>
            <w:r>
              <w:rPr>
                <w:rFonts w:ascii="Arial" w:hAnsi="Arial"/>
                <w:sz w:val="20"/>
              </w:rPr>
              <w:t>1200</w:t>
            </w:r>
          </w:p>
        </w:tc>
        <w:tc>
          <w:tcPr>
            <w:tcW w:w="1134" w:type="dxa"/>
            <w:tcBorders>
              <w:top w:val="nil"/>
              <w:left w:val="nil"/>
              <w:bottom w:val="single" w:sz="4" w:space="0" w:color="auto"/>
              <w:right w:val="single" w:sz="4" w:space="0" w:color="auto"/>
            </w:tcBorders>
            <w:shd w:val="clear" w:color="auto" w:fill="auto"/>
            <w:noWrap/>
            <w:vAlign w:val="center"/>
            <w:hideMark/>
          </w:tcPr>
          <w:p w14:paraId="2390380F" w14:textId="77777777" w:rsidR="00512D99" w:rsidRPr="00672135" w:rsidRDefault="00512D99" w:rsidP="00ED103F">
            <w:pPr>
              <w:jc w:val="right"/>
              <w:rPr>
                <w:rFonts w:ascii="Arial" w:hAnsi="Arial" w:cs="Arial"/>
                <w:sz w:val="20"/>
                <w:szCs w:val="20"/>
              </w:rPr>
            </w:pPr>
            <w:r>
              <w:rPr>
                <w:rFonts w:ascii="Arial" w:hAnsi="Arial"/>
                <w:sz w:val="20"/>
              </w:rPr>
              <w:t>10</w:t>
            </w:r>
          </w:p>
        </w:tc>
        <w:tc>
          <w:tcPr>
            <w:tcW w:w="851" w:type="dxa"/>
            <w:tcBorders>
              <w:top w:val="nil"/>
              <w:left w:val="nil"/>
              <w:bottom w:val="single" w:sz="4" w:space="0" w:color="auto"/>
              <w:right w:val="single" w:sz="4" w:space="0" w:color="auto"/>
            </w:tcBorders>
            <w:shd w:val="clear" w:color="auto" w:fill="auto"/>
            <w:noWrap/>
            <w:vAlign w:val="center"/>
            <w:hideMark/>
          </w:tcPr>
          <w:p w14:paraId="6EC3509E" w14:textId="77777777" w:rsidR="00512D99" w:rsidRPr="00672135" w:rsidRDefault="00512D99" w:rsidP="00ED103F">
            <w:pPr>
              <w:jc w:val="right"/>
              <w:rPr>
                <w:rFonts w:ascii="Arial" w:hAnsi="Arial" w:cs="Arial"/>
                <w:sz w:val="20"/>
                <w:szCs w:val="20"/>
              </w:rPr>
            </w:pPr>
            <w:r>
              <w:rPr>
                <w:rFonts w:ascii="Arial" w:hAnsi="Arial"/>
                <w:sz w:val="20"/>
              </w:rPr>
              <w:t>2</w:t>
            </w:r>
          </w:p>
        </w:tc>
        <w:tc>
          <w:tcPr>
            <w:tcW w:w="1275" w:type="dxa"/>
            <w:tcBorders>
              <w:top w:val="nil"/>
              <w:left w:val="nil"/>
              <w:bottom w:val="single" w:sz="4" w:space="0" w:color="auto"/>
              <w:right w:val="single" w:sz="4" w:space="0" w:color="auto"/>
            </w:tcBorders>
            <w:shd w:val="clear" w:color="auto" w:fill="auto"/>
            <w:noWrap/>
            <w:vAlign w:val="center"/>
            <w:hideMark/>
          </w:tcPr>
          <w:p w14:paraId="55F8ADF1" w14:textId="77777777" w:rsidR="00512D99" w:rsidRPr="00672135" w:rsidRDefault="00512D99" w:rsidP="00ED103F">
            <w:pPr>
              <w:jc w:val="right"/>
              <w:rPr>
                <w:rFonts w:ascii="Arial" w:hAnsi="Arial" w:cs="Arial"/>
                <w:sz w:val="20"/>
                <w:szCs w:val="20"/>
              </w:rPr>
            </w:pPr>
            <w:r>
              <w:rPr>
                <w:rFonts w:ascii="Arial" w:hAnsi="Arial"/>
                <w:sz w:val="20"/>
              </w:rPr>
              <w:t>28,0</w:t>
            </w:r>
          </w:p>
        </w:tc>
        <w:tc>
          <w:tcPr>
            <w:tcW w:w="993" w:type="dxa"/>
            <w:tcBorders>
              <w:top w:val="nil"/>
              <w:left w:val="nil"/>
              <w:bottom w:val="single" w:sz="4" w:space="0" w:color="auto"/>
              <w:right w:val="single" w:sz="4" w:space="0" w:color="auto"/>
            </w:tcBorders>
            <w:shd w:val="clear" w:color="auto" w:fill="auto"/>
            <w:noWrap/>
            <w:vAlign w:val="center"/>
            <w:hideMark/>
          </w:tcPr>
          <w:p w14:paraId="4035C9CC" w14:textId="77777777" w:rsidR="00512D99" w:rsidRPr="00672135" w:rsidRDefault="00512D99" w:rsidP="00ED103F">
            <w:pPr>
              <w:jc w:val="right"/>
              <w:rPr>
                <w:rFonts w:ascii="Arial" w:hAnsi="Arial" w:cs="Arial"/>
                <w:sz w:val="20"/>
                <w:szCs w:val="20"/>
              </w:rPr>
            </w:pPr>
            <w:r>
              <w:rPr>
                <w:rFonts w:ascii="Arial" w:hAnsi="Arial"/>
                <w:sz w:val="20"/>
              </w:rPr>
              <w:t>7,0</w:t>
            </w:r>
          </w:p>
        </w:tc>
        <w:tc>
          <w:tcPr>
            <w:tcW w:w="2014" w:type="dxa"/>
            <w:tcBorders>
              <w:top w:val="nil"/>
              <w:left w:val="nil"/>
              <w:bottom w:val="single" w:sz="4" w:space="0" w:color="auto"/>
              <w:right w:val="single" w:sz="8" w:space="0" w:color="auto"/>
            </w:tcBorders>
            <w:shd w:val="clear" w:color="auto" w:fill="auto"/>
            <w:noWrap/>
            <w:vAlign w:val="center"/>
            <w:hideMark/>
          </w:tcPr>
          <w:p w14:paraId="6A8B6961" w14:textId="77777777" w:rsidR="00512D99" w:rsidRPr="00672135" w:rsidRDefault="00512D99" w:rsidP="00ED103F">
            <w:pPr>
              <w:jc w:val="right"/>
              <w:rPr>
                <w:rFonts w:ascii="Arial" w:hAnsi="Arial" w:cs="Arial"/>
                <w:sz w:val="20"/>
                <w:szCs w:val="20"/>
              </w:rPr>
            </w:pPr>
            <w:r>
              <w:rPr>
                <w:rFonts w:ascii="Arial" w:hAnsi="Arial"/>
                <w:sz w:val="20"/>
              </w:rPr>
              <w:t>11,612</w:t>
            </w:r>
          </w:p>
        </w:tc>
      </w:tr>
      <w:tr w:rsidR="00512D99" w:rsidRPr="00672135" w14:paraId="3FA181D3" w14:textId="77777777" w:rsidTr="00ED103F">
        <w:trPr>
          <w:trHeight w:val="276"/>
        </w:trPr>
        <w:tc>
          <w:tcPr>
            <w:tcW w:w="2127" w:type="dxa"/>
            <w:vMerge/>
            <w:tcBorders>
              <w:top w:val="nil"/>
              <w:left w:val="single" w:sz="8" w:space="0" w:color="auto"/>
              <w:bottom w:val="single" w:sz="8" w:space="0" w:color="000000"/>
              <w:right w:val="single" w:sz="8" w:space="0" w:color="auto"/>
            </w:tcBorders>
            <w:vAlign w:val="center"/>
            <w:hideMark/>
          </w:tcPr>
          <w:p w14:paraId="7238DBB5" w14:textId="77777777" w:rsidR="00512D99" w:rsidRPr="00672135" w:rsidRDefault="00512D99" w:rsidP="00ED103F">
            <w:pPr>
              <w:rPr>
                <w:rFonts w:ascii="Arial" w:hAnsi="Arial" w:cs="Arial"/>
                <w:b/>
                <w:bCs/>
                <w:sz w:val="20"/>
                <w:szCs w:val="20"/>
              </w:rPr>
            </w:pPr>
          </w:p>
        </w:tc>
        <w:tc>
          <w:tcPr>
            <w:tcW w:w="708" w:type="dxa"/>
            <w:tcBorders>
              <w:top w:val="nil"/>
              <w:left w:val="nil"/>
              <w:bottom w:val="single" w:sz="8" w:space="0" w:color="auto"/>
              <w:right w:val="single" w:sz="4" w:space="0" w:color="auto"/>
            </w:tcBorders>
            <w:shd w:val="clear" w:color="auto" w:fill="auto"/>
            <w:noWrap/>
            <w:vAlign w:val="center"/>
            <w:hideMark/>
          </w:tcPr>
          <w:p w14:paraId="0A51A3DF" w14:textId="77777777" w:rsidR="00512D99" w:rsidRPr="00672135" w:rsidRDefault="00512D99" w:rsidP="00ED103F">
            <w:pPr>
              <w:jc w:val="right"/>
              <w:rPr>
                <w:rFonts w:ascii="Arial" w:hAnsi="Arial" w:cs="Arial"/>
                <w:sz w:val="20"/>
                <w:szCs w:val="20"/>
              </w:rPr>
            </w:pPr>
            <w:r>
              <w:rPr>
                <w:rFonts w:ascii="Arial" w:hAnsi="Arial"/>
                <w:sz w:val="20"/>
              </w:rPr>
              <w:t>1200</w:t>
            </w:r>
          </w:p>
        </w:tc>
        <w:tc>
          <w:tcPr>
            <w:tcW w:w="709" w:type="dxa"/>
            <w:tcBorders>
              <w:top w:val="nil"/>
              <w:left w:val="nil"/>
              <w:bottom w:val="single" w:sz="8" w:space="0" w:color="auto"/>
              <w:right w:val="single" w:sz="4" w:space="0" w:color="auto"/>
            </w:tcBorders>
            <w:shd w:val="clear" w:color="auto" w:fill="auto"/>
            <w:noWrap/>
            <w:vAlign w:val="center"/>
            <w:hideMark/>
          </w:tcPr>
          <w:p w14:paraId="79085D6D" w14:textId="77777777" w:rsidR="00512D99" w:rsidRPr="00672135" w:rsidRDefault="00512D99" w:rsidP="00ED103F">
            <w:pPr>
              <w:jc w:val="right"/>
              <w:rPr>
                <w:rFonts w:ascii="Arial" w:hAnsi="Arial" w:cs="Arial"/>
                <w:sz w:val="20"/>
                <w:szCs w:val="20"/>
              </w:rPr>
            </w:pPr>
            <w:r>
              <w:rPr>
                <w:rFonts w:ascii="Arial" w:hAnsi="Arial"/>
                <w:sz w:val="20"/>
              </w:rPr>
              <w:t>1200</w:t>
            </w:r>
          </w:p>
        </w:tc>
        <w:tc>
          <w:tcPr>
            <w:tcW w:w="1134" w:type="dxa"/>
            <w:tcBorders>
              <w:top w:val="nil"/>
              <w:left w:val="nil"/>
              <w:bottom w:val="single" w:sz="8" w:space="0" w:color="auto"/>
              <w:right w:val="single" w:sz="4" w:space="0" w:color="auto"/>
            </w:tcBorders>
            <w:shd w:val="clear" w:color="auto" w:fill="auto"/>
            <w:noWrap/>
            <w:vAlign w:val="center"/>
            <w:hideMark/>
          </w:tcPr>
          <w:p w14:paraId="50F5205F" w14:textId="77777777" w:rsidR="00512D99" w:rsidRPr="00672135" w:rsidRDefault="00512D99" w:rsidP="00ED103F">
            <w:pPr>
              <w:jc w:val="right"/>
              <w:rPr>
                <w:rFonts w:ascii="Arial" w:hAnsi="Arial" w:cs="Arial"/>
                <w:sz w:val="20"/>
                <w:szCs w:val="20"/>
              </w:rPr>
            </w:pPr>
            <w:r>
              <w:rPr>
                <w:rFonts w:ascii="Arial" w:hAnsi="Arial"/>
                <w:sz w:val="20"/>
              </w:rPr>
              <w:t>10</w:t>
            </w:r>
          </w:p>
        </w:tc>
        <w:tc>
          <w:tcPr>
            <w:tcW w:w="851" w:type="dxa"/>
            <w:tcBorders>
              <w:top w:val="nil"/>
              <w:left w:val="nil"/>
              <w:bottom w:val="single" w:sz="8" w:space="0" w:color="auto"/>
              <w:right w:val="single" w:sz="4" w:space="0" w:color="auto"/>
            </w:tcBorders>
            <w:shd w:val="clear" w:color="auto" w:fill="auto"/>
            <w:noWrap/>
            <w:vAlign w:val="center"/>
            <w:hideMark/>
          </w:tcPr>
          <w:p w14:paraId="66E7CD6D" w14:textId="77777777" w:rsidR="00512D99" w:rsidRPr="00672135" w:rsidRDefault="00512D99" w:rsidP="00ED103F">
            <w:pPr>
              <w:jc w:val="right"/>
              <w:rPr>
                <w:rFonts w:ascii="Arial" w:hAnsi="Arial" w:cs="Arial"/>
                <w:sz w:val="20"/>
                <w:szCs w:val="20"/>
              </w:rPr>
            </w:pPr>
            <w:r>
              <w:rPr>
                <w:rFonts w:ascii="Arial" w:hAnsi="Arial"/>
                <w:sz w:val="20"/>
              </w:rPr>
              <w:t>1</w:t>
            </w:r>
          </w:p>
        </w:tc>
        <w:tc>
          <w:tcPr>
            <w:tcW w:w="1275" w:type="dxa"/>
            <w:tcBorders>
              <w:top w:val="nil"/>
              <w:left w:val="nil"/>
              <w:bottom w:val="single" w:sz="8" w:space="0" w:color="auto"/>
              <w:right w:val="single" w:sz="4" w:space="0" w:color="auto"/>
            </w:tcBorders>
            <w:shd w:val="clear" w:color="auto" w:fill="auto"/>
            <w:noWrap/>
            <w:vAlign w:val="center"/>
            <w:hideMark/>
          </w:tcPr>
          <w:p w14:paraId="65C0C488" w14:textId="77777777" w:rsidR="00512D99" w:rsidRPr="00672135" w:rsidRDefault="00512D99" w:rsidP="00ED103F">
            <w:pPr>
              <w:jc w:val="right"/>
              <w:rPr>
                <w:rFonts w:ascii="Arial" w:hAnsi="Arial" w:cs="Arial"/>
                <w:sz w:val="20"/>
                <w:szCs w:val="20"/>
              </w:rPr>
            </w:pPr>
            <w:r>
              <w:rPr>
                <w:rFonts w:ascii="Arial" w:hAnsi="Arial"/>
                <w:sz w:val="20"/>
              </w:rPr>
              <w:t>15,0</w:t>
            </w:r>
          </w:p>
        </w:tc>
        <w:tc>
          <w:tcPr>
            <w:tcW w:w="993" w:type="dxa"/>
            <w:tcBorders>
              <w:top w:val="nil"/>
              <w:left w:val="nil"/>
              <w:bottom w:val="single" w:sz="8" w:space="0" w:color="auto"/>
              <w:right w:val="single" w:sz="4" w:space="0" w:color="auto"/>
            </w:tcBorders>
            <w:shd w:val="clear" w:color="auto" w:fill="auto"/>
            <w:noWrap/>
            <w:vAlign w:val="center"/>
            <w:hideMark/>
          </w:tcPr>
          <w:p w14:paraId="2F4091DD" w14:textId="77777777" w:rsidR="00512D99" w:rsidRPr="00672135" w:rsidRDefault="00512D99" w:rsidP="00ED103F">
            <w:pPr>
              <w:jc w:val="right"/>
              <w:rPr>
                <w:rFonts w:ascii="Arial" w:hAnsi="Arial" w:cs="Arial"/>
                <w:sz w:val="20"/>
                <w:szCs w:val="20"/>
              </w:rPr>
            </w:pPr>
            <w:r>
              <w:rPr>
                <w:rFonts w:ascii="Arial" w:hAnsi="Arial"/>
                <w:sz w:val="20"/>
              </w:rPr>
              <w:t>6,5</w:t>
            </w:r>
          </w:p>
        </w:tc>
        <w:tc>
          <w:tcPr>
            <w:tcW w:w="2014" w:type="dxa"/>
            <w:tcBorders>
              <w:top w:val="nil"/>
              <w:left w:val="nil"/>
              <w:bottom w:val="single" w:sz="8" w:space="0" w:color="auto"/>
              <w:right w:val="single" w:sz="8" w:space="0" w:color="auto"/>
            </w:tcBorders>
            <w:shd w:val="clear" w:color="auto" w:fill="auto"/>
            <w:noWrap/>
            <w:vAlign w:val="center"/>
            <w:hideMark/>
          </w:tcPr>
          <w:p w14:paraId="5B2899CF" w14:textId="77777777" w:rsidR="00512D99" w:rsidRPr="00672135" w:rsidRDefault="00512D99" w:rsidP="00ED103F">
            <w:pPr>
              <w:jc w:val="right"/>
              <w:rPr>
                <w:rFonts w:ascii="Arial" w:hAnsi="Arial" w:cs="Arial"/>
                <w:sz w:val="20"/>
                <w:szCs w:val="20"/>
              </w:rPr>
            </w:pPr>
            <w:r>
              <w:rPr>
                <w:rFonts w:ascii="Arial" w:hAnsi="Arial"/>
                <w:sz w:val="20"/>
              </w:rPr>
              <w:t>10,783</w:t>
            </w:r>
          </w:p>
        </w:tc>
      </w:tr>
    </w:tbl>
    <w:p w14:paraId="31FE5D83" w14:textId="2A176BD4" w:rsidR="00512D99" w:rsidRDefault="00512D99" w:rsidP="00512D99">
      <w:pPr>
        <w:pStyle w:val="Bezmezer"/>
        <w:jc w:val="both"/>
      </w:pPr>
    </w:p>
    <w:p w14:paraId="5F907756" w14:textId="443EF77B" w:rsidR="00FA3231" w:rsidRDefault="00FA3231" w:rsidP="00512D99">
      <w:pPr>
        <w:pStyle w:val="Bezmezer"/>
        <w:jc w:val="both"/>
      </w:pPr>
    </w:p>
    <w:p w14:paraId="3EA91056" w14:textId="76E4873C" w:rsidR="00FA3231" w:rsidRDefault="00FA3231" w:rsidP="00512D99">
      <w:pPr>
        <w:pStyle w:val="Bezmezer"/>
        <w:jc w:val="both"/>
      </w:pPr>
    </w:p>
    <w:p w14:paraId="3824FA64" w14:textId="7DA68FE3" w:rsidR="00FA3231" w:rsidRDefault="00FA3231" w:rsidP="00512D99">
      <w:pPr>
        <w:pStyle w:val="Bezmezer"/>
        <w:jc w:val="both"/>
      </w:pPr>
    </w:p>
    <w:p w14:paraId="79EAF531" w14:textId="45CD5136" w:rsidR="00FA3231" w:rsidRDefault="00FA3231" w:rsidP="00512D99">
      <w:pPr>
        <w:pStyle w:val="Bezmezer"/>
        <w:jc w:val="both"/>
      </w:pPr>
    </w:p>
    <w:p w14:paraId="70B15A8F" w14:textId="5EEC06E6" w:rsidR="00FA3231" w:rsidRDefault="00FA3231" w:rsidP="00512D99">
      <w:pPr>
        <w:pStyle w:val="Bezmezer"/>
        <w:jc w:val="both"/>
      </w:pPr>
    </w:p>
    <w:p w14:paraId="1FD19593" w14:textId="0E3ACF22" w:rsidR="00FA3231" w:rsidRDefault="00FA3231" w:rsidP="00512D99">
      <w:pPr>
        <w:pStyle w:val="Bezmezer"/>
        <w:jc w:val="both"/>
      </w:pPr>
    </w:p>
    <w:p w14:paraId="0129129D" w14:textId="77777777" w:rsidR="00860DCF" w:rsidRDefault="00860DCF" w:rsidP="00512D99">
      <w:pPr>
        <w:pStyle w:val="Bezmezer"/>
        <w:jc w:val="both"/>
      </w:pPr>
    </w:p>
    <w:p w14:paraId="032493D1" w14:textId="2D475C98" w:rsidR="00FA3231" w:rsidRDefault="00FA3231" w:rsidP="00512D99">
      <w:pPr>
        <w:pStyle w:val="Bezmezer"/>
        <w:jc w:val="both"/>
      </w:pPr>
    </w:p>
    <w:p w14:paraId="25B7F862" w14:textId="77777777" w:rsidR="00FA3231" w:rsidRPr="00672135" w:rsidRDefault="00FA3231" w:rsidP="00512D99">
      <w:pPr>
        <w:pStyle w:val="Bezmezer"/>
        <w:jc w:val="both"/>
      </w:pPr>
    </w:p>
    <w:tbl>
      <w:tblPr>
        <w:tblW w:w="9781" w:type="dxa"/>
        <w:tblLayout w:type="fixed"/>
        <w:tblCellMar>
          <w:left w:w="70" w:type="dxa"/>
          <w:right w:w="70" w:type="dxa"/>
        </w:tblCellMar>
        <w:tblLook w:val="04A0" w:firstRow="1" w:lastRow="0" w:firstColumn="1" w:lastColumn="0" w:noHBand="0" w:noVBand="1"/>
      </w:tblPr>
      <w:tblGrid>
        <w:gridCol w:w="2127"/>
        <w:gridCol w:w="708"/>
        <w:gridCol w:w="709"/>
        <w:gridCol w:w="1134"/>
        <w:gridCol w:w="851"/>
        <w:gridCol w:w="1275"/>
        <w:gridCol w:w="993"/>
        <w:gridCol w:w="1984"/>
      </w:tblGrid>
      <w:tr w:rsidR="00512D99" w:rsidRPr="00672135" w14:paraId="6FDC39F0" w14:textId="77777777" w:rsidTr="00ED103F">
        <w:trPr>
          <w:trHeight w:val="264"/>
        </w:trPr>
        <w:tc>
          <w:tcPr>
            <w:tcW w:w="2127" w:type="dxa"/>
            <w:tcBorders>
              <w:top w:val="nil"/>
              <w:left w:val="nil"/>
              <w:bottom w:val="nil"/>
              <w:right w:val="nil"/>
            </w:tcBorders>
            <w:shd w:val="clear" w:color="auto" w:fill="auto"/>
            <w:noWrap/>
            <w:vAlign w:val="bottom"/>
            <w:hideMark/>
          </w:tcPr>
          <w:p w14:paraId="0656269C" w14:textId="77777777" w:rsidR="00512D99" w:rsidRPr="00672135" w:rsidRDefault="00512D99" w:rsidP="00ED103F">
            <w:pPr>
              <w:rPr>
                <w:rFonts w:ascii="Times New Roman" w:hAnsi="Times New Roman"/>
                <w:sz w:val="20"/>
                <w:szCs w:val="20"/>
              </w:rPr>
            </w:pPr>
          </w:p>
        </w:tc>
        <w:tc>
          <w:tcPr>
            <w:tcW w:w="1417" w:type="dxa"/>
            <w:gridSpan w:val="2"/>
            <w:vMerge w:val="restart"/>
            <w:tcBorders>
              <w:top w:val="single" w:sz="8" w:space="0" w:color="auto"/>
              <w:left w:val="single" w:sz="8" w:space="0" w:color="auto"/>
              <w:bottom w:val="single" w:sz="4" w:space="0" w:color="000000"/>
              <w:right w:val="single" w:sz="8" w:space="0" w:color="000000"/>
            </w:tcBorders>
            <w:shd w:val="clear" w:color="000000" w:fill="92CDDC"/>
            <w:noWrap/>
            <w:hideMark/>
          </w:tcPr>
          <w:p w14:paraId="3213F51B" w14:textId="77777777" w:rsidR="00512D99" w:rsidRPr="00672135" w:rsidRDefault="00512D99" w:rsidP="00ED103F">
            <w:pPr>
              <w:jc w:val="center"/>
              <w:rPr>
                <w:rFonts w:ascii="Arial" w:hAnsi="Arial" w:cs="Arial"/>
                <w:b/>
                <w:bCs/>
                <w:sz w:val="20"/>
                <w:szCs w:val="20"/>
              </w:rPr>
            </w:pPr>
            <w:r>
              <w:rPr>
                <w:rFonts w:ascii="Arial" w:hAnsi="Arial"/>
                <w:b/>
                <w:sz w:val="20"/>
              </w:rPr>
              <w:t>Hotový rozměr</w:t>
            </w:r>
          </w:p>
        </w:tc>
        <w:tc>
          <w:tcPr>
            <w:tcW w:w="1134" w:type="dxa"/>
            <w:vMerge w:val="restart"/>
            <w:tcBorders>
              <w:top w:val="single" w:sz="8" w:space="0" w:color="auto"/>
              <w:left w:val="single" w:sz="8" w:space="0" w:color="auto"/>
              <w:bottom w:val="single" w:sz="4" w:space="0" w:color="000000"/>
              <w:right w:val="single" w:sz="8" w:space="0" w:color="auto"/>
            </w:tcBorders>
            <w:shd w:val="clear" w:color="000000" w:fill="92CDDC"/>
            <w:hideMark/>
          </w:tcPr>
          <w:p w14:paraId="42AEDCC2" w14:textId="77777777" w:rsidR="00512D99" w:rsidRPr="00672135" w:rsidRDefault="00512D99" w:rsidP="00ED103F">
            <w:pPr>
              <w:jc w:val="center"/>
              <w:rPr>
                <w:rFonts w:ascii="Arial" w:hAnsi="Arial" w:cs="Arial"/>
                <w:b/>
                <w:bCs/>
                <w:sz w:val="20"/>
                <w:szCs w:val="20"/>
              </w:rPr>
            </w:pPr>
            <w:r>
              <w:rPr>
                <w:rFonts w:ascii="Arial" w:hAnsi="Arial"/>
                <w:b/>
                <w:sz w:val="20"/>
              </w:rPr>
              <w:t>Vypálená tloušťka</w:t>
            </w:r>
          </w:p>
        </w:tc>
        <w:tc>
          <w:tcPr>
            <w:tcW w:w="851" w:type="dxa"/>
            <w:vMerge w:val="restart"/>
            <w:tcBorders>
              <w:top w:val="single" w:sz="8" w:space="0" w:color="auto"/>
              <w:left w:val="single" w:sz="8" w:space="0" w:color="auto"/>
              <w:bottom w:val="single" w:sz="4" w:space="0" w:color="000000"/>
              <w:right w:val="single" w:sz="8" w:space="0" w:color="auto"/>
            </w:tcBorders>
            <w:shd w:val="clear" w:color="000000" w:fill="92CDDC"/>
            <w:hideMark/>
          </w:tcPr>
          <w:p w14:paraId="4957D10C" w14:textId="77777777" w:rsidR="00512D99" w:rsidRPr="00672135" w:rsidRDefault="00512D99" w:rsidP="00ED103F">
            <w:pPr>
              <w:jc w:val="center"/>
              <w:rPr>
                <w:rFonts w:ascii="Arial" w:hAnsi="Arial" w:cs="Arial"/>
                <w:b/>
                <w:bCs/>
                <w:sz w:val="20"/>
                <w:szCs w:val="20"/>
              </w:rPr>
            </w:pPr>
            <w:r>
              <w:rPr>
                <w:rFonts w:ascii="Arial" w:hAnsi="Arial"/>
                <w:b/>
                <w:sz w:val="20"/>
              </w:rPr>
              <w:t>Kusy/krabice</w:t>
            </w:r>
          </w:p>
        </w:tc>
        <w:tc>
          <w:tcPr>
            <w:tcW w:w="1275" w:type="dxa"/>
            <w:vMerge w:val="restart"/>
            <w:tcBorders>
              <w:top w:val="single" w:sz="8" w:space="0" w:color="auto"/>
              <w:left w:val="single" w:sz="8" w:space="0" w:color="auto"/>
              <w:bottom w:val="single" w:sz="4" w:space="0" w:color="000000"/>
              <w:right w:val="single" w:sz="8" w:space="0" w:color="auto"/>
            </w:tcBorders>
            <w:shd w:val="clear" w:color="000000" w:fill="92CDDC"/>
            <w:hideMark/>
          </w:tcPr>
          <w:p w14:paraId="48FB99A4" w14:textId="77777777" w:rsidR="00512D99" w:rsidRPr="00672135" w:rsidRDefault="00512D99" w:rsidP="00ED103F">
            <w:pPr>
              <w:jc w:val="center"/>
              <w:rPr>
                <w:rFonts w:ascii="Arial" w:hAnsi="Arial" w:cs="Arial"/>
                <w:b/>
                <w:bCs/>
                <w:sz w:val="20"/>
                <w:szCs w:val="20"/>
              </w:rPr>
            </w:pPr>
            <w:r>
              <w:rPr>
                <w:rFonts w:ascii="Arial" w:hAnsi="Arial"/>
                <w:b/>
                <w:sz w:val="20"/>
              </w:rPr>
              <w:t>Maximální rychlost linky</w:t>
            </w:r>
          </w:p>
        </w:tc>
        <w:tc>
          <w:tcPr>
            <w:tcW w:w="993" w:type="dxa"/>
            <w:vMerge w:val="restart"/>
            <w:tcBorders>
              <w:top w:val="single" w:sz="8" w:space="0" w:color="auto"/>
              <w:left w:val="single" w:sz="8" w:space="0" w:color="auto"/>
              <w:bottom w:val="single" w:sz="4" w:space="0" w:color="000000"/>
              <w:right w:val="single" w:sz="8" w:space="0" w:color="auto"/>
            </w:tcBorders>
            <w:shd w:val="clear" w:color="000000" w:fill="92CDDC"/>
            <w:hideMark/>
          </w:tcPr>
          <w:p w14:paraId="77421213" w14:textId="77777777" w:rsidR="00512D99" w:rsidRPr="00672135" w:rsidRDefault="00512D99" w:rsidP="00ED103F">
            <w:pPr>
              <w:jc w:val="center"/>
              <w:rPr>
                <w:rFonts w:ascii="Arial" w:hAnsi="Arial" w:cs="Arial"/>
                <w:b/>
                <w:bCs/>
                <w:sz w:val="20"/>
                <w:szCs w:val="20"/>
              </w:rPr>
            </w:pPr>
            <w:r>
              <w:rPr>
                <w:rFonts w:ascii="Arial" w:hAnsi="Arial"/>
                <w:b/>
                <w:sz w:val="20"/>
              </w:rPr>
              <w:t>Maximální rychlost linky</w:t>
            </w:r>
          </w:p>
        </w:tc>
        <w:tc>
          <w:tcPr>
            <w:tcW w:w="1984" w:type="dxa"/>
            <w:vMerge w:val="restart"/>
            <w:tcBorders>
              <w:top w:val="single" w:sz="8" w:space="0" w:color="auto"/>
              <w:left w:val="single" w:sz="8" w:space="0" w:color="auto"/>
              <w:bottom w:val="single" w:sz="4" w:space="0" w:color="000000"/>
              <w:right w:val="single" w:sz="8" w:space="0" w:color="auto"/>
            </w:tcBorders>
            <w:shd w:val="clear" w:color="000000" w:fill="92CDDC"/>
            <w:hideMark/>
          </w:tcPr>
          <w:p w14:paraId="3CBC5984" w14:textId="77777777" w:rsidR="00512D99" w:rsidRPr="00672135" w:rsidRDefault="00512D99" w:rsidP="00ED103F">
            <w:pPr>
              <w:jc w:val="center"/>
              <w:rPr>
                <w:rFonts w:ascii="Arial" w:hAnsi="Arial" w:cs="Arial"/>
                <w:b/>
                <w:bCs/>
                <w:sz w:val="20"/>
                <w:szCs w:val="20"/>
              </w:rPr>
            </w:pPr>
            <w:r>
              <w:rPr>
                <w:rFonts w:ascii="Arial" w:hAnsi="Arial"/>
                <w:b/>
                <w:sz w:val="20"/>
              </w:rPr>
              <w:t>Celková max. produkce třídění</w:t>
            </w:r>
          </w:p>
          <w:p w14:paraId="20C2E51C" w14:textId="77777777" w:rsidR="00512D99" w:rsidRPr="00672135" w:rsidRDefault="00512D99" w:rsidP="00ED103F">
            <w:pPr>
              <w:jc w:val="center"/>
              <w:rPr>
                <w:rFonts w:ascii="Arial" w:hAnsi="Arial" w:cs="Arial"/>
                <w:b/>
                <w:bCs/>
                <w:sz w:val="20"/>
                <w:szCs w:val="20"/>
              </w:rPr>
            </w:pPr>
            <w:r>
              <w:rPr>
                <w:rFonts w:ascii="Arial" w:hAnsi="Arial"/>
                <w:b/>
                <w:sz w:val="20"/>
              </w:rPr>
              <w:t>(účinnost 80 %)</w:t>
            </w:r>
          </w:p>
        </w:tc>
      </w:tr>
      <w:tr w:rsidR="00512D99" w:rsidRPr="00672135" w14:paraId="0AACE0BD" w14:textId="77777777" w:rsidTr="00ED103F">
        <w:trPr>
          <w:trHeight w:val="780"/>
        </w:trPr>
        <w:tc>
          <w:tcPr>
            <w:tcW w:w="2127" w:type="dxa"/>
            <w:tcBorders>
              <w:top w:val="nil"/>
              <w:left w:val="nil"/>
              <w:bottom w:val="nil"/>
              <w:right w:val="single" w:sz="8" w:space="0" w:color="auto"/>
            </w:tcBorders>
            <w:shd w:val="clear" w:color="auto" w:fill="auto"/>
            <w:noWrap/>
            <w:vAlign w:val="bottom"/>
            <w:hideMark/>
          </w:tcPr>
          <w:p w14:paraId="6EA79310" w14:textId="77777777" w:rsidR="00512D99" w:rsidRPr="00672135" w:rsidRDefault="00512D99" w:rsidP="00ED103F">
            <w:pPr>
              <w:jc w:val="center"/>
              <w:rPr>
                <w:rFonts w:ascii="Arial" w:hAnsi="Arial" w:cs="Arial"/>
                <w:b/>
                <w:bCs/>
                <w:sz w:val="20"/>
                <w:szCs w:val="20"/>
                <w:lang w:val="en-US"/>
              </w:rPr>
            </w:pPr>
          </w:p>
        </w:tc>
        <w:tc>
          <w:tcPr>
            <w:tcW w:w="1417" w:type="dxa"/>
            <w:gridSpan w:val="2"/>
            <w:vMerge/>
            <w:tcBorders>
              <w:top w:val="nil"/>
              <w:left w:val="single" w:sz="8" w:space="0" w:color="auto"/>
              <w:bottom w:val="nil"/>
              <w:right w:val="nil"/>
            </w:tcBorders>
            <w:vAlign w:val="center"/>
            <w:hideMark/>
          </w:tcPr>
          <w:p w14:paraId="2DC1B5CA" w14:textId="77777777" w:rsidR="00512D99" w:rsidRPr="00672135" w:rsidRDefault="00512D99" w:rsidP="00ED103F">
            <w:pPr>
              <w:rPr>
                <w:rFonts w:ascii="Arial" w:hAnsi="Arial" w:cs="Arial"/>
                <w:b/>
                <w:bCs/>
                <w:sz w:val="20"/>
                <w:szCs w:val="20"/>
                <w:lang w:val="en-US"/>
              </w:rPr>
            </w:pPr>
          </w:p>
        </w:tc>
        <w:tc>
          <w:tcPr>
            <w:tcW w:w="1134" w:type="dxa"/>
            <w:vMerge/>
            <w:tcBorders>
              <w:top w:val="single" w:sz="8" w:space="0" w:color="auto"/>
              <w:left w:val="single" w:sz="8" w:space="0" w:color="auto"/>
              <w:bottom w:val="single" w:sz="4" w:space="0" w:color="000000"/>
              <w:right w:val="single" w:sz="8" w:space="0" w:color="auto"/>
            </w:tcBorders>
            <w:vAlign w:val="center"/>
            <w:hideMark/>
          </w:tcPr>
          <w:p w14:paraId="7B67CC4A" w14:textId="77777777" w:rsidR="00512D99" w:rsidRPr="00672135" w:rsidRDefault="00512D99" w:rsidP="00ED103F">
            <w:pPr>
              <w:rPr>
                <w:rFonts w:ascii="Arial" w:hAnsi="Arial" w:cs="Arial"/>
                <w:b/>
                <w:bCs/>
                <w:sz w:val="20"/>
                <w:szCs w:val="20"/>
                <w:lang w:val="en-US"/>
              </w:rPr>
            </w:pPr>
          </w:p>
        </w:tc>
        <w:tc>
          <w:tcPr>
            <w:tcW w:w="851" w:type="dxa"/>
            <w:vMerge/>
            <w:tcBorders>
              <w:top w:val="single" w:sz="8" w:space="0" w:color="auto"/>
              <w:left w:val="single" w:sz="8" w:space="0" w:color="auto"/>
              <w:bottom w:val="single" w:sz="4" w:space="0" w:color="000000"/>
              <w:right w:val="single" w:sz="8" w:space="0" w:color="auto"/>
            </w:tcBorders>
            <w:vAlign w:val="center"/>
            <w:hideMark/>
          </w:tcPr>
          <w:p w14:paraId="58151EC7" w14:textId="77777777" w:rsidR="00512D99" w:rsidRPr="00672135" w:rsidRDefault="00512D99" w:rsidP="00ED103F">
            <w:pPr>
              <w:rPr>
                <w:rFonts w:ascii="Arial" w:hAnsi="Arial" w:cs="Arial"/>
                <w:b/>
                <w:bCs/>
                <w:sz w:val="20"/>
                <w:szCs w:val="20"/>
                <w:lang w:val="en-US"/>
              </w:rPr>
            </w:pPr>
          </w:p>
        </w:tc>
        <w:tc>
          <w:tcPr>
            <w:tcW w:w="1275" w:type="dxa"/>
            <w:vMerge/>
            <w:tcBorders>
              <w:top w:val="single" w:sz="8" w:space="0" w:color="auto"/>
              <w:left w:val="single" w:sz="8" w:space="0" w:color="auto"/>
              <w:bottom w:val="single" w:sz="4" w:space="0" w:color="000000"/>
              <w:right w:val="single" w:sz="8" w:space="0" w:color="auto"/>
            </w:tcBorders>
            <w:vAlign w:val="center"/>
            <w:hideMark/>
          </w:tcPr>
          <w:p w14:paraId="3D4AA7B6" w14:textId="77777777" w:rsidR="00512D99" w:rsidRPr="00672135" w:rsidRDefault="00512D99" w:rsidP="00ED103F">
            <w:pPr>
              <w:rPr>
                <w:rFonts w:ascii="Arial" w:hAnsi="Arial" w:cs="Arial"/>
                <w:b/>
                <w:bCs/>
                <w:sz w:val="20"/>
                <w:szCs w:val="20"/>
                <w:lang w:val="en-US"/>
              </w:rPr>
            </w:pPr>
          </w:p>
        </w:tc>
        <w:tc>
          <w:tcPr>
            <w:tcW w:w="993" w:type="dxa"/>
            <w:vMerge/>
            <w:tcBorders>
              <w:top w:val="single" w:sz="8" w:space="0" w:color="auto"/>
              <w:left w:val="single" w:sz="8" w:space="0" w:color="auto"/>
              <w:bottom w:val="single" w:sz="4" w:space="0" w:color="000000"/>
              <w:right w:val="single" w:sz="8" w:space="0" w:color="auto"/>
            </w:tcBorders>
            <w:vAlign w:val="center"/>
            <w:hideMark/>
          </w:tcPr>
          <w:p w14:paraId="7410CEC6" w14:textId="77777777" w:rsidR="00512D99" w:rsidRPr="00672135" w:rsidRDefault="00512D99" w:rsidP="00ED103F">
            <w:pPr>
              <w:rPr>
                <w:rFonts w:ascii="Arial" w:hAnsi="Arial" w:cs="Arial"/>
                <w:b/>
                <w:bCs/>
                <w:sz w:val="20"/>
                <w:szCs w:val="20"/>
                <w:lang w:val="en-US"/>
              </w:rPr>
            </w:pPr>
          </w:p>
        </w:tc>
        <w:tc>
          <w:tcPr>
            <w:tcW w:w="1984" w:type="dxa"/>
            <w:vMerge/>
            <w:tcBorders>
              <w:top w:val="single" w:sz="8" w:space="0" w:color="auto"/>
              <w:left w:val="single" w:sz="8" w:space="0" w:color="auto"/>
              <w:bottom w:val="single" w:sz="4" w:space="0" w:color="000000"/>
              <w:right w:val="single" w:sz="8" w:space="0" w:color="auto"/>
            </w:tcBorders>
            <w:vAlign w:val="center"/>
            <w:hideMark/>
          </w:tcPr>
          <w:p w14:paraId="43D98415" w14:textId="77777777" w:rsidR="00512D99" w:rsidRPr="00672135" w:rsidRDefault="00512D99" w:rsidP="00ED103F">
            <w:pPr>
              <w:rPr>
                <w:rFonts w:ascii="Arial" w:hAnsi="Arial" w:cs="Arial"/>
                <w:b/>
                <w:bCs/>
                <w:sz w:val="20"/>
                <w:szCs w:val="20"/>
                <w:lang w:val="en-US"/>
              </w:rPr>
            </w:pPr>
          </w:p>
        </w:tc>
      </w:tr>
      <w:tr w:rsidR="00512D99" w:rsidRPr="00672135" w14:paraId="743CD070" w14:textId="77777777" w:rsidTr="00ED103F">
        <w:trPr>
          <w:trHeight w:val="324"/>
        </w:trPr>
        <w:tc>
          <w:tcPr>
            <w:tcW w:w="2127" w:type="dxa"/>
            <w:tcBorders>
              <w:top w:val="nil"/>
              <w:left w:val="nil"/>
              <w:bottom w:val="nil"/>
              <w:right w:val="nil"/>
            </w:tcBorders>
            <w:shd w:val="clear" w:color="auto" w:fill="auto"/>
            <w:noWrap/>
            <w:vAlign w:val="bottom"/>
            <w:hideMark/>
          </w:tcPr>
          <w:p w14:paraId="25367499" w14:textId="77777777" w:rsidR="00512D99" w:rsidRPr="00672135" w:rsidRDefault="00512D99" w:rsidP="00ED103F">
            <w:pPr>
              <w:rPr>
                <w:rFonts w:ascii="Times New Roman" w:hAnsi="Times New Roman"/>
                <w:sz w:val="20"/>
                <w:szCs w:val="20"/>
                <w:lang w:val="en-US"/>
              </w:rPr>
            </w:pPr>
          </w:p>
        </w:tc>
        <w:tc>
          <w:tcPr>
            <w:tcW w:w="1417" w:type="dxa"/>
            <w:gridSpan w:val="2"/>
            <w:tcBorders>
              <w:top w:val="nil"/>
              <w:left w:val="single" w:sz="8" w:space="0" w:color="auto"/>
              <w:bottom w:val="nil"/>
              <w:right w:val="nil"/>
            </w:tcBorders>
            <w:shd w:val="clear" w:color="000000" w:fill="92CDDC"/>
            <w:noWrap/>
            <w:vAlign w:val="bottom"/>
            <w:hideMark/>
          </w:tcPr>
          <w:p w14:paraId="3523E56E" w14:textId="77777777" w:rsidR="00512D99" w:rsidRPr="00672135" w:rsidRDefault="00512D99" w:rsidP="00ED103F">
            <w:pPr>
              <w:jc w:val="center"/>
              <w:rPr>
                <w:rFonts w:ascii="Arial" w:hAnsi="Arial" w:cs="Arial"/>
                <w:sz w:val="20"/>
                <w:szCs w:val="20"/>
              </w:rPr>
            </w:pPr>
            <w:r>
              <w:rPr>
                <w:rFonts w:ascii="Arial" w:hAnsi="Arial"/>
                <w:sz w:val="20"/>
              </w:rPr>
              <w:t>(mm)</w:t>
            </w:r>
          </w:p>
        </w:tc>
        <w:tc>
          <w:tcPr>
            <w:tcW w:w="1134" w:type="dxa"/>
            <w:tcBorders>
              <w:top w:val="nil"/>
              <w:left w:val="single" w:sz="8" w:space="0" w:color="auto"/>
              <w:bottom w:val="nil"/>
              <w:right w:val="nil"/>
            </w:tcBorders>
            <w:shd w:val="clear" w:color="000000" w:fill="92CDDC"/>
            <w:noWrap/>
            <w:vAlign w:val="center"/>
            <w:hideMark/>
          </w:tcPr>
          <w:p w14:paraId="3D256A41" w14:textId="77777777" w:rsidR="00512D99" w:rsidRPr="00672135" w:rsidRDefault="00512D99" w:rsidP="00ED103F">
            <w:pPr>
              <w:jc w:val="center"/>
              <w:rPr>
                <w:rFonts w:ascii="Arial" w:hAnsi="Arial" w:cs="Arial"/>
                <w:sz w:val="20"/>
                <w:szCs w:val="20"/>
              </w:rPr>
            </w:pPr>
            <w:r>
              <w:rPr>
                <w:rFonts w:ascii="Arial" w:hAnsi="Arial"/>
                <w:sz w:val="20"/>
              </w:rPr>
              <w:t>(mm)</w:t>
            </w:r>
          </w:p>
        </w:tc>
        <w:tc>
          <w:tcPr>
            <w:tcW w:w="851" w:type="dxa"/>
            <w:tcBorders>
              <w:top w:val="nil"/>
              <w:left w:val="single" w:sz="8" w:space="0" w:color="auto"/>
              <w:bottom w:val="nil"/>
              <w:right w:val="single" w:sz="8" w:space="0" w:color="auto"/>
            </w:tcBorders>
            <w:shd w:val="clear" w:color="000000" w:fill="92CDDC"/>
            <w:noWrap/>
            <w:vAlign w:val="center"/>
            <w:hideMark/>
          </w:tcPr>
          <w:p w14:paraId="5F6A096B" w14:textId="77777777" w:rsidR="00512D99" w:rsidRPr="00672135" w:rsidRDefault="00512D99" w:rsidP="00ED103F">
            <w:pPr>
              <w:jc w:val="center"/>
              <w:rPr>
                <w:rFonts w:ascii="Arial" w:hAnsi="Arial" w:cs="Arial"/>
                <w:sz w:val="20"/>
                <w:szCs w:val="20"/>
              </w:rPr>
            </w:pPr>
            <w:r>
              <w:rPr>
                <w:rFonts w:ascii="Arial" w:hAnsi="Arial"/>
                <w:sz w:val="20"/>
              </w:rPr>
              <w:t>(mn.)</w:t>
            </w:r>
          </w:p>
        </w:tc>
        <w:tc>
          <w:tcPr>
            <w:tcW w:w="1275" w:type="dxa"/>
            <w:tcBorders>
              <w:top w:val="nil"/>
              <w:left w:val="nil"/>
              <w:bottom w:val="nil"/>
              <w:right w:val="single" w:sz="8" w:space="0" w:color="auto"/>
            </w:tcBorders>
            <w:shd w:val="clear" w:color="000000" w:fill="92CDDC"/>
            <w:noWrap/>
            <w:vAlign w:val="bottom"/>
            <w:hideMark/>
          </w:tcPr>
          <w:p w14:paraId="01F8247E" w14:textId="77777777" w:rsidR="00512D99" w:rsidRPr="00672135" w:rsidRDefault="00512D99" w:rsidP="00ED103F">
            <w:pPr>
              <w:jc w:val="center"/>
              <w:rPr>
                <w:rFonts w:ascii="Arial" w:hAnsi="Arial" w:cs="Arial"/>
                <w:sz w:val="20"/>
                <w:szCs w:val="20"/>
              </w:rPr>
            </w:pPr>
            <w:r>
              <w:rPr>
                <w:rFonts w:ascii="Arial" w:hAnsi="Arial"/>
                <w:sz w:val="20"/>
              </w:rPr>
              <w:t>(kusů/min)</w:t>
            </w:r>
          </w:p>
        </w:tc>
        <w:tc>
          <w:tcPr>
            <w:tcW w:w="993" w:type="dxa"/>
            <w:tcBorders>
              <w:top w:val="nil"/>
              <w:left w:val="nil"/>
              <w:bottom w:val="nil"/>
              <w:right w:val="single" w:sz="8" w:space="0" w:color="auto"/>
            </w:tcBorders>
            <w:shd w:val="clear" w:color="000000" w:fill="92CDDC"/>
            <w:noWrap/>
            <w:vAlign w:val="bottom"/>
            <w:hideMark/>
          </w:tcPr>
          <w:p w14:paraId="279CA85A" w14:textId="77777777" w:rsidR="00512D99" w:rsidRPr="00672135" w:rsidRDefault="00512D99" w:rsidP="00ED103F">
            <w:pPr>
              <w:jc w:val="center"/>
              <w:rPr>
                <w:rFonts w:ascii="Arial" w:hAnsi="Arial" w:cs="Arial"/>
                <w:sz w:val="20"/>
                <w:szCs w:val="20"/>
              </w:rPr>
            </w:pPr>
            <w:r>
              <w:rPr>
                <w:rFonts w:ascii="Arial" w:hAnsi="Arial"/>
                <w:sz w:val="20"/>
              </w:rPr>
              <w:t>(skříní/min)</w:t>
            </w:r>
          </w:p>
        </w:tc>
        <w:tc>
          <w:tcPr>
            <w:tcW w:w="1984" w:type="dxa"/>
            <w:tcBorders>
              <w:top w:val="nil"/>
              <w:left w:val="nil"/>
              <w:bottom w:val="nil"/>
              <w:right w:val="single" w:sz="8" w:space="0" w:color="auto"/>
            </w:tcBorders>
            <w:shd w:val="clear" w:color="000000" w:fill="92CDDC"/>
            <w:noWrap/>
            <w:vAlign w:val="bottom"/>
            <w:hideMark/>
          </w:tcPr>
          <w:p w14:paraId="3FF34F7A" w14:textId="77777777" w:rsidR="00512D99" w:rsidRPr="00672135" w:rsidRDefault="00512D99" w:rsidP="00ED103F">
            <w:pPr>
              <w:jc w:val="center"/>
              <w:rPr>
                <w:rFonts w:ascii="Arial" w:hAnsi="Arial" w:cs="Arial"/>
                <w:sz w:val="20"/>
                <w:szCs w:val="20"/>
              </w:rPr>
            </w:pPr>
            <w:r>
              <w:rPr>
                <w:rFonts w:ascii="Arial" w:hAnsi="Arial"/>
                <w:sz w:val="20"/>
              </w:rPr>
              <w:t>(m</w:t>
            </w:r>
            <w:r>
              <w:rPr>
                <w:rFonts w:ascii="Arial" w:hAnsi="Arial"/>
                <w:sz w:val="20"/>
                <w:vertAlign w:val="superscript"/>
              </w:rPr>
              <w:t>2</w:t>
            </w:r>
            <w:r>
              <w:rPr>
                <w:rFonts w:ascii="Arial" w:hAnsi="Arial"/>
                <w:sz w:val="20"/>
              </w:rPr>
              <w:t>/den)</w:t>
            </w:r>
          </w:p>
        </w:tc>
      </w:tr>
      <w:tr w:rsidR="00512D99" w:rsidRPr="00672135" w14:paraId="357EF40A" w14:textId="77777777" w:rsidTr="00ED103F">
        <w:trPr>
          <w:trHeight w:val="540"/>
        </w:trPr>
        <w:tc>
          <w:tcPr>
            <w:tcW w:w="2127" w:type="dxa"/>
            <w:tcBorders>
              <w:top w:val="single" w:sz="8" w:space="0" w:color="auto"/>
              <w:left w:val="single" w:sz="8" w:space="0" w:color="auto"/>
              <w:bottom w:val="single" w:sz="8" w:space="0" w:color="auto"/>
              <w:right w:val="single" w:sz="8" w:space="0" w:color="auto"/>
            </w:tcBorders>
            <w:shd w:val="clear" w:color="000000" w:fill="92CDDC"/>
            <w:vAlign w:val="center"/>
            <w:hideMark/>
          </w:tcPr>
          <w:p w14:paraId="5C153FB6" w14:textId="77777777" w:rsidR="00512D99" w:rsidRPr="00672135" w:rsidRDefault="00512D99" w:rsidP="00ED103F">
            <w:pPr>
              <w:jc w:val="center"/>
              <w:rPr>
                <w:rFonts w:ascii="Arial" w:hAnsi="Arial" w:cs="Arial"/>
                <w:b/>
                <w:bCs/>
                <w:sz w:val="20"/>
                <w:szCs w:val="20"/>
              </w:rPr>
            </w:pPr>
            <w:r>
              <w:rPr>
                <w:rFonts w:ascii="Arial" w:hAnsi="Arial"/>
                <w:b/>
                <w:sz w:val="20"/>
              </w:rPr>
              <w:t>Referenční velikost a velikost pro zahájení výroby</w:t>
            </w:r>
          </w:p>
        </w:tc>
        <w:tc>
          <w:tcPr>
            <w:tcW w:w="708" w:type="dxa"/>
            <w:tcBorders>
              <w:top w:val="single" w:sz="8" w:space="0" w:color="auto"/>
              <w:left w:val="nil"/>
              <w:bottom w:val="single" w:sz="8" w:space="0" w:color="auto"/>
              <w:right w:val="single" w:sz="4" w:space="0" w:color="auto"/>
            </w:tcBorders>
            <w:shd w:val="clear" w:color="auto" w:fill="auto"/>
            <w:noWrap/>
            <w:vAlign w:val="center"/>
            <w:hideMark/>
          </w:tcPr>
          <w:p w14:paraId="363A2008" w14:textId="77777777" w:rsidR="00512D99" w:rsidRPr="00672135" w:rsidRDefault="00512D99" w:rsidP="00ED103F">
            <w:pPr>
              <w:jc w:val="right"/>
              <w:rPr>
                <w:rFonts w:ascii="Arial" w:hAnsi="Arial" w:cs="Arial"/>
                <w:sz w:val="20"/>
                <w:szCs w:val="20"/>
              </w:rPr>
            </w:pPr>
            <w:r>
              <w:rPr>
                <w:rFonts w:ascii="Arial" w:hAnsi="Arial"/>
                <w:sz w:val="20"/>
              </w:rPr>
              <w:t>600</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6EEB907F" w14:textId="77777777" w:rsidR="00512D99" w:rsidRPr="00672135" w:rsidRDefault="00512D99" w:rsidP="00ED103F">
            <w:pPr>
              <w:jc w:val="right"/>
              <w:rPr>
                <w:rFonts w:ascii="Arial" w:hAnsi="Arial" w:cs="Arial"/>
                <w:sz w:val="20"/>
                <w:szCs w:val="20"/>
              </w:rPr>
            </w:pPr>
            <w:r>
              <w:rPr>
                <w:rFonts w:ascii="Arial" w:hAnsi="Arial"/>
                <w:sz w:val="20"/>
              </w:rPr>
              <w:t>600</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14:paraId="5E133DD0" w14:textId="77777777" w:rsidR="00512D99" w:rsidRPr="00672135" w:rsidRDefault="00512D99" w:rsidP="00ED103F">
            <w:pPr>
              <w:jc w:val="right"/>
              <w:rPr>
                <w:rFonts w:ascii="Arial" w:hAnsi="Arial" w:cs="Arial"/>
                <w:sz w:val="20"/>
                <w:szCs w:val="20"/>
              </w:rPr>
            </w:pPr>
            <w:r>
              <w:rPr>
                <w:rFonts w:ascii="Arial" w:hAnsi="Arial"/>
                <w:sz w:val="20"/>
              </w:rPr>
              <w:t>10</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14:paraId="23374123" w14:textId="77777777" w:rsidR="00512D99" w:rsidRPr="00672135" w:rsidRDefault="00512D99" w:rsidP="00ED103F">
            <w:pPr>
              <w:jc w:val="right"/>
              <w:rPr>
                <w:rFonts w:ascii="Arial" w:hAnsi="Arial" w:cs="Arial"/>
                <w:sz w:val="20"/>
                <w:szCs w:val="20"/>
              </w:rPr>
            </w:pPr>
            <w:r>
              <w:rPr>
                <w:rFonts w:ascii="Arial" w:hAnsi="Arial"/>
                <w:sz w:val="20"/>
              </w:rPr>
              <w:t>4</w:t>
            </w:r>
          </w:p>
        </w:tc>
        <w:tc>
          <w:tcPr>
            <w:tcW w:w="1275" w:type="dxa"/>
            <w:tcBorders>
              <w:top w:val="single" w:sz="8" w:space="0" w:color="auto"/>
              <w:left w:val="nil"/>
              <w:bottom w:val="single" w:sz="8" w:space="0" w:color="auto"/>
              <w:right w:val="single" w:sz="4" w:space="0" w:color="auto"/>
            </w:tcBorders>
            <w:shd w:val="clear" w:color="auto" w:fill="auto"/>
            <w:noWrap/>
            <w:vAlign w:val="center"/>
            <w:hideMark/>
          </w:tcPr>
          <w:p w14:paraId="19CA96C3" w14:textId="77777777" w:rsidR="00512D99" w:rsidRPr="00672135" w:rsidRDefault="00512D99" w:rsidP="00ED103F">
            <w:pPr>
              <w:jc w:val="right"/>
              <w:rPr>
                <w:rFonts w:ascii="Arial" w:hAnsi="Arial" w:cs="Arial"/>
                <w:sz w:val="20"/>
                <w:szCs w:val="20"/>
              </w:rPr>
            </w:pPr>
            <w:r>
              <w:rPr>
                <w:rFonts w:ascii="Arial" w:hAnsi="Arial"/>
                <w:sz w:val="20"/>
              </w:rPr>
              <w:t>50,0</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14:paraId="0C066F6A" w14:textId="77777777" w:rsidR="00512D99" w:rsidRPr="00672135" w:rsidRDefault="00512D99" w:rsidP="00ED103F">
            <w:pPr>
              <w:jc w:val="right"/>
              <w:rPr>
                <w:rFonts w:ascii="Arial" w:hAnsi="Arial" w:cs="Arial"/>
                <w:sz w:val="20"/>
                <w:szCs w:val="20"/>
              </w:rPr>
            </w:pPr>
            <w:r>
              <w:rPr>
                <w:rFonts w:ascii="Arial" w:hAnsi="Arial"/>
                <w:sz w:val="20"/>
              </w:rPr>
              <w:t>9,0</w:t>
            </w:r>
          </w:p>
        </w:tc>
        <w:tc>
          <w:tcPr>
            <w:tcW w:w="1984" w:type="dxa"/>
            <w:tcBorders>
              <w:top w:val="single" w:sz="8" w:space="0" w:color="auto"/>
              <w:left w:val="nil"/>
              <w:bottom w:val="single" w:sz="8" w:space="0" w:color="auto"/>
              <w:right w:val="single" w:sz="8" w:space="0" w:color="auto"/>
            </w:tcBorders>
            <w:shd w:val="clear" w:color="auto" w:fill="auto"/>
            <w:noWrap/>
            <w:vAlign w:val="center"/>
            <w:hideMark/>
          </w:tcPr>
          <w:p w14:paraId="6DECEE4D" w14:textId="77777777" w:rsidR="00512D99" w:rsidRPr="00672135" w:rsidRDefault="00512D99" w:rsidP="00ED103F">
            <w:pPr>
              <w:jc w:val="right"/>
              <w:rPr>
                <w:rFonts w:ascii="Arial" w:hAnsi="Arial" w:cs="Arial"/>
                <w:sz w:val="20"/>
                <w:szCs w:val="20"/>
              </w:rPr>
            </w:pPr>
            <w:r>
              <w:rPr>
                <w:rFonts w:ascii="Arial" w:hAnsi="Arial"/>
                <w:sz w:val="20"/>
              </w:rPr>
              <w:t>14,930</w:t>
            </w:r>
          </w:p>
        </w:tc>
      </w:tr>
      <w:tr w:rsidR="00512D99" w:rsidRPr="00672135" w14:paraId="4533834D" w14:textId="77777777" w:rsidTr="00ED103F">
        <w:trPr>
          <w:trHeight w:val="264"/>
        </w:trPr>
        <w:tc>
          <w:tcPr>
            <w:tcW w:w="2127" w:type="dxa"/>
            <w:vMerge w:val="restart"/>
            <w:tcBorders>
              <w:top w:val="nil"/>
              <w:left w:val="single" w:sz="8" w:space="0" w:color="auto"/>
              <w:bottom w:val="single" w:sz="8" w:space="0" w:color="000000"/>
              <w:right w:val="single" w:sz="8" w:space="0" w:color="auto"/>
            </w:tcBorders>
            <w:shd w:val="clear" w:color="000000" w:fill="92CDDC"/>
            <w:vAlign w:val="center"/>
            <w:hideMark/>
          </w:tcPr>
          <w:p w14:paraId="6264E50B" w14:textId="77777777" w:rsidR="00512D99" w:rsidRPr="00672135" w:rsidRDefault="00512D99" w:rsidP="00ED103F">
            <w:pPr>
              <w:jc w:val="center"/>
              <w:rPr>
                <w:rFonts w:ascii="Arial" w:hAnsi="Arial" w:cs="Arial"/>
                <w:b/>
                <w:bCs/>
                <w:sz w:val="20"/>
                <w:szCs w:val="20"/>
              </w:rPr>
            </w:pPr>
            <w:r>
              <w:rPr>
                <w:rFonts w:ascii="Arial" w:hAnsi="Arial"/>
                <w:b/>
                <w:sz w:val="20"/>
              </w:rPr>
              <w:t>Jiné velikosti</w:t>
            </w:r>
          </w:p>
        </w:tc>
        <w:tc>
          <w:tcPr>
            <w:tcW w:w="708" w:type="dxa"/>
            <w:tcBorders>
              <w:top w:val="nil"/>
              <w:left w:val="nil"/>
              <w:bottom w:val="single" w:sz="4" w:space="0" w:color="auto"/>
              <w:right w:val="single" w:sz="4" w:space="0" w:color="auto"/>
            </w:tcBorders>
            <w:shd w:val="clear" w:color="auto" w:fill="auto"/>
            <w:noWrap/>
            <w:vAlign w:val="center"/>
            <w:hideMark/>
          </w:tcPr>
          <w:p w14:paraId="53B3C6CA" w14:textId="77777777" w:rsidR="00512D99" w:rsidRPr="00672135" w:rsidRDefault="00512D99" w:rsidP="00ED103F">
            <w:pPr>
              <w:jc w:val="right"/>
              <w:rPr>
                <w:rFonts w:ascii="Arial" w:hAnsi="Arial" w:cs="Arial"/>
                <w:sz w:val="20"/>
                <w:szCs w:val="20"/>
              </w:rPr>
            </w:pPr>
            <w:r>
              <w:rPr>
                <w:rFonts w:ascii="Arial" w:hAnsi="Arial"/>
                <w:sz w:val="20"/>
              </w:rPr>
              <w:t>600</w:t>
            </w:r>
          </w:p>
        </w:tc>
        <w:tc>
          <w:tcPr>
            <w:tcW w:w="709" w:type="dxa"/>
            <w:tcBorders>
              <w:top w:val="nil"/>
              <w:left w:val="nil"/>
              <w:bottom w:val="single" w:sz="4" w:space="0" w:color="auto"/>
              <w:right w:val="single" w:sz="4" w:space="0" w:color="auto"/>
            </w:tcBorders>
            <w:shd w:val="clear" w:color="auto" w:fill="auto"/>
            <w:noWrap/>
            <w:vAlign w:val="center"/>
            <w:hideMark/>
          </w:tcPr>
          <w:p w14:paraId="32DE0D86" w14:textId="77777777" w:rsidR="00512D99" w:rsidRPr="00672135" w:rsidRDefault="00512D99" w:rsidP="00ED103F">
            <w:pPr>
              <w:jc w:val="right"/>
              <w:rPr>
                <w:rFonts w:ascii="Arial" w:hAnsi="Arial" w:cs="Arial"/>
                <w:sz w:val="20"/>
                <w:szCs w:val="20"/>
              </w:rPr>
            </w:pPr>
            <w:r>
              <w:rPr>
                <w:rFonts w:ascii="Arial" w:hAnsi="Arial"/>
                <w:sz w:val="20"/>
              </w:rPr>
              <w:t>600</w:t>
            </w:r>
          </w:p>
        </w:tc>
        <w:tc>
          <w:tcPr>
            <w:tcW w:w="1134" w:type="dxa"/>
            <w:tcBorders>
              <w:top w:val="nil"/>
              <w:left w:val="nil"/>
              <w:bottom w:val="single" w:sz="4" w:space="0" w:color="auto"/>
              <w:right w:val="single" w:sz="4" w:space="0" w:color="auto"/>
            </w:tcBorders>
            <w:shd w:val="clear" w:color="auto" w:fill="auto"/>
            <w:noWrap/>
            <w:vAlign w:val="center"/>
            <w:hideMark/>
          </w:tcPr>
          <w:p w14:paraId="0BB994DD" w14:textId="77777777" w:rsidR="00512D99" w:rsidRPr="00672135" w:rsidRDefault="00512D99" w:rsidP="00ED103F">
            <w:pPr>
              <w:jc w:val="right"/>
              <w:rPr>
                <w:rFonts w:ascii="Arial" w:hAnsi="Arial" w:cs="Arial"/>
                <w:sz w:val="20"/>
                <w:szCs w:val="20"/>
              </w:rPr>
            </w:pPr>
            <w:r>
              <w:rPr>
                <w:rFonts w:ascii="Arial" w:hAnsi="Arial"/>
                <w:sz w:val="20"/>
              </w:rPr>
              <w:t>20</w:t>
            </w:r>
          </w:p>
        </w:tc>
        <w:tc>
          <w:tcPr>
            <w:tcW w:w="851" w:type="dxa"/>
            <w:tcBorders>
              <w:top w:val="nil"/>
              <w:left w:val="nil"/>
              <w:bottom w:val="single" w:sz="4" w:space="0" w:color="auto"/>
              <w:right w:val="single" w:sz="4" w:space="0" w:color="auto"/>
            </w:tcBorders>
            <w:shd w:val="clear" w:color="auto" w:fill="auto"/>
            <w:noWrap/>
            <w:vAlign w:val="center"/>
            <w:hideMark/>
          </w:tcPr>
          <w:p w14:paraId="6990AB30" w14:textId="77777777" w:rsidR="00512D99" w:rsidRPr="00672135" w:rsidRDefault="00512D99" w:rsidP="00ED103F">
            <w:pPr>
              <w:jc w:val="right"/>
              <w:rPr>
                <w:rFonts w:ascii="Arial" w:hAnsi="Arial" w:cs="Arial"/>
                <w:sz w:val="20"/>
                <w:szCs w:val="20"/>
              </w:rPr>
            </w:pPr>
            <w:r>
              <w:rPr>
                <w:rFonts w:ascii="Arial" w:hAnsi="Arial"/>
                <w:sz w:val="20"/>
              </w:rPr>
              <w:t>2</w:t>
            </w:r>
          </w:p>
        </w:tc>
        <w:tc>
          <w:tcPr>
            <w:tcW w:w="1275" w:type="dxa"/>
            <w:tcBorders>
              <w:top w:val="nil"/>
              <w:left w:val="nil"/>
              <w:bottom w:val="single" w:sz="4" w:space="0" w:color="auto"/>
              <w:right w:val="single" w:sz="4" w:space="0" w:color="auto"/>
            </w:tcBorders>
            <w:shd w:val="clear" w:color="auto" w:fill="auto"/>
            <w:noWrap/>
            <w:vAlign w:val="center"/>
            <w:hideMark/>
          </w:tcPr>
          <w:p w14:paraId="6E044686" w14:textId="77777777" w:rsidR="00512D99" w:rsidRPr="00672135" w:rsidRDefault="00512D99" w:rsidP="00ED103F">
            <w:pPr>
              <w:jc w:val="right"/>
              <w:rPr>
                <w:rFonts w:ascii="Arial" w:hAnsi="Arial" w:cs="Arial"/>
                <w:sz w:val="20"/>
                <w:szCs w:val="20"/>
              </w:rPr>
            </w:pPr>
            <w:r>
              <w:rPr>
                <w:rFonts w:ascii="Arial" w:hAnsi="Arial"/>
                <w:sz w:val="20"/>
              </w:rPr>
              <w:t>30,0</w:t>
            </w:r>
          </w:p>
        </w:tc>
        <w:tc>
          <w:tcPr>
            <w:tcW w:w="993" w:type="dxa"/>
            <w:tcBorders>
              <w:top w:val="nil"/>
              <w:left w:val="nil"/>
              <w:bottom w:val="single" w:sz="4" w:space="0" w:color="auto"/>
              <w:right w:val="single" w:sz="4" w:space="0" w:color="auto"/>
            </w:tcBorders>
            <w:shd w:val="clear" w:color="auto" w:fill="auto"/>
            <w:noWrap/>
            <w:vAlign w:val="center"/>
            <w:hideMark/>
          </w:tcPr>
          <w:p w14:paraId="351266B6" w14:textId="77777777" w:rsidR="00512D99" w:rsidRPr="00672135" w:rsidRDefault="00512D99" w:rsidP="00ED103F">
            <w:pPr>
              <w:jc w:val="right"/>
              <w:rPr>
                <w:rFonts w:ascii="Arial" w:hAnsi="Arial" w:cs="Arial"/>
                <w:sz w:val="20"/>
                <w:szCs w:val="20"/>
              </w:rPr>
            </w:pPr>
            <w:r>
              <w:rPr>
                <w:rFonts w:ascii="Arial" w:hAnsi="Arial"/>
                <w:sz w:val="20"/>
              </w:rPr>
              <w:t>9,0</w:t>
            </w:r>
          </w:p>
        </w:tc>
        <w:tc>
          <w:tcPr>
            <w:tcW w:w="1984" w:type="dxa"/>
            <w:tcBorders>
              <w:top w:val="nil"/>
              <w:left w:val="nil"/>
              <w:bottom w:val="single" w:sz="4" w:space="0" w:color="auto"/>
              <w:right w:val="single" w:sz="8" w:space="0" w:color="auto"/>
            </w:tcBorders>
            <w:shd w:val="clear" w:color="auto" w:fill="auto"/>
            <w:noWrap/>
            <w:vAlign w:val="center"/>
            <w:hideMark/>
          </w:tcPr>
          <w:p w14:paraId="1DFB1A7A" w14:textId="77777777" w:rsidR="00512D99" w:rsidRPr="00672135" w:rsidRDefault="00512D99" w:rsidP="00ED103F">
            <w:pPr>
              <w:jc w:val="right"/>
              <w:rPr>
                <w:rFonts w:ascii="Arial" w:hAnsi="Arial" w:cs="Arial"/>
                <w:sz w:val="20"/>
                <w:szCs w:val="20"/>
              </w:rPr>
            </w:pPr>
            <w:r>
              <w:rPr>
                <w:rFonts w:ascii="Arial" w:hAnsi="Arial"/>
                <w:sz w:val="20"/>
              </w:rPr>
              <w:t>7,465</w:t>
            </w:r>
          </w:p>
        </w:tc>
      </w:tr>
      <w:tr w:rsidR="00512D99" w:rsidRPr="00672135" w14:paraId="34E69DEF" w14:textId="77777777" w:rsidTr="00ED103F">
        <w:trPr>
          <w:trHeight w:val="264"/>
        </w:trPr>
        <w:tc>
          <w:tcPr>
            <w:tcW w:w="2127" w:type="dxa"/>
            <w:vMerge/>
            <w:tcBorders>
              <w:top w:val="nil"/>
              <w:left w:val="single" w:sz="8" w:space="0" w:color="auto"/>
              <w:bottom w:val="single" w:sz="8" w:space="0" w:color="000000"/>
              <w:right w:val="single" w:sz="8" w:space="0" w:color="auto"/>
            </w:tcBorders>
            <w:vAlign w:val="center"/>
            <w:hideMark/>
          </w:tcPr>
          <w:p w14:paraId="6440F7AA" w14:textId="77777777" w:rsidR="00512D99" w:rsidRPr="00672135" w:rsidRDefault="00512D99" w:rsidP="00ED103F">
            <w:pPr>
              <w:rPr>
                <w:rFonts w:ascii="Arial" w:hAnsi="Arial" w:cs="Arial"/>
                <w:b/>
                <w:bCs/>
                <w:sz w:val="20"/>
                <w:szCs w:val="20"/>
              </w:rPr>
            </w:pPr>
          </w:p>
        </w:tc>
        <w:tc>
          <w:tcPr>
            <w:tcW w:w="708" w:type="dxa"/>
            <w:tcBorders>
              <w:top w:val="nil"/>
              <w:left w:val="nil"/>
              <w:bottom w:val="single" w:sz="4" w:space="0" w:color="auto"/>
              <w:right w:val="single" w:sz="4" w:space="0" w:color="auto"/>
            </w:tcBorders>
            <w:shd w:val="clear" w:color="auto" w:fill="auto"/>
            <w:noWrap/>
            <w:vAlign w:val="center"/>
            <w:hideMark/>
          </w:tcPr>
          <w:p w14:paraId="2B6A14AB" w14:textId="77777777" w:rsidR="00512D99" w:rsidRPr="00672135" w:rsidRDefault="00512D99" w:rsidP="00ED103F">
            <w:pPr>
              <w:jc w:val="right"/>
              <w:rPr>
                <w:rFonts w:ascii="Arial" w:hAnsi="Arial" w:cs="Arial"/>
                <w:sz w:val="20"/>
                <w:szCs w:val="20"/>
              </w:rPr>
            </w:pPr>
            <w:r>
              <w:rPr>
                <w:rFonts w:ascii="Arial" w:hAnsi="Arial"/>
                <w:sz w:val="20"/>
              </w:rPr>
              <w:t>600</w:t>
            </w:r>
          </w:p>
        </w:tc>
        <w:tc>
          <w:tcPr>
            <w:tcW w:w="709" w:type="dxa"/>
            <w:tcBorders>
              <w:top w:val="nil"/>
              <w:left w:val="nil"/>
              <w:bottom w:val="single" w:sz="4" w:space="0" w:color="auto"/>
              <w:right w:val="single" w:sz="4" w:space="0" w:color="auto"/>
            </w:tcBorders>
            <w:shd w:val="clear" w:color="auto" w:fill="auto"/>
            <w:noWrap/>
            <w:vAlign w:val="center"/>
            <w:hideMark/>
          </w:tcPr>
          <w:p w14:paraId="1FA7AAC8" w14:textId="77777777" w:rsidR="00512D99" w:rsidRPr="00672135" w:rsidRDefault="00512D99" w:rsidP="00ED103F">
            <w:pPr>
              <w:jc w:val="right"/>
              <w:rPr>
                <w:rFonts w:ascii="Arial" w:hAnsi="Arial" w:cs="Arial"/>
                <w:sz w:val="20"/>
                <w:szCs w:val="20"/>
              </w:rPr>
            </w:pPr>
            <w:r>
              <w:rPr>
                <w:rFonts w:ascii="Arial" w:hAnsi="Arial"/>
                <w:sz w:val="20"/>
              </w:rPr>
              <w:t>1200</w:t>
            </w:r>
          </w:p>
        </w:tc>
        <w:tc>
          <w:tcPr>
            <w:tcW w:w="1134" w:type="dxa"/>
            <w:tcBorders>
              <w:top w:val="nil"/>
              <w:left w:val="nil"/>
              <w:bottom w:val="single" w:sz="4" w:space="0" w:color="auto"/>
              <w:right w:val="single" w:sz="4" w:space="0" w:color="auto"/>
            </w:tcBorders>
            <w:shd w:val="clear" w:color="auto" w:fill="auto"/>
            <w:noWrap/>
            <w:vAlign w:val="center"/>
            <w:hideMark/>
          </w:tcPr>
          <w:p w14:paraId="7E4F7925" w14:textId="77777777" w:rsidR="00512D99" w:rsidRPr="00672135" w:rsidRDefault="00512D99" w:rsidP="00ED103F">
            <w:pPr>
              <w:jc w:val="right"/>
              <w:rPr>
                <w:rFonts w:ascii="Arial" w:hAnsi="Arial" w:cs="Arial"/>
                <w:sz w:val="20"/>
                <w:szCs w:val="20"/>
              </w:rPr>
            </w:pPr>
            <w:r>
              <w:rPr>
                <w:rFonts w:ascii="Arial" w:hAnsi="Arial"/>
                <w:sz w:val="20"/>
              </w:rPr>
              <w:t>10</w:t>
            </w:r>
          </w:p>
        </w:tc>
        <w:tc>
          <w:tcPr>
            <w:tcW w:w="851" w:type="dxa"/>
            <w:tcBorders>
              <w:top w:val="nil"/>
              <w:left w:val="nil"/>
              <w:bottom w:val="single" w:sz="4" w:space="0" w:color="auto"/>
              <w:right w:val="single" w:sz="4" w:space="0" w:color="auto"/>
            </w:tcBorders>
            <w:shd w:val="clear" w:color="auto" w:fill="auto"/>
            <w:noWrap/>
            <w:vAlign w:val="center"/>
            <w:hideMark/>
          </w:tcPr>
          <w:p w14:paraId="49E76D03" w14:textId="77777777" w:rsidR="00512D99" w:rsidRPr="00672135" w:rsidRDefault="00512D99" w:rsidP="00ED103F">
            <w:pPr>
              <w:jc w:val="right"/>
              <w:rPr>
                <w:rFonts w:ascii="Arial" w:hAnsi="Arial" w:cs="Arial"/>
                <w:sz w:val="20"/>
                <w:szCs w:val="20"/>
              </w:rPr>
            </w:pPr>
            <w:r>
              <w:rPr>
                <w:rFonts w:ascii="Arial" w:hAnsi="Arial"/>
                <w:sz w:val="20"/>
              </w:rPr>
              <w:t>2</w:t>
            </w:r>
          </w:p>
        </w:tc>
        <w:tc>
          <w:tcPr>
            <w:tcW w:w="1275" w:type="dxa"/>
            <w:tcBorders>
              <w:top w:val="nil"/>
              <w:left w:val="nil"/>
              <w:bottom w:val="single" w:sz="4" w:space="0" w:color="auto"/>
              <w:right w:val="single" w:sz="4" w:space="0" w:color="auto"/>
            </w:tcBorders>
            <w:shd w:val="clear" w:color="auto" w:fill="auto"/>
            <w:noWrap/>
            <w:vAlign w:val="center"/>
            <w:hideMark/>
          </w:tcPr>
          <w:p w14:paraId="4E4DED92" w14:textId="77777777" w:rsidR="00512D99" w:rsidRPr="00672135" w:rsidRDefault="00512D99" w:rsidP="00ED103F">
            <w:pPr>
              <w:jc w:val="right"/>
              <w:rPr>
                <w:rFonts w:ascii="Arial" w:hAnsi="Arial" w:cs="Arial"/>
                <w:sz w:val="20"/>
                <w:szCs w:val="20"/>
              </w:rPr>
            </w:pPr>
            <w:r>
              <w:rPr>
                <w:rFonts w:ascii="Arial" w:hAnsi="Arial"/>
                <w:sz w:val="20"/>
              </w:rPr>
              <w:t>28,0</w:t>
            </w:r>
          </w:p>
        </w:tc>
        <w:tc>
          <w:tcPr>
            <w:tcW w:w="993" w:type="dxa"/>
            <w:tcBorders>
              <w:top w:val="nil"/>
              <w:left w:val="nil"/>
              <w:bottom w:val="single" w:sz="4" w:space="0" w:color="auto"/>
              <w:right w:val="single" w:sz="4" w:space="0" w:color="auto"/>
            </w:tcBorders>
            <w:shd w:val="clear" w:color="auto" w:fill="auto"/>
            <w:noWrap/>
            <w:vAlign w:val="center"/>
            <w:hideMark/>
          </w:tcPr>
          <w:p w14:paraId="1E9FDFF2" w14:textId="77777777" w:rsidR="00512D99" w:rsidRPr="00672135" w:rsidRDefault="00512D99" w:rsidP="00ED103F">
            <w:pPr>
              <w:jc w:val="right"/>
              <w:rPr>
                <w:rFonts w:ascii="Arial" w:hAnsi="Arial" w:cs="Arial"/>
                <w:sz w:val="20"/>
                <w:szCs w:val="20"/>
              </w:rPr>
            </w:pPr>
            <w:r>
              <w:rPr>
                <w:rFonts w:ascii="Arial" w:hAnsi="Arial"/>
                <w:sz w:val="20"/>
              </w:rPr>
              <w:t>7,0</w:t>
            </w:r>
          </w:p>
        </w:tc>
        <w:tc>
          <w:tcPr>
            <w:tcW w:w="1984" w:type="dxa"/>
            <w:tcBorders>
              <w:top w:val="nil"/>
              <w:left w:val="nil"/>
              <w:bottom w:val="single" w:sz="4" w:space="0" w:color="auto"/>
              <w:right w:val="single" w:sz="8" w:space="0" w:color="auto"/>
            </w:tcBorders>
            <w:shd w:val="clear" w:color="auto" w:fill="auto"/>
            <w:noWrap/>
            <w:vAlign w:val="center"/>
            <w:hideMark/>
          </w:tcPr>
          <w:p w14:paraId="765EFB96" w14:textId="77777777" w:rsidR="00512D99" w:rsidRPr="00672135" w:rsidRDefault="00512D99" w:rsidP="00ED103F">
            <w:pPr>
              <w:jc w:val="right"/>
              <w:rPr>
                <w:rFonts w:ascii="Arial" w:hAnsi="Arial" w:cs="Arial"/>
                <w:sz w:val="20"/>
                <w:szCs w:val="20"/>
              </w:rPr>
            </w:pPr>
            <w:r>
              <w:rPr>
                <w:rFonts w:ascii="Arial" w:hAnsi="Arial"/>
                <w:sz w:val="20"/>
              </w:rPr>
              <w:t>11,612</w:t>
            </w:r>
          </w:p>
        </w:tc>
      </w:tr>
      <w:tr w:rsidR="00512D99" w:rsidRPr="00672135" w14:paraId="39211954" w14:textId="77777777" w:rsidTr="00ED103F">
        <w:trPr>
          <w:trHeight w:val="276"/>
        </w:trPr>
        <w:tc>
          <w:tcPr>
            <w:tcW w:w="2127" w:type="dxa"/>
            <w:vMerge/>
            <w:tcBorders>
              <w:top w:val="nil"/>
              <w:left w:val="single" w:sz="8" w:space="0" w:color="auto"/>
              <w:bottom w:val="single" w:sz="8" w:space="0" w:color="000000"/>
              <w:right w:val="single" w:sz="8" w:space="0" w:color="auto"/>
            </w:tcBorders>
            <w:vAlign w:val="center"/>
            <w:hideMark/>
          </w:tcPr>
          <w:p w14:paraId="0E4597CB" w14:textId="77777777" w:rsidR="00512D99" w:rsidRPr="00672135" w:rsidRDefault="00512D99" w:rsidP="00ED103F">
            <w:pPr>
              <w:rPr>
                <w:rFonts w:ascii="Arial" w:hAnsi="Arial" w:cs="Arial"/>
                <w:b/>
                <w:bCs/>
                <w:sz w:val="20"/>
                <w:szCs w:val="20"/>
              </w:rPr>
            </w:pPr>
          </w:p>
        </w:tc>
        <w:tc>
          <w:tcPr>
            <w:tcW w:w="708" w:type="dxa"/>
            <w:tcBorders>
              <w:top w:val="nil"/>
              <w:left w:val="nil"/>
              <w:bottom w:val="single" w:sz="8" w:space="0" w:color="auto"/>
              <w:right w:val="single" w:sz="4" w:space="0" w:color="auto"/>
            </w:tcBorders>
            <w:shd w:val="clear" w:color="auto" w:fill="auto"/>
            <w:noWrap/>
            <w:vAlign w:val="center"/>
            <w:hideMark/>
          </w:tcPr>
          <w:p w14:paraId="1EDD028B" w14:textId="77777777" w:rsidR="00512D99" w:rsidRPr="00672135" w:rsidRDefault="00512D99" w:rsidP="00ED103F">
            <w:pPr>
              <w:jc w:val="right"/>
              <w:rPr>
                <w:rFonts w:ascii="Arial" w:hAnsi="Arial" w:cs="Arial"/>
                <w:sz w:val="20"/>
                <w:szCs w:val="20"/>
              </w:rPr>
            </w:pPr>
            <w:r>
              <w:rPr>
                <w:rFonts w:ascii="Arial" w:hAnsi="Arial"/>
                <w:sz w:val="20"/>
              </w:rPr>
              <w:t>600</w:t>
            </w:r>
          </w:p>
        </w:tc>
        <w:tc>
          <w:tcPr>
            <w:tcW w:w="709" w:type="dxa"/>
            <w:tcBorders>
              <w:top w:val="nil"/>
              <w:left w:val="nil"/>
              <w:bottom w:val="single" w:sz="8" w:space="0" w:color="auto"/>
              <w:right w:val="single" w:sz="4" w:space="0" w:color="auto"/>
            </w:tcBorders>
            <w:shd w:val="clear" w:color="auto" w:fill="auto"/>
            <w:noWrap/>
            <w:vAlign w:val="center"/>
            <w:hideMark/>
          </w:tcPr>
          <w:p w14:paraId="1FB74007" w14:textId="77777777" w:rsidR="00512D99" w:rsidRPr="00672135" w:rsidRDefault="00512D99" w:rsidP="00ED103F">
            <w:pPr>
              <w:jc w:val="right"/>
              <w:rPr>
                <w:rFonts w:ascii="Arial" w:hAnsi="Arial" w:cs="Arial"/>
                <w:sz w:val="20"/>
                <w:szCs w:val="20"/>
              </w:rPr>
            </w:pPr>
            <w:r>
              <w:rPr>
                <w:rFonts w:ascii="Arial" w:hAnsi="Arial"/>
                <w:sz w:val="20"/>
              </w:rPr>
              <w:t>1200</w:t>
            </w:r>
          </w:p>
        </w:tc>
        <w:tc>
          <w:tcPr>
            <w:tcW w:w="1134" w:type="dxa"/>
            <w:tcBorders>
              <w:top w:val="nil"/>
              <w:left w:val="nil"/>
              <w:bottom w:val="single" w:sz="8" w:space="0" w:color="auto"/>
              <w:right w:val="single" w:sz="4" w:space="0" w:color="auto"/>
            </w:tcBorders>
            <w:shd w:val="clear" w:color="auto" w:fill="auto"/>
            <w:noWrap/>
            <w:vAlign w:val="center"/>
            <w:hideMark/>
          </w:tcPr>
          <w:p w14:paraId="5420027E" w14:textId="77777777" w:rsidR="00512D99" w:rsidRPr="00672135" w:rsidRDefault="00512D99" w:rsidP="00ED103F">
            <w:pPr>
              <w:jc w:val="right"/>
              <w:rPr>
                <w:rFonts w:ascii="Arial" w:hAnsi="Arial" w:cs="Arial"/>
                <w:sz w:val="20"/>
                <w:szCs w:val="20"/>
              </w:rPr>
            </w:pPr>
            <w:r>
              <w:rPr>
                <w:rFonts w:ascii="Arial" w:hAnsi="Arial"/>
                <w:sz w:val="20"/>
              </w:rPr>
              <w:t>20</w:t>
            </w:r>
          </w:p>
        </w:tc>
        <w:tc>
          <w:tcPr>
            <w:tcW w:w="851" w:type="dxa"/>
            <w:tcBorders>
              <w:top w:val="nil"/>
              <w:left w:val="nil"/>
              <w:bottom w:val="single" w:sz="8" w:space="0" w:color="auto"/>
              <w:right w:val="single" w:sz="4" w:space="0" w:color="auto"/>
            </w:tcBorders>
            <w:shd w:val="clear" w:color="auto" w:fill="auto"/>
            <w:noWrap/>
            <w:vAlign w:val="center"/>
            <w:hideMark/>
          </w:tcPr>
          <w:p w14:paraId="6B0C6D38" w14:textId="77777777" w:rsidR="00512D99" w:rsidRPr="00672135" w:rsidRDefault="00512D99" w:rsidP="00ED103F">
            <w:pPr>
              <w:jc w:val="right"/>
              <w:rPr>
                <w:rFonts w:ascii="Arial" w:hAnsi="Arial" w:cs="Arial"/>
                <w:sz w:val="20"/>
                <w:szCs w:val="20"/>
              </w:rPr>
            </w:pPr>
            <w:r>
              <w:rPr>
                <w:rFonts w:ascii="Arial" w:hAnsi="Arial"/>
                <w:sz w:val="20"/>
              </w:rPr>
              <w:t>1</w:t>
            </w:r>
          </w:p>
        </w:tc>
        <w:tc>
          <w:tcPr>
            <w:tcW w:w="1275" w:type="dxa"/>
            <w:tcBorders>
              <w:top w:val="nil"/>
              <w:left w:val="nil"/>
              <w:bottom w:val="single" w:sz="8" w:space="0" w:color="auto"/>
              <w:right w:val="single" w:sz="4" w:space="0" w:color="auto"/>
            </w:tcBorders>
            <w:shd w:val="clear" w:color="auto" w:fill="auto"/>
            <w:noWrap/>
            <w:vAlign w:val="center"/>
            <w:hideMark/>
          </w:tcPr>
          <w:p w14:paraId="56C6E831" w14:textId="77777777" w:rsidR="00512D99" w:rsidRPr="00672135" w:rsidRDefault="00512D99" w:rsidP="00ED103F">
            <w:pPr>
              <w:jc w:val="right"/>
              <w:rPr>
                <w:rFonts w:ascii="Arial" w:hAnsi="Arial" w:cs="Arial"/>
                <w:sz w:val="20"/>
                <w:szCs w:val="20"/>
              </w:rPr>
            </w:pPr>
            <w:r>
              <w:rPr>
                <w:rFonts w:ascii="Arial" w:hAnsi="Arial"/>
                <w:sz w:val="20"/>
              </w:rPr>
              <w:t>15,0</w:t>
            </w:r>
          </w:p>
        </w:tc>
        <w:tc>
          <w:tcPr>
            <w:tcW w:w="993" w:type="dxa"/>
            <w:tcBorders>
              <w:top w:val="nil"/>
              <w:left w:val="nil"/>
              <w:bottom w:val="single" w:sz="8" w:space="0" w:color="auto"/>
              <w:right w:val="single" w:sz="4" w:space="0" w:color="auto"/>
            </w:tcBorders>
            <w:shd w:val="clear" w:color="auto" w:fill="auto"/>
            <w:noWrap/>
            <w:vAlign w:val="center"/>
            <w:hideMark/>
          </w:tcPr>
          <w:p w14:paraId="27C67A8A" w14:textId="77777777" w:rsidR="00512D99" w:rsidRPr="00672135" w:rsidRDefault="00512D99" w:rsidP="00ED103F">
            <w:pPr>
              <w:jc w:val="right"/>
              <w:rPr>
                <w:rFonts w:ascii="Arial" w:hAnsi="Arial" w:cs="Arial"/>
                <w:sz w:val="20"/>
                <w:szCs w:val="20"/>
              </w:rPr>
            </w:pPr>
            <w:r>
              <w:rPr>
                <w:rFonts w:ascii="Arial" w:hAnsi="Arial"/>
                <w:sz w:val="20"/>
              </w:rPr>
              <w:t>7,0</w:t>
            </w:r>
          </w:p>
        </w:tc>
        <w:tc>
          <w:tcPr>
            <w:tcW w:w="1984" w:type="dxa"/>
            <w:tcBorders>
              <w:top w:val="nil"/>
              <w:left w:val="nil"/>
              <w:bottom w:val="single" w:sz="8" w:space="0" w:color="auto"/>
              <w:right w:val="single" w:sz="8" w:space="0" w:color="auto"/>
            </w:tcBorders>
            <w:shd w:val="clear" w:color="auto" w:fill="auto"/>
            <w:noWrap/>
            <w:vAlign w:val="center"/>
            <w:hideMark/>
          </w:tcPr>
          <w:p w14:paraId="0457D8B4" w14:textId="77777777" w:rsidR="00512D99" w:rsidRPr="00672135" w:rsidRDefault="00512D99" w:rsidP="00ED103F">
            <w:pPr>
              <w:jc w:val="right"/>
              <w:rPr>
                <w:rFonts w:ascii="Arial" w:hAnsi="Arial" w:cs="Arial"/>
                <w:sz w:val="20"/>
                <w:szCs w:val="20"/>
              </w:rPr>
            </w:pPr>
            <w:r>
              <w:rPr>
                <w:rFonts w:ascii="Arial" w:hAnsi="Arial"/>
                <w:sz w:val="20"/>
              </w:rPr>
              <w:t>5,806</w:t>
            </w:r>
          </w:p>
        </w:tc>
      </w:tr>
    </w:tbl>
    <w:p w14:paraId="218DFF9F" w14:textId="05AB06BA" w:rsidR="00512D99" w:rsidRDefault="00512D99" w:rsidP="00EB101E">
      <w:pPr>
        <w:spacing w:line="276" w:lineRule="auto"/>
        <w:jc w:val="both"/>
        <w:rPr>
          <w:rFonts w:ascii="Times New Roman" w:hAnsi="Times New Roman" w:cs="Times New Roman"/>
          <w:b/>
          <w:bCs/>
          <w:sz w:val="24"/>
          <w:szCs w:val="24"/>
        </w:rPr>
      </w:pPr>
    </w:p>
    <w:p w14:paraId="79D40629" w14:textId="77777777" w:rsidR="009222E9" w:rsidRPr="009222E9" w:rsidRDefault="009222E9" w:rsidP="009222E9">
      <w:pPr>
        <w:keepNext/>
        <w:spacing w:before="240" w:after="60"/>
        <w:outlineLvl w:val="1"/>
        <w:rPr>
          <w:rFonts w:ascii="Times New Roman" w:hAnsi="Times New Roman" w:cs="Times New Roman"/>
          <w:b/>
          <w:sz w:val="24"/>
          <w:szCs w:val="24"/>
        </w:rPr>
      </w:pPr>
      <w:bookmarkStart w:id="0" w:name="_Toc256000151"/>
      <w:r>
        <w:rPr>
          <w:rFonts w:ascii="Times New Roman" w:hAnsi="Times New Roman"/>
          <w:b/>
          <w:sz w:val="24"/>
        </w:rPr>
        <w:t>Č. 2 AUTOMATICKÁ TŘÍDICÍ ZAŘÍZENÍ QUALITRON BS 2.0 - 1200X1200</w:t>
      </w:r>
      <w:bookmarkEnd w:id="0"/>
      <w:r>
        <w:rPr>
          <w:rFonts w:ascii="Times New Roman" w:hAnsi="Times New Roman"/>
          <w:b/>
          <w:sz w:val="24"/>
        </w:rPr>
        <w:t xml:space="preserve"> (JEDNO PRAVÉ A JEDNO LEVÉ)</w:t>
      </w:r>
    </w:p>
    <w:p w14:paraId="55FD5AAA" w14:textId="77777777" w:rsidR="009222E9" w:rsidRPr="009222E9" w:rsidRDefault="009222E9" w:rsidP="009222E9">
      <w:pPr>
        <w:tabs>
          <w:tab w:val="left" w:pos="1260"/>
        </w:tabs>
        <w:spacing w:after="200" w:line="201" w:lineRule="atLeast"/>
        <w:jc w:val="both"/>
        <w:rPr>
          <w:rFonts w:ascii="Times New Roman" w:hAnsi="Times New Roman" w:cs="Times New Roman"/>
          <w:sz w:val="24"/>
          <w:szCs w:val="24"/>
        </w:rPr>
      </w:pPr>
      <w:r>
        <w:rPr>
          <w:rFonts w:ascii="Times New Roman" w:hAnsi="Times New Roman"/>
          <w:sz w:val="24"/>
        </w:rPr>
        <w:t>Každou z třídicích linek tvoří:</w:t>
      </w:r>
    </w:p>
    <w:p w14:paraId="738C0AB0" w14:textId="77777777" w:rsidR="009222E9" w:rsidRPr="009222E9" w:rsidRDefault="009222E9" w:rsidP="009222E9">
      <w:pPr>
        <w:tabs>
          <w:tab w:val="left" w:pos="1260"/>
        </w:tabs>
        <w:spacing w:after="200" w:line="201" w:lineRule="atLeast"/>
        <w:jc w:val="both"/>
        <w:rPr>
          <w:rFonts w:ascii="Times New Roman" w:hAnsi="Times New Roman" w:cs="Times New Roman"/>
          <w:sz w:val="24"/>
          <w:szCs w:val="24"/>
        </w:rPr>
      </w:pPr>
      <w:r>
        <w:rPr>
          <w:rFonts w:ascii="Times New Roman" w:hAnsi="Times New Roman"/>
          <w:sz w:val="24"/>
        </w:rPr>
        <w:t>Qualitron je nový systém kontroly kvality.</w:t>
      </w:r>
    </w:p>
    <w:p w14:paraId="5E830775" w14:textId="77777777" w:rsidR="009222E9" w:rsidRPr="009222E9" w:rsidRDefault="009222E9" w:rsidP="009222E9">
      <w:pPr>
        <w:tabs>
          <w:tab w:val="left" w:pos="1260"/>
        </w:tabs>
        <w:spacing w:after="200" w:line="201" w:lineRule="atLeast"/>
        <w:jc w:val="both"/>
        <w:rPr>
          <w:rFonts w:ascii="Times New Roman" w:hAnsi="Times New Roman" w:cs="Times New Roman"/>
          <w:sz w:val="24"/>
          <w:szCs w:val="24"/>
        </w:rPr>
      </w:pPr>
      <w:r>
        <w:rPr>
          <w:rFonts w:ascii="Times New Roman" w:hAnsi="Times New Roman"/>
          <w:sz w:val="24"/>
        </w:rPr>
        <w:t xml:space="preserve">Stanice QUALITRON zpracovává informace o kvalitě, struktuře a odstínu keramických dlaždic. Keramické nosiče se skenují pomocí speciálního systému kamera/světelný zdroj. Digitální data kontrol jsou poté uspořádána a analyzována v reálném čase prostřednictvím </w:t>
      </w:r>
      <w:r>
        <w:rPr>
          <w:rFonts w:ascii="Times New Roman" w:hAnsi="Times New Roman"/>
          <w:sz w:val="24"/>
        </w:rPr>
        <w:lastRenderedPageBreak/>
        <w:t>datového procesoru, aby bylo možné každou dlaždici klasifikovat na základě zjištěných vlastností.</w:t>
      </w:r>
    </w:p>
    <w:p w14:paraId="63C207B7" w14:textId="77777777" w:rsidR="009222E9" w:rsidRPr="009222E9" w:rsidRDefault="009222E9" w:rsidP="009222E9">
      <w:pPr>
        <w:tabs>
          <w:tab w:val="left" w:pos="1260"/>
        </w:tabs>
        <w:spacing w:after="200" w:line="201" w:lineRule="atLeast"/>
        <w:jc w:val="both"/>
        <w:rPr>
          <w:rFonts w:ascii="Times New Roman" w:hAnsi="Times New Roman" w:cs="Times New Roman"/>
          <w:sz w:val="24"/>
          <w:szCs w:val="24"/>
        </w:rPr>
      </w:pPr>
      <w:r>
        <w:rPr>
          <w:rFonts w:ascii="Times New Roman" w:hAnsi="Times New Roman"/>
          <w:sz w:val="24"/>
        </w:rPr>
        <w:t>Proces: QUALITRON, umístěný na výstupu z pece nebo na třídicích linkách, je schopen poskytovat informace o:</w:t>
      </w:r>
    </w:p>
    <w:p w14:paraId="25AEED1F"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Odstínu: Použití speciálních kamer s vysokorychlostní technologií rozpoznávání a pokročilou citlivostí umožňuje systému dělat snímky pohybujících se dlaždic a na základě kontroly odstínu podle nastavených parametrů určuje kód klasifikace odstínu, případně jej snižuje, pokud je to nutné.</w:t>
      </w:r>
    </w:p>
    <w:p w14:paraId="42CB787B"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Povrchové nebo kvalitativní vady: Povrchové vady, které ohrožují kvalitu výrobku, systém izoluje, identifikuje a dekóduje podle jejich závažnosti a následně porovnává s prahovými hodnotami nastavenými uživatelem. Výsledkem této analýzy a porovnání dat je přesná klasifikace kvality.</w:t>
      </w:r>
    </w:p>
    <w:p w14:paraId="12D9E5B2" w14:textId="77777777" w:rsidR="009222E9" w:rsidRPr="009222E9" w:rsidRDefault="009222E9" w:rsidP="009222E9">
      <w:pPr>
        <w:tabs>
          <w:tab w:val="left" w:pos="1260"/>
        </w:tabs>
        <w:spacing w:after="200" w:line="201" w:lineRule="atLeast"/>
        <w:jc w:val="both"/>
        <w:rPr>
          <w:rFonts w:ascii="Times New Roman" w:hAnsi="Times New Roman" w:cs="Times New Roman"/>
          <w:sz w:val="24"/>
          <w:szCs w:val="24"/>
          <w:lang w:val="en-US"/>
        </w:rPr>
      </w:pPr>
    </w:p>
    <w:p w14:paraId="4C4D9D6D" w14:textId="77777777" w:rsidR="009222E9" w:rsidRPr="009222E9" w:rsidRDefault="009222E9" w:rsidP="009222E9">
      <w:pPr>
        <w:tabs>
          <w:tab w:val="left" w:pos="1260"/>
        </w:tabs>
        <w:spacing w:after="200" w:line="201" w:lineRule="atLeast"/>
        <w:jc w:val="both"/>
        <w:rPr>
          <w:rFonts w:ascii="Times New Roman" w:hAnsi="Times New Roman" w:cs="Times New Roman"/>
          <w:sz w:val="24"/>
          <w:szCs w:val="24"/>
        </w:rPr>
      </w:pPr>
      <w:r>
        <w:rPr>
          <w:rFonts w:ascii="Times New Roman" w:hAnsi="Times New Roman"/>
          <w:sz w:val="24"/>
        </w:rPr>
        <w:t>Díky kompaktní a ergonomické konstrukci lze stanice QUALITRON přepravovat a uvádět do provozu ve velmi krátké době. Správná funkce stanice QUALITRON se diagnostikuje v reálném čase. Její konstrukce byla navržena tak, aby umožňovala rychlé provedení běžné údržby bez prodlení (výměny světelných skupin, přístup a nastavení zařízení).</w:t>
      </w:r>
    </w:p>
    <w:p w14:paraId="589D4E8A" w14:textId="77777777" w:rsidR="009222E9" w:rsidRPr="009222E9" w:rsidRDefault="009222E9" w:rsidP="009222E9">
      <w:pPr>
        <w:tabs>
          <w:tab w:val="left" w:pos="1260"/>
        </w:tabs>
        <w:spacing w:after="200" w:line="201" w:lineRule="atLeast"/>
        <w:jc w:val="both"/>
        <w:rPr>
          <w:rFonts w:ascii="Times New Roman" w:hAnsi="Times New Roman" w:cs="Times New Roman"/>
          <w:sz w:val="24"/>
          <w:szCs w:val="24"/>
        </w:rPr>
      </w:pPr>
      <w:r>
        <w:rPr>
          <w:rFonts w:ascii="Times New Roman" w:hAnsi="Times New Roman"/>
          <w:sz w:val="24"/>
        </w:rPr>
        <w:t>Veškerá nastavení, změny formátu a výrobků jsou plně automatizovány.</w:t>
      </w:r>
    </w:p>
    <w:p w14:paraId="25DAEC36" w14:textId="77777777" w:rsidR="009222E9" w:rsidRPr="009222E9" w:rsidRDefault="009222E9" w:rsidP="009222E9">
      <w:pPr>
        <w:tabs>
          <w:tab w:val="left" w:pos="1260"/>
        </w:tabs>
        <w:spacing w:after="200" w:line="201" w:lineRule="atLeast"/>
        <w:jc w:val="both"/>
        <w:rPr>
          <w:rFonts w:ascii="Times New Roman" w:hAnsi="Times New Roman" w:cs="Times New Roman"/>
          <w:sz w:val="24"/>
          <w:szCs w:val="24"/>
        </w:rPr>
      </w:pPr>
      <w:r>
        <w:rPr>
          <w:rFonts w:ascii="Times New Roman" w:hAnsi="Times New Roman"/>
          <w:sz w:val="24"/>
        </w:rPr>
        <w:t>Jednoduchý řídicí program vede uživatele k tomu, aby zařízení provozoval v optimálních podmínkách.</w:t>
      </w:r>
    </w:p>
    <w:p w14:paraId="5AA4928E" w14:textId="77777777" w:rsidR="009222E9" w:rsidRPr="009222E9" w:rsidRDefault="009222E9" w:rsidP="009222E9">
      <w:pPr>
        <w:tabs>
          <w:tab w:val="left" w:pos="1260"/>
        </w:tabs>
        <w:spacing w:after="200" w:line="201" w:lineRule="atLeast"/>
        <w:jc w:val="both"/>
        <w:rPr>
          <w:rFonts w:ascii="Times New Roman" w:hAnsi="Times New Roman" w:cs="Times New Roman"/>
          <w:sz w:val="24"/>
          <w:szCs w:val="24"/>
        </w:rPr>
      </w:pPr>
      <w:r>
        <w:rPr>
          <w:rFonts w:ascii="Times New Roman" w:hAnsi="Times New Roman"/>
          <w:sz w:val="24"/>
        </w:rPr>
        <w:t>Program řízení QUALITRON nabízí několik nástrojů pro podporu výroby, jako jsou statistika a údaje o trendech výroby (analýza posledních provozních fází).</w:t>
      </w:r>
    </w:p>
    <w:p w14:paraId="7697419A" w14:textId="77777777" w:rsidR="009222E9" w:rsidRPr="009222E9" w:rsidRDefault="009222E9" w:rsidP="009222E9">
      <w:pPr>
        <w:tabs>
          <w:tab w:val="left" w:pos="1260"/>
        </w:tabs>
        <w:spacing w:after="200" w:line="201" w:lineRule="atLeast"/>
        <w:jc w:val="both"/>
        <w:rPr>
          <w:rFonts w:ascii="Times New Roman" w:hAnsi="Times New Roman" w:cs="Times New Roman"/>
          <w:sz w:val="24"/>
          <w:szCs w:val="24"/>
        </w:rPr>
      </w:pPr>
      <w:r>
        <w:rPr>
          <w:rFonts w:ascii="Times New Roman" w:hAnsi="Times New Roman"/>
          <w:sz w:val="24"/>
        </w:rPr>
        <w:t>Všechny informace a údaje získané systémem QUALITRON v průběhu času jsou vloženy do databáze, kterou lze využít např. k:</w:t>
      </w:r>
    </w:p>
    <w:p w14:paraId="23BC9FFE"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opakování ověřených provozních podmínek;</w:t>
      </w:r>
    </w:p>
    <w:p w14:paraId="16528E3F"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analýze závady a zjištění, co ji způsobilo v předchozích výrobních operacích (např.: abnormality barevných komponent sítotisku);</w:t>
      </w:r>
    </w:p>
    <w:p w14:paraId="7827B87C"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rozpoznání nového výrobku a jeho porovnání jednoduchou kontrolou s minulými výrobky uloženými v databázi.</w:t>
      </w:r>
    </w:p>
    <w:p w14:paraId="26DD76B1" w14:textId="77777777" w:rsidR="009222E9" w:rsidRPr="009222E9" w:rsidRDefault="009222E9" w:rsidP="009222E9">
      <w:pPr>
        <w:tabs>
          <w:tab w:val="left" w:pos="1260"/>
        </w:tabs>
        <w:spacing w:after="200" w:line="201" w:lineRule="atLeast"/>
        <w:jc w:val="both"/>
        <w:rPr>
          <w:rFonts w:ascii="Times New Roman" w:hAnsi="Times New Roman" w:cs="Times New Roman"/>
          <w:sz w:val="24"/>
          <w:szCs w:val="24"/>
        </w:rPr>
      </w:pPr>
      <w:r>
        <w:rPr>
          <w:rFonts w:ascii="Times New Roman" w:hAnsi="Times New Roman"/>
          <w:sz w:val="24"/>
        </w:rPr>
        <w:t>Prahové úrovně, které určují stupeň přijatelnosti materiálu a souhrnné třídy, může nastavit obsluha nebo případně samoučicí se program QUALITRON.</w:t>
      </w:r>
    </w:p>
    <w:p w14:paraId="191F31B4" w14:textId="77777777" w:rsidR="009222E9" w:rsidRPr="009222E9" w:rsidRDefault="009222E9" w:rsidP="009222E9">
      <w:pPr>
        <w:tabs>
          <w:tab w:val="left" w:pos="1260"/>
        </w:tabs>
        <w:spacing w:after="200" w:line="201" w:lineRule="atLeast"/>
        <w:jc w:val="both"/>
        <w:rPr>
          <w:rFonts w:ascii="Times New Roman" w:hAnsi="Times New Roman" w:cs="Times New Roman"/>
          <w:sz w:val="24"/>
          <w:szCs w:val="24"/>
        </w:rPr>
      </w:pPr>
      <w:r>
        <w:rPr>
          <w:rFonts w:ascii="Times New Roman" w:hAnsi="Times New Roman"/>
          <w:sz w:val="24"/>
        </w:rPr>
        <w:t>Program je schopen se učit a vypočítat optimální úrovně, přičemž informace získává přímo ze skenování známých referenčních vzorků.</w:t>
      </w:r>
    </w:p>
    <w:p w14:paraId="5CC29237" w14:textId="77777777" w:rsidR="009222E9" w:rsidRPr="009222E9" w:rsidRDefault="009222E9" w:rsidP="009222E9">
      <w:pPr>
        <w:tabs>
          <w:tab w:val="left" w:pos="1260"/>
        </w:tabs>
        <w:spacing w:after="200" w:line="201" w:lineRule="atLeast"/>
        <w:jc w:val="both"/>
        <w:rPr>
          <w:rFonts w:ascii="Times New Roman" w:hAnsi="Times New Roman" w:cs="Times New Roman"/>
          <w:sz w:val="24"/>
          <w:szCs w:val="24"/>
        </w:rPr>
      </w:pPr>
      <w:r>
        <w:rPr>
          <w:rFonts w:ascii="Times New Roman" w:hAnsi="Times New Roman"/>
          <w:sz w:val="24"/>
        </w:rPr>
        <w:t>Stanice QUALITRON BS zpracovává informace o kvalitě, struktuře a odstínu keramických dlaždic. Keramické nosiče se skenují pomocí speciálního systému kamera/světelný zdroj. Digitální data kontrol jsou poté uspořádána a analyzována v reálném čase prostřednictvím datového procesoru, aby bylo možné každou dlaždici klasifikovat na základě zjištěných vlastností.</w:t>
      </w:r>
      <w:bookmarkStart w:id="1" w:name="_Toc256000152"/>
    </w:p>
    <w:p w14:paraId="2F70414A" w14:textId="77777777" w:rsidR="009222E9" w:rsidRPr="009222E9" w:rsidRDefault="009222E9" w:rsidP="009222E9">
      <w:pPr>
        <w:keepNext/>
        <w:spacing w:before="240" w:after="60"/>
        <w:outlineLvl w:val="1"/>
        <w:rPr>
          <w:rFonts w:ascii="Times New Roman" w:hAnsi="Times New Roman" w:cs="Times New Roman"/>
          <w:b/>
          <w:sz w:val="24"/>
          <w:szCs w:val="24"/>
        </w:rPr>
      </w:pPr>
      <w:r>
        <w:rPr>
          <w:rFonts w:ascii="Times New Roman" w:hAnsi="Times New Roman"/>
          <w:b/>
          <w:sz w:val="24"/>
        </w:rPr>
        <w:lastRenderedPageBreak/>
        <w:t>Přepravní sada pro tenké dlaždice není dodávána</w:t>
      </w:r>
      <w:bookmarkStart w:id="2" w:name="_Toc256000153"/>
      <w:bookmarkEnd w:id="1"/>
    </w:p>
    <w:p w14:paraId="008590A6" w14:textId="77777777" w:rsidR="009222E9" w:rsidRPr="009222E9" w:rsidRDefault="009222E9" w:rsidP="009222E9">
      <w:pPr>
        <w:keepNext/>
        <w:spacing w:before="240" w:after="60"/>
        <w:outlineLvl w:val="1"/>
        <w:rPr>
          <w:rFonts w:ascii="Times New Roman" w:hAnsi="Times New Roman" w:cs="Times New Roman"/>
          <w:b/>
          <w:sz w:val="24"/>
          <w:szCs w:val="24"/>
        </w:rPr>
      </w:pPr>
      <w:r>
        <w:rPr>
          <w:rFonts w:ascii="Times New Roman" w:hAnsi="Times New Roman"/>
          <w:b/>
          <w:sz w:val="24"/>
        </w:rPr>
        <w:t>Maximální volitelná šířka: 1 200 mm</w:t>
      </w:r>
      <w:bookmarkStart w:id="3" w:name="_Toc256000154"/>
      <w:bookmarkEnd w:id="2"/>
    </w:p>
    <w:p w14:paraId="1F0ADED6" w14:textId="77777777" w:rsidR="009222E9" w:rsidRPr="009222E9" w:rsidRDefault="009222E9" w:rsidP="009222E9">
      <w:pPr>
        <w:keepNext/>
        <w:spacing w:before="240" w:after="60"/>
        <w:outlineLvl w:val="1"/>
        <w:rPr>
          <w:rFonts w:ascii="Times New Roman" w:hAnsi="Times New Roman" w:cs="Times New Roman"/>
          <w:b/>
          <w:sz w:val="24"/>
          <w:szCs w:val="24"/>
        </w:rPr>
      </w:pPr>
      <w:r>
        <w:rPr>
          <w:rFonts w:ascii="Times New Roman" w:hAnsi="Times New Roman"/>
          <w:b/>
          <w:sz w:val="24"/>
        </w:rPr>
        <w:t>Maximální volitelná délka: 1 200 mm</w:t>
      </w:r>
      <w:bookmarkStart w:id="4" w:name="_Toc256000155"/>
      <w:bookmarkEnd w:id="3"/>
    </w:p>
    <w:p w14:paraId="7F1389DC" w14:textId="77777777" w:rsidR="009222E9" w:rsidRPr="009222E9" w:rsidRDefault="009222E9" w:rsidP="009222E9">
      <w:pPr>
        <w:keepNext/>
        <w:spacing w:before="240" w:after="60"/>
        <w:outlineLvl w:val="1"/>
        <w:rPr>
          <w:rFonts w:ascii="Times New Roman" w:hAnsi="Times New Roman" w:cs="Times New Roman"/>
          <w:b/>
          <w:sz w:val="24"/>
          <w:szCs w:val="24"/>
        </w:rPr>
      </w:pPr>
      <w:r>
        <w:rPr>
          <w:rFonts w:ascii="Times New Roman" w:hAnsi="Times New Roman"/>
          <w:b/>
          <w:sz w:val="24"/>
        </w:rPr>
        <w:t>Strana vstupu materiálu VLEVO</w:t>
      </w:r>
      <w:bookmarkEnd w:id="4"/>
      <w:r>
        <w:rPr>
          <w:rFonts w:ascii="Times New Roman" w:hAnsi="Times New Roman"/>
          <w:b/>
          <w:sz w:val="24"/>
        </w:rPr>
        <w:t>/VPRAVO</w:t>
      </w:r>
    </w:p>
    <w:p w14:paraId="2B9CCBA0" w14:textId="77777777" w:rsidR="009222E9" w:rsidRPr="009222E9" w:rsidRDefault="009222E9" w:rsidP="009222E9">
      <w:pPr>
        <w:tabs>
          <w:tab w:val="left" w:pos="1260"/>
        </w:tabs>
        <w:spacing w:line="201" w:lineRule="atLeast"/>
        <w:jc w:val="both"/>
        <w:rPr>
          <w:rFonts w:ascii="Times New Roman" w:hAnsi="Times New Roman" w:cs="Times New Roman"/>
          <w:sz w:val="24"/>
          <w:szCs w:val="24"/>
        </w:rPr>
      </w:pPr>
      <w:r>
        <w:rPr>
          <w:rFonts w:ascii="Times New Roman" w:hAnsi="Times New Roman"/>
          <w:sz w:val="24"/>
        </w:rPr>
        <w:t>Vstupní strana je dána směrem pásu vůči obsluze.</w:t>
      </w:r>
    </w:p>
    <w:p w14:paraId="393C7D63" w14:textId="77777777" w:rsidR="009222E9" w:rsidRPr="009222E9" w:rsidRDefault="009222E9" w:rsidP="009222E9">
      <w:pPr>
        <w:keepNext/>
        <w:spacing w:before="240" w:after="60"/>
        <w:outlineLvl w:val="1"/>
        <w:rPr>
          <w:rFonts w:ascii="Times New Roman" w:hAnsi="Times New Roman" w:cs="Times New Roman"/>
          <w:b/>
          <w:sz w:val="24"/>
          <w:szCs w:val="24"/>
        </w:rPr>
      </w:pPr>
      <w:bookmarkStart w:id="5" w:name="_Toc256000156"/>
      <w:r>
        <w:rPr>
          <w:rFonts w:ascii="Times New Roman" w:hAnsi="Times New Roman"/>
          <w:b/>
          <w:sz w:val="24"/>
        </w:rPr>
        <w:t>Příjezdová souprava již uvažována pro třídicí linku</w:t>
      </w:r>
      <w:bookmarkEnd w:id="5"/>
    </w:p>
    <w:p w14:paraId="60A304A6" w14:textId="77777777" w:rsidR="009222E9" w:rsidRPr="009222E9" w:rsidRDefault="009222E9" w:rsidP="009222E9">
      <w:pPr>
        <w:keepNext/>
        <w:spacing w:before="240" w:after="60"/>
        <w:outlineLvl w:val="1"/>
        <w:rPr>
          <w:rFonts w:ascii="Times New Roman" w:hAnsi="Times New Roman" w:cs="Times New Roman"/>
          <w:b/>
          <w:sz w:val="24"/>
          <w:szCs w:val="24"/>
        </w:rPr>
      </w:pPr>
      <w:bookmarkStart w:id="6" w:name="_Toc256000157"/>
      <w:r>
        <w:rPr>
          <w:rFonts w:ascii="Times New Roman" w:hAnsi="Times New Roman"/>
          <w:b/>
          <w:sz w:val="24"/>
        </w:rPr>
        <w:t>Elektronický přenos dat</w:t>
      </w:r>
      <w:bookmarkEnd w:id="6"/>
    </w:p>
    <w:p w14:paraId="68F62B4B" w14:textId="77777777" w:rsidR="009222E9" w:rsidRPr="009222E9" w:rsidRDefault="009222E9" w:rsidP="009222E9">
      <w:pPr>
        <w:tabs>
          <w:tab w:val="left" w:pos="1260"/>
        </w:tabs>
        <w:spacing w:line="201" w:lineRule="atLeast"/>
        <w:jc w:val="both"/>
        <w:rPr>
          <w:rFonts w:ascii="Times New Roman" w:hAnsi="Times New Roman" w:cs="Times New Roman"/>
          <w:sz w:val="24"/>
          <w:szCs w:val="24"/>
        </w:rPr>
      </w:pPr>
      <w:r>
        <w:rPr>
          <w:rFonts w:ascii="Times New Roman" w:hAnsi="Times New Roman"/>
          <w:sz w:val="24"/>
        </w:rPr>
        <w:t>Prostřednictvím tohoto systému odesílá elektronické zařízení zachycené informace.</w:t>
      </w:r>
      <w:bookmarkStart w:id="7" w:name="_Toc256000158"/>
    </w:p>
    <w:p w14:paraId="46E7D807" w14:textId="77777777" w:rsidR="009222E9" w:rsidRPr="009222E9" w:rsidRDefault="009222E9" w:rsidP="009222E9">
      <w:pPr>
        <w:keepNext/>
        <w:spacing w:before="240" w:after="60"/>
        <w:outlineLvl w:val="1"/>
        <w:rPr>
          <w:rFonts w:ascii="Times New Roman" w:hAnsi="Times New Roman" w:cs="Times New Roman"/>
          <w:b/>
          <w:sz w:val="24"/>
          <w:szCs w:val="24"/>
        </w:rPr>
      </w:pPr>
      <w:r>
        <w:rPr>
          <w:rFonts w:ascii="Times New Roman" w:hAnsi="Times New Roman"/>
          <w:b/>
          <w:sz w:val="24"/>
        </w:rPr>
        <w:t>Žádná značka</w:t>
      </w:r>
      <w:bookmarkEnd w:id="7"/>
    </w:p>
    <w:p w14:paraId="47576114" w14:textId="77777777" w:rsidR="009222E9" w:rsidRPr="009222E9" w:rsidRDefault="009222E9" w:rsidP="009222E9">
      <w:pPr>
        <w:keepNext/>
        <w:spacing w:before="240" w:after="60"/>
        <w:outlineLvl w:val="1"/>
        <w:rPr>
          <w:rFonts w:ascii="Times New Roman" w:hAnsi="Times New Roman" w:cs="Times New Roman"/>
          <w:b/>
          <w:sz w:val="24"/>
          <w:szCs w:val="24"/>
        </w:rPr>
      </w:pPr>
      <w:bookmarkStart w:id="8" w:name="_Toc256000159"/>
      <w:r>
        <w:rPr>
          <w:rFonts w:ascii="Times New Roman" w:hAnsi="Times New Roman"/>
          <w:b/>
          <w:sz w:val="24"/>
        </w:rPr>
        <w:t>Pneumatická automatická středicí vodítka</w:t>
      </w:r>
      <w:bookmarkEnd w:id="8"/>
    </w:p>
    <w:p w14:paraId="7E34229D" w14:textId="77777777" w:rsidR="009222E9" w:rsidRPr="009222E9" w:rsidRDefault="009222E9" w:rsidP="009222E9">
      <w:pPr>
        <w:tabs>
          <w:tab w:val="left" w:pos="1260"/>
        </w:tabs>
        <w:spacing w:after="200" w:line="201" w:lineRule="atLeast"/>
        <w:jc w:val="both"/>
        <w:rPr>
          <w:rFonts w:ascii="Times New Roman" w:hAnsi="Times New Roman" w:cs="Times New Roman"/>
          <w:sz w:val="24"/>
          <w:szCs w:val="24"/>
        </w:rPr>
      </w:pPr>
      <w:r>
        <w:rPr>
          <w:rFonts w:ascii="Times New Roman" w:hAnsi="Times New Roman"/>
          <w:sz w:val="24"/>
        </w:rPr>
        <w:t>Elektropneumatické zařízení pro vystředění dlaždic na dopravníku. Zařízení je umístěno před řídicím zařízením, které slouží ke správnému vystředění dlaždic v ose zařízení před vstupem do čtecího prostoru. Kontakt s dlaždicemi probíhá pomocí speciálních gumových koleček uložených na kuličkových ložiscích; samostředicí zařízení jim umožňuje absorbovat výrazné změny velikosti. Změnu formátu usnadňuje ruční kolečko; speciální kurzor s milimetrovou stupnicí ukazuje přesnou polohu vodítek.</w:t>
      </w:r>
    </w:p>
    <w:p w14:paraId="3120E5E2" w14:textId="77777777" w:rsidR="009222E9" w:rsidRPr="009222E9" w:rsidRDefault="009222E9" w:rsidP="009222E9">
      <w:pPr>
        <w:keepNext/>
        <w:spacing w:before="240" w:after="60"/>
        <w:outlineLvl w:val="1"/>
        <w:rPr>
          <w:rFonts w:ascii="Times New Roman" w:hAnsi="Times New Roman" w:cs="Times New Roman"/>
          <w:b/>
          <w:sz w:val="24"/>
          <w:szCs w:val="24"/>
        </w:rPr>
      </w:pPr>
      <w:bookmarkStart w:id="9" w:name="_Toc256000160"/>
      <w:r>
        <w:rPr>
          <w:rFonts w:ascii="Times New Roman" w:hAnsi="Times New Roman"/>
          <w:b/>
          <w:sz w:val="24"/>
        </w:rPr>
        <w:t>Přídavný klimatizační systém</w:t>
      </w:r>
      <w:bookmarkStart w:id="10" w:name="_Toc256000161"/>
      <w:bookmarkEnd w:id="9"/>
    </w:p>
    <w:p w14:paraId="561FEAE3" w14:textId="77777777" w:rsidR="009222E9" w:rsidRPr="009222E9" w:rsidRDefault="009222E9" w:rsidP="009222E9">
      <w:pPr>
        <w:keepNext/>
        <w:spacing w:before="240" w:after="60"/>
        <w:outlineLvl w:val="1"/>
        <w:rPr>
          <w:rFonts w:ascii="Times New Roman" w:hAnsi="Times New Roman" w:cs="Times New Roman"/>
          <w:b/>
          <w:sz w:val="24"/>
          <w:szCs w:val="24"/>
        </w:rPr>
      </w:pPr>
      <w:r>
        <w:rPr>
          <w:rFonts w:ascii="Times New Roman" w:hAnsi="Times New Roman"/>
          <w:b/>
          <w:sz w:val="24"/>
        </w:rPr>
        <w:t>Vyrovnávací vodítka pro dlaždice jsou již k dispozici</w:t>
      </w:r>
      <w:bookmarkStart w:id="11" w:name="_Toc256000162"/>
      <w:bookmarkEnd w:id="10"/>
    </w:p>
    <w:p w14:paraId="2182F3DD" w14:textId="77777777" w:rsidR="009222E9" w:rsidRPr="009222E9" w:rsidRDefault="009222E9" w:rsidP="009222E9">
      <w:pPr>
        <w:keepNext/>
        <w:spacing w:before="240" w:after="60"/>
        <w:outlineLvl w:val="1"/>
        <w:rPr>
          <w:rFonts w:ascii="Times New Roman" w:hAnsi="Times New Roman" w:cs="Times New Roman"/>
          <w:b/>
          <w:sz w:val="24"/>
          <w:szCs w:val="24"/>
        </w:rPr>
      </w:pPr>
      <w:r>
        <w:rPr>
          <w:rFonts w:ascii="Times New Roman" w:hAnsi="Times New Roman"/>
          <w:b/>
          <w:sz w:val="24"/>
        </w:rPr>
        <w:t>Skupina osvětlení LED</w:t>
      </w:r>
      <w:bookmarkEnd w:id="11"/>
    </w:p>
    <w:p w14:paraId="37D22041" w14:textId="77777777" w:rsidR="009222E9" w:rsidRPr="009222E9" w:rsidRDefault="009222E9" w:rsidP="009222E9">
      <w:pPr>
        <w:keepNext/>
        <w:spacing w:before="240" w:after="60"/>
        <w:outlineLvl w:val="1"/>
        <w:rPr>
          <w:rFonts w:ascii="Times New Roman" w:hAnsi="Times New Roman" w:cs="Times New Roman"/>
          <w:b/>
          <w:sz w:val="24"/>
          <w:szCs w:val="24"/>
        </w:rPr>
      </w:pPr>
      <w:bookmarkStart w:id="12" w:name="_Toc256000163"/>
      <w:r>
        <w:rPr>
          <w:rFonts w:ascii="Times New Roman" w:hAnsi="Times New Roman"/>
          <w:b/>
          <w:sz w:val="24"/>
        </w:rPr>
        <w:t>Typ osvětlení LED: Bílé + infračervené</w:t>
      </w:r>
      <w:bookmarkStart w:id="13" w:name="_Toc256000164"/>
      <w:bookmarkEnd w:id="12"/>
    </w:p>
    <w:bookmarkEnd w:id="13"/>
    <w:p w14:paraId="132C3595" w14:textId="77777777" w:rsidR="009222E9" w:rsidRPr="009222E9" w:rsidRDefault="009222E9" w:rsidP="009222E9">
      <w:pPr>
        <w:keepNext/>
        <w:spacing w:before="240" w:after="60"/>
        <w:outlineLvl w:val="1"/>
        <w:rPr>
          <w:rFonts w:ascii="Times New Roman" w:hAnsi="Times New Roman" w:cs="Times New Roman"/>
          <w:bCs/>
          <w:sz w:val="24"/>
          <w:szCs w:val="24"/>
        </w:rPr>
      </w:pPr>
      <w:r>
        <w:rPr>
          <w:rFonts w:ascii="Times New Roman" w:hAnsi="Times New Roman"/>
          <w:sz w:val="24"/>
        </w:rPr>
        <w:tab/>
      </w:r>
    </w:p>
    <w:p w14:paraId="2210520C" w14:textId="77777777" w:rsidR="009222E9" w:rsidRPr="009222E9" w:rsidRDefault="009222E9" w:rsidP="009222E9">
      <w:pPr>
        <w:keepNext/>
        <w:spacing w:before="240" w:after="60"/>
        <w:outlineLvl w:val="0"/>
        <w:rPr>
          <w:rFonts w:ascii="Times New Roman" w:hAnsi="Times New Roman" w:cs="Times New Roman"/>
          <w:b/>
          <w:kern w:val="32"/>
          <w:sz w:val="24"/>
          <w:szCs w:val="24"/>
        </w:rPr>
      </w:pPr>
      <w:bookmarkStart w:id="14" w:name="_Toc256000178"/>
      <w:r>
        <w:rPr>
          <w:rFonts w:ascii="Times New Roman" w:hAnsi="Times New Roman"/>
          <w:b/>
          <w:sz w:val="24"/>
        </w:rPr>
        <w:t xml:space="preserve">Č.2 - TŘÍDICÍ LINKA MULTIGECKO </w:t>
      </w:r>
      <w:bookmarkEnd w:id="14"/>
    </w:p>
    <w:p w14:paraId="672863AF" w14:textId="77777777" w:rsidR="009222E9" w:rsidRPr="009222E9" w:rsidRDefault="009222E9" w:rsidP="009222E9">
      <w:pPr>
        <w:keepNext/>
        <w:spacing w:before="240" w:after="60"/>
        <w:outlineLvl w:val="1"/>
        <w:rPr>
          <w:rFonts w:ascii="Times New Roman" w:hAnsi="Times New Roman" w:cs="Times New Roman"/>
          <w:b/>
          <w:sz w:val="24"/>
          <w:szCs w:val="24"/>
        </w:rPr>
      </w:pPr>
      <w:bookmarkStart w:id="15" w:name="_Toc256000179"/>
      <w:r>
        <w:rPr>
          <w:rFonts w:ascii="Times New Roman" w:hAnsi="Times New Roman"/>
          <w:b/>
          <w:sz w:val="24"/>
        </w:rPr>
        <w:t>Jednořadá přípojka vstupu</w:t>
      </w:r>
      <w:bookmarkEnd w:id="15"/>
    </w:p>
    <w:p w14:paraId="13851BCD" w14:textId="77777777" w:rsidR="009222E9" w:rsidRPr="009222E9" w:rsidRDefault="009222E9" w:rsidP="009222E9">
      <w:pPr>
        <w:tabs>
          <w:tab w:val="left" w:pos="1260"/>
        </w:tabs>
        <w:spacing w:after="200" w:line="201" w:lineRule="atLeast"/>
        <w:jc w:val="both"/>
        <w:rPr>
          <w:rFonts w:ascii="Times New Roman" w:hAnsi="Times New Roman" w:cs="Times New Roman"/>
          <w:sz w:val="24"/>
          <w:szCs w:val="24"/>
        </w:rPr>
      </w:pPr>
      <w:r>
        <w:rPr>
          <w:rFonts w:ascii="Times New Roman" w:hAnsi="Times New Roman"/>
          <w:sz w:val="24"/>
        </w:rPr>
        <w:t>Úsek dopravy dlaždic v jedné řadě je vybaven pásy typu B a je řízen převodovými redukcemi; linka zahrnuje elektroinstalaci a bezpečnostní ochrany.</w:t>
      </w:r>
    </w:p>
    <w:p w14:paraId="7488382C" w14:textId="77777777" w:rsidR="009222E9" w:rsidRPr="009222E9" w:rsidRDefault="009222E9" w:rsidP="009222E9">
      <w:pPr>
        <w:keepNext/>
        <w:spacing w:before="240" w:after="60"/>
        <w:outlineLvl w:val="1"/>
        <w:rPr>
          <w:rFonts w:ascii="Times New Roman" w:hAnsi="Times New Roman" w:cs="Times New Roman"/>
          <w:b/>
          <w:sz w:val="24"/>
          <w:szCs w:val="24"/>
        </w:rPr>
      </w:pPr>
      <w:bookmarkStart w:id="16" w:name="_Toc256000180"/>
      <w:r>
        <w:rPr>
          <w:rFonts w:ascii="Times New Roman" w:hAnsi="Times New Roman"/>
          <w:b/>
          <w:sz w:val="24"/>
        </w:rPr>
        <w:t>Napájení rámu třídicí linky - 4</w:t>
      </w:r>
      <w:bookmarkEnd w:id="16"/>
      <w:r>
        <w:rPr>
          <w:rFonts w:ascii="Times New Roman" w:hAnsi="Times New Roman"/>
          <w:b/>
          <w:sz w:val="24"/>
        </w:rPr>
        <w:t xml:space="preserve"> m</w:t>
      </w:r>
    </w:p>
    <w:p w14:paraId="28DFF2BC" w14:textId="77777777" w:rsidR="009222E9" w:rsidRPr="009222E9" w:rsidRDefault="009222E9" w:rsidP="009222E9">
      <w:pPr>
        <w:tabs>
          <w:tab w:val="left" w:pos="1260"/>
        </w:tabs>
        <w:spacing w:after="200" w:line="201" w:lineRule="atLeast"/>
        <w:jc w:val="both"/>
        <w:rPr>
          <w:rFonts w:ascii="Times New Roman" w:hAnsi="Times New Roman" w:cs="Times New Roman"/>
          <w:sz w:val="24"/>
          <w:szCs w:val="24"/>
        </w:rPr>
      </w:pPr>
      <w:r>
        <w:rPr>
          <w:rFonts w:ascii="Times New Roman" w:hAnsi="Times New Roman"/>
          <w:sz w:val="24"/>
        </w:rPr>
        <w:t>Úsek linky pro správné plnění třídicího stolu; skládá se z dopravníku s klínovým řemenem s nezávislými motory s proměnlivými otáčkami řízenými motory a měniči.</w:t>
      </w:r>
      <w:bookmarkStart w:id="17" w:name="_Toc256000181"/>
    </w:p>
    <w:p w14:paraId="326FEECA" w14:textId="77777777" w:rsidR="009222E9" w:rsidRPr="009222E9" w:rsidRDefault="009222E9" w:rsidP="009222E9">
      <w:pPr>
        <w:keepNext/>
        <w:spacing w:before="240" w:after="60"/>
        <w:outlineLvl w:val="1"/>
        <w:rPr>
          <w:rFonts w:ascii="Times New Roman" w:hAnsi="Times New Roman" w:cs="Times New Roman"/>
          <w:bCs/>
          <w:sz w:val="24"/>
          <w:szCs w:val="24"/>
        </w:rPr>
      </w:pPr>
      <w:r>
        <w:rPr>
          <w:rFonts w:ascii="Times New Roman" w:hAnsi="Times New Roman"/>
          <w:b/>
          <w:sz w:val="24"/>
        </w:rPr>
        <w:t>Kartáčovací stroj dodaný společností System Ceramics S.p.A.</w:t>
      </w:r>
      <w:bookmarkEnd w:id="17"/>
    </w:p>
    <w:p w14:paraId="0B2882B8" w14:textId="77777777" w:rsidR="009222E9" w:rsidRPr="009222E9" w:rsidRDefault="009222E9" w:rsidP="009222E9">
      <w:pPr>
        <w:tabs>
          <w:tab w:val="left" w:pos="1260"/>
        </w:tabs>
        <w:spacing w:after="200" w:line="201" w:lineRule="atLeast"/>
        <w:jc w:val="both"/>
        <w:rPr>
          <w:rFonts w:ascii="Times New Roman" w:hAnsi="Times New Roman" w:cs="Times New Roman"/>
          <w:sz w:val="24"/>
          <w:szCs w:val="24"/>
        </w:rPr>
      </w:pPr>
      <w:r>
        <w:rPr>
          <w:rFonts w:ascii="Times New Roman" w:hAnsi="Times New Roman"/>
          <w:sz w:val="24"/>
        </w:rPr>
        <w:t>Kartáčovací stroj je instalován na vstupu třídicí linky a pomocí řady motorizovaných leštících kartáčů odstraňuje prach a nečistoty z povrchu smaltovaných dlaždic. Je součástí segmentu linky pro správné plnění třídicího stolu.</w:t>
      </w:r>
    </w:p>
    <w:p w14:paraId="2C2B7D53" w14:textId="77777777" w:rsidR="009222E9" w:rsidRPr="009222E9" w:rsidRDefault="009222E9" w:rsidP="009222E9">
      <w:pPr>
        <w:keepNext/>
        <w:spacing w:before="240" w:after="60"/>
        <w:outlineLvl w:val="1"/>
        <w:rPr>
          <w:rFonts w:ascii="Times New Roman" w:hAnsi="Times New Roman" w:cs="Times New Roman"/>
          <w:b/>
          <w:sz w:val="24"/>
          <w:szCs w:val="24"/>
        </w:rPr>
      </w:pPr>
      <w:bookmarkStart w:id="18" w:name="_Toc256000182"/>
      <w:r>
        <w:rPr>
          <w:rFonts w:ascii="Times New Roman" w:hAnsi="Times New Roman"/>
          <w:b/>
          <w:sz w:val="24"/>
        </w:rPr>
        <w:lastRenderedPageBreak/>
        <w:t>Rovnací vodítka pro dlaždice před strojem Qualitron a řídicí zařízení.</w:t>
      </w:r>
      <w:bookmarkEnd w:id="18"/>
    </w:p>
    <w:p w14:paraId="1B73A0A3" w14:textId="77777777" w:rsidR="009222E9" w:rsidRPr="009222E9" w:rsidRDefault="009222E9" w:rsidP="009222E9">
      <w:pPr>
        <w:tabs>
          <w:tab w:val="left" w:pos="1260"/>
        </w:tabs>
        <w:spacing w:line="201" w:lineRule="atLeast"/>
        <w:jc w:val="both"/>
        <w:rPr>
          <w:rFonts w:ascii="Times New Roman" w:hAnsi="Times New Roman" w:cs="Times New Roman"/>
          <w:sz w:val="24"/>
          <w:szCs w:val="24"/>
        </w:rPr>
      </w:pPr>
      <w:r>
        <w:rPr>
          <w:rFonts w:ascii="Times New Roman" w:hAnsi="Times New Roman"/>
          <w:sz w:val="24"/>
        </w:rPr>
        <w:t>Zařízení pro přesné polohování formátů pruhů (delší strana kratší než 600 mm) nebo formátů desek (delší strana kratší než 1 200 mm). S tímto zařízením budou dlaždice dokonale kolmé k dopravní ose.</w:t>
      </w:r>
    </w:p>
    <w:p w14:paraId="3DE64BA1" w14:textId="77777777" w:rsidR="009222E9" w:rsidRPr="009222E9" w:rsidRDefault="009222E9" w:rsidP="009222E9">
      <w:pPr>
        <w:keepNext/>
        <w:spacing w:before="240" w:after="60"/>
        <w:outlineLvl w:val="1"/>
        <w:rPr>
          <w:rFonts w:ascii="Times New Roman" w:hAnsi="Times New Roman" w:cs="Times New Roman"/>
          <w:b/>
          <w:sz w:val="24"/>
          <w:szCs w:val="24"/>
        </w:rPr>
      </w:pPr>
      <w:bookmarkStart w:id="19" w:name="_Toc256000183"/>
      <w:r>
        <w:rPr>
          <w:rFonts w:ascii="Times New Roman" w:hAnsi="Times New Roman"/>
          <w:b/>
          <w:sz w:val="24"/>
        </w:rPr>
        <w:t>Automatická třídicí stanice Qualitron</w:t>
      </w:r>
      <w:bookmarkEnd w:id="19"/>
    </w:p>
    <w:p w14:paraId="46F04517" w14:textId="77777777" w:rsidR="009222E9" w:rsidRPr="009222E9" w:rsidRDefault="009222E9" w:rsidP="009222E9">
      <w:pPr>
        <w:tabs>
          <w:tab w:val="left" w:pos="1260"/>
        </w:tabs>
        <w:spacing w:after="200" w:line="201" w:lineRule="atLeast"/>
        <w:jc w:val="both"/>
        <w:rPr>
          <w:rFonts w:ascii="Times New Roman" w:hAnsi="Times New Roman" w:cs="Times New Roman"/>
          <w:sz w:val="24"/>
          <w:szCs w:val="24"/>
        </w:rPr>
      </w:pPr>
      <w:r>
        <w:rPr>
          <w:rFonts w:ascii="Times New Roman" w:hAnsi="Times New Roman"/>
          <w:sz w:val="24"/>
        </w:rPr>
        <w:t>Stanice QUALITRON zpracovává informace o kvalitě, struktuře a odstínu keramických dlaždic. Keramické nosiče se skenují pomocí speciálního systému kamera/světelný zdroj. Digitální data kontrol jsou poté uspořádána a analyzována v reálném čase prostřednictvím datového procesoru, aby bylo možné každou dlaždici klasifikovat na základě zjištěných vlastností. Podrobná konfigurace stroje je řešena samostatně.</w:t>
      </w:r>
    </w:p>
    <w:p w14:paraId="0A9768E3" w14:textId="77777777" w:rsidR="009222E9" w:rsidRPr="009222E9" w:rsidRDefault="009222E9" w:rsidP="009222E9">
      <w:pPr>
        <w:keepNext/>
        <w:spacing w:before="240" w:after="60"/>
        <w:outlineLvl w:val="1"/>
        <w:rPr>
          <w:rFonts w:ascii="Times New Roman" w:hAnsi="Times New Roman" w:cs="Times New Roman"/>
          <w:b/>
          <w:sz w:val="24"/>
          <w:szCs w:val="24"/>
        </w:rPr>
      </w:pPr>
      <w:bookmarkStart w:id="20" w:name="_Toc256000184"/>
      <w:r>
        <w:rPr>
          <w:rFonts w:ascii="Times New Roman" w:hAnsi="Times New Roman"/>
          <w:b/>
          <w:sz w:val="24"/>
        </w:rPr>
        <w:t>Jedno místo obsluhy UV</w:t>
      </w:r>
      <w:bookmarkEnd w:id="20"/>
    </w:p>
    <w:p w14:paraId="6D9F84A9" w14:textId="77777777" w:rsidR="009222E9" w:rsidRPr="009222E9" w:rsidRDefault="009222E9" w:rsidP="009222E9">
      <w:pPr>
        <w:tabs>
          <w:tab w:val="left" w:pos="1260"/>
        </w:tabs>
        <w:spacing w:after="200" w:line="201" w:lineRule="atLeast"/>
        <w:jc w:val="both"/>
        <w:rPr>
          <w:rFonts w:ascii="Times New Roman" w:hAnsi="Times New Roman" w:cs="Times New Roman"/>
          <w:sz w:val="24"/>
          <w:szCs w:val="24"/>
        </w:rPr>
      </w:pPr>
      <w:r>
        <w:rPr>
          <w:rFonts w:ascii="Times New Roman" w:hAnsi="Times New Roman"/>
          <w:sz w:val="24"/>
        </w:rPr>
        <w:t>Vizuální třídicí stůl s dopravníkem pro jednoho člena obsluhy. Hodnocení se vyjadřuje fluorescenčním fixem nebo křídou a hodnocení obsluhy se porovnává s ostatními dlaždicemi, které procházejí třídicí linkou, opět označenými křídou nebo fixem. Toto hodnocení se přenese na řídicí panel třídicí linky k dalšímu zpracování.</w:t>
      </w:r>
    </w:p>
    <w:p w14:paraId="1BB12A14" w14:textId="77777777" w:rsidR="009222E9" w:rsidRPr="009222E9" w:rsidRDefault="009222E9" w:rsidP="009222E9">
      <w:pPr>
        <w:tabs>
          <w:tab w:val="left" w:pos="1260"/>
        </w:tabs>
        <w:spacing w:after="200" w:line="201" w:lineRule="atLeast"/>
        <w:jc w:val="both"/>
        <w:rPr>
          <w:rFonts w:ascii="Times New Roman" w:hAnsi="Times New Roman" w:cs="Times New Roman"/>
          <w:sz w:val="24"/>
          <w:szCs w:val="24"/>
        </w:rPr>
      </w:pPr>
      <w:r>
        <w:rPr>
          <w:rFonts w:ascii="Times New Roman" w:hAnsi="Times New Roman"/>
          <w:sz w:val="24"/>
        </w:rPr>
        <w:t>Třídicí stůl také obsahuje:</w:t>
      </w:r>
    </w:p>
    <w:p w14:paraId="76A7FD48"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systém rozptýleného bílého světla</w:t>
      </w:r>
    </w:p>
    <w:p w14:paraId="25AC9FF4"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 xml:space="preserve">plošinu pro správné umístění obsluhy  </w:t>
      </w:r>
    </w:p>
    <w:p w14:paraId="6A812396"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polici na vzorky</w:t>
      </w:r>
    </w:p>
    <w:p w14:paraId="773F2A6C"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bezpečnostní ochrany</w:t>
      </w:r>
    </w:p>
    <w:p w14:paraId="4D4B77E1"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elektroinstalaci</w:t>
      </w:r>
    </w:p>
    <w:p w14:paraId="6342DC4F" w14:textId="77777777" w:rsidR="009222E9" w:rsidRPr="009222E9" w:rsidRDefault="009222E9" w:rsidP="009222E9">
      <w:pPr>
        <w:keepNext/>
        <w:spacing w:before="240" w:after="60"/>
        <w:outlineLvl w:val="1"/>
        <w:rPr>
          <w:rFonts w:ascii="Times New Roman" w:hAnsi="Times New Roman" w:cs="Times New Roman"/>
          <w:b/>
          <w:sz w:val="24"/>
          <w:szCs w:val="24"/>
        </w:rPr>
      </w:pPr>
      <w:bookmarkStart w:id="21" w:name="_Toc256000185"/>
      <w:r>
        <w:rPr>
          <w:rFonts w:ascii="Times New Roman" w:hAnsi="Times New Roman"/>
          <w:b/>
          <w:sz w:val="24"/>
        </w:rPr>
        <w:t>Nastavitelný rozvor přepravní části pro ovládací zařízení</w:t>
      </w:r>
      <w:bookmarkEnd w:id="21"/>
    </w:p>
    <w:p w14:paraId="170AC048" w14:textId="77777777" w:rsidR="009222E9" w:rsidRPr="009222E9" w:rsidRDefault="009222E9" w:rsidP="009222E9">
      <w:pPr>
        <w:tabs>
          <w:tab w:val="left" w:pos="1260"/>
        </w:tabs>
        <w:spacing w:after="200" w:line="201" w:lineRule="atLeast"/>
        <w:jc w:val="both"/>
        <w:rPr>
          <w:rFonts w:ascii="Times New Roman" w:hAnsi="Times New Roman" w:cs="Times New Roman"/>
          <w:sz w:val="24"/>
          <w:szCs w:val="24"/>
        </w:rPr>
      </w:pPr>
      <w:r>
        <w:rPr>
          <w:rFonts w:ascii="Times New Roman" w:hAnsi="Times New Roman"/>
          <w:sz w:val="24"/>
        </w:rPr>
        <w:t>Úsek linky pro přepravu materiálu uvnitř kontrolního prostoru; skládá se z dopravníku s ozubeným pásem s nastavitelným rozchodem kol a nezávislými motory s proměnlivými otáčkami řízenými motory a měniči.</w:t>
      </w:r>
    </w:p>
    <w:p w14:paraId="127F4E1F" w14:textId="77777777" w:rsidR="009222E9" w:rsidRPr="009222E9" w:rsidRDefault="009222E9" w:rsidP="009222E9">
      <w:pPr>
        <w:keepNext/>
        <w:spacing w:before="240" w:after="60"/>
        <w:outlineLvl w:val="1"/>
        <w:rPr>
          <w:rFonts w:ascii="Times New Roman" w:hAnsi="Times New Roman" w:cs="Times New Roman"/>
          <w:b/>
          <w:sz w:val="24"/>
          <w:szCs w:val="24"/>
        </w:rPr>
      </w:pPr>
      <w:bookmarkStart w:id="22" w:name="_Toc256000186"/>
      <w:r>
        <w:rPr>
          <w:rFonts w:ascii="Times New Roman" w:hAnsi="Times New Roman"/>
          <w:b/>
          <w:sz w:val="24"/>
        </w:rPr>
        <w:t>Jednoduchá UV čtečka</w:t>
      </w:r>
      <w:bookmarkEnd w:id="22"/>
    </w:p>
    <w:p w14:paraId="38E4A513" w14:textId="77777777" w:rsidR="009222E9" w:rsidRPr="009222E9" w:rsidRDefault="009222E9" w:rsidP="009222E9">
      <w:pPr>
        <w:tabs>
          <w:tab w:val="left" w:pos="1260"/>
        </w:tabs>
        <w:spacing w:line="201" w:lineRule="atLeast"/>
        <w:jc w:val="both"/>
        <w:rPr>
          <w:rFonts w:ascii="Times New Roman" w:hAnsi="Times New Roman" w:cs="Times New Roman"/>
          <w:sz w:val="24"/>
          <w:szCs w:val="24"/>
        </w:rPr>
      </w:pPr>
      <w:r>
        <w:rPr>
          <w:rFonts w:ascii="Times New Roman" w:hAnsi="Times New Roman"/>
          <w:sz w:val="24"/>
        </w:rPr>
        <w:t>Elektronické zařízení s ultrafialovým (UV) zářením pro detekci fluorescenčních značek zanechaných obsluhou třídicí linky.</w:t>
      </w:r>
    </w:p>
    <w:p w14:paraId="369D8B04" w14:textId="77777777" w:rsidR="009222E9" w:rsidRPr="009222E9" w:rsidRDefault="009222E9" w:rsidP="009222E9">
      <w:pPr>
        <w:tabs>
          <w:tab w:val="left" w:pos="1260"/>
        </w:tabs>
        <w:spacing w:line="201" w:lineRule="atLeast"/>
        <w:jc w:val="both"/>
        <w:rPr>
          <w:rFonts w:ascii="Times New Roman" w:hAnsi="Times New Roman" w:cs="Times New Roman"/>
          <w:sz w:val="24"/>
          <w:szCs w:val="24"/>
        </w:rPr>
      </w:pPr>
      <w:r>
        <w:rPr>
          <w:rFonts w:ascii="Times New Roman" w:hAnsi="Times New Roman"/>
          <w:sz w:val="24"/>
        </w:rPr>
        <w:t>Toto zařízení je připojeno k elektrickému ovládacímu panelu třídicí linky, aby bylo možné zpracovat hodnocení materiálu.</w:t>
      </w:r>
    </w:p>
    <w:p w14:paraId="54EAEC5F" w14:textId="77777777" w:rsidR="009222E9" w:rsidRPr="009222E9" w:rsidRDefault="009222E9" w:rsidP="009222E9">
      <w:pPr>
        <w:tabs>
          <w:tab w:val="left" w:pos="1260"/>
        </w:tabs>
        <w:spacing w:line="201" w:lineRule="atLeast"/>
        <w:jc w:val="both"/>
        <w:rPr>
          <w:rFonts w:ascii="Times New Roman" w:hAnsi="Times New Roman" w:cs="Times New Roman"/>
          <w:sz w:val="24"/>
          <w:szCs w:val="24"/>
        </w:rPr>
      </w:pPr>
      <w:r>
        <w:rPr>
          <w:rFonts w:ascii="Times New Roman" w:hAnsi="Times New Roman"/>
          <w:sz w:val="24"/>
        </w:rPr>
        <w:t>Obsluha vyznačuje své hodnocení označením dlaždice ve 3 samostatných bodech. Maximální počet možných hodnocení je 8, odvozených z různých kombinací značení.</w:t>
      </w:r>
    </w:p>
    <w:p w14:paraId="537AE322" w14:textId="77777777" w:rsidR="009222E9" w:rsidRPr="009222E9" w:rsidRDefault="009222E9" w:rsidP="009222E9">
      <w:pPr>
        <w:keepNext/>
        <w:spacing w:before="240" w:after="60"/>
        <w:outlineLvl w:val="1"/>
        <w:rPr>
          <w:rFonts w:ascii="Times New Roman" w:hAnsi="Times New Roman" w:cs="Times New Roman"/>
          <w:b/>
          <w:sz w:val="24"/>
          <w:szCs w:val="24"/>
        </w:rPr>
      </w:pPr>
      <w:bookmarkStart w:id="23" w:name="_Toc256000187"/>
      <w:r>
        <w:rPr>
          <w:rFonts w:ascii="Times New Roman" w:hAnsi="Times New Roman"/>
          <w:b/>
          <w:sz w:val="24"/>
        </w:rPr>
        <w:t>Vodítka automatického samostředicího systému, nová dodávka</w:t>
      </w:r>
      <w:bookmarkEnd w:id="23"/>
    </w:p>
    <w:p w14:paraId="2C687B66" w14:textId="77777777" w:rsidR="009222E9" w:rsidRPr="009222E9" w:rsidRDefault="009222E9" w:rsidP="009222E9">
      <w:pPr>
        <w:tabs>
          <w:tab w:val="left" w:pos="1260"/>
        </w:tabs>
        <w:spacing w:after="200" w:line="201" w:lineRule="atLeast"/>
        <w:jc w:val="both"/>
        <w:rPr>
          <w:rFonts w:ascii="Times New Roman" w:hAnsi="Times New Roman" w:cs="Times New Roman"/>
          <w:sz w:val="24"/>
          <w:szCs w:val="24"/>
        </w:rPr>
      </w:pPr>
      <w:r>
        <w:rPr>
          <w:rFonts w:ascii="Times New Roman" w:hAnsi="Times New Roman"/>
          <w:sz w:val="24"/>
        </w:rPr>
        <w:t>Dopravník je vybaven samostředicími pneumatickými vodítky, která jsou namontována ve vstupním bodě systému a slouží ke správnému vystředění dlaždic vzhledem k ose třídicí linky. Kontakt s dlaždicemi probíhá pomocí speciálních gumových koleček uložených na kuličkových ložiscích; samostředicí zařízení jim umožňuje absorbovat výrazné změny velikosti. Změnu formátu usnadňuje ruční kolečko; přesnou polohu vodítek ukazuje speciální kurzor s milimetrovou stupnicí.</w:t>
      </w:r>
    </w:p>
    <w:p w14:paraId="3F52CF0C" w14:textId="77777777" w:rsidR="009222E9" w:rsidRPr="009222E9" w:rsidRDefault="009222E9" w:rsidP="009222E9">
      <w:pPr>
        <w:keepNext/>
        <w:spacing w:before="240" w:after="60"/>
        <w:outlineLvl w:val="1"/>
        <w:rPr>
          <w:rFonts w:ascii="Times New Roman" w:hAnsi="Times New Roman" w:cs="Times New Roman"/>
          <w:b/>
          <w:sz w:val="24"/>
          <w:szCs w:val="24"/>
        </w:rPr>
      </w:pPr>
      <w:bookmarkStart w:id="24" w:name="_Toc256000188"/>
      <w:r>
        <w:rPr>
          <w:rFonts w:ascii="Times New Roman" w:hAnsi="Times New Roman"/>
          <w:b/>
          <w:sz w:val="24"/>
        </w:rPr>
        <w:lastRenderedPageBreak/>
        <w:t>Planar</w:t>
      </w:r>
      <w:bookmarkEnd w:id="24"/>
    </w:p>
    <w:p w14:paraId="66DDD4C7" w14:textId="77777777" w:rsidR="009222E9" w:rsidRPr="009222E9" w:rsidRDefault="009222E9" w:rsidP="009222E9">
      <w:pPr>
        <w:tabs>
          <w:tab w:val="left" w:pos="1260"/>
        </w:tabs>
        <w:spacing w:after="200" w:line="201" w:lineRule="atLeast"/>
        <w:jc w:val="both"/>
        <w:rPr>
          <w:rFonts w:ascii="Times New Roman" w:hAnsi="Times New Roman" w:cs="Times New Roman"/>
          <w:sz w:val="24"/>
          <w:szCs w:val="24"/>
        </w:rPr>
      </w:pPr>
      <w:r>
        <w:rPr>
          <w:rFonts w:ascii="Times New Roman" w:hAnsi="Times New Roman"/>
          <w:sz w:val="24"/>
        </w:rPr>
        <w:t>Automatické zařízení pro kontrolu rovinnosti. Měření se provádí pomocí optických senzorů a bez kontaktu s dlaždicí. Zařízení lze použít pro všechny rozměry dlaždic za předpokladu, že jejich minimální rozměr je 150 x 150 mm (maximální rozměr závisí na typu linky), a nabízí přesnost +/- 0,1 mm. Tento údaj se odečítá po celé ploše nebo v jejím okolí s opakovatelností +/- 0,1 mm. Na základě těchto údajů se dlaždice dělí do čtyř tříd:</w:t>
      </w:r>
    </w:p>
    <w:p w14:paraId="6738B2D4"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1. volba extra.</w:t>
      </w:r>
    </w:p>
    <w:p w14:paraId="0531555F"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1. volba</w:t>
      </w:r>
    </w:p>
    <w:p w14:paraId="50A4D5A2"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2. volba</w:t>
      </w:r>
    </w:p>
    <w:p w14:paraId="5EA48390"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3. volba nebo vyřazení.</w:t>
      </w:r>
    </w:p>
    <w:p w14:paraId="685811BD" w14:textId="77777777" w:rsidR="009222E9" w:rsidRPr="009222E9" w:rsidRDefault="009222E9" w:rsidP="009222E9">
      <w:pPr>
        <w:tabs>
          <w:tab w:val="left" w:pos="1260"/>
        </w:tabs>
        <w:spacing w:after="200" w:line="201" w:lineRule="atLeast"/>
        <w:jc w:val="both"/>
        <w:rPr>
          <w:rFonts w:ascii="Times New Roman" w:hAnsi="Times New Roman" w:cs="Times New Roman"/>
          <w:sz w:val="24"/>
          <w:szCs w:val="24"/>
          <w:lang w:val="en-US"/>
        </w:rPr>
      </w:pPr>
    </w:p>
    <w:p w14:paraId="15AD651E" w14:textId="77777777" w:rsidR="009222E9" w:rsidRPr="009222E9" w:rsidRDefault="009222E9" w:rsidP="009222E9">
      <w:pPr>
        <w:tabs>
          <w:tab w:val="left" w:pos="1260"/>
        </w:tabs>
        <w:spacing w:after="200" w:line="201" w:lineRule="atLeast"/>
        <w:jc w:val="both"/>
        <w:rPr>
          <w:rFonts w:ascii="Times New Roman" w:hAnsi="Times New Roman" w:cs="Times New Roman"/>
          <w:sz w:val="24"/>
          <w:szCs w:val="24"/>
        </w:rPr>
      </w:pPr>
      <w:r>
        <w:rPr>
          <w:rFonts w:ascii="Times New Roman" w:hAnsi="Times New Roman"/>
          <w:sz w:val="24"/>
        </w:rPr>
        <w:t>Nastavení a kalibraci provádí obsluha jednoduše pomocí vzorové destičky (k dispozici na vyžádání pro každý formát vyžadující kontrolu).</w:t>
      </w:r>
    </w:p>
    <w:p w14:paraId="380CE121" w14:textId="77777777" w:rsidR="009222E9" w:rsidRPr="009222E9" w:rsidRDefault="009222E9" w:rsidP="009222E9">
      <w:pPr>
        <w:tabs>
          <w:tab w:val="left" w:pos="1260"/>
        </w:tabs>
        <w:spacing w:after="200" w:line="201" w:lineRule="atLeast"/>
        <w:jc w:val="both"/>
        <w:rPr>
          <w:rFonts w:ascii="Times New Roman" w:hAnsi="Times New Roman" w:cs="Times New Roman"/>
          <w:sz w:val="24"/>
          <w:szCs w:val="24"/>
        </w:rPr>
      </w:pPr>
      <w:r>
        <w:rPr>
          <w:rFonts w:ascii="Times New Roman" w:hAnsi="Times New Roman"/>
          <w:sz w:val="24"/>
        </w:rPr>
        <w:t>Díky použití optických senzorů nevyžaduje systém žádnou zvláštní údržbu.</w:t>
      </w:r>
    </w:p>
    <w:p w14:paraId="61256F6D" w14:textId="77777777" w:rsidR="009222E9" w:rsidRPr="009222E9" w:rsidRDefault="009222E9" w:rsidP="009222E9">
      <w:pPr>
        <w:tabs>
          <w:tab w:val="left" w:pos="1260"/>
        </w:tabs>
        <w:spacing w:after="200" w:line="201" w:lineRule="atLeast"/>
        <w:jc w:val="both"/>
        <w:rPr>
          <w:rFonts w:ascii="Times New Roman" w:hAnsi="Times New Roman" w:cs="Times New Roman"/>
          <w:sz w:val="24"/>
          <w:szCs w:val="24"/>
        </w:rPr>
      </w:pPr>
      <w:r>
        <w:rPr>
          <w:rFonts w:ascii="Times New Roman" w:hAnsi="Times New Roman"/>
          <w:sz w:val="24"/>
        </w:rPr>
        <w:t xml:space="preserve">Pomocí průmyslového ovládacího panelu může obsluha toto zařízení používat pro: </w:t>
      </w:r>
    </w:p>
    <w:p w14:paraId="74308A87"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vkládání prahových hodnot klasifikace</w:t>
      </w:r>
    </w:p>
    <w:p w14:paraId="053F4665"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vkládání konfiguračních dat</w:t>
      </w:r>
    </w:p>
    <w:p w14:paraId="677C5327"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zjišťování závad nebo příčin vedoucích ke snížení klasifikace a příslušný sběr statistických údajů</w:t>
      </w:r>
    </w:p>
    <w:p w14:paraId="278EDD6E" w14:textId="77777777" w:rsidR="009222E9" w:rsidRPr="009222E9" w:rsidRDefault="009222E9" w:rsidP="009222E9">
      <w:pPr>
        <w:keepNext/>
        <w:spacing w:before="240" w:after="60"/>
        <w:outlineLvl w:val="1"/>
        <w:rPr>
          <w:rFonts w:ascii="Times New Roman" w:hAnsi="Times New Roman" w:cs="Times New Roman"/>
          <w:b/>
          <w:sz w:val="24"/>
          <w:szCs w:val="24"/>
        </w:rPr>
      </w:pPr>
      <w:bookmarkStart w:id="25" w:name="_Toc256000189"/>
      <w:r>
        <w:rPr>
          <w:rFonts w:ascii="Times New Roman" w:hAnsi="Times New Roman"/>
          <w:b/>
          <w:sz w:val="24"/>
        </w:rPr>
        <w:t>Senzory pro kontrolu rovinnosti: 9</w:t>
      </w:r>
      <w:bookmarkEnd w:id="25"/>
    </w:p>
    <w:p w14:paraId="2ED18BC5" w14:textId="77777777" w:rsidR="009222E9" w:rsidRPr="009222E9" w:rsidRDefault="009222E9" w:rsidP="009222E9">
      <w:pPr>
        <w:tabs>
          <w:tab w:val="left" w:pos="1260"/>
        </w:tabs>
        <w:spacing w:after="200" w:line="201" w:lineRule="atLeast"/>
        <w:jc w:val="both"/>
        <w:rPr>
          <w:rFonts w:ascii="Times New Roman" w:hAnsi="Times New Roman" w:cs="Times New Roman"/>
          <w:sz w:val="24"/>
          <w:szCs w:val="24"/>
        </w:rPr>
      </w:pPr>
      <w:r>
        <w:rPr>
          <w:rFonts w:ascii="Times New Roman" w:hAnsi="Times New Roman"/>
          <w:sz w:val="24"/>
        </w:rPr>
        <w:t xml:space="preserve">Zařízení pro kontrolu rovinnosti má </w:t>
      </w:r>
      <w:r>
        <w:rPr>
          <w:rFonts w:ascii="Times New Roman" w:hAnsi="Times New Roman"/>
          <w:b/>
          <w:bCs/>
          <w:sz w:val="24"/>
        </w:rPr>
        <w:t>9 snímačů</w:t>
      </w:r>
      <w:r>
        <w:rPr>
          <w:rFonts w:ascii="Times New Roman" w:hAnsi="Times New Roman"/>
          <w:sz w:val="24"/>
        </w:rPr>
        <w:t xml:space="preserve"> pro detekci závad dlaždic.</w:t>
      </w:r>
    </w:p>
    <w:p w14:paraId="37EBD0FE" w14:textId="77777777" w:rsidR="009222E9" w:rsidRPr="009222E9" w:rsidRDefault="009222E9" w:rsidP="009222E9">
      <w:pPr>
        <w:keepNext/>
        <w:spacing w:before="240" w:after="60"/>
        <w:outlineLvl w:val="1"/>
        <w:rPr>
          <w:rFonts w:ascii="Times New Roman" w:hAnsi="Times New Roman" w:cs="Times New Roman"/>
          <w:b/>
          <w:sz w:val="24"/>
          <w:szCs w:val="24"/>
        </w:rPr>
      </w:pPr>
      <w:bookmarkStart w:id="26" w:name="_Toc256000190"/>
      <w:r>
        <w:rPr>
          <w:rFonts w:ascii="Times New Roman" w:hAnsi="Times New Roman"/>
          <w:b/>
          <w:sz w:val="24"/>
        </w:rPr>
        <w:t>Liner 2000 1200x1200 mm</w:t>
      </w:r>
      <w:bookmarkEnd w:id="26"/>
    </w:p>
    <w:p w14:paraId="6CBD849A" w14:textId="77777777" w:rsidR="009222E9" w:rsidRPr="009222E9" w:rsidRDefault="009222E9" w:rsidP="009222E9">
      <w:pPr>
        <w:tabs>
          <w:tab w:val="left" w:pos="1260"/>
        </w:tabs>
        <w:spacing w:after="200" w:line="201" w:lineRule="atLeast"/>
        <w:ind w:left="1260"/>
        <w:jc w:val="both"/>
        <w:rPr>
          <w:rFonts w:ascii="Times New Roman" w:hAnsi="Times New Roman" w:cs="Times New Roman"/>
          <w:sz w:val="24"/>
          <w:szCs w:val="24"/>
        </w:rPr>
      </w:pPr>
      <w:r>
        <w:rPr>
          <w:rFonts w:ascii="Times New Roman" w:hAnsi="Times New Roman"/>
          <w:noProof/>
          <w:sz w:val="24"/>
        </w:rPr>
        <w:drawing>
          <wp:inline distT="0" distB="0" distL="0" distR="0" wp14:anchorId="18F48459" wp14:editId="7785F9AF">
            <wp:extent cx="1448691" cy="667578"/>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74768" cy="679594"/>
                    </a:xfrm>
                    <a:prstGeom prst="rect">
                      <a:avLst/>
                    </a:prstGeom>
                    <a:noFill/>
                    <a:ln>
                      <a:noFill/>
                    </a:ln>
                  </pic:spPr>
                </pic:pic>
              </a:graphicData>
            </a:graphic>
          </wp:inline>
        </w:drawing>
      </w:r>
    </w:p>
    <w:p w14:paraId="3D94EA1A" w14:textId="77777777" w:rsidR="009222E9" w:rsidRPr="009222E9" w:rsidRDefault="009222E9" w:rsidP="009222E9">
      <w:pPr>
        <w:tabs>
          <w:tab w:val="left" w:pos="1260"/>
        </w:tabs>
        <w:spacing w:after="200" w:line="201" w:lineRule="atLeast"/>
        <w:jc w:val="both"/>
        <w:rPr>
          <w:rFonts w:ascii="Times New Roman" w:hAnsi="Times New Roman" w:cs="Times New Roman"/>
          <w:sz w:val="24"/>
          <w:szCs w:val="24"/>
        </w:rPr>
      </w:pPr>
      <w:r>
        <w:rPr>
          <w:rFonts w:ascii="Times New Roman" w:hAnsi="Times New Roman"/>
          <w:sz w:val="24"/>
        </w:rPr>
        <w:t>Elektronické zařízení vybavené mikroprocesorovou konzolí s dotykovou obrazovkou. Nabízí extrémně vysokou provozní přesnost (+/- 0,1 mm) a je schopno snímat hrany všech 4 stran a také provádět 2 snímání uprostřed dlaždice. Dokáže také detekovat jak asymetrii stran (rakvičku), tak vady ohybu a měřením ortogonality úhlů odhalit vadu zvanou „pravidelný lichoběžník“. Prahové hodnoty jsou plně programovatelné obsluhou. Pohyby a nezbytné úpravy v důsledku změn formátu se provádějí automaticky, jsou ovládány tlačítkovým panelem a zajišťují je elektromotory. Řídicí jednotka rovněž umožňuje archivaci dat ve vztahu k různým formátům.</w:t>
      </w:r>
    </w:p>
    <w:p w14:paraId="14E5BF7D" w14:textId="77777777" w:rsidR="009222E9" w:rsidRPr="009222E9" w:rsidRDefault="009222E9" w:rsidP="009222E9">
      <w:pPr>
        <w:tabs>
          <w:tab w:val="left" w:pos="1260"/>
        </w:tabs>
        <w:spacing w:after="200" w:line="201" w:lineRule="atLeast"/>
        <w:jc w:val="both"/>
        <w:rPr>
          <w:rFonts w:ascii="Times New Roman" w:hAnsi="Times New Roman" w:cs="Times New Roman"/>
          <w:sz w:val="24"/>
          <w:szCs w:val="24"/>
        </w:rPr>
      </w:pPr>
      <w:r>
        <w:rPr>
          <w:rFonts w:ascii="Times New Roman" w:hAnsi="Times New Roman"/>
          <w:sz w:val="24"/>
        </w:rPr>
        <w:t>Hlavní vlastnosti:</w:t>
      </w:r>
    </w:p>
    <w:p w14:paraId="4CEFE24B"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řešení jakéhokoli problému týkajícího se kalibrace dlaždic v souladu s normami UNI EN ISO 10545-2.</w:t>
      </w:r>
    </w:p>
    <w:p w14:paraId="29C946D1"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Automatické nastavení podle kritérií stanovených normami UNI EN ISO 10545-2.</w:t>
      </w:r>
    </w:p>
    <w:p w14:paraId="29AE8529"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Nové rozhraní obsluhy s dotykovou obrazovkou.</w:t>
      </w:r>
    </w:p>
    <w:p w14:paraId="27374971"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Vysoká opakovatelnost třídění.</w:t>
      </w:r>
    </w:p>
    <w:p w14:paraId="0F093BD6"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Možnost nastavení vzdálenosti získané od rohů.</w:t>
      </w:r>
    </w:p>
    <w:p w14:paraId="704934AA"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Zjednodušená údržba: Všechny snímače jsou identické a snadno se načítají.</w:t>
      </w:r>
    </w:p>
    <w:p w14:paraId="4376593D"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lastRenderedPageBreak/>
        <w:t>Tři prahové hodnoty poskytované pro všechny vady.</w:t>
      </w:r>
    </w:p>
    <w:p w14:paraId="2E4A6030" w14:textId="77777777" w:rsidR="009222E9" w:rsidRPr="009222E9" w:rsidRDefault="009222E9" w:rsidP="009222E9">
      <w:pPr>
        <w:tabs>
          <w:tab w:val="left" w:pos="1260"/>
        </w:tabs>
        <w:spacing w:after="200" w:line="201" w:lineRule="atLeast"/>
        <w:jc w:val="both"/>
        <w:rPr>
          <w:rFonts w:ascii="Times New Roman" w:hAnsi="Times New Roman" w:cs="Times New Roman"/>
          <w:sz w:val="24"/>
          <w:szCs w:val="24"/>
          <w:lang w:val="en-GB"/>
        </w:rPr>
      </w:pPr>
    </w:p>
    <w:p w14:paraId="7658E1E8" w14:textId="77777777" w:rsidR="009222E9" w:rsidRPr="009222E9" w:rsidRDefault="009222E9" w:rsidP="009222E9">
      <w:pPr>
        <w:tabs>
          <w:tab w:val="left" w:pos="1260"/>
        </w:tabs>
        <w:spacing w:after="200" w:line="201" w:lineRule="atLeast"/>
        <w:jc w:val="both"/>
        <w:rPr>
          <w:rFonts w:ascii="Times New Roman" w:hAnsi="Times New Roman" w:cs="Times New Roman"/>
          <w:sz w:val="24"/>
          <w:szCs w:val="24"/>
        </w:rPr>
      </w:pPr>
      <w:r>
        <w:rPr>
          <w:rFonts w:ascii="Times New Roman" w:hAnsi="Times New Roman"/>
          <w:sz w:val="24"/>
        </w:rPr>
        <w:t>Kromě tradičních závad lze určit i tyto závady:</w:t>
      </w:r>
    </w:p>
    <w:p w14:paraId="4ADF84A1"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Nelinearita stran v důsledku nedokonalé úpravy.</w:t>
      </w:r>
    </w:p>
    <w:p w14:paraId="7BEFFE5C"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Neortogonálnost úhlů se samostatnou instalací a volitelnými snímači (vada paralelogramu).</w:t>
      </w:r>
    </w:p>
    <w:p w14:paraId="40FE0283" w14:textId="77777777" w:rsidR="009222E9" w:rsidRPr="009222E9" w:rsidRDefault="009222E9" w:rsidP="009222E9">
      <w:pPr>
        <w:tabs>
          <w:tab w:val="left" w:pos="1260"/>
        </w:tabs>
        <w:spacing w:after="200" w:line="201" w:lineRule="atLeast"/>
        <w:jc w:val="both"/>
        <w:rPr>
          <w:rFonts w:ascii="Times New Roman" w:hAnsi="Times New Roman" w:cs="Times New Roman"/>
          <w:sz w:val="24"/>
          <w:szCs w:val="24"/>
        </w:rPr>
      </w:pPr>
      <w:r>
        <w:rPr>
          <w:rFonts w:ascii="Times New Roman" w:hAnsi="Times New Roman"/>
          <w:sz w:val="24"/>
        </w:rPr>
        <w:t>Nastavení a kalibraci provádí obsluha jednoduše přenesením vzorové desky (k dispozici na vyžádání pro každý formát vyžadující kontrolu).</w:t>
      </w:r>
    </w:p>
    <w:p w14:paraId="6BB3356D" w14:textId="77777777" w:rsidR="009222E9" w:rsidRPr="009222E9" w:rsidRDefault="009222E9" w:rsidP="009222E9">
      <w:pPr>
        <w:tabs>
          <w:tab w:val="left" w:pos="1260"/>
        </w:tabs>
        <w:spacing w:after="200" w:line="201" w:lineRule="atLeast"/>
        <w:jc w:val="both"/>
        <w:rPr>
          <w:rFonts w:ascii="Times New Roman" w:hAnsi="Times New Roman" w:cs="Times New Roman"/>
          <w:sz w:val="24"/>
          <w:szCs w:val="24"/>
        </w:rPr>
      </w:pPr>
      <w:r>
        <w:rPr>
          <w:rFonts w:ascii="Times New Roman" w:hAnsi="Times New Roman"/>
          <w:sz w:val="24"/>
        </w:rPr>
        <w:t>Díky použití optických senzorů nevyžaduje systém žádnou zvláštní údržbu.</w:t>
      </w:r>
    </w:p>
    <w:p w14:paraId="55158EA2" w14:textId="77777777" w:rsidR="009222E9" w:rsidRPr="009222E9" w:rsidRDefault="009222E9" w:rsidP="009222E9">
      <w:pPr>
        <w:tabs>
          <w:tab w:val="left" w:pos="1260"/>
        </w:tabs>
        <w:spacing w:after="200" w:line="201" w:lineRule="atLeast"/>
        <w:jc w:val="both"/>
        <w:rPr>
          <w:rFonts w:ascii="Times New Roman" w:hAnsi="Times New Roman" w:cs="Times New Roman"/>
          <w:sz w:val="24"/>
          <w:szCs w:val="24"/>
        </w:rPr>
      </w:pPr>
      <w:r>
        <w:rPr>
          <w:rFonts w:ascii="Times New Roman" w:hAnsi="Times New Roman"/>
          <w:sz w:val="24"/>
        </w:rPr>
        <w:t>Systém lze připojit k síti BITBUS nebo TCP/IP pomocí dohledové jednotky. Tyto možnosti umožňují získávat výrobní data pro kontrolu kvality a nastavovat programovací data od vedoucího třídicích linek.</w:t>
      </w:r>
    </w:p>
    <w:p w14:paraId="370DB664" w14:textId="77777777" w:rsidR="009222E9" w:rsidRPr="009222E9" w:rsidRDefault="009222E9" w:rsidP="009222E9">
      <w:pPr>
        <w:keepNext/>
        <w:spacing w:before="240" w:after="60"/>
        <w:outlineLvl w:val="1"/>
        <w:rPr>
          <w:rFonts w:ascii="Times New Roman" w:hAnsi="Times New Roman" w:cs="Times New Roman"/>
          <w:b/>
          <w:sz w:val="24"/>
          <w:szCs w:val="24"/>
        </w:rPr>
      </w:pPr>
      <w:bookmarkStart w:id="27" w:name="_Toc256000191"/>
      <w:r>
        <w:rPr>
          <w:rFonts w:ascii="Times New Roman" w:hAnsi="Times New Roman"/>
          <w:b/>
          <w:sz w:val="24"/>
        </w:rPr>
        <w:t>Vzorové desky pro kalibraci zařízení</w:t>
      </w:r>
      <w:bookmarkEnd w:id="27"/>
    </w:p>
    <w:p w14:paraId="241AF67E" w14:textId="77777777" w:rsidR="009222E9" w:rsidRPr="009222E9" w:rsidRDefault="009222E9" w:rsidP="009222E9">
      <w:pPr>
        <w:tabs>
          <w:tab w:val="left" w:pos="1260"/>
        </w:tabs>
        <w:spacing w:after="200" w:line="201" w:lineRule="atLeast"/>
        <w:jc w:val="both"/>
        <w:rPr>
          <w:rFonts w:ascii="Times New Roman" w:hAnsi="Times New Roman" w:cs="Times New Roman"/>
          <w:sz w:val="24"/>
          <w:szCs w:val="24"/>
        </w:rPr>
      </w:pPr>
      <w:r>
        <w:rPr>
          <w:rFonts w:ascii="Times New Roman" w:hAnsi="Times New Roman"/>
          <w:sz w:val="24"/>
        </w:rPr>
        <w:t>Sada ocelových (pro kontrolu rovinnosti) a hliníkových (pro kontrolu rozměrů) desek pro provádění kalibrace kontrolních zařízení. Tyto lze dodat na vyžádání pro každý formát vyžadující kontrolu.</w:t>
      </w:r>
    </w:p>
    <w:p w14:paraId="396F0349" w14:textId="77777777" w:rsidR="009222E9" w:rsidRPr="009222E9" w:rsidRDefault="009222E9" w:rsidP="009222E9">
      <w:pPr>
        <w:keepNext/>
        <w:spacing w:before="240" w:after="60"/>
        <w:outlineLvl w:val="1"/>
        <w:rPr>
          <w:rFonts w:ascii="Times New Roman" w:hAnsi="Times New Roman" w:cs="Times New Roman"/>
          <w:b/>
          <w:sz w:val="24"/>
          <w:szCs w:val="24"/>
        </w:rPr>
      </w:pPr>
      <w:bookmarkStart w:id="28" w:name="_Toc256000192"/>
      <w:r>
        <w:rPr>
          <w:rFonts w:ascii="Times New Roman" w:hAnsi="Times New Roman"/>
          <w:b/>
          <w:sz w:val="24"/>
        </w:rPr>
        <w:t>Systém značení jedním paprskem na boku dlaždice</w:t>
      </w:r>
      <w:bookmarkEnd w:id="28"/>
    </w:p>
    <w:p w14:paraId="72DDD43E" w14:textId="77777777" w:rsidR="009222E9" w:rsidRPr="009222E9" w:rsidRDefault="009222E9" w:rsidP="009222E9">
      <w:pPr>
        <w:tabs>
          <w:tab w:val="left" w:pos="1260"/>
        </w:tabs>
        <w:spacing w:after="200" w:line="201" w:lineRule="atLeast"/>
        <w:jc w:val="both"/>
        <w:rPr>
          <w:rFonts w:ascii="Times New Roman" w:hAnsi="Times New Roman" w:cs="Times New Roman"/>
          <w:sz w:val="24"/>
          <w:szCs w:val="24"/>
        </w:rPr>
      </w:pPr>
      <w:r>
        <w:rPr>
          <w:rFonts w:ascii="Times New Roman" w:hAnsi="Times New Roman"/>
          <w:sz w:val="24"/>
        </w:rPr>
        <w:t>Tiskové zařízení, které umožňuje označit dlaždici tečkou nebo sérií teček za účelem identifikace klasifikace dané zařízením.</w:t>
      </w:r>
    </w:p>
    <w:p w14:paraId="43244EBA" w14:textId="77777777" w:rsidR="009222E9" w:rsidRPr="009222E9" w:rsidRDefault="009222E9" w:rsidP="009222E9">
      <w:pPr>
        <w:keepNext/>
        <w:spacing w:before="240" w:after="60"/>
        <w:outlineLvl w:val="1"/>
        <w:rPr>
          <w:rFonts w:ascii="Times New Roman" w:hAnsi="Times New Roman" w:cs="Times New Roman"/>
          <w:b/>
          <w:sz w:val="24"/>
          <w:szCs w:val="24"/>
        </w:rPr>
      </w:pPr>
      <w:bookmarkStart w:id="29" w:name="_Toc256000193"/>
      <w:r>
        <w:rPr>
          <w:rFonts w:ascii="Times New Roman" w:hAnsi="Times New Roman"/>
          <w:b/>
          <w:sz w:val="24"/>
        </w:rPr>
        <w:t>Aplikátor horkého ochranného polymeru Preo</w:t>
      </w:r>
      <w:bookmarkEnd w:id="29"/>
    </w:p>
    <w:p w14:paraId="62ED0751" w14:textId="77777777" w:rsidR="009222E9" w:rsidRPr="009222E9" w:rsidRDefault="009222E9" w:rsidP="009222E9">
      <w:pPr>
        <w:tabs>
          <w:tab w:val="left" w:pos="1260"/>
        </w:tabs>
        <w:spacing w:after="200" w:line="201" w:lineRule="atLeast"/>
        <w:jc w:val="both"/>
        <w:rPr>
          <w:rFonts w:ascii="Times New Roman" w:hAnsi="Times New Roman" w:cs="Times New Roman"/>
          <w:sz w:val="24"/>
          <w:szCs w:val="24"/>
        </w:rPr>
      </w:pPr>
      <w:r>
        <w:rPr>
          <w:rFonts w:ascii="Times New Roman" w:hAnsi="Times New Roman"/>
          <w:sz w:val="24"/>
        </w:rPr>
        <w:t>Zařízení pro aplikaci ochranných polymerů HOT MELT za tepla, které zabraňují poškrábání způsobenému vzájemným kontaktem dlaždic uvnitř obalů. Nanesený polymer nezanechává na dlaždici žádné stopy. Zařízení se dodává s kovovou vaničkou, termostatem řízenou tavicí pecí, aplikačními pistolemi a elektromechanickým rozhraním na třídicí lince.</w:t>
      </w:r>
    </w:p>
    <w:p w14:paraId="3A3E8EC9" w14:textId="77777777" w:rsidR="009222E9" w:rsidRPr="009222E9" w:rsidRDefault="009222E9" w:rsidP="009222E9">
      <w:pPr>
        <w:keepNext/>
        <w:spacing w:before="240" w:after="60"/>
        <w:outlineLvl w:val="1"/>
        <w:rPr>
          <w:rFonts w:ascii="Times New Roman" w:hAnsi="Times New Roman" w:cs="Times New Roman"/>
          <w:b/>
          <w:sz w:val="24"/>
          <w:szCs w:val="24"/>
        </w:rPr>
      </w:pPr>
      <w:bookmarkStart w:id="30" w:name="_Toc256000194"/>
      <w:r>
        <w:rPr>
          <w:rFonts w:ascii="Times New Roman" w:hAnsi="Times New Roman"/>
          <w:b/>
          <w:sz w:val="24"/>
        </w:rPr>
        <w:t>Aplikace polymeru na horní stranu dlaždice</w:t>
      </w:r>
      <w:bookmarkEnd w:id="30"/>
    </w:p>
    <w:p w14:paraId="0CF87F21" w14:textId="77777777" w:rsidR="009222E9" w:rsidRPr="009222E9" w:rsidRDefault="009222E9" w:rsidP="009222E9">
      <w:pPr>
        <w:tabs>
          <w:tab w:val="left" w:pos="1260"/>
        </w:tabs>
        <w:spacing w:after="200" w:line="201" w:lineRule="atLeast"/>
        <w:jc w:val="both"/>
        <w:rPr>
          <w:rFonts w:ascii="Times New Roman" w:hAnsi="Times New Roman" w:cs="Times New Roman"/>
          <w:sz w:val="24"/>
          <w:szCs w:val="24"/>
        </w:rPr>
      </w:pPr>
      <w:r>
        <w:rPr>
          <w:rFonts w:ascii="Times New Roman" w:hAnsi="Times New Roman"/>
          <w:sz w:val="24"/>
        </w:rPr>
        <w:t>Ochranný polymer se nanese za tepla na horní povrch dlaždice, aby se zabránilo jejímu poškrábání při kontaktu s dlaždicí nad ní uvnitř balení.</w:t>
      </w:r>
    </w:p>
    <w:p w14:paraId="3431BAC1" w14:textId="77777777" w:rsidR="009222E9" w:rsidRPr="009222E9" w:rsidRDefault="009222E9" w:rsidP="009222E9">
      <w:pPr>
        <w:keepNext/>
        <w:spacing w:before="240" w:after="60"/>
        <w:outlineLvl w:val="1"/>
        <w:rPr>
          <w:rFonts w:ascii="Times New Roman" w:hAnsi="Times New Roman" w:cs="Times New Roman"/>
          <w:b/>
          <w:sz w:val="24"/>
          <w:szCs w:val="24"/>
        </w:rPr>
      </w:pPr>
      <w:bookmarkStart w:id="31" w:name="_Toc256000195"/>
      <w:r>
        <w:rPr>
          <w:rFonts w:ascii="Times New Roman" w:hAnsi="Times New Roman"/>
          <w:b/>
          <w:sz w:val="24"/>
        </w:rPr>
        <w:t>Model třídičky dlaždic MultiGecko</w:t>
      </w:r>
      <w:bookmarkEnd w:id="31"/>
    </w:p>
    <w:p w14:paraId="72D64691" w14:textId="77777777" w:rsidR="009222E9" w:rsidRPr="009222E9" w:rsidRDefault="009222E9" w:rsidP="009222E9">
      <w:pPr>
        <w:spacing w:after="120"/>
        <w:ind w:left="360" w:hanging="360"/>
        <w:jc w:val="center"/>
        <w:rPr>
          <w:rFonts w:ascii="Times New Roman" w:hAnsi="Times New Roman" w:cs="Times New Roman"/>
          <w:noProof/>
          <w:sz w:val="24"/>
          <w:szCs w:val="24"/>
        </w:rPr>
      </w:pPr>
      <w:r>
        <w:rPr>
          <w:rFonts w:ascii="Times New Roman" w:hAnsi="Times New Roman"/>
          <w:noProof/>
          <w:sz w:val="24"/>
        </w:rPr>
        <w:drawing>
          <wp:inline distT="0" distB="0" distL="0" distR="0" wp14:anchorId="69C8A6FB" wp14:editId="51BAE77D">
            <wp:extent cx="1329806" cy="910706"/>
            <wp:effectExtent l="0" t="0" r="3810" b="381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38466" cy="916637"/>
                    </a:xfrm>
                    <a:prstGeom prst="rect">
                      <a:avLst/>
                    </a:prstGeom>
                    <a:noFill/>
                    <a:ln>
                      <a:noFill/>
                    </a:ln>
                  </pic:spPr>
                </pic:pic>
              </a:graphicData>
            </a:graphic>
          </wp:inline>
        </w:drawing>
      </w:r>
    </w:p>
    <w:p w14:paraId="215E1B51" w14:textId="77777777" w:rsidR="009222E9" w:rsidRPr="009222E9" w:rsidRDefault="009222E9" w:rsidP="009222E9">
      <w:pPr>
        <w:tabs>
          <w:tab w:val="left" w:pos="1260"/>
        </w:tabs>
        <w:spacing w:line="201" w:lineRule="atLeast"/>
        <w:jc w:val="both"/>
        <w:rPr>
          <w:rFonts w:ascii="Times New Roman" w:hAnsi="Times New Roman" w:cs="Times New Roman"/>
          <w:sz w:val="24"/>
          <w:szCs w:val="24"/>
        </w:rPr>
      </w:pPr>
      <w:r>
        <w:rPr>
          <w:rFonts w:ascii="Times New Roman" w:hAnsi="Times New Roman"/>
          <w:sz w:val="24"/>
        </w:rPr>
        <w:t xml:space="preserve">Materiál - jehož třídění je založeno na součtu hodnocení obsluhy, hodnocení přiděleného zařízením a případného hodnocení přiděleného automatickým tříděním, se dostává do prostoru stohovacího stroje, kde probíhá třídění. </w:t>
      </w:r>
    </w:p>
    <w:p w14:paraId="324AC8F8" w14:textId="77777777" w:rsidR="009222E9" w:rsidRPr="009222E9" w:rsidRDefault="009222E9" w:rsidP="009222E9">
      <w:pPr>
        <w:tabs>
          <w:tab w:val="left" w:pos="1260"/>
        </w:tabs>
        <w:spacing w:line="201" w:lineRule="atLeast"/>
        <w:jc w:val="both"/>
        <w:rPr>
          <w:rFonts w:ascii="Times New Roman" w:hAnsi="Times New Roman" w:cs="Times New Roman"/>
          <w:sz w:val="24"/>
          <w:szCs w:val="24"/>
        </w:rPr>
      </w:pPr>
      <w:r>
        <w:rPr>
          <w:rFonts w:ascii="Times New Roman" w:hAnsi="Times New Roman"/>
          <w:sz w:val="24"/>
        </w:rPr>
        <w:t>Třídicí sekce MULTIGECKO je alternativou k tradičním třídičkám, je kompaktní, tichá a vyznačuje se hladkým stohovacím systémem, který zabraňuje poškození dlaždic.</w:t>
      </w:r>
    </w:p>
    <w:p w14:paraId="7A0CA410" w14:textId="77777777" w:rsidR="009222E9" w:rsidRPr="009222E9" w:rsidRDefault="009222E9" w:rsidP="009222E9">
      <w:pPr>
        <w:tabs>
          <w:tab w:val="left" w:pos="1260"/>
        </w:tabs>
        <w:spacing w:after="120" w:line="201" w:lineRule="atLeast"/>
        <w:jc w:val="both"/>
        <w:rPr>
          <w:rFonts w:ascii="Times New Roman" w:hAnsi="Times New Roman" w:cs="Times New Roman"/>
          <w:sz w:val="24"/>
          <w:szCs w:val="24"/>
        </w:rPr>
      </w:pPr>
      <w:r>
        <w:rPr>
          <w:rFonts w:ascii="Times New Roman" w:hAnsi="Times New Roman"/>
          <w:sz w:val="24"/>
        </w:rPr>
        <w:t>Hlavní výhody tohoto nového řešení jsou tyto:</w:t>
      </w:r>
    </w:p>
    <w:p w14:paraId="51FEEF13"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lastRenderedPageBreak/>
        <w:t>Nezávislost na změnách velikosti (žádné boční pásy).</w:t>
      </w:r>
    </w:p>
    <w:p w14:paraId="3C269015"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Robustnější konstrukce (celé sloupce se přesouvají kyvadlově).</w:t>
      </w:r>
    </w:p>
    <w:p w14:paraId="2E7249DA"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Zkrácená délka úseku díky dvojitým protilehlým stohovačům (čelně).</w:t>
      </w:r>
    </w:p>
    <w:p w14:paraId="7187E9F6"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Plynulé stohování dlaždic bez vyhazovače, předběžného stohování a bočních pásů.</w:t>
      </w:r>
    </w:p>
    <w:p w14:paraId="0627844C"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Opakovatelnost a přesnost při ukládání dlaždic.</w:t>
      </w:r>
    </w:p>
    <w:p w14:paraId="350B09E3"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Okamžitá změna velikosti, ovládaná prostřednictvím systému Co-Pilot.</w:t>
      </w:r>
    </w:p>
    <w:p w14:paraId="03871EBD"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Zvýšená spolehlivost.</w:t>
      </w:r>
    </w:p>
    <w:p w14:paraId="71B2E0E5"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Nižší nároky na údržbu, žádné pneumatické zařízení, řemeny a díly podléhající opotřebení.</w:t>
      </w:r>
    </w:p>
    <w:p w14:paraId="766A9FC8" w14:textId="77777777" w:rsidR="009222E9" w:rsidRPr="009222E9" w:rsidRDefault="009222E9" w:rsidP="009222E9">
      <w:pPr>
        <w:tabs>
          <w:tab w:val="left" w:pos="1260"/>
        </w:tabs>
        <w:spacing w:line="201" w:lineRule="atLeast"/>
        <w:ind w:left="1260"/>
        <w:jc w:val="both"/>
        <w:rPr>
          <w:rFonts w:ascii="Times New Roman" w:hAnsi="Times New Roman" w:cs="Times New Roman"/>
          <w:sz w:val="24"/>
          <w:szCs w:val="24"/>
          <w:lang w:val="en-GB"/>
        </w:rPr>
      </w:pPr>
    </w:p>
    <w:p w14:paraId="7380BFC1" w14:textId="77777777" w:rsidR="009222E9" w:rsidRPr="009222E9" w:rsidRDefault="009222E9" w:rsidP="009222E9">
      <w:pPr>
        <w:tabs>
          <w:tab w:val="left" w:pos="1260"/>
        </w:tabs>
        <w:spacing w:line="201" w:lineRule="atLeast"/>
        <w:jc w:val="both"/>
        <w:rPr>
          <w:rFonts w:ascii="Times New Roman" w:hAnsi="Times New Roman" w:cs="Times New Roman"/>
          <w:sz w:val="24"/>
          <w:szCs w:val="24"/>
        </w:rPr>
      </w:pPr>
      <w:r>
        <w:rPr>
          <w:rFonts w:ascii="Times New Roman" w:hAnsi="Times New Roman"/>
          <w:sz w:val="24"/>
        </w:rPr>
        <w:t xml:space="preserve">Stohování probíhá dynamicky, to znamená, že jakmile stohovač dokončí stohování, materiál je nasměrován na první volný stohovač, který nalezne. </w:t>
      </w:r>
    </w:p>
    <w:p w14:paraId="2D4931F2" w14:textId="77777777" w:rsidR="009222E9" w:rsidRPr="009222E9" w:rsidRDefault="009222E9" w:rsidP="009222E9">
      <w:pPr>
        <w:tabs>
          <w:tab w:val="left" w:pos="1260"/>
        </w:tabs>
        <w:spacing w:line="201" w:lineRule="atLeast"/>
        <w:jc w:val="both"/>
        <w:rPr>
          <w:rFonts w:ascii="Times New Roman" w:hAnsi="Times New Roman" w:cs="Times New Roman"/>
          <w:sz w:val="24"/>
          <w:szCs w:val="24"/>
        </w:rPr>
      </w:pPr>
      <w:r>
        <w:rPr>
          <w:rFonts w:ascii="Times New Roman" w:hAnsi="Times New Roman"/>
          <w:sz w:val="24"/>
        </w:rPr>
        <w:t>Z tohoto důvodu je počet stohovačů na lince větší než počet požadovaných třídění (aby bylo k dispozici 8 tříd dělení materiálu, je zapotřebí 10 stohovačů).</w:t>
      </w:r>
    </w:p>
    <w:p w14:paraId="6C0DDADE" w14:textId="77777777" w:rsidR="009222E9" w:rsidRPr="009222E9" w:rsidRDefault="009222E9" w:rsidP="009222E9">
      <w:pPr>
        <w:tabs>
          <w:tab w:val="left" w:pos="1260"/>
        </w:tabs>
        <w:spacing w:line="201" w:lineRule="atLeast"/>
        <w:jc w:val="both"/>
        <w:rPr>
          <w:rFonts w:ascii="Times New Roman" w:hAnsi="Times New Roman" w:cs="Times New Roman"/>
          <w:sz w:val="24"/>
          <w:szCs w:val="24"/>
        </w:rPr>
      </w:pPr>
      <w:r>
        <w:rPr>
          <w:rFonts w:ascii="Times New Roman" w:hAnsi="Times New Roman"/>
          <w:sz w:val="24"/>
        </w:rPr>
        <w:t>Rozhraní člověk/stroj COPILOT s grafikou ve vysokém rozlišení umožňuje správu všech provozních parametrů stroje a poskytuje obsluze příslušné údaje o výrobě a efektivitě stroje.</w:t>
      </w:r>
    </w:p>
    <w:p w14:paraId="6A925B33" w14:textId="77777777" w:rsidR="009222E9" w:rsidRPr="009222E9" w:rsidRDefault="009222E9" w:rsidP="009222E9">
      <w:pPr>
        <w:keepNext/>
        <w:spacing w:before="240" w:after="60"/>
        <w:outlineLvl w:val="1"/>
        <w:rPr>
          <w:rFonts w:ascii="Times New Roman" w:hAnsi="Times New Roman" w:cs="Times New Roman"/>
          <w:b/>
          <w:sz w:val="24"/>
          <w:szCs w:val="24"/>
        </w:rPr>
      </w:pPr>
      <w:bookmarkStart w:id="32" w:name="_Toc256000196"/>
      <w:r>
        <w:rPr>
          <w:rFonts w:ascii="Times New Roman" w:hAnsi="Times New Roman"/>
          <w:b/>
          <w:sz w:val="24"/>
        </w:rPr>
        <w:t>Stohovací stroj s rámem pro 18 stohovačů</w:t>
      </w:r>
      <w:bookmarkEnd w:id="32"/>
    </w:p>
    <w:p w14:paraId="0BC1AABE" w14:textId="77777777" w:rsidR="009222E9" w:rsidRPr="009222E9" w:rsidRDefault="009222E9" w:rsidP="009222E9">
      <w:pPr>
        <w:tabs>
          <w:tab w:val="left" w:pos="1260"/>
        </w:tabs>
        <w:spacing w:line="201" w:lineRule="atLeast"/>
        <w:jc w:val="both"/>
        <w:rPr>
          <w:rFonts w:ascii="Times New Roman" w:hAnsi="Times New Roman" w:cs="Times New Roman"/>
          <w:sz w:val="24"/>
          <w:szCs w:val="24"/>
        </w:rPr>
      </w:pPr>
      <w:r>
        <w:rPr>
          <w:rFonts w:ascii="Times New Roman" w:hAnsi="Times New Roman"/>
          <w:sz w:val="24"/>
        </w:rPr>
        <w:t>Dlaždice jsou odebírány motorizovanými přísavkami, vybavenými vícestupňovými podtlakovými generátory, řízenými programovatelným měřičem (podtlak); všechny pohyby jsou ovládány krokovými motory. Vícestupňové generátory vakua (venturimetry) pracují na základě Venturiho procesu a díky násobným ejektorovým jednotkám v řadě snižují spotřebu vzduchu ve srovnání s jednostupňovými generátory se stejným výkonem.</w:t>
      </w:r>
    </w:p>
    <w:p w14:paraId="1FBFEE20" w14:textId="77777777" w:rsidR="009222E9" w:rsidRPr="009222E9" w:rsidRDefault="009222E9" w:rsidP="009222E9">
      <w:pPr>
        <w:tabs>
          <w:tab w:val="left" w:pos="1260"/>
        </w:tabs>
        <w:spacing w:line="201" w:lineRule="atLeast"/>
        <w:jc w:val="both"/>
        <w:rPr>
          <w:rFonts w:ascii="Times New Roman" w:hAnsi="Times New Roman" w:cs="Times New Roman"/>
          <w:sz w:val="24"/>
          <w:szCs w:val="24"/>
        </w:rPr>
      </w:pPr>
      <w:r>
        <w:rPr>
          <w:rFonts w:ascii="Times New Roman" w:hAnsi="Times New Roman"/>
          <w:sz w:val="24"/>
        </w:rPr>
        <w:t xml:space="preserve">Tyto venturimetry pracují v prostředí od -20 do +80 °C a jsou bezúdržbové (čas od času je třeba vyměnit pouze misky). </w:t>
      </w:r>
    </w:p>
    <w:p w14:paraId="211F16D2" w14:textId="77777777" w:rsidR="009222E9" w:rsidRPr="009222E9" w:rsidRDefault="009222E9" w:rsidP="009222E9">
      <w:pPr>
        <w:tabs>
          <w:tab w:val="left" w:pos="1260"/>
        </w:tabs>
        <w:spacing w:line="201" w:lineRule="atLeast"/>
        <w:ind w:left="1259"/>
        <w:jc w:val="both"/>
        <w:rPr>
          <w:rFonts w:ascii="Times New Roman" w:hAnsi="Times New Roman" w:cs="Times New Roman"/>
          <w:sz w:val="24"/>
          <w:szCs w:val="24"/>
          <w:lang w:val="en-US"/>
        </w:rPr>
      </w:pPr>
    </w:p>
    <w:p w14:paraId="40BB3DEC" w14:textId="77777777" w:rsidR="009222E9" w:rsidRPr="009222E9" w:rsidRDefault="009222E9" w:rsidP="009222E9">
      <w:pPr>
        <w:tabs>
          <w:tab w:val="left" w:pos="1260"/>
        </w:tabs>
        <w:spacing w:after="120" w:line="201" w:lineRule="atLeast"/>
        <w:jc w:val="both"/>
        <w:rPr>
          <w:rFonts w:ascii="Times New Roman" w:hAnsi="Times New Roman" w:cs="Times New Roman"/>
          <w:sz w:val="24"/>
          <w:szCs w:val="24"/>
        </w:rPr>
      </w:pPr>
      <w:r>
        <w:rPr>
          <w:rFonts w:ascii="Times New Roman" w:hAnsi="Times New Roman"/>
          <w:sz w:val="24"/>
        </w:rPr>
        <w:t>Posuvnou část pak tvoří:</w:t>
      </w:r>
    </w:p>
    <w:p w14:paraId="6A435316"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přesahující sběrací nápravy</w:t>
      </w:r>
    </w:p>
    <w:p w14:paraId="33D7505B"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Č. 2 protilehlé stohovače na každou sekci.</w:t>
      </w:r>
    </w:p>
    <w:p w14:paraId="663272F8"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Spřažené zvedací zařízení stohovačů.</w:t>
      </w:r>
    </w:p>
    <w:p w14:paraId="387191F9" w14:textId="77777777" w:rsidR="009222E9" w:rsidRPr="009222E9" w:rsidRDefault="009222E9" w:rsidP="009222E9">
      <w:pPr>
        <w:spacing w:line="201" w:lineRule="atLeast"/>
        <w:ind w:left="993"/>
        <w:jc w:val="both"/>
        <w:rPr>
          <w:rFonts w:ascii="Times New Roman" w:hAnsi="Times New Roman" w:cs="Times New Roman"/>
          <w:sz w:val="24"/>
          <w:szCs w:val="24"/>
          <w:lang w:val="en-GB"/>
        </w:rPr>
      </w:pPr>
    </w:p>
    <w:p w14:paraId="77F9DD4A" w14:textId="77777777" w:rsidR="009222E9" w:rsidRPr="009222E9" w:rsidRDefault="009222E9" w:rsidP="009222E9">
      <w:pPr>
        <w:tabs>
          <w:tab w:val="left" w:pos="1260"/>
        </w:tabs>
        <w:spacing w:after="120" w:line="201" w:lineRule="atLeast"/>
        <w:jc w:val="both"/>
        <w:rPr>
          <w:rFonts w:ascii="Times New Roman" w:hAnsi="Times New Roman" w:cs="Times New Roman"/>
          <w:sz w:val="24"/>
          <w:szCs w:val="24"/>
        </w:rPr>
      </w:pPr>
      <w:r>
        <w:rPr>
          <w:rFonts w:ascii="Times New Roman" w:hAnsi="Times New Roman"/>
          <w:sz w:val="24"/>
        </w:rPr>
        <w:t>Příklad očekávaných výkonů v konfiguraci 18 instalovaných stohovačů:</w:t>
      </w:r>
    </w:p>
    <w:p w14:paraId="47AB45EF"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Č. 16 výstupy až do velikosti 620x620 mm a č. 2 volné pozice umožňující dynamické přiřazení.</w:t>
      </w:r>
    </w:p>
    <w:p w14:paraId="10A6CAF4"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Č. 7 výstupy do velikosti 600x1200 a č. 1 volná pozice.</w:t>
      </w:r>
    </w:p>
    <w:p w14:paraId="69C4A00C"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Č. 7 výstupy pro dvojitý sloupec 300x300 mm (zvýšení rychlosti stohování) č. 2 volná pozice.</w:t>
      </w:r>
    </w:p>
    <w:p w14:paraId="373CC90C" w14:textId="77777777" w:rsidR="009222E9" w:rsidRPr="009222E9" w:rsidRDefault="009222E9" w:rsidP="009222E9">
      <w:pPr>
        <w:keepNext/>
        <w:spacing w:before="240" w:after="60"/>
        <w:outlineLvl w:val="1"/>
        <w:rPr>
          <w:rFonts w:ascii="Times New Roman" w:hAnsi="Times New Roman" w:cs="Times New Roman"/>
          <w:b/>
          <w:sz w:val="24"/>
          <w:szCs w:val="24"/>
        </w:rPr>
      </w:pPr>
      <w:bookmarkStart w:id="33" w:name="_Toc256000197"/>
      <w:r>
        <w:rPr>
          <w:rFonts w:ascii="Times New Roman" w:hAnsi="Times New Roman"/>
          <w:b/>
          <w:sz w:val="24"/>
        </w:rPr>
        <w:t>Zásobník s pneumatickým zařízením pro snadné stohování - č. 18.</w:t>
      </w:r>
      <w:bookmarkEnd w:id="33"/>
    </w:p>
    <w:p w14:paraId="31F99F49" w14:textId="77777777" w:rsidR="009222E9" w:rsidRPr="009222E9" w:rsidRDefault="009222E9" w:rsidP="009222E9">
      <w:pPr>
        <w:tabs>
          <w:tab w:val="left" w:pos="1260"/>
        </w:tabs>
        <w:spacing w:line="201" w:lineRule="atLeast"/>
        <w:jc w:val="both"/>
        <w:rPr>
          <w:rFonts w:ascii="Times New Roman" w:hAnsi="Times New Roman" w:cs="Times New Roman"/>
          <w:sz w:val="24"/>
          <w:szCs w:val="24"/>
        </w:rPr>
      </w:pPr>
      <w:r>
        <w:rPr>
          <w:rFonts w:ascii="Times New Roman" w:hAnsi="Times New Roman"/>
          <w:sz w:val="24"/>
        </w:rPr>
        <w:t>Pneumaticky řízený systém, který umožňuje správu obdélníkových formátů do 1 200 mm, aniž by se snížil počet celkových klasifikací, které může stroj Multigecko zvládnout. S tímto systémem je možné stohovat na jednom stohovači formáty jako 600x1200 a 200x1200 mm, aniž by se snížil maximální počet možných klasifikací stroje. Minimální stohovatelný formát je 150 mm, který přistupuje ke stroji Multigecko rovnoběžně se směrem postupu. Maximální výška sloupce, který lze stohovat, je 150 mm.</w:t>
      </w:r>
    </w:p>
    <w:p w14:paraId="506089C3" w14:textId="77777777" w:rsidR="009222E9" w:rsidRPr="009222E9" w:rsidRDefault="009222E9" w:rsidP="009222E9">
      <w:pPr>
        <w:keepNext/>
        <w:spacing w:before="240" w:after="60"/>
        <w:outlineLvl w:val="1"/>
        <w:rPr>
          <w:rFonts w:ascii="Times New Roman" w:hAnsi="Times New Roman" w:cs="Times New Roman"/>
          <w:b/>
          <w:sz w:val="24"/>
          <w:szCs w:val="24"/>
        </w:rPr>
      </w:pPr>
      <w:bookmarkStart w:id="34" w:name="_Toc256000198"/>
      <w:r>
        <w:rPr>
          <w:rFonts w:ascii="Times New Roman" w:hAnsi="Times New Roman"/>
          <w:b/>
          <w:sz w:val="24"/>
        </w:rPr>
        <w:lastRenderedPageBreak/>
        <w:t>Motorizovaný obraceč sloupců mezi zařízeními Multigecko a Wrap</w:t>
      </w:r>
      <w:bookmarkEnd w:id="34"/>
    </w:p>
    <w:p w14:paraId="2291DA4E" w14:textId="77777777" w:rsidR="009222E9" w:rsidRPr="009222E9" w:rsidRDefault="009222E9" w:rsidP="009222E9">
      <w:pPr>
        <w:tabs>
          <w:tab w:val="left" w:pos="1260"/>
        </w:tabs>
        <w:spacing w:line="201" w:lineRule="atLeast"/>
        <w:ind w:left="1260"/>
        <w:jc w:val="both"/>
        <w:rPr>
          <w:rFonts w:ascii="Times New Roman" w:hAnsi="Times New Roman" w:cs="Times New Roman"/>
          <w:noProof/>
          <w:sz w:val="24"/>
          <w:szCs w:val="24"/>
        </w:rPr>
      </w:pPr>
      <w:r>
        <w:rPr>
          <w:rFonts w:ascii="Times New Roman" w:hAnsi="Times New Roman"/>
          <w:noProof/>
          <w:sz w:val="24"/>
        </w:rPr>
        <w:drawing>
          <wp:inline distT="0" distB="0" distL="0" distR="0" wp14:anchorId="0A4F8D5D" wp14:editId="28EEF24B">
            <wp:extent cx="1080754" cy="668707"/>
            <wp:effectExtent l="0" t="0" r="5715"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89051" cy="673841"/>
                    </a:xfrm>
                    <a:prstGeom prst="rect">
                      <a:avLst/>
                    </a:prstGeom>
                    <a:noFill/>
                    <a:ln>
                      <a:noFill/>
                    </a:ln>
                  </pic:spPr>
                </pic:pic>
              </a:graphicData>
            </a:graphic>
          </wp:inline>
        </w:drawing>
      </w:r>
    </w:p>
    <w:p w14:paraId="50709B5B" w14:textId="77777777" w:rsidR="009222E9" w:rsidRPr="009222E9" w:rsidRDefault="009222E9" w:rsidP="009222E9">
      <w:pPr>
        <w:tabs>
          <w:tab w:val="left" w:pos="1260"/>
        </w:tabs>
        <w:spacing w:line="201" w:lineRule="atLeast"/>
        <w:ind w:left="1260"/>
        <w:jc w:val="both"/>
        <w:rPr>
          <w:rFonts w:ascii="Times New Roman" w:hAnsi="Times New Roman" w:cs="Times New Roman"/>
          <w:noProof/>
          <w:sz w:val="24"/>
          <w:szCs w:val="24"/>
          <w:lang w:val="en-GB"/>
        </w:rPr>
      </w:pPr>
    </w:p>
    <w:p w14:paraId="0B04D4AB" w14:textId="77777777" w:rsidR="009222E9" w:rsidRPr="009222E9" w:rsidRDefault="009222E9" w:rsidP="009222E9">
      <w:pPr>
        <w:tabs>
          <w:tab w:val="left" w:pos="1260"/>
        </w:tabs>
        <w:spacing w:line="201" w:lineRule="atLeast"/>
        <w:jc w:val="both"/>
        <w:rPr>
          <w:rFonts w:ascii="Times New Roman" w:hAnsi="Times New Roman" w:cs="Times New Roman"/>
          <w:sz w:val="24"/>
          <w:szCs w:val="24"/>
        </w:rPr>
      </w:pPr>
      <w:r>
        <w:rPr>
          <w:rFonts w:ascii="Times New Roman" w:hAnsi="Times New Roman"/>
          <w:sz w:val="24"/>
        </w:rPr>
        <w:t>Motorizovaný obraceč sloupců se instaluje přímo na výstupní pásový dopravník.</w:t>
      </w:r>
    </w:p>
    <w:p w14:paraId="535F5918" w14:textId="77777777" w:rsidR="009222E9" w:rsidRPr="009222E9" w:rsidRDefault="009222E9" w:rsidP="009222E9">
      <w:pPr>
        <w:tabs>
          <w:tab w:val="left" w:pos="1260"/>
        </w:tabs>
        <w:spacing w:line="201" w:lineRule="atLeast"/>
        <w:jc w:val="both"/>
        <w:rPr>
          <w:rFonts w:ascii="Times New Roman" w:hAnsi="Times New Roman" w:cs="Times New Roman"/>
          <w:sz w:val="24"/>
          <w:szCs w:val="24"/>
          <w:lang w:val="en-GB"/>
        </w:rPr>
      </w:pPr>
    </w:p>
    <w:p w14:paraId="0BE9D7AC" w14:textId="77777777" w:rsidR="009222E9" w:rsidRPr="009222E9" w:rsidRDefault="009222E9" w:rsidP="009222E9">
      <w:pPr>
        <w:keepNext/>
        <w:spacing w:before="240" w:after="60"/>
        <w:outlineLvl w:val="1"/>
        <w:rPr>
          <w:rFonts w:ascii="Times New Roman" w:hAnsi="Times New Roman" w:cs="Times New Roman"/>
          <w:b/>
          <w:sz w:val="24"/>
          <w:szCs w:val="24"/>
        </w:rPr>
      </w:pPr>
      <w:bookmarkStart w:id="35" w:name="_Toc256000199"/>
      <w:r>
        <w:rPr>
          <w:rFonts w:ascii="Times New Roman" w:hAnsi="Times New Roman"/>
          <w:b/>
          <w:sz w:val="24"/>
        </w:rPr>
        <w:t>č. 2 Balicí stroj typu Multipack</w:t>
      </w:r>
      <w:bookmarkEnd w:id="35"/>
    </w:p>
    <w:p w14:paraId="25038ED1" w14:textId="77777777" w:rsidR="009222E9" w:rsidRPr="009222E9" w:rsidRDefault="009222E9" w:rsidP="009222E9">
      <w:pPr>
        <w:ind w:left="1416"/>
        <w:rPr>
          <w:rFonts w:ascii="Times New Roman" w:hAnsi="Times New Roman" w:cs="Times New Roman"/>
          <w:b/>
          <w:sz w:val="24"/>
          <w:szCs w:val="24"/>
          <w:lang w:val="en-GB"/>
        </w:rPr>
      </w:pPr>
    </w:p>
    <w:p w14:paraId="148ABDA6" w14:textId="77777777" w:rsidR="009222E9" w:rsidRPr="009222E9" w:rsidRDefault="009222E9" w:rsidP="009222E9">
      <w:pPr>
        <w:rPr>
          <w:rFonts w:ascii="Times New Roman" w:hAnsi="Times New Roman" w:cs="Times New Roman"/>
          <w:sz w:val="24"/>
          <w:szCs w:val="24"/>
        </w:rPr>
      </w:pPr>
      <w:r>
        <w:rPr>
          <w:rFonts w:ascii="Times New Roman" w:hAnsi="Times New Roman"/>
          <w:sz w:val="24"/>
        </w:rPr>
        <w:t>Stroj využívá nový balicí systém určený pro střední a středně velké formáty, založený na zcela nových technologiích oproti těm, které se dosud používaly v oblasti balení keramických dlaždic.</w:t>
      </w:r>
    </w:p>
    <w:p w14:paraId="299A34FD" w14:textId="77777777" w:rsidR="009222E9" w:rsidRPr="009222E9" w:rsidRDefault="009222E9" w:rsidP="009222E9">
      <w:pPr>
        <w:rPr>
          <w:rFonts w:ascii="Times New Roman" w:hAnsi="Times New Roman" w:cs="Times New Roman"/>
          <w:sz w:val="24"/>
          <w:szCs w:val="24"/>
        </w:rPr>
      </w:pPr>
      <w:r>
        <w:rPr>
          <w:rFonts w:ascii="Times New Roman" w:hAnsi="Times New Roman"/>
          <w:sz w:val="24"/>
        </w:rPr>
        <w:t>Systém se skládá z následujících hlavních jednotek:</w:t>
      </w:r>
    </w:p>
    <w:p w14:paraId="1BEFA3C8" w14:textId="77777777" w:rsidR="009222E9" w:rsidRPr="009222E9" w:rsidRDefault="009222E9" w:rsidP="009222E9">
      <w:pPr>
        <w:numPr>
          <w:ilvl w:val="0"/>
          <w:numId w:val="14"/>
        </w:numPr>
        <w:ind w:left="1276" w:hanging="283"/>
        <w:contextualSpacing/>
        <w:rPr>
          <w:rFonts w:ascii="Times New Roman" w:hAnsi="Times New Roman" w:cs="Times New Roman"/>
          <w:sz w:val="24"/>
          <w:szCs w:val="24"/>
        </w:rPr>
      </w:pPr>
      <w:r>
        <w:rPr>
          <w:rFonts w:ascii="Times New Roman" w:hAnsi="Times New Roman"/>
          <w:sz w:val="24"/>
        </w:rPr>
        <w:t>Č. 4 automatické zásobníky pro nařezanou a předtištěnou lepenku, zásobníky jsou umístěny na 4 stranách stroje;</w:t>
      </w:r>
    </w:p>
    <w:p w14:paraId="536AE946" w14:textId="77777777" w:rsidR="009222E9" w:rsidRPr="009222E9" w:rsidRDefault="009222E9" w:rsidP="009222E9">
      <w:pPr>
        <w:numPr>
          <w:ilvl w:val="0"/>
          <w:numId w:val="14"/>
        </w:numPr>
        <w:ind w:left="1276" w:hanging="283"/>
        <w:contextualSpacing/>
        <w:rPr>
          <w:rFonts w:ascii="Times New Roman" w:hAnsi="Times New Roman" w:cs="Times New Roman"/>
          <w:sz w:val="24"/>
          <w:szCs w:val="24"/>
        </w:rPr>
      </w:pPr>
      <w:r>
        <w:rPr>
          <w:rFonts w:ascii="Times New Roman" w:hAnsi="Times New Roman"/>
          <w:sz w:val="24"/>
        </w:rPr>
        <w:t xml:space="preserve">č. 1 jednotka pro odebírání kartonových desek ze 4 zásobníků, které slouží k vytváření kartonového rámu; </w:t>
      </w:r>
    </w:p>
    <w:p w14:paraId="4784166B" w14:textId="77777777" w:rsidR="009222E9" w:rsidRPr="009222E9" w:rsidRDefault="009222E9" w:rsidP="009222E9">
      <w:pPr>
        <w:numPr>
          <w:ilvl w:val="0"/>
          <w:numId w:val="14"/>
        </w:numPr>
        <w:ind w:left="1276" w:hanging="283"/>
        <w:contextualSpacing/>
        <w:rPr>
          <w:rFonts w:ascii="Times New Roman" w:hAnsi="Times New Roman" w:cs="Times New Roman"/>
          <w:sz w:val="24"/>
          <w:szCs w:val="24"/>
        </w:rPr>
      </w:pPr>
      <w:r>
        <w:rPr>
          <w:rFonts w:ascii="Times New Roman" w:hAnsi="Times New Roman"/>
          <w:sz w:val="24"/>
        </w:rPr>
        <w:t>č. 1 ozubený pásový dopravník pro rychlý přenos sloupce a kartonového rámu;</w:t>
      </w:r>
    </w:p>
    <w:p w14:paraId="315CE79B" w14:textId="77777777" w:rsidR="009222E9" w:rsidRPr="009222E9" w:rsidRDefault="009222E9" w:rsidP="009222E9">
      <w:pPr>
        <w:numPr>
          <w:ilvl w:val="0"/>
          <w:numId w:val="14"/>
        </w:numPr>
        <w:ind w:left="1276" w:hanging="283"/>
        <w:contextualSpacing/>
        <w:rPr>
          <w:rFonts w:ascii="Times New Roman" w:hAnsi="Times New Roman" w:cs="Times New Roman"/>
          <w:sz w:val="24"/>
          <w:szCs w:val="24"/>
        </w:rPr>
      </w:pPr>
      <w:r>
        <w:rPr>
          <w:rFonts w:ascii="Times New Roman" w:hAnsi="Times New Roman"/>
          <w:sz w:val="24"/>
        </w:rPr>
        <w:t xml:space="preserve">Č. 4 poháněná vřetena, která uzavírají kartonový rám na sloupci, jedno pro každou jeho stranu. Systém rovněž řídí uzavírání kartonových desek pro </w:t>
      </w:r>
      <w:r>
        <w:rPr>
          <w:rFonts w:ascii="Times New Roman" w:hAnsi="Times New Roman"/>
          <w:b/>
          <w:bCs/>
          <w:sz w:val="24"/>
        </w:rPr>
        <w:t>ochranu rohů dlaždic</w:t>
      </w:r>
      <w:r>
        <w:rPr>
          <w:rFonts w:ascii="Times New Roman" w:hAnsi="Times New Roman"/>
          <w:sz w:val="24"/>
        </w:rPr>
        <w:t>;</w:t>
      </w:r>
    </w:p>
    <w:p w14:paraId="542DEBE4" w14:textId="77777777" w:rsidR="009222E9" w:rsidRPr="009222E9" w:rsidRDefault="009222E9" w:rsidP="009222E9">
      <w:pPr>
        <w:numPr>
          <w:ilvl w:val="0"/>
          <w:numId w:val="14"/>
        </w:numPr>
        <w:ind w:left="1276" w:hanging="283"/>
        <w:contextualSpacing/>
        <w:rPr>
          <w:rFonts w:ascii="Times New Roman" w:hAnsi="Times New Roman" w:cs="Times New Roman"/>
          <w:sz w:val="24"/>
          <w:szCs w:val="24"/>
        </w:rPr>
      </w:pPr>
      <w:r>
        <w:rPr>
          <w:rFonts w:ascii="Times New Roman" w:hAnsi="Times New Roman"/>
          <w:sz w:val="24"/>
        </w:rPr>
        <w:t>Č. 1 dopravníkový systém pro vypouštění zabalených krabic z balicího prostoru;</w:t>
      </w:r>
    </w:p>
    <w:p w14:paraId="00BF67B8" w14:textId="77777777" w:rsidR="009222E9" w:rsidRPr="009222E9" w:rsidRDefault="009222E9" w:rsidP="009222E9">
      <w:pPr>
        <w:numPr>
          <w:ilvl w:val="0"/>
          <w:numId w:val="14"/>
        </w:numPr>
        <w:ind w:left="1276" w:hanging="283"/>
        <w:contextualSpacing/>
        <w:rPr>
          <w:rFonts w:ascii="Times New Roman" w:hAnsi="Times New Roman" w:cs="Times New Roman"/>
          <w:sz w:val="24"/>
          <w:szCs w:val="24"/>
        </w:rPr>
      </w:pPr>
      <w:r>
        <w:rPr>
          <w:rFonts w:ascii="Times New Roman" w:hAnsi="Times New Roman"/>
          <w:sz w:val="24"/>
        </w:rPr>
        <w:t>Systém automatické změny formátu;</w:t>
      </w:r>
    </w:p>
    <w:p w14:paraId="49FAA1CF" w14:textId="77777777" w:rsidR="009222E9" w:rsidRPr="009222E9" w:rsidRDefault="009222E9" w:rsidP="009222E9">
      <w:pPr>
        <w:numPr>
          <w:ilvl w:val="0"/>
          <w:numId w:val="14"/>
        </w:numPr>
        <w:ind w:left="1276" w:hanging="283"/>
        <w:contextualSpacing/>
        <w:rPr>
          <w:rFonts w:ascii="Times New Roman" w:hAnsi="Times New Roman" w:cs="Times New Roman"/>
          <w:sz w:val="24"/>
          <w:szCs w:val="24"/>
        </w:rPr>
      </w:pPr>
      <w:r>
        <w:rPr>
          <w:rFonts w:ascii="Times New Roman" w:hAnsi="Times New Roman"/>
          <w:sz w:val="24"/>
        </w:rPr>
        <w:t>Bezpečnostní ochranný systém v souladu s platnými předpisy;</w:t>
      </w:r>
    </w:p>
    <w:p w14:paraId="2F1E633C" w14:textId="77777777" w:rsidR="009222E9" w:rsidRPr="009222E9" w:rsidRDefault="009222E9" w:rsidP="009222E9">
      <w:pPr>
        <w:numPr>
          <w:ilvl w:val="0"/>
          <w:numId w:val="14"/>
        </w:numPr>
        <w:ind w:left="1276" w:hanging="283"/>
        <w:contextualSpacing/>
        <w:rPr>
          <w:rFonts w:ascii="Times New Roman" w:hAnsi="Times New Roman" w:cs="Times New Roman"/>
          <w:sz w:val="24"/>
          <w:szCs w:val="24"/>
        </w:rPr>
      </w:pPr>
      <w:r>
        <w:rPr>
          <w:rFonts w:ascii="Times New Roman" w:hAnsi="Times New Roman"/>
          <w:sz w:val="24"/>
        </w:rPr>
        <w:t>Elektrický panel řízení stroje;</w:t>
      </w:r>
    </w:p>
    <w:p w14:paraId="3BD1BC5B" w14:textId="77777777" w:rsidR="009222E9" w:rsidRPr="009222E9" w:rsidRDefault="009222E9" w:rsidP="009222E9">
      <w:pPr>
        <w:rPr>
          <w:rFonts w:ascii="Times New Roman" w:hAnsi="Times New Roman" w:cs="Times New Roman"/>
          <w:sz w:val="24"/>
          <w:szCs w:val="24"/>
        </w:rPr>
      </w:pPr>
      <w:r>
        <w:rPr>
          <w:rFonts w:ascii="Times New Roman" w:hAnsi="Times New Roman"/>
          <w:sz w:val="24"/>
        </w:rPr>
        <w:t>Balicí stroj Multipack používá předtištěné kartonové desky vyrobené obvyklými dodavateli čistého kartonu. System Ceramics se zavazuje poskytovat pokyny pro výrobu kartonu.</w:t>
      </w:r>
    </w:p>
    <w:p w14:paraId="7833B470" w14:textId="77777777" w:rsidR="009222E9" w:rsidRPr="009222E9" w:rsidRDefault="009222E9" w:rsidP="009222E9">
      <w:pPr>
        <w:rPr>
          <w:rFonts w:ascii="Times New Roman" w:hAnsi="Times New Roman" w:cs="Times New Roman"/>
          <w:sz w:val="24"/>
          <w:szCs w:val="24"/>
        </w:rPr>
      </w:pPr>
      <w:r>
        <w:rPr>
          <w:rFonts w:ascii="Times New Roman" w:hAnsi="Times New Roman"/>
          <w:sz w:val="24"/>
        </w:rPr>
        <w:t>Balicí systém zohledňuje normy pro ochranu sloupců dlaždic, čímž je zajištěna ochrana jejich rohů.</w:t>
      </w:r>
    </w:p>
    <w:p w14:paraId="729E3488" w14:textId="77777777" w:rsidR="009222E9" w:rsidRPr="009222E9" w:rsidRDefault="009222E9" w:rsidP="009222E9">
      <w:pPr>
        <w:ind w:left="1416"/>
        <w:jc w:val="center"/>
        <w:rPr>
          <w:rFonts w:ascii="Times New Roman" w:hAnsi="Times New Roman" w:cs="Times New Roman"/>
          <w:noProof/>
          <w:sz w:val="24"/>
          <w:szCs w:val="24"/>
        </w:rPr>
      </w:pPr>
      <w:r>
        <w:rPr>
          <w:rFonts w:ascii="Times New Roman" w:hAnsi="Times New Roman"/>
          <w:noProof/>
          <w:sz w:val="24"/>
        </w:rPr>
        <w:drawing>
          <wp:inline distT="0" distB="0" distL="0" distR="0" wp14:anchorId="71D1E1FD" wp14:editId="1BD79056">
            <wp:extent cx="1781431" cy="1327779"/>
            <wp:effectExtent l="0" t="0" r="0" b="635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1042" cy="1334942"/>
                    </a:xfrm>
                    <a:prstGeom prst="rect">
                      <a:avLst/>
                    </a:prstGeom>
                    <a:noFill/>
                    <a:ln>
                      <a:noFill/>
                    </a:ln>
                  </pic:spPr>
                </pic:pic>
              </a:graphicData>
            </a:graphic>
          </wp:inline>
        </w:drawing>
      </w:r>
    </w:p>
    <w:p w14:paraId="3A522B62" w14:textId="77777777" w:rsidR="009222E9" w:rsidRPr="009222E9" w:rsidRDefault="009222E9" w:rsidP="009222E9">
      <w:pPr>
        <w:ind w:left="1416"/>
        <w:jc w:val="center"/>
        <w:rPr>
          <w:rFonts w:ascii="Times New Roman" w:hAnsi="Times New Roman" w:cs="Times New Roman"/>
          <w:sz w:val="24"/>
          <w:szCs w:val="24"/>
        </w:rPr>
      </w:pPr>
      <w:r>
        <w:rPr>
          <w:rFonts w:ascii="Times New Roman" w:hAnsi="Times New Roman"/>
          <w:sz w:val="24"/>
        </w:rPr>
        <w:t>Orientační schéma kartonu, který může stroj používat</w:t>
      </w:r>
    </w:p>
    <w:p w14:paraId="7D5730AE" w14:textId="77777777" w:rsidR="009222E9" w:rsidRPr="009222E9" w:rsidRDefault="009222E9" w:rsidP="009222E9">
      <w:pPr>
        <w:keepNext/>
        <w:spacing w:before="240" w:after="60"/>
        <w:outlineLvl w:val="1"/>
        <w:rPr>
          <w:rFonts w:ascii="Times New Roman" w:hAnsi="Times New Roman" w:cs="Times New Roman"/>
          <w:b/>
          <w:sz w:val="24"/>
          <w:szCs w:val="24"/>
        </w:rPr>
      </w:pPr>
      <w:bookmarkStart w:id="36" w:name="_Toc256000200"/>
      <w:r>
        <w:rPr>
          <w:rFonts w:ascii="Times New Roman" w:hAnsi="Times New Roman"/>
          <w:b/>
          <w:sz w:val="24"/>
        </w:rPr>
        <w:t>Rozdělovač sloupce</w:t>
      </w:r>
      <w:bookmarkEnd w:id="36"/>
    </w:p>
    <w:p w14:paraId="14F37A80" w14:textId="77777777" w:rsidR="009222E9" w:rsidRPr="009222E9" w:rsidRDefault="009222E9" w:rsidP="009222E9">
      <w:pPr>
        <w:tabs>
          <w:tab w:val="left" w:pos="1260"/>
        </w:tabs>
        <w:spacing w:line="201" w:lineRule="atLeast"/>
        <w:jc w:val="both"/>
        <w:rPr>
          <w:rFonts w:ascii="Times New Roman" w:hAnsi="Times New Roman" w:cs="Times New Roman"/>
          <w:sz w:val="24"/>
          <w:szCs w:val="24"/>
        </w:rPr>
      </w:pPr>
      <w:r>
        <w:rPr>
          <w:rFonts w:ascii="Times New Roman" w:hAnsi="Times New Roman"/>
          <w:sz w:val="24"/>
        </w:rPr>
        <w:t>Zařízení pro rozdělování středně velkých/velkých sloupců dlaždic.</w:t>
      </w:r>
    </w:p>
    <w:p w14:paraId="5BAF3A91" w14:textId="77777777" w:rsidR="009222E9" w:rsidRPr="009222E9" w:rsidRDefault="009222E9" w:rsidP="009222E9">
      <w:pPr>
        <w:tabs>
          <w:tab w:val="left" w:pos="1260"/>
        </w:tabs>
        <w:spacing w:line="201" w:lineRule="atLeast"/>
        <w:jc w:val="both"/>
        <w:rPr>
          <w:rFonts w:ascii="Times New Roman" w:hAnsi="Times New Roman" w:cs="Times New Roman"/>
          <w:sz w:val="24"/>
          <w:szCs w:val="24"/>
        </w:rPr>
      </w:pPr>
      <w:r>
        <w:rPr>
          <w:rFonts w:ascii="Times New Roman" w:hAnsi="Times New Roman"/>
          <w:sz w:val="24"/>
        </w:rPr>
        <w:lastRenderedPageBreak/>
        <w:t>Toto zařízení je instalováno na dopravníku pro přepravu sloupců, bezprostředně před balicím prostorem, a slouží k rozdělování sloupce dlaždic připraveného třídičem na menší sloupce s dostatečným počtem kusů pro balení dvou nebo tří obalů zády k sobě (v závislosti na zpracovávaném formátu) před jejich předáním do zařízení pro spojování a páskování obalů.</w:t>
      </w:r>
    </w:p>
    <w:p w14:paraId="6C66C41C" w14:textId="77777777" w:rsidR="009222E9" w:rsidRPr="009222E9" w:rsidRDefault="009222E9" w:rsidP="009222E9">
      <w:pPr>
        <w:keepNext/>
        <w:spacing w:before="240" w:after="60"/>
        <w:outlineLvl w:val="1"/>
        <w:rPr>
          <w:rFonts w:ascii="Times New Roman" w:hAnsi="Times New Roman" w:cs="Times New Roman"/>
          <w:b/>
          <w:sz w:val="24"/>
          <w:szCs w:val="24"/>
        </w:rPr>
      </w:pPr>
      <w:bookmarkStart w:id="37" w:name="_Toc256000201"/>
      <w:r>
        <w:rPr>
          <w:rFonts w:ascii="Times New Roman" w:hAnsi="Times New Roman"/>
          <w:b/>
          <w:sz w:val="24"/>
        </w:rPr>
        <w:t>Zařízení Preo pro nanášení horkého lepidla</w:t>
      </w:r>
      <w:bookmarkEnd w:id="37"/>
    </w:p>
    <w:p w14:paraId="3D7E548B" w14:textId="77777777" w:rsidR="009222E9" w:rsidRPr="009222E9" w:rsidRDefault="009222E9" w:rsidP="009222E9">
      <w:pPr>
        <w:tabs>
          <w:tab w:val="left" w:pos="1260"/>
        </w:tabs>
        <w:spacing w:line="201" w:lineRule="atLeast"/>
        <w:jc w:val="both"/>
        <w:rPr>
          <w:rFonts w:ascii="Times New Roman" w:hAnsi="Times New Roman" w:cs="Times New Roman"/>
          <w:sz w:val="24"/>
          <w:szCs w:val="24"/>
        </w:rPr>
      </w:pPr>
      <w:r>
        <w:rPr>
          <w:rFonts w:ascii="Times New Roman" w:hAnsi="Times New Roman"/>
          <w:sz w:val="24"/>
        </w:rPr>
        <w:t>Systém pro nanášení horkého lepidla na rám, kompletní s nádrží z nerezové oceli, aplikačními pistolemi s vyhřívanými připojovacími hadicemi a řídicími elektromagnetickými ventily, elektrickou kabeláží a mechanickými podpěrami.</w:t>
      </w:r>
    </w:p>
    <w:p w14:paraId="327E2167" w14:textId="77777777" w:rsidR="009222E9" w:rsidRPr="009222E9" w:rsidRDefault="009222E9" w:rsidP="009222E9">
      <w:pPr>
        <w:tabs>
          <w:tab w:val="left" w:pos="1260"/>
        </w:tabs>
        <w:spacing w:line="201" w:lineRule="atLeast"/>
        <w:ind w:left="1260"/>
        <w:jc w:val="both"/>
        <w:rPr>
          <w:rFonts w:ascii="Times New Roman" w:hAnsi="Times New Roman" w:cs="Times New Roman"/>
          <w:sz w:val="24"/>
          <w:szCs w:val="24"/>
          <w:lang w:val="en-US"/>
        </w:rPr>
      </w:pPr>
    </w:p>
    <w:p w14:paraId="2BD43C25" w14:textId="77777777" w:rsidR="009222E9" w:rsidRPr="009222E9" w:rsidRDefault="009222E9" w:rsidP="009222E9">
      <w:pPr>
        <w:keepNext/>
        <w:spacing w:before="240" w:after="60"/>
        <w:outlineLvl w:val="1"/>
        <w:rPr>
          <w:rFonts w:ascii="Times New Roman" w:hAnsi="Times New Roman" w:cs="Times New Roman"/>
          <w:b/>
          <w:sz w:val="24"/>
          <w:szCs w:val="24"/>
        </w:rPr>
      </w:pPr>
      <w:bookmarkStart w:id="38" w:name="_Toc256000202"/>
      <w:r>
        <w:rPr>
          <w:rFonts w:ascii="Times New Roman" w:hAnsi="Times New Roman"/>
          <w:b/>
          <w:sz w:val="24"/>
        </w:rPr>
        <w:t>Přepravní část se třemi stanicemi za klecí</w:t>
      </w:r>
      <w:bookmarkEnd w:id="38"/>
    </w:p>
    <w:p w14:paraId="0814151C" w14:textId="77777777" w:rsidR="009222E9" w:rsidRPr="009222E9" w:rsidRDefault="009222E9" w:rsidP="009222E9">
      <w:pPr>
        <w:tabs>
          <w:tab w:val="left" w:pos="1260"/>
        </w:tabs>
        <w:spacing w:line="201" w:lineRule="atLeast"/>
        <w:jc w:val="both"/>
        <w:rPr>
          <w:rFonts w:ascii="Times New Roman" w:hAnsi="Times New Roman" w:cs="Times New Roman"/>
          <w:sz w:val="24"/>
          <w:szCs w:val="24"/>
        </w:rPr>
      </w:pPr>
      <w:r>
        <w:rPr>
          <w:rFonts w:ascii="Times New Roman" w:hAnsi="Times New Roman"/>
          <w:sz w:val="24"/>
        </w:rPr>
        <w:t>Čtyřpásový dopravní systém sestávající ze 3 sekcí poháněných elektromotorem s převodovkou. Je umístěn ve výstupním bodě balicího stroje a slouží k příjmu krabic z třídicí linky a jejich synchronnímu přesunu do následných aplikací pomocí příslušného kódu.</w:t>
      </w:r>
    </w:p>
    <w:p w14:paraId="057A9975" w14:textId="77777777" w:rsidR="009222E9" w:rsidRPr="009222E9" w:rsidRDefault="009222E9" w:rsidP="009222E9">
      <w:pPr>
        <w:tabs>
          <w:tab w:val="left" w:pos="1260"/>
        </w:tabs>
        <w:spacing w:line="201" w:lineRule="atLeast"/>
        <w:jc w:val="both"/>
        <w:rPr>
          <w:rFonts w:ascii="Times New Roman" w:hAnsi="Times New Roman" w:cs="Times New Roman"/>
          <w:sz w:val="24"/>
          <w:szCs w:val="24"/>
        </w:rPr>
      </w:pPr>
      <w:r>
        <w:rPr>
          <w:rFonts w:ascii="Times New Roman" w:hAnsi="Times New Roman"/>
          <w:sz w:val="24"/>
        </w:rPr>
        <w:t>V první sekci může být instalováno zařízení pro tisk na šířku.</w:t>
      </w:r>
    </w:p>
    <w:p w14:paraId="4B5DDF84" w14:textId="77777777" w:rsidR="009222E9" w:rsidRPr="009222E9" w:rsidRDefault="009222E9" w:rsidP="009222E9">
      <w:pPr>
        <w:tabs>
          <w:tab w:val="left" w:pos="1260"/>
        </w:tabs>
        <w:spacing w:line="201" w:lineRule="atLeast"/>
        <w:jc w:val="both"/>
        <w:rPr>
          <w:rFonts w:ascii="Times New Roman" w:hAnsi="Times New Roman" w:cs="Times New Roman"/>
          <w:sz w:val="24"/>
          <w:szCs w:val="24"/>
        </w:rPr>
      </w:pPr>
      <w:r>
        <w:rPr>
          <w:rFonts w:ascii="Times New Roman" w:hAnsi="Times New Roman"/>
          <w:sz w:val="24"/>
        </w:rPr>
        <w:t>Na druhém a třetím dopravníku je rovněž předpřipraveno pro instalaci zařízení pro otáčení obalů, aplikaci štítků, přední naklápění nebo tisk s vysokým rozlišením. Umístění tohoto příslušenství se stanoví podle paletizačního cyklu.</w:t>
      </w:r>
    </w:p>
    <w:p w14:paraId="6B54A5C4" w14:textId="77777777" w:rsidR="009222E9" w:rsidRPr="009222E9" w:rsidRDefault="009222E9" w:rsidP="009222E9">
      <w:pPr>
        <w:keepNext/>
        <w:spacing w:before="240" w:after="60"/>
        <w:outlineLvl w:val="1"/>
        <w:rPr>
          <w:rFonts w:ascii="Times New Roman" w:hAnsi="Times New Roman" w:cs="Times New Roman"/>
          <w:b/>
          <w:sz w:val="24"/>
          <w:szCs w:val="24"/>
        </w:rPr>
      </w:pPr>
      <w:bookmarkStart w:id="39" w:name="_Toc256000203"/>
      <w:r>
        <w:rPr>
          <w:rFonts w:ascii="Times New Roman" w:hAnsi="Times New Roman"/>
          <w:b/>
          <w:sz w:val="24"/>
        </w:rPr>
        <w:t>Vyklápěč obalů pro přepravu po kleci</w:t>
      </w:r>
      <w:bookmarkEnd w:id="39"/>
    </w:p>
    <w:p w14:paraId="29682FBD" w14:textId="77777777" w:rsidR="009222E9" w:rsidRPr="009222E9" w:rsidRDefault="009222E9" w:rsidP="009222E9">
      <w:pPr>
        <w:tabs>
          <w:tab w:val="left" w:pos="1260"/>
        </w:tabs>
        <w:spacing w:line="201" w:lineRule="atLeast"/>
        <w:ind w:left="1260"/>
        <w:jc w:val="both"/>
        <w:rPr>
          <w:rFonts w:ascii="Times New Roman" w:hAnsi="Times New Roman" w:cs="Times New Roman"/>
          <w:sz w:val="24"/>
          <w:szCs w:val="24"/>
        </w:rPr>
      </w:pPr>
      <w:r>
        <w:rPr>
          <w:rFonts w:ascii="Times New Roman" w:hAnsi="Times New Roman"/>
          <w:noProof/>
          <w:sz w:val="24"/>
        </w:rPr>
        <w:drawing>
          <wp:inline distT="0" distB="0" distL="0" distR="0" wp14:anchorId="37C8FC99" wp14:editId="348F4CC1">
            <wp:extent cx="950282" cy="950282"/>
            <wp:effectExtent l="0" t="0" r="2540" b="254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2616" cy="952616"/>
                    </a:xfrm>
                    <a:prstGeom prst="rect">
                      <a:avLst/>
                    </a:prstGeom>
                    <a:noFill/>
                    <a:ln>
                      <a:noFill/>
                    </a:ln>
                  </pic:spPr>
                </pic:pic>
              </a:graphicData>
            </a:graphic>
          </wp:inline>
        </w:drawing>
      </w:r>
    </w:p>
    <w:p w14:paraId="1CFC2FEB" w14:textId="77777777" w:rsidR="009222E9" w:rsidRPr="009222E9" w:rsidRDefault="009222E9" w:rsidP="009222E9">
      <w:pPr>
        <w:tabs>
          <w:tab w:val="left" w:pos="1260"/>
        </w:tabs>
        <w:spacing w:line="201" w:lineRule="atLeast"/>
        <w:ind w:left="1260"/>
        <w:jc w:val="both"/>
        <w:rPr>
          <w:rFonts w:ascii="Times New Roman" w:hAnsi="Times New Roman" w:cs="Times New Roman"/>
          <w:sz w:val="24"/>
          <w:szCs w:val="24"/>
        </w:rPr>
      </w:pPr>
    </w:p>
    <w:p w14:paraId="11C6FE13" w14:textId="77777777" w:rsidR="009222E9" w:rsidRPr="009222E9" w:rsidRDefault="009222E9" w:rsidP="009222E9">
      <w:pPr>
        <w:tabs>
          <w:tab w:val="left" w:pos="1260"/>
        </w:tabs>
        <w:spacing w:line="201" w:lineRule="atLeast"/>
        <w:jc w:val="both"/>
        <w:rPr>
          <w:rFonts w:ascii="Times New Roman" w:hAnsi="Times New Roman" w:cs="Times New Roman"/>
          <w:sz w:val="24"/>
          <w:szCs w:val="24"/>
        </w:rPr>
      </w:pPr>
      <w:r>
        <w:rPr>
          <w:rFonts w:ascii="Times New Roman" w:hAnsi="Times New Roman"/>
          <w:sz w:val="24"/>
        </w:rPr>
        <w:t>Zařízení, které se používá k otočení sloupce dlaždic vystupujícího z balicího stroje o 90°, aby se umístil vhodným způsobem pro potisk a paletizaci.</w:t>
      </w:r>
    </w:p>
    <w:p w14:paraId="1A0DDF1E" w14:textId="77777777" w:rsidR="009222E9" w:rsidRPr="009222E9" w:rsidRDefault="009222E9" w:rsidP="009222E9">
      <w:pPr>
        <w:tabs>
          <w:tab w:val="left" w:pos="1260"/>
        </w:tabs>
        <w:spacing w:line="201" w:lineRule="atLeast"/>
        <w:jc w:val="both"/>
        <w:rPr>
          <w:rFonts w:ascii="Times New Roman" w:hAnsi="Times New Roman" w:cs="Times New Roman"/>
          <w:sz w:val="24"/>
          <w:szCs w:val="24"/>
        </w:rPr>
      </w:pPr>
      <w:r>
        <w:rPr>
          <w:rFonts w:ascii="Times New Roman" w:hAnsi="Times New Roman"/>
          <w:sz w:val="24"/>
        </w:rPr>
        <w:t>Musí být instalováno na druhém nebo třetím úseku dopravníku za klecí.</w:t>
      </w:r>
    </w:p>
    <w:p w14:paraId="21354EED" w14:textId="77777777" w:rsidR="009222E9" w:rsidRPr="009222E9" w:rsidRDefault="009222E9" w:rsidP="009222E9">
      <w:pPr>
        <w:tabs>
          <w:tab w:val="left" w:pos="1260"/>
        </w:tabs>
        <w:spacing w:line="201" w:lineRule="atLeast"/>
        <w:jc w:val="both"/>
        <w:rPr>
          <w:rFonts w:ascii="Times New Roman" w:hAnsi="Times New Roman" w:cs="Times New Roman"/>
          <w:sz w:val="24"/>
          <w:szCs w:val="24"/>
        </w:rPr>
      </w:pPr>
      <w:r>
        <w:rPr>
          <w:rFonts w:ascii="Times New Roman" w:hAnsi="Times New Roman"/>
          <w:sz w:val="24"/>
        </w:rPr>
        <w:t>Skládá se ze zdvihacího zařízení ovládaného pneumatickým válcem a z otáčení desek, které je poháněno krokovým motorem. K dispozici je také horní kontrastní deska, která slouží k udržení stabilní polohy obalu během otáčení.</w:t>
      </w:r>
    </w:p>
    <w:p w14:paraId="1521A973" w14:textId="77777777" w:rsidR="009222E9" w:rsidRPr="009222E9" w:rsidRDefault="009222E9" w:rsidP="009222E9">
      <w:pPr>
        <w:keepNext/>
        <w:spacing w:before="240" w:after="60"/>
        <w:outlineLvl w:val="1"/>
        <w:rPr>
          <w:rFonts w:ascii="Times New Roman" w:hAnsi="Times New Roman" w:cs="Times New Roman"/>
          <w:b/>
          <w:sz w:val="24"/>
          <w:szCs w:val="24"/>
        </w:rPr>
      </w:pPr>
      <w:bookmarkStart w:id="40" w:name="_Toc256000204"/>
      <w:r>
        <w:rPr>
          <w:rFonts w:ascii="Times New Roman" w:hAnsi="Times New Roman"/>
          <w:b/>
          <w:sz w:val="24"/>
        </w:rPr>
        <w:t>Tiskárna s VYSOKÝM ROZLIŠENÍM mod. HR 500 TOP-JET</w:t>
      </w:r>
      <w:bookmarkEnd w:id="40"/>
    </w:p>
    <w:p w14:paraId="476E61F7" w14:textId="77777777" w:rsidR="009222E9" w:rsidRPr="009222E9" w:rsidRDefault="009222E9" w:rsidP="009222E9">
      <w:pPr>
        <w:spacing w:line="201" w:lineRule="atLeast"/>
        <w:jc w:val="both"/>
        <w:rPr>
          <w:rFonts w:ascii="Times New Roman" w:hAnsi="Times New Roman" w:cs="Times New Roman"/>
          <w:sz w:val="24"/>
          <w:szCs w:val="24"/>
        </w:rPr>
      </w:pPr>
      <w:r>
        <w:rPr>
          <w:rFonts w:ascii="Times New Roman" w:hAnsi="Times New Roman"/>
          <w:sz w:val="24"/>
        </w:rPr>
        <w:t>Systém tisku s vysokým rozlišením HR PRINTER 500 umožňuje dosáhnout maximální výšky tisku 72 mm a zahrnuje:</w:t>
      </w:r>
    </w:p>
    <w:p w14:paraId="70B11B9E" w14:textId="77777777" w:rsidR="009222E9" w:rsidRPr="009222E9" w:rsidRDefault="009222E9" w:rsidP="009222E9">
      <w:pPr>
        <w:spacing w:line="201" w:lineRule="atLeast"/>
        <w:jc w:val="both"/>
        <w:rPr>
          <w:rFonts w:ascii="Times New Roman" w:hAnsi="Times New Roman" w:cs="Times New Roman"/>
          <w:sz w:val="24"/>
          <w:szCs w:val="24"/>
          <w:lang w:val="en-GB"/>
        </w:rPr>
      </w:pPr>
    </w:p>
    <w:p w14:paraId="557D62E6"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Č. 1 tisková hlava HR500;</w:t>
      </w:r>
    </w:p>
    <w:p w14:paraId="4647FDFA"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Č. 1 řídicí jednotka HR500 s dotykovým displejem, pro správu tiskových hlav a programování;</w:t>
      </w:r>
    </w:p>
    <w:p w14:paraId="52E7334A"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Č. mechanický nosný rám pro řídicí jednotku;</w:t>
      </w:r>
    </w:p>
    <w:p w14:paraId="0AA78510"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Č. 1 nádržka na inkoust o objemu 1,5 litru;</w:t>
      </w:r>
    </w:p>
    <w:p w14:paraId="57A86EDC"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Č. 1 mikročerpadlo;</w:t>
      </w:r>
    </w:p>
    <w:p w14:paraId="73B1C2AA"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lastRenderedPageBreak/>
        <w:t>Vodič pro připojení k centrální jednotce, s fotobuňkami pro spuštění tisku v ceně;</w:t>
      </w:r>
    </w:p>
    <w:p w14:paraId="0585DE4F"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Nastavitelný pantografový rám tiskových hlav.</w:t>
      </w:r>
    </w:p>
    <w:p w14:paraId="7BAE3B90" w14:textId="77777777" w:rsidR="009222E9" w:rsidRPr="009222E9" w:rsidRDefault="009222E9" w:rsidP="009222E9">
      <w:pPr>
        <w:keepNext/>
        <w:spacing w:before="240" w:after="60"/>
        <w:outlineLvl w:val="1"/>
        <w:rPr>
          <w:rFonts w:ascii="Times New Roman" w:hAnsi="Times New Roman" w:cs="Times New Roman"/>
          <w:b/>
          <w:sz w:val="24"/>
          <w:szCs w:val="24"/>
        </w:rPr>
      </w:pPr>
      <w:bookmarkStart w:id="41" w:name="_Toc256000205"/>
      <w:r>
        <w:rPr>
          <w:rFonts w:ascii="Times New Roman" w:hAnsi="Times New Roman"/>
          <w:b/>
          <w:sz w:val="24"/>
        </w:rPr>
        <w:t>Nespojité umístění tiskových hlav</w:t>
      </w:r>
      <w:bookmarkEnd w:id="41"/>
    </w:p>
    <w:p w14:paraId="662FEC5C" w14:textId="77777777" w:rsidR="009222E9" w:rsidRPr="009222E9" w:rsidRDefault="009222E9" w:rsidP="009222E9">
      <w:pPr>
        <w:keepNext/>
        <w:spacing w:before="240" w:after="60"/>
        <w:outlineLvl w:val="1"/>
        <w:rPr>
          <w:rFonts w:ascii="Times New Roman" w:hAnsi="Times New Roman" w:cs="Times New Roman"/>
          <w:b/>
          <w:sz w:val="24"/>
          <w:szCs w:val="24"/>
        </w:rPr>
      </w:pPr>
      <w:r>
        <w:rPr>
          <w:rFonts w:ascii="Times New Roman" w:hAnsi="Times New Roman"/>
          <w:b/>
          <w:sz w:val="24"/>
        </w:rPr>
        <w:tab/>
      </w:r>
      <w:bookmarkStart w:id="42" w:name="_Toc256000206"/>
      <w:r>
        <w:rPr>
          <w:rFonts w:ascii="Times New Roman" w:hAnsi="Times New Roman"/>
          <w:b/>
          <w:sz w:val="24"/>
        </w:rPr>
        <w:br/>
        <w:t>Štítek a prohlášení CE</w:t>
      </w:r>
      <w:bookmarkEnd w:id="42"/>
    </w:p>
    <w:p w14:paraId="578B78BC" w14:textId="77777777" w:rsidR="009222E9" w:rsidRPr="009222E9" w:rsidRDefault="009222E9" w:rsidP="009222E9">
      <w:pPr>
        <w:tabs>
          <w:tab w:val="left" w:pos="1260"/>
        </w:tabs>
        <w:spacing w:line="201" w:lineRule="atLeast"/>
        <w:jc w:val="both"/>
        <w:rPr>
          <w:rFonts w:ascii="Times New Roman" w:hAnsi="Times New Roman" w:cs="Times New Roman"/>
          <w:sz w:val="24"/>
          <w:szCs w:val="24"/>
        </w:rPr>
      </w:pPr>
      <w:r>
        <w:rPr>
          <w:rFonts w:ascii="Times New Roman" w:hAnsi="Times New Roman"/>
          <w:sz w:val="24"/>
        </w:rPr>
        <w:t>Stroj bude jako celek vybaven součástmi vyhovujícími požadavkům ES (kryty, fotobuňkami, plexisklovými panely, bezpečnostními systémy atd.)</w:t>
      </w:r>
    </w:p>
    <w:p w14:paraId="1CA3B30B" w14:textId="77777777" w:rsidR="009222E9" w:rsidRPr="009222E9" w:rsidRDefault="009222E9" w:rsidP="009222E9">
      <w:pPr>
        <w:keepNext/>
        <w:spacing w:before="240" w:after="60"/>
        <w:outlineLvl w:val="1"/>
        <w:rPr>
          <w:rFonts w:ascii="Times New Roman" w:hAnsi="Times New Roman" w:cs="Times New Roman"/>
          <w:b/>
          <w:sz w:val="24"/>
          <w:szCs w:val="24"/>
        </w:rPr>
      </w:pPr>
      <w:bookmarkStart w:id="43" w:name="_Toc256000207"/>
      <w:r>
        <w:rPr>
          <w:rFonts w:ascii="Times New Roman" w:hAnsi="Times New Roman"/>
          <w:b/>
          <w:sz w:val="24"/>
        </w:rPr>
        <w:t>Klimatizace třídicí linky</w:t>
      </w:r>
      <w:bookmarkEnd w:id="43"/>
    </w:p>
    <w:p w14:paraId="4F18724E" w14:textId="77777777" w:rsidR="009222E9" w:rsidRPr="009222E9" w:rsidRDefault="009222E9" w:rsidP="009222E9">
      <w:pPr>
        <w:tabs>
          <w:tab w:val="left" w:pos="1260"/>
        </w:tabs>
        <w:spacing w:line="201" w:lineRule="atLeast"/>
        <w:jc w:val="both"/>
        <w:rPr>
          <w:rFonts w:ascii="Times New Roman" w:hAnsi="Times New Roman" w:cs="Times New Roman"/>
          <w:sz w:val="24"/>
          <w:szCs w:val="24"/>
        </w:rPr>
      </w:pPr>
      <w:r>
        <w:rPr>
          <w:rFonts w:ascii="Times New Roman" w:hAnsi="Times New Roman"/>
          <w:sz w:val="24"/>
        </w:rPr>
        <w:t>Klimatizační systém pro udržování konstantní teploty uvnitř elektrických panelů linky.</w:t>
      </w:r>
    </w:p>
    <w:p w14:paraId="77E5F4D9" w14:textId="77777777" w:rsidR="009222E9" w:rsidRPr="009222E9" w:rsidRDefault="009222E9" w:rsidP="009222E9">
      <w:pPr>
        <w:tabs>
          <w:tab w:val="left" w:pos="1260"/>
        </w:tabs>
        <w:spacing w:line="201" w:lineRule="atLeast"/>
        <w:jc w:val="both"/>
        <w:rPr>
          <w:rFonts w:ascii="Times New Roman" w:hAnsi="Times New Roman" w:cs="Times New Roman"/>
          <w:sz w:val="24"/>
          <w:szCs w:val="24"/>
        </w:rPr>
      </w:pPr>
      <w:r>
        <w:rPr>
          <w:rFonts w:ascii="Times New Roman" w:hAnsi="Times New Roman"/>
          <w:sz w:val="24"/>
        </w:rPr>
        <w:t>Všechna zařízení COPILOT budou vybavena chladicím systémem, který jim umožní pracovat jak ve standardních, tak v proměnlivých podmínkách prostředí.</w:t>
      </w:r>
      <w:bookmarkStart w:id="44" w:name="_Toc256000208"/>
    </w:p>
    <w:p w14:paraId="4BEF12DB" w14:textId="77777777" w:rsidR="009222E9" w:rsidRPr="009222E9" w:rsidRDefault="009222E9" w:rsidP="009222E9">
      <w:pPr>
        <w:tabs>
          <w:tab w:val="left" w:pos="1260"/>
        </w:tabs>
        <w:spacing w:line="201" w:lineRule="atLeast"/>
        <w:jc w:val="both"/>
        <w:rPr>
          <w:rFonts w:ascii="Times New Roman" w:hAnsi="Times New Roman" w:cs="Times New Roman"/>
          <w:sz w:val="24"/>
          <w:szCs w:val="24"/>
          <w:lang w:val="en-US"/>
        </w:rPr>
      </w:pPr>
    </w:p>
    <w:p w14:paraId="2DB3364C" w14:textId="77777777" w:rsidR="009222E9" w:rsidRPr="009222E9" w:rsidRDefault="009222E9" w:rsidP="009222E9">
      <w:pPr>
        <w:tabs>
          <w:tab w:val="left" w:pos="1260"/>
        </w:tabs>
        <w:spacing w:line="201" w:lineRule="atLeast"/>
        <w:jc w:val="both"/>
        <w:rPr>
          <w:rFonts w:ascii="Times New Roman" w:hAnsi="Times New Roman" w:cs="Times New Roman"/>
          <w:b/>
          <w:sz w:val="24"/>
          <w:szCs w:val="24"/>
        </w:rPr>
      </w:pPr>
      <w:r>
        <w:rPr>
          <w:rFonts w:ascii="Times New Roman" w:hAnsi="Times New Roman"/>
          <w:b/>
          <w:sz w:val="24"/>
        </w:rPr>
        <w:t>Klimatizace pro zařízení rozhraní COPILOT</w:t>
      </w:r>
      <w:bookmarkStart w:id="45" w:name="_Toc256000209"/>
      <w:bookmarkEnd w:id="44"/>
    </w:p>
    <w:p w14:paraId="4F36DA2D" w14:textId="77777777" w:rsidR="009222E9" w:rsidRPr="009222E9" w:rsidRDefault="009222E9" w:rsidP="009222E9">
      <w:pPr>
        <w:tabs>
          <w:tab w:val="left" w:pos="1260"/>
        </w:tabs>
        <w:spacing w:line="201" w:lineRule="atLeast"/>
        <w:jc w:val="both"/>
        <w:rPr>
          <w:rFonts w:ascii="Times New Roman" w:hAnsi="Times New Roman" w:cs="Times New Roman"/>
          <w:b/>
          <w:sz w:val="24"/>
          <w:szCs w:val="24"/>
          <w:lang w:val="en-US"/>
        </w:rPr>
      </w:pPr>
    </w:p>
    <w:p w14:paraId="065CBEA7" w14:textId="77777777" w:rsidR="009222E9" w:rsidRPr="009222E9" w:rsidRDefault="009222E9" w:rsidP="009222E9">
      <w:pPr>
        <w:tabs>
          <w:tab w:val="left" w:pos="1260"/>
        </w:tabs>
        <w:spacing w:line="201" w:lineRule="atLeast"/>
        <w:jc w:val="both"/>
        <w:rPr>
          <w:rFonts w:ascii="Times New Roman" w:hAnsi="Times New Roman" w:cs="Times New Roman"/>
          <w:b/>
          <w:kern w:val="32"/>
          <w:sz w:val="24"/>
          <w:szCs w:val="24"/>
        </w:rPr>
      </w:pPr>
      <w:r>
        <w:rPr>
          <w:rFonts w:ascii="Times New Roman" w:hAnsi="Times New Roman"/>
          <w:b/>
          <w:sz w:val="24"/>
        </w:rPr>
        <w:t>Č. 2 DRTIČ ŠROTU NA VÝSTUPU ZE ZAŘÍZENÍ MULTIGECKO (1200X1200)</w:t>
      </w:r>
    </w:p>
    <w:p w14:paraId="2F0AB907" w14:textId="77777777" w:rsidR="009222E9" w:rsidRPr="009222E9" w:rsidRDefault="009222E9" w:rsidP="009222E9">
      <w:pPr>
        <w:tabs>
          <w:tab w:val="left" w:pos="1260"/>
        </w:tabs>
        <w:spacing w:line="201" w:lineRule="atLeast"/>
        <w:jc w:val="both"/>
        <w:rPr>
          <w:rFonts w:ascii="Times New Roman" w:hAnsi="Times New Roman" w:cs="Times New Roman"/>
          <w:b/>
          <w:kern w:val="32"/>
          <w:sz w:val="24"/>
          <w:szCs w:val="24"/>
          <w:lang w:val="en-US"/>
        </w:rPr>
      </w:pPr>
    </w:p>
    <w:p w14:paraId="49690966" w14:textId="77777777" w:rsidR="009222E9" w:rsidRPr="009222E9" w:rsidRDefault="009222E9" w:rsidP="009222E9">
      <w:pPr>
        <w:tabs>
          <w:tab w:val="left" w:pos="1260"/>
        </w:tabs>
        <w:spacing w:line="180" w:lineRule="exact"/>
        <w:jc w:val="both"/>
        <w:rPr>
          <w:rFonts w:ascii="Times New Roman" w:hAnsi="Times New Roman" w:cs="Times New Roman"/>
          <w:bCs/>
          <w:kern w:val="32"/>
          <w:sz w:val="24"/>
          <w:szCs w:val="24"/>
        </w:rPr>
      </w:pPr>
      <w:r>
        <w:rPr>
          <w:rFonts w:ascii="Times New Roman" w:hAnsi="Times New Roman"/>
          <w:sz w:val="24"/>
        </w:rPr>
        <w:t>Č. 1 drtič dlaždic na pásovém dopravníku o šířce 1 400 mm, s ozubeným drtícím válcem a příslušnými protilehlými válci, pro max. rozměr dlaždic 1200x1200 mm, tloušťka 10/12 mm. Tvoří jej:</w:t>
      </w:r>
    </w:p>
    <w:p w14:paraId="5D9A6F4F" w14:textId="77777777" w:rsidR="009222E9" w:rsidRPr="009222E9" w:rsidRDefault="009222E9" w:rsidP="009222E9">
      <w:pPr>
        <w:tabs>
          <w:tab w:val="left" w:pos="1260"/>
        </w:tabs>
        <w:spacing w:line="180" w:lineRule="exact"/>
        <w:jc w:val="both"/>
        <w:rPr>
          <w:rFonts w:ascii="Times New Roman" w:hAnsi="Times New Roman" w:cs="Times New Roman"/>
          <w:sz w:val="24"/>
          <w:szCs w:val="24"/>
          <w:lang w:val="en-US"/>
        </w:rPr>
      </w:pPr>
    </w:p>
    <w:p w14:paraId="08AD2110" w14:textId="77777777" w:rsidR="009222E9" w:rsidRPr="009222E9" w:rsidRDefault="009222E9" w:rsidP="009222E9">
      <w:pPr>
        <w:tabs>
          <w:tab w:val="left" w:pos="1260"/>
        </w:tabs>
        <w:spacing w:line="180" w:lineRule="exact"/>
        <w:jc w:val="both"/>
        <w:rPr>
          <w:rFonts w:ascii="Times New Roman" w:hAnsi="Times New Roman" w:cs="Times New Roman"/>
          <w:sz w:val="24"/>
          <w:szCs w:val="24"/>
        </w:rPr>
      </w:pPr>
      <w:r>
        <w:rPr>
          <w:rFonts w:ascii="Times New Roman" w:hAnsi="Times New Roman"/>
          <w:sz w:val="24"/>
        </w:rPr>
        <w:t>- pásový dopravník 1400x2100 mm posuvný na kusu plechu s válečky o průměru 150 mm</w:t>
      </w:r>
    </w:p>
    <w:p w14:paraId="74DA23D9" w14:textId="77777777" w:rsidR="009222E9" w:rsidRPr="009222E9" w:rsidRDefault="009222E9" w:rsidP="009222E9">
      <w:pPr>
        <w:tabs>
          <w:tab w:val="left" w:pos="1260"/>
        </w:tabs>
        <w:spacing w:line="180" w:lineRule="exact"/>
        <w:jc w:val="both"/>
        <w:rPr>
          <w:rFonts w:ascii="Times New Roman" w:hAnsi="Times New Roman" w:cs="Times New Roman"/>
          <w:sz w:val="24"/>
          <w:szCs w:val="24"/>
          <w:lang w:val="en-US"/>
        </w:rPr>
      </w:pPr>
    </w:p>
    <w:p w14:paraId="6F9E2F25" w14:textId="77777777" w:rsidR="009222E9" w:rsidRPr="009222E9" w:rsidRDefault="009222E9" w:rsidP="009222E9">
      <w:pPr>
        <w:tabs>
          <w:tab w:val="left" w:pos="1260"/>
        </w:tabs>
        <w:spacing w:line="180" w:lineRule="exact"/>
        <w:jc w:val="both"/>
        <w:rPr>
          <w:rFonts w:ascii="Times New Roman" w:hAnsi="Times New Roman" w:cs="Times New Roman"/>
          <w:sz w:val="24"/>
          <w:szCs w:val="24"/>
        </w:rPr>
      </w:pPr>
      <w:r>
        <w:rPr>
          <w:rFonts w:ascii="Times New Roman" w:hAnsi="Times New Roman"/>
          <w:sz w:val="24"/>
        </w:rPr>
        <w:t>- motor č. 1 0,75 kW a vzdálenost válečků od středu ke středu 2100 mm</w:t>
      </w:r>
    </w:p>
    <w:p w14:paraId="22838D43" w14:textId="77777777" w:rsidR="009222E9" w:rsidRPr="009222E9" w:rsidRDefault="009222E9" w:rsidP="009222E9">
      <w:pPr>
        <w:tabs>
          <w:tab w:val="left" w:pos="1260"/>
        </w:tabs>
        <w:spacing w:line="180" w:lineRule="exact"/>
        <w:jc w:val="both"/>
        <w:rPr>
          <w:rFonts w:ascii="Times New Roman" w:hAnsi="Times New Roman" w:cs="Times New Roman"/>
          <w:sz w:val="24"/>
          <w:szCs w:val="24"/>
          <w:lang w:val="en-US"/>
        </w:rPr>
      </w:pPr>
    </w:p>
    <w:p w14:paraId="2BCF0FB1" w14:textId="77777777" w:rsidR="009222E9" w:rsidRPr="009222E9" w:rsidRDefault="009222E9" w:rsidP="009222E9">
      <w:pPr>
        <w:tabs>
          <w:tab w:val="left" w:pos="1260"/>
        </w:tabs>
        <w:spacing w:line="180" w:lineRule="exact"/>
        <w:jc w:val="both"/>
        <w:rPr>
          <w:rFonts w:ascii="Times New Roman" w:hAnsi="Times New Roman" w:cs="Times New Roman"/>
          <w:sz w:val="24"/>
          <w:szCs w:val="24"/>
        </w:rPr>
      </w:pPr>
      <w:r>
        <w:rPr>
          <w:rFonts w:ascii="Times New Roman" w:hAnsi="Times New Roman"/>
          <w:sz w:val="24"/>
        </w:rPr>
        <w:t>- nosný rám zabudovaný v elektrolyticky svařovaném ocelovém potrubí s nastavitelnými patkami</w:t>
      </w:r>
    </w:p>
    <w:p w14:paraId="4199D6A9" w14:textId="77777777" w:rsidR="009222E9" w:rsidRPr="009222E9" w:rsidRDefault="009222E9" w:rsidP="009222E9">
      <w:pPr>
        <w:tabs>
          <w:tab w:val="left" w:pos="1260"/>
        </w:tabs>
        <w:spacing w:line="180" w:lineRule="exact"/>
        <w:jc w:val="both"/>
        <w:rPr>
          <w:rFonts w:ascii="Times New Roman" w:hAnsi="Times New Roman" w:cs="Times New Roman"/>
          <w:sz w:val="24"/>
          <w:szCs w:val="24"/>
          <w:lang w:val="en-US"/>
        </w:rPr>
      </w:pPr>
    </w:p>
    <w:p w14:paraId="45CCF7AC" w14:textId="77777777" w:rsidR="009222E9" w:rsidRPr="009222E9" w:rsidRDefault="009222E9" w:rsidP="009222E9">
      <w:pPr>
        <w:tabs>
          <w:tab w:val="left" w:pos="1260"/>
        </w:tabs>
        <w:spacing w:line="180" w:lineRule="exact"/>
        <w:jc w:val="both"/>
        <w:rPr>
          <w:rFonts w:ascii="Times New Roman" w:hAnsi="Times New Roman" w:cs="Times New Roman"/>
          <w:sz w:val="24"/>
          <w:szCs w:val="24"/>
        </w:rPr>
      </w:pPr>
      <w:r>
        <w:rPr>
          <w:rFonts w:ascii="Times New Roman" w:hAnsi="Times New Roman"/>
          <w:sz w:val="24"/>
        </w:rPr>
        <w:t>- systém drcení dlaždic s horním ozubeným drtícím válcem z kalené oceli poháněným nezávislým motorem 0,75 kW, který je udržován v poloze dvěma pneumatickými válci s proměnným řízeným tlakem, zatímco protilehlé válce č. 2 jsou v klidu.</w:t>
      </w:r>
    </w:p>
    <w:p w14:paraId="63465900" w14:textId="77777777" w:rsidR="009222E9" w:rsidRPr="009222E9" w:rsidRDefault="009222E9" w:rsidP="009222E9">
      <w:pPr>
        <w:tabs>
          <w:tab w:val="left" w:pos="1260"/>
        </w:tabs>
        <w:spacing w:line="180" w:lineRule="exact"/>
        <w:jc w:val="both"/>
        <w:rPr>
          <w:rFonts w:ascii="Times New Roman" w:hAnsi="Times New Roman" w:cs="Times New Roman"/>
          <w:sz w:val="24"/>
          <w:szCs w:val="24"/>
          <w:lang w:val="en-US"/>
        </w:rPr>
      </w:pPr>
    </w:p>
    <w:p w14:paraId="1CD134D6" w14:textId="77777777" w:rsidR="009222E9" w:rsidRPr="009222E9" w:rsidRDefault="009222E9" w:rsidP="009222E9">
      <w:pPr>
        <w:tabs>
          <w:tab w:val="left" w:pos="1260"/>
        </w:tabs>
        <w:spacing w:line="180" w:lineRule="exact"/>
        <w:jc w:val="both"/>
        <w:rPr>
          <w:rFonts w:ascii="Times New Roman" w:hAnsi="Times New Roman" w:cs="Times New Roman"/>
          <w:sz w:val="24"/>
          <w:szCs w:val="24"/>
        </w:rPr>
      </w:pPr>
      <w:r>
        <w:rPr>
          <w:rFonts w:ascii="Times New Roman" w:hAnsi="Times New Roman"/>
          <w:sz w:val="24"/>
        </w:rPr>
        <w:t>- Zvukotěsné ochranné kryty s příslušnými ochranami.</w:t>
      </w:r>
    </w:p>
    <w:p w14:paraId="20E4B56F" w14:textId="77777777" w:rsidR="009222E9" w:rsidRPr="009222E9" w:rsidRDefault="009222E9" w:rsidP="009222E9">
      <w:pPr>
        <w:tabs>
          <w:tab w:val="left" w:pos="1260"/>
        </w:tabs>
        <w:spacing w:line="180" w:lineRule="exact"/>
        <w:jc w:val="both"/>
        <w:rPr>
          <w:rFonts w:ascii="Times New Roman" w:hAnsi="Times New Roman" w:cs="Times New Roman"/>
          <w:sz w:val="24"/>
          <w:szCs w:val="24"/>
          <w:lang w:val="en-US"/>
        </w:rPr>
      </w:pPr>
    </w:p>
    <w:p w14:paraId="011125F1" w14:textId="77777777" w:rsidR="009222E9" w:rsidRPr="009222E9" w:rsidRDefault="009222E9" w:rsidP="009222E9">
      <w:pPr>
        <w:tabs>
          <w:tab w:val="left" w:pos="1260"/>
        </w:tabs>
        <w:spacing w:line="180" w:lineRule="exact"/>
        <w:jc w:val="both"/>
        <w:rPr>
          <w:rFonts w:ascii="Times New Roman" w:hAnsi="Times New Roman" w:cs="Times New Roman"/>
          <w:sz w:val="24"/>
          <w:szCs w:val="24"/>
        </w:rPr>
      </w:pPr>
      <w:r>
        <w:rPr>
          <w:rFonts w:ascii="Times New Roman" w:hAnsi="Times New Roman"/>
          <w:sz w:val="24"/>
        </w:rPr>
        <w:t>Č. 1 Elektrický systém obsahující:</w:t>
      </w:r>
    </w:p>
    <w:p w14:paraId="09E92E06" w14:textId="77777777" w:rsidR="009222E9" w:rsidRPr="009222E9" w:rsidRDefault="009222E9" w:rsidP="009222E9">
      <w:pPr>
        <w:tabs>
          <w:tab w:val="left" w:pos="1260"/>
        </w:tabs>
        <w:spacing w:line="180" w:lineRule="exact"/>
        <w:jc w:val="both"/>
        <w:rPr>
          <w:rFonts w:ascii="Times New Roman" w:hAnsi="Times New Roman" w:cs="Times New Roman"/>
          <w:sz w:val="24"/>
          <w:szCs w:val="24"/>
          <w:lang w:val="en-US"/>
        </w:rPr>
      </w:pPr>
    </w:p>
    <w:p w14:paraId="51975ABF" w14:textId="77777777" w:rsidR="009222E9" w:rsidRPr="009222E9" w:rsidRDefault="009222E9" w:rsidP="009222E9">
      <w:pPr>
        <w:tabs>
          <w:tab w:val="left" w:pos="1260"/>
        </w:tabs>
        <w:spacing w:line="180" w:lineRule="exact"/>
        <w:jc w:val="both"/>
        <w:rPr>
          <w:rFonts w:ascii="Times New Roman" w:hAnsi="Times New Roman" w:cs="Times New Roman"/>
          <w:sz w:val="24"/>
          <w:szCs w:val="24"/>
        </w:rPr>
      </w:pPr>
      <w:r>
        <w:rPr>
          <w:rFonts w:ascii="Times New Roman" w:hAnsi="Times New Roman"/>
          <w:sz w:val="24"/>
        </w:rPr>
        <w:t>- závěsnou řídicí desku s konektorem</w:t>
      </w:r>
    </w:p>
    <w:p w14:paraId="36812A11" w14:textId="77777777" w:rsidR="009222E9" w:rsidRPr="009222E9" w:rsidRDefault="009222E9" w:rsidP="009222E9">
      <w:pPr>
        <w:tabs>
          <w:tab w:val="left" w:pos="1260"/>
        </w:tabs>
        <w:spacing w:line="180" w:lineRule="exact"/>
        <w:jc w:val="both"/>
        <w:rPr>
          <w:rFonts w:ascii="Times New Roman" w:hAnsi="Times New Roman" w:cs="Times New Roman"/>
          <w:sz w:val="24"/>
          <w:szCs w:val="24"/>
          <w:lang w:val="en-US"/>
        </w:rPr>
      </w:pPr>
    </w:p>
    <w:p w14:paraId="143793B6" w14:textId="77777777" w:rsidR="009222E9" w:rsidRPr="009222E9" w:rsidRDefault="009222E9" w:rsidP="009222E9">
      <w:pPr>
        <w:tabs>
          <w:tab w:val="left" w:pos="1260"/>
        </w:tabs>
        <w:spacing w:line="180" w:lineRule="exact"/>
        <w:jc w:val="both"/>
        <w:rPr>
          <w:rFonts w:ascii="Times New Roman" w:hAnsi="Times New Roman" w:cs="Times New Roman"/>
          <w:sz w:val="24"/>
          <w:szCs w:val="24"/>
        </w:rPr>
      </w:pPr>
      <w:r>
        <w:rPr>
          <w:rFonts w:ascii="Times New Roman" w:hAnsi="Times New Roman"/>
          <w:sz w:val="24"/>
        </w:rPr>
        <w:t>- materiály „SIEMENS“</w:t>
      </w:r>
    </w:p>
    <w:p w14:paraId="332A762C" w14:textId="77777777" w:rsidR="009222E9" w:rsidRPr="009222E9" w:rsidRDefault="009222E9" w:rsidP="009222E9">
      <w:pPr>
        <w:tabs>
          <w:tab w:val="left" w:pos="1260"/>
        </w:tabs>
        <w:spacing w:line="180" w:lineRule="exact"/>
        <w:jc w:val="both"/>
        <w:rPr>
          <w:rFonts w:ascii="Times New Roman" w:hAnsi="Times New Roman" w:cs="Times New Roman"/>
          <w:sz w:val="24"/>
          <w:szCs w:val="24"/>
          <w:lang w:val="en-US"/>
        </w:rPr>
      </w:pPr>
    </w:p>
    <w:p w14:paraId="7F0453A4" w14:textId="77777777" w:rsidR="009222E9" w:rsidRPr="009222E9" w:rsidRDefault="009222E9" w:rsidP="009222E9">
      <w:pPr>
        <w:tabs>
          <w:tab w:val="left" w:pos="1260"/>
        </w:tabs>
        <w:spacing w:line="180" w:lineRule="exact"/>
        <w:jc w:val="both"/>
        <w:rPr>
          <w:rFonts w:ascii="Times New Roman" w:hAnsi="Times New Roman" w:cs="Times New Roman"/>
          <w:bCs/>
          <w:kern w:val="32"/>
          <w:sz w:val="24"/>
          <w:szCs w:val="24"/>
        </w:rPr>
      </w:pPr>
      <w:r>
        <w:rPr>
          <w:rFonts w:ascii="Times New Roman" w:hAnsi="Times New Roman"/>
          <w:sz w:val="24"/>
        </w:rPr>
        <w:t>- bezpečnostní koncový spínač</w:t>
      </w:r>
    </w:p>
    <w:p w14:paraId="6409BCBA" w14:textId="77777777" w:rsidR="009222E9" w:rsidRPr="009222E9" w:rsidRDefault="009222E9" w:rsidP="009222E9">
      <w:pPr>
        <w:tabs>
          <w:tab w:val="left" w:pos="1260"/>
        </w:tabs>
        <w:spacing w:line="180" w:lineRule="exact"/>
        <w:jc w:val="both"/>
        <w:rPr>
          <w:rFonts w:ascii="Times New Roman" w:hAnsi="Times New Roman" w:cs="Times New Roman"/>
          <w:bCs/>
          <w:kern w:val="32"/>
          <w:sz w:val="24"/>
          <w:szCs w:val="24"/>
          <w:lang w:val="en-US"/>
        </w:rPr>
      </w:pPr>
    </w:p>
    <w:p w14:paraId="649A190A" w14:textId="77777777" w:rsidR="009222E9" w:rsidRPr="009222E9" w:rsidRDefault="009222E9" w:rsidP="009222E9">
      <w:pPr>
        <w:tabs>
          <w:tab w:val="left" w:pos="1260"/>
        </w:tabs>
        <w:spacing w:line="180" w:lineRule="exact"/>
        <w:jc w:val="both"/>
        <w:rPr>
          <w:rFonts w:ascii="Times New Roman" w:hAnsi="Times New Roman" w:cs="Times New Roman"/>
          <w:bCs/>
          <w:kern w:val="32"/>
          <w:sz w:val="24"/>
          <w:szCs w:val="24"/>
        </w:rPr>
      </w:pPr>
      <w:r>
        <w:rPr>
          <w:rFonts w:ascii="Times New Roman" w:hAnsi="Times New Roman"/>
          <w:sz w:val="24"/>
        </w:rPr>
        <w:lastRenderedPageBreak/>
        <w:t>- signalizační systém se dvěma kontrolkami</w:t>
      </w:r>
    </w:p>
    <w:p w14:paraId="06BF7CF0" w14:textId="77777777" w:rsidR="009222E9" w:rsidRPr="009222E9" w:rsidRDefault="009222E9" w:rsidP="009222E9">
      <w:pPr>
        <w:tabs>
          <w:tab w:val="left" w:pos="1260"/>
        </w:tabs>
        <w:spacing w:line="180" w:lineRule="exact"/>
        <w:jc w:val="both"/>
        <w:rPr>
          <w:rFonts w:ascii="Times New Roman" w:hAnsi="Times New Roman" w:cs="Times New Roman"/>
          <w:bCs/>
          <w:kern w:val="32"/>
          <w:sz w:val="24"/>
          <w:szCs w:val="24"/>
          <w:lang w:val="en-US"/>
        </w:rPr>
      </w:pPr>
    </w:p>
    <w:p w14:paraId="7B28B0AA" w14:textId="77777777" w:rsidR="009222E9" w:rsidRPr="009222E9" w:rsidRDefault="009222E9" w:rsidP="009222E9">
      <w:pPr>
        <w:tabs>
          <w:tab w:val="left" w:pos="1260"/>
        </w:tabs>
        <w:spacing w:line="180" w:lineRule="exact"/>
        <w:jc w:val="both"/>
        <w:rPr>
          <w:rFonts w:ascii="Times New Roman" w:hAnsi="Times New Roman" w:cs="Times New Roman"/>
          <w:bCs/>
          <w:kern w:val="32"/>
          <w:sz w:val="24"/>
          <w:szCs w:val="24"/>
        </w:rPr>
      </w:pPr>
      <w:r>
        <w:rPr>
          <w:rFonts w:ascii="Times New Roman" w:hAnsi="Times New Roman"/>
          <w:sz w:val="24"/>
        </w:rPr>
        <w:t>- instalace na stroji</w:t>
      </w:r>
    </w:p>
    <w:p w14:paraId="630E73C6" w14:textId="77777777" w:rsidR="009222E9" w:rsidRPr="009222E9" w:rsidRDefault="009222E9" w:rsidP="009222E9">
      <w:pPr>
        <w:keepNext/>
        <w:spacing w:before="240" w:after="60"/>
        <w:outlineLvl w:val="0"/>
        <w:rPr>
          <w:rFonts w:ascii="Times New Roman" w:hAnsi="Times New Roman" w:cs="Times New Roman"/>
          <w:b/>
          <w:kern w:val="32"/>
          <w:sz w:val="24"/>
          <w:szCs w:val="24"/>
        </w:rPr>
      </w:pPr>
      <w:r>
        <w:rPr>
          <w:rFonts w:ascii="Times New Roman" w:hAnsi="Times New Roman"/>
          <w:b/>
          <w:sz w:val="24"/>
        </w:rPr>
        <w:t xml:space="preserve">Č.2 - AUTOMATICKÝ PALETIZÁTOR MODEL GRIFFON </w:t>
      </w:r>
      <w:bookmarkEnd w:id="45"/>
    </w:p>
    <w:p w14:paraId="3C7C633F" w14:textId="77777777" w:rsidR="009222E9" w:rsidRPr="009222E9" w:rsidRDefault="009222E9" w:rsidP="009222E9">
      <w:pPr>
        <w:keepNext/>
        <w:spacing w:before="240" w:after="60"/>
        <w:outlineLvl w:val="1"/>
        <w:rPr>
          <w:rFonts w:ascii="Times New Roman" w:hAnsi="Times New Roman" w:cs="Times New Roman"/>
          <w:b/>
          <w:sz w:val="24"/>
          <w:szCs w:val="24"/>
        </w:rPr>
      </w:pPr>
      <w:bookmarkStart w:id="46" w:name="_Toc256000210"/>
      <w:r>
        <w:rPr>
          <w:rFonts w:ascii="Times New Roman" w:hAnsi="Times New Roman"/>
          <w:b/>
          <w:sz w:val="24"/>
        </w:rPr>
        <w:t>Spojovač krabic a páskování</w:t>
      </w:r>
      <w:bookmarkEnd w:id="46"/>
    </w:p>
    <w:p w14:paraId="0AF84C72" w14:textId="77777777" w:rsidR="009222E9" w:rsidRPr="009222E9" w:rsidRDefault="009222E9" w:rsidP="009222E9">
      <w:pPr>
        <w:tabs>
          <w:tab w:val="left" w:pos="1260"/>
        </w:tabs>
        <w:spacing w:line="201" w:lineRule="atLeast"/>
        <w:jc w:val="both"/>
        <w:rPr>
          <w:rFonts w:ascii="Times New Roman" w:hAnsi="Times New Roman" w:cs="Times New Roman"/>
          <w:sz w:val="24"/>
          <w:szCs w:val="24"/>
        </w:rPr>
      </w:pPr>
      <w:r>
        <w:rPr>
          <w:rFonts w:ascii="Times New Roman" w:hAnsi="Times New Roman"/>
          <w:sz w:val="24"/>
        </w:rPr>
        <w:t>Automatické zařízení, které překrývá 2 nebo více krabic se stejným kódem. Skládá se z válečkového dopravníku a pneumatického chapadla pro odebrání balíku (zajištěného mechanickou svorkou) a překrývá další balík (správné pořadí balíku je dáno balicím strojem před ním). Mikroprocesor kontroluje, zda jsou obaly správně spárovány, a signalizuje případné chyby nebo anomálie; tímto způsobem se zamezí párování obalů s různými kódy. Je vybaven panelem samočinného řízení s programovatelnou logikou, fotobuňkami, elektropneumatickým systémem a ochrannými zařízeními.</w:t>
      </w:r>
    </w:p>
    <w:p w14:paraId="72995BBF" w14:textId="77777777" w:rsidR="009222E9" w:rsidRPr="009222E9" w:rsidRDefault="009222E9" w:rsidP="009222E9">
      <w:pPr>
        <w:tabs>
          <w:tab w:val="left" w:pos="1260"/>
        </w:tabs>
        <w:spacing w:line="201" w:lineRule="atLeast"/>
        <w:jc w:val="both"/>
        <w:rPr>
          <w:rFonts w:ascii="Times New Roman" w:hAnsi="Times New Roman" w:cs="Times New Roman"/>
          <w:sz w:val="24"/>
          <w:szCs w:val="24"/>
        </w:rPr>
      </w:pPr>
      <w:r>
        <w:rPr>
          <w:rFonts w:ascii="Times New Roman" w:hAnsi="Times New Roman"/>
          <w:sz w:val="24"/>
        </w:rPr>
        <w:t>Sloupce balíků (nebo sloupce nebalených dlaždic, pokud to umožňuje předřazená linka) ze spojovacího stroje jsou páskovány do jedné nebo více pozic zařízením sestávajícím z obloukového pásku doplněného držákem kotouče, fotobuňkami přítomnosti a polohování stohu, elektrickým řídicím panelem, elektroinstalací a ochrannými zařízeními.</w:t>
      </w:r>
    </w:p>
    <w:p w14:paraId="0061A048" w14:textId="77777777" w:rsidR="009222E9" w:rsidRPr="009222E9" w:rsidRDefault="009222E9" w:rsidP="009222E9">
      <w:pPr>
        <w:keepNext/>
        <w:spacing w:before="240" w:after="60"/>
        <w:outlineLvl w:val="1"/>
        <w:rPr>
          <w:rFonts w:ascii="Times New Roman" w:hAnsi="Times New Roman" w:cs="Times New Roman"/>
          <w:b/>
          <w:sz w:val="24"/>
          <w:szCs w:val="24"/>
        </w:rPr>
      </w:pPr>
      <w:bookmarkStart w:id="47" w:name="_Toc256000211"/>
      <w:r>
        <w:rPr>
          <w:rFonts w:ascii="Times New Roman" w:hAnsi="Times New Roman"/>
          <w:b/>
          <w:sz w:val="24"/>
        </w:rPr>
        <w:t>Přeprava se stanicí pro otáčení krabic</w:t>
      </w:r>
      <w:bookmarkEnd w:id="47"/>
    </w:p>
    <w:p w14:paraId="3C4EA13B" w14:textId="77777777" w:rsidR="009222E9" w:rsidRPr="009222E9" w:rsidRDefault="009222E9" w:rsidP="009222E9">
      <w:pPr>
        <w:tabs>
          <w:tab w:val="left" w:pos="1260"/>
        </w:tabs>
        <w:spacing w:line="201" w:lineRule="atLeast"/>
        <w:ind w:left="1260"/>
        <w:jc w:val="both"/>
        <w:rPr>
          <w:rFonts w:ascii="Times New Roman" w:hAnsi="Times New Roman" w:cs="Times New Roman"/>
          <w:sz w:val="24"/>
          <w:szCs w:val="24"/>
        </w:rPr>
      </w:pPr>
      <w:r>
        <w:rPr>
          <w:rFonts w:ascii="Times New Roman" w:hAnsi="Times New Roman"/>
          <w:noProof/>
          <w:sz w:val="24"/>
        </w:rPr>
        <w:drawing>
          <wp:inline distT="0" distB="0" distL="0" distR="0" wp14:anchorId="7880536A" wp14:editId="6E0CF866">
            <wp:extent cx="1318368" cy="994844"/>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28519" cy="1002504"/>
                    </a:xfrm>
                    <a:prstGeom prst="rect">
                      <a:avLst/>
                    </a:prstGeom>
                    <a:noFill/>
                    <a:ln>
                      <a:noFill/>
                    </a:ln>
                  </pic:spPr>
                </pic:pic>
              </a:graphicData>
            </a:graphic>
          </wp:inline>
        </w:drawing>
      </w:r>
    </w:p>
    <w:p w14:paraId="2F8C1B52" w14:textId="77777777" w:rsidR="009222E9" w:rsidRPr="009222E9" w:rsidRDefault="009222E9" w:rsidP="009222E9">
      <w:pPr>
        <w:tabs>
          <w:tab w:val="left" w:pos="1260"/>
        </w:tabs>
        <w:spacing w:line="201" w:lineRule="atLeast"/>
        <w:ind w:left="1260"/>
        <w:jc w:val="both"/>
        <w:rPr>
          <w:rFonts w:ascii="Times New Roman" w:hAnsi="Times New Roman" w:cs="Times New Roman"/>
          <w:sz w:val="24"/>
          <w:szCs w:val="24"/>
        </w:rPr>
      </w:pPr>
    </w:p>
    <w:p w14:paraId="2D00D435" w14:textId="77777777" w:rsidR="009222E9" w:rsidRPr="009222E9" w:rsidRDefault="009222E9" w:rsidP="009222E9">
      <w:pPr>
        <w:tabs>
          <w:tab w:val="left" w:pos="1260"/>
        </w:tabs>
        <w:spacing w:line="201" w:lineRule="atLeast"/>
        <w:jc w:val="both"/>
        <w:rPr>
          <w:rFonts w:ascii="Times New Roman" w:hAnsi="Times New Roman" w:cs="Times New Roman"/>
          <w:sz w:val="24"/>
          <w:szCs w:val="24"/>
        </w:rPr>
      </w:pPr>
      <w:r>
        <w:rPr>
          <w:rFonts w:ascii="Times New Roman" w:hAnsi="Times New Roman"/>
          <w:sz w:val="24"/>
        </w:rPr>
        <w:t>Mezi spojovačem krabic a páskovacím strojem je instalována přepravní část s dvojí funkcí:</w:t>
      </w:r>
    </w:p>
    <w:p w14:paraId="13D9D0AB"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uvolnění mezi spojováním a páskováním;</w:t>
      </w:r>
    </w:p>
    <w:p w14:paraId="2626FAAD"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stanice pro otáčení krabic.</w:t>
      </w:r>
    </w:p>
    <w:p w14:paraId="406B8E6C" w14:textId="77777777" w:rsidR="009222E9" w:rsidRPr="009222E9" w:rsidRDefault="009222E9" w:rsidP="009222E9">
      <w:pPr>
        <w:spacing w:line="201" w:lineRule="atLeast"/>
        <w:jc w:val="both"/>
        <w:rPr>
          <w:rFonts w:ascii="Times New Roman" w:hAnsi="Times New Roman" w:cs="Times New Roman"/>
          <w:sz w:val="24"/>
          <w:szCs w:val="24"/>
          <w:lang w:val="en-GB"/>
        </w:rPr>
      </w:pPr>
    </w:p>
    <w:p w14:paraId="79439B53" w14:textId="77777777" w:rsidR="009222E9" w:rsidRPr="009222E9" w:rsidRDefault="009222E9" w:rsidP="009222E9">
      <w:pPr>
        <w:keepNext/>
        <w:spacing w:before="240" w:after="60"/>
        <w:outlineLvl w:val="1"/>
        <w:rPr>
          <w:rFonts w:ascii="Times New Roman" w:hAnsi="Times New Roman" w:cs="Times New Roman"/>
          <w:bCs/>
          <w:sz w:val="24"/>
          <w:szCs w:val="24"/>
        </w:rPr>
      </w:pPr>
      <w:bookmarkStart w:id="48" w:name="_Toc256000212"/>
      <w:r>
        <w:rPr>
          <w:rFonts w:ascii="Times New Roman" w:hAnsi="Times New Roman"/>
          <w:b/>
          <w:sz w:val="24"/>
        </w:rPr>
        <w:t>Páskovací hlava OMS TR200 mod. 65</w:t>
      </w:r>
      <w:bookmarkEnd w:id="48"/>
    </w:p>
    <w:p w14:paraId="31AAB40B" w14:textId="77777777" w:rsidR="009222E9" w:rsidRPr="009222E9" w:rsidRDefault="009222E9" w:rsidP="009222E9">
      <w:pPr>
        <w:tabs>
          <w:tab w:val="left" w:pos="1260"/>
        </w:tabs>
        <w:spacing w:line="201" w:lineRule="atLeast"/>
        <w:ind w:left="1260"/>
        <w:jc w:val="both"/>
        <w:rPr>
          <w:rFonts w:ascii="Times New Roman" w:hAnsi="Times New Roman" w:cs="Times New Roman"/>
          <w:sz w:val="24"/>
          <w:szCs w:val="24"/>
        </w:rPr>
      </w:pPr>
      <w:r>
        <w:rPr>
          <w:rFonts w:ascii="Times New Roman" w:hAnsi="Times New Roman"/>
          <w:noProof/>
          <w:sz w:val="24"/>
        </w:rPr>
        <w:drawing>
          <wp:inline distT="0" distB="0" distL="0" distR="0" wp14:anchorId="02A25AAB" wp14:editId="297CFE1B">
            <wp:extent cx="1080861" cy="815621"/>
            <wp:effectExtent l="0" t="0" r="5080" b="381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88295" cy="821231"/>
                    </a:xfrm>
                    <a:prstGeom prst="rect">
                      <a:avLst/>
                    </a:prstGeom>
                    <a:noFill/>
                    <a:ln>
                      <a:noFill/>
                    </a:ln>
                  </pic:spPr>
                </pic:pic>
              </a:graphicData>
            </a:graphic>
          </wp:inline>
        </w:drawing>
      </w:r>
    </w:p>
    <w:p w14:paraId="7CC9CB41" w14:textId="77777777" w:rsidR="009222E9" w:rsidRPr="009222E9" w:rsidRDefault="009222E9" w:rsidP="009222E9">
      <w:pPr>
        <w:tabs>
          <w:tab w:val="left" w:pos="1260"/>
        </w:tabs>
        <w:spacing w:line="201" w:lineRule="atLeast"/>
        <w:ind w:left="1260"/>
        <w:jc w:val="both"/>
        <w:rPr>
          <w:rFonts w:ascii="Times New Roman" w:hAnsi="Times New Roman" w:cs="Times New Roman"/>
          <w:sz w:val="24"/>
          <w:szCs w:val="24"/>
        </w:rPr>
      </w:pPr>
    </w:p>
    <w:p w14:paraId="648784D5" w14:textId="77777777" w:rsidR="009222E9" w:rsidRPr="009222E9" w:rsidRDefault="009222E9" w:rsidP="009222E9">
      <w:pPr>
        <w:tabs>
          <w:tab w:val="left" w:pos="1260"/>
        </w:tabs>
        <w:spacing w:line="201" w:lineRule="atLeast"/>
        <w:jc w:val="both"/>
        <w:rPr>
          <w:rFonts w:ascii="Times New Roman" w:hAnsi="Times New Roman" w:cs="Times New Roman"/>
          <w:sz w:val="24"/>
          <w:szCs w:val="24"/>
        </w:rPr>
      </w:pPr>
      <w:r>
        <w:rPr>
          <w:rFonts w:ascii="Times New Roman" w:hAnsi="Times New Roman"/>
          <w:sz w:val="24"/>
        </w:rPr>
        <w:t>Páskovací hlava (OMS patent) je mimořádně robustní a kompaktní a zahrnuje všechny funkce pro provedení správného automatického cyklu vázání.</w:t>
      </w:r>
    </w:p>
    <w:p w14:paraId="3DFFC1E9" w14:textId="77777777" w:rsidR="009222E9" w:rsidRPr="009222E9" w:rsidRDefault="009222E9" w:rsidP="009222E9">
      <w:pPr>
        <w:tabs>
          <w:tab w:val="left" w:pos="1260"/>
        </w:tabs>
        <w:spacing w:line="201" w:lineRule="atLeast"/>
        <w:jc w:val="both"/>
        <w:rPr>
          <w:rFonts w:ascii="Times New Roman" w:hAnsi="Times New Roman" w:cs="Times New Roman"/>
          <w:sz w:val="24"/>
          <w:szCs w:val="24"/>
        </w:rPr>
      </w:pPr>
      <w:r>
        <w:rPr>
          <w:rFonts w:ascii="Times New Roman" w:hAnsi="Times New Roman"/>
          <w:sz w:val="24"/>
        </w:rPr>
        <w:t>Standardní stroj pracuje s polypropylenovými (PP) a polyesterovými (PET) páskami o šířce 8 až 16 mm a tloušťce 0,5 až 0,8 mm.</w:t>
      </w:r>
    </w:p>
    <w:p w14:paraId="17BEDC04" w14:textId="77777777" w:rsidR="009222E9" w:rsidRPr="009222E9" w:rsidRDefault="009222E9" w:rsidP="009222E9">
      <w:pPr>
        <w:tabs>
          <w:tab w:val="left" w:pos="1260"/>
        </w:tabs>
        <w:spacing w:line="201" w:lineRule="atLeast"/>
        <w:jc w:val="both"/>
        <w:rPr>
          <w:rFonts w:ascii="Times New Roman" w:hAnsi="Times New Roman" w:cs="Times New Roman"/>
          <w:sz w:val="24"/>
          <w:szCs w:val="24"/>
        </w:rPr>
      </w:pPr>
      <w:r>
        <w:rPr>
          <w:rFonts w:ascii="Times New Roman" w:hAnsi="Times New Roman"/>
          <w:sz w:val="24"/>
        </w:rPr>
        <w:t>Na vyžádání je k dispozici speciální verze pásky (šířka 6 až 9 mm a tloušťka 0,5 až 0,7 mm).</w:t>
      </w:r>
    </w:p>
    <w:p w14:paraId="100B4D2A" w14:textId="77777777" w:rsidR="009222E9" w:rsidRPr="009222E9" w:rsidRDefault="009222E9" w:rsidP="009222E9">
      <w:pPr>
        <w:tabs>
          <w:tab w:val="left" w:pos="1260"/>
        </w:tabs>
        <w:spacing w:line="201" w:lineRule="atLeast"/>
        <w:ind w:left="1260"/>
        <w:jc w:val="both"/>
        <w:rPr>
          <w:rFonts w:ascii="Times New Roman" w:hAnsi="Times New Roman" w:cs="Times New Roman"/>
          <w:sz w:val="24"/>
          <w:szCs w:val="24"/>
          <w:lang w:val="en-GB"/>
        </w:rPr>
      </w:pPr>
    </w:p>
    <w:p w14:paraId="1C9BF138"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lastRenderedPageBreak/>
        <w:t>Použitelné pásky: Polypropylen (PP) a polyester (PET).</w:t>
      </w:r>
    </w:p>
    <w:p w14:paraId="2581A439"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Hladký nebo reliéfní povrch, šířka 8 až 16 mm a tloušťka 0,5 až 0,8 mm.</w:t>
      </w:r>
    </w:p>
    <w:p w14:paraId="7985DEFE"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Šev pásky: Svařování za tepla</w:t>
      </w:r>
    </w:p>
    <w:p w14:paraId="1FC8B0A2"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Regulace teploty: Digitální termoregulátor</w:t>
      </w:r>
    </w:p>
    <w:p w14:paraId="712D0227"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Rychlost vysouvání a návratu pásky: 4,4 nebo 8,8 m/s</w:t>
      </w:r>
    </w:p>
    <w:p w14:paraId="66B8810F"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Rychlost napínání: 0,5 m/s</w:t>
      </w:r>
    </w:p>
    <w:p w14:paraId="4F3C160F"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Napínání pásky: Nastavitelné až do 160 kg</w:t>
      </w:r>
    </w:p>
    <w:p w14:paraId="4F270FB8"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Doba cyklu napínání pásky: Od 1,0 do 2,5 s</w:t>
      </w:r>
    </w:p>
    <w:p w14:paraId="2892F09E"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Elektrický motor: Jednofázový 2/4pólový 0,55 kW</w:t>
      </w:r>
    </w:p>
    <w:p w14:paraId="2825B105"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Celkový instalovaný elektrický výkon: 0,8 kW</w:t>
      </w:r>
    </w:p>
    <w:p w14:paraId="4904DB91" w14:textId="77777777" w:rsidR="009222E9" w:rsidRPr="009222E9" w:rsidRDefault="009222E9" w:rsidP="009222E9">
      <w:pPr>
        <w:spacing w:line="201" w:lineRule="atLeast"/>
        <w:ind w:left="993"/>
        <w:jc w:val="both"/>
        <w:rPr>
          <w:rFonts w:ascii="Times New Roman" w:hAnsi="Times New Roman" w:cs="Times New Roman"/>
          <w:sz w:val="24"/>
          <w:szCs w:val="24"/>
          <w:lang w:val="en-GB"/>
        </w:rPr>
      </w:pPr>
    </w:p>
    <w:p w14:paraId="5A681FD8" w14:textId="77777777" w:rsidR="009222E9" w:rsidRPr="009222E9" w:rsidRDefault="009222E9" w:rsidP="009222E9">
      <w:pPr>
        <w:tabs>
          <w:tab w:val="left" w:pos="1260"/>
        </w:tabs>
        <w:spacing w:line="201" w:lineRule="atLeast"/>
        <w:jc w:val="both"/>
        <w:rPr>
          <w:rFonts w:ascii="Times New Roman" w:hAnsi="Times New Roman" w:cs="Times New Roman"/>
          <w:sz w:val="24"/>
          <w:szCs w:val="24"/>
        </w:rPr>
      </w:pPr>
      <w:r>
        <w:rPr>
          <w:rFonts w:ascii="Times New Roman" w:hAnsi="Times New Roman"/>
          <w:sz w:val="24"/>
        </w:rPr>
        <w:t>Páskovací hlava bude instalována na konstrukci dodané a spravované společností System. Motorizovaná přepravní část bude mít odpovídající délku podle velikosti dlaždic.</w:t>
      </w:r>
    </w:p>
    <w:p w14:paraId="679A76F6" w14:textId="77777777" w:rsidR="009222E9" w:rsidRPr="009222E9" w:rsidRDefault="009222E9" w:rsidP="009222E9">
      <w:pPr>
        <w:keepNext/>
        <w:spacing w:before="240" w:after="60"/>
        <w:outlineLvl w:val="1"/>
        <w:rPr>
          <w:rFonts w:ascii="Times New Roman" w:hAnsi="Times New Roman" w:cs="Times New Roman"/>
          <w:b/>
          <w:sz w:val="24"/>
          <w:szCs w:val="24"/>
        </w:rPr>
      </w:pPr>
      <w:bookmarkStart w:id="49" w:name="_Toc256000213"/>
      <w:r>
        <w:rPr>
          <w:rFonts w:ascii="Times New Roman" w:hAnsi="Times New Roman"/>
          <w:b/>
          <w:sz w:val="24"/>
        </w:rPr>
        <w:t>Skříňový sklápěč pro Griffon</w:t>
      </w:r>
      <w:bookmarkEnd w:id="49"/>
    </w:p>
    <w:p w14:paraId="2BD29EE0" w14:textId="77777777" w:rsidR="009222E9" w:rsidRPr="009222E9" w:rsidRDefault="009222E9" w:rsidP="009222E9">
      <w:pPr>
        <w:tabs>
          <w:tab w:val="left" w:pos="1260"/>
        </w:tabs>
        <w:spacing w:line="201" w:lineRule="atLeast"/>
        <w:ind w:left="1259"/>
        <w:jc w:val="both"/>
        <w:rPr>
          <w:rFonts w:ascii="Times New Roman" w:hAnsi="Times New Roman" w:cs="Times New Roman"/>
          <w:sz w:val="24"/>
          <w:szCs w:val="24"/>
        </w:rPr>
      </w:pPr>
      <w:r>
        <w:rPr>
          <w:rFonts w:ascii="Times New Roman" w:hAnsi="Times New Roman"/>
          <w:noProof/>
          <w:sz w:val="24"/>
        </w:rPr>
        <w:drawing>
          <wp:inline distT="0" distB="0" distL="0" distR="0" wp14:anchorId="3B2D1D30" wp14:editId="4CC5A0F0">
            <wp:extent cx="1640271" cy="688769"/>
            <wp:effectExtent l="0" t="0" r="0" b="0"/>
            <wp:docPr id="1026" name="Immagine 1026"/>
            <wp:cNvGraphicFramePr/>
            <a:graphic xmlns:a="http://schemas.openxmlformats.org/drawingml/2006/main">
              <a:graphicData uri="http://schemas.openxmlformats.org/drawingml/2006/picture">
                <pic:pic xmlns:pic="http://schemas.openxmlformats.org/drawingml/2006/picture">
                  <pic:nvPicPr>
                    <pic:cNvPr id="1812178469" name=""/>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646107" cy="691220"/>
                    </a:xfrm>
                    <a:prstGeom prst="rect">
                      <a:avLst/>
                    </a:prstGeom>
                    <a:ln>
                      <a:noFill/>
                      <a:miter lim="800000"/>
                    </a:ln>
                  </pic:spPr>
                </pic:pic>
              </a:graphicData>
            </a:graphic>
          </wp:inline>
        </w:drawing>
      </w:r>
    </w:p>
    <w:p w14:paraId="4A25B33E" w14:textId="77777777" w:rsidR="009222E9" w:rsidRPr="009222E9" w:rsidRDefault="009222E9" w:rsidP="009222E9">
      <w:pPr>
        <w:tabs>
          <w:tab w:val="left" w:pos="1260"/>
        </w:tabs>
        <w:spacing w:line="201" w:lineRule="atLeast"/>
        <w:ind w:left="1259"/>
        <w:jc w:val="both"/>
        <w:rPr>
          <w:rFonts w:ascii="Times New Roman" w:hAnsi="Times New Roman" w:cs="Times New Roman"/>
          <w:sz w:val="24"/>
          <w:szCs w:val="24"/>
        </w:rPr>
      </w:pPr>
    </w:p>
    <w:p w14:paraId="235A3062" w14:textId="77777777" w:rsidR="009222E9" w:rsidRPr="009222E9" w:rsidRDefault="009222E9" w:rsidP="009222E9">
      <w:pPr>
        <w:tabs>
          <w:tab w:val="left" w:pos="1260"/>
        </w:tabs>
        <w:spacing w:line="201" w:lineRule="atLeast"/>
        <w:jc w:val="both"/>
        <w:rPr>
          <w:rFonts w:ascii="Times New Roman" w:hAnsi="Times New Roman" w:cs="Times New Roman"/>
          <w:sz w:val="24"/>
          <w:szCs w:val="24"/>
        </w:rPr>
      </w:pPr>
      <w:r>
        <w:rPr>
          <w:rFonts w:ascii="Times New Roman" w:hAnsi="Times New Roman"/>
          <w:sz w:val="24"/>
        </w:rPr>
        <w:t>Toto zařízení umožňuje vertikální natočení balíku (nebo sady balíků) za účelem paletizace.</w:t>
      </w:r>
    </w:p>
    <w:p w14:paraId="3174F892" w14:textId="77777777" w:rsidR="009222E9" w:rsidRPr="009222E9" w:rsidRDefault="009222E9" w:rsidP="009222E9">
      <w:pPr>
        <w:keepNext/>
        <w:spacing w:before="240" w:after="60"/>
        <w:outlineLvl w:val="1"/>
        <w:rPr>
          <w:rFonts w:ascii="Times New Roman" w:hAnsi="Times New Roman" w:cs="Times New Roman"/>
          <w:b/>
          <w:sz w:val="24"/>
          <w:szCs w:val="24"/>
        </w:rPr>
      </w:pPr>
      <w:bookmarkStart w:id="50" w:name="_Toc256000214"/>
      <w:r>
        <w:rPr>
          <w:rFonts w:ascii="Times New Roman" w:hAnsi="Times New Roman"/>
          <w:b/>
          <w:sz w:val="24"/>
        </w:rPr>
        <w:t>Velikost 900x900 řízená horizontálně</w:t>
      </w:r>
      <w:bookmarkEnd w:id="50"/>
    </w:p>
    <w:p w14:paraId="6F70BA00" w14:textId="77777777" w:rsidR="009222E9" w:rsidRPr="009222E9" w:rsidRDefault="009222E9" w:rsidP="009222E9">
      <w:pPr>
        <w:keepNext/>
        <w:spacing w:before="240" w:after="60"/>
        <w:outlineLvl w:val="1"/>
        <w:rPr>
          <w:rFonts w:ascii="Times New Roman" w:hAnsi="Times New Roman" w:cs="Times New Roman"/>
          <w:b/>
          <w:sz w:val="24"/>
          <w:szCs w:val="24"/>
        </w:rPr>
      </w:pPr>
      <w:bookmarkStart w:id="51" w:name="_Toc256000215"/>
      <w:r>
        <w:rPr>
          <w:rFonts w:ascii="Times New Roman" w:hAnsi="Times New Roman"/>
          <w:b/>
          <w:sz w:val="24"/>
        </w:rPr>
        <w:t>Automatický paletizátor Griffon</w:t>
      </w:r>
      <w:bookmarkEnd w:id="51"/>
    </w:p>
    <w:p w14:paraId="529C7E58" w14:textId="77777777" w:rsidR="009222E9" w:rsidRPr="009222E9" w:rsidRDefault="009222E9" w:rsidP="009222E9">
      <w:pPr>
        <w:tabs>
          <w:tab w:val="left" w:pos="1260"/>
        </w:tabs>
        <w:spacing w:line="201" w:lineRule="atLeast"/>
        <w:ind w:left="1260"/>
        <w:jc w:val="both"/>
        <w:rPr>
          <w:rFonts w:ascii="Times New Roman" w:hAnsi="Times New Roman" w:cs="Times New Roman"/>
          <w:sz w:val="24"/>
          <w:szCs w:val="24"/>
        </w:rPr>
      </w:pPr>
      <w:r>
        <w:rPr>
          <w:rFonts w:ascii="Times New Roman" w:hAnsi="Times New Roman"/>
          <w:noProof/>
          <w:sz w:val="24"/>
        </w:rPr>
        <w:drawing>
          <wp:inline distT="0" distB="0" distL="0" distR="0" wp14:anchorId="54BC039C" wp14:editId="4BE34B24">
            <wp:extent cx="1106591" cy="833666"/>
            <wp:effectExtent l="0" t="0" r="0" b="508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17836" cy="842138"/>
                    </a:xfrm>
                    <a:prstGeom prst="rect">
                      <a:avLst/>
                    </a:prstGeom>
                    <a:noFill/>
                    <a:ln>
                      <a:noFill/>
                    </a:ln>
                  </pic:spPr>
                </pic:pic>
              </a:graphicData>
            </a:graphic>
          </wp:inline>
        </w:drawing>
      </w:r>
    </w:p>
    <w:p w14:paraId="58A7E8FC" w14:textId="77777777" w:rsidR="009222E9" w:rsidRPr="009222E9" w:rsidRDefault="009222E9" w:rsidP="009222E9">
      <w:pPr>
        <w:tabs>
          <w:tab w:val="left" w:pos="1260"/>
        </w:tabs>
        <w:spacing w:line="201" w:lineRule="atLeast"/>
        <w:jc w:val="both"/>
        <w:rPr>
          <w:rFonts w:ascii="Times New Roman" w:hAnsi="Times New Roman" w:cs="Times New Roman"/>
          <w:sz w:val="24"/>
          <w:szCs w:val="24"/>
        </w:rPr>
      </w:pPr>
      <w:r>
        <w:rPr>
          <w:rFonts w:ascii="Times New Roman" w:hAnsi="Times New Roman"/>
          <w:sz w:val="24"/>
        </w:rPr>
        <w:t>Podélná osa (osa X) se skládá z trubkové portálové konstrukce, po které se robot pohybuje.</w:t>
      </w:r>
    </w:p>
    <w:p w14:paraId="3CA1DE6B" w14:textId="77777777" w:rsidR="009222E9" w:rsidRPr="009222E9" w:rsidRDefault="009222E9" w:rsidP="009222E9">
      <w:pPr>
        <w:tabs>
          <w:tab w:val="left" w:pos="1260"/>
        </w:tabs>
        <w:spacing w:line="201" w:lineRule="atLeast"/>
        <w:jc w:val="both"/>
        <w:rPr>
          <w:rFonts w:ascii="Times New Roman" w:hAnsi="Times New Roman" w:cs="Times New Roman"/>
          <w:sz w:val="24"/>
          <w:szCs w:val="24"/>
        </w:rPr>
      </w:pPr>
      <w:r>
        <w:rPr>
          <w:rFonts w:ascii="Times New Roman" w:hAnsi="Times New Roman"/>
          <w:sz w:val="24"/>
        </w:rPr>
        <w:t>Základní mechanickou konstrukci tvoří spojkový válečkový dopravník pro přepravu krabic. Dopravník se skládá ze dvou motorizovaných sekcí: první, se spojkovými válečky, funguje jako akumulátor FIFO, zatímco druhá slouží k zásobování sběrného místa.</w:t>
      </w:r>
    </w:p>
    <w:p w14:paraId="28DE84AA" w14:textId="77777777" w:rsidR="009222E9" w:rsidRPr="009222E9" w:rsidRDefault="009222E9" w:rsidP="009222E9">
      <w:pPr>
        <w:tabs>
          <w:tab w:val="left" w:pos="1260"/>
        </w:tabs>
        <w:spacing w:line="201" w:lineRule="atLeast"/>
        <w:jc w:val="both"/>
        <w:rPr>
          <w:rFonts w:ascii="Times New Roman" w:hAnsi="Times New Roman" w:cs="Times New Roman"/>
          <w:sz w:val="24"/>
          <w:szCs w:val="24"/>
          <w:lang w:val="en-GB"/>
        </w:rPr>
      </w:pPr>
    </w:p>
    <w:p w14:paraId="7B9446C5" w14:textId="77777777" w:rsidR="009222E9" w:rsidRPr="009222E9" w:rsidRDefault="009222E9" w:rsidP="009222E9">
      <w:pPr>
        <w:tabs>
          <w:tab w:val="left" w:pos="1260"/>
        </w:tabs>
        <w:spacing w:line="201" w:lineRule="atLeast"/>
        <w:jc w:val="both"/>
        <w:rPr>
          <w:rFonts w:ascii="Times New Roman" w:hAnsi="Times New Roman" w:cs="Times New Roman"/>
          <w:sz w:val="24"/>
          <w:szCs w:val="24"/>
        </w:rPr>
      </w:pPr>
      <w:r>
        <w:rPr>
          <w:rFonts w:ascii="Times New Roman" w:hAnsi="Times New Roman"/>
          <w:sz w:val="24"/>
        </w:rPr>
        <w:t>Plně automatický ROBOT je vybaven motorizovaným (NE pneumatickým), samoregulačním, celohliníkovým chapadlem s motorizovaným otáčením (0°-90° nebo 0° +270°). Motorizace je stejnosměrná (DC) a umožňuje provádět práci vysokou rychlostí s pozoruhodnou přesností při polohování. ROBOT se dokáže pohybovat současně podél tří os vytvořením nejlepší (tj. nejkratší) dráhy jak ve fázi sběru, tak při uvolňování krabice.</w:t>
      </w:r>
    </w:p>
    <w:p w14:paraId="026BEBAE" w14:textId="77777777" w:rsidR="009222E9" w:rsidRPr="009222E9" w:rsidRDefault="009222E9" w:rsidP="009222E9">
      <w:pPr>
        <w:tabs>
          <w:tab w:val="left" w:pos="1260"/>
        </w:tabs>
        <w:spacing w:line="201" w:lineRule="atLeast"/>
        <w:ind w:left="1260"/>
        <w:jc w:val="both"/>
        <w:rPr>
          <w:rFonts w:ascii="Times New Roman" w:hAnsi="Times New Roman" w:cs="Times New Roman"/>
          <w:sz w:val="24"/>
          <w:szCs w:val="24"/>
          <w:lang w:val="en-GB"/>
        </w:rPr>
      </w:pPr>
    </w:p>
    <w:p w14:paraId="013D2C49" w14:textId="77777777" w:rsidR="009222E9" w:rsidRPr="009222E9" w:rsidRDefault="009222E9" w:rsidP="009222E9">
      <w:pPr>
        <w:tabs>
          <w:tab w:val="left" w:pos="1260"/>
        </w:tabs>
        <w:spacing w:line="201" w:lineRule="atLeast"/>
        <w:jc w:val="both"/>
        <w:rPr>
          <w:rFonts w:ascii="Times New Roman" w:hAnsi="Times New Roman" w:cs="Times New Roman"/>
          <w:sz w:val="24"/>
          <w:szCs w:val="24"/>
        </w:rPr>
      </w:pPr>
      <w:r>
        <w:rPr>
          <w:rFonts w:ascii="Times New Roman" w:hAnsi="Times New Roman"/>
          <w:sz w:val="24"/>
        </w:rPr>
        <w:t>Elektronický řídicí panel je řízen plně programovatelným mikroprocesorem vyvinutým na platformě Beckhoff PC/PLC.</w:t>
      </w:r>
    </w:p>
    <w:p w14:paraId="6A2E916F" w14:textId="77777777" w:rsidR="009222E9" w:rsidRPr="009222E9" w:rsidRDefault="009222E9" w:rsidP="009222E9">
      <w:pPr>
        <w:tabs>
          <w:tab w:val="left" w:pos="1260"/>
        </w:tabs>
        <w:spacing w:line="201" w:lineRule="atLeast"/>
        <w:jc w:val="both"/>
        <w:rPr>
          <w:rFonts w:ascii="Times New Roman" w:hAnsi="Times New Roman" w:cs="Times New Roman"/>
          <w:sz w:val="24"/>
          <w:szCs w:val="24"/>
        </w:rPr>
      </w:pPr>
      <w:r>
        <w:rPr>
          <w:rFonts w:ascii="Times New Roman" w:hAnsi="Times New Roman"/>
          <w:sz w:val="24"/>
        </w:rPr>
        <w:t>Hlavní výhody ve srovnání se standardními portálovými paletizátory jsou následující:</w:t>
      </w:r>
    </w:p>
    <w:p w14:paraId="178E48AC"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lastRenderedPageBreak/>
        <w:t>menší celkové rozměry</w:t>
      </w:r>
    </w:p>
    <w:p w14:paraId="4886BB83"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snížené přepravní náklady</w:t>
      </w:r>
    </w:p>
    <w:p w14:paraId="73D45FF0"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kratší doba instalace</w:t>
      </w:r>
    </w:p>
    <w:p w14:paraId="357161BD"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rychlé vyzvednutí díky nové konstrukci upínače (motorizovaný, řízený krouticím momentem, bez pneumatických zařízení).</w:t>
      </w:r>
    </w:p>
    <w:p w14:paraId="59BF6AB2"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úspora energie</w:t>
      </w:r>
    </w:p>
    <w:p w14:paraId="1F6D231B"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stejná svorka zvedá krabice, jednotlivé desky, palety a/nebo dělící desky</w:t>
      </w:r>
    </w:p>
    <w:p w14:paraId="38E880A0"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standardizace prvních 5 pozic pro palety</w:t>
      </w:r>
    </w:p>
    <w:p w14:paraId="4A9B4E58"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povoleno ukládání plochých, vertikálních a smíšených krabic</w:t>
      </w:r>
    </w:p>
    <w:p w14:paraId="4319661A"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minimální údržba</w:t>
      </w:r>
    </w:p>
    <w:p w14:paraId="406ECF02" w14:textId="77777777" w:rsidR="009222E9" w:rsidRPr="009222E9" w:rsidRDefault="009222E9" w:rsidP="009222E9">
      <w:pPr>
        <w:numPr>
          <w:ilvl w:val="0"/>
          <w:numId w:val="15"/>
        </w:numPr>
        <w:spacing w:after="0" w:line="201" w:lineRule="atLeast"/>
        <w:ind w:left="993" w:hanging="284"/>
        <w:jc w:val="both"/>
        <w:rPr>
          <w:rFonts w:ascii="Times New Roman" w:hAnsi="Times New Roman" w:cs="Times New Roman"/>
          <w:sz w:val="24"/>
          <w:szCs w:val="24"/>
        </w:rPr>
      </w:pPr>
      <w:r>
        <w:rPr>
          <w:rFonts w:ascii="Times New Roman" w:hAnsi="Times New Roman"/>
          <w:sz w:val="24"/>
        </w:rPr>
        <w:t>lehčí, ale pevnější</w:t>
      </w:r>
    </w:p>
    <w:p w14:paraId="76085837" w14:textId="77777777" w:rsidR="009222E9" w:rsidRPr="009222E9" w:rsidRDefault="009222E9" w:rsidP="009222E9">
      <w:pPr>
        <w:keepNext/>
        <w:spacing w:before="240" w:after="60"/>
        <w:outlineLvl w:val="1"/>
        <w:rPr>
          <w:rFonts w:ascii="Times New Roman" w:hAnsi="Times New Roman" w:cs="Times New Roman"/>
          <w:b/>
          <w:sz w:val="24"/>
          <w:szCs w:val="24"/>
        </w:rPr>
      </w:pPr>
      <w:bookmarkStart w:id="52" w:name="_Toc256000216"/>
      <w:r>
        <w:rPr>
          <w:rFonts w:ascii="Times New Roman" w:hAnsi="Times New Roman"/>
          <w:b/>
          <w:sz w:val="24"/>
        </w:rPr>
        <w:t>Pozice pro paletizaci krabic - č. 8</w:t>
      </w:r>
      <w:bookmarkEnd w:id="52"/>
    </w:p>
    <w:p w14:paraId="392D23AD" w14:textId="77777777" w:rsidR="009222E9" w:rsidRPr="009222E9" w:rsidRDefault="009222E9" w:rsidP="009222E9">
      <w:pPr>
        <w:tabs>
          <w:tab w:val="left" w:pos="1260"/>
        </w:tabs>
        <w:spacing w:line="201" w:lineRule="atLeast"/>
        <w:jc w:val="both"/>
        <w:rPr>
          <w:rFonts w:ascii="Times New Roman" w:hAnsi="Times New Roman" w:cs="Times New Roman"/>
          <w:sz w:val="24"/>
          <w:szCs w:val="24"/>
        </w:rPr>
      </w:pPr>
      <w:r>
        <w:rPr>
          <w:rFonts w:ascii="Times New Roman" w:hAnsi="Times New Roman"/>
          <w:sz w:val="24"/>
        </w:rPr>
        <w:t>Paletovací stanice výhradně pro paletizaci. Každá stanice je vybavena polohovacím zařízením, které při ukládání detekuje vlastní paletu, a umožňuje tak použití různých velikostí palet bez nutnosti mechanického nastavení.</w:t>
      </w:r>
    </w:p>
    <w:p w14:paraId="13BE7AB1" w14:textId="77777777" w:rsidR="009222E9" w:rsidRPr="009222E9" w:rsidRDefault="009222E9" w:rsidP="009222E9">
      <w:pPr>
        <w:keepNext/>
        <w:spacing w:before="240" w:after="60"/>
        <w:outlineLvl w:val="1"/>
        <w:rPr>
          <w:rFonts w:ascii="Times New Roman" w:hAnsi="Times New Roman" w:cs="Times New Roman"/>
          <w:b/>
          <w:sz w:val="24"/>
          <w:szCs w:val="24"/>
        </w:rPr>
      </w:pPr>
      <w:bookmarkStart w:id="53" w:name="_Toc256000217"/>
      <w:r>
        <w:rPr>
          <w:rFonts w:ascii="Times New Roman" w:hAnsi="Times New Roman"/>
          <w:b/>
          <w:sz w:val="24"/>
        </w:rPr>
        <w:t>Místo pro ukládání prázdných palet - č. 1</w:t>
      </w:r>
      <w:bookmarkEnd w:id="53"/>
    </w:p>
    <w:p w14:paraId="0D759FC9" w14:textId="77777777" w:rsidR="009222E9" w:rsidRPr="009222E9" w:rsidRDefault="009222E9" w:rsidP="009222E9">
      <w:pPr>
        <w:tabs>
          <w:tab w:val="left" w:pos="1260"/>
        </w:tabs>
        <w:spacing w:line="201" w:lineRule="atLeast"/>
        <w:jc w:val="both"/>
        <w:rPr>
          <w:rFonts w:ascii="Times New Roman" w:hAnsi="Times New Roman" w:cs="Times New Roman"/>
          <w:sz w:val="24"/>
          <w:szCs w:val="24"/>
        </w:rPr>
      </w:pPr>
      <w:r>
        <w:rPr>
          <w:rFonts w:ascii="Times New Roman" w:hAnsi="Times New Roman"/>
          <w:sz w:val="24"/>
        </w:rPr>
        <w:t>Stanice určené pro stohování prázdných palet. Každá stanice je vybavena polohovacími zařízeními detekujícími sloupec, čímž umožňuje použití různých velikostí palet, aniž by vyžadovala jakékoli mechanické nastavení.</w:t>
      </w:r>
    </w:p>
    <w:p w14:paraId="747FA06F" w14:textId="77777777" w:rsidR="009222E9" w:rsidRPr="009222E9" w:rsidRDefault="009222E9" w:rsidP="009222E9">
      <w:pPr>
        <w:keepNext/>
        <w:spacing w:before="240" w:after="60"/>
        <w:outlineLvl w:val="1"/>
        <w:rPr>
          <w:rFonts w:ascii="Times New Roman" w:hAnsi="Times New Roman" w:cs="Times New Roman"/>
          <w:b/>
          <w:sz w:val="24"/>
          <w:szCs w:val="24"/>
        </w:rPr>
      </w:pPr>
      <w:bookmarkStart w:id="54" w:name="_Toc256000218"/>
      <w:r>
        <w:rPr>
          <w:rFonts w:ascii="Times New Roman" w:hAnsi="Times New Roman"/>
          <w:b/>
          <w:sz w:val="24"/>
        </w:rPr>
        <w:t>Manipulace s paletami: 800x1200 mm</w:t>
      </w:r>
      <w:bookmarkEnd w:id="54"/>
    </w:p>
    <w:p w14:paraId="5F3AA7ED" w14:textId="77777777" w:rsidR="009222E9" w:rsidRPr="009222E9" w:rsidRDefault="009222E9" w:rsidP="009222E9">
      <w:pPr>
        <w:keepNext/>
        <w:spacing w:before="240" w:after="60"/>
        <w:outlineLvl w:val="1"/>
        <w:rPr>
          <w:rFonts w:ascii="Times New Roman" w:hAnsi="Times New Roman" w:cs="Times New Roman"/>
          <w:b/>
          <w:sz w:val="24"/>
          <w:szCs w:val="24"/>
        </w:rPr>
      </w:pPr>
      <w:bookmarkStart w:id="55" w:name="_Toc256000219"/>
      <w:r>
        <w:rPr>
          <w:rFonts w:ascii="Times New Roman" w:hAnsi="Times New Roman"/>
          <w:b/>
          <w:sz w:val="24"/>
        </w:rPr>
        <w:t>Manipulace s paletami: 1200X1200 mm</w:t>
      </w:r>
      <w:bookmarkEnd w:id="55"/>
    </w:p>
    <w:p w14:paraId="684914A0" w14:textId="77777777" w:rsidR="009222E9" w:rsidRPr="009222E9" w:rsidRDefault="009222E9" w:rsidP="009222E9">
      <w:pPr>
        <w:keepNext/>
        <w:spacing w:before="240" w:after="60"/>
        <w:outlineLvl w:val="1"/>
        <w:rPr>
          <w:rFonts w:ascii="Times New Roman" w:hAnsi="Times New Roman" w:cs="Times New Roman"/>
          <w:b/>
          <w:sz w:val="24"/>
          <w:szCs w:val="24"/>
        </w:rPr>
      </w:pPr>
      <w:bookmarkStart w:id="56" w:name="_Toc256000220"/>
      <w:r>
        <w:rPr>
          <w:rFonts w:ascii="Times New Roman" w:hAnsi="Times New Roman"/>
          <w:b/>
          <w:sz w:val="24"/>
        </w:rPr>
        <w:t>Dvojitý uchopovač pro krabice Griffon</w:t>
      </w:r>
      <w:bookmarkEnd w:id="56"/>
    </w:p>
    <w:p w14:paraId="56A91CAF" w14:textId="77777777" w:rsidR="009222E9" w:rsidRPr="009222E9" w:rsidRDefault="009222E9" w:rsidP="009222E9">
      <w:pPr>
        <w:tabs>
          <w:tab w:val="left" w:pos="1260"/>
        </w:tabs>
        <w:spacing w:line="201" w:lineRule="atLeast"/>
        <w:jc w:val="both"/>
        <w:rPr>
          <w:rFonts w:ascii="Times New Roman" w:hAnsi="Times New Roman" w:cs="Times New Roman"/>
          <w:sz w:val="24"/>
          <w:szCs w:val="24"/>
        </w:rPr>
      </w:pPr>
      <w:r>
        <w:rPr>
          <w:rFonts w:ascii="Times New Roman" w:hAnsi="Times New Roman"/>
          <w:sz w:val="24"/>
        </w:rPr>
        <w:t>Aby se zvýšil jeho potenciál, je paletizátor vybaven dvojitým chapadlem, které dokáže zvednout dvě krabice současně a uložit je odděleně na příslušné palety. V případě, že se jedná o dva stejné typy balíků, mohou být uloženy současně za podmínky, že jsou v paletové konfiguraci vedle sebe. S tímto zařízením může průměrná provozní rychlost stroje dosáhnout 10 balíků za minutu. Tato konfigurace vyžaduje, aby stohované balíky byly stejného typu. Zařízení rovněž umožňuje pracovat současně s balíky dlaždic, které byly zabaleny do kartonu, nebo se sloupci nebalených dlaždic; maximální celková hmotnost balených dlaždic je přibližně 250 kg, zatímco celková hmotnost nebalených dlaždic je přibližně 200 kg (maximální výška nezabaleného sloupce je 120 mm).</w:t>
      </w:r>
    </w:p>
    <w:p w14:paraId="30BE4842" w14:textId="77777777" w:rsidR="009222E9" w:rsidRPr="009222E9" w:rsidRDefault="009222E9" w:rsidP="009222E9">
      <w:pPr>
        <w:keepNext/>
        <w:spacing w:before="240" w:after="60"/>
        <w:outlineLvl w:val="1"/>
        <w:rPr>
          <w:rFonts w:ascii="Times New Roman" w:hAnsi="Times New Roman" w:cs="Times New Roman"/>
          <w:b/>
          <w:sz w:val="24"/>
          <w:szCs w:val="24"/>
        </w:rPr>
      </w:pPr>
      <w:bookmarkStart w:id="57" w:name="_Toc256000221"/>
      <w:r>
        <w:rPr>
          <w:rFonts w:ascii="Times New Roman" w:hAnsi="Times New Roman"/>
          <w:b/>
          <w:sz w:val="24"/>
        </w:rPr>
        <w:t>Dávkovač vrstev pro fungování mezivrstvy</w:t>
      </w:r>
      <w:bookmarkEnd w:id="57"/>
    </w:p>
    <w:p w14:paraId="0EE6C7EC" w14:textId="77777777" w:rsidR="009222E9" w:rsidRPr="009222E9" w:rsidRDefault="009222E9" w:rsidP="009222E9">
      <w:pPr>
        <w:tabs>
          <w:tab w:val="left" w:pos="1260"/>
        </w:tabs>
        <w:spacing w:line="201" w:lineRule="atLeast"/>
        <w:ind w:left="1260"/>
        <w:jc w:val="both"/>
        <w:rPr>
          <w:rFonts w:ascii="Times New Roman" w:hAnsi="Times New Roman" w:cs="Times New Roman"/>
          <w:sz w:val="24"/>
          <w:szCs w:val="24"/>
        </w:rPr>
      </w:pPr>
      <w:r>
        <w:rPr>
          <w:rFonts w:ascii="Times New Roman" w:hAnsi="Times New Roman"/>
          <w:noProof/>
          <w:sz w:val="24"/>
        </w:rPr>
        <w:drawing>
          <wp:inline distT="0" distB="0" distL="0" distR="0" wp14:anchorId="69C68B41" wp14:editId="00D91B07">
            <wp:extent cx="1820305" cy="750498"/>
            <wp:effectExtent l="0" t="0" r="0" b="0"/>
            <wp:docPr id="1821975941" name="Immagine 1026"/>
            <wp:cNvGraphicFramePr/>
            <a:graphic xmlns:a="http://schemas.openxmlformats.org/drawingml/2006/main">
              <a:graphicData uri="http://schemas.openxmlformats.org/drawingml/2006/picture">
                <pic:pic xmlns:pic="http://schemas.openxmlformats.org/drawingml/2006/picture">
                  <pic:nvPicPr>
                    <pic:cNvPr id="1530007883" name=""/>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826582" cy="753086"/>
                    </a:xfrm>
                    <a:prstGeom prst="rect">
                      <a:avLst/>
                    </a:prstGeom>
                    <a:ln>
                      <a:noFill/>
                      <a:miter lim="800000"/>
                    </a:ln>
                  </pic:spPr>
                </pic:pic>
              </a:graphicData>
            </a:graphic>
          </wp:inline>
        </w:drawing>
      </w:r>
    </w:p>
    <w:p w14:paraId="2CFA4099" w14:textId="77777777" w:rsidR="009222E9" w:rsidRPr="009222E9" w:rsidRDefault="009222E9" w:rsidP="009222E9">
      <w:pPr>
        <w:tabs>
          <w:tab w:val="left" w:pos="1260"/>
        </w:tabs>
        <w:spacing w:line="201" w:lineRule="atLeast"/>
        <w:jc w:val="both"/>
        <w:rPr>
          <w:rFonts w:ascii="Times New Roman" w:hAnsi="Times New Roman" w:cs="Times New Roman"/>
          <w:sz w:val="24"/>
          <w:szCs w:val="24"/>
        </w:rPr>
      </w:pPr>
      <w:r>
        <w:rPr>
          <w:rFonts w:ascii="Times New Roman" w:hAnsi="Times New Roman"/>
          <w:sz w:val="24"/>
        </w:rPr>
        <w:t>Elektropneumatický systém, který singularizuje kartonové desky, aby je bylo možné vyzvedávat kleštěmi a aby fungovaly jako mezivrstva.</w:t>
      </w:r>
    </w:p>
    <w:p w14:paraId="178CFFC8" w14:textId="77777777" w:rsidR="009222E9" w:rsidRPr="009222E9" w:rsidRDefault="009222E9" w:rsidP="009222E9">
      <w:pPr>
        <w:keepNext/>
        <w:spacing w:before="240" w:after="60"/>
        <w:outlineLvl w:val="1"/>
        <w:rPr>
          <w:rFonts w:ascii="Times New Roman" w:hAnsi="Times New Roman" w:cs="Times New Roman"/>
          <w:b/>
          <w:sz w:val="24"/>
          <w:szCs w:val="24"/>
        </w:rPr>
      </w:pPr>
      <w:bookmarkStart w:id="58" w:name="_Toc256000222"/>
      <w:r>
        <w:rPr>
          <w:rFonts w:ascii="Times New Roman" w:hAnsi="Times New Roman"/>
          <w:b/>
          <w:sz w:val="24"/>
        </w:rPr>
        <w:lastRenderedPageBreak/>
        <w:t>Funkce smíšené paletizace</w:t>
      </w:r>
      <w:bookmarkEnd w:id="58"/>
    </w:p>
    <w:p w14:paraId="173D591A" w14:textId="77777777" w:rsidR="009222E9" w:rsidRPr="009222E9" w:rsidRDefault="009222E9" w:rsidP="009222E9">
      <w:pPr>
        <w:tabs>
          <w:tab w:val="left" w:pos="1260"/>
        </w:tabs>
        <w:spacing w:line="201" w:lineRule="atLeast"/>
        <w:ind w:left="1259"/>
        <w:jc w:val="both"/>
        <w:rPr>
          <w:rFonts w:ascii="Times New Roman" w:hAnsi="Times New Roman" w:cs="Times New Roman"/>
          <w:sz w:val="24"/>
          <w:szCs w:val="24"/>
        </w:rPr>
      </w:pPr>
      <w:r>
        <w:rPr>
          <w:rFonts w:ascii="Times New Roman" w:hAnsi="Times New Roman"/>
          <w:noProof/>
          <w:sz w:val="24"/>
        </w:rPr>
        <w:drawing>
          <wp:inline distT="0" distB="0" distL="0" distR="0" wp14:anchorId="23EE89ED" wp14:editId="112E0D49">
            <wp:extent cx="1355761" cy="1062595"/>
            <wp:effectExtent l="0" t="0" r="0" b="444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64232" cy="1069234"/>
                    </a:xfrm>
                    <a:prstGeom prst="rect">
                      <a:avLst/>
                    </a:prstGeom>
                    <a:noFill/>
                    <a:ln>
                      <a:noFill/>
                    </a:ln>
                  </pic:spPr>
                </pic:pic>
              </a:graphicData>
            </a:graphic>
          </wp:inline>
        </w:drawing>
      </w:r>
    </w:p>
    <w:p w14:paraId="278FEBD3" w14:textId="77777777" w:rsidR="009222E9" w:rsidRPr="009222E9" w:rsidRDefault="009222E9" w:rsidP="009222E9">
      <w:pPr>
        <w:tabs>
          <w:tab w:val="left" w:pos="1260"/>
        </w:tabs>
        <w:spacing w:line="201" w:lineRule="atLeast"/>
        <w:jc w:val="both"/>
        <w:rPr>
          <w:rFonts w:ascii="Times New Roman" w:hAnsi="Times New Roman" w:cs="Times New Roman"/>
          <w:sz w:val="24"/>
          <w:szCs w:val="24"/>
        </w:rPr>
      </w:pPr>
      <w:r>
        <w:rPr>
          <w:rFonts w:ascii="Times New Roman" w:hAnsi="Times New Roman"/>
          <w:sz w:val="24"/>
        </w:rPr>
        <w:t>Aktivací této funkce bude stroj automaticky paletizovat vertikálně a horizontálně na stejné paletě, v závislosti na kódu balení v místě sběru. Balíky musí mít pro tuto funkci správný rozměr.</w:t>
      </w:r>
    </w:p>
    <w:p w14:paraId="37DE023C" w14:textId="77777777" w:rsidR="009222E9" w:rsidRPr="009222E9" w:rsidRDefault="009222E9" w:rsidP="009222E9">
      <w:pPr>
        <w:keepNext/>
        <w:spacing w:before="240" w:after="60"/>
        <w:outlineLvl w:val="1"/>
        <w:rPr>
          <w:rFonts w:ascii="Times New Roman" w:hAnsi="Times New Roman" w:cs="Times New Roman"/>
          <w:b/>
          <w:sz w:val="24"/>
          <w:szCs w:val="24"/>
        </w:rPr>
      </w:pPr>
      <w:bookmarkStart w:id="59" w:name="_Toc256000223"/>
      <w:r>
        <w:rPr>
          <w:rFonts w:ascii="Times New Roman" w:hAnsi="Times New Roman"/>
          <w:b/>
          <w:sz w:val="24"/>
        </w:rPr>
        <w:t>Obsluha paletizátoru se systémem LGV</w:t>
      </w:r>
      <w:bookmarkEnd w:id="59"/>
    </w:p>
    <w:p w14:paraId="5B087B88" w14:textId="77777777" w:rsidR="009222E9" w:rsidRPr="009222E9" w:rsidRDefault="009222E9" w:rsidP="009222E9">
      <w:pPr>
        <w:tabs>
          <w:tab w:val="left" w:pos="1260"/>
        </w:tabs>
        <w:spacing w:after="200" w:line="201" w:lineRule="atLeast"/>
        <w:jc w:val="both"/>
        <w:rPr>
          <w:rFonts w:ascii="Times New Roman" w:hAnsi="Times New Roman" w:cs="Times New Roman"/>
          <w:sz w:val="24"/>
          <w:szCs w:val="24"/>
        </w:rPr>
      </w:pPr>
      <w:r>
        <w:rPr>
          <w:rFonts w:ascii="Times New Roman" w:hAnsi="Times New Roman"/>
          <w:sz w:val="24"/>
        </w:rPr>
        <w:t>Použití systému LGV zaručuje servis paletizátoru.</w:t>
      </w:r>
    </w:p>
    <w:p w14:paraId="6F77F209" w14:textId="77777777" w:rsidR="009222E9" w:rsidRPr="009222E9" w:rsidRDefault="009222E9" w:rsidP="009222E9">
      <w:pPr>
        <w:keepNext/>
        <w:spacing w:before="240" w:after="60"/>
        <w:outlineLvl w:val="1"/>
        <w:rPr>
          <w:rFonts w:ascii="Times New Roman" w:hAnsi="Times New Roman" w:cs="Times New Roman"/>
          <w:b/>
          <w:sz w:val="24"/>
          <w:szCs w:val="24"/>
        </w:rPr>
      </w:pPr>
      <w:bookmarkStart w:id="60" w:name="_Toc256000224"/>
      <w:r>
        <w:rPr>
          <w:rFonts w:ascii="Times New Roman" w:hAnsi="Times New Roman"/>
          <w:b/>
          <w:sz w:val="24"/>
        </w:rPr>
        <w:t>Připojení k LGV: Ethernet</w:t>
      </w:r>
      <w:bookmarkEnd w:id="60"/>
    </w:p>
    <w:p w14:paraId="678D371B" w14:textId="77777777" w:rsidR="009222E9" w:rsidRPr="009222E9" w:rsidRDefault="009222E9" w:rsidP="009222E9">
      <w:pPr>
        <w:tabs>
          <w:tab w:val="left" w:pos="1260"/>
        </w:tabs>
        <w:spacing w:after="200" w:line="201" w:lineRule="atLeast"/>
        <w:jc w:val="both"/>
        <w:rPr>
          <w:rFonts w:ascii="Times New Roman" w:hAnsi="Times New Roman" w:cs="Times New Roman"/>
          <w:sz w:val="24"/>
          <w:szCs w:val="24"/>
        </w:rPr>
      </w:pPr>
      <w:r>
        <w:rPr>
          <w:rFonts w:ascii="Times New Roman" w:hAnsi="Times New Roman"/>
          <w:sz w:val="24"/>
        </w:rPr>
        <w:t>Použití ethernetového připojení zaručuje připojení pro odesílání dat o výrobku.</w:t>
      </w:r>
    </w:p>
    <w:p w14:paraId="2F88001E" w14:textId="77777777" w:rsidR="009222E9" w:rsidRPr="009222E9" w:rsidRDefault="009222E9" w:rsidP="009222E9">
      <w:pPr>
        <w:keepNext/>
        <w:spacing w:before="240" w:after="60"/>
        <w:outlineLvl w:val="1"/>
        <w:rPr>
          <w:rFonts w:ascii="Times New Roman" w:hAnsi="Times New Roman" w:cs="Times New Roman"/>
          <w:bCs/>
          <w:sz w:val="24"/>
          <w:szCs w:val="24"/>
        </w:rPr>
      </w:pPr>
      <w:bookmarkStart w:id="61" w:name="_Toc256000225"/>
      <w:r>
        <w:rPr>
          <w:rFonts w:ascii="Times New Roman" w:hAnsi="Times New Roman"/>
          <w:b/>
          <w:sz w:val="24"/>
        </w:rPr>
        <w:t>Odesílání dat o výrobku za LGV a Data Manager.</w:t>
      </w:r>
      <w:bookmarkEnd w:id="61"/>
    </w:p>
    <w:p w14:paraId="0F795BAA" w14:textId="77777777" w:rsidR="009222E9" w:rsidRPr="009222E9" w:rsidRDefault="009222E9" w:rsidP="009222E9">
      <w:pPr>
        <w:tabs>
          <w:tab w:val="left" w:pos="1260"/>
        </w:tabs>
        <w:spacing w:after="200" w:line="201" w:lineRule="atLeast"/>
        <w:jc w:val="both"/>
        <w:rPr>
          <w:rFonts w:ascii="Times New Roman" w:hAnsi="Times New Roman" w:cs="Times New Roman"/>
          <w:sz w:val="24"/>
          <w:szCs w:val="24"/>
        </w:rPr>
      </w:pPr>
      <w:r>
        <w:rPr>
          <w:rFonts w:ascii="Times New Roman" w:hAnsi="Times New Roman"/>
          <w:sz w:val="24"/>
        </w:rPr>
        <w:t>Připojení pro odesílání dat o výrobku zajišťuje systém LGV a Data Manager.</w:t>
      </w:r>
    </w:p>
    <w:p w14:paraId="3DBE374A" w14:textId="77777777" w:rsidR="009222E9" w:rsidRPr="009222E9" w:rsidRDefault="009222E9" w:rsidP="009222E9">
      <w:pPr>
        <w:keepNext/>
        <w:spacing w:before="240" w:after="60"/>
        <w:outlineLvl w:val="1"/>
        <w:rPr>
          <w:rFonts w:ascii="Times New Roman" w:hAnsi="Times New Roman" w:cs="Times New Roman"/>
          <w:b/>
          <w:sz w:val="24"/>
          <w:szCs w:val="24"/>
        </w:rPr>
      </w:pPr>
      <w:bookmarkStart w:id="62" w:name="_Toc256000226"/>
      <w:r>
        <w:rPr>
          <w:rFonts w:ascii="Times New Roman" w:hAnsi="Times New Roman"/>
          <w:b/>
          <w:sz w:val="24"/>
        </w:rPr>
        <w:t>Bezpečnostní ochrany</w:t>
      </w:r>
      <w:bookmarkEnd w:id="62"/>
    </w:p>
    <w:p w14:paraId="455BE401" w14:textId="77777777" w:rsidR="009222E9" w:rsidRPr="009222E9" w:rsidRDefault="009222E9" w:rsidP="009222E9">
      <w:pPr>
        <w:keepNext/>
        <w:spacing w:before="240" w:after="60"/>
        <w:outlineLvl w:val="1"/>
        <w:rPr>
          <w:rFonts w:ascii="Times New Roman" w:hAnsi="Times New Roman" w:cs="Times New Roman"/>
          <w:b/>
          <w:sz w:val="24"/>
          <w:szCs w:val="24"/>
        </w:rPr>
      </w:pPr>
      <w:bookmarkStart w:id="63" w:name="_Toc256000227"/>
      <w:r>
        <w:rPr>
          <w:rFonts w:ascii="Times New Roman" w:hAnsi="Times New Roman"/>
          <w:b/>
          <w:sz w:val="24"/>
        </w:rPr>
        <w:t>Bezpečnostní ochrany podle norem CE</w:t>
      </w:r>
      <w:bookmarkEnd w:id="63"/>
    </w:p>
    <w:p w14:paraId="7146D732" w14:textId="77777777" w:rsidR="009222E9" w:rsidRPr="009222E9" w:rsidRDefault="009222E9" w:rsidP="009222E9">
      <w:pPr>
        <w:tabs>
          <w:tab w:val="left" w:pos="1260"/>
        </w:tabs>
        <w:spacing w:line="201" w:lineRule="atLeast"/>
        <w:jc w:val="both"/>
        <w:rPr>
          <w:rFonts w:ascii="Times New Roman" w:hAnsi="Times New Roman" w:cs="Times New Roman"/>
          <w:sz w:val="24"/>
          <w:szCs w:val="24"/>
        </w:rPr>
      </w:pPr>
      <w:r>
        <w:rPr>
          <w:rFonts w:ascii="Times New Roman" w:hAnsi="Times New Roman"/>
          <w:sz w:val="24"/>
        </w:rPr>
        <w:t>Na bocích paletizátoru, kde není nutný přístup ke stroji, jsou instalovány ochranné prvky, které vymezují nebezpečné prostory. Strana pro vytahování palet je chráněna fotobuňkami pro rozpoznání signálu, které jsou zapojeny do série se zařízením pro vypnutí paletizátoru. V případě, že signál není rozpoznán, aktivují přímo vypínací zařízení a obejdou řídicí logiku stroje.</w:t>
      </w:r>
    </w:p>
    <w:p w14:paraId="45BA9B64" w14:textId="77777777" w:rsidR="009222E9" w:rsidRPr="009222E9" w:rsidRDefault="009222E9" w:rsidP="009222E9">
      <w:pPr>
        <w:keepNext/>
        <w:spacing w:before="240" w:after="60"/>
        <w:outlineLvl w:val="1"/>
        <w:rPr>
          <w:rFonts w:ascii="Times New Roman" w:hAnsi="Times New Roman" w:cs="Times New Roman"/>
          <w:b/>
          <w:sz w:val="24"/>
          <w:szCs w:val="24"/>
        </w:rPr>
      </w:pPr>
      <w:bookmarkStart w:id="64" w:name="_Toc256000228"/>
      <w:r>
        <w:rPr>
          <w:rFonts w:ascii="Times New Roman" w:hAnsi="Times New Roman"/>
          <w:b/>
          <w:sz w:val="24"/>
        </w:rPr>
        <w:t>Horizontální vstupní zábrany</w:t>
      </w:r>
      <w:bookmarkEnd w:id="64"/>
    </w:p>
    <w:p w14:paraId="22E8197B" w14:textId="77777777" w:rsidR="009222E9" w:rsidRPr="009222E9" w:rsidRDefault="009222E9" w:rsidP="009222E9">
      <w:pPr>
        <w:keepNext/>
        <w:spacing w:before="240" w:after="60"/>
        <w:outlineLvl w:val="1"/>
        <w:rPr>
          <w:rFonts w:ascii="Times New Roman" w:hAnsi="Times New Roman" w:cs="Times New Roman"/>
          <w:b/>
          <w:sz w:val="24"/>
          <w:szCs w:val="24"/>
        </w:rPr>
      </w:pPr>
      <w:bookmarkStart w:id="65" w:name="_Toc256000229"/>
      <w:r>
        <w:rPr>
          <w:rFonts w:ascii="Times New Roman" w:hAnsi="Times New Roman"/>
          <w:b/>
          <w:sz w:val="24"/>
        </w:rPr>
        <w:t>Kondicionování elektrických panelů</w:t>
      </w:r>
      <w:bookmarkEnd w:id="65"/>
    </w:p>
    <w:p w14:paraId="3D264878" w14:textId="77777777" w:rsidR="009222E9" w:rsidRPr="009222E9" w:rsidRDefault="009222E9" w:rsidP="009222E9">
      <w:pPr>
        <w:tabs>
          <w:tab w:val="left" w:pos="1260"/>
        </w:tabs>
        <w:spacing w:after="200" w:line="201" w:lineRule="atLeast"/>
        <w:jc w:val="both"/>
        <w:rPr>
          <w:rFonts w:ascii="Times New Roman" w:hAnsi="Times New Roman" w:cs="Times New Roman"/>
          <w:sz w:val="24"/>
          <w:szCs w:val="24"/>
        </w:rPr>
      </w:pPr>
      <w:r>
        <w:rPr>
          <w:rFonts w:ascii="Times New Roman" w:hAnsi="Times New Roman"/>
          <w:sz w:val="24"/>
        </w:rPr>
        <w:t>Zahrnuje vložení klimatizačního zařízení do uzemněného panelu a pneumatického chladiče na panel robota; jejich účelem je udržovat konstantní teplotu uvnitř elektrických panelů.</w:t>
      </w:r>
    </w:p>
    <w:p w14:paraId="00B6F3B2" w14:textId="77777777" w:rsidR="009222E9" w:rsidRPr="009222E9" w:rsidRDefault="009222E9" w:rsidP="009222E9">
      <w:pPr>
        <w:keepNext/>
        <w:spacing w:before="240" w:after="60"/>
        <w:outlineLvl w:val="1"/>
        <w:rPr>
          <w:rFonts w:ascii="Times New Roman" w:hAnsi="Times New Roman" w:cs="Times New Roman"/>
          <w:b/>
          <w:sz w:val="24"/>
          <w:szCs w:val="24"/>
        </w:rPr>
      </w:pPr>
      <w:bookmarkStart w:id="66" w:name="_Toc256000230"/>
      <w:r>
        <w:rPr>
          <w:rFonts w:ascii="Times New Roman" w:hAnsi="Times New Roman"/>
          <w:b/>
          <w:sz w:val="24"/>
        </w:rPr>
        <w:t>Největší strana pro paletu pro vysokozdvižný vozík - 1200</w:t>
      </w:r>
      <w:bookmarkEnd w:id="66"/>
      <w:r>
        <w:rPr>
          <w:rFonts w:ascii="Times New Roman" w:hAnsi="Times New Roman"/>
          <w:b/>
          <w:sz w:val="24"/>
        </w:rPr>
        <w:t xml:space="preserve"> mm</w:t>
      </w:r>
    </w:p>
    <w:p w14:paraId="05AFADD0" w14:textId="77777777" w:rsidR="009222E9" w:rsidRPr="009222E9" w:rsidRDefault="009222E9" w:rsidP="009222E9">
      <w:pPr>
        <w:keepNext/>
        <w:spacing w:before="240" w:after="60"/>
        <w:outlineLvl w:val="1"/>
        <w:rPr>
          <w:rFonts w:ascii="Times New Roman" w:hAnsi="Times New Roman" w:cs="Times New Roman"/>
          <w:b/>
          <w:sz w:val="24"/>
          <w:szCs w:val="24"/>
        </w:rPr>
      </w:pPr>
      <w:bookmarkStart w:id="67" w:name="_Toc256000231"/>
      <w:r>
        <w:rPr>
          <w:rFonts w:ascii="Times New Roman" w:hAnsi="Times New Roman"/>
          <w:b/>
          <w:sz w:val="24"/>
        </w:rPr>
        <w:t>Systém páskování palet</w:t>
      </w:r>
      <w:bookmarkEnd w:id="67"/>
    </w:p>
    <w:p w14:paraId="3FABB63E" w14:textId="77777777" w:rsidR="009222E9" w:rsidRPr="009222E9" w:rsidRDefault="009222E9" w:rsidP="009222E9">
      <w:pPr>
        <w:rPr>
          <w:rFonts w:ascii="Times New Roman" w:hAnsi="Times New Roman" w:cs="Times New Roman"/>
          <w:sz w:val="24"/>
          <w:szCs w:val="24"/>
        </w:rPr>
      </w:pPr>
      <w:r>
        <w:rPr>
          <w:rFonts w:ascii="Times New Roman" w:hAnsi="Times New Roman"/>
          <w:sz w:val="24"/>
        </w:rPr>
        <w:t>Zařízení pracující synchronně s paletizérem Griffon, které umožňuje páskování celé palety pro usnadnění manipulace v rámci oddělení.</w:t>
      </w:r>
    </w:p>
    <w:p w14:paraId="397B37E8" w14:textId="77777777" w:rsidR="009222E9" w:rsidRPr="009222E9" w:rsidRDefault="009222E9" w:rsidP="009222E9">
      <w:pPr>
        <w:rPr>
          <w:rFonts w:ascii="Times New Roman" w:hAnsi="Times New Roman" w:cs="Times New Roman"/>
          <w:sz w:val="24"/>
          <w:szCs w:val="24"/>
        </w:rPr>
      </w:pPr>
      <w:r>
        <w:rPr>
          <w:rFonts w:ascii="Times New Roman" w:hAnsi="Times New Roman"/>
          <w:sz w:val="24"/>
        </w:rPr>
        <w:t xml:space="preserve">Pomocí robota nezávislého na paletizátoru systém umístí automatický horizontální páskovací stroj v souladu s paletou, která má být páskována. </w:t>
      </w:r>
    </w:p>
    <w:p w14:paraId="471C8F88" w14:textId="77777777" w:rsidR="009222E9" w:rsidRPr="009222E9" w:rsidRDefault="009222E9" w:rsidP="009222E9">
      <w:pPr>
        <w:rPr>
          <w:rFonts w:ascii="Times New Roman" w:hAnsi="Times New Roman" w:cs="Times New Roman"/>
          <w:sz w:val="24"/>
          <w:szCs w:val="24"/>
        </w:rPr>
      </w:pPr>
      <w:r>
        <w:rPr>
          <w:rFonts w:ascii="Times New Roman" w:hAnsi="Times New Roman"/>
          <w:sz w:val="24"/>
        </w:rPr>
        <w:t>V závislosti na přijatém programu je možné provádět různé páskovací cykly podle požadavků.</w:t>
      </w:r>
    </w:p>
    <w:p w14:paraId="2DBB1C7D" w14:textId="77777777" w:rsidR="009222E9" w:rsidRPr="009222E9" w:rsidRDefault="009222E9" w:rsidP="009222E9">
      <w:pPr>
        <w:rPr>
          <w:rFonts w:ascii="Times New Roman" w:hAnsi="Times New Roman" w:cs="Times New Roman"/>
          <w:sz w:val="24"/>
          <w:szCs w:val="24"/>
        </w:rPr>
      </w:pPr>
      <w:r>
        <w:rPr>
          <w:rFonts w:ascii="Times New Roman" w:hAnsi="Times New Roman"/>
          <w:sz w:val="24"/>
        </w:rPr>
        <w:t xml:space="preserve">Paletizátor může během páskování pokračovat v práci na paletových stanicích, které sousedí s paletou zpracovávanou páskovacím strojem. </w:t>
      </w:r>
    </w:p>
    <w:p w14:paraId="7E40B735" w14:textId="77777777" w:rsidR="009222E9" w:rsidRPr="009222E9" w:rsidRDefault="009222E9" w:rsidP="009222E9">
      <w:pPr>
        <w:rPr>
          <w:rFonts w:ascii="Times New Roman" w:hAnsi="Times New Roman" w:cs="Times New Roman"/>
          <w:sz w:val="24"/>
          <w:szCs w:val="24"/>
        </w:rPr>
      </w:pPr>
      <w:r>
        <w:rPr>
          <w:rFonts w:ascii="Times New Roman" w:hAnsi="Times New Roman"/>
          <w:sz w:val="24"/>
        </w:rPr>
        <w:lastRenderedPageBreak/>
        <w:t>Po dokončení operace se páskovací robot vrátí do výchozího stavu a kompletní a páskovaná paleta může být zcela bezpečně evakuována z LGV nebo obsluhou.</w:t>
      </w:r>
    </w:p>
    <w:p w14:paraId="667AD784" w14:textId="77777777" w:rsidR="009222E9" w:rsidRPr="009222E9" w:rsidRDefault="009222E9" w:rsidP="009222E9">
      <w:pPr>
        <w:pStyle w:val="Prosttext"/>
        <w:snapToGrid w:val="0"/>
        <w:spacing w:before="0"/>
        <w:ind w:left="0"/>
        <w:rPr>
          <w:rFonts w:ascii="Times New Roman" w:hAnsi="Times New Roman"/>
          <w:b/>
          <w:smallCaps/>
          <w:sz w:val="24"/>
          <w:szCs w:val="24"/>
        </w:rPr>
      </w:pPr>
      <w:r>
        <w:rPr>
          <w:rFonts w:ascii="Times New Roman" w:hAnsi="Times New Roman"/>
          <w:b/>
          <w:smallCaps/>
          <w:sz w:val="24"/>
        </w:rPr>
        <w:t>Třídicí linka č. 1 Údaje s odkazem na Přílohu 3-4 Zadávací dokumentace</w:t>
      </w:r>
    </w:p>
    <w:p w14:paraId="11AAE09C" w14:textId="77777777" w:rsidR="009222E9" w:rsidRPr="009222E9" w:rsidRDefault="009222E9" w:rsidP="009222E9">
      <w:pPr>
        <w:pStyle w:val="Prosttext"/>
        <w:snapToGrid w:val="0"/>
        <w:spacing w:before="0"/>
        <w:ind w:left="0"/>
        <w:rPr>
          <w:rFonts w:ascii="Times New Roman" w:hAnsi="Times New Roman"/>
          <w:sz w:val="24"/>
          <w:szCs w:val="24"/>
          <w:lang w:val="en-US"/>
        </w:rPr>
      </w:pPr>
    </w:p>
    <w:tbl>
      <w:tblPr>
        <w:tblW w:w="9356" w:type="dxa"/>
        <w:tblCellMar>
          <w:left w:w="70" w:type="dxa"/>
          <w:right w:w="70" w:type="dxa"/>
        </w:tblCellMar>
        <w:tblLook w:val="04A0" w:firstRow="1" w:lastRow="0" w:firstColumn="1" w:lastColumn="0" w:noHBand="0" w:noVBand="1"/>
      </w:tblPr>
      <w:tblGrid>
        <w:gridCol w:w="1701"/>
        <w:gridCol w:w="709"/>
        <w:gridCol w:w="620"/>
        <w:gridCol w:w="1116"/>
        <w:gridCol w:w="1514"/>
        <w:gridCol w:w="1260"/>
        <w:gridCol w:w="1287"/>
        <w:gridCol w:w="1855"/>
      </w:tblGrid>
      <w:tr w:rsidR="009222E9" w:rsidRPr="009222E9" w14:paraId="5C008A31" w14:textId="77777777" w:rsidTr="00ED103F">
        <w:trPr>
          <w:trHeight w:val="264"/>
        </w:trPr>
        <w:tc>
          <w:tcPr>
            <w:tcW w:w="1701" w:type="dxa"/>
            <w:tcBorders>
              <w:top w:val="nil"/>
              <w:left w:val="nil"/>
              <w:bottom w:val="nil"/>
              <w:right w:val="nil"/>
            </w:tcBorders>
            <w:shd w:val="clear" w:color="auto" w:fill="auto"/>
            <w:noWrap/>
            <w:vAlign w:val="bottom"/>
            <w:hideMark/>
          </w:tcPr>
          <w:p w14:paraId="63778B99" w14:textId="77777777" w:rsidR="009222E9" w:rsidRPr="009222E9" w:rsidRDefault="009222E9" w:rsidP="00ED103F">
            <w:pPr>
              <w:rPr>
                <w:rFonts w:ascii="Times New Roman" w:hAnsi="Times New Roman" w:cs="Times New Roman"/>
                <w:sz w:val="24"/>
                <w:szCs w:val="24"/>
                <w:lang w:val="en-US"/>
              </w:rPr>
            </w:pPr>
          </w:p>
        </w:tc>
        <w:tc>
          <w:tcPr>
            <w:tcW w:w="1294" w:type="dxa"/>
            <w:gridSpan w:val="2"/>
            <w:vMerge w:val="restart"/>
            <w:tcBorders>
              <w:top w:val="single" w:sz="8" w:space="0" w:color="auto"/>
              <w:left w:val="single" w:sz="8" w:space="0" w:color="auto"/>
              <w:bottom w:val="single" w:sz="4" w:space="0" w:color="000000"/>
              <w:right w:val="single" w:sz="8" w:space="0" w:color="000000"/>
            </w:tcBorders>
            <w:shd w:val="clear" w:color="000000" w:fill="92CDDC"/>
            <w:noWrap/>
            <w:hideMark/>
          </w:tcPr>
          <w:p w14:paraId="7C335EFF" w14:textId="77777777" w:rsidR="009222E9" w:rsidRPr="009222E9" w:rsidRDefault="009222E9" w:rsidP="00ED103F">
            <w:pPr>
              <w:jc w:val="center"/>
              <w:rPr>
                <w:rFonts w:ascii="Times New Roman" w:hAnsi="Times New Roman" w:cs="Times New Roman"/>
                <w:b/>
                <w:bCs/>
                <w:sz w:val="24"/>
                <w:szCs w:val="24"/>
              </w:rPr>
            </w:pPr>
            <w:r>
              <w:rPr>
                <w:rFonts w:ascii="Times New Roman" w:hAnsi="Times New Roman"/>
                <w:b/>
                <w:sz w:val="24"/>
              </w:rPr>
              <w:t>Hotový rozměr</w:t>
            </w:r>
          </w:p>
        </w:tc>
        <w:tc>
          <w:tcPr>
            <w:tcW w:w="1116" w:type="dxa"/>
            <w:vMerge w:val="restart"/>
            <w:tcBorders>
              <w:top w:val="single" w:sz="8" w:space="0" w:color="auto"/>
              <w:left w:val="single" w:sz="8" w:space="0" w:color="auto"/>
              <w:bottom w:val="single" w:sz="4" w:space="0" w:color="000000"/>
              <w:right w:val="single" w:sz="8" w:space="0" w:color="auto"/>
            </w:tcBorders>
            <w:shd w:val="clear" w:color="000000" w:fill="92CDDC"/>
            <w:hideMark/>
          </w:tcPr>
          <w:p w14:paraId="59D0447C" w14:textId="77777777" w:rsidR="009222E9" w:rsidRPr="009222E9" w:rsidRDefault="009222E9" w:rsidP="00ED103F">
            <w:pPr>
              <w:jc w:val="center"/>
              <w:rPr>
                <w:rFonts w:ascii="Times New Roman" w:hAnsi="Times New Roman" w:cs="Times New Roman"/>
                <w:b/>
                <w:bCs/>
                <w:sz w:val="24"/>
                <w:szCs w:val="24"/>
              </w:rPr>
            </w:pPr>
            <w:r>
              <w:rPr>
                <w:rFonts w:ascii="Times New Roman" w:hAnsi="Times New Roman"/>
                <w:b/>
                <w:sz w:val="24"/>
              </w:rPr>
              <w:t>Vypálená tloušťka</w:t>
            </w:r>
          </w:p>
        </w:tc>
        <w:tc>
          <w:tcPr>
            <w:tcW w:w="1186" w:type="dxa"/>
            <w:vMerge w:val="restart"/>
            <w:tcBorders>
              <w:top w:val="single" w:sz="8" w:space="0" w:color="auto"/>
              <w:left w:val="single" w:sz="8" w:space="0" w:color="auto"/>
              <w:bottom w:val="single" w:sz="4" w:space="0" w:color="000000"/>
              <w:right w:val="single" w:sz="8" w:space="0" w:color="auto"/>
            </w:tcBorders>
            <w:shd w:val="clear" w:color="000000" w:fill="92CDDC"/>
            <w:hideMark/>
          </w:tcPr>
          <w:p w14:paraId="25E03FF6" w14:textId="77777777" w:rsidR="009222E9" w:rsidRPr="009222E9" w:rsidRDefault="009222E9" w:rsidP="00ED103F">
            <w:pPr>
              <w:jc w:val="center"/>
              <w:rPr>
                <w:rFonts w:ascii="Times New Roman" w:hAnsi="Times New Roman" w:cs="Times New Roman"/>
                <w:b/>
                <w:bCs/>
                <w:sz w:val="24"/>
                <w:szCs w:val="24"/>
              </w:rPr>
            </w:pPr>
            <w:r>
              <w:rPr>
                <w:rFonts w:ascii="Times New Roman" w:hAnsi="Times New Roman"/>
                <w:b/>
                <w:sz w:val="24"/>
              </w:rPr>
              <w:t>Kusy/krabice</w:t>
            </w:r>
          </w:p>
        </w:tc>
        <w:tc>
          <w:tcPr>
            <w:tcW w:w="1230" w:type="dxa"/>
            <w:vMerge w:val="restart"/>
            <w:tcBorders>
              <w:top w:val="single" w:sz="8" w:space="0" w:color="auto"/>
              <w:left w:val="single" w:sz="8" w:space="0" w:color="auto"/>
              <w:bottom w:val="single" w:sz="4" w:space="0" w:color="000000"/>
              <w:right w:val="single" w:sz="8" w:space="0" w:color="auto"/>
            </w:tcBorders>
            <w:shd w:val="clear" w:color="000000" w:fill="92CDDC"/>
            <w:hideMark/>
          </w:tcPr>
          <w:p w14:paraId="27027DF6" w14:textId="77777777" w:rsidR="009222E9" w:rsidRPr="009222E9" w:rsidRDefault="009222E9" w:rsidP="00ED103F">
            <w:pPr>
              <w:jc w:val="center"/>
              <w:rPr>
                <w:rFonts w:ascii="Times New Roman" w:hAnsi="Times New Roman" w:cs="Times New Roman"/>
                <w:b/>
                <w:bCs/>
                <w:sz w:val="24"/>
                <w:szCs w:val="24"/>
              </w:rPr>
            </w:pPr>
            <w:r>
              <w:rPr>
                <w:rFonts w:ascii="Times New Roman" w:hAnsi="Times New Roman"/>
                <w:b/>
                <w:sz w:val="24"/>
              </w:rPr>
              <w:t>Maximální rychlost linky</w:t>
            </w:r>
          </w:p>
        </w:tc>
        <w:tc>
          <w:tcPr>
            <w:tcW w:w="974" w:type="dxa"/>
            <w:vMerge w:val="restart"/>
            <w:tcBorders>
              <w:top w:val="single" w:sz="8" w:space="0" w:color="auto"/>
              <w:left w:val="single" w:sz="8" w:space="0" w:color="auto"/>
              <w:bottom w:val="single" w:sz="4" w:space="0" w:color="000000"/>
              <w:right w:val="single" w:sz="8" w:space="0" w:color="auto"/>
            </w:tcBorders>
            <w:shd w:val="clear" w:color="000000" w:fill="92CDDC"/>
            <w:hideMark/>
          </w:tcPr>
          <w:p w14:paraId="25A705AF" w14:textId="77777777" w:rsidR="009222E9" w:rsidRPr="009222E9" w:rsidRDefault="009222E9" w:rsidP="00ED103F">
            <w:pPr>
              <w:jc w:val="center"/>
              <w:rPr>
                <w:rFonts w:ascii="Times New Roman" w:hAnsi="Times New Roman" w:cs="Times New Roman"/>
                <w:b/>
                <w:bCs/>
                <w:sz w:val="24"/>
                <w:szCs w:val="24"/>
              </w:rPr>
            </w:pPr>
            <w:r>
              <w:rPr>
                <w:rFonts w:ascii="Times New Roman" w:hAnsi="Times New Roman"/>
                <w:b/>
                <w:sz w:val="24"/>
              </w:rPr>
              <w:t>Maximální rychlost linky</w:t>
            </w:r>
          </w:p>
        </w:tc>
        <w:tc>
          <w:tcPr>
            <w:tcW w:w="1855" w:type="dxa"/>
            <w:vMerge w:val="restart"/>
            <w:tcBorders>
              <w:top w:val="single" w:sz="8" w:space="0" w:color="auto"/>
              <w:left w:val="single" w:sz="8" w:space="0" w:color="auto"/>
              <w:bottom w:val="single" w:sz="4" w:space="0" w:color="000000"/>
              <w:right w:val="single" w:sz="8" w:space="0" w:color="auto"/>
            </w:tcBorders>
            <w:shd w:val="clear" w:color="000000" w:fill="92CDDC"/>
            <w:hideMark/>
          </w:tcPr>
          <w:p w14:paraId="1391D0B6" w14:textId="77777777" w:rsidR="009222E9" w:rsidRPr="009222E9" w:rsidRDefault="009222E9" w:rsidP="00ED103F">
            <w:pPr>
              <w:jc w:val="center"/>
              <w:rPr>
                <w:rFonts w:ascii="Times New Roman" w:hAnsi="Times New Roman" w:cs="Times New Roman"/>
                <w:b/>
                <w:bCs/>
                <w:sz w:val="24"/>
                <w:szCs w:val="24"/>
              </w:rPr>
            </w:pPr>
            <w:r>
              <w:rPr>
                <w:rFonts w:ascii="Times New Roman" w:hAnsi="Times New Roman"/>
                <w:b/>
                <w:sz w:val="24"/>
              </w:rPr>
              <w:t>Celková max. produkce třídění</w:t>
            </w:r>
          </w:p>
        </w:tc>
      </w:tr>
      <w:tr w:rsidR="009222E9" w:rsidRPr="009222E9" w14:paraId="3F38BB67" w14:textId="77777777" w:rsidTr="00ED103F">
        <w:trPr>
          <w:trHeight w:val="780"/>
        </w:trPr>
        <w:tc>
          <w:tcPr>
            <w:tcW w:w="1701" w:type="dxa"/>
            <w:tcBorders>
              <w:top w:val="nil"/>
              <w:left w:val="nil"/>
              <w:bottom w:val="nil"/>
              <w:right w:val="nil"/>
            </w:tcBorders>
            <w:shd w:val="clear" w:color="auto" w:fill="auto"/>
            <w:noWrap/>
            <w:vAlign w:val="bottom"/>
            <w:hideMark/>
          </w:tcPr>
          <w:p w14:paraId="1BC25CDC" w14:textId="77777777" w:rsidR="009222E9" w:rsidRPr="009222E9" w:rsidRDefault="009222E9" w:rsidP="00ED103F">
            <w:pPr>
              <w:jc w:val="center"/>
              <w:rPr>
                <w:rFonts w:ascii="Times New Roman" w:hAnsi="Times New Roman" w:cs="Times New Roman"/>
                <w:b/>
                <w:bCs/>
                <w:sz w:val="24"/>
                <w:szCs w:val="24"/>
              </w:rPr>
            </w:pPr>
          </w:p>
        </w:tc>
        <w:tc>
          <w:tcPr>
            <w:tcW w:w="1294" w:type="dxa"/>
            <w:gridSpan w:val="2"/>
            <w:vMerge/>
            <w:tcBorders>
              <w:top w:val="nil"/>
              <w:left w:val="nil"/>
              <w:bottom w:val="nil"/>
              <w:right w:val="nil"/>
            </w:tcBorders>
            <w:vAlign w:val="center"/>
            <w:hideMark/>
          </w:tcPr>
          <w:p w14:paraId="0A711C59" w14:textId="77777777" w:rsidR="009222E9" w:rsidRPr="009222E9" w:rsidRDefault="009222E9" w:rsidP="00ED103F">
            <w:pPr>
              <w:rPr>
                <w:rFonts w:ascii="Times New Roman" w:hAnsi="Times New Roman" w:cs="Times New Roman"/>
                <w:b/>
                <w:bCs/>
                <w:sz w:val="24"/>
                <w:szCs w:val="24"/>
              </w:rPr>
            </w:pPr>
          </w:p>
        </w:tc>
        <w:tc>
          <w:tcPr>
            <w:tcW w:w="1116" w:type="dxa"/>
            <w:vMerge/>
            <w:tcBorders>
              <w:top w:val="single" w:sz="8" w:space="0" w:color="auto"/>
              <w:left w:val="single" w:sz="8" w:space="0" w:color="auto"/>
              <w:bottom w:val="single" w:sz="4" w:space="0" w:color="000000"/>
              <w:right w:val="single" w:sz="8" w:space="0" w:color="auto"/>
            </w:tcBorders>
            <w:vAlign w:val="center"/>
            <w:hideMark/>
          </w:tcPr>
          <w:p w14:paraId="30592D31" w14:textId="77777777" w:rsidR="009222E9" w:rsidRPr="009222E9" w:rsidRDefault="009222E9" w:rsidP="00ED103F">
            <w:pPr>
              <w:rPr>
                <w:rFonts w:ascii="Times New Roman" w:hAnsi="Times New Roman" w:cs="Times New Roman"/>
                <w:b/>
                <w:bCs/>
                <w:sz w:val="24"/>
                <w:szCs w:val="24"/>
              </w:rPr>
            </w:pPr>
          </w:p>
        </w:tc>
        <w:tc>
          <w:tcPr>
            <w:tcW w:w="1186" w:type="dxa"/>
            <w:vMerge/>
            <w:tcBorders>
              <w:top w:val="single" w:sz="8" w:space="0" w:color="auto"/>
              <w:left w:val="single" w:sz="8" w:space="0" w:color="auto"/>
              <w:bottom w:val="single" w:sz="4" w:space="0" w:color="000000"/>
              <w:right w:val="single" w:sz="8" w:space="0" w:color="auto"/>
            </w:tcBorders>
            <w:vAlign w:val="center"/>
            <w:hideMark/>
          </w:tcPr>
          <w:p w14:paraId="682786BE" w14:textId="77777777" w:rsidR="009222E9" w:rsidRPr="009222E9" w:rsidRDefault="009222E9" w:rsidP="00ED103F">
            <w:pPr>
              <w:rPr>
                <w:rFonts w:ascii="Times New Roman" w:hAnsi="Times New Roman" w:cs="Times New Roman"/>
                <w:b/>
                <w:bCs/>
                <w:sz w:val="24"/>
                <w:szCs w:val="24"/>
              </w:rPr>
            </w:pPr>
          </w:p>
        </w:tc>
        <w:tc>
          <w:tcPr>
            <w:tcW w:w="1230" w:type="dxa"/>
            <w:vMerge/>
            <w:tcBorders>
              <w:top w:val="single" w:sz="8" w:space="0" w:color="auto"/>
              <w:left w:val="single" w:sz="8" w:space="0" w:color="auto"/>
              <w:bottom w:val="single" w:sz="4" w:space="0" w:color="000000"/>
              <w:right w:val="single" w:sz="8" w:space="0" w:color="auto"/>
            </w:tcBorders>
            <w:vAlign w:val="center"/>
            <w:hideMark/>
          </w:tcPr>
          <w:p w14:paraId="4F690DF9" w14:textId="77777777" w:rsidR="009222E9" w:rsidRPr="009222E9" w:rsidRDefault="009222E9" w:rsidP="00ED103F">
            <w:pPr>
              <w:rPr>
                <w:rFonts w:ascii="Times New Roman" w:hAnsi="Times New Roman" w:cs="Times New Roman"/>
                <w:b/>
                <w:bCs/>
                <w:sz w:val="24"/>
                <w:szCs w:val="24"/>
              </w:rPr>
            </w:pPr>
          </w:p>
        </w:tc>
        <w:tc>
          <w:tcPr>
            <w:tcW w:w="974" w:type="dxa"/>
            <w:vMerge/>
            <w:tcBorders>
              <w:top w:val="single" w:sz="8" w:space="0" w:color="auto"/>
              <w:left w:val="single" w:sz="8" w:space="0" w:color="auto"/>
              <w:bottom w:val="single" w:sz="4" w:space="0" w:color="000000"/>
              <w:right w:val="single" w:sz="8" w:space="0" w:color="auto"/>
            </w:tcBorders>
            <w:vAlign w:val="center"/>
            <w:hideMark/>
          </w:tcPr>
          <w:p w14:paraId="0C49F954" w14:textId="77777777" w:rsidR="009222E9" w:rsidRPr="009222E9" w:rsidRDefault="009222E9" w:rsidP="00ED103F">
            <w:pPr>
              <w:rPr>
                <w:rFonts w:ascii="Times New Roman" w:hAnsi="Times New Roman" w:cs="Times New Roman"/>
                <w:b/>
                <w:bCs/>
                <w:sz w:val="24"/>
                <w:szCs w:val="24"/>
              </w:rPr>
            </w:pPr>
          </w:p>
        </w:tc>
        <w:tc>
          <w:tcPr>
            <w:tcW w:w="1855" w:type="dxa"/>
            <w:vMerge/>
            <w:tcBorders>
              <w:top w:val="single" w:sz="8" w:space="0" w:color="auto"/>
              <w:left w:val="single" w:sz="8" w:space="0" w:color="auto"/>
              <w:bottom w:val="single" w:sz="4" w:space="0" w:color="000000"/>
              <w:right w:val="single" w:sz="8" w:space="0" w:color="auto"/>
            </w:tcBorders>
            <w:vAlign w:val="center"/>
            <w:hideMark/>
          </w:tcPr>
          <w:p w14:paraId="0CEEC643" w14:textId="77777777" w:rsidR="009222E9" w:rsidRPr="009222E9" w:rsidRDefault="009222E9" w:rsidP="00ED103F">
            <w:pPr>
              <w:rPr>
                <w:rFonts w:ascii="Times New Roman" w:hAnsi="Times New Roman" w:cs="Times New Roman"/>
                <w:b/>
                <w:bCs/>
                <w:sz w:val="24"/>
                <w:szCs w:val="24"/>
              </w:rPr>
            </w:pPr>
          </w:p>
        </w:tc>
      </w:tr>
      <w:tr w:rsidR="009222E9" w:rsidRPr="009222E9" w14:paraId="203123B9" w14:textId="77777777" w:rsidTr="00ED103F">
        <w:trPr>
          <w:trHeight w:val="324"/>
        </w:trPr>
        <w:tc>
          <w:tcPr>
            <w:tcW w:w="1701" w:type="dxa"/>
            <w:tcBorders>
              <w:top w:val="nil"/>
              <w:left w:val="nil"/>
              <w:bottom w:val="nil"/>
              <w:right w:val="nil"/>
            </w:tcBorders>
            <w:shd w:val="clear" w:color="auto" w:fill="auto"/>
            <w:noWrap/>
            <w:vAlign w:val="bottom"/>
            <w:hideMark/>
          </w:tcPr>
          <w:p w14:paraId="7E7A27B2" w14:textId="77777777" w:rsidR="009222E9" w:rsidRPr="009222E9" w:rsidRDefault="009222E9" w:rsidP="00ED103F">
            <w:pPr>
              <w:rPr>
                <w:rFonts w:ascii="Times New Roman" w:hAnsi="Times New Roman" w:cs="Times New Roman"/>
                <w:sz w:val="24"/>
                <w:szCs w:val="24"/>
              </w:rPr>
            </w:pPr>
          </w:p>
        </w:tc>
        <w:tc>
          <w:tcPr>
            <w:tcW w:w="1294" w:type="dxa"/>
            <w:gridSpan w:val="2"/>
            <w:tcBorders>
              <w:top w:val="nil"/>
              <w:left w:val="single" w:sz="8" w:space="0" w:color="auto"/>
              <w:bottom w:val="nil"/>
              <w:right w:val="nil"/>
            </w:tcBorders>
            <w:shd w:val="clear" w:color="000000" w:fill="92CDDC"/>
            <w:noWrap/>
            <w:vAlign w:val="bottom"/>
            <w:hideMark/>
          </w:tcPr>
          <w:p w14:paraId="2F51CA3B" w14:textId="77777777" w:rsidR="009222E9" w:rsidRPr="009222E9" w:rsidRDefault="009222E9" w:rsidP="00ED103F">
            <w:pPr>
              <w:jc w:val="center"/>
              <w:rPr>
                <w:rFonts w:ascii="Times New Roman" w:hAnsi="Times New Roman" w:cs="Times New Roman"/>
                <w:sz w:val="24"/>
                <w:szCs w:val="24"/>
              </w:rPr>
            </w:pPr>
            <w:r>
              <w:rPr>
                <w:rFonts w:ascii="Times New Roman" w:hAnsi="Times New Roman"/>
                <w:sz w:val="24"/>
              </w:rPr>
              <w:t>(mm)</w:t>
            </w:r>
          </w:p>
        </w:tc>
        <w:tc>
          <w:tcPr>
            <w:tcW w:w="1116" w:type="dxa"/>
            <w:tcBorders>
              <w:top w:val="nil"/>
              <w:left w:val="single" w:sz="8" w:space="0" w:color="auto"/>
              <w:bottom w:val="nil"/>
              <w:right w:val="nil"/>
            </w:tcBorders>
            <w:shd w:val="clear" w:color="000000" w:fill="92CDDC"/>
            <w:noWrap/>
            <w:vAlign w:val="center"/>
            <w:hideMark/>
          </w:tcPr>
          <w:p w14:paraId="6FC808EE" w14:textId="77777777" w:rsidR="009222E9" w:rsidRPr="009222E9" w:rsidRDefault="009222E9" w:rsidP="00ED103F">
            <w:pPr>
              <w:jc w:val="center"/>
              <w:rPr>
                <w:rFonts w:ascii="Times New Roman" w:hAnsi="Times New Roman" w:cs="Times New Roman"/>
                <w:sz w:val="24"/>
                <w:szCs w:val="24"/>
              </w:rPr>
            </w:pPr>
            <w:r>
              <w:rPr>
                <w:rFonts w:ascii="Times New Roman" w:hAnsi="Times New Roman"/>
                <w:sz w:val="24"/>
              </w:rPr>
              <w:t>(mm)</w:t>
            </w:r>
          </w:p>
        </w:tc>
        <w:tc>
          <w:tcPr>
            <w:tcW w:w="1186" w:type="dxa"/>
            <w:tcBorders>
              <w:top w:val="nil"/>
              <w:left w:val="single" w:sz="8" w:space="0" w:color="auto"/>
              <w:bottom w:val="nil"/>
              <w:right w:val="single" w:sz="8" w:space="0" w:color="auto"/>
            </w:tcBorders>
            <w:shd w:val="clear" w:color="000000" w:fill="92CDDC"/>
            <w:noWrap/>
            <w:vAlign w:val="center"/>
            <w:hideMark/>
          </w:tcPr>
          <w:p w14:paraId="680B87F2" w14:textId="77777777" w:rsidR="009222E9" w:rsidRPr="009222E9" w:rsidRDefault="009222E9" w:rsidP="00ED103F">
            <w:pPr>
              <w:jc w:val="center"/>
              <w:rPr>
                <w:rFonts w:ascii="Times New Roman" w:hAnsi="Times New Roman" w:cs="Times New Roman"/>
                <w:sz w:val="24"/>
                <w:szCs w:val="24"/>
              </w:rPr>
            </w:pPr>
            <w:r>
              <w:rPr>
                <w:rFonts w:ascii="Times New Roman" w:hAnsi="Times New Roman"/>
                <w:sz w:val="24"/>
              </w:rPr>
              <w:t>(mn.)</w:t>
            </w:r>
          </w:p>
        </w:tc>
        <w:tc>
          <w:tcPr>
            <w:tcW w:w="1230" w:type="dxa"/>
            <w:tcBorders>
              <w:top w:val="nil"/>
              <w:left w:val="nil"/>
              <w:bottom w:val="nil"/>
              <w:right w:val="single" w:sz="8" w:space="0" w:color="auto"/>
            </w:tcBorders>
            <w:shd w:val="clear" w:color="000000" w:fill="92CDDC"/>
            <w:noWrap/>
            <w:vAlign w:val="bottom"/>
            <w:hideMark/>
          </w:tcPr>
          <w:p w14:paraId="1D6B47ED" w14:textId="77777777" w:rsidR="009222E9" w:rsidRPr="009222E9" w:rsidRDefault="009222E9" w:rsidP="00ED103F">
            <w:pPr>
              <w:jc w:val="center"/>
              <w:rPr>
                <w:rFonts w:ascii="Times New Roman" w:hAnsi="Times New Roman" w:cs="Times New Roman"/>
                <w:sz w:val="24"/>
                <w:szCs w:val="24"/>
              </w:rPr>
            </w:pPr>
            <w:r>
              <w:rPr>
                <w:rFonts w:ascii="Times New Roman" w:hAnsi="Times New Roman"/>
                <w:sz w:val="24"/>
              </w:rPr>
              <w:t>(kusů/min)</w:t>
            </w:r>
          </w:p>
        </w:tc>
        <w:tc>
          <w:tcPr>
            <w:tcW w:w="974" w:type="dxa"/>
            <w:tcBorders>
              <w:top w:val="nil"/>
              <w:left w:val="nil"/>
              <w:bottom w:val="nil"/>
              <w:right w:val="single" w:sz="8" w:space="0" w:color="auto"/>
            </w:tcBorders>
            <w:shd w:val="clear" w:color="000000" w:fill="92CDDC"/>
            <w:noWrap/>
            <w:vAlign w:val="bottom"/>
            <w:hideMark/>
          </w:tcPr>
          <w:p w14:paraId="37B30FFD" w14:textId="77777777" w:rsidR="009222E9" w:rsidRPr="009222E9" w:rsidRDefault="009222E9" w:rsidP="00ED103F">
            <w:pPr>
              <w:jc w:val="center"/>
              <w:rPr>
                <w:rFonts w:ascii="Times New Roman" w:hAnsi="Times New Roman" w:cs="Times New Roman"/>
                <w:sz w:val="24"/>
                <w:szCs w:val="24"/>
              </w:rPr>
            </w:pPr>
            <w:r>
              <w:rPr>
                <w:rFonts w:ascii="Times New Roman" w:hAnsi="Times New Roman"/>
                <w:sz w:val="24"/>
              </w:rPr>
              <w:t>(skříní/min)</w:t>
            </w:r>
          </w:p>
        </w:tc>
        <w:tc>
          <w:tcPr>
            <w:tcW w:w="1855" w:type="dxa"/>
            <w:tcBorders>
              <w:top w:val="nil"/>
              <w:left w:val="nil"/>
              <w:bottom w:val="nil"/>
              <w:right w:val="single" w:sz="8" w:space="0" w:color="auto"/>
            </w:tcBorders>
            <w:shd w:val="clear" w:color="000000" w:fill="92CDDC"/>
            <w:noWrap/>
            <w:vAlign w:val="bottom"/>
            <w:hideMark/>
          </w:tcPr>
          <w:p w14:paraId="6B791BEC" w14:textId="77777777" w:rsidR="009222E9" w:rsidRPr="009222E9" w:rsidRDefault="009222E9" w:rsidP="00ED103F">
            <w:pPr>
              <w:jc w:val="center"/>
              <w:rPr>
                <w:rFonts w:ascii="Times New Roman" w:hAnsi="Times New Roman" w:cs="Times New Roman"/>
                <w:sz w:val="24"/>
                <w:szCs w:val="24"/>
              </w:rPr>
            </w:pPr>
            <w:r>
              <w:rPr>
                <w:rFonts w:ascii="Times New Roman" w:hAnsi="Times New Roman"/>
                <w:sz w:val="24"/>
              </w:rPr>
              <w:t>(m</w:t>
            </w:r>
            <w:r>
              <w:rPr>
                <w:rFonts w:ascii="Times New Roman" w:hAnsi="Times New Roman"/>
                <w:sz w:val="24"/>
                <w:vertAlign w:val="superscript"/>
              </w:rPr>
              <w:t>2</w:t>
            </w:r>
            <w:r>
              <w:rPr>
                <w:rFonts w:ascii="Times New Roman" w:hAnsi="Times New Roman"/>
                <w:sz w:val="24"/>
              </w:rPr>
              <w:t>/den)</w:t>
            </w:r>
          </w:p>
        </w:tc>
      </w:tr>
      <w:tr w:rsidR="009222E9" w:rsidRPr="009222E9" w14:paraId="4D115B2C" w14:textId="77777777" w:rsidTr="00ED103F">
        <w:trPr>
          <w:trHeight w:val="540"/>
        </w:trPr>
        <w:tc>
          <w:tcPr>
            <w:tcW w:w="1701" w:type="dxa"/>
            <w:tcBorders>
              <w:top w:val="single" w:sz="8" w:space="0" w:color="auto"/>
              <w:left w:val="single" w:sz="8" w:space="0" w:color="auto"/>
              <w:bottom w:val="single" w:sz="8" w:space="0" w:color="auto"/>
              <w:right w:val="single" w:sz="8" w:space="0" w:color="auto"/>
            </w:tcBorders>
            <w:shd w:val="clear" w:color="000000" w:fill="92CDDC"/>
            <w:vAlign w:val="center"/>
            <w:hideMark/>
          </w:tcPr>
          <w:p w14:paraId="183434C5" w14:textId="77777777" w:rsidR="009222E9" w:rsidRPr="009222E9" w:rsidRDefault="009222E9" w:rsidP="00ED103F">
            <w:pPr>
              <w:jc w:val="center"/>
              <w:rPr>
                <w:rFonts w:ascii="Times New Roman" w:hAnsi="Times New Roman" w:cs="Times New Roman"/>
                <w:b/>
                <w:bCs/>
                <w:sz w:val="24"/>
                <w:szCs w:val="24"/>
              </w:rPr>
            </w:pPr>
            <w:r>
              <w:rPr>
                <w:rFonts w:ascii="Times New Roman" w:hAnsi="Times New Roman"/>
                <w:b/>
                <w:sz w:val="24"/>
              </w:rPr>
              <w:t>Referenční velikost a velikost pro zahájení výroby</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25D924C3" w14:textId="77777777" w:rsidR="009222E9" w:rsidRPr="009222E9" w:rsidRDefault="009222E9" w:rsidP="00ED103F">
            <w:pPr>
              <w:jc w:val="right"/>
              <w:rPr>
                <w:rFonts w:ascii="Times New Roman" w:hAnsi="Times New Roman" w:cs="Times New Roman"/>
                <w:sz w:val="24"/>
                <w:szCs w:val="24"/>
              </w:rPr>
            </w:pPr>
            <w:r>
              <w:rPr>
                <w:rFonts w:ascii="Times New Roman" w:hAnsi="Times New Roman"/>
                <w:sz w:val="24"/>
              </w:rPr>
              <w:t>600</w:t>
            </w:r>
          </w:p>
        </w:tc>
        <w:tc>
          <w:tcPr>
            <w:tcW w:w="585" w:type="dxa"/>
            <w:tcBorders>
              <w:top w:val="single" w:sz="8" w:space="0" w:color="auto"/>
              <w:left w:val="nil"/>
              <w:bottom w:val="single" w:sz="8" w:space="0" w:color="auto"/>
              <w:right w:val="single" w:sz="4" w:space="0" w:color="auto"/>
            </w:tcBorders>
            <w:shd w:val="clear" w:color="auto" w:fill="auto"/>
            <w:noWrap/>
            <w:vAlign w:val="center"/>
            <w:hideMark/>
          </w:tcPr>
          <w:p w14:paraId="1664135A" w14:textId="77777777" w:rsidR="009222E9" w:rsidRPr="009222E9" w:rsidRDefault="009222E9" w:rsidP="00ED103F">
            <w:pPr>
              <w:jc w:val="right"/>
              <w:rPr>
                <w:rFonts w:ascii="Times New Roman" w:hAnsi="Times New Roman" w:cs="Times New Roman"/>
                <w:sz w:val="24"/>
                <w:szCs w:val="24"/>
              </w:rPr>
            </w:pPr>
            <w:r>
              <w:rPr>
                <w:rFonts w:ascii="Times New Roman" w:hAnsi="Times New Roman"/>
                <w:sz w:val="24"/>
              </w:rPr>
              <w:t>600</w:t>
            </w:r>
          </w:p>
        </w:tc>
        <w:tc>
          <w:tcPr>
            <w:tcW w:w="1116" w:type="dxa"/>
            <w:tcBorders>
              <w:top w:val="single" w:sz="8" w:space="0" w:color="auto"/>
              <w:left w:val="nil"/>
              <w:bottom w:val="single" w:sz="8" w:space="0" w:color="auto"/>
              <w:right w:val="single" w:sz="4" w:space="0" w:color="auto"/>
            </w:tcBorders>
            <w:shd w:val="clear" w:color="auto" w:fill="auto"/>
            <w:noWrap/>
            <w:vAlign w:val="center"/>
            <w:hideMark/>
          </w:tcPr>
          <w:p w14:paraId="18471440" w14:textId="77777777" w:rsidR="009222E9" w:rsidRPr="009222E9" w:rsidRDefault="009222E9" w:rsidP="00ED103F">
            <w:pPr>
              <w:jc w:val="right"/>
              <w:rPr>
                <w:rFonts w:ascii="Times New Roman" w:hAnsi="Times New Roman" w:cs="Times New Roman"/>
                <w:sz w:val="24"/>
                <w:szCs w:val="24"/>
              </w:rPr>
            </w:pPr>
            <w:r>
              <w:rPr>
                <w:rFonts w:ascii="Times New Roman" w:hAnsi="Times New Roman"/>
                <w:sz w:val="24"/>
              </w:rPr>
              <w:t>10</w:t>
            </w:r>
          </w:p>
        </w:tc>
        <w:tc>
          <w:tcPr>
            <w:tcW w:w="1186" w:type="dxa"/>
            <w:tcBorders>
              <w:top w:val="single" w:sz="8" w:space="0" w:color="auto"/>
              <w:left w:val="nil"/>
              <w:bottom w:val="single" w:sz="8" w:space="0" w:color="auto"/>
              <w:right w:val="single" w:sz="4" w:space="0" w:color="auto"/>
            </w:tcBorders>
            <w:shd w:val="clear" w:color="auto" w:fill="auto"/>
            <w:noWrap/>
            <w:vAlign w:val="center"/>
            <w:hideMark/>
          </w:tcPr>
          <w:p w14:paraId="79E0A9B2" w14:textId="77777777" w:rsidR="009222E9" w:rsidRPr="009222E9" w:rsidRDefault="009222E9" w:rsidP="00ED103F">
            <w:pPr>
              <w:jc w:val="right"/>
              <w:rPr>
                <w:rFonts w:ascii="Times New Roman" w:hAnsi="Times New Roman" w:cs="Times New Roman"/>
                <w:sz w:val="24"/>
                <w:szCs w:val="24"/>
              </w:rPr>
            </w:pPr>
            <w:r>
              <w:rPr>
                <w:rFonts w:ascii="Times New Roman" w:hAnsi="Times New Roman"/>
                <w:sz w:val="24"/>
              </w:rPr>
              <w:t>4</w:t>
            </w:r>
          </w:p>
        </w:tc>
        <w:tc>
          <w:tcPr>
            <w:tcW w:w="1230" w:type="dxa"/>
            <w:tcBorders>
              <w:top w:val="single" w:sz="8" w:space="0" w:color="auto"/>
              <w:left w:val="nil"/>
              <w:bottom w:val="single" w:sz="8" w:space="0" w:color="auto"/>
              <w:right w:val="single" w:sz="4" w:space="0" w:color="auto"/>
            </w:tcBorders>
            <w:shd w:val="clear" w:color="auto" w:fill="auto"/>
            <w:noWrap/>
            <w:vAlign w:val="center"/>
            <w:hideMark/>
          </w:tcPr>
          <w:p w14:paraId="3ADB18AF" w14:textId="77777777" w:rsidR="009222E9" w:rsidRPr="009222E9" w:rsidRDefault="009222E9" w:rsidP="00ED103F">
            <w:pPr>
              <w:jc w:val="right"/>
              <w:rPr>
                <w:rFonts w:ascii="Times New Roman" w:hAnsi="Times New Roman" w:cs="Times New Roman"/>
                <w:sz w:val="24"/>
                <w:szCs w:val="24"/>
              </w:rPr>
            </w:pPr>
            <w:r>
              <w:rPr>
                <w:rFonts w:ascii="Times New Roman" w:hAnsi="Times New Roman"/>
                <w:sz w:val="24"/>
              </w:rPr>
              <w:t>50,0</w:t>
            </w:r>
          </w:p>
        </w:tc>
        <w:tc>
          <w:tcPr>
            <w:tcW w:w="974" w:type="dxa"/>
            <w:tcBorders>
              <w:top w:val="single" w:sz="8" w:space="0" w:color="auto"/>
              <w:left w:val="nil"/>
              <w:bottom w:val="single" w:sz="8" w:space="0" w:color="auto"/>
              <w:right w:val="single" w:sz="4" w:space="0" w:color="auto"/>
            </w:tcBorders>
            <w:shd w:val="clear" w:color="auto" w:fill="auto"/>
            <w:noWrap/>
            <w:vAlign w:val="center"/>
            <w:hideMark/>
          </w:tcPr>
          <w:p w14:paraId="024ED7B5" w14:textId="77777777" w:rsidR="009222E9" w:rsidRPr="009222E9" w:rsidRDefault="009222E9" w:rsidP="00ED103F">
            <w:pPr>
              <w:jc w:val="right"/>
              <w:rPr>
                <w:rFonts w:ascii="Times New Roman" w:hAnsi="Times New Roman" w:cs="Times New Roman"/>
                <w:sz w:val="24"/>
                <w:szCs w:val="24"/>
              </w:rPr>
            </w:pPr>
            <w:r>
              <w:rPr>
                <w:rFonts w:ascii="Times New Roman" w:hAnsi="Times New Roman"/>
                <w:sz w:val="24"/>
              </w:rPr>
              <w:t>9,0</w:t>
            </w:r>
          </w:p>
        </w:tc>
        <w:tc>
          <w:tcPr>
            <w:tcW w:w="1855" w:type="dxa"/>
            <w:tcBorders>
              <w:top w:val="single" w:sz="8" w:space="0" w:color="auto"/>
              <w:left w:val="nil"/>
              <w:bottom w:val="single" w:sz="8" w:space="0" w:color="auto"/>
              <w:right w:val="single" w:sz="8" w:space="0" w:color="auto"/>
            </w:tcBorders>
            <w:shd w:val="clear" w:color="auto" w:fill="auto"/>
            <w:noWrap/>
            <w:vAlign w:val="center"/>
            <w:hideMark/>
          </w:tcPr>
          <w:p w14:paraId="25B5DDF9" w14:textId="77777777" w:rsidR="009222E9" w:rsidRPr="009222E9" w:rsidRDefault="009222E9" w:rsidP="00ED103F">
            <w:pPr>
              <w:jc w:val="right"/>
              <w:rPr>
                <w:rFonts w:ascii="Times New Roman" w:hAnsi="Times New Roman" w:cs="Times New Roman"/>
                <w:sz w:val="24"/>
                <w:szCs w:val="24"/>
              </w:rPr>
            </w:pPr>
            <w:r>
              <w:rPr>
                <w:rFonts w:ascii="Times New Roman" w:hAnsi="Times New Roman"/>
                <w:sz w:val="24"/>
              </w:rPr>
              <w:t>14,930</w:t>
            </w:r>
          </w:p>
        </w:tc>
      </w:tr>
      <w:tr w:rsidR="009222E9" w:rsidRPr="009222E9" w14:paraId="224D23A3" w14:textId="77777777" w:rsidTr="00ED103F">
        <w:trPr>
          <w:trHeight w:val="264"/>
        </w:trPr>
        <w:tc>
          <w:tcPr>
            <w:tcW w:w="1701" w:type="dxa"/>
            <w:vMerge w:val="restart"/>
            <w:tcBorders>
              <w:top w:val="nil"/>
              <w:left w:val="single" w:sz="8" w:space="0" w:color="auto"/>
              <w:bottom w:val="single" w:sz="8" w:space="0" w:color="000000"/>
              <w:right w:val="single" w:sz="8" w:space="0" w:color="auto"/>
            </w:tcBorders>
            <w:shd w:val="clear" w:color="000000" w:fill="92CDDC"/>
            <w:noWrap/>
            <w:vAlign w:val="center"/>
            <w:hideMark/>
          </w:tcPr>
          <w:p w14:paraId="2DE37CEE" w14:textId="77777777" w:rsidR="009222E9" w:rsidRPr="009222E9" w:rsidRDefault="009222E9" w:rsidP="00ED103F">
            <w:pPr>
              <w:jc w:val="center"/>
              <w:rPr>
                <w:rFonts w:ascii="Times New Roman" w:hAnsi="Times New Roman" w:cs="Times New Roman"/>
                <w:b/>
                <w:bCs/>
                <w:sz w:val="24"/>
                <w:szCs w:val="24"/>
              </w:rPr>
            </w:pPr>
            <w:r>
              <w:rPr>
                <w:rFonts w:ascii="Times New Roman" w:hAnsi="Times New Roman"/>
                <w:b/>
                <w:sz w:val="24"/>
              </w:rPr>
              <w:t>Jiné velikosti</w:t>
            </w:r>
          </w:p>
        </w:tc>
        <w:tc>
          <w:tcPr>
            <w:tcW w:w="709" w:type="dxa"/>
            <w:tcBorders>
              <w:top w:val="nil"/>
              <w:left w:val="nil"/>
              <w:bottom w:val="single" w:sz="4" w:space="0" w:color="auto"/>
              <w:right w:val="single" w:sz="4" w:space="0" w:color="auto"/>
            </w:tcBorders>
            <w:shd w:val="clear" w:color="auto" w:fill="auto"/>
            <w:noWrap/>
            <w:vAlign w:val="center"/>
            <w:hideMark/>
          </w:tcPr>
          <w:p w14:paraId="0B3C770D" w14:textId="77777777" w:rsidR="009222E9" w:rsidRPr="009222E9" w:rsidRDefault="009222E9" w:rsidP="00ED103F">
            <w:pPr>
              <w:jc w:val="right"/>
              <w:rPr>
                <w:rFonts w:ascii="Times New Roman" w:hAnsi="Times New Roman" w:cs="Times New Roman"/>
                <w:sz w:val="24"/>
                <w:szCs w:val="24"/>
              </w:rPr>
            </w:pPr>
            <w:r>
              <w:rPr>
                <w:rFonts w:ascii="Times New Roman" w:hAnsi="Times New Roman"/>
                <w:sz w:val="24"/>
              </w:rPr>
              <w:t>600</w:t>
            </w:r>
          </w:p>
        </w:tc>
        <w:tc>
          <w:tcPr>
            <w:tcW w:w="585" w:type="dxa"/>
            <w:tcBorders>
              <w:top w:val="nil"/>
              <w:left w:val="nil"/>
              <w:bottom w:val="single" w:sz="4" w:space="0" w:color="auto"/>
              <w:right w:val="single" w:sz="4" w:space="0" w:color="auto"/>
            </w:tcBorders>
            <w:shd w:val="clear" w:color="auto" w:fill="auto"/>
            <w:noWrap/>
            <w:vAlign w:val="center"/>
            <w:hideMark/>
          </w:tcPr>
          <w:p w14:paraId="29AFF73B" w14:textId="77777777" w:rsidR="009222E9" w:rsidRPr="009222E9" w:rsidRDefault="009222E9" w:rsidP="00ED103F">
            <w:pPr>
              <w:jc w:val="right"/>
              <w:rPr>
                <w:rFonts w:ascii="Times New Roman" w:hAnsi="Times New Roman" w:cs="Times New Roman"/>
                <w:sz w:val="24"/>
                <w:szCs w:val="24"/>
              </w:rPr>
            </w:pPr>
            <w:r>
              <w:rPr>
                <w:rFonts w:ascii="Times New Roman" w:hAnsi="Times New Roman"/>
                <w:sz w:val="24"/>
              </w:rPr>
              <w:t>1200</w:t>
            </w:r>
          </w:p>
        </w:tc>
        <w:tc>
          <w:tcPr>
            <w:tcW w:w="1116" w:type="dxa"/>
            <w:tcBorders>
              <w:top w:val="nil"/>
              <w:left w:val="nil"/>
              <w:bottom w:val="single" w:sz="4" w:space="0" w:color="auto"/>
              <w:right w:val="single" w:sz="4" w:space="0" w:color="auto"/>
            </w:tcBorders>
            <w:shd w:val="clear" w:color="auto" w:fill="auto"/>
            <w:noWrap/>
            <w:vAlign w:val="center"/>
            <w:hideMark/>
          </w:tcPr>
          <w:p w14:paraId="5EAC4D2D" w14:textId="77777777" w:rsidR="009222E9" w:rsidRPr="009222E9" w:rsidRDefault="009222E9" w:rsidP="00ED103F">
            <w:pPr>
              <w:jc w:val="right"/>
              <w:rPr>
                <w:rFonts w:ascii="Times New Roman" w:hAnsi="Times New Roman" w:cs="Times New Roman"/>
                <w:sz w:val="24"/>
                <w:szCs w:val="24"/>
              </w:rPr>
            </w:pPr>
            <w:r>
              <w:rPr>
                <w:rFonts w:ascii="Times New Roman" w:hAnsi="Times New Roman"/>
                <w:sz w:val="24"/>
              </w:rPr>
              <w:t>10</w:t>
            </w:r>
          </w:p>
        </w:tc>
        <w:tc>
          <w:tcPr>
            <w:tcW w:w="1186" w:type="dxa"/>
            <w:tcBorders>
              <w:top w:val="nil"/>
              <w:left w:val="nil"/>
              <w:bottom w:val="single" w:sz="4" w:space="0" w:color="auto"/>
              <w:right w:val="single" w:sz="4" w:space="0" w:color="auto"/>
            </w:tcBorders>
            <w:shd w:val="clear" w:color="auto" w:fill="auto"/>
            <w:noWrap/>
            <w:vAlign w:val="center"/>
            <w:hideMark/>
          </w:tcPr>
          <w:p w14:paraId="1319A0C6" w14:textId="77777777" w:rsidR="009222E9" w:rsidRPr="009222E9" w:rsidRDefault="009222E9" w:rsidP="00ED103F">
            <w:pPr>
              <w:jc w:val="right"/>
              <w:rPr>
                <w:rFonts w:ascii="Times New Roman" w:hAnsi="Times New Roman" w:cs="Times New Roman"/>
                <w:sz w:val="24"/>
                <w:szCs w:val="24"/>
              </w:rPr>
            </w:pPr>
            <w:r>
              <w:rPr>
                <w:rFonts w:ascii="Times New Roman" w:hAnsi="Times New Roman"/>
                <w:sz w:val="24"/>
              </w:rPr>
              <w:t>2</w:t>
            </w:r>
          </w:p>
        </w:tc>
        <w:tc>
          <w:tcPr>
            <w:tcW w:w="1230" w:type="dxa"/>
            <w:tcBorders>
              <w:top w:val="nil"/>
              <w:left w:val="nil"/>
              <w:bottom w:val="single" w:sz="4" w:space="0" w:color="auto"/>
              <w:right w:val="single" w:sz="4" w:space="0" w:color="auto"/>
            </w:tcBorders>
            <w:shd w:val="clear" w:color="auto" w:fill="auto"/>
            <w:noWrap/>
            <w:vAlign w:val="center"/>
            <w:hideMark/>
          </w:tcPr>
          <w:p w14:paraId="59399535" w14:textId="77777777" w:rsidR="009222E9" w:rsidRPr="009222E9" w:rsidRDefault="009222E9" w:rsidP="00ED103F">
            <w:pPr>
              <w:jc w:val="right"/>
              <w:rPr>
                <w:rFonts w:ascii="Times New Roman" w:hAnsi="Times New Roman" w:cs="Times New Roman"/>
                <w:sz w:val="24"/>
                <w:szCs w:val="24"/>
              </w:rPr>
            </w:pPr>
            <w:r>
              <w:rPr>
                <w:rFonts w:ascii="Times New Roman" w:hAnsi="Times New Roman"/>
                <w:sz w:val="24"/>
              </w:rPr>
              <w:t>28,0</w:t>
            </w:r>
          </w:p>
        </w:tc>
        <w:tc>
          <w:tcPr>
            <w:tcW w:w="974" w:type="dxa"/>
            <w:tcBorders>
              <w:top w:val="nil"/>
              <w:left w:val="nil"/>
              <w:bottom w:val="single" w:sz="4" w:space="0" w:color="auto"/>
              <w:right w:val="single" w:sz="4" w:space="0" w:color="auto"/>
            </w:tcBorders>
            <w:shd w:val="clear" w:color="auto" w:fill="auto"/>
            <w:noWrap/>
            <w:vAlign w:val="center"/>
            <w:hideMark/>
          </w:tcPr>
          <w:p w14:paraId="111E04D3" w14:textId="77777777" w:rsidR="009222E9" w:rsidRPr="009222E9" w:rsidRDefault="009222E9" w:rsidP="00ED103F">
            <w:pPr>
              <w:jc w:val="right"/>
              <w:rPr>
                <w:rFonts w:ascii="Times New Roman" w:hAnsi="Times New Roman" w:cs="Times New Roman"/>
                <w:sz w:val="24"/>
                <w:szCs w:val="24"/>
              </w:rPr>
            </w:pPr>
            <w:r>
              <w:rPr>
                <w:rFonts w:ascii="Times New Roman" w:hAnsi="Times New Roman"/>
                <w:sz w:val="24"/>
              </w:rPr>
              <w:t>7,0</w:t>
            </w:r>
          </w:p>
        </w:tc>
        <w:tc>
          <w:tcPr>
            <w:tcW w:w="1855" w:type="dxa"/>
            <w:tcBorders>
              <w:top w:val="nil"/>
              <w:left w:val="nil"/>
              <w:bottom w:val="single" w:sz="4" w:space="0" w:color="auto"/>
              <w:right w:val="single" w:sz="8" w:space="0" w:color="auto"/>
            </w:tcBorders>
            <w:shd w:val="clear" w:color="auto" w:fill="auto"/>
            <w:noWrap/>
            <w:vAlign w:val="center"/>
            <w:hideMark/>
          </w:tcPr>
          <w:p w14:paraId="47ABBBB7" w14:textId="77777777" w:rsidR="009222E9" w:rsidRPr="009222E9" w:rsidRDefault="009222E9" w:rsidP="00ED103F">
            <w:pPr>
              <w:jc w:val="right"/>
              <w:rPr>
                <w:rFonts w:ascii="Times New Roman" w:hAnsi="Times New Roman" w:cs="Times New Roman"/>
                <w:sz w:val="24"/>
                <w:szCs w:val="24"/>
              </w:rPr>
            </w:pPr>
            <w:r>
              <w:rPr>
                <w:rFonts w:ascii="Times New Roman" w:hAnsi="Times New Roman"/>
                <w:sz w:val="24"/>
              </w:rPr>
              <w:t>11,612</w:t>
            </w:r>
          </w:p>
        </w:tc>
      </w:tr>
      <w:tr w:rsidR="009222E9" w:rsidRPr="009222E9" w14:paraId="40DF8D85" w14:textId="77777777" w:rsidTr="00ED103F">
        <w:trPr>
          <w:trHeight w:val="276"/>
        </w:trPr>
        <w:tc>
          <w:tcPr>
            <w:tcW w:w="1701" w:type="dxa"/>
            <w:vMerge/>
            <w:tcBorders>
              <w:top w:val="nil"/>
              <w:left w:val="single" w:sz="8" w:space="0" w:color="auto"/>
              <w:bottom w:val="single" w:sz="8" w:space="0" w:color="000000"/>
              <w:right w:val="single" w:sz="8" w:space="0" w:color="auto"/>
            </w:tcBorders>
            <w:vAlign w:val="center"/>
            <w:hideMark/>
          </w:tcPr>
          <w:p w14:paraId="045CFAFC" w14:textId="77777777" w:rsidR="009222E9" w:rsidRPr="009222E9" w:rsidRDefault="009222E9" w:rsidP="00ED103F">
            <w:pPr>
              <w:rPr>
                <w:rFonts w:ascii="Times New Roman" w:hAnsi="Times New Roman" w:cs="Times New Roman"/>
                <w:b/>
                <w:bCs/>
                <w:sz w:val="24"/>
                <w:szCs w:val="24"/>
              </w:rPr>
            </w:pPr>
          </w:p>
        </w:tc>
        <w:tc>
          <w:tcPr>
            <w:tcW w:w="709" w:type="dxa"/>
            <w:tcBorders>
              <w:top w:val="nil"/>
              <w:left w:val="nil"/>
              <w:bottom w:val="single" w:sz="8" w:space="0" w:color="auto"/>
              <w:right w:val="single" w:sz="4" w:space="0" w:color="auto"/>
            </w:tcBorders>
            <w:shd w:val="clear" w:color="auto" w:fill="auto"/>
            <w:noWrap/>
            <w:vAlign w:val="center"/>
            <w:hideMark/>
          </w:tcPr>
          <w:p w14:paraId="7E15560F" w14:textId="77777777" w:rsidR="009222E9" w:rsidRPr="009222E9" w:rsidRDefault="009222E9" w:rsidP="00ED103F">
            <w:pPr>
              <w:jc w:val="right"/>
              <w:rPr>
                <w:rFonts w:ascii="Times New Roman" w:hAnsi="Times New Roman" w:cs="Times New Roman"/>
                <w:sz w:val="24"/>
                <w:szCs w:val="24"/>
              </w:rPr>
            </w:pPr>
            <w:r>
              <w:rPr>
                <w:rFonts w:ascii="Times New Roman" w:hAnsi="Times New Roman"/>
                <w:sz w:val="24"/>
              </w:rPr>
              <w:t>1200</w:t>
            </w:r>
          </w:p>
        </w:tc>
        <w:tc>
          <w:tcPr>
            <w:tcW w:w="585" w:type="dxa"/>
            <w:tcBorders>
              <w:top w:val="nil"/>
              <w:left w:val="nil"/>
              <w:bottom w:val="single" w:sz="8" w:space="0" w:color="auto"/>
              <w:right w:val="single" w:sz="4" w:space="0" w:color="auto"/>
            </w:tcBorders>
            <w:shd w:val="clear" w:color="auto" w:fill="auto"/>
            <w:noWrap/>
            <w:vAlign w:val="center"/>
            <w:hideMark/>
          </w:tcPr>
          <w:p w14:paraId="1393665A" w14:textId="77777777" w:rsidR="009222E9" w:rsidRPr="009222E9" w:rsidRDefault="009222E9" w:rsidP="00ED103F">
            <w:pPr>
              <w:jc w:val="right"/>
              <w:rPr>
                <w:rFonts w:ascii="Times New Roman" w:hAnsi="Times New Roman" w:cs="Times New Roman"/>
                <w:sz w:val="24"/>
                <w:szCs w:val="24"/>
              </w:rPr>
            </w:pPr>
            <w:r>
              <w:rPr>
                <w:rFonts w:ascii="Times New Roman" w:hAnsi="Times New Roman"/>
                <w:sz w:val="24"/>
              </w:rPr>
              <w:t>1200</w:t>
            </w:r>
          </w:p>
        </w:tc>
        <w:tc>
          <w:tcPr>
            <w:tcW w:w="1116" w:type="dxa"/>
            <w:tcBorders>
              <w:top w:val="nil"/>
              <w:left w:val="nil"/>
              <w:bottom w:val="single" w:sz="8" w:space="0" w:color="auto"/>
              <w:right w:val="single" w:sz="4" w:space="0" w:color="auto"/>
            </w:tcBorders>
            <w:shd w:val="clear" w:color="auto" w:fill="auto"/>
            <w:noWrap/>
            <w:vAlign w:val="center"/>
            <w:hideMark/>
          </w:tcPr>
          <w:p w14:paraId="18CA4990" w14:textId="77777777" w:rsidR="009222E9" w:rsidRPr="009222E9" w:rsidRDefault="009222E9" w:rsidP="00ED103F">
            <w:pPr>
              <w:jc w:val="right"/>
              <w:rPr>
                <w:rFonts w:ascii="Times New Roman" w:hAnsi="Times New Roman" w:cs="Times New Roman"/>
                <w:sz w:val="24"/>
                <w:szCs w:val="24"/>
              </w:rPr>
            </w:pPr>
            <w:r>
              <w:rPr>
                <w:rFonts w:ascii="Times New Roman" w:hAnsi="Times New Roman"/>
                <w:sz w:val="24"/>
              </w:rPr>
              <w:t>10</w:t>
            </w:r>
          </w:p>
        </w:tc>
        <w:tc>
          <w:tcPr>
            <w:tcW w:w="1186" w:type="dxa"/>
            <w:tcBorders>
              <w:top w:val="nil"/>
              <w:left w:val="nil"/>
              <w:bottom w:val="single" w:sz="8" w:space="0" w:color="auto"/>
              <w:right w:val="single" w:sz="4" w:space="0" w:color="auto"/>
            </w:tcBorders>
            <w:shd w:val="clear" w:color="auto" w:fill="auto"/>
            <w:noWrap/>
            <w:vAlign w:val="center"/>
            <w:hideMark/>
          </w:tcPr>
          <w:p w14:paraId="2374DC00" w14:textId="77777777" w:rsidR="009222E9" w:rsidRPr="009222E9" w:rsidRDefault="009222E9" w:rsidP="00ED103F">
            <w:pPr>
              <w:jc w:val="right"/>
              <w:rPr>
                <w:rFonts w:ascii="Times New Roman" w:hAnsi="Times New Roman" w:cs="Times New Roman"/>
                <w:sz w:val="24"/>
                <w:szCs w:val="24"/>
              </w:rPr>
            </w:pPr>
            <w:r>
              <w:rPr>
                <w:rFonts w:ascii="Times New Roman" w:hAnsi="Times New Roman"/>
                <w:sz w:val="24"/>
              </w:rPr>
              <w:t>1</w:t>
            </w:r>
          </w:p>
        </w:tc>
        <w:tc>
          <w:tcPr>
            <w:tcW w:w="1230" w:type="dxa"/>
            <w:tcBorders>
              <w:top w:val="nil"/>
              <w:left w:val="nil"/>
              <w:bottom w:val="single" w:sz="8" w:space="0" w:color="auto"/>
              <w:right w:val="single" w:sz="4" w:space="0" w:color="auto"/>
            </w:tcBorders>
            <w:shd w:val="clear" w:color="auto" w:fill="auto"/>
            <w:noWrap/>
            <w:vAlign w:val="center"/>
            <w:hideMark/>
          </w:tcPr>
          <w:p w14:paraId="5528B8CD" w14:textId="77777777" w:rsidR="009222E9" w:rsidRPr="009222E9" w:rsidRDefault="009222E9" w:rsidP="00ED103F">
            <w:pPr>
              <w:jc w:val="right"/>
              <w:rPr>
                <w:rFonts w:ascii="Times New Roman" w:hAnsi="Times New Roman" w:cs="Times New Roman"/>
                <w:sz w:val="24"/>
                <w:szCs w:val="24"/>
              </w:rPr>
            </w:pPr>
            <w:r>
              <w:rPr>
                <w:rFonts w:ascii="Times New Roman" w:hAnsi="Times New Roman"/>
                <w:sz w:val="24"/>
              </w:rPr>
              <w:t>15,0</w:t>
            </w:r>
          </w:p>
        </w:tc>
        <w:tc>
          <w:tcPr>
            <w:tcW w:w="974" w:type="dxa"/>
            <w:tcBorders>
              <w:top w:val="nil"/>
              <w:left w:val="nil"/>
              <w:bottom w:val="single" w:sz="8" w:space="0" w:color="auto"/>
              <w:right w:val="single" w:sz="4" w:space="0" w:color="auto"/>
            </w:tcBorders>
            <w:shd w:val="clear" w:color="auto" w:fill="auto"/>
            <w:noWrap/>
            <w:vAlign w:val="center"/>
            <w:hideMark/>
          </w:tcPr>
          <w:p w14:paraId="16467148" w14:textId="77777777" w:rsidR="009222E9" w:rsidRPr="009222E9" w:rsidRDefault="009222E9" w:rsidP="00ED103F">
            <w:pPr>
              <w:jc w:val="right"/>
              <w:rPr>
                <w:rFonts w:ascii="Times New Roman" w:hAnsi="Times New Roman" w:cs="Times New Roman"/>
                <w:sz w:val="24"/>
                <w:szCs w:val="24"/>
              </w:rPr>
            </w:pPr>
            <w:r>
              <w:rPr>
                <w:rFonts w:ascii="Times New Roman" w:hAnsi="Times New Roman"/>
                <w:sz w:val="24"/>
              </w:rPr>
              <w:t>6,5</w:t>
            </w:r>
          </w:p>
        </w:tc>
        <w:tc>
          <w:tcPr>
            <w:tcW w:w="1855" w:type="dxa"/>
            <w:tcBorders>
              <w:top w:val="nil"/>
              <w:left w:val="nil"/>
              <w:bottom w:val="single" w:sz="8" w:space="0" w:color="auto"/>
              <w:right w:val="single" w:sz="8" w:space="0" w:color="auto"/>
            </w:tcBorders>
            <w:shd w:val="clear" w:color="auto" w:fill="auto"/>
            <w:noWrap/>
            <w:vAlign w:val="center"/>
            <w:hideMark/>
          </w:tcPr>
          <w:p w14:paraId="2774A4B5" w14:textId="77777777" w:rsidR="009222E9" w:rsidRPr="009222E9" w:rsidRDefault="009222E9" w:rsidP="00ED103F">
            <w:pPr>
              <w:jc w:val="right"/>
              <w:rPr>
                <w:rFonts w:ascii="Times New Roman" w:hAnsi="Times New Roman" w:cs="Times New Roman"/>
                <w:sz w:val="24"/>
                <w:szCs w:val="24"/>
              </w:rPr>
            </w:pPr>
            <w:r>
              <w:rPr>
                <w:rFonts w:ascii="Times New Roman" w:hAnsi="Times New Roman"/>
                <w:sz w:val="24"/>
              </w:rPr>
              <w:t>10,783</w:t>
            </w:r>
          </w:p>
        </w:tc>
      </w:tr>
    </w:tbl>
    <w:p w14:paraId="5B44F205" w14:textId="77777777" w:rsidR="009222E9" w:rsidRPr="009222E9" w:rsidRDefault="009222E9" w:rsidP="009222E9">
      <w:pPr>
        <w:jc w:val="both"/>
        <w:rPr>
          <w:rFonts w:ascii="Times New Roman" w:hAnsi="Times New Roman" w:cs="Times New Roman"/>
          <w:b/>
          <w:bCs/>
          <w:sz w:val="24"/>
          <w:szCs w:val="24"/>
          <w:lang w:val="en-US"/>
        </w:rPr>
      </w:pPr>
    </w:p>
    <w:p w14:paraId="7F058753" w14:textId="77777777" w:rsidR="009222E9" w:rsidRPr="009222E9" w:rsidRDefault="009222E9" w:rsidP="009222E9">
      <w:pPr>
        <w:jc w:val="both"/>
        <w:rPr>
          <w:rFonts w:ascii="Times New Roman" w:hAnsi="Times New Roman" w:cs="Times New Roman"/>
          <w:b/>
          <w:bCs/>
          <w:sz w:val="24"/>
          <w:szCs w:val="24"/>
          <w:lang w:val="en-US"/>
        </w:rPr>
      </w:pPr>
    </w:p>
    <w:p w14:paraId="12256F5F" w14:textId="77777777" w:rsidR="009222E9" w:rsidRPr="009222E9" w:rsidRDefault="009222E9" w:rsidP="009222E9">
      <w:pPr>
        <w:pStyle w:val="Prosttext"/>
        <w:snapToGrid w:val="0"/>
        <w:spacing w:before="0"/>
        <w:ind w:left="0"/>
        <w:rPr>
          <w:rFonts w:ascii="Times New Roman" w:hAnsi="Times New Roman"/>
          <w:sz w:val="24"/>
          <w:szCs w:val="24"/>
        </w:rPr>
      </w:pPr>
      <w:r>
        <w:rPr>
          <w:rFonts w:ascii="Times New Roman" w:hAnsi="Times New Roman"/>
          <w:b/>
          <w:smallCaps/>
          <w:sz w:val="24"/>
        </w:rPr>
        <w:t>Třídicí linka č. 2 Údaje s odkazem na Přílohu 3-4 Zadávací dokumentace</w:t>
      </w:r>
    </w:p>
    <w:p w14:paraId="412E387F" w14:textId="77777777" w:rsidR="009222E9" w:rsidRPr="009222E9" w:rsidRDefault="009222E9" w:rsidP="009222E9">
      <w:pPr>
        <w:jc w:val="both"/>
        <w:rPr>
          <w:rFonts w:ascii="Times New Roman" w:hAnsi="Times New Roman" w:cs="Times New Roman"/>
          <w:b/>
          <w:bCs/>
          <w:sz w:val="24"/>
          <w:szCs w:val="24"/>
          <w:lang w:val="en-US"/>
        </w:rPr>
      </w:pPr>
    </w:p>
    <w:tbl>
      <w:tblPr>
        <w:tblW w:w="9648" w:type="dxa"/>
        <w:tblCellMar>
          <w:left w:w="70" w:type="dxa"/>
          <w:right w:w="70" w:type="dxa"/>
        </w:tblCellMar>
        <w:tblLook w:val="04A0" w:firstRow="1" w:lastRow="0" w:firstColumn="1" w:lastColumn="0" w:noHBand="0" w:noVBand="1"/>
      </w:tblPr>
      <w:tblGrid>
        <w:gridCol w:w="1701"/>
        <w:gridCol w:w="709"/>
        <w:gridCol w:w="620"/>
        <w:gridCol w:w="1116"/>
        <w:gridCol w:w="1514"/>
        <w:gridCol w:w="1340"/>
        <w:gridCol w:w="1287"/>
        <w:gridCol w:w="1855"/>
      </w:tblGrid>
      <w:tr w:rsidR="009222E9" w:rsidRPr="009222E9" w14:paraId="0ECFB1D8" w14:textId="77777777" w:rsidTr="00FC2C89">
        <w:trPr>
          <w:trHeight w:val="264"/>
        </w:trPr>
        <w:tc>
          <w:tcPr>
            <w:tcW w:w="1701" w:type="dxa"/>
            <w:tcBorders>
              <w:top w:val="nil"/>
              <w:left w:val="nil"/>
              <w:bottom w:val="nil"/>
              <w:right w:val="nil"/>
            </w:tcBorders>
            <w:shd w:val="clear" w:color="auto" w:fill="auto"/>
            <w:noWrap/>
            <w:vAlign w:val="bottom"/>
            <w:hideMark/>
          </w:tcPr>
          <w:p w14:paraId="253A47B1" w14:textId="77777777" w:rsidR="009222E9" w:rsidRPr="009222E9" w:rsidRDefault="009222E9" w:rsidP="00ED103F">
            <w:pPr>
              <w:rPr>
                <w:rFonts w:ascii="Times New Roman" w:hAnsi="Times New Roman" w:cs="Times New Roman"/>
                <w:sz w:val="24"/>
                <w:szCs w:val="24"/>
                <w:lang w:val="en-US"/>
              </w:rPr>
            </w:pPr>
          </w:p>
        </w:tc>
        <w:tc>
          <w:tcPr>
            <w:tcW w:w="1329" w:type="dxa"/>
            <w:gridSpan w:val="2"/>
            <w:vMerge w:val="restart"/>
            <w:tcBorders>
              <w:top w:val="single" w:sz="8" w:space="0" w:color="auto"/>
              <w:left w:val="single" w:sz="8" w:space="0" w:color="auto"/>
              <w:bottom w:val="single" w:sz="4" w:space="0" w:color="000000"/>
              <w:right w:val="single" w:sz="8" w:space="0" w:color="000000"/>
            </w:tcBorders>
            <w:shd w:val="clear" w:color="000000" w:fill="92CDDC"/>
            <w:noWrap/>
            <w:hideMark/>
          </w:tcPr>
          <w:p w14:paraId="47DD05D3" w14:textId="77777777" w:rsidR="009222E9" w:rsidRPr="009222E9" w:rsidRDefault="009222E9" w:rsidP="00ED103F">
            <w:pPr>
              <w:jc w:val="center"/>
              <w:rPr>
                <w:rFonts w:ascii="Times New Roman" w:hAnsi="Times New Roman" w:cs="Times New Roman"/>
                <w:b/>
                <w:bCs/>
                <w:sz w:val="24"/>
                <w:szCs w:val="24"/>
              </w:rPr>
            </w:pPr>
            <w:r>
              <w:rPr>
                <w:rFonts w:ascii="Times New Roman" w:hAnsi="Times New Roman"/>
                <w:b/>
                <w:sz w:val="24"/>
              </w:rPr>
              <w:t>Hotový rozměr</w:t>
            </w:r>
          </w:p>
        </w:tc>
        <w:tc>
          <w:tcPr>
            <w:tcW w:w="1116" w:type="dxa"/>
            <w:vMerge w:val="restart"/>
            <w:tcBorders>
              <w:top w:val="single" w:sz="8" w:space="0" w:color="auto"/>
              <w:left w:val="single" w:sz="8" w:space="0" w:color="auto"/>
              <w:bottom w:val="single" w:sz="4" w:space="0" w:color="000000"/>
              <w:right w:val="single" w:sz="8" w:space="0" w:color="auto"/>
            </w:tcBorders>
            <w:shd w:val="clear" w:color="000000" w:fill="92CDDC"/>
            <w:hideMark/>
          </w:tcPr>
          <w:p w14:paraId="05355628" w14:textId="77777777" w:rsidR="009222E9" w:rsidRPr="009222E9" w:rsidRDefault="009222E9" w:rsidP="00ED103F">
            <w:pPr>
              <w:jc w:val="center"/>
              <w:rPr>
                <w:rFonts w:ascii="Times New Roman" w:hAnsi="Times New Roman" w:cs="Times New Roman"/>
                <w:b/>
                <w:bCs/>
                <w:sz w:val="24"/>
                <w:szCs w:val="24"/>
              </w:rPr>
            </w:pPr>
            <w:r>
              <w:rPr>
                <w:rFonts w:ascii="Times New Roman" w:hAnsi="Times New Roman"/>
                <w:b/>
                <w:sz w:val="24"/>
              </w:rPr>
              <w:t>Vypálená tloušťka</w:t>
            </w:r>
          </w:p>
        </w:tc>
        <w:tc>
          <w:tcPr>
            <w:tcW w:w="1207" w:type="dxa"/>
            <w:vMerge w:val="restart"/>
            <w:tcBorders>
              <w:top w:val="single" w:sz="8" w:space="0" w:color="auto"/>
              <w:left w:val="single" w:sz="8" w:space="0" w:color="auto"/>
              <w:bottom w:val="single" w:sz="4" w:space="0" w:color="000000"/>
              <w:right w:val="single" w:sz="8" w:space="0" w:color="auto"/>
            </w:tcBorders>
            <w:shd w:val="clear" w:color="000000" w:fill="92CDDC"/>
            <w:hideMark/>
          </w:tcPr>
          <w:p w14:paraId="6A370296" w14:textId="77777777" w:rsidR="009222E9" w:rsidRPr="009222E9" w:rsidRDefault="009222E9" w:rsidP="00ED103F">
            <w:pPr>
              <w:jc w:val="center"/>
              <w:rPr>
                <w:rFonts w:ascii="Times New Roman" w:hAnsi="Times New Roman" w:cs="Times New Roman"/>
                <w:b/>
                <w:bCs/>
                <w:sz w:val="24"/>
                <w:szCs w:val="24"/>
              </w:rPr>
            </w:pPr>
            <w:r>
              <w:rPr>
                <w:rFonts w:ascii="Times New Roman" w:hAnsi="Times New Roman"/>
                <w:b/>
                <w:sz w:val="24"/>
              </w:rPr>
              <w:t>Kusy/krabice</w:t>
            </w:r>
          </w:p>
        </w:tc>
        <w:tc>
          <w:tcPr>
            <w:tcW w:w="1340" w:type="dxa"/>
            <w:vMerge w:val="restart"/>
            <w:tcBorders>
              <w:top w:val="single" w:sz="8" w:space="0" w:color="auto"/>
              <w:left w:val="single" w:sz="8" w:space="0" w:color="auto"/>
              <w:bottom w:val="single" w:sz="4" w:space="0" w:color="000000"/>
              <w:right w:val="single" w:sz="8" w:space="0" w:color="auto"/>
            </w:tcBorders>
            <w:shd w:val="clear" w:color="000000" w:fill="92CDDC"/>
            <w:hideMark/>
          </w:tcPr>
          <w:p w14:paraId="5B6B2E53" w14:textId="77777777" w:rsidR="009222E9" w:rsidRPr="009222E9" w:rsidRDefault="009222E9" w:rsidP="00ED103F">
            <w:pPr>
              <w:jc w:val="center"/>
              <w:rPr>
                <w:rFonts w:ascii="Times New Roman" w:hAnsi="Times New Roman" w:cs="Times New Roman"/>
                <w:b/>
                <w:bCs/>
                <w:sz w:val="24"/>
                <w:szCs w:val="24"/>
              </w:rPr>
            </w:pPr>
            <w:r>
              <w:rPr>
                <w:rFonts w:ascii="Times New Roman" w:hAnsi="Times New Roman"/>
                <w:b/>
                <w:sz w:val="24"/>
              </w:rPr>
              <w:t>Maximální rychlost linky</w:t>
            </w:r>
          </w:p>
        </w:tc>
        <w:tc>
          <w:tcPr>
            <w:tcW w:w="1100" w:type="dxa"/>
            <w:vMerge w:val="restart"/>
            <w:tcBorders>
              <w:top w:val="single" w:sz="8" w:space="0" w:color="auto"/>
              <w:left w:val="single" w:sz="8" w:space="0" w:color="auto"/>
              <w:bottom w:val="single" w:sz="4" w:space="0" w:color="000000"/>
              <w:right w:val="single" w:sz="8" w:space="0" w:color="auto"/>
            </w:tcBorders>
            <w:shd w:val="clear" w:color="000000" w:fill="92CDDC"/>
            <w:hideMark/>
          </w:tcPr>
          <w:p w14:paraId="39DD0D54" w14:textId="77777777" w:rsidR="009222E9" w:rsidRPr="009222E9" w:rsidRDefault="009222E9" w:rsidP="00ED103F">
            <w:pPr>
              <w:jc w:val="center"/>
              <w:rPr>
                <w:rFonts w:ascii="Times New Roman" w:hAnsi="Times New Roman" w:cs="Times New Roman"/>
                <w:b/>
                <w:bCs/>
                <w:sz w:val="24"/>
                <w:szCs w:val="24"/>
              </w:rPr>
            </w:pPr>
            <w:r>
              <w:rPr>
                <w:rFonts w:ascii="Times New Roman" w:hAnsi="Times New Roman"/>
                <w:b/>
                <w:sz w:val="24"/>
              </w:rPr>
              <w:t>Maximální rychlost linky</w:t>
            </w:r>
          </w:p>
        </w:tc>
        <w:tc>
          <w:tcPr>
            <w:tcW w:w="1855" w:type="dxa"/>
            <w:vMerge w:val="restart"/>
            <w:tcBorders>
              <w:top w:val="single" w:sz="8" w:space="0" w:color="auto"/>
              <w:left w:val="single" w:sz="8" w:space="0" w:color="auto"/>
              <w:bottom w:val="single" w:sz="4" w:space="0" w:color="000000"/>
              <w:right w:val="single" w:sz="8" w:space="0" w:color="auto"/>
            </w:tcBorders>
            <w:shd w:val="clear" w:color="000000" w:fill="92CDDC"/>
            <w:hideMark/>
          </w:tcPr>
          <w:p w14:paraId="70552DEC" w14:textId="77777777" w:rsidR="009222E9" w:rsidRPr="009222E9" w:rsidRDefault="009222E9" w:rsidP="00ED103F">
            <w:pPr>
              <w:jc w:val="center"/>
              <w:rPr>
                <w:rFonts w:ascii="Times New Roman" w:hAnsi="Times New Roman" w:cs="Times New Roman"/>
                <w:b/>
                <w:bCs/>
                <w:sz w:val="24"/>
                <w:szCs w:val="24"/>
              </w:rPr>
            </w:pPr>
            <w:r>
              <w:rPr>
                <w:rFonts w:ascii="Times New Roman" w:hAnsi="Times New Roman"/>
                <w:b/>
                <w:sz w:val="24"/>
              </w:rPr>
              <w:t>Celková max. produkce třídění</w:t>
            </w:r>
          </w:p>
        </w:tc>
      </w:tr>
      <w:tr w:rsidR="009222E9" w:rsidRPr="009222E9" w14:paraId="7CD9F407" w14:textId="77777777" w:rsidTr="00FC2C89">
        <w:trPr>
          <w:trHeight w:val="780"/>
        </w:trPr>
        <w:tc>
          <w:tcPr>
            <w:tcW w:w="1701" w:type="dxa"/>
            <w:tcBorders>
              <w:top w:val="nil"/>
              <w:left w:val="nil"/>
              <w:bottom w:val="nil"/>
              <w:right w:val="nil"/>
            </w:tcBorders>
            <w:shd w:val="clear" w:color="auto" w:fill="auto"/>
            <w:noWrap/>
            <w:vAlign w:val="bottom"/>
            <w:hideMark/>
          </w:tcPr>
          <w:p w14:paraId="50E66FBA" w14:textId="77777777" w:rsidR="009222E9" w:rsidRPr="009222E9" w:rsidRDefault="009222E9" w:rsidP="00ED103F">
            <w:pPr>
              <w:jc w:val="center"/>
              <w:rPr>
                <w:rFonts w:ascii="Times New Roman" w:hAnsi="Times New Roman" w:cs="Times New Roman"/>
                <w:b/>
                <w:bCs/>
                <w:sz w:val="24"/>
                <w:szCs w:val="24"/>
              </w:rPr>
            </w:pPr>
          </w:p>
        </w:tc>
        <w:tc>
          <w:tcPr>
            <w:tcW w:w="1329" w:type="dxa"/>
            <w:gridSpan w:val="2"/>
            <w:vMerge/>
            <w:tcBorders>
              <w:top w:val="nil"/>
              <w:left w:val="nil"/>
              <w:bottom w:val="nil"/>
              <w:right w:val="nil"/>
            </w:tcBorders>
            <w:vAlign w:val="center"/>
            <w:hideMark/>
          </w:tcPr>
          <w:p w14:paraId="33591E9E" w14:textId="77777777" w:rsidR="009222E9" w:rsidRPr="009222E9" w:rsidRDefault="009222E9" w:rsidP="00ED103F">
            <w:pPr>
              <w:rPr>
                <w:rFonts w:ascii="Times New Roman" w:hAnsi="Times New Roman" w:cs="Times New Roman"/>
                <w:b/>
                <w:bCs/>
                <w:sz w:val="24"/>
                <w:szCs w:val="24"/>
              </w:rPr>
            </w:pPr>
          </w:p>
        </w:tc>
        <w:tc>
          <w:tcPr>
            <w:tcW w:w="1116" w:type="dxa"/>
            <w:vMerge/>
            <w:tcBorders>
              <w:top w:val="single" w:sz="8" w:space="0" w:color="auto"/>
              <w:left w:val="single" w:sz="8" w:space="0" w:color="auto"/>
              <w:bottom w:val="single" w:sz="4" w:space="0" w:color="000000"/>
              <w:right w:val="single" w:sz="8" w:space="0" w:color="auto"/>
            </w:tcBorders>
            <w:vAlign w:val="center"/>
            <w:hideMark/>
          </w:tcPr>
          <w:p w14:paraId="7CF86A63" w14:textId="77777777" w:rsidR="009222E9" w:rsidRPr="009222E9" w:rsidRDefault="009222E9" w:rsidP="00ED103F">
            <w:pPr>
              <w:rPr>
                <w:rFonts w:ascii="Times New Roman" w:hAnsi="Times New Roman" w:cs="Times New Roman"/>
                <w:b/>
                <w:bCs/>
                <w:sz w:val="24"/>
                <w:szCs w:val="24"/>
              </w:rPr>
            </w:pPr>
          </w:p>
        </w:tc>
        <w:tc>
          <w:tcPr>
            <w:tcW w:w="1207" w:type="dxa"/>
            <w:vMerge/>
            <w:tcBorders>
              <w:top w:val="single" w:sz="8" w:space="0" w:color="auto"/>
              <w:left w:val="single" w:sz="8" w:space="0" w:color="auto"/>
              <w:bottom w:val="single" w:sz="4" w:space="0" w:color="000000"/>
              <w:right w:val="single" w:sz="8" w:space="0" w:color="auto"/>
            </w:tcBorders>
            <w:vAlign w:val="center"/>
            <w:hideMark/>
          </w:tcPr>
          <w:p w14:paraId="611653BF" w14:textId="77777777" w:rsidR="009222E9" w:rsidRPr="009222E9" w:rsidRDefault="009222E9" w:rsidP="00ED103F">
            <w:pPr>
              <w:rPr>
                <w:rFonts w:ascii="Times New Roman" w:hAnsi="Times New Roman" w:cs="Times New Roman"/>
                <w:b/>
                <w:bCs/>
                <w:sz w:val="24"/>
                <w:szCs w:val="24"/>
              </w:rPr>
            </w:pPr>
          </w:p>
        </w:tc>
        <w:tc>
          <w:tcPr>
            <w:tcW w:w="1340" w:type="dxa"/>
            <w:vMerge/>
            <w:tcBorders>
              <w:top w:val="single" w:sz="8" w:space="0" w:color="auto"/>
              <w:left w:val="single" w:sz="8" w:space="0" w:color="auto"/>
              <w:bottom w:val="single" w:sz="4" w:space="0" w:color="000000"/>
              <w:right w:val="single" w:sz="8" w:space="0" w:color="auto"/>
            </w:tcBorders>
            <w:vAlign w:val="center"/>
            <w:hideMark/>
          </w:tcPr>
          <w:p w14:paraId="3097A2ED" w14:textId="77777777" w:rsidR="009222E9" w:rsidRPr="009222E9" w:rsidRDefault="009222E9" w:rsidP="00ED103F">
            <w:pPr>
              <w:rPr>
                <w:rFonts w:ascii="Times New Roman" w:hAnsi="Times New Roman" w:cs="Times New Roman"/>
                <w:b/>
                <w:bCs/>
                <w:sz w:val="24"/>
                <w:szCs w:val="24"/>
              </w:rPr>
            </w:pPr>
          </w:p>
        </w:tc>
        <w:tc>
          <w:tcPr>
            <w:tcW w:w="1100" w:type="dxa"/>
            <w:vMerge/>
            <w:tcBorders>
              <w:top w:val="single" w:sz="8" w:space="0" w:color="auto"/>
              <w:left w:val="single" w:sz="8" w:space="0" w:color="auto"/>
              <w:bottom w:val="single" w:sz="4" w:space="0" w:color="000000"/>
              <w:right w:val="single" w:sz="8" w:space="0" w:color="auto"/>
            </w:tcBorders>
            <w:vAlign w:val="center"/>
            <w:hideMark/>
          </w:tcPr>
          <w:p w14:paraId="44521E16" w14:textId="77777777" w:rsidR="009222E9" w:rsidRPr="009222E9" w:rsidRDefault="009222E9" w:rsidP="00ED103F">
            <w:pPr>
              <w:rPr>
                <w:rFonts w:ascii="Times New Roman" w:hAnsi="Times New Roman" w:cs="Times New Roman"/>
                <w:b/>
                <w:bCs/>
                <w:sz w:val="24"/>
                <w:szCs w:val="24"/>
              </w:rPr>
            </w:pPr>
          </w:p>
        </w:tc>
        <w:tc>
          <w:tcPr>
            <w:tcW w:w="1855" w:type="dxa"/>
            <w:vMerge/>
            <w:tcBorders>
              <w:top w:val="single" w:sz="8" w:space="0" w:color="auto"/>
              <w:left w:val="single" w:sz="8" w:space="0" w:color="auto"/>
              <w:bottom w:val="single" w:sz="4" w:space="0" w:color="000000"/>
              <w:right w:val="single" w:sz="8" w:space="0" w:color="auto"/>
            </w:tcBorders>
            <w:vAlign w:val="center"/>
            <w:hideMark/>
          </w:tcPr>
          <w:p w14:paraId="1D59107B" w14:textId="77777777" w:rsidR="009222E9" w:rsidRPr="009222E9" w:rsidRDefault="009222E9" w:rsidP="00ED103F">
            <w:pPr>
              <w:rPr>
                <w:rFonts w:ascii="Times New Roman" w:hAnsi="Times New Roman" w:cs="Times New Roman"/>
                <w:b/>
                <w:bCs/>
                <w:sz w:val="24"/>
                <w:szCs w:val="24"/>
              </w:rPr>
            </w:pPr>
          </w:p>
        </w:tc>
      </w:tr>
      <w:tr w:rsidR="009222E9" w:rsidRPr="009222E9" w14:paraId="4F5B07A2" w14:textId="77777777" w:rsidTr="00FC2C89">
        <w:trPr>
          <w:trHeight w:val="324"/>
        </w:trPr>
        <w:tc>
          <w:tcPr>
            <w:tcW w:w="1701" w:type="dxa"/>
            <w:tcBorders>
              <w:top w:val="nil"/>
              <w:left w:val="nil"/>
              <w:bottom w:val="nil"/>
              <w:right w:val="nil"/>
            </w:tcBorders>
            <w:shd w:val="clear" w:color="auto" w:fill="auto"/>
            <w:noWrap/>
            <w:vAlign w:val="bottom"/>
            <w:hideMark/>
          </w:tcPr>
          <w:p w14:paraId="5073BD55" w14:textId="77777777" w:rsidR="009222E9" w:rsidRPr="009222E9" w:rsidRDefault="009222E9" w:rsidP="00ED103F">
            <w:pPr>
              <w:rPr>
                <w:rFonts w:ascii="Times New Roman" w:hAnsi="Times New Roman" w:cs="Times New Roman"/>
                <w:sz w:val="24"/>
                <w:szCs w:val="24"/>
              </w:rPr>
            </w:pPr>
          </w:p>
        </w:tc>
        <w:tc>
          <w:tcPr>
            <w:tcW w:w="1329" w:type="dxa"/>
            <w:gridSpan w:val="2"/>
            <w:tcBorders>
              <w:top w:val="nil"/>
              <w:left w:val="single" w:sz="8" w:space="0" w:color="auto"/>
              <w:bottom w:val="nil"/>
              <w:right w:val="nil"/>
            </w:tcBorders>
            <w:shd w:val="clear" w:color="000000" w:fill="92CDDC"/>
            <w:noWrap/>
            <w:vAlign w:val="bottom"/>
            <w:hideMark/>
          </w:tcPr>
          <w:p w14:paraId="03334B69" w14:textId="77777777" w:rsidR="009222E9" w:rsidRPr="009222E9" w:rsidRDefault="009222E9" w:rsidP="00ED103F">
            <w:pPr>
              <w:jc w:val="center"/>
              <w:rPr>
                <w:rFonts w:ascii="Times New Roman" w:hAnsi="Times New Roman" w:cs="Times New Roman"/>
                <w:sz w:val="24"/>
                <w:szCs w:val="24"/>
              </w:rPr>
            </w:pPr>
            <w:r>
              <w:rPr>
                <w:rFonts w:ascii="Times New Roman" w:hAnsi="Times New Roman"/>
                <w:sz w:val="24"/>
              </w:rPr>
              <w:t>(mm)</w:t>
            </w:r>
          </w:p>
        </w:tc>
        <w:tc>
          <w:tcPr>
            <w:tcW w:w="1116" w:type="dxa"/>
            <w:tcBorders>
              <w:top w:val="nil"/>
              <w:left w:val="single" w:sz="8" w:space="0" w:color="auto"/>
              <w:bottom w:val="nil"/>
              <w:right w:val="nil"/>
            </w:tcBorders>
            <w:shd w:val="clear" w:color="000000" w:fill="92CDDC"/>
            <w:noWrap/>
            <w:vAlign w:val="center"/>
            <w:hideMark/>
          </w:tcPr>
          <w:p w14:paraId="61E0B357" w14:textId="77777777" w:rsidR="009222E9" w:rsidRPr="009222E9" w:rsidRDefault="009222E9" w:rsidP="00ED103F">
            <w:pPr>
              <w:jc w:val="center"/>
              <w:rPr>
                <w:rFonts w:ascii="Times New Roman" w:hAnsi="Times New Roman" w:cs="Times New Roman"/>
                <w:sz w:val="24"/>
                <w:szCs w:val="24"/>
              </w:rPr>
            </w:pPr>
            <w:r>
              <w:rPr>
                <w:rFonts w:ascii="Times New Roman" w:hAnsi="Times New Roman"/>
                <w:sz w:val="24"/>
              </w:rPr>
              <w:t>(mm)</w:t>
            </w:r>
          </w:p>
        </w:tc>
        <w:tc>
          <w:tcPr>
            <w:tcW w:w="1207" w:type="dxa"/>
            <w:tcBorders>
              <w:top w:val="nil"/>
              <w:left w:val="single" w:sz="8" w:space="0" w:color="auto"/>
              <w:bottom w:val="nil"/>
              <w:right w:val="single" w:sz="8" w:space="0" w:color="auto"/>
            </w:tcBorders>
            <w:shd w:val="clear" w:color="000000" w:fill="92CDDC"/>
            <w:noWrap/>
            <w:vAlign w:val="center"/>
            <w:hideMark/>
          </w:tcPr>
          <w:p w14:paraId="044CF34B" w14:textId="77777777" w:rsidR="009222E9" w:rsidRPr="009222E9" w:rsidRDefault="009222E9" w:rsidP="00ED103F">
            <w:pPr>
              <w:jc w:val="center"/>
              <w:rPr>
                <w:rFonts w:ascii="Times New Roman" w:hAnsi="Times New Roman" w:cs="Times New Roman"/>
                <w:sz w:val="24"/>
                <w:szCs w:val="24"/>
              </w:rPr>
            </w:pPr>
            <w:r>
              <w:rPr>
                <w:rFonts w:ascii="Times New Roman" w:hAnsi="Times New Roman"/>
                <w:sz w:val="24"/>
              </w:rPr>
              <w:t>(mn.)</w:t>
            </w:r>
          </w:p>
        </w:tc>
        <w:tc>
          <w:tcPr>
            <w:tcW w:w="1340" w:type="dxa"/>
            <w:tcBorders>
              <w:top w:val="nil"/>
              <w:left w:val="nil"/>
              <w:bottom w:val="nil"/>
              <w:right w:val="single" w:sz="8" w:space="0" w:color="auto"/>
            </w:tcBorders>
            <w:shd w:val="clear" w:color="000000" w:fill="92CDDC"/>
            <w:noWrap/>
            <w:vAlign w:val="bottom"/>
            <w:hideMark/>
          </w:tcPr>
          <w:p w14:paraId="171E30D5" w14:textId="77777777" w:rsidR="009222E9" w:rsidRPr="009222E9" w:rsidRDefault="009222E9" w:rsidP="00ED103F">
            <w:pPr>
              <w:jc w:val="center"/>
              <w:rPr>
                <w:rFonts w:ascii="Times New Roman" w:hAnsi="Times New Roman" w:cs="Times New Roman"/>
                <w:sz w:val="24"/>
                <w:szCs w:val="24"/>
              </w:rPr>
            </w:pPr>
            <w:r>
              <w:rPr>
                <w:rFonts w:ascii="Times New Roman" w:hAnsi="Times New Roman"/>
                <w:sz w:val="24"/>
              </w:rPr>
              <w:t>(kusů/min)</w:t>
            </w:r>
          </w:p>
        </w:tc>
        <w:tc>
          <w:tcPr>
            <w:tcW w:w="1100" w:type="dxa"/>
            <w:tcBorders>
              <w:top w:val="nil"/>
              <w:left w:val="nil"/>
              <w:bottom w:val="nil"/>
              <w:right w:val="single" w:sz="8" w:space="0" w:color="auto"/>
            </w:tcBorders>
            <w:shd w:val="clear" w:color="000000" w:fill="92CDDC"/>
            <w:noWrap/>
            <w:vAlign w:val="bottom"/>
            <w:hideMark/>
          </w:tcPr>
          <w:p w14:paraId="7C4411C6" w14:textId="77777777" w:rsidR="009222E9" w:rsidRPr="009222E9" w:rsidRDefault="009222E9" w:rsidP="00ED103F">
            <w:pPr>
              <w:jc w:val="center"/>
              <w:rPr>
                <w:rFonts w:ascii="Times New Roman" w:hAnsi="Times New Roman" w:cs="Times New Roman"/>
                <w:sz w:val="24"/>
                <w:szCs w:val="24"/>
              </w:rPr>
            </w:pPr>
            <w:r>
              <w:rPr>
                <w:rFonts w:ascii="Times New Roman" w:hAnsi="Times New Roman"/>
                <w:sz w:val="24"/>
              </w:rPr>
              <w:t>(skříní/min)</w:t>
            </w:r>
          </w:p>
        </w:tc>
        <w:tc>
          <w:tcPr>
            <w:tcW w:w="1855" w:type="dxa"/>
            <w:tcBorders>
              <w:top w:val="nil"/>
              <w:left w:val="nil"/>
              <w:bottom w:val="nil"/>
              <w:right w:val="single" w:sz="8" w:space="0" w:color="auto"/>
            </w:tcBorders>
            <w:shd w:val="clear" w:color="000000" w:fill="92CDDC"/>
            <w:noWrap/>
            <w:vAlign w:val="bottom"/>
            <w:hideMark/>
          </w:tcPr>
          <w:p w14:paraId="5A6AD42F" w14:textId="77777777" w:rsidR="009222E9" w:rsidRPr="009222E9" w:rsidRDefault="009222E9" w:rsidP="00ED103F">
            <w:pPr>
              <w:jc w:val="center"/>
              <w:rPr>
                <w:rFonts w:ascii="Times New Roman" w:hAnsi="Times New Roman" w:cs="Times New Roman"/>
                <w:sz w:val="24"/>
                <w:szCs w:val="24"/>
              </w:rPr>
            </w:pPr>
            <w:r>
              <w:rPr>
                <w:rFonts w:ascii="Times New Roman" w:hAnsi="Times New Roman"/>
                <w:sz w:val="24"/>
              </w:rPr>
              <w:t>(m</w:t>
            </w:r>
            <w:r>
              <w:rPr>
                <w:rFonts w:ascii="Times New Roman" w:hAnsi="Times New Roman"/>
                <w:sz w:val="24"/>
                <w:vertAlign w:val="superscript"/>
              </w:rPr>
              <w:t>2</w:t>
            </w:r>
            <w:r>
              <w:rPr>
                <w:rFonts w:ascii="Times New Roman" w:hAnsi="Times New Roman"/>
                <w:sz w:val="24"/>
              </w:rPr>
              <w:t>/den)</w:t>
            </w:r>
          </w:p>
        </w:tc>
      </w:tr>
      <w:tr w:rsidR="009222E9" w:rsidRPr="009222E9" w14:paraId="1C753A02" w14:textId="77777777" w:rsidTr="00FC2C89">
        <w:trPr>
          <w:trHeight w:val="540"/>
        </w:trPr>
        <w:tc>
          <w:tcPr>
            <w:tcW w:w="1701" w:type="dxa"/>
            <w:tcBorders>
              <w:top w:val="single" w:sz="8" w:space="0" w:color="auto"/>
              <w:left w:val="single" w:sz="8" w:space="0" w:color="auto"/>
              <w:bottom w:val="single" w:sz="8" w:space="0" w:color="auto"/>
              <w:right w:val="single" w:sz="8" w:space="0" w:color="auto"/>
            </w:tcBorders>
            <w:shd w:val="clear" w:color="000000" w:fill="92CDDC"/>
            <w:vAlign w:val="center"/>
            <w:hideMark/>
          </w:tcPr>
          <w:p w14:paraId="7240B5A7" w14:textId="77777777" w:rsidR="009222E9" w:rsidRPr="009222E9" w:rsidRDefault="009222E9" w:rsidP="00ED103F">
            <w:pPr>
              <w:jc w:val="center"/>
              <w:rPr>
                <w:rFonts w:ascii="Times New Roman" w:hAnsi="Times New Roman" w:cs="Times New Roman"/>
                <w:b/>
                <w:bCs/>
                <w:sz w:val="24"/>
                <w:szCs w:val="24"/>
              </w:rPr>
            </w:pPr>
            <w:r>
              <w:rPr>
                <w:rFonts w:ascii="Times New Roman" w:hAnsi="Times New Roman"/>
                <w:b/>
                <w:sz w:val="24"/>
              </w:rPr>
              <w:t>Referenční velikost a velikost pro zahájení výroby</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3785C5C6" w14:textId="77777777" w:rsidR="009222E9" w:rsidRPr="009222E9" w:rsidRDefault="009222E9" w:rsidP="00ED103F">
            <w:pPr>
              <w:jc w:val="right"/>
              <w:rPr>
                <w:rFonts w:ascii="Times New Roman" w:hAnsi="Times New Roman" w:cs="Times New Roman"/>
                <w:sz w:val="24"/>
                <w:szCs w:val="24"/>
              </w:rPr>
            </w:pPr>
            <w:r>
              <w:rPr>
                <w:rFonts w:ascii="Times New Roman" w:hAnsi="Times New Roman"/>
                <w:sz w:val="24"/>
              </w:rPr>
              <w:t>600</w:t>
            </w:r>
          </w:p>
        </w:tc>
        <w:tc>
          <w:tcPr>
            <w:tcW w:w="620" w:type="dxa"/>
            <w:tcBorders>
              <w:top w:val="single" w:sz="8" w:space="0" w:color="auto"/>
              <w:left w:val="nil"/>
              <w:bottom w:val="single" w:sz="8" w:space="0" w:color="auto"/>
              <w:right w:val="single" w:sz="4" w:space="0" w:color="auto"/>
            </w:tcBorders>
            <w:shd w:val="clear" w:color="auto" w:fill="auto"/>
            <w:noWrap/>
            <w:vAlign w:val="center"/>
            <w:hideMark/>
          </w:tcPr>
          <w:p w14:paraId="22010B62" w14:textId="77777777" w:rsidR="009222E9" w:rsidRPr="009222E9" w:rsidRDefault="009222E9" w:rsidP="00ED103F">
            <w:pPr>
              <w:jc w:val="right"/>
              <w:rPr>
                <w:rFonts w:ascii="Times New Roman" w:hAnsi="Times New Roman" w:cs="Times New Roman"/>
                <w:sz w:val="24"/>
                <w:szCs w:val="24"/>
              </w:rPr>
            </w:pPr>
            <w:r>
              <w:rPr>
                <w:rFonts w:ascii="Times New Roman" w:hAnsi="Times New Roman"/>
                <w:sz w:val="24"/>
              </w:rPr>
              <w:t>600</w:t>
            </w:r>
          </w:p>
        </w:tc>
        <w:tc>
          <w:tcPr>
            <w:tcW w:w="1116" w:type="dxa"/>
            <w:tcBorders>
              <w:top w:val="single" w:sz="8" w:space="0" w:color="auto"/>
              <w:left w:val="nil"/>
              <w:bottom w:val="single" w:sz="8" w:space="0" w:color="auto"/>
              <w:right w:val="single" w:sz="4" w:space="0" w:color="auto"/>
            </w:tcBorders>
            <w:shd w:val="clear" w:color="auto" w:fill="auto"/>
            <w:noWrap/>
            <w:vAlign w:val="center"/>
            <w:hideMark/>
          </w:tcPr>
          <w:p w14:paraId="1D1E68E6" w14:textId="77777777" w:rsidR="009222E9" w:rsidRPr="009222E9" w:rsidRDefault="009222E9" w:rsidP="00ED103F">
            <w:pPr>
              <w:jc w:val="right"/>
              <w:rPr>
                <w:rFonts w:ascii="Times New Roman" w:hAnsi="Times New Roman" w:cs="Times New Roman"/>
                <w:sz w:val="24"/>
                <w:szCs w:val="24"/>
              </w:rPr>
            </w:pPr>
            <w:r>
              <w:rPr>
                <w:rFonts w:ascii="Times New Roman" w:hAnsi="Times New Roman"/>
                <w:sz w:val="24"/>
              </w:rPr>
              <w:t>10</w:t>
            </w:r>
          </w:p>
        </w:tc>
        <w:tc>
          <w:tcPr>
            <w:tcW w:w="1207" w:type="dxa"/>
            <w:tcBorders>
              <w:top w:val="single" w:sz="8" w:space="0" w:color="auto"/>
              <w:left w:val="nil"/>
              <w:bottom w:val="single" w:sz="8" w:space="0" w:color="auto"/>
              <w:right w:val="single" w:sz="4" w:space="0" w:color="auto"/>
            </w:tcBorders>
            <w:shd w:val="clear" w:color="auto" w:fill="auto"/>
            <w:noWrap/>
            <w:vAlign w:val="center"/>
            <w:hideMark/>
          </w:tcPr>
          <w:p w14:paraId="32AAFF2C" w14:textId="77777777" w:rsidR="009222E9" w:rsidRPr="009222E9" w:rsidRDefault="009222E9" w:rsidP="00ED103F">
            <w:pPr>
              <w:jc w:val="right"/>
              <w:rPr>
                <w:rFonts w:ascii="Times New Roman" w:hAnsi="Times New Roman" w:cs="Times New Roman"/>
                <w:sz w:val="24"/>
                <w:szCs w:val="24"/>
              </w:rPr>
            </w:pPr>
            <w:r>
              <w:rPr>
                <w:rFonts w:ascii="Times New Roman" w:hAnsi="Times New Roman"/>
                <w:sz w:val="24"/>
              </w:rPr>
              <w:t>4</w:t>
            </w:r>
          </w:p>
        </w:tc>
        <w:tc>
          <w:tcPr>
            <w:tcW w:w="1340" w:type="dxa"/>
            <w:tcBorders>
              <w:top w:val="single" w:sz="8" w:space="0" w:color="auto"/>
              <w:left w:val="nil"/>
              <w:bottom w:val="single" w:sz="8" w:space="0" w:color="auto"/>
              <w:right w:val="single" w:sz="4" w:space="0" w:color="auto"/>
            </w:tcBorders>
            <w:shd w:val="clear" w:color="auto" w:fill="auto"/>
            <w:noWrap/>
            <w:vAlign w:val="center"/>
            <w:hideMark/>
          </w:tcPr>
          <w:p w14:paraId="650BF6A0" w14:textId="77777777" w:rsidR="009222E9" w:rsidRPr="009222E9" w:rsidRDefault="009222E9" w:rsidP="00ED103F">
            <w:pPr>
              <w:jc w:val="right"/>
              <w:rPr>
                <w:rFonts w:ascii="Times New Roman" w:hAnsi="Times New Roman" w:cs="Times New Roman"/>
                <w:sz w:val="24"/>
                <w:szCs w:val="24"/>
              </w:rPr>
            </w:pPr>
            <w:r>
              <w:rPr>
                <w:rFonts w:ascii="Times New Roman" w:hAnsi="Times New Roman"/>
                <w:sz w:val="24"/>
              </w:rPr>
              <w:t>50,0</w:t>
            </w:r>
          </w:p>
        </w:tc>
        <w:tc>
          <w:tcPr>
            <w:tcW w:w="1100" w:type="dxa"/>
            <w:tcBorders>
              <w:top w:val="single" w:sz="8" w:space="0" w:color="auto"/>
              <w:left w:val="nil"/>
              <w:bottom w:val="single" w:sz="8" w:space="0" w:color="auto"/>
              <w:right w:val="single" w:sz="4" w:space="0" w:color="auto"/>
            </w:tcBorders>
            <w:shd w:val="clear" w:color="auto" w:fill="auto"/>
            <w:noWrap/>
            <w:vAlign w:val="center"/>
            <w:hideMark/>
          </w:tcPr>
          <w:p w14:paraId="17014872" w14:textId="77777777" w:rsidR="009222E9" w:rsidRPr="009222E9" w:rsidRDefault="009222E9" w:rsidP="00ED103F">
            <w:pPr>
              <w:jc w:val="right"/>
              <w:rPr>
                <w:rFonts w:ascii="Times New Roman" w:hAnsi="Times New Roman" w:cs="Times New Roman"/>
                <w:sz w:val="24"/>
                <w:szCs w:val="24"/>
              </w:rPr>
            </w:pPr>
            <w:r>
              <w:rPr>
                <w:rFonts w:ascii="Times New Roman" w:hAnsi="Times New Roman"/>
                <w:sz w:val="24"/>
              </w:rPr>
              <w:t>9,0</w:t>
            </w:r>
          </w:p>
        </w:tc>
        <w:tc>
          <w:tcPr>
            <w:tcW w:w="1855" w:type="dxa"/>
            <w:tcBorders>
              <w:top w:val="single" w:sz="8" w:space="0" w:color="auto"/>
              <w:left w:val="nil"/>
              <w:bottom w:val="single" w:sz="8" w:space="0" w:color="auto"/>
              <w:right w:val="single" w:sz="8" w:space="0" w:color="auto"/>
            </w:tcBorders>
            <w:shd w:val="clear" w:color="auto" w:fill="auto"/>
            <w:noWrap/>
            <w:vAlign w:val="center"/>
            <w:hideMark/>
          </w:tcPr>
          <w:p w14:paraId="2744FB9B" w14:textId="77777777" w:rsidR="009222E9" w:rsidRPr="009222E9" w:rsidRDefault="009222E9" w:rsidP="00ED103F">
            <w:pPr>
              <w:jc w:val="right"/>
              <w:rPr>
                <w:rFonts w:ascii="Times New Roman" w:hAnsi="Times New Roman" w:cs="Times New Roman"/>
                <w:sz w:val="24"/>
                <w:szCs w:val="24"/>
              </w:rPr>
            </w:pPr>
            <w:r>
              <w:rPr>
                <w:rFonts w:ascii="Times New Roman" w:hAnsi="Times New Roman"/>
                <w:sz w:val="24"/>
              </w:rPr>
              <w:t>14,930</w:t>
            </w:r>
          </w:p>
        </w:tc>
      </w:tr>
      <w:tr w:rsidR="009222E9" w:rsidRPr="009222E9" w14:paraId="51A13C3B" w14:textId="77777777" w:rsidTr="00FC2C89">
        <w:trPr>
          <w:trHeight w:val="264"/>
        </w:trPr>
        <w:tc>
          <w:tcPr>
            <w:tcW w:w="1701" w:type="dxa"/>
            <w:vMerge w:val="restart"/>
            <w:tcBorders>
              <w:top w:val="nil"/>
              <w:left w:val="single" w:sz="8" w:space="0" w:color="auto"/>
              <w:bottom w:val="single" w:sz="8" w:space="0" w:color="000000"/>
              <w:right w:val="single" w:sz="8" w:space="0" w:color="auto"/>
            </w:tcBorders>
            <w:shd w:val="clear" w:color="000000" w:fill="92CDDC"/>
            <w:vAlign w:val="center"/>
            <w:hideMark/>
          </w:tcPr>
          <w:p w14:paraId="583F2A41" w14:textId="77777777" w:rsidR="009222E9" w:rsidRPr="009222E9" w:rsidRDefault="009222E9" w:rsidP="00ED103F">
            <w:pPr>
              <w:jc w:val="center"/>
              <w:rPr>
                <w:rFonts w:ascii="Times New Roman" w:hAnsi="Times New Roman" w:cs="Times New Roman"/>
                <w:b/>
                <w:bCs/>
                <w:sz w:val="24"/>
                <w:szCs w:val="24"/>
              </w:rPr>
            </w:pPr>
            <w:r>
              <w:rPr>
                <w:rFonts w:ascii="Times New Roman" w:hAnsi="Times New Roman"/>
                <w:b/>
                <w:sz w:val="24"/>
              </w:rPr>
              <w:t>Jiné velikosti</w:t>
            </w:r>
          </w:p>
        </w:tc>
        <w:tc>
          <w:tcPr>
            <w:tcW w:w="709" w:type="dxa"/>
            <w:tcBorders>
              <w:top w:val="nil"/>
              <w:left w:val="nil"/>
              <w:bottom w:val="single" w:sz="4" w:space="0" w:color="auto"/>
              <w:right w:val="single" w:sz="4" w:space="0" w:color="auto"/>
            </w:tcBorders>
            <w:shd w:val="clear" w:color="auto" w:fill="auto"/>
            <w:noWrap/>
            <w:vAlign w:val="center"/>
            <w:hideMark/>
          </w:tcPr>
          <w:p w14:paraId="0A44DD0D" w14:textId="77777777" w:rsidR="009222E9" w:rsidRPr="009222E9" w:rsidRDefault="009222E9" w:rsidP="00ED103F">
            <w:pPr>
              <w:jc w:val="right"/>
              <w:rPr>
                <w:rFonts w:ascii="Times New Roman" w:hAnsi="Times New Roman" w:cs="Times New Roman"/>
                <w:sz w:val="24"/>
                <w:szCs w:val="24"/>
              </w:rPr>
            </w:pPr>
            <w:r>
              <w:rPr>
                <w:rFonts w:ascii="Times New Roman" w:hAnsi="Times New Roman"/>
                <w:sz w:val="24"/>
              </w:rPr>
              <w:t>600</w:t>
            </w:r>
          </w:p>
        </w:tc>
        <w:tc>
          <w:tcPr>
            <w:tcW w:w="620" w:type="dxa"/>
            <w:tcBorders>
              <w:top w:val="nil"/>
              <w:left w:val="nil"/>
              <w:bottom w:val="single" w:sz="4" w:space="0" w:color="auto"/>
              <w:right w:val="single" w:sz="4" w:space="0" w:color="auto"/>
            </w:tcBorders>
            <w:shd w:val="clear" w:color="auto" w:fill="auto"/>
            <w:noWrap/>
            <w:vAlign w:val="center"/>
            <w:hideMark/>
          </w:tcPr>
          <w:p w14:paraId="0EE1029C" w14:textId="77777777" w:rsidR="009222E9" w:rsidRPr="009222E9" w:rsidRDefault="009222E9" w:rsidP="00ED103F">
            <w:pPr>
              <w:jc w:val="right"/>
              <w:rPr>
                <w:rFonts w:ascii="Times New Roman" w:hAnsi="Times New Roman" w:cs="Times New Roman"/>
                <w:sz w:val="24"/>
                <w:szCs w:val="24"/>
              </w:rPr>
            </w:pPr>
            <w:r>
              <w:rPr>
                <w:rFonts w:ascii="Times New Roman" w:hAnsi="Times New Roman"/>
                <w:sz w:val="24"/>
              </w:rPr>
              <w:t>600</w:t>
            </w:r>
          </w:p>
        </w:tc>
        <w:tc>
          <w:tcPr>
            <w:tcW w:w="1116" w:type="dxa"/>
            <w:tcBorders>
              <w:top w:val="nil"/>
              <w:left w:val="nil"/>
              <w:bottom w:val="single" w:sz="4" w:space="0" w:color="auto"/>
              <w:right w:val="single" w:sz="4" w:space="0" w:color="auto"/>
            </w:tcBorders>
            <w:shd w:val="clear" w:color="auto" w:fill="auto"/>
            <w:noWrap/>
            <w:vAlign w:val="center"/>
            <w:hideMark/>
          </w:tcPr>
          <w:p w14:paraId="692DC7B4" w14:textId="77777777" w:rsidR="009222E9" w:rsidRPr="009222E9" w:rsidRDefault="009222E9" w:rsidP="00ED103F">
            <w:pPr>
              <w:jc w:val="right"/>
              <w:rPr>
                <w:rFonts w:ascii="Times New Roman" w:hAnsi="Times New Roman" w:cs="Times New Roman"/>
                <w:sz w:val="24"/>
                <w:szCs w:val="24"/>
              </w:rPr>
            </w:pPr>
            <w:r>
              <w:rPr>
                <w:rFonts w:ascii="Times New Roman" w:hAnsi="Times New Roman"/>
                <w:sz w:val="24"/>
              </w:rPr>
              <w:t>20</w:t>
            </w:r>
          </w:p>
        </w:tc>
        <w:tc>
          <w:tcPr>
            <w:tcW w:w="1207" w:type="dxa"/>
            <w:tcBorders>
              <w:top w:val="nil"/>
              <w:left w:val="nil"/>
              <w:bottom w:val="single" w:sz="4" w:space="0" w:color="auto"/>
              <w:right w:val="single" w:sz="4" w:space="0" w:color="auto"/>
            </w:tcBorders>
            <w:shd w:val="clear" w:color="auto" w:fill="auto"/>
            <w:noWrap/>
            <w:vAlign w:val="center"/>
            <w:hideMark/>
          </w:tcPr>
          <w:p w14:paraId="1C53249A" w14:textId="77777777" w:rsidR="009222E9" w:rsidRPr="009222E9" w:rsidRDefault="009222E9" w:rsidP="00ED103F">
            <w:pPr>
              <w:jc w:val="right"/>
              <w:rPr>
                <w:rFonts w:ascii="Times New Roman" w:hAnsi="Times New Roman" w:cs="Times New Roman"/>
                <w:sz w:val="24"/>
                <w:szCs w:val="24"/>
              </w:rPr>
            </w:pPr>
            <w:r>
              <w:rPr>
                <w:rFonts w:ascii="Times New Roman" w:hAnsi="Times New Roman"/>
                <w:sz w:val="24"/>
              </w:rPr>
              <w:t>2</w:t>
            </w:r>
          </w:p>
        </w:tc>
        <w:tc>
          <w:tcPr>
            <w:tcW w:w="1340" w:type="dxa"/>
            <w:tcBorders>
              <w:top w:val="nil"/>
              <w:left w:val="nil"/>
              <w:bottom w:val="single" w:sz="4" w:space="0" w:color="auto"/>
              <w:right w:val="single" w:sz="4" w:space="0" w:color="auto"/>
            </w:tcBorders>
            <w:shd w:val="clear" w:color="auto" w:fill="auto"/>
            <w:noWrap/>
            <w:vAlign w:val="center"/>
            <w:hideMark/>
          </w:tcPr>
          <w:p w14:paraId="3CAFE41D" w14:textId="77777777" w:rsidR="009222E9" w:rsidRPr="009222E9" w:rsidRDefault="009222E9" w:rsidP="00ED103F">
            <w:pPr>
              <w:jc w:val="right"/>
              <w:rPr>
                <w:rFonts w:ascii="Times New Roman" w:hAnsi="Times New Roman" w:cs="Times New Roman"/>
                <w:sz w:val="24"/>
                <w:szCs w:val="24"/>
              </w:rPr>
            </w:pPr>
            <w:r>
              <w:rPr>
                <w:rFonts w:ascii="Times New Roman" w:hAnsi="Times New Roman"/>
                <w:sz w:val="24"/>
              </w:rPr>
              <w:t>30,0</w:t>
            </w:r>
          </w:p>
        </w:tc>
        <w:tc>
          <w:tcPr>
            <w:tcW w:w="1100" w:type="dxa"/>
            <w:tcBorders>
              <w:top w:val="nil"/>
              <w:left w:val="nil"/>
              <w:bottom w:val="single" w:sz="4" w:space="0" w:color="auto"/>
              <w:right w:val="single" w:sz="4" w:space="0" w:color="auto"/>
            </w:tcBorders>
            <w:shd w:val="clear" w:color="auto" w:fill="auto"/>
            <w:noWrap/>
            <w:vAlign w:val="center"/>
            <w:hideMark/>
          </w:tcPr>
          <w:p w14:paraId="42CF00E8" w14:textId="77777777" w:rsidR="009222E9" w:rsidRPr="009222E9" w:rsidRDefault="009222E9" w:rsidP="00ED103F">
            <w:pPr>
              <w:jc w:val="right"/>
              <w:rPr>
                <w:rFonts w:ascii="Times New Roman" w:hAnsi="Times New Roman" w:cs="Times New Roman"/>
                <w:sz w:val="24"/>
                <w:szCs w:val="24"/>
              </w:rPr>
            </w:pPr>
            <w:r>
              <w:rPr>
                <w:rFonts w:ascii="Times New Roman" w:hAnsi="Times New Roman"/>
                <w:sz w:val="24"/>
              </w:rPr>
              <w:t>9,0</w:t>
            </w:r>
          </w:p>
        </w:tc>
        <w:tc>
          <w:tcPr>
            <w:tcW w:w="1855" w:type="dxa"/>
            <w:tcBorders>
              <w:top w:val="nil"/>
              <w:left w:val="nil"/>
              <w:bottom w:val="single" w:sz="4" w:space="0" w:color="auto"/>
              <w:right w:val="single" w:sz="8" w:space="0" w:color="auto"/>
            </w:tcBorders>
            <w:shd w:val="clear" w:color="auto" w:fill="auto"/>
            <w:noWrap/>
            <w:vAlign w:val="center"/>
            <w:hideMark/>
          </w:tcPr>
          <w:p w14:paraId="1A628BFE" w14:textId="77777777" w:rsidR="009222E9" w:rsidRPr="009222E9" w:rsidRDefault="009222E9" w:rsidP="00ED103F">
            <w:pPr>
              <w:jc w:val="right"/>
              <w:rPr>
                <w:rFonts w:ascii="Times New Roman" w:hAnsi="Times New Roman" w:cs="Times New Roman"/>
                <w:sz w:val="24"/>
                <w:szCs w:val="24"/>
              </w:rPr>
            </w:pPr>
            <w:r>
              <w:rPr>
                <w:rFonts w:ascii="Times New Roman" w:hAnsi="Times New Roman"/>
                <w:sz w:val="24"/>
              </w:rPr>
              <w:t>7,465</w:t>
            </w:r>
          </w:p>
        </w:tc>
      </w:tr>
      <w:tr w:rsidR="009222E9" w:rsidRPr="009222E9" w14:paraId="480B6F11" w14:textId="77777777" w:rsidTr="00FC2C89">
        <w:trPr>
          <w:trHeight w:val="264"/>
        </w:trPr>
        <w:tc>
          <w:tcPr>
            <w:tcW w:w="1701" w:type="dxa"/>
            <w:vMerge/>
            <w:tcBorders>
              <w:top w:val="nil"/>
              <w:left w:val="single" w:sz="8" w:space="0" w:color="auto"/>
              <w:bottom w:val="single" w:sz="8" w:space="0" w:color="000000"/>
              <w:right w:val="single" w:sz="8" w:space="0" w:color="auto"/>
            </w:tcBorders>
            <w:vAlign w:val="center"/>
            <w:hideMark/>
          </w:tcPr>
          <w:p w14:paraId="31907CAD" w14:textId="77777777" w:rsidR="009222E9" w:rsidRPr="009222E9" w:rsidRDefault="009222E9" w:rsidP="00ED103F">
            <w:pPr>
              <w:rPr>
                <w:rFonts w:ascii="Times New Roman" w:hAnsi="Times New Roman" w:cs="Times New Roman"/>
                <w:b/>
                <w:bCs/>
                <w:sz w:val="24"/>
                <w:szCs w:val="24"/>
              </w:rPr>
            </w:pPr>
          </w:p>
        </w:tc>
        <w:tc>
          <w:tcPr>
            <w:tcW w:w="709" w:type="dxa"/>
            <w:tcBorders>
              <w:top w:val="nil"/>
              <w:left w:val="nil"/>
              <w:bottom w:val="single" w:sz="4" w:space="0" w:color="auto"/>
              <w:right w:val="single" w:sz="4" w:space="0" w:color="auto"/>
            </w:tcBorders>
            <w:shd w:val="clear" w:color="auto" w:fill="auto"/>
            <w:noWrap/>
            <w:vAlign w:val="center"/>
            <w:hideMark/>
          </w:tcPr>
          <w:p w14:paraId="0F0BB924" w14:textId="77777777" w:rsidR="009222E9" w:rsidRPr="009222E9" w:rsidRDefault="009222E9" w:rsidP="00ED103F">
            <w:pPr>
              <w:jc w:val="right"/>
              <w:rPr>
                <w:rFonts w:ascii="Times New Roman" w:hAnsi="Times New Roman" w:cs="Times New Roman"/>
                <w:sz w:val="24"/>
                <w:szCs w:val="24"/>
              </w:rPr>
            </w:pPr>
            <w:r>
              <w:rPr>
                <w:rFonts w:ascii="Times New Roman" w:hAnsi="Times New Roman"/>
                <w:sz w:val="24"/>
              </w:rPr>
              <w:t>600</w:t>
            </w:r>
          </w:p>
        </w:tc>
        <w:tc>
          <w:tcPr>
            <w:tcW w:w="620" w:type="dxa"/>
            <w:tcBorders>
              <w:top w:val="nil"/>
              <w:left w:val="nil"/>
              <w:bottom w:val="single" w:sz="4" w:space="0" w:color="auto"/>
              <w:right w:val="single" w:sz="4" w:space="0" w:color="auto"/>
            </w:tcBorders>
            <w:shd w:val="clear" w:color="auto" w:fill="auto"/>
            <w:noWrap/>
            <w:vAlign w:val="center"/>
            <w:hideMark/>
          </w:tcPr>
          <w:p w14:paraId="4FCA47B5" w14:textId="77777777" w:rsidR="009222E9" w:rsidRPr="009222E9" w:rsidRDefault="009222E9" w:rsidP="00ED103F">
            <w:pPr>
              <w:jc w:val="right"/>
              <w:rPr>
                <w:rFonts w:ascii="Times New Roman" w:hAnsi="Times New Roman" w:cs="Times New Roman"/>
                <w:sz w:val="24"/>
                <w:szCs w:val="24"/>
              </w:rPr>
            </w:pPr>
            <w:r>
              <w:rPr>
                <w:rFonts w:ascii="Times New Roman" w:hAnsi="Times New Roman"/>
                <w:sz w:val="24"/>
              </w:rPr>
              <w:t>1200</w:t>
            </w:r>
          </w:p>
        </w:tc>
        <w:tc>
          <w:tcPr>
            <w:tcW w:w="1116" w:type="dxa"/>
            <w:tcBorders>
              <w:top w:val="nil"/>
              <w:left w:val="nil"/>
              <w:bottom w:val="single" w:sz="4" w:space="0" w:color="auto"/>
              <w:right w:val="single" w:sz="4" w:space="0" w:color="auto"/>
            </w:tcBorders>
            <w:shd w:val="clear" w:color="auto" w:fill="auto"/>
            <w:noWrap/>
            <w:vAlign w:val="center"/>
            <w:hideMark/>
          </w:tcPr>
          <w:p w14:paraId="1E2DDC59" w14:textId="77777777" w:rsidR="009222E9" w:rsidRPr="009222E9" w:rsidRDefault="009222E9" w:rsidP="00ED103F">
            <w:pPr>
              <w:jc w:val="right"/>
              <w:rPr>
                <w:rFonts w:ascii="Times New Roman" w:hAnsi="Times New Roman" w:cs="Times New Roman"/>
                <w:sz w:val="24"/>
                <w:szCs w:val="24"/>
              </w:rPr>
            </w:pPr>
            <w:r>
              <w:rPr>
                <w:rFonts w:ascii="Times New Roman" w:hAnsi="Times New Roman"/>
                <w:sz w:val="24"/>
              </w:rPr>
              <w:t>10</w:t>
            </w:r>
          </w:p>
        </w:tc>
        <w:tc>
          <w:tcPr>
            <w:tcW w:w="1207" w:type="dxa"/>
            <w:tcBorders>
              <w:top w:val="nil"/>
              <w:left w:val="nil"/>
              <w:bottom w:val="single" w:sz="4" w:space="0" w:color="auto"/>
              <w:right w:val="single" w:sz="4" w:space="0" w:color="auto"/>
            </w:tcBorders>
            <w:shd w:val="clear" w:color="auto" w:fill="auto"/>
            <w:noWrap/>
            <w:vAlign w:val="center"/>
            <w:hideMark/>
          </w:tcPr>
          <w:p w14:paraId="606B03E5" w14:textId="77777777" w:rsidR="009222E9" w:rsidRPr="009222E9" w:rsidRDefault="009222E9" w:rsidP="00ED103F">
            <w:pPr>
              <w:jc w:val="right"/>
              <w:rPr>
                <w:rFonts w:ascii="Times New Roman" w:hAnsi="Times New Roman" w:cs="Times New Roman"/>
                <w:sz w:val="24"/>
                <w:szCs w:val="24"/>
              </w:rPr>
            </w:pPr>
            <w:r>
              <w:rPr>
                <w:rFonts w:ascii="Times New Roman" w:hAnsi="Times New Roman"/>
                <w:sz w:val="24"/>
              </w:rPr>
              <w:t>2</w:t>
            </w:r>
          </w:p>
        </w:tc>
        <w:tc>
          <w:tcPr>
            <w:tcW w:w="1340" w:type="dxa"/>
            <w:tcBorders>
              <w:top w:val="nil"/>
              <w:left w:val="nil"/>
              <w:bottom w:val="single" w:sz="4" w:space="0" w:color="auto"/>
              <w:right w:val="single" w:sz="4" w:space="0" w:color="auto"/>
            </w:tcBorders>
            <w:shd w:val="clear" w:color="auto" w:fill="auto"/>
            <w:noWrap/>
            <w:vAlign w:val="center"/>
            <w:hideMark/>
          </w:tcPr>
          <w:p w14:paraId="04813F90" w14:textId="77777777" w:rsidR="009222E9" w:rsidRPr="009222E9" w:rsidRDefault="009222E9" w:rsidP="00ED103F">
            <w:pPr>
              <w:jc w:val="right"/>
              <w:rPr>
                <w:rFonts w:ascii="Times New Roman" w:hAnsi="Times New Roman" w:cs="Times New Roman"/>
                <w:sz w:val="24"/>
                <w:szCs w:val="24"/>
              </w:rPr>
            </w:pPr>
            <w:r>
              <w:rPr>
                <w:rFonts w:ascii="Times New Roman" w:hAnsi="Times New Roman"/>
                <w:sz w:val="24"/>
              </w:rPr>
              <w:t>28,0</w:t>
            </w:r>
          </w:p>
        </w:tc>
        <w:tc>
          <w:tcPr>
            <w:tcW w:w="1100" w:type="dxa"/>
            <w:tcBorders>
              <w:top w:val="nil"/>
              <w:left w:val="nil"/>
              <w:bottom w:val="single" w:sz="4" w:space="0" w:color="auto"/>
              <w:right w:val="single" w:sz="4" w:space="0" w:color="auto"/>
            </w:tcBorders>
            <w:shd w:val="clear" w:color="auto" w:fill="auto"/>
            <w:noWrap/>
            <w:vAlign w:val="center"/>
            <w:hideMark/>
          </w:tcPr>
          <w:p w14:paraId="6D7022D8" w14:textId="77777777" w:rsidR="009222E9" w:rsidRPr="009222E9" w:rsidRDefault="009222E9" w:rsidP="00ED103F">
            <w:pPr>
              <w:jc w:val="right"/>
              <w:rPr>
                <w:rFonts w:ascii="Times New Roman" w:hAnsi="Times New Roman" w:cs="Times New Roman"/>
                <w:sz w:val="24"/>
                <w:szCs w:val="24"/>
              </w:rPr>
            </w:pPr>
            <w:r>
              <w:rPr>
                <w:rFonts w:ascii="Times New Roman" w:hAnsi="Times New Roman"/>
                <w:sz w:val="24"/>
              </w:rPr>
              <w:t>7,0</w:t>
            </w:r>
          </w:p>
        </w:tc>
        <w:tc>
          <w:tcPr>
            <w:tcW w:w="1855" w:type="dxa"/>
            <w:tcBorders>
              <w:top w:val="nil"/>
              <w:left w:val="nil"/>
              <w:bottom w:val="single" w:sz="4" w:space="0" w:color="auto"/>
              <w:right w:val="single" w:sz="8" w:space="0" w:color="auto"/>
            </w:tcBorders>
            <w:shd w:val="clear" w:color="auto" w:fill="auto"/>
            <w:noWrap/>
            <w:vAlign w:val="center"/>
            <w:hideMark/>
          </w:tcPr>
          <w:p w14:paraId="01F5A6C4" w14:textId="77777777" w:rsidR="009222E9" w:rsidRPr="009222E9" w:rsidRDefault="009222E9" w:rsidP="00ED103F">
            <w:pPr>
              <w:jc w:val="right"/>
              <w:rPr>
                <w:rFonts w:ascii="Times New Roman" w:hAnsi="Times New Roman" w:cs="Times New Roman"/>
                <w:sz w:val="24"/>
                <w:szCs w:val="24"/>
              </w:rPr>
            </w:pPr>
            <w:r>
              <w:rPr>
                <w:rFonts w:ascii="Times New Roman" w:hAnsi="Times New Roman"/>
                <w:sz w:val="24"/>
              </w:rPr>
              <w:t>11,612</w:t>
            </w:r>
          </w:p>
        </w:tc>
      </w:tr>
      <w:tr w:rsidR="009222E9" w:rsidRPr="009222E9" w14:paraId="7E419352" w14:textId="77777777" w:rsidTr="00FC2C89">
        <w:trPr>
          <w:trHeight w:val="276"/>
        </w:trPr>
        <w:tc>
          <w:tcPr>
            <w:tcW w:w="1701" w:type="dxa"/>
            <w:vMerge/>
            <w:tcBorders>
              <w:top w:val="nil"/>
              <w:left w:val="single" w:sz="8" w:space="0" w:color="auto"/>
              <w:bottom w:val="single" w:sz="8" w:space="0" w:color="000000"/>
              <w:right w:val="single" w:sz="8" w:space="0" w:color="auto"/>
            </w:tcBorders>
            <w:vAlign w:val="center"/>
            <w:hideMark/>
          </w:tcPr>
          <w:p w14:paraId="79B0AC0D" w14:textId="77777777" w:rsidR="009222E9" w:rsidRPr="009222E9" w:rsidRDefault="009222E9" w:rsidP="00ED103F">
            <w:pPr>
              <w:rPr>
                <w:rFonts w:ascii="Times New Roman" w:hAnsi="Times New Roman" w:cs="Times New Roman"/>
                <w:b/>
                <w:bCs/>
                <w:sz w:val="24"/>
                <w:szCs w:val="24"/>
              </w:rPr>
            </w:pPr>
          </w:p>
        </w:tc>
        <w:tc>
          <w:tcPr>
            <w:tcW w:w="709" w:type="dxa"/>
            <w:tcBorders>
              <w:top w:val="nil"/>
              <w:left w:val="nil"/>
              <w:bottom w:val="single" w:sz="8" w:space="0" w:color="auto"/>
              <w:right w:val="single" w:sz="4" w:space="0" w:color="auto"/>
            </w:tcBorders>
            <w:shd w:val="clear" w:color="auto" w:fill="auto"/>
            <w:noWrap/>
            <w:vAlign w:val="center"/>
            <w:hideMark/>
          </w:tcPr>
          <w:p w14:paraId="09C56D81" w14:textId="77777777" w:rsidR="009222E9" w:rsidRPr="009222E9" w:rsidRDefault="009222E9" w:rsidP="00ED103F">
            <w:pPr>
              <w:jc w:val="right"/>
              <w:rPr>
                <w:rFonts w:ascii="Times New Roman" w:hAnsi="Times New Roman" w:cs="Times New Roman"/>
                <w:sz w:val="24"/>
                <w:szCs w:val="24"/>
              </w:rPr>
            </w:pPr>
            <w:r>
              <w:rPr>
                <w:rFonts w:ascii="Times New Roman" w:hAnsi="Times New Roman"/>
                <w:sz w:val="24"/>
              </w:rPr>
              <w:t>600</w:t>
            </w:r>
          </w:p>
        </w:tc>
        <w:tc>
          <w:tcPr>
            <w:tcW w:w="620" w:type="dxa"/>
            <w:tcBorders>
              <w:top w:val="nil"/>
              <w:left w:val="nil"/>
              <w:bottom w:val="single" w:sz="8" w:space="0" w:color="auto"/>
              <w:right w:val="single" w:sz="4" w:space="0" w:color="auto"/>
            </w:tcBorders>
            <w:shd w:val="clear" w:color="auto" w:fill="auto"/>
            <w:noWrap/>
            <w:vAlign w:val="center"/>
            <w:hideMark/>
          </w:tcPr>
          <w:p w14:paraId="7606AE39" w14:textId="77777777" w:rsidR="009222E9" w:rsidRPr="009222E9" w:rsidRDefault="009222E9" w:rsidP="00ED103F">
            <w:pPr>
              <w:jc w:val="right"/>
              <w:rPr>
                <w:rFonts w:ascii="Times New Roman" w:hAnsi="Times New Roman" w:cs="Times New Roman"/>
                <w:sz w:val="24"/>
                <w:szCs w:val="24"/>
              </w:rPr>
            </w:pPr>
            <w:r>
              <w:rPr>
                <w:rFonts w:ascii="Times New Roman" w:hAnsi="Times New Roman"/>
                <w:sz w:val="24"/>
              </w:rPr>
              <w:t>1200</w:t>
            </w:r>
          </w:p>
        </w:tc>
        <w:tc>
          <w:tcPr>
            <w:tcW w:w="1116" w:type="dxa"/>
            <w:tcBorders>
              <w:top w:val="nil"/>
              <w:left w:val="nil"/>
              <w:bottom w:val="single" w:sz="8" w:space="0" w:color="auto"/>
              <w:right w:val="single" w:sz="4" w:space="0" w:color="auto"/>
            </w:tcBorders>
            <w:shd w:val="clear" w:color="auto" w:fill="auto"/>
            <w:noWrap/>
            <w:vAlign w:val="center"/>
            <w:hideMark/>
          </w:tcPr>
          <w:p w14:paraId="7956C208" w14:textId="77777777" w:rsidR="009222E9" w:rsidRPr="009222E9" w:rsidRDefault="009222E9" w:rsidP="00ED103F">
            <w:pPr>
              <w:jc w:val="right"/>
              <w:rPr>
                <w:rFonts w:ascii="Times New Roman" w:hAnsi="Times New Roman" w:cs="Times New Roman"/>
                <w:sz w:val="24"/>
                <w:szCs w:val="24"/>
              </w:rPr>
            </w:pPr>
            <w:r>
              <w:rPr>
                <w:rFonts w:ascii="Times New Roman" w:hAnsi="Times New Roman"/>
                <w:sz w:val="24"/>
              </w:rPr>
              <w:t>20</w:t>
            </w:r>
          </w:p>
        </w:tc>
        <w:tc>
          <w:tcPr>
            <w:tcW w:w="1207" w:type="dxa"/>
            <w:tcBorders>
              <w:top w:val="nil"/>
              <w:left w:val="nil"/>
              <w:bottom w:val="single" w:sz="8" w:space="0" w:color="auto"/>
              <w:right w:val="single" w:sz="4" w:space="0" w:color="auto"/>
            </w:tcBorders>
            <w:shd w:val="clear" w:color="auto" w:fill="auto"/>
            <w:noWrap/>
            <w:vAlign w:val="center"/>
            <w:hideMark/>
          </w:tcPr>
          <w:p w14:paraId="105E9A88" w14:textId="77777777" w:rsidR="009222E9" w:rsidRPr="009222E9" w:rsidRDefault="009222E9" w:rsidP="00ED103F">
            <w:pPr>
              <w:jc w:val="right"/>
              <w:rPr>
                <w:rFonts w:ascii="Times New Roman" w:hAnsi="Times New Roman" w:cs="Times New Roman"/>
                <w:sz w:val="24"/>
                <w:szCs w:val="24"/>
              </w:rPr>
            </w:pPr>
            <w:r>
              <w:rPr>
                <w:rFonts w:ascii="Times New Roman" w:hAnsi="Times New Roman"/>
                <w:sz w:val="24"/>
              </w:rPr>
              <w:t>1</w:t>
            </w:r>
          </w:p>
        </w:tc>
        <w:tc>
          <w:tcPr>
            <w:tcW w:w="1340" w:type="dxa"/>
            <w:tcBorders>
              <w:top w:val="nil"/>
              <w:left w:val="nil"/>
              <w:bottom w:val="single" w:sz="8" w:space="0" w:color="auto"/>
              <w:right w:val="single" w:sz="4" w:space="0" w:color="auto"/>
            </w:tcBorders>
            <w:shd w:val="clear" w:color="auto" w:fill="auto"/>
            <w:noWrap/>
            <w:vAlign w:val="center"/>
            <w:hideMark/>
          </w:tcPr>
          <w:p w14:paraId="185AFCFF" w14:textId="77777777" w:rsidR="009222E9" w:rsidRPr="009222E9" w:rsidRDefault="009222E9" w:rsidP="00ED103F">
            <w:pPr>
              <w:jc w:val="right"/>
              <w:rPr>
                <w:rFonts w:ascii="Times New Roman" w:hAnsi="Times New Roman" w:cs="Times New Roman"/>
                <w:sz w:val="24"/>
                <w:szCs w:val="24"/>
              </w:rPr>
            </w:pPr>
            <w:r>
              <w:rPr>
                <w:rFonts w:ascii="Times New Roman" w:hAnsi="Times New Roman"/>
                <w:sz w:val="24"/>
              </w:rPr>
              <w:t>15,0</w:t>
            </w:r>
          </w:p>
        </w:tc>
        <w:tc>
          <w:tcPr>
            <w:tcW w:w="1100" w:type="dxa"/>
            <w:tcBorders>
              <w:top w:val="nil"/>
              <w:left w:val="nil"/>
              <w:bottom w:val="single" w:sz="8" w:space="0" w:color="auto"/>
              <w:right w:val="single" w:sz="4" w:space="0" w:color="auto"/>
            </w:tcBorders>
            <w:shd w:val="clear" w:color="auto" w:fill="auto"/>
            <w:noWrap/>
            <w:vAlign w:val="center"/>
            <w:hideMark/>
          </w:tcPr>
          <w:p w14:paraId="75A86ED7" w14:textId="77777777" w:rsidR="009222E9" w:rsidRPr="009222E9" w:rsidRDefault="009222E9" w:rsidP="00ED103F">
            <w:pPr>
              <w:jc w:val="right"/>
              <w:rPr>
                <w:rFonts w:ascii="Times New Roman" w:hAnsi="Times New Roman" w:cs="Times New Roman"/>
                <w:sz w:val="24"/>
                <w:szCs w:val="24"/>
              </w:rPr>
            </w:pPr>
            <w:r>
              <w:rPr>
                <w:rFonts w:ascii="Times New Roman" w:hAnsi="Times New Roman"/>
                <w:sz w:val="24"/>
              </w:rPr>
              <w:t>7,0</w:t>
            </w:r>
          </w:p>
        </w:tc>
        <w:tc>
          <w:tcPr>
            <w:tcW w:w="1855" w:type="dxa"/>
            <w:tcBorders>
              <w:top w:val="nil"/>
              <w:left w:val="nil"/>
              <w:bottom w:val="single" w:sz="8" w:space="0" w:color="auto"/>
              <w:right w:val="single" w:sz="8" w:space="0" w:color="auto"/>
            </w:tcBorders>
            <w:shd w:val="clear" w:color="auto" w:fill="auto"/>
            <w:noWrap/>
            <w:vAlign w:val="center"/>
            <w:hideMark/>
          </w:tcPr>
          <w:p w14:paraId="59B134C0" w14:textId="77777777" w:rsidR="009222E9" w:rsidRPr="009222E9" w:rsidRDefault="009222E9" w:rsidP="00ED103F">
            <w:pPr>
              <w:jc w:val="right"/>
              <w:rPr>
                <w:rFonts w:ascii="Times New Roman" w:hAnsi="Times New Roman" w:cs="Times New Roman"/>
                <w:sz w:val="24"/>
                <w:szCs w:val="24"/>
              </w:rPr>
            </w:pPr>
            <w:r>
              <w:rPr>
                <w:rFonts w:ascii="Times New Roman" w:hAnsi="Times New Roman"/>
                <w:sz w:val="24"/>
              </w:rPr>
              <w:t>5,806</w:t>
            </w:r>
          </w:p>
        </w:tc>
      </w:tr>
      <w:tr w:rsidR="009222E9" w:rsidRPr="009222E9" w14:paraId="2D147F0F" w14:textId="77777777" w:rsidTr="00FC2C89">
        <w:trPr>
          <w:trHeight w:val="264"/>
        </w:trPr>
        <w:tc>
          <w:tcPr>
            <w:tcW w:w="1701" w:type="dxa"/>
            <w:tcBorders>
              <w:top w:val="nil"/>
              <w:left w:val="nil"/>
              <w:bottom w:val="nil"/>
              <w:right w:val="nil"/>
            </w:tcBorders>
            <w:shd w:val="clear" w:color="auto" w:fill="auto"/>
            <w:noWrap/>
            <w:vAlign w:val="bottom"/>
            <w:hideMark/>
          </w:tcPr>
          <w:p w14:paraId="34BDAE5F" w14:textId="77777777" w:rsidR="009222E9" w:rsidRPr="009222E9" w:rsidRDefault="009222E9" w:rsidP="00ED103F">
            <w:pPr>
              <w:jc w:val="right"/>
              <w:rPr>
                <w:rFonts w:ascii="Times New Roman" w:hAnsi="Times New Roman" w:cs="Times New Roman"/>
                <w:sz w:val="24"/>
                <w:szCs w:val="24"/>
              </w:rPr>
            </w:pPr>
          </w:p>
        </w:tc>
        <w:tc>
          <w:tcPr>
            <w:tcW w:w="709" w:type="dxa"/>
            <w:tcBorders>
              <w:top w:val="nil"/>
              <w:left w:val="nil"/>
              <w:bottom w:val="nil"/>
              <w:right w:val="nil"/>
            </w:tcBorders>
            <w:shd w:val="clear" w:color="auto" w:fill="auto"/>
            <w:noWrap/>
            <w:vAlign w:val="bottom"/>
            <w:hideMark/>
          </w:tcPr>
          <w:p w14:paraId="6BD73678" w14:textId="77777777" w:rsidR="009222E9" w:rsidRPr="009222E9" w:rsidRDefault="009222E9" w:rsidP="00ED103F">
            <w:pPr>
              <w:rPr>
                <w:rFonts w:ascii="Times New Roman" w:hAnsi="Times New Roman" w:cs="Times New Roman"/>
                <w:sz w:val="24"/>
                <w:szCs w:val="24"/>
              </w:rPr>
            </w:pPr>
          </w:p>
        </w:tc>
        <w:tc>
          <w:tcPr>
            <w:tcW w:w="620" w:type="dxa"/>
            <w:tcBorders>
              <w:top w:val="nil"/>
              <w:left w:val="nil"/>
              <w:bottom w:val="nil"/>
              <w:right w:val="nil"/>
            </w:tcBorders>
            <w:shd w:val="clear" w:color="auto" w:fill="auto"/>
            <w:noWrap/>
            <w:vAlign w:val="bottom"/>
            <w:hideMark/>
          </w:tcPr>
          <w:p w14:paraId="3A519022" w14:textId="77777777" w:rsidR="009222E9" w:rsidRPr="009222E9" w:rsidRDefault="009222E9" w:rsidP="00ED103F">
            <w:pPr>
              <w:rPr>
                <w:rFonts w:ascii="Times New Roman" w:hAnsi="Times New Roman" w:cs="Times New Roman"/>
                <w:sz w:val="24"/>
                <w:szCs w:val="24"/>
              </w:rPr>
            </w:pPr>
          </w:p>
        </w:tc>
        <w:tc>
          <w:tcPr>
            <w:tcW w:w="1116" w:type="dxa"/>
            <w:tcBorders>
              <w:top w:val="nil"/>
              <w:left w:val="nil"/>
              <w:bottom w:val="nil"/>
              <w:right w:val="nil"/>
            </w:tcBorders>
            <w:shd w:val="clear" w:color="auto" w:fill="auto"/>
            <w:noWrap/>
            <w:vAlign w:val="bottom"/>
            <w:hideMark/>
          </w:tcPr>
          <w:p w14:paraId="6613299D" w14:textId="77777777" w:rsidR="009222E9" w:rsidRPr="009222E9" w:rsidRDefault="009222E9" w:rsidP="00ED103F">
            <w:pPr>
              <w:rPr>
                <w:rFonts w:ascii="Times New Roman" w:hAnsi="Times New Roman" w:cs="Times New Roman"/>
                <w:sz w:val="24"/>
                <w:szCs w:val="24"/>
              </w:rPr>
            </w:pPr>
          </w:p>
        </w:tc>
        <w:tc>
          <w:tcPr>
            <w:tcW w:w="1207" w:type="dxa"/>
            <w:tcBorders>
              <w:top w:val="nil"/>
              <w:left w:val="nil"/>
              <w:bottom w:val="nil"/>
              <w:right w:val="nil"/>
            </w:tcBorders>
            <w:shd w:val="clear" w:color="auto" w:fill="auto"/>
            <w:noWrap/>
            <w:vAlign w:val="bottom"/>
            <w:hideMark/>
          </w:tcPr>
          <w:p w14:paraId="08304DE5" w14:textId="77777777" w:rsidR="009222E9" w:rsidRPr="009222E9" w:rsidRDefault="009222E9" w:rsidP="00ED103F">
            <w:pPr>
              <w:rPr>
                <w:rFonts w:ascii="Times New Roman" w:hAnsi="Times New Roman" w:cs="Times New Roman"/>
                <w:sz w:val="24"/>
                <w:szCs w:val="24"/>
              </w:rPr>
            </w:pPr>
          </w:p>
        </w:tc>
        <w:tc>
          <w:tcPr>
            <w:tcW w:w="1340" w:type="dxa"/>
            <w:tcBorders>
              <w:top w:val="nil"/>
              <w:left w:val="nil"/>
              <w:bottom w:val="nil"/>
              <w:right w:val="nil"/>
            </w:tcBorders>
            <w:shd w:val="clear" w:color="auto" w:fill="auto"/>
            <w:noWrap/>
            <w:vAlign w:val="bottom"/>
            <w:hideMark/>
          </w:tcPr>
          <w:p w14:paraId="40290636" w14:textId="77777777" w:rsidR="009222E9" w:rsidRPr="009222E9" w:rsidRDefault="009222E9" w:rsidP="00ED103F">
            <w:pPr>
              <w:rPr>
                <w:rFonts w:ascii="Times New Roman" w:hAnsi="Times New Roman" w:cs="Times New Roman"/>
                <w:sz w:val="24"/>
                <w:szCs w:val="24"/>
              </w:rPr>
            </w:pPr>
          </w:p>
        </w:tc>
        <w:tc>
          <w:tcPr>
            <w:tcW w:w="1100" w:type="dxa"/>
            <w:tcBorders>
              <w:top w:val="nil"/>
              <w:left w:val="nil"/>
              <w:bottom w:val="nil"/>
              <w:right w:val="nil"/>
            </w:tcBorders>
            <w:shd w:val="clear" w:color="auto" w:fill="auto"/>
            <w:noWrap/>
            <w:vAlign w:val="bottom"/>
            <w:hideMark/>
          </w:tcPr>
          <w:p w14:paraId="00E00C0E" w14:textId="77777777" w:rsidR="009222E9" w:rsidRPr="009222E9" w:rsidRDefault="009222E9" w:rsidP="00ED103F">
            <w:pPr>
              <w:rPr>
                <w:rFonts w:ascii="Times New Roman" w:hAnsi="Times New Roman" w:cs="Times New Roman"/>
                <w:sz w:val="24"/>
                <w:szCs w:val="24"/>
              </w:rPr>
            </w:pPr>
          </w:p>
        </w:tc>
        <w:tc>
          <w:tcPr>
            <w:tcW w:w="1855" w:type="dxa"/>
            <w:tcBorders>
              <w:top w:val="nil"/>
              <w:left w:val="nil"/>
              <w:bottom w:val="nil"/>
              <w:right w:val="nil"/>
            </w:tcBorders>
            <w:shd w:val="clear" w:color="auto" w:fill="auto"/>
            <w:noWrap/>
            <w:vAlign w:val="bottom"/>
            <w:hideMark/>
          </w:tcPr>
          <w:p w14:paraId="2E3B1EAC" w14:textId="77777777" w:rsidR="009222E9" w:rsidRPr="009222E9" w:rsidRDefault="009222E9" w:rsidP="00ED103F">
            <w:pPr>
              <w:rPr>
                <w:rFonts w:ascii="Times New Roman" w:hAnsi="Times New Roman" w:cs="Times New Roman"/>
                <w:sz w:val="24"/>
                <w:szCs w:val="24"/>
              </w:rPr>
            </w:pPr>
          </w:p>
        </w:tc>
      </w:tr>
      <w:tr w:rsidR="009222E9" w:rsidRPr="009222E9" w14:paraId="721567CB" w14:textId="77777777" w:rsidTr="00FC2C89">
        <w:trPr>
          <w:trHeight w:val="888"/>
        </w:trPr>
        <w:tc>
          <w:tcPr>
            <w:tcW w:w="9648" w:type="dxa"/>
            <w:gridSpan w:val="8"/>
            <w:tcBorders>
              <w:top w:val="nil"/>
              <w:left w:val="nil"/>
              <w:bottom w:val="nil"/>
              <w:right w:val="nil"/>
            </w:tcBorders>
            <w:shd w:val="clear" w:color="auto" w:fill="auto"/>
            <w:hideMark/>
          </w:tcPr>
          <w:p w14:paraId="065B27E0" w14:textId="77777777" w:rsidR="009222E9" w:rsidRPr="009222E9" w:rsidRDefault="009222E9" w:rsidP="00ED103F">
            <w:pPr>
              <w:rPr>
                <w:rFonts w:ascii="Times New Roman" w:hAnsi="Times New Roman" w:cs="Times New Roman"/>
                <w:sz w:val="24"/>
                <w:szCs w:val="24"/>
              </w:rPr>
            </w:pPr>
            <w:r>
              <w:rPr>
                <w:rFonts w:ascii="Times New Roman" w:hAnsi="Times New Roman"/>
                <w:sz w:val="24"/>
              </w:rPr>
              <w:t>OBECNÉ POZNÁMKY:</w:t>
            </w:r>
            <w:r>
              <w:rPr>
                <w:rFonts w:ascii="Times New Roman" w:hAnsi="Times New Roman"/>
                <w:sz w:val="24"/>
              </w:rPr>
              <w:br/>
              <w:t>1 - Maximální třídění nastává při účinnosti linky 80 %.</w:t>
            </w:r>
          </w:p>
        </w:tc>
      </w:tr>
    </w:tbl>
    <w:p w14:paraId="1B82DAFF" w14:textId="77777777" w:rsidR="00FC2C89" w:rsidRDefault="00FC2C89" w:rsidP="00FC2C89">
      <w:pPr>
        <w:jc w:val="both"/>
        <w:rPr>
          <w:rFonts w:cstheme="minorHAnsi"/>
          <w:b/>
          <w:bCs/>
          <w:sz w:val="28"/>
          <w:szCs w:val="28"/>
          <w:lang w:val="en-US"/>
        </w:rPr>
      </w:pPr>
    </w:p>
    <w:p w14:paraId="685CBACA" w14:textId="77777777" w:rsidR="00FC2C89" w:rsidRDefault="00FC2C89" w:rsidP="00FC2C89">
      <w:pPr>
        <w:jc w:val="both"/>
        <w:rPr>
          <w:rFonts w:cstheme="minorHAnsi"/>
          <w:b/>
          <w:bCs/>
          <w:sz w:val="28"/>
          <w:szCs w:val="28"/>
          <w:lang w:val="en-US"/>
        </w:rPr>
      </w:pPr>
    </w:p>
    <w:p w14:paraId="0DB5DB28" w14:textId="77777777" w:rsidR="00FC2C89" w:rsidRDefault="00FC2C89" w:rsidP="00FC2C89">
      <w:pPr>
        <w:jc w:val="both"/>
        <w:rPr>
          <w:rFonts w:cstheme="minorHAnsi"/>
          <w:b/>
          <w:bCs/>
          <w:sz w:val="28"/>
          <w:szCs w:val="28"/>
          <w:lang w:val="en-US"/>
        </w:rPr>
      </w:pPr>
    </w:p>
    <w:p w14:paraId="528E0D85" w14:textId="4876B977" w:rsidR="00FC2C89" w:rsidRPr="00672135" w:rsidRDefault="00FC2C89" w:rsidP="00FC2C89">
      <w:pPr>
        <w:jc w:val="both"/>
        <w:rPr>
          <w:rFonts w:cstheme="minorHAnsi"/>
          <w:b/>
          <w:bCs/>
          <w:sz w:val="28"/>
          <w:szCs w:val="28"/>
        </w:rPr>
      </w:pPr>
      <w:r>
        <w:rPr>
          <w:b/>
          <w:sz w:val="28"/>
        </w:rPr>
        <w:t>HLAVNÍ SPOJKA OD TŘÍDICÍCH LINEK KE STROJI NA KONCI LINKY</w:t>
      </w:r>
    </w:p>
    <w:p w14:paraId="2EA99A08" w14:textId="77777777" w:rsidR="00FC2C89" w:rsidRPr="00672135" w:rsidRDefault="00FC2C89" w:rsidP="00FC2C89">
      <w:pPr>
        <w:keepNext/>
        <w:spacing w:before="240" w:after="60"/>
        <w:outlineLvl w:val="1"/>
        <w:rPr>
          <w:rFonts w:cstheme="minorHAnsi"/>
          <w:b/>
          <w:szCs w:val="28"/>
        </w:rPr>
      </w:pPr>
      <w:bookmarkStart w:id="68" w:name="_Toc256000020"/>
      <w:r>
        <w:rPr>
          <w:b/>
        </w:rPr>
        <w:t>Konektor (bez grafického uživatelského rozhraní)</w:t>
      </w:r>
      <w:bookmarkEnd w:id="68"/>
    </w:p>
    <w:p w14:paraId="3B870244" w14:textId="77777777" w:rsidR="00FC2C89" w:rsidRPr="00672135" w:rsidRDefault="00FC2C89" w:rsidP="00FC2C89">
      <w:pPr>
        <w:tabs>
          <w:tab w:val="left" w:pos="1260"/>
        </w:tabs>
        <w:spacing w:line="201" w:lineRule="atLeast"/>
        <w:jc w:val="both"/>
        <w:rPr>
          <w:rFonts w:cstheme="minorHAnsi"/>
        </w:rPr>
      </w:pPr>
      <w:r>
        <w:t xml:space="preserve">PRIME v režimu CONNECTOR se stará především o komunikaci se stroji, ze kterých jsou shromažďovány a zaznamenávány údaje týkající se změn stavu, generování alarmů, spotřeb a množství produkce. </w:t>
      </w:r>
    </w:p>
    <w:p w14:paraId="456ED0FB" w14:textId="77777777" w:rsidR="00FC2C89" w:rsidRPr="00672135" w:rsidRDefault="00FC2C89" w:rsidP="00FC2C89">
      <w:pPr>
        <w:tabs>
          <w:tab w:val="left" w:pos="1260"/>
        </w:tabs>
        <w:spacing w:line="201" w:lineRule="atLeast"/>
        <w:jc w:val="both"/>
        <w:rPr>
          <w:rFonts w:cstheme="minorHAnsi"/>
        </w:rPr>
      </w:pPr>
      <w:r>
        <w:t xml:space="preserve">V tomto režimu je třeba PRIME považovat za server, a proto se na něj lze dotazovat a získávat zaznamenaná data. Tento dotaz se provádí pomocí architektury REST (REpresentational State Transfer) během přenosu HTTP a pomocí balíčku ve formátu JSON. Není k dispozici žádné grafické rozhraní. </w:t>
      </w:r>
    </w:p>
    <w:p w14:paraId="475404B3" w14:textId="77777777" w:rsidR="00FC2C89" w:rsidRPr="00672135" w:rsidRDefault="00FC2C89" w:rsidP="00FC2C89">
      <w:pPr>
        <w:keepNext/>
        <w:spacing w:before="240" w:after="60"/>
        <w:outlineLvl w:val="1"/>
        <w:rPr>
          <w:rFonts w:cstheme="minorHAnsi"/>
          <w:b/>
          <w:szCs w:val="28"/>
        </w:rPr>
      </w:pPr>
      <w:bookmarkStart w:id="69" w:name="_Toc256000277"/>
      <w:r>
        <w:rPr>
          <w:b/>
        </w:rPr>
        <w:t xml:space="preserve">Č. 2 - Počet spravovaných paletizátorů </w:t>
      </w:r>
      <w:bookmarkEnd w:id="69"/>
    </w:p>
    <w:p w14:paraId="7D4526DB" w14:textId="77777777" w:rsidR="00FC2C89" w:rsidRPr="00672135" w:rsidRDefault="00FC2C89" w:rsidP="00FC2C89">
      <w:pPr>
        <w:keepNext/>
        <w:spacing w:before="240" w:after="60"/>
        <w:outlineLvl w:val="1"/>
        <w:rPr>
          <w:rFonts w:cstheme="minorHAnsi"/>
          <w:b/>
          <w:szCs w:val="28"/>
        </w:rPr>
      </w:pPr>
      <w:bookmarkStart w:id="70" w:name="_Toc256000278"/>
      <w:r>
        <w:rPr>
          <w:b/>
        </w:rPr>
        <w:t xml:space="preserve">Č. 2 - Počet balicích strojů, které mají být řízeny </w:t>
      </w:r>
      <w:bookmarkEnd w:id="70"/>
    </w:p>
    <w:p w14:paraId="60F0ABF9" w14:textId="77777777" w:rsidR="00FC2C89" w:rsidRPr="00672135" w:rsidRDefault="00FC2C89" w:rsidP="00FC2C89">
      <w:pPr>
        <w:keepNext/>
        <w:spacing w:before="240" w:after="60"/>
        <w:outlineLvl w:val="1"/>
        <w:rPr>
          <w:rFonts w:cstheme="minorHAnsi"/>
          <w:b/>
          <w:szCs w:val="28"/>
        </w:rPr>
      </w:pPr>
      <w:bookmarkStart w:id="71" w:name="_Toc256000279"/>
      <w:r>
        <w:rPr>
          <w:b/>
        </w:rPr>
        <w:t>Č. 1 - Počet řízených zařízení AGV</w:t>
      </w:r>
      <w:bookmarkEnd w:id="71"/>
    </w:p>
    <w:p w14:paraId="0C025896" w14:textId="77777777" w:rsidR="00FC2C89" w:rsidRPr="00672135" w:rsidRDefault="00FC2C89" w:rsidP="00FC2C89">
      <w:pPr>
        <w:keepNext/>
        <w:spacing w:before="240" w:after="60"/>
        <w:outlineLvl w:val="1"/>
        <w:rPr>
          <w:rFonts w:cstheme="minorHAnsi"/>
          <w:b/>
          <w:szCs w:val="28"/>
        </w:rPr>
      </w:pPr>
      <w:bookmarkStart w:id="72" w:name="_Toc256000280"/>
      <w:r>
        <w:rPr>
          <w:b/>
        </w:rPr>
        <w:t>Č. 1 - Počet řízených strojů pro povrchovou úpravu</w:t>
      </w:r>
      <w:bookmarkEnd w:id="72"/>
    </w:p>
    <w:p w14:paraId="510D1FE6" w14:textId="77777777" w:rsidR="00FC2C89" w:rsidRPr="00672135" w:rsidRDefault="00FC2C89" w:rsidP="00FC2C89">
      <w:pPr>
        <w:keepNext/>
        <w:spacing w:before="240" w:after="60"/>
        <w:outlineLvl w:val="1"/>
        <w:rPr>
          <w:rFonts w:cstheme="minorHAnsi"/>
          <w:b/>
          <w:szCs w:val="28"/>
        </w:rPr>
      </w:pPr>
      <w:r>
        <w:rPr>
          <w:b/>
        </w:rPr>
        <w:t>Č. 1 - Přípravná linka na prázdné palety (800x1200) sloupců</w:t>
      </w:r>
    </w:p>
    <w:p w14:paraId="7F8D973D" w14:textId="77777777" w:rsidR="00FC2C89" w:rsidRPr="00672135" w:rsidRDefault="00FC2C89" w:rsidP="00FC2C89">
      <w:pPr>
        <w:keepNext/>
        <w:spacing w:before="240" w:after="60"/>
        <w:outlineLvl w:val="1"/>
        <w:rPr>
          <w:rFonts w:cstheme="minorHAnsi"/>
          <w:b/>
          <w:szCs w:val="28"/>
        </w:rPr>
      </w:pPr>
      <w:bookmarkStart w:id="73" w:name="_Toc256000281"/>
      <w:r>
        <w:rPr>
          <w:b/>
        </w:rPr>
        <w:t xml:space="preserve">Č. 2 - Počet řízených plnění linky </w:t>
      </w:r>
      <w:bookmarkEnd w:id="73"/>
    </w:p>
    <w:p w14:paraId="75EFF372" w14:textId="77777777" w:rsidR="00FC2C89" w:rsidRPr="00672135" w:rsidRDefault="00FC2C89" w:rsidP="00FC2C89">
      <w:pPr>
        <w:keepNext/>
        <w:spacing w:before="240" w:after="60"/>
        <w:outlineLvl w:val="1"/>
        <w:rPr>
          <w:rFonts w:cstheme="minorHAnsi"/>
          <w:b/>
          <w:szCs w:val="28"/>
        </w:rPr>
      </w:pPr>
      <w:bookmarkStart w:id="74" w:name="_Toc256000282"/>
      <w:r>
        <w:rPr>
          <w:b/>
        </w:rPr>
        <w:t xml:space="preserve">Č. 2 - Počet řízených strojů vizuální volby </w:t>
      </w:r>
      <w:bookmarkEnd w:id="74"/>
    </w:p>
    <w:p w14:paraId="115B5906" w14:textId="77777777" w:rsidR="00FC2C89" w:rsidRPr="00672135" w:rsidRDefault="00FC2C89" w:rsidP="00FC2C89">
      <w:pPr>
        <w:keepNext/>
        <w:spacing w:before="240" w:after="60"/>
        <w:outlineLvl w:val="1"/>
        <w:rPr>
          <w:rFonts w:cstheme="minorHAnsi"/>
          <w:b/>
          <w:szCs w:val="28"/>
        </w:rPr>
      </w:pPr>
      <w:bookmarkStart w:id="75" w:name="_Toc256000283"/>
      <w:r>
        <w:rPr>
          <w:b/>
        </w:rPr>
        <w:t xml:space="preserve">Č. 2 - Počet řízených dispečerů </w:t>
      </w:r>
      <w:bookmarkEnd w:id="75"/>
    </w:p>
    <w:p w14:paraId="7872F15A" w14:textId="77777777" w:rsidR="00FC2C89" w:rsidRPr="00672135" w:rsidRDefault="00FC2C89" w:rsidP="00FC2C89">
      <w:pPr>
        <w:keepNext/>
        <w:spacing w:before="240" w:after="60"/>
        <w:outlineLvl w:val="1"/>
        <w:rPr>
          <w:rFonts w:cstheme="minorHAnsi"/>
          <w:b/>
          <w:szCs w:val="28"/>
        </w:rPr>
      </w:pPr>
      <w:bookmarkStart w:id="76" w:name="_Toc256000284"/>
      <w:r>
        <w:rPr>
          <w:b/>
        </w:rPr>
        <w:t xml:space="preserve">Č. 2 - Počet zařízení pro kontrolu rozměrů </w:t>
      </w:r>
      <w:bookmarkEnd w:id="76"/>
    </w:p>
    <w:p w14:paraId="3A3BCDC5" w14:textId="77777777" w:rsidR="009222E9" w:rsidRPr="009222E9" w:rsidRDefault="009222E9" w:rsidP="009222E9">
      <w:pPr>
        <w:jc w:val="both"/>
        <w:rPr>
          <w:rFonts w:ascii="Times New Roman" w:hAnsi="Times New Roman" w:cs="Times New Roman"/>
          <w:b/>
          <w:bCs/>
          <w:sz w:val="24"/>
          <w:szCs w:val="24"/>
          <w:lang w:val="en-US"/>
        </w:rPr>
      </w:pPr>
    </w:p>
    <w:p w14:paraId="2351D9E8" w14:textId="77777777" w:rsidR="009222E9" w:rsidRPr="009222E9" w:rsidRDefault="009222E9" w:rsidP="009222E9">
      <w:pPr>
        <w:jc w:val="both"/>
        <w:rPr>
          <w:rFonts w:ascii="Times New Roman" w:hAnsi="Times New Roman" w:cs="Times New Roman"/>
          <w:b/>
          <w:bCs/>
          <w:sz w:val="24"/>
          <w:szCs w:val="24"/>
          <w:lang w:val="en-US"/>
        </w:rPr>
      </w:pPr>
    </w:p>
    <w:p w14:paraId="0D2DCACA" w14:textId="5224F923" w:rsidR="009222E9" w:rsidRPr="009222E9" w:rsidRDefault="009222E9" w:rsidP="009222E9">
      <w:pPr>
        <w:rPr>
          <w:rFonts w:ascii="Times New Roman" w:hAnsi="Times New Roman" w:cs="Times New Roman"/>
          <w:b/>
          <w:smallCaps/>
          <w:sz w:val="24"/>
          <w:szCs w:val="24"/>
          <w:lang w:val="en-US"/>
        </w:rPr>
      </w:pPr>
    </w:p>
    <w:sectPr w:rsidR="009222E9" w:rsidRPr="009222E9" w:rsidSect="00EA7B8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w Cen MT">
    <w:altName w:val="Calibri"/>
    <w:panose1 w:val="020B0602020104020603"/>
    <w:charset w:val="EE"/>
    <w:family w:val="swiss"/>
    <w:pitch w:val="variable"/>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rebuchet MS">
    <w:panose1 w:val="020B0603020202020204"/>
    <w:charset w:val="EE"/>
    <w:family w:val="swiss"/>
    <w:pitch w:val="variable"/>
    <w:sig w:usb0="00000287" w:usb1="00000003" w:usb2="00000000" w:usb3="00000000" w:csb0="0000009F" w:csb1="00000000"/>
  </w:font>
  <w:font w:name="BookmanITC Lt BT">
    <w:altName w:val="Georgia"/>
    <w:panose1 w:val="00000000000000000000"/>
    <w:charset w:val="00"/>
    <w:family w:val="roman"/>
    <w:notTrueType/>
    <w:pitch w:val="variable"/>
    <w:sig w:usb0="00000087" w:usb1="00000000" w:usb2="00000000" w:usb3="00000000" w:csb0="0000001B" w:csb1="00000000"/>
  </w:font>
  <w:font w:name="Verdana">
    <w:panose1 w:val="020B0604030504040204"/>
    <w:charset w:val="EE"/>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EE"/>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12FCC"/>
    <w:multiLevelType w:val="multilevel"/>
    <w:tmpl w:val="0410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 w15:restartNumberingAfterBreak="0">
    <w:nsid w:val="084A38F3"/>
    <w:multiLevelType w:val="hybridMultilevel"/>
    <w:tmpl w:val="CC8A6474"/>
    <w:lvl w:ilvl="0" w:tplc="40BEA17E">
      <w:start w:val="1"/>
      <w:numFmt w:val="bullet"/>
      <w:lvlText w:val=""/>
      <w:lvlJc w:val="left"/>
      <w:pPr>
        <w:ind w:left="720" w:hanging="360"/>
      </w:pPr>
      <w:rPr>
        <w:rFonts w:ascii="Symbol" w:hAnsi="Symbol"/>
      </w:rPr>
    </w:lvl>
    <w:lvl w:ilvl="1" w:tplc="3B85D9B6">
      <w:start w:val="1"/>
      <w:numFmt w:val="bullet"/>
      <w:lvlText w:val="o"/>
      <w:lvlJc w:val="left"/>
      <w:pPr>
        <w:ind w:left="1440" w:hanging="360"/>
      </w:pPr>
      <w:rPr>
        <w:rFonts w:ascii="Courier New" w:hAnsi="Courier New" w:cs="Courier New"/>
      </w:rPr>
    </w:lvl>
    <w:lvl w:ilvl="2" w:tplc="6AC9C92C">
      <w:start w:val="1"/>
      <w:numFmt w:val="bullet"/>
      <w:lvlText w:val=""/>
      <w:lvlJc w:val="left"/>
      <w:pPr>
        <w:ind w:left="2160" w:hanging="360"/>
      </w:pPr>
      <w:rPr>
        <w:rFonts w:ascii="Wingdings" w:hAnsi="Wingdings"/>
      </w:rPr>
    </w:lvl>
    <w:lvl w:ilvl="3" w:tplc="3E039A86">
      <w:start w:val="1"/>
      <w:numFmt w:val="bullet"/>
      <w:lvlText w:val=""/>
      <w:lvlJc w:val="left"/>
      <w:pPr>
        <w:ind w:left="2880" w:hanging="360"/>
      </w:pPr>
      <w:rPr>
        <w:rFonts w:ascii="Symbol" w:hAnsi="Symbol"/>
      </w:rPr>
    </w:lvl>
    <w:lvl w:ilvl="4" w:tplc="007732E7">
      <w:start w:val="1"/>
      <w:numFmt w:val="bullet"/>
      <w:lvlText w:val="o"/>
      <w:lvlJc w:val="left"/>
      <w:pPr>
        <w:ind w:left="3600" w:hanging="360"/>
      </w:pPr>
      <w:rPr>
        <w:rFonts w:ascii="Courier New" w:hAnsi="Courier New" w:cs="Courier New"/>
      </w:rPr>
    </w:lvl>
    <w:lvl w:ilvl="5" w:tplc="5649A1CE">
      <w:start w:val="1"/>
      <w:numFmt w:val="bullet"/>
      <w:lvlText w:val=""/>
      <w:lvlJc w:val="left"/>
      <w:pPr>
        <w:ind w:left="4320" w:hanging="360"/>
      </w:pPr>
      <w:rPr>
        <w:rFonts w:ascii="Wingdings" w:hAnsi="Wingdings"/>
      </w:rPr>
    </w:lvl>
    <w:lvl w:ilvl="6" w:tplc="09E41050">
      <w:start w:val="1"/>
      <w:numFmt w:val="bullet"/>
      <w:lvlText w:val=""/>
      <w:lvlJc w:val="left"/>
      <w:pPr>
        <w:ind w:left="5040" w:hanging="360"/>
      </w:pPr>
      <w:rPr>
        <w:rFonts w:ascii="Symbol" w:hAnsi="Symbol"/>
      </w:rPr>
    </w:lvl>
    <w:lvl w:ilvl="7" w:tplc="695FCF33">
      <w:start w:val="1"/>
      <w:numFmt w:val="bullet"/>
      <w:lvlText w:val="o"/>
      <w:lvlJc w:val="left"/>
      <w:pPr>
        <w:ind w:left="5760" w:hanging="360"/>
      </w:pPr>
      <w:rPr>
        <w:rFonts w:ascii="Courier New" w:hAnsi="Courier New" w:cs="Courier New"/>
      </w:rPr>
    </w:lvl>
    <w:lvl w:ilvl="8" w:tplc="00D8E712">
      <w:start w:val="1"/>
      <w:numFmt w:val="bullet"/>
      <w:lvlText w:val=""/>
      <w:lvlJc w:val="left"/>
      <w:pPr>
        <w:ind w:left="6480" w:hanging="360"/>
      </w:pPr>
      <w:rPr>
        <w:rFonts w:ascii="Wingdings" w:hAnsi="Wingdings"/>
      </w:rPr>
    </w:lvl>
  </w:abstractNum>
  <w:abstractNum w:abstractNumId="2" w15:restartNumberingAfterBreak="0">
    <w:nsid w:val="153F3BD2"/>
    <w:multiLevelType w:val="hybridMultilevel"/>
    <w:tmpl w:val="48DC6EC8"/>
    <w:lvl w:ilvl="0" w:tplc="4063B0CC">
      <w:start w:val="1"/>
      <w:numFmt w:val="bullet"/>
      <w:lvlText w:val=""/>
      <w:lvlJc w:val="left"/>
      <w:pPr>
        <w:ind w:left="720" w:hanging="360"/>
      </w:pPr>
      <w:rPr>
        <w:rFonts w:ascii="Symbol" w:hAnsi="Symbol"/>
      </w:rPr>
    </w:lvl>
    <w:lvl w:ilvl="1" w:tplc="4B38CB00">
      <w:start w:val="1"/>
      <w:numFmt w:val="bullet"/>
      <w:lvlText w:val="o"/>
      <w:lvlJc w:val="left"/>
      <w:pPr>
        <w:ind w:left="1440" w:hanging="360"/>
      </w:pPr>
      <w:rPr>
        <w:rFonts w:ascii="Courier New" w:hAnsi="Courier New" w:cs="Courier New"/>
      </w:rPr>
    </w:lvl>
    <w:lvl w:ilvl="2" w:tplc="5D4ED505">
      <w:start w:val="1"/>
      <w:numFmt w:val="bullet"/>
      <w:lvlText w:val=""/>
      <w:lvlJc w:val="left"/>
      <w:pPr>
        <w:ind w:left="2160" w:hanging="360"/>
      </w:pPr>
      <w:rPr>
        <w:rFonts w:ascii="Wingdings" w:hAnsi="Wingdings"/>
      </w:rPr>
    </w:lvl>
    <w:lvl w:ilvl="3" w:tplc="29AFB4E1">
      <w:start w:val="1"/>
      <w:numFmt w:val="bullet"/>
      <w:lvlText w:val=""/>
      <w:lvlJc w:val="left"/>
      <w:pPr>
        <w:ind w:left="2880" w:hanging="360"/>
      </w:pPr>
      <w:rPr>
        <w:rFonts w:ascii="Symbol" w:hAnsi="Symbol"/>
      </w:rPr>
    </w:lvl>
    <w:lvl w:ilvl="4" w:tplc="30CD9E57">
      <w:start w:val="1"/>
      <w:numFmt w:val="bullet"/>
      <w:lvlText w:val="o"/>
      <w:lvlJc w:val="left"/>
      <w:pPr>
        <w:ind w:left="3600" w:hanging="360"/>
      </w:pPr>
      <w:rPr>
        <w:rFonts w:ascii="Courier New" w:hAnsi="Courier New" w:cs="Courier New"/>
      </w:rPr>
    </w:lvl>
    <w:lvl w:ilvl="5" w:tplc="169969CD">
      <w:start w:val="1"/>
      <w:numFmt w:val="bullet"/>
      <w:lvlText w:val=""/>
      <w:lvlJc w:val="left"/>
      <w:pPr>
        <w:ind w:left="4320" w:hanging="360"/>
      </w:pPr>
      <w:rPr>
        <w:rFonts w:ascii="Wingdings" w:hAnsi="Wingdings"/>
      </w:rPr>
    </w:lvl>
    <w:lvl w:ilvl="6" w:tplc="5706825A">
      <w:start w:val="1"/>
      <w:numFmt w:val="bullet"/>
      <w:lvlText w:val=""/>
      <w:lvlJc w:val="left"/>
      <w:pPr>
        <w:ind w:left="5040" w:hanging="360"/>
      </w:pPr>
      <w:rPr>
        <w:rFonts w:ascii="Symbol" w:hAnsi="Symbol"/>
      </w:rPr>
    </w:lvl>
    <w:lvl w:ilvl="7" w:tplc="188BB50B">
      <w:start w:val="1"/>
      <w:numFmt w:val="bullet"/>
      <w:lvlText w:val="o"/>
      <w:lvlJc w:val="left"/>
      <w:pPr>
        <w:ind w:left="5760" w:hanging="360"/>
      </w:pPr>
      <w:rPr>
        <w:rFonts w:ascii="Courier New" w:hAnsi="Courier New" w:cs="Courier New"/>
      </w:rPr>
    </w:lvl>
    <w:lvl w:ilvl="8" w:tplc="28CBF4D9">
      <w:start w:val="1"/>
      <w:numFmt w:val="bullet"/>
      <w:lvlText w:val=""/>
      <w:lvlJc w:val="left"/>
      <w:pPr>
        <w:ind w:left="6480" w:hanging="360"/>
      </w:pPr>
      <w:rPr>
        <w:rFonts w:ascii="Wingdings" w:hAnsi="Wingdings"/>
      </w:rPr>
    </w:lvl>
  </w:abstractNum>
  <w:abstractNum w:abstractNumId="3" w15:restartNumberingAfterBreak="0">
    <w:nsid w:val="17BF3ED1"/>
    <w:multiLevelType w:val="hybridMultilevel"/>
    <w:tmpl w:val="63C4AE1A"/>
    <w:lvl w:ilvl="0" w:tplc="BBE26EB4">
      <w:start w:val="1"/>
      <w:numFmt w:val="decimal"/>
      <w:pStyle w:val="Stile1"/>
      <w:lvlText w:val="%1."/>
      <w:lvlJc w:val="left"/>
      <w:pPr>
        <w:ind w:left="720"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C040640"/>
    <w:multiLevelType w:val="hybridMultilevel"/>
    <w:tmpl w:val="4F8E7C2C"/>
    <w:lvl w:ilvl="0" w:tplc="52BEEC42">
      <w:start w:val="1"/>
      <w:numFmt w:val="bullet"/>
      <w:lvlText w:val=""/>
      <w:lvlJc w:val="left"/>
      <w:pPr>
        <w:ind w:left="720" w:hanging="360"/>
      </w:pPr>
      <w:rPr>
        <w:rFonts w:ascii="Symbol" w:hAnsi="Symbol"/>
        <w:lang w:val="en-GB"/>
      </w:rPr>
    </w:lvl>
    <w:lvl w:ilvl="1" w:tplc="0F2035CC">
      <w:start w:val="1"/>
      <w:numFmt w:val="bullet"/>
      <w:lvlText w:val="o"/>
      <w:lvlJc w:val="left"/>
      <w:pPr>
        <w:ind w:left="1440" w:hanging="360"/>
      </w:pPr>
      <w:rPr>
        <w:rFonts w:ascii="Courier New" w:hAnsi="Courier New" w:cs="Courier New"/>
      </w:rPr>
    </w:lvl>
    <w:lvl w:ilvl="2" w:tplc="4644CDF3">
      <w:start w:val="1"/>
      <w:numFmt w:val="bullet"/>
      <w:lvlText w:val=""/>
      <w:lvlJc w:val="left"/>
      <w:pPr>
        <w:ind w:left="2160" w:hanging="360"/>
      </w:pPr>
      <w:rPr>
        <w:rFonts w:ascii="Wingdings" w:hAnsi="Wingdings"/>
      </w:rPr>
    </w:lvl>
    <w:lvl w:ilvl="3" w:tplc="437AA492">
      <w:start w:val="1"/>
      <w:numFmt w:val="bullet"/>
      <w:lvlText w:val=""/>
      <w:lvlJc w:val="left"/>
      <w:pPr>
        <w:ind w:left="2880" w:hanging="360"/>
      </w:pPr>
      <w:rPr>
        <w:rFonts w:ascii="Symbol" w:hAnsi="Symbol"/>
      </w:rPr>
    </w:lvl>
    <w:lvl w:ilvl="4" w:tplc="32F3524E">
      <w:start w:val="1"/>
      <w:numFmt w:val="bullet"/>
      <w:lvlText w:val="o"/>
      <w:lvlJc w:val="left"/>
      <w:pPr>
        <w:ind w:left="3600" w:hanging="360"/>
      </w:pPr>
      <w:rPr>
        <w:rFonts w:ascii="Courier New" w:hAnsi="Courier New" w:cs="Courier New"/>
      </w:rPr>
    </w:lvl>
    <w:lvl w:ilvl="5" w:tplc="46134C4A">
      <w:start w:val="1"/>
      <w:numFmt w:val="bullet"/>
      <w:lvlText w:val=""/>
      <w:lvlJc w:val="left"/>
      <w:pPr>
        <w:ind w:left="4320" w:hanging="360"/>
      </w:pPr>
      <w:rPr>
        <w:rFonts w:ascii="Wingdings" w:hAnsi="Wingdings"/>
      </w:rPr>
    </w:lvl>
    <w:lvl w:ilvl="6" w:tplc="2C49BE55">
      <w:start w:val="1"/>
      <w:numFmt w:val="bullet"/>
      <w:lvlText w:val=""/>
      <w:lvlJc w:val="left"/>
      <w:pPr>
        <w:ind w:left="5040" w:hanging="360"/>
      </w:pPr>
      <w:rPr>
        <w:rFonts w:ascii="Symbol" w:hAnsi="Symbol"/>
      </w:rPr>
    </w:lvl>
    <w:lvl w:ilvl="7" w:tplc="2118821D">
      <w:start w:val="1"/>
      <w:numFmt w:val="bullet"/>
      <w:lvlText w:val="o"/>
      <w:lvlJc w:val="left"/>
      <w:pPr>
        <w:ind w:left="5760" w:hanging="360"/>
      </w:pPr>
      <w:rPr>
        <w:rFonts w:ascii="Courier New" w:hAnsi="Courier New" w:cs="Courier New"/>
      </w:rPr>
    </w:lvl>
    <w:lvl w:ilvl="8" w:tplc="5A454893">
      <w:start w:val="1"/>
      <w:numFmt w:val="bullet"/>
      <w:lvlText w:val=""/>
      <w:lvlJc w:val="left"/>
      <w:pPr>
        <w:ind w:left="6480" w:hanging="360"/>
      </w:pPr>
      <w:rPr>
        <w:rFonts w:ascii="Wingdings" w:hAnsi="Wingdings"/>
      </w:rPr>
    </w:lvl>
  </w:abstractNum>
  <w:abstractNum w:abstractNumId="5" w15:restartNumberingAfterBreak="0">
    <w:nsid w:val="2E1221B3"/>
    <w:multiLevelType w:val="hybridMultilevel"/>
    <w:tmpl w:val="9DECD0DE"/>
    <w:lvl w:ilvl="0" w:tplc="6A0BE7BE">
      <w:start w:val="1"/>
      <w:numFmt w:val="bullet"/>
      <w:lvlText w:val=""/>
      <w:lvlJc w:val="left"/>
      <w:pPr>
        <w:ind w:left="720" w:hanging="360"/>
      </w:pPr>
      <w:rPr>
        <w:rFonts w:ascii="Symbol" w:hAnsi="Symbol"/>
        <w:lang w:val="en-GB"/>
      </w:rPr>
    </w:lvl>
    <w:lvl w:ilvl="1" w:tplc="0720AAFE">
      <w:start w:val="1"/>
      <w:numFmt w:val="bullet"/>
      <w:lvlText w:val="o"/>
      <w:lvlJc w:val="left"/>
      <w:pPr>
        <w:ind w:left="1440" w:hanging="360"/>
      </w:pPr>
      <w:rPr>
        <w:rFonts w:ascii="Courier New" w:hAnsi="Courier New" w:cs="Courier New"/>
      </w:rPr>
    </w:lvl>
    <w:lvl w:ilvl="2" w:tplc="64AECA48">
      <w:start w:val="1"/>
      <w:numFmt w:val="bullet"/>
      <w:lvlText w:val=""/>
      <w:lvlJc w:val="left"/>
      <w:pPr>
        <w:ind w:left="2160" w:hanging="360"/>
      </w:pPr>
      <w:rPr>
        <w:rFonts w:ascii="Wingdings" w:hAnsi="Wingdings"/>
      </w:rPr>
    </w:lvl>
    <w:lvl w:ilvl="3" w:tplc="391ECB2A">
      <w:start w:val="1"/>
      <w:numFmt w:val="bullet"/>
      <w:lvlText w:val=""/>
      <w:lvlJc w:val="left"/>
      <w:pPr>
        <w:ind w:left="2880" w:hanging="360"/>
      </w:pPr>
      <w:rPr>
        <w:rFonts w:ascii="Symbol" w:hAnsi="Symbol"/>
      </w:rPr>
    </w:lvl>
    <w:lvl w:ilvl="4" w:tplc="682EF0E6">
      <w:start w:val="1"/>
      <w:numFmt w:val="bullet"/>
      <w:lvlText w:val="o"/>
      <w:lvlJc w:val="left"/>
      <w:pPr>
        <w:ind w:left="3600" w:hanging="360"/>
      </w:pPr>
      <w:rPr>
        <w:rFonts w:ascii="Courier New" w:hAnsi="Courier New" w:cs="Courier New"/>
      </w:rPr>
    </w:lvl>
    <w:lvl w:ilvl="5" w:tplc="0857B5AC">
      <w:start w:val="1"/>
      <w:numFmt w:val="bullet"/>
      <w:lvlText w:val=""/>
      <w:lvlJc w:val="left"/>
      <w:pPr>
        <w:ind w:left="4320" w:hanging="360"/>
      </w:pPr>
      <w:rPr>
        <w:rFonts w:ascii="Wingdings" w:hAnsi="Wingdings"/>
      </w:rPr>
    </w:lvl>
    <w:lvl w:ilvl="6" w:tplc="0F97AB27">
      <w:start w:val="1"/>
      <w:numFmt w:val="bullet"/>
      <w:lvlText w:val=""/>
      <w:lvlJc w:val="left"/>
      <w:pPr>
        <w:ind w:left="5040" w:hanging="360"/>
      </w:pPr>
      <w:rPr>
        <w:rFonts w:ascii="Symbol" w:hAnsi="Symbol"/>
      </w:rPr>
    </w:lvl>
    <w:lvl w:ilvl="7" w:tplc="3466877A">
      <w:start w:val="1"/>
      <w:numFmt w:val="bullet"/>
      <w:lvlText w:val="o"/>
      <w:lvlJc w:val="left"/>
      <w:pPr>
        <w:ind w:left="5760" w:hanging="360"/>
      </w:pPr>
      <w:rPr>
        <w:rFonts w:ascii="Courier New" w:hAnsi="Courier New" w:cs="Courier New"/>
      </w:rPr>
    </w:lvl>
    <w:lvl w:ilvl="8" w:tplc="4561A1CB">
      <w:start w:val="1"/>
      <w:numFmt w:val="bullet"/>
      <w:lvlText w:val=""/>
      <w:lvlJc w:val="left"/>
      <w:pPr>
        <w:ind w:left="6480" w:hanging="360"/>
      </w:pPr>
      <w:rPr>
        <w:rFonts w:ascii="Wingdings" w:hAnsi="Wingdings"/>
      </w:rPr>
    </w:lvl>
  </w:abstractNum>
  <w:abstractNum w:abstractNumId="6" w15:restartNumberingAfterBreak="0">
    <w:nsid w:val="39780097"/>
    <w:multiLevelType w:val="hybridMultilevel"/>
    <w:tmpl w:val="509A88F0"/>
    <w:lvl w:ilvl="0" w:tplc="4B60C7BB">
      <w:start w:val="1"/>
      <w:numFmt w:val="bullet"/>
      <w:lvlText w:val=""/>
      <w:lvlJc w:val="left"/>
      <w:pPr>
        <w:ind w:left="720" w:hanging="360"/>
      </w:pPr>
      <w:rPr>
        <w:rFonts w:ascii="Wingdings" w:hAnsi="Wingdings"/>
      </w:rPr>
    </w:lvl>
    <w:lvl w:ilvl="1" w:tplc="4309BB2F">
      <w:start w:val="1"/>
      <w:numFmt w:val="bullet"/>
      <w:lvlText w:val="o"/>
      <w:lvlJc w:val="left"/>
      <w:pPr>
        <w:ind w:left="1440" w:hanging="360"/>
      </w:pPr>
      <w:rPr>
        <w:rFonts w:ascii="Courier New" w:hAnsi="Courier New" w:cs="Courier New"/>
      </w:rPr>
    </w:lvl>
    <w:lvl w:ilvl="2" w:tplc="53B38E95">
      <w:start w:val="1"/>
      <w:numFmt w:val="bullet"/>
      <w:lvlText w:val=""/>
      <w:lvlJc w:val="left"/>
      <w:pPr>
        <w:ind w:left="2160" w:hanging="360"/>
      </w:pPr>
      <w:rPr>
        <w:rFonts w:ascii="Wingdings" w:hAnsi="Wingdings"/>
      </w:rPr>
    </w:lvl>
    <w:lvl w:ilvl="3" w:tplc="2D973B80">
      <w:start w:val="1"/>
      <w:numFmt w:val="bullet"/>
      <w:lvlText w:val=""/>
      <w:lvlJc w:val="left"/>
      <w:pPr>
        <w:ind w:left="2880" w:hanging="360"/>
      </w:pPr>
      <w:rPr>
        <w:rFonts w:ascii="Symbol" w:hAnsi="Symbol"/>
      </w:rPr>
    </w:lvl>
    <w:lvl w:ilvl="4" w:tplc="1D0EB678">
      <w:start w:val="1"/>
      <w:numFmt w:val="bullet"/>
      <w:lvlText w:val="o"/>
      <w:lvlJc w:val="left"/>
      <w:pPr>
        <w:ind w:left="3600" w:hanging="360"/>
      </w:pPr>
      <w:rPr>
        <w:rFonts w:ascii="Courier New" w:hAnsi="Courier New" w:cs="Courier New"/>
      </w:rPr>
    </w:lvl>
    <w:lvl w:ilvl="5" w:tplc="0CF1B2F7">
      <w:start w:val="1"/>
      <w:numFmt w:val="bullet"/>
      <w:lvlText w:val=""/>
      <w:lvlJc w:val="left"/>
      <w:pPr>
        <w:ind w:left="4320" w:hanging="360"/>
      </w:pPr>
      <w:rPr>
        <w:rFonts w:ascii="Wingdings" w:hAnsi="Wingdings"/>
      </w:rPr>
    </w:lvl>
    <w:lvl w:ilvl="6" w:tplc="25379707">
      <w:start w:val="1"/>
      <w:numFmt w:val="bullet"/>
      <w:lvlText w:val=""/>
      <w:lvlJc w:val="left"/>
      <w:pPr>
        <w:ind w:left="5040" w:hanging="360"/>
      </w:pPr>
      <w:rPr>
        <w:rFonts w:ascii="Symbol" w:hAnsi="Symbol"/>
      </w:rPr>
    </w:lvl>
    <w:lvl w:ilvl="7" w:tplc="6E957B96">
      <w:start w:val="1"/>
      <w:numFmt w:val="bullet"/>
      <w:lvlText w:val="o"/>
      <w:lvlJc w:val="left"/>
      <w:pPr>
        <w:ind w:left="5760" w:hanging="360"/>
      </w:pPr>
      <w:rPr>
        <w:rFonts w:ascii="Courier New" w:hAnsi="Courier New" w:cs="Courier New"/>
      </w:rPr>
    </w:lvl>
    <w:lvl w:ilvl="8" w:tplc="56AEFEAB">
      <w:start w:val="1"/>
      <w:numFmt w:val="bullet"/>
      <w:lvlText w:val=""/>
      <w:lvlJc w:val="left"/>
      <w:pPr>
        <w:ind w:left="6480" w:hanging="360"/>
      </w:pPr>
      <w:rPr>
        <w:rFonts w:ascii="Wingdings" w:hAnsi="Wingdings"/>
      </w:rPr>
    </w:lvl>
  </w:abstractNum>
  <w:abstractNum w:abstractNumId="7" w15:restartNumberingAfterBreak="0">
    <w:nsid w:val="4068061C"/>
    <w:multiLevelType w:val="multilevel"/>
    <w:tmpl w:val="D95E8AD4"/>
    <w:lvl w:ilvl="0">
      <w:start w:val="1"/>
      <w:numFmt w:val="lowerLetter"/>
      <w:lvlText w:val="%1)"/>
      <w:lvlJc w:val="left"/>
      <w:pPr>
        <w:ind w:left="360" w:hanging="360"/>
      </w:pPr>
      <w:rPr>
        <w:rFonts w:hint="default"/>
      </w:rPr>
    </w:lvl>
    <w:lvl w:ilvl="1">
      <w:start w:val="1"/>
      <w:numFmt w:val="decimal"/>
      <w:pStyle w:val="Elencopuntato2"/>
      <w:lvlText w:val="%1.%2."/>
      <w:lvlJc w:val="left"/>
      <w:pPr>
        <w:ind w:left="1467" w:hanging="432"/>
      </w:pPr>
      <w:rPr>
        <w:rFonts w:hint="default"/>
        <w:b/>
      </w:rPr>
    </w:lvl>
    <w:lvl w:ilvl="2">
      <w:start w:val="1"/>
      <w:numFmt w:val="decimal"/>
      <w:pStyle w:val="Elencopuntato3"/>
      <w:lvlText w:val="%1.%2.%3."/>
      <w:lvlJc w:val="left"/>
      <w:pPr>
        <w:ind w:left="1654" w:hanging="504"/>
      </w:pPr>
      <w:rPr>
        <w:rFonts w:hint="default"/>
        <w:b w:val="0"/>
      </w:rPr>
    </w:lvl>
    <w:lvl w:ilvl="3">
      <w:start w:val="1"/>
      <w:numFmt w:val="decimal"/>
      <w:pStyle w:val="Elencopuntato4"/>
      <w:lvlText w:val="%1.%2.%3.%4."/>
      <w:lvlJc w:val="left"/>
      <w:pPr>
        <w:ind w:left="2373"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B5D6D91"/>
    <w:multiLevelType w:val="hybridMultilevel"/>
    <w:tmpl w:val="B6A68752"/>
    <w:lvl w:ilvl="0" w:tplc="9F38CFDC">
      <w:start w:val="1"/>
      <w:numFmt w:val="bullet"/>
      <w:lvlText w:val=""/>
      <w:lvlJc w:val="left"/>
      <w:pPr>
        <w:ind w:left="1980" w:hanging="360"/>
      </w:pPr>
      <w:rPr>
        <w:rFonts w:ascii="Wingdings" w:hAnsi="Wingdings"/>
      </w:rPr>
    </w:lvl>
    <w:lvl w:ilvl="1" w:tplc="D2708AC4">
      <w:start w:val="1"/>
      <w:numFmt w:val="bullet"/>
      <w:lvlText w:val="o"/>
      <w:lvlJc w:val="left"/>
      <w:pPr>
        <w:ind w:left="2700" w:hanging="360"/>
      </w:pPr>
      <w:rPr>
        <w:rFonts w:ascii="Courier New" w:hAnsi="Courier New"/>
      </w:rPr>
    </w:lvl>
    <w:lvl w:ilvl="2" w:tplc="28D0256C">
      <w:start w:val="1"/>
      <w:numFmt w:val="bullet"/>
      <w:lvlText w:val=""/>
      <w:lvlJc w:val="left"/>
      <w:pPr>
        <w:ind w:left="3420" w:hanging="360"/>
      </w:pPr>
      <w:rPr>
        <w:rFonts w:ascii="Wingdings" w:hAnsi="Wingdings"/>
      </w:rPr>
    </w:lvl>
    <w:lvl w:ilvl="3" w:tplc="08C85730">
      <w:start w:val="1"/>
      <w:numFmt w:val="bullet"/>
      <w:lvlText w:val=""/>
      <w:lvlJc w:val="left"/>
      <w:pPr>
        <w:ind w:left="4140" w:hanging="360"/>
      </w:pPr>
      <w:rPr>
        <w:rFonts w:ascii="Symbol" w:hAnsi="Symbol"/>
      </w:rPr>
    </w:lvl>
    <w:lvl w:ilvl="4" w:tplc="2BB64D56">
      <w:start w:val="1"/>
      <w:numFmt w:val="bullet"/>
      <w:lvlText w:val="o"/>
      <w:lvlJc w:val="left"/>
      <w:pPr>
        <w:ind w:left="4860" w:hanging="360"/>
      </w:pPr>
      <w:rPr>
        <w:rFonts w:ascii="Courier New" w:hAnsi="Courier New"/>
      </w:rPr>
    </w:lvl>
    <w:lvl w:ilvl="5" w:tplc="2E5AA03E">
      <w:start w:val="1"/>
      <w:numFmt w:val="bullet"/>
      <w:lvlText w:val=""/>
      <w:lvlJc w:val="left"/>
      <w:pPr>
        <w:ind w:left="5580" w:hanging="360"/>
      </w:pPr>
      <w:rPr>
        <w:rFonts w:ascii="Wingdings" w:hAnsi="Wingdings"/>
      </w:rPr>
    </w:lvl>
    <w:lvl w:ilvl="6" w:tplc="0426944E">
      <w:start w:val="1"/>
      <w:numFmt w:val="bullet"/>
      <w:lvlText w:val=""/>
      <w:lvlJc w:val="left"/>
      <w:pPr>
        <w:ind w:left="6300" w:hanging="360"/>
      </w:pPr>
      <w:rPr>
        <w:rFonts w:ascii="Symbol" w:hAnsi="Symbol"/>
      </w:rPr>
    </w:lvl>
    <w:lvl w:ilvl="7" w:tplc="0B762E62">
      <w:start w:val="1"/>
      <w:numFmt w:val="bullet"/>
      <w:lvlText w:val="o"/>
      <w:lvlJc w:val="left"/>
      <w:pPr>
        <w:ind w:left="7020" w:hanging="360"/>
      </w:pPr>
      <w:rPr>
        <w:rFonts w:ascii="Courier New" w:hAnsi="Courier New"/>
      </w:rPr>
    </w:lvl>
    <w:lvl w:ilvl="8" w:tplc="E9C8507E">
      <w:start w:val="1"/>
      <w:numFmt w:val="bullet"/>
      <w:lvlText w:val=""/>
      <w:lvlJc w:val="left"/>
      <w:pPr>
        <w:ind w:left="7740" w:hanging="360"/>
      </w:pPr>
      <w:rPr>
        <w:rFonts w:ascii="Wingdings" w:hAnsi="Wingdings"/>
      </w:rPr>
    </w:lvl>
  </w:abstractNum>
  <w:abstractNum w:abstractNumId="9" w15:restartNumberingAfterBreak="0">
    <w:nsid w:val="4DA86964"/>
    <w:multiLevelType w:val="hybridMultilevel"/>
    <w:tmpl w:val="2584AC0C"/>
    <w:lvl w:ilvl="0" w:tplc="7FAA427E">
      <w:start w:val="1"/>
      <w:numFmt w:val="bullet"/>
      <w:lvlText w:val=""/>
      <w:lvlJc w:val="left"/>
      <w:pPr>
        <w:ind w:left="720" w:hanging="360"/>
      </w:pPr>
      <w:rPr>
        <w:rFonts w:ascii="Wingdings" w:hAnsi="Wingdings"/>
      </w:rPr>
    </w:lvl>
    <w:lvl w:ilvl="1" w:tplc="7D43FCEB">
      <w:start w:val="1"/>
      <w:numFmt w:val="bullet"/>
      <w:lvlText w:val="o"/>
      <w:lvlJc w:val="left"/>
      <w:pPr>
        <w:ind w:left="1440" w:hanging="360"/>
      </w:pPr>
      <w:rPr>
        <w:rFonts w:ascii="Courier New" w:hAnsi="Courier New" w:cs="Courier New"/>
      </w:rPr>
    </w:lvl>
    <w:lvl w:ilvl="2" w:tplc="08928868">
      <w:start w:val="1"/>
      <w:numFmt w:val="bullet"/>
      <w:lvlText w:val=""/>
      <w:lvlJc w:val="left"/>
      <w:pPr>
        <w:ind w:left="2160" w:hanging="360"/>
      </w:pPr>
      <w:rPr>
        <w:rFonts w:ascii="Wingdings" w:hAnsi="Wingdings"/>
      </w:rPr>
    </w:lvl>
    <w:lvl w:ilvl="3" w:tplc="24B67DE1">
      <w:start w:val="1"/>
      <w:numFmt w:val="bullet"/>
      <w:lvlText w:val=""/>
      <w:lvlJc w:val="left"/>
      <w:pPr>
        <w:ind w:left="2880" w:hanging="360"/>
      </w:pPr>
      <w:rPr>
        <w:rFonts w:ascii="Symbol" w:hAnsi="Symbol"/>
      </w:rPr>
    </w:lvl>
    <w:lvl w:ilvl="4" w:tplc="11B9DD31">
      <w:start w:val="1"/>
      <w:numFmt w:val="bullet"/>
      <w:lvlText w:val="o"/>
      <w:lvlJc w:val="left"/>
      <w:pPr>
        <w:ind w:left="3600" w:hanging="360"/>
      </w:pPr>
      <w:rPr>
        <w:rFonts w:ascii="Courier New" w:hAnsi="Courier New" w:cs="Courier New"/>
      </w:rPr>
    </w:lvl>
    <w:lvl w:ilvl="5" w:tplc="5F5EB0C8">
      <w:start w:val="1"/>
      <w:numFmt w:val="bullet"/>
      <w:lvlText w:val=""/>
      <w:lvlJc w:val="left"/>
      <w:pPr>
        <w:ind w:left="4320" w:hanging="360"/>
      </w:pPr>
      <w:rPr>
        <w:rFonts w:ascii="Wingdings" w:hAnsi="Wingdings"/>
      </w:rPr>
    </w:lvl>
    <w:lvl w:ilvl="6" w:tplc="7C045939">
      <w:start w:val="1"/>
      <w:numFmt w:val="bullet"/>
      <w:lvlText w:val=""/>
      <w:lvlJc w:val="left"/>
      <w:pPr>
        <w:ind w:left="5040" w:hanging="360"/>
      </w:pPr>
      <w:rPr>
        <w:rFonts w:ascii="Symbol" w:hAnsi="Symbol"/>
      </w:rPr>
    </w:lvl>
    <w:lvl w:ilvl="7" w:tplc="1FD82890">
      <w:start w:val="1"/>
      <w:numFmt w:val="bullet"/>
      <w:lvlText w:val="o"/>
      <w:lvlJc w:val="left"/>
      <w:pPr>
        <w:ind w:left="5760" w:hanging="360"/>
      </w:pPr>
      <w:rPr>
        <w:rFonts w:ascii="Courier New" w:hAnsi="Courier New" w:cs="Courier New"/>
      </w:rPr>
    </w:lvl>
    <w:lvl w:ilvl="8" w:tplc="623F2534">
      <w:start w:val="1"/>
      <w:numFmt w:val="bullet"/>
      <w:lvlText w:val=""/>
      <w:lvlJc w:val="left"/>
      <w:pPr>
        <w:ind w:left="6480" w:hanging="360"/>
      </w:pPr>
      <w:rPr>
        <w:rFonts w:ascii="Wingdings" w:hAnsi="Wingdings"/>
      </w:rPr>
    </w:lvl>
  </w:abstractNum>
  <w:abstractNum w:abstractNumId="10" w15:restartNumberingAfterBreak="0">
    <w:nsid w:val="603D5E6D"/>
    <w:multiLevelType w:val="multilevel"/>
    <w:tmpl w:val="3404C92A"/>
    <w:lvl w:ilvl="0">
      <w:start w:val="1"/>
      <w:numFmt w:val="decimal"/>
      <w:pStyle w:val="Capitoloofferta"/>
      <w:lvlText w:val="%1."/>
      <w:lvlJc w:val="left"/>
      <w:pPr>
        <w:tabs>
          <w:tab w:val="num" w:pos="360"/>
        </w:tabs>
        <w:ind w:left="360" w:hanging="360"/>
      </w:pPr>
      <w:rPr>
        <w:rFonts w:hint="default"/>
        <w:b/>
      </w:rPr>
    </w:lvl>
    <w:lvl w:ilvl="1">
      <w:start w:val="1"/>
      <w:numFmt w:val="decimal"/>
      <w:pStyle w:val="TitoloMacchina"/>
      <w:lvlText w:val="%1.%2."/>
      <w:lvlJc w:val="left"/>
      <w:pPr>
        <w:tabs>
          <w:tab w:val="num" w:pos="1080"/>
        </w:tabs>
        <w:ind w:left="792" w:hanging="432"/>
      </w:pPr>
      <w:rPr>
        <w:rFonts w:hint="default"/>
        <w:b/>
        <w:sz w:val="24"/>
        <w:szCs w:val="24"/>
      </w:rPr>
    </w:lvl>
    <w:lvl w:ilvl="2">
      <w:start w:val="1"/>
      <w:numFmt w:val="decimal"/>
      <w:pStyle w:val="TitoloSezione"/>
      <w:lvlText w:val="%1.%2.%3."/>
      <w:lvlJc w:val="left"/>
      <w:pPr>
        <w:tabs>
          <w:tab w:val="num" w:pos="1800"/>
        </w:tabs>
        <w:ind w:left="1224" w:hanging="504"/>
      </w:pPr>
      <w:rPr>
        <w:color w:val="auto"/>
      </w:rPr>
    </w:lvl>
    <w:lvl w:ilvl="3">
      <w:start w:val="1"/>
      <w:numFmt w:val="decimal"/>
      <w:pStyle w:val="Titolocomponente"/>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1" w15:restartNumberingAfterBreak="0">
    <w:nsid w:val="6C781035"/>
    <w:multiLevelType w:val="hybridMultilevel"/>
    <w:tmpl w:val="777E7A4E"/>
    <w:lvl w:ilvl="0" w:tplc="1C2A1CC8">
      <w:start w:val="1"/>
      <w:numFmt w:val="bullet"/>
      <w:lvlText w:val=""/>
      <w:lvlJc w:val="left"/>
      <w:pPr>
        <w:ind w:left="720" w:hanging="360"/>
      </w:pPr>
      <w:rPr>
        <w:rFonts w:ascii="Symbol" w:hAnsi="Symbol"/>
      </w:rPr>
    </w:lvl>
    <w:lvl w:ilvl="1" w:tplc="0744E6A1">
      <w:start w:val="1"/>
      <w:numFmt w:val="bullet"/>
      <w:lvlText w:val="o"/>
      <w:lvlJc w:val="left"/>
      <w:pPr>
        <w:ind w:left="1440" w:hanging="360"/>
      </w:pPr>
      <w:rPr>
        <w:rFonts w:ascii="Courier New" w:hAnsi="Courier New" w:cs="Courier New"/>
      </w:rPr>
    </w:lvl>
    <w:lvl w:ilvl="2" w:tplc="6309DA18">
      <w:start w:val="1"/>
      <w:numFmt w:val="bullet"/>
      <w:lvlText w:val=""/>
      <w:lvlJc w:val="left"/>
      <w:pPr>
        <w:ind w:left="2160" w:hanging="360"/>
      </w:pPr>
      <w:rPr>
        <w:rFonts w:ascii="Wingdings" w:hAnsi="Wingdings"/>
      </w:rPr>
    </w:lvl>
    <w:lvl w:ilvl="3" w:tplc="54F72059">
      <w:start w:val="1"/>
      <w:numFmt w:val="bullet"/>
      <w:lvlText w:val=""/>
      <w:lvlJc w:val="left"/>
      <w:pPr>
        <w:ind w:left="2880" w:hanging="360"/>
      </w:pPr>
      <w:rPr>
        <w:rFonts w:ascii="Symbol" w:hAnsi="Symbol"/>
      </w:rPr>
    </w:lvl>
    <w:lvl w:ilvl="4" w:tplc="1A180AB9">
      <w:start w:val="1"/>
      <w:numFmt w:val="bullet"/>
      <w:lvlText w:val="o"/>
      <w:lvlJc w:val="left"/>
      <w:pPr>
        <w:ind w:left="3600" w:hanging="360"/>
      </w:pPr>
      <w:rPr>
        <w:rFonts w:ascii="Courier New" w:hAnsi="Courier New" w:cs="Courier New"/>
      </w:rPr>
    </w:lvl>
    <w:lvl w:ilvl="5" w:tplc="7C6716DC">
      <w:start w:val="1"/>
      <w:numFmt w:val="bullet"/>
      <w:lvlText w:val=""/>
      <w:lvlJc w:val="left"/>
      <w:pPr>
        <w:ind w:left="4320" w:hanging="360"/>
      </w:pPr>
      <w:rPr>
        <w:rFonts w:ascii="Wingdings" w:hAnsi="Wingdings"/>
      </w:rPr>
    </w:lvl>
    <w:lvl w:ilvl="6" w:tplc="5137C801">
      <w:start w:val="1"/>
      <w:numFmt w:val="bullet"/>
      <w:lvlText w:val=""/>
      <w:lvlJc w:val="left"/>
      <w:pPr>
        <w:ind w:left="5040" w:hanging="360"/>
      </w:pPr>
      <w:rPr>
        <w:rFonts w:ascii="Symbol" w:hAnsi="Symbol"/>
      </w:rPr>
    </w:lvl>
    <w:lvl w:ilvl="7" w:tplc="046BAC66">
      <w:start w:val="1"/>
      <w:numFmt w:val="bullet"/>
      <w:lvlText w:val="o"/>
      <w:lvlJc w:val="left"/>
      <w:pPr>
        <w:ind w:left="5760" w:hanging="360"/>
      </w:pPr>
      <w:rPr>
        <w:rFonts w:ascii="Courier New" w:hAnsi="Courier New" w:cs="Courier New"/>
      </w:rPr>
    </w:lvl>
    <w:lvl w:ilvl="8" w:tplc="4178FDE5">
      <w:start w:val="1"/>
      <w:numFmt w:val="bullet"/>
      <w:lvlText w:val=""/>
      <w:lvlJc w:val="left"/>
      <w:pPr>
        <w:ind w:left="6480" w:hanging="360"/>
      </w:pPr>
      <w:rPr>
        <w:rFonts w:ascii="Wingdings" w:hAnsi="Wingdings"/>
      </w:rPr>
    </w:lvl>
  </w:abstractNum>
  <w:abstractNum w:abstractNumId="12" w15:restartNumberingAfterBreak="0">
    <w:nsid w:val="6FEB5E05"/>
    <w:multiLevelType w:val="hybridMultilevel"/>
    <w:tmpl w:val="7EF04BAC"/>
    <w:lvl w:ilvl="0" w:tplc="513BD4BA">
      <w:start w:val="1"/>
      <w:numFmt w:val="bullet"/>
      <w:lvlText w:val=""/>
      <w:lvlJc w:val="left"/>
      <w:pPr>
        <w:ind w:left="720" w:hanging="360"/>
      </w:pPr>
      <w:rPr>
        <w:rFonts w:ascii="Symbol" w:hAnsi="Symbol"/>
      </w:rPr>
    </w:lvl>
    <w:lvl w:ilvl="1" w:tplc="13859E47">
      <w:start w:val="1"/>
      <w:numFmt w:val="bullet"/>
      <w:lvlText w:val="o"/>
      <w:lvlJc w:val="left"/>
      <w:pPr>
        <w:ind w:left="1440" w:hanging="360"/>
      </w:pPr>
      <w:rPr>
        <w:rFonts w:ascii="Courier New" w:hAnsi="Courier New" w:cs="Courier New"/>
      </w:rPr>
    </w:lvl>
    <w:lvl w:ilvl="2" w:tplc="531B3E07">
      <w:start w:val="1"/>
      <w:numFmt w:val="bullet"/>
      <w:lvlText w:val=""/>
      <w:lvlJc w:val="left"/>
      <w:pPr>
        <w:ind w:left="2160" w:hanging="360"/>
      </w:pPr>
      <w:rPr>
        <w:rFonts w:ascii="Wingdings" w:hAnsi="Wingdings"/>
      </w:rPr>
    </w:lvl>
    <w:lvl w:ilvl="3" w:tplc="1EC70F64">
      <w:start w:val="1"/>
      <w:numFmt w:val="bullet"/>
      <w:lvlText w:val=""/>
      <w:lvlJc w:val="left"/>
      <w:pPr>
        <w:ind w:left="2880" w:hanging="360"/>
      </w:pPr>
      <w:rPr>
        <w:rFonts w:ascii="Symbol" w:hAnsi="Symbol"/>
      </w:rPr>
    </w:lvl>
    <w:lvl w:ilvl="4" w:tplc="1207EB69">
      <w:start w:val="1"/>
      <w:numFmt w:val="bullet"/>
      <w:lvlText w:val="o"/>
      <w:lvlJc w:val="left"/>
      <w:pPr>
        <w:ind w:left="3600" w:hanging="360"/>
      </w:pPr>
      <w:rPr>
        <w:rFonts w:ascii="Courier New" w:hAnsi="Courier New" w:cs="Courier New"/>
      </w:rPr>
    </w:lvl>
    <w:lvl w:ilvl="5" w:tplc="47F6C5DF">
      <w:start w:val="1"/>
      <w:numFmt w:val="bullet"/>
      <w:lvlText w:val=""/>
      <w:lvlJc w:val="left"/>
      <w:pPr>
        <w:ind w:left="4320" w:hanging="360"/>
      </w:pPr>
      <w:rPr>
        <w:rFonts w:ascii="Wingdings" w:hAnsi="Wingdings"/>
      </w:rPr>
    </w:lvl>
    <w:lvl w:ilvl="6" w:tplc="421BB8BF">
      <w:start w:val="1"/>
      <w:numFmt w:val="bullet"/>
      <w:lvlText w:val=""/>
      <w:lvlJc w:val="left"/>
      <w:pPr>
        <w:ind w:left="5040" w:hanging="360"/>
      </w:pPr>
      <w:rPr>
        <w:rFonts w:ascii="Symbol" w:hAnsi="Symbol"/>
      </w:rPr>
    </w:lvl>
    <w:lvl w:ilvl="7" w:tplc="4F589220">
      <w:start w:val="1"/>
      <w:numFmt w:val="bullet"/>
      <w:lvlText w:val="o"/>
      <w:lvlJc w:val="left"/>
      <w:pPr>
        <w:ind w:left="5760" w:hanging="360"/>
      </w:pPr>
      <w:rPr>
        <w:rFonts w:ascii="Courier New" w:hAnsi="Courier New" w:cs="Courier New"/>
      </w:rPr>
    </w:lvl>
    <w:lvl w:ilvl="8" w:tplc="5C1FDCF4">
      <w:start w:val="1"/>
      <w:numFmt w:val="bullet"/>
      <w:lvlText w:val=""/>
      <w:lvlJc w:val="left"/>
      <w:pPr>
        <w:ind w:left="6480" w:hanging="360"/>
      </w:pPr>
      <w:rPr>
        <w:rFonts w:ascii="Wingdings" w:hAnsi="Wingdings"/>
      </w:rPr>
    </w:lvl>
  </w:abstractNum>
  <w:abstractNum w:abstractNumId="13" w15:restartNumberingAfterBreak="0">
    <w:nsid w:val="75B15A12"/>
    <w:multiLevelType w:val="hybridMultilevel"/>
    <w:tmpl w:val="A888FD34"/>
    <w:lvl w:ilvl="0" w:tplc="7DBE7468">
      <w:numFmt w:val="bullet"/>
      <w:lvlText w:val="-"/>
      <w:lvlJc w:val="left"/>
      <w:pPr>
        <w:ind w:left="720" w:hanging="360"/>
      </w:pPr>
      <w:rPr>
        <w:rFonts w:ascii="Calibri" w:hAnsi="Calibri"/>
      </w:rPr>
    </w:lvl>
    <w:lvl w:ilvl="1" w:tplc="491C0BE2">
      <w:start w:val="1"/>
      <w:numFmt w:val="bullet"/>
      <w:lvlText w:val="o"/>
      <w:lvlJc w:val="left"/>
      <w:pPr>
        <w:ind w:left="1440" w:hanging="360"/>
      </w:pPr>
      <w:rPr>
        <w:rFonts w:ascii="Courier New" w:hAnsi="Courier New"/>
      </w:rPr>
    </w:lvl>
    <w:lvl w:ilvl="2" w:tplc="231090C6">
      <w:start w:val="1"/>
      <w:numFmt w:val="bullet"/>
      <w:lvlText w:val=""/>
      <w:lvlJc w:val="left"/>
      <w:pPr>
        <w:ind w:left="2160" w:hanging="360"/>
      </w:pPr>
      <w:rPr>
        <w:rFonts w:ascii="Wingdings" w:hAnsi="Wingdings"/>
      </w:rPr>
    </w:lvl>
    <w:lvl w:ilvl="3" w:tplc="848EC430">
      <w:start w:val="1"/>
      <w:numFmt w:val="bullet"/>
      <w:lvlText w:val=""/>
      <w:lvlJc w:val="left"/>
      <w:pPr>
        <w:ind w:left="2880" w:hanging="360"/>
      </w:pPr>
      <w:rPr>
        <w:rFonts w:ascii="Symbol" w:hAnsi="Symbol"/>
      </w:rPr>
    </w:lvl>
    <w:lvl w:ilvl="4" w:tplc="0A465E10">
      <w:start w:val="1"/>
      <w:numFmt w:val="bullet"/>
      <w:lvlText w:val="o"/>
      <w:lvlJc w:val="left"/>
      <w:pPr>
        <w:ind w:left="3600" w:hanging="360"/>
      </w:pPr>
      <w:rPr>
        <w:rFonts w:ascii="Courier New" w:hAnsi="Courier New"/>
      </w:rPr>
    </w:lvl>
    <w:lvl w:ilvl="5" w:tplc="24BE048C">
      <w:start w:val="1"/>
      <w:numFmt w:val="bullet"/>
      <w:lvlText w:val=""/>
      <w:lvlJc w:val="left"/>
      <w:pPr>
        <w:ind w:left="4320" w:hanging="360"/>
      </w:pPr>
      <w:rPr>
        <w:rFonts w:ascii="Wingdings" w:hAnsi="Wingdings"/>
      </w:rPr>
    </w:lvl>
    <w:lvl w:ilvl="6" w:tplc="B26A01EE">
      <w:start w:val="1"/>
      <w:numFmt w:val="bullet"/>
      <w:lvlText w:val=""/>
      <w:lvlJc w:val="left"/>
      <w:pPr>
        <w:ind w:left="5040" w:hanging="360"/>
      </w:pPr>
      <w:rPr>
        <w:rFonts w:ascii="Symbol" w:hAnsi="Symbol"/>
      </w:rPr>
    </w:lvl>
    <w:lvl w:ilvl="7" w:tplc="6F629026">
      <w:start w:val="1"/>
      <w:numFmt w:val="bullet"/>
      <w:lvlText w:val="o"/>
      <w:lvlJc w:val="left"/>
      <w:pPr>
        <w:ind w:left="5760" w:hanging="360"/>
      </w:pPr>
      <w:rPr>
        <w:rFonts w:ascii="Courier New" w:hAnsi="Courier New"/>
      </w:rPr>
    </w:lvl>
    <w:lvl w:ilvl="8" w:tplc="82986082">
      <w:start w:val="1"/>
      <w:numFmt w:val="bullet"/>
      <w:lvlText w:val=""/>
      <w:lvlJc w:val="left"/>
      <w:pPr>
        <w:ind w:left="6480" w:hanging="360"/>
      </w:pPr>
      <w:rPr>
        <w:rFonts w:ascii="Wingdings" w:hAnsi="Wingdings"/>
      </w:rPr>
    </w:lvl>
  </w:abstractNum>
  <w:abstractNum w:abstractNumId="14" w15:restartNumberingAfterBreak="0">
    <w:nsid w:val="7BC50D66"/>
    <w:multiLevelType w:val="hybridMultilevel"/>
    <w:tmpl w:val="E4541288"/>
    <w:lvl w:ilvl="0" w:tplc="5B81AA0A">
      <w:start w:val="1"/>
      <w:numFmt w:val="bullet"/>
      <w:lvlText w:val=""/>
      <w:lvlJc w:val="left"/>
      <w:pPr>
        <w:ind w:left="720" w:hanging="360"/>
      </w:pPr>
      <w:rPr>
        <w:rFonts w:ascii="Symbol" w:hAnsi="Symbol"/>
      </w:rPr>
    </w:lvl>
    <w:lvl w:ilvl="1" w:tplc="44D182D2">
      <w:start w:val="1"/>
      <w:numFmt w:val="bullet"/>
      <w:lvlText w:val="o"/>
      <w:lvlJc w:val="left"/>
      <w:pPr>
        <w:ind w:left="1440" w:hanging="360"/>
      </w:pPr>
      <w:rPr>
        <w:rFonts w:ascii="Courier New" w:hAnsi="Courier New" w:cs="Courier New"/>
      </w:rPr>
    </w:lvl>
    <w:lvl w:ilvl="2" w:tplc="166C4802">
      <w:start w:val="1"/>
      <w:numFmt w:val="bullet"/>
      <w:lvlText w:val=""/>
      <w:lvlJc w:val="left"/>
      <w:pPr>
        <w:ind w:left="2160" w:hanging="360"/>
      </w:pPr>
      <w:rPr>
        <w:rFonts w:ascii="Wingdings" w:hAnsi="Wingdings"/>
      </w:rPr>
    </w:lvl>
    <w:lvl w:ilvl="3" w:tplc="08422416">
      <w:start w:val="1"/>
      <w:numFmt w:val="bullet"/>
      <w:lvlText w:val=""/>
      <w:lvlJc w:val="left"/>
      <w:pPr>
        <w:ind w:left="2880" w:hanging="360"/>
      </w:pPr>
      <w:rPr>
        <w:rFonts w:ascii="Symbol" w:hAnsi="Symbol"/>
      </w:rPr>
    </w:lvl>
    <w:lvl w:ilvl="4" w:tplc="7F717C98">
      <w:start w:val="1"/>
      <w:numFmt w:val="bullet"/>
      <w:lvlText w:val="o"/>
      <w:lvlJc w:val="left"/>
      <w:pPr>
        <w:ind w:left="3600" w:hanging="360"/>
      </w:pPr>
      <w:rPr>
        <w:rFonts w:ascii="Courier New" w:hAnsi="Courier New" w:cs="Courier New"/>
      </w:rPr>
    </w:lvl>
    <w:lvl w:ilvl="5" w:tplc="6714E672">
      <w:start w:val="1"/>
      <w:numFmt w:val="bullet"/>
      <w:lvlText w:val=""/>
      <w:lvlJc w:val="left"/>
      <w:pPr>
        <w:ind w:left="4320" w:hanging="360"/>
      </w:pPr>
      <w:rPr>
        <w:rFonts w:ascii="Wingdings" w:hAnsi="Wingdings"/>
      </w:rPr>
    </w:lvl>
    <w:lvl w:ilvl="6" w:tplc="6613701E">
      <w:start w:val="1"/>
      <w:numFmt w:val="bullet"/>
      <w:lvlText w:val=""/>
      <w:lvlJc w:val="left"/>
      <w:pPr>
        <w:ind w:left="5040" w:hanging="360"/>
      </w:pPr>
      <w:rPr>
        <w:rFonts w:ascii="Symbol" w:hAnsi="Symbol"/>
      </w:rPr>
    </w:lvl>
    <w:lvl w:ilvl="7" w:tplc="60E8F699">
      <w:start w:val="1"/>
      <w:numFmt w:val="bullet"/>
      <w:lvlText w:val="o"/>
      <w:lvlJc w:val="left"/>
      <w:pPr>
        <w:ind w:left="5760" w:hanging="360"/>
      </w:pPr>
      <w:rPr>
        <w:rFonts w:ascii="Courier New" w:hAnsi="Courier New" w:cs="Courier New"/>
      </w:rPr>
    </w:lvl>
    <w:lvl w:ilvl="8" w:tplc="5E0EC6EC">
      <w:start w:val="1"/>
      <w:numFmt w:val="bullet"/>
      <w:lvlText w:val=""/>
      <w:lvlJc w:val="left"/>
      <w:pPr>
        <w:ind w:left="6480" w:hanging="360"/>
      </w:pPr>
      <w:rPr>
        <w:rFonts w:ascii="Wingdings" w:hAnsi="Wingdings"/>
      </w:rPr>
    </w:lvl>
  </w:abstractNum>
  <w:num w:numId="1" w16cid:durableId="990870789">
    <w:abstractNumId w:val="10"/>
  </w:num>
  <w:num w:numId="2" w16cid:durableId="166555600">
    <w:abstractNumId w:val="7"/>
  </w:num>
  <w:num w:numId="3" w16cid:durableId="71396167">
    <w:abstractNumId w:val="0"/>
  </w:num>
  <w:num w:numId="4" w16cid:durableId="1436754928">
    <w:abstractNumId w:val="3"/>
  </w:num>
  <w:num w:numId="5" w16cid:durableId="1018970189">
    <w:abstractNumId w:val="11"/>
  </w:num>
  <w:num w:numId="6" w16cid:durableId="1477912231">
    <w:abstractNumId w:val="1"/>
  </w:num>
  <w:num w:numId="7" w16cid:durableId="1072118368">
    <w:abstractNumId w:val="2"/>
  </w:num>
  <w:num w:numId="8" w16cid:durableId="379475022">
    <w:abstractNumId w:val="14"/>
  </w:num>
  <w:num w:numId="9" w16cid:durableId="695739251">
    <w:abstractNumId w:val="5"/>
  </w:num>
  <w:num w:numId="10" w16cid:durableId="1405563508">
    <w:abstractNumId w:val="4"/>
  </w:num>
  <w:num w:numId="11" w16cid:durableId="592250773">
    <w:abstractNumId w:val="6"/>
  </w:num>
  <w:num w:numId="12" w16cid:durableId="1616405769">
    <w:abstractNumId w:val="9"/>
  </w:num>
  <w:num w:numId="13" w16cid:durableId="220291963">
    <w:abstractNumId w:val="12"/>
  </w:num>
  <w:num w:numId="14" w16cid:durableId="1394230576">
    <w:abstractNumId w:val="13"/>
  </w:num>
  <w:num w:numId="15" w16cid:durableId="283648">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964"/>
    <w:rsid w:val="00034FB8"/>
    <w:rsid w:val="0011445B"/>
    <w:rsid w:val="001917E8"/>
    <w:rsid w:val="001D2BBB"/>
    <w:rsid w:val="002165D9"/>
    <w:rsid w:val="003773D6"/>
    <w:rsid w:val="0038398E"/>
    <w:rsid w:val="00385CEC"/>
    <w:rsid w:val="00411465"/>
    <w:rsid w:val="00415E92"/>
    <w:rsid w:val="004A2FCE"/>
    <w:rsid w:val="00512D99"/>
    <w:rsid w:val="00543455"/>
    <w:rsid w:val="00695261"/>
    <w:rsid w:val="006976DF"/>
    <w:rsid w:val="00732EF6"/>
    <w:rsid w:val="00767D78"/>
    <w:rsid w:val="007C4DB8"/>
    <w:rsid w:val="00860DCF"/>
    <w:rsid w:val="00864964"/>
    <w:rsid w:val="009222E9"/>
    <w:rsid w:val="00940345"/>
    <w:rsid w:val="00A36586"/>
    <w:rsid w:val="00AA0CB2"/>
    <w:rsid w:val="00B12560"/>
    <w:rsid w:val="00B239B5"/>
    <w:rsid w:val="00BE740F"/>
    <w:rsid w:val="00C50729"/>
    <w:rsid w:val="00CE4B13"/>
    <w:rsid w:val="00D16E8D"/>
    <w:rsid w:val="00DB4CB8"/>
    <w:rsid w:val="00E50148"/>
    <w:rsid w:val="00EA7B86"/>
    <w:rsid w:val="00EB101E"/>
    <w:rsid w:val="00F921B5"/>
    <w:rsid w:val="00FA3231"/>
    <w:rsid w:val="00FC2C89"/>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486B9"/>
  <w15:chartTrackingRefBased/>
  <w15:docId w15:val="{B95DA87D-251E-4C9B-9F8A-8540E278F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37"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qFormat/>
    <w:rsid w:val="008649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nhideWhenUsed/>
    <w:qFormat/>
    <w:rsid w:val="008649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qFormat/>
    <w:rsid w:val="00864964"/>
    <w:pPr>
      <w:keepNext/>
      <w:tabs>
        <w:tab w:val="num" w:pos="720"/>
      </w:tabs>
      <w:spacing w:before="240" w:after="60" w:line="240" w:lineRule="auto"/>
      <w:ind w:left="720" w:hanging="432"/>
      <w:outlineLvl w:val="2"/>
    </w:pPr>
    <w:rPr>
      <w:rFonts w:ascii="Arial" w:eastAsia="Times New Roman" w:hAnsi="Arial" w:cs="Arial"/>
      <w:b/>
      <w:bCs/>
      <w:sz w:val="26"/>
      <w:szCs w:val="26"/>
      <w:lang w:eastAsia="it-IT"/>
    </w:rPr>
  </w:style>
  <w:style w:type="paragraph" w:styleId="Nadpis9">
    <w:name w:val="heading 9"/>
    <w:basedOn w:val="Nadpis1"/>
    <w:next w:val="NormaleOk"/>
    <w:link w:val="Nadpis9Char"/>
    <w:rsid w:val="00034FB8"/>
    <w:pPr>
      <w:keepNext w:val="0"/>
      <w:keepLines w:val="0"/>
      <w:spacing w:before="0" w:after="120" w:line="240" w:lineRule="auto"/>
      <w:jc w:val="center"/>
      <w:outlineLvl w:val="8"/>
    </w:pPr>
    <w:rPr>
      <w:rFonts w:ascii="Arial" w:eastAsia="Times New Roman" w:hAnsi="Arial" w:cs="Arial"/>
      <w:b/>
      <w:bCs/>
      <w:caps/>
      <w:color w:val="auto"/>
      <w:sz w:val="24"/>
      <w:szCs w:val="24"/>
      <w:u w:val="single"/>
      <w:lang w:eastAsia="it-IT"/>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link w:val="OdstavecseseznamemChar"/>
    <w:qFormat/>
    <w:rsid w:val="00864964"/>
    <w:pPr>
      <w:tabs>
        <w:tab w:val="num" w:pos="360"/>
      </w:tabs>
      <w:spacing w:before="120" w:after="120" w:line="240" w:lineRule="auto"/>
      <w:ind w:left="360" w:hanging="360"/>
      <w:contextualSpacing/>
      <w:jc w:val="both"/>
      <w:outlineLvl w:val="1"/>
    </w:pPr>
    <w:rPr>
      <w:rFonts w:ascii="Calibri" w:eastAsia="Calibri" w:hAnsi="Calibri" w:cs="Times New Roman"/>
      <w:sz w:val="20"/>
      <w:szCs w:val="20"/>
      <w:lang w:eastAsia="x-none"/>
    </w:rPr>
  </w:style>
  <w:style w:type="character" w:customStyle="1" w:styleId="OdstavecseseznamemChar">
    <w:name w:val="Odstavec se seznamem Char"/>
    <w:link w:val="Odstavecseseznamem"/>
    <w:rsid w:val="00864964"/>
    <w:rPr>
      <w:rFonts w:ascii="Calibri" w:eastAsia="Calibri" w:hAnsi="Calibri" w:cs="Times New Roman"/>
      <w:sz w:val="20"/>
      <w:szCs w:val="20"/>
      <w:lang w:val="cs-CZ" w:eastAsia="x-none"/>
    </w:rPr>
  </w:style>
  <w:style w:type="table" w:customStyle="1" w:styleId="Tabellagriglia2-colore11">
    <w:name w:val="Tabella griglia 2 - colore 11"/>
    <w:basedOn w:val="Normlntabulka"/>
    <w:uiPriority w:val="47"/>
    <w:rsid w:val="00864964"/>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ezmezer">
    <w:name w:val="No Spacing"/>
    <w:uiPriority w:val="1"/>
    <w:qFormat/>
    <w:rsid w:val="00864964"/>
    <w:pPr>
      <w:spacing w:after="0" w:line="240" w:lineRule="auto"/>
    </w:pPr>
    <w:rPr>
      <w:rFonts w:ascii="Tw Cen MT" w:eastAsia="Times New Roman" w:hAnsi="Tw Cen MT" w:cs="Times New Roman"/>
      <w:sz w:val="23"/>
      <w:szCs w:val="23"/>
    </w:rPr>
  </w:style>
  <w:style w:type="character" w:customStyle="1" w:styleId="Nadpis1Char">
    <w:name w:val="Nadpis 1 Char"/>
    <w:basedOn w:val="Standardnpsmoodstavce"/>
    <w:link w:val="Nadpis1"/>
    <w:rsid w:val="00864964"/>
    <w:rPr>
      <w:rFonts w:asciiTheme="majorHAnsi" w:eastAsiaTheme="majorEastAsia" w:hAnsiTheme="majorHAnsi" w:cstheme="majorBidi"/>
      <w:color w:val="2E74B5" w:themeColor="accent1" w:themeShade="BF"/>
      <w:sz w:val="32"/>
      <w:szCs w:val="32"/>
      <w:lang w:val="cs-CZ"/>
    </w:rPr>
  </w:style>
  <w:style w:type="character" w:customStyle="1" w:styleId="Nadpis2Char">
    <w:name w:val="Nadpis 2 Char"/>
    <w:basedOn w:val="Standardnpsmoodstavce"/>
    <w:link w:val="Nadpis2"/>
    <w:rsid w:val="00864964"/>
    <w:rPr>
      <w:rFonts w:asciiTheme="majorHAnsi" w:eastAsiaTheme="majorEastAsia" w:hAnsiTheme="majorHAnsi" w:cstheme="majorBidi"/>
      <w:color w:val="2E74B5" w:themeColor="accent1" w:themeShade="BF"/>
      <w:sz w:val="26"/>
      <w:szCs w:val="26"/>
      <w:lang w:val="cs-CZ"/>
    </w:rPr>
  </w:style>
  <w:style w:type="character" w:customStyle="1" w:styleId="Nadpis3Char">
    <w:name w:val="Nadpis 3 Char"/>
    <w:basedOn w:val="Standardnpsmoodstavce"/>
    <w:link w:val="Nadpis3"/>
    <w:rsid w:val="00864964"/>
    <w:rPr>
      <w:rFonts w:ascii="Arial" w:eastAsia="Times New Roman" w:hAnsi="Arial" w:cs="Arial"/>
      <w:b/>
      <w:bCs/>
      <w:sz w:val="26"/>
      <w:szCs w:val="26"/>
      <w:lang w:val="cs-CZ" w:eastAsia="it-IT"/>
    </w:rPr>
  </w:style>
  <w:style w:type="paragraph" w:styleId="Zhlav">
    <w:name w:val="header"/>
    <w:aliases w:val="Intestazione (LB)"/>
    <w:basedOn w:val="Normln"/>
    <w:link w:val="ZhlavChar"/>
    <w:rsid w:val="00864964"/>
    <w:pPr>
      <w:tabs>
        <w:tab w:val="center" w:pos="4819"/>
        <w:tab w:val="right" w:pos="9638"/>
      </w:tabs>
      <w:spacing w:after="0" w:line="240" w:lineRule="auto"/>
    </w:pPr>
    <w:rPr>
      <w:rFonts w:ascii="Calibri" w:eastAsia="Times New Roman" w:hAnsi="Calibri" w:cs="Times New Roman"/>
      <w:sz w:val="24"/>
      <w:szCs w:val="24"/>
      <w:lang w:eastAsia="it-IT"/>
    </w:rPr>
  </w:style>
  <w:style w:type="character" w:customStyle="1" w:styleId="ZhlavChar">
    <w:name w:val="Záhlaví Char"/>
    <w:aliases w:val="Intestazione (LB) Char"/>
    <w:basedOn w:val="Standardnpsmoodstavce"/>
    <w:link w:val="Zhlav"/>
    <w:rsid w:val="00864964"/>
    <w:rPr>
      <w:rFonts w:ascii="Calibri" w:eastAsia="Times New Roman" w:hAnsi="Calibri" w:cs="Times New Roman"/>
      <w:sz w:val="24"/>
      <w:szCs w:val="24"/>
      <w:lang w:val="cs-CZ" w:eastAsia="it-IT"/>
    </w:rPr>
  </w:style>
  <w:style w:type="paragraph" w:styleId="Zpat">
    <w:name w:val="footer"/>
    <w:basedOn w:val="Normln"/>
    <w:link w:val="ZpatChar"/>
    <w:rsid w:val="00864964"/>
    <w:pPr>
      <w:tabs>
        <w:tab w:val="center" w:pos="4819"/>
        <w:tab w:val="right" w:pos="9638"/>
      </w:tabs>
      <w:spacing w:after="0" w:line="240" w:lineRule="auto"/>
    </w:pPr>
    <w:rPr>
      <w:rFonts w:ascii="Calibri" w:eastAsia="Times New Roman" w:hAnsi="Calibri" w:cs="Times New Roman"/>
      <w:sz w:val="24"/>
      <w:szCs w:val="24"/>
      <w:lang w:eastAsia="it-IT"/>
    </w:rPr>
  </w:style>
  <w:style w:type="character" w:customStyle="1" w:styleId="ZpatChar">
    <w:name w:val="Zápatí Char"/>
    <w:basedOn w:val="Standardnpsmoodstavce"/>
    <w:link w:val="Zpat"/>
    <w:rsid w:val="00864964"/>
    <w:rPr>
      <w:rFonts w:ascii="Calibri" w:eastAsia="Times New Roman" w:hAnsi="Calibri" w:cs="Times New Roman"/>
      <w:sz w:val="24"/>
      <w:szCs w:val="24"/>
      <w:lang w:val="cs-CZ" w:eastAsia="it-IT"/>
    </w:rPr>
  </w:style>
  <w:style w:type="paragraph" w:customStyle="1" w:styleId="Capitoloofferta">
    <w:name w:val="Capitolo offerta"/>
    <w:basedOn w:val="Normln"/>
    <w:rsid w:val="00864964"/>
    <w:pPr>
      <w:numPr>
        <w:numId w:val="1"/>
      </w:numPr>
      <w:spacing w:after="120" w:line="240" w:lineRule="auto"/>
      <w:jc w:val="center"/>
    </w:pPr>
    <w:rPr>
      <w:rFonts w:ascii="Calibri" w:eastAsia="Times New Roman" w:hAnsi="Calibri" w:cs="Times New Roman"/>
      <w:b/>
      <w:smallCaps/>
      <w:sz w:val="28"/>
      <w:szCs w:val="28"/>
      <w:lang w:eastAsia="it-IT"/>
    </w:rPr>
  </w:style>
  <w:style w:type="paragraph" w:customStyle="1" w:styleId="TitoloMacchina">
    <w:name w:val="Titolo Macchina"/>
    <w:basedOn w:val="Normln"/>
    <w:rsid w:val="00864964"/>
    <w:pPr>
      <w:numPr>
        <w:ilvl w:val="1"/>
        <w:numId w:val="1"/>
      </w:numPr>
      <w:spacing w:after="120" w:line="240" w:lineRule="auto"/>
    </w:pPr>
    <w:rPr>
      <w:rFonts w:ascii="Calibri" w:eastAsia="Times New Roman" w:hAnsi="Calibri" w:cs="Times New Roman"/>
      <w:b/>
      <w:color w:val="3366FF"/>
      <w:lang w:eastAsia="it-IT"/>
    </w:rPr>
  </w:style>
  <w:style w:type="paragraph" w:customStyle="1" w:styleId="TitoloSezione">
    <w:name w:val="Titolo Sezione"/>
    <w:basedOn w:val="Normln"/>
    <w:link w:val="TitoloSezioneCarattereCarattere"/>
    <w:rsid w:val="00864964"/>
    <w:pPr>
      <w:numPr>
        <w:ilvl w:val="2"/>
        <w:numId w:val="1"/>
      </w:numPr>
      <w:spacing w:after="120" w:line="240" w:lineRule="auto"/>
    </w:pPr>
    <w:rPr>
      <w:rFonts w:ascii="Calibri" w:eastAsia="Times New Roman" w:hAnsi="Calibri" w:cs="Times New Roman"/>
      <w:b/>
      <w:lang w:eastAsia="it-IT"/>
    </w:rPr>
  </w:style>
  <w:style w:type="paragraph" w:customStyle="1" w:styleId="Titolocomponente">
    <w:name w:val="Titolo componente"/>
    <w:basedOn w:val="Normln"/>
    <w:rsid w:val="00864964"/>
    <w:pPr>
      <w:numPr>
        <w:ilvl w:val="3"/>
        <w:numId w:val="1"/>
      </w:numPr>
      <w:spacing w:after="120" w:line="240" w:lineRule="auto"/>
    </w:pPr>
    <w:rPr>
      <w:rFonts w:ascii="Calibri" w:eastAsia="Times New Roman" w:hAnsi="Calibri" w:cs="Times New Roman"/>
      <w:b/>
      <w:lang w:eastAsia="it-IT"/>
    </w:rPr>
  </w:style>
  <w:style w:type="paragraph" w:styleId="Textbubliny">
    <w:name w:val="Balloon Text"/>
    <w:basedOn w:val="Normln"/>
    <w:link w:val="TextbublinyChar"/>
    <w:semiHidden/>
    <w:unhideWhenUsed/>
    <w:rsid w:val="00864964"/>
    <w:pPr>
      <w:spacing w:after="0" w:line="240" w:lineRule="auto"/>
    </w:pPr>
    <w:rPr>
      <w:rFonts w:ascii="Segoe UI" w:eastAsia="Times New Roman" w:hAnsi="Segoe UI" w:cs="Segoe UI"/>
      <w:sz w:val="18"/>
      <w:szCs w:val="18"/>
      <w:lang w:eastAsia="it-IT"/>
    </w:rPr>
  </w:style>
  <w:style w:type="character" w:customStyle="1" w:styleId="TextbublinyChar">
    <w:name w:val="Text bubliny Char"/>
    <w:basedOn w:val="Standardnpsmoodstavce"/>
    <w:link w:val="Textbubliny"/>
    <w:semiHidden/>
    <w:rsid w:val="00864964"/>
    <w:rPr>
      <w:rFonts w:ascii="Segoe UI" w:eastAsia="Times New Roman" w:hAnsi="Segoe UI" w:cs="Segoe UI"/>
      <w:sz w:val="18"/>
      <w:szCs w:val="18"/>
      <w:lang w:val="cs-CZ" w:eastAsia="it-IT"/>
    </w:rPr>
  </w:style>
  <w:style w:type="character" w:styleId="Odkaznakoment">
    <w:name w:val="annotation reference"/>
    <w:basedOn w:val="Standardnpsmoodstavce"/>
    <w:uiPriority w:val="99"/>
    <w:semiHidden/>
    <w:unhideWhenUsed/>
    <w:rsid w:val="00864964"/>
    <w:rPr>
      <w:sz w:val="16"/>
      <w:szCs w:val="16"/>
    </w:rPr>
  </w:style>
  <w:style w:type="paragraph" w:styleId="Textkomente">
    <w:name w:val="annotation text"/>
    <w:basedOn w:val="Normln"/>
    <w:link w:val="TextkomenteChar"/>
    <w:uiPriority w:val="99"/>
    <w:semiHidden/>
    <w:unhideWhenUsed/>
    <w:rsid w:val="00864964"/>
    <w:pPr>
      <w:spacing w:after="0" w:line="240" w:lineRule="auto"/>
    </w:pPr>
    <w:rPr>
      <w:rFonts w:ascii="Calibri" w:eastAsia="Times New Roman" w:hAnsi="Calibri" w:cs="Times New Roman"/>
      <w:sz w:val="20"/>
      <w:szCs w:val="20"/>
      <w:lang w:eastAsia="it-IT"/>
    </w:rPr>
  </w:style>
  <w:style w:type="character" w:customStyle="1" w:styleId="TextkomenteChar">
    <w:name w:val="Text komentáře Char"/>
    <w:basedOn w:val="Standardnpsmoodstavce"/>
    <w:link w:val="Textkomente"/>
    <w:uiPriority w:val="99"/>
    <w:semiHidden/>
    <w:rsid w:val="00864964"/>
    <w:rPr>
      <w:rFonts w:ascii="Calibri" w:eastAsia="Times New Roman" w:hAnsi="Calibri" w:cs="Times New Roman"/>
      <w:sz w:val="20"/>
      <w:szCs w:val="20"/>
      <w:lang w:val="cs-CZ" w:eastAsia="it-IT"/>
    </w:rPr>
  </w:style>
  <w:style w:type="paragraph" w:styleId="Pedmtkomente">
    <w:name w:val="annotation subject"/>
    <w:basedOn w:val="Textkomente"/>
    <w:next w:val="Textkomente"/>
    <w:link w:val="PedmtkomenteChar"/>
    <w:uiPriority w:val="99"/>
    <w:semiHidden/>
    <w:unhideWhenUsed/>
    <w:rsid w:val="00864964"/>
    <w:rPr>
      <w:b/>
      <w:bCs/>
    </w:rPr>
  </w:style>
  <w:style w:type="character" w:customStyle="1" w:styleId="PedmtkomenteChar">
    <w:name w:val="Předmět komentáře Char"/>
    <w:basedOn w:val="TextkomenteChar"/>
    <w:link w:val="Pedmtkomente"/>
    <w:uiPriority w:val="99"/>
    <w:semiHidden/>
    <w:rsid w:val="00864964"/>
    <w:rPr>
      <w:rFonts w:ascii="Calibri" w:eastAsia="Times New Roman" w:hAnsi="Calibri" w:cs="Times New Roman"/>
      <w:b/>
      <w:bCs/>
      <w:sz w:val="20"/>
      <w:szCs w:val="20"/>
      <w:lang w:val="cs-CZ" w:eastAsia="it-IT"/>
    </w:rPr>
  </w:style>
  <w:style w:type="paragraph" w:styleId="Zkladntextodsazen2">
    <w:name w:val="Body Text Indent 2"/>
    <w:basedOn w:val="Normln"/>
    <w:link w:val="Zkladntextodsazen2Char"/>
    <w:rsid w:val="00864964"/>
    <w:pPr>
      <w:widowControl w:val="0"/>
      <w:spacing w:after="120" w:line="480" w:lineRule="auto"/>
      <w:ind w:left="283"/>
    </w:pPr>
    <w:rPr>
      <w:rFonts w:ascii="Courier" w:eastAsia="Times New Roman" w:hAnsi="Courier" w:cs="Times New Roman"/>
      <w:sz w:val="24"/>
      <w:szCs w:val="20"/>
      <w:lang w:eastAsia="it-IT"/>
    </w:rPr>
  </w:style>
  <w:style w:type="character" w:customStyle="1" w:styleId="Zkladntextodsazen2Char">
    <w:name w:val="Základní text odsazený 2 Char"/>
    <w:basedOn w:val="Standardnpsmoodstavce"/>
    <w:link w:val="Zkladntextodsazen2"/>
    <w:rsid w:val="00864964"/>
    <w:rPr>
      <w:rFonts w:ascii="Courier" w:eastAsia="Times New Roman" w:hAnsi="Courier" w:cs="Times New Roman"/>
      <w:sz w:val="24"/>
      <w:szCs w:val="20"/>
      <w:lang w:val="cs-CZ" w:eastAsia="it-IT"/>
    </w:rPr>
  </w:style>
  <w:style w:type="paragraph" w:styleId="Revize">
    <w:name w:val="Revision"/>
    <w:hidden/>
    <w:uiPriority w:val="99"/>
    <w:semiHidden/>
    <w:rsid w:val="00864964"/>
    <w:pPr>
      <w:spacing w:after="0" w:line="240" w:lineRule="auto"/>
    </w:pPr>
    <w:rPr>
      <w:rFonts w:ascii="Calibri" w:eastAsia="Times New Roman" w:hAnsi="Calibri" w:cs="Times New Roman"/>
      <w:sz w:val="24"/>
      <w:szCs w:val="24"/>
      <w:lang w:eastAsia="it-IT"/>
    </w:rPr>
  </w:style>
  <w:style w:type="character" w:styleId="Odkazintenzivn">
    <w:name w:val="Intense Reference"/>
    <w:basedOn w:val="Standardnpsmoodstavce"/>
    <w:uiPriority w:val="32"/>
    <w:qFormat/>
    <w:rsid w:val="00864964"/>
    <w:rPr>
      <w:b/>
      <w:bCs/>
      <w:smallCaps/>
      <w:color w:val="5B9BD5" w:themeColor="accent1"/>
      <w:spacing w:val="5"/>
    </w:rPr>
  </w:style>
  <w:style w:type="paragraph" w:styleId="Prosttext">
    <w:name w:val="Plain Text"/>
    <w:aliases w:val=" Carattere,Carattere"/>
    <w:basedOn w:val="Normln"/>
    <w:link w:val="ProsttextChar"/>
    <w:rsid w:val="00864964"/>
    <w:pPr>
      <w:spacing w:before="240" w:after="0" w:line="240" w:lineRule="auto"/>
      <w:ind w:left="1265"/>
      <w:contextualSpacing/>
      <w:jc w:val="both"/>
    </w:pPr>
    <w:rPr>
      <w:rFonts w:ascii="Tw Cen MT" w:eastAsia="Times New Roman" w:hAnsi="Tw Cen MT" w:cs="Times New Roman"/>
      <w:sz w:val="28"/>
      <w:szCs w:val="28"/>
    </w:rPr>
  </w:style>
  <w:style w:type="character" w:customStyle="1" w:styleId="ProsttextChar">
    <w:name w:val="Prostý text Char"/>
    <w:aliases w:val=" Carattere Char,Carattere Char"/>
    <w:basedOn w:val="Standardnpsmoodstavce"/>
    <w:link w:val="Prosttext"/>
    <w:rsid w:val="00864964"/>
    <w:rPr>
      <w:rFonts w:ascii="Tw Cen MT" w:eastAsia="Times New Roman" w:hAnsi="Tw Cen MT" w:cs="Times New Roman"/>
      <w:sz w:val="28"/>
      <w:szCs w:val="28"/>
      <w:lang w:val="cs-CZ"/>
    </w:rPr>
  </w:style>
  <w:style w:type="paragraph" w:customStyle="1" w:styleId="Stile1">
    <w:name w:val="Stile1"/>
    <w:basedOn w:val="Nadpis1"/>
    <w:qFormat/>
    <w:rsid w:val="00864964"/>
    <w:pPr>
      <w:keepNext w:val="0"/>
      <w:keepLines w:val="0"/>
      <w:numPr>
        <w:numId w:val="4"/>
      </w:numPr>
      <w:shd w:val="clear" w:color="auto" w:fill="9CC2E5" w:themeFill="accent1" w:themeFillTint="99"/>
      <w:spacing w:before="0" w:line="240" w:lineRule="auto"/>
    </w:pPr>
    <w:rPr>
      <w:rFonts w:ascii="Arial" w:eastAsia="Times New Roman" w:hAnsi="Arial" w:cs="Times New Roman"/>
      <w:b/>
      <w:smallCaps/>
      <w:color w:val="FFFFFF" w:themeColor="background1"/>
      <w:sz w:val="40"/>
    </w:rPr>
  </w:style>
  <w:style w:type="numbering" w:customStyle="1" w:styleId="Nessunelenco1">
    <w:name w:val="Nessun elenco1"/>
    <w:next w:val="Bezseznamu"/>
    <w:uiPriority w:val="99"/>
    <w:semiHidden/>
    <w:unhideWhenUsed/>
    <w:rsid w:val="00864964"/>
  </w:style>
  <w:style w:type="paragraph" w:styleId="Datum">
    <w:name w:val="Date"/>
    <w:basedOn w:val="Bezmezer"/>
    <w:next w:val="Normln"/>
    <w:link w:val="DatumChar"/>
    <w:unhideWhenUsed/>
    <w:rsid w:val="00864964"/>
    <w:pPr>
      <w:framePr w:wrap="around" w:hAnchor="page" w:xAlign="center" w:yAlign="top"/>
      <w:suppressOverlap/>
      <w:jc w:val="center"/>
    </w:pPr>
    <w:rPr>
      <w:b/>
      <w:bCs/>
      <w:color w:val="FFFFFF"/>
    </w:rPr>
  </w:style>
  <w:style w:type="character" w:customStyle="1" w:styleId="DatumChar">
    <w:name w:val="Datum Char"/>
    <w:basedOn w:val="Standardnpsmoodstavce"/>
    <w:link w:val="Datum"/>
    <w:rsid w:val="00864964"/>
    <w:rPr>
      <w:rFonts w:ascii="Tw Cen MT" w:eastAsia="Times New Roman" w:hAnsi="Tw Cen MT" w:cs="Times New Roman"/>
      <w:b/>
      <w:bCs/>
      <w:color w:val="FFFFFF"/>
      <w:sz w:val="23"/>
      <w:szCs w:val="23"/>
      <w:lang w:val="cs-CZ"/>
    </w:rPr>
  </w:style>
  <w:style w:type="character" w:customStyle="1" w:styleId="A4">
    <w:name w:val="A4"/>
    <w:rsid w:val="00864964"/>
    <w:rPr>
      <w:rFonts w:cs="Trebuchet MS"/>
      <w:color w:val="000000"/>
      <w:sz w:val="20"/>
      <w:szCs w:val="20"/>
    </w:rPr>
  </w:style>
  <w:style w:type="paragraph" w:customStyle="1" w:styleId="Testosezione">
    <w:name w:val="Testo sezione"/>
    <w:basedOn w:val="Normln"/>
    <w:link w:val="TestosezioneCarattereCarattere"/>
    <w:rsid w:val="00864964"/>
    <w:pPr>
      <w:tabs>
        <w:tab w:val="num" w:pos="851"/>
      </w:tabs>
      <w:autoSpaceDE w:val="0"/>
      <w:autoSpaceDN w:val="0"/>
      <w:adjustRightInd w:val="0"/>
      <w:spacing w:after="0" w:line="201" w:lineRule="atLeast"/>
      <w:ind w:left="851"/>
      <w:jc w:val="both"/>
    </w:pPr>
    <w:rPr>
      <w:rFonts w:ascii="Calibri" w:eastAsia="Times New Roman" w:hAnsi="Calibri" w:cs="Times New Roman"/>
      <w:color w:val="000000"/>
      <w:sz w:val="24"/>
      <w:szCs w:val="20"/>
      <w:lang w:eastAsia="it-IT"/>
    </w:rPr>
  </w:style>
  <w:style w:type="character" w:customStyle="1" w:styleId="TitoloSezioneCarattereCarattere">
    <w:name w:val="Titolo Sezione Carattere Carattere"/>
    <w:link w:val="TitoloSezione"/>
    <w:rsid w:val="00864964"/>
    <w:rPr>
      <w:rFonts w:ascii="Calibri" w:eastAsia="Times New Roman" w:hAnsi="Calibri" w:cs="Times New Roman"/>
      <w:b/>
      <w:lang w:val="cs-CZ" w:eastAsia="it-IT"/>
    </w:rPr>
  </w:style>
  <w:style w:type="character" w:customStyle="1" w:styleId="TestosezioneCarattereCarattere">
    <w:name w:val="Testo sezione Carattere Carattere"/>
    <w:link w:val="Testosezione"/>
    <w:rsid w:val="00864964"/>
    <w:rPr>
      <w:rFonts w:ascii="Calibri" w:eastAsia="Times New Roman" w:hAnsi="Calibri" w:cs="Times New Roman"/>
      <w:color w:val="000000"/>
      <w:sz w:val="24"/>
      <w:szCs w:val="20"/>
      <w:lang w:val="cs-CZ" w:eastAsia="it-IT"/>
    </w:rPr>
  </w:style>
  <w:style w:type="paragraph" w:customStyle="1" w:styleId="Testocomponente">
    <w:name w:val="Testo componente"/>
    <w:basedOn w:val="Normln"/>
    <w:link w:val="TestocomponenteCarattere"/>
    <w:uiPriority w:val="99"/>
    <w:rsid w:val="00864964"/>
    <w:pPr>
      <w:tabs>
        <w:tab w:val="num" w:pos="1260"/>
      </w:tabs>
      <w:autoSpaceDE w:val="0"/>
      <w:autoSpaceDN w:val="0"/>
      <w:adjustRightInd w:val="0"/>
      <w:spacing w:after="0" w:line="201" w:lineRule="atLeast"/>
      <w:ind w:left="1260"/>
      <w:jc w:val="both"/>
    </w:pPr>
    <w:rPr>
      <w:rFonts w:ascii="Calibri" w:eastAsia="Times New Roman" w:hAnsi="Calibri" w:cs="Times New Roman"/>
      <w:color w:val="000000"/>
      <w:sz w:val="24"/>
      <w:szCs w:val="20"/>
      <w:lang w:eastAsia="it-IT"/>
    </w:rPr>
  </w:style>
  <w:style w:type="character" w:customStyle="1" w:styleId="TestocomponenteCarattere">
    <w:name w:val="Testo componente Carattere"/>
    <w:link w:val="Testocomponente"/>
    <w:uiPriority w:val="99"/>
    <w:rsid w:val="00864964"/>
    <w:rPr>
      <w:rFonts w:ascii="Calibri" w:eastAsia="Times New Roman" w:hAnsi="Calibri" w:cs="Times New Roman"/>
      <w:color w:val="000000"/>
      <w:sz w:val="24"/>
      <w:szCs w:val="20"/>
      <w:lang w:val="cs-CZ" w:eastAsia="it-IT"/>
    </w:rPr>
  </w:style>
  <w:style w:type="paragraph" w:customStyle="1" w:styleId="Elencopuntato3">
    <w:name w:val="Elenco puntato 3"/>
    <w:basedOn w:val="Normln"/>
    <w:link w:val="Elencopuntato3Carattere"/>
    <w:rsid w:val="00864964"/>
    <w:pPr>
      <w:numPr>
        <w:ilvl w:val="2"/>
        <w:numId w:val="2"/>
      </w:numPr>
      <w:spacing w:before="120" w:after="240" w:line="240" w:lineRule="auto"/>
      <w:contextualSpacing/>
      <w:jc w:val="both"/>
    </w:pPr>
    <w:rPr>
      <w:rFonts w:ascii="Tw Cen MT" w:eastAsia="Times New Roman" w:hAnsi="Tw Cen MT" w:cs="Times New Roman"/>
      <w:sz w:val="28"/>
      <w:szCs w:val="28"/>
      <w:lang w:eastAsia="it-IT"/>
    </w:rPr>
  </w:style>
  <w:style w:type="paragraph" w:customStyle="1" w:styleId="Elencopuntato2">
    <w:name w:val="Elenco puntato 2"/>
    <w:basedOn w:val="Normln"/>
    <w:link w:val="Elencopuntato2Carattere"/>
    <w:rsid w:val="00864964"/>
    <w:pPr>
      <w:numPr>
        <w:ilvl w:val="1"/>
        <w:numId w:val="2"/>
      </w:numPr>
      <w:spacing w:before="120" w:after="120" w:line="240" w:lineRule="auto"/>
      <w:contextualSpacing/>
      <w:jc w:val="both"/>
    </w:pPr>
    <w:rPr>
      <w:rFonts w:ascii="Tw Cen MT" w:eastAsia="Times New Roman" w:hAnsi="Tw Cen MT" w:cs="Times New Roman"/>
      <w:sz w:val="28"/>
      <w:szCs w:val="28"/>
      <w:lang w:eastAsia="it-IT"/>
    </w:rPr>
  </w:style>
  <w:style w:type="paragraph" w:customStyle="1" w:styleId="Elencopuntato4">
    <w:name w:val="Elenco puntato 4"/>
    <w:basedOn w:val="Elencopuntato3"/>
    <w:rsid w:val="00864964"/>
    <w:pPr>
      <w:numPr>
        <w:ilvl w:val="3"/>
      </w:numPr>
      <w:tabs>
        <w:tab w:val="num" w:pos="360"/>
        <w:tab w:val="num" w:pos="2520"/>
      </w:tabs>
      <w:spacing w:before="240"/>
      <w:ind w:left="1728"/>
    </w:pPr>
    <w:rPr>
      <w:bCs/>
    </w:rPr>
  </w:style>
  <w:style w:type="character" w:customStyle="1" w:styleId="Elencopuntato2Carattere">
    <w:name w:val="Elenco puntato 2 Carattere"/>
    <w:link w:val="Elencopuntato2"/>
    <w:rsid w:val="00864964"/>
    <w:rPr>
      <w:rFonts w:ascii="Tw Cen MT" w:eastAsia="Times New Roman" w:hAnsi="Tw Cen MT" w:cs="Times New Roman"/>
      <w:sz w:val="28"/>
      <w:szCs w:val="28"/>
      <w:lang w:val="cs-CZ" w:eastAsia="it-IT"/>
    </w:rPr>
  </w:style>
  <w:style w:type="character" w:customStyle="1" w:styleId="Elencopuntato3Carattere">
    <w:name w:val="Elenco puntato 3 Carattere"/>
    <w:link w:val="Elencopuntato3"/>
    <w:rsid w:val="00864964"/>
    <w:rPr>
      <w:rFonts w:ascii="Tw Cen MT" w:eastAsia="Times New Roman" w:hAnsi="Tw Cen MT" w:cs="Times New Roman"/>
      <w:sz w:val="28"/>
      <w:szCs w:val="28"/>
      <w:lang w:val="cs-CZ" w:eastAsia="it-IT"/>
    </w:rPr>
  </w:style>
  <w:style w:type="character" w:customStyle="1" w:styleId="A5">
    <w:name w:val="A5"/>
    <w:rsid w:val="00864964"/>
    <w:rPr>
      <w:color w:val="000000"/>
      <w:sz w:val="20"/>
    </w:rPr>
  </w:style>
  <w:style w:type="paragraph" w:customStyle="1" w:styleId="BodyText31">
    <w:name w:val="Body Text 31"/>
    <w:basedOn w:val="Normln"/>
    <w:rsid w:val="00864964"/>
    <w:pPr>
      <w:tabs>
        <w:tab w:val="left" w:pos="5670"/>
      </w:tabs>
      <w:spacing w:after="0" w:line="240" w:lineRule="auto"/>
      <w:jc w:val="both"/>
    </w:pPr>
    <w:rPr>
      <w:rFonts w:ascii="Arial" w:eastAsia="Times New Roman" w:hAnsi="Arial" w:cs="Times New Roman"/>
      <w:sz w:val="24"/>
      <w:szCs w:val="20"/>
      <w:lang w:eastAsia="it-IT"/>
    </w:rPr>
  </w:style>
  <w:style w:type="paragraph" w:styleId="Normlnweb">
    <w:name w:val="Normal (Web)"/>
    <w:basedOn w:val="Normln"/>
    <w:next w:val="Normln"/>
    <w:link w:val="NormlnwebChar"/>
    <w:rsid w:val="00864964"/>
    <w:pPr>
      <w:spacing w:before="100" w:beforeAutospacing="1" w:after="100" w:afterAutospacing="1" w:line="240" w:lineRule="auto"/>
    </w:pPr>
    <w:rPr>
      <w:rFonts w:ascii="Calibri" w:eastAsia="Times New Roman" w:hAnsi="Calibri" w:cs="Times New Roman"/>
      <w:sz w:val="24"/>
      <w:szCs w:val="24"/>
      <w:lang w:eastAsia="it-IT"/>
    </w:rPr>
  </w:style>
  <w:style w:type="character" w:styleId="Zdraznn">
    <w:name w:val="Emphasis"/>
    <w:uiPriority w:val="20"/>
    <w:qFormat/>
    <w:rsid w:val="00864964"/>
    <w:rPr>
      <w:rFonts w:ascii="Calibri" w:hAnsi="Calibri"/>
      <w:i/>
      <w:iCs/>
    </w:rPr>
  </w:style>
  <w:style w:type="character" w:styleId="Hypertextovodkaz">
    <w:name w:val="Hyperlink"/>
    <w:rsid w:val="00864964"/>
    <w:rPr>
      <w:color w:val="0000FF"/>
      <w:u w:val="single"/>
    </w:rPr>
  </w:style>
  <w:style w:type="table" w:styleId="Mkatabulky">
    <w:name w:val="Table Grid"/>
    <w:basedOn w:val="Normlntabulka"/>
    <w:rsid w:val="008649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znamsodrkami">
    <w:name w:val="List Bullet"/>
    <w:basedOn w:val="Normln"/>
    <w:next w:val="Normln"/>
    <w:autoRedefine/>
    <w:rsid w:val="00864964"/>
    <w:pPr>
      <w:keepNext/>
      <w:tabs>
        <w:tab w:val="left" w:pos="360"/>
      </w:tabs>
      <w:spacing w:before="120" w:after="120" w:line="240" w:lineRule="auto"/>
      <w:ind w:left="360" w:hanging="360"/>
      <w:jc w:val="both"/>
    </w:pPr>
    <w:rPr>
      <w:rFonts w:ascii="Arial" w:eastAsia="Times New Roman" w:hAnsi="Arial" w:cs="Times New Roman"/>
      <w:b/>
      <w:sz w:val="24"/>
      <w:szCs w:val="20"/>
      <w:lang w:eastAsia="it-IT"/>
    </w:rPr>
  </w:style>
  <w:style w:type="numbering" w:styleId="111111">
    <w:name w:val="Outline List 2"/>
    <w:basedOn w:val="Bezseznamu"/>
    <w:rsid w:val="00864964"/>
    <w:pPr>
      <w:numPr>
        <w:numId w:val="3"/>
      </w:numPr>
    </w:pPr>
  </w:style>
  <w:style w:type="paragraph" w:customStyle="1" w:styleId="NormaleArial">
    <w:name w:val="Normale + Arial"/>
    <w:aliases w:val="10 pt,Sinistro:  2,5 cm"/>
    <w:basedOn w:val="Normln"/>
    <w:rsid w:val="00864964"/>
    <w:pPr>
      <w:spacing w:after="0" w:line="240" w:lineRule="auto"/>
    </w:pPr>
    <w:rPr>
      <w:rFonts w:ascii="Calibri" w:eastAsia="Times New Roman" w:hAnsi="Calibri" w:cs="Times New Roman"/>
      <w:sz w:val="24"/>
      <w:szCs w:val="24"/>
      <w:lang w:eastAsia="it-IT"/>
    </w:rPr>
  </w:style>
  <w:style w:type="paragraph" w:customStyle="1" w:styleId="titoloM">
    <w:name w:val="titoloM"/>
    <w:basedOn w:val="Normln"/>
    <w:rsid w:val="00864964"/>
    <w:pPr>
      <w:tabs>
        <w:tab w:val="left" w:pos="1440"/>
        <w:tab w:val="left" w:pos="4896"/>
        <w:tab w:val="right" w:pos="7488"/>
      </w:tabs>
      <w:spacing w:after="0" w:line="240" w:lineRule="auto"/>
      <w:ind w:left="283" w:hanging="283"/>
      <w:jc w:val="both"/>
    </w:pPr>
    <w:rPr>
      <w:rFonts w:ascii="Arial" w:eastAsia="Times New Roman" w:hAnsi="Arial" w:cs="Times New Roman"/>
      <w:b/>
      <w:sz w:val="24"/>
      <w:szCs w:val="20"/>
      <w:lang w:eastAsia="it-IT"/>
    </w:rPr>
  </w:style>
  <w:style w:type="paragraph" w:customStyle="1" w:styleId="Normale10pt">
    <w:name w:val="Normale + 10 pt"/>
    <w:aliases w:val="Sinistro:  1,25 cm"/>
    <w:basedOn w:val="Normlnweb"/>
    <w:rsid w:val="00864964"/>
    <w:pPr>
      <w:spacing w:before="0" w:beforeAutospacing="0" w:after="120" w:afterAutospacing="0"/>
      <w:ind w:left="360"/>
    </w:pPr>
    <w:rPr>
      <w:rFonts w:cs="Arial"/>
      <w:color w:val="000000"/>
      <w:sz w:val="20"/>
      <w:szCs w:val="20"/>
    </w:rPr>
  </w:style>
  <w:style w:type="paragraph" w:customStyle="1" w:styleId="Pa11">
    <w:name w:val="Pa11"/>
    <w:basedOn w:val="Normln"/>
    <w:next w:val="Normln"/>
    <w:link w:val="Pa11Carattere"/>
    <w:rsid w:val="00864964"/>
    <w:pPr>
      <w:autoSpaceDE w:val="0"/>
      <w:autoSpaceDN w:val="0"/>
      <w:adjustRightInd w:val="0"/>
      <w:spacing w:after="0" w:line="201" w:lineRule="atLeast"/>
    </w:pPr>
    <w:rPr>
      <w:rFonts w:ascii="Arial" w:eastAsia="Times New Roman" w:hAnsi="Arial" w:cs="Times New Roman"/>
      <w:sz w:val="24"/>
      <w:szCs w:val="24"/>
      <w:lang w:eastAsia="it-IT"/>
    </w:rPr>
  </w:style>
  <w:style w:type="paragraph" w:customStyle="1" w:styleId="Pa13">
    <w:name w:val="Pa13"/>
    <w:basedOn w:val="Normln"/>
    <w:next w:val="Normln"/>
    <w:rsid w:val="00864964"/>
    <w:pPr>
      <w:autoSpaceDE w:val="0"/>
      <w:autoSpaceDN w:val="0"/>
      <w:adjustRightInd w:val="0"/>
      <w:spacing w:after="0" w:line="201" w:lineRule="atLeast"/>
    </w:pPr>
    <w:rPr>
      <w:rFonts w:ascii="Arial" w:eastAsia="Times New Roman" w:hAnsi="Arial" w:cs="Times New Roman"/>
      <w:sz w:val="24"/>
      <w:szCs w:val="24"/>
      <w:lang w:eastAsia="it-IT"/>
    </w:rPr>
  </w:style>
  <w:style w:type="paragraph" w:customStyle="1" w:styleId="Pa19">
    <w:name w:val="Pa19"/>
    <w:basedOn w:val="Normln"/>
    <w:next w:val="Normln"/>
    <w:rsid w:val="00864964"/>
    <w:pPr>
      <w:autoSpaceDE w:val="0"/>
      <w:autoSpaceDN w:val="0"/>
      <w:adjustRightInd w:val="0"/>
      <w:spacing w:after="0" w:line="201" w:lineRule="atLeast"/>
    </w:pPr>
    <w:rPr>
      <w:rFonts w:ascii="Arial" w:eastAsia="Times New Roman" w:hAnsi="Arial" w:cs="Times New Roman"/>
      <w:sz w:val="24"/>
      <w:szCs w:val="24"/>
      <w:lang w:eastAsia="it-IT"/>
    </w:rPr>
  </w:style>
  <w:style w:type="paragraph" w:customStyle="1" w:styleId="Pa14">
    <w:name w:val="Pa14"/>
    <w:basedOn w:val="Normln"/>
    <w:next w:val="Normln"/>
    <w:rsid w:val="00864964"/>
    <w:pPr>
      <w:autoSpaceDE w:val="0"/>
      <w:autoSpaceDN w:val="0"/>
      <w:adjustRightInd w:val="0"/>
      <w:spacing w:after="0" w:line="241" w:lineRule="atLeast"/>
    </w:pPr>
    <w:rPr>
      <w:rFonts w:ascii="Arial" w:eastAsia="Times New Roman" w:hAnsi="Arial" w:cs="Times New Roman"/>
      <w:sz w:val="24"/>
      <w:szCs w:val="24"/>
      <w:lang w:eastAsia="it-IT"/>
    </w:rPr>
  </w:style>
  <w:style w:type="paragraph" w:customStyle="1" w:styleId="Pa12">
    <w:name w:val="Pa12"/>
    <w:basedOn w:val="Normln"/>
    <w:next w:val="Normln"/>
    <w:rsid w:val="00864964"/>
    <w:pPr>
      <w:autoSpaceDE w:val="0"/>
      <w:autoSpaceDN w:val="0"/>
      <w:adjustRightInd w:val="0"/>
      <w:spacing w:after="0" w:line="261" w:lineRule="atLeast"/>
    </w:pPr>
    <w:rPr>
      <w:rFonts w:ascii="Arial" w:eastAsia="Times New Roman" w:hAnsi="Arial" w:cs="Times New Roman"/>
      <w:sz w:val="24"/>
      <w:szCs w:val="24"/>
      <w:lang w:eastAsia="it-IT"/>
    </w:rPr>
  </w:style>
  <w:style w:type="paragraph" w:customStyle="1" w:styleId="Pa27">
    <w:name w:val="Pa27"/>
    <w:basedOn w:val="Normln"/>
    <w:next w:val="Normln"/>
    <w:rsid w:val="00864964"/>
    <w:pPr>
      <w:autoSpaceDE w:val="0"/>
      <w:autoSpaceDN w:val="0"/>
      <w:adjustRightInd w:val="0"/>
      <w:spacing w:after="0" w:line="181" w:lineRule="atLeast"/>
    </w:pPr>
    <w:rPr>
      <w:rFonts w:ascii="Arial" w:eastAsia="Times New Roman" w:hAnsi="Arial" w:cs="Times New Roman"/>
      <w:sz w:val="24"/>
      <w:szCs w:val="24"/>
      <w:lang w:eastAsia="it-IT"/>
    </w:rPr>
  </w:style>
  <w:style w:type="paragraph" w:customStyle="1" w:styleId="NormaleSinistro1">
    <w:name w:val="Normale + Sinistro:  1"/>
    <w:aliases w:val="75 cm"/>
    <w:basedOn w:val="Normln"/>
    <w:link w:val="NormaleSinistro1Carattere"/>
    <w:rsid w:val="00864964"/>
    <w:pPr>
      <w:tabs>
        <w:tab w:val="left" w:pos="1137"/>
      </w:tabs>
      <w:spacing w:after="0" w:line="240" w:lineRule="auto"/>
    </w:pPr>
    <w:rPr>
      <w:rFonts w:ascii="Calibri" w:eastAsia="Times New Roman" w:hAnsi="Calibri" w:cs="Times New Roman"/>
      <w:sz w:val="24"/>
      <w:szCs w:val="24"/>
      <w:lang w:eastAsia="it-IT"/>
    </w:rPr>
  </w:style>
  <w:style w:type="character" w:customStyle="1" w:styleId="NormaleSinistro1Carattere">
    <w:name w:val="Normale + Sinistro:  1 Carattere"/>
    <w:aliases w:val="75 cm Carattere"/>
    <w:link w:val="NormaleSinistro1"/>
    <w:rsid w:val="00864964"/>
    <w:rPr>
      <w:rFonts w:ascii="Calibri" w:eastAsia="Times New Roman" w:hAnsi="Calibri" w:cs="Times New Roman"/>
      <w:sz w:val="24"/>
      <w:szCs w:val="24"/>
      <w:lang w:val="cs-CZ" w:eastAsia="it-IT"/>
    </w:rPr>
  </w:style>
  <w:style w:type="paragraph" w:styleId="Nzev">
    <w:name w:val="Title"/>
    <w:basedOn w:val="Normln"/>
    <w:link w:val="NzevChar"/>
    <w:qFormat/>
    <w:rsid w:val="00864964"/>
    <w:pPr>
      <w:spacing w:after="0" w:line="240" w:lineRule="auto"/>
      <w:jc w:val="center"/>
    </w:pPr>
    <w:rPr>
      <w:rFonts w:ascii="Arial" w:eastAsia="Times New Roman" w:hAnsi="Arial" w:cs="Arial"/>
      <w:b/>
      <w:bCs/>
      <w:sz w:val="40"/>
      <w:szCs w:val="24"/>
      <w:lang w:eastAsia="it-IT"/>
    </w:rPr>
  </w:style>
  <w:style w:type="character" w:customStyle="1" w:styleId="NzevChar">
    <w:name w:val="Název Char"/>
    <w:basedOn w:val="Standardnpsmoodstavce"/>
    <w:link w:val="Nzev"/>
    <w:rsid w:val="00864964"/>
    <w:rPr>
      <w:rFonts w:ascii="Arial" w:eastAsia="Times New Roman" w:hAnsi="Arial" w:cs="Arial"/>
      <w:b/>
      <w:bCs/>
      <w:sz w:val="40"/>
      <w:szCs w:val="24"/>
      <w:lang w:val="cs-CZ" w:eastAsia="it-IT"/>
    </w:rPr>
  </w:style>
  <w:style w:type="paragraph" w:styleId="Zkladntextodsazen3">
    <w:name w:val="Body Text Indent 3"/>
    <w:basedOn w:val="Normln"/>
    <w:link w:val="Zkladntextodsazen3Char"/>
    <w:rsid w:val="00864964"/>
    <w:pPr>
      <w:spacing w:after="0" w:line="240" w:lineRule="auto"/>
      <w:ind w:left="284"/>
    </w:pPr>
    <w:rPr>
      <w:rFonts w:ascii="BookmanITC Lt BT" w:eastAsia="Times New Roman" w:hAnsi="BookmanITC Lt BT" w:cs="Times New Roman"/>
      <w:bCs/>
      <w:color w:val="000080"/>
      <w:sz w:val="20"/>
      <w:szCs w:val="24"/>
      <w:lang w:eastAsia="it-IT"/>
    </w:rPr>
  </w:style>
  <w:style w:type="character" w:customStyle="1" w:styleId="Zkladntextodsazen3Char">
    <w:name w:val="Základní text odsazený 3 Char"/>
    <w:basedOn w:val="Standardnpsmoodstavce"/>
    <w:link w:val="Zkladntextodsazen3"/>
    <w:rsid w:val="00864964"/>
    <w:rPr>
      <w:rFonts w:ascii="BookmanITC Lt BT" w:eastAsia="Times New Roman" w:hAnsi="BookmanITC Lt BT" w:cs="Times New Roman"/>
      <w:bCs/>
      <w:color w:val="000080"/>
      <w:sz w:val="20"/>
      <w:szCs w:val="24"/>
      <w:lang w:val="cs-CZ" w:eastAsia="it-IT"/>
    </w:rPr>
  </w:style>
  <w:style w:type="character" w:styleId="Siln">
    <w:name w:val="Strong"/>
    <w:qFormat/>
    <w:rsid w:val="00864964"/>
    <w:rPr>
      <w:rFonts w:ascii="Calibri" w:hAnsi="Calibri"/>
      <w:b/>
      <w:bCs/>
    </w:rPr>
  </w:style>
  <w:style w:type="character" w:customStyle="1" w:styleId="content">
    <w:name w:val="content"/>
    <w:basedOn w:val="Standardnpsmoodstavce"/>
    <w:rsid w:val="00864964"/>
  </w:style>
  <w:style w:type="paragraph" w:customStyle="1" w:styleId="Pa7">
    <w:name w:val="Pa7"/>
    <w:basedOn w:val="Normln"/>
    <w:next w:val="Normln"/>
    <w:rsid w:val="00864964"/>
    <w:pPr>
      <w:autoSpaceDE w:val="0"/>
      <w:autoSpaceDN w:val="0"/>
      <w:adjustRightInd w:val="0"/>
      <w:spacing w:after="0" w:line="181" w:lineRule="atLeast"/>
    </w:pPr>
    <w:rPr>
      <w:rFonts w:ascii="Verdana" w:eastAsia="Times New Roman" w:hAnsi="Verdana" w:cs="Times New Roman"/>
      <w:sz w:val="24"/>
      <w:szCs w:val="24"/>
      <w:lang w:eastAsia="it-IT"/>
    </w:rPr>
  </w:style>
  <w:style w:type="paragraph" w:customStyle="1" w:styleId="Pa6">
    <w:name w:val="Pa6"/>
    <w:basedOn w:val="Normln"/>
    <w:next w:val="Normln"/>
    <w:rsid w:val="00864964"/>
    <w:pPr>
      <w:autoSpaceDE w:val="0"/>
      <w:autoSpaceDN w:val="0"/>
      <w:adjustRightInd w:val="0"/>
      <w:spacing w:after="0" w:line="181" w:lineRule="atLeast"/>
    </w:pPr>
    <w:rPr>
      <w:rFonts w:ascii="Verdana" w:eastAsia="Times New Roman" w:hAnsi="Verdana" w:cs="Times New Roman"/>
      <w:sz w:val="24"/>
      <w:szCs w:val="24"/>
      <w:lang w:eastAsia="it-IT"/>
    </w:rPr>
  </w:style>
  <w:style w:type="paragraph" w:customStyle="1" w:styleId="Style1">
    <w:name w:val="Style 1"/>
    <w:basedOn w:val="Normln"/>
    <w:rsid w:val="00864964"/>
    <w:pPr>
      <w:widowControl w:val="0"/>
      <w:autoSpaceDE w:val="0"/>
      <w:autoSpaceDN w:val="0"/>
      <w:spacing w:after="0" w:line="192" w:lineRule="exact"/>
      <w:ind w:right="72"/>
      <w:jc w:val="both"/>
    </w:pPr>
    <w:rPr>
      <w:rFonts w:ascii="Calibri" w:eastAsia="Times New Roman" w:hAnsi="Calibri" w:cs="Times New Roman"/>
      <w:sz w:val="24"/>
      <w:szCs w:val="24"/>
      <w:lang w:eastAsia="it-IT"/>
    </w:rPr>
  </w:style>
  <w:style w:type="paragraph" w:customStyle="1" w:styleId="CoGe">
    <w:name w:val="CoGe"/>
    <w:basedOn w:val="Normln"/>
    <w:rsid w:val="00864964"/>
    <w:pPr>
      <w:tabs>
        <w:tab w:val="num" w:pos="1080"/>
      </w:tabs>
      <w:spacing w:before="120" w:after="0" w:line="240" w:lineRule="auto"/>
      <w:ind w:left="1077" w:hanging="720"/>
      <w:jc w:val="both"/>
    </w:pPr>
    <w:rPr>
      <w:rFonts w:ascii="Calibri" w:eastAsia="Times New Roman" w:hAnsi="Calibri" w:cs="Times New Roman"/>
      <w:sz w:val="13"/>
      <w:szCs w:val="24"/>
      <w:lang w:eastAsia="it-IT"/>
    </w:rPr>
  </w:style>
  <w:style w:type="paragraph" w:customStyle="1" w:styleId="CoGe1">
    <w:name w:val="CoGe1"/>
    <w:basedOn w:val="CoGe"/>
    <w:rsid w:val="00864964"/>
    <w:pPr>
      <w:tabs>
        <w:tab w:val="clear" w:pos="1080"/>
        <w:tab w:val="left" w:pos="1440"/>
      </w:tabs>
      <w:spacing w:before="0"/>
      <w:ind w:left="1440" w:hanging="357"/>
    </w:pPr>
  </w:style>
  <w:style w:type="paragraph" w:styleId="Rejstk1">
    <w:name w:val="index 1"/>
    <w:basedOn w:val="Normln"/>
    <w:next w:val="Normln"/>
    <w:autoRedefine/>
    <w:semiHidden/>
    <w:rsid w:val="00864964"/>
    <w:pPr>
      <w:spacing w:after="0" w:line="240" w:lineRule="auto"/>
      <w:ind w:left="240" w:hanging="240"/>
    </w:pPr>
    <w:rPr>
      <w:rFonts w:ascii="Calibri" w:eastAsia="Times New Roman" w:hAnsi="Calibri" w:cs="Times New Roman"/>
      <w:sz w:val="24"/>
      <w:szCs w:val="24"/>
      <w:lang w:eastAsia="it-IT"/>
    </w:rPr>
  </w:style>
  <w:style w:type="paragraph" w:customStyle="1" w:styleId="Sottosezioneofferta">
    <w:name w:val="Sottosezione offerta"/>
    <w:basedOn w:val="Normlnweb"/>
    <w:rsid w:val="00864964"/>
    <w:pPr>
      <w:tabs>
        <w:tab w:val="num" w:pos="1080"/>
      </w:tabs>
      <w:spacing w:before="0" w:beforeAutospacing="0" w:after="120" w:afterAutospacing="0"/>
      <w:ind w:left="792" w:hanging="432"/>
    </w:pPr>
    <w:rPr>
      <w:b/>
      <w:sz w:val="22"/>
      <w:szCs w:val="22"/>
    </w:rPr>
  </w:style>
  <w:style w:type="paragraph" w:styleId="Obsah1">
    <w:name w:val="toc 1"/>
    <w:basedOn w:val="Normln"/>
    <w:next w:val="Normln"/>
    <w:autoRedefine/>
    <w:uiPriority w:val="39"/>
    <w:rsid w:val="00864964"/>
    <w:pPr>
      <w:spacing w:after="0" w:line="240" w:lineRule="auto"/>
    </w:pPr>
    <w:rPr>
      <w:rFonts w:ascii="Calibri" w:eastAsia="Times New Roman" w:hAnsi="Calibri" w:cs="Times New Roman"/>
      <w:sz w:val="24"/>
      <w:szCs w:val="24"/>
      <w:lang w:eastAsia="it-IT"/>
    </w:rPr>
  </w:style>
  <w:style w:type="paragraph" w:styleId="Obsah9">
    <w:name w:val="toc 9"/>
    <w:basedOn w:val="Normln"/>
    <w:next w:val="Normln"/>
    <w:autoRedefine/>
    <w:uiPriority w:val="39"/>
    <w:rsid w:val="00864964"/>
    <w:pPr>
      <w:spacing w:after="0" w:line="240" w:lineRule="auto"/>
      <w:ind w:left="1920"/>
    </w:pPr>
    <w:rPr>
      <w:rFonts w:ascii="Calibri" w:eastAsia="Times New Roman" w:hAnsi="Calibri" w:cs="Times New Roman"/>
      <w:sz w:val="24"/>
      <w:szCs w:val="24"/>
      <w:lang w:eastAsia="it-IT"/>
    </w:rPr>
  </w:style>
  <w:style w:type="paragraph" w:styleId="Obsah2">
    <w:name w:val="toc 2"/>
    <w:basedOn w:val="Normln"/>
    <w:next w:val="Normln"/>
    <w:autoRedefine/>
    <w:uiPriority w:val="39"/>
    <w:rsid w:val="00864964"/>
    <w:pPr>
      <w:spacing w:after="0" w:line="240" w:lineRule="auto"/>
      <w:ind w:left="240"/>
    </w:pPr>
    <w:rPr>
      <w:rFonts w:ascii="Calibri" w:eastAsia="Times New Roman" w:hAnsi="Calibri" w:cs="Times New Roman"/>
      <w:sz w:val="24"/>
      <w:szCs w:val="24"/>
      <w:lang w:eastAsia="it-IT"/>
    </w:rPr>
  </w:style>
  <w:style w:type="paragraph" w:styleId="Obsah3">
    <w:name w:val="toc 3"/>
    <w:basedOn w:val="Normln"/>
    <w:next w:val="Normln"/>
    <w:autoRedefine/>
    <w:uiPriority w:val="39"/>
    <w:rsid w:val="00864964"/>
    <w:pPr>
      <w:spacing w:after="0" w:line="240" w:lineRule="auto"/>
      <w:ind w:left="480"/>
    </w:pPr>
    <w:rPr>
      <w:rFonts w:ascii="Calibri" w:eastAsia="Times New Roman" w:hAnsi="Calibri" w:cs="Times New Roman"/>
      <w:sz w:val="24"/>
      <w:szCs w:val="24"/>
      <w:lang w:eastAsia="it-IT"/>
    </w:rPr>
  </w:style>
  <w:style w:type="character" w:customStyle="1" w:styleId="NormlnwebChar">
    <w:name w:val="Normální (web) Char"/>
    <w:link w:val="Normlnweb"/>
    <w:uiPriority w:val="99"/>
    <w:rsid w:val="00864964"/>
    <w:rPr>
      <w:rFonts w:ascii="Calibri" w:eastAsia="Times New Roman" w:hAnsi="Calibri" w:cs="Times New Roman"/>
      <w:sz w:val="24"/>
      <w:szCs w:val="24"/>
      <w:lang w:val="cs-CZ" w:eastAsia="it-IT"/>
    </w:rPr>
  </w:style>
  <w:style w:type="character" w:customStyle="1" w:styleId="Pa11Carattere">
    <w:name w:val="Pa11 Carattere"/>
    <w:link w:val="Pa11"/>
    <w:rsid w:val="00864964"/>
    <w:rPr>
      <w:rFonts w:ascii="Arial" w:eastAsia="Times New Roman" w:hAnsi="Arial" w:cs="Times New Roman"/>
      <w:sz w:val="24"/>
      <w:szCs w:val="24"/>
      <w:lang w:val="cs-CZ" w:eastAsia="it-IT"/>
    </w:rPr>
  </w:style>
  <w:style w:type="paragraph" w:customStyle="1" w:styleId="TestoMacchina">
    <w:name w:val="Testo Macchina"/>
    <w:basedOn w:val="Testosezione"/>
    <w:rsid w:val="00864964"/>
  </w:style>
  <w:style w:type="paragraph" w:customStyle="1" w:styleId="Testoofferta">
    <w:name w:val="Testo offerta"/>
    <w:basedOn w:val="Normln"/>
    <w:rsid w:val="00864964"/>
    <w:pPr>
      <w:spacing w:after="0" w:line="240" w:lineRule="auto"/>
      <w:ind w:left="348" w:hanging="348"/>
    </w:pPr>
    <w:rPr>
      <w:rFonts w:ascii="Calibri" w:eastAsia="Times New Roman" w:hAnsi="Calibri" w:cs="Times New Roman"/>
      <w:sz w:val="20"/>
      <w:szCs w:val="20"/>
      <w:lang w:eastAsia="it-IT"/>
    </w:rPr>
  </w:style>
  <w:style w:type="paragraph" w:styleId="Obsah8">
    <w:name w:val="toc 8"/>
    <w:basedOn w:val="Normln"/>
    <w:next w:val="Normln"/>
    <w:autoRedefine/>
    <w:uiPriority w:val="39"/>
    <w:rsid w:val="00864964"/>
    <w:pPr>
      <w:spacing w:after="0" w:line="240" w:lineRule="auto"/>
      <w:ind w:left="1680"/>
    </w:pPr>
    <w:rPr>
      <w:rFonts w:ascii="Calibri" w:eastAsia="Times New Roman" w:hAnsi="Calibri" w:cs="Times New Roman"/>
      <w:sz w:val="24"/>
      <w:szCs w:val="24"/>
      <w:lang w:eastAsia="it-IT"/>
    </w:rPr>
  </w:style>
  <w:style w:type="paragraph" w:customStyle="1" w:styleId="DescTandC">
    <w:name w:val="Desc_TandC"/>
    <w:basedOn w:val="Normln"/>
    <w:rsid w:val="00864964"/>
    <w:pPr>
      <w:spacing w:after="0" w:line="240" w:lineRule="auto"/>
    </w:pPr>
    <w:rPr>
      <w:rFonts w:ascii="Arial" w:eastAsia="Times New Roman" w:hAnsi="Arial" w:cs="Arial"/>
      <w:sz w:val="24"/>
      <w:szCs w:val="24"/>
      <w:lang w:eastAsia="it-IT"/>
    </w:rPr>
  </w:style>
  <w:style w:type="character" w:styleId="Zdraznnjemn">
    <w:name w:val="Subtle Emphasis"/>
    <w:uiPriority w:val="19"/>
    <w:qFormat/>
    <w:rsid w:val="00864964"/>
    <w:rPr>
      <w:rFonts w:ascii="Calibri" w:hAnsi="Calibri"/>
      <w:i/>
      <w:iCs/>
      <w:color w:val="808080"/>
    </w:rPr>
  </w:style>
  <w:style w:type="paragraph" w:customStyle="1" w:styleId="TestocomponenteGrassetto">
    <w:name w:val="Testo componente + Grassetto"/>
    <w:aliases w:val="Sinistro:  0 cm"/>
    <w:basedOn w:val="Testocomponente"/>
    <w:uiPriority w:val="99"/>
    <w:rsid w:val="00864964"/>
    <w:pPr>
      <w:tabs>
        <w:tab w:val="clear" w:pos="1260"/>
      </w:tabs>
      <w:ind w:left="0"/>
    </w:pPr>
    <w:rPr>
      <w:rFonts w:ascii="Times New Roman" w:hAnsi="Times New Roman"/>
      <w:b/>
      <w:sz w:val="20"/>
    </w:rPr>
  </w:style>
  <w:style w:type="paragraph" w:styleId="Obsah4">
    <w:name w:val="toc 4"/>
    <w:basedOn w:val="Normln"/>
    <w:next w:val="Normln"/>
    <w:autoRedefine/>
    <w:uiPriority w:val="39"/>
    <w:unhideWhenUsed/>
    <w:rsid w:val="00864964"/>
    <w:pPr>
      <w:spacing w:after="100" w:line="240" w:lineRule="auto"/>
      <w:ind w:left="660"/>
    </w:pPr>
    <w:rPr>
      <w:rFonts w:ascii="Calibri" w:eastAsia="PMingLiU" w:hAnsi="Calibri" w:cs="Times New Roman"/>
      <w:sz w:val="24"/>
      <w:szCs w:val="24"/>
      <w:lang w:eastAsia="zh-TW"/>
    </w:rPr>
  </w:style>
  <w:style w:type="paragraph" w:styleId="Obsah5">
    <w:name w:val="toc 5"/>
    <w:basedOn w:val="Normln"/>
    <w:next w:val="Normln"/>
    <w:autoRedefine/>
    <w:uiPriority w:val="39"/>
    <w:unhideWhenUsed/>
    <w:rsid w:val="00864964"/>
    <w:pPr>
      <w:spacing w:after="100" w:line="240" w:lineRule="auto"/>
      <w:ind w:left="880"/>
    </w:pPr>
    <w:rPr>
      <w:rFonts w:ascii="Calibri" w:eastAsia="PMingLiU" w:hAnsi="Calibri" w:cs="Times New Roman"/>
      <w:sz w:val="24"/>
      <w:szCs w:val="24"/>
      <w:lang w:eastAsia="zh-TW"/>
    </w:rPr>
  </w:style>
  <w:style w:type="paragraph" w:styleId="Obsah6">
    <w:name w:val="toc 6"/>
    <w:basedOn w:val="Normln"/>
    <w:next w:val="Normln"/>
    <w:autoRedefine/>
    <w:uiPriority w:val="39"/>
    <w:unhideWhenUsed/>
    <w:rsid w:val="00864964"/>
    <w:pPr>
      <w:spacing w:after="100" w:line="240" w:lineRule="auto"/>
      <w:ind w:left="1100"/>
    </w:pPr>
    <w:rPr>
      <w:rFonts w:ascii="Calibri" w:eastAsia="PMingLiU" w:hAnsi="Calibri" w:cs="Times New Roman"/>
      <w:sz w:val="24"/>
      <w:szCs w:val="24"/>
      <w:lang w:eastAsia="zh-TW"/>
    </w:rPr>
  </w:style>
  <w:style w:type="paragraph" w:styleId="Obsah7">
    <w:name w:val="toc 7"/>
    <w:basedOn w:val="Normln"/>
    <w:next w:val="Normln"/>
    <w:autoRedefine/>
    <w:uiPriority w:val="39"/>
    <w:unhideWhenUsed/>
    <w:rsid w:val="00864964"/>
    <w:pPr>
      <w:spacing w:after="100" w:line="240" w:lineRule="auto"/>
      <w:ind w:left="1320"/>
    </w:pPr>
    <w:rPr>
      <w:rFonts w:ascii="Calibri" w:eastAsia="PMingLiU" w:hAnsi="Calibri" w:cs="Times New Roman"/>
      <w:sz w:val="24"/>
      <w:szCs w:val="24"/>
      <w:lang w:eastAsia="zh-TW"/>
    </w:rPr>
  </w:style>
  <w:style w:type="character" w:styleId="Nevyeenzmnka">
    <w:name w:val="Unresolved Mention"/>
    <w:uiPriority w:val="99"/>
    <w:semiHidden/>
    <w:unhideWhenUsed/>
    <w:rsid w:val="00864964"/>
    <w:rPr>
      <w:color w:val="605E5C"/>
      <w:shd w:val="clear" w:color="auto" w:fill="E1DFDD"/>
    </w:rPr>
  </w:style>
  <w:style w:type="character" w:styleId="Sledovanodkaz">
    <w:name w:val="FollowedHyperlink"/>
    <w:basedOn w:val="Standardnpsmoodstavce"/>
    <w:uiPriority w:val="99"/>
    <w:semiHidden/>
    <w:unhideWhenUsed/>
    <w:rsid w:val="00864964"/>
    <w:rPr>
      <w:color w:val="954F72" w:themeColor="followedHyperlink"/>
      <w:u w:val="single"/>
    </w:rPr>
  </w:style>
  <w:style w:type="paragraph" w:styleId="Seznamsodrkami2">
    <w:name w:val="List Bullet 2"/>
    <w:basedOn w:val="Normln"/>
    <w:qFormat/>
    <w:rsid w:val="00864964"/>
    <w:pPr>
      <w:spacing w:after="180" w:line="264" w:lineRule="auto"/>
      <w:ind w:left="720" w:hanging="360"/>
    </w:pPr>
    <w:rPr>
      <w:rFonts w:ascii="Tw Cen MT" w:eastAsia="Times New Roman" w:hAnsi="Tw Cen MT" w:cs="Times New Roman"/>
      <w:color w:val="94B6D2"/>
      <w:sz w:val="23"/>
      <w:szCs w:val="23"/>
    </w:rPr>
  </w:style>
  <w:style w:type="paragraph" w:styleId="Seznamsodrkami3">
    <w:name w:val="List Bullet 3"/>
    <w:basedOn w:val="Normln"/>
    <w:uiPriority w:val="37"/>
    <w:qFormat/>
    <w:rsid w:val="00864964"/>
    <w:pPr>
      <w:spacing w:after="180" w:line="264" w:lineRule="auto"/>
      <w:ind w:left="864" w:hanging="360"/>
    </w:pPr>
    <w:rPr>
      <w:rFonts w:ascii="Tw Cen MT" w:eastAsia="Times New Roman" w:hAnsi="Tw Cen MT" w:cs="Times New Roman"/>
      <w:color w:val="DD8047"/>
      <w:sz w:val="23"/>
      <w:szCs w:val="23"/>
    </w:rPr>
  </w:style>
  <w:style w:type="table" w:customStyle="1" w:styleId="TableNormal">
    <w:name w:val="Table Normal"/>
    <w:uiPriority w:val="2"/>
    <w:semiHidden/>
    <w:unhideWhenUsed/>
    <w:qFormat/>
    <w:rsid w:val="00864964"/>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ln"/>
    <w:uiPriority w:val="1"/>
    <w:qFormat/>
    <w:rsid w:val="00864964"/>
    <w:pPr>
      <w:widowControl w:val="0"/>
      <w:autoSpaceDE w:val="0"/>
      <w:autoSpaceDN w:val="0"/>
      <w:spacing w:after="0" w:line="240" w:lineRule="auto"/>
    </w:pPr>
    <w:rPr>
      <w:rFonts w:ascii="Verdana" w:eastAsia="Verdana" w:hAnsi="Verdana" w:cs="Verdana"/>
    </w:rPr>
  </w:style>
  <w:style w:type="character" w:customStyle="1" w:styleId="shorttext">
    <w:name w:val="short_text"/>
    <w:rsid w:val="00864964"/>
  </w:style>
  <w:style w:type="character" w:customStyle="1" w:styleId="Nadpis9Char">
    <w:name w:val="Nadpis 9 Char"/>
    <w:basedOn w:val="Standardnpsmoodstavce"/>
    <w:link w:val="Nadpis9"/>
    <w:rsid w:val="00034FB8"/>
    <w:rPr>
      <w:rFonts w:ascii="Arial" w:eastAsia="Times New Roman" w:hAnsi="Arial" w:cs="Arial"/>
      <w:b/>
      <w:bCs/>
      <w:caps/>
      <w:sz w:val="24"/>
      <w:szCs w:val="24"/>
      <w:u w:val="single"/>
      <w:lang w:val="cs-CZ" w:eastAsia="it-IT"/>
    </w:rPr>
  </w:style>
  <w:style w:type="paragraph" w:customStyle="1" w:styleId="NormaleOfferta">
    <w:name w:val="Normale Offerta"/>
    <w:basedOn w:val="Normln"/>
    <w:rsid w:val="00034FB8"/>
    <w:pPr>
      <w:spacing w:after="0" w:line="240" w:lineRule="auto"/>
    </w:pPr>
    <w:rPr>
      <w:rFonts w:ascii="Arial" w:eastAsia="Calibri" w:hAnsi="Arial" w:cs="Times New Roman"/>
      <w:sz w:val="20"/>
      <w:szCs w:val="20"/>
      <w:lang w:eastAsia="it-IT"/>
    </w:rPr>
  </w:style>
  <w:style w:type="paragraph" w:customStyle="1" w:styleId="1">
    <w:name w:val="1"/>
    <w:basedOn w:val="Normln"/>
    <w:next w:val="Zkladntext"/>
    <w:link w:val="CorpodeltestoCarattere"/>
    <w:rsid w:val="00034FB8"/>
    <w:pPr>
      <w:spacing w:after="0" w:line="240" w:lineRule="auto"/>
      <w:jc w:val="both"/>
    </w:pPr>
    <w:rPr>
      <w:rFonts w:ascii="Arial" w:eastAsia="Calibri" w:hAnsi="Arial" w:cs="Times New Roman"/>
      <w:sz w:val="20"/>
      <w:szCs w:val="20"/>
      <w:lang w:eastAsia="it-IT"/>
    </w:rPr>
  </w:style>
  <w:style w:type="paragraph" w:styleId="Zkladntextodsazen">
    <w:name w:val="Body Text Indent"/>
    <w:basedOn w:val="Normln"/>
    <w:link w:val="ZkladntextodsazenChar"/>
    <w:rsid w:val="00034FB8"/>
    <w:pPr>
      <w:spacing w:after="0" w:line="240" w:lineRule="auto"/>
      <w:ind w:left="2700" w:hanging="2700"/>
      <w:jc w:val="both"/>
    </w:pPr>
    <w:rPr>
      <w:rFonts w:ascii="Arial" w:eastAsia="Calibri" w:hAnsi="Arial" w:cs="Times New Roman"/>
      <w:lang w:eastAsia="it-IT"/>
    </w:rPr>
  </w:style>
  <w:style w:type="character" w:customStyle="1" w:styleId="ZkladntextodsazenChar">
    <w:name w:val="Základní text odsazený Char"/>
    <w:basedOn w:val="Standardnpsmoodstavce"/>
    <w:link w:val="Zkladntextodsazen"/>
    <w:rsid w:val="00034FB8"/>
    <w:rPr>
      <w:rFonts w:ascii="Arial" w:eastAsia="Calibri" w:hAnsi="Arial" w:cs="Times New Roman"/>
      <w:lang w:val="cs-CZ" w:eastAsia="it-IT"/>
    </w:rPr>
  </w:style>
  <w:style w:type="paragraph" w:styleId="Zkladntext2">
    <w:name w:val="Body Text 2"/>
    <w:basedOn w:val="Normln"/>
    <w:link w:val="Zkladntext2Char"/>
    <w:rsid w:val="00034FB8"/>
    <w:pPr>
      <w:tabs>
        <w:tab w:val="left" w:pos="-1560"/>
      </w:tabs>
      <w:spacing w:after="0" w:line="240" w:lineRule="auto"/>
      <w:jc w:val="both"/>
    </w:pPr>
    <w:rPr>
      <w:rFonts w:ascii="Arial" w:eastAsia="Calibri" w:hAnsi="Arial" w:cs="Times New Roman"/>
      <w:lang w:eastAsia="it-IT"/>
    </w:rPr>
  </w:style>
  <w:style w:type="character" w:customStyle="1" w:styleId="Zkladntext2Char">
    <w:name w:val="Základní text 2 Char"/>
    <w:basedOn w:val="Standardnpsmoodstavce"/>
    <w:link w:val="Zkladntext2"/>
    <w:rsid w:val="00034FB8"/>
    <w:rPr>
      <w:rFonts w:ascii="Arial" w:eastAsia="Calibri" w:hAnsi="Arial" w:cs="Times New Roman"/>
      <w:lang w:val="cs-CZ" w:eastAsia="it-IT"/>
    </w:rPr>
  </w:style>
  <w:style w:type="paragraph" w:styleId="Zkladntext3">
    <w:name w:val="Body Text 3"/>
    <w:basedOn w:val="Normln"/>
    <w:link w:val="Zkladntext3Char"/>
    <w:rsid w:val="00034FB8"/>
    <w:pPr>
      <w:tabs>
        <w:tab w:val="left" w:pos="-1560"/>
      </w:tabs>
      <w:spacing w:after="0" w:line="240" w:lineRule="auto"/>
      <w:jc w:val="both"/>
    </w:pPr>
    <w:rPr>
      <w:rFonts w:ascii="Arial" w:eastAsia="Arial" w:hAnsi="Arial" w:cs="Times New Roman"/>
      <w:sz w:val="16"/>
      <w:lang w:eastAsia="it-IT"/>
    </w:rPr>
  </w:style>
  <w:style w:type="character" w:customStyle="1" w:styleId="Zkladntext3Char">
    <w:name w:val="Základní text 3 Char"/>
    <w:basedOn w:val="Standardnpsmoodstavce"/>
    <w:link w:val="Zkladntext3"/>
    <w:rsid w:val="00034FB8"/>
    <w:rPr>
      <w:rFonts w:ascii="Arial" w:eastAsia="Arial" w:hAnsi="Arial" w:cs="Times New Roman"/>
      <w:sz w:val="16"/>
      <w:lang w:val="cs-CZ" w:eastAsia="it-IT"/>
    </w:rPr>
  </w:style>
  <w:style w:type="paragraph" w:customStyle="1" w:styleId="t1">
    <w:name w:val="t1"/>
    <w:rsid w:val="00034FB8"/>
    <w:pPr>
      <w:widowControl w:val="0"/>
      <w:tabs>
        <w:tab w:val="left" w:pos="-720"/>
      </w:tabs>
      <w:suppressAutoHyphens/>
      <w:spacing w:after="0" w:line="240" w:lineRule="auto"/>
      <w:jc w:val="both"/>
    </w:pPr>
    <w:rPr>
      <w:rFonts w:ascii="Times New Roman" w:eastAsia="Times New Roman" w:hAnsi="Times New Roman" w:cs="Times New Roman"/>
      <w:snapToGrid w:val="0"/>
      <w:spacing w:val="-2"/>
      <w:sz w:val="20"/>
      <w:lang w:eastAsia="it-IT"/>
    </w:rPr>
  </w:style>
  <w:style w:type="paragraph" w:styleId="Zkladntext">
    <w:name w:val="Body Text"/>
    <w:basedOn w:val="Normln"/>
    <w:link w:val="ZkladntextChar"/>
    <w:rsid w:val="00034FB8"/>
    <w:pPr>
      <w:spacing w:after="120" w:line="240" w:lineRule="auto"/>
    </w:pPr>
    <w:rPr>
      <w:rFonts w:ascii="Arial" w:eastAsia="Calibri" w:hAnsi="Arial" w:cs="Times New Roman"/>
      <w:sz w:val="20"/>
      <w:lang w:eastAsia="it-IT"/>
    </w:rPr>
  </w:style>
  <w:style w:type="character" w:customStyle="1" w:styleId="ZkladntextChar">
    <w:name w:val="Základní text Char"/>
    <w:basedOn w:val="Standardnpsmoodstavce"/>
    <w:link w:val="Zkladntext"/>
    <w:rsid w:val="00034FB8"/>
    <w:rPr>
      <w:rFonts w:ascii="Arial" w:eastAsia="Calibri" w:hAnsi="Arial" w:cs="Times New Roman"/>
      <w:sz w:val="20"/>
      <w:lang w:val="cs-CZ" w:eastAsia="it-IT"/>
    </w:rPr>
  </w:style>
  <w:style w:type="paragraph" w:customStyle="1" w:styleId="t5">
    <w:name w:val="t5"/>
    <w:rsid w:val="00034FB8"/>
    <w:pPr>
      <w:widowControl w:val="0"/>
      <w:tabs>
        <w:tab w:val="left" w:pos="-720"/>
      </w:tabs>
      <w:suppressAutoHyphens/>
      <w:spacing w:after="0" w:line="240" w:lineRule="auto"/>
      <w:jc w:val="both"/>
    </w:pPr>
    <w:rPr>
      <w:rFonts w:ascii="Times New Roman" w:eastAsia="Times New Roman" w:hAnsi="Times New Roman" w:cs="Times New Roman"/>
      <w:snapToGrid w:val="0"/>
      <w:spacing w:val="-2"/>
      <w:sz w:val="20"/>
      <w:lang w:eastAsia="it-IT"/>
    </w:rPr>
  </w:style>
  <w:style w:type="paragraph" w:customStyle="1" w:styleId="Maiuscoloservizi">
    <w:name w:val="Maiuscolo_servizi"/>
    <w:basedOn w:val="Normln"/>
    <w:link w:val="MaiuscoloserviziCarattere"/>
    <w:qFormat/>
    <w:rsid w:val="00034FB8"/>
    <w:pPr>
      <w:spacing w:after="0" w:line="240" w:lineRule="auto"/>
    </w:pPr>
    <w:rPr>
      <w:rFonts w:ascii="Arial" w:eastAsia="Calibri" w:hAnsi="Arial" w:cs="Arial"/>
      <w:b/>
      <w:caps/>
      <w:color w:val="00205B"/>
      <w:sz w:val="28"/>
      <w:szCs w:val="28"/>
      <w:lang w:eastAsia="it-IT"/>
    </w:rPr>
  </w:style>
  <w:style w:type="paragraph" w:styleId="Textpoznpodarou">
    <w:name w:val="footnote text"/>
    <w:link w:val="TextpoznpodarouChar"/>
    <w:semiHidden/>
    <w:rsid w:val="00034FB8"/>
    <w:pPr>
      <w:spacing w:after="0" w:line="240" w:lineRule="auto"/>
    </w:pPr>
    <w:rPr>
      <w:rFonts w:ascii="Times New Roman" w:eastAsia="Times New Roman" w:hAnsi="Times New Roman" w:cs="Times New Roman"/>
      <w:sz w:val="20"/>
      <w:szCs w:val="20"/>
      <w:lang w:eastAsia="it-IT"/>
    </w:rPr>
  </w:style>
  <w:style w:type="character" w:customStyle="1" w:styleId="TextpoznpodarouChar">
    <w:name w:val="Text pozn. pod čarou Char"/>
    <w:basedOn w:val="Standardnpsmoodstavce"/>
    <w:link w:val="Textpoznpodarou"/>
    <w:semiHidden/>
    <w:rsid w:val="00034FB8"/>
    <w:rPr>
      <w:rFonts w:ascii="Times New Roman" w:eastAsia="Times New Roman" w:hAnsi="Times New Roman" w:cs="Times New Roman"/>
      <w:sz w:val="20"/>
      <w:szCs w:val="20"/>
      <w:lang w:val="cs-CZ" w:eastAsia="it-IT"/>
    </w:rPr>
  </w:style>
  <w:style w:type="paragraph" w:styleId="Textvysvtlivek">
    <w:name w:val="endnote text"/>
    <w:link w:val="TextvysvtlivekChar"/>
    <w:semiHidden/>
    <w:rsid w:val="00034FB8"/>
    <w:pPr>
      <w:spacing w:after="0" w:line="240" w:lineRule="auto"/>
    </w:pPr>
    <w:rPr>
      <w:rFonts w:ascii="Times New Roman" w:eastAsia="Times New Roman" w:hAnsi="Times New Roman" w:cs="Times New Roman"/>
      <w:sz w:val="20"/>
      <w:szCs w:val="20"/>
      <w:lang w:eastAsia="it-IT"/>
    </w:rPr>
  </w:style>
  <w:style w:type="character" w:customStyle="1" w:styleId="TextvysvtlivekChar">
    <w:name w:val="Text vysvětlivek Char"/>
    <w:basedOn w:val="Standardnpsmoodstavce"/>
    <w:link w:val="Textvysvtlivek"/>
    <w:semiHidden/>
    <w:rsid w:val="00034FB8"/>
    <w:rPr>
      <w:rFonts w:ascii="Times New Roman" w:eastAsia="Times New Roman" w:hAnsi="Times New Roman" w:cs="Times New Roman"/>
      <w:sz w:val="20"/>
      <w:szCs w:val="20"/>
      <w:lang w:val="cs-CZ" w:eastAsia="it-IT"/>
    </w:rPr>
  </w:style>
  <w:style w:type="character" w:styleId="slodku">
    <w:name w:val="line number"/>
    <w:basedOn w:val="Standardnpsmoodstavce"/>
    <w:semiHidden/>
    <w:rsid w:val="00034FB8"/>
  </w:style>
  <w:style w:type="character" w:styleId="slostrnky">
    <w:name w:val="page number"/>
    <w:basedOn w:val="Standardnpsmoodstavce"/>
    <w:rsid w:val="00034FB8"/>
  </w:style>
  <w:style w:type="character" w:customStyle="1" w:styleId="hps">
    <w:name w:val="hps"/>
    <w:rsid w:val="00034FB8"/>
  </w:style>
  <w:style w:type="character" w:customStyle="1" w:styleId="apple-style-span">
    <w:name w:val="apple-style-span"/>
    <w:basedOn w:val="Standardnpsmoodstavce"/>
    <w:rsid w:val="00034FB8"/>
  </w:style>
  <w:style w:type="character" w:customStyle="1" w:styleId="CorpodeltestoCarattere">
    <w:name w:val="Corpo del testo Carattere"/>
    <w:link w:val="1"/>
    <w:rsid w:val="00034FB8"/>
    <w:rPr>
      <w:rFonts w:ascii="Arial" w:eastAsia="Calibri" w:hAnsi="Arial" w:cs="Times New Roman"/>
      <w:sz w:val="20"/>
      <w:szCs w:val="20"/>
      <w:lang w:val="cs-CZ" w:eastAsia="it-IT"/>
    </w:rPr>
  </w:style>
  <w:style w:type="character" w:customStyle="1" w:styleId="MaiuscoloserviziCarattere">
    <w:name w:val="Maiuscolo_servizi Carattere"/>
    <w:basedOn w:val="Standardnpsmoodstavce"/>
    <w:link w:val="Maiuscoloservizi"/>
    <w:rsid w:val="00034FB8"/>
    <w:rPr>
      <w:rFonts w:ascii="Arial" w:eastAsia="Calibri" w:hAnsi="Arial" w:cs="Arial"/>
      <w:b/>
      <w:caps/>
      <w:color w:val="00205B"/>
      <w:sz w:val="28"/>
      <w:szCs w:val="28"/>
      <w:lang w:val="cs-CZ" w:eastAsia="it-IT"/>
    </w:rPr>
  </w:style>
  <w:style w:type="character" w:styleId="Znakapoznpodarou">
    <w:name w:val="footnote reference"/>
    <w:semiHidden/>
    <w:rsid w:val="00034FB8"/>
    <w:rPr>
      <w:vertAlign w:val="superscript"/>
    </w:rPr>
  </w:style>
  <w:style w:type="character" w:styleId="Odkaznavysvtlivky">
    <w:name w:val="endnote reference"/>
    <w:semiHidden/>
    <w:rsid w:val="00034FB8"/>
    <w:rPr>
      <w:vertAlign w:val="superscript"/>
    </w:rPr>
  </w:style>
  <w:style w:type="table" w:styleId="Jednoduchtabulka1">
    <w:name w:val="Table Simple 1"/>
    <w:basedOn w:val="Normlntabulka"/>
    <w:rsid w:val="00034FB8"/>
    <w:pPr>
      <w:spacing w:after="0" w:line="240" w:lineRule="auto"/>
    </w:pPr>
    <w:rPr>
      <w:rFonts w:ascii="Times New Roman" w:eastAsia="Times New Roman" w:hAnsi="Times New Roman" w:cs="Times New Roman"/>
      <w:sz w:val="20"/>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msonormal">
    <w:name w:val="x_msonormal"/>
    <w:basedOn w:val="Normln"/>
    <w:rsid w:val="00034FB8"/>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msolistparagraph">
    <w:name w:val="x_msolistparagraph"/>
    <w:basedOn w:val="Normln"/>
    <w:rsid w:val="00034FB8"/>
    <w:pPr>
      <w:spacing w:before="100" w:beforeAutospacing="1" w:after="100" w:afterAutospacing="1" w:line="240" w:lineRule="auto"/>
    </w:pPr>
    <w:rPr>
      <w:rFonts w:ascii="Calibri" w:hAnsi="Calibri" w:cs="Calibri"/>
      <w:lang w:eastAsia="it-IT"/>
    </w:rPr>
  </w:style>
  <w:style w:type="paragraph" w:customStyle="1" w:styleId="Normalr2">
    <w:name w:val="Normal r2"/>
    <w:basedOn w:val="Normln"/>
    <w:rsid w:val="00034FB8"/>
    <w:pPr>
      <w:spacing w:after="0" w:line="240" w:lineRule="auto"/>
      <w:ind w:left="2581" w:hanging="426"/>
      <w:jc w:val="both"/>
    </w:pPr>
    <w:rPr>
      <w:rFonts w:ascii="Arial" w:eastAsia="Times New Roman" w:hAnsi="Arial" w:cs="Times New Roman"/>
      <w:sz w:val="20"/>
      <w:szCs w:val="20"/>
      <w:lang w:eastAsia="it-IT"/>
    </w:rPr>
  </w:style>
  <w:style w:type="paragraph" w:customStyle="1" w:styleId="Normalr1">
    <w:name w:val="Normal r1"/>
    <w:basedOn w:val="Normln"/>
    <w:rsid w:val="00034FB8"/>
    <w:pPr>
      <w:spacing w:after="0" w:line="240" w:lineRule="auto"/>
      <w:ind w:left="2155" w:hanging="426"/>
      <w:jc w:val="both"/>
    </w:pPr>
    <w:rPr>
      <w:rFonts w:ascii="Arial" w:eastAsia="Times New Roman" w:hAnsi="Arial" w:cs="Times New Roman"/>
      <w:sz w:val="20"/>
      <w:szCs w:val="20"/>
      <w:lang w:eastAsia="it-IT"/>
    </w:rPr>
  </w:style>
  <w:style w:type="paragraph" w:customStyle="1" w:styleId="IntestazioneParagrafi">
    <w:name w:val="Intestazione Paragrafi"/>
    <w:rsid w:val="00034FB8"/>
    <w:pPr>
      <w:keepNext/>
      <w:spacing w:before="240" w:after="240" w:line="240" w:lineRule="auto"/>
      <w:jc w:val="center"/>
    </w:pPr>
    <w:rPr>
      <w:rFonts w:ascii="Arial" w:eastAsia="Times New Roman" w:hAnsi="Arial" w:cs="Times New Roman"/>
      <w:b/>
      <w:bCs/>
      <w:caps/>
      <w:sz w:val="28"/>
      <w:szCs w:val="28"/>
      <w:u w:val="single"/>
      <w:lang w:eastAsia="it-IT"/>
    </w:rPr>
  </w:style>
  <w:style w:type="paragraph" w:customStyle="1" w:styleId="NormaleOk">
    <w:name w:val="NormaleOk"/>
    <w:rsid w:val="00034FB8"/>
    <w:pPr>
      <w:spacing w:after="0" w:line="240" w:lineRule="auto"/>
      <w:contextualSpacing/>
    </w:pPr>
    <w:rPr>
      <w:rFonts w:ascii="Arial" w:eastAsia="Times New Roman" w:hAnsi="Arial" w:cs="Arial"/>
      <w:lang w:eastAsia="it-IT"/>
    </w:rPr>
  </w:style>
  <w:style w:type="paragraph" w:customStyle="1" w:styleId="NormaleOKGiustificato">
    <w:name w:val="NormaleOK Giustificato"/>
    <w:rsid w:val="00034FB8"/>
    <w:pPr>
      <w:spacing w:after="0" w:line="240" w:lineRule="auto"/>
      <w:jc w:val="both"/>
    </w:pPr>
    <w:rPr>
      <w:rFonts w:ascii="Arial" w:eastAsia="Times New Roman" w:hAnsi="Arial" w:cs="Arial"/>
      <w:lang w:eastAsia="it-IT"/>
    </w:rPr>
  </w:style>
  <w:style w:type="paragraph" w:customStyle="1" w:styleId="DescrizioneMacchinariTitolo">
    <w:name w:val="DescrizioneMacchinariTitolo"/>
    <w:rsid w:val="00034FB8"/>
    <w:pPr>
      <w:spacing w:before="240" w:after="120" w:line="240" w:lineRule="auto"/>
    </w:pPr>
    <w:rPr>
      <w:rFonts w:ascii="Arial" w:eastAsia="Times New Roman" w:hAnsi="Arial" w:cs="Arial"/>
      <w:i/>
      <w:iCs/>
      <w:lang w:eastAsia="it-IT"/>
    </w:rPr>
  </w:style>
  <w:style w:type="paragraph" w:customStyle="1" w:styleId="TitoloDescrizioneMacchina">
    <w:name w:val="Titolo Descrizione Macchina"/>
    <w:next w:val="Normln"/>
    <w:rsid w:val="00034FB8"/>
    <w:pPr>
      <w:keepNext/>
      <w:spacing w:before="120" w:after="240" w:line="240" w:lineRule="auto"/>
      <w:jc w:val="center"/>
    </w:pPr>
    <w:rPr>
      <w:rFonts w:ascii="Arial" w:eastAsia="Times New Roman" w:hAnsi="Arial" w:cs="Arial"/>
      <w:b/>
      <w:bCs/>
      <w:caps/>
      <w:sz w:val="28"/>
      <w:szCs w:val="28"/>
      <w:u w:val="single"/>
      <w:lang w:eastAsia="it-IT"/>
    </w:rPr>
  </w:style>
  <w:style w:type="paragraph" w:customStyle="1" w:styleId="CorpoDescrizioneMacchina">
    <w:name w:val="Corpo Descrizione Macchina"/>
    <w:rsid w:val="00034FB8"/>
    <w:pPr>
      <w:spacing w:after="0" w:line="240" w:lineRule="auto"/>
      <w:jc w:val="both"/>
    </w:pPr>
    <w:rPr>
      <w:rFonts w:ascii="Arial" w:eastAsia="Times New Roman" w:hAnsi="Arial" w:cs="Arial"/>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9" Type="http://schemas.openxmlformats.org/officeDocument/2006/relationships/image" Target="media/image35.jpeg"/><Relationship Id="rId21" Type="http://schemas.openxmlformats.org/officeDocument/2006/relationships/image" Target="media/image17.jpg"/><Relationship Id="rId34" Type="http://schemas.openxmlformats.org/officeDocument/2006/relationships/image" Target="media/image30.png"/><Relationship Id="rId42" Type="http://schemas.openxmlformats.org/officeDocument/2006/relationships/fontTable" Target="fontTable.xml"/><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5.jp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pn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pn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jp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theme" Target="theme/theme1.xml"/><Relationship Id="rId8" Type="http://schemas.openxmlformats.org/officeDocument/2006/relationships/image" Target="media/image4.jp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png"/><Relationship Id="rId38" Type="http://schemas.openxmlformats.org/officeDocument/2006/relationships/image" Target="media/image34.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59</Pages>
  <Words>12060</Words>
  <Characters>71156</Characters>
  <Application>Microsoft Office Word</Application>
  <DocSecurity>0</DocSecurity>
  <Lines>592</Lines>
  <Paragraphs>166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Mikuta Petr</dc:creator>
  <cp:keywords/>
  <dc:description/>
  <cp:lastModifiedBy>Iveta Prášková</cp:lastModifiedBy>
  <cp:revision>10</cp:revision>
  <dcterms:created xsi:type="dcterms:W3CDTF">2023-01-26T10:39:00Z</dcterms:created>
  <dcterms:modified xsi:type="dcterms:W3CDTF">2023-02-14T09:03:00Z</dcterms:modified>
</cp:coreProperties>
</file>