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4F5" w:rsidRPr="007E44F5" w:rsidRDefault="007E44F5" w:rsidP="007E44F5">
      <w:pPr>
        <w:pStyle w:val="Nadpis"/>
        <w:jc w:val="left"/>
        <w:rPr>
          <w:rFonts w:ascii="Arial" w:hAnsi="Arial" w:cs="Arial"/>
          <w:sz w:val="20"/>
          <w:szCs w:val="20"/>
          <w:lang w:val="cs-CZ"/>
        </w:rPr>
      </w:pPr>
    </w:p>
    <w:p w:rsidR="007E44F5" w:rsidRPr="007E44F5" w:rsidRDefault="007E44F5" w:rsidP="007E44F5">
      <w:pPr>
        <w:pStyle w:val="Nadpis"/>
        <w:rPr>
          <w:rFonts w:ascii="Arial" w:hAnsi="Arial" w:cs="Arial"/>
          <w:sz w:val="20"/>
          <w:szCs w:val="20"/>
          <w:lang w:val="cs-CZ"/>
        </w:rPr>
      </w:pPr>
    </w:p>
    <w:p w:rsidR="007E44F5" w:rsidRPr="008E21DF" w:rsidRDefault="008E21DF" w:rsidP="007E44F5">
      <w:pPr>
        <w:pStyle w:val="Nadpis"/>
        <w:rPr>
          <w:rFonts w:ascii="Arial" w:hAnsi="Arial" w:cs="Arial"/>
          <w:sz w:val="32"/>
          <w:szCs w:val="32"/>
          <w:lang w:val="cs-CZ"/>
        </w:rPr>
      </w:pPr>
      <w:r>
        <w:rPr>
          <w:rFonts w:ascii="Arial" w:hAnsi="Arial" w:cs="Arial"/>
          <w:sz w:val="32"/>
          <w:szCs w:val="32"/>
          <w:lang w:val="cs-CZ"/>
        </w:rPr>
        <w:t xml:space="preserve">Smlouva o zajištění servisních služeb </w:t>
      </w:r>
      <w:r w:rsidR="00C177A8">
        <w:rPr>
          <w:rFonts w:ascii="Arial" w:hAnsi="Arial" w:cs="Arial"/>
          <w:sz w:val="32"/>
          <w:szCs w:val="32"/>
          <w:lang w:val="cs-CZ"/>
        </w:rPr>
        <w:t>telefonních ústředen</w:t>
      </w:r>
    </w:p>
    <w:p w:rsidR="007E44F5" w:rsidRPr="007E44F5" w:rsidRDefault="007E44F5" w:rsidP="007E44F5">
      <w:pPr>
        <w:pStyle w:val="Nadpis"/>
        <w:tabs>
          <w:tab w:val="left" w:pos="360"/>
          <w:tab w:val="left" w:pos="540"/>
        </w:tabs>
        <w:jc w:val="left"/>
        <w:rPr>
          <w:rFonts w:ascii="Arial" w:hAnsi="Arial" w:cs="Arial"/>
          <w:caps/>
          <w:sz w:val="20"/>
          <w:szCs w:val="20"/>
          <w:lang w:val="cs-CZ"/>
        </w:rPr>
      </w:pPr>
    </w:p>
    <w:p w:rsidR="007E44F5" w:rsidRPr="007E44F5" w:rsidRDefault="00C45A96" w:rsidP="007E44F5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378"/>
      </w:tblGrid>
      <w:tr w:rsidR="00D56C67" w:rsidRPr="00167AE5" w:rsidTr="00B77B54">
        <w:trPr>
          <w:trHeight w:val="436"/>
        </w:trPr>
        <w:tc>
          <w:tcPr>
            <w:tcW w:w="8613" w:type="dxa"/>
            <w:gridSpan w:val="2"/>
            <w:vAlign w:val="center"/>
          </w:tcPr>
          <w:p w:rsidR="00D56C67" w:rsidRPr="00EA1F3B" w:rsidRDefault="00D56C67" w:rsidP="00B77B54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D56C67" w:rsidRPr="00167AE5" w:rsidTr="00B77B54">
        <w:tc>
          <w:tcPr>
            <w:tcW w:w="2235" w:type="dxa"/>
            <w:vAlign w:val="center"/>
          </w:tcPr>
          <w:p w:rsidR="00D56C67" w:rsidRPr="00EA1F3B" w:rsidRDefault="00D56C67" w:rsidP="00B77B54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378" w:type="dxa"/>
            <w:vAlign w:val="center"/>
          </w:tcPr>
          <w:p w:rsidR="00D56C67" w:rsidRPr="00EA1F3B" w:rsidRDefault="00D56C67" w:rsidP="00B77B54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Roškotova 1225/1, 140 21 Praha 4</w:t>
            </w:r>
          </w:p>
        </w:tc>
      </w:tr>
      <w:tr w:rsidR="00D56C67" w:rsidRPr="00167AE5" w:rsidTr="00B77B54">
        <w:tc>
          <w:tcPr>
            <w:tcW w:w="2235" w:type="dxa"/>
            <w:vAlign w:val="center"/>
          </w:tcPr>
          <w:p w:rsidR="00D56C67" w:rsidRPr="00EA1F3B" w:rsidRDefault="00D56C67" w:rsidP="00B77B54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378" w:type="dxa"/>
            <w:vAlign w:val="center"/>
          </w:tcPr>
          <w:p w:rsidR="00D56C67" w:rsidRPr="00EA1F3B" w:rsidRDefault="00D56C67" w:rsidP="002A63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2A639D">
              <w:rPr>
                <w:rFonts w:ascii="Arial" w:hAnsi="Arial" w:cs="Arial"/>
                <w:sz w:val="20"/>
                <w:szCs w:val="20"/>
              </w:rPr>
              <w:t>Radovan Kouřil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A639D">
              <w:rPr>
                <w:rFonts w:ascii="Arial" w:hAnsi="Arial" w:cs="Arial"/>
                <w:sz w:val="20"/>
                <w:szCs w:val="20"/>
              </w:rPr>
              <w:t>generální</w:t>
            </w:r>
            <w:r>
              <w:rPr>
                <w:rFonts w:ascii="Arial" w:hAnsi="Arial" w:cs="Arial"/>
                <w:sz w:val="20"/>
                <w:szCs w:val="20"/>
              </w:rPr>
              <w:t xml:space="preserve"> ředitel</w:t>
            </w:r>
          </w:p>
        </w:tc>
      </w:tr>
      <w:tr w:rsidR="00D56C67" w:rsidRPr="00167AE5" w:rsidTr="00B77B54">
        <w:tc>
          <w:tcPr>
            <w:tcW w:w="2235" w:type="dxa"/>
            <w:vAlign w:val="center"/>
          </w:tcPr>
          <w:p w:rsidR="00D56C67" w:rsidRPr="00EA1F3B" w:rsidRDefault="00D56C67" w:rsidP="00B77B54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A1F3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:rsidR="00D56C67" w:rsidRPr="00EA1F3B" w:rsidRDefault="00D56C67" w:rsidP="00B77B54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D56C67" w:rsidRPr="00167AE5" w:rsidTr="00B77B54">
        <w:tc>
          <w:tcPr>
            <w:tcW w:w="2235" w:type="dxa"/>
            <w:vAlign w:val="center"/>
          </w:tcPr>
          <w:p w:rsidR="00D56C67" w:rsidRPr="00EA1F3B" w:rsidRDefault="00D56C67" w:rsidP="00B77B54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378" w:type="dxa"/>
            <w:vAlign w:val="center"/>
          </w:tcPr>
          <w:p w:rsidR="00D56C67" w:rsidRPr="00EA1F3B" w:rsidRDefault="00D56C67" w:rsidP="00B77B54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D56C67" w:rsidRPr="00167AE5" w:rsidTr="00B77B54">
        <w:tc>
          <w:tcPr>
            <w:tcW w:w="8613" w:type="dxa"/>
            <w:gridSpan w:val="2"/>
            <w:vAlign w:val="center"/>
          </w:tcPr>
          <w:p w:rsidR="00D56C67" w:rsidRPr="00EA1F3B" w:rsidRDefault="00D56C67" w:rsidP="00B77B54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 xml:space="preserve">Zapsaná v obchodním rejstříku, vedeném Městským soudem v Praze, </w:t>
            </w:r>
            <w:r>
              <w:rPr>
                <w:rFonts w:ascii="Arial" w:hAnsi="Arial" w:cs="Arial"/>
                <w:sz w:val="20"/>
                <w:szCs w:val="20"/>
              </w:rPr>
              <w:t>sp. zn. A</w:t>
            </w:r>
            <w:r w:rsidRPr="00EA1F3B">
              <w:rPr>
                <w:rFonts w:ascii="Arial" w:hAnsi="Arial" w:cs="Arial"/>
                <w:sz w:val="20"/>
                <w:szCs w:val="20"/>
              </w:rPr>
              <w:t xml:space="preserve"> 7232</w:t>
            </w:r>
          </w:p>
        </w:tc>
      </w:tr>
      <w:tr w:rsidR="00D56C67" w:rsidRPr="00EA1F3B" w:rsidTr="00B77B54">
        <w:tc>
          <w:tcPr>
            <w:tcW w:w="8613" w:type="dxa"/>
            <w:gridSpan w:val="2"/>
            <w:vAlign w:val="center"/>
          </w:tcPr>
          <w:p w:rsidR="00D56C67" w:rsidRPr="00725A2E" w:rsidRDefault="00D56C67" w:rsidP="00B77B54">
            <w:pPr>
              <w:rPr>
                <w:rFonts w:ascii="Arial" w:hAnsi="Arial" w:cs="Arial"/>
                <w:sz w:val="20"/>
                <w:szCs w:val="20"/>
              </w:rPr>
            </w:pPr>
            <w:r w:rsidRPr="00725A2E">
              <w:rPr>
                <w:rFonts w:ascii="Arial" w:hAnsi="Arial" w:cs="Arial"/>
                <w:sz w:val="20"/>
                <w:szCs w:val="20"/>
              </w:rPr>
              <w:t xml:space="preserve">Kontaktní osoba:            </w:t>
            </w:r>
            <w:r>
              <w:rPr>
                <w:rFonts w:ascii="Arial" w:hAnsi="Arial" w:cs="Arial"/>
                <w:sz w:val="20"/>
                <w:szCs w:val="20"/>
              </w:rPr>
              <w:t>Jan Palát</w:t>
            </w:r>
            <w:r w:rsidRPr="00725A2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D56C67" w:rsidRPr="00EA1F3B" w:rsidTr="00B77B54">
        <w:tc>
          <w:tcPr>
            <w:tcW w:w="8613" w:type="dxa"/>
            <w:gridSpan w:val="2"/>
            <w:vAlign w:val="center"/>
          </w:tcPr>
          <w:p w:rsidR="00D56C67" w:rsidRPr="00725A2E" w:rsidRDefault="00D56C67" w:rsidP="00B77B54">
            <w:pPr>
              <w:rPr>
                <w:rFonts w:ascii="Arial" w:hAnsi="Arial" w:cs="Arial"/>
                <w:sz w:val="20"/>
                <w:szCs w:val="20"/>
              </w:rPr>
            </w:pPr>
            <w:r w:rsidRPr="00725A2E">
              <w:rPr>
                <w:rFonts w:ascii="Arial" w:hAnsi="Arial" w:cs="Arial"/>
                <w:sz w:val="20"/>
                <w:szCs w:val="20"/>
              </w:rPr>
              <w:t xml:space="preserve">Email:                             </w:t>
            </w:r>
            <w:hyperlink r:id="rId11" w:history="1">
              <w:r w:rsidRPr="00E65155">
                <w:rPr>
                  <w:rStyle w:val="Hypertextovodkaz"/>
                  <w:rFonts w:ascii="Arial" w:hAnsi="Arial" w:cs="Arial"/>
                  <w:sz w:val="20"/>
                  <w:szCs w:val="20"/>
                </w:rPr>
                <w:t>jan.palat@ozp.cz</w:t>
              </w:r>
            </w:hyperlink>
          </w:p>
        </w:tc>
      </w:tr>
      <w:tr w:rsidR="00D56C67" w:rsidRPr="00EA1F3B" w:rsidTr="00B77B54">
        <w:tc>
          <w:tcPr>
            <w:tcW w:w="8613" w:type="dxa"/>
            <w:gridSpan w:val="2"/>
            <w:vAlign w:val="center"/>
          </w:tcPr>
          <w:p w:rsidR="00D56C67" w:rsidRPr="00725A2E" w:rsidRDefault="00D56C67" w:rsidP="00B77B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Telefonní číslo:              261 105 212, 607 050 929</w:t>
            </w:r>
          </w:p>
        </w:tc>
      </w:tr>
    </w:tbl>
    <w:p w:rsidR="00D56C67" w:rsidRDefault="00D56C67" w:rsidP="00D56C6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</w:t>
      </w:r>
      <w:r w:rsidRPr="002006C4">
        <w:rPr>
          <w:rFonts w:ascii="Arial" w:hAnsi="Arial" w:cs="Arial"/>
          <w:b/>
          <w:sz w:val="20"/>
          <w:szCs w:val="20"/>
        </w:rPr>
        <w:t>bjednatel</w:t>
      </w:r>
      <w:r>
        <w:rPr>
          <w:rFonts w:ascii="Arial" w:hAnsi="Arial" w:cs="Arial"/>
          <w:sz w:val="20"/>
          <w:szCs w:val="20"/>
        </w:rPr>
        <w:t>“)</w:t>
      </w:r>
    </w:p>
    <w:p w:rsidR="00D56C67" w:rsidRPr="00EA1F3B" w:rsidRDefault="00D56C67" w:rsidP="00D56C67">
      <w:pPr>
        <w:jc w:val="both"/>
        <w:rPr>
          <w:rFonts w:ascii="Arial" w:hAnsi="Arial" w:cs="Arial"/>
          <w:sz w:val="20"/>
          <w:szCs w:val="20"/>
        </w:rPr>
      </w:pPr>
    </w:p>
    <w:p w:rsidR="00D56C67" w:rsidRPr="00EA1F3B" w:rsidRDefault="00D56C67" w:rsidP="00D56C67">
      <w:pPr>
        <w:jc w:val="both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>a</w:t>
      </w:r>
    </w:p>
    <w:p w:rsidR="00D56C67" w:rsidRPr="00EA1F3B" w:rsidRDefault="00D56C67" w:rsidP="00D56C6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03" w:type="dxa"/>
        <w:tblLook w:val="04A0" w:firstRow="1" w:lastRow="0" w:firstColumn="1" w:lastColumn="0" w:noHBand="0" w:noVBand="1"/>
      </w:tblPr>
      <w:tblGrid>
        <w:gridCol w:w="2943"/>
        <w:gridCol w:w="6060"/>
      </w:tblGrid>
      <w:tr w:rsidR="00D56C67" w:rsidRPr="00D22597" w:rsidTr="00B77B54">
        <w:trPr>
          <w:trHeight w:val="364"/>
        </w:trPr>
        <w:tc>
          <w:tcPr>
            <w:tcW w:w="90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6C67" w:rsidRPr="00D22597" w:rsidRDefault="00D56C67" w:rsidP="00B77B54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Název /doplní uchazeč/</w:t>
            </w:r>
          </w:p>
        </w:tc>
      </w:tr>
      <w:tr w:rsidR="00D56C67" w:rsidRPr="00D22597" w:rsidTr="00B77B54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6C67" w:rsidRPr="00D22597" w:rsidRDefault="00D56C67" w:rsidP="00B77B54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se sídlem: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6C67" w:rsidRPr="00D22597" w:rsidRDefault="00D56C67" w:rsidP="00B77B54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D56C67" w:rsidRPr="00D22597" w:rsidTr="00B77B54">
        <w:trPr>
          <w:trHeight w:val="249"/>
        </w:trPr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6C67" w:rsidRPr="00D22597" w:rsidRDefault="00D56C67" w:rsidP="00B77B54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zástupce: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6C67" w:rsidRPr="00D22597" w:rsidRDefault="00D56C67" w:rsidP="00B77B54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D56C67" w:rsidRPr="00D22597" w:rsidTr="00B77B54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6C67" w:rsidRPr="00D22597" w:rsidRDefault="00D56C67" w:rsidP="00B77B54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6C67" w:rsidRPr="00D22597" w:rsidRDefault="00D56C67" w:rsidP="00B77B54">
            <w:pPr>
              <w:rPr>
                <w:rFonts w:ascii="Arial" w:hAnsi="Arial" w:cs="Arial"/>
                <w:b/>
                <w:sz w:val="20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D56C67" w:rsidRPr="00D22597" w:rsidTr="00B77B54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6C67" w:rsidRPr="00D22597" w:rsidRDefault="00D56C67" w:rsidP="00B77B54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6C67" w:rsidRPr="00D22597" w:rsidRDefault="00D56C67" w:rsidP="00B77B54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D56C67" w:rsidRPr="00D22597" w:rsidTr="00B77B54">
        <w:trPr>
          <w:trHeight w:val="70"/>
        </w:trPr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6C67" w:rsidRPr="00D22597" w:rsidRDefault="00D56C67" w:rsidP="00B77B54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Bankovní spojení: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6C67" w:rsidRPr="00D22597" w:rsidRDefault="00D56C67" w:rsidP="00B77B54">
            <w:pPr>
              <w:rPr>
                <w:rFonts w:ascii="Arial" w:hAnsi="Arial" w:cs="Arial"/>
                <w:b/>
                <w:sz w:val="20"/>
                <w:highlight w:val="green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D56C67" w:rsidRPr="00D22597" w:rsidTr="00B77B54">
        <w:trPr>
          <w:trHeight w:val="70"/>
        </w:trPr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6C67" w:rsidRPr="00D22597" w:rsidRDefault="00D56C67" w:rsidP="00B77B54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Kontaktní osoba: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6C67" w:rsidRPr="00D22597" w:rsidRDefault="00D56C67" w:rsidP="00B77B54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D56C67" w:rsidRPr="00D22597" w:rsidTr="00B77B54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6C67" w:rsidRPr="00D22597" w:rsidRDefault="00D56C67" w:rsidP="00B77B54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6C67" w:rsidRPr="00D22597" w:rsidRDefault="00D56C67" w:rsidP="00B77B54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D56C67" w:rsidRPr="00D22597" w:rsidTr="00B77B54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6C67" w:rsidRPr="00D22597" w:rsidRDefault="00D56C67" w:rsidP="00B77B54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Tel.: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6C67" w:rsidRPr="00D22597" w:rsidRDefault="00D56C67" w:rsidP="00B77B54">
            <w:pPr>
              <w:rPr>
                <w:rFonts w:ascii="Arial" w:hAnsi="Arial" w:cs="Arial"/>
                <w:b/>
                <w:sz w:val="20"/>
                <w:highlight w:val="green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D56C67" w:rsidRPr="00D22597" w:rsidTr="00B77B54">
        <w:tc>
          <w:tcPr>
            <w:tcW w:w="90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6C67" w:rsidRPr="00D22597" w:rsidRDefault="00D56C67" w:rsidP="00B77B54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 xml:space="preserve">Zapsaná v obchodním rejstříku, vedeném </w:t>
            </w: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  <w:r w:rsidRPr="00D22597">
              <w:rPr>
                <w:rFonts w:ascii="Arial" w:hAnsi="Arial" w:cs="Arial"/>
                <w:sz w:val="20"/>
              </w:rPr>
              <w:t xml:space="preserve">, spis. zn.  </w:t>
            </w: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D56C67" w:rsidRPr="00D22597" w:rsidTr="00B77B54">
        <w:tc>
          <w:tcPr>
            <w:tcW w:w="90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6C67" w:rsidRPr="00D22597" w:rsidRDefault="00D56C67" w:rsidP="00B77B54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  <w:highlight w:val="green"/>
              </w:rPr>
              <w:t>je plátcem / není plátcem DPH /</w:t>
            </w: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vybere uchazeč</w:t>
            </w:r>
            <w:r w:rsidRPr="00D22597">
              <w:rPr>
                <w:rFonts w:ascii="Arial" w:hAnsi="Arial" w:cs="Arial"/>
                <w:b/>
                <w:sz w:val="20"/>
              </w:rPr>
              <w:t>/</w:t>
            </w:r>
          </w:p>
        </w:tc>
      </w:tr>
    </w:tbl>
    <w:p w:rsidR="00D56C67" w:rsidRDefault="00D56C67" w:rsidP="00D56C67">
      <w:pPr>
        <w:tabs>
          <w:tab w:val="left" w:pos="-567"/>
          <w:tab w:val="left" w:pos="-426"/>
        </w:tabs>
        <w:ind w:lef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D22597">
        <w:rPr>
          <w:rFonts w:ascii="Arial" w:hAnsi="Arial" w:cs="Arial"/>
          <w:sz w:val="20"/>
        </w:rPr>
        <w:t>(dále jen „</w:t>
      </w:r>
      <w:r w:rsidR="00A95C14">
        <w:rPr>
          <w:rFonts w:ascii="Arial" w:hAnsi="Arial" w:cs="Arial"/>
          <w:b/>
          <w:sz w:val="20"/>
        </w:rPr>
        <w:t>Poskytovatel</w:t>
      </w:r>
      <w:r w:rsidRPr="00D22597">
        <w:rPr>
          <w:rFonts w:ascii="Arial" w:hAnsi="Arial" w:cs="Arial"/>
          <w:sz w:val="20"/>
        </w:rPr>
        <w:t xml:space="preserve">“) </w:t>
      </w:r>
    </w:p>
    <w:p w:rsidR="00C45A96" w:rsidRDefault="00C45A96" w:rsidP="00D56C67">
      <w:pPr>
        <w:tabs>
          <w:tab w:val="left" w:pos="-567"/>
          <w:tab w:val="left" w:pos="-426"/>
        </w:tabs>
        <w:ind w:left="-426"/>
        <w:rPr>
          <w:rFonts w:ascii="Arial" w:hAnsi="Arial" w:cs="Arial"/>
          <w:sz w:val="20"/>
        </w:rPr>
      </w:pPr>
    </w:p>
    <w:p w:rsidR="00C45A96" w:rsidRPr="00EA1F3B" w:rsidRDefault="00C45A96" w:rsidP="005F1048">
      <w:pPr>
        <w:jc w:val="center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 xml:space="preserve">uzavírají v souladu </w:t>
      </w:r>
      <w:r>
        <w:rPr>
          <w:rFonts w:ascii="Arial" w:hAnsi="Arial" w:cs="Arial"/>
          <w:sz w:val="20"/>
          <w:szCs w:val="20"/>
        </w:rPr>
        <w:t xml:space="preserve">s ustanovením § </w:t>
      </w:r>
      <w:r w:rsidR="0024662C">
        <w:rPr>
          <w:rFonts w:ascii="Arial" w:hAnsi="Arial" w:cs="Arial"/>
          <w:sz w:val="20"/>
          <w:szCs w:val="20"/>
        </w:rPr>
        <w:t>1746 odst. 2</w:t>
      </w:r>
      <w:r>
        <w:rPr>
          <w:rFonts w:ascii="Arial" w:hAnsi="Arial" w:cs="Arial"/>
          <w:sz w:val="20"/>
          <w:szCs w:val="20"/>
        </w:rPr>
        <w:t xml:space="preserve"> a násl. zákona </w:t>
      </w:r>
      <w:r w:rsidRPr="00EA1F3B">
        <w:rPr>
          <w:rFonts w:ascii="Arial" w:hAnsi="Arial" w:cs="Arial"/>
          <w:sz w:val="20"/>
          <w:szCs w:val="20"/>
        </w:rPr>
        <w:t>č. 89/2012 Sb., občanský zákoník</w:t>
      </w:r>
      <w:r>
        <w:rPr>
          <w:rFonts w:ascii="Arial" w:hAnsi="Arial" w:cs="Arial"/>
          <w:sz w:val="20"/>
          <w:szCs w:val="20"/>
        </w:rPr>
        <w:t>,</w:t>
      </w:r>
    </w:p>
    <w:p w:rsidR="00C45A96" w:rsidRPr="00C177A8" w:rsidRDefault="00C45A96" w:rsidP="00C177A8">
      <w:pPr>
        <w:rPr>
          <w:rFonts w:ascii="Arial" w:hAnsi="Arial" w:cs="Arial"/>
          <w:b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 xml:space="preserve">tuto </w:t>
      </w:r>
      <w:r>
        <w:rPr>
          <w:rFonts w:ascii="Arial" w:hAnsi="Arial" w:cs="Arial"/>
          <w:sz w:val="20"/>
          <w:szCs w:val="20"/>
        </w:rPr>
        <w:t>„</w:t>
      </w:r>
      <w:r w:rsidRPr="00AA3833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mlouvu</w:t>
      </w:r>
      <w:r w:rsidRPr="00933161">
        <w:rPr>
          <w:rFonts w:ascii="Arial" w:hAnsi="Arial" w:cs="Arial"/>
          <w:b/>
          <w:sz w:val="20"/>
          <w:szCs w:val="20"/>
        </w:rPr>
        <w:t xml:space="preserve"> </w:t>
      </w:r>
      <w:r w:rsidR="00C177A8" w:rsidRPr="00C177A8">
        <w:rPr>
          <w:rFonts w:ascii="Arial" w:hAnsi="Arial" w:cs="Arial"/>
          <w:b/>
          <w:sz w:val="20"/>
          <w:szCs w:val="20"/>
        </w:rPr>
        <w:t>o zajištění servisn</w:t>
      </w:r>
      <w:r w:rsidR="00C177A8">
        <w:rPr>
          <w:rFonts w:ascii="Arial" w:hAnsi="Arial" w:cs="Arial"/>
          <w:b/>
          <w:sz w:val="20"/>
          <w:szCs w:val="20"/>
        </w:rPr>
        <w:t>ích služeb telefonních ústředen</w:t>
      </w:r>
      <w:r>
        <w:rPr>
          <w:rFonts w:ascii="Arial" w:hAnsi="Arial" w:cs="Arial"/>
          <w:b/>
          <w:sz w:val="20"/>
          <w:szCs w:val="20"/>
        </w:rPr>
        <w:t>“</w:t>
      </w:r>
      <w:r w:rsidRPr="0020440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(dále jen „S</w:t>
      </w:r>
      <w:r w:rsidRPr="00EA1F3B">
        <w:rPr>
          <w:rFonts w:ascii="Arial" w:hAnsi="Arial" w:cs="Arial"/>
          <w:sz w:val="20"/>
          <w:szCs w:val="20"/>
        </w:rPr>
        <w:t>mlouva“).</w:t>
      </w:r>
    </w:p>
    <w:p w:rsidR="00D56C67" w:rsidRDefault="00D56C67" w:rsidP="00D56C67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550B3" w:rsidRPr="000550B3" w:rsidRDefault="000550B3" w:rsidP="0047113E">
      <w:pPr>
        <w:pStyle w:val="Nadpis"/>
        <w:numPr>
          <w:ilvl w:val="0"/>
          <w:numId w:val="12"/>
        </w:numPr>
        <w:rPr>
          <w:rFonts w:ascii="Arial" w:hAnsi="Arial" w:cs="Arial"/>
          <w:sz w:val="20"/>
          <w:szCs w:val="20"/>
          <w:lang w:val="cs-CZ"/>
        </w:rPr>
      </w:pPr>
    </w:p>
    <w:p w:rsidR="007E44F5" w:rsidRPr="00D56C67" w:rsidRDefault="00D56C67" w:rsidP="000550B3">
      <w:pPr>
        <w:pStyle w:val="Nadpis"/>
        <w:ind w:left="72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bCs w:val="0"/>
          <w:sz w:val="20"/>
          <w:szCs w:val="20"/>
          <w:lang w:val="cs-CZ"/>
        </w:rPr>
        <w:t>Účel a předmět Smlouvy</w:t>
      </w:r>
    </w:p>
    <w:p w:rsidR="00A95C14" w:rsidRPr="00AC0F24" w:rsidRDefault="00A95C14" w:rsidP="00E51741">
      <w:pPr>
        <w:pStyle w:val="Odstavecseseznamem"/>
        <w:numPr>
          <w:ilvl w:val="6"/>
          <w:numId w:val="1"/>
        </w:numPr>
        <w:ind w:left="426" w:hanging="426"/>
        <w:rPr>
          <w:rFonts w:ascii="Arial" w:eastAsiaTheme="minorHAnsi" w:hAnsi="Arial" w:cs="Arial"/>
          <w:sz w:val="20"/>
        </w:rPr>
      </w:pPr>
      <w:r w:rsidRPr="00AC0F24">
        <w:rPr>
          <w:rFonts w:ascii="Arial" w:eastAsiaTheme="minorHAnsi" w:hAnsi="Arial" w:cs="Arial"/>
          <w:sz w:val="20"/>
        </w:rPr>
        <w:t xml:space="preserve">Účelem této Smlouvy je zajistit bezproblémový chod a funkčnost </w:t>
      </w:r>
      <w:r w:rsidR="002A639D" w:rsidRPr="00AC0F24">
        <w:rPr>
          <w:rFonts w:ascii="Arial" w:eastAsiaTheme="minorHAnsi" w:hAnsi="Arial" w:cs="Arial"/>
          <w:sz w:val="20"/>
        </w:rPr>
        <w:t xml:space="preserve">komunikačních systémů </w:t>
      </w:r>
      <w:r w:rsidRPr="00AC0F24">
        <w:rPr>
          <w:rFonts w:ascii="Arial" w:eastAsiaTheme="minorHAnsi" w:hAnsi="Arial" w:cs="Arial"/>
          <w:sz w:val="20"/>
        </w:rPr>
        <w:t xml:space="preserve">Objednatele, konkrétně </w:t>
      </w:r>
      <w:r w:rsidR="00AC6306">
        <w:rPr>
          <w:rFonts w:ascii="Arial" w:eastAsiaTheme="minorHAnsi" w:hAnsi="Arial" w:cs="Arial"/>
          <w:sz w:val="20"/>
        </w:rPr>
        <w:t>telefonní ústřed</w:t>
      </w:r>
      <w:r w:rsidR="002A639D" w:rsidRPr="00AC0F24">
        <w:rPr>
          <w:rFonts w:ascii="Arial" w:eastAsiaTheme="minorHAnsi" w:hAnsi="Arial" w:cs="Arial"/>
          <w:sz w:val="20"/>
        </w:rPr>
        <w:t>n</w:t>
      </w:r>
      <w:r w:rsidR="00AC6306">
        <w:rPr>
          <w:rFonts w:ascii="Arial" w:eastAsiaTheme="minorHAnsi" w:hAnsi="Arial" w:cs="Arial"/>
          <w:sz w:val="20"/>
        </w:rPr>
        <w:t>y</w:t>
      </w:r>
      <w:r w:rsidR="002A639D" w:rsidRPr="00AC0F24">
        <w:rPr>
          <w:rFonts w:ascii="Arial" w:eastAsiaTheme="minorHAnsi" w:hAnsi="Arial" w:cs="Arial"/>
          <w:sz w:val="20"/>
        </w:rPr>
        <w:t xml:space="preserve"> AASTRA AXL- MiVoice</w:t>
      </w:r>
      <w:r w:rsidR="00AC0F24" w:rsidRPr="00AC0F24">
        <w:rPr>
          <w:rFonts w:ascii="Arial" w:eastAsiaTheme="minorHAnsi" w:hAnsi="Arial" w:cs="Arial"/>
          <w:sz w:val="20"/>
        </w:rPr>
        <w:t xml:space="preserve"> 5000,</w:t>
      </w:r>
      <w:r w:rsidR="00AC6306">
        <w:rPr>
          <w:rFonts w:ascii="Arial" w:eastAsiaTheme="minorHAnsi" w:hAnsi="Arial" w:cs="Arial"/>
          <w:sz w:val="20"/>
        </w:rPr>
        <w:t xml:space="preserve"> která se nachází na adrese Praha 4, Roškotova 1225/1, dále</w:t>
      </w:r>
      <w:r w:rsidR="00AC0F24" w:rsidRPr="00AC0F24">
        <w:rPr>
          <w:rFonts w:ascii="Arial" w:eastAsiaTheme="minorHAnsi" w:hAnsi="Arial" w:cs="Arial"/>
          <w:sz w:val="20"/>
        </w:rPr>
        <w:t xml:space="preserve"> </w:t>
      </w:r>
      <w:r w:rsidR="00AC6306">
        <w:rPr>
          <w:rFonts w:ascii="Arial" w:eastAsiaTheme="minorHAnsi" w:hAnsi="Arial" w:cs="Arial"/>
          <w:sz w:val="20"/>
        </w:rPr>
        <w:t xml:space="preserve">telefonní ústředny </w:t>
      </w:r>
      <w:r w:rsidR="00AC0F24" w:rsidRPr="00AC0F24">
        <w:rPr>
          <w:rFonts w:ascii="Arial" w:eastAsiaTheme="minorHAnsi" w:hAnsi="Arial" w:cs="Arial"/>
          <w:sz w:val="20"/>
        </w:rPr>
        <w:t>Matra 6540IP,</w:t>
      </w:r>
      <w:r w:rsidR="00AC6306">
        <w:rPr>
          <w:rFonts w:ascii="Arial" w:eastAsiaTheme="minorHAnsi" w:hAnsi="Arial" w:cs="Arial"/>
          <w:sz w:val="20"/>
        </w:rPr>
        <w:t xml:space="preserve"> která se nachází na adrese Praha 7, Tusarova 1152/36, a telefonní ústředny</w:t>
      </w:r>
      <w:r w:rsidR="00AC0F24" w:rsidRPr="00AC0F24">
        <w:rPr>
          <w:rFonts w:ascii="Arial" w:eastAsiaTheme="minorHAnsi" w:hAnsi="Arial" w:cs="Arial"/>
          <w:sz w:val="20"/>
        </w:rPr>
        <w:t xml:space="preserve"> Siemens HiPath 3350</w:t>
      </w:r>
      <w:r w:rsidR="00AC6306">
        <w:rPr>
          <w:rFonts w:ascii="Arial" w:eastAsiaTheme="minorHAnsi" w:hAnsi="Arial" w:cs="Arial"/>
          <w:sz w:val="20"/>
        </w:rPr>
        <w:t>, která se nachází na adrese Praha 1, Na Příkopě 24</w:t>
      </w:r>
      <w:r w:rsidR="00AC0F24">
        <w:rPr>
          <w:rFonts w:ascii="Arial" w:eastAsiaTheme="minorHAnsi" w:hAnsi="Arial" w:cs="Arial"/>
          <w:sz w:val="20"/>
        </w:rPr>
        <w:t xml:space="preserve"> </w:t>
      </w:r>
      <w:r w:rsidR="00EF686E" w:rsidRPr="00AC0F24">
        <w:rPr>
          <w:rFonts w:ascii="Arial" w:eastAsiaTheme="minorHAnsi" w:hAnsi="Arial" w:cs="Arial"/>
          <w:sz w:val="20"/>
        </w:rPr>
        <w:t>(dále společně jen „Zařízení“)</w:t>
      </w:r>
      <w:r w:rsidR="00AC6306">
        <w:rPr>
          <w:rFonts w:ascii="Arial" w:eastAsiaTheme="minorHAnsi" w:hAnsi="Arial" w:cs="Arial"/>
          <w:sz w:val="20"/>
        </w:rPr>
        <w:t xml:space="preserve">. </w:t>
      </w:r>
    </w:p>
    <w:p w:rsidR="00A95C14" w:rsidRPr="00FF3868" w:rsidRDefault="00A95C14" w:rsidP="0047113E">
      <w:pPr>
        <w:pStyle w:val="Odstavecseseznamem"/>
        <w:numPr>
          <w:ilvl w:val="6"/>
          <w:numId w:val="1"/>
        </w:numPr>
        <w:spacing w:before="60" w:after="80"/>
        <w:ind w:left="426" w:hanging="426"/>
        <w:rPr>
          <w:rFonts w:ascii="Arial" w:eastAsiaTheme="minorHAnsi" w:hAnsi="Arial" w:cs="Arial"/>
          <w:sz w:val="20"/>
        </w:rPr>
      </w:pPr>
      <w:r w:rsidRPr="00D22597">
        <w:rPr>
          <w:rFonts w:ascii="Arial" w:eastAsiaTheme="minorHAnsi" w:hAnsi="Arial" w:cs="Arial"/>
          <w:sz w:val="20"/>
        </w:rPr>
        <w:t xml:space="preserve">Předmětem této Smlouvy je závazek Poskytovatele provádět pro Objednatele na svůj náklad a nebezpečí, řádně a včas služby specifikované v čl. I. odst. 3 Smlouvy (dále jen „Služby“) a závazek </w:t>
      </w:r>
      <w:r w:rsidRPr="00FF3868">
        <w:rPr>
          <w:rFonts w:ascii="Arial" w:eastAsiaTheme="minorHAnsi" w:hAnsi="Arial" w:cs="Arial"/>
          <w:sz w:val="20"/>
        </w:rPr>
        <w:t xml:space="preserve">Objednatele za řádně a včasně poskytnuté Služby zaplatit Poskytovateli cenu dle této Smlouvy. </w:t>
      </w:r>
    </w:p>
    <w:p w:rsidR="00A95C14" w:rsidRPr="00FF3868" w:rsidRDefault="00A95C14" w:rsidP="0047113E">
      <w:pPr>
        <w:pStyle w:val="Odstavecseseznamem"/>
        <w:numPr>
          <w:ilvl w:val="6"/>
          <w:numId w:val="1"/>
        </w:numPr>
        <w:spacing w:before="60" w:after="80"/>
        <w:ind w:left="426" w:hanging="426"/>
        <w:rPr>
          <w:rFonts w:ascii="Arial" w:eastAsiaTheme="minorHAnsi" w:hAnsi="Arial" w:cs="Arial"/>
          <w:sz w:val="20"/>
        </w:rPr>
      </w:pPr>
      <w:r w:rsidRPr="00FF3868">
        <w:rPr>
          <w:rFonts w:ascii="Arial" w:hAnsi="Arial" w:cs="Arial"/>
          <w:sz w:val="20"/>
        </w:rPr>
        <w:t xml:space="preserve">Předmětem této Smlouvy je závazek Poskytovatele poskytovat Objednateli </w:t>
      </w:r>
      <w:r w:rsidR="00FF3868" w:rsidRPr="00FF3868">
        <w:rPr>
          <w:rFonts w:ascii="Arial" w:hAnsi="Arial" w:cs="Arial"/>
          <w:sz w:val="20"/>
        </w:rPr>
        <w:t xml:space="preserve">zejména </w:t>
      </w:r>
      <w:r w:rsidRPr="00FF3868">
        <w:rPr>
          <w:rFonts w:ascii="Arial" w:hAnsi="Arial" w:cs="Arial"/>
          <w:sz w:val="20"/>
        </w:rPr>
        <w:t>tyto Služby:</w:t>
      </w:r>
    </w:p>
    <w:p w:rsidR="00B4053B" w:rsidRPr="00FF3868" w:rsidRDefault="00AC0F24" w:rsidP="0047113E">
      <w:pPr>
        <w:pStyle w:val="Odstavecseseznamem"/>
        <w:numPr>
          <w:ilvl w:val="0"/>
          <w:numId w:val="2"/>
        </w:numPr>
        <w:spacing w:before="60" w:after="80"/>
        <w:ind w:left="993" w:hanging="284"/>
        <w:rPr>
          <w:rFonts w:ascii="Arial" w:eastAsiaTheme="minorHAnsi" w:hAnsi="Arial" w:cs="Arial"/>
          <w:sz w:val="20"/>
        </w:rPr>
      </w:pPr>
      <w:r w:rsidRPr="00FF3868">
        <w:rPr>
          <w:rFonts w:ascii="Arial" w:eastAsiaTheme="minorHAnsi" w:hAnsi="Arial" w:cs="Arial"/>
          <w:sz w:val="20"/>
        </w:rPr>
        <w:t>pravidelný měsíční servis</w:t>
      </w:r>
      <w:r w:rsidR="00B4053B" w:rsidRPr="00FF3868">
        <w:rPr>
          <w:rFonts w:ascii="Arial" w:eastAsiaTheme="minorHAnsi" w:hAnsi="Arial" w:cs="Arial"/>
          <w:sz w:val="20"/>
        </w:rPr>
        <w:t>,</w:t>
      </w:r>
    </w:p>
    <w:p w:rsidR="006B5C71" w:rsidRPr="00FF3868" w:rsidRDefault="00AC0F24" w:rsidP="0047113E">
      <w:pPr>
        <w:pStyle w:val="Odstavecseseznamem"/>
        <w:numPr>
          <w:ilvl w:val="0"/>
          <w:numId w:val="2"/>
        </w:numPr>
        <w:spacing w:before="60" w:after="80"/>
        <w:ind w:left="993" w:hanging="284"/>
        <w:rPr>
          <w:rFonts w:ascii="Arial" w:eastAsiaTheme="minorHAnsi" w:hAnsi="Arial" w:cs="Arial"/>
          <w:sz w:val="20"/>
        </w:rPr>
      </w:pPr>
      <w:r w:rsidRPr="00FF3868">
        <w:rPr>
          <w:rFonts w:ascii="Arial" w:eastAsiaTheme="minorHAnsi" w:hAnsi="Arial" w:cs="Arial"/>
          <w:sz w:val="20"/>
        </w:rPr>
        <w:t>pravidelná měsíční kontrola</w:t>
      </w:r>
      <w:r w:rsidR="006B5C71" w:rsidRPr="00FF3868">
        <w:rPr>
          <w:rFonts w:ascii="Arial" w:eastAsiaTheme="minorHAnsi" w:hAnsi="Arial" w:cs="Arial"/>
          <w:sz w:val="20"/>
        </w:rPr>
        <w:t>,</w:t>
      </w:r>
    </w:p>
    <w:p w:rsidR="00B4053B" w:rsidRPr="00FF3868" w:rsidRDefault="00AC0F24" w:rsidP="0047113E">
      <w:pPr>
        <w:pStyle w:val="Odstavecseseznamem"/>
        <w:numPr>
          <w:ilvl w:val="0"/>
          <w:numId w:val="2"/>
        </w:numPr>
        <w:spacing w:before="60" w:after="80"/>
        <w:ind w:left="993" w:hanging="284"/>
        <w:rPr>
          <w:rFonts w:ascii="Arial" w:eastAsiaTheme="minorHAnsi" w:hAnsi="Arial" w:cs="Arial"/>
          <w:sz w:val="20"/>
        </w:rPr>
      </w:pPr>
      <w:r w:rsidRPr="00FF3868">
        <w:rPr>
          <w:rFonts w:ascii="Arial" w:eastAsiaTheme="minorHAnsi" w:hAnsi="Arial" w:cs="Arial"/>
          <w:sz w:val="20"/>
        </w:rPr>
        <w:t>pravidelná roční profylaktická kontrola</w:t>
      </w:r>
      <w:r w:rsidR="00B4053B" w:rsidRPr="00FF3868">
        <w:rPr>
          <w:rFonts w:ascii="Arial" w:eastAsiaTheme="minorHAnsi" w:hAnsi="Arial" w:cs="Arial"/>
          <w:sz w:val="20"/>
        </w:rPr>
        <w:t>,</w:t>
      </w:r>
    </w:p>
    <w:p w:rsidR="000550B3" w:rsidRPr="00FF3868" w:rsidRDefault="009B3C3B" w:rsidP="0047113E">
      <w:pPr>
        <w:pStyle w:val="Odstavecseseznamem"/>
        <w:numPr>
          <w:ilvl w:val="0"/>
          <w:numId w:val="2"/>
        </w:numPr>
        <w:spacing w:before="60" w:after="80"/>
        <w:ind w:left="993" w:hanging="284"/>
        <w:rPr>
          <w:rFonts w:ascii="Arial" w:eastAsiaTheme="minorHAnsi" w:hAnsi="Arial" w:cs="Arial"/>
          <w:sz w:val="20"/>
        </w:rPr>
      </w:pPr>
      <w:r w:rsidRPr="00FF3868">
        <w:rPr>
          <w:rFonts w:ascii="Arial" w:eastAsiaTheme="minorHAnsi" w:hAnsi="Arial" w:cs="Arial"/>
          <w:sz w:val="20"/>
        </w:rPr>
        <w:t xml:space="preserve">poruchový servis, </w:t>
      </w:r>
    </w:p>
    <w:p w:rsidR="00B4053B" w:rsidRPr="00FF3868" w:rsidRDefault="009B3C3B" w:rsidP="0047113E">
      <w:pPr>
        <w:pStyle w:val="Odstavecseseznamem"/>
        <w:numPr>
          <w:ilvl w:val="0"/>
          <w:numId w:val="2"/>
        </w:numPr>
        <w:spacing w:before="60" w:after="80"/>
        <w:ind w:left="993" w:hanging="284"/>
        <w:rPr>
          <w:rFonts w:ascii="Arial" w:eastAsiaTheme="minorHAnsi" w:hAnsi="Arial" w:cs="Arial"/>
          <w:sz w:val="20"/>
        </w:rPr>
      </w:pPr>
      <w:r w:rsidRPr="00FF3868">
        <w:rPr>
          <w:rFonts w:ascii="Arial" w:eastAsiaTheme="minorHAnsi" w:hAnsi="Arial" w:cs="Arial"/>
          <w:sz w:val="20"/>
        </w:rPr>
        <w:t>oprav</w:t>
      </w:r>
      <w:r w:rsidR="000550B3" w:rsidRPr="00FF3868">
        <w:rPr>
          <w:rFonts w:ascii="Arial" w:eastAsiaTheme="minorHAnsi" w:hAnsi="Arial" w:cs="Arial"/>
          <w:sz w:val="20"/>
        </w:rPr>
        <w:t>y</w:t>
      </w:r>
      <w:r w:rsidRPr="00FF3868">
        <w:rPr>
          <w:rFonts w:ascii="Arial" w:eastAsiaTheme="minorHAnsi" w:hAnsi="Arial" w:cs="Arial"/>
          <w:sz w:val="20"/>
        </w:rPr>
        <w:t>.</w:t>
      </w:r>
    </w:p>
    <w:p w:rsidR="00A95C14" w:rsidRDefault="00AC6306" w:rsidP="00580761">
      <w:pPr>
        <w:pStyle w:val="Odstavecseseznamem"/>
        <w:spacing w:before="60" w:after="80"/>
        <w:ind w:left="426"/>
        <w:rPr>
          <w:rFonts w:ascii="Arial" w:hAnsi="Arial" w:cs="Arial"/>
          <w:sz w:val="20"/>
        </w:rPr>
      </w:pPr>
      <w:r w:rsidRPr="00656865">
        <w:rPr>
          <w:rFonts w:ascii="Arial" w:hAnsi="Arial" w:cs="Arial"/>
          <w:sz w:val="20"/>
        </w:rPr>
        <w:t xml:space="preserve">Bližší </w:t>
      </w:r>
      <w:r w:rsidRPr="00656865">
        <w:rPr>
          <w:rFonts w:ascii="Arial" w:hAnsi="Arial" w:cs="Arial"/>
          <w:sz w:val="20"/>
          <w:szCs w:val="20"/>
        </w:rPr>
        <w:t xml:space="preserve">popis Zařízení a vymezení požadovaných Služeb je uvedeno v příloze </w:t>
      </w:r>
      <w:r w:rsidR="00FF3868" w:rsidRPr="00656865">
        <w:rPr>
          <w:rFonts w:ascii="Arial" w:hAnsi="Arial" w:cs="Arial"/>
          <w:sz w:val="20"/>
          <w:szCs w:val="20"/>
        </w:rPr>
        <w:t xml:space="preserve">č. 1 </w:t>
      </w:r>
      <w:r w:rsidR="00FF3868">
        <w:rPr>
          <w:rFonts w:ascii="Arial" w:hAnsi="Arial" w:cs="Arial"/>
          <w:sz w:val="20"/>
          <w:szCs w:val="20"/>
        </w:rPr>
        <w:t>a 2 této</w:t>
      </w:r>
      <w:r w:rsidRPr="00656865">
        <w:rPr>
          <w:rFonts w:ascii="Arial" w:hAnsi="Arial" w:cs="Arial"/>
          <w:sz w:val="20"/>
          <w:szCs w:val="20"/>
        </w:rPr>
        <w:t xml:space="preserve"> Smlouvy</w:t>
      </w:r>
      <w:r w:rsidR="00EF686E">
        <w:rPr>
          <w:rFonts w:ascii="Arial" w:hAnsi="Arial" w:cs="Arial"/>
          <w:sz w:val="20"/>
        </w:rPr>
        <w:t>.</w:t>
      </w:r>
    </w:p>
    <w:p w:rsidR="00FF3868" w:rsidRPr="00580761" w:rsidRDefault="00FF3868" w:rsidP="00580761">
      <w:pPr>
        <w:pStyle w:val="Odstavecseseznamem"/>
        <w:spacing w:before="60" w:after="80"/>
        <w:ind w:left="426"/>
        <w:rPr>
          <w:rFonts w:ascii="Arial" w:hAnsi="Arial" w:cs="Arial"/>
          <w:sz w:val="20"/>
        </w:rPr>
      </w:pPr>
    </w:p>
    <w:p w:rsidR="000550B3" w:rsidRPr="000550B3" w:rsidRDefault="000550B3" w:rsidP="0047113E">
      <w:pPr>
        <w:pStyle w:val="Nadpis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</w:p>
    <w:p w:rsidR="006B5C71" w:rsidRPr="0060513D" w:rsidRDefault="006B5C71" w:rsidP="000550B3">
      <w:pPr>
        <w:pStyle w:val="Nadpis"/>
        <w:ind w:left="720"/>
        <w:rPr>
          <w:rFonts w:ascii="Arial" w:hAnsi="Arial" w:cs="Arial"/>
          <w:sz w:val="20"/>
          <w:szCs w:val="20"/>
        </w:rPr>
      </w:pPr>
      <w:r w:rsidRPr="000550B3">
        <w:rPr>
          <w:rFonts w:ascii="Arial" w:hAnsi="Arial" w:cs="Arial"/>
          <w:sz w:val="20"/>
          <w:szCs w:val="20"/>
          <w:lang w:val="cs-CZ"/>
        </w:rPr>
        <w:t>Podmínky</w:t>
      </w:r>
      <w:r w:rsidRPr="0060513D">
        <w:rPr>
          <w:rFonts w:ascii="Arial" w:hAnsi="Arial" w:cs="Arial"/>
          <w:sz w:val="20"/>
          <w:szCs w:val="20"/>
        </w:rPr>
        <w:t xml:space="preserve"> poskytování Služeb</w:t>
      </w:r>
    </w:p>
    <w:p w:rsidR="006B5C71" w:rsidRPr="00FF3868" w:rsidRDefault="005D6E45" w:rsidP="006B5C71">
      <w:pPr>
        <w:pStyle w:val="Nadpis7"/>
        <w:tabs>
          <w:tab w:val="clear" w:pos="850"/>
          <w:tab w:val="num" w:pos="-567"/>
        </w:tabs>
        <w:spacing w:before="0" w:after="0"/>
        <w:ind w:left="426" w:hanging="426"/>
        <w:rPr>
          <w:rFonts w:ascii="Arial" w:hAnsi="Arial" w:cs="Arial"/>
          <w:sz w:val="20"/>
          <w:szCs w:val="20"/>
        </w:rPr>
      </w:pPr>
      <w:r w:rsidRPr="00FF3868">
        <w:rPr>
          <w:rFonts w:ascii="Arial" w:hAnsi="Arial" w:cs="Arial"/>
          <w:sz w:val="20"/>
          <w:szCs w:val="20"/>
        </w:rPr>
        <w:t>Není-li dohodnuto mezi smluvními stranami jinak je Poskytovatel</w:t>
      </w:r>
      <w:r w:rsidR="006B5C71" w:rsidRPr="00FF3868">
        <w:rPr>
          <w:rFonts w:ascii="Arial" w:hAnsi="Arial" w:cs="Arial"/>
          <w:sz w:val="20"/>
          <w:szCs w:val="20"/>
        </w:rPr>
        <w:t xml:space="preserve"> povinen poskyt</w:t>
      </w:r>
      <w:r w:rsidR="00FF3868">
        <w:rPr>
          <w:rFonts w:ascii="Arial" w:hAnsi="Arial" w:cs="Arial"/>
          <w:sz w:val="20"/>
          <w:szCs w:val="20"/>
        </w:rPr>
        <w:t>ovat</w:t>
      </w:r>
      <w:r w:rsidR="006B5C71" w:rsidRPr="00FF3868">
        <w:rPr>
          <w:rFonts w:ascii="Arial" w:hAnsi="Arial" w:cs="Arial"/>
          <w:sz w:val="20"/>
          <w:szCs w:val="20"/>
        </w:rPr>
        <w:t xml:space="preserve"> Služby v místě plnění</w:t>
      </w:r>
      <w:r w:rsidR="0060513D" w:rsidRPr="00FF3868">
        <w:rPr>
          <w:rFonts w:ascii="Arial" w:hAnsi="Arial" w:cs="Arial"/>
          <w:sz w:val="20"/>
          <w:szCs w:val="20"/>
        </w:rPr>
        <w:t>, tj. na adrese Praha 4, Roškotova 1225/1,</w:t>
      </w:r>
      <w:r w:rsidR="006B5C71" w:rsidRPr="00FF3868">
        <w:rPr>
          <w:rFonts w:ascii="Arial" w:hAnsi="Arial" w:cs="Arial"/>
          <w:sz w:val="20"/>
          <w:szCs w:val="20"/>
        </w:rPr>
        <w:t xml:space="preserve"> </w:t>
      </w:r>
      <w:r w:rsidR="00B34B69" w:rsidRPr="00FF3868">
        <w:rPr>
          <w:rFonts w:ascii="Arial" w:eastAsiaTheme="minorHAnsi" w:hAnsi="Arial" w:cs="Arial"/>
          <w:sz w:val="20"/>
        </w:rPr>
        <w:t xml:space="preserve">Praha 7, Tusarova 1152/36 a Praha 1, Na Příkopě 24, </w:t>
      </w:r>
      <w:r w:rsidRPr="00FF3868">
        <w:rPr>
          <w:rFonts w:ascii="Arial" w:hAnsi="Arial" w:cs="Arial"/>
          <w:sz w:val="20"/>
          <w:szCs w:val="20"/>
        </w:rPr>
        <w:t>na vlastní náklad, a to v následujících termínech:</w:t>
      </w:r>
    </w:p>
    <w:p w:rsidR="0037400E" w:rsidRPr="00FF3868" w:rsidRDefault="00FF3868" w:rsidP="005D6E45">
      <w:pPr>
        <w:pStyle w:val="ListLetter-ContractCzechRadio"/>
        <w:numPr>
          <w:ilvl w:val="2"/>
          <w:numId w:val="13"/>
        </w:numPr>
        <w:tabs>
          <w:tab w:val="clear" w:pos="312"/>
          <w:tab w:val="clear" w:pos="624"/>
          <w:tab w:val="clear" w:pos="936"/>
          <w:tab w:val="clear" w:pos="2183"/>
        </w:tabs>
        <w:spacing w:after="0" w:line="240" w:lineRule="auto"/>
        <w:ind w:left="1560" w:hanging="426"/>
        <w:jc w:val="both"/>
        <w:rPr>
          <w:rFonts w:cs="Arial"/>
          <w:szCs w:val="20"/>
        </w:rPr>
      </w:pPr>
      <w:r w:rsidRPr="00FF3868">
        <w:rPr>
          <w:rFonts w:cs="Arial"/>
          <w:szCs w:val="20"/>
        </w:rPr>
        <w:lastRenderedPageBreak/>
        <w:t>v případě pravidelného měsíčního servisu</w:t>
      </w:r>
      <w:r w:rsidR="0037400E" w:rsidRPr="00FF3868">
        <w:rPr>
          <w:rFonts w:cs="Arial"/>
          <w:szCs w:val="20"/>
        </w:rPr>
        <w:t xml:space="preserve"> </w:t>
      </w:r>
      <w:r w:rsidRPr="00FF3868">
        <w:rPr>
          <w:rFonts w:cs="Arial"/>
          <w:szCs w:val="20"/>
        </w:rPr>
        <w:t>průběžn</w:t>
      </w:r>
      <w:r w:rsidR="0037400E" w:rsidRPr="00FF3868">
        <w:rPr>
          <w:rFonts w:cs="Arial"/>
          <w:szCs w:val="20"/>
        </w:rPr>
        <w:t>ě v</w:t>
      </w:r>
      <w:r w:rsidRPr="00FF3868">
        <w:rPr>
          <w:rFonts w:cs="Arial"/>
          <w:szCs w:val="20"/>
        </w:rPr>
        <w:t xml:space="preserve"> daném</w:t>
      </w:r>
      <w:r w:rsidR="0037400E" w:rsidRPr="00FF3868">
        <w:rPr>
          <w:rFonts w:cs="Arial"/>
          <w:szCs w:val="20"/>
        </w:rPr>
        <w:t xml:space="preserve"> měsíci</w:t>
      </w:r>
      <w:r w:rsidRPr="00FF3868">
        <w:rPr>
          <w:rFonts w:cs="Arial"/>
          <w:szCs w:val="20"/>
        </w:rPr>
        <w:t>,</w:t>
      </w:r>
    </w:p>
    <w:p w:rsidR="006B5C71" w:rsidRPr="00FF3868" w:rsidRDefault="006B5C71" w:rsidP="005D6E45">
      <w:pPr>
        <w:pStyle w:val="ListLetter-ContractCzechRadio"/>
        <w:numPr>
          <w:ilvl w:val="2"/>
          <w:numId w:val="13"/>
        </w:numPr>
        <w:tabs>
          <w:tab w:val="clear" w:pos="312"/>
          <w:tab w:val="clear" w:pos="624"/>
          <w:tab w:val="clear" w:pos="936"/>
          <w:tab w:val="clear" w:pos="2183"/>
        </w:tabs>
        <w:spacing w:after="0" w:line="240" w:lineRule="auto"/>
        <w:ind w:left="1560" w:hanging="426"/>
        <w:jc w:val="both"/>
        <w:rPr>
          <w:rFonts w:cs="Arial"/>
          <w:szCs w:val="20"/>
        </w:rPr>
      </w:pPr>
      <w:r w:rsidRPr="00FF3868">
        <w:rPr>
          <w:rFonts w:cs="Arial"/>
          <w:szCs w:val="20"/>
        </w:rPr>
        <w:t>v</w:t>
      </w:r>
      <w:r w:rsidR="00FF3868" w:rsidRPr="00FF3868">
        <w:rPr>
          <w:rFonts w:cs="Arial"/>
          <w:szCs w:val="20"/>
        </w:rPr>
        <w:t xml:space="preserve"> případě pravidelné měsíční kontroly </w:t>
      </w:r>
      <w:r w:rsidR="00B34B69" w:rsidRPr="00FF3868">
        <w:rPr>
          <w:rFonts w:cs="Arial"/>
          <w:szCs w:val="20"/>
        </w:rPr>
        <w:t>vždy od 25.</w:t>
      </w:r>
      <w:r w:rsidR="005D6E45" w:rsidRPr="00FF3868">
        <w:rPr>
          <w:rFonts w:cs="Arial"/>
          <w:szCs w:val="20"/>
        </w:rPr>
        <w:t xml:space="preserve"> dne </w:t>
      </w:r>
      <w:r w:rsidR="00B34B69" w:rsidRPr="00FF3868">
        <w:rPr>
          <w:rFonts w:cs="Arial"/>
          <w:szCs w:val="20"/>
        </w:rPr>
        <w:t>do 31. dne v m</w:t>
      </w:r>
      <w:r w:rsidR="005D6E45" w:rsidRPr="00FF3868">
        <w:rPr>
          <w:rFonts w:cs="Arial"/>
          <w:szCs w:val="20"/>
        </w:rPr>
        <w:t xml:space="preserve">ěsíci, </w:t>
      </w:r>
      <w:r w:rsidR="00B34B69" w:rsidRPr="00FF3868">
        <w:rPr>
          <w:rFonts w:cs="Arial"/>
          <w:szCs w:val="20"/>
        </w:rPr>
        <w:t xml:space="preserve"> </w:t>
      </w:r>
    </w:p>
    <w:p w:rsidR="008E21DF" w:rsidRPr="00FF3868" w:rsidRDefault="00B34B69" w:rsidP="0047113E">
      <w:pPr>
        <w:pStyle w:val="ListLetter-ContractCzechRadio"/>
        <w:numPr>
          <w:ilvl w:val="2"/>
          <w:numId w:val="13"/>
        </w:numPr>
        <w:tabs>
          <w:tab w:val="clear" w:pos="312"/>
          <w:tab w:val="clear" w:pos="2183"/>
          <w:tab w:val="left" w:pos="709"/>
        </w:tabs>
        <w:spacing w:after="0" w:line="240" w:lineRule="auto"/>
        <w:ind w:left="1560" w:hanging="426"/>
        <w:jc w:val="both"/>
        <w:rPr>
          <w:rFonts w:cs="Arial"/>
          <w:szCs w:val="20"/>
        </w:rPr>
      </w:pPr>
      <w:r w:rsidRPr="00FF3868">
        <w:rPr>
          <w:rFonts w:cs="Arial"/>
          <w:szCs w:val="20"/>
        </w:rPr>
        <w:t xml:space="preserve">v případě pravidelné roční profylaktické kontroly vždy </w:t>
      </w:r>
      <w:r w:rsidR="00AF15FA" w:rsidRPr="00FF3868">
        <w:rPr>
          <w:rFonts w:cs="Arial"/>
          <w:szCs w:val="20"/>
        </w:rPr>
        <w:t>v druhé polovině prosince</w:t>
      </w:r>
      <w:r w:rsidR="005D6E45" w:rsidRPr="00FF3868">
        <w:rPr>
          <w:rFonts w:cs="Arial"/>
          <w:szCs w:val="20"/>
        </w:rPr>
        <w:t xml:space="preserve"> kalendářního roku</w:t>
      </w:r>
      <w:r w:rsidR="00D330C4" w:rsidRPr="00FF3868">
        <w:rPr>
          <w:rFonts w:cs="Arial"/>
          <w:szCs w:val="20"/>
        </w:rPr>
        <w:t>.</w:t>
      </w:r>
    </w:p>
    <w:p w:rsidR="006B5C71" w:rsidRPr="00FF3868" w:rsidRDefault="007136C5" w:rsidP="007136C5">
      <w:pPr>
        <w:pStyle w:val="Nadpis7"/>
        <w:tabs>
          <w:tab w:val="clear" w:pos="850"/>
          <w:tab w:val="num" w:pos="567"/>
        </w:tabs>
        <w:spacing w:before="0" w:after="0"/>
        <w:ind w:left="425" w:hanging="425"/>
        <w:rPr>
          <w:rFonts w:ascii="Arial" w:hAnsi="Arial" w:cs="Arial"/>
          <w:sz w:val="20"/>
          <w:szCs w:val="20"/>
        </w:rPr>
      </w:pPr>
      <w:r w:rsidRPr="00FF3868">
        <w:rPr>
          <w:rFonts w:ascii="Arial" w:hAnsi="Arial" w:cs="Arial"/>
          <w:sz w:val="20"/>
          <w:szCs w:val="20"/>
        </w:rPr>
        <w:t xml:space="preserve">Provádění </w:t>
      </w:r>
      <w:r w:rsidR="008D19E4" w:rsidRPr="00FF3868">
        <w:rPr>
          <w:rFonts w:ascii="Arial" w:hAnsi="Arial" w:cs="Arial"/>
          <w:sz w:val="20"/>
          <w:szCs w:val="20"/>
        </w:rPr>
        <w:t>Služeb</w:t>
      </w:r>
      <w:r w:rsidR="00EB528E" w:rsidRPr="00FF3868">
        <w:rPr>
          <w:rFonts w:ascii="Arial" w:hAnsi="Arial" w:cs="Arial"/>
          <w:sz w:val="20"/>
          <w:szCs w:val="20"/>
        </w:rPr>
        <w:t xml:space="preserve"> </w:t>
      </w:r>
      <w:r w:rsidR="0037400E" w:rsidRPr="00FF3868">
        <w:rPr>
          <w:rFonts w:ascii="Arial" w:hAnsi="Arial" w:cs="Arial"/>
          <w:sz w:val="20"/>
          <w:szCs w:val="20"/>
        </w:rPr>
        <w:t xml:space="preserve">v místech Zařízení </w:t>
      </w:r>
      <w:r w:rsidR="006B5C71" w:rsidRPr="00FF3868">
        <w:rPr>
          <w:rFonts w:ascii="Arial" w:hAnsi="Arial" w:cs="Arial"/>
          <w:sz w:val="20"/>
          <w:szCs w:val="20"/>
        </w:rPr>
        <w:t xml:space="preserve">je Poskytovatel povinen ohlásit kontaktní osobě Objednatele alespoň </w:t>
      </w:r>
      <w:r w:rsidR="00EB528E" w:rsidRPr="00FF3868">
        <w:rPr>
          <w:rFonts w:ascii="Arial" w:hAnsi="Arial" w:cs="Arial"/>
          <w:sz w:val="20"/>
          <w:szCs w:val="20"/>
        </w:rPr>
        <w:t>3</w:t>
      </w:r>
      <w:r w:rsidR="006B5C71" w:rsidRPr="00FF3868">
        <w:rPr>
          <w:rFonts w:ascii="Arial" w:hAnsi="Arial" w:cs="Arial"/>
          <w:sz w:val="20"/>
          <w:szCs w:val="20"/>
        </w:rPr>
        <w:t xml:space="preserve"> pracovní dny předem telefoni</w:t>
      </w:r>
      <w:r w:rsidR="008D19E4" w:rsidRPr="00FF3868">
        <w:rPr>
          <w:rFonts w:ascii="Arial" w:hAnsi="Arial" w:cs="Arial"/>
          <w:sz w:val="20"/>
          <w:szCs w:val="20"/>
        </w:rPr>
        <w:t xml:space="preserve">cky nebo e-mailem. O poskytnutých Službách </w:t>
      </w:r>
      <w:r w:rsidR="0037400E" w:rsidRPr="00FF3868">
        <w:rPr>
          <w:rFonts w:ascii="Arial" w:hAnsi="Arial" w:cs="Arial"/>
          <w:sz w:val="20"/>
          <w:szCs w:val="20"/>
        </w:rPr>
        <w:t xml:space="preserve">v místech Zařízení </w:t>
      </w:r>
      <w:r w:rsidR="006B5C71" w:rsidRPr="00FF3868">
        <w:rPr>
          <w:rFonts w:ascii="Arial" w:hAnsi="Arial" w:cs="Arial"/>
          <w:sz w:val="20"/>
          <w:szCs w:val="20"/>
        </w:rPr>
        <w:t xml:space="preserve">je Poskytovatel povinen sepsat </w:t>
      </w:r>
      <w:r w:rsidR="008D19E4" w:rsidRPr="00FF3868">
        <w:rPr>
          <w:rFonts w:ascii="Arial" w:hAnsi="Arial" w:cs="Arial"/>
          <w:sz w:val="20"/>
          <w:szCs w:val="20"/>
        </w:rPr>
        <w:t xml:space="preserve">předávací </w:t>
      </w:r>
      <w:r w:rsidR="006B5C71" w:rsidRPr="00FF3868">
        <w:rPr>
          <w:rFonts w:ascii="Arial" w:hAnsi="Arial" w:cs="Arial"/>
          <w:sz w:val="20"/>
          <w:szCs w:val="20"/>
        </w:rPr>
        <w:t>protokol, v němž bude uveden roz</w:t>
      </w:r>
      <w:r w:rsidR="008D19E4" w:rsidRPr="00FF3868">
        <w:rPr>
          <w:rFonts w:ascii="Arial" w:hAnsi="Arial" w:cs="Arial"/>
          <w:sz w:val="20"/>
          <w:szCs w:val="20"/>
        </w:rPr>
        <w:t>sah poskytovaných služeb</w:t>
      </w:r>
      <w:r w:rsidR="006B5C71" w:rsidRPr="00FF3868">
        <w:rPr>
          <w:rFonts w:ascii="Arial" w:hAnsi="Arial" w:cs="Arial"/>
          <w:sz w:val="20"/>
          <w:szCs w:val="20"/>
        </w:rPr>
        <w:t xml:space="preserve">. </w:t>
      </w:r>
      <w:r w:rsidR="008D19E4" w:rsidRPr="00FF3868">
        <w:rPr>
          <w:rFonts w:ascii="Arial" w:hAnsi="Arial" w:cs="Arial"/>
          <w:sz w:val="20"/>
          <w:szCs w:val="20"/>
        </w:rPr>
        <w:t xml:space="preserve">Předávací protokol </w:t>
      </w:r>
      <w:r w:rsidR="006B5C71" w:rsidRPr="00FF3868">
        <w:rPr>
          <w:rFonts w:ascii="Arial" w:hAnsi="Arial" w:cs="Arial"/>
          <w:sz w:val="20"/>
          <w:szCs w:val="20"/>
        </w:rPr>
        <w:t>musí být podepsán servisním pracovníkem</w:t>
      </w:r>
      <w:r w:rsidR="00EB528E" w:rsidRPr="00FF3868">
        <w:rPr>
          <w:rFonts w:ascii="Arial" w:hAnsi="Arial" w:cs="Arial"/>
          <w:sz w:val="20"/>
          <w:szCs w:val="20"/>
        </w:rPr>
        <w:t xml:space="preserve"> a kontaktní osobou Objednatele</w:t>
      </w:r>
      <w:r w:rsidR="006B5C71" w:rsidRPr="00FF3868">
        <w:rPr>
          <w:rFonts w:ascii="Arial" w:hAnsi="Arial" w:cs="Arial"/>
          <w:sz w:val="20"/>
          <w:szCs w:val="20"/>
        </w:rPr>
        <w:t xml:space="preserve">. Poskytovatel je oprávněn vystavit fakturu po podpisu </w:t>
      </w:r>
      <w:r w:rsidR="008D19E4" w:rsidRPr="00FF3868">
        <w:rPr>
          <w:rFonts w:ascii="Arial" w:hAnsi="Arial" w:cs="Arial"/>
          <w:sz w:val="20"/>
          <w:szCs w:val="20"/>
        </w:rPr>
        <w:t>předávacího protokolu</w:t>
      </w:r>
      <w:r w:rsidR="006B5C71" w:rsidRPr="00FF3868">
        <w:rPr>
          <w:rFonts w:ascii="Arial" w:hAnsi="Arial" w:cs="Arial"/>
          <w:sz w:val="20"/>
          <w:szCs w:val="20"/>
        </w:rPr>
        <w:t xml:space="preserve"> ze strany Objednatele. Tento protokol je přílohou vystavené faktury.</w:t>
      </w:r>
    </w:p>
    <w:p w:rsidR="008D19E4" w:rsidRPr="00FF3868" w:rsidRDefault="00EB528E" w:rsidP="00042887">
      <w:pPr>
        <w:pStyle w:val="Nadpis7"/>
        <w:tabs>
          <w:tab w:val="clear" w:pos="850"/>
          <w:tab w:val="num" w:pos="567"/>
        </w:tabs>
        <w:spacing w:before="0" w:after="0"/>
        <w:ind w:left="425" w:hanging="425"/>
        <w:rPr>
          <w:rFonts w:ascii="Arial" w:hAnsi="Arial" w:cs="Arial"/>
          <w:sz w:val="20"/>
          <w:szCs w:val="20"/>
        </w:rPr>
      </w:pPr>
      <w:r w:rsidRPr="00FF3868">
        <w:rPr>
          <w:rFonts w:ascii="Arial" w:hAnsi="Arial" w:cs="Arial"/>
          <w:sz w:val="20"/>
          <w:szCs w:val="20"/>
        </w:rPr>
        <w:t>Poruchový servis</w:t>
      </w:r>
      <w:r w:rsidR="006B5C71" w:rsidRPr="00FF3868">
        <w:rPr>
          <w:rFonts w:ascii="Arial" w:hAnsi="Arial" w:cs="Arial"/>
          <w:sz w:val="20"/>
          <w:szCs w:val="20"/>
        </w:rPr>
        <w:t xml:space="preserve"> je Poskytovatel povinen zajistit, tj. dostavit se </w:t>
      </w:r>
      <w:r w:rsidRPr="00FF3868">
        <w:rPr>
          <w:rFonts w:ascii="Arial" w:hAnsi="Arial" w:cs="Arial"/>
          <w:sz w:val="20"/>
          <w:szCs w:val="20"/>
        </w:rPr>
        <w:t>na místo plnění</w:t>
      </w:r>
      <w:r w:rsidR="00EB148D" w:rsidRPr="00FF3868">
        <w:rPr>
          <w:rFonts w:ascii="Arial" w:hAnsi="Arial" w:cs="Arial"/>
          <w:sz w:val="20"/>
          <w:szCs w:val="20"/>
        </w:rPr>
        <w:t xml:space="preserve"> za účelem diagnostiky poruchy</w:t>
      </w:r>
      <w:r w:rsidRPr="00FF3868">
        <w:rPr>
          <w:rFonts w:ascii="Arial" w:hAnsi="Arial" w:cs="Arial"/>
          <w:sz w:val="20"/>
          <w:szCs w:val="20"/>
        </w:rPr>
        <w:t xml:space="preserve"> </w:t>
      </w:r>
      <w:r w:rsidR="000026B3">
        <w:rPr>
          <w:rFonts w:ascii="Arial" w:hAnsi="Arial" w:cs="Arial"/>
          <w:sz w:val="20"/>
          <w:szCs w:val="20"/>
        </w:rPr>
        <w:t xml:space="preserve">a jejího odstranění, </w:t>
      </w:r>
      <w:r w:rsidRPr="00FF3868">
        <w:rPr>
          <w:rFonts w:ascii="Arial" w:hAnsi="Arial" w:cs="Arial"/>
          <w:sz w:val="20"/>
          <w:szCs w:val="20"/>
        </w:rPr>
        <w:t>nejpozději do</w:t>
      </w:r>
      <w:r w:rsidR="008D19E4" w:rsidRPr="00FF3868">
        <w:rPr>
          <w:rFonts w:ascii="Arial" w:hAnsi="Arial" w:cs="Arial"/>
          <w:sz w:val="20"/>
          <w:szCs w:val="20"/>
        </w:rPr>
        <w:t>:</w:t>
      </w:r>
    </w:p>
    <w:p w:rsidR="008D19E4" w:rsidRPr="00FF3868" w:rsidRDefault="008D19E4" w:rsidP="008D19E4">
      <w:pPr>
        <w:pStyle w:val="Zkladntext"/>
        <w:numPr>
          <w:ilvl w:val="0"/>
          <w:numId w:val="16"/>
        </w:numPr>
        <w:ind w:firstLine="273"/>
        <w:rPr>
          <w:rFonts w:ascii="Arial" w:hAnsi="Arial" w:cs="Arial"/>
          <w:sz w:val="20"/>
          <w:szCs w:val="20"/>
          <w:lang w:eastAsia="cs-CZ"/>
        </w:rPr>
      </w:pPr>
      <w:r w:rsidRPr="00FF3868">
        <w:rPr>
          <w:rFonts w:ascii="Arial" w:hAnsi="Arial" w:cs="Arial"/>
          <w:sz w:val="20"/>
          <w:szCs w:val="20"/>
          <w:lang w:eastAsia="cs-CZ"/>
        </w:rPr>
        <w:t>4 hodi</w:t>
      </w:r>
      <w:r w:rsidR="000026B3">
        <w:rPr>
          <w:rFonts w:ascii="Arial" w:hAnsi="Arial" w:cs="Arial"/>
          <w:sz w:val="20"/>
          <w:szCs w:val="20"/>
          <w:lang w:eastAsia="cs-CZ"/>
        </w:rPr>
        <w:t>n</w:t>
      </w:r>
      <w:r w:rsidRPr="00FF3868">
        <w:rPr>
          <w:rFonts w:ascii="Arial" w:hAnsi="Arial" w:cs="Arial"/>
          <w:sz w:val="20"/>
          <w:szCs w:val="20"/>
          <w:lang w:eastAsia="cs-CZ"/>
        </w:rPr>
        <w:t xml:space="preserve"> při celkovém výpadku Zařízení,</w:t>
      </w:r>
    </w:p>
    <w:p w:rsidR="008D19E4" w:rsidRPr="00FF3868" w:rsidRDefault="008D19E4" w:rsidP="008D19E4">
      <w:pPr>
        <w:pStyle w:val="Zkladntext"/>
        <w:numPr>
          <w:ilvl w:val="0"/>
          <w:numId w:val="16"/>
        </w:numPr>
        <w:ind w:firstLine="273"/>
        <w:rPr>
          <w:rFonts w:ascii="Arial" w:hAnsi="Arial" w:cs="Arial"/>
          <w:sz w:val="20"/>
          <w:szCs w:val="20"/>
          <w:lang w:eastAsia="cs-CZ"/>
        </w:rPr>
      </w:pPr>
      <w:r w:rsidRPr="00FF3868">
        <w:rPr>
          <w:rFonts w:ascii="Arial" w:hAnsi="Arial" w:cs="Arial"/>
          <w:sz w:val="20"/>
          <w:szCs w:val="20"/>
          <w:lang w:eastAsia="cs-CZ"/>
        </w:rPr>
        <w:t>8 hodin při rozsáhlém (50% a více) omezení funkčnosti Zařízení,</w:t>
      </w:r>
    </w:p>
    <w:p w:rsidR="008D19E4" w:rsidRPr="00FF3868" w:rsidRDefault="008D19E4" w:rsidP="008D19E4">
      <w:pPr>
        <w:pStyle w:val="Zkladntext"/>
        <w:numPr>
          <w:ilvl w:val="0"/>
          <w:numId w:val="16"/>
        </w:numPr>
        <w:ind w:firstLine="273"/>
        <w:rPr>
          <w:rFonts w:ascii="Arial" w:hAnsi="Arial" w:cs="Arial"/>
          <w:sz w:val="20"/>
          <w:szCs w:val="20"/>
          <w:lang w:eastAsia="cs-CZ"/>
        </w:rPr>
      </w:pPr>
      <w:r w:rsidRPr="00FF3868">
        <w:rPr>
          <w:rFonts w:ascii="Arial" w:hAnsi="Arial" w:cs="Arial"/>
          <w:sz w:val="20"/>
          <w:szCs w:val="20"/>
          <w:lang w:eastAsia="cs-CZ"/>
        </w:rPr>
        <w:t>24 hodin při drobné poruše Zařízení</w:t>
      </w:r>
      <w:r w:rsidR="003C408C" w:rsidRPr="00FF3868">
        <w:rPr>
          <w:rFonts w:ascii="Arial" w:hAnsi="Arial" w:cs="Arial"/>
          <w:sz w:val="20"/>
          <w:szCs w:val="20"/>
          <w:lang w:eastAsia="cs-CZ"/>
        </w:rPr>
        <w:t>,</w:t>
      </w:r>
    </w:p>
    <w:p w:rsidR="008D19E4" w:rsidRPr="00FF3868" w:rsidRDefault="008D19E4" w:rsidP="008D19E4">
      <w:pPr>
        <w:pStyle w:val="Zkladntext"/>
        <w:numPr>
          <w:ilvl w:val="0"/>
          <w:numId w:val="16"/>
        </w:numPr>
        <w:ind w:firstLine="273"/>
        <w:rPr>
          <w:rFonts w:ascii="Arial" w:hAnsi="Arial" w:cs="Arial"/>
          <w:sz w:val="20"/>
          <w:szCs w:val="20"/>
          <w:lang w:eastAsia="cs-CZ"/>
        </w:rPr>
      </w:pPr>
      <w:r w:rsidRPr="00FF3868">
        <w:rPr>
          <w:rFonts w:ascii="Arial" w:hAnsi="Arial" w:cs="Arial"/>
          <w:sz w:val="20"/>
          <w:szCs w:val="20"/>
          <w:lang w:eastAsia="cs-CZ"/>
        </w:rPr>
        <w:t>48 hodin pro změny zákaznických dat</w:t>
      </w:r>
      <w:r w:rsidR="003C408C" w:rsidRPr="00FF3868">
        <w:rPr>
          <w:rFonts w:ascii="Arial" w:hAnsi="Arial" w:cs="Arial"/>
          <w:sz w:val="20"/>
          <w:szCs w:val="20"/>
          <w:lang w:eastAsia="cs-CZ"/>
        </w:rPr>
        <w:t>,</w:t>
      </w:r>
    </w:p>
    <w:p w:rsidR="00A65A2A" w:rsidRPr="002C6CB5" w:rsidRDefault="003C408C" w:rsidP="00042887">
      <w:pPr>
        <w:pStyle w:val="Nadpis7"/>
        <w:numPr>
          <w:ilvl w:val="0"/>
          <w:numId w:val="0"/>
        </w:numPr>
        <w:spacing w:before="0" w:after="0"/>
        <w:ind w:left="425"/>
        <w:rPr>
          <w:rFonts w:ascii="Arial" w:hAnsi="Arial" w:cs="Arial"/>
          <w:sz w:val="20"/>
          <w:szCs w:val="20"/>
        </w:rPr>
      </w:pPr>
      <w:r w:rsidRPr="00FF3868">
        <w:rPr>
          <w:rFonts w:ascii="Arial" w:hAnsi="Arial" w:cs="Arial"/>
          <w:sz w:val="20"/>
          <w:szCs w:val="20"/>
        </w:rPr>
        <w:t xml:space="preserve">a to </w:t>
      </w:r>
      <w:r w:rsidR="006B5C71" w:rsidRPr="00FF3868">
        <w:rPr>
          <w:rFonts w:ascii="Arial" w:hAnsi="Arial" w:cs="Arial"/>
          <w:sz w:val="20"/>
          <w:szCs w:val="20"/>
        </w:rPr>
        <w:t xml:space="preserve">po jeho </w:t>
      </w:r>
      <w:r w:rsidR="00EB148D" w:rsidRPr="00FF3868">
        <w:rPr>
          <w:rFonts w:ascii="Arial" w:hAnsi="Arial" w:cs="Arial"/>
          <w:sz w:val="20"/>
          <w:szCs w:val="20"/>
        </w:rPr>
        <w:t xml:space="preserve">automatickém </w:t>
      </w:r>
      <w:r w:rsidR="006B5C71" w:rsidRPr="00FF3868">
        <w:rPr>
          <w:rFonts w:ascii="Arial" w:hAnsi="Arial" w:cs="Arial"/>
          <w:sz w:val="20"/>
          <w:szCs w:val="20"/>
        </w:rPr>
        <w:t>ohlášení</w:t>
      </w:r>
      <w:r w:rsidR="00EB148D" w:rsidRPr="00FF3868">
        <w:rPr>
          <w:rFonts w:ascii="Arial" w:hAnsi="Arial" w:cs="Arial"/>
          <w:sz w:val="20"/>
          <w:szCs w:val="20"/>
        </w:rPr>
        <w:t xml:space="preserve"> nebo ohlášení Objednatelem</w:t>
      </w:r>
      <w:r w:rsidR="006B5C71" w:rsidRPr="00FF3868">
        <w:rPr>
          <w:rFonts w:ascii="Arial" w:hAnsi="Arial" w:cs="Arial"/>
          <w:sz w:val="20"/>
          <w:szCs w:val="20"/>
        </w:rPr>
        <w:t>. Hláše</w:t>
      </w:r>
      <w:r w:rsidR="00EB528E" w:rsidRPr="00FF3868">
        <w:rPr>
          <w:rFonts w:ascii="Arial" w:hAnsi="Arial" w:cs="Arial"/>
          <w:sz w:val="20"/>
          <w:szCs w:val="20"/>
        </w:rPr>
        <w:t>ní o nutnost</w:t>
      </w:r>
      <w:r w:rsidR="00315844" w:rsidRPr="00FF3868">
        <w:rPr>
          <w:rFonts w:ascii="Arial" w:hAnsi="Arial" w:cs="Arial"/>
          <w:sz w:val="20"/>
          <w:szCs w:val="20"/>
        </w:rPr>
        <w:t>i</w:t>
      </w:r>
      <w:r w:rsidR="00EB528E" w:rsidRPr="00FF3868">
        <w:rPr>
          <w:rFonts w:ascii="Arial" w:hAnsi="Arial" w:cs="Arial"/>
          <w:sz w:val="20"/>
          <w:szCs w:val="20"/>
        </w:rPr>
        <w:t xml:space="preserve"> poskytnout poruchový servis</w:t>
      </w:r>
      <w:r w:rsidR="006B5C71" w:rsidRPr="00FF3868">
        <w:rPr>
          <w:rFonts w:ascii="Arial" w:hAnsi="Arial" w:cs="Arial"/>
          <w:sz w:val="20"/>
          <w:szCs w:val="20"/>
        </w:rPr>
        <w:t xml:space="preserve"> se Poskytovatel zavazuje přijímat od Objednatele na telefonním čísle </w:t>
      </w:r>
      <w:r w:rsidR="006B5C71" w:rsidRPr="00FF3868">
        <w:rPr>
          <w:rFonts w:ascii="Arial" w:hAnsi="Arial" w:cs="Arial"/>
          <w:b/>
          <w:sz w:val="20"/>
          <w:szCs w:val="20"/>
        </w:rPr>
        <w:t>/</w:t>
      </w:r>
      <w:r w:rsidR="006B5C71" w:rsidRPr="00FF3868">
        <w:rPr>
          <w:rFonts w:ascii="Arial" w:hAnsi="Arial" w:cs="Arial"/>
          <w:b/>
          <w:sz w:val="20"/>
          <w:szCs w:val="20"/>
          <w:highlight w:val="green"/>
        </w:rPr>
        <w:t>doplní uchazeč</w:t>
      </w:r>
      <w:r w:rsidR="006B5C71" w:rsidRPr="00FF3868">
        <w:rPr>
          <w:rFonts w:ascii="Arial" w:hAnsi="Arial" w:cs="Arial"/>
          <w:b/>
          <w:sz w:val="20"/>
          <w:szCs w:val="20"/>
        </w:rPr>
        <w:t xml:space="preserve">/, </w:t>
      </w:r>
      <w:r w:rsidR="006B5C71" w:rsidRPr="00FF3868">
        <w:rPr>
          <w:rFonts w:ascii="Arial" w:hAnsi="Arial" w:cs="Arial"/>
          <w:sz w:val="20"/>
          <w:szCs w:val="20"/>
        </w:rPr>
        <w:t>a to</w:t>
      </w:r>
      <w:r w:rsidR="006B5C71" w:rsidRPr="00FF3868">
        <w:rPr>
          <w:rFonts w:ascii="Arial" w:hAnsi="Arial" w:cs="Arial"/>
          <w:b/>
          <w:sz w:val="20"/>
          <w:szCs w:val="20"/>
        </w:rPr>
        <w:t xml:space="preserve"> </w:t>
      </w:r>
      <w:r w:rsidR="006B5C71" w:rsidRPr="00FF3868">
        <w:rPr>
          <w:rFonts w:ascii="Arial" w:hAnsi="Arial" w:cs="Arial"/>
          <w:sz w:val="20"/>
          <w:szCs w:val="20"/>
        </w:rPr>
        <w:t>24 hod. denně, 7 dnů v týdnu.</w:t>
      </w:r>
      <w:r w:rsidR="00A65A2A" w:rsidRPr="00FF3868">
        <w:rPr>
          <w:rFonts w:ascii="Arial" w:hAnsi="Arial" w:cs="Arial"/>
          <w:sz w:val="20"/>
          <w:szCs w:val="20"/>
        </w:rPr>
        <w:t xml:space="preserve"> Poskytovatel je oprávněn vystavit fakturu</w:t>
      </w:r>
      <w:r w:rsidR="007136C5" w:rsidRPr="00FF3868">
        <w:rPr>
          <w:rFonts w:ascii="Arial" w:hAnsi="Arial" w:cs="Arial"/>
          <w:sz w:val="20"/>
          <w:szCs w:val="20"/>
        </w:rPr>
        <w:t xml:space="preserve"> za poruchový servis</w:t>
      </w:r>
      <w:r w:rsidR="00A65A2A" w:rsidRPr="00FF3868">
        <w:rPr>
          <w:rFonts w:ascii="Arial" w:hAnsi="Arial" w:cs="Arial"/>
          <w:sz w:val="20"/>
          <w:szCs w:val="20"/>
        </w:rPr>
        <w:t xml:space="preserve"> po provedení </w:t>
      </w:r>
      <w:r w:rsidR="00A65A2A" w:rsidRPr="002C6CB5">
        <w:rPr>
          <w:rFonts w:ascii="Arial" w:hAnsi="Arial" w:cs="Arial"/>
          <w:sz w:val="20"/>
          <w:szCs w:val="20"/>
        </w:rPr>
        <w:t>pravidelné servisní činnosti.</w:t>
      </w:r>
      <w:r w:rsidR="00042887" w:rsidRPr="002C6CB5">
        <w:rPr>
          <w:rFonts w:ascii="Arial" w:hAnsi="Arial" w:cs="Arial"/>
          <w:sz w:val="20"/>
          <w:szCs w:val="20"/>
        </w:rPr>
        <w:t xml:space="preserve"> </w:t>
      </w:r>
    </w:p>
    <w:p w:rsidR="006B5C71" w:rsidRPr="002C6CB5" w:rsidRDefault="006B5C71" w:rsidP="007136C5">
      <w:pPr>
        <w:pStyle w:val="Nadpis7"/>
        <w:tabs>
          <w:tab w:val="clear" w:pos="850"/>
          <w:tab w:val="num" w:pos="-567"/>
        </w:tabs>
        <w:spacing w:before="0" w:after="0"/>
        <w:ind w:left="425" w:hanging="425"/>
        <w:rPr>
          <w:rFonts w:ascii="Arial" w:hAnsi="Arial" w:cs="Arial"/>
          <w:sz w:val="20"/>
          <w:szCs w:val="20"/>
        </w:rPr>
      </w:pPr>
      <w:r w:rsidRPr="002C6CB5">
        <w:rPr>
          <w:rFonts w:ascii="Arial" w:hAnsi="Arial" w:cs="Arial"/>
          <w:sz w:val="20"/>
          <w:szCs w:val="20"/>
        </w:rPr>
        <w:t xml:space="preserve">V případě, že </w:t>
      </w:r>
      <w:r w:rsidR="0060513D" w:rsidRPr="002C6CB5">
        <w:rPr>
          <w:rFonts w:ascii="Arial" w:hAnsi="Arial" w:cs="Arial"/>
          <w:sz w:val="20"/>
          <w:szCs w:val="20"/>
        </w:rPr>
        <w:t>Poskytovatel zjistí závady na Zařízení</w:t>
      </w:r>
      <w:r w:rsidRPr="002C6CB5">
        <w:rPr>
          <w:rFonts w:ascii="Arial" w:hAnsi="Arial" w:cs="Arial"/>
          <w:sz w:val="20"/>
          <w:szCs w:val="20"/>
        </w:rPr>
        <w:t xml:space="preserve"> v rámci pravidelné servisní činnost</w:t>
      </w:r>
      <w:r w:rsidR="000026B3">
        <w:rPr>
          <w:rFonts w:ascii="Arial" w:hAnsi="Arial" w:cs="Arial"/>
          <w:sz w:val="20"/>
          <w:szCs w:val="20"/>
        </w:rPr>
        <w:t>i</w:t>
      </w:r>
      <w:r w:rsidR="007136C5" w:rsidRPr="002C6CB5">
        <w:rPr>
          <w:rFonts w:ascii="Arial" w:hAnsi="Arial" w:cs="Arial"/>
          <w:sz w:val="20"/>
          <w:szCs w:val="20"/>
        </w:rPr>
        <w:t xml:space="preserve"> nebo poruchového servisu</w:t>
      </w:r>
      <w:r w:rsidRPr="002C6CB5">
        <w:rPr>
          <w:rFonts w:ascii="Arial" w:hAnsi="Arial" w:cs="Arial"/>
          <w:sz w:val="20"/>
          <w:szCs w:val="20"/>
        </w:rPr>
        <w:t>, je povinen tuto s</w:t>
      </w:r>
      <w:r w:rsidR="0060513D" w:rsidRPr="002C6CB5">
        <w:rPr>
          <w:rFonts w:ascii="Arial" w:hAnsi="Arial" w:cs="Arial"/>
          <w:sz w:val="20"/>
          <w:szCs w:val="20"/>
        </w:rPr>
        <w:t xml:space="preserve">kutečnost bez prodlení, tj. do </w:t>
      </w:r>
      <w:r w:rsidR="007136C5" w:rsidRPr="002C6CB5">
        <w:rPr>
          <w:rFonts w:ascii="Arial" w:hAnsi="Arial" w:cs="Arial"/>
          <w:sz w:val="20"/>
          <w:szCs w:val="20"/>
        </w:rPr>
        <w:t>2</w:t>
      </w:r>
      <w:r w:rsidRPr="002C6CB5">
        <w:rPr>
          <w:rFonts w:ascii="Arial" w:hAnsi="Arial" w:cs="Arial"/>
          <w:sz w:val="20"/>
          <w:szCs w:val="20"/>
        </w:rPr>
        <w:t xml:space="preserve"> pracovních dnů, oznámit kontaktní osobě Objednatele a současně zaslat kontaktní osobě Objednatele e-mailem cenovou nabídku na opravu. V cenové nabídce musí být uvedena zejména cena za náhradní díly a za odvedenou práci. Objednatel je povinen </w:t>
      </w:r>
      <w:r w:rsidR="007136C5" w:rsidRPr="002C6CB5">
        <w:rPr>
          <w:rFonts w:ascii="Arial" w:hAnsi="Arial" w:cs="Arial"/>
          <w:sz w:val="20"/>
          <w:szCs w:val="20"/>
        </w:rPr>
        <w:t>do 2</w:t>
      </w:r>
      <w:r w:rsidRPr="002C6CB5">
        <w:rPr>
          <w:rFonts w:ascii="Arial" w:hAnsi="Arial" w:cs="Arial"/>
          <w:sz w:val="20"/>
          <w:szCs w:val="20"/>
        </w:rPr>
        <w:t xml:space="preserve"> pracovních dnů oznámit kontaktní osobě Poskytovatele, zda byla nabídka na opravu přijata, či nikoliv.  </w:t>
      </w:r>
    </w:p>
    <w:p w:rsidR="006B5C71" w:rsidRPr="002C6CB5" w:rsidRDefault="006B5C71" w:rsidP="007136C5">
      <w:pPr>
        <w:pStyle w:val="Nadpis7"/>
        <w:tabs>
          <w:tab w:val="clear" w:pos="850"/>
          <w:tab w:val="num" w:pos="-567"/>
        </w:tabs>
        <w:spacing w:before="0" w:after="0"/>
        <w:ind w:left="425" w:hanging="425"/>
        <w:rPr>
          <w:rFonts w:ascii="Arial" w:hAnsi="Arial" w:cs="Arial"/>
          <w:sz w:val="20"/>
          <w:szCs w:val="20"/>
        </w:rPr>
      </w:pPr>
      <w:r w:rsidRPr="002C6CB5">
        <w:rPr>
          <w:rFonts w:ascii="Arial" w:hAnsi="Arial" w:cs="Arial"/>
          <w:sz w:val="20"/>
          <w:szCs w:val="20"/>
        </w:rPr>
        <w:t>V případě, že závada bude zjištěna Objednatelem, vyzve kontaktní osoba Objednatele kontaktní osobu Poskytovatele k podání cenové nabídky a konkretizuje detaily nezbytné k ocenění opravy. Kontaktní osoba Poskytovatele je povinna do</w:t>
      </w:r>
      <w:r w:rsidR="0060513D" w:rsidRPr="002C6CB5">
        <w:rPr>
          <w:rFonts w:ascii="Arial" w:hAnsi="Arial" w:cs="Arial"/>
          <w:sz w:val="20"/>
          <w:szCs w:val="20"/>
        </w:rPr>
        <w:t xml:space="preserve"> </w:t>
      </w:r>
      <w:r w:rsidR="007136C5" w:rsidRPr="002C6CB5">
        <w:rPr>
          <w:rFonts w:ascii="Arial" w:hAnsi="Arial" w:cs="Arial"/>
          <w:sz w:val="20"/>
          <w:szCs w:val="20"/>
        </w:rPr>
        <w:t>2</w:t>
      </w:r>
      <w:r w:rsidRPr="002C6CB5">
        <w:rPr>
          <w:rFonts w:ascii="Arial" w:hAnsi="Arial" w:cs="Arial"/>
          <w:sz w:val="20"/>
          <w:szCs w:val="20"/>
        </w:rPr>
        <w:t xml:space="preserve"> pracovních dnů od přijetí výzvy zaslat kontaktní osobě Objednatele e-mailem cenovou nabídku na opravu. Objedna</w:t>
      </w:r>
      <w:r w:rsidR="007136C5" w:rsidRPr="002C6CB5">
        <w:rPr>
          <w:rFonts w:ascii="Arial" w:hAnsi="Arial" w:cs="Arial"/>
          <w:sz w:val="20"/>
          <w:szCs w:val="20"/>
        </w:rPr>
        <w:t>tel je povinen do 2</w:t>
      </w:r>
      <w:r w:rsidRPr="002C6CB5">
        <w:rPr>
          <w:rFonts w:ascii="Arial" w:hAnsi="Arial" w:cs="Arial"/>
          <w:sz w:val="20"/>
          <w:szCs w:val="20"/>
        </w:rPr>
        <w:t xml:space="preserve"> pracovních dnů oznámit kontaktní osobě Poskytovatele, zda byla nabídka na opravu přijata, či nikoliv.</w:t>
      </w:r>
    </w:p>
    <w:p w:rsidR="006B5C71" w:rsidRPr="002C6CB5" w:rsidRDefault="006B5C71" w:rsidP="007136C5">
      <w:pPr>
        <w:pStyle w:val="Nadpis7"/>
        <w:tabs>
          <w:tab w:val="clear" w:pos="850"/>
          <w:tab w:val="num" w:pos="-567"/>
        </w:tabs>
        <w:spacing w:before="0" w:after="0"/>
        <w:ind w:left="425" w:hanging="425"/>
        <w:rPr>
          <w:rFonts w:ascii="Arial" w:hAnsi="Arial" w:cs="Arial"/>
          <w:color w:val="000000" w:themeColor="text1"/>
          <w:sz w:val="20"/>
          <w:szCs w:val="20"/>
        </w:rPr>
      </w:pPr>
      <w:r w:rsidRPr="002C6CB5">
        <w:rPr>
          <w:rFonts w:ascii="Arial" w:hAnsi="Arial" w:cs="Arial"/>
          <w:sz w:val="20"/>
          <w:szCs w:val="20"/>
        </w:rPr>
        <w:t>Po skončení opravy sepíší smluvní strany protokol</w:t>
      </w:r>
      <w:r w:rsidR="00315844" w:rsidRPr="002C6CB5">
        <w:rPr>
          <w:rFonts w:ascii="Arial" w:hAnsi="Arial" w:cs="Arial"/>
          <w:sz w:val="20"/>
          <w:szCs w:val="20"/>
        </w:rPr>
        <w:t xml:space="preserve"> o opravě</w:t>
      </w:r>
      <w:r w:rsidRPr="002C6CB5">
        <w:rPr>
          <w:rFonts w:ascii="Arial" w:hAnsi="Arial" w:cs="Arial"/>
          <w:sz w:val="20"/>
          <w:szCs w:val="20"/>
        </w:rPr>
        <w:t xml:space="preserve">, v němž bude uveden rozsah oprav, způsob jejich provedení, seznam použitého materiálu a náhradních dílů. </w:t>
      </w:r>
      <w:r w:rsidR="00315844" w:rsidRPr="002C6CB5">
        <w:rPr>
          <w:rFonts w:ascii="Arial" w:hAnsi="Arial" w:cs="Arial"/>
          <w:sz w:val="20"/>
          <w:szCs w:val="20"/>
        </w:rPr>
        <w:t>P</w:t>
      </w:r>
      <w:r w:rsidRPr="002C6CB5">
        <w:rPr>
          <w:rFonts w:ascii="Arial" w:hAnsi="Arial" w:cs="Arial"/>
          <w:sz w:val="20"/>
          <w:szCs w:val="20"/>
        </w:rPr>
        <w:t>rotokol</w:t>
      </w:r>
      <w:r w:rsidR="00315844" w:rsidRPr="002C6CB5">
        <w:rPr>
          <w:rFonts w:ascii="Arial" w:hAnsi="Arial" w:cs="Arial"/>
          <w:sz w:val="20"/>
          <w:szCs w:val="20"/>
        </w:rPr>
        <w:t xml:space="preserve"> o opravě</w:t>
      </w:r>
      <w:r w:rsidRPr="002C6CB5">
        <w:rPr>
          <w:rFonts w:ascii="Arial" w:hAnsi="Arial" w:cs="Arial"/>
          <w:sz w:val="20"/>
          <w:szCs w:val="20"/>
        </w:rPr>
        <w:t xml:space="preserve"> </w:t>
      </w:r>
      <w:r w:rsidRPr="002C6CB5">
        <w:rPr>
          <w:rFonts w:ascii="Arial" w:hAnsi="Arial" w:cs="Arial"/>
          <w:color w:val="000000" w:themeColor="text1"/>
          <w:sz w:val="20"/>
          <w:szCs w:val="20"/>
        </w:rPr>
        <w:t xml:space="preserve">musí být podepsán servisním pracovníkem a kontaktní osobou Objednatele. Poskytovatel je oprávněn vystavit fakturu po podpisu protokolu o </w:t>
      </w:r>
      <w:r w:rsidR="00315844" w:rsidRPr="002C6CB5">
        <w:rPr>
          <w:rFonts w:ascii="Arial" w:hAnsi="Arial" w:cs="Arial"/>
          <w:color w:val="000000" w:themeColor="text1"/>
          <w:sz w:val="20"/>
          <w:szCs w:val="20"/>
        </w:rPr>
        <w:t>opravě</w:t>
      </w:r>
      <w:r w:rsidRPr="002C6CB5">
        <w:rPr>
          <w:rFonts w:ascii="Arial" w:hAnsi="Arial" w:cs="Arial"/>
          <w:color w:val="000000" w:themeColor="text1"/>
          <w:sz w:val="20"/>
          <w:szCs w:val="20"/>
        </w:rPr>
        <w:t>. Tento protokol je přílohou vystavené faktury.</w:t>
      </w:r>
    </w:p>
    <w:p w:rsidR="00042887" w:rsidRPr="002C6CB5" w:rsidRDefault="006B5C71" w:rsidP="005827D8">
      <w:pPr>
        <w:pStyle w:val="Nadpis7"/>
        <w:tabs>
          <w:tab w:val="clear" w:pos="850"/>
          <w:tab w:val="num" w:pos="-567"/>
        </w:tabs>
        <w:spacing w:before="0" w:after="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6CB5">
        <w:rPr>
          <w:rFonts w:ascii="Arial" w:hAnsi="Arial" w:cs="Arial"/>
          <w:color w:val="000000" w:themeColor="text1"/>
          <w:sz w:val="20"/>
          <w:szCs w:val="20"/>
        </w:rPr>
        <w:t>Poskytovatel se zavazuje zajistit pro Objednatele náhradní díly nezbytné pro provedení opravy v ceně, která je v daném místě a čase obvyklá.</w:t>
      </w:r>
    </w:p>
    <w:p w:rsidR="00042887" w:rsidRPr="00042887" w:rsidRDefault="00042887" w:rsidP="005827D8">
      <w:pPr>
        <w:pStyle w:val="Zkladntext"/>
        <w:rPr>
          <w:rFonts w:ascii="Arial" w:hAnsi="Arial" w:cs="Arial"/>
          <w:sz w:val="20"/>
          <w:szCs w:val="20"/>
          <w:lang w:eastAsia="cs-CZ"/>
        </w:rPr>
      </w:pPr>
    </w:p>
    <w:p w:rsidR="000550B3" w:rsidRDefault="000550B3" w:rsidP="0047113E">
      <w:pPr>
        <w:pStyle w:val="Nadpis"/>
        <w:numPr>
          <w:ilvl w:val="0"/>
          <w:numId w:val="12"/>
        </w:numPr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:rsidR="007E44F5" w:rsidRPr="000550B3" w:rsidRDefault="0060513D" w:rsidP="000550B3">
      <w:pPr>
        <w:pStyle w:val="Nadpis"/>
        <w:ind w:left="720"/>
        <w:rPr>
          <w:rFonts w:ascii="Arial" w:hAnsi="Arial" w:cs="Arial"/>
          <w:color w:val="000000" w:themeColor="text1"/>
          <w:sz w:val="20"/>
          <w:szCs w:val="20"/>
          <w:lang w:val="cs-CZ"/>
        </w:rPr>
      </w:pPr>
      <w:r w:rsidRPr="000550B3">
        <w:rPr>
          <w:rFonts w:ascii="Arial" w:hAnsi="Arial" w:cs="Arial"/>
          <w:color w:val="000000" w:themeColor="text1"/>
          <w:sz w:val="20"/>
          <w:szCs w:val="20"/>
          <w:lang w:val="cs-CZ"/>
        </w:rPr>
        <w:t>Cena a platební podmínky</w:t>
      </w:r>
    </w:p>
    <w:p w:rsidR="0060513D" w:rsidRPr="000550B3" w:rsidRDefault="0060513D" w:rsidP="0047113E">
      <w:pPr>
        <w:pStyle w:val="Nadpis7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3C408C">
        <w:rPr>
          <w:rFonts w:ascii="Arial" w:hAnsi="Arial" w:cs="Arial"/>
          <w:color w:val="000000" w:themeColor="text1"/>
          <w:sz w:val="20"/>
          <w:szCs w:val="20"/>
        </w:rPr>
        <w:t>Cena za provedení Služeb byla sjednána v souladu s cenovou nabídkou Poskytovatele</w:t>
      </w:r>
      <w:r w:rsidR="000026B3">
        <w:rPr>
          <w:rFonts w:ascii="Arial" w:hAnsi="Arial" w:cs="Arial"/>
          <w:color w:val="000000" w:themeColor="text1"/>
          <w:sz w:val="20"/>
          <w:szCs w:val="20"/>
        </w:rPr>
        <w:t>, která je stanovena</w:t>
      </w:r>
      <w:r w:rsidRPr="003C408C">
        <w:rPr>
          <w:rFonts w:ascii="Arial" w:hAnsi="Arial" w:cs="Arial"/>
          <w:color w:val="000000" w:themeColor="text1"/>
          <w:sz w:val="20"/>
          <w:szCs w:val="20"/>
        </w:rPr>
        <w:t xml:space="preserve"> v </w:t>
      </w:r>
      <w:r w:rsidR="003C408C" w:rsidRPr="003C408C">
        <w:rPr>
          <w:rFonts w:ascii="Arial" w:hAnsi="Arial" w:cs="Arial"/>
          <w:color w:val="000000" w:themeColor="text1"/>
          <w:sz w:val="20"/>
          <w:szCs w:val="20"/>
        </w:rPr>
        <w:t>příloze č. 2</w:t>
      </w:r>
      <w:r w:rsidRPr="003C408C">
        <w:rPr>
          <w:rFonts w:ascii="Arial" w:hAnsi="Arial" w:cs="Arial"/>
          <w:color w:val="000000" w:themeColor="text1"/>
          <w:sz w:val="20"/>
          <w:szCs w:val="20"/>
        </w:rPr>
        <w:t xml:space="preserve"> této Smlouvy. Jednotkové ceny uvedené v této příloze jsou nejvýše přípustné a smluvní</w:t>
      </w:r>
      <w:r w:rsidRPr="000550B3">
        <w:rPr>
          <w:rFonts w:ascii="Arial" w:hAnsi="Arial" w:cs="Arial"/>
          <w:color w:val="000000" w:themeColor="text1"/>
          <w:sz w:val="20"/>
          <w:szCs w:val="20"/>
        </w:rPr>
        <w:t xml:space="preserve"> strany je považují za pevně sjednané a závazné po celou dobu účinnosti této Smlouvy. K ceně za poskytnutí Služeb bude účtována DPH v zákonné výši podle platných předpisů v době zdanitelného plnění.</w:t>
      </w:r>
    </w:p>
    <w:p w:rsidR="003A4BF4" w:rsidRDefault="003A4BF4" w:rsidP="003A4BF4">
      <w:pPr>
        <w:pStyle w:val="Nadpis7"/>
        <w:numPr>
          <w:ilvl w:val="0"/>
          <w:numId w:val="4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r w:rsidRPr="003A4BF4">
        <w:rPr>
          <w:rFonts w:ascii="Arial" w:hAnsi="Arial" w:cs="Arial"/>
          <w:color w:val="000000" w:themeColor="text1"/>
          <w:sz w:val="20"/>
          <w:szCs w:val="20"/>
        </w:rPr>
        <w:t>Cena za provedení Služeb obsahuje veškeré náklady Poskytovatele nutné pro řádné plnění povinností Poskytovatele ze Smlouvy, tj. zejména náklady na dopravu, nák</w:t>
      </w:r>
      <w:r w:rsidR="003C408C">
        <w:rPr>
          <w:rFonts w:ascii="Arial" w:hAnsi="Arial" w:cs="Arial"/>
          <w:color w:val="000000" w:themeColor="text1"/>
          <w:sz w:val="20"/>
          <w:szCs w:val="20"/>
        </w:rPr>
        <w:t>lady na personální zajištění Služeb</w:t>
      </w:r>
      <w:r w:rsidRPr="003A4BF4">
        <w:rPr>
          <w:rFonts w:ascii="Arial" w:hAnsi="Arial" w:cs="Arial"/>
          <w:color w:val="000000" w:themeColor="text1"/>
          <w:sz w:val="20"/>
          <w:szCs w:val="20"/>
        </w:rPr>
        <w:t xml:space="preserve">, náklady </w:t>
      </w:r>
      <w:r w:rsidR="003C408C">
        <w:rPr>
          <w:rFonts w:ascii="Arial" w:hAnsi="Arial" w:cs="Arial"/>
          <w:color w:val="000000" w:themeColor="text1"/>
          <w:sz w:val="20"/>
          <w:szCs w:val="20"/>
        </w:rPr>
        <w:t>na vypracování protokolu,</w:t>
      </w:r>
      <w:r w:rsidRPr="003A4BF4">
        <w:rPr>
          <w:rFonts w:ascii="Arial" w:hAnsi="Arial" w:cs="Arial"/>
          <w:color w:val="000000" w:themeColor="text1"/>
          <w:sz w:val="20"/>
          <w:szCs w:val="20"/>
        </w:rPr>
        <w:t xml:space="preserve"> náklady na držení pohotovosti na telefonní lince, apod. </w:t>
      </w:r>
    </w:p>
    <w:p w:rsidR="003A4BF4" w:rsidRDefault="0060513D" w:rsidP="003A4BF4">
      <w:pPr>
        <w:pStyle w:val="Nadpis7"/>
        <w:numPr>
          <w:ilvl w:val="0"/>
          <w:numId w:val="4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r w:rsidRPr="003A4BF4">
        <w:rPr>
          <w:rFonts w:ascii="Arial" w:hAnsi="Arial" w:cs="Arial"/>
          <w:color w:val="000000" w:themeColor="text1"/>
          <w:sz w:val="20"/>
          <w:szCs w:val="20"/>
        </w:rPr>
        <w:t>Objednatel nebude poskytovat Poskytovateli zálohy.</w:t>
      </w:r>
    </w:p>
    <w:p w:rsidR="003A4BF4" w:rsidRDefault="0060513D" w:rsidP="003A4BF4">
      <w:pPr>
        <w:pStyle w:val="Nadpis7"/>
        <w:numPr>
          <w:ilvl w:val="0"/>
          <w:numId w:val="4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r w:rsidRPr="003A4BF4">
        <w:rPr>
          <w:rFonts w:ascii="Arial" w:hAnsi="Arial" w:cs="Arial"/>
          <w:color w:val="000000" w:themeColor="text1"/>
          <w:sz w:val="20"/>
          <w:szCs w:val="20"/>
        </w:rPr>
        <w:t xml:space="preserve">Poskytovatel je </w:t>
      </w:r>
      <w:r w:rsidR="000F6FB6">
        <w:rPr>
          <w:rFonts w:ascii="Arial" w:hAnsi="Arial" w:cs="Arial"/>
          <w:color w:val="000000" w:themeColor="text1"/>
          <w:sz w:val="20"/>
          <w:szCs w:val="20"/>
        </w:rPr>
        <w:t xml:space="preserve">oprávněn a povinen </w:t>
      </w:r>
      <w:r w:rsidRPr="003A4BF4">
        <w:rPr>
          <w:rFonts w:ascii="Arial" w:hAnsi="Arial" w:cs="Arial"/>
          <w:color w:val="000000" w:themeColor="text1"/>
          <w:sz w:val="20"/>
          <w:szCs w:val="20"/>
        </w:rPr>
        <w:t xml:space="preserve">vystavit daňový doklad (fakturu) vždy </w:t>
      </w:r>
      <w:r w:rsidR="003A4BF4">
        <w:rPr>
          <w:rFonts w:ascii="Arial" w:hAnsi="Arial" w:cs="Arial"/>
          <w:color w:val="000000" w:themeColor="text1"/>
          <w:sz w:val="20"/>
          <w:szCs w:val="20"/>
        </w:rPr>
        <w:t>do 15 dnů od poskytnutí Služeb</w:t>
      </w:r>
      <w:r w:rsidR="000F6FB6">
        <w:rPr>
          <w:rFonts w:ascii="Arial" w:hAnsi="Arial" w:cs="Arial"/>
          <w:color w:val="000000" w:themeColor="text1"/>
          <w:sz w:val="20"/>
          <w:szCs w:val="20"/>
        </w:rPr>
        <w:t>, resp. od podpisu odpovídajícího protokolu</w:t>
      </w:r>
      <w:r w:rsidR="003A4BF4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3A4BF4" w:rsidRDefault="0060513D" w:rsidP="003A4BF4">
      <w:pPr>
        <w:pStyle w:val="Nadpis7"/>
        <w:numPr>
          <w:ilvl w:val="0"/>
          <w:numId w:val="4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r w:rsidRPr="003A4BF4">
        <w:rPr>
          <w:rFonts w:ascii="Arial" w:hAnsi="Arial" w:cs="Arial"/>
          <w:color w:val="000000" w:themeColor="text1"/>
          <w:sz w:val="20"/>
          <w:szCs w:val="20"/>
        </w:rPr>
        <w:t>Objednatel se zavazuje platit za poskytnuté Služby bankovním převodem na účet Poskytovatele uvedený v  této Smlouvě, a to na základě faktury (daňového dokladu) se splatností 15 kalendářních dnů od jejího doručení Objednateli. Bude-li na faktuře uvedena kratší doba splatnosti, použije se doba splatnosti uvedená ve Smlouvě. Součástí faktury musí b</w:t>
      </w:r>
      <w:r w:rsidR="005827D8" w:rsidRPr="003A4BF4">
        <w:rPr>
          <w:rFonts w:ascii="Arial" w:hAnsi="Arial" w:cs="Arial"/>
          <w:color w:val="000000" w:themeColor="text1"/>
          <w:sz w:val="20"/>
          <w:szCs w:val="20"/>
        </w:rPr>
        <w:t>ýt rovněž odpovídající protokol</w:t>
      </w:r>
      <w:r w:rsidRPr="003A4BF4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3A4BF4" w:rsidRDefault="0060513D" w:rsidP="003A4BF4">
      <w:pPr>
        <w:pStyle w:val="Nadpis7"/>
        <w:numPr>
          <w:ilvl w:val="0"/>
          <w:numId w:val="4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r w:rsidRPr="003A4BF4">
        <w:rPr>
          <w:rFonts w:ascii="Arial" w:hAnsi="Arial" w:cs="Arial"/>
          <w:color w:val="000000" w:themeColor="text1"/>
          <w:sz w:val="20"/>
          <w:szCs w:val="20"/>
        </w:rPr>
        <w:t xml:space="preserve">Veškeré faktury musí obsahovat náležitosti daňového dokladu dle zákona č. 235/2004 Sb., o dani z přidané hodnoty. V případě, že faktury nebudou mít odpovídající náležitosti, je Objednatel oprávněn jej zaslat ve lhůtě splatnosti zpět Poskytovateli k doplnění, aniž se tak dostane do prodlení </w:t>
      </w:r>
      <w:r w:rsidRPr="003A4BF4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se splatností. Lhůta splatnosti počíná běžet znovu od opětovného zaslání náležitě doplněných či opravených faktur. </w:t>
      </w:r>
    </w:p>
    <w:p w:rsidR="003A4BF4" w:rsidRDefault="0060513D" w:rsidP="003A4BF4">
      <w:pPr>
        <w:pStyle w:val="Nadpis7"/>
        <w:numPr>
          <w:ilvl w:val="0"/>
          <w:numId w:val="4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r w:rsidRPr="003A4BF4">
        <w:rPr>
          <w:rFonts w:ascii="Arial" w:hAnsi="Arial" w:cs="Arial"/>
          <w:color w:val="000000" w:themeColor="text1"/>
          <w:sz w:val="20"/>
          <w:szCs w:val="20"/>
        </w:rPr>
        <w:t xml:space="preserve">Lhůta splatnosti podle odstavce 6 tohoto článku je dodržena, jestliže nejpozději posledního dne lhůty je splatná částka odeslána z účtu Objednatele ve prospěch účtu Poskytovatele. </w:t>
      </w:r>
    </w:p>
    <w:p w:rsidR="003A4BF4" w:rsidRDefault="0060513D" w:rsidP="003A4BF4">
      <w:pPr>
        <w:pStyle w:val="Nadpis7"/>
        <w:numPr>
          <w:ilvl w:val="0"/>
          <w:numId w:val="4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r w:rsidRPr="003A4BF4">
        <w:rPr>
          <w:rFonts w:ascii="Arial" w:hAnsi="Arial" w:cs="Arial"/>
          <w:color w:val="000000" w:themeColor="text1"/>
          <w:sz w:val="20"/>
          <w:szCs w:val="20"/>
        </w:rPr>
        <w:t>Pokud nastanou okolnosti, na základě kterých Objednatel ručí za nezaplacenou daň z přidané hodnoty Poskytovatelem podle zákona č. 235/2004 Sb., o dani z přidané hodnoty, pak je Objednatel oprávněn uhradit část odměny Poskytovatele ve výši vyúčtované daně z přidané hodnoty na bankovní účet místně příslušného správce daně Poskytovatele. Takový postup Objednatele se v rozsahu částky poukázané na účet správce daně považuje za řádné a včasné uhrazení odměny Poskytovateli.</w:t>
      </w:r>
    </w:p>
    <w:p w:rsidR="000550B3" w:rsidRPr="00580761" w:rsidRDefault="0060513D" w:rsidP="00580761">
      <w:pPr>
        <w:pStyle w:val="Nadpis7"/>
        <w:numPr>
          <w:ilvl w:val="0"/>
          <w:numId w:val="4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r w:rsidRPr="003A4BF4">
        <w:rPr>
          <w:rFonts w:ascii="Arial" w:hAnsi="Arial" w:cs="Arial"/>
          <w:color w:val="000000" w:themeColor="text1"/>
          <w:sz w:val="20"/>
          <w:szCs w:val="20"/>
        </w:rPr>
        <w:t>Poskytovatel může postoupit pohledávku za Objednatelem jen s výslovným předchozím písemným souhlasem Objednatele. Postoupení pohledávky v rozporu se Smlouvou je neplatné.</w:t>
      </w:r>
    </w:p>
    <w:p w:rsidR="000550B3" w:rsidRPr="000550B3" w:rsidRDefault="000550B3" w:rsidP="0047113E">
      <w:pPr>
        <w:pStyle w:val="Nadpis"/>
        <w:numPr>
          <w:ilvl w:val="0"/>
          <w:numId w:val="12"/>
        </w:numPr>
      </w:pPr>
    </w:p>
    <w:p w:rsidR="000550B3" w:rsidRPr="000550B3" w:rsidRDefault="000161C6" w:rsidP="007136C5">
      <w:pPr>
        <w:pStyle w:val="Nadpis"/>
        <w:rPr>
          <w:rFonts w:ascii="Arial" w:hAnsi="Arial" w:cs="Arial"/>
          <w:color w:val="000000" w:themeColor="text1"/>
          <w:sz w:val="20"/>
          <w:szCs w:val="20"/>
          <w:lang w:val="cs-CZ"/>
        </w:rPr>
      </w:pPr>
      <w:r>
        <w:rPr>
          <w:rFonts w:ascii="Arial" w:hAnsi="Arial" w:cs="Arial"/>
          <w:color w:val="000000" w:themeColor="text1"/>
          <w:sz w:val="20"/>
          <w:szCs w:val="20"/>
          <w:lang w:val="cs-CZ"/>
        </w:rPr>
        <w:t>Práva a povinnosti smluvních stran</w:t>
      </w:r>
    </w:p>
    <w:p w:rsidR="000550B3" w:rsidRPr="000550B3" w:rsidRDefault="000550B3" w:rsidP="0047113E">
      <w:pPr>
        <w:pStyle w:val="Nadpis7"/>
        <w:numPr>
          <w:ilvl w:val="0"/>
          <w:numId w:val="11"/>
        </w:numPr>
        <w:tabs>
          <w:tab w:val="clear" w:pos="284"/>
          <w:tab w:val="num" w:pos="567"/>
        </w:tabs>
        <w:spacing w:before="0" w:after="0"/>
        <w:ind w:left="425" w:hanging="425"/>
        <w:rPr>
          <w:rFonts w:ascii="Arial" w:hAnsi="Arial" w:cs="Arial"/>
          <w:sz w:val="20"/>
          <w:szCs w:val="20"/>
        </w:rPr>
      </w:pPr>
      <w:r w:rsidRPr="000550B3">
        <w:rPr>
          <w:rFonts w:ascii="Arial" w:hAnsi="Arial" w:cs="Arial"/>
          <w:sz w:val="20"/>
          <w:szCs w:val="20"/>
        </w:rPr>
        <w:t>Poskytovatel je povinen při provádění Služeb postupovat s odbornou péčí, dodržovat obecně závazné právní předpisy, technické normy, pokyny výrobců a pokyny Objednatele, respektive jeho kontaktní osoby.</w:t>
      </w:r>
    </w:p>
    <w:p w:rsidR="000550B3" w:rsidRPr="000550B3" w:rsidRDefault="000550B3" w:rsidP="0047113E">
      <w:pPr>
        <w:pStyle w:val="Nadpis7"/>
        <w:numPr>
          <w:ilvl w:val="0"/>
          <w:numId w:val="11"/>
        </w:numPr>
        <w:tabs>
          <w:tab w:val="clear" w:pos="284"/>
          <w:tab w:val="num" w:pos="567"/>
        </w:tabs>
        <w:spacing w:before="0" w:after="0"/>
        <w:ind w:left="425" w:hanging="425"/>
        <w:rPr>
          <w:rFonts w:ascii="Arial" w:hAnsi="Arial" w:cs="Arial"/>
          <w:sz w:val="20"/>
          <w:szCs w:val="20"/>
        </w:rPr>
      </w:pPr>
      <w:r w:rsidRPr="000550B3">
        <w:rPr>
          <w:rFonts w:ascii="Arial" w:hAnsi="Arial" w:cs="Arial"/>
          <w:sz w:val="20"/>
          <w:szCs w:val="20"/>
        </w:rPr>
        <w:t xml:space="preserve">Poskytovatel prohlašuje, že je pojištěn na škody způsobené při své podnikatelské činnosti třetí osobě ve výši </w:t>
      </w:r>
      <w:r>
        <w:rPr>
          <w:rFonts w:ascii="Arial" w:hAnsi="Arial" w:cs="Arial"/>
          <w:sz w:val="20"/>
          <w:szCs w:val="20"/>
        </w:rPr>
        <w:t xml:space="preserve">min. </w:t>
      </w:r>
      <w:r w:rsidRPr="00A65A2A">
        <w:rPr>
          <w:rFonts w:ascii="Arial" w:hAnsi="Arial" w:cs="Arial"/>
          <w:sz w:val="20"/>
          <w:szCs w:val="20"/>
        </w:rPr>
        <w:t>1.000.000,- Kč</w:t>
      </w:r>
      <w:r w:rsidRPr="000550B3">
        <w:rPr>
          <w:rFonts w:ascii="Arial" w:hAnsi="Arial" w:cs="Arial"/>
          <w:sz w:val="20"/>
          <w:szCs w:val="20"/>
        </w:rPr>
        <w:t xml:space="preserve"> a zavazuje se udržovat po celou dobu účinnosti této Smlouvy toto nebo srovnatelné pojištění v platnosti. Toto pojištění musí krýt provozní činnost vykonávanou v souvislosti s touto Smlouvou.</w:t>
      </w:r>
    </w:p>
    <w:p w:rsidR="000161C6" w:rsidRDefault="000550B3" w:rsidP="0047113E">
      <w:pPr>
        <w:pStyle w:val="Nadpis7"/>
        <w:numPr>
          <w:ilvl w:val="0"/>
          <w:numId w:val="11"/>
        </w:numPr>
        <w:tabs>
          <w:tab w:val="clear" w:pos="284"/>
          <w:tab w:val="num" w:pos="567"/>
        </w:tabs>
        <w:spacing w:before="0" w:after="0"/>
        <w:ind w:left="425" w:hanging="425"/>
        <w:rPr>
          <w:rFonts w:ascii="Arial" w:hAnsi="Arial" w:cs="Arial"/>
          <w:sz w:val="20"/>
          <w:szCs w:val="20"/>
        </w:rPr>
      </w:pPr>
      <w:r w:rsidRPr="000550B3">
        <w:rPr>
          <w:rFonts w:ascii="Arial" w:hAnsi="Arial" w:cs="Arial"/>
          <w:sz w:val="20"/>
          <w:szCs w:val="20"/>
        </w:rPr>
        <w:t>Objednatel je povinen poskytnout Poskytovateli nezbytnou součinnost při poskytování Služeb</w:t>
      </w:r>
      <w:r w:rsidR="000161C6">
        <w:rPr>
          <w:rFonts w:ascii="Arial" w:hAnsi="Arial" w:cs="Arial"/>
          <w:sz w:val="20"/>
          <w:szCs w:val="20"/>
        </w:rPr>
        <w:t>.</w:t>
      </w:r>
    </w:p>
    <w:p w:rsidR="000550B3" w:rsidRDefault="000161C6" w:rsidP="0047113E">
      <w:pPr>
        <w:pStyle w:val="Nadpis7"/>
        <w:numPr>
          <w:ilvl w:val="0"/>
          <w:numId w:val="11"/>
        </w:numPr>
        <w:tabs>
          <w:tab w:val="clear" w:pos="284"/>
          <w:tab w:val="num" w:pos="567"/>
        </w:tabs>
        <w:spacing w:before="0" w:after="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je povinen zajistit Poskytovateli přístup</w:t>
      </w:r>
      <w:r w:rsidR="000550B3" w:rsidRPr="000550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 Zařízení.</w:t>
      </w:r>
    </w:p>
    <w:p w:rsidR="000550B3" w:rsidRPr="000550B3" w:rsidRDefault="000550B3" w:rsidP="0047113E">
      <w:pPr>
        <w:pStyle w:val="Nadpis7"/>
        <w:numPr>
          <w:ilvl w:val="0"/>
          <w:numId w:val="11"/>
        </w:numPr>
        <w:tabs>
          <w:tab w:val="clear" w:pos="284"/>
          <w:tab w:val="num" w:pos="567"/>
        </w:tabs>
        <w:spacing w:before="0" w:after="0"/>
        <w:ind w:left="425" w:hanging="425"/>
        <w:rPr>
          <w:rFonts w:ascii="Arial" w:hAnsi="Arial" w:cs="Arial"/>
          <w:sz w:val="20"/>
          <w:szCs w:val="20"/>
        </w:rPr>
      </w:pPr>
      <w:r w:rsidRPr="000550B3">
        <w:rPr>
          <w:rFonts w:ascii="Arial" w:hAnsi="Arial" w:cs="Arial"/>
          <w:sz w:val="20"/>
          <w:szCs w:val="20"/>
        </w:rPr>
        <w:t xml:space="preserve">Poskytovatel poskytuje Objednateli záruku za jakost na poskytnuté Služby a náhradní díly na dobu nejméně 24 měsíců, příp. na dobu stanovenou výrobcem, která začíná běžet ode dne předání odpovídajícího protokolu. </w:t>
      </w:r>
    </w:p>
    <w:p w:rsidR="000550B3" w:rsidRPr="000550B3" w:rsidRDefault="000550B3" w:rsidP="0047113E">
      <w:pPr>
        <w:pStyle w:val="Nadpis7"/>
        <w:numPr>
          <w:ilvl w:val="0"/>
          <w:numId w:val="11"/>
        </w:numPr>
        <w:tabs>
          <w:tab w:val="clear" w:pos="284"/>
          <w:tab w:val="num" w:pos="567"/>
        </w:tabs>
        <w:spacing w:before="0" w:after="0"/>
        <w:ind w:left="425" w:hanging="425"/>
        <w:rPr>
          <w:rFonts w:ascii="Arial" w:hAnsi="Arial" w:cs="Arial"/>
          <w:sz w:val="20"/>
          <w:szCs w:val="20"/>
        </w:rPr>
      </w:pPr>
      <w:r w:rsidRPr="000550B3">
        <w:rPr>
          <w:rFonts w:ascii="Arial" w:hAnsi="Arial" w:cs="Arial"/>
          <w:sz w:val="20"/>
          <w:szCs w:val="20"/>
        </w:rPr>
        <w:t xml:space="preserve">Případnou reklamaci vady </w:t>
      </w:r>
      <w:r w:rsidR="005827D8">
        <w:rPr>
          <w:rFonts w:ascii="Arial" w:hAnsi="Arial" w:cs="Arial"/>
          <w:sz w:val="20"/>
          <w:szCs w:val="20"/>
        </w:rPr>
        <w:t>poskytnutých Služeb</w:t>
      </w:r>
      <w:r w:rsidRPr="000550B3">
        <w:rPr>
          <w:rFonts w:ascii="Arial" w:hAnsi="Arial" w:cs="Arial"/>
          <w:sz w:val="20"/>
          <w:szCs w:val="20"/>
        </w:rPr>
        <w:t xml:space="preserve"> nebo záruky za jakost je Objednatel povinen uplatnit bezodkladně písemnou formou po jejím zjištění na emailovou adresu kontaktní osoby Poskytovatele. Poskytovatel se zavazuje odstranit zjištěnou vadu bezplatně a bezodkladně nejpozději do 3 pracovních dnů od jejího nahlášení, není-li dohodnuto jinak.</w:t>
      </w:r>
    </w:p>
    <w:p w:rsidR="000550B3" w:rsidRPr="000550B3" w:rsidRDefault="000550B3" w:rsidP="0047113E">
      <w:pPr>
        <w:pStyle w:val="Nadpis7"/>
        <w:numPr>
          <w:ilvl w:val="0"/>
          <w:numId w:val="11"/>
        </w:numPr>
        <w:tabs>
          <w:tab w:val="clear" w:pos="284"/>
          <w:tab w:val="num" w:pos="567"/>
        </w:tabs>
        <w:spacing w:before="0" w:after="0"/>
        <w:ind w:left="425" w:hanging="425"/>
        <w:rPr>
          <w:rFonts w:ascii="Arial" w:hAnsi="Arial" w:cs="Arial"/>
          <w:sz w:val="20"/>
          <w:szCs w:val="20"/>
        </w:rPr>
      </w:pPr>
      <w:r w:rsidRPr="000550B3">
        <w:rPr>
          <w:rFonts w:ascii="Arial" w:hAnsi="Arial" w:cs="Arial"/>
          <w:sz w:val="20"/>
          <w:szCs w:val="20"/>
        </w:rPr>
        <w:t xml:space="preserve">Použije-li Poskytovatel k plnění Smlouvy poddodavatele, je </w:t>
      </w:r>
      <w:r>
        <w:rPr>
          <w:rFonts w:ascii="Arial" w:hAnsi="Arial" w:cs="Arial"/>
          <w:sz w:val="20"/>
          <w:szCs w:val="20"/>
        </w:rPr>
        <w:t>povinen jej uvést v p</w:t>
      </w:r>
      <w:r w:rsidRPr="000550B3">
        <w:rPr>
          <w:rFonts w:ascii="Arial" w:hAnsi="Arial" w:cs="Arial"/>
          <w:sz w:val="20"/>
          <w:szCs w:val="20"/>
        </w:rPr>
        <w:t xml:space="preserve">říloze č. 3 této Smlouvy. Poskytovatel odpovídá za plnění poddodavatele, jako kdyby plnil sám.  </w:t>
      </w:r>
    </w:p>
    <w:p w:rsidR="00E741BE" w:rsidRPr="000550B3" w:rsidRDefault="00E741BE" w:rsidP="000550B3">
      <w:pPr>
        <w:pStyle w:val="Odstavecseseznamem"/>
        <w:ind w:left="0"/>
        <w:rPr>
          <w:rFonts w:ascii="Arial" w:hAnsi="Arial" w:cs="Arial"/>
          <w:color w:val="000000" w:themeColor="text1"/>
          <w:sz w:val="20"/>
          <w:szCs w:val="20"/>
        </w:rPr>
      </w:pPr>
    </w:p>
    <w:p w:rsidR="000550B3" w:rsidRDefault="000550B3" w:rsidP="0047113E">
      <w:pPr>
        <w:pStyle w:val="Nadpis"/>
        <w:numPr>
          <w:ilvl w:val="0"/>
          <w:numId w:val="1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0550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0550B3" w:rsidRPr="000550B3" w:rsidRDefault="000550B3" w:rsidP="00DF144A">
      <w:pPr>
        <w:pStyle w:val="Nadpis"/>
        <w:rPr>
          <w:rFonts w:ascii="Arial" w:hAnsi="Arial" w:cs="Arial"/>
          <w:color w:val="000000" w:themeColor="text1"/>
          <w:sz w:val="20"/>
          <w:szCs w:val="20"/>
        </w:rPr>
      </w:pPr>
      <w:r w:rsidRPr="000550B3">
        <w:rPr>
          <w:rFonts w:ascii="Arial" w:hAnsi="Arial" w:cs="Arial"/>
          <w:color w:val="000000" w:themeColor="text1"/>
          <w:sz w:val="20"/>
          <w:szCs w:val="20"/>
        </w:rPr>
        <w:t>Sankční ujednání</w:t>
      </w:r>
    </w:p>
    <w:p w:rsidR="000550B3" w:rsidRPr="000550B3" w:rsidRDefault="000550B3" w:rsidP="0047113E">
      <w:pPr>
        <w:pStyle w:val="Odstavecseseznamem"/>
        <w:numPr>
          <w:ilvl w:val="0"/>
          <w:numId w:val="8"/>
        </w:numPr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0550B3">
        <w:rPr>
          <w:rFonts w:ascii="Arial" w:hAnsi="Arial" w:cs="Arial"/>
          <w:color w:val="000000" w:themeColor="text1"/>
          <w:sz w:val="20"/>
          <w:szCs w:val="20"/>
        </w:rPr>
        <w:t>V případě nedodržení sjednaných lhůt splatnosti u dohodnuté ceny je Objednatel povinen zaplatit Poskytovat</w:t>
      </w:r>
      <w:r w:rsidR="00D94568">
        <w:rPr>
          <w:rFonts w:ascii="Arial" w:hAnsi="Arial" w:cs="Arial"/>
          <w:color w:val="000000" w:themeColor="text1"/>
          <w:sz w:val="20"/>
          <w:szCs w:val="20"/>
        </w:rPr>
        <w:t>eli úrok z prodlení ve</w:t>
      </w:r>
      <w:r w:rsidR="008246CB">
        <w:rPr>
          <w:rFonts w:ascii="Arial" w:hAnsi="Arial" w:cs="Arial"/>
          <w:color w:val="000000" w:themeColor="text1"/>
          <w:sz w:val="20"/>
          <w:szCs w:val="20"/>
        </w:rPr>
        <w:t xml:space="preserve"> výši 0,05</w:t>
      </w:r>
      <w:r w:rsidRPr="000550B3">
        <w:rPr>
          <w:rFonts w:ascii="Arial" w:hAnsi="Arial" w:cs="Arial"/>
          <w:color w:val="000000" w:themeColor="text1"/>
          <w:sz w:val="20"/>
          <w:szCs w:val="20"/>
        </w:rPr>
        <w:t xml:space="preserve"> % z dlužné částky za každý započatý den prodlení až do jejího zaplacení.</w:t>
      </w:r>
    </w:p>
    <w:p w:rsidR="000550B3" w:rsidRPr="000550B3" w:rsidRDefault="000550B3" w:rsidP="0047113E">
      <w:pPr>
        <w:pStyle w:val="Odstavecseseznamem"/>
        <w:numPr>
          <w:ilvl w:val="0"/>
          <w:numId w:val="8"/>
        </w:numPr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0550B3">
        <w:rPr>
          <w:rFonts w:ascii="Arial" w:hAnsi="Arial" w:cs="Arial"/>
          <w:color w:val="000000" w:themeColor="text1"/>
          <w:sz w:val="20"/>
          <w:szCs w:val="20"/>
        </w:rPr>
        <w:t>V případě, že je Poskytovatel v prodlení se spl</w:t>
      </w:r>
      <w:r w:rsidR="005827D8">
        <w:rPr>
          <w:rFonts w:ascii="Arial" w:hAnsi="Arial" w:cs="Arial"/>
          <w:color w:val="000000" w:themeColor="text1"/>
          <w:sz w:val="20"/>
          <w:szCs w:val="20"/>
        </w:rPr>
        <w:t>něním závazku provést pravidelnou servisní činnost</w:t>
      </w:r>
      <w:r w:rsidR="00DF144A">
        <w:rPr>
          <w:rFonts w:ascii="Arial" w:hAnsi="Arial" w:cs="Arial"/>
          <w:color w:val="000000" w:themeColor="text1"/>
          <w:sz w:val="20"/>
          <w:szCs w:val="20"/>
        </w:rPr>
        <w:t xml:space="preserve"> Zařízení</w:t>
      </w:r>
      <w:r w:rsidR="005827D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827D8" w:rsidRPr="000550B3">
        <w:rPr>
          <w:rFonts w:ascii="Arial" w:hAnsi="Arial" w:cs="Arial"/>
          <w:color w:val="000000" w:themeColor="text1"/>
          <w:sz w:val="20"/>
          <w:szCs w:val="20"/>
        </w:rPr>
        <w:t xml:space="preserve">(viz čl. II. odst. 1 </w:t>
      </w:r>
      <w:r w:rsidR="008246CB">
        <w:rPr>
          <w:rFonts w:ascii="Arial" w:hAnsi="Arial" w:cs="Arial"/>
          <w:color w:val="000000" w:themeColor="text1"/>
          <w:sz w:val="20"/>
          <w:szCs w:val="20"/>
        </w:rPr>
        <w:t>písm. a),</w:t>
      </w:r>
      <w:r w:rsidR="005827D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="005827D8" w:rsidRPr="000550B3">
        <w:rPr>
          <w:rFonts w:ascii="Arial" w:hAnsi="Arial" w:cs="Arial"/>
          <w:color w:val="000000" w:themeColor="text1"/>
          <w:sz w:val="20"/>
          <w:szCs w:val="20"/>
        </w:rPr>
        <w:t>)</w:t>
      </w:r>
      <w:r w:rsidR="008246CB">
        <w:rPr>
          <w:rFonts w:ascii="Arial" w:hAnsi="Arial" w:cs="Arial"/>
          <w:color w:val="000000" w:themeColor="text1"/>
          <w:sz w:val="20"/>
          <w:szCs w:val="20"/>
        </w:rPr>
        <w:t xml:space="preserve"> a c)</w:t>
      </w:r>
      <w:r w:rsidR="005827D8" w:rsidRPr="000550B3">
        <w:rPr>
          <w:rFonts w:ascii="Arial" w:hAnsi="Arial" w:cs="Arial"/>
          <w:color w:val="000000" w:themeColor="text1"/>
          <w:sz w:val="20"/>
          <w:szCs w:val="20"/>
        </w:rPr>
        <w:t xml:space="preserve"> této Smlouvy)</w:t>
      </w:r>
      <w:r w:rsidRPr="000550B3">
        <w:rPr>
          <w:rFonts w:ascii="Arial" w:hAnsi="Arial" w:cs="Arial"/>
          <w:color w:val="000000" w:themeColor="text1"/>
          <w:sz w:val="20"/>
          <w:szCs w:val="20"/>
        </w:rPr>
        <w:t xml:space="preserve">, je Poskytovatel povinen zaplatit Objednateli za každý započatý den prodlení </w:t>
      </w:r>
      <w:r w:rsidR="006F79E2">
        <w:rPr>
          <w:rFonts w:ascii="Arial" w:hAnsi="Arial" w:cs="Arial"/>
          <w:color w:val="000000" w:themeColor="text1"/>
          <w:sz w:val="20"/>
          <w:szCs w:val="20"/>
        </w:rPr>
        <w:t xml:space="preserve">a každou povinnost, s níž je v prodlení, </w:t>
      </w:r>
      <w:r w:rsidRPr="000550B3">
        <w:rPr>
          <w:rFonts w:ascii="Arial" w:hAnsi="Arial" w:cs="Arial"/>
          <w:color w:val="000000" w:themeColor="text1"/>
          <w:sz w:val="20"/>
          <w:szCs w:val="20"/>
        </w:rPr>
        <w:t>smluvní pokutu ve výši 500,- Kč, a to až do úplného a</w:t>
      </w:r>
      <w:r w:rsidR="005827D8">
        <w:rPr>
          <w:rFonts w:ascii="Arial" w:hAnsi="Arial" w:cs="Arial"/>
          <w:color w:val="000000" w:themeColor="text1"/>
          <w:sz w:val="20"/>
          <w:szCs w:val="20"/>
        </w:rPr>
        <w:t xml:space="preserve"> řádného dokončení pravidelné servisní činnosti </w:t>
      </w:r>
      <w:r w:rsidR="00DF144A">
        <w:rPr>
          <w:rFonts w:ascii="Arial" w:hAnsi="Arial" w:cs="Arial"/>
          <w:color w:val="000000" w:themeColor="text1"/>
          <w:sz w:val="20"/>
          <w:szCs w:val="20"/>
        </w:rPr>
        <w:t>Zařízení</w:t>
      </w:r>
      <w:r w:rsidRPr="000550B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0550B3" w:rsidRPr="000550B3" w:rsidRDefault="000550B3" w:rsidP="0047113E">
      <w:pPr>
        <w:pStyle w:val="Odstavecseseznamem"/>
        <w:numPr>
          <w:ilvl w:val="0"/>
          <w:numId w:val="8"/>
        </w:numPr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0550B3">
        <w:rPr>
          <w:rFonts w:ascii="Arial" w:hAnsi="Arial" w:cs="Arial"/>
          <w:color w:val="000000" w:themeColor="text1"/>
          <w:sz w:val="20"/>
          <w:szCs w:val="20"/>
        </w:rPr>
        <w:t xml:space="preserve">V případě, že je Poskytovatel v prodlení se splněním závazku zajistit </w:t>
      </w:r>
      <w:r w:rsidR="00DF144A">
        <w:rPr>
          <w:rFonts w:ascii="Arial" w:hAnsi="Arial" w:cs="Arial"/>
          <w:color w:val="000000" w:themeColor="text1"/>
          <w:sz w:val="20"/>
          <w:szCs w:val="20"/>
        </w:rPr>
        <w:t>poruchový servis</w:t>
      </w:r>
      <w:r w:rsidRPr="000550B3">
        <w:rPr>
          <w:rFonts w:ascii="Arial" w:hAnsi="Arial" w:cs="Arial"/>
          <w:color w:val="000000" w:themeColor="text1"/>
          <w:sz w:val="20"/>
          <w:szCs w:val="20"/>
        </w:rPr>
        <w:t xml:space="preserve">, tj. dostavit </w:t>
      </w:r>
      <w:r w:rsidR="005827D8">
        <w:rPr>
          <w:rFonts w:ascii="Arial" w:hAnsi="Arial" w:cs="Arial"/>
          <w:color w:val="000000" w:themeColor="text1"/>
          <w:sz w:val="20"/>
          <w:szCs w:val="20"/>
        </w:rPr>
        <w:t>se</w:t>
      </w:r>
      <w:r w:rsidR="00DF144A">
        <w:rPr>
          <w:rFonts w:ascii="Arial" w:hAnsi="Arial" w:cs="Arial"/>
          <w:color w:val="000000" w:themeColor="text1"/>
          <w:sz w:val="20"/>
          <w:szCs w:val="20"/>
        </w:rPr>
        <w:t> do místa plnění</w:t>
      </w:r>
      <w:r w:rsidRPr="000550B3">
        <w:rPr>
          <w:rFonts w:ascii="Arial" w:hAnsi="Arial" w:cs="Arial"/>
          <w:color w:val="000000" w:themeColor="text1"/>
          <w:sz w:val="20"/>
          <w:szCs w:val="20"/>
        </w:rPr>
        <w:t xml:space="preserve"> ve sj</w:t>
      </w:r>
      <w:r w:rsidR="00D94568">
        <w:rPr>
          <w:rFonts w:ascii="Arial" w:hAnsi="Arial" w:cs="Arial"/>
          <w:color w:val="000000" w:themeColor="text1"/>
          <w:sz w:val="20"/>
          <w:szCs w:val="20"/>
        </w:rPr>
        <w:t>ednané době (viz čl. II. odst.</w:t>
      </w:r>
      <w:r w:rsidR="008246CB">
        <w:rPr>
          <w:rFonts w:ascii="Arial" w:hAnsi="Arial" w:cs="Arial"/>
          <w:color w:val="000000" w:themeColor="text1"/>
          <w:sz w:val="20"/>
          <w:szCs w:val="20"/>
        </w:rPr>
        <w:t xml:space="preserve"> 2</w:t>
      </w:r>
      <w:r w:rsidR="00D945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550B3">
        <w:rPr>
          <w:rFonts w:ascii="Arial" w:hAnsi="Arial" w:cs="Arial"/>
          <w:color w:val="000000" w:themeColor="text1"/>
          <w:sz w:val="20"/>
          <w:szCs w:val="20"/>
        </w:rPr>
        <w:t>této Smlouvy), je Poskytovatel povinen zaplatit Objednateli za každou započatou hodinu prodlení smluvní pokutu ve výši 500,- Kč.</w:t>
      </w:r>
    </w:p>
    <w:p w:rsidR="000550B3" w:rsidRPr="000550B3" w:rsidRDefault="000550B3" w:rsidP="0047113E">
      <w:pPr>
        <w:pStyle w:val="Odstavecseseznamem"/>
        <w:numPr>
          <w:ilvl w:val="0"/>
          <w:numId w:val="8"/>
        </w:numPr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0550B3">
        <w:rPr>
          <w:rFonts w:ascii="Arial" w:hAnsi="Arial" w:cs="Arial"/>
          <w:color w:val="000000" w:themeColor="text1"/>
          <w:sz w:val="20"/>
          <w:szCs w:val="20"/>
        </w:rPr>
        <w:t>V ostatních případech</w:t>
      </w:r>
      <w:r w:rsidR="005827D8">
        <w:rPr>
          <w:rFonts w:ascii="Arial" w:hAnsi="Arial" w:cs="Arial"/>
          <w:color w:val="000000" w:themeColor="text1"/>
          <w:sz w:val="20"/>
          <w:szCs w:val="20"/>
        </w:rPr>
        <w:t>,</w:t>
      </w:r>
      <w:r w:rsidRPr="000550B3">
        <w:rPr>
          <w:rFonts w:ascii="Arial" w:hAnsi="Arial" w:cs="Arial"/>
          <w:color w:val="000000" w:themeColor="text1"/>
          <w:sz w:val="20"/>
          <w:szCs w:val="20"/>
        </w:rPr>
        <w:t xml:space="preserve"> kdy Poskytovatel nesplní povinnost uloženou mu touto Smlouvou</w:t>
      </w:r>
      <w:r w:rsidR="005827D8">
        <w:rPr>
          <w:rFonts w:ascii="Arial" w:hAnsi="Arial" w:cs="Arial"/>
          <w:color w:val="000000" w:themeColor="text1"/>
          <w:sz w:val="20"/>
          <w:szCs w:val="20"/>
        </w:rPr>
        <w:t>,</w:t>
      </w:r>
      <w:r w:rsidRPr="000550B3">
        <w:rPr>
          <w:rFonts w:ascii="Arial" w:hAnsi="Arial" w:cs="Arial"/>
          <w:color w:val="000000" w:themeColor="text1"/>
          <w:sz w:val="20"/>
          <w:szCs w:val="20"/>
        </w:rPr>
        <w:t xml:space="preserve"> je Poskytovatel povinen zaplatit Objednateli smluvní pokutu ve výši 1.000,- Kč za každý započatý den prodlení a za každý jednotlivý případ porušení uložené povinnosti.</w:t>
      </w:r>
    </w:p>
    <w:p w:rsidR="000550B3" w:rsidRPr="000550B3" w:rsidRDefault="000550B3" w:rsidP="0047113E">
      <w:pPr>
        <w:pStyle w:val="Odstavecseseznamem"/>
        <w:numPr>
          <w:ilvl w:val="0"/>
          <w:numId w:val="8"/>
        </w:numPr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0550B3">
        <w:rPr>
          <w:rFonts w:ascii="Arial" w:hAnsi="Arial" w:cs="Arial"/>
          <w:color w:val="000000" w:themeColor="text1"/>
          <w:sz w:val="20"/>
          <w:szCs w:val="20"/>
        </w:rPr>
        <w:t>Smluvní pokuta či úrok z prodlení jsou splatné do 15 dnů od písemného doručení oznámení o uplatnění smluvní pokuty či úroku z prodlení druhé smluvní straně. Oznámení o uplatnění smluvní pokuty či úroku z prodlení musí obsahovat popis a časové určení události, která zakládá právo smluvní strany na smluvní pokutu či úrok z prodlení.</w:t>
      </w:r>
    </w:p>
    <w:p w:rsidR="000550B3" w:rsidRPr="000550B3" w:rsidRDefault="000550B3" w:rsidP="0047113E">
      <w:pPr>
        <w:pStyle w:val="Odstavecseseznamem"/>
        <w:numPr>
          <w:ilvl w:val="0"/>
          <w:numId w:val="8"/>
        </w:numPr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0550B3">
        <w:rPr>
          <w:rFonts w:ascii="Arial" w:hAnsi="Arial" w:cs="Arial"/>
          <w:color w:val="000000" w:themeColor="text1"/>
          <w:sz w:val="20"/>
          <w:szCs w:val="20"/>
        </w:rPr>
        <w:t>Uplatněním nároku na zaplacení jakékoliv smluvní pokuty či případné jiné sankce dle této Smlouvy není dotčeno právo Objednatele na náhradu újmy v plné výši, a to samostatně vedle nároku na zaplacení smluvní pokuty. Strany se výslovně dohodly, že celková výše náhrady této újmy není omezena.</w:t>
      </w:r>
    </w:p>
    <w:p w:rsidR="000550B3" w:rsidRPr="000550B3" w:rsidRDefault="000550B3" w:rsidP="000550B3">
      <w:pPr>
        <w:pStyle w:val="Odstavecseseznamem"/>
        <w:ind w:left="0"/>
        <w:rPr>
          <w:rFonts w:ascii="Arial" w:hAnsi="Arial" w:cs="Arial"/>
          <w:color w:val="000000" w:themeColor="text1"/>
          <w:sz w:val="20"/>
          <w:szCs w:val="20"/>
        </w:rPr>
      </w:pPr>
    </w:p>
    <w:p w:rsidR="000550B3" w:rsidRPr="000550B3" w:rsidRDefault="000550B3" w:rsidP="0047113E">
      <w:pPr>
        <w:pStyle w:val="Nadpis"/>
        <w:numPr>
          <w:ilvl w:val="0"/>
          <w:numId w:val="12"/>
        </w:numPr>
        <w:rPr>
          <w:rFonts w:ascii="Arial" w:hAnsi="Arial" w:cs="Arial"/>
          <w:color w:val="000000" w:themeColor="text1"/>
          <w:sz w:val="20"/>
          <w:szCs w:val="20"/>
        </w:rPr>
      </w:pPr>
    </w:p>
    <w:p w:rsidR="000550B3" w:rsidRPr="000550B3" w:rsidRDefault="000550B3" w:rsidP="007136C5">
      <w:pPr>
        <w:pStyle w:val="Nadpis5"/>
        <w:numPr>
          <w:ilvl w:val="0"/>
          <w:numId w:val="0"/>
        </w:numPr>
        <w:spacing w:before="0" w:after="0"/>
        <w:rPr>
          <w:rFonts w:cs="Arial"/>
          <w:color w:val="000000" w:themeColor="text1"/>
          <w:sz w:val="20"/>
          <w:szCs w:val="20"/>
        </w:rPr>
      </w:pPr>
      <w:r w:rsidRPr="000550B3">
        <w:rPr>
          <w:rFonts w:cs="Arial"/>
          <w:color w:val="000000" w:themeColor="text1"/>
          <w:sz w:val="20"/>
          <w:szCs w:val="20"/>
        </w:rPr>
        <w:t>Doba trvání Smlouvy</w:t>
      </w:r>
    </w:p>
    <w:p w:rsidR="000550B3" w:rsidRPr="000550B3" w:rsidRDefault="000550B3" w:rsidP="0047113E">
      <w:pPr>
        <w:pStyle w:val="Nadpis2"/>
        <w:keepNext w:val="0"/>
        <w:keepLines w:val="0"/>
        <w:numPr>
          <w:ilvl w:val="0"/>
          <w:numId w:val="9"/>
        </w:numPr>
        <w:suppressAutoHyphens/>
        <w:spacing w:before="0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_Ref486068110"/>
      <w:r w:rsidRPr="000550B3">
        <w:rPr>
          <w:rFonts w:ascii="Arial" w:hAnsi="Arial" w:cs="Arial"/>
          <w:color w:val="000000" w:themeColor="text1"/>
          <w:sz w:val="20"/>
          <w:szCs w:val="20"/>
        </w:rPr>
        <w:t xml:space="preserve">Tato Smlouva je uzavřena na dobu </w:t>
      </w:r>
      <w:r w:rsidRPr="007136C5">
        <w:rPr>
          <w:rFonts w:ascii="Arial" w:hAnsi="Arial" w:cs="Arial"/>
          <w:color w:val="000000" w:themeColor="text1"/>
          <w:sz w:val="20"/>
          <w:szCs w:val="20"/>
        </w:rPr>
        <w:t>neurčitou.</w:t>
      </w:r>
      <w:r w:rsidRPr="000550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End w:id="0"/>
    </w:p>
    <w:p w:rsidR="000550B3" w:rsidRPr="000550B3" w:rsidRDefault="000550B3" w:rsidP="0047113E">
      <w:pPr>
        <w:pStyle w:val="Nadpis2"/>
        <w:keepNext w:val="0"/>
        <w:keepLines w:val="0"/>
        <w:numPr>
          <w:ilvl w:val="0"/>
          <w:numId w:val="9"/>
        </w:numPr>
        <w:suppressAutoHyphens/>
        <w:spacing w:before="0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550B3">
        <w:rPr>
          <w:rFonts w:ascii="Arial" w:hAnsi="Arial" w:cs="Arial"/>
          <w:color w:val="000000" w:themeColor="text1"/>
          <w:sz w:val="20"/>
          <w:szCs w:val="20"/>
        </w:rPr>
        <w:lastRenderedPageBreak/>
        <w:t>Tato Smlouva může být ukončena dohodou smluvních stran.</w:t>
      </w:r>
    </w:p>
    <w:p w:rsidR="000550B3" w:rsidRPr="000550B3" w:rsidRDefault="000550B3" w:rsidP="0047113E">
      <w:pPr>
        <w:pStyle w:val="Nadpis2"/>
        <w:keepNext w:val="0"/>
        <w:keepLines w:val="0"/>
        <w:numPr>
          <w:ilvl w:val="0"/>
          <w:numId w:val="9"/>
        </w:numPr>
        <w:suppressAutoHyphens/>
        <w:spacing w:before="0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550B3">
        <w:rPr>
          <w:rFonts w:ascii="Arial" w:hAnsi="Arial" w:cs="Arial"/>
          <w:color w:val="000000" w:themeColor="text1"/>
          <w:sz w:val="20"/>
          <w:szCs w:val="20"/>
        </w:rPr>
        <w:t xml:space="preserve">Smluvní strany jsou oprávněny i bez udání důvodu písemně vypovědět tuto Smlouvu, a to s výpovědní dobou tři měsíce. </w:t>
      </w:r>
    </w:p>
    <w:p w:rsidR="000550B3" w:rsidRPr="000550B3" w:rsidRDefault="000550B3" w:rsidP="0047113E">
      <w:pPr>
        <w:pStyle w:val="Nadpis2"/>
        <w:keepNext w:val="0"/>
        <w:keepLines w:val="0"/>
        <w:numPr>
          <w:ilvl w:val="0"/>
          <w:numId w:val="9"/>
        </w:numPr>
        <w:suppressAutoHyphens/>
        <w:spacing w:before="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50B3">
        <w:rPr>
          <w:rFonts w:ascii="Arial" w:hAnsi="Arial" w:cs="Arial"/>
          <w:color w:val="000000" w:themeColor="text1"/>
          <w:sz w:val="20"/>
          <w:szCs w:val="20"/>
        </w:rPr>
        <w:t xml:space="preserve">Strany jsou oprávněny od Smlouvy odstoupit podle pravidel </w:t>
      </w:r>
      <w:r w:rsidR="005827D8">
        <w:rPr>
          <w:rFonts w:ascii="Arial" w:hAnsi="Arial" w:cs="Arial"/>
          <w:color w:val="000000" w:themeColor="text1"/>
          <w:sz w:val="20"/>
          <w:szCs w:val="20"/>
        </w:rPr>
        <w:t>zákona č. 89/2012 Sb., občanský zákoník (dále jen „občanský zákoník)</w:t>
      </w:r>
      <w:r w:rsidRPr="000550B3">
        <w:rPr>
          <w:rFonts w:ascii="Arial" w:hAnsi="Arial" w:cs="Arial"/>
          <w:color w:val="000000" w:themeColor="text1"/>
          <w:sz w:val="20"/>
          <w:szCs w:val="20"/>
        </w:rPr>
        <w:t>. Za porušení Smlouvy podstatným způsobem se považuje zejména:</w:t>
      </w:r>
    </w:p>
    <w:p w:rsidR="000550B3" w:rsidRPr="000550B3" w:rsidRDefault="000550B3" w:rsidP="0047113E">
      <w:pPr>
        <w:pStyle w:val="Odstavecseseznamem"/>
        <w:numPr>
          <w:ilvl w:val="1"/>
          <w:numId w:val="7"/>
        </w:numPr>
        <w:tabs>
          <w:tab w:val="left" w:pos="851"/>
          <w:tab w:val="left" w:pos="1418"/>
        </w:tabs>
        <w:spacing w:before="60" w:after="80"/>
        <w:ind w:left="1276" w:hanging="567"/>
        <w:rPr>
          <w:rFonts w:ascii="Arial" w:hAnsi="Arial" w:cs="Arial"/>
          <w:color w:val="000000" w:themeColor="text1"/>
          <w:sz w:val="20"/>
          <w:szCs w:val="20"/>
        </w:rPr>
      </w:pPr>
      <w:r w:rsidRPr="000550B3">
        <w:rPr>
          <w:rFonts w:ascii="Arial" w:hAnsi="Arial" w:cs="Arial"/>
          <w:color w:val="000000" w:themeColor="text1"/>
          <w:sz w:val="20"/>
          <w:szCs w:val="20"/>
        </w:rPr>
        <w:t>opakované (alespoň 3x) prodlení Poskytovatele se splněním závazku podle t</w:t>
      </w:r>
      <w:r w:rsidR="008246CB">
        <w:rPr>
          <w:rFonts w:ascii="Arial" w:hAnsi="Arial" w:cs="Arial"/>
          <w:color w:val="000000" w:themeColor="text1"/>
          <w:sz w:val="20"/>
          <w:szCs w:val="20"/>
        </w:rPr>
        <w:t>éto Smlouvy (viz čl. II. odst. 2</w:t>
      </w:r>
      <w:r w:rsidRPr="000550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80761">
        <w:rPr>
          <w:rFonts w:ascii="Arial" w:hAnsi="Arial" w:cs="Arial"/>
          <w:color w:val="000000" w:themeColor="text1"/>
          <w:sz w:val="20"/>
          <w:szCs w:val="20"/>
        </w:rPr>
        <w:t xml:space="preserve">a 3 </w:t>
      </w:r>
      <w:r w:rsidRPr="000550B3">
        <w:rPr>
          <w:rFonts w:ascii="Arial" w:hAnsi="Arial" w:cs="Arial"/>
          <w:color w:val="000000" w:themeColor="text1"/>
          <w:sz w:val="20"/>
          <w:szCs w:val="20"/>
        </w:rPr>
        <w:t>Smlouvy),</w:t>
      </w:r>
    </w:p>
    <w:p w:rsidR="000550B3" w:rsidRPr="000550B3" w:rsidRDefault="000550B3" w:rsidP="0047113E">
      <w:pPr>
        <w:pStyle w:val="Odstavecseseznamem"/>
        <w:numPr>
          <w:ilvl w:val="1"/>
          <w:numId w:val="7"/>
        </w:numPr>
        <w:tabs>
          <w:tab w:val="left" w:pos="851"/>
          <w:tab w:val="left" w:pos="1418"/>
        </w:tabs>
        <w:spacing w:before="60" w:after="80"/>
        <w:ind w:left="1276" w:hanging="567"/>
        <w:rPr>
          <w:rFonts w:ascii="Arial" w:hAnsi="Arial" w:cs="Arial"/>
          <w:color w:val="000000" w:themeColor="text1"/>
          <w:sz w:val="20"/>
          <w:szCs w:val="20"/>
        </w:rPr>
      </w:pPr>
      <w:r w:rsidRPr="000550B3">
        <w:rPr>
          <w:rFonts w:ascii="Arial" w:hAnsi="Arial" w:cs="Arial"/>
          <w:color w:val="000000" w:themeColor="text1"/>
          <w:sz w:val="20"/>
          <w:szCs w:val="20"/>
        </w:rPr>
        <w:t>opakované (alespoň 3x) prodlení Objednatele s úhradu poskytnutých Služeb,</w:t>
      </w:r>
    </w:p>
    <w:p w:rsidR="000550B3" w:rsidRPr="000550B3" w:rsidRDefault="000550B3" w:rsidP="0047113E">
      <w:pPr>
        <w:pStyle w:val="Odstavecseseznamem"/>
        <w:numPr>
          <w:ilvl w:val="1"/>
          <w:numId w:val="7"/>
        </w:numPr>
        <w:tabs>
          <w:tab w:val="left" w:pos="851"/>
          <w:tab w:val="left" w:pos="1418"/>
        </w:tabs>
        <w:spacing w:before="60" w:after="80"/>
        <w:ind w:left="1276" w:hanging="567"/>
        <w:rPr>
          <w:rFonts w:ascii="Arial" w:hAnsi="Arial" w:cs="Arial"/>
          <w:color w:val="000000" w:themeColor="text1"/>
          <w:sz w:val="20"/>
          <w:szCs w:val="20"/>
        </w:rPr>
      </w:pPr>
      <w:r w:rsidRPr="000550B3">
        <w:rPr>
          <w:rFonts w:ascii="Arial" w:hAnsi="Arial" w:cs="Arial"/>
          <w:color w:val="000000" w:themeColor="text1"/>
          <w:sz w:val="20"/>
          <w:szCs w:val="20"/>
        </w:rPr>
        <w:t>nesjednání náležitého pojištění Poskytovatele.</w:t>
      </w:r>
    </w:p>
    <w:p w:rsidR="000550B3" w:rsidRPr="000550B3" w:rsidRDefault="000550B3" w:rsidP="005827D8">
      <w:pPr>
        <w:tabs>
          <w:tab w:val="left" w:pos="851"/>
          <w:tab w:val="left" w:pos="1276"/>
        </w:tabs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50B3">
        <w:rPr>
          <w:rFonts w:ascii="Arial" w:hAnsi="Arial" w:cs="Arial"/>
          <w:color w:val="000000" w:themeColor="text1"/>
          <w:sz w:val="20"/>
          <w:szCs w:val="20"/>
        </w:rPr>
        <w:t>Odstoupení je v takovém případě účinné dnem doručení písemného oznámení o odstoupení druhé smluvní straně.</w:t>
      </w:r>
    </w:p>
    <w:p w:rsidR="000550B3" w:rsidRPr="000550B3" w:rsidRDefault="000550B3" w:rsidP="0047113E">
      <w:pPr>
        <w:pStyle w:val="Nadpis2"/>
        <w:keepNext w:val="0"/>
        <w:keepLines w:val="0"/>
        <w:numPr>
          <w:ilvl w:val="0"/>
          <w:numId w:val="9"/>
        </w:numPr>
        <w:suppressAutoHyphens/>
        <w:spacing w:before="0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550B3">
        <w:rPr>
          <w:rFonts w:ascii="Arial" w:hAnsi="Arial" w:cs="Arial"/>
          <w:color w:val="000000" w:themeColor="text1"/>
          <w:sz w:val="20"/>
          <w:szCs w:val="20"/>
        </w:rPr>
        <w:t>V případě, že bylo proti Poskytovateli zahájeno řízení podle zákona č. 182/2006 Sb., o úpadku a způsobech jeho řešení (insolvenční zákon), může Objednatel bez omezení jakéhokoliv jiného svého práva odstoupit kdykoliv od Smlouvy písemným sdělením Poskytovateli, popřípadě insolvenčnímu správci.</w:t>
      </w:r>
    </w:p>
    <w:p w:rsidR="000550B3" w:rsidRPr="000550B3" w:rsidRDefault="000550B3" w:rsidP="000550B3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DF144A" w:rsidRDefault="00DF144A" w:rsidP="0047113E">
      <w:pPr>
        <w:pStyle w:val="Nadpis"/>
        <w:numPr>
          <w:ilvl w:val="0"/>
          <w:numId w:val="12"/>
        </w:numPr>
        <w:rPr>
          <w:rFonts w:ascii="Arial" w:hAnsi="Arial" w:cs="Arial"/>
          <w:color w:val="000000" w:themeColor="text1"/>
          <w:sz w:val="20"/>
          <w:szCs w:val="20"/>
        </w:rPr>
      </w:pPr>
    </w:p>
    <w:p w:rsidR="000550B3" w:rsidRPr="00DF144A" w:rsidRDefault="000550B3" w:rsidP="007136C5">
      <w:pPr>
        <w:pStyle w:val="Nadpis"/>
        <w:rPr>
          <w:rFonts w:ascii="Arial" w:hAnsi="Arial" w:cs="Arial"/>
          <w:color w:val="000000" w:themeColor="text1"/>
          <w:sz w:val="20"/>
          <w:szCs w:val="20"/>
        </w:rPr>
      </w:pPr>
      <w:r w:rsidRPr="00DF144A">
        <w:rPr>
          <w:rFonts w:ascii="Arial" w:hAnsi="Arial" w:cs="Arial"/>
          <w:color w:val="000000" w:themeColor="text1"/>
          <w:sz w:val="20"/>
          <w:szCs w:val="20"/>
        </w:rPr>
        <w:t>Závěrečná ustanovení</w:t>
      </w:r>
    </w:p>
    <w:p w:rsidR="00580761" w:rsidRPr="00580761" w:rsidRDefault="000550B3" w:rsidP="003F44F5">
      <w:pPr>
        <w:pStyle w:val="Odstavecseseznamem"/>
        <w:numPr>
          <w:ilvl w:val="0"/>
          <w:numId w:val="6"/>
        </w:numPr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580761">
        <w:rPr>
          <w:rFonts w:ascii="Arial" w:hAnsi="Arial" w:cs="Arial"/>
          <w:color w:val="000000" w:themeColor="text1"/>
          <w:sz w:val="20"/>
          <w:szCs w:val="20"/>
        </w:rPr>
        <w:t>Tato Smlouva nabývá platnosti dnem jejího podpisu oběma smluvními stranami</w:t>
      </w:r>
      <w:r w:rsidR="00580761" w:rsidRPr="00580761">
        <w:rPr>
          <w:rFonts w:ascii="Arial" w:hAnsi="Arial" w:cs="Arial"/>
          <w:color w:val="000000" w:themeColor="text1"/>
          <w:sz w:val="20"/>
          <w:szCs w:val="20"/>
        </w:rPr>
        <w:t>.</w:t>
      </w:r>
      <w:r w:rsidR="00DF144A" w:rsidRPr="0058076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80761">
        <w:rPr>
          <w:rFonts w:ascii="Arial" w:hAnsi="Arial" w:cs="Arial"/>
          <w:sz w:val="20"/>
        </w:rPr>
        <w:t>Datum účinnosti této Smlouvy sdělí Objednatel Zhotoviteli nejpozději do 3 měsíců od podpisu této Smlouvy. Neoznámí-li Objednatel datum účinnosti této Smlouvy ve stanovené lhůtě, nastává účinnost této Smlouvy prvním dnem čtvrtého kalendářního měsíce následujícího po podpisu této Smlouvy.</w:t>
      </w:r>
    </w:p>
    <w:p w:rsidR="000550B3" w:rsidRPr="00580761" w:rsidRDefault="000550B3" w:rsidP="003F44F5">
      <w:pPr>
        <w:pStyle w:val="Odstavecseseznamem"/>
        <w:numPr>
          <w:ilvl w:val="0"/>
          <w:numId w:val="6"/>
        </w:numPr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580761">
        <w:rPr>
          <w:rFonts w:ascii="Arial" w:hAnsi="Arial" w:cs="Arial"/>
          <w:color w:val="000000" w:themeColor="text1"/>
          <w:sz w:val="20"/>
          <w:szCs w:val="20"/>
        </w:rPr>
        <w:t xml:space="preserve">Smluvní vztahy neupravené touto Smlouvou se řídí zejména občanským zákoníkem. </w:t>
      </w:r>
    </w:p>
    <w:p w:rsidR="000550B3" w:rsidRPr="000550B3" w:rsidRDefault="000550B3" w:rsidP="0047113E">
      <w:pPr>
        <w:pStyle w:val="Nadpis2"/>
        <w:keepNext w:val="0"/>
        <w:keepLines w:val="0"/>
        <w:numPr>
          <w:ilvl w:val="0"/>
          <w:numId w:val="6"/>
        </w:numPr>
        <w:suppressAutoHyphens/>
        <w:spacing w:before="0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550B3">
        <w:rPr>
          <w:rFonts w:ascii="Arial" w:hAnsi="Arial" w:cs="Arial"/>
          <w:color w:val="000000" w:themeColor="text1"/>
          <w:sz w:val="20"/>
          <w:szCs w:val="20"/>
        </w:rPr>
        <w:t xml:space="preserve">S ohledem na povinnost zajištění rovných podmínek v rámci veřejné zakázky se Poskytovatel výslovně a při plném vědomí vzdává práva dovolat se jakýchkoli zvyklostí z předchozí spolupráce s Objednatelem. </w:t>
      </w:r>
    </w:p>
    <w:p w:rsidR="000550B3" w:rsidRPr="000550B3" w:rsidRDefault="000550B3" w:rsidP="0047113E">
      <w:pPr>
        <w:pStyle w:val="Nadpis2"/>
        <w:keepNext w:val="0"/>
        <w:keepLines w:val="0"/>
        <w:numPr>
          <w:ilvl w:val="0"/>
          <w:numId w:val="6"/>
        </w:numPr>
        <w:suppressAutoHyphens/>
        <w:spacing w:before="0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550B3">
        <w:rPr>
          <w:rFonts w:ascii="Arial" w:hAnsi="Arial" w:cs="Arial"/>
          <w:color w:val="000000" w:themeColor="text1"/>
          <w:sz w:val="20"/>
          <w:szCs w:val="20"/>
        </w:rPr>
        <w:t>Tato Smlouva je vyhotovena ve dvou stejnopisech, které mají platnost originálu, z nichž každá strana obdrží jeden výtisk.</w:t>
      </w:r>
    </w:p>
    <w:p w:rsidR="000550B3" w:rsidRPr="000550B3" w:rsidRDefault="000550B3" w:rsidP="0047113E">
      <w:pPr>
        <w:pStyle w:val="Nadpis2"/>
        <w:keepNext w:val="0"/>
        <w:keepLines w:val="0"/>
        <w:numPr>
          <w:ilvl w:val="0"/>
          <w:numId w:val="6"/>
        </w:numPr>
        <w:suppressAutoHyphens/>
        <w:spacing w:before="0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550B3">
        <w:rPr>
          <w:rFonts w:ascii="Arial" w:hAnsi="Arial" w:cs="Arial"/>
          <w:color w:val="000000" w:themeColor="text1"/>
          <w:sz w:val="20"/>
          <w:szCs w:val="20"/>
        </w:rPr>
        <w:t xml:space="preserve">Smluvní strany berou na vědomí, že tato Smlouva </w:t>
      </w:r>
      <w:r w:rsidR="00DF144A">
        <w:rPr>
          <w:rFonts w:ascii="Arial" w:hAnsi="Arial" w:cs="Arial"/>
          <w:color w:val="000000" w:themeColor="text1"/>
          <w:sz w:val="20"/>
          <w:szCs w:val="20"/>
        </w:rPr>
        <w:t>bude</w:t>
      </w:r>
      <w:r w:rsidRPr="000550B3">
        <w:rPr>
          <w:rFonts w:ascii="Arial" w:hAnsi="Arial" w:cs="Arial"/>
          <w:color w:val="000000" w:themeColor="text1"/>
          <w:sz w:val="20"/>
          <w:szCs w:val="20"/>
        </w:rPr>
        <w:t xml:space="preserve"> na základě zákonem uložené povinnosti uveřejněna.</w:t>
      </w:r>
    </w:p>
    <w:p w:rsidR="000550B3" w:rsidRPr="000550B3" w:rsidRDefault="000550B3" w:rsidP="0047113E">
      <w:pPr>
        <w:pStyle w:val="Nadpis2"/>
        <w:keepNext w:val="0"/>
        <w:keepLines w:val="0"/>
        <w:numPr>
          <w:ilvl w:val="0"/>
          <w:numId w:val="6"/>
        </w:numPr>
        <w:suppressAutoHyphens/>
        <w:spacing w:before="0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550B3">
        <w:rPr>
          <w:rFonts w:ascii="Arial" w:hAnsi="Arial" w:cs="Arial"/>
          <w:color w:val="000000" w:themeColor="text1"/>
          <w:sz w:val="20"/>
          <w:szCs w:val="20"/>
        </w:rPr>
        <w:t xml:space="preserve">Tato Smlouva může být měněna a doplňována pouze písemnými, oboustranně dohodnutými a vzestupně číslovanými dodatky, které se stávají její nedílnou součástí. </w:t>
      </w:r>
    </w:p>
    <w:p w:rsidR="000550B3" w:rsidRPr="000550B3" w:rsidRDefault="000550B3" w:rsidP="0047113E">
      <w:pPr>
        <w:pStyle w:val="Nadpis2"/>
        <w:keepNext w:val="0"/>
        <w:keepLines w:val="0"/>
        <w:numPr>
          <w:ilvl w:val="0"/>
          <w:numId w:val="6"/>
        </w:numPr>
        <w:suppressAutoHyphens/>
        <w:spacing w:before="0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550B3">
        <w:rPr>
          <w:rFonts w:ascii="Arial" w:hAnsi="Arial" w:cs="Arial"/>
          <w:color w:val="000000" w:themeColor="text1"/>
          <w:sz w:val="20"/>
          <w:szCs w:val="20"/>
        </w:rPr>
        <w:t>Bude-li některé ustanovení této Smlouvy shledáno neplatným či neúčinným, nedotýká se to ostatních ustanovení této Smlouvy, která jsou na něm nezávislá a umožňují rozumné plnění Smlouvy v souladu s jejím účelem. Smluvní strany se v tomto případě zavazují nahradit ustanovení neplatné či neúčinné novým ustanovením platným a účinným, které odpovídá zamýšlenému účelu ustanovení. Do té doby platí odpovídající úprava obecně závazných právních předpisů ČR.</w:t>
      </w:r>
    </w:p>
    <w:p w:rsidR="008246CB" w:rsidRPr="008246CB" w:rsidRDefault="000550B3" w:rsidP="008246CB">
      <w:pPr>
        <w:pStyle w:val="Nadpis2"/>
        <w:keepNext w:val="0"/>
        <w:keepLines w:val="0"/>
        <w:numPr>
          <w:ilvl w:val="0"/>
          <w:numId w:val="6"/>
        </w:numPr>
        <w:suppressAutoHyphens/>
        <w:spacing w:before="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50B3">
        <w:rPr>
          <w:rFonts w:ascii="Arial" w:hAnsi="Arial" w:cs="Arial"/>
          <w:color w:val="000000" w:themeColor="text1"/>
          <w:sz w:val="20"/>
          <w:szCs w:val="20"/>
        </w:rPr>
        <w:t>Smluvní strany tímto vzájemně prohlašují a stvrzují svými podpisy, že obsah této Smlouvy řádně zvážily, její celý text přečetly, rozumí mu a neobsahuje pro ně překvapivá ustanovení, a tudíž Smlouvu uzavírají o své svobodné vůli. Rovněž tak prohlašují, že jim nejsou známy žádné skutečnosti, které by mohly tuto jimi uzavíranou Smlouvu jakkoliv zneplatnit, učinit neúčinnou anebo zmařit její účel tak, jak jej v této Smlouvě vážně deklarují.</w:t>
      </w:r>
    </w:p>
    <w:p w:rsidR="000550B3" w:rsidRPr="00E741BE" w:rsidRDefault="000550B3" w:rsidP="008246CB">
      <w:pPr>
        <w:pStyle w:val="Nadpis2"/>
        <w:keepNext w:val="0"/>
        <w:keepLines w:val="0"/>
        <w:numPr>
          <w:ilvl w:val="0"/>
          <w:numId w:val="6"/>
        </w:numPr>
        <w:suppressAutoHyphens/>
        <w:spacing w:before="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50B3">
        <w:rPr>
          <w:rFonts w:ascii="Arial" w:hAnsi="Arial" w:cs="Arial"/>
          <w:color w:val="000000" w:themeColor="text1"/>
          <w:sz w:val="20"/>
          <w:szCs w:val="20"/>
        </w:rPr>
        <w:t xml:space="preserve">Nedílnou součástí Smlouvy je - příloha č. 1 - </w:t>
      </w:r>
      <w:r w:rsidR="003C408C" w:rsidRPr="003C408C">
        <w:rPr>
          <w:rFonts w:ascii="Arial" w:hAnsi="Arial" w:cs="Arial"/>
          <w:color w:val="000000" w:themeColor="text1"/>
          <w:sz w:val="20"/>
          <w:szCs w:val="20"/>
        </w:rPr>
        <w:t>Specifikace Zařízení</w:t>
      </w:r>
      <w:r w:rsidRPr="000550B3">
        <w:rPr>
          <w:rFonts w:ascii="Arial" w:hAnsi="Arial" w:cs="Arial"/>
          <w:color w:val="000000" w:themeColor="text1"/>
          <w:sz w:val="20"/>
          <w:szCs w:val="20"/>
        </w:rPr>
        <w:t xml:space="preserve">, příloha č. 2 </w:t>
      </w:r>
      <w:r w:rsidR="00145F37">
        <w:rPr>
          <w:rFonts w:ascii="Arial" w:hAnsi="Arial" w:cs="Arial"/>
          <w:color w:val="000000" w:themeColor="text1"/>
          <w:sz w:val="20"/>
          <w:szCs w:val="20"/>
        </w:rPr>
        <w:t>–</w:t>
      </w:r>
      <w:r w:rsidRPr="000550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C408C">
        <w:rPr>
          <w:rFonts w:ascii="Arial" w:hAnsi="Arial" w:cs="Arial"/>
          <w:color w:val="000000" w:themeColor="text1"/>
          <w:sz w:val="20"/>
          <w:szCs w:val="20"/>
        </w:rPr>
        <w:t>Cenová nabídka</w:t>
      </w:r>
      <w:r w:rsidR="008246CB" w:rsidRPr="008246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246CB" w:rsidRPr="003C408C">
        <w:rPr>
          <w:rFonts w:ascii="Arial" w:hAnsi="Arial" w:cs="Arial"/>
          <w:color w:val="000000" w:themeColor="text1"/>
          <w:sz w:val="20"/>
          <w:szCs w:val="20"/>
        </w:rPr>
        <w:t>a vymezení požadovaných Služeb</w:t>
      </w:r>
      <w:r w:rsidR="003C408C">
        <w:rPr>
          <w:rFonts w:ascii="Arial" w:hAnsi="Arial" w:cs="Arial"/>
          <w:color w:val="000000" w:themeColor="text1"/>
          <w:sz w:val="20"/>
          <w:szCs w:val="20"/>
        </w:rPr>
        <w:t>,</w:t>
      </w:r>
      <w:r w:rsidRPr="000550B3">
        <w:rPr>
          <w:rFonts w:ascii="Arial" w:hAnsi="Arial" w:cs="Arial"/>
          <w:color w:val="000000" w:themeColor="text1"/>
          <w:sz w:val="20"/>
          <w:szCs w:val="20"/>
        </w:rPr>
        <w:t xml:space="preserve"> a příloha č. 3 – </w:t>
      </w:r>
      <w:r w:rsidR="00D94568">
        <w:rPr>
          <w:rFonts w:ascii="Arial" w:hAnsi="Arial" w:cs="Arial"/>
          <w:color w:val="000000" w:themeColor="text1"/>
          <w:sz w:val="20"/>
          <w:szCs w:val="20"/>
        </w:rPr>
        <w:t xml:space="preserve">Seznam </w:t>
      </w:r>
      <w:r w:rsidR="00F07A98">
        <w:rPr>
          <w:rFonts w:ascii="Arial" w:hAnsi="Arial" w:cs="Arial"/>
          <w:color w:val="000000" w:themeColor="text1"/>
          <w:sz w:val="20"/>
          <w:szCs w:val="20"/>
        </w:rPr>
        <w:t>poddodavatelů</w:t>
      </w:r>
      <w:bookmarkStart w:id="1" w:name="_GoBack"/>
      <w:bookmarkEnd w:id="1"/>
      <w:r w:rsidRPr="000550B3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550B3" w:rsidRPr="00D22597" w:rsidRDefault="000550B3" w:rsidP="000550B3">
      <w:pPr>
        <w:rPr>
          <w:rFonts w:ascii="Arial" w:hAnsi="Arial" w:cs="Arial"/>
          <w:sz w:val="20"/>
        </w:rPr>
      </w:pPr>
    </w:p>
    <w:p w:rsidR="000550B3" w:rsidRPr="00D22597" w:rsidRDefault="000550B3" w:rsidP="000550B3">
      <w:pPr>
        <w:pStyle w:val="Nadpis7"/>
        <w:keepNext/>
        <w:keepLines/>
        <w:numPr>
          <w:ilvl w:val="0"/>
          <w:numId w:val="0"/>
        </w:numPr>
        <w:spacing w:before="0" w:after="0"/>
        <w:ind w:left="567"/>
        <w:rPr>
          <w:rFonts w:ascii="Arial" w:hAnsi="Arial" w:cs="Arial"/>
          <w:sz w:val="20"/>
          <w:szCs w:val="20"/>
          <w:highlight w:val="lightGray"/>
        </w:rPr>
      </w:pPr>
    </w:p>
    <w:tbl>
      <w:tblPr>
        <w:tblW w:w="9003" w:type="dxa"/>
        <w:tblLayout w:type="fixed"/>
        <w:tblLook w:val="01E0" w:firstRow="1" w:lastRow="1" w:firstColumn="1" w:lastColumn="1" w:noHBand="0" w:noVBand="0"/>
      </w:tblPr>
      <w:tblGrid>
        <w:gridCol w:w="4077"/>
        <w:gridCol w:w="284"/>
        <w:gridCol w:w="4642"/>
      </w:tblGrid>
      <w:tr w:rsidR="000550B3" w:rsidRPr="00D22597" w:rsidTr="00157B5C">
        <w:tc>
          <w:tcPr>
            <w:tcW w:w="4077" w:type="dxa"/>
          </w:tcPr>
          <w:p w:rsidR="000550B3" w:rsidRPr="00D22597" w:rsidRDefault="000550B3" w:rsidP="00157B5C">
            <w:pPr>
              <w:jc w:val="center"/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V.................... dne: ....................</w:t>
            </w:r>
          </w:p>
        </w:tc>
        <w:tc>
          <w:tcPr>
            <w:tcW w:w="284" w:type="dxa"/>
          </w:tcPr>
          <w:p w:rsidR="000550B3" w:rsidRPr="00D22597" w:rsidRDefault="000550B3" w:rsidP="00157B5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42" w:type="dxa"/>
          </w:tcPr>
          <w:p w:rsidR="000550B3" w:rsidRPr="00D22597" w:rsidRDefault="000550B3" w:rsidP="00157B5C">
            <w:pPr>
              <w:jc w:val="center"/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 xml:space="preserve">V </w:t>
            </w:r>
            <w:r w:rsidRPr="00D22597">
              <w:rPr>
                <w:rFonts w:ascii="Arial" w:hAnsi="Arial" w:cs="Arial"/>
                <w:sz w:val="20"/>
                <w:highlight w:val="green"/>
              </w:rPr>
              <w:t>doplní uchazeč</w:t>
            </w:r>
            <w:r w:rsidRPr="00D22597">
              <w:rPr>
                <w:rFonts w:ascii="Arial" w:hAnsi="Arial" w:cs="Arial"/>
                <w:sz w:val="20"/>
              </w:rPr>
              <w:t xml:space="preserve"> dne: </w:t>
            </w:r>
            <w:r w:rsidRPr="00D22597">
              <w:rPr>
                <w:rFonts w:ascii="Arial" w:hAnsi="Arial" w:cs="Arial"/>
                <w:sz w:val="20"/>
                <w:highlight w:val="green"/>
              </w:rPr>
              <w:t xml:space="preserve">doplní uchazeč </w:t>
            </w:r>
          </w:p>
        </w:tc>
      </w:tr>
      <w:tr w:rsidR="000550B3" w:rsidRPr="00D22597" w:rsidTr="00157B5C">
        <w:trPr>
          <w:trHeight w:val="530"/>
        </w:trPr>
        <w:tc>
          <w:tcPr>
            <w:tcW w:w="4077" w:type="dxa"/>
            <w:vAlign w:val="bottom"/>
          </w:tcPr>
          <w:p w:rsidR="000550B3" w:rsidRDefault="000550B3" w:rsidP="00157B5C">
            <w:pPr>
              <w:rPr>
                <w:rFonts w:ascii="Arial" w:hAnsi="Arial" w:cs="Arial"/>
                <w:sz w:val="20"/>
              </w:rPr>
            </w:pPr>
          </w:p>
          <w:p w:rsidR="000550B3" w:rsidRPr="00D22597" w:rsidRDefault="000550B3" w:rsidP="00157B5C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 xml:space="preserve">                               </w:t>
            </w:r>
          </w:p>
          <w:p w:rsidR="000550B3" w:rsidRPr="00D22597" w:rsidRDefault="000550B3" w:rsidP="00157B5C">
            <w:pPr>
              <w:rPr>
                <w:rFonts w:ascii="Arial" w:hAnsi="Arial" w:cs="Arial"/>
                <w:sz w:val="20"/>
              </w:rPr>
            </w:pPr>
          </w:p>
          <w:p w:rsidR="000550B3" w:rsidRPr="00D22597" w:rsidRDefault="000550B3" w:rsidP="00157B5C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 xml:space="preserve">                                          </w:t>
            </w:r>
          </w:p>
          <w:p w:rsidR="000550B3" w:rsidRPr="00D22597" w:rsidRDefault="000550B3" w:rsidP="00157B5C">
            <w:pPr>
              <w:jc w:val="center"/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…..................................................</w:t>
            </w:r>
          </w:p>
        </w:tc>
        <w:tc>
          <w:tcPr>
            <w:tcW w:w="284" w:type="dxa"/>
            <w:vAlign w:val="bottom"/>
          </w:tcPr>
          <w:p w:rsidR="000550B3" w:rsidRPr="00D22597" w:rsidRDefault="000550B3" w:rsidP="00157B5C">
            <w:pPr>
              <w:rPr>
                <w:rFonts w:ascii="Arial" w:hAnsi="Arial" w:cs="Arial"/>
                <w:sz w:val="20"/>
              </w:rPr>
            </w:pPr>
          </w:p>
          <w:p w:rsidR="000550B3" w:rsidRPr="00D22597" w:rsidRDefault="000550B3" w:rsidP="00157B5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42" w:type="dxa"/>
            <w:vAlign w:val="bottom"/>
          </w:tcPr>
          <w:p w:rsidR="000550B3" w:rsidRPr="00D22597" w:rsidRDefault="000550B3" w:rsidP="00157B5C">
            <w:pPr>
              <w:jc w:val="center"/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.........................................................</w:t>
            </w:r>
          </w:p>
        </w:tc>
      </w:tr>
      <w:tr w:rsidR="000550B3" w:rsidRPr="00D22597" w:rsidTr="00157B5C">
        <w:tc>
          <w:tcPr>
            <w:tcW w:w="4077" w:type="dxa"/>
          </w:tcPr>
          <w:p w:rsidR="00E741BE" w:rsidRDefault="00E741BE" w:rsidP="00157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Radovan Kouřil, </w:t>
            </w:r>
          </w:p>
          <w:p w:rsidR="000550B3" w:rsidRPr="00D22597" w:rsidRDefault="00E741BE" w:rsidP="00157B5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generální</w:t>
            </w:r>
            <w:r w:rsidR="000550B3" w:rsidRPr="00D22597">
              <w:rPr>
                <w:rFonts w:ascii="Arial" w:hAnsi="Arial" w:cs="Arial"/>
                <w:sz w:val="20"/>
              </w:rPr>
              <w:t xml:space="preserve"> ředitel</w:t>
            </w:r>
          </w:p>
          <w:p w:rsidR="000550B3" w:rsidRPr="00D22597" w:rsidRDefault="000550B3" w:rsidP="00157B5C">
            <w:pPr>
              <w:jc w:val="center"/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b/>
                <w:sz w:val="20"/>
              </w:rPr>
              <w:t>Oborová zdravotní pojišťovna zaměstnanců bank, pojišťoven a stavebnictví</w:t>
            </w:r>
          </w:p>
        </w:tc>
        <w:tc>
          <w:tcPr>
            <w:tcW w:w="284" w:type="dxa"/>
          </w:tcPr>
          <w:p w:rsidR="000550B3" w:rsidRPr="00D22597" w:rsidRDefault="000550B3" w:rsidP="00157B5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42" w:type="dxa"/>
          </w:tcPr>
          <w:p w:rsidR="000550B3" w:rsidRPr="00D22597" w:rsidRDefault="000550B3" w:rsidP="00157B5C">
            <w:pPr>
              <w:jc w:val="center"/>
              <w:rPr>
                <w:rFonts w:ascii="Arial" w:hAnsi="Arial" w:cs="Arial"/>
                <w:sz w:val="20"/>
                <w:highlight w:val="green"/>
              </w:rPr>
            </w:pPr>
            <w:r w:rsidRPr="00D22597">
              <w:rPr>
                <w:rFonts w:ascii="Arial" w:hAnsi="Arial" w:cs="Arial"/>
                <w:sz w:val="20"/>
                <w:highlight w:val="green"/>
              </w:rPr>
              <w:t>Doplní uchazeč a podepíše:</w:t>
            </w:r>
          </w:p>
          <w:p w:rsidR="000550B3" w:rsidRPr="00D22597" w:rsidRDefault="000550B3" w:rsidP="00157B5C">
            <w:pPr>
              <w:jc w:val="center"/>
              <w:rPr>
                <w:rFonts w:ascii="Arial" w:hAnsi="Arial" w:cs="Arial"/>
                <w:sz w:val="20"/>
                <w:highlight w:val="green"/>
              </w:rPr>
            </w:pPr>
            <w:r w:rsidRPr="00D22597">
              <w:rPr>
                <w:rFonts w:ascii="Arial" w:hAnsi="Arial" w:cs="Arial"/>
                <w:sz w:val="20"/>
                <w:highlight w:val="green"/>
              </w:rPr>
              <w:t xml:space="preserve">Jméno osoby zastupující Poskytovatele </w:t>
            </w:r>
          </w:p>
          <w:p w:rsidR="000550B3" w:rsidRPr="00D22597" w:rsidRDefault="000550B3" w:rsidP="00157B5C">
            <w:pPr>
              <w:jc w:val="center"/>
              <w:rPr>
                <w:rFonts w:ascii="Arial" w:hAnsi="Arial" w:cs="Arial"/>
                <w:sz w:val="20"/>
                <w:highlight w:val="green"/>
              </w:rPr>
            </w:pPr>
            <w:r w:rsidRPr="00D22597">
              <w:rPr>
                <w:rFonts w:ascii="Arial" w:hAnsi="Arial" w:cs="Arial"/>
                <w:sz w:val="20"/>
                <w:highlight w:val="green"/>
              </w:rPr>
              <w:t xml:space="preserve">funkci této osoby </w:t>
            </w:r>
          </w:p>
          <w:p w:rsidR="000550B3" w:rsidRPr="00D22597" w:rsidRDefault="000550B3" w:rsidP="00157B5C">
            <w:pPr>
              <w:jc w:val="center"/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název Poskytovatele</w:t>
            </w:r>
          </w:p>
        </w:tc>
      </w:tr>
    </w:tbl>
    <w:p w:rsidR="000550B3" w:rsidRPr="00D22597" w:rsidRDefault="000550B3" w:rsidP="000550B3">
      <w:pPr>
        <w:rPr>
          <w:rFonts w:ascii="Arial" w:hAnsi="Arial" w:cs="Arial"/>
          <w:b/>
          <w:sz w:val="20"/>
        </w:rPr>
      </w:pPr>
    </w:p>
    <w:p w:rsidR="00D5425A" w:rsidRPr="007E44F5" w:rsidRDefault="00D5425A" w:rsidP="000550B3">
      <w:pPr>
        <w:pStyle w:val="Kseznamznaky2"/>
        <w:numPr>
          <w:ilvl w:val="0"/>
          <w:numId w:val="0"/>
        </w:numPr>
        <w:ind w:left="1361"/>
        <w:rPr>
          <w:rFonts w:ascii="Arial" w:hAnsi="Arial" w:cs="Arial"/>
          <w:sz w:val="20"/>
        </w:rPr>
      </w:pPr>
    </w:p>
    <w:sectPr w:rsidR="00D5425A" w:rsidRPr="007E44F5" w:rsidSect="00D17DED">
      <w:headerReference w:type="default" r:id="rId12"/>
      <w:footerReference w:type="default" r:id="rId13"/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5E9" w:rsidRDefault="00F425E9">
      <w:r>
        <w:separator/>
      </w:r>
    </w:p>
  </w:endnote>
  <w:endnote w:type="continuationSeparator" w:id="0">
    <w:p w:rsidR="00F425E9" w:rsidRDefault="00F4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F9" w:rsidRPr="00C21CE3" w:rsidRDefault="00060B0B" w:rsidP="00C21CE3">
    <w:pPr>
      <w:pStyle w:val="Podnadpis"/>
      <w:jc w:val="right"/>
    </w:pPr>
    <w:r w:rsidRPr="00D57C2B">
      <w:rPr>
        <w:rFonts w:ascii="Arial" w:hAnsi="Arial" w:cs="Arial"/>
        <w:sz w:val="14"/>
        <w:szCs w:val="14"/>
      </w:rPr>
      <w:t xml:space="preserve">Strana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PAGE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F07A98">
      <w:rPr>
        <w:rFonts w:ascii="Arial" w:hAnsi="Arial" w:cs="Arial"/>
        <w:noProof/>
        <w:sz w:val="14"/>
        <w:szCs w:val="14"/>
      </w:rPr>
      <w:t>4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 xml:space="preserve"> (celkem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NUMPAGES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F07A98">
      <w:rPr>
        <w:rFonts w:ascii="Arial" w:hAnsi="Arial" w:cs="Arial"/>
        <w:noProof/>
        <w:sz w:val="14"/>
        <w:szCs w:val="14"/>
      </w:rPr>
      <w:t>4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5E9" w:rsidRDefault="00F425E9">
      <w:r>
        <w:separator/>
      </w:r>
    </w:p>
  </w:footnote>
  <w:footnote w:type="continuationSeparator" w:id="0">
    <w:p w:rsidR="00F425E9" w:rsidRDefault="00F42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F9" w:rsidRDefault="00060B0B" w:rsidP="00234FAD">
    <w:pPr>
      <w:pStyle w:val="Zhlav"/>
      <w:tabs>
        <w:tab w:val="clear" w:pos="9072"/>
        <w:tab w:val="left" w:pos="4395"/>
        <w:tab w:val="right" w:pos="9498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B929E16" wp14:editId="22C79859">
          <wp:simplePos x="0" y="0"/>
          <wp:positionH relativeFrom="column">
            <wp:posOffset>-180340</wp:posOffset>
          </wp:positionH>
          <wp:positionV relativeFrom="paragraph">
            <wp:posOffset>-159385</wp:posOffset>
          </wp:positionV>
          <wp:extent cx="2705100" cy="428625"/>
          <wp:effectExtent l="0" t="0" r="0" b="9525"/>
          <wp:wrapNone/>
          <wp:docPr id="2" name="obrázek 1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</w:t>
    </w:r>
  </w:p>
  <w:p w:rsidR="00BA3FF9" w:rsidRPr="001554F4" w:rsidRDefault="00F425E9" w:rsidP="00D57C2B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0298"/>
    <w:multiLevelType w:val="multilevel"/>
    <w:tmpl w:val="74763C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F31660"/>
    <w:multiLevelType w:val="hybridMultilevel"/>
    <w:tmpl w:val="DE365C24"/>
    <w:lvl w:ilvl="0" w:tplc="4F34EAC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cs="Times New Roman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cs="Times New Roman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cs="Times New Roman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cs="Times New Roman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cs="Times New Roman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cs="Times New Roman" w:hint="default"/>
        <w:color w:val="auto"/>
      </w:rPr>
    </w:lvl>
  </w:abstractNum>
  <w:abstractNum w:abstractNumId="3" w15:restartNumberingAfterBreak="0">
    <w:nsid w:val="1AC65303"/>
    <w:multiLevelType w:val="hybridMultilevel"/>
    <w:tmpl w:val="A498D5D8"/>
    <w:lvl w:ilvl="0" w:tplc="A29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F298C"/>
    <w:multiLevelType w:val="multilevel"/>
    <w:tmpl w:val="AF944D0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863B78"/>
    <w:multiLevelType w:val="hybridMultilevel"/>
    <w:tmpl w:val="70A25DDC"/>
    <w:lvl w:ilvl="0" w:tplc="A29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22C36"/>
    <w:multiLevelType w:val="multilevel"/>
    <w:tmpl w:val="A232D62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-283" w:firstLine="0"/>
      </w:pPr>
      <w:rPr>
        <w:rFonts w:hint="default"/>
        <w:sz w:val="20"/>
        <w:szCs w:val="20"/>
      </w:rPr>
    </w:lvl>
    <w:lvl w:ilvl="5">
      <w:start w:val="1"/>
      <w:numFmt w:val="decimal"/>
      <w:lvlRestart w:val="0"/>
      <w:suff w:val="space"/>
      <w:lvlText w:val="Článek %6"/>
      <w:lvlJc w:val="left"/>
      <w:pPr>
        <w:ind w:left="-283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7.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7" w15:restartNumberingAfterBreak="0">
    <w:nsid w:val="3AB32A7E"/>
    <w:multiLevelType w:val="singleLevel"/>
    <w:tmpl w:val="BAF60678"/>
    <w:lvl w:ilvl="0">
      <w:start w:val="1"/>
      <w:numFmt w:val="bullet"/>
      <w:pStyle w:val="Kseznamznaky2"/>
      <w:lvlText w:val="●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</w:abstractNum>
  <w:abstractNum w:abstractNumId="8" w15:restartNumberingAfterBreak="0">
    <w:nsid w:val="50213B8F"/>
    <w:multiLevelType w:val="hybridMultilevel"/>
    <w:tmpl w:val="4B44C14A"/>
    <w:lvl w:ilvl="0" w:tplc="7646EE9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A6F3A"/>
    <w:multiLevelType w:val="hybridMultilevel"/>
    <w:tmpl w:val="A2040F56"/>
    <w:lvl w:ilvl="0" w:tplc="000000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31B69714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A524D"/>
    <w:multiLevelType w:val="hybridMultilevel"/>
    <w:tmpl w:val="79E00D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5D27674">
      <w:start w:val="2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2" w:tplc="176872C0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D6FE2"/>
    <w:multiLevelType w:val="multilevel"/>
    <w:tmpl w:val="85E0759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upperRoman"/>
      <w:pStyle w:val="Nadpis5"/>
      <w:lvlText w:val="%5."/>
      <w:lvlJc w:val="right"/>
      <w:pPr>
        <w:ind w:left="-283" w:firstLine="0"/>
      </w:pPr>
      <w:rPr>
        <w:rFonts w:hint="default"/>
        <w:sz w:val="20"/>
        <w:szCs w:val="20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-283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Nadpis7"/>
      <w:lvlText w:val="%7.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12" w15:restartNumberingAfterBreak="0">
    <w:nsid w:val="62C570DE"/>
    <w:multiLevelType w:val="hybridMultilevel"/>
    <w:tmpl w:val="1FF8D31A"/>
    <w:lvl w:ilvl="0" w:tplc="1ED4F308">
      <w:start w:val="1"/>
      <w:numFmt w:val="upperRoman"/>
      <w:lvlText w:val="Článěk 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E6B74"/>
    <w:multiLevelType w:val="hybridMultilevel"/>
    <w:tmpl w:val="106A2B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D007A"/>
    <w:multiLevelType w:val="hybridMultilevel"/>
    <w:tmpl w:val="EFEA8EF0"/>
    <w:lvl w:ilvl="0" w:tplc="A29E2564"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7E792FDD"/>
    <w:multiLevelType w:val="hybridMultilevel"/>
    <w:tmpl w:val="D9ECAF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15"/>
  </w:num>
  <w:num w:numId="8">
    <w:abstractNumId w:val="8"/>
  </w:num>
  <w:num w:numId="9">
    <w:abstractNumId w:val="1"/>
  </w:num>
  <w:num w:numId="10">
    <w:abstractNumId w:val="11"/>
  </w:num>
  <w:num w:numId="11">
    <w:abstractNumId w:val="6"/>
  </w:num>
  <w:num w:numId="12">
    <w:abstractNumId w:val="12"/>
  </w:num>
  <w:num w:numId="13">
    <w:abstractNumId w:val="9"/>
  </w:num>
  <w:num w:numId="14">
    <w:abstractNumId w:val="14"/>
  </w:num>
  <w:num w:numId="15">
    <w:abstractNumId w:val="3"/>
  </w:num>
  <w:num w:numId="1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22"/>
    <w:rsid w:val="000026B3"/>
    <w:rsid w:val="000161C6"/>
    <w:rsid w:val="00027536"/>
    <w:rsid w:val="00033940"/>
    <w:rsid w:val="00034D04"/>
    <w:rsid w:val="00042887"/>
    <w:rsid w:val="000550B3"/>
    <w:rsid w:val="00060B0B"/>
    <w:rsid w:val="0007393F"/>
    <w:rsid w:val="000B7FEF"/>
    <w:rsid w:val="000F6FB6"/>
    <w:rsid w:val="00101619"/>
    <w:rsid w:val="00112661"/>
    <w:rsid w:val="001411F4"/>
    <w:rsid w:val="00145F37"/>
    <w:rsid w:val="00181FBA"/>
    <w:rsid w:val="00195235"/>
    <w:rsid w:val="001A30C2"/>
    <w:rsid w:val="001A6B83"/>
    <w:rsid w:val="001B703B"/>
    <w:rsid w:val="001C20C8"/>
    <w:rsid w:val="001E65EF"/>
    <w:rsid w:val="0024662C"/>
    <w:rsid w:val="00262D68"/>
    <w:rsid w:val="002A639D"/>
    <w:rsid w:val="002C6CB5"/>
    <w:rsid w:val="002E10C4"/>
    <w:rsid w:val="002F5A22"/>
    <w:rsid w:val="002F5DA3"/>
    <w:rsid w:val="0031261D"/>
    <w:rsid w:val="00315844"/>
    <w:rsid w:val="00352314"/>
    <w:rsid w:val="00371A9F"/>
    <w:rsid w:val="0037400E"/>
    <w:rsid w:val="003A4BF4"/>
    <w:rsid w:val="003C2AE0"/>
    <w:rsid w:val="003C408C"/>
    <w:rsid w:val="00465B35"/>
    <w:rsid w:val="0047113E"/>
    <w:rsid w:val="004D3EF3"/>
    <w:rsid w:val="004E3CB2"/>
    <w:rsid w:val="005034EE"/>
    <w:rsid w:val="0051557C"/>
    <w:rsid w:val="00523DBE"/>
    <w:rsid w:val="005270D8"/>
    <w:rsid w:val="00572A66"/>
    <w:rsid w:val="00580761"/>
    <w:rsid w:val="005827D8"/>
    <w:rsid w:val="005A2C29"/>
    <w:rsid w:val="005B52B4"/>
    <w:rsid w:val="005D6E45"/>
    <w:rsid w:val="005E3C50"/>
    <w:rsid w:val="005F1048"/>
    <w:rsid w:val="005F318C"/>
    <w:rsid w:val="005F3BF2"/>
    <w:rsid w:val="0060513D"/>
    <w:rsid w:val="0065515C"/>
    <w:rsid w:val="006B5C71"/>
    <w:rsid w:val="006F1930"/>
    <w:rsid w:val="006F79E2"/>
    <w:rsid w:val="007136C5"/>
    <w:rsid w:val="00771D62"/>
    <w:rsid w:val="007743EF"/>
    <w:rsid w:val="007908CD"/>
    <w:rsid w:val="007B41FC"/>
    <w:rsid w:val="007D377B"/>
    <w:rsid w:val="007E44F5"/>
    <w:rsid w:val="008246CB"/>
    <w:rsid w:val="008415A6"/>
    <w:rsid w:val="008D19E4"/>
    <w:rsid w:val="008E21DF"/>
    <w:rsid w:val="00910F66"/>
    <w:rsid w:val="00956A81"/>
    <w:rsid w:val="00980DC6"/>
    <w:rsid w:val="0098785C"/>
    <w:rsid w:val="009B3C3B"/>
    <w:rsid w:val="009D147F"/>
    <w:rsid w:val="00A04967"/>
    <w:rsid w:val="00A26648"/>
    <w:rsid w:val="00A27BBA"/>
    <w:rsid w:val="00A65A2A"/>
    <w:rsid w:val="00A95C14"/>
    <w:rsid w:val="00AC0F24"/>
    <w:rsid w:val="00AC6306"/>
    <w:rsid w:val="00AF15FA"/>
    <w:rsid w:val="00B34B69"/>
    <w:rsid w:val="00B3610F"/>
    <w:rsid w:val="00B4053B"/>
    <w:rsid w:val="00B47522"/>
    <w:rsid w:val="00B51426"/>
    <w:rsid w:val="00B766B3"/>
    <w:rsid w:val="00B93939"/>
    <w:rsid w:val="00BD237B"/>
    <w:rsid w:val="00BD7C76"/>
    <w:rsid w:val="00C177A8"/>
    <w:rsid w:val="00C31868"/>
    <w:rsid w:val="00C45A96"/>
    <w:rsid w:val="00C7141E"/>
    <w:rsid w:val="00D13C40"/>
    <w:rsid w:val="00D306D1"/>
    <w:rsid w:val="00D3205F"/>
    <w:rsid w:val="00D330C4"/>
    <w:rsid w:val="00D5425A"/>
    <w:rsid w:val="00D56C67"/>
    <w:rsid w:val="00D67063"/>
    <w:rsid w:val="00D94568"/>
    <w:rsid w:val="00DA086D"/>
    <w:rsid w:val="00DB03A0"/>
    <w:rsid w:val="00DF144A"/>
    <w:rsid w:val="00E43054"/>
    <w:rsid w:val="00E443BC"/>
    <w:rsid w:val="00E547D3"/>
    <w:rsid w:val="00E741BE"/>
    <w:rsid w:val="00EB148D"/>
    <w:rsid w:val="00EB4EC7"/>
    <w:rsid w:val="00EB528E"/>
    <w:rsid w:val="00EC5DBA"/>
    <w:rsid w:val="00EE7640"/>
    <w:rsid w:val="00EF686E"/>
    <w:rsid w:val="00F07A98"/>
    <w:rsid w:val="00F21AB1"/>
    <w:rsid w:val="00F425E9"/>
    <w:rsid w:val="00F4443A"/>
    <w:rsid w:val="00F6348F"/>
    <w:rsid w:val="00F83733"/>
    <w:rsid w:val="00FC441E"/>
    <w:rsid w:val="00FE5E90"/>
    <w:rsid w:val="00FF3868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4791B-83EE-4242-983B-750036B4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522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50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aliases w:val="Odstavec"/>
    <w:basedOn w:val="Normln"/>
    <w:next w:val="Nadpis7"/>
    <w:link w:val="Nadpis5Char"/>
    <w:qFormat/>
    <w:rsid w:val="006B5C71"/>
    <w:pPr>
      <w:keepNext/>
      <w:numPr>
        <w:ilvl w:val="4"/>
        <w:numId w:val="10"/>
      </w:numPr>
      <w:spacing w:before="60" w:after="60"/>
      <w:jc w:val="center"/>
      <w:outlineLvl w:val="4"/>
    </w:pPr>
    <w:rPr>
      <w:rFonts w:ascii="Arial" w:hAnsi="Arial"/>
      <w:b/>
      <w:sz w:val="28"/>
      <w:szCs w:val="28"/>
    </w:rPr>
  </w:style>
  <w:style w:type="paragraph" w:styleId="Nadpis6">
    <w:name w:val="heading 6"/>
    <w:aliases w:val="NázevSekce"/>
    <w:basedOn w:val="Normln"/>
    <w:next w:val="Nadpis5"/>
    <w:link w:val="Nadpis6Char"/>
    <w:qFormat/>
    <w:rsid w:val="006B5C71"/>
    <w:pPr>
      <w:keepNext/>
      <w:numPr>
        <w:ilvl w:val="5"/>
        <w:numId w:val="10"/>
      </w:numPr>
      <w:spacing w:before="360" w:after="60"/>
      <w:jc w:val="center"/>
      <w:outlineLvl w:val="5"/>
    </w:pPr>
    <w:rPr>
      <w:rFonts w:ascii="Arial" w:hAnsi="Arial"/>
      <w:b/>
      <w:sz w:val="28"/>
      <w:szCs w:val="20"/>
    </w:rPr>
  </w:style>
  <w:style w:type="paragraph" w:styleId="Nadpis7">
    <w:name w:val="heading 7"/>
    <w:basedOn w:val="Normln"/>
    <w:link w:val="Nadpis7Char"/>
    <w:qFormat/>
    <w:rsid w:val="006B5C71"/>
    <w:pPr>
      <w:numPr>
        <w:ilvl w:val="6"/>
        <w:numId w:val="10"/>
      </w:numPr>
      <w:spacing w:before="60" w:after="80"/>
      <w:jc w:val="both"/>
      <w:outlineLvl w:val="6"/>
    </w:pPr>
    <w:rPr>
      <w:rFonts w:ascii="Times New Roman" w:hAnsi="Times New Roman"/>
      <w:szCs w:val="22"/>
    </w:rPr>
  </w:style>
  <w:style w:type="paragraph" w:styleId="Nadpis8">
    <w:name w:val="heading 8"/>
    <w:basedOn w:val="Normln"/>
    <w:link w:val="Nadpis8Char"/>
    <w:qFormat/>
    <w:rsid w:val="006B5C71"/>
    <w:pPr>
      <w:numPr>
        <w:ilvl w:val="7"/>
        <w:numId w:val="10"/>
      </w:numPr>
      <w:tabs>
        <w:tab w:val="left" w:pos="567"/>
      </w:tabs>
      <w:spacing w:before="60" w:after="60"/>
      <w:jc w:val="both"/>
      <w:outlineLvl w:val="7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475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7522"/>
    <w:rPr>
      <w:rFonts w:ascii="Calibri" w:eastAsia="Times New Roman" w:hAnsi="Calibri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B47522"/>
    <w:pPr>
      <w:jc w:val="both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rsid w:val="00B47522"/>
    <w:rPr>
      <w:rFonts w:ascii="Calibri" w:eastAsia="Times New Roman" w:hAnsi="Calibri" w:cs="Times New Roman"/>
      <w:b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47522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47522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B47522"/>
    <w:rPr>
      <w:color w:val="0000FF"/>
      <w:u w:val="single"/>
    </w:rPr>
  </w:style>
  <w:style w:type="paragraph" w:styleId="Bezmezer">
    <w:name w:val="No Spacing"/>
    <w:basedOn w:val="Normln"/>
    <w:link w:val="BezmezerChar"/>
    <w:uiPriority w:val="1"/>
    <w:qFormat/>
    <w:rsid w:val="00B47522"/>
    <w:rPr>
      <w:rFonts w:ascii="Times New Roman" w:eastAsia="Calibri" w:hAnsi="Times New Roman"/>
      <w:sz w:val="24"/>
      <w:szCs w:val="20"/>
    </w:rPr>
  </w:style>
  <w:style w:type="character" w:customStyle="1" w:styleId="BezmezerChar">
    <w:name w:val="Bez mezer Char"/>
    <w:link w:val="Bezmezer"/>
    <w:uiPriority w:val="1"/>
    <w:locked/>
    <w:rsid w:val="00B47522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2D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D6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C2A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2A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2AE0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A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AE0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rsid w:val="007E44F5"/>
    <w:pPr>
      <w:suppressAutoHyphens/>
      <w:jc w:val="center"/>
    </w:pPr>
    <w:rPr>
      <w:rFonts w:ascii="Times New Roman" w:hAnsi="Times New Roman"/>
      <w:b/>
      <w:bCs/>
      <w:sz w:val="36"/>
      <w:lang w:val="x-none" w:eastAsia="zh-CN"/>
    </w:rPr>
  </w:style>
  <w:style w:type="paragraph" w:styleId="Zkladntext">
    <w:name w:val="Body Text"/>
    <w:basedOn w:val="Normln"/>
    <w:link w:val="ZkladntextChar"/>
    <w:rsid w:val="007E44F5"/>
    <w:pPr>
      <w:suppressAutoHyphens/>
      <w:jc w:val="both"/>
    </w:pPr>
    <w:rPr>
      <w:rFonts w:ascii="Times New Roman" w:hAnsi="Times New Roman"/>
      <w:sz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7E44F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">
    <w:basedOn w:val="Normln"/>
    <w:next w:val="Zkladntext"/>
    <w:qFormat/>
    <w:rsid w:val="007E44F5"/>
    <w:pPr>
      <w:suppressAutoHyphens/>
      <w:ind w:left="360"/>
      <w:jc w:val="center"/>
    </w:pPr>
    <w:rPr>
      <w:rFonts w:ascii="Times New Roman" w:hAnsi="Times New Roman"/>
      <w:b/>
      <w:bCs/>
      <w:sz w:val="24"/>
      <w:lang w:eastAsia="zh-CN"/>
    </w:rPr>
  </w:style>
  <w:style w:type="character" w:customStyle="1" w:styleId="Nadpis5Char">
    <w:name w:val="Nadpis 5 Char"/>
    <w:aliases w:val="Odstavec Char"/>
    <w:basedOn w:val="Standardnpsmoodstavce"/>
    <w:link w:val="Nadpis5"/>
    <w:rsid w:val="006B5C71"/>
    <w:rPr>
      <w:rFonts w:ascii="Arial" w:eastAsia="Times New Roman" w:hAnsi="Arial" w:cs="Times New Roman"/>
      <w:b/>
      <w:sz w:val="28"/>
      <w:szCs w:val="28"/>
      <w:lang w:eastAsia="cs-CZ"/>
    </w:rPr>
  </w:style>
  <w:style w:type="character" w:customStyle="1" w:styleId="Nadpis6Char">
    <w:name w:val="Nadpis 6 Char"/>
    <w:aliases w:val="NázevSekce Char"/>
    <w:basedOn w:val="Standardnpsmoodstavce"/>
    <w:link w:val="Nadpis6"/>
    <w:rsid w:val="006B5C71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B5C71"/>
    <w:rPr>
      <w:rFonts w:ascii="Times New Roman" w:eastAsia="Times New Roman" w:hAnsi="Times New Roman" w:cs="Times New Roman"/>
      <w:lang w:eastAsia="cs-CZ"/>
    </w:rPr>
  </w:style>
  <w:style w:type="character" w:customStyle="1" w:styleId="Nadpis8Char">
    <w:name w:val="Nadpis 8 Char"/>
    <w:basedOn w:val="Standardnpsmoodstavce"/>
    <w:link w:val="Nadpis8"/>
    <w:rsid w:val="006B5C71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6B5C71"/>
    <w:pPr>
      <w:numPr>
        <w:ilvl w:val="1"/>
        <w:numId w:val="3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6B5C71"/>
    <w:pPr>
      <w:numPr>
        <w:ilvl w:val="2"/>
        <w:numId w:val="3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6B5C71"/>
    <w:pPr>
      <w:keepNext/>
      <w:keepLines/>
      <w:numPr>
        <w:numId w:val="3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eastAsiaTheme="majorEastAsia" w:hAnsi="Arial" w:cstheme="majorBidi"/>
      <w:b/>
      <w:color w:val="000F37"/>
      <w:sz w:val="20"/>
      <w:szCs w:val="26"/>
      <w:lang w:eastAsia="en-US"/>
    </w:rPr>
  </w:style>
  <w:style w:type="numbering" w:customStyle="1" w:styleId="List-Contract">
    <w:name w:val="List - Contract"/>
    <w:uiPriority w:val="99"/>
    <w:rsid w:val="006B5C71"/>
    <w:pPr>
      <w:numPr>
        <w:numId w:val="3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0550B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seznamznaky2">
    <w:name w:val="K_seznam_značky2"/>
    <w:basedOn w:val="Normln"/>
    <w:rsid w:val="000550B3"/>
    <w:pPr>
      <w:numPr>
        <w:numId w:val="5"/>
      </w:numPr>
      <w:tabs>
        <w:tab w:val="clear" w:pos="1701"/>
      </w:tabs>
      <w:spacing w:before="20" w:after="40"/>
      <w:ind w:left="1361" w:hanging="397"/>
      <w:jc w:val="both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.palat@ozp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F1296C871F474E9BA54D90B1A5DE7E" ma:contentTypeVersion="7" ma:contentTypeDescription="Vytvoří nový dokument" ma:contentTypeScope="" ma:versionID="9395cb352822d44343fcc792a6e390ca">
  <xsd:schema xmlns:xsd="http://www.w3.org/2001/XMLSchema" xmlns:xs="http://www.w3.org/2001/XMLSchema" xmlns:p="http://schemas.microsoft.com/office/2006/metadata/properties" xmlns:ns2="00fb8646-1ae0-49c0-ad20-9c4238380fc3" xmlns:ns3="0d7e4ecd-8272-4336-8239-119b97e1ecc6" targetNamespace="http://schemas.microsoft.com/office/2006/metadata/properties" ma:root="true" ma:fieldsID="3aab40680fa43d5fcc6265d47acac921" ns2:_="" ns3:_="">
    <xsd:import namespace="00fb8646-1ae0-49c0-ad20-9c4238380fc3"/>
    <xsd:import namespace="0d7e4ecd-8272-4336-8239-119b97e1ecc6"/>
    <xsd:element name="properties">
      <xsd:complexType>
        <xsd:sequence>
          <xsd:element name="documentManagement">
            <xsd:complexType>
              <xsd:all>
                <xsd:element ref="ns2:PopisSouboru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b8646-1ae0-49c0-ad20-9c4238380fc3" elementFormDefault="qualified">
    <xsd:import namespace="http://schemas.microsoft.com/office/2006/documentManagement/types"/>
    <xsd:import namespace="http://schemas.microsoft.com/office/infopath/2007/PartnerControls"/>
    <xsd:element name="PopisSouboru" ma:index="8" nillable="true" ma:displayName="Popis souboru" ma:internalName="PopisSoubor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e4ecd-8272-4336-8239-119b97e1ecc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Souboru xmlns="00fb8646-1ae0-49c0-ad20-9c4238380f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F2424-909C-4286-BA75-309EA96D5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b8646-1ae0-49c0-ad20-9c4238380fc3"/>
    <ds:schemaRef ds:uri="0d7e4ecd-8272-4336-8239-119b97e1e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320EE6-6FA1-4F86-840F-F82891C096EB}">
  <ds:schemaRefs>
    <ds:schemaRef ds:uri="http://schemas.microsoft.com/office/2006/metadata/properties"/>
    <ds:schemaRef ds:uri="http://schemas.microsoft.com/office/infopath/2007/PartnerControls"/>
    <ds:schemaRef ds:uri="00fb8646-1ae0-49c0-ad20-9c4238380fc3"/>
  </ds:schemaRefs>
</ds:datastoreItem>
</file>

<file path=customXml/itemProps3.xml><?xml version="1.0" encoding="utf-8"?>
<ds:datastoreItem xmlns:ds="http://schemas.openxmlformats.org/officeDocument/2006/customXml" ds:itemID="{3B26432C-AD23-4121-9D18-E3CBCC1CD0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49EC41-A27E-41CE-B5D4-898E0CDC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2157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Klusáčková</dc:creator>
  <cp:keywords/>
  <dc:description/>
  <cp:lastModifiedBy>Klusáčková Pavla</cp:lastModifiedBy>
  <cp:revision>3</cp:revision>
  <cp:lastPrinted>2020-05-27T07:07:00Z</cp:lastPrinted>
  <dcterms:created xsi:type="dcterms:W3CDTF">2020-05-27T09:23:00Z</dcterms:created>
  <dcterms:modified xsi:type="dcterms:W3CDTF">2020-06-02T07:29:00Z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0x0101000AF1296C871F474E9BA54D90B1A5DE7E</vt:lpwstr>
  </property>
</Properties>
</file>