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0FCF" w14:textId="3D7B804D" w:rsidR="009B24DB" w:rsidRPr="009F6EFD" w:rsidRDefault="009B24DB" w:rsidP="009B24DB">
      <w:pPr>
        <w:rPr>
          <w:rFonts w:eastAsia="Times New Roman"/>
        </w:rPr>
      </w:pPr>
      <w:r>
        <w:rPr>
          <w:rFonts w:eastAsia="Times New Roman"/>
        </w:rPr>
        <w:t>Dotaz: </w:t>
      </w:r>
    </w:p>
    <w:p w14:paraId="2943666C" w14:textId="77777777" w:rsidR="009B24DB" w:rsidRDefault="009B24DB" w:rsidP="009B24DB">
      <w:pPr>
        <w:spacing w:line="253" w:lineRule="atLeast"/>
        <w:rPr>
          <w:rFonts w:eastAsia="Times New Roman"/>
        </w:rPr>
      </w:pPr>
      <w:r>
        <w:rPr>
          <w:rFonts w:eastAsia="Times New Roman"/>
        </w:rPr>
        <w:t xml:space="preserve">Maximální možná kapacita ručního podavače, kterou splní více výrobců je min. 150 listů </w:t>
      </w:r>
      <w:bookmarkStart w:id="0" w:name="_Hlk491782306"/>
      <w:r>
        <w:rPr>
          <w:rFonts w:eastAsia="Times New Roman"/>
        </w:rPr>
        <w:t>(80 g/m2).</w:t>
      </w:r>
      <w:bookmarkEnd w:id="0"/>
    </w:p>
    <w:p w14:paraId="1231E5BA" w14:textId="7EB4EF48" w:rsidR="009B24DB" w:rsidRDefault="009B24DB" w:rsidP="009B24DB">
      <w:pPr>
        <w:spacing w:line="253" w:lineRule="atLeast"/>
        <w:rPr>
          <w:rFonts w:eastAsia="Times New Roman"/>
        </w:rPr>
      </w:pPr>
      <w:r>
        <w:rPr>
          <w:rFonts w:eastAsia="Times New Roman"/>
        </w:rPr>
        <w:t xml:space="preserve">Akceptuje zadavatel </w:t>
      </w:r>
      <w:bookmarkStart w:id="1" w:name="_Hlk491778693"/>
      <w:r>
        <w:rPr>
          <w:rFonts w:eastAsia="Times New Roman"/>
        </w:rPr>
        <w:t>zařízení s kapacitou ručního podavače u kategorie VII. 150 listů?</w:t>
      </w:r>
      <w:bookmarkEnd w:id="1"/>
    </w:p>
    <w:p w14:paraId="205B2BC1" w14:textId="77777777" w:rsidR="00647A6F" w:rsidRDefault="00647A6F" w:rsidP="009B24DB">
      <w:pPr>
        <w:spacing w:line="253" w:lineRule="atLeast"/>
        <w:rPr>
          <w:rFonts w:eastAsia="Times New Roman"/>
          <w:color w:val="FF0000"/>
        </w:rPr>
      </w:pPr>
    </w:p>
    <w:p w14:paraId="6618465A" w14:textId="164B1744" w:rsidR="00A14A97" w:rsidRDefault="009B24DB" w:rsidP="009F6EFD">
      <w:pPr>
        <w:spacing w:line="253" w:lineRule="atLeast"/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Ano</w:t>
      </w:r>
      <w:r w:rsidR="00C93787">
        <w:rPr>
          <w:rFonts w:eastAsia="Times New Roman"/>
          <w:color w:val="FF0000"/>
        </w:rPr>
        <w:t>,</w:t>
      </w:r>
      <w:bookmarkStart w:id="2" w:name="_GoBack"/>
      <w:bookmarkEnd w:id="2"/>
      <w:r>
        <w:rPr>
          <w:rFonts w:eastAsia="Times New Roman"/>
          <w:color w:val="FF0000"/>
        </w:rPr>
        <w:t xml:space="preserve"> zadavatel akceptuje </w:t>
      </w:r>
      <w:r w:rsidRPr="009B24DB">
        <w:rPr>
          <w:rFonts w:eastAsia="Times New Roman"/>
          <w:color w:val="FF0000"/>
        </w:rPr>
        <w:t>zařízení s kapacitou ručního poda</w:t>
      </w:r>
      <w:r>
        <w:rPr>
          <w:rFonts w:eastAsia="Times New Roman"/>
          <w:color w:val="FF0000"/>
        </w:rPr>
        <w:t>vače u kategorie VII. 150 listů</w:t>
      </w:r>
      <w:r w:rsidR="009F6EFD">
        <w:rPr>
          <w:rFonts w:eastAsia="Times New Roman"/>
          <w:color w:val="FF0000"/>
        </w:rPr>
        <w:t xml:space="preserve"> (80 g/m2)</w:t>
      </w:r>
      <w:r>
        <w:rPr>
          <w:rFonts w:eastAsia="Times New Roman"/>
          <w:color w:val="FF0000"/>
        </w:rPr>
        <w:t>, přičemž v této souvislosti mění zadávací doku</w:t>
      </w:r>
      <w:r w:rsidR="00E058C6">
        <w:rPr>
          <w:rFonts w:eastAsia="Times New Roman"/>
          <w:color w:val="FF0000"/>
        </w:rPr>
        <w:t>me</w:t>
      </w:r>
      <w:r>
        <w:rPr>
          <w:rFonts w:eastAsia="Times New Roman"/>
          <w:color w:val="FF0000"/>
        </w:rPr>
        <w:t xml:space="preserve">ntaci, konkrétně pak </w:t>
      </w:r>
      <w:r w:rsidR="00647A6F">
        <w:rPr>
          <w:rFonts w:eastAsia="Times New Roman"/>
          <w:color w:val="FF0000"/>
        </w:rPr>
        <w:t xml:space="preserve">její </w:t>
      </w:r>
      <w:r>
        <w:rPr>
          <w:rFonts w:eastAsia="Times New Roman"/>
          <w:color w:val="FF0000"/>
        </w:rPr>
        <w:t>přílohu č. 2</w:t>
      </w:r>
      <w:r w:rsidR="00A14A97">
        <w:rPr>
          <w:rFonts w:eastAsia="Times New Roman"/>
          <w:color w:val="FF0000"/>
        </w:rPr>
        <w:t xml:space="preserve"> – </w:t>
      </w:r>
      <w:r w:rsidR="00647A6F" w:rsidRPr="00647A6F">
        <w:rPr>
          <w:rFonts w:eastAsia="Times New Roman"/>
          <w:color w:val="FF0000"/>
        </w:rPr>
        <w:t>Kategorizace tiskových zařízení</w:t>
      </w:r>
      <w:r w:rsidR="005E23B0">
        <w:rPr>
          <w:rFonts w:eastAsia="Times New Roman"/>
          <w:color w:val="FF0000"/>
        </w:rPr>
        <w:t xml:space="preserve"> (Kategorie VII.),</w:t>
      </w:r>
      <w:r w:rsidR="009F6EFD">
        <w:rPr>
          <w:rFonts w:eastAsia="Times New Roman"/>
          <w:color w:val="FF0000"/>
        </w:rPr>
        <w:t xml:space="preserve"> a </w:t>
      </w:r>
      <w:r w:rsidR="00A14A97">
        <w:rPr>
          <w:rFonts w:eastAsia="Times New Roman"/>
          <w:color w:val="FF0000"/>
        </w:rPr>
        <w:t>to následovně:</w:t>
      </w:r>
    </w:p>
    <w:p w14:paraId="746931B1" w14:textId="68C2D71C" w:rsidR="009F6EFD" w:rsidRDefault="009F6EFD" w:rsidP="009B24DB">
      <w:pPr>
        <w:spacing w:line="253" w:lineRule="atLeast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z</w:t>
      </w:r>
    </w:p>
    <w:tbl>
      <w:tblPr>
        <w:tblW w:w="3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2785"/>
      </w:tblGrid>
      <w:tr w:rsidR="009F6EFD" w14:paraId="7372C317" w14:textId="77777777" w:rsidTr="00EC5FE4">
        <w:trPr>
          <w:trHeight w:val="265"/>
        </w:trPr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2B0C2" w14:textId="77777777" w:rsidR="009F6EFD" w:rsidRPr="009F6EFD" w:rsidRDefault="009F6EFD" w:rsidP="00EC5FE4">
            <w:pPr>
              <w:spacing w:line="253" w:lineRule="atLeast"/>
              <w:rPr>
                <w:rFonts w:eastAsia="Times New Roman"/>
                <w:color w:val="FF0000"/>
              </w:rPr>
            </w:pPr>
            <w:r w:rsidRPr="009F6EFD">
              <w:rPr>
                <w:rFonts w:eastAsia="Times New Roman"/>
                <w:color w:val="FF0000"/>
                <w:sz w:val="20"/>
                <w:szCs w:val="20"/>
              </w:rPr>
              <w:t>Ruční podavač (listů)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3EDB3" w14:textId="77777777" w:rsidR="009F6EFD" w:rsidRPr="009F6EFD" w:rsidRDefault="009F6EFD" w:rsidP="00EC5FE4">
            <w:pPr>
              <w:spacing w:line="253" w:lineRule="atLeast"/>
              <w:jc w:val="center"/>
              <w:rPr>
                <w:rFonts w:eastAsia="Times New Roman"/>
                <w:color w:val="FF0000"/>
              </w:rPr>
            </w:pPr>
            <w:r w:rsidRPr="009F6EFD">
              <w:rPr>
                <w:rFonts w:eastAsia="Times New Roman"/>
                <w:color w:val="FF0000"/>
                <w:sz w:val="20"/>
                <w:szCs w:val="20"/>
              </w:rPr>
              <w:t>min. 300 listů (80 g/m2)</w:t>
            </w:r>
          </w:p>
        </w:tc>
      </w:tr>
    </w:tbl>
    <w:p w14:paraId="1A12161C" w14:textId="455735D7" w:rsidR="009F6EFD" w:rsidRDefault="009F6EFD" w:rsidP="009B24DB">
      <w:pPr>
        <w:spacing w:line="253" w:lineRule="atLeast"/>
        <w:rPr>
          <w:rFonts w:eastAsia="Times New Roman"/>
          <w:color w:val="FF0000"/>
        </w:rPr>
      </w:pPr>
    </w:p>
    <w:p w14:paraId="3DB94396" w14:textId="4F535868" w:rsidR="009F6EFD" w:rsidRDefault="009F6EFD" w:rsidP="009B24DB">
      <w:pPr>
        <w:spacing w:line="253" w:lineRule="atLeast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na</w:t>
      </w:r>
    </w:p>
    <w:tbl>
      <w:tblPr>
        <w:tblW w:w="3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2785"/>
      </w:tblGrid>
      <w:tr w:rsidR="00A14A97" w:rsidRPr="00A14A97" w14:paraId="73715F44" w14:textId="77777777" w:rsidTr="00EC5FE4">
        <w:trPr>
          <w:trHeight w:val="265"/>
        </w:trPr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DE3F6" w14:textId="77777777" w:rsidR="00A14A97" w:rsidRPr="00A14A97" w:rsidRDefault="00A14A97" w:rsidP="00EC5FE4">
            <w:pPr>
              <w:spacing w:line="253" w:lineRule="atLeast"/>
              <w:rPr>
                <w:rFonts w:eastAsia="Times New Roman"/>
                <w:color w:val="FF0000"/>
              </w:rPr>
            </w:pPr>
            <w:r w:rsidRPr="00A14A97">
              <w:rPr>
                <w:rFonts w:eastAsia="Times New Roman"/>
                <w:color w:val="FF0000"/>
                <w:sz w:val="20"/>
                <w:szCs w:val="20"/>
              </w:rPr>
              <w:t>Ruční podavač (listů)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F4FB2" w14:textId="2799AB0F" w:rsidR="00A14A97" w:rsidRPr="00A14A97" w:rsidRDefault="00A14A97" w:rsidP="00EC5FE4">
            <w:pPr>
              <w:spacing w:line="253" w:lineRule="atLeast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min. 15</w:t>
            </w:r>
            <w:r w:rsidRPr="00A14A97">
              <w:rPr>
                <w:rFonts w:eastAsia="Times New Roman"/>
                <w:color w:val="FF0000"/>
                <w:sz w:val="20"/>
                <w:szCs w:val="20"/>
              </w:rPr>
              <w:t>0 listů (80 g/m2)</w:t>
            </w:r>
          </w:p>
        </w:tc>
      </w:tr>
    </w:tbl>
    <w:p w14:paraId="5A476595" w14:textId="77777777" w:rsidR="00A14A97" w:rsidRDefault="00A14A97" w:rsidP="009B24DB">
      <w:pPr>
        <w:spacing w:line="253" w:lineRule="atLeast"/>
        <w:rPr>
          <w:rFonts w:eastAsia="Times New Roman"/>
          <w:color w:val="FF0000"/>
        </w:rPr>
      </w:pPr>
    </w:p>
    <w:p w14:paraId="2A59CA4E" w14:textId="1A40C3EB" w:rsidR="00A14A97" w:rsidRPr="00A14A97" w:rsidRDefault="00A14A97" w:rsidP="00A14A97">
      <w:pPr>
        <w:spacing w:line="253" w:lineRule="atLeast"/>
        <w:jc w:val="both"/>
        <w:rPr>
          <w:rFonts w:eastAsia="Times New Roman"/>
          <w:color w:val="FF0000"/>
          <w:highlight w:val="yellow"/>
        </w:rPr>
      </w:pPr>
      <w:r w:rsidRPr="00647A6F">
        <w:rPr>
          <w:rFonts w:eastAsia="Times New Roman"/>
          <w:color w:val="FF0000"/>
        </w:rPr>
        <w:t xml:space="preserve">Zadavatel v návaznosti na provedenou změnu zadávací dokumentace, která </w:t>
      </w:r>
      <w:r w:rsidR="00647A6F">
        <w:rPr>
          <w:rFonts w:eastAsia="Times New Roman"/>
          <w:color w:val="FF0000"/>
        </w:rPr>
        <w:t xml:space="preserve">by mohla </w:t>
      </w:r>
      <w:r w:rsidRPr="00647A6F">
        <w:rPr>
          <w:rFonts w:eastAsia="Times New Roman"/>
          <w:color w:val="FF0000"/>
        </w:rPr>
        <w:t>rozšířit okruh možných účastníků zadávacího řízení</w:t>
      </w:r>
      <w:r w:rsidR="00647A6F" w:rsidRPr="00647A6F">
        <w:rPr>
          <w:rFonts w:eastAsia="Times New Roman"/>
          <w:color w:val="FF0000"/>
        </w:rPr>
        <w:t>,</w:t>
      </w:r>
      <w:r w:rsidRPr="00647A6F">
        <w:rPr>
          <w:rFonts w:eastAsia="Times New Roman"/>
          <w:color w:val="FF0000"/>
        </w:rPr>
        <w:t xml:space="preserve"> prodlužuje lhůtu pro podání nabídek o celou její délku, </w:t>
      </w:r>
      <w:r w:rsidRPr="00A14A97">
        <w:rPr>
          <w:rFonts w:eastAsia="Times New Roman"/>
          <w:color w:val="FF0000"/>
          <w:highlight w:val="yellow"/>
        </w:rPr>
        <w:t>tj. do 29. 09. 2017 do 12,00 hod.</w:t>
      </w:r>
    </w:p>
    <w:p w14:paraId="3005791D" w14:textId="5C52E6B0" w:rsidR="00A14A97" w:rsidRPr="009B24DB" w:rsidRDefault="00A14A97" w:rsidP="00647A6F">
      <w:pPr>
        <w:spacing w:line="253" w:lineRule="atLeast"/>
        <w:jc w:val="both"/>
        <w:rPr>
          <w:rFonts w:eastAsia="Times New Roman"/>
          <w:color w:val="FF0000"/>
        </w:rPr>
      </w:pPr>
      <w:r w:rsidRPr="00647A6F">
        <w:rPr>
          <w:rFonts w:eastAsia="Times New Roman"/>
          <w:color w:val="FF0000"/>
        </w:rPr>
        <w:t>Zároveň zadavatel mění datum otevírání obálek s nabídkami účastníků</w:t>
      </w:r>
      <w:r w:rsidR="009F6EFD">
        <w:rPr>
          <w:rFonts w:eastAsia="Times New Roman"/>
          <w:color w:val="FF0000"/>
        </w:rPr>
        <w:t xml:space="preserve"> na </w:t>
      </w:r>
      <w:r w:rsidRPr="00647A6F">
        <w:rPr>
          <w:rFonts w:eastAsia="Times New Roman"/>
          <w:color w:val="FF0000"/>
          <w:highlight w:val="yellow"/>
        </w:rPr>
        <w:t>29. 09. 2017 od 12,10 hod.</w:t>
      </w:r>
    </w:p>
    <w:sectPr w:rsidR="00A14A97" w:rsidRPr="009B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2358"/>
    <w:multiLevelType w:val="hybridMultilevel"/>
    <w:tmpl w:val="CF00D32C"/>
    <w:lvl w:ilvl="0" w:tplc="36ACC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4"/>
    <w:rsid w:val="000235B4"/>
    <w:rsid w:val="000A5936"/>
    <w:rsid w:val="001D4E68"/>
    <w:rsid w:val="002008DE"/>
    <w:rsid w:val="002C5771"/>
    <w:rsid w:val="00305011"/>
    <w:rsid w:val="003E612B"/>
    <w:rsid w:val="00452E03"/>
    <w:rsid w:val="00477244"/>
    <w:rsid w:val="005E23B0"/>
    <w:rsid w:val="00647A6F"/>
    <w:rsid w:val="0068638C"/>
    <w:rsid w:val="006913E1"/>
    <w:rsid w:val="00974050"/>
    <w:rsid w:val="009B24DB"/>
    <w:rsid w:val="009F6EFD"/>
    <w:rsid w:val="00A14A97"/>
    <w:rsid w:val="00A6074C"/>
    <w:rsid w:val="00AE05AF"/>
    <w:rsid w:val="00B023E8"/>
    <w:rsid w:val="00C93787"/>
    <w:rsid w:val="00CA2C50"/>
    <w:rsid w:val="00DA4852"/>
    <w:rsid w:val="00E000EC"/>
    <w:rsid w:val="00E058C6"/>
    <w:rsid w:val="00EF13B6"/>
    <w:rsid w:val="00E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EE64"/>
  <w15:docId w15:val="{C2741CDB-1CCD-4813-BDDF-E24F03A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4A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Konečný</dc:creator>
  <cp:lastModifiedBy>AK</cp:lastModifiedBy>
  <cp:revision>4</cp:revision>
  <dcterms:created xsi:type="dcterms:W3CDTF">2017-08-29T12:59:00Z</dcterms:created>
  <dcterms:modified xsi:type="dcterms:W3CDTF">2017-08-29T13:19:00Z</dcterms:modified>
</cp:coreProperties>
</file>