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Nzev"/>
        <w:jc w:val="center"/>
      </w:pPr>
      <w:r>
        <w:rPr>
          <w:b/>
        </w:rPr>
        <w:t>P11 – Čestné prohlášení účastníka – střet zájmů a sankční opatření</w:t>
      </w:r>
    </w:p>
    <w:p>
      <w:pPr>
        <w:jc w:val="center"/>
      </w:pPr>
      <w:r>
        <w:rPr>
          <w:b/>
          <w:sz w:val="21"/>
        </w:rPr>
        <w:t>Inovovaná plnicí linka pro fermentované mléčné výrobky</w:t>
      </w:r>
    </w:p>
    <w:p>
      <w:pPr>
        <w:pStyle w:val="Podnadpis"/>
        <w:jc w:val="center"/>
      </w:pPr>
      <w:r>
        <w:rPr>
          <w:i/>
        </w:rPr>
        <w:t>Zadavatel: LACRUM Velké Meziříčí, s.r.o., IČ 63992370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948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8"/>
              </w:rPr>
              <w:t>Obchodní firma / název dodavatele</w:t>
            </w:r>
          </w:p>
        </w:tc>
        <w:tc>
          <w:tcPr>
            <w:tcW w:type="dxa" w:w="6066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2948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8"/>
              </w:rPr>
              <w:t>IČ / zahraniční identifikátor</w:t>
            </w:r>
          </w:p>
        </w:tc>
        <w:tc>
          <w:tcPr>
            <w:tcW w:type="dxa" w:w="6066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2948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8"/>
              </w:rPr>
              <w:t>Sídlo</w:t>
            </w:r>
          </w:p>
        </w:tc>
        <w:tc>
          <w:tcPr>
            <w:tcW w:type="dxa" w:w="6066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2948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8"/>
              </w:rPr>
              <w:t>Skutečný majitel / odkaz na evidenci</w:t>
            </w:r>
          </w:p>
        </w:tc>
        <w:tc>
          <w:tcPr>
            <w:tcW w:type="dxa" w:w="6066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8"/>
              </w:rPr>
            </w:r>
          </w:p>
        </w:tc>
      </w:tr>
    </w:tbl>
    <w:p/>
    <w:p>
      <w:pPr>
        <w:pStyle w:val="Nadpis1"/>
      </w:pPr>
      <w:r>
        <w:t>Prohlášení</w:t>
      </w:r>
    </w:p>
    <w:p>
      <w:pPr/>
      <w:r>
        <w:rPr>
          <w:i w:val="0"/>
        </w:rPr>
        <w:t>Účastník čestně prohlašuje, že ke dni podání nabídky a podle jemu dostupných informací:</w:t>
      </w:r>
    </w:p>
    <w:p>
      <w:pPr>
        <w:pStyle w:val="Seznamsodrkami"/>
        <w:spacing w:after="40"/>
      </w:pPr>
      <w:r>
        <w:t>není ve střetu zájmů ve vztahu k zadavateli ani k osobám podílejícím se na přípravě, administraci nebo rozhodování v zadávacím řízení a není mu známa okolnost, která by mohla ohrozit nestrannost nebo nezávislost zadávacího řízení;</w:t>
      </w:r>
    </w:p>
    <w:p>
      <w:pPr>
        <w:pStyle w:val="Seznamsodrkami"/>
        <w:spacing w:after="40"/>
      </w:pPr>
      <w:r>
        <w:t>údaje o jeho skutečném majiteli a osobách oprávněných za něj jednat jsou pravdivé a úplné; změnu, která může mít význam pro střet zájmů, sankční opatření nebo způsobilost plnit veřejnou zakázku, bezodkladně oznámí zadavateli;</w:t>
      </w:r>
    </w:p>
    <w:p>
      <w:pPr>
        <w:pStyle w:val="Seznamsodrkami"/>
        <w:spacing w:after="40"/>
      </w:pPr>
      <w:r>
        <w:t>vůči němu ani vůči jeho poddodavatelům v rozsahu relevantním pro plnění veřejné zakázky nejsou uplatňována sankční opatření Evropské unie nebo České republiky, která by bránila zadání veřejné zakázky, uzavření smlouvy nebo jejímu plnění;</w:t>
      </w:r>
    </w:p>
    <w:p>
      <w:pPr>
        <w:pStyle w:val="Seznamsodrkami"/>
        <w:spacing w:after="40"/>
      </w:pPr>
      <w:r>
        <w:t>finanční prostředky získané za plnění veřejné zakázky přímo ani nepřímo nezpřístupní osobám, subjektům nebo orgánům, pokud by tím došlo k porušení závazných sankčních opatření Evropské unie nebo České republiky;</w:t>
      </w:r>
    </w:p>
    <w:p>
      <w:pPr>
        <w:pStyle w:val="Seznamsodrkami"/>
        <w:spacing w:after="40"/>
      </w:pPr>
      <w:r>
        <w:t>po celou dobu zadávacího řízení a plnění bude sledovat trvání výše uvedených skutečností; zjistí-li relevantní změnu, oznámí ji bezodkladně zadavateli a u dotčeného poddodavatele zajistí jeho přípustné nahrazení, vyžaduje-li to právní předpis, zadávací dokumentace nebo smlouva.</w:t>
      </w:r>
    </w:p>
    <w:p>
      <w:pPr/>
      <w:r>
        <w:rPr>
          <w:i/>
        </w:rPr>
        <w:t>Toto prohlášení nenahrazuje P11b – Čestné prohlášení dle Pravidel, které účastník předkládá samostatně, je-li zadávací dokumentací požadováno.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948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8"/>
              </w:rPr>
              <w:t>V / dne</w:t>
            </w:r>
          </w:p>
        </w:tc>
        <w:tc>
          <w:tcPr>
            <w:tcW w:type="dxa" w:w="6066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2948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8"/>
              </w:rPr>
              <w:t>Jméno a funkce oprávněné osoby</w:t>
            </w:r>
          </w:p>
        </w:tc>
        <w:tc>
          <w:tcPr>
            <w:tcW w:type="dxa" w:w="6066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2948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8"/>
              </w:rPr>
              <w:t>Obchodní firma dodavatele</w:t>
            </w:r>
          </w:p>
        </w:tc>
        <w:tc>
          <w:tcPr>
            <w:tcW w:type="dxa" w:w="6066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2948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8"/>
              </w:rPr>
              <w:t>Podpis, je-li pro daný dokument vyžadován</w:t>
            </w:r>
          </w:p>
        </w:tc>
        <w:tc>
          <w:tcPr>
            <w:tcW w:type="dxa" w:w="6066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8"/>
              </w:rPr>
            </w:r>
          </w:p>
        </w:tc>
      </w:tr>
    </w:tbl>
    <w:p>
      <w:pPr>
        <w:spacing w:before="120" w:after="0"/>
      </w:pPr>
      <w:r>
        <w:rPr>
          <w:i/>
          <w:sz w:val="18"/>
        </w:rPr>
        <w:t>Poznámka: Úkon učiněný prostřednictvím elektronického nástroje se považuje za podepsaný podle § 211 odst. 7 ZZVZ. Zadavatel může požadovat objasnění nebo doplnění údajů v mezích ZZVZ.</w:t>
      </w:r>
    </w:p>
    <w:sectPr w:rsidR="00F06253" w:rsidRPr="00DB1B96" w:rsidSect="00034616">
      <w:headerReference w:type="default" r:id="rId8"/>
      <w:footerReference w:type="default" r:id="rId9"/>
      <w:pgSz w:w="12240" w:h="15840"/>
      <w:pgMar w:top="1191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88E46" w14:textId="77777777" w:rsidR="00F8773B" w:rsidRDefault="00F8773B">
      <w:pPr>
        <w:spacing w:after="0" w:line="240" w:lineRule="auto"/>
      </w:pPr>
      <w:r>
        <w:separator/>
      </w:r>
    </w:p>
  </w:endnote>
  <w:endnote w:type="continuationSeparator" w:id="0">
    <w:p w14:paraId="420AB6E0" w14:textId="77777777" w:rsidR="00F8773B" w:rsidRDefault="00F87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07C3C" w14:textId="77777777" w:rsidR="00674BD1" w:rsidRDefault="008C2FB9">
    <w:pPr>
      <w:pStyle w:val="Zpat"/>
    </w:pPr>
    <w:r>
      <w:rPr>
        <w:sz w:val="15"/>
      </w:rPr>
      <w:t xml:space="preserve">LACRUM </w:t>
    </w:r>
    <w:proofErr w:type="spellStart"/>
    <w:r>
      <w:rPr>
        <w:sz w:val="15"/>
      </w:rPr>
      <w:t>Velké</w:t>
    </w:r>
    <w:proofErr w:type="spellEnd"/>
    <w:r>
      <w:rPr>
        <w:sz w:val="15"/>
      </w:rPr>
      <w:t xml:space="preserve"> </w:t>
    </w:r>
    <w:proofErr w:type="spellStart"/>
    <w:r>
      <w:rPr>
        <w:sz w:val="15"/>
      </w:rPr>
      <w:t>Meziříčí</w:t>
    </w:r>
    <w:proofErr w:type="spellEnd"/>
    <w:r>
      <w:rPr>
        <w:sz w:val="15"/>
      </w:rPr>
      <w:t xml:space="preserve">, </w:t>
    </w:r>
    <w:proofErr w:type="spellStart"/>
    <w:r>
      <w:rPr>
        <w:sz w:val="15"/>
      </w:rPr>
      <w:t>s.r.o.</w:t>
    </w:r>
    <w:proofErr w:type="spellEnd"/>
    <w:r>
      <w:rPr>
        <w:sz w:val="15"/>
      </w:rPr>
      <w:t xml:space="preserve"> | </w:t>
    </w:r>
    <w:proofErr w:type="spellStart"/>
    <w:r>
      <w:rPr>
        <w:sz w:val="15"/>
      </w:rPr>
      <w:t>projekt</w:t>
    </w:r>
    <w:proofErr w:type="spellEnd"/>
    <w:r>
      <w:rPr>
        <w:sz w:val="15"/>
      </w:rPr>
      <w:t xml:space="preserve"> 25/006/5377a/500/012868 | </w:t>
    </w:r>
    <w:proofErr w:type="spellStart"/>
    <w:r>
      <w:t>Strana</w:t>
    </w:r>
    <w:proofErr w:type="spellEnd"/>
    <w: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BB078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16DE5" w14:textId="77777777" w:rsidR="00F8773B" w:rsidRDefault="00F8773B">
      <w:pPr>
        <w:spacing w:after="0" w:line="240" w:lineRule="auto"/>
      </w:pPr>
      <w:r>
        <w:separator/>
      </w:r>
    </w:p>
  </w:footnote>
  <w:footnote w:type="continuationSeparator" w:id="0">
    <w:p w14:paraId="583BC298" w14:textId="77777777" w:rsidR="00F8773B" w:rsidRDefault="00F877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B8B63" w14:textId="77777777" w:rsidR="00674BD1" w:rsidRDefault="008C2FB9">
    <w:pPr>
      <w:pStyle w:val="Zhlav"/>
      <w:jc w:val="center"/>
    </w:pPr>
    <w:r>
      <w:rPr>
        <w:noProof/>
      </w:rPr>
      <w:drawing>
        <wp:inline distT="0" distB="0" distL="0" distR="0" wp14:anchorId="653110E2" wp14:editId="2661A96F">
          <wp:extent cx="6012000" cy="84506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cro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12000" cy="845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4203CC8"/>
    <w:multiLevelType w:val="multilevel"/>
    <w:tmpl w:val="FD3A4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72FC"/>
    <w:rsid w:val="00143C8A"/>
    <w:rsid w:val="0015074B"/>
    <w:rsid w:val="00267DF4"/>
    <w:rsid w:val="00277E65"/>
    <w:rsid w:val="0029639D"/>
    <w:rsid w:val="00326F90"/>
    <w:rsid w:val="00487DE2"/>
    <w:rsid w:val="005733BC"/>
    <w:rsid w:val="00593C09"/>
    <w:rsid w:val="00674BD1"/>
    <w:rsid w:val="00737334"/>
    <w:rsid w:val="007D6345"/>
    <w:rsid w:val="008830E6"/>
    <w:rsid w:val="00897694"/>
    <w:rsid w:val="008C2FB9"/>
    <w:rsid w:val="008E0440"/>
    <w:rsid w:val="00954FA5"/>
    <w:rsid w:val="00957209"/>
    <w:rsid w:val="009B5CAE"/>
    <w:rsid w:val="009E2093"/>
    <w:rsid w:val="00A57610"/>
    <w:rsid w:val="00AA1D8D"/>
    <w:rsid w:val="00B47730"/>
    <w:rsid w:val="00B51C34"/>
    <w:rsid w:val="00BA0FD8"/>
    <w:rsid w:val="00BB01A4"/>
    <w:rsid w:val="00BB0782"/>
    <w:rsid w:val="00BF66F2"/>
    <w:rsid w:val="00CB01E3"/>
    <w:rsid w:val="00CB0664"/>
    <w:rsid w:val="00CC0942"/>
    <w:rsid w:val="00DB1B96"/>
    <w:rsid w:val="00E43780"/>
    <w:rsid w:val="00E846A2"/>
    <w:rsid w:val="00F06253"/>
    <w:rsid w:val="00F41BEB"/>
    <w:rsid w:val="00F8773B"/>
    <w:rsid w:val="00FB615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871B3A"/>
  <w14:defaultImageDpi w14:val="300"/>
  <w15:docId w15:val="{E5AB5949-2BA3-42E8-B72E-EB8559F42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80" w:line="247" w:lineRule="auto"/>
    </w:pPr>
    <w:rPr>
      <w:rFonts w:ascii="Arial" w:hAnsi="Arial"/>
      <w:color w:val="000000"/>
      <w:sz w:val="19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sz w:val="22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sz w:val="20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keepNext/>
      <w:pBdr>
        <w:bottom w:val="single" w:sz="8" w:space="4" w:color="4F81BD" w:themeColor="accent1"/>
      </w:pBdr>
      <w:spacing w:before="1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0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kaznakoment">
    <w:name w:val="annotation reference"/>
    <w:basedOn w:val="Standardnpsmoodstavce"/>
    <w:uiPriority w:val="99"/>
    <w:semiHidden/>
    <w:unhideWhenUsed/>
    <w:rsid w:val="00BB078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B078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B0782"/>
    <w:rPr>
      <w:rFonts w:ascii="Arial" w:hAnsi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B078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B0782"/>
    <w:rPr>
      <w:rFonts w:ascii="Arial" w:hAnsi="Arial"/>
      <w:b/>
      <w:bCs/>
      <w:sz w:val="20"/>
      <w:szCs w:val="20"/>
    </w:rPr>
  </w:style>
  <w:style w:type="paragraph" w:customStyle="1" w:styleId="isselectedend">
    <w:name w:val="isselectedend"/>
    <w:basedOn w:val="Normln"/>
    <w:rsid w:val="000B72FC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ormlnweb">
    <w:name w:val="Normal (Web)"/>
    <w:basedOn w:val="Normln"/>
    <w:uiPriority w:val="99"/>
    <w:semiHidden/>
    <w:unhideWhenUsed/>
    <w:rsid w:val="00B51C34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82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1090</Characters>
  <Application>Microsoft Office Word</Application>
  <DocSecurity>0</DocSecurity>
  <Lines>9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P11 – Čestné prohlášení účastníka - střet zájmů a sankční opatření</dc:title>
  <dc:subject>Inovovaná plnicí linka pro fermentované mléčné výrobky</dc:subject>
  <dc:creator>python-docx</dc:creator>
  <cp:keywords/>
  <dc:description>generated by python-docx</dc:description>
  <cp:lastModifiedBy>Ondřej Vybíral</cp:lastModifiedBy>
  <cp:revision>6</cp:revision>
  <dcterms:created xsi:type="dcterms:W3CDTF">2026-09-18T15:32:00Z</dcterms:created>
  <dcterms:modified xsi:type="dcterms:W3CDTF">2026-09-22T13:22:00Z</dcterms:modified>
  <cp:category/>
</cp:coreProperties>
</file>