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Pr="008144B1" w:rsidRDefault="00413123" w:rsidP="00413123">
      <w:pPr>
        <w:rPr>
          <w:rFonts w:ascii="Arial" w:hAnsi="Arial" w:cs="Arial"/>
          <w:b/>
          <w:color w:val="000004"/>
          <w:sz w:val="24"/>
          <w:szCs w:val="20"/>
          <w:u w:val="single"/>
        </w:rPr>
      </w:pPr>
      <w:r w:rsidRPr="008144B1">
        <w:rPr>
          <w:rFonts w:ascii="Arial" w:hAnsi="Arial" w:cs="Arial"/>
          <w:b/>
          <w:color w:val="000004"/>
          <w:sz w:val="24"/>
          <w:szCs w:val="20"/>
          <w:u w:val="single"/>
        </w:rPr>
        <w:t>P</w:t>
      </w:r>
      <w:r w:rsidRPr="008144B1">
        <w:rPr>
          <w:rFonts w:ascii="Arial" w:hAnsi="Arial" w:cs="Arial"/>
          <w:b/>
          <w:color w:val="000006"/>
          <w:sz w:val="24"/>
          <w:szCs w:val="20"/>
          <w:u w:val="single"/>
        </w:rPr>
        <w:t>ř</w:t>
      </w:r>
      <w:r w:rsidRPr="008144B1">
        <w:rPr>
          <w:rFonts w:ascii="Arial" w:hAnsi="Arial" w:cs="Arial"/>
          <w:b/>
          <w:color w:val="000004"/>
          <w:sz w:val="24"/>
          <w:szCs w:val="20"/>
          <w:u w:val="single"/>
        </w:rPr>
        <w:t xml:space="preserve">íloha </w:t>
      </w:r>
      <w:r w:rsidRPr="008144B1">
        <w:rPr>
          <w:rFonts w:ascii="Arial" w:hAnsi="Arial" w:cs="Arial"/>
          <w:b/>
          <w:color w:val="000004"/>
          <w:szCs w:val="18"/>
          <w:u w:val="single"/>
        </w:rPr>
        <w:t xml:space="preserve">č. </w:t>
      </w:r>
      <w:r w:rsidRPr="008144B1">
        <w:rPr>
          <w:rFonts w:ascii="Arial" w:hAnsi="Arial" w:cs="Arial"/>
          <w:b/>
          <w:color w:val="000004"/>
          <w:sz w:val="24"/>
          <w:szCs w:val="20"/>
          <w:u w:val="single"/>
        </w:rPr>
        <w:t>1 návrhu Kupní smlouvy</w:t>
      </w:r>
    </w:p>
    <w:p w:rsidR="006068C5" w:rsidRPr="008144B1" w:rsidRDefault="00F036B0" w:rsidP="006068C5">
      <w:pPr>
        <w:jc w:val="center"/>
        <w:rPr>
          <w:rFonts w:ascii="Arial" w:hAnsi="Arial" w:cs="Arial"/>
          <w:b/>
          <w:sz w:val="24"/>
          <w:szCs w:val="28"/>
        </w:rPr>
      </w:pPr>
      <w:r w:rsidRPr="008144B1">
        <w:rPr>
          <w:rFonts w:ascii="Arial" w:hAnsi="Arial" w:cs="Arial"/>
          <w:b/>
          <w:color w:val="000004"/>
          <w:sz w:val="24"/>
          <w:szCs w:val="20"/>
        </w:rPr>
        <w:t xml:space="preserve">Základní technická specifikace:  </w:t>
      </w:r>
      <w:r w:rsidR="006368D8" w:rsidRPr="006368D8">
        <w:rPr>
          <w:rFonts w:ascii="Arial" w:hAnsi="Arial" w:cs="Arial"/>
          <w:b/>
          <w:sz w:val="24"/>
        </w:rPr>
        <w:t>Rolba na úpravu ledové plochy</w:t>
      </w:r>
      <w:bookmarkStart w:id="0" w:name="_GoBack"/>
      <w:bookmarkEnd w:id="0"/>
      <w:r w:rsidR="008144B1">
        <w:rPr>
          <w:rFonts w:ascii="Arial" w:hAnsi="Arial" w:cs="Arial"/>
          <w:b/>
          <w:sz w:val="24"/>
        </w:rPr>
        <w:t>– 1ks</w:t>
      </w:r>
    </w:p>
    <w:p w:rsidR="002977B4" w:rsidRPr="007A0E1D" w:rsidRDefault="002977B4" w:rsidP="002D510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A0E1D">
        <w:rPr>
          <w:rFonts w:ascii="Arial" w:hAnsi="Arial" w:cs="Arial"/>
          <w:b/>
          <w:sz w:val="20"/>
          <w:szCs w:val="20"/>
        </w:rPr>
        <w:t xml:space="preserve">Typ: </w:t>
      </w:r>
      <w:r w:rsidRPr="007A0E1D">
        <w:rPr>
          <w:rFonts w:ascii="Arial" w:hAnsi="Arial" w:cs="Arial"/>
          <w:b/>
          <w:sz w:val="20"/>
          <w:szCs w:val="20"/>
          <w:highlight w:val="yellow"/>
        </w:rPr>
        <w:t>…</w:t>
      </w:r>
      <w:r w:rsidR="008144B1">
        <w:rPr>
          <w:rFonts w:ascii="Arial" w:hAnsi="Arial" w:cs="Arial"/>
          <w:b/>
          <w:sz w:val="20"/>
          <w:szCs w:val="20"/>
          <w:highlight w:val="yellow"/>
        </w:rPr>
        <w:t>………</w:t>
      </w:r>
      <w:r w:rsidRPr="007A0E1D">
        <w:rPr>
          <w:rFonts w:ascii="Arial" w:hAnsi="Arial" w:cs="Arial"/>
          <w:b/>
          <w:sz w:val="20"/>
          <w:szCs w:val="20"/>
          <w:highlight w:val="yellow"/>
        </w:rPr>
        <w:t>..</w:t>
      </w:r>
    </w:p>
    <w:p w:rsidR="002977B4" w:rsidRPr="007A0E1D" w:rsidRDefault="002977B4" w:rsidP="002D510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A0E1D">
        <w:rPr>
          <w:rFonts w:ascii="Arial" w:hAnsi="Arial" w:cs="Arial"/>
          <w:b/>
          <w:sz w:val="20"/>
          <w:szCs w:val="20"/>
        </w:rPr>
        <w:t xml:space="preserve">Výrobce: </w:t>
      </w:r>
      <w:r w:rsidRPr="007A0E1D">
        <w:rPr>
          <w:rFonts w:ascii="Arial" w:hAnsi="Arial" w:cs="Arial"/>
          <w:b/>
          <w:sz w:val="20"/>
          <w:szCs w:val="20"/>
          <w:highlight w:val="yellow"/>
        </w:rPr>
        <w:t>…</w:t>
      </w:r>
      <w:r w:rsidR="008144B1">
        <w:rPr>
          <w:rFonts w:ascii="Arial" w:hAnsi="Arial" w:cs="Arial"/>
          <w:b/>
          <w:sz w:val="20"/>
          <w:szCs w:val="20"/>
          <w:highlight w:val="yellow"/>
        </w:rPr>
        <w:t>…………</w:t>
      </w:r>
      <w:r w:rsidRPr="007A0E1D">
        <w:rPr>
          <w:rFonts w:ascii="Arial" w:hAnsi="Arial" w:cs="Arial"/>
          <w:b/>
          <w:sz w:val="20"/>
          <w:szCs w:val="20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8"/>
        <w:gridCol w:w="4624"/>
      </w:tblGrid>
      <w:tr w:rsidR="002977B4" w:rsidRPr="007A0E1D" w:rsidTr="00AD7089">
        <w:trPr>
          <w:trHeight w:val="36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977B4" w:rsidRPr="007A0E1D" w:rsidRDefault="002977B4" w:rsidP="00AD7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E1D">
              <w:rPr>
                <w:rFonts w:ascii="Arial" w:hAnsi="Arial" w:cs="Arial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7B4" w:rsidRPr="007A0E1D" w:rsidRDefault="002977B4" w:rsidP="00AD7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E1D">
              <w:rPr>
                <w:rFonts w:ascii="Arial" w:hAnsi="Arial" w:cs="Arial"/>
                <w:b/>
                <w:sz w:val="24"/>
                <w:szCs w:val="24"/>
              </w:rPr>
              <w:t xml:space="preserve">Technické parametry nabízeného stroje </w:t>
            </w:r>
            <w:r w:rsidRPr="007A0E1D">
              <w:rPr>
                <w:rFonts w:ascii="Arial" w:hAnsi="Arial" w:cs="Arial"/>
                <w:sz w:val="24"/>
                <w:szCs w:val="24"/>
              </w:rPr>
              <w:t>(vyplní uchazeč)</w:t>
            </w:r>
          </w:p>
        </w:tc>
      </w:tr>
      <w:tr w:rsidR="002977B4" w:rsidRPr="007A0E1D" w:rsidTr="00AD7089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977B4" w:rsidRPr="007A0E1D" w:rsidRDefault="002977B4" w:rsidP="001F3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Nová nebo repasovaná elektrická akumulační rolba na úpravu ledové plochy bez kabiny řidiče.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8144B1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  <w:highlight w:val="yellow"/>
              </w:rPr>
              <w:t>…</w:t>
            </w:r>
            <w:r w:rsidR="008144B1" w:rsidRPr="008144B1">
              <w:rPr>
                <w:i/>
                <w:sz w:val="20"/>
                <w:szCs w:val="20"/>
                <w:highlight w:val="yellow"/>
              </w:rPr>
              <w:t>nová - repasovaná</w:t>
            </w:r>
            <w:r w:rsidRPr="007A0E1D">
              <w:rPr>
                <w:sz w:val="20"/>
                <w:szCs w:val="20"/>
                <w:highlight w:val="yellow"/>
              </w:rPr>
              <w:t>….</w:t>
            </w:r>
            <w:r w:rsidRPr="007A0E1D">
              <w:rPr>
                <w:sz w:val="20"/>
                <w:szCs w:val="20"/>
              </w:rPr>
              <w:t xml:space="preserve"> </w:t>
            </w:r>
            <w:proofErr w:type="gramStart"/>
            <w:r w:rsidRPr="007A0E1D">
              <w:rPr>
                <w:sz w:val="20"/>
                <w:szCs w:val="20"/>
              </w:rPr>
              <w:t>elektrická</w:t>
            </w:r>
            <w:proofErr w:type="gramEnd"/>
            <w:r w:rsidRPr="007A0E1D">
              <w:rPr>
                <w:sz w:val="20"/>
                <w:szCs w:val="20"/>
              </w:rPr>
              <w:t xml:space="preserve"> akumulační rolba na úpravu ledové plochy bez kabiny řidiče.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Záruční doba na stroj minimálně 2 roky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Záruční doba na stroj </w:t>
            </w:r>
            <w:r w:rsidRPr="007A0E1D">
              <w:rPr>
                <w:sz w:val="20"/>
                <w:szCs w:val="20"/>
                <w:highlight w:val="yellow"/>
              </w:rPr>
              <w:t>……</w:t>
            </w:r>
            <w:r w:rsidRPr="007A0E1D">
              <w:rPr>
                <w:sz w:val="20"/>
                <w:szCs w:val="20"/>
              </w:rPr>
              <w:t>roky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Nový akumulátor se záruční dobou minimálně 5 let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Nový akumulátor se záruční dobou</w:t>
            </w:r>
            <w:r w:rsidR="008144B1">
              <w:rPr>
                <w:sz w:val="20"/>
                <w:szCs w:val="20"/>
              </w:rPr>
              <w:t xml:space="preserve"> </w:t>
            </w:r>
            <w:r w:rsidRPr="007A0E1D">
              <w:rPr>
                <w:sz w:val="20"/>
                <w:szCs w:val="20"/>
                <w:highlight w:val="yellow"/>
              </w:rPr>
              <w:t>……</w:t>
            </w:r>
            <w:r w:rsidRPr="007A0E1D">
              <w:rPr>
                <w:sz w:val="20"/>
                <w:szCs w:val="20"/>
              </w:rPr>
              <w:t xml:space="preserve"> let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Akumulátor musí mít dostatečnou kapacitu pro 15 úprav ledové plochy na jeden nabíjecí cyklus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8144B1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Akumulátor s</w:t>
            </w:r>
            <w:r w:rsidR="008144B1">
              <w:rPr>
                <w:sz w:val="20"/>
                <w:szCs w:val="20"/>
              </w:rPr>
              <w:t xml:space="preserve"> kapacitou</w:t>
            </w:r>
            <w:r w:rsidRPr="007A0E1D">
              <w:rPr>
                <w:sz w:val="20"/>
                <w:szCs w:val="20"/>
              </w:rPr>
              <w:t xml:space="preserve"> pro </w:t>
            </w:r>
            <w:r w:rsidRPr="007A0E1D">
              <w:rPr>
                <w:sz w:val="20"/>
                <w:szCs w:val="20"/>
                <w:highlight w:val="yellow"/>
              </w:rPr>
              <w:t>…….</w:t>
            </w:r>
            <w:r w:rsidRPr="007A0E1D">
              <w:rPr>
                <w:sz w:val="20"/>
                <w:szCs w:val="20"/>
              </w:rPr>
              <w:t xml:space="preserve"> </w:t>
            </w:r>
            <w:proofErr w:type="gramStart"/>
            <w:r w:rsidRPr="007A0E1D">
              <w:rPr>
                <w:sz w:val="20"/>
                <w:szCs w:val="20"/>
              </w:rPr>
              <w:t>úprav</w:t>
            </w:r>
            <w:proofErr w:type="gramEnd"/>
            <w:r w:rsidRPr="007A0E1D">
              <w:rPr>
                <w:sz w:val="20"/>
                <w:szCs w:val="20"/>
              </w:rPr>
              <w:t xml:space="preserve"> ledové plochy na jeden nabíjecí cyklus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centrálního automatického dolévání akumulátoru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centrálního automatického dolévání akumulátoru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Pohon všech pojezdových kol prostřednictvím čtyř asynchronních motorů (přímý elektrický pohon každého kola samostatným pojezdovým asynchronním motorem)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Pohon všech pojezdových kol prostřednictvím čtyř asynchronních motorů (přímý elektrický pohon každého kola samostatným pojezdovým asynchronním motorem)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Přímý elektrický pohon šnekových dopravníků pomocí samostatných asynchronních motorů. U repasované rolby ložiska, řetězy, řemeny vyměněny za nové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Přímý elektrický pohon šnekových dopravníků pomocí samostatných asynchronních motorů. U repasované rolby ložiska, řetězy, řemeny vyměněny za nové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Stop tlačítko pro nouzové vypnutí všech částí rolby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Stop tlačítko pro nouzové vypnutí všech částí rolby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Celková hmotnost stroje s bateriemi a naplněnými nádržemi na vodu max. 6.500 kg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Celková hmotnost stroje s bateriemi a naplněnými nádržemi na vodu </w:t>
            </w:r>
            <w:r w:rsidR="007A0E1D" w:rsidRPr="007A0E1D">
              <w:rPr>
                <w:sz w:val="20"/>
                <w:szCs w:val="20"/>
                <w:highlight w:val="yellow"/>
              </w:rPr>
              <w:t>……..</w:t>
            </w:r>
            <w:r w:rsidRPr="007A0E1D">
              <w:rPr>
                <w:sz w:val="20"/>
                <w:szCs w:val="20"/>
              </w:rPr>
              <w:t xml:space="preserve"> kg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Šaši rolby z nerezové oceli, nebo z oceli s kvalitní antikorozní úpravou. Šnekové dopravníky sněhu z nerezové oceli, nebo z oceli s kvalitní antikorozní úpravou. U repasované rolby všechny části stroje bez koroze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Šaši rolby z nerezové oceli, nebo z oceli s kvalitní antikorozní úpravou. Šnekové dopravníky sněhu z nerezové oceli, nebo z oceli s kvalitní antikorozní úpravou. U repasované rolby všechny části stroje bez koroze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Povrchové materiály: kompozitní materiál nebo plast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Povrchové materiály: kompozitní materiál nebo plast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mytí ledu – zalévání nerovností studenou vodou a systém zalévání teplou vodou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mytí ledu – zalévání nerovností studenou vodou a systém zalévání teplou vodou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Dvě oddělené nádrže na mycí a zalévací vodu v nerezovém provedení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Dvě oddělené nádrže na mycí a zalévací vodu v nerezovém provedení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tabs>
                <w:tab w:val="left" w:pos="3312"/>
              </w:tabs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Celkový minimální objem nádrží 1.100 l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tabs>
                <w:tab w:val="left" w:pos="3312"/>
              </w:tabs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Celkový objem nádrží </w:t>
            </w:r>
            <w:r w:rsidR="007A0E1D" w:rsidRPr="007A0E1D">
              <w:rPr>
                <w:sz w:val="20"/>
                <w:szCs w:val="20"/>
                <w:highlight w:val="yellow"/>
              </w:rPr>
              <w:t>……..</w:t>
            </w:r>
            <w:r w:rsidRPr="007A0E1D">
              <w:rPr>
                <w:sz w:val="20"/>
                <w:szCs w:val="20"/>
              </w:rPr>
              <w:t xml:space="preserve"> l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proporcionálního dávkování zalévací vody - v závislosti na rychlosti pojezdu. Na dávkování vody nesmí mít vliv změna hloubky řezu ani odstředivé síly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proporcionálního dávkování zalévací vody - v závislosti na rychlosti pojezdu. Na dávkování vody nesmí mít vliv změna hloubky řezu ani odstředivé síly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Automatické uzavírání ventilů pro napouštění mycí a zalévací vody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Automatické uzavírání ventilů pro napouštění mycí a zalévací vody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Zásobník na sníh s minimálním objemem 2,9 m</w:t>
            </w:r>
            <w:r w:rsidRPr="007A0E1D">
              <w:rPr>
                <w:sz w:val="20"/>
                <w:szCs w:val="20"/>
                <w:vertAlign w:val="superscript"/>
              </w:rPr>
              <w:t>3</w:t>
            </w:r>
            <w:r w:rsidRPr="007A0E1D">
              <w:rPr>
                <w:sz w:val="20"/>
                <w:szCs w:val="20"/>
              </w:rPr>
              <w:t>, vybaven osvětlením při výklopu a s vymýváním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Zásobník na sníh s objemem </w:t>
            </w:r>
            <w:r w:rsidR="007A0E1D" w:rsidRPr="007A0E1D">
              <w:rPr>
                <w:sz w:val="20"/>
                <w:szCs w:val="20"/>
                <w:highlight w:val="yellow"/>
              </w:rPr>
              <w:t>…....</w:t>
            </w:r>
            <w:r w:rsidRPr="007A0E1D">
              <w:rPr>
                <w:sz w:val="20"/>
                <w:szCs w:val="20"/>
              </w:rPr>
              <w:t xml:space="preserve"> m</w:t>
            </w:r>
            <w:r w:rsidRPr="007A0E1D">
              <w:rPr>
                <w:sz w:val="20"/>
                <w:szCs w:val="20"/>
                <w:vertAlign w:val="superscript"/>
              </w:rPr>
              <w:t>3</w:t>
            </w:r>
            <w:r w:rsidRPr="007A0E1D">
              <w:rPr>
                <w:sz w:val="20"/>
                <w:szCs w:val="20"/>
              </w:rPr>
              <w:t>, vybaven osvětlením při výklopu a s vymýváním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Poloměr otáčení na vnější straně suportu maximálně 4,6 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Poloměr otáčení na vnější straně suportu </w:t>
            </w:r>
            <w:r w:rsidR="007A0E1D" w:rsidRPr="007A0E1D">
              <w:rPr>
                <w:sz w:val="20"/>
                <w:szCs w:val="20"/>
                <w:highlight w:val="yellow"/>
              </w:rPr>
              <w:t>…….</w:t>
            </w:r>
            <w:r w:rsidRPr="007A0E1D">
              <w:rPr>
                <w:sz w:val="20"/>
                <w:szCs w:val="20"/>
              </w:rPr>
              <w:t xml:space="preserve"> m</w:t>
            </w:r>
          </w:p>
        </w:tc>
      </w:tr>
    </w:tbl>
    <w:p w:rsidR="008144B1" w:rsidRDefault="008144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8"/>
        <w:gridCol w:w="4624"/>
      </w:tblGrid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lastRenderedPageBreak/>
              <w:t>Maximální výška rolby s uzavřenou sněhovou nádrží: 2300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7A0E1D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V</w:t>
            </w:r>
            <w:r w:rsidR="00A32B93" w:rsidRPr="007A0E1D">
              <w:rPr>
                <w:sz w:val="20"/>
                <w:szCs w:val="20"/>
              </w:rPr>
              <w:t xml:space="preserve">ýška rolby s uzavřenou sněhovou nádrží: </w:t>
            </w:r>
            <w:r w:rsidR="008144B1">
              <w:rPr>
                <w:sz w:val="20"/>
                <w:szCs w:val="20"/>
                <w:highlight w:val="yellow"/>
              </w:rPr>
              <w:t>…</w:t>
            </w:r>
            <w:r w:rsidRPr="007A0E1D">
              <w:rPr>
                <w:sz w:val="20"/>
                <w:szCs w:val="20"/>
                <w:highlight w:val="yellow"/>
              </w:rPr>
              <w:t>…</w:t>
            </w:r>
            <w:r w:rsidR="00A32B93" w:rsidRPr="007A0E1D">
              <w:rPr>
                <w:sz w:val="20"/>
                <w:szCs w:val="20"/>
              </w:rPr>
              <w:t xml:space="preserve"> mm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Maximální požadovaná výška rolby s otevřenou sněhovou nádrží: 3.800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8144B1" w:rsidP="008144B1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32B93" w:rsidRPr="007A0E1D">
              <w:rPr>
                <w:sz w:val="20"/>
                <w:szCs w:val="20"/>
              </w:rPr>
              <w:t xml:space="preserve">ýška rolby s otevřenou sněhovou nádrží: </w:t>
            </w:r>
            <w:r w:rsidR="007A0E1D" w:rsidRPr="007A0E1D">
              <w:rPr>
                <w:sz w:val="20"/>
                <w:szCs w:val="20"/>
                <w:highlight w:val="yellow"/>
              </w:rPr>
              <w:t>……</w:t>
            </w:r>
            <w:r>
              <w:rPr>
                <w:sz w:val="20"/>
                <w:szCs w:val="20"/>
              </w:rPr>
              <w:t>mm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Šířka hoblovacího nože min.: 2100 mm, max. 2200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Šířka hoblovacího nože: </w:t>
            </w:r>
            <w:r w:rsidR="007A0E1D" w:rsidRPr="007A0E1D">
              <w:rPr>
                <w:sz w:val="20"/>
                <w:szCs w:val="20"/>
                <w:highlight w:val="yellow"/>
              </w:rPr>
              <w:t>……..</w:t>
            </w:r>
            <w:r w:rsidRPr="007A0E1D">
              <w:rPr>
                <w:sz w:val="20"/>
                <w:szCs w:val="20"/>
              </w:rPr>
              <w:t xml:space="preserve"> mm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Hoblovací nůž uchycen v suportu pevně pomocí šroubů. Sada potřebných přípravků a nářadí na výměnu hoblovacího nože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Hoblovací nůž uchycen v suportu pevně pomocí šroubů. Sada potřebných přípravků a nářadí na výměnu hoblovacího nože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Ruční nastavení hloubky ořezu hoblovacího nože pomocí kola z místa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Ruční nastavení hloubky ořezu hoblovacího nože pomocí kola z místa řidiče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Maximální požadovaná šířka suportu: 2400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7A0E1D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Š</w:t>
            </w:r>
            <w:r w:rsidR="00A32B93" w:rsidRPr="007A0E1D">
              <w:rPr>
                <w:sz w:val="20"/>
                <w:szCs w:val="20"/>
              </w:rPr>
              <w:t xml:space="preserve">ířka suportu: </w:t>
            </w:r>
            <w:r w:rsidRPr="007A0E1D">
              <w:rPr>
                <w:sz w:val="20"/>
                <w:szCs w:val="20"/>
                <w:highlight w:val="yellow"/>
              </w:rPr>
              <w:t>…….</w:t>
            </w:r>
            <w:r w:rsidR="00A32B93" w:rsidRPr="007A0E1D">
              <w:rPr>
                <w:sz w:val="20"/>
                <w:szCs w:val="20"/>
              </w:rPr>
              <w:t xml:space="preserve"> mm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Zajištěn automatický zdvih roztírací plachetky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Zajištěn automatický zdvih roztírací plachetky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Přehledný displej pro zobrazování provozních stavů stroje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Přehledný displej pro zobrazování provozních stavů stroje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Pneumatiky opatřeny protiskluzovými hroty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Pneumatiky opatřeny protiskluzovými hroty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mytí pneumatik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Systém mytí pneumatik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Posilovač řízení, odpružené sedadlo obsluhy rolby vybavené bezpečnostním sedačkovým vypínačem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Posilovač řízení, odpružené sedadlo obsluhy rolby vybavené bezpečnostním sedačkovým vypínačem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Dva přední světlomety, dvě zadní světla, zvukový a světelný signál zpětného chodu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Dva přední světlomety, dvě zadní světla, zvukový a světelný signál zpětného chodu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Maximální objem hydraulického oleje ve všech systémech: 25 l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7A0E1D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O</w:t>
            </w:r>
            <w:r w:rsidR="00A32B93" w:rsidRPr="007A0E1D">
              <w:rPr>
                <w:sz w:val="20"/>
                <w:szCs w:val="20"/>
              </w:rPr>
              <w:t xml:space="preserve">bjem hydraulického oleje ve všech systémech: </w:t>
            </w:r>
            <w:r w:rsidRPr="007A0E1D">
              <w:rPr>
                <w:sz w:val="20"/>
                <w:szCs w:val="20"/>
                <w:highlight w:val="yellow"/>
              </w:rPr>
              <w:t>……</w:t>
            </w:r>
            <w:r w:rsidR="00A32B93" w:rsidRPr="007A0E1D">
              <w:rPr>
                <w:sz w:val="20"/>
                <w:szCs w:val="20"/>
              </w:rPr>
              <w:t xml:space="preserve"> l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Hydraulické kotoučové brzdy na všech kolech, mechanická parkovací brzda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Hydraulické kotoučové brzdy na všech kolech, mechanická parkovací brzda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bookmarkStart w:id="1" w:name="_Hlk64369073"/>
            <w:r w:rsidRPr="007A0E1D">
              <w:rPr>
                <w:sz w:val="20"/>
                <w:szCs w:val="20"/>
              </w:rPr>
              <w:t xml:space="preserve">Nový boční rotační ometač mantinelů s elektrickým nebo hydraulickým </w:t>
            </w:r>
            <w:bookmarkEnd w:id="1"/>
            <w:r w:rsidRPr="007A0E1D">
              <w:rPr>
                <w:sz w:val="20"/>
                <w:szCs w:val="20"/>
              </w:rPr>
              <w:t>pohonem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Nový boční rotační ometač mantinelů s elektrickým nebo hydraulickým pohonem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Vysokofrekvenční nabíječka pro nabití akumulátoru s instalovanou kapacitou do 8 hodin, protokol o chybách a průběhu nabíjení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7A0E1D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 xml:space="preserve">Vysokofrekvenční nabíječka pro nabití akumulátoru s instalovanou kapacitou do </w:t>
            </w:r>
            <w:r w:rsidR="007A0E1D" w:rsidRPr="007A0E1D">
              <w:rPr>
                <w:sz w:val="20"/>
                <w:szCs w:val="20"/>
                <w:highlight w:val="yellow"/>
              </w:rPr>
              <w:t>…….</w:t>
            </w:r>
            <w:r w:rsidR="007A0E1D" w:rsidRPr="007A0E1D">
              <w:rPr>
                <w:sz w:val="20"/>
                <w:szCs w:val="20"/>
              </w:rPr>
              <w:t xml:space="preserve"> </w:t>
            </w:r>
            <w:proofErr w:type="gramStart"/>
            <w:r w:rsidRPr="007A0E1D">
              <w:rPr>
                <w:sz w:val="20"/>
                <w:szCs w:val="20"/>
              </w:rPr>
              <w:t>hodin</w:t>
            </w:r>
            <w:proofErr w:type="gramEnd"/>
            <w:r w:rsidRPr="007A0E1D">
              <w:rPr>
                <w:sz w:val="20"/>
                <w:szCs w:val="20"/>
              </w:rPr>
              <w:t>, protokol o chybách a průběhu nabíjení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Náhradní kolo s pneumatikou opatřenou hroty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Náhradní kolo s pneumatikou opatřenou hroty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Dodávka 3 ks nových hoblovacích nožů (z toho 1ks na stroji)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Dodávka 3 ks nových hoblovacích nožů (z toho 1ks na stroji)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Dodávka 2 ks nových roztíracích plachetek (z toho 1ks na stroji)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Dodávka 2 ks nových roztíracích plachetek (z toho 1ks na stroji)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Kompletní sada servisního nářadí na údržbu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Kompletní sada servisního nářadí na údržbu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Návod k obsluze a katalog dílů stroje v českém jazyce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Návod k obsluze a katalog dílů stroje v českém jazyce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Servisní knížka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Servisní knížka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Prohlášení o shodě 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Prohlášení o shodě CE</w:t>
            </w:r>
          </w:p>
        </w:tc>
      </w:tr>
      <w:tr w:rsidR="00A32B93" w:rsidRPr="007A0E1D" w:rsidTr="00AD7089"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Součástí dodávky bude zprovoznění všech systémů, zaškolení pracovníků obsluhy rolby a předání veškeré dokumentace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2B93" w:rsidRPr="007A0E1D" w:rsidRDefault="00A32B93" w:rsidP="00A32B93">
            <w:pPr>
              <w:pStyle w:val="Normln1"/>
              <w:rPr>
                <w:sz w:val="20"/>
                <w:szCs w:val="20"/>
              </w:rPr>
            </w:pPr>
            <w:r w:rsidRPr="007A0E1D">
              <w:rPr>
                <w:sz w:val="20"/>
                <w:szCs w:val="20"/>
              </w:rPr>
              <w:t>Součástí dodávky bude zprovoznění všech systémů, zaškolení pracovníků obsluhy rolby a předání veškeré dokumentace</w:t>
            </w:r>
          </w:p>
        </w:tc>
      </w:tr>
      <w:tr w:rsidR="001B236A" w:rsidRPr="007A0E1D" w:rsidTr="00AD7089"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236A" w:rsidRPr="007A0E1D" w:rsidRDefault="001B236A" w:rsidP="007A0E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0E1D">
              <w:rPr>
                <w:rFonts w:ascii="Arial" w:hAnsi="Arial" w:cs="Arial"/>
                <w:sz w:val="24"/>
                <w:szCs w:val="24"/>
              </w:rPr>
              <w:t xml:space="preserve">Cena </w:t>
            </w:r>
            <w:r w:rsidR="007A0E1D" w:rsidRPr="007A0E1D">
              <w:rPr>
                <w:rFonts w:ascii="Arial" w:hAnsi="Arial" w:cs="Arial"/>
                <w:sz w:val="24"/>
                <w:szCs w:val="24"/>
              </w:rPr>
              <w:t>rolby</w:t>
            </w:r>
            <w:r w:rsidRPr="007A0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E1D">
              <w:rPr>
                <w:rFonts w:ascii="Arial" w:hAnsi="Arial" w:cs="Arial"/>
                <w:sz w:val="24"/>
                <w:szCs w:val="24"/>
                <w:highlight w:val="yellow"/>
              </w:rPr>
              <w:t>...</w:t>
            </w:r>
            <w:r w:rsidR="007A0E1D" w:rsidRPr="007A0E1D">
              <w:rPr>
                <w:rFonts w:ascii="Arial" w:hAnsi="Arial" w:cs="Arial"/>
                <w:sz w:val="24"/>
                <w:szCs w:val="24"/>
                <w:highlight w:val="yellow"/>
              </w:rPr>
              <w:t>........</w:t>
            </w:r>
            <w:r w:rsidRPr="007A0E1D">
              <w:rPr>
                <w:rFonts w:ascii="Arial" w:hAnsi="Arial" w:cs="Arial"/>
                <w:sz w:val="24"/>
                <w:szCs w:val="24"/>
                <w:highlight w:val="yellow"/>
              </w:rPr>
              <w:t>....</w:t>
            </w:r>
            <w:r w:rsidRPr="007A0E1D">
              <w:rPr>
                <w:rFonts w:ascii="Arial" w:hAnsi="Arial" w:cs="Arial"/>
                <w:sz w:val="24"/>
                <w:szCs w:val="24"/>
              </w:rPr>
              <w:t xml:space="preserve">  Kč včetně DPH</w:t>
            </w:r>
          </w:p>
        </w:tc>
      </w:tr>
    </w:tbl>
    <w:p w:rsidR="002D5100" w:rsidRPr="007A0E1D" w:rsidRDefault="002D5100" w:rsidP="003F5F7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"/>
        <w:gridCol w:w="8666"/>
      </w:tblGrid>
      <w:tr w:rsidR="00413123" w:rsidRPr="007A0E1D" w:rsidTr="007A0E1D">
        <w:trPr>
          <w:trHeight w:val="1258"/>
        </w:trPr>
        <w:tc>
          <w:tcPr>
            <w:tcW w:w="412" w:type="dxa"/>
            <w:shd w:val="clear" w:color="auto" w:fill="FFFF00"/>
          </w:tcPr>
          <w:p w:rsidR="00413123" w:rsidRPr="007A0E1D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76" w:type="dxa"/>
          </w:tcPr>
          <w:p w:rsidR="00413123" w:rsidRPr="007A0E1D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E1D">
              <w:rPr>
                <w:rFonts w:ascii="Arial" w:hAnsi="Arial" w:cs="Arial"/>
              </w:rPr>
              <w:t xml:space="preserve">Žlutou barvou označené údaje doplní dodavatel dle parametrů nabízeného stroje. Parametry však musí dodržet rozmezí (maximum, minimum) stanovené zadavatelem. Parametry nepodbarvené žlutou barvou jsou pevným požadavkem zadavatele a nabízený stroj je musí splňovat. </w:t>
            </w:r>
          </w:p>
        </w:tc>
      </w:tr>
    </w:tbl>
    <w:p w:rsidR="0016123E" w:rsidRPr="007A0E1D" w:rsidRDefault="0016123E" w:rsidP="003F5F76">
      <w:pPr>
        <w:rPr>
          <w:rFonts w:ascii="Arial" w:hAnsi="Arial" w:cs="Arial"/>
        </w:rPr>
      </w:pPr>
    </w:p>
    <w:sectPr w:rsidR="0016123E" w:rsidRPr="007A0E1D" w:rsidSect="003F5F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528D"/>
    <w:multiLevelType w:val="hybridMultilevel"/>
    <w:tmpl w:val="0BC87042"/>
    <w:lvl w:ilvl="0" w:tplc="BCE40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D87"/>
    <w:multiLevelType w:val="hybridMultilevel"/>
    <w:tmpl w:val="5C70A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13BA"/>
    <w:multiLevelType w:val="hybridMultilevel"/>
    <w:tmpl w:val="EFFC2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42E08"/>
    <w:multiLevelType w:val="hybridMultilevel"/>
    <w:tmpl w:val="0868F83C"/>
    <w:lvl w:ilvl="0" w:tplc="B73CF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D"/>
    <w:rsid w:val="0000110D"/>
    <w:rsid w:val="00040427"/>
    <w:rsid w:val="00061481"/>
    <w:rsid w:val="00065C6E"/>
    <w:rsid w:val="00070C9E"/>
    <w:rsid w:val="00073013"/>
    <w:rsid w:val="0008675D"/>
    <w:rsid w:val="00087506"/>
    <w:rsid w:val="000E76A5"/>
    <w:rsid w:val="0010364B"/>
    <w:rsid w:val="00151731"/>
    <w:rsid w:val="00154CF2"/>
    <w:rsid w:val="0016123E"/>
    <w:rsid w:val="0016704F"/>
    <w:rsid w:val="001B236A"/>
    <w:rsid w:val="001D603F"/>
    <w:rsid w:val="001E3117"/>
    <w:rsid w:val="001E4B56"/>
    <w:rsid w:val="001F3446"/>
    <w:rsid w:val="001F76D2"/>
    <w:rsid w:val="00221850"/>
    <w:rsid w:val="00232DFD"/>
    <w:rsid w:val="00250CE7"/>
    <w:rsid w:val="00271668"/>
    <w:rsid w:val="002777F6"/>
    <w:rsid w:val="00294014"/>
    <w:rsid w:val="002977B4"/>
    <w:rsid w:val="002C7EE1"/>
    <w:rsid w:val="002D5100"/>
    <w:rsid w:val="002D5358"/>
    <w:rsid w:val="002E5A88"/>
    <w:rsid w:val="0034764A"/>
    <w:rsid w:val="003B420F"/>
    <w:rsid w:val="003C1E16"/>
    <w:rsid w:val="003E2FC2"/>
    <w:rsid w:val="003F167F"/>
    <w:rsid w:val="003F5F76"/>
    <w:rsid w:val="0040619E"/>
    <w:rsid w:val="00413123"/>
    <w:rsid w:val="00442F18"/>
    <w:rsid w:val="00510555"/>
    <w:rsid w:val="00543D69"/>
    <w:rsid w:val="00545C7F"/>
    <w:rsid w:val="005812FA"/>
    <w:rsid w:val="00595515"/>
    <w:rsid w:val="005D60DB"/>
    <w:rsid w:val="005D75B8"/>
    <w:rsid w:val="005E5CDD"/>
    <w:rsid w:val="005F2361"/>
    <w:rsid w:val="0060057E"/>
    <w:rsid w:val="006068C5"/>
    <w:rsid w:val="0062228A"/>
    <w:rsid w:val="006368D8"/>
    <w:rsid w:val="0065610D"/>
    <w:rsid w:val="006570ED"/>
    <w:rsid w:val="00673B28"/>
    <w:rsid w:val="00675051"/>
    <w:rsid w:val="006C1975"/>
    <w:rsid w:val="006D05D7"/>
    <w:rsid w:val="00722CCE"/>
    <w:rsid w:val="00727C36"/>
    <w:rsid w:val="00757366"/>
    <w:rsid w:val="007975BA"/>
    <w:rsid w:val="007A0E1D"/>
    <w:rsid w:val="007A1EC2"/>
    <w:rsid w:val="007F355D"/>
    <w:rsid w:val="007F4F85"/>
    <w:rsid w:val="00810B40"/>
    <w:rsid w:val="00812DC3"/>
    <w:rsid w:val="008144B1"/>
    <w:rsid w:val="008462E1"/>
    <w:rsid w:val="00865A67"/>
    <w:rsid w:val="00867F85"/>
    <w:rsid w:val="008A4AC8"/>
    <w:rsid w:val="008C4A80"/>
    <w:rsid w:val="008D3437"/>
    <w:rsid w:val="008D3A4E"/>
    <w:rsid w:val="0090769A"/>
    <w:rsid w:val="00933916"/>
    <w:rsid w:val="0096525E"/>
    <w:rsid w:val="009837C8"/>
    <w:rsid w:val="009C1A91"/>
    <w:rsid w:val="00A200DB"/>
    <w:rsid w:val="00A21368"/>
    <w:rsid w:val="00A31FEB"/>
    <w:rsid w:val="00A32B93"/>
    <w:rsid w:val="00A41C16"/>
    <w:rsid w:val="00A425A4"/>
    <w:rsid w:val="00A80E85"/>
    <w:rsid w:val="00A82055"/>
    <w:rsid w:val="00A855CD"/>
    <w:rsid w:val="00AC5CD5"/>
    <w:rsid w:val="00AD7089"/>
    <w:rsid w:val="00AF584C"/>
    <w:rsid w:val="00B137ED"/>
    <w:rsid w:val="00B27731"/>
    <w:rsid w:val="00B32D91"/>
    <w:rsid w:val="00B637D0"/>
    <w:rsid w:val="00B656B2"/>
    <w:rsid w:val="00B66941"/>
    <w:rsid w:val="00BA3337"/>
    <w:rsid w:val="00BB4732"/>
    <w:rsid w:val="00BB5840"/>
    <w:rsid w:val="00BE02E9"/>
    <w:rsid w:val="00BF11BB"/>
    <w:rsid w:val="00C00323"/>
    <w:rsid w:val="00C01723"/>
    <w:rsid w:val="00C411FE"/>
    <w:rsid w:val="00C476B4"/>
    <w:rsid w:val="00C60055"/>
    <w:rsid w:val="00C60BCB"/>
    <w:rsid w:val="00C8085E"/>
    <w:rsid w:val="00C808E3"/>
    <w:rsid w:val="00CB1FF0"/>
    <w:rsid w:val="00CB258F"/>
    <w:rsid w:val="00CC39F2"/>
    <w:rsid w:val="00D114A3"/>
    <w:rsid w:val="00D12257"/>
    <w:rsid w:val="00D35DE7"/>
    <w:rsid w:val="00D4795F"/>
    <w:rsid w:val="00D60C7E"/>
    <w:rsid w:val="00D71947"/>
    <w:rsid w:val="00DB4ECE"/>
    <w:rsid w:val="00DF4E48"/>
    <w:rsid w:val="00E06EF4"/>
    <w:rsid w:val="00E35DC5"/>
    <w:rsid w:val="00E42198"/>
    <w:rsid w:val="00E67FA4"/>
    <w:rsid w:val="00E7231F"/>
    <w:rsid w:val="00E90E04"/>
    <w:rsid w:val="00E97171"/>
    <w:rsid w:val="00EA3D7D"/>
    <w:rsid w:val="00EF75DE"/>
    <w:rsid w:val="00F036B0"/>
    <w:rsid w:val="00F043B4"/>
    <w:rsid w:val="00F2038B"/>
    <w:rsid w:val="00F37611"/>
    <w:rsid w:val="00F90467"/>
    <w:rsid w:val="00F90A90"/>
    <w:rsid w:val="00FA3607"/>
    <w:rsid w:val="00FB11B1"/>
    <w:rsid w:val="00FC5A8C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33AA-01A6-46FC-BDD3-87203355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ln1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0ED"/>
    <w:pPr>
      <w:spacing w:before="60" w:after="0" w:line="240" w:lineRule="auto"/>
      <w:ind w:left="720"/>
      <w:contextualSpacing/>
      <w:jc w:val="both"/>
    </w:pPr>
    <w:rPr>
      <w:rFonts w:ascii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 Honsa</dc:creator>
  <cp:keywords/>
  <cp:lastModifiedBy>Milichovský Karel</cp:lastModifiedBy>
  <cp:revision>3</cp:revision>
  <cp:lastPrinted>2016-09-29T05:02:00Z</cp:lastPrinted>
  <dcterms:created xsi:type="dcterms:W3CDTF">2021-04-23T11:53:00Z</dcterms:created>
  <dcterms:modified xsi:type="dcterms:W3CDTF">2021-04-26T06:06:00Z</dcterms:modified>
</cp:coreProperties>
</file>