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C67C" w14:textId="73817623" w:rsidR="00B62776" w:rsidRPr="00773012" w:rsidRDefault="00244FB3" w:rsidP="00923A14">
      <w:pPr>
        <w:jc w:val="center"/>
        <w:rPr>
          <w:rFonts w:cstheme="minorHAnsi"/>
          <w:b/>
          <w:sz w:val="32"/>
          <w:szCs w:val="32"/>
        </w:rPr>
      </w:pPr>
      <w:r w:rsidRPr="00773012">
        <w:rPr>
          <w:rFonts w:cstheme="minorHAnsi"/>
          <w:b/>
          <w:sz w:val="32"/>
          <w:szCs w:val="32"/>
        </w:rPr>
        <w:t>FORMULÁŘ NABÍDKY</w:t>
      </w:r>
      <w:r w:rsidR="00773012" w:rsidRPr="00773012">
        <w:rPr>
          <w:rFonts w:cstheme="minorHAnsi"/>
          <w:bCs/>
          <w:vertAlign w:val="superscript"/>
        </w:rPr>
        <w:t>1)</w:t>
      </w:r>
    </w:p>
    <w:p w14:paraId="523260C8" w14:textId="77777777" w:rsidR="00244FB3" w:rsidRPr="00773012" w:rsidRDefault="00244FB3">
      <w:pPr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Identifikace veřejné zakázky</w:t>
      </w:r>
    </w:p>
    <w:p w14:paraId="71B7BB69" w14:textId="6207F6BF" w:rsidR="00244FB3" w:rsidRPr="00773012" w:rsidRDefault="00244FB3" w:rsidP="0071205F">
      <w:pPr>
        <w:ind w:left="2832" w:hanging="2832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Název: </w:t>
      </w:r>
      <w:r w:rsidRPr="00773012">
        <w:rPr>
          <w:rFonts w:cstheme="minorHAnsi"/>
          <w:sz w:val="20"/>
          <w:szCs w:val="20"/>
        </w:rPr>
        <w:tab/>
      </w:r>
      <w:r w:rsidR="0090253B" w:rsidRPr="00356B4B">
        <w:rPr>
          <w:rFonts w:ascii="Calibri" w:hAnsi="Calibri" w:cs="Calibri"/>
          <w:b/>
          <w:bCs/>
        </w:rPr>
        <w:t xml:space="preserve">„Kostel sv. Ignáce v Jičíně – </w:t>
      </w:r>
      <w:r w:rsidR="00007236">
        <w:rPr>
          <w:rFonts w:ascii="Calibri" w:hAnsi="Calibri" w:cs="Calibri"/>
          <w:b/>
          <w:bCs/>
        </w:rPr>
        <w:t>obnova malých střech</w:t>
      </w:r>
      <w:r w:rsidR="0090253B" w:rsidRPr="00356B4B">
        <w:rPr>
          <w:rFonts w:ascii="Calibri" w:hAnsi="Calibri" w:cs="Calibri"/>
          <w:b/>
          <w:bCs/>
        </w:rPr>
        <w:t>“</w:t>
      </w:r>
    </w:p>
    <w:p w14:paraId="309D946C" w14:textId="274C3899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veřejné zakázky:</w:t>
      </w:r>
      <w:r w:rsidRPr="00773012">
        <w:rPr>
          <w:rFonts w:cstheme="minorHAnsi"/>
          <w:sz w:val="20"/>
          <w:szCs w:val="20"/>
        </w:rPr>
        <w:tab/>
      </w:r>
      <w:r w:rsidR="002C01AF" w:rsidRPr="00773012">
        <w:rPr>
          <w:rFonts w:cstheme="minorHAnsi"/>
          <w:sz w:val="20"/>
          <w:szCs w:val="20"/>
        </w:rPr>
        <w:tab/>
      </w:r>
      <w:r w:rsidR="00936780" w:rsidRPr="00773012">
        <w:rPr>
          <w:rFonts w:cstheme="minorHAnsi"/>
          <w:sz w:val="20"/>
          <w:szCs w:val="20"/>
        </w:rPr>
        <w:t>Stavební práce</w:t>
      </w:r>
    </w:p>
    <w:p w14:paraId="2853AEA7" w14:textId="69B73D16" w:rsidR="00244FB3" w:rsidRPr="00773012" w:rsidRDefault="00244FB3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Režim veřejné zakázky:</w:t>
      </w:r>
      <w:r w:rsidR="002C01AF"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0056E1">
        <w:rPr>
          <w:rFonts w:cstheme="minorHAnsi"/>
          <w:sz w:val="20"/>
          <w:szCs w:val="20"/>
        </w:rPr>
        <w:t>zjednodušené podlimitní řízení</w:t>
      </w:r>
    </w:p>
    <w:p w14:paraId="2D601815" w14:textId="01337292" w:rsidR="002C01AF" w:rsidRPr="00773012" w:rsidRDefault="002C01AF">
      <w:pPr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Druh zadávacího řízení:</w:t>
      </w:r>
      <w:r w:rsidRPr="00773012">
        <w:rPr>
          <w:rFonts w:cstheme="minorHAnsi"/>
          <w:sz w:val="20"/>
          <w:szCs w:val="20"/>
        </w:rPr>
        <w:tab/>
      </w:r>
      <w:r w:rsidRPr="00773012">
        <w:rPr>
          <w:rFonts w:cstheme="minorHAnsi"/>
          <w:sz w:val="20"/>
          <w:szCs w:val="20"/>
        </w:rPr>
        <w:tab/>
      </w:r>
      <w:r w:rsidR="000056E1">
        <w:rPr>
          <w:rFonts w:cstheme="minorHAnsi"/>
          <w:sz w:val="20"/>
          <w:szCs w:val="20"/>
        </w:rPr>
        <w:t>zjednodušené podlimitní řízení</w:t>
      </w:r>
      <w:r w:rsidR="00990579" w:rsidRPr="00773012">
        <w:rPr>
          <w:rFonts w:cstheme="minorHAnsi"/>
          <w:sz w:val="20"/>
          <w:szCs w:val="20"/>
        </w:rPr>
        <w:t xml:space="preserve"> (ZZVZ)</w:t>
      </w:r>
    </w:p>
    <w:p w14:paraId="2080136B" w14:textId="77777777" w:rsidR="0071205F" w:rsidRPr="00773012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Adresa </w:t>
      </w:r>
      <w:r w:rsidR="0071205F" w:rsidRPr="00773012">
        <w:rPr>
          <w:rFonts w:cstheme="minorHAnsi"/>
          <w:sz w:val="20"/>
          <w:szCs w:val="20"/>
        </w:rPr>
        <w:t xml:space="preserve">Profilu zadavatele </w:t>
      </w:r>
    </w:p>
    <w:p w14:paraId="5A88A82E" w14:textId="2F857E60" w:rsidR="002C01AF" w:rsidRDefault="00244FB3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veřejné zakázky:</w:t>
      </w:r>
      <w:r w:rsidR="00B45275">
        <w:rPr>
          <w:rFonts w:cstheme="minorHAnsi"/>
          <w:sz w:val="20"/>
          <w:szCs w:val="20"/>
        </w:rPr>
        <w:tab/>
      </w:r>
      <w:hyperlink r:id="rId7" w:tgtFrame="_blank" w:history="1">
        <w:r w:rsidR="00B45275" w:rsidRPr="00F31FB3">
          <w:rPr>
            <w:rStyle w:val="Hypertextovodkaz"/>
            <w:rFonts w:cstheme="minorHAnsi"/>
            <w:color w:val="0563C1"/>
            <w:sz w:val="20"/>
            <w:szCs w:val="20"/>
            <w:bdr w:val="none" w:sz="0" w:space="0" w:color="auto" w:frame="1"/>
            <w:shd w:val="clear" w:color="auto" w:fill="FFFFFF"/>
          </w:rPr>
          <w:t>https://www.e-zakazky.cz/Profil-Zadavatele/0b52358c-0219-4c5c-bab1-081701848913</w:t>
        </w:r>
      </w:hyperlink>
      <w:bookmarkStart w:id="0" w:name="_GoBack"/>
      <w:bookmarkEnd w:id="0"/>
      <w:r w:rsidRPr="00773012">
        <w:rPr>
          <w:rFonts w:cstheme="minorHAnsi"/>
          <w:sz w:val="20"/>
          <w:szCs w:val="20"/>
        </w:rPr>
        <w:tab/>
      </w:r>
    </w:p>
    <w:p w14:paraId="72677888" w14:textId="77777777" w:rsidR="00CF11A9" w:rsidRPr="00773012" w:rsidRDefault="00CF11A9" w:rsidP="0071205F">
      <w:pPr>
        <w:spacing w:before="120" w:after="0"/>
        <w:ind w:left="2832" w:hanging="2832"/>
        <w:jc w:val="both"/>
        <w:rPr>
          <w:rFonts w:cstheme="minorHAnsi"/>
          <w:sz w:val="20"/>
          <w:szCs w:val="20"/>
        </w:rPr>
      </w:pPr>
    </w:p>
    <w:p w14:paraId="0907FBBF" w14:textId="77777777" w:rsidR="00773012" w:rsidRPr="00773012" w:rsidRDefault="00773012" w:rsidP="00773012">
      <w:pPr>
        <w:rPr>
          <w:rFonts w:cstheme="minorHAnsi"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 xml:space="preserve">Identifikační údaje účastníka </w:t>
      </w:r>
      <w:r w:rsidRPr="00773012">
        <w:rPr>
          <w:rFonts w:cstheme="minorHAnsi"/>
          <w:bCs/>
          <w:sz w:val="20"/>
          <w:szCs w:val="20"/>
          <w:vertAlign w:val="superscript"/>
        </w:rPr>
        <w:t>2)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111"/>
        <w:gridCol w:w="845"/>
      </w:tblGrid>
      <w:tr w:rsidR="00B405B5" w:rsidRPr="0000384D" w14:paraId="43936114" w14:textId="77777777" w:rsidTr="00A021ED">
        <w:tc>
          <w:tcPr>
            <w:tcW w:w="4106" w:type="dxa"/>
          </w:tcPr>
          <w:p w14:paraId="1BB5D422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0384D">
              <w:rPr>
                <w:rFonts w:cstheme="minorHAnsi"/>
                <w:b/>
                <w:sz w:val="20"/>
                <w:szCs w:val="20"/>
              </w:rPr>
              <w:t>Název/Obchodní firma/Jméno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2997E75B" w14:textId="77777777" w:rsidR="00B405B5" w:rsidRPr="0000384D" w:rsidRDefault="00B405B5" w:rsidP="00A021ED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05B5" w:rsidRPr="0000384D" w14:paraId="0FAB70A5" w14:textId="77777777" w:rsidTr="00A021ED">
        <w:tc>
          <w:tcPr>
            <w:tcW w:w="4106" w:type="dxa"/>
          </w:tcPr>
          <w:p w14:paraId="0800200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Sídlo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07D84A6A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0BC0BFA8" w14:textId="77777777" w:rsidTr="00A021ED">
        <w:tc>
          <w:tcPr>
            <w:tcW w:w="4106" w:type="dxa"/>
          </w:tcPr>
          <w:p w14:paraId="3F0D1CE5" w14:textId="49CB7253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IČ</w:t>
            </w:r>
            <w:r w:rsidR="00CF11A9">
              <w:rPr>
                <w:rFonts w:cstheme="minorHAnsi"/>
                <w:sz w:val="20"/>
                <w:szCs w:val="20"/>
              </w:rPr>
              <w:t>O</w:t>
            </w:r>
            <w:r w:rsidRPr="0000384D">
              <w:rPr>
                <w:rFonts w:cstheme="minorHAnsi"/>
                <w:sz w:val="20"/>
                <w:szCs w:val="20"/>
              </w:rPr>
              <w:t xml:space="preserve"> (je-li přiděleno)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751A4472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995C4A6" w14:textId="77777777" w:rsidTr="00A021ED">
        <w:tc>
          <w:tcPr>
            <w:tcW w:w="4106" w:type="dxa"/>
          </w:tcPr>
          <w:p w14:paraId="7C85356B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Bankovní spojení a číslo účtu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D5F3C3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422A6A5A" w14:textId="77777777" w:rsidTr="00A021ED">
        <w:tc>
          <w:tcPr>
            <w:tcW w:w="4106" w:type="dxa"/>
          </w:tcPr>
          <w:p w14:paraId="31A5F6C3" w14:textId="2D20D3DB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  <w:vertAlign w:val="superscript"/>
              </w:rPr>
            </w:pPr>
            <w:r w:rsidRPr="0000384D">
              <w:rPr>
                <w:rFonts w:cstheme="minorHAnsi"/>
                <w:sz w:val="20"/>
                <w:szCs w:val="20"/>
              </w:rPr>
              <w:t>Dodavatel je malým nebo středním podnikem</w:t>
            </w:r>
            <w:r w:rsidRPr="0000384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813352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6F8643E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76F2A7A5" w14:textId="77777777" w:rsidTr="00A021ED">
        <w:tc>
          <w:tcPr>
            <w:tcW w:w="4106" w:type="dxa"/>
          </w:tcPr>
          <w:p w14:paraId="703ED1A3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Osoba oprávněná jednat za dodavatele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4FD5D57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668B5C97" w14:textId="77777777" w:rsidTr="00A021ED">
        <w:tc>
          <w:tcPr>
            <w:tcW w:w="4106" w:type="dxa"/>
          </w:tcPr>
          <w:p w14:paraId="56166B5D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Kontaktní osoba ve věci nabídky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3521A38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2CEE243C" w14:textId="77777777" w:rsidTr="00A021ED">
        <w:tc>
          <w:tcPr>
            <w:tcW w:w="4106" w:type="dxa"/>
          </w:tcPr>
          <w:p w14:paraId="0B6BF1F0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Telefonní číslo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472D38F0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89273C3" w14:textId="77777777" w:rsidTr="00A021ED">
        <w:tc>
          <w:tcPr>
            <w:tcW w:w="4106" w:type="dxa"/>
          </w:tcPr>
          <w:p w14:paraId="46F0CB7E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 w:rsidRPr="0000384D">
              <w:rPr>
                <w:rFonts w:cstheme="minorHAnsi"/>
                <w:sz w:val="20"/>
                <w:szCs w:val="20"/>
              </w:rPr>
              <w:t>E-mail kontaktní osoby</w:t>
            </w:r>
          </w:p>
        </w:tc>
        <w:tc>
          <w:tcPr>
            <w:tcW w:w="4956" w:type="dxa"/>
            <w:gridSpan w:val="2"/>
            <w:shd w:val="clear" w:color="auto" w:fill="FFFF00"/>
          </w:tcPr>
          <w:p w14:paraId="1EBB755F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B405B5" w:rsidRPr="0000384D" w14:paraId="15A4D090" w14:textId="77777777" w:rsidTr="00A021ED">
        <w:tc>
          <w:tcPr>
            <w:tcW w:w="4106" w:type="dxa"/>
            <w:vAlign w:val="center"/>
          </w:tcPr>
          <w:p w14:paraId="456FC6CC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podává nabídku ve sdružení</w:t>
            </w:r>
          </w:p>
        </w:tc>
        <w:tc>
          <w:tcPr>
            <w:tcW w:w="4111" w:type="dxa"/>
            <w:shd w:val="clear" w:color="auto" w:fill="FFFF00"/>
          </w:tcPr>
          <w:p w14:paraId="6C2A5A78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druhého účastníka sdružení</w:t>
            </w:r>
          </w:p>
          <w:p w14:paraId="2FDDB00C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C756B">
              <w:rPr>
                <w:rFonts w:ascii="Tahoma" w:hAnsi="Tahoma"/>
              </w:rPr>
            </w:r>
            <w:r w:rsidR="006C756B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66B778F9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27A8E6A3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C756B">
              <w:rPr>
                <w:rFonts w:ascii="Tahoma" w:hAnsi="Tahoma"/>
              </w:rPr>
            </w:r>
            <w:r w:rsidR="006C756B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  <w:tr w:rsidR="00B405B5" w:rsidRPr="0000384D" w14:paraId="38BC7D8D" w14:textId="77777777" w:rsidTr="00A021ED">
        <w:tc>
          <w:tcPr>
            <w:tcW w:w="4106" w:type="dxa"/>
          </w:tcPr>
          <w:p w14:paraId="6EE1D384" w14:textId="77777777" w:rsidR="00B405B5" w:rsidRPr="0000384D" w:rsidRDefault="00B405B5" w:rsidP="00A021ED">
            <w:pPr>
              <w:spacing w:before="120" w:after="12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Účastník prokazuje určitou část kvalifikace poddodavatelem</w:t>
            </w:r>
          </w:p>
        </w:tc>
        <w:tc>
          <w:tcPr>
            <w:tcW w:w="4111" w:type="dxa"/>
            <w:shd w:val="clear" w:color="auto" w:fill="FFFF00"/>
          </w:tcPr>
          <w:p w14:paraId="687C596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– uvést poddodavatele a jakou část kvalifikace jím prokazuje</w:t>
            </w:r>
          </w:p>
          <w:p w14:paraId="057F88C9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Zaškrtávací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C756B">
              <w:rPr>
                <w:rFonts w:ascii="Tahoma" w:hAnsi="Tahoma"/>
              </w:rPr>
            </w:r>
            <w:r w:rsidR="006C756B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  <w:tc>
          <w:tcPr>
            <w:tcW w:w="845" w:type="dxa"/>
            <w:shd w:val="clear" w:color="auto" w:fill="FFFF00"/>
          </w:tcPr>
          <w:p w14:paraId="08AF46DD" w14:textId="77777777" w:rsidR="00B405B5" w:rsidRDefault="00B405B5" w:rsidP="00A0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</w:p>
          <w:p w14:paraId="473E3678" w14:textId="77777777" w:rsidR="00B405B5" w:rsidRPr="0000384D" w:rsidRDefault="00B405B5" w:rsidP="00A021ED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ascii="Tahoma" w:hAnsi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/>
              </w:rPr>
              <w:instrText xml:space="preserve"> FORMCHECKBOX </w:instrText>
            </w:r>
            <w:r w:rsidR="006C756B">
              <w:rPr>
                <w:rFonts w:ascii="Tahoma" w:hAnsi="Tahoma"/>
              </w:rPr>
            </w:r>
            <w:r w:rsidR="006C756B">
              <w:rPr>
                <w:rFonts w:ascii="Tahoma" w:hAnsi="Tahoma"/>
              </w:rPr>
              <w:fldChar w:fldCharType="separate"/>
            </w:r>
            <w:r>
              <w:rPr>
                <w:rFonts w:ascii="Tahoma" w:hAnsi="Tahoma"/>
              </w:rPr>
              <w:fldChar w:fldCharType="end"/>
            </w:r>
          </w:p>
        </w:tc>
      </w:tr>
    </w:tbl>
    <w:p w14:paraId="5562572D" w14:textId="77777777" w:rsidR="00773012" w:rsidRPr="00773012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09591DBD" w14:textId="523E5A68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1)Účelem formuláře nabídky je zjednodušení zpracování nabídky a posouzení splnění podmínek účasti dodavatele v zadávacím</w:t>
      </w:r>
    </w:p>
    <w:p w14:paraId="6AD12077" w14:textId="5690BABF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řízení, proto zadavatel doporučuje jeho použití. Dodavatel může formulář nabídky nahradit v nabídce jinými rovnocennými</w:t>
      </w:r>
    </w:p>
    <w:p w14:paraId="73D75E5A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doklady. Pokud dodavatel nepoužije formulář nabídky, musí jím předložené rovnocenné doklady zahrnovat čestná prohlášení</w:t>
      </w:r>
    </w:p>
    <w:p w14:paraId="284B9CE8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podle bodu 1.6.1 a bodu U odst. 1 zadávací dokumentace a dokument obsahující údaje v rozsahu prvního listu formuláře nabídky.</w:t>
      </w:r>
    </w:p>
    <w:p w14:paraId="77CF2DA5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Formulář nabídky není uzamčen pro jakékoliv obsahové změny, zadavatel však doporučuje, aby dodavatel upravoval pouze žlutě</w:t>
      </w:r>
    </w:p>
    <w:p w14:paraId="62170A13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  <w:r w:rsidRPr="00CF11A9">
        <w:rPr>
          <w:rFonts w:asciiTheme="minorHAnsi" w:hAnsiTheme="minorHAnsi" w:cstheme="minorHAnsi"/>
          <w:sz w:val="16"/>
          <w:szCs w:val="16"/>
        </w:rPr>
        <w:t>vyznačená pole.</w:t>
      </w:r>
    </w:p>
    <w:p w14:paraId="28EA73EA" w14:textId="77777777" w:rsidR="00773012" w:rsidRPr="00CF11A9" w:rsidRDefault="00773012" w:rsidP="00773012">
      <w:pPr>
        <w:pStyle w:val="Textpoznpodarou"/>
        <w:spacing w:before="60"/>
        <w:rPr>
          <w:rFonts w:asciiTheme="minorHAnsi" w:hAnsiTheme="minorHAnsi" w:cstheme="minorHAnsi"/>
          <w:sz w:val="16"/>
          <w:szCs w:val="16"/>
        </w:rPr>
      </w:pPr>
    </w:p>
    <w:p w14:paraId="456D98E5" w14:textId="77777777" w:rsidR="00773012" w:rsidRPr="00CF11A9" w:rsidRDefault="00773012" w:rsidP="00773012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CF11A9">
        <w:rPr>
          <w:rFonts w:cstheme="minorHAnsi"/>
          <w:sz w:val="16"/>
          <w:szCs w:val="16"/>
        </w:rPr>
        <w:t xml:space="preserve">2) V případě společné účasti (dále též „společnosti“) více dodavatelů (dále též „společníků“) se vyplní identifikační údaje všech společníků a zároveň </w:t>
      </w:r>
      <w:bookmarkStart w:id="1" w:name="_Hlk86066187"/>
      <w:r w:rsidRPr="00CF11A9">
        <w:rPr>
          <w:rFonts w:cstheme="minorHAnsi"/>
          <w:sz w:val="16"/>
          <w:szCs w:val="16"/>
        </w:rPr>
        <w:t>se uvede, který ze společníků je oprávněn zastupovat společnost jako vedoucí společník.</w:t>
      </w:r>
    </w:p>
    <w:p w14:paraId="188F6E92" w14:textId="77777777" w:rsidR="00773012" w:rsidRPr="00CF11A9" w:rsidRDefault="00773012" w:rsidP="00773012">
      <w:pPr>
        <w:pStyle w:val="Textpoznpodarou"/>
        <w:rPr>
          <w:rFonts w:asciiTheme="minorHAnsi" w:hAnsiTheme="minorHAnsi" w:cstheme="minorHAnsi"/>
          <w:sz w:val="16"/>
          <w:szCs w:val="16"/>
        </w:rPr>
      </w:pPr>
    </w:p>
    <w:bookmarkEnd w:id="1"/>
    <w:p w14:paraId="18D72014" w14:textId="77777777" w:rsidR="00B405B5" w:rsidRPr="00CF11A9" w:rsidRDefault="00773012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  <w:r w:rsidRPr="00CF11A9">
        <w:rPr>
          <w:rFonts w:cstheme="minorHAnsi"/>
          <w:sz w:val="16"/>
          <w:szCs w:val="16"/>
        </w:rPr>
        <w:lastRenderedPageBreak/>
        <w:t xml:space="preserve">3) 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8" w:history="1">
        <w:r w:rsidRPr="00CF11A9">
          <w:rPr>
            <w:rStyle w:val="Hypertextovodkaz"/>
            <w:rFonts w:cstheme="minorHAnsi"/>
            <w:sz w:val="16"/>
            <w:szCs w:val="16"/>
          </w:rPr>
          <w:t>https://publications.europa.eu/cs</w:t>
        </w:r>
      </w:hyperlink>
      <w:r w:rsidRPr="00CF11A9">
        <w:rPr>
          <w:rFonts w:cstheme="minorHAnsi"/>
          <w:sz w:val="16"/>
          <w:szCs w:val="16"/>
        </w:rPr>
        <w:t>.</w:t>
      </w:r>
    </w:p>
    <w:p w14:paraId="68F90818" w14:textId="77777777" w:rsidR="00CF11A9" w:rsidRDefault="00CF11A9" w:rsidP="00B405B5">
      <w:pPr>
        <w:tabs>
          <w:tab w:val="left" w:pos="426"/>
        </w:tabs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16"/>
          <w:szCs w:val="16"/>
        </w:rPr>
      </w:pPr>
    </w:p>
    <w:p w14:paraId="7C5C1382" w14:textId="77777777" w:rsidR="003322D8" w:rsidRDefault="003322D8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0"/>
          <w:szCs w:val="20"/>
        </w:rPr>
      </w:pPr>
    </w:p>
    <w:p w14:paraId="327FAA2E" w14:textId="511A6330" w:rsidR="00607402" w:rsidRPr="00773012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sz w:val="20"/>
          <w:szCs w:val="20"/>
        </w:rPr>
        <w:t>Pole, u kterých se předpokládá doplnění informací účastníkem, jsou žlutě vyznačena</w:t>
      </w:r>
      <w:r w:rsidR="000D563B" w:rsidRPr="00773012">
        <w:rPr>
          <w:rFonts w:cstheme="minorHAnsi"/>
          <w:sz w:val="20"/>
          <w:szCs w:val="20"/>
        </w:rPr>
        <w:t>.</w:t>
      </w:r>
      <w:r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b/>
          <w:bCs/>
          <w:sz w:val="20"/>
          <w:szCs w:val="20"/>
        </w:rPr>
        <w:t>Účastník v nabídce předloží</w:t>
      </w:r>
      <w:r w:rsidR="00607402" w:rsidRPr="00773012">
        <w:rPr>
          <w:rFonts w:cstheme="minorHAnsi"/>
          <w:b/>
          <w:bCs/>
          <w:sz w:val="20"/>
          <w:szCs w:val="20"/>
        </w:rPr>
        <w:t>:</w:t>
      </w:r>
    </w:p>
    <w:p w14:paraId="45BA4772" w14:textId="16D3B922" w:rsidR="00302F8B" w:rsidRPr="00773012" w:rsidRDefault="00302F8B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 xml:space="preserve">tento vyplněný </w:t>
      </w:r>
      <w:r w:rsidR="00425CC7" w:rsidRPr="00773012">
        <w:rPr>
          <w:rFonts w:cstheme="minorHAnsi"/>
          <w:b/>
          <w:bCs/>
          <w:sz w:val="20"/>
          <w:szCs w:val="20"/>
        </w:rPr>
        <w:t>formulář</w:t>
      </w:r>
    </w:p>
    <w:p w14:paraId="67617CF6" w14:textId="7093FD5C" w:rsidR="00607402" w:rsidRPr="0077301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oceněný soupis prací</w:t>
      </w:r>
    </w:p>
    <w:p w14:paraId="786B9ADE" w14:textId="19CF803C" w:rsidR="00607402" w:rsidRDefault="00607402" w:rsidP="0060740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  <w:sz w:val="20"/>
          <w:szCs w:val="20"/>
        </w:rPr>
        <w:t>smlouvu</w:t>
      </w:r>
      <w:r w:rsidR="00BA15B2" w:rsidRPr="00773012">
        <w:rPr>
          <w:rFonts w:cstheme="minorHAnsi"/>
          <w:b/>
          <w:bCs/>
          <w:sz w:val="20"/>
          <w:szCs w:val="20"/>
        </w:rPr>
        <w:t xml:space="preserve"> o </w:t>
      </w:r>
      <w:r w:rsidR="002F1B3E" w:rsidRPr="00773012">
        <w:rPr>
          <w:rFonts w:cstheme="minorHAnsi"/>
          <w:b/>
          <w:bCs/>
          <w:sz w:val="20"/>
          <w:szCs w:val="20"/>
        </w:rPr>
        <w:t>dílo</w:t>
      </w:r>
      <w:r w:rsidR="007448B7" w:rsidRPr="00773012">
        <w:rPr>
          <w:rFonts w:cstheme="minorHAnsi"/>
          <w:b/>
          <w:bCs/>
          <w:sz w:val="20"/>
          <w:szCs w:val="20"/>
        </w:rPr>
        <w:t xml:space="preserve"> </w:t>
      </w:r>
    </w:p>
    <w:p w14:paraId="03735557" w14:textId="77777777" w:rsidR="00933225" w:rsidRPr="00933225" w:rsidRDefault="00933225" w:rsidP="00933225">
      <w:pPr>
        <w:pStyle w:val="Odstavecseseznamem"/>
        <w:autoSpaceDE w:val="0"/>
        <w:autoSpaceDN w:val="0"/>
        <w:adjustRightInd w:val="0"/>
        <w:spacing w:after="0" w:line="288" w:lineRule="auto"/>
        <w:jc w:val="both"/>
        <w:rPr>
          <w:rFonts w:cstheme="minorHAnsi"/>
          <w:b/>
          <w:bCs/>
          <w:sz w:val="20"/>
          <w:szCs w:val="20"/>
        </w:rPr>
      </w:pPr>
    </w:p>
    <w:p w14:paraId="1653BD8E" w14:textId="77777777" w:rsidR="00302F8B" w:rsidRPr="00773012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ÚVODNÍ PROHLÁŠENÍ ÚČASTNÍKA</w:t>
      </w:r>
    </w:p>
    <w:p w14:paraId="50036FCA" w14:textId="128278EA" w:rsidR="00302F8B" w:rsidRPr="00CF11A9" w:rsidRDefault="00302F8B" w:rsidP="00CF11A9">
      <w:pP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  <w:r w:rsidR="00CF11A9">
        <w:rPr>
          <w:rFonts w:cstheme="minorHAnsi"/>
          <w:color w:val="000000"/>
          <w:sz w:val="20"/>
          <w:szCs w:val="20"/>
        </w:rPr>
        <w:t xml:space="preserve"> </w:t>
      </w:r>
      <w:r w:rsidRPr="00773012">
        <w:rPr>
          <w:rFonts w:cstheme="minorHAnsi"/>
          <w:color w:val="000000"/>
          <w:sz w:val="20"/>
          <w:szCs w:val="20"/>
        </w:rPr>
        <w:t>Účastník čestně prohlašuje, že</w:t>
      </w:r>
      <w:r w:rsidR="00CF11A9">
        <w:rPr>
          <w:rFonts w:cstheme="minorHAnsi"/>
          <w:color w:val="000000"/>
          <w:sz w:val="20"/>
          <w:szCs w:val="20"/>
        </w:rPr>
        <w:t xml:space="preserve"> </w:t>
      </w:r>
      <w:r w:rsidRPr="00CF11A9">
        <w:rPr>
          <w:rFonts w:cstheme="minorHAnsi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757A3C5A" w14:textId="77777777" w:rsidR="00186B58" w:rsidRPr="00773012" w:rsidRDefault="00186B58" w:rsidP="00302F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6D6A3E68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POŽADAVKY NA PŘEDMĚT VEŘEJNÉ ZAKÁZKY, PODMÍNKY PLNĚNÍ</w:t>
      </w:r>
    </w:p>
    <w:p w14:paraId="1FE90369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</w:p>
    <w:p w14:paraId="49348EB6" w14:textId="77777777" w:rsidR="00860B96" w:rsidRPr="00773012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splňuje veškeré požadavky zadavatele na předmět veřejné zakázky, a že</w:t>
      </w:r>
    </w:p>
    <w:p w14:paraId="0766A5A9" w14:textId="3733BC61" w:rsidR="0084502C" w:rsidRDefault="00860B96" w:rsidP="0089151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56CEA1AA" w14:textId="77777777" w:rsidR="00891516" w:rsidRPr="00891516" w:rsidRDefault="00891516" w:rsidP="00891516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04C68A6A" w14:textId="77777777" w:rsidR="00936780" w:rsidRPr="00773012" w:rsidRDefault="00936780" w:rsidP="0093678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PROHLÁŠENÍ K ODPOVĚDNÉMU ZADÁVÁNÍ A PLNĚNÍ VEŘEJNÉ ZAKÁZKY</w:t>
      </w:r>
    </w:p>
    <w:p w14:paraId="105E1415" w14:textId="77777777" w:rsidR="00356B4B" w:rsidRPr="00356B4B" w:rsidRDefault="00356B4B" w:rsidP="00356B4B">
      <w:pPr>
        <w:jc w:val="both"/>
        <w:rPr>
          <w:rFonts w:cstheme="minorHAnsi"/>
          <w:sz w:val="20"/>
          <w:szCs w:val="20"/>
        </w:rPr>
      </w:pPr>
      <w:bookmarkStart w:id="2" w:name="_Hlk195252678"/>
      <w:r w:rsidRPr="00356B4B">
        <w:rPr>
          <w:rFonts w:cstheme="minorHAnsi"/>
          <w:sz w:val="20"/>
          <w:szCs w:val="20"/>
        </w:rPr>
        <w:t>Zadavatel má zájem zadat veřejnou zakázku v souladu se zásadami odpovědného veřejného zadávání.</w:t>
      </w:r>
    </w:p>
    <w:p w14:paraId="06149630" w14:textId="6A1D121D" w:rsidR="00356B4B" w:rsidRPr="00356B4B" w:rsidRDefault="00356B4B" w:rsidP="00356B4B">
      <w:pPr>
        <w:suppressAutoHyphens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Dodavatel prohlašuje, že </w:t>
      </w:r>
      <w:r w:rsidRPr="00356B4B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>o celou dobu</w:t>
      </w:r>
      <w:r w:rsidRPr="00356B4B">
        <w:rPr>
          <w:rFonts w:cstheme="minorHAnsi"/>
          <w:sz w:val="20"/>
          <w:szCs w:val="20"/>
        </w:rPr>
        <w:t xml:space="preserve"> plnění předmětu</w:t>
      </w:r>
      <w:r>
        <w:rPr>
          <w:rFonts w:cstheme="minorHAnsi"/>
          <w:sz w:val="20"/>
          <w:szCs w:val="20"/>
        </w:rPr>
        <w:t xml:space="preserve"> </w:t>
      </w:r>
      <w:proofErr w:type="gramStart"/>
      <w:r>
        <w:rPr>
          <w:rFonts w:cstheme="minorHAnsi"/>
          <w:sz w:val="20"/>
          <w:szCs w:val="20"/>
        </w:rPr>
        <w:t xml:space="preserve">této </w:t>
      </w:r>
      <w:r w:rsidRPr="00356B4B">
        <w:rPr>
          <w:rFonts w:cstheme="minorHAnsi"/>
          <w:sz w:val="20"/>
          <w:szCs w:val="20"/>
        </w:rPr>
        <w:t xml:space="preserve"> veřejné</w:t>
      </w:r>
      <w:proofErr w:type="gramEnd"/>
      <w:r w:rsidRPr="00356B4B">
        <w:rPr>
          <w:rFonts w:cstheme="minorHAnsi"/>
          <w:sz w:val="20"/>
          <w:szCs w:val="20"/>
        </w:rPr>
        <w:t xml:space="preserve"> zakázky zajist</w:t>
      </w:r>
      <w:r>
        <w:rPr>
          <w:rFonts w:cstheme="minorHAnsi"/>
          <w:sz w:val="20"/>
          <w:szCs w:val="20"/>
        </w:rPr>
        <w:t>í</w:t>
      </w:r>
      <w:r w:rsidRPr="00356B4B">
        <w:rPr>
          <w:rFonts w:cstheme="minorHAnsi"/>
          <w:sz w:val="20"/>
          <w:szCs w:val="20"/>
        </w:rPr>
        <w:t>:</w:t>
      </w:r>
      <w:bookmarkStart w:id="3" w:name="_Hlk71126140"/>
      <w:r w:rsidRPr="00356B4B">
        <w:rPr>
          <w:rFonts w:cstheme="minorHAnsi"/>
          <w:sz w:val="20"/>
          <w:szCs w:val="20"/>
        </w:rPr>
        <w:t xml:space="preserve"> důstojné pracovní podmínky, plnění povinností vyplývající z právních předpisů České republiky, zejména pak z předpisů pracovněprávních ve svém dodavatelském řetězci zejména neumožní výkon nelegální práce vymezený v ustanovení § 5 písm. e) zákona č. 435/2004 Sb., o zaměstnanosti, ve znění pozdějších předpisů a bezpečnosti ochrany zdraví při práci, a to vůči všem osobám, které se na plnění smlouvy budou podílet; plnění těchto povinností zajistí účastník i u svých poddodavatelů;</w:t>
      </w:r>
      <w:bookmarkEnd w:id="3"/>
      <w:r>
        <w:rPr>
          <w:rFonts w:cstheme="minorHAnsi"/>
          <w:sz w:val="20"/>
          <w:szCs w:val="20"/>
        </w:rPr>
        <w:t xml:space="preserve"> </w:t>
      </w:r>
      <w:r w:rsidRPr="00356B4B">
        <w:rPr>
          <w:rFonts w:cstheme="minorHAnsi"/>
          <w:sz w:val="20"/>
          <w:szCs w:val="20"/>
        </w:rPr>
        <w:t>řádné a včasné plnění finančních závazků svým poddodavatelům za podmínek vycházejících ze smlouvy uzavřené mezi vybraným dodavatel a zadavatelem v rámci této veřejné zakázky; eliminaci dopadů na životní prostředí ve snaze o trvale udržitelný rozvoj.</w:t>
      </w:r>
    </w:p>
    <w:bookmarkEnd w:id="2"/>
    <w:p w14:paraId="28CB4EE8" w14:textId="77777777" w:rsidR="00860B96" w:rsidRPr="00773012" w:rsidRDefault="00860B96" w:rsidP="00860B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1A9EEA9C" w14:textId="77777777" w:rsidR="00302F8B" w:rsidRPr="00773012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ÚDAJE PRO HODNOCENÍ</w:t>
      </w:r>
    </w:p>
    <w:p w14:paraId="5D9B19BE" w14:textId="30CC8CA8" w:rsidR="00860B96" w:rsidRPr="00773012" w:rsidRDefault="00860B96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Nabídky budou hodnoceny</w:t>
      </w:r>
      <w:r w:rsidR="000E797B" w:rsidRPr="00773012">
        <w:rPr>
          <w:rFonts w:cstheme="minorHAnsi"/>
          <w:sz w:val="20"/>
          <w:szCs w:val="20"/>
        </w:rPr>
        <w:t xml:space="preserve"> </w:t>
      </w:r>
      <w:r w:rsidRPr="00773012">
        <w:rPr>
          <w:rFonts w:cstheme="minorHAnsi"/>
          <w:sz w:val="20"/>
          <w:szCs w:val="20"/>
        </w:rPr>
        <w:t xml:space="preserve">podle jejich </w:t>
      </w:r>
      <w:r w:rsidRPr="00773012">
        <w:rPr>
          <w:rFonts w:cstheme="minorHAnsi"/>
          <w:b/>
          <w:sz w:val="20"/>
          <w:szCs w:val="20"/>
        </w:rPr>
        <w:t>ekonomické výhodnosti</w:t>
      </w:r>
      <w:r w:rsidRPr="00773012">
        <w:rPr>
          <w:rFonts w:cstheme="minorHAnsi"/>
          <w:sz w:val="20"/>
          <w:szCs w:val="20"/>
        </w:rPr>
        <w:t xml:space="preserve">, což znamená na základě </w:t>
      </w:r>
      <w:r w:rsidRPr="00773012">
        <w:rPr>
          <w:rFonts w:cstheme="minorHAnsi"/>
          <w:b/>
          <w:sz w:val="20"/>
          <w:szCs w:val="20"/>
        </w:rPr>
        <w:t>nejnižší nabídkové ceny celkem</w:t>
      </w:r>
      <w:r w:rsidR="0025276E" w:rsidRPr="00773012">
        <w:rPr>
          <w:rFonts w:cstheme="minorHAnsi"/>
          <w:b/>
          <w:sz w:val="20"/>
          <w:szCs w:val="20"/>
        </w:rPr>
        <w:t xml:space="preserve"> v Kč</w:t>
      </w:r>
      <w:r w:rsidRPr="00773012">
        <w:rPr>
          <w:rFonts w:cstheme="minorHAnsi"/>
          <w:b/>
          <w:sz w:val="20"/>
          <w:szCs w:val="20"/>
        </w:rPr>
        <w:t xml:space="preserve"> bez DPH</w:t>
      </w:r>
      <w:r w:rsidRPr="00773012">
        <w:rPr>
          <w:rFonts w:cstheme="minorHAnsi"/>
          <w:sz w:val="20"/>
          <w:szCs w:val="20"/>
        </w:rPr>
        <w:t xml:space="preserve"> zpracované dle požadavků této výzvy. </w:t>
      </w:r>
    </w:p>
    <w:p w14:paraId="22377B45" w14:textId="711D8F11" w:rsidR="00A13A22" w:rsidRPr="00773012" w:rsidRDefault="00A13A22" w:rsidP="00A13A22">
      <w:pPr>
        <w:spacing w:after="0"/>
        <w:rPr>
          <w:rFonts w:cstheme="minorHAnsi"/>
          <w:sz w:val="20"/>
          <w:szCs w:val="20"/>
          <w:lang w:eastAsia="x-none"/>
        </w:rPr>
      </w:pPr>
      <w:r w:rsidRPr="00773012">
        <w:rPr>
          <w:rFonts w:cstheme="minorHAnsi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60681DB" w14:textId="77777777" w:rsidR="00607402" w:rsidRPr="00773012" w:rsidRDefault="00607402" w:rsidP="00A13A22">
      <w:pPr>
        <w:spacing w:after="0"/>
        <w:rPr>
          <w:rFonts w:cstheme="minorHAnsi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557"/>
        <w:gridCol w:w="1557"/>
        <w:gridCol w:w="1558"/>
      </w:tblGrid>
      <w:tr w:rsidR="00607402" w:rsidRPr="00773012" w14:paraId="24717062" w14:textId="77777777" w:rsidTr="00572AB6">
        <w:tc>
          <w:tcPr>
            <w:tcW w:w="9062" w:type="dxa"/>
            <w:gridSpan w:val="4"/>
            <w:shd w:val="clear" w:color="auto" w:fill="D9E2F3" w:themeFill="accent1" w:themeFillTint="33"/>
          </w:tcPr>
          <w:p w14:paraId="2536052E" w14:textId="77777777" w:rsidR="00607402" w:rsidRPr="00773012" w:rsidRDefault="00607402" w:rsidP="00572AB6">
            <w:pPr>
              <w:spacing w:before="60" w:after="60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936780" w:rsidRPr="00773012" w14:paraId="3C8E424F" w14:textId="77777777" w:rsidTr="00F632B0">
        <w:tc>
          <w:tcPr>
            <w:tcW w:w="4390" w:type="dxa"/>
            <w:vMerge w:val="restart"/>
          </w:tcPr>
          <w:p w14:paraId="72C04910" w14:textId="49C764A0" w:rsidR="00936780" w:rsidRPr="00773012" w:rsidRDefault="00936780" w:rsidP="00572AB6">
            <w:pPr>
              <w:spacing w:before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4672" w:type="dxa"/>
            <w:gridSpan w:val="3"/>
          </w:tcPr>
          <w:p w14:paraId="55BFDD01" w14:textId="77777777" w:rsidR="00936780" w:rsidRPr="00773012" w:rsidRDefault="00936780" w:rsidP="00572AB6">
            <w:pPr>
              <w:spacing w:before="60" w:after="6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Nabídka účastníka</w:t>
            </w:r>
          </w:p>
        </w:tc>
      </w:tr>
      <w:tr w:rsidR="00936780" w:rsidRPr="00773012" w14:paraId="6DC1601C" w14:textId="77777777" w:rsidTr="00F632B0">
        <w:tc>
          <w:tcPr>
            <w:tcW w:w="4390" w:type="dxa"/>
            <w:vMerge/>
          </w:tcPr>
          <w:p w14:paraId="6E155CC2" w14:textId="77777777" w:rsidR="00936780" w:rsidRPr="00773012" w:rsidRDefault="00936780" w:rsidP="00572AB6">
            <w:pPr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449476F6" w14:textId="77777777" w:rsidR="00936780" w:rsidRPr="00773012" w:rsidRDefault="00936780" w:rsidP="00572AB6">
            <w:pPr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0EA49835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5B6FDEC0" w14:textId="77777777" w:rsidR="00936780" w:rsidRPr="00773012" w:rsidRDefault="00936780" w:rsidP="00572AB6">
            <w:pPr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 w:rsidRPr="00773012">
              <w:rPr>
                <w:rFonts w:cstheme="minorHAnsi"/>
                <w:sz w:val="20"/>
                <w:szCs w:val="20"/>
                <w:lang w:eastAsia="x-none"/>
              </w:rPr>
              <w:t>vč. DPH</w:t>
            </w:r>
          </w:p>
        </w:tc>
      </w:tr>
      <w:tr w:rsidR="00936780" w:rsidRPr="00773012" w14:paraId="1A651A8B" w14:textId="77777777" w:rsidTr="00936780"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C18BB" w14:textId="23BF488D" w:rsidR="00936780" w:rsidRPr="00773012" w:rsidRDefault="00356B4B" w:rsidP="00985144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Celková n</w:t>
            </w:r>
            <w:r w:rsidR="00936780" w:rsidRPr="00773012">
              <w:rPr>
                <w:rFonts w:cstheme="minorHAnsi"/>
                <w:b/>
                <w:sz w:val="20"/>
                <w:szCs w:val="20"/>
              </w:rPr>
              <w:t xml:space="preserve">abídková cena </w:t>
            </w:r>
            <w:r>
              <w:rPr>
                <w:rFonts w:cstheme="minorHAnsi"/>
                <w:b/>
                <w:sz w:val="20"/>
                <w:szCs w:val="20"/>
              </w:rPr>
              <w:t>v Kč</w:t>
            </w: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84D7753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E7B099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96ECAC1" w14:textId="77777777" w:rsidR="00936780" w:rsidRPr="00773012" w:rsidRDefault="00936780" w:rsidP="00572AB6">
            <w:pPr>
              <w:spacing w:before="240" w:after="240"/>
              <w:jc w:val="center"/>
              <w:rPr>
                <w:rFonts w:cstheme="minorHAnsi"/>
                <w:sz w:val="20"/>
                <w:szCs w:val="20"/>
                <w:lang w:eastAsia="x-none"/>
              </w:rPr>
            </w:pPr>
          </w:p>
        </w:tc>
      </w:tr>
    </w:tbl>
    <w:p w14:paraId="48A05F48" w14:textId="77777777" w:rsidR="004F3CBB" w:rsidRPr="00773012" w:rsidRDefault="004F3CBB" w:rsidP="00607402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0"/>
          <w:szCs w:val="20"/>
        </w:rPr>
      </w:pPr>
    </w:p>
    <w:p w14:paraId="122C3046" w14:textId="77777777" w:rsidR="00860B96" w:rsidRPr="00773012" w:rsidRDefault="008B3D54" w:rsidP="0025276E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KVALIFIKACE</w:t>
      </w:r>
    </w:p>
    <w:p w14:paraId="4444990A" w14:textId="389C3A48" w:rsidR="008B3D54" w:rsidRPr="00773012" w:rsidRDefault="0025276E" w:rsidP="008B3D54">
      <w:pPr>
        <w:spacing w:before="120" w:after="0" w:line="288" w:lineRule="auto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5</w:t>
      </w:r>
      <w:r w:rsidR="00125B87" w:rsidRPr="00773012">
        <w:rPr>
          <w:rFonts w:cstheme="minorHAnsi"/>
          <w:b/>
          <w:sz w:val="20"/>
          <w:szCs w:val="20"/>
        </w:rPr>
        <w:t xml:space="preserve">.1 </w:t>
      </w:r>
      <w:r w:rsidR="008B3D54" w:rsidRPr="00773012">
        <w:rPr>
          <w:rFonts w:cstheme="minorHAnsi"/>
          <w:b/>
          <w:sz w:val="20"/>
          <w:szCs w:val="20"/>
        </w:rPr>
        <w:t>Základní způsobilost</w:t>
      </w:r>
    </w:p>
    <w:p w14:paraId="16AFE389" w14:textId="77777777" w:rsidR="008B3D54" w:rsidRPr="00773012" w:rsidRDefault="008B3D54" w:rsidP="00125B87">
      <w:pPr>
        <w:spacing w:before="120" w:after="12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Tímto za účastníka i za statutární orgán nebo všechny členy statutárního orgánu čestně prohlašuji, že:</w:t>
      </w:r>
    </w:p>
    <w:p w14:paraId="74B8BC82" w14:textId="77777777" w:rsidR="008B3D54" w:rsidRPr="00773012" w:rsidRDefault="008B3D54" w:rsidP="008B3D5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proofErr w:type="gramStart"/>
      <w:r w:rsidRPr="00773012">
        <w:rPr>
          <w:rFonts w:cstheme="minorHAnsi"/>
          <w:sz w:val="20"/>
          <w:szCs w:val="20"/>
        </w:rPr>
        <w:t>splňuji</w:t>
      </w:r>
      <w:proofErr w:type="gramEnd"/>
      <w:r w:rsidRPr="00773012">
        <w:rPr>
          <w:rFonts w:cstheme="minorHAnsi"/>
          <w:sz w:val="20"/>
          <w:szCs w:val="20"/>
        </w:rPr>
        <w:t xml:space="preserve"> tyto kvalifikační předpoklady, neboť jsem uchazečem, </w:t>
      </w:r>
      <w:proofErr w:type="gramStart"/>
      <w:r w:rsidRPr="00773012">
        <w:rPr>
          <w:rFonts w:cstheme="minorHAnsi"/>
          <w:sz w:val="20"/>
          <w:szCs w:val="20"/>
        </w:rPr>
        <w:t>který:</w:t>
      </w:r>
      <w:proofErr w:type="gramEnd"/>
    </w:p>
    <w:p w14:paraId="6E24BAD7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nebyl v zemi svého sídla v posledních 5 letech před zahájením zadávacího řízení pravomocně odsouzen pro trestný čin uvedený v příloze č. 3 k</w:t>
      </w:r>
      <w:r w:rsidR="00125B87" w:rsidRPr="00773012">
        <w:rPr>
          <w:rFonts w:cstheme="minorHAnsi"/>
          <w:sz w:val="20"/>
          <w:szCs w:val="20"/>
        </w:rPr>
        <w:t> </w:t>
      </w:r>
      <w:r w:rsidRPr="00773012">
        <w:rPr>
          <w:rFonts w:cstheme="minorHAnsi"/>
          <w:sz w:val="20"/>
          <w:szCs w:val="20"/>
        </w:rPr>
        <w:t>zákonu</w:t>
      </w:r>
      <w:r w:rsidR="00125B87" w:rsidRPr="00773012">
        <w:rPr>
          <w:rFonts w:cstheme="minorHAnsi"/>
          <w:sz w:val="20"/>
          <w:szCs w:val="20"/>
        </w:rPr>
        <w:t xml:space="preserve"> č. 134/2016 Sb. o zadávání veřejných zakázek</w:t>
      </w:r>
      <w:r w:rsidRPr="00773012">
        <w:rPr>
          <w:rFonts w:cstheme="minorHAnsi"/>
          <w:sz w:val="20"/>
          <w:szCs w:val="20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220AE70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v evidenci daní zachycen splatný daňový nedoplatek,</w:t>
      </w:r>
    </w:p>
    <w:p w14:paraId="0AD0BA8F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491B873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55DC59A" w14:textId="77777777" w:rsidR="008B3D54" w:rsidRPr="00773012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59729D21" w14:textId="6888DD3F" w:rsidR="008B3D54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Profesní způsobilost</w:t>
      </w:r>
    </w:p>
    <w:p w14:paraId="1D02E251" w14:textId="77777777" w:rsidR="008B57B8" w:rsidRPr="00773012" w:rsidRDefault="008B57B8" w:rsidP="008B57B8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cstheme="minorHAnsi"/>
          <w:color w:val="000000"/>
          <w:sz w:val="20"/>
          <w:szCs w:val="20"/>
        </w:rPr>
      </w:pPr>
      <w:r w:rsidRPr="00773012">
        <w:rPr>
          <w:rFonts w:cstheme="minorHAnsi"/>
          <w:color w:val="000000"/>
          <w:sz w:val="20"/>
          <w:szCs w:val="20"/>
        </w:rPr>
        <w:t>Účastník čestně prohlašuje, že disponuje</w:t>
      </w:r>
      <w:r w:rsidR="0065742C" w:rsidRPr="00773012">
        <w:rPr>
          <w:rFonts w:cstheme="minorHAnsi"/>
          <w:color w:val="000000"/>
          <w:sz w:val="20"/>
          <w:szCs w:val="20"/>
        </w:rPr>
        <w:t>:</w:t>
      </w:r>
      <w:r w:rsidRPr="00773012">
        <w:rPr>
          <w:rFonts w:cstheme="minorHAnsi"/>
          <w:color w:val="000000"/>
          <w:sz w:val="20"/>
          <w:szCs w:val="20"/>
        </w:rPr>
        <w:t xml:space="preserve"> </w:t>
      </w:r>
    </w:p>
    <w:p w14:paraId="12B10369" w14:textId="762AD23D" w:rsidR="002C01AF" w:rsidRPr="00773012" w:rsidRDefault="002C01AF" w:rsidP="002C01AF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  <w:r w:rsidR="00933225">
        <w:rPr>
          <w:rFonts w:eastAsia="Times New Roman" w:cstheme="minorHAnsi"/>
          <w:sz w:val="20"/>
          <w:szCs w:val="20"/>
          <w:lang w:eastAsia="ar-SA"/>
        </w:rPr>
        <w:t>;</w:t>
      </w:r>
    </w:p>
    <w:p w14:paraId="198C52CC" w14:textId="77777777" w:rsidR="00933225" w:rsidRPr="00933225" w:rsidRDefault="002C01AF" w:rsidP="0093322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773012">
        <w:rPr>
          <w:rFonts w:eastAsia="Times New Roman" w:cstheme="minorHAnsi"/>
          <w:sz w:val="20"/>
          <w:szCs w:val="20"/>
          <w:lang w:eastAsia="ar-SA"/>
        </w:rPr>
        <w:t>dokladem o oprávnění k podnikání v rozsahu odpovídajícímu předmětu veřejné zakázky, pokud jiné právní předpisy takové oprávnění vyžadují</w:t>
      </w:r>
      <w:r w:rsidR="00EA5744" w:rsidRPr="00773012">
        <w:rPr>
          <w:rFonts w:eastAsia="Times New Roman" w:cstheme="minorHAnsi"/>
          <w:sz w:val="20"/>
          <w:szCs w:val="20"/>
          <w:lang w:eastAsia="ar-SA"/>
        </w:rPr>
        <w:t xml:space="preserve"> zejména doklad prokazující příslušné živnostenské oprávnění k </w:t>
      </w:r>
      <w:r w:rsidR="00EA5744" w:rsidRPr="00773012">
        <w:rPr>
          <w:rFonts w:eastAsia="Times New Roman" w:cstheme="minorHAnsi"/>
          <w:b/>
          <w:bCs/>
          <w:sz w:val="20"/>
          <w:szCs w:val="20"/>
          <w:lang w:eastAsia="ar-SA"/>
        </w:rPr>
        <w:t>provádění staveb, jejich změn a odstraňování</w:t>
      </w:r>
      <w:r w:rsidR="00933225">
        <w:rPr>
          <w:rFonts w:eastAsia="Times New Roman" w:cstheme="minorHAnsi"/>
          <w:b/>
          <w:bCs/>
          <w:sz w:val="20"/>
          <w:szCs w:val="20"/>
          <w:lang w:eastAsia="ar-SA"/>
        </w:rPr>
        <w:t>;</w:t>
      </w:r>
    </w:p>
    <w:p w14:paraId="00DCCA33" w14:textId="77777777" w:rsidR="0065742C" w:rsidRPr="00773012" w:rsidRDefault="008B3D54" w:rsidP="0025276E">
      <w:pPr>
        <w:pStyle w:val="Odstavecseseznamem"/>
        <w:numPr>
          <w:ilvl w:val="1"/>
          <w:numId w:val="1"/>
        </w:numPr>
        <w:spacing w:before="360" w:after="0" w:line="288" w:lineRule="auto"/>
        <w:ind w:left="425" w:hanging="425"/>
        <w:contextualSpacing w:val="0"/>
        <w:rPr>
          <w:rFonts w:cstheme="minorHAnsi"/>
          <w:b/>
          <w:sz w:val="20"/>
          <w:szCs w:val="20"/>
        </w:rPr>
      </w:pPr>
      <w:r w:rsidRPr="00773012">
        <w:rPr>
          <w:rFonts w:cstheme="minorHAnsi"/>
          <w:b/>
          <w:sz w:val="20"/>
          <w:szCs w:val="20"/>
        </w:rPr>
        <w:t>Technická kvalifikace</w:t>
      </w:r>
    </w:p>
    <w:p w14:paraId="24C9405A" w14:textId="29646531" w:rsidR="00CF11A9" w:rsidRPr="00C3065F" w:rsidRDefault="0065742C" w:rsidP="00CF11A9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Účastník čestně prohlašuje, že</w:t>
      </w:r>
      <w:r w:rsidR="00CF11A9">
        <w:rPr>
          <w:rFonts w:cstheme="minorHAnsi"/>
          <w:sz w:val="20"/>
          <w:szCs w:val="20"/>
        </w:rPr>
        <w:t xml:space="preserve"> za posledních </w:t>
      </w:r>
      <w:r w:rsidR="000056E1">
        <w:rPr>
          <w:rFonts w:cstheme="minorHAnsi"/>
          <w:sz w:val="20"/>
          <w:szCs w:val="20"/>
        </w:rPr>
        <w:t>5</w:t>
      </w:r>
      <w:r w:rsidR="00CF11A9">
        <w:rPr>
          <w:rFonts w:cstheme="minorHAnsi"/>
          <w:sz w:val="20"/>
          <w:szCs w:val="20"/>
        </w:rPr>
        <w:t xml:space="preserve"> let </w:t>
      </w:r>
      <w:r w:rsidR="00CF11A9" w:rsidRPr="00C3065F">
        <w:rPr>
          <w:rFonts w:cstheme="minorHAnsi"/>
          <w:sz w:val="20"/>
          <w:szCs w:val="20"/>
        </w:rPr>
        <w:t xml:space="preserve">před zahájením zadávacího řízení </w:t>
      </w:r>
      <w:r w:rsidR="00CF11A9">
        <w:rPr>
          <w:rFonts w:cstheme="minorHAnsi"/>
          <w:sz w:val="20"/>
          <w:szCs w:val="20"/>
        </w:rPr>
        <w:t>realizoval:</w:t>
      </w:r>
    </w:p>
    <w:p w14:paraId="24B1A3CB" w14:textId="02108AE8" w:rsidR="0090253B" w:rsidRDefault="0090253B" w:rsidP="0090253B">
      <w:pPr>
        <w:pStyle w:val="Odstavecseseznamem"/>
        <w:numPr>
          <w:ilvl w:val="0"/>
          <w:numId w:val="28"/>
        </w:numPr>
        <w:suppressAutoHyphens/>
        <w:spacing w:before="120" w:after="0" w:line="240" w:lineRule="auto"/>
        <w:ind w:left="284" w:hanging="284"/>
        <w:contextualSpacing w:val="0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bookmarkStart w:id="4" w:name="_heading=h.30j0zll" w:colFirst="0" w:colLast="0"/>
      <w:bookmarkStart w:id="5" w:name="_Hlk121994903"/>
      <w:bookmarkEnd w:id="4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v posledních 5 letech alespoň 2 významné stavební akce, přičemž se u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 xml:space="preserve"> obou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musí jednat o realizace na stavbách </w:t>
      </w:r>
      <w:bookmarkStart w:id="6" w:name="_Hlk13131506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obdobného charakteru jako předmět plnění</w:t>
      </w:r>
      <w:r>
        <w:rPr>
          <w:rFonts w:cstheme="minorHAnsi"/>
          <w:b/>
          <w:sz w:val="20"/>
          <w:szCs w:val="20"/>
        </w:rPr>
        <w:t xml:space="preserve"> a zároveň se u </w:t>
      </w:r>
      <w:r w:rsidRPr="00DB6EBF">
        <w:rPr>
          <w:rFonts w:cstheme="minorHAnsi"/>
          <w:b/>
          <w:sz w:val="20"/>
          <w:szCs w:val="20"/>
        </w:rPr>
        <w:t>obou musí jednat o realizace na stavbách, které jsou nemovitými kulturními památkami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, </w:t>
      </w:r>
      <w:bookmarkEnd w:id="6"/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s finančním plněním u každé z nich minimálně ve výši </w:t>
      </w:r>
      <w:r w:rsidR="00007236">
        <w:rPr>
          <w:rFonts w:eastAsia="Times New Roman" w:cstheme="minorHAnsi"/>
          <w:b/>
          <w:bCs/>
          <w:sz w:val="20"/>
          <w:szCs w:val="20"/>
          <w:lang w:eastAsia="ar-SA"/>
        </w:rPr>
        <w:t>800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  <w:r w:rsidR="00007236">
        <w:rPr>
          <w:rFonts w:eastAsia="Times New Roman" w:cstheme="minorHAnsi"/>
          <w:b/>
          <w:bCs/>
          <w:sz w:val="20"/>
          <w:szCs w:val="20"/>
          <w:lang w:eastAsia="ar-SA"/>
        </w:rPr>
        <w:t>000,-</w:t>
      </w:r>
      <w:r w:rsidRPr="000C1C2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Kč</w:t>
      </w:r>
      <w:r w:rsidRPr="003E54AC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bez DPH</w:t>
      </w:r>
      <w:r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</w:p>
    <w:bookmarkEnd w:id="5"/>
    <w:p w14:paraId="5AC12CC0" w14:textId="1ED65A76" w:rsidR="00420424" w:rsidRPr="00773012" w:rsidRDefault="00420424" w:rsidP="007448B7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773012">
        <w:rPr>
          <w:rFonts w:cstheme="minorHAnsi"/>
          <w:sz w:val="20"/>
          <w:szCs w:val="20"/>
        </w:rPr>
        <w:t>Informace o jednotlivých zakázkách uvádím níže: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420424" w:rsidRPr="00773012" w14:paraId="5D244D79" w14:textId="77777777" w:rsidTr="00AB4CF5">
        <w:tc>
          <w:tcPr>
            <w:tcW w:w="8778" w:type="dxa"/>
            <w:gridSpan w:val="2"/>
          </w:tcPr>
          <w:p w14:paraId="3FDEB075" w14:textId="460AF0D0" w:rsidR="00420424" w:rsidRPr="00773012" w:rsidRDefault="00420424" w:rsidP="0042042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>Referenční zakázka č. 1</w:t>
            </w:r>
            <w:r w:rsidR="007448B7"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C638A">
              <w:rPr>
                <w:rFonts w:cstheme="minorHAnsi"/>
                <w:b/>
                <w:sz w:val="20"/>
                <w:szCs w:val="20"/>
              </w:rPr>
              <w:t xml:space="preserve">významná stavební akce </w:t>
            </w:r>
          </w:p>
        </w:tc>
      </w:tr>
      <w:tr w:rsidR="00420424" w:rsidRPr="00773012" w14:paraId="305F3A24" w14:textId="77777777" w:rsidTr="00C016B1">
        <w:tc>
          <w:tcPr>
            <w:tcW w:w="3539" w:type="dxa"/>
          </w:tcPr>
          <w:p w14:paraId="54BCF40C" w14:textId="77777777" w:rsidR="00420424" w:rsidRPr="00773012" w:rsidRDefault="00420424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referenční zakázka</w:t>
            </w:r>
            <w:r w:rsidR="00C016B1" w:rsidRPr="00773012">
              <w:rPr>
                <w:rFonts w:cstheme="minorHAnsi"/>
                <w:sz w:val="20"/>
                <w:szCs w:val="20"/>
              </w:rPr>
              <w:t xml:space="preserve"> </w:t>
            </w:r>
            <w:r w:rsidRPr="00773012">
              <w:rPr>
                <w:rFonts w:cstheme="minorHAnsi"/>
                <w:sz w:val="20"/>
                <w:szCs w:val="20"/>
              </w:rPr>
              <w:t>realizována:</w:t>
            </w:r>
          </w:p>
        </w:tc>
        <w:tc>
          <w:tcPr>
            <w:tcW w:w="5239" w:type="dxa"/>
            <w:shd w:val="clear" w:color="auto" w:fill="FFFF00"/>
          </w:tcPr>
          <w:p w14:paraId="6FEB491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5D0032B0" w14:textId="77777777" w:rsidTr="00C016B1">
        <w:tc>
          <w:tcPr>
            <w:tcW w:w="3539" w:type="dxa"/>
          </w:tcPr>
          <w:p w14:paraId="504641A2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lastRenderedPageBreak/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250B36D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B1E21B9" w14:textId="77777777" w:rsidTr="00C016B1">
        <w:tc>
          <w:tcPr>
            <w:tcW w:w="3539" w:type="dxa"/>
          </w:tcPr>
          <w:p w14:paraId="6BA57ED3" w14:textId="0FD473D6" w:rsidR="00420424" w:rsidRPr="00773012" w:rsidRDefault="000E1D72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a i</w:t>
            </w:r>
            <w:r w:rsidR="00C016B1" w:rsidRPr="00773012">
              <w:rPr>
                <w:rFonts w:cstheme="minorHAnsi"/>
                <w:sz w:val="20"/>
                <w:szCs w:val="20"/>
              </w:rPr>
              <w:t>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46FF4C47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6E8221A9" w14:textId="77777777" w:rsidTr="00C016B1">
        <w:tc>
          <w:tcPr>
            <w:tcW w:w="3539" w:type="dxa"/>
          </w:tcPr>
          <w:p w14:paraId="5E009F8E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58F5F342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20424" w:rsidRPr="00773012" w14:paraId="4C85199E" w14:textId="77777777" w:rsidTr="00C016B1">
        <w:tc>
          <w:tcPr>
            <w:tcW w:w="3539" w:type="dxa"/>
          </w:tcPr>
          <w:p w14:paraId="115245CF" w14:textId="77777777" w:rsidR="00420424" w:rsidRPr="00773012" w:rsidRDefault="00C016B1" w:rsidP="00C016B1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1C4CE1F4" w14:textId="77777777" w:rsidR="00420424" w:rsidRPr="00773012" w:rsidRDefault="00420424" w:rsidP="003516D0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4EBC" w:rsidRPr="00773012" w14:paraId="5B137782" w14:textId="77777777" w:rsidTr="00C016B1">
        <w:tc>
          <w:tcPr>
            <w:tcW w:w="3539" w:type="dxa"/>
          </w:tcPr>
          <w:p w14:paraId="338BA047" w14:textId="596B52AE" w:rsidR="00314EBC" w:rsidRDefault="00314EBC" w:rsidP="00314EBC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0E9090E6" w14:textId="77777777" w:rsidR="00314EBC" w:rsidRPr="00773012" w:rsidRDefault="00314EBC" w:rsidP="00314EBC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368D5AC" w14:textId="77777777" w:rsidR="00EA5744" w:rsidRDefault="00EA5744" w:rsidP="00936780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0E1D72" w:rsidRPr="00773012" w14:paraId="35F6D15F" w14:textId="77777777" w:rsidTr="00336513">
        <w:tc>
          <w:tcPr>
            <w:tcW w:w="8778" w:type="dxa"/>
            <w:gridSpan w:val="2"/>
          </w:tcPr>
          <w:p w14:paraId="27EC7951" w14:textId="2B407A4E" w:rsidR="000E1D72" w:rsidRPr="00773012" w:rsidRDefault="000056E1" w:rsidP="0033651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3012">
              <w:rPr>
                <w:rFonts w:cstheme="minorHAnsi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77301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významná stavební akce</w:t>
            </w:r>
          </w:p>
        </w:tc>
      </w:tr>
      <w:tr w:rsidR="000E1D72" w:rsidRPr="00773012" w14:paraId="07738DEB" w14:textId="77777777" w:rsidTr="00336513">
        <w:tc>
          <w:tcPr>
            <w:tcW w:w="3539" w:type="dxa"/>
          </w:tcPr>
          <w:p w14:paraId="58CB0526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7F916243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00CCD6F9" w14:textId="77777777" w:rsidTr="00336513">
        <w:tc>
          <w:tcPr>
            <w:tcW w:w="3539" w:type="dxa"/>
          </w:tcPr>
          <w:p w14:paraId="7718214C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73C251E6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20381370" w14:textId="77777777" w:rsidTr="00336513">
        <w:tc>
          <w:tcPr>
            <w:tcW w:w="3539" w:type="dxa"/>
          </w:tcPr>
          <w:p w14:paraId="4D5FD005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Název a i</w:t>
            </w:r>
            <w:r w:rsidRPr="00773012">
              <w:rPr>
                <w:rFonts w:cstheme="minorHAnsi"/>
                <w:sz w:val="20"/>
                <w:szCs w:val="20"/>
              </w:rPr>
              <w:t>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6FBC272E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5121E87B" w14:textId="77777777" w:rsidTr="00336513">
        <w:tc>
          <w:tcPr>
            <w:tcW w:w="3539" w:type="dxa"/>
          </w:tcPr>
          <w:p w14:paraId="224E6FC1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3621FE34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4468832B" w14:textId="77777777" w:rsidTr="00336513">
        <w:tc>
          <w:tcPr>
            <w:tcW w:w="3539" w:type="dxa"/>
          </w:tcPr>
          <w:p w14:paraId="1CE09D7D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773012">
              <w:rPr>
                <w:rFonts w:cstheme="minorHAnsi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70067FFA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E1D72" w:rsidRPr="00773012" w14:paraId="0E2033CF" w14:textId="77777777" w:rsidTr="00336513">
        <w:tc>
          <w:tcPr>
            <w:tcW w:w="3539" w:type="dxa"/>
          </w:tcPr>
          <w:p w14:paraId="787CF171" w14:textId="77777777" w:rsidR="000E1D72" w:rsidRDefault="000E1D72" w:rsidP="00336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Obrazová dokumentace (přiložená fota)/ web odkaz, projektová dokumentace…</w:t>
            </w:r>
          </w:p>
        </w:tc>
        <w:tc>
          <w:tcPr>
            <w:tcW w:w="5239" w:type="dxa"/>
            <w:shd w:val="clear" w:color="auto" w:fill="FFFF00"/>
          </w:tcPr>
          <w:p w14:paraId="6C4780AC" w14:textId="77777777" w:rsidR="000E1D72" w:rsidRPr="00773012" w:rsidRDefault="000E1D72" w:rsidP="003365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69868D9" w14:textId="77777777" w:rsidR="000E1D72" w:rsidRDefault="000E1D72" w:rsidP="00356B4B">
      <w:pPr>
        <w:overflowPunct w:val="0"/>
        <w:autoSpaceDE w:val="0"/>
        <w:autoSpaceDN w:val="0"/>
        <w:adjustRightInd w:val="0"/>
        <w:spacing w:after="0"/>
        <w:jc w:val="both"/>
        <w:rPr>
          <w:rFonts w:cstheme="minorHAnsi"/>
          <w:bCs/>
          <w:sz w:val="20"/>
          <w:szCs w:val="20"/>
        </w:rPr>
      </w:pPr>
    </w:p>
    <w:p w14:paraId="78D1A697" w14:textId="77777777" w:rsidR="000E1D72" w:rsidRPr="00773012" w:rsidRDefault="000E1D72" w:rsidP="00EA5744">
      <w:pPr>
        <w:pStyle w:val="Odstavecseseznamem"/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62078952" w14:textId="77777777" w:rsidR="004F3CBB" w:rsidRPr="00F17F12" w:rsidRDefault="004F3CBB" w:rsidP="004F3CBB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cstheme="minorHAnsi"/>
          <w:b/>
        </w:rPr>
      </w:pPr>
      <w:r w:rsidRPr="00F17F12">
        <w:rPr>
          <w:rFonts w:cstheme="minorHAnsi"/>
          <w:b/>
        </w:rPr>
        <w:t>PROHLÁŠENÍ</w:t>
      </w:r>
    </w:p>
    <w:p w14:paraId="266A5DA1" w14:textId="732FC5D2" w:rsidR="0042132C" w:rsidRPr="0042132C" w:rsidRDefault="0042132C" w:rsidP="0042132C">
      <w:pPr>
        <w:tabs>
          <w:tab w:val="left" w:pos="2340"/>
        </w:tabs>
        <w:contextualSpacing/>
        <w:rPr>
          <w:rFonts w:eastAsia="Arial" w:cstheme="minorHAnsi"/>
          <w:b/>
          <w:bCs/>
          <w:sz w:val="20"/>
          <w:szCs w:val="20"/>
        </w:rPr>
      </w:pPr>
      <w:r w:rsidRPr="0042132C">
        <w:rPr>
          <w:rFonts w:eastAsia="Arial" w:cstheme="minorHAnsi"/>
          <w:b/>
          <w:bCs/>
          <w:sz w:val="20"/>
          <w:szCs w:val="20"/>
        </w:rPr>
        <w:t>Prohlašuji, že nejsem dodavatelem ve smyslu nařízení Rady EU č. 2022/576, tj. nejsem:</w:t>
      </w:r>
    </w:p>
    <w:p w14:paraId="5996B670" w14:textId="77777777" w:rsidR="0042132C" w:rsidRPr="0042132C" w:rsidRDefault="0042132C" w:rsidP="0042132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0"/>
          <w:szCs w:val="20"/>
        </w:rPr>
      </w:pPr>
      <w:r w:rsidRPr="0042132C">
        <w:rPr>
          <w:rFonts w:eastAsia="Arial" w:cstheme="minorHAnsi"/>
          <w:sz w:val="20"/>
          <w:szCs w:val="20"/>
        </w:rPr>
        <w:t>ruským státním příslušníkem, fyzickou či právnickou osobou, subjektem či orgánem se sídlem v Rusku,</w:t>
      </w:r>
    </w:p>
    <w:p w14:paraId="05E1D56F" w14:textId="77777777" w:rsidR="0042132C" w:rsidRPr="0042132C" w:rsidRDefault="0042132C" w:rsidP="0042132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0"/>
          <w:szCs w:val="20"/>
        </w:rPr>
      </w:pPr>
      <w:r w:rsidRPr="0042132C">
        <w:rPr>
          <w:rFonts w:eastAsia="Arial" w:cstheme="minorHAnsi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3C5C8A2" w14:textId="77777777" w:rsidR="0042132C" w:rsidRPr="0042132C" w:rsidRDefault="0042132C" w:rsidP="0042132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  <w:sz w:val="20"/>
          <w:szCs w:val="20"/>
        </w:rPr>
      </w:pPr>
      <w:r w:rsidRPr="0042132C">
        <w:rPr>
          <w:rFonts w:eastAsia="Arial" w:cstheme="minorHAnsi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5AEC95E" w14:textId="0AC4FCC2" w:rsidR="0042132C" w:rsidRPr="0042132C" w:rsidRDefault="0042132C" w:rsidP="004721CA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0"/>
          <w:szCs w:val="20"/>
        </w:rPr>
      </w:pPr>
      <w:r w:rsidRPr="0042132C">
        <w:rPr>
          <w:rFonts w:eastAsia="Arial" w:cstheme="minorHAnsi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</w:t>
      </w:r>
    </w:p>
    <w:p w14:paraId="6D6FDECE" w14:textId="77777777" w:rsidR="0042132C" w:rsidRPr="0042132C" w:rsidRDefault="0042132C" w:rsidP="004721CA">
      <w:pPr>
        <w:pStyle w:val="Podnadpis"/>
        <w:spacing w:after="200"/>
        <w:ind w:right="-2"/>
        <w:jc w:val="both"/>
        <w:rPr>
          <w:rFonts w:eastAsiaTheme="minorHAnsi" w:cstheme="minorHAnsi"/>
          <w:bCs/>
          <w:color w:val="auto"/>
          <w:spacing w:val="0"/>
          <w:sz w:val="20"/>
          <w:szCs w:val="20"/>
        </w:rPr>
      </w:pPr>
      <w:r w:rsidRPr="0042132C">
        <w:rPr>
          <w:rFonts w:eastAsiaTheme="minorHAnsi" w:cstheme="minorHAnsi"/>
          <w:bCs/>
          <w:color w:val="auto"/>
          <w:spacing w:val="0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7C385DC" w14:textId="7D1EE9BB" w:rsidR="0042132C" w:rsidRPr="0042132C" w:rsidRDefault="0042132C" w:rsidP="004721CA">
      <w:pPr>
        <w:pStyle w:val="Podnadpis"/>
        <w:spacing w:after="200"/>
        <w:ind w:right="-2"/>
        <w:jc w:val="both"/>
        <w:rPr>
          <w:rFonts w:eastAsiaTheme="minorHAnsi" w:cstheme="minorHAnsi"/>
          <w:bCs/>
          <w:color w:val="auto"/>
          <w:spacing w:val="0"/>
          <w:sz w:val="20"/>
          <w:szCs w:val="20"/>
        </w:rPr>
      </w:pPr>
      <w:r w:rsidRPr="0042132C">
        <w:rPr>
          <w:rFonts w:eastAsiaTheme="minorHAnsi" w:cstheme="minorHAnsi"/>
          <w:bCs/>
          <w:color w:val="auto"/>
          <w:spacing w:val="0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D400C0B" w14:textId="6D1AB013" w:rsidR="0042132C" w:rsidRPr="0042132C" w:rsidRDefault="0042132C" w:rsidP="0042132C">
      <w:pPr>
        <w:rPr>
          <w:rFonts w:cstheme="minorHAnsi"/>
          <w:sz w:val="20"/>
          <w:szCs w:val="20"/>
        </w:rPr>
      </w:pPr>
      <w:r w:rsidRPr="0042132C">
        <w:rPr>
          <w:rFonts w:cstheme="minorHAnsi"/>
          <w:sz w:val="20"/>
          <w:szCs w:val="20"/>
        </w:rPr>
        <w:lastRenderedPageBreak/>
        <w:t xml:space="preserve">aktuální seznam sankcionovaných osob je uveden na </w:t>
      </w:r>
      <w:hyperlink r:id="rId9" w:history="1">
        <w:r w:rsidRPr="0042132C">
          <w:rPr>
            <w:rStyle w:val="Hypertextovodkaz"/>
            <w:rFonts w:cstheme="minorHAnsi"/>
            <w:sz w:val="20"/>
            <w:szCs w:val="20"/>
          </w:rPr>
          <w:t>https://www.sanctionsmap.eu/</w:t>
        </w:r>
      </w:hyperlink>
    </w:p>
    <w:p w14:paraId="72B79708" w14:textId="4E8C43BC" w:rsidR="0042132C" w:rsidRDefault="0042132C" w:rsidP="0042132C">
      <w:pPr>
        <w:pStyle w:val="Podnadpis"/>
        <w:ind w:right="-2"/>
        <w:jc w:val="both"/>
        <w:rPr>
          <w:rFonts w:eastAsiaTheme="minorHAnsi" w:cstheme="minorHAnsi"/>
          <w:bCs/>
          <w:color w:val="auto"/>
          <w:spacing w:val="0"/>
          <w:sz w:val="20"/>
          <w:szCs w:val="20"/>
        </w:rPr>
      </w:pPr>
      <w:r w:rsidRPr="0042132C">
        <w:rPr>
          <w:rFonts w:eastAsiaTheme="minorHAnsi" w:cstheme="minorHAnsi"/>
          <w:bCs/>
          <w:color w:val="auto"/>
          <w:spacing w:val="0"/>
          <w:sz w:val="20"/>
          <w:szCs w:val="20"/>
        </w:rPr>
        <w:t>V případě změny výše uvedeného budu neprodleně zadavatele informovat.</w:t>
      </w:r>
    </w:p>
    <w:p w14:paraId="4A0CB001" w14:textId="77777777" w:rsidR="0042132C" w:rsidRPr="0042132C" w:rsidRDefault="0042132C" w:rsidP="0042132C"/>
    <w:p w14:paraId="36F8C439" w14:textId="059CDD28" w:rsidR="0042132C" w:rsidRPr="0042132C" w:rsidRDefault="0042132C" w:rsidP="0042132C">
      <w:pPr>
        <w:pStyle w:val="Odstavecseseznamem"/>
        <w:spacing w:before="120"/>
        <w:ind w:left="0"/>
        <w:contextualSpacing w:val="0"/>
        <w:rPr>
          <w:rFonts w:cstheme="minorHAnsi"/>
          <w:bCs/>
          <w:sz w:val="20"/>
          <w:szCs w:val="20"/>
        </w:rPr>
      </w:pPr>
      <w:r w:rsidRPr="00933225">
        <w:rPr>
          <w:rFonts w:cstheme="minorHAnsi"/>
          <w:b/>
          <w:caps/>
          <w:sz w:val="20"/>
          <w:szCs w:val="20"/>
        </w:rPr>
        <w:t>Seznam osob, které se budou podílet na plnění veřejné zakázky</w:t>
      </w:r>
      <w:r w:rsidRPr="00933225">
        <w:rPr>
          <w:rFonts w:cstheme="minorHAnsi"/>
          <w:bCs/>
          <w:sz w:val="20"/>
          <w:szCs w:val="20"/>
        </w:rPr>
        <w:t xml:space="preserve"> představující více než 10 % její hodnoty (pokud jsou účastníkovi známi)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1418"/>
        <w:gridCol w:w="2971"/>
      </w:tblGrid>
      <w:tr w:rsidR="004F3CBB" w:rsidRPr="00933225" w14:paraId="7DE2568F" w14:textId="77777777" w:rsidTr="00FD64EF">
        <w:tc>
          <w:tcPr>
            <w:tcW w:w="2405" w:type="dxa"/>
          </w:tcPr>
          <w:p w14:paraId="65690CA7" w14:textId="59B5B80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název</w:t>
            </w:r>
          </w:p>
        </w:tc>
        <w:tc>
          <w:tcPr>
            <w:tcW w:w="2268" w:type="dxa"/>
          </w:tcPr>
          <w:p w14:paraId="0A1752D7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3BD1B25C" w14:textId="08D838E2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IČ</w:t>
            </w:r>
            <w:r w:rsidR="00813352">
              <w:rPr>
                <w:rFonts w:cstheme="minorHAnsi"/>
                <w:bCs/>
                <w:sz w:val="20"/>
                <w:szCs w:val="20"/>
              </w:rPr>
              <w:t>O</w:t>
            </w:r>
          </w:p>
        </w:tc>
        <w:tc>
          <w:tcPr>
            <w:tcW w:w="2971" w:type="dxa"/>
          </w:tcPr>
          <w:p w14:paraId="76B44C5C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33225">
              <w:rPr>
                <w:rFonts w:cstheme="minorHAnsi"/>
                <w:bCs/>
                <w:sz w:val="20"/>
                <w:szCs w:val="20"/>
              </w:rPr>
              <w:t>jakou část VZ bude plnit</w:t>
            </w:r>
          </w:p>
        </w:tc>
      </w:tr>
      <w:tr w:rsidR="004F3CBB" w:rsidRPr="00933225" w14:paraId="03DF6AC5" w14:textId="77777777" w:rsidTr="00FD64EF">
        <w:tc>
          <w:tcPr>
            <w:tcW w:w="2405" w:type="dxa"/>
            <w:shd w:val="clear" w:color="auto" w:fill="FFFF00"/>
          </w:tcPr>
          <w:p w14:paraId="6F1FB6F0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2EBA134B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3382F2B2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41A57752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  <w:tr w:rsidR="004F3CBB" w:rsidRPr="00933225" w14:paraId="7FC922E5" w14:textId="77777777" w:rsidTr="00FD64EF">
        <w:tc>
          <w:tcPr>
            <w:tcW w:w="2405" w:type="dxa"/>
            <w:shd w:val="clear" w:color="auto" w:fill="FFFF00"/>
          </w:tcPr>
          <w:p w14:paraId="2D0FC336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00"/>
          </w:tcPr>
          <w:p w14:paraId="50C0B892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00"/>
          </w:tcPr>
          <w:p w14:paraId="0C759D99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F00"/>
          </w:tcPr>
          <w:p w14:paraId="172BA0EB" w14:textId="77777777" w:rsidR="004F3CBB" w:rsidRPr="00933225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  <w:sz w:val="20"/>
                <w:szCs w:val="20"/>
              </w:rPr>
            </w:pPr>
          </w:p>
        </w:tc>
      </w:tr>
      <w:tr w:rsidR="004F3CBB" w:rsidRPr="00F17F12" w14:paraId="12769113" w14:textId="77777777" w:rsidTr="00FD64EF">
        <w:tc>
          <w:tcPr>
            <w:tcW w:w="2405" w:type="dxa"/>
            <w:shd w:val="clear" w:color="auto" w:fill="FFFF00"/>
          </w:tcPr>
          <w:p w14:paraId="624CAEF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268" w:type="dxa"/>
            <w:shd w:val="clear" w:color="auto" w:fill="FFFF00"/>
          </w:tcPr>
          <w:p w14:paraId="32E20D3B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1418" w:type="dxa"/>
            <w:shd w:val="clear" w:color="auto" w:fill="FFFF00"/>
          </w:tcPr>
          <w:p w14:paraId="25226ACD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  <w:tc>
          <w:tcPr>
            <w:tcW w:w="2971" w:type="dxa"/>
            <w:shd w:val="clear" w:color="auto" w:fill="FFFF00"/>
          </w:tcPr>
          <w:p w14:paraId="3467F033" w14:textId="77777777" w:rsidR="004F3CBB" w:rsidRPr="00F17F12" w:rsidRDefault="004F3CBB" w:rsidP="00FD64EF">
            <w:pPr>
              <w:pStyle w:val="Odstavecseseznamem"/>
              <w:spacing w:before="120" w:after="120"/>
              <w:ind w:left="0"/>
              <w:contextualSpacing w:val="0"/>
              <w:rPr>
                <w:rFonts w:cstheme="minorHAnsi"/>
                <w:bCs/>
                <w:color w:val="FFFF00"/>
              </w:rPr>
            </w:pPr>
          </w:p>
        </w:tc>
      </w:tr>
    </w:tbl>
    <w:p w14:paraId="41F8F357" w14:textId="77777777" w:rsidR="00B405B5" w:rsidRPr="004F3CBB" w:rsidRDefault="00B405B5" w:rsidP="004F3CBB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2F8EF1DC" w14:textId="3CFD929A" w:rsidR="00CC1C57" w:rsidRPr="00773012" w:rsidRDefault="00CC1C57" w:rsidP="00CC1C57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bCs/>
          <w:sz w:val="20"/>
          <w:szCs w:val="20"/>
        </w:rPr>
      </w:pPr>
      <w:r w:rsidRPr="00773012">
        <w:rPr>
          <w:rFonts w:cstheme="minorHAnsi"/>
          <w:b/>
          <w:bCs/>
        </w:rPr>
        <w:t>ÚČAST DODAVATEL</w:t>
      </w:r>
      <w:r w:rsidR="00677138" w:rsidRPr="00334857">
        <w:rPr>
          <w:b/>
        </w:rPr>
        <w:t>Ů</w:t>
      </w:r>
      <w:r w:rsidRPr="00773012">
        <w:rPr>
          <w:rFonts w:cstheme="minorHAnsi"/>
          <w:b/>
          <w:bCs/>
        </w:rPr>
        <w:t xml:space="preserve"> A STŘET ZAJM</w:t>
      </w:r>
      <w:r w:rsidR="00677138" w:rsidRPr="00334857">
        <w:rPr>
          <w:b/>
        </w:rPr>
        <w:t>Ů</w:t>
      </w:r>
    </w:p>
    <w:p w14:paraId="065ED5A4" w14:textId="0E854DBC" w:rsidR="00CC1C57" w:rsidRPr="00773012" w:rsidRDefault="00CC1C57" w:rsidP="00CC1C57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71039829" w14:textId="7F0FEEF7" w:rsidR="00FB3365" w:rsidRPr="00FB3365" w:rsidRDefault="00CC1C57" w:rsidP="00FB3365">
      <w:pPr>
        <w:pStyle w:val="Odstnesl"/>
        <w:keepNext/>
        <w:ind w:left="0"/>
        <w:rPr>
          <w:rFonts w:asciiTheme="minorHAnsi" w:hAnsiTheme="minorHAnsi" w:cstheme="minorHAnsi"/>
        </w:rPr>
      </w:pPr>
      <w:r w:rsidRPr="00773012">
        <w:rPr>
          <w:rFonts w:asciiTheme="minorHAnsi" w:hAnsiTheme="minorHAnsi" w:cstheme="minorHAnsi"/>
        </w:rPr>
        <w:t xml:space="preserve">V případě, že dodavatel prokazuje prostřednictvím poddodavatele kvalifikaci, tak též poddodavatel čestně prohlašuje, že veřejný funkcionář uvedený v § 2 odst. 1 písm. c) zákona č. 159/2006 Sb., o střetu zájmů (člen vlády nebo vedoucí jiného ústředního orgánu státní správy, v jehož čele není člen vlády), nebo jím ovládaná osoba </w:t>
      </w:r>
      <w:r w:rsidRPr="00773012">
        <w:rPr>
          <w:rFonts w:asciiTheme="minorHAnsi" w:hAnsiTheme="minorHAnsi" w:cstheme="minorHAnsi"/>
          <w:b/>
          <w:bCs/>
        </w:rPr>
        <w:t>nevlastní</w:t>
      </w:r>
      <w:r w:rsidRPr="00773012">
        <w:rPr>
          <w:rFonts w:asciiTheme="minorHAnsi" w:hAnsiTheme="minorHAnsi" w:cstheme="minorHAnsi"/>
        </w:rPr>
        <w:t xml:space="preserve"> podíl představující alespoň 25 % účasti společníka v obchodní společnosti.</w:t>
      </w:r>
    </w:p>
    <w:p w14:paraId="0ED8EFF2" w14:textId="77777777" w:rsidR="00FB3365" w:rsidRPr="00773012" w:rsidRDefault="00FB3365" w:rsidP="00DD0D82">
      <w:pPr>
        <w:suppressAutoHyphens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0F88B03A" w14:textId="77777777" w:rsidR="00A8256B" w:rsidRPr="00773012" w:rsidRDefault="00A8256B" w:rsidP="00A8256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cstheme="minorHAnsi"/>
          <w:b/>
          <w:sz w:val="20"/>
          <w:szCs w:val="20"/>
        </w:rPr>
      </w:pPr>
      <w:bookmarkStart w:id="7" w:name="_Hlk31778796"/>
      <w:r w:rsidRPr="00773012">
        <w:rPr>
          <w:rFonts w:cstheme="minorHAnsi"/>
          <w:b/>
          <w:sz w:val="20"/>
          <w:szCs w:val="20"/>
        </w:rPr>
        <w:t>PROHLÁŠENÍ K ZADÁVACÍ DOKUMENTACI</w:t>
      </w:r>
    </w:p>
    <w:p w14:paraId="1CD98D8F" w14:textId="2A0187DA" w:rsidR="000056E1" w:rsidRPr="00CC05D9" w:rsidRDefault="00A8256B" w:rsidP="000056E1">
      <w:pPr>
        <w:suppressAutoHyphens/>
        <w:jc w:val="both"/>
        <w:rPr>
          <w:rFonts w:eastAsia="Times New Roman" w:cstheme="minorHAnsi"/>
          <w:sz w:val="20"/>
          <w:szCs w:val="20"/>
          <w:lang w:eastAsia="ar-SA"/>
        </w:rPr>
      </w:pPr>
      <w:r w:rsidRPr="00AC1C4B">
        <w:rPr>
          <w:rFonts w:cstheme="minorHAnsi"/>
          <w:sz w:val="20"/>
          <w:szCs w:val="20"/>
        </w:rPr>
        <w:t>Dodavatel čestně prohlašuje, že se v rozsahu nezbytném pro plnění veřejné zakázky seznámil s kompletní zadávací dokumentací, včetně jejích případných vysvětlení, změn a doplnění,</w:t>
      </w:r>
      <w:r w:rsidR="00AC1C4B">
        <w:rPr>
          <w:rFonts w:cstheme="minorHAnsi"/>
          <w:sz w:val="20"/>
          <w:szCs w:val="20"/>
        </w:rPr>
        <w:t xml:space="preserve"> </w:t>
      </w:r>
      <w:r w:rsidRPr="00AC1C4B">
        <w:rPr>
          <w:rFonts w:cstheme="minorHAnsi"/>
          <w:sz w:val="20"/>
          <w:szCs w:val="20"/>
        </w:rPr>
        <w:t>s místem plnění veřejné zakázky</w:t>
      </w:r>
      <w:bookmarkEnd w:id="7"/>
      <w:r w:rsidR="00AC1C4B" w:rsidRPr="00AC1C4B">
        <w:rPr>
          <w:rFonts w:cstheme="minorHAnsi"/>
          <w:sz w:val="20"/>
          <w:szCs w:val="20"/>
        </w:rPr>
        <w:t xml:space="preserve"> a že dílo bude vybudováno dle této zadávací dokumentace zejm. projektov</w:t>
      </w:r>
      <w:r w:rsidR="00CC05D9">
        <w:rPr>
          <w:rFonts w:cstheme="minorHAnsi"/>
          <w:sz w:val="20"/>
          <w:szCs w:val="20"/>
        </w:rPr>
        <w:t>é</w:t>
      </w:r>
      <w:r w:rsidR="00AC1C4B" w:rsidRPr="00AC1C4B">
        <w:rPr>
          <w:rFonts w:cstheme="minorHAnsi"/>
          <w:sz w:val="20"/>
          <w:szCs w:val="20"/>
        </w:rPr>
        <w:t xml:space="preserve"> dokumentac</w:t>
      </w:r>
      <w:r w:rsidR="00CC05D9">
        <w:rPr>
          <w:rFonts w:cstheme="minorHAnsi"/>
          <w:sz w:val="20"/>
          <w:szCs w:val="20"/>
        </w:rPr>
        <w:t xml:space="preserve">e </w:t>
      </w:r>
      <w:r w:rsidR="000E74E6" w:rsidRPr="009A7634">
        <w:rPr>
          <w:rFonts w:eastAsia="Times New Roman" w:cstheme="minorHAnsi"/>
          <w:sz w:val="20"/>
          <w:szCs w:val="20"/>
          <w:lang w:eastAsia="ar-SA"/>
        </w:rPr>
        <w:t>stavby</w:t>
      </w:r>
      <w:r w:rsidR="000E74E6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FB3365">
        <w:rPr>
          <w:rFonts w:cstheme="minorHAnsi"/>
          <w:bCs/>
          <w:sz w:val="20"/>
          <w:szCs w:val="20"/>
        </w:rPr>
        <w:t xml:space="preserve">na akci: </w:t>
      </w:r>
      <w:bookmarkStart w:id="8" w:name="_Hlk184723544"/>
      <w:r w:rsidR="00CC05D9" w:rsidRPr="00CC05D9">
        <w:rPr>
          <w:rFonts w:ascii="Calibri" w:hAnsi="Calibri" w:cs="Calibri"/>
          <w:bCs/>
          <w:i/>
          <w:sz w:val="20"/>
          <w:szCs w:val="20"/>
        </w:rPr>
        <w:t>ÚPRAVY A OPRAVY KOSTELA SV. IGNÁCE V JIČÍNĚ</w:t>
      </w:r>
      <w:r w:rsidR="00CC05D9" w:rsidRPr="00CC05D9">
        <w:rPr>
          <w:rFonts w:ascii="Calibri" w:hAnsi="Calibri" w:cs="Calibri"/>
          <w:sz w:val="20"/>
          <w:szCs w:val="20"/>
        </w:rPr>
        <w:t xml:space="preserve"> vypracovanou společností </w:t>
      </w:r>
      <w:r w:rsidR="00CC05D9" w:rsidRPr="00CC05D9">
        <w:rPr>
          <w:rFonts w:ascii="Calibri" w:hAnsi="Calibri" w:cs="Calibri"/>
          <w:i/>
          <w:sz w:val="20"/>
          <w:szCs w:val="20"/>
        </w:rPr>
        <w:t>PROJEKTOVÝ A INŽENÝRSKÝ ATELIÉR TPA</w:t>
      </w:r>
      <w:r w:rsidR="00CC05D9" w:rsidRPr="00CC05D9">
        <w:rPr>
          <w:rFonts w:ascii="Calibri" w:hAnsi="Calibri" w:cs="Calibri"/>
          <w:sz w:val="20"/>
          <w:szCs w:val="20"/>
        </w:rPr>
        <w:t>, zodpovědný projektant Ing. Petr Tuček</w:t>
      </w:r>
      <w:r w:rsidR="000056E1" w:rsidRPr="00CC05D9">
        <w:rPr>
          <w:rFonts w:eastAsia="Times New Roman" w:cstheme="minorHAnsi"/>
          <w:sz w:val="20"/>
          <w:szCs w:val="20"/>
          <w:lang w:eastAsia="ar-SA"/>
        </w:rPr>
        <w:t>.</w:t>
      </w:r>
    </w:p>
    <w:bookmarkEnd w:id="8"/>
    <w:p w14:paraId="34777723" w14:textId="049EF1A4" w:rsidR="00813352" w:rsidRPr="00D113DE" w:rsidRDefault="00813352" w:rsidP="00813352">
      <w:pPr>
        <w:keepLines/>
        <w:tabs>
          <w:tab w:val="left" w:pos="7300"/>
        </w:tabs>
        <w:autoSpaceDE w:val="0"/>
        <w:autoSpaceDN w:val="0"/>
        <w:adjustRightInd w:val="0"/>
        <w:spacing w:before="240" w:after="24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 xml:space="preserve">Za dodavatele dne </w:t>
      </w:r>
      <w:r w:rsidRPr="00D113DE">
        <w:rPr>
          <w:rFonts w:cstheme="minorHAnsi"/>
          <w:sz w:val="20"/>
          <w:szCs w:val="20"/>
          <w:highlight w:val="yellow"/>
        </w:rPr>
        <w:t>[datum – doplní dodavatel]</w:t>
      </w:r>
      <w:r w:rsidRPr="00D113DE">
        <w:rPr>
          <w:rFonts w:cstheme="minorHAnsi"/>
          <w:sz w:val="20"/>
          <w:szCs w:val="20"/>
        </w:rPr>
        <w:tab/>
      </w:r>
    </w:p>
    <w:p w14:paraId="66225BA5" w14:textId="77777777" w:rsidR="00813352" w:rsidRPr="00D113DE" w:rsidRDefault="00813352" w:rsidP="00813352">
      <w:pPr>
        <w:keepLines/>
        <w:autoSpaceDE w:val="0"/>
        <w:autoSpaceDN w:val="0"/>
        <w:adjustRightInd w:val="0"/>
        <w:spacing w:before="84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</w:rPr>
        <w:t>………………</w:t>
      </w:r>
      <w:r>
        <w:rPr>
          <w:rFonts w:cstheme="minorHAnsi"/>
          <w:sz w:val="20"/>
          <w:szCs w:val="20"/>
        </w:rPr>
        <w:t>………</w:t>
      </w:r>
      <w:r w:rsidRPr="00D113DE">
        <w:rPr>
          <w:rFonts w:cstheme="minorHAnsi"/>
          <w:sz w:val="20"/>
          <w:szCs w:val="20"/>
        </w:rPr>
        <w:t>………</w:t>
      </w:r>
    </w:p>
    <w:p w14:paraId="4F22B24A" w14:textId="4DC8D85A" w:rsidR="00813352" w:rsidRPr="00306C26" w:rsidRDefault="00813352" w:rsidP="00813352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D113DE">
        <w:rPr>
          <w:rFonts w:cstheme="minorHAnsi"/>
          <w:sz w:val="20"/>
          <w:szCs w:val="20"/>
          <w:highlight w:val="yellow"/>
        </w:rPr>
        <w:t>[jméno, příjmení, funkce, podpis – doplní dodavatel]</w:t>
      </w:r>
      <w:r w:rsidRPr="00813352">
        <w:rPr>
          <w:rFonts w:cstheme="minorHAnsi"/>
          <w:sz w:val="20"/>
          <w:szCs w:val="20"/>
          <w:vertAlign w:val="superscript"/>
        </w:rPr>
        <w:t>4</w:t>
      </w:r>
    </w:p>
    <w:p w14:paraId="018C67F4" w14:textId="4A0DD3F1" w:rsidR="00370A9F" w:rsidRDefault="00370A9F" w:rsidP="00A8256B">
      <w:pPr>
        <w:pStyle w:val="Odstavecseseznamem"/>
        <w:suppressAutoHyphens/>
        <w:jc w:val="both"/>
        <w:rPr>
          <w:rFonts w:cstheme="minorHAnsi"/>
          <w:sz w:val="20"/>
          <w:szCs w:val="20"/>
          <w:highlight w:val="yellow"/>
        </w:rPr>
      </w:pPr>
    </w:p>
    <w:p w14:paraId="5752D88F" w14:textId="77777777" w:rsidR="00813352" w:rsidRDefault="00813352" w:rsidP="00813352">
      <w:pPr>
        <w:suppressAutoHyphens/>
        <w:jc w:val="both"/>
        <w:rPr>
          <w:rFonts w:cs="Arial"/>
          <w:sz w:val="16"/>
          <w:szCs w:val="16"/>
        </w:rPr>
      </w:pPr>
    </w:p>
    <w:p w14:paraId="3E5D34E4" w14:textId="3C421267" w:rsidR="00813352" w:rsidRPr="00813352" w:rsidRDefault="00813352" w:rsidP="00813352">
      <w:pPr>
        <w:suppressAutoHyphens/>
        <w:jc w:val="both"/>
        <w:rPr>
          <w:rFonts w:cstheme="minorHAnsi"/>
          <w:sz w:val="20"/>
          <w:szCs w:val="20"/>
          <w:highlight w:val="yellow"/>
        </w:rPr>
      </w:pPr>
      <w:r w:rsidRPr="00813352">
        <w:rPr>
          <w:vertAlign w:val="superscript"/>
        </w:rPr>
        <w:t xml:space="preserve">4 </w:t>
      </w:r>
      <w:r w:rsidRPr="00813352">
        <w:rPr>
          <w:rFonts w:cs="Arial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  <w:sectPr w:rsidR="00813352" w:rsidRPr="00813352" w:rsidSect="000E797B">
      <w:headerReference w:type="default" r:id="rId10"/>
      <w:foot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F048E" w14:textId="77777777" w:rsidR="006C756B" w:rsidRDefault="006C756B" w:rsidP="0065742C">
      <w:pPr>
        <w:spacing w:after="0" w:line="240" w:lineRule="auto"/>
      </w:pPr>
      <w:r>
        <w:separator/>
      </w:r>
    </w:p>
  </w:endnote>
  <w:endnote w:type="continuationSeparator" w:id="0">
    <w:p w14:paraId="21BDBA4E" w14:textId="77777777" w:rsidR="006C756B" w:rsidRDefault="006C756B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387443"/>
      <w:docPartObj>
        <w:docPartGallery w:val="Page Numbers (Bottom of Page)"/>
        <w:docPartUnique/>
      </w:docPartObj>
    </w:sdtPr>
    <w:sdtEndPr/>
    <w:sdtContent>
      <w:p w14:paraId="09A6DBA6" w14:textId="2C80E98D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275">
          <w:rPr>
            <w:noProof/>
          </w:rPr>
          <w:t>5</w:t>
        </w:r>
        <w:r>
          <w:fldChar w:fldCharType="end"/>
        </w:r>
      </w:p>
    </w:sdtContent>
  </w:sdt>
  <w:p w14:paraId="61452660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C7FE1" w14:textId="77777777" w:rsidR="006C756B" w:rsidRDefault="006C756B" w:rsidP="0065742C">
      <w:pPr>
        <w:spacing w:after="0" w:line="240" w:lineRule="auto"/>
      </w:pPr>
      <w:r>
        <w:separator/>
      </w:r>
    </w:p>
  </w:footnote>
  <w:footnote w:type="continuationSeparator" w:id="0">
    <w:p w14:paraId="51494DB6" w14:textId="77777777" w:rsidR="006C756B" w:rsidRDefault="006C756B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18EC5" w14:textId="5143E18C" w:rsidR="0065742C" w:rsidRDefault="0065742C">
    <w:pPr>
      <w:pStyle w:val="Zhlav"/>
    </w:pPr>
  </w:p>
  <w:p w14:paraId="053EE586" w14:textId="77777777" w:rsidR="00370843" w:rsidRDefault="00370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24F0" w14:textId="0DF6A986" w:rsidR="000E797B" w:rsidRDefault="000E797B" w:rsidP="000E797B">
    <w:pPr>
      <w:pStyle w:val="Zhlav"/>
      <w:jc w:val="both"/>
    </w:pPr>
    <w:r w:rsidRPr="000E797B">
      <w:rPr>
        <w:rFonts w:ascii="Arial" w:hAnsi="Arial" w:cs="Arial"/>
        <w:sz w:val="20"/>
        <w:szCs w:val="20"/>
      </w:rPr>
      <w:t xml:space="preserve">Příloha č. </w:t>
    </w:r>
    <w:r w:rsidR="00936780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BF2"/>
    <w:multiLevelType w:val="hybridMultilevel"/>
    <w:tmpl w:val="3A985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451B7B"/>
    <w:multiLevelType w:val="hybridMultilevel"/>
    <w:tmpl w:val="C2607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ECD"/>
    <w:multiLevelType w:val="hybridMultilevel"/>
    <w:tmpl w:val="497C8F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82403"/>
    <w:multiLevelType w:val="hybridMultilevel"/>
    <w:tmpl w:val="1AB26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851EC"/>
    <w:multiLevelType w:val="hybridMultilevel"/>
    <w:tmpl w:val="94EE1850"/>
    <w:lvl w:ilvl="0" w:tplc="04050005">
      <w:start w:val="1"/>
      <w:numFmt w:val="bullet"/>
      <w:lvlText w:val=""/>
      <w:lvlJc w:val="left"/>
      <w:pPr>
        <w:ind w:left="6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1C6B"/>
    <w:multiLevelType w:val="hybridMultilevel"/>
    <w:tmpl w:val="EE606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21E7"/>
    <w:multiLevelType w:val="hybridMultilevel"/>
    <w:tmpl w:val="853EFDB4"/>
    <w:lvl w:ilvl="0" w:tplc="8592A8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2390E"/>
    <w:multiLevelType w:val="hybridMultilevel"/>
    <w:tmpl w:val="22EAC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5C28"/>
    <w:multiLevelType w:val="hybridMultilevel"/>
    <w:tmpl w:val="1568B624"/>
    <w:lvl w:ilvl="0" w:tplc="0CC2E296">
      <w:start w:val="3"/>
      <w:numFmt w:val="bullet"/>
      <w:lvlText w:val="-"/>
      <w:lvlJc w:val="left"/>
      <w:pPr>
        <w:ind w:left="695" w:hanging="360"/>
      </w:pPr>
      <w:rPr>
        <w:rFonts w:ascii="Myriad Web" w:eastAsia="Times New Roman" w:hAnsi="Myriad Web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5" w15:restartNumberingAfterBreak="0">
    <w:nsid w:val="35885054"/>
    <w:multiLevelType w:val="hybridMultilevel"/>
    <w:tmpl w:val="CA581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75D2085"/>
    <w:multiLevelType w:val="hybridMultilevel"/>
    <w:tmpl w:val="71C8634C"/>
    <w:lvl w:ilvl="0" w:tplc="E4705E3E">
      <w:start w:val="1"/>
      <w:numFmt w:val="bullet"/>
      <w:lvlText w:val="-"/>
      <w:lvlJc w:val="left"/>
      <w:pPr>
        <w:ind w:left="1287" w:hanging="360"/>
      </w:pPr>
      <w:rPr>
        <w:rFonts w:ascii="Stencil" w:hAnsi="Stenci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A96688"/>
    <w:multiLevelType w:val="hybridMultilevel"/>
    <w:tmpl w:val="F904CBCA"/>
    <w:lvl w:ilvl="0" w:tplc="D226A802">
      <w:start w:val="1"/>
      <w:numFmt w:val="lowerLetter"/>
      <w:lvlText w:val="%1)"/>
      <w:lvlJc w:val="left"/>
      <w:pPr>
        <w:ind w:left="3479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0455AB7"/>
    <w:multiLevelType w:val="multilevel"/>
    <w:tmpl w:val="B3F08B4A"/>
    <w:lvl w:ilvl="0">
      <w:start w:val="1"/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B41A2A"/>
    <w:multiLevelType w:val="hybridMultilevel"/>
    <w:tmpl w:val="6D40A3D4"/>
    <w:lvl w:ilvl="0" w:tplc="EC7272C4">
      <w:start w:val="6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A420E8"/>
    <w:multiLevelType w:val="hybridMultilevel"/>
    <w:tmpl w:val="884C6AC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703447D"/>
    <w:multiLevelType w:val="hybridMultilevel"/>
    <w:tmpl w:val="6B04D482"/>
    <w:lvl w:ilvl="0" w:tplc="FF842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84DF1"/>
    <w:multiLevelType w:val="hybridMultilevel"/>
    <w:tmpl w:val="A8DC7712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 w15:restartNumberingAfterBreak="0">
    <w:nsid w:val="5C0442A7"/>
    <w:multiLevelType w:val="hybridMultilevel"/>
    <w:tmpl w:val="19D20706"/>
    <w:lvl w:ilvl="0" w:tplc="4B2A169E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5" w:hanging="360"/>
      </w:pPr>
    </w:lvl>
    <w:lvl w:ilvl="2" w:tplc="0405001B" w:tentative="1">
      <w:start w:val="1"/>
      <w:numFmt w:val="lowerRoman"/>
      <w:lvlText w:val="%3."/>
      <w:lvlJc w:val="right"/>
      <w:pPr>
        <w:ind w:left="1775" w:hanging="180"/>
      </w:pPr>
    </w:lvl>
    <w:lvl w:ilvl="3" w:tplc="0405000F" w:tentative="1">
      <w:start w:val="1"/>
      <w:numFmt w:val="decimal"/>
      <w:lvlText w:val="%4."/>
      <w:lvlJc w:val="left"/>
      <w:pPr>
        <w:ind w:left="2495" w:hanging="360"/>
      </w:pPr>
    </w:lvl>
    <w:lvl w:ilvl="4" w:tplc="04050019" w:tentative="1">
      <w:start w:val="1"/>
      <w:numFmt w:val="lowerLetter"/>
      <w:lvlText w:val="%5."/>
      <w:lvlJc w:val="left"/>
      <w:pPr>
        <w:ind w:left="3215" w:hanging="360"/>
      </w:pPr>
    </w:lvl>
    <w:lvl w:ilvl="5" w:tplc="0405001B" w:tentative="1">
      <w:start w:val="1"/>
      <w:numFmt w:val="lowerRoman"/>
      <w:lvlText w:val="%6."/>
      <w:lvlJc w:val="right"/>
      <w:pPr>
        <w:ind w:left="3935" w:hanging="180"/>
      </w:pPr>
    </w:lvl>
    <w:lvl w:ilvl="6" w:tplc="0405000F" w:tentative="1">
      <w:start w:val="1"/>
      <w:numFmt w:val="decimal"/>
      <w:lvlText w:val="%7."/>
      <w:lvlJc w:val="left"/>
      <w:pPr>
        <w:ind w:left="4655" w:hanging="360"/>
      </w:pPr>
    </w:lvl>
    <w:lvl w:ilvl="7" w:tplc="04050019" w:tentative="1">
      <w:start w:val="1"/>
      <w:numFmt w:val="lowerLetter"/>
      <w:lvlText w:val="%8."/>
      <w:lvlJc w:val="left"/>
      <w:pPr>
        <w:ind w:left="5375" w:hanging="360"/>
      </w:pPr>
    </w:lvl>
    <w:lvl w:ilvl="8" w:tplc="0405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29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C25256E"/>
    <w:multiLevelType w:val="hybridMultilevel"/>
    <w:tmpl w:val="BA70095A"/>
    <w:lvl w:ilvl="0" w:tplc="ECD2F3D4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71415"/>
    <w:multiLevelType w:val="hybridMultilevel"/>
    <w:tmpl w:val="B20AE114"/>
    <w:lvl w:ilvl="0" w:tplc="5EBE32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2"/>
  </w:num>
  <w:num w:numId="3">
    <w:abstractNumId w:val="10"/>
  </w:num>
  <w:num w:numId="4">
    <w:abstractNumId w:val="13"/>
  </w:num>
  <w:num w:numId="5">
    <w:abstractNumId w:val="23"/>
  </w:num>
  <w:num w:numId="6">
    <w:abstractNumId w:val="6"/>
  </w:num>
  <w:num w:numId="7">
    <w:abstractNumId w:val="29"/>
  </w:num>
  <w:num w:numId="8">
    <w:abstractNumId w:val="1"/>
  </w:num>
  <w:num w:numId="9">
    <w:abstractNumId w:val="8"/>
  </w:num>
  <w:num w:numId="10">
    <w:abstractNumId w:val="2"/>
  </w:num>
  <w:num w:numId="11">
    <w:abstractNumId w:val="19"/>
  </w:num>
  <w:num w:numId="12">
    <w:abstractNumId w:val="28"/>
  </w:num>
  <w:num w:numId="13">
    <w:abstractNumId w:val="14"/>
  </w:num>
  <w:num w:numId="14">
    <w:abstractNumId w:val="30"/>
  </w:num>
  <w:num w:numId="15">
    <w:abstractNumId w:val="9"/>
  </w:num>
  <w:num w:numId="16">
    <w:abstractNumId w:val="34"/>
  </w:num>
  <w:num w:numId="17">
    <w:abstractNumId w:val="27"/>
  </w:num>
  <w:num w:numId="18">
    <w:abstractNumId w:val="24"/>
  </w:num>
  <w:num w:numId="19">
    <w:abstractNumId w:val="15"/>
  </w:num>
  <w:num w:numId="20">
    <w:abstractNumId w:val="31"/>
  </w:num>
  <w:num w:numId="21">
    <w:abstractNumId w:val="22"/>
  </w:num>
  <w:num w:numId="22">
    <w:abstractNumId w:val="5"/>
  </w:num>
  <w:num w:numId="23">
    <w:abstractNumId w:val="18"/>
  </w:num>
  <w:num w:numId="24">
    <w:abstractNumId w:val="33"/>
  </w:num>
  <w:num w:numId="25">
    <w:abstractNumId w:val="4"/>
  </w:num>
  <w:num w:numId="26">
    <w:abstractNumId w:val="16"/>
  </w:num>
  <w:num w:numId="27">
    <w:abstractNumId w:val="11"/>
  </w:num>
  <w:num w:numId="28">
    <w:abstractNumId w:val="12"/>
  </w:num>
  <w:num w:numId="29">
    <w:abstractNumId w:val="7"/>
  </w:num>
  <w:num w:numId="30">
    <w:abstractNumId w:val="26"/>
  </w:num>
  <w:num w:numId="31">
    <w:abstractNumId w:val="20"/>
  </w:num>
  <w:num w:numId="32">
    <w:abstractNumId w:val="17"/>
  </w:num>
  <w:num w:numId="33">
    <w:abstractNumId w:val="0"/>
  </w:num>
  <w:num w:numId="34">
    <w:abstractNumId w:val="2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FB3"/>
    <w:rsid w:val="000056E1"/>
    <w:rsid w:val="00007236"/>
    <w:rsid w:val="0004299A"/>
    <w:rsid w:val="00053FD8"/>
    <w:rsid w:val="00054FCB"/>
    <w:rsid w:val="000620C3"/>
    <w:rsid w:val="0007245E"/>
    <w:rsid w:val="00092783"/>
    <w:rsid w:val="000C4EF5"/>
    <w:rsid w:val="000D563B"/>
    <w:rsid w:val="000E1D72"/>
    <w:rsid w:val="000E74E6"/>
    <w:rsid w:val="000E797B"/>
    <w:rsid w:val="000F3376"/>
    <w:rsid w:val="00125B87"/>
    <w:rsid w:val="00182FF2"/>
    <w:rsid w:val="00186B58"/>
    <w:rsid w:val="001A5550"/>
    <w:rsid w:val="001E70F1"/>
    <w:rsid w:val="00244FB3"/>
    <w:rsid w:val="0025276E"/>
    <w:rsid w:val="00261459"/>
    <w:rsid w:val="00280A81"/>
    <w:rsid w:val="00285168"/>
    <w:rsid w:val="002C01AF"/>
    <w:rsid w:val="002C26D2"/>
    <w:rsid w:val="002D5D7E"/>
    <w:rsid w:val="002F13EE"/>
    <w:rsid w:val="002F1B3E"/>
    <w:rsid w:val="003005D6"/>
    <w:rsid w:val="00302F8B"/>
    <w:rsid w:val="00314EBC"/>
    <w:rsid w:val="003322D8"/>
    <w:rsid w:val="0035040F"/>
    <w:rsid w:val="003516D0"/>
    <w:rsid w:val="00356B4B"/>
    <w:rsid w:val="00370843"/>
    <w:rsid w:val="00370A9F"/>
    <w:rsid w:val="003A40A4"/>
    <w:rsid w:val="004117ED"/>
    <w:rsid w:val="00420424"/>
    <w:rsid w:val="0042132C"/>
    <w:rsid w:val="00425CC7"/>
    <w:rsid w:val="00446DFC"/>
    <w:rsid w:val="004B7A83"/>
    <w:rsid w:val="004C0F8A"/>
    <w:rsid w:val="004E2B07"/>
    <w:rsid w:val="004E4124"/>
    <w:rsid w:val="004E4979"/>
    <w:rsid w:val="004F3CBB"/>
    <w:rsid w:val="0053306D"/>
    <w:rsid w:val="00535759"/>
    <w:rsid w:val="0056301D"/>
    <w:rsid w:val="00566BF8"/>
    <w:rsid w:val="00575721"/>
    <w:rsid w:val="005C638A"/>
    <w:rsid w:val="005E5E69"/>
    <w:rsid w:val="005F1D09"/>
    <w:rsid w:val="00607402"/>
    <w:rsid w:val="00646933"/>
    <w:rsid w:val="00655DEB"/>
    <w:rsid w:val="0065742C"/>
    <w:rsid w:val="00664B4C"/>
    <w:rsid w:val="00677138"/>
    <w:rsid w:val="006A06F8"/>
    <w:rsid w:val="006C756B"/>
    <w:rsid w:val="0071205F"/>
    <w:rsid w:val="00714B33"/>
    <w:rsid w:val="007373F8"/>
    <w:rsid w:val="0074197D"/>
    <w:rsid w:val="007448B7"/>
    <w:rsid w:val="00750BA8"/>
    <w:rsid w:val="00773012"/>
    <w:rsid w:val="00786AE5"/>
    <w:rsid w:val="007B527D"/>
    <w:rsid w:val="007E017B"/>
    <w:rsid w:val="00813352"/>
    <w:rsid w:val="0084502C"/>
    <w:rsid w:val="00860B96"/>
    <w:rsid w:val="00891516"/>
    <w:rsid w:val="008B3D54"/>
    <w:rsid w:val="008B57B8"/>
    <w:rsid w:val="0090253B"/>
    <w:rsid w:val="00923A14"/>
    <w:rsid w:val="00933225"/>
    <w:rsid w:val="00936780"/>
    <w:rsid w:val="00985144"/>
    <w:rsid w:val="00985B82"/>
    <w:rsid w:val="00990579"/>
    <w:rsid w:val="00994609"/>
    <w:rsid w:val="00995368"/>
    <w:rsid w:val="009C274A"/>
    <w:rsid w:val="009C7C02"/>
    <w:rsid w:val="009D1D7B"/>
    <w:rsid w:val="009E7AFD"/>
    <w:rsid w:val="00A13A22"/>
    <w:rsid w:val="00A8256B"/>
    <w:rsid w:val="00AA1D21"/>
    <w:rsid w:val="00AC1C4B"/>
    <w:rsid w:val="00AD13E5"/>
    <w:rsid w:val="00AF5FC6"/>
    <w:rsid w:val="00B00BF0"/>
    <w:rsid w:val="00B04DE8"/>
    <w:rsid w:val="00B13660"/>
    <w:rsid w:val="00B405B5"/>
    <w:rsid w:val="00B4161F"/>
    <w:rsid w:val="00B4331A"/>
    <w:rsid w:val="00B45275"/>
    <w:rsid w:val="00B62776"/>
    <w:rsid w:val="00B670D4"/>
    <w:rsid w:val="00B67CFB"/>
    <w:rsid w:val="00BA15B2"/>
    <w:rsid w:val="00BA433A"/>
    <w:rsid w:val="00C016B1"/>
    <w:rsid w:val="00C143D9"/>
    <w:rsid w:val="00C22B6A"/>
    <w:rsid w:val="00C338A2"/>
    <w:rsid w:val="00C55CD9"/>
    <w:rsid w:val="00C61C26"/>
    <w:rsid w:val="00C83D06"/>
    <w:rsid w:val="00CC05D9"/>
    <w:rsid w:val="00CC1C57"/>
    <w:rsid w:val="00CC6FC0"/>
    <w:rsid w:val="00CD1E6E"/>
    <w:rsid w:val="00CF11A9"/>
    <w:rsid w:val="00CF2D0A"/>
    <w:rsid w:val="00D12A03"/>
    <w:rsid w:val="00D45A3A"/>
    <w:rsid w:val="00D9115A"/>
    <w:rsid w:val="00DC7C2C"/>
    <w:rsid w:val="00DD0D82"/>
    <w:rsid w:val="00E25772"/>
    <w:rsid w:val="00E57AB5"/>
    <w:rsid w:val="00EA4373"/>
    <w:rsid w:val="00EA5744"/>
    <w:rsid w:val="00EE32F0"/>
    <w:rsid w:val="00EE4654"/>
    <w:rsid w:val="00EE5ADC"/>
    <w:rsid w:val="00EF1D0A"/>
    <w:rsid w:val="00F6523C"/>
    <w:rsid w:val="00F7781C"/>
    <w:rsid w:val="00FB3365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F530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4E2B07"/>
    <w:pPr>
      <w:keepNext/>
      <w:keepLines/>
      <w:numPr>
        <w:numId w:val="14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4E2B07"/>
    <w:pPr>
      <w:keepNext/>
      <w:keepLines/>
      <w:numPr>
        <w:ilvl w:val="1"/>
        <w:numId w:val="14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4E2B07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01AF"/>
    <w:rPr>
      <w:color w:val="605E5C"/>
      <w:shd w:val="clear" w:color="auto" w:fill="E1DFDD"/>
    </w:rPr>
  </w:style>
  <w:style w:type="paragraph" w:customStyle="1" w:styleId="Standard">
    <w:name w:val="Standard"/>
    <w:rsid w:val="002C01AF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customStyle="1" w:styleId="datalabel">
    <w:name w:val="datalabel"/>
    <w:basedOn w:val="Standardnpsmoodstavce"/>
    <w:rsid w:val="002C01AF"/>
  </w:style>
  <w:style w:type="paragraph" w:styleId="Nzev">
    <w:name w:val="Title"/>
    <w:basedOn w:val="Normln"/>
    <w:next w:val="Podnadpis"/>
    <w:link w:val="NzevChar"/>
    <w:uiPriority w:val="10"/>
    <w:qFormat/>
    <w:rsid w:val="00EA57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A5744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EA57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EA5744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1"/>
    <w:rsid w:val="004E2B07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4E2B07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4E2B07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4E2B07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4E2B07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4E2B07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4E2B07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4E2B07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4E2B07"/>
    <w:pPr>
      <w:numPr>
        <w:ilvl w:val="6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4E2B07"/>
    <w:pPr>
      <w:numPr>
        <w:ilvl w:val="5"/>
        <w:numId w:val="14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23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71205F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rsid w:val="00EE4654"/>
  </w:style>
  <w:style w:type="paragraph" w:styleId="Textpoznpodarou">
    <w:name w:val="footnote text"/>
    <w:basedOn w:val="Normln"/>
    <w:link w:val="TextpoznpodarouChar"/>
    <w:uiPriority w:val="99"/>
    <w:rsid w:val="00773012"/>
    <w:pPr>
      <w:tabs>
        <w:tab w:val="left" w:pos="284"/>
      </w:tabs>
      <w:spacing w:after="60" w:line="240" w:lineRule="auto"/>
      <w:ind w:left="284" w:hanging="284"/>
      <w:jc w:val="both"/>
    </w:pPr>
    <w:rPr>
      <w:rFonts w:ascii="Arial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73012"/>
    <w:rPr>
      <w:rFonts w:ascii="Arial" w:hAnsi="Arial"/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450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02C"/>
    <w:pPr>
      <w:widowControl w:val="0"/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50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213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europa.eu/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0b52358c-0219-4c5c-bab1-081701848913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1704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Jan Strašík</cp:lastModifiedBy>
  <cp:revision>15</cp:revision>
  <cp:lastPrinted>2023-01-10T11:59:00Z</cp:lastPrinted>
  <dcterms:created xsi:type="dcterms:W3CDTF">2023-04-17T09:08:00Z</dcterms:created>
  <dcterms:modified xsi:type="dcterms:W3CDTF">2025-05-21T11:12:00Z</dcterms:modified>
</cp:coreProperties>
</file>