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E83" w:rsidRDefault="00BB32D7" w:rsidP="009B6E83">
      <w:pPr>
        <w:pStyle w:val="Nzev"/>
        <w:rPr>
          <w:rFonts w:ascii="Cambria" w:hAnsi="Cambria"/>
          <w:sz w:val="36"/>
          <w:szCs w:val="36"/>
        </w:rPr>
      </w:pPr>
      <w:r>
        <w:rPr>
          <w:rFonts w:ascii="Cambria" w:hAnsi="Cambria"/>
          <w:sz w:val="36"/>
          <w:szCs w:val="36"/>
        </w:rPr>
        <w:t xml:space="preserve">Rámcová smlouva na zajištění kancelářských potřeb </w:t>
      </w:r>
      <w:r w:rsidR="004D60A5">
        <w:rPr>
          <w:rFonts w:ascii="Cambria" w:hAnsi="Cambria"/>
          <w:sz w:val="36"/>
          <w:szCs w:val="36"/>
        </w:rPr>
        <w:br/>
      </w:r>
      <w:r>
        <w:rPr>
          <w:rFonts w:ascii="Cambria" w:hAnsi="Cambria"/>
          <w:sz w:val="36"/>
          <w:szCs w:val="36"/>
        </w:rPr>
        <w:t>a materiálu</w:t>
      </w:r>
    </w:p>
    <w:p w:rsidR="00BB32D7" w:rsidRPr="00301881" w:rsidRDefault="00BB32D7" w:rsidP="00BB32D7">
      <w:pPr>
        <w:autoSpaceDE w:val="0"/>
        <w:autoSpaceDN w:val="0"/>
        <w:adjustRightInd w:val="0"/>
        <w:jc w:val="center"/>
        <w:rPr>
          <w:rFonts w:ascii="Calibri" w:hAnsi="Calibri" w:cs="Calibri,Italic"/>
          <w:i/>
          <w:iCs/>
          <w:sz w:val="22"/>
          <w:szCs w:val="22"/>
        </w:rPr>
      </w:pPr>
      <w:r>
        <w:rPr>
          <w:rFonts w:ascii="Calibri" w:hAnsi="Calibri" w:cs="Calibri,Italic"/>
          <w:i/>
          <w:iCs/>
          <w:sz w:val="22"/>
          <w:szCs w:val="22"/>
        </w:rPr>
        <w:t>dle § 11 a 89 až 92</w:t>
      </w:r>
      <w:r w:rsidRPr="00301881">
        <w:rPr>
          <w:rFonts w:ascii="Calibri" w:hAnsi="Calibri" w:cs="Calibri,Italic"/>
          <w:i/>
          <w:iCs/>
          <w:sz w:val="22"/>
          <w:szCs w:val="22"/>
        </w:rPr>
        <w:t xml:space="preserve"> </w:t>
      </w:r>
      <w:r>
        <w:rPr>
          <w:rFonts w:ascii="Calibri" w:hAnsi="Calibri" w:cs="Calibri,Italic"/>
          <w:i/>
          <w:iCs/>
          <w:sz w:val="22"/>
          <w:szCs w:val="22"/>
        </w:rPr>
        <w:t>zákona č. 137/2006 Sb., zákona o veřejných zakázkách, ve znění pozdějších předpisů</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 xml:space="preserve">Smluvní strany: </w:t>
      </w:r>
    </w:p>
    <w:p w:rsidR="00BB32D7" w:rsidRDefault="00BB32D7" w:rsidP="00BB32D7">
      <w:pPr>
        <w:autoSpaceDE w:val="0"/>
        <w:autoSpaceDN w:val="0"/>
        <w:adjustRightInd w:val="0"/>
        <w:rPr>
          <w:rFonts w:ascii="Calibri" w:hAnsi="Calibri" w:cs="Calibri,Bold"/>
          <w:b/>
          <w:bCs/>
          <w:sz w:val="22"/>
          <w:szCs w:val="22"/>
        </w:rPr>
      </w:pPr>
    </w:p>
    <w:p w:rsidR="00BB32D7" w:rsidRPr="00301881" w:rsidRDefault="00BB32D7" w:rsidP="00BB32D7">
      <w:pPr>
        <w:autoSpaceDE w:val="0"/>
        <w:autoSpaceDN w:val="0"/>
        <w:adjustRightInd w:val="0"/>
        <w:rPr>
          <w:rFonts w:ascii="Calibri" w:hAnsi="Calibri" w:cs="Calibri,Bold"/>
          <w:b/>
          <w:bCs/>
          <w:sz w:val="22"/>
          <w:szCs w:val="22"/>
        </w:rPr>
      </w:pPr>
      <w:r w:rsidRPr="00301881">
        <w:rPr>
          <w:rFonts w:ascii="Calibri" w:hAnsi="Calibri" w:cs="Calibri,Bold"/>
          <w:b/>
          <w:bCs/>
          <w:sz w:val="22"/>
          <w:szCs w:val="22"/>
        </w:rPr>
        <w:t>Oborová zdravotní pojišťovna zaměstnanců bank, pojišťoven a stavebnictví</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se sídlem: </w:t>
      </w:r>
      <w:r>
        <w:rPr>
          <w:rFonts w:ascii="Calibri" w:hAnsi="Calibri" w:cs="Calibri"/>
          <w:sz w:val="22"/>
          <w:szCs w:val="22"/>
        </w:rPr>
        <w:tab/>
      </w:r>
      <w:r>
        <w:rPr>
          <w:rFonts w:ascii="Calibri" w:hAnsi="Calibri" w:cs="Calibri"/>
          <w:sz w:val="22"/>
          <w:szCs w:val="22"/>
        </w:rPr>
        <w:tab/>
      </w:r>
      <w:proofErr w:type="spellStart"/>
      <w:r w:rsidRPr="00301881">
        <w:rPr>
          <w:rFonts w:ascii="Calibri" w:hAnsi="Calibri" w:cs="Calibri"/>
          <w:sz w:val="22"/>
          <w:szCs w:val="22"/>
        </w:rPr>
        <w:t>Roškotova</w:t>
      </w:r>
      <w:proofErr w:type="spellEnd"/>
      <w:r w:rsidRPr="00301881">
        <w:rPr>
          <w:rFonts w:ascii="Calibri" w:hAnsi="Calibri" w:cs="Calibri"/>
          <w:sz w:val="22"/>
          <w:szCs w:val="22"/>
        </w:rPr>
        <w:t xml:space="preserve"> 1225/1, 140 21 Praha 4</w:t>
      </w:r>
    </w:p>
    <w:p w:rsidR="00BB32D7" w:rsidRPr="00301881" w:rsidRDefault="00BB32D7" w:rsidP="00BB32D7">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jednající: </w:t>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Ing. Ladislav Friedrich, CSc. – generální ředitel</w:t>
      </w:r>
    </w:p>
    <w:p w:rsidR="00BB32D7" w:rsidRPr="00301881" w:rsidRDefault="00BB32D7" w:rsidP="00BB32D7">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47114321</w:t>
      </w:r>
    </w:p>
    <w:p w:rsidR="00BB32D7" w:rsidRPr="00301881" w:rsidRDefault="00BB32D7" w:rsidP="00BB32D7">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DIČ: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CZ47114321</w:t>
      </w:r>
    </w:p>
    <w:p w:rsidR="00BB32D7" w:rsidRPr="00301881" w:rsidRDefault="00BB32D7" w:rsidP="00BB32D7">
      <w:pPr>
        <w:autoSpaceDE w:val="0"/>
        <w:autoSpaceDN w:val="0"/>
        <w:adjustRightInd w:val="0"/>
        <w:jc w:val="both"/>
        <w:rPr>
          <w:rFonts w:ascii="Calibri" w:hAnsi="Calibri" w:cs="Calibri"/>
          <w:sz w:val="22"/>
          <w:szCs w:val="22"/>
        </w:rPr>
      </w:pPr>
      <w:r w:rsidRPr="00301881">
        <w:rPr>
          <w:rFonts w:ascii="Calibri" w:hAnsi="Calibri" w:cs="Calibri"/>
          <w:sz w:val="22"/>
          <w:szCs w:val="22"/>
        </w:rPr>
        <w:t>Zapsaná v obchodním rejstříku, vedeném Městským soudem v Praze,</w:t>
      </w:r>
      <w:r>
        <w:rPr>
          <w:rFonts w:ascii="Calibri" w:hAnsi="Calibri" w:cs="Calibri"/>
          <w:sz w:val="22"/>
          <w:szCs w:val="22"/>
        </w:rPr>
        <w:t xml:space="preserve"> </w:t>
      </w:r>
      <w:r w:rsidRPr="00301881">
        <w:rPr>
          <w:rFonts w:ascii="Calibri" w:hAnsi="Calibri" w:cs="Calibri"/>
          <w:sz w:val="22"/>
          <w:szCs w:val="22"/>
        </w:rPr>
        <w:t>oddíl A, vložka 7232</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rPr>
          <w:rFonts w:ascii="Calibri" w:hAnsi="Calibri" w:cs="Calibri"/>
          <w:sz w:val="22"/>
          <w:szCs w:val="22"/>
        </w:rPr>
      </w:pPr>
      <w:r w:rsidRPr="00301881">
        <w:rPr>
          <w:rFonts w:ascii="Calibri" w:hAnsi="Calibri" w:cs="Calibri"/>
          <w:sz w:val="22"/>
          <w:szCs w:val="22"/>
        </w:rPr>
        <w:t>zastoupena:</w:t>
      </w:r>
      <w:r w:rsidRPr="00301881">
        <w:rPr>
          <w:rFonts w:ascii="Calibri" w:hAnsi="Calibri"/>
          <w:b/>
          <w:bCs/>
          <w:sz w:val="22"/>
          <w:szCs w:val="22"/>
        </w:rPr>
        <w:tab/>
      </w:r>
      <w:r w:rsidRPr="00301881">
        <w:rPr>
          <w:rFonts w:ascii="Calibri" w:hAnsi="Calibri"/>
          <w:b/>
          <w:bCs/>
          <w:sz w:val="22"/>
          <w:szCs w:val="22"/>
        </w:rPr>
        <w:tab/>
      </w:r>
      <w:r w:rsidRPr="00301881">
        <w:rPr>
          <w:rFonts w:ascii="Calibri" w:hAnsi="Calibri"/>
          <w:b/>
          <w:bCs/>
          <w:sz w:val="22"/>
          <w:szCs w:val="22"/>
          <w:highlight w:val="yellow"/>
        </w:rPr>
        <w:t>_________________</w:t>
      </w:r>
    </w:p>
    <w:p w:rsidR="00BB32D7" w:rsidRDefault="00BB32D7" w:rsidP="00BB32D7">
      <w:pPr>
        <w:autoSpaceDE w:val="0"/>
        <w:autoSpaceDN w:val="0"/>
        <w:adjustRightInd w:val="0"/>
        <w:rPr>
          <w:rFonts w:ascii="Calibri" w:hAnsi="Calibri" w:cs="Calibri"/>
          <w:sz w:val="22"/>
          <w:szCs w:val="22"/>
        </w:rPr>
      </w:pPr>
    </w:p>
    <w:p w:rsidR="00BB32D7" w:rsidRDefault="00BB32D7" w:rsidP="00BB32D7">
      <w:pPr>
        <w:autoSpaceDE w:val="0"/>
        <w:autoSpaceDN w:val="0"/>
        <w:adjustRightInd w:val="0"/>
        <w:rPr>
          <w:rFonts w:ascii="Calibri" w:hAnsi="Calibri" w:cs="Calibri"/>
          <w:sz w:val="22"/>
          <w:szCs w:val="22"/>
        </w:rPr>
      </w:pPr>
      <w:r w:rsidRPr="00301881">
        <w:rPr>
          <w:rFonts w:ascii="Calibri" w:hAnsi="Calibri" w:cs="Calibri"/>
          <w:sz w:val="22"/>
          <w:szCs w:val="22"/>
        </w:rPr>
        <w:t>dále jako „</w:t>
      </w:r>
      <w:r>
        <w:rPr>
          <w:rFonts w:ascii="Calibri" w:hAnsi="Calibri" w:cs="Calibri"/>
          <w:sz w:val="22"/>
          <w:szCs w:val="22"/>
        </w:rPr>
        <w:t>Objednatel</w:t>
      </w:r>
      <w:r w:rsidRPr="00301881">
        <w:rPr>
          <w:rFonts w:ascii="Calibri" w:hAnsi="Calibri" w:cs="Calibri"/>
          <w:sz w:val="22"/>
          <w:szCs w:val="22"/>
        </w:rPr>
        <w:t>“</w:t>
      </w:r>
    </w:p>
    <w:p w:rsidR="00BB32D7" w:rsidRPr="00301881" w:rsidRDefault="00BB32D7" w:rsidP="00BB32D7">
      <w:pPr>
        <w:autoSpaceDE w:val="0"/>
        <w:autoSpaceDN w:val="0"/>
        <w:adjustRightInd w:val="0"/>
        <w:rPr>
          <w:rFonts w:ascii="Calibri" w:hAnsi="Calibri" w:cs="Calibri,Italic"/>
          <w:i/>
          <w:iCs/>
          <w:sz w:val="22"/>
          <w:szCs w:val="22"/>
        </w:rPr>
      </w:pPr>
    </w:p>
    <w:p w:rsidR="00BB32D7" w:rsidRPr="00301881" w:rsidRDefault="00BB32D7" w:rsidP="00BB32D7">
      <w:pPr>
        <w:autoSpaceDE w:val="0"/>
        <w:autoSpaceDN w:val="0"/>
        <w:adjustRightInd w:val="0"/>
        <w:rPr>
          <w:rFonts w:ascii="Calibri" w:hAnsi="Calibri" w:cs="Calibri"/>
          <w:sz w:val="22"/>
          <w:szCs w:val="22"/>
        </w:rPr>
      </w:pPr>
      <w:r w:rsidRPr="00301881">
        <w:rPr>
          <w:rFonts w:ascii="Calibri" w:hAnsi="Calibri" w:cs="Calibri"/>
          <w:sz w:val="22"/>
          <w:szCs w:val="22"/>
        </w:rPr>
        <w:t>OZP je plátce DPH</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rPr>
          <w:rFonts w:ascii="Calibri" w:hAnsi="Calibri" w:cs="Calibri"/>
          <w:sz w:val="22"/>
          <w:szCs w:val="22"/>
        </w:rPr>
      </w:pPr>
      <w:r w:rsidRPr="00301881">
        <w:rPr>
          <w:rFonts w:ascii="Calibri" w:hAnsi="Calibri" w:cs="Calibri"/>
          <w:sz w:val="22"/>
          <w:szCs w:val="22"/>
        </w:rPr>
        <w:t>a</w:t>
      </w:r>
    </w:p>
    <w:p w:rsidR="00BB32D7" w:rsidRDefault="00BB32D7" w:rsidP="00BB32D7">
      <w:pPr>
        <w:autoSpaceDE w:val="0"/>
        <w:autoSpaceDN w:val="0"/>
        <w:adjustRightInd w:val="0"/>
        <w:rPr>
          <w:rFonts w:ascii="Calibri" w:hAnsi="Calibri" w:cs="Calibri,Bold"/>
          <w:b/>
          <w:bCs/>
          <w:sz w:val="22"/>
          <w:szCs w:val="22"/>
        </w:rPr>
      </w:pP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b/>
          <w:bCs/>
          <w:sz w:val="22"/>
          <w:szCs w:val="22"/>
          <w:highlight w:val="yellow"/>
        </w:rPr>
        <w:t>_________________</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se sídlem:</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jednající:</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r>
        <w:rPr>
          <w:rFonts w:ascii="Calibri" w:hAnsi="Calibri" w:cs="Calibri,Italic"/>
          <w:i/>
          <w:iCs/>
          <w:sz w:val="22"/>
          <w:szCs w:val="22"/>
        </w:rPr>
        <w:tab/>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zapsaná v</w:t>
      </w:r>
      <w:r>
        <w:rPr>
          <w:rFonts w:ascii="Calibri" w:hAnsi="Calibri" w:cs="Calibri"/>
          <w:sz w:val="22"/>
          <w:szCs w:val="22"/>
        </w:rPr>
        <w:t xml:space="preserve"> </w:t>
      </w:r>
      <w:r w:rsidR="009E3292">
        <w:rPr>
          <w:rFonts w:ascii="Calibri" w:hAnsi="Calibri" w:cs="Calibri"/>
          <w:sz w:val="22"/>
          <w:szCs w:val="22"/>
        </w:rPr>
        <w:tab/>
      </w:r>
      <w:r w:rsidR="009E3292">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
          <w:sz w:val="22"/>
          <w:szCs w:val="22"/>
        </w:rPr>
      </w:pPr>
    </w:p>
    <w:p w:rsidR="00BB32D7" w:rsidRDefault="00BB32D7" w:rsidP="00BB32D7">
      <w:pPr>
        <w:autoSpaceDE w:val="0"/>
        <w:autoSpaceDN w:val="0"/>
        <w:adjustRightInd w:val="0"/>
        <w:rPr>
          <w:rFonts w:ascii="Calibri" w:hAnsi="Calibri" w:cs="Calibri"/>
          <w:sz w:val="22"/>
          <w:szCs w:val="22"/>
        </w:rPr>
      </w:pPr>
      <w:r w:rsidRPr="00301881">
        <w:rPr>
          <w:rFonts w:ascii="Calibri" w:hAnsi="Calibri" w:cs="Calibri"/>
          <w:sz w:val="22"/>
          <w:szCs w:val="22"/>
        </w:rPr>
        <w:t xml:space="preserve">dále jako </w:t>
      </w:r>
      <w:r>
        <w:rPr>
          <w:rFonts w:ascii="Calibri" w:hAnsi="Calibri" w:cs="Calibri"/>
          <w:sz w:val="22"/>
          <w:szCs w:val="22"/>
        </w:rPr>
        <w:t>„uchazeč 1“</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b/>
          <w:bCs/>
          <w:sz w:val="22"/>
          <w:szCs w:val="22"/>
          <w:highlight w:val="yellow"/>
        </w:rPr>
        <w:t>_________________</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se sídlem:</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jednající:</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r>
        <w:rPr>
          <w:rFonts w:ascii="Calibri" w:hAnsi="Calibri" w:cs="Calibri,Italic"/>
          <w:i/>
          <w:iCs/>
          <w:sz w:val="22"/>
          <w:szCs w:val="22"/>
        </w:rPr>
        <w:tab/>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zapsaná v</w:t>
      </w:r>
      <w:r>
        <w:rPr>
          <w:rFonts w:ascii="Calibri" w:hAnsi="Calibri" w:cs="Calibri"/>
          <w:sz w:val="22"/>
          <w:szCs w:val="22"/>
        </w:rPr>
        <w:t xml:space="preserve"> </w:t>
      </w:r>
      <w:r w:rsidR="009E3292">
        <w:rPr>
          <w:rFonts w:ascii="Calibri" w:hAnsi="Calibri" w:cs="Calibri"/>
          <w:sz w:val="22"/>
          <w:szCs w:val="22"/>
        </w:rPr>
        <w:tab/>
      </w:r>
      <w:r w:rsidR="009E3292">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
          <w:sz w:val="22"/>
          <w:szCs w:val="22"/>
        </w:rPr>
      </w:pPr>
    </w:p>
    <w:p w:rsidR="00BB32D7" w:rsidRDefault="00BB32D7" w:rsidP="00BB32D7">
      <w:pPr>
        <w:autoSpaceDE w:val="0"/>
        <w:autoSpaceDN w:val="0"/>
        <w:adjustRightInd w:val="0"/>
        <w:rPr>
          <w:rFonts w:ascii="Calibri" w:hAnsi="Calibri" w:cs="Calibri"/>
          <w:sz w:val="22"/>
          <w:szCs w:val="22"/>
        </w:rPr>
      </w:pPr>
      <w:r w:rsidRPr="00301881">
        <w:rPr>
          <w:rFonts w:ascii="Calibri" w:hAnsi="Calibri" w:cs="Calibri"/>
          <w:sz w:val="22"/>
          <w:szCs w:val="22"/>
        </w:rPr>
        <w:t xml:space="preserve">dále jako </w:t>
      </w:r>
      <w:r>
        <w:rPr>
          <w:rFonts w:ascii="Calibri" w:hAnsi="Calibri" w:cs="Calibri"/>
          <w:sz w:val="22"/>
          <w:szCs w:val="22"/>
        </w:rPr>
        <w:t>„uchazeč 2“</w:t>
      </w:r>
    </w:p>
    <w:p w:rsidR="00BB32D7" w:rsidRDefault="00BB32D7" w:rsidP="00BB32D7">
      <w:pPr>
        <w:autoSpaceDE w:val="0"/>
        <w:autoSpaceDN w:val="0"/>
        <w:adjustRightInd w:val="0"/>
        <w:rPr>
          <w:rFonts w:ascii="Calibri" w:hAnsi="Calibri" w:cs="Calibri"/>
          <w:sz w:val="22"/>
          <w:szCs w:val="22"/>
        </w:rPr>
      </w:pP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se sídlem:</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jednající:</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r>
        <w:rPr>
          <w:rFonts w:ascii="Calibri" w:hAnsi="Calibri" w:cs="Calibri,Italic"/>
          <w:i/>
          <w:iCs/>
          <w:sz w:val="22"/>
          <w:szCs w:val="22"/>
        </w:rPr>
        <w:tab/>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BB32D7" w:rsidRPr="00301881" w:rsidRDefault="00BB32D7" w:rsidP="00BB32D7">
      <w:pPr>
        <w:autoSpaceDE w:val="0"/>
        <w:autoSpaceDN w:val="0"/>
        <w:adjustRightInd w:val="0"/>
        <w:rPr>
          <w:rFonts w:ascii="Calibri" w:hAnsi="Calibri" w:cs="Calibri,Italic"/>
          <w:i/>
          <w:iCs/>
          <w:sz w:val="22"/>
          <w:szCs w:val="22"/>
        </w:rPr>
      </w:pPr>
      <w:r w:rsidRPr="00301881">
        <w:rPr>
          <w:rFonts w:ascii="Calibri" w:hAnsi="Calibri" w:cs="Calibri"/>
          <w:sz w:val="22"/>
          <w:szCs w:val="22"/>
        </w:rPr>
        <w:t>zapsaná v</w:t>
      </w:r>
      <w:r>
        <w:rPr>
          <w:rFonts w:ascii="Calibri" w:hAnsi="Calibri" w:cs="Calibri"/>
          <w:sz w:val="22"/>
          <w:szCs w:val="22"/>
        </w:rPr>
        <w:t xml:space="preserve"> </w:t>
      </w:r>
      <w:r w:rsidR="009E3292">
        <w:rPr>
          <w:rFonts w:ascii="Calibri" w:hAnsi="Calibri" w:cs="Calibri"/>
          <w:sz w:val="22"/>
          <w:szCs w:val="22"/>
        </w:rPr>
        <w:tab/>
      </w:r>
      <w:r w:rsidR="009E3292">
        <w:rPr>
          <w:rFonts w:ascii="Calibri" w:hAnsi="Calibri" w:cs="Calibri"/>
          <w:sz w:val="22"/>
          <w:szCs w:val="22"/>
        </w:rPr>
        <w:tab/>
      </w:r>
      <w:r w:rsidRPr="00301881">
        <w:rPr>
          <w:rFonts w:ascii="Calibri" w:hAnsi="Calibri"/>
          <w:b/>
          <w:bCs/>
          <w:sz w:val="22"/>
          <w:szCs w:val="22"/>
          <w:highlight w:val="yellow"/>
        </w:rPr>
        <w:t>_________________</w:t>
      </w:r>
    </w:p>
    <w:p w:rsidR="00BB32D7" w:rsidRDefault="00BB32D7" w:rsidP="00BB32D7">
      <w:pPr>
        <w:autoSpaceDE w:val="0"/>
        <w:autoSpaceDN w:val="0"/>
        <w:adjustRightInd w:val="0"/>
        <w:rPr>
          <w:rFonts w:ascii="Calibri" w:hAnsi="Calibri" w:cs="Calibri"/>
          <w:sz w:val="22"/>
          <w:szCs w:val="22"/>
        </w:rPr>
      </w:pPr>
      <w:r w:rsidRPr="00301881">
        <w:rPr>
          <w:rFonts w:ascii="Calibri" w:hAnsi="Calibri" w:cs="Calibri"/>
          <w:sz w:val="22"/>
          <w:szCs w:val="22"/>
        </w:rPr>
        <w:t xml:space="preserve">dále jako </w:t>
      </w:r>
      <w:r>
        <w:rPr>
          <w:rFonts w:ascii="Calibri" w:hAnsi="Calibri" w:cs="Calibri"/>
          <w:sz w:val="22"/>
          <w:szCs w:val="22"/>
        </w:rPr>
        <w:t>„uchazeč 3“</w:t>
      </w:r>
    </w:p>
    <w:p w:rsidR="00BB32D7" w:rsidRDefault="00BB32D7" w:rsidP="00BB32D7">
      <w:pPr>
        <w:autoSpaceDE w:val="0"/>
        <w:autoSpaceDN w:val="0"/>
        <w:adjustRightInd w:val="0"/>
        <w:rPr>
          <w:rFonts w:ascii="Calibri" w:hAnsi="Calibri" w:cs="Calibri"/>
          <w:sz w:val="22"/>
          <w:szCs w:val="22"/>
        </w:rPr>
      </w:pPr>
    </w:p>
    <w:p w:rsidR="00BB32D7" w:rsidRDefault="00BB32D7" w:rsidP="00BB32D7">
      <w:pPr>
        <w:autoSpaceDE w:val="0"/>
        <w:autoSpaceDN w:val="0"/>
        <w:adjustRightInd w:val="0"/>
        <w:jc w:val="both"/>
        <w:rPr>
          <w:rFonts w:ascii="Calibri" w:hAnsi="Calibri" w:cs="Calibri,Italic"/>
          <w:iCs/>
          <w:sz w:val="22"/>
          <w:szCs w:val="22"/>
        </w:rPr>
      </w:pPr>
      <w:r>
        <w:rPr>
          <w:rFonts w:ascii="Calibri" w:hAnsi="Calibri" w:cs="Calibri,Italic"/>
          <w:iCs/>
          <w:sz w:val="22"/>
          <w:szCs w:val="22"/>
        </w:rPr>
        <w:lastRenderedPageBreak/>
        <w:t>dále jako „uchazeči“</w:t>
      </w:r>
    </w:p>
    <w:p w:rsidR="00BB32D7" w:rsidRPr="00BB32D7" w:rsidRDefault="00BB32D7" w:rsidP="00BB32D7">
      <w:pPr>
        <w:autoSpaceDE w:val="0"/>
        <w:autoSpaceDN w:val="0"/>
        <w:adjustRightInd w:val="0"/>
        <w:jc w:val="both"/>
        <w:rPr>
          <w:rFonts w:ascii="Calibri" w:hAnsi="Calibri" w:cs="Calibri,Italic"/>
          <w:iCs/>
          <w:sz w:val="22"/>
          <w:szCs w:val="22"/>
        </w:rPr>
      </w:pPr>
    </w:p>
    <w:p w:rsidR="009B6E83" w:rsidRPr="009B6E83" w:rsidRDefault="00BB32D7">
      <w:pPr>
        <w:autoSpaceDE w:val="0"/>
        <w:autoSpaceDN w:val="0"/>
        <w:adjustRightInd w:val="0"/>
        <w:jc w:val="both"/>
        <w:rPr>
          <w:rFonts w:ascii="Calibri" w:hAnsi="Calibri" w:cs="Calibri,Italic"/>
          <w:i/>
          <w:iCs/>
          <w:sz w:val="22"/>
          <w:szCs w:val="22"/>
        </w:rPr>
      </w:pPr>
      <w:r w:rsidRPr="00301881">
        <w:rPr>
          <w:rFonts w:ascii="Calibri" w:hAnsi="Calibri" w:cs="Calibri"/>
          <w:sz w:val="22"/>
          <w:szCs w:val="22"/>
        </w:rPr>
        <w:t xml:space="preserve">uzavírají v souladu s ustanovením </w:t>
      </w:r>
      <w:r>
        <w:rPr>
          <w:rFonts w:ascii="Calibri" w:hAnsi="Calibri" w:cs="Calibri,Italic"/>
          <w:i/>
          <w:iCs/>
          <w:sz w:val="22"/>
          <w:szCs w:val="22"/>
        </w:rPr>
        <w:t>§ 11 a 89 až 92</w:t>
      </w:r>
      <w:r w:rsidRPr="00301881">
        <w:rPr>
          <w:rFonts w:ascii="Calibri" w:hAnsi="Calibri" w:cs="Calibri,Italic"/>
          <w:i/>
          <w:iCs/>
          <w:sz w:val="22"/>
          <w:szCs w:val="22"/>
        </w:rPr>
        <w:t xml:space="preserve"> </w:t>
      </w:r>
      <w:r>
        <w:rPr>
          <w:rFonts w:ascii="Calibri" w:hAnsi="Calibri" w:cs="Calibri,Italic"/>
          <w:i/>
          <w:iCs/>
          <w:sz w:val="22"/>
          <w:szCs w:val="22"/>
        </w:rPr>
        <w:t xml:space="preserve">zákona č. 137/2006 Sb., zákona o veřejných zakázkách, ve znění pozdějších předpisů </w:t>
      </w:r>
      <w:r w:rsidRPr="00301881">
        <w:rPr>
          <w:rFonts w:ascii="Calibri" w:hAnsi="Calibri" w:cs="Calibri"/>
          <w:sz w:val="22"/>
          <w:szCs w:val="22"/>
        </w:rPr>
        <w:t xml:space="preserve">tuto </w:t>
      </w:r>
      <w:r>
        <w:rPr>
          <w:rFonts w:ascii="Calibri" w:hAnsi="Calibri" w:cs="Calibri,Bold"/>
          <w:b/>
          <w:bCs/>
          <w:sz w:val="22"/>
          <w:szCs w:val="22"/>
        </w:rPr>
        <w:t>rámcovou smlouvu na zajištění kancelářských potřeb a materiálu</w:t>
      </w:r>
      <w:r w:rsidRPr="00301881">
        <w:rPr>
          <w:rFonts w:ascii="Calibri" w:hAnsi="Calibri" w:cs="Calibri,Bold"/>
          <w:b/>
          <w:bCs/>
          <w:sz w:val="22"/>
          <w:szCs w:val="22"/>
        </w:rPr>
        <w:t xml:space="preserve"> </w:t>
      </w:r>
      <w:r w:rsidRPr="00301881">
        <w:rPr>
          <w:rFonts w:ascii="Calibri" w:hAnsi="Calibri" w:cs="Calibri"/>
          <w:sz w:val="22"/>
          <w:szCs w:val="22"/>
        </w:rPr>
        <w:t>(dále jen „smlouva“):</w:t>
      </w:r>
    </w:p>
    <w:p w:rsidR="00FC2A68" w:rsidRDefault="009B6E83" w:rsidP="00A11973">
      <w:pPr>
        <w:jc w:val="center"/>
        <w:rPr>
          <w:rFonts w:asciiTheme="minorHAnsi" w:hAnsiTheme="minorHAnsi"/>
          <w:b/>
          <w:sz w:val="22"/>
          <w:szCs w:val="22"/>
        </w:rPr>
      </w:pPr>
      <w:r w:rsidRPr="009B6E83">
        <w:rPr>
          <w:rFonts w:asciiTheme="minorHAnsi" w:hAnsiTheme="minorHAnsi"/>
          <w:b/>
          <w:sz w:val="22"/>
          <w:szCs w:val="22"/>
        </w:rPr>
        <w:t>I.</w:t>
      </w:r>
      <w:r w:rsidR="00BB32D7">
        <w:rPr>
          <w:rFonts w:asciiTheme="minorHAnsi" w:hAnsiTheme="minorHAnsi"/>
          <w:b/>
          <w:sz w:val="22"/>
          <w:szCs w:val="22"/>
        </w:rPr>
        <w:tab/>
        <w:t>Účel smlouvy</w:t>
      </w:r>
    </w:p>
    <w:p w:rsidR="00BB32D7" w:rsidRPr="00BB32D7" w:rsidRDefault="00BB32D7" w:rsidP="00A11973">
      <w:pPr>
        <w:jc w:val="center"/>
        <w:rPr>
          <w:rFonts w:asciiTheme="minorHAnsi" w:hAnsiTheme="minorHAnsi"/>
          <w:sz w:val="22"/>
          <w:szCs w:val="22"/>
        </w:rPr>
      </w:pPr>
    </w:p>
    <w:p w:rsidR="009B6E83" w:rsidRPr="009B6E83" w:rsidRDefault="009B6E83" w:rsidP="000507F3">
      <w:pPr>
        <w:pStyle w:val="Odstavecseseznamem"/>
        <w:numPr>
          <w:ilvl w:val="0"/>
          <w:numId w:val="24"/>
        </w:numPr>
        <w:ind w:left="284"/>
        <w:jc w:val="both"/>
        <w:rPr>
          <w:rFonts w:asciiTheme="minorHAnsi" w:hAnsiTheme="minorHAnsi"/>
          <w:sz w:val="22"/>
          <w:szCs w:val="22"/>
        </w:rPr>
      </w:pPr>
      <w:r w:rsidRPr="009B6E83">
        <w:rPr>
          <w:rFonts w:asciiTheme="minorHAnsi" w:hAnsiTheme="minorHAnsi"/>
          <w:sz w:val="22"/>
          <w:szCs w:val="22"/>
        </w:rPr>
        <w:t xml:space="preserve">Účelem smlouvy je </w:t>
      </w:r>
      <w:r w:rsidRPr="009B6E83">
        <w:rPr>
          <w:rFonts w:ascii="Calibri" w:hAnsi="Calibri" w:cs="Calibri,Bold"/>
          <w:bCs/>
          <w:sz w:val="22"/>
          <w:szCs w:val="22"/>
        </w:rPr>
        <w:t xml:space="preserve">zajištění </w:t>
      </w:r>
      <w:r w:rsidR="0074774D">
        <w:rPr>
          <w:rFonts w:ascii="Calibri" w:hAnsi="Calibri" w:cs="Calibri,Bold"/>
          <w:bCs/>
          <w:sz w:val="22"/>
          <w:szCs w:val="22"/>
        </w:rPr>
        <w:t xml:space="preserve">dodávek </w:t>
      </w:r>
      <w:r w:rsidRPr="009B6E83">
        <w:rPr>
          <w:rFonts w:ascii="Calibri" w:hAnsi="Calibri" w:cs="Calibri,Bold"/>
          <w:bCs/>
          <w:sz w:val="22"/>
          <w:szCs w:val="22"/>
        </w:rPr>
        <w:t xml:space="preserve">kancelářských potřeb a materiálu. </w:t>
      </w:r>
    </w:p>
    <w:p w:rsidR="009B6E83" w:rsidRPr="009B6E83" w:rsidRDefault="009B6E83" w:rsidP="009B6E83">
      <w:pPr>
        <w:pStyle w:val="Odstavecseseznamem"/>
        <w:jc w:val="both"/>
        <w:rPr>
          <w:rFonts w:asciiTheme="minorHAnsi" w:hAnsiTheme="minorHAnsi"/>
          <w:sz w:val="22"/>
          <w:szCs w:val="22"/>
        </w:rPr>
      </w:pPr>
    </w:p>
    <w:p w:rsidR="00FC2A68" w:rsidRPr="00BB32D7" w:rsidRDefault="00BB32D7" w:rsidP="009B0F6C">
      <w:pPr>
        <w:pStyle w:val="Nadpis1"/>
        <w:rPr>
          <w:rFonts w:asciiTheme="minorHAnsi" w:hAnsiTheme="minorHAnsi"/>
          <w:sz w:val="22"/>
          <w:szCs w:val="22"/>
        </w:rPr>
      </w:pPr>
      <w:r>
        <w:rPr>
          <w:rFonts w:asciiTheme="minorHAnsi" w:hAnsiTheme="minorHAnsi"/>
          <w:sz w:val="22"/>
          <w:szCs w:val="22"/>
        </w:rPr>
        <w:t>II</w:t>
      </w:r>
      <w:r w:rsidR="00EC46FB">
        <w:rPr>
          <w:rFonts w:asciiTheme="minorHAnsi" w:hAnsiTheme="minorHAnsi"/>
          <w:sz w:val="22"/>
          <w:szCs w:val="22"/>
        </w:rPr>
        <w:t>.</w:t>
      </w:r>
      <w:r>
        <w:rPr>
          <w:rFonts w:asciiTheme="minorHAnsi" w:hAnsiTheme="minorHAnsi"/>
          <w:sz w:val="22"/>
          <w:szCs w:val="22"/>
        </w:rPr>
        <w:tab/>
      </w:r>
      <w:r w:rsidR="009B6E83" w:rsidRPr="009B6E83">
        <w:rPr>
          <w:rFonts w:asciiTheme="minorHAnsi" w:hAnsiTheme="minorHAnsi"/>
          <w:sz w:val="22"/>
          <w:szCs w:val="22"/>
        </w:rPr>
        <w:t>Předmět smlouvy</w:t>
      </w:r>
    </w:p>
    <w:p w:rsidR="009B0F6C" w:rsidRPr="00BB32D7" w:rsidRDefault="009B0F6C" w:rsidP="009B0F6C">
      <w:pPr>
        <w:ind w:left="360"/>
        <w:jc w:val="both"/>
        <w:rPr>
          <w:rFonts w:asciiTheme="minorHAnsi" w:hAnsiTheme="minorHAnsi"/>
          <w:sz w:val="22"/>
          <w:szCs w:val="22"/>
        </w:rPr>
      </w:pPr>
    </w:p>
    <w:p w:rsidR="00FC2A68" w:rsidRDefault="009B6E83" w:rsidP="000507F3">
      <w:pPr>
        <w:pStyle w:val="Odstavecseseznamem"/>
        <w:numPr>
          <w:ilvl w:val="0"/>
          <w:numId w:val="36"/>
        </w:numPr>
        <w:ind w:left="284"/>
        <w:jc w:val="both"/>
        <w:rPr>
          <w:rFonts w:asciiTheme="minorHAnsi" w:hAnsiTheme="minorHAnsi"/>
          <w:sz w:val="22"/>
          <w:szCs w:val="22"/>
        </w:rPr>
      </w:pPr>
      <w:r w:rsidRPr="009B6E83">
        <w:rPr>
          <w:rFonts w:asciiTheme="minorHAnsi" w:hAnsiTheme="minorHAnsi"/>
          <w:sz w:val="22"/>
          <w:szCs w:val="22"/>
        </w:rPr>
        <w:t xml:space="preserve">Předmětem této rámcové smlouvy je rámcové ujednání mezi zadavatelem na straně jedné a uchazeči na straně druhé, které upravuje podmínky týkající se jednotlivých veřejných zakázek na dodávky spotřebního zboží (dále jen „zboží“). Jednotlivé veřejné zakázky budou uzavírány a realizovány po dobu platnosti této rámcové smlouvy. </w:t>
      </w:r>
    </w:p>
    <w:p w:rsidR="009B6E83" w:rsidRPr="009B6E83" w:rsidRDefault="009B6E83" w:rsidP="009B6E83">
      <w:pPr>
        <w:pStyle w:val="Odstavecseseznamem"/>
        <w:ind w:left="284"/>
        <w:jc w:val="both"/>
        <w:rPr>
          <w:rFonts w:asciiTheme="minorHAnsi" w:hAnsiTheme="minorHAnsi"/>
          <w:sz w:val="22"/>
          <w:szCs w:val="22"/>
        </w:rPr>
      </w:pPr>
    </w:p>
    <w:p w:rsidR="009B0F6C" w:rsidRDefault="009B6E83" w:rsidP="000507F3">
      <w:pPr>
        <w:pStyle w:val="Odstavecseseznamem"/>
        <w:numPr>
          <w:ilvl w:val="0"/>
          <w:numId w:val="36"/>
        </w:numPr>
        <w:ind w:left="284"/>
        <w:jc w:val="both"/>
        <w:rPr>
          <w:rFonts w:asciiTheme="minorHAnsi" w:hAnsiTheme="minorHAnsi"/>
          <w:sz w:val="22"/>
          <w:szCs w:val="22"/>
        </w:rPr>
      </w:pPr>
      <w:r w:rsidRPr="009B6E83">
        <w:rPr>
          <w:rFonts w:asciiTheme="minorHAnsi" w:hAnsiTheme="minorHAnsi"/>
          <w:sz w:val="22"/>
          <w:szCs w:val="22"/>
        </w:rPr>
        <w:t>Spotřebním zbožím se pro účely této smlouvy rozumí veškeré zboží uvedené v příloze č. 1, která je nedílnou součástí této smlouvy.</w:t>
      </w:r>
    </w:p>
    <w:p w:rsidR="009B6E83" w:rsidRPr="009B6E83" w:rsidRDefault="009B6E83" w:rsidP="009B6E83">
      <w:pPr>
        <w:pStyle w:val="Odstavecseseznamem"/>
        <w:ind w:left="284"/>
        <w:jc w:val="both"/>
        <w:rPr>
          <w:rFonts w:asciiTheme="minorHAnsi" w:hAnsiTheme="minorHAnsi"/>
          <w:sz w:val="22"/>
          <w:szCs w:val="22"/>
        </w:rPr>
      </w:pPr>
    </w:p>
    <w:p w:rsidR="009B0F6C" w:rsidRPr="00BB32D7" w:rsidRDefault="009B6E83" w:rsidP="000507F3">
      <w:pPr>
        <w:pStyle w:val="Odstavecseseznamem"/>
        <w:numPr>
          <w:ilvl w:val="0"/>
          <w:numId w:val="36"/>
        </w:numPr>
        <w:ind w:left="284"/>
        <w:jc w:val="both"/>
        <w:rPr>
          <w:rFonts w:asciiTheme="minorHAnsi" w:hAnsiTheme="minorHAnsi"/>
          <w:sz w:val="22"/>
          <w:szCs w:val="22"/>
        </w:rPr>
      </w:pPr>
      <w:r w:rsidRPr="009B6E83">
        <w:rPr>
          <w:rFonts w:asciiTheme="minorHAnsi" w:hAnsiTheme="minorHAnsi"/>
          <w:sz w:val="22"/>
          <w:szCs w:val="22"/>
        </w:rPr>
        <w:t xml:space="preserve">Na základě této rámcové smlouvy bude zadavatel zadávat veřejné zakázky postupem dle </w:t>
      </w:r>
      <w:r w:rsidRPr="009B6E83">
        <w:rPr>
          <w:rFonts w:asciiTheme="minorHAnsi" w:hAnsiTheme="minorHAnsi"/>
          <w:sz w:val="22"/>
          <w:szCs w:val="22"/>
        </w:rPr>
        <w:br/>
        <w:t xml:space="preserve"> § 92 odst. 3 zákona.</w:t>
      </w:r>
    </w:p>
    <w:p w:rsidR="009B0F6C" w:rsidRPr="00BB32D7" w:rsidRDefault="009B0F6C" w:rsidP="009B0F6C">
      <w:pPr>
        <w:pStyle w:val="Odstavecseseznamem"/>
        <w:ind w:left="284"/>
        <w:jc w:val="both"/>
        <w:rPr>
          <w:rFonts w:asciiTheme="minorHAnsi" w:hAnsiTheme="minorHAnsi"/>
          <w:sz w:val="22"/>
          <w:szCs w:val="22"/>
        </w:rPr>
      </w:pPr>
    </w:p>
    <w:p w:rsidR="00BB32D7" w:rsidRPr="00BB32D7" w:rsidRDefault="00BB32D7" w:rsidP="009B0F6C">
      <w:pPr>
        <w:pStyle w:val="Odstavecseseznamem"/>
        <w:ind w:left="0"/>
        <w:jc w:val="center"/>
        <w:rPr>
          <w:rFonts w:asciiTheme="minorHAnsi" w:hAnsiTheme="minorHAnsi"/>
          <w:b/>
          <w:sz w:val="22"/>
          <w:szCs w:val="22"/>
        </w:rPr>
      </w:pPr>
      <w:r>
        <w:rPr>
          <w:rFonts w:asciiTheme="minorHAnsi" w:hAnsiTheme="minorHAnsi"/>
          <w:b/>
          <w:sz w:val="22"/>
          <w:szCs w:val="22"/>
        </w:rPr>
        <w:t>I</w:t>
      </w:r>
      <w:r w:rsidR="009B6E83" w:rsidRPr="009B6E83">
        <w:rPr>
          <w:rFonts w:asciiTheme="minorHAnsi" w:hAnsiTheme="minorHAnsi"/>
          <w:b/>
          <w:sz w:val="22"/>
          <w:szCs w:val="22"/>
        </w:rPr>
        <w:t>II.</w:t>
      </w:r>
      <w:r>
        <w:rPr>
          <w:rFonts w:asciiTheme="minorHAnsi" w:hAnsiTheme="minorHAnsi"/>
          <w:b/>
          <w:sz w:val="22"/>
          <w:szCs w:val="22"/>
        </w:rPr>
        <w:tab/>
        <w:t>Další podmínky</w:t>
      </w:r>
    </w:p>
    <w:p w:rsidR="009B6E83" w:rsidRPr="009B6E83" w:rsidRDefault="009B6E83" w:rsidP="009B6E83">
      <w:pPr>
        <w:pStyle w:val="Odstavecseseznamem"/>
        <w:ind w:left="0"/>
        <w:jc w:val="center"/>
        <w:rPr>
          <w:rFonts w:asciiTheme="minorHAnsi" w:hAnsiTheme="minorHAnsi"/>
          <w:sz w:val="22"/>
          <w:szCs w:val="22"/>
        </w:rPr>
      </w:pPr>
    </w:p>
    <w:p w:rsidR="009B6E83" w:rsidRDefault="009B6E83" w:rsidP="000507F3">
      <w:pPr>
        <w:pStyle w:val="Odstavecseseznamem"/>
        <w:numPr>
          <w:ilvl w:val="0"/>
          <w:numId w:val="35"/>
        </w:numPr>
        <w:ind w:left="284"/>
        <w:jc w:val="both"/>
        <w:rPr>
          <w:rFonts w:asciiTheme="minorHAnsi" w:hAnsiTheme="minorHAnsi"/>
          <w:sz w:val="22"/>
          <w:szCs w:val="22"/>
        </w:rPr>
      </w:pPr>
      <w:r w:rsidRPr="009B6E83">
        <w:rPr>
          <w:rFonts w:asciiTheme="minorHAnsi" w:hAnsiTheme="minorHAnsi"/>
          <w:sz w:val="22"/>
          <w:szCs w:val="22"/>
        </w:rPr>
        <w:t>Jednotlivou veřejnou zakázkou se pro účely této smlouvy rozumí veřejné zakázka, jejímž předmětem je pořízení spotřebního zboží formou koupě.</w:t>
      </w:r>
    </w:p>
    <w:p w:rsidR="009B6E83" w:rsidRPr="009B6E83" w:rsidRDefault="009B6E83" w:rsidP="009B6E83">
      <w:pPr>
        <w:pStyle w:val="Odstavecseseznamem"/>
        <w:ind w:left="284"/>
        <w:jc w:val="both"/>
        <w:rPr>
          <w:rFonts w:asciiTheme="minorHAnsi" w:hAnsiTheme="minorHAnsi"/>
          <w:sz w:val="22"/>
          <w:szCs w:val="22"/>
        </w:rPr>
      </w:pPr>
    </w:p>
    <w:p w:rsidR="009B6E83" w:rsidRPr="009B6E83" w:rsidRDefault="009B6E83" w:rsidP="000507F3">
      <w:pPr>
        <w:pStyle w:val="Odstavecseseznamem"/>
        <w:numPr>
          <w:ilvl w:val="0"/>
          <w:numId w:val="35"/>
        </w:numPr>
        <w:ind w:left="284"/>
        <w:jc w:val="both"/>
        <w:rPr>
          <w:rFonts w:asciiTheme="minorHAnsi" w:hAnsiTheme="minorHAnsi"/>
          <w:sz w:val="22"/>
          <w:szCs w:val="22"/>
        </w:rPr>
      </w:pPr>
      <w:r w:rsidRPr="009B6E83">
        <w:rPr>
          <w:rFonts w:asciiTheme="minorHAnsi" w:hAnsiTheme="minorHAnsi"/>
          <w:sz w:val="22"/>
          <w:szCs w:val="22"/>
        </w:rPr>
        <w:t xml:space="preserve">Jednotlivé veřejné zakázky budou vždy co do druhu a množství spotřebního zboží blíže vymezeny, a to po předchozím poptávkovém řízení, (pro jednotlivé pobočky budou zboží objednávat jejich ředitelé) v </w:t>
      </w:r>
    </w:p>
    <w:p w:rsidR="00263595" w:rsidRPr="00BB32D7" w:rsidRDefault="009B6E83" w:rsidP="00CA0F4C">
      <w:pPr>
        <w:pStyle w:val="Odstavecseseznamem"/>
        <w:numPr>
          <w:ilvl w:val="1"/>
          <w:numId w:val="9"/>
        </w:numPr>
        <w:ind w:left="709" w:hanging="425"/>
        <w:jc w:val="both"/>
        <w:rPr>
          <w:rFonts w:asciiTheme="minorHAnsi" w:hAnsiTheme="minorHAnsi"/>
          <w:sz w:val="22"/>
          <w:szCs w:val="22"/>
        </w:rPr>
      </w:pPr>
      <w:r w:rsidRPr="009B6E83">
        <w:rPr>
          <w:rFonts w:asciiTheme="minorHAnsi" w:hAnsiTheme="minorHAnsi"/>
          <w:sz w:val="22"/>
          <w:szCs w:val="22"/>
        </w:rPr>
        <w:t>v jednotlivých písemných smlouvách o dodávce spotřebního zboží (kupní smlouvy) nebo</w:t>
      </w:r>
    </w:p>
    <w:p w:rsidR="00263595" w:rsidRPr="00BB32D7" w:rsidRDefault="009B6E83" w:rsidP="00CA0F4C">
      <w:pPr>
        <w:pStyle w:val="Odstavecseseznamem"/>
        <w:numPr>
          <w:ilvl w:val="1"/>
          <w:numId w:val="9"/>
        </w:numPr>
        <w:ind w:hanging="436"/>
        <w:jc w:val="both"/>
        <w:rPr>
          <w:rFonts w:asciiTheme="minorHAnsi" w:hAnsiTheme="minorHAnsi"/>
          <w:sz w:val="22"/>
          <w:szCs w:val="22"/>
        </w:rPr>
      </w:pPr>
      <w:r w:rsidRPr="009B6E83">
        <w:rPr>
          <w:rFonts w:asciiTheme="minorHAnsi" w:hAnsiTheme="minorHAnsi"/>
          <w:sz w:val="22"/>
          <w:szCs w:val="22"/>
        </w:rPr>
        <w:t>v objednávkách zadavatele a totožně v jednotlivých fakturách – dodacích listech uchazeče.</w:t>
      </w:r>
    </w:p>
    <w:p w:rsidR="009B6E83" w:rsidRDefault="009B6E83" w:rsidP="009B6E83">
      <w:pPr>
        <w:pStyle w:val="Odstavecseseznamem"/>
        <w:ind w:left="284"/>
        <w:jc w:val="both"/>
        <w:rPr>
          <w:b/>
          <w:bCs/>
        </w:rPr>
      </w:pPr>
    </w:p>
    <w:p w:rsidR="009B6E83" w:rsidRDefault="00BB32D7" w:rsidP="000507F3">
      <w:pPr>
        <w:pStyle w:val="Odstavecseseznamem"/>
        <w:numPr>
          <w:ilvl w:val="0"/>
          <w:numId w:val="35"/>
        </w:numPr>
        <w:ind w:left="284"/>
        <w:jc w:val="both"/>
        <w:rPr>
          <w:rFonts w:asciiTheme="minorHAnsi" w:hAnsiTheme="minorHAnsi"/>
          <w:sz w:val="22"/>
          <w:szCs w:val="22"/>
        </w:rPr>
      </w:pPr>
      <w:r w:rsidRPr="00BB32D7">
        <w:rPr>
          <w:rFonts w:asciiTheme="minorHAnsi" w:hAnsiTheme="minorHAnsi"/>
          <w:sz w:val="22"/>
          <w:szCs w:val="22"/>
        </w:rPr>
        <w:t>Zadavatel s ohledem na povahu předmětu jednotlivé veřejné zakázky použije pro výběr uchazeče na uzavření smlouvy o jednotlivé dodávce hodnotící kritérium celková cena předmětu jednotlivé veřejné zakázky bez DPH.</w:t>
      </w:r>
    </w:p>
    <w:p w:rsidR="009B6E83" w:rsidRDefault="009B6E83" w:rsidP="009B6E83">
      <w:pPr>
        <w:pStyle w:val="Odstavecseseznamem"/>
        <w:ind w:left="284"/>
        <w:jc w:val="both"/>
        <w:rPr>
          <w:rFonts w:asciiTheme="minorHAnsi" w:hAnsiTheme="minorHAnsi"/>
          <w:sz w:val="22"/>
          <w:szCs w:val="22"/>
        </w:rPr>
      </w:pPr>
    </w:p>
    <w:p w:rsidR="009B6E83" w:rsidRDefault="00BB32D7" w:rsidP="000507F3">
      <w:pPr>
        <w:pStyle w:val="Odstavecseseznamem"/>
        <w:numPr>
          <w:ilvl w:val="0"/>
          <w:numId w:val="35"/>
        </w:numPr>
        <w:ind w:left="284"/>
        <w:jc w:val="both"/>
        <w:rPr>
          <w:rFonts w:asciiTheme="minorHAnsi" w:hAnsiTheme="minorHAnsi"/>
          <w:sz w:val="22"/>
          <w:szCs w:val="22"/>
        </w:rPr>
      </w:pPr>
      <w:r w:rsidRPr="00BB32D7">
        <w:rPr>
          <w:rFonts w:asciiTheme="minorHAnsi" w:hAnsiTheme="minorHAnsi"/>
          <w:sz w:val="22"/>
          <w:szCs w:val="22"/>
        </w:rPr>
        <w:t xml:space="preserve">Na základě hodnotícího kritéria uvedeného v čl. III </w:t>
      </w:r>
      <w:r>
        <w:rPr>
          <w:rFonts w:asciiTheme="minorHAnsi" w:hAnsiTheme="minorHAnsi"/>
          <w:sz w:val="22"/>
          <w:szCs w:val="22"/>
        </w:rPr>
        <w:t xml:space="preserve">odst. 3 </w:t>
      </w:r>
      <w:r w:rsidRPr="00BB32D7">
        <w:rPr>
          <w:rFonts w:asciiTheme="minorHAnsi" w:hAnsiTheme="minorHAnsi"/>
          <w:sz w:val="22"/>
          <w:szCs w:val="22"/>
        </w:rPr>
        <w:t>zadá zadavatel jednotlivou veřejnou zakázku uchazeči po předchozí písemné výzvě k podání nabídek.</w:t>
      </w:r>
    </w:p>
    <w:p w:rsidR="009B6E83" w:rsidRDefault="009B6E83" w:rsidP="009B6E83">
      <w:pPr>
        <w:pStyle w:val="Odstavecseseznamem"/>
        <w:ind w:left="284"/>
        <w:jc w:val="both"/>
        <w:rPr>
          <w:rFonts w:asciiTheme="minorHAnsi" w:hAnsiTheme="minorHAnsi"/>
          <w:sz w:val="22"/>
          <w:szCs w:val="22"/>
        </w:rPr>
      </w:pPr>
    </w:p>
    <w:p w:rsidR="009B6E83" w:rsidRDefault="00BB32D7" w:rsidP="000507F3">
      <w:pPr>
        <w:numPr>
          <w:ilvl w:val="0"/>
          <w:numId w:val="35"/>
        </w:numPr>
        <w:ind w:left="284"/>
        <w:jc w:val="both"/>
        <w:rPr>
          <w:rFonts w:asciiTheme="minorHAnsi" w:hAnsiTheme="minorHAnsi"/>
          <w:sz w:val="22"/>
          <w:szCs w:val="22"/>
        </w:rPr>
      </w:pPr>
      <w:r w:rsidRPr="00BB32D7">
        <w:rPr>
          <w:rFonts w:asciiTheme="minorHAnsi" w:hAnsiTheme="minorHAnsi"/>
          <w:sz w:val="22"/>
          <w:szCs w:val="22"/>
        </w:rPr>
        <w:t>Písemná výzva zadavatele k podání nabídek určená uchazečům musí obsahovat vedle obecného popisu požadovaného plnění:</w:t>
      </w:r>
    </w:p>
    <w:p w:rsidR="009B6E83" w:rsidRDefault="00BB32D7" w:rsidP="009B6E83">
      <w:pPr>
        <w:numPr>
          <w:ilvl w:val="1"/>
          <w:numId w:val="18"/>
        </w:numPr>
        <w:ind w:left="709"/>
        <w:jc w:val="both"/>
        <w:rPr>
          <w:rFonts w:asciiTheme="minorHAnsi" w:hAnsiTheme="minorHAnsi"/>
          <w:sz w:val="22"/>
          <w:szCs w:val="22"/>
        </w:rPr>
      </w:pPr>
      <w:r w:rsidRPr="00BB32D7">
        <w:rPr>
          <w:rFonts w:asciiTheme="minorHAnsi" w:hAnsiTheme="minorHAnsi"/>
          <w:sz w:val="22"/>
          <w:szCs w:val="22"/>
        </w:rPr>
        <w:t>informace o předmětu veřejné zakázky,</w:t>
      </w:r>
    </w:p>
    <w:p w:rsidR="009B6E83" w:rsidRDefault="00BB32D7" w:rsidP="009B6E83">
      <w:pPr>
        <w:numPr>
          <w:ilvl w:val="1"/>
          <w:numId w:val="18"/>
        </w:numPr>
        <w:ind w:left="709"/>
        <w:jc w:val="both"/>
        <w:rPr>
          <w:rFonts w:asciiTheme="minorHAnsi" w:hAnsiTheme="minorHAnsi"/>
          <w:sz w:val="22"/>
          <w:szCs w:val="22"/>
        </w:rPr>
      </w:pPr>
      <w:r w:rsidRPr="00BB32D7">
        <w:rPr>
          <w:rFonts w:asciiTheme="minorHAnsi" w:hAnsiTheme="minorHAnsi"/>
          <w:sz w:val="22"/>
          <w:szCs w:val="22"/>
        </w:rPr>
        <w:t>identifikační údaje zadavatele,</w:t>
      </w:r>
    </w:p>
    <w:p w:rsidR="009B6E83" w:rsidRDefault="00BB32D7" w:rsidP="009B6E83">
      <w:pPr>
        <w:numPr>
          <w:ilvl w:val="1"/>
          <w:numId w:val="18"/>
        </w:numPr>
        <w:ind w:left="709"/>
        <w:jc w:val="both"/>
        <w:rPr>
          <w:rFonts w:asciiTheme="minorHAnsi" w:hAnsiTheme="minorHAnsi"/>
          <w:sz w:val="22"/>
          <w:szCs w:val="22"/>
        </w:rPr>
      </w:pPr>
      <w:r w:rsidRPr="00BB32D7">
        <w:rPr>
          <w:rFonts w:asciiTheme="minorHAnsi" w:hAnsiTheme="minorHAnsi"/>
          <w:sz w:val="22"/>
          <w:szCs w:val="22"/>
        </w:rPr>
        <w:t xml:space="preserve">přesná technická specifikace požadovaného zboží, </w:t>
      </w:r>
    </w:p>
    <w:p w:rsidR="009B6E83" w:rsidRDefault="00BB32D7" w:rsidP="009B6E83">
      <w:pPr>
        <w:numPr>
          <w:ilvl w:val="1"/>
          <w:numId w:val="18"/>
        </w:numPr>
        <w:ind w:left="709"/>
        <w:jc w:val="both"/>
        <w:rPr>
          <w:rFonts w:asciiTheme="minorHAnsi" w:hAnsiTheme="minorHAnsi"/>
          <w:sz w:val="22"/>
          <w:szCs w:val="22"/>
        </w:rPr>
      </w:pPr>
      <w:r w:rsidRPr="00BB32D7">
        <w:rPr>
          <w:rFonts w:asciiTheme="minorHAnsi" w:hAnsiTheme="minorHAnsi"/>
          <w:sz w:val="22"/>
          <w:szCs w:val="22"/>
        </w:rPr>
        <w:t xml:space="preserve">rozsah dodávky dle aktuálních potřeb zadavatele </w:t>
      </w:r>
    </w:p>
    <w:p w:rsidR="009B6E83" w:rsidRDefault="00BB32D7" w:rsidP="009B6E83">
      <w:pPr>
        <w:numPr>
          <w:ilvl w:val="1"/>
          <w:numId w:val="18"/>
        </w:numPr>
        <w:ind w:left="709"/>
        <w:jc w:val="both"/>
        <w:rPr>
          <w:rFonts w:asciiTheme="minorHAnsi" w:hAnsiTheme="minorHAnsi"/>
          <w:sz w:val="22"/>
          <w:szCs w:val="22"/>
        </w:rPr>
      </w:pPr>
      <w:r w:rsidRPr="00BB32D7">
        <w:rPr>
          <w:rFonts w:asciiTheme="minorHAnsi" w:hAnsiTheme="minorHAnsi"/>
          <w:sz w:val="22"/>
          <w:szCs w:val="22"/>
        </w:rPr>
        <w:t>lhůtu a místo pro podání nabídky,</w:t>
      </w:r>
    </w:p>
    <w:p w:rsidR="009E3292" w:rsidRDefault="00BB32D7" w:rsidP="009B6E83">
      <w:pPr>
        <w:numPr>
          <w:ilvl w:val="1"/>
          <w:numId w:val="18"/>
        </w:numPr>
        <w:ind w:left="709"/>
        <w:jc w:val="both"/>
        <w:rPr>
          <w:rFonts w:asciiTheme="minorHAnsi" w:hAnsiTheme="minorHAnsi"/>
          <w:sz w:val="22"/>
          <w:szCs w:val="22"/>
        </w:rPr>
      </w:pPr>
      <w:r w:rsidRPr="00BB32D7">
        <w:rPr>
          <w:rFonts w:asciiTheme="minorHAnsi" w:hAnsiTheme="minorHAnsi"/>
          <w:sz w:val="22"/>
          <w:szCs w:val="22"/>
        </w:rPr>
        <w:t xml:space="preserve">údaje o hodnotících kritériích podle § 78 zákona. </w:t>
      </w:r>
    </w:p>
    <w:p w:rsidR="009E3292" w:rsidRDefault="009E3292" w:rsidP="009E3292">
      <w:pPr>
        <w:ind w:left="709"/>
        <w:jc w:val="both"/>
        <w:rPr>
          <w:rFonts w:asciiTheme="minorHAnsi" w:hAnsiTheme="minorHAnsi"/>
          <w:sz w:val="22"/>
          <w:szCs w:val="22"/>
        </w:rPr>
      </w:pPr>
    </w:p>
    <w:p w:rsidR="009B6E83" w:rsidRDefault="009E3292" w:rsidP="009E3292">
      <w:pPr>
        <w:ind w:left="709"/>
        <w:jc w:val="both"/>
        <w:rPr>
          <w:rFonts w:asciiTheme="minorHAnsi" w:hAnsiTheme="minorHAnsi"/>
          <w:sz w:val="22"/>
          <w:szCs w:val="22"/>
        </w:rPr>
      </w:pPr>
      <w:r>
        <w:rPr>
          <w:rFonts w:asciiTheme="minorHAnsi" w:hAnsiTheme="minorHAnsi"/>
          <w:sz w:val="22"/>
          <w:szCs w:val="22"/>
        </w:rPr>
        <w:br/>
      </w:r>
    </w:p>
    <w:p w:rsidR="009B6E83" w:rsidRDefault="00892423" w:rsidP="000507F3">
      <w:pPr>
        <w:pStyle w:val="Odstavecseseznamem"/>
        <w:numPr>
          <w:ilvl w:val="0"/>
          <w:numId w:val="35"/>
        </w:numPr>
        <w:ind w:left="284"/>
        <w:jc w:val="both"/>
        <w:rPr>
          <w:rFonts w:asciiTheme="minorHAnsi" w:hAnsiTheme="minorHAnsi"/>
          <w:sz w:val="22"/>
          <w:szCs w:val="22"/>
        </w:rPr>
      </w:pPr>
      <w:r>
        <w:rPr>
          <w:rFonts w:asciiTheme="minorHAnsi" w:hAnsiTheme="minorHAnsi"/>
          <w:sz w:val="22"/>
          <w:szCs w:val="22"/>
        </w:rPr>
        <w:lastRenderedPageBreak/>
        <w:t>Zadavatel pošle zadávací dokumentaci jednotlivé veřejné zakázky (dále jen „</w:t>
      </w:r>
      <w:proofErr w:type="spellStart"/>
      <w:r>
        <w:rPr>
          <w:rFonts w:asciiTheme="minorHAnsi" w:hAnsiTheme="minorHAnsi"/>
          <w:sz w:val="22"/>
          <w:szCs w:val="22"/>
        </w:rPr>
        <w:t>minitendr</w:t>
      </w:r>
      <w:proofErr w:type="spellEnd"/>
      <w:r>
        <w:rPr>
          <w:rFonts w:asciiTheme="minorHAnsi" w:hAnsiTheme="minorHAnsi"/>
          <w:sz w:val="22"/>
          <w:szCs w:val="22"/>
        </w:rPr>
        <w:t>“) na e-</w:t>
      </w:r>
      <w:proofErr w:type="spellStart"/>
      <w:r>
        <w:rPr>
          <w:rFonts w:asciiTheme="minorHAnsi" w:hAnsiTheme="minorHAnsi"/>
          <w:sz w:val="22"/>
          <w:szCs w:val="22"/>
        </w:rPr>
        <w:t>mailovou</w:t>
      </w:r>
      <w:proofErr w:type="spellEnd"/>
      <w:r>
        <w:rPr>
          <w:rFonts w:asciiTheme="minorHAnsi" w:hAnsiTheme="minorHAnsi"/>
          <w:sz w:val="22"/>
          <w:szCs w:val="22"/>
        </w:rPr>
        <w:t xml:space="preserve"> adresu jednotlivých uchazečů uvedenou v této smlouvě. Uchazeči se zavazují podat nabídku na každý takový </w:t>
      </w:r>
      <w:proofErr w:type="spellStart"/>
      <w:r>
        <w:rPr>
          <w:rFonts w:asciiTheme="minorHAnsi" w:hAnsiTheme="minorHAnsi"/>
          <w:sz w:val="22"/>
          <w:szCs w:val="22"/>
        </w:rPr>
        <w:t>minitendr</w:t>
      </w:r>
      <w:proofErr w:type="spellEnd"/>
      <w:r>
        <w:rPr>
          <w:rFonts w:asciiTheme="minorHAnsi" w:hAnsiTheme="minorHAnsi"/>
          <w:sz w:val="22"/>
          <w:szCs w:val="22"/>
        </w:rPr>
        <w:t xml:space="preserve"> ve lhůtě uvedené v zadávací dokumentaci, nejméně však 5 pracovních dnů.</w:t>
      </w:r>
    </w:p>
    <w:p w:rsidR="009B6E83" w:rsidRDefault="009B6E83" w:rsidP="009B6E83">
      <w:pPr>
        <w:pStyle w:val="Odstavecseseznamem"/>
        <w:ind w:left="284"/>
        <w:jc w:val="both"/>
        <w:rPr>
          <w:rFonts w:asciiTheme="minorHAnsi" w:hAnsiTheme="minorHAnsi"/>
          <w:sz w:val="22"/>
          <w:szCs w:val="22"/>
        </w:rPr>
      </w:pPr>
    </w:p>
    <w:p w:rsidR="009B6E83" w:rsidRDefault="00BB32D7" w:rsidP="000507F3">
      <w:pPr>
        <w:pStyle w:val="Odstavecseseznamem"/>
        <w:numPr>
          <w:ilvl w:val="0"/>
          <w:numId w:val="35"/>
        </w:numPr>
        <w:ind w:left="284"/>
        <w:jc w:val="both"/>
        <w:rPr>
          <w:rFonts w:asciiTheme="minorHAnsi" w:hAnsiTheme="minorHAnsi"/>
          <w:sz w:val="22"/>
          <w:szCs w:val="22"/>
        </w:rPr>
      </w:pPr>
      <w:r w:rsidRPr="00BB32D7">
        <w:rPr>
          <w:rFonts w:asciiTheme="minorHAnsi" w:hAnsiTheme="minorHAnsi"/>
          <w:sz w:val="22"/>
          <w:szCs w:val="22"/>
        </w:rPr>
        <w:t>Předpokladem zadání jednotlivé veřejné zakázky uchazeči je podání nabídky. V nabídce musí uchazeč uvést:</w:t>
      </w:r>
    </w:p>
    <w:p w:rsidR="009B6E83" w:rsidRDefault="00BB32D7" w:rsidP="009B6E83">
      <w:pPr>
        <w:pStyle w:val="Odstavecseseznamem"/>
        <w:numPr>
          <w:ilvl w:val="0"/>
          <w:numId w:val="12"/>
        </w:numPr>
        <w:tabs>
          <w:tab w:val="left" w:pos="1418"/>
        </w:tabs>
        <w:ind w:left="993" w:hanging="426"/>
        <w:jc w:val="both"/>
        <w:rPr>
          <w:rFonts w:asciiTheme="minorHAnsi" w:hAnsiTheme="minorHAnsi"/>
          <w:sz w:val="22"/>
          <w:szCs w:val="22"/>
        </w:rPr>
      </w:pPr>
      <w:r w:rsidRPr="00BB32D7">
        <w:rPr>
          <w:rFonts w:asciiTheme="minorHAnsi" w:hAnsiTheme="minorHAnsi"/>
          <w:sz w:val="22"/>
          <w:szCs w:val="22"/>
        </w:rPr>
        <w:t>identifikační údaje uchazeče</w:t>
      </w:r>
    </w:p>
    <w:p w:rsidR="009B6E83" w:rsidRDefault="00BB32D7" w:rsidP="009B6E83">
      <w:pPr>
        <w:pStyle w:val="Odstavecseseznamem"/>
        <w:numPr>
          <w:ilvl w:val="0"/>
          <w:numId w:val="12"/>
        </w:numPr>
        <w:tabs>
          <w:tab w:val="left" w:pos="1418"/>
        </w:tabs>
        <w:ind w:left="993" w:hanging="426"/>
        <w:jc w:val="both"/>
        <w:rPr>
          <w:rFonts w:asciiTheme="minorHAnsi" w:hAnsiTheme="minorHAnsi"/>
          <w:sz w:val="22"/>
          <w:szCs w:val="22"/>
        </w:rPr>
      </w:pPr>
      <w:r w:rsidRPr="00BB32D7">
        <w:rPr>
          <w:rFonts w:asciiTheme="minorHAnsi" w:hAnsiTheme="minorHAnsi"/>
          <w:sz w:val="22"/>
          <w:szCs w:val="22"/>
        </w:rPr>
        <w:t>návrh smlouvy o jednotlivé dodávce podepsaný osobou oprávněnou jednat jménem či za uchazeče</w:t>
      </w:r>
    </w:p>
    <w:p w:rsidR="009B6E83" w:rsidRDefault="00BB32D7" w:rsidP="009B6E83">
      <w:pPr>
        <w:pStyle w:val="Odstavecseseznamem"/>
        <w:numPr>
          <w:ilvl w:val="0"/>
          <w:numId w:val="12"/>
        </w:numPr>
        <w:tabs>
          <w:tab w:val="left" w:pos="1418"/>
        </w:tabs>
        <w:ind w:left="993" w:hanging="426"/>
        <w:jc w:val="both"/>
        <w:rPr>
          <w:rFonts w:asciiTheme="minorHAnsi" w:hAnsiTheme="minorHAnsi"/>
          <w:sz w:val="22"/>
          <w:szCs w:val="22"/>
        </w:rPr>
      </w:pPr>
      <w:r w:rsidRPr="00BB32D7">
        <w:rPr>
          <w:rFonts w:asciiTheme="minorHAnsi" w:hAnsiTheme="minorHAnsi"/>
          <w:sz w:val="22"/>
          <w:szCs w:val="22"/>
        </w:rPr>
        <w:t>další dokumenty požadované zákonem</w:t>
      </w:r>
    </w:p>
    <w:p w:rsidR="009B6E83" w:rsidRDefault="00BB32D7" w:rsidP="009B6E83">
      <w:pPr>
        <w:pStyle w:val="Odstavecseseznamem"/>
        <w:numPr>
          <w:ilvl w:val="0"/>
          <w:numId w:val="12"/>
        </w:numPr>
        <w:tabs>
          <w:tab w:val="left" w:pos="1418"/>
        </w:tabs>
        <w:ind w:left="993" w:hanging="426"/>
        <w:jc w:val="both"/>
        <w:rPr>
          <w:rFonts w:asciiTheme="minorHAnsi" w:hAnsiTheme="minorHAnsi"/>
          <w:sz w:val="22"/>
          <w:szCs w:val="22"/>
        </w:rPr>
      </w:pPr>
      <w:r w:rsidRPr="00BB32D7">
        <w:rPr>
          <w:rFonts w:asciiTheme="minorHAnsi" w:hAnsiTheme="minorHAnsi"/>
          <w:sz w:val="22"/>
          <w:szCs w:val="22"/>
        </w:rPr>
        <w:t>další dokumenty požadované zadavatelem.</w:t>
      </w:r>
    </w:p>
    <w:p w:rsidR="009B6E83" w:rsidRDefault="009B6E83" w:rsidP="009B6E83">
      <w:pPr>
        <w:pStyle w:val="Odstavecseseznamem"/>
        <w:tabs>
          <w:tab w:val="left" w:pos="1418"/>
        </w:tabs>
        <w:ind w:left="993"/>
        <w:jc w:val="both"/>
        <w:rPr>
          <w:rFonts w:asciiTheme="minorHAnsi" w:hAnsiTheme="minorHAnsi"/>
          <w:sz w:val="22"/>
          <w:szCs w:val="22"/>
        </w:rPr>
      </w:pPr>
    </w:p>
    <w:p w:rsidR="009B6E83" w:rsidRDefault="00BB32D7" w:rsidP="000507F3">
      <w:pPr>
        <w:pStyle w:val="Odstavecseseznamem"/>
        <w:numPr>
          <w:ilvl w:val="0"/>
          <w:numId w:val="35"/>
        </w:numPr>
        <w:ind w:left="284"/>
        <w:jc w:val="both"/>
        <w:rPr>
          <w:rFonts w:asciiTheme="minorHAnsi" w:hAnsiTheme="minorHAnsi"/>
          <w:sz w:val="22"/>
          <w:szCs w:val="22"/>
        </w:rPr>
      </w:pPr>
      <w:r w:rsidRPr="00BB32D7">
        <w:rPr>
          <w:rFonts w:asciiTheme="minorHAnsi" w:hAnsiTheme="minorHAnsi"/>
          <w:sz w:val="22"/>
          <w:szCs w:val="22"/>
        </w:rPr>
        <w:t>Každý uchazeč může podat pouze jednu nabídku. Nepřipouští se varianty řešení.</w:t>
      </w:r>
    </w:p>
    <w:p w:rsidR="009B6E83" w:rsidRDefault="009B6E83" w:rsidP="009B6E83">
      <w:pPr>
        <w:pStyle w:val="Odstavecseseznamem"/>
        <w:ind w:left="284"/>
        <w:jc w:val="both"/>
        <w:rPr>
          <w:rFonts w:asciiTheme="minorHAnsi" w:hAnsiTheme="minorHAnsi"/>
          <w:sz w:val="22"/>
          <w:szCs w:val="22"/>
        </w:rPr>
      </w:pPr>
    </w:p>
    <w:p w:rsidR="009B6E83" w:rsidRDefault="00BB32D7" w:rsidP="000507F3">
      <w:pPr>
        <w:pStyle w:val="Odstavecseseznamem"/>
        <w:numPr>
          <w:ilvl w:val="0"/>
          <w:numId w:val="35"/>
        </w:numPr>
        <w:ind w:left="284"/>
        <w:jc w:val="both"/>
        <w:rPr>
          <w:rFonts w:asciiTheme="minorHAnsi" w:hAnsiTheme="minorHAnsi"/>
          <w:sz w:val="22"/>
          <w:szCs w:val="22"/>
        </w:rPr>
      </w:pPr>
      <w:r w:rsidRPr="00BB32D7">
        <w:rPr>
          <w:rFonts w:asciiTheme="minorHAnsi" w:hAnsiTheme="minorHAnsi"/>
          <w:sz w:val="22"/>
          <w:szCs w:val="22"/>
        </w:rPr>
        <w:t xml:space="preserve">Nabídky se podávají písemně. Uchazeči podávají nabídku ve lhůtě pro podávání nabídek. Nabídka v listinné podobě musí být podána v řádně uzavřené obálce označené názvem jednotlivé veřejné zakázky s uvedením adresy. </w:t>
      </w:r>
    </w:p>
    <w:p w:rsidR="009B6E83" w:rsidRDefault="009B6E83" w:rsidP="009B6E83">
      <w:pPr>
        <w:pStyle w:val="Odstavecseseznamem"/>
        <w:ind w:left="284"/>
        <w:jc w:val="both"/>
        <w:rPr>
          <w:rFonts w:asciiTheme="minorHAnsi" w:hAnsiTheme="minorHAnsi"/>
          <w:sz w:val="22"/>
          <w:szCs w:val="22"/>
        </w:rPr>
      </w:pPr>
    </w:p>
    <w:p w:rsidR="009B6E83" w:rsidRDefault="00BB32D7" w:rsidP="000507F3">
      <w:pPr>
        <w:pStyle w:val="Odstavecseseznamem"/>
        <w:numPr>
          <w:ilvl w:val="0"/>
          <w:numId w:val="35"/>
        </w:numPr>
        <w:ind w:left="284"/>
        <w:jc w:val="both"/>
        <w:rPr>
          <w:rFonts w:asciiTheme="minorHAnsi" w:hAnsiTheme="minorHAnsi"/>
          <w:sz w:val="22"/>
          <w:szCs w:val="22"/>
        </w:rPr>
      </w:pPr>
      <w:r w:rsidRPr="00BB32D7">
        <w:rPr>
          <w:rFonts w:asciiTheme="minorHAnsi" w:hAnsiTheme="minorHAnsi"/>
          <w:sz w:val="22"/>
          <w:szCs w:val="22"/>
        </w:rPr>
        <w:t>Uchazeči nejsou oprávněni podat společnou nabídku na jednotlivou veřejnou zakázku. Uchazeči nejsou oprávněni podat společnou nabídku s dodavatelem, který není účastníkem této rámcové smlouvy.</w:t>
      </w:r>
    </w:p>
    <w:p w:rsidR="009B6E83" w:rsidRDefault="009B6E83" w:rsidP="009B6E83">
      <w:pPr>
        <w:pStyle w:val="Odstavecseseznamem"/>
        <w:ind w:left="284"/>
        <w:jc w:val="both"/>
        <w:rPr>
          <w:rFonts w:asciiTheme="minorHAnsi" w:hAnsiTheme="minorHAnsi"/>
          <w:sz w:val="22"/>
          <w:szCs w:val="22"/>
        </w:rPr>
      </w:pPr>
    </w:p>
    <w:p w:rsidR="009B6E83" w:rsidRDefault="00BB32D7" w:rsidP="000507F3">
      <w:pPr>
        <w:pStyle w:val="Odstavecseseznamem"/>
        <w:numPr>
          <w:ilvl w:val="0"/>
          <w:numId w:val="35"/>
        </w:numPr>
        <w:ind w:left="284"/>
        <w:jc w:val="both"/>
        <w:rPr>
          <w:rFonts w:asciiTheme="minorHAnsi" w:hAnsiTheme="minorHAnsi"/>
          <w:sz w:val="22"/>
          <w:szCs w:val="22"/>
        </w:rPr>
      </w:pPr>
      <w:r w:rsidRPr="00BB32D7">
        <w:rPr>
          <w:rFonts w:asciiTheme="minorHAnsi" w:hAnsiTheme="minorHAnsi"/>
          <w:sz w:val="22"/>
          <w:szCs w:val="22"/>
        </w:rPr>
        <w:t>Uchazeči nesmí být při zadávání jednotlivé veřejné zakázky současně subdodavatelem jiného uchazeče, který je účastníkem této rámcové smlouvy.</w:t>
      </w:r>
    </w:p>
    <w:p w:rsidR="00BB32D7" w:rsidRPr="00BB32D7" w:rsidRDefault="00BB32D7" w:rsidP="00BB32D7">
      <w:pPr>
        <w:pStyle w:val="Zkladntext"/>
        <w:jc w:val="center"/>
        <w:rPr>
          <w:rFonts w:asciiTheme="minorHAnsi" w:hAnsiTheme="minorHAnsi"/>
          <w:b/>
          <w:bCs/>
          <w:sz w:val="22"/>
          <w:szCs w:val="22"/>
        </w:rPr>
      </w:pPr>
    </w:p>
    <w:p w:rsidR="009B6E83" w:rsidRDefault="00BB32D7" w:rsidP="000507F3">
      <w:pPr>
        <w:pStyle w:val="Odstavecseseznamem"/>
        <w:numPr>
          <w:ilvl w:val="0"/>
          <w:numId w:val="35"/>
        </w:numPr>
        <w:tabs>
          <w:tab w:val="left" w:pos="2340"/>
        </w:tabs>
        <w:ind w:left="284"/>
        <w:jc w:val="both"/>
        <w:rPr>
          <w:rFonts w:asciiTheme="minorHAnsi" w:hAnsiTheme="minorHAnsi"/>
          <w:sz w:val="22"/>
          <w:szCs w:val="22"/>
        </w:rPr>
      </w:pPr>
      <w:r w:rsidRPr="00BB32D7">
        <w:rPr>
          <w:rFonts w:asciiTheme="minorHAnsi" w:hAnsiTheme="minorHAnsi"/>
          <w:sz w:val="22"/>
          <w:szCs w:val="22"/>
        </w:rPr>
        <w:t xml:space="preserve">Uchazeč je povinen dodat spotřební zboží v termínu jednostranně stanoveném zadavatelem v zadávací dokumentaci, maximálně však 3 pracovní dny po podpisu smlouvy na dílčí plnění. Za místo plnění bude vždy považováno místo, které určí zadavatel v zadávací dokumentaci. </w:t>
      </w:r>
    </w:p>
    <w:p w:rsidR="009B6E83" w:rsidRDefault="009B6E83" w:rsidP="009B6E83">
      <w:pPr>
        <w:pStyle w:val="Odstavecseseznamem"/>
        <w:tabs>
          <w:tab w:val="left" w:pos="2340"/>
        </w:tabs>
        <w:ind w:left="284"/>
        <w:jc w:val="both"/>
        <w:rPr>
          <w:rFonts w:asciiTheme="minorHAnsi" w:hAnsiTheme="minorHAnsi"/>
          <w:sz w:val="22"/>
          <w:szCs w:val="22"/>
        </w:rPr>
      </w:pPr>
    </w:p>
    <w:p w:rsidR="009B6E83" w:rsidRDefault="00BB32D7" w:rsidP="000507F3">
      <w:pPr>
        <w:pStyle w:val="Odstavecseseznamem"/>
        <w:numPr>
          <w:ilvl w:val="0"/>
          <w:numId w:val="35"/>
        </w:numPr>
        <w:tabs>
          <w:tab w:val="left" w:pos="2340"/>
        </w:tabs>
        <w:ind w:left="284"/>
        <w:jc w:val="both"/>
        <w:rPr>
          <w:rFonts w:asciiTheme="minorHAnsi" w:hAnsiTheme="minorHAnsi"/>
          <w:sz w:val="22"/>
          <w:szCs w:val="22"/>
        </w:rPr>
      </w:pPr>
      <w:r w:rsidRPr="00BB32D7">
        <w:rPr>
          <w:rFonts w:asciiTheme="minorHAnsi" w:hAnsiTheme="minorHAnsi"/>
          <w:sz w:val="22"/>
          <w:szCs w:val="22"/>
        </w:rPr>
        <w:t xml:space="preserve">Pro jednotlivé části plnění mohou být určena rozdílná místa plnění. Jestliže nebude v zadávací dokumentaci určeno jinak, bude za místo plnění považováno sídlo zadavatele </w:t>
      </w:r>
      <w:proofErr w:type="spellStart"/>
      <w:r w:rsidRPr="00BB32D7">
        <w:rPr>
          <w:rFonts w:asciiTheme="minorHAnsi" w:hAnsiTheme="minorHAnsi"/>
          <w:sz w:val="22"/>
          <w:szCs w:val="22"/>
        </w:rPr>
        <w:t>Roškotova</w:t>
      </w:r>
      <w:proofErr w:type="spellEnd"/>
      <w:r w:rsidRPr="00BB32D7">
        <w:rPr>
          <w:rFonts w:asciiTheme="minorHAnsi" w:hAnsiTheme="minorHAnsi"/>
          <w:sz w:val="22"/>
          <w:szCs w:val="22"/>
        </w:rPr>
        <w:t xml:space="preserve"> 1225/1, 140 21 Praha 4. Podrobné vymezení míst plnění jsou v Příloze č. 4 této smlouvy. </w:t>
      </w:r>
    </w:p>
    <w:p w:rsidR="009B6E83" w:rsidRDefault="009B6E83" w:rsidP="009B6E83">
      <w:pPr>
        <w:pStyle w:val="Odstavecseseznamem"/>
        <w:tabs>
          <w:tab w:val="left" w:pos="2340"/>
        </w:tabs>
        <w:ind w:left="284"/>
        <w:jc w:val="both"/>
        <w:rPr>
          <w:rFonts w:asciiTheme="minorHAnsi" w:hAnsiTheme="minorHAnsi"/>
          <w:sz w:val="22"/>
          <w:szCs w:val="22"/>
        </w:rPr>
      </w:pPr>
    </w:p>
    <w:p w:rsidR="009B6E83" w:rsidRDefault="009B6E83" w:rsidP="000507F3">
      <w:pPr>
        <w:pStyle w:val="Odstavecseseznamem"/>
        <w:numPr>
          <w:ilvl w:val="0"/>
          <w:numId w:val="35"/>
        </w:numPr>
        <w:tabs>
          <w:tab w:val="left" w:pos="2340"/>
        </w:tabs>
        <w:ind w:left="284"/>
        <w:jc w:val="both"/>
        <w:rPr>
          <w:rFonts w:asciiTheme="minorHAnsi" w:hAnsiTheme="minorHAnsi"/>
          <w:sz w:val="22"/>
          <w:szCs w:val="22"/>
        </w:rPr>
      </w:pPr>
      <w:r w:rsidRPr="009B6E83">
        <w:rPr>
          <w:rFonts w:asciiTheme="minorHAnsi" w:hAnsiTheme="minorHAnsi"/>
          <w:sz w:val="22"/>
          <w:szCs w:val="22"/>
        </w:rPr>
        <w:t>Uchazeč je povinen realizovat veškerá plnění jednotlivých veřejných zakázek na svůj náklad a nebezpečí.</w:t>
      </w:r>
    </w:p>
    <w:p w:rsidR="009B6E83" w:rsidRDefault="009B6E83" w:rsidP="009B6E83">
      <w:pPr>
        <w:pStyle w:val="Odstavecseseznamem"/>
        <w:tabs>
          <w:tab w:val="left" w:pos="2340"/>
        </w:tabs>
        <w:ind w:left="284"/>
        <w:jc w:val="both"/>
        <w:rPr>
          <w:rFonts w:asciiTheme="minorHAnsi" w:hAnsiTheme="minorHAnsi"/>
          <w:sz w:val="22"/>
          <w:szCs w:val="22"/>
        </w:rPr>
      </w:pPr>
    </w:p>
    <w:p w:rsidR="009B6E83" w:rsidRDefault="009B6E83" w:rsidP="000507F3">
      <w:pPr>
        <w:pStyle w:val="Odstavecseseznamem"/>
        <w:numPr>
          <w:ilvl w:val="0"/>
          <w:numId w:val="35"/>
        </w:numPr>
        <w:tabs>
          <w:tab w:val="left" w:pos="2340"/>
        </w:tabs>
        <w:ind w:left="284"/>
        <w:jc w:val="both"/>
        <w:rPr>
          <w:rFonts w:asciiTheme="minorHAnsi" w:hAnsiTheme="minorHAnsi"/>
          <w:sz w:val="22"/>
          <w:szCs w:val="22"/>
        </w:rPr>
      </w:pPr>
      <w:r w:rsidRPr="009B6E83">
        <w:rPr>
          <w:rFonts w:asciiTheme="minorHAnsi" w:hAnsiTheme="minorHAnsi"/>
          <w:sz w:val="22"/>
          <w:szCs w:val="22"/>
        </w:rPr>
        <w:t xml:space="preserve">Uchazeč se zavazuje dodávat zboží ve standardní kvalitě, v dohodnutém množství, v obvyklém balení a stanovených lhůtách. Případné vady zboží je zadavatel povinen reklamovat u uchazeče bez zbytečného odkladu, nejpozději do 3 pracovních dnů, po jejich zjištění. </w:t>
      </w:r>
    </w:p>
    <w:p w:rsidR="009B6E83" w:rsidRDefault="009B6E83" w:rsidP="009B6E83">
      <w:pPr>
        <w:pStyle w:val="Odstavecseseznamem"/>
        <w:tabs>
          <w:tab w:val="left" w:pos="2340"/>
        </w:tabs>
        <w:ind w:left="284"/>
        <w:jc w:val="both"/>
        <w:rPr>
          <w:rFonts w:asciiTheme="minorHAnsi" w:hAnsiTheme="minorHAnsi"/>
          <w:sz w:val="22"/>
          <w:szCs w:val="22"/>
        </w:rPr>
      </w:pPr>
    </w:p>
    <w:p w:rsidR="009B6E83" w:rsidRDefault="009B6E83" w:rsidP="000507F3">
      <w:pPr>
        <w:pStyle w:val="Odstavecseseznamem"/>
        <w:numPr>
          <w:ilvl w:val="0"/>
          <w:numId w:val="35"/>
        </w:numPr>
        <w:tabs>
          <w:tab w:val="left" w:pos="2340"/>
        </w:tabs>
        <w:ind w:left="284"/>
        <w:jc w:val="both"/>
        <w:rPr>
          <w:rFonts w:asciiTheme="minorHAnsi" w:hAnsiTheme="minorHAnsi"/>
          <w:sz w:val="22"/>
          <w:szCs w:val="22"/>
        </w:rPr>
      </w:pPr>
      <w:r w:rsidRPr="009B6E83">
        <w:rPr>
          <w:rFonts w:asciiTheme="minorHAnsi" w:hAnsiTheme="minorHAnsi"/>
          <w:sz w:val="22"/>
          <w:szCs w:val="22"/>
        </w:rPr>
        <w:t xml:space="preserve">Případná odpovědnost za škodu se řídí § 373 a </w:t>
      </w:r>
      <w:proofErr w:type="spellStart"/>
      <w:r w:rsidRPr="009B6E83">
        <w:rPr>
          <w:rFonts w:asciiTheme="minorHAnsi" w:hAnsiTheme="minorHAnsi"/>
          <w:sz w:val="22"/>
          <w:szCs w:val="22"/>
        </w:rPr>
        <w:t>násl</w:t>
      </w:r>
      <w:proofErr w:type="spellEnd"/>
      <w:r w:rsidRPr="009B6E83">
        <w:rPr>
          <w:rFonts w:asciiTheme="minorHAnsi" w:hAnsiTheme="minorHAnsi"/>
          <w:sz w:val="22"/>
          <w:szCs w:val="22"/>
        </w:rPr>
        <w:t>. obchodního zákoníku. Hradí se skutečná škoda, její výše není stranami omezena. Škoda se hradí v penězích nebo, je-li to možné nebo účelné, uvedením do předešlého stavu.</w:t>
      </w:r>
    </w:p>
    <w:p w:rsidR="009B6E83" w:rsidRDefault="009B6E83" w:rsidP="009B6E83">
      <w:pPr>
        <w:pStyle w:val="Odstavecseseznamem"/>
        <w:tabs>
          <w:tab w:val="left" w:pos="2340"/>
        </w:tabs>
        <w:ind w:left="284"/>
        <w:jc w:val="both"/>
        <w:rPr>
          <w:rFonts w:asciiTheme="minorHAnsi" w:hAnsiTheme="minorHAnsi"/>
          <w:sz w:val="22"/>
          <w:szCs w:val="22"/>
        </w:rPr>
      </w:pPr>
    </w:p>
    <w:p w:rsidR="009B6E83" w:rsidRDefault="009B6E83" w:rsidP="000507F3">
      <w:pPr>
        <w:pStyle w:val="Odstavecseseznamem"/>
        <w:numPr>
          <w:ilvl w:val="0"/>
          <w:numId w:val="35"/>
        </w:numPr>
        <w:tabs>
          <w:tab w:val="left" w:pos="2340"/>
        </w:tabs>
        <w:ind w:left="284"/>
        <w:jc w:val="both"/>
        <w:rPr>
          <w:rFonts w:asciiTheme="minorHAnsi" w:hAnsiTheme="minorHAnsi"/>
          <w:sz w:val="22"/>
          <w:szCs w:val="22"/>
        </w:rPr>
      </w:pPr>
      <w:r w:rsidRPr="009B6E83">
        <w:rPr>
          <w:rFonts w:asciiTheme="minorHAnsi" w:hAnsiTheme="minorHAnsi"/>
          <w:sz w:val="22"/>
          <w:szCs w:val="22"/>
        </w:rPr>
        <w:t>Na dodané spotřební zboží se poskytuje záruční doba v délce 24 měsíců. Po tuto dobu bude zboží použitelné k dohodnutému nebo obvyklému účelu. Záruka se nevztahuje na opotřebení v rozsahu odpovídajícímu obvyklému způsobu užívání.</w:t>
      </w:r>
    </w:p>
    <w:p w:rsidR="009B6E83" w:rsidRDefault="009B6E83" w:rsidP="009B6E83">
      <w:pPr>
        <w:pStyle w:val="Odstavecseseznamem"/>
        <w:tabs>
          <w:tab w:val="left" w:pos="2340"/>
        </w:tabs>
        <w:ind w:left="284"/>
        <w:jc w:val="both"/>
        <w:rPr>
          <w:rFonts w:asciiTheme="minorHAnsi" w:hAnsiTheme="minorHAnsi"/>
          <w:sz w:val="22"/>
          <w:szCs w:val="22"/>
        </w:rPr>
      </w:pPr>
    </w:p>
    <w:p w:rsidR="009B6E83" w:rsidRDefault="009B6E83" w:rsidP="000507F3">
      <w:pPr>
        <w:pStyle w:val="Odstavecseseznamem"/>
        <w:numPr>
          <w:ilvl w:val="0"/>
          <w:numId w:val="35"/>
        </w:numPr>
        <w:tabs>
          <w:tab w:val="left" w:pos="2340"/>
        </w:tabs>
        <w:ind w:left="284"/>
        <w:jc w:val="both"/>
        <w:rPr>
          <w:rFonts w:asciiTheme="minorHAnsi" w:hAnsiTheme="minorHAnsi"/>
          <w:sz w:val="22"/>
          <w:szCs w:val="22"/>
        </w:rPr>
      </w:pPr>
      <w:r w:rsidRPr="009B6E83">
        <w:rPr>
          <w:rFonts w:asciiTheme="minorHAnsi" w:hAnsiTheme="minorHAnsi"/>
          <w:sz w:val="22"/>
          <w:szCs w:val="22"/>
        </w:rPr>
        <w:t xml:space="preserve">Oprávněně reklamované vady spotřebního zboží budou uchazečem (dodavatelem) odstraněny nejpozději do 3 pracovních dnů od jejich řádného nahlášení. Za odstranění vady se rozumí dodání </w:t>
      </w:r>
      <w:r w:rsidRPr="009B6E83">
        <w:rPr>
          <w:rFonts w:asciiTheme="minorHAnsi" w:hAnsiTheme="minorHAnsi"/>
          <w:sz w:val="22"/>
          <w:szCs w:val="22"/>
        </w:rPr>
        <w:lastRenderedPageBreak/>
        <w:t>shodného nebo obdobného náhradního zboží, popř. dodání chybějícího zboží. Nebude-li to možné nebo účelné, pak může zadavatel požadovat přiměřenou slevu z ceny daného vadného zboží.</w:t>
      </w:r>
    </w:p>
    <w:p w:rsidR="009558DE" w:rsidRPr="00BB32D7" w:rsidRDefault="009558DE" w:rsidP="009B0F6C">
      <w:pPr>
        <w:jc w:val="center"/>
        <w:rPr>
          <w:rFonts w:asciiTheme="minorHAnsi" w:hAnsiTheme="minorHAnsi"/>
          <w:b/>
          <w:bCs/>
          <w:sz w:val="22"/>
          <w:szCs w:val="22"/>
        </w:rPr>
      </w:pPr>
    </w:p>
    <w:p w:rsidR="009B6E83" w:rsidRPr="009B6E83" w:rsidRDefault="00BB32D7" w:rsidP="009B6E83">
      <w:pPr>
        <w:jc w:val="center"/>
      </w:pPr>
      <w:r>
        <w:rPr>
          <w:rFonts w:asciiTheme="minorHAnsi" w:hAnsiTheme="minorHAnsi"/>
          <w:b/>
          <w:bCs/>
          <w:sz w:val="22"/>
          <w:szCs w:val="22"/>
        </w:rPr>
        <w:t>I</w:t>
      </w:r>
      <w:r w:rsidR="009B6E83" w:rsidRPr="009B6E83">
        <w:rPr>
          <w:rFonts w:asciiTheme="minorHAnsi" w:hAnsiTheme="minorHAnsi"/>
          <w:b/>
          <w:bCs/>
          <w:sz w:val="22"/>
          <w:szCs w:val="22"/>
        </w:rPr>
        <w:t>V.</w:t>
      </w:r>
      <w:r>
        <w:rPr>
          <w:rFonts w:asciiTheme="minorHAnsi" w:hAnsiTheme="minorHAnsi"/>
          <w:b/>
          <w:bCs/>
          <w:sz w:val="22"/>
          <w:szCs w:val="22"/>
        </w:rPr>
        <w:tab/>
      </w:r>
      <w:r w:rsidR="009B6E83" w:rsidRPr="009B6E83">
        <w:rPr>
          <w:rFonts w:asciiTheme="minorHAnsi" w:hAnsiTheme="minorHAnsi"/>
          <w:b/>
          <w:bCs/>
          <w:sz w:val="22"/>
          <w:szCs w:val="22"/>
        </w:rPr>
        <w:t>Cena</w:t>
      </w:r>
      <w:r w:rsidR="009B6E83" w:rsidRPr="009B6E83">
        <w:t xml:space="preserve"> </w:t>
      </w:r>
    </w:p>
    <w:p w:rsidR="003C651A" w:rsidRPr="00BB32D7" w:rsidRDefault="003C651A" w:rsidP="003C651A">
      <w:pPr>
        <w:rPr>
          <w:rFonts w:asciiTheme="minorHAnsi" w:hAnsiTheme="minorHAnsi"/>
          <w:sz w:val="22"/>
          <w:szCs w:val="22"/>
        </w:rPr>
      </w:pPr>
    </w:p>
    <w:p w:rsidR="00FC2A68" w:rsidRDefault="009B6E83" w:rsidP="009B0F6C">
      <w:pPr>
        <w:numPr>
          <w:ilvl w:val="0"/>
          <w:numId w:val="6"/>
        </w:numPr>
        <w:tabs>
          <w:tab w:val="clear" w:pos="720"/>
          <w:tab w:val="num" w:pos="284"/>
        </w:tabs>
        <w:ind w:left="284" w:hanging="284"/>
        <w:jc w:val="both"/>
        <w:rPr>
          <w:rFonts w:asciiTheme="minorHAnsi" w:hAnsiTheme="minorHAnsi"/>
          <w:sz w:val="22"/>
          <w:szCs w:val="22"/>
        </w:rPr>
      </w:pPr>
      <w:r w:rsidRPr="009B6E83">
        <w:rPr>
          <w:rFonts w:asciiTheme="minorHAnsi" w:hAnsiTheme="minorHAnsi"/>
          <w:sz w:val="22"/>
          <w:szCs w:val="22"/>
        </w:rPr>
        <w:t>V nabídce uvedená cena za realizaci jednotlivé veřejné zakázky zahrnuje všechny náklady spojené s řádným provedením jednotlivé veřejné zakázky, zejména náklady spojené s tříděním, balením, nakládáním, dopravou a vykládáním zboží. Na dodatečné požadavky uchazeče (úhrady spojené s pohybem cen a měnových kurzů) nebude brán zřetel. Uchazeči nemají právo na jejich úhradu.</w:t>
      </w:r>
    </w:p>
    <w:p w:rsidR="009B6E83" w:rsidRPr="009B6E83" w:rsidRDefault="009B6E83" w:rsidP="009B6E83">
      <w:pPr>
        <w:ind w:left="284"/>
        <w:jc w:val="both"/>
        <w:rPr>
          <w:rFonts w:asciiTheme="minorHAnsi" w:hAnsiTheme="minorHAnsi"/>
          <w:sz w:val="22"/>
          <w:szCs w:val="22"/>
        </w:rPr>
      </w:pPr>
    </w:p>
    <w:p w:rsidR="00C84211" w:rsidRDefault="009B6E83" w:rsidP="00C84211">
      <w:pPr>
        <w:numPr>
          <w:ilvl w:val="0"/>
          <w:numId w:val="6"/>
        </w:numPr>
        <w:tabs>
          <w:tab w:val="clear" w:pos="720"/>
          <w:tab w:val="num" w:pos="284"/>
        </w:tabs>
        <w:ind w:left="284" w:hanging="284"/>
        <w:jc w:val="both"/>
        <w:rPr>
          <w:rFonts w:asciiTheme="minorHAnsi" w:hAnsiTheme="minorHAnsi"/>
          <w:sz w:val="22"/>
          <w:szCs w:val="22"/>
        </w:rPr>
      </w:pPr>
      <w:r w:rsidRPr="009B6E83">
        <w:rPr>
          <w:rFonts w:asciiTheme="minorHAnsi" w:hAnsiTheme="minorHAnsi"/>
          <w:sz w:val="22"/>
          <w:szCs w:val="22"/>
        </w:rPr>
        <w:t>Cena jednotlivé veřejné zakázky se stanovuje jako nejvýše přípustná cena za dodávku bez DPH. DPH bude vyúčtována dle výše aktuálních předpisů.</w:t>
      </w:r>
    </w:p>
    <w:p w:rsidR="009B6E83" w:rsidRDefault="009B6E83" w:rsidP="009B6E83">
      <w:pPr>
        <w:ind w:left="284"/>
        <w:jc w:val="both"/>
        <w:rPr>
          <w:rFonts w:asciiTheme="minorHAnsi" w:hAnsiTheme="minorHAnsi"/>
          <w:sz w:val="22"/>
          <w:szCs w:val="22"/>
        </w:rPr>
      </w:pPr>
    </w:p>
    <w:p w:rsidR="009B6E83" w:rsidRDefault="009B6E83" w:rsidP="009B6E83">
      <w:pPr>
        <w:ind w:left="284"/>
        <w:jc w:val="center"/>
        <w:rPr>
          <w:rFonts w:asciiTheme="minorHAnsi" w:hAnsiTheme="minorHAnsi"/>
          <w:b/>
          <w:sz w:val="22"/>
          <w:szCs w:val="22"/>
        </w:rPr>
      </w:pPr>
      <w:r w:rsidRPr="009B6E83">
        <w:rPr>
          <w:rFonts w:asciiTheme="minorHAnsi" w:hAnsiTheme="minorHAnsi"/>
          <w:b/>
          <w:sz w:val="22"/>
          <w:szCs w:val="22"/>
        </w:rPr>
        <w:t>V.</w:t>
      </w:r>
      <w:r w:rsidRPr="009B6E83">
        <w:rPr>
          <w:rFonts w:asciiTheme="minorHAnsi" w:hAnsiTheme="minorHAnsi"/>
          <w:b/>
          <w:sz w:val="22"/>
          <w:szCs w:val="22"/>
        </w:rPr>
        <w:tab/>
        <w:t>Platební podmínky</w:t>
      </w:r>
    </w:p>
    <w:p w:rsidR="009B6E83" w:rsidRPr="009B6E83" w:rsidRDefault="009B6E83" w:rsidP="009B6E83">
      <w:pPr>
        <w:ind w:left="284"/>
        <w:jc w:val="center"/>
        <w:rPr>
          <w:rFonts w:asciiTheme="minorHAnsi" w:hAnsiTheme="minorHAnsi"/>
          <w:b/>
          <w:sz w:val="22"/>
          <w:szCs w:val="22"/>
        </w:rPr>
      </w:pPr>
    </w:p>
    <w:p w:rsidR="009B6E83" w:rsidRDefault="009B6E83" w:rsidP="009B6E83">
      <w:pPr>
        <w:numPr>
          <w:ilvl w:val="0"/>
          <w:numId w:val="33"/>
        </w:numPr>
        <w:tabs>
          <w:tab w:val="clear" w:pos="720"/>
          <w:tab w:val="num" w:pos="284"/>
        </w:tabs>
        <w:ind w:left="284" w:hanging="284"/>
        <w:jc w:val="both"/>
        <w:rPr>
          <w:rFonts w:asciiTheme="minorHAnsi" w:hAnsiTheme="minorHAnsi"/>
          <w:sz w:val="22"/>
          <w:szCs w:val="22"/>
        </w:rPr>
      </w:pPr>
      <w:r w:rsidRPr="009B6E83">
        <w:rPr>
          <w:rFonts w:asciiTheme="minorHAnsi" w:hAnsiTheme="minorHAnsi"/>
          <w:sz w:val="22"/>
          <w:szCs w:val="22"/>
        </w:rPr>
        <w:t xml:space="preserve">Úhrada za plnění veřejné zakázky se provede v české měně, případně v jiné měně platné v budoucnu na území ČR. Příslušné platby se uskuteční, vždy na základě daňového dokladu (faktury) vystaveného vybraným uchazečem. </w:t>
      </w:r>
    </w:p>
    <w:p w:rsidR="009B6E83" w:rsidRPr="009B6E83" w:rsidRDefault="009B6E83" w:rsidP="009B6E83">
      <w:pPr>
        <w:ind w:left="284"/>
        <w:jc w:val="both"/>
        <w:rPr>
          <w:rFonts w:asciiTheme="minorHAnsi" w:hAnsiTheme="minorHAnsi"/>
          <w:sz w:val="22"/>
          <w:szCs w:val="22"/>
        </w:rPr>
      </w:pPr>
    </w:p>
    <w:p w:rsidR="009B6E83" w:rsidRDefault="009B6E83" w:rsidP="009B6E83">
      <w:pPr>
        <w:numPr>
          <w:ilvl w:val="0"/>
          <w:numId w:val="33"/>
        </w:numPr>
        <w:ind w:left="284" w:hanging="284"/>
        <w:jc w:val="both"/>
        <w:rPr>
          <w:rFonts w:asciiTheme="minorHAnsi" w:hAnsiTheme="minorHAnsi"/>
          <w:sz w:val="22"/>
          <w:szCs w:val="22"/>
        </w:rPr>
      </w:pPr>
      <w:r w:rsidRPr="009B6E83">
        <w:rPr>
          <w:rFonts w:asciiTheme="minorHAnsi" w:hAnsiTheme="minorHAnsi"/>
          <w:sz w:val="22"/>
          <w:szCs w:val="22"/>
        </w:rPr>
        <w:t xml:space="preserve">Splatnost musí být nejméně 30 kalendářních dnů od doručení daňového dokladu zadavateli. Cenu jednotlivé veřejné zakázky uhradí zadavatel bezhotovostním převodem na bankovní účet uchazeče. Přílohou každé faktury je předávací protokol (dodací list) podepsaný příslušně odpovědnou osobou uchazeče a zadavatele. Dnem uskutečnění zdanitelného plnění je vždy den dodání a převzetí předmětu jednotlivé veřejné zakázky, jenž je doložen předávacím protokolem. </w:t>
      </w:r>
    </w:p>
    <w:p w:rsidR="009B6E83" w:rsidRPr="009B6E83" w:rsidRDefault="009B6E83" w:rsidP="009B6E83">
      <w:pPr>
        <w:ind w:left="284"/>
        <w:jc w:val="both"/>
        <w:rPr>
          <w:rFonts w:asciiTheme="minorHAnsi" w:hAnsiTheme="minorHAnsi"/>
          <w:sz w:val="22"/>
          <w:szCs w:val="22"/>
        </w:rPr>
      </w:pPr>
    </w:p>
    <w:p w:rsidR="009B6E83" w:rsidRDefault="009B6E83" w:rsidP="009B6E83">
      <w:pPr>
        <w:numPr>
          <w:ilvl w:val="0"/>
          <w:numId w:val="33"/>
        </w:numPr>
        <w:ind w:left="284" w:hanging="284"/>
        <w:jc w:val="both"/>
        <w:rPr>
          <w:rFonts w:asciiTheme="minorHAnsi" w:hAnsiTheme="minorHAnsi"/>
          <w:sz w:val="22"/>
          <w:szCs w:val="22"/>
        </w:rPr>
      </w:pPr>
      <w:r w:rsidRPr="009B6E83">
        <w:rPr>
          <w:rFonts w:asciiTheme="minorHAnsi" w:hAnsiTheme="minorHAnsi"/>
          <w:sz w:val="22"/>
          <w:szCs w:val="22"/>
        </w:rPr>
        <w:t xml:space="preserve">V případě, že účetní doklady nebudou mít odpovídající náležitosti, je zadavatel oprávněn zaslat je ve lhůtě splatnosti zpět vybraném uchazeči k doplnění, aniž se tak dostane do prodlení se splatností; lhůta splatnosti počíná běžet znova od opětovného zaslání náležitě doplněných či opravených dokladů. </w:t>
      </w:r>
    </w:p>
    <w:p w:rsidR="009B6E83" w:rsidRPr="009B6E83" w:rsidRDefault="009B6E83" w:rsidP="009B6E83">
      <w:pPr>
        <w:ind w:left="284"/>
        <w:jc w:val="both"/>
        <w:rPr>
          <w:rFonts w:asciiTheme="minorHAnsi" w:hAnsiTheme="minorHAnsi"/>
          <w:sz w:val="22"/>
          <w:szCs w:val="22"/>
        </w:rPr>
      </w:pPr>
    </w:p>
    <w:p w:rsidR="009B6E83" w:rsidRPr="009B6E83" w:rsidRDefault="009B6E83" w:rsidP="009B6E83">
      <w:pPr>
        <w:numPr>
          <w:ilvl w:val="0"/>
          <w:numId w:val="33"/>
        </w:numPr>
        <w:ind w:left="284" w:hanging="284"/>
        <w:jc w:val="both"/>
        <w:rPr>
          <w:rFonts w:asciiTheme="minorHAnsi" w:hAnsiTheme="minorHAnsi"/>
          <w:sz w:val="22"/>
          <w:szCs w:val="22"/>
        </w:rPr>
      </w:pPr>
      <w:r w:rsidRPr="009B6E83">
        <w:rPr>
          <w:rFonts w:asciiTheme="minorHAnsi" w:hAnsiTheme="minorHAnsi"/>
          <w:sz w:val="22"/>
          <w:szCs w:val="22"/>
        </w:rPr>
        <w:t>Zadavatel neposkytuje zálohy.</w:t>
      </w:r>
    </w:p>
    <w:p w:rsidR="00103B9E" w:rsidRPr="00BB32D7" w:rsidRDefault="00103B9E" w:rsidP="003D511A">
      <w:pPr>
        <w:jc w:val="both"/>
        <w:rPr>
          <w:rFonts w:asciiTheme="minorHAnsi" w:hAnsiTheme="minorHAnsi"/>
          <w:sz w:val="22"/>
          <w:szCs w:val="22"/>
        </w:rPr>
      </w:pPr>
    </w:p>
    <w:p w:rsidR="00B946D6" w:rsidRPr="00BB32D7" w:rsidRDefault="00B946D6" w:rsidP="004578C5">
      <w:pPr>
        <w:jc w:val="center"/>
        <w:rPr>
          <w:rFonts w:asciiTheme="minorHAnsi" w:hAnsiTheme="minorHAnsi"/>
          <w:b/>
          <w:sz w:val="22"/>
          <w:szCs w:val="22"/>
        </w:rPr>
      </w:pPr>
    </w:p>
    <w:p w:rsidR="00AD2F33" w:rsidRPr="00BB32D7" w:rsidRDefault="009B6E83" w:rsidP="004578C5">
      <w:pPr>
        <w:jc w:val="center"/>
        <w:rPr>
          <w:rFonts w:asciiTheme="minorHAnsi" w:hAnsiTheme="minorHAnsi"/>
          <w:b/>
          <w:sz w:val="22"/>
          <w:szCs w:val="22"/>
        </w:rPr>
      </w:pPr>
      <w:r w:rsidRPr="009B6E83">
        <w:rPr>
          <w:rFonts w:asciiTheme="minorHAnsi" w:hAnsiTheme="minorHAnsi"/>
          <w:b/>
          <w:sz w:val="22"/>
          <w:szCs w:val="22"/>
        </w:rPr>
        <w:t>VI.</w:t>
      </w:r>
      <w:r w:rsidR="00AD2F33">
        <w:rPr>
          <w:rFonts w:asciiTheme="minorHAnsi" w:hAnsiTheme="minorHAnsi"/>
          <w:b/>
          <w:sz w:val="22"/>
          <w:szCs w:val="22"/>
        </w:rPr>
        <w:tab/>
        <w:t>Sankce</w:t>
      </w:r>
    </w:p>
    <w:p w:rsidR="00644187" w:rsidRPr="00BB32D7" w:rsidRDefault="00644187" w:rsidP="004578C5">
      <w:pPr>
        <w:jc w:val="center"/>
        <w:rPr>
          <w:rFonts w:asciiTheme="minorHAnsi" w:hAnsiTheme="minorHAnsi"/>
          <w:b/>
          <w:sz w:val="22"/>
          <w:szCs w:val="22"/>
        </w:rPr>
      </w:pPr>
    </w:p>
    <w:p w:rsidR="00C03747" w:rsidRDefault="009B6E83" w:rsidP="00C03747">
      <w:pPr>
        <w:pStyle w:val="Odstavecseseznamem"/>
        <w:numPr>
          <w:ilvl w:val="0"/>
          <w:numId w:val="14"/>
        </w:numPr>
        <w:ind w:left="284" w:hanging="284"/>
        <w:jc w:val="both"/>
        <w:rPr>
          <w:rFonts w:asciiTheme="minorHAnsi" w:hAnsiTheme="minorHAnsi"/>
          <w:sz w:val="22"/>
          <w:szCs w:val="22"/>
        </w:rPr>
      </w:pPr>
      <w:r w:rsidRPr="009B6E83">
        <w:rPr>
          <w:rFonts w:asciiTheme="minorHAnsi" w:hAnsiTheme="minorHAnsi"/>
          <w:sz w:val="22"/>
          <w:szCs w:val="22"/>
        </w:rPr>
        <w:t xml:space="preserve">V případě prodlení uchazeče s dodáním zboží je zadavatel oprávněn požadovat úhradu smluvní pokuty ve výši 0,5 % z kupní ceny ujednané v jednotlivé kupní smlouvě za každý i započatý den prodlení, nejvýše však do ceny dodaného zboží. </w:t>
      </w:r>
    </w:p>
    <w:p w:rsidR="009B6E83" w:rsidRPr="009B6E83" w:rsidRDefault="009B6E83" w:rsidP="009B6E83">
      <w:pPr>
        <w:pStyle w:val="Odstavecseseznamem"/>
        <w:ind w:left="284"/>
        <w:jc w:val="both"/>
        <w:rPr>
          <w:rFonts w:asciiTheme="minorHAnsi" w:hAnsiTheme="minorHAnsi"/>
          <w:sz w:val="22"/>
          <w:szCs w:val="22"/>
        </w:rPr>
      </w:pPr>
    </w:p>
    <w:p w:rsidR="00AD2F33" w:rsidRDefault="009B6E83" w:rsidP="00C03747">
      <w:pPr>
        <w:pStyle w:val="Odstavecseseznamem"/>
        <w:numPr>
          <w:ilvl w:val="0"/>
          <w:numId w:val="14"/>
        </w:numPr>
        <w:ind w:left="284" w:hanging="284"/>
        <w:jc w:val="both"/>
        <w:rPr>
          <w:rFonts w:asciiTheme="minorHAnsi" w:hAnsiTheme="minorHAnsi"/>
          <w:sz w:val="22"/>
          <w:szCs w:val="22"/>
        </w:rPr>
      </w:pPr>
      <w:r w:rsidRPr="009B6E83">
        <w:rPr>
          <w:rFonts w:asciiTheme="minorHAnsi" w:hAnsiTheme="minorHAnsi"/>
          <w:sz w:val="22"/>
          <w:szCs w:val="22"/>
        </w:rPr>
        <w:t>V případě prodlení uchazeče s odstraněním řádně reklamované vady zboží je zadavatel oprávněn požadovat smluvní pokutu ve výši 0,5 % z kupní ceny ujednané v jednotlivé kupní smlouvě za každý i započatý den prodlení, nejvýše však do výše ceny daného zboží.</w:t>
      </w:r>
    </w:p>
    <w:p w:rsidR="009B6E83" w:rsidRPr="009B6E83" w:rsidRDefault="009B6E83" w:rsidP="009B6E83">
      <w:pPr>
        <w:pStyle w:val="Odstavecseseznamem"/>
        <w:ind w:left="284"/>
        <w:jc w:val="both"/>
        <w:rPr>
          <w:rFonts w:asciiTheme="minorHAnsi" w:hAnsiTheme="minorHAnsi"/>
          <w:sz w:val="22"/>
          <w:szCs w:val="22"/>
        </w:rPr>
      </w:pPr>
    </w:p>
    <w:p w:rsidR="00C03747" w:rsidRDefault="009B6E83" w:rsidP="00C03747">
      <w:pPr>
        <w:pStyle w:val="Odstavecseseznamem"/>
        <w:numPr>
          <w:ilvl w:val="0"/>
          <w:numId w:val="14"/>
        </w:numPr>
        <w:ind w:left="284" w:hanging="284"/>
        <w:jc w:val="both"/>
        <w:rPr>
          <w:rFonts w:asciiTheme="minorHAnsi" w:hAnsiTheme="minorHAnsi"/>
          <w:sz w:val="22"/>
          <w:szCs w:val="22"/>
        </w:rPr>
      </w:pPr>
      <w:r w:rsidRPr="009B6E83">
        <w:rPr>
          <w:rFonts w:asciiTheme="minorHAnsi" w:hAnsiTheme="minorHAnsi"/>
          <w:sz w:val="22"/>
          <w:szCs w:val="22"/>
        </w:rPr>
        <w:t>Zaplacením smluvní pokuty není dotčeno právo zadavatele domáhat se náhrady škody vzniklé nedodáním zboží včas.</w:t>
      </w:r>
    </w:p>
    <w:p w:rsidR="009B6E83" w:rsidRPr="009B6E83" w:rsidRDefault="009B6E83" w:rsidP="009B6E83">
      <w:pPr>
        <w:pStyle w:val="Odstavecseseznamem"/>
        <w:ind w:left="284"/>
        <w:jc w:val="both"/>
        <w:rPr>
          <w:rFonts w:asciiTheme="minorHAnsi" w:hAnsiTheme="minorHAnsi"/>
          <w:sz w:val="22"/>
          <w:szCs w:val="22"/>
        </w:rPr>
      </w:pPr>
    </w:p>
    <w:p w:rsidR="00493FAC" w:rsidRPr="00BB32D7" w:rsidRDefault="009B6E83" w:rsidP="00C03747">
      <w:pPr>
        <w:pStyle w:val="Odstavecseseznamem"/>
        <w:numPr>
          <w:ilvl w:val="0"/>
          <w:numId w:val="14"/>
        </w:numPr>
        <w:ind w:left="284" w:hanging="284"/>
        <w:jc w:val="both"/>
        <w:rPr>
          <w:rFonts w:asciiTheme="minorHAnsi" w:hAnsiTheme="minorHAnsi"/>
          <w:sz w:val="22"/>
          <w:szCs w:val="22"/>
        </w:rPr>
      </w:pPr>
      <w:r w:rsidRPr="009B6E83">
        <w:rPr>
          <w:rFonts w:asciiTheme="minorHAnsi" w:hAnsiTheme="minorHAnsi"/>
          <w:sz w:val="22"/>
          <w:szCs w:val="22"/>
        </w:rPr>
        <w:t>Smluvní pokuta je splatná do 10 dnů ode dne porušení povinnosti, která zakládá její nárok.</w:t>
      </w:r>
    </w:p>
    <w:p w:rsidR="00FC2A68" w:rsidRDefault="00FC2A68" w:rsidP="009363F7">
      <w:pPr>
        <w:jc w:val="both"/>
        <w:rPr>
          <w:rFonts w:asciiTheme="minorHAnsi" w:hAnsiTheme="minorHAnsi"/>
          <w:sz w:val="22"/>
          <w:szCs w:val="22"/>
        </w:rPr>
      </w:pPr>
    </w:p>
    <w:p w:rsidR="00AD2F33" w:rsidRDefault="00AD2F33" w:rsidP="009363F7">
      <w:pPr>
        <w:jc w:val="both"/>
        <w:rPr>
          <w:rFonts w:asciiTheme="minorHAnsi" w:hAnsiTheme="minorHAnsi"/>
          <w:sz w:val="22"/>
          <w:szCs w:val="22"/>
        </w:rPr>
      </w:pPr>
    </w:p>
    <w:p w:rsidR="00AD2F33" w:rsidRDefault="00AD2F33" w:rsidP="009363F7">
      <w:pPr>
        <w:jc w:val="both"/>
        <w:rPr>
          <w:rFonts w:asciiTheme="minorHAnsi" w:hAnsiTheme="minorHAnsi"/>
          <w:sz w:val="22"/>
          <w:szCs w:val="22"/>
        </w:rPr>
      </w:pPr>
    </w:p>
    <w:p w:rsidR="00671F78" w:rsidRPr="00BB32D7" w:rsidRDefault="00671F78" w:rsidP="009363F7">
      <w:pPr>
        <w:jc w:val="both"/>
        <w:rPr>
          <w:rFonts w:asciiTheme="minorHAnsi" w:hAnsiTheme="minorHAnsi"/>
          <w:sz w:val="22"/>
          <w:szCs w:val="22"/>
        </w:rPr>
      </w:pPr>
    </w:p>
    <w:p w:rsidR="00D73113" w:rsidRPr="00BB32D7" w:rsidRDefault="00D73113" w:rsidP="00D73113">
      <w:pPr>
        <w:jc w:val="both"/>
        <w:rPr>
          <w:rFonts w:asciiTheme="minorHAnsi" w:hAnsiTheme="minorHAnsi"/>
          <w:sz w:val="22"/>
          <w:szCs w:val="22"/>
        </w:rPr>
      </w:pPr>
    </w:p>
    <w:p w:rsidR="00D73113" w:rsidRPr="00BB32D7" w:rsidRDefault="00AD2F33" w:rsidP="00D73113">
      <w:pPr>
        <w:jc w:val="center"/>
        <w:rPr>
          <w:rFonts w:asciiTheme="minorHAnsi" w:hAnsiTheme="minorHAnsi"/>
          <w:b/>
          <w:sz w:val="22"/>
          <w:szCs w:val="22"/>
        </w:rPr>
      </w:pPr>
      <w:r>
        <w:rPr>
          <w:rFonts w:asciiTheme="minorHAnsi" w:hAnsiTheme="minorHAnsi"/>
          <w:b/>
          <w:sz w:val="22"/>
          <w:szCs w:val="22"/>
        </w:rPr>
        <w:lastRenderedPageBreak/>
        <w:t>VII</w:t>
      </w:r>
      <w:r w:rsidR="009B6E83" w:rsidRPr="009B6E83">
        <w:rPr>
          <w:rFonts w:asciiTheme="minorHAnsi" w:hAnsiTheme="minorHAnsi"/>
          <w:b/>
          <w:sz w:val="22"/>
          <w:szCs w:val="22"/>
        </w:rPr>
        <w:t>.</w:t>
      </w:r>
      <w:r>
        <w:rPr>
          <w:rFonts w:asciiTheme="minorHAnsi" w:hAnsiTheme="minorHAnsi"/>
          <w:b/>
          <w:sz w:val="22"/>
          <w:szCs w:val="22"/>
        </w:rPr>
        <w:tab/>
        <w:t>Závěrečná ustanovení</w:t>
      </w:r>
    </w:p>
    <w:p w:rsidR="00D73113" w:rsidRPr="00BB32D7" w:rsidRDefault="00D73113" w:rsidP="00D73113">
      <w:pPr>
        <w:jc w:val="center"/>
        <w:rPr>
          <w:rFonts w:asciiTheme="minorHAnsi" w:hAnsiTheme="minorHAnsi"/>
          <w:sz w:val="22"/>
          <w:szCs w:val="22"/>
        </w:rPr>
      </w:pPr>
    </w:p>
    <w:p w:rsidR="00C84211" w:rsidRDefault="009B6E83" w:rsidP="00C84211">
      <w:pPr>
        <w:pStyle w:val="Odstavecseseznamem"/>
        <w:numPr>
          <w:ilvl w:val="0"/>
          <w:numId w:val="13"/>
        </w:numPr>
        <w:ind w:left="284" w:hanging="284"/>
        <w:jc w:val="both"/>
        <w:rPr>
          <w:rFonts w:asciiTheme="minorHAnsi" w:hAnsiTheme="minorHAnsi"/>
          <w:sz w:val="22"/>
          <w:szCs w:val="22"/>
        </w:rPr>
      </w:pPr>
      <w:r w:rsidRPr="009B6E83">
        <w:rPr>
          <w:rFonts w:asciiTheme="minorHAnsi" w:hAnsiTheme="minorHAnsi"/>
          <w:sz w:val="22"/>
          <w:szCs w:val="22"/>
        </w:rPr>
        <w:t>Tato rámcová smlouva se uzavírá na dobu určitou, a to na dobu čtyř let.</w:t>
      </w:r>
    </w:p>
    <w:p w:rsidR="009B6E83" w:rsidRPr="009B6E83" w:rsidRDefault="009B6E83" w:rsidP="009B6E83">
      <w:pPr>
        <w:pStyle w:val="Odstavecseseznamem"/>
        <w:ind w:left="284"/>
        <w:jc w:val="both"/>
        <w:rPr>
          <w:rFonts w:asciiTheme="minorHAnsi" w:hAnsiTheme="minorHAnsi"/>
          <w:sz w:val="22"/>
          <w:szCs w:val="22"/>
        </w:rPr>
      </w:pPr>
    </w:p>
    <w:p w:rsidR="00C84211" w:rsidRDefault="009B6E83" w:rsidP="00C84211">
      <w:pPr>
        <w:pStyle w:val="Odstavecseseznamem"/>
        <w:numPr>
          <w:ilvl w:val="0"/>
          <w:numId w:val="13"/>
        </w:numPr>
        <w:ind w:left="284" w:hanging="284"/>
        <w:jc w:val="both"/>
        <w:rPr>
          <w:rFonts w:asciiTheme="minorHAnsi" w:hAnsiTheme="minorHAnsi"/>
          <w:sz w:val="22"/>
          <w:szCs w:val="22"/>
        </w:rPr>
      </w:pPr>
      <w:r w:rsidRPr="009B6E83">
        <w:rPr>
          <w:rFonts w:asciiTheme="minorHAnsi" w:hAnsiTheme="minorHAnsi"/>
          <w:sz w:val="22"/>
          <w:szCs w:val="22"/>
        </w:rPr>
        <w:t>Uchazeči nejsou oprávněni smlouvu jednostranně vypovědět.</w:t>
      </w:r>
    </w:p>
    <w:p w:rsidR="009B6E83" w:rsidRPr="009B6E83" w:rsidRDefault="009B6E83" w:rsidP="009B6E83">
      <w:pPr>
        <w:pStyle w:val="Odstavecseseznamem"/>
        <w:ind w:left="284"/>
        <w:jc w:val="both"/>
        <w:rPr>
          <w:rFonts w:asciiTheme="minorHAnsi" w:hAnsiTheme="minorHAnsi"/>
          <w:sz w:val="22"/>
          <w:szCs w:val="22"/>
        </w:rPr>
      </w:pPr>
    </w:p>
    <w:p w:rsidR="00C84211" w:rsidRPr="00BB32D7" w:rsidRDefault="009B6E83" w:rsidP="00C84211">
      <w:pPr>
        <w:pStyle w:val="Odstavecseseznamem"/>
        <w:numPr>
          <w:ilvl w:val="0"/>
          <w:numId w:val="13"/>
        </w:numPr>
        <w:ind w:left="284" w:hanging="284"/>
        <w:jc w:val="both"/>
        <w:rPr>
          <w:rFonts w:asciiTheme="minorHAnsi" w:hAnsiTheme="minorHAnsi"/>
          <w:sz w:val="22"/>
          <w:szCs w:val="22"/>
        </w:rPr>
      </w:pPr>
      <w:r w:rsidRPr="009B6E83">
        <w:rPr>
          <w:rFonts w:asciiTheme="minorHAnsi" w:hAnsiTheme="minorHAnsi"/>
          <w:sz w:val="22"/>
          <w:szCs w:val="22"/>
        </w:rPr>
        <w:t>Zadavatel má právo po předchozím písemném upozornění dodavatele, ve kterém mu stanoví přiměřenou lhůtu k dodatečnému splnění jeho povinnosti, odstoupit od smlouvy v případě podstatného porušení povinností dodavatelem. Za podstatné porušení povinností se považuje zejména:</w:t>
      </w:r>
    </w:p>
    <w:p w:rsidR="00C84211" w:rsidRPr="00BB32D7"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a) opakované neplnění sjednaných termínů, a to i přes písemné upozornění Zadavatele, ve kterém Zadavatel stanoví dodavateli 30 denní lhůtu k nápravě od doručení písemného upozornění ze strany Zadavatele,</w:t>
      </w:r>
    </w:p>
    <w:p w:rsidR="00C84211" w:rsidRPr="00BB32D7"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b) jestliže uchazeč neprovádí sjednané plnění i přes písemné upozornění Zadavatele řádně, resp. provádí nebo dodá sjednané plnění nekvalitně či vadně,</w:t>
      </w:r>
    </w:p>
    <w:p w:rsidR="00C84211" w:rsidRPr="00BB32D7" w:rsidRDefault="009B6E83" w:rsidP="00C84211">
      <w:pPr>
        <w:autoSpaceDE w:val="0"/>
        <w:autoSpaceDN w:val="0"/>
        <w:adjustRightInd w:val="0"/>
        <w:ind w:left="426"/>
        <w:rPr>
          <w:rFonts w:asciiTheme="minorHAnsi" w:hAnsiTheme="minorHAnsi"/>
          <w:sz w:val="22"/>
          <w:szCs w:val="22"/>
        </w:rPr>
      </w:pPr>
      <w:r w:rsidRPr="009B6E83">
        <w:rPr>
          <w:rFonts w:asciiTheme="minorHAnsi" w:hAnsiTheme="minorHAnsi"/>
          <w:sz w:val="22"/>
          <w:szCs w:val="22"/>
        </w:rPr>
        <w:t>c) nesjednání náležitých pojištění,</w:t>
      </w:r>
    </w:p>
    <w:p w:rsidR="00C84211" w:rsidRPr="00BB32D7"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d) porušování uchazečem přes písemnou výstrahu Zadavatele podstatným způsobem jiných svých závazků dle smlouvy,</w:t>
      </w:r>
    </w:p>
    <w:p w:rsidR="00AD2F33"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e) porušování povinností uchazeče na základě jiných skutečností či v jiných případech uvedených v rámcové smlouvě či stanovených zákonem na ochranu Zadavatele, a to způsobem, formou a s následky sjednanými či stanovenými rámcovou smlouvou nebo zákonem.</w:t>
      </w:r>
    </w:p>
    <w:p w:rsidR="00AD2F33" w:rsidRPr="00BB32D7" w:rsidRDefault="00AD2F33" w:rsidP="00C84211">
      <w:pPr>
        <w:autoSpaceDE w:val="0"/>
        <w:autoSpaceDN w:val="0"/>
        <w:adjustRightInd w:val="0"/>
        <w:ind w:left="426"/>
        <w:jc w:val="both"/>
        <w:rPr>
          <w:rFonts w:asciiTheme="minorHAnsi" w:hAnsiTheme="minorHAnsi"/>
          <w:sz w:val="22"/>
          <w:szCs w:val="22"/>
        </w:rPr>
      </w:pPr>
    </w:p>
    <w:p w:rsidR="00C84211" w:rsidRDefault="009B6E83" w:rsidP="00C84211">
      <w:pPr>
        <w:pStyle w:val="Odstavecseseznamem"/>
        <w:numPr>
          <w:ilvl w:val="0"/>
          <w:numId w:val="13"/>
        </w:numPr>
        <w:autoSpaceDE w:val="0"/>
        <w:autoSpaceDN w:val="0"/>
        <w:adjustRightInd w:val="0"/>
        <w:ind w:left="284" w:hanging="284"/>
        <w:jc w:val="both"/>
        <w:rPr>
          <w:rFonts w:asciiTheme="minorHAnsi" w:hAnsiTheme="minorHAnsi"/>
          <w:sz w:val="22"/>
          <w:szCs w:val="22"/>
        </w:rPr>
      </w:pPr>
      <w:r w:rsidRPr="009B6E83">
        <w:rPr>
          <w:rFonts w:asciiTheme="minorHAnsi" w:hAnsiTheme="minorHAnsi"/>
          <w:sz w:val="22"/>
          <w:szCs w:val="22"/>
        </w:rPr>
        <w:t>Zadavateli vzniká tímto odstoupením nárok na náhradu více-nákladů jím vynaložených na řádné splnění předmětu rámcové smlouvy a na náhradu škody vzniklé porušením právní povinnosti uchazeče dle rámcové smlouvy nebo zákona.</w:t>
      </w:r>
    </w:p>
    <w:p w:rsidR="009B6E83" w:rsidRPr="009B6E83" w:rsidRDefault="009B6E83" w:rsidP="009B6E83">
      <w:pPr>
        <w:pStyle w:val="Odstavecseseznamem"/>
        <w:autoSpaceDE w:val="0"/>
        <w:autoSpaceDN w:val="0"/>
        <w:adjustRightInd w:val="0"/>
        <w:ind w:left="284"/>
        <w:jc w:val="both"/>
        <w:rPr>
          <w:rFonts w:asciiTheme="minorHAnsi" w:hAnsiTheme="minorHAnsi"/>
          <w:sz w:val="22"/>
          <w:szCs w:val="22"/>
        </w:rPr>
      </w:pPr>
    </w:p>
    <w:p w:rsidR="00C84211" w:rsidRPr="00BB32D7" w:rsidRDefault="009B6E83" w:rsidP="00C84211">
      <w:pPr>
        <w:pStyle w:val="Odstavecseseznamem"/>
        <w:numPr>
          <w:ilvl w:val="0"/>
          <w:numId w:val="13"/>
        </w:numPr>
        <w:autoSpaceDE w:val="0"/>
        <w:autoSpaceDN w:val="0"/>
        <w:adjustRightInd w:val="0"/>
        <w:ind w:left="284" w:hanging="284"/>
        <w:jc w:val="both"/>
        <w:rPr>
          <w:rFonts w:asciiTheme="minorHAnsi" w:hAnsiTheme="minorHAnsi"/>
          <w:sz w:val="22"/>
          <w:szCs w:val="22"/>
        </w:rPr>
      </w:pPr>
      <w:r w:rsidRPr="009B6E83">
        <w:rPr>
          <w:rFonts w:asciiTheme="minorHAnsi" w:hAnsiTheme="minorHAnsi"/>
          <w:sz w:val="22"/>
          <w:szCs w:val="22"/>
        </w:rPr>
        <w:t>Pokud uchazeč nenapraví neplnění v určené lhůtě, může Zadavatel bez omezení jakéhokoliv svého práva:</w:t>
      </w:r>
    </w:p>
    <w:p w:rsidR="00C84211" w:rsidRPr="00BB32D7"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a) napravit příslušné neplnění s použitím vlastních zdrojů či za pomoci třetí osoby nebo osob a odečíst náklady na tuto nápravu z libovolné platby uchazeči splatné v daném okamžiku nebo v budoucnosti,</w:t>
      </w:r>
    </w:p>
    <w:p w:rsidR="00C84211" w:rsidRPr="00BB32D7" w:rsidRDefault="009B6E83" w:rsidP="00C84211">
      <w:pPr>
        <w:autoSpaceDE w:val="0"/>
        <w:autoSpaceDN w:val="0"/>
        <w:adjustRightInd w:val="0"/>
        <w:ind w:left="426"/>
        <w:rPr>
          <w:rFonts w:asciiTheme="minorHAnsi" w:hAnsiTheme="minorHAnsi"/>
          <w:sz w:val="22"/>
          <w:szCs w:val="22"/>
        </w:rPr>
      </w:pPr>
      <w:r w:rsidRPr="009B6E83">
        <w:rPr>
          <w:rFonts w:asciiTheme="minorHAnsi" w:hAnsiTheme="minorHAnsi"/>
          <w:sz w:val="22"/>
          <w:szCs w:val="22"/>
        </w:rPr>
        <w:t>nebo</w:t>
      </w:r>
    </w:p>
    <w:p w:rsidR="00C84211" w:rsidRPr="00BB32D7"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b) odstoupit od smlouvy a ukončit uchazeči právo pokračovat v plnění předmětu smlouvy,</w:t>
      </w:r>
    </w:p>
    <w:p w:rsidR="00C84211" w:rsidRDefault="009B6E83" w:rsidP="00C84211">
      <w:pPr>
        <w:autoSpaceDE w:val="0"/>
        <w:autoSpaceDN w:val="0"/>
        <w:adjustRightInd w:val="0"/>
        <w:ind w:left="426"/>
        <w:rPr>
          <w:rFonts w:asciiTheme="minorHAnsi" w:hAnsiTheme="minorHAnsi"/>
          <w:sz w:val="22"/>
          <w:szCs w:val="22"/>
        </w:rPr>
      </w:pPr>
      <w:r w:rsidRPr="009B6E83">
        <w:rPr>
          <w:rFonts w:asciiTheme="minorHAnsi" w:hAnsiTheme="minorHAnsi"/>
          <w:sz w:val="22"/>
          <w:szCs w:val="22"/>
        </w:rPr>
        <w:t>c) v případě podle bodu (a) tohoto odstavce nemá uchazeč nárok na úhradu dodatečných nákladů, které mu vzniknou v souvislosti s nápravou neplnění.</w:t>
      </w:r>
    </w:p>
    <w:p w:rsidR="00AD2F33" w:rsidRPr="00BB32D7" w:rsidRDefault="00AD2F33" w:rsidP="00C84211">
      <w:pPr>
        <w:autoSpaceDE w:val="0"/>
        <w:autoSpaceDN w:val="0"/>
        <w:adjustRightInd w:val="0"/>
        <w:ind w:left="426"/>
        <w:rPr>
          <w:rFonts w:asciiTheme="minorHAnsi" w:hAnsiTheme="minorHAnsi"/>
          <w:sz w:val="22"/>
          <w:szCs w:val="22"/>
        </w:rPr>
      </w:pPr>
    </w:p>
    <w:p w:rsidR="00C84211" w:rsidRDefault="009B6E83" w:rsidP="00C84211">
      <w:pPr>
        <w:pStyle w:val="Odstavecseseznamem"/>
        <w:numPr>
          <w:ilvl w:val="0"/>
          <w:numId w:val="13"/>
        </w:numPr>
        <w:autoSpaceDE w:val="0"/>
        <w:autoSpaceDN w:val="0"/>
        <w:adjustRightInd w:val="0"/>
        <w:ind w:left="284" w:hanging="284"/>
        <w:jc w:val="both"/>
        <w:rPr>
          <w:rFonts w:asciiTheme="minorHAnsi" w:hAnsiTheme="minorHAnsi"/>
          <w:sz w:val="22"/>
          <w:szCs w:val="22"/>
        </w:rPr>
      </w:pPr>
      <w:r w:rsidRPr="009B6E83">
        <w:rPr>
          <w:rFonts w:asciiTheme="minorHAnsi" w:hAnsiTheme="minorHAnsi"/>
          <w:sz w:val="22"/>
          <w:szCs w:val="22"/>
        </w:rPr>
        <w:t xml:space="preserve">V případě, že bylo nad uchazečem prohlášeno konkurzní řízení nebo jiný druh řízení na základě zahájeného insolvenčního řízení dle zákona o konkursu a vyrovnání, nebo pokud uchazeč vstoupí ve vyrovnání ve prospěch svých věřitelů kvůli své platební neschopnosti, může Zadavatel bez omezení jakéhokoliv jiného svého práva odstoupit kdykoliv od rámcové smlouvy písemným sdělením uchazeči, popřípadě </w:t>
      </w:r>
      <w:proofErr w:type="spellStart"/>
      <w:r w:rsidRPr="009B6E83">
        <w:rPr>
          <w:rFonts w:asciiTheme="minorHAnsi" w:hAnsiTheme="minorHAnsi"/>
          <w:sz w:val="22"/>
          <w:szCs w:val="22"/>
        </w:rPr>
        <w:t>insolvenčnímu</w:t>
      </w:r>
      <w:proofErr w:type="spellEnd"/>
      <w:r w:rsidRPr="009B6E83">
        <w:rPr>
          <w:rFonts w:asciiTheme="minorHAnsi" w:hAnsiTheme="minorHAnsi"/>
          <w:sz w:val="22"/>
          <w:szCs w:val="22"/>
        </w:rPr>
        <w:t xml:space="preserve"> správci.</w:t>
      </w:r>
    </w:p>
    <w:p w:rsidR="009B6E83" w:rsidRPr="009B6E83" w:rsidRDefault="009B6E83" w:rsidP="009B6E83">
      <w:pPr>
        <w:pStyle w:val="Odstavecseseznamem"/>
        <w:autoSpaceDE w:val="0"/>
        <w:autoSpaceDN w:val="0"/>
        <w:adjustRightInd w:val="0"/>
        <w:ind w:left="284"/>
        <w:jc w:val="both"/>
        <w:rPr>
          <w:rFonts w:asciiTheme="minorHAnsi" w:hAnsiTheme="minorHAnsi"/>
          <w:sz w:val="22"/>
          <w:szCs w:val="22"/>
        </w:rPr>
      </w:pPr>
    </w:p>
    <w:p w:rsidR="00C84211" w:rsidRPr="00BB32D7" w:rsidRDefault="009B6E83" w:rsidP="00C84211">
      <w:pPr>
        <w:pStyle w:val="Odstavecseseznamem"/>
        <w:numPr>
          <w:ilvl w:val="0"/>
          <w:numId w:val="13"/>
        </w:numPr>
        <w:autoSpaceDE w:val="0"/>
        <w:autoSpaceDN w:val="0"/>
        <w:adjustRightInd w:val="0"/>
        <w:ind w:left="284" w:hanging="284"/>
        <w:jc w:val="both"/>
        <w:rPr>
          <w:rFonts w:asciiTheme="minorHAnsi" w:hAnsiTheme="minorHAnsi"/>
          <w:sz w:val="22"/>
          <w:szCs w:val="22"/>
        </w:rPr>
      </w:pPr>
      <w:r w:rsidRPr="009B6E83">
        <w:rPr>
          <w:rFonts w:asciiTheme="minorHAnsi" w:hAnsiTheme="minorHAnsi"/>
          <w:sz w:val="22"/>
          <w:szCs w:val="22"/>
        </w:rPr>
        <w:t>Pokud Zadavatel odstoupí od smlouvy a ukončí uchazeči právo pokračovat v plnění předmětu smlouvy,</w:t>
      </w:r>
    </w:p>
    <w:p w:rsidR="00C84211" w:rsidRPr="00BB32D7"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a) je oprávněn dokončit sjednané plnění libovolným způsobem, který považuje za účelný, avšak bez zbytečného prodlení nebo nákladů;</w:t>
      </w:r>
    </w:p>
    <w:p w:rsidR="00AD2F33" w:rsidRDefault="009B6E83" w:rsidP="00C84211">
      <w:pPr>
        <w:autoSpaceDE w:val="0"/>
        <w:autoSpaceDN w:val="0"/>
        <w:adjustRightInd w:val="0"/>
        <w:ind w:left="426"/>
        <w:jc w:val="both"/>
        <w:rPr>
          <w:rFonts w:asciiTheme="minorHAnsi" w:hAnsiTheme="minorHAnsi"/>
          <w:sz w:val="22"/>
          <w:szCs w:val="22"/>
        </w:rPr>
      </w:pPr>
      <w:r w:rsidRPr="009B6E83">
        <w:rPr>
          <w:rFonts w:asciiTheme="minorHAnsi" w:hAnsiTheme="minorHAnsi"/>
          <w:sz w:val="22"/>
          <w:szCs w:val="22"/>
        </w:rPr>
        <w:t>b) pozastaví Zadavatel jakékoliv platby dodavateli, dokud nebude předmět plnění vykazovat vlastnosti předpokládané nebo stanovené smlouvou;</w:t>
      </w:r>
    </w:p>
    <w:p w:rsidR="00AD2F33" w:rsidRPr="00BB32D7" w:rsidRDefault="00AD2F33" w:rsidP="00C84211">
      <w:pPr>
        <w:autoSpaceDE w:val="0"/>
        <w:autoSpaceDN w:val="0"/>
        <w:adjustRightInd w:val="0"/>
        <w:ind w:left="426"/>
        <w:jc w:val="both"/>
        <w:rPr>
          <w:rFonts w:asciiTheme="minorHAnsi" w:hAnsiTheme="minorHAnsi"/>
          <w:sz w:val="22"/>
          <w:szCs w:val="22"/>
        </w:rPr>
      </w:pPr>
    </w:p>
    <w:p w:rsidR="00C84211" w:rsidRPr="00BB32D7" w:rsidRDefault="009B6E83" w:rsidP="00C84211">
      <w:pPr>
        <w:pStyle w:val="Odstavecseseznamem"/>
        <w:numPr>
          <w:ilvl w:val="0"/>
          <w:numId w:val="13"/>
        </w:numPr>
        <w:autoSpaceDE w:val="0"/>
        <w:autoSpaceDN w:val="0"/>
        <w:adjustRightInd w:val="0"/>
        <w:ind w:left="284" w:hanging="284"/>
        <w:jc w:val="both"/>
        <w:rPr>
          <w:rFonts w:asciiTheme="minorHAnsi" w:hAnsiTheme="minorHAnsi"/>
          <w:sz w:val="22"/>
          <w:szCs w:val="22"/>
        </w:rPr>
      </w:pPr>
      <w:r w:rsidRPr="009B6E83">
        <w:rPr>
          <w:rFonts w:asciiTheme="minorHAnsi" w:hAnsiTheme="minorHAnsi"/>
          <w:sz w:val="22"/>
          <w:szCs w:val="22"/>
        </w:rPr>
        <w:t>Uchazečovy závazky, pokud jde o jakost, odstraňování vad, uchazečovy záruky za jakost předmětu plnění jím dodaných až do doby odstoupení od smlouvy Zadavatelem platí i po takovém odstoupení.</w:t>
      </w:r>
    </w:p>
    <w:p w:rsidR="009B6E83" w:rsidRPr="009B6E83" w:rsidRDefault="009B6E83" w:rsidP="009B6E83">
      <w:pPr>
        <w:pStyle w:val="Odstavecseseznamem"/>
        <w:autoSpaceDE w:val="0"/>
        <w:autoSpaceDN w:val="0"/>
        <w:adjustRightInd w:val="0"/>
        <w:ind w:left="284"/>
        <w:jc w:val="both"/>
        <w:rPr>
          <w:rFonts w:asciiTheme="minorHAnsi" w:hAnsiTheme="minorHAnsi"/>
          <w:sz w:val="22"/>
          <w:szCs w:val="22"/>
        </w:rPr>
      </w:pPr>
      <w:r w:rsidRPr="009B6E83">
        <w:rPr>
          <w:rFonts w:asciiTheme="minorHAnsi" w:hAnsiTheme="minorHAnsi"/>
          <w:sz w:val="22"/>
          <w:szCs w:val="22"/>
        </w:rPr>
        <w:lastRenderedPageBreak/>
        <w:t>Odstoupení od smlouvy je účinné ode dne následujícího po dni doručení písemného sdělení o odstoupení od smlouvy druhé smluvní straně.</w:t>
      </w:r>
    </w:p>
    <w:p w:rsidR="009B6E83" w:rsidRDefault="009B6E83" w:rsidP="009B6E83">
      <w:pPr>
        <w:pStyle w:val="Odstavecseseznamem"/>
        <w:autoSpaceDE w:val="0"/>
        <w:autoSpaceDN w:val="0"/>
        <w:adjustRightInd w:val="0"/>
        <w:ind w:left="284"/>
        <w:jc w:val="both"/>
        <w:rPr>
          <w:rFonts w:asciiTheme="minorHAnsi" w:hAnsiTheme="minorHAnsi"/>
          <w:sz w:val="22"/>
          <w:szCs w:val="22"/>
        </w:rPr>
      </w:pPr>
    </w:p>
    <w:p w:rsidR="009B6E83" w:rsidRDefault="009B6E83">
      <w:pPr>
        <w:pStyle w:val="Odstavecseseznamem"/>
        <w:numPr>
          <w:ilvl w:val="0"/>
          <w:numId w:val="13"/>
        </w:numPr>
        <w:autoSpaceDE w:val="0"/>
        <w:autoSpaceDN w:val="0"/>
        <w:adjustRightInd w:val="0"/>
        <w:ind w:left="284" w:hanging="284"/>
        <w:jc w:val="both"/>
        <w:rPr>
          <w:rFonts w:asciiTheme="minorHAnsi" w:hAnsiTheme="minorHAnsi"/>
          <w:sz w:val="22"/>
          <w:szCs w:val="22"/>
        </w:rPr>
      </w:pPr>
      <w:r w:rsidRPr="009B6E83">
        <w:rPr>
          <w:rFonts w:asciiTheme="minorHAnsi" w:hAnsiTheme="minorHAnsi"/>
          <w:sz w:val="22"/>
          <w:szCs w:val="22"/>
        </w:rPr>
        <w:t>Zadavatel je dále oprávněn písemně vypovědět smlouvu v případě nedostatečného finančního krytí Zadavatele na plnění veřejné zakázky v závislosti na čerpání finančních prostředků. Písemná výpověď nabývá účinnosti dnem jejího doručení uchazeči. Pro písemnou výpověď platí obdobně ujednání o účincích odstoupení od smlouvy.</w:t>
      </w:r>
    </w:p>
    <w:p w:rsidR="009B6E83" w:rsidRPr="009B6E83" w:rsidRDefault="009B6E83" w:rsidP="009B6E83">
      <w:pPr>
        <w:pStyle w:val="Odstavecseseznamem"/>
        <w:autoSpaceDE w:val="0"/>
        <w:autoSpaceDN w:val="0"/>
        <w:adjustRightInd w:val="0"/>
        <w:ind w:left="284"/>
        <w:jc w:val="both"/>
        <w:rPr>
          <w:rFonts w:asciiTheme="minorHAnsi" w:hAnsiTheme="minorHAnsi"/>
          <w:sz w:val="22"/>
          <w:szCs w:val="22"/>
        </w:rPr>
      </w:pPr>
    </w:p>
    <w:p w:rsidR="00C84211" w:rsidRDefault="009B6E83" w:rsidP="00C84211">
      <w:pPr>
        <w:pStyle w:val="Odstavecseseznamem"/>
        <w:numPr>
          <w:ilvl w:val="0"/>
          <w:numId w:val="13"/>
        </w:numPr>
        <w:autoSpaceDE w:val="0"/>
        <w:autoSpaceDN w:val="0"/>
        <w:adjustRightInd w:val="0"/>
        <w:ind w:left="284" w:hanging="284"/>
        <w:jc w:val="both"/>
        <w:rPr>
          <w:rFonts w:asciiTheme="minorHAnsi" w:hAnsiTheme="minorHAnsi"/>
          <w:sz w:val="22"/>
          <w:szCs w:val="22"/>
        </w:rPr>
      </w:pPr>
      <w:r w:rsidRPr="009B6E83">
        <w:rPr>
          <w:rFonts w:asciiTheme="minorHAnsi" w:hAnsiTheme="minorHAnsi"/>
          <w:sz w:val="22"/>
          <w:szCs w:val="22"/>
        </w:rPr>
        <w:t>Uchazeč je oprávněn od smlouvy odstoupit pouze v případě, že Zadavatel bude v prodlení se splatnou cenou dodávky služby a Zadavatel nezaplatí uchazeči splatnou cenu dodávky služby ani v náhradním termínu splatnosti po předchozím písemném upozornění uchazeče, ve kterém mu uchazeč stanoví dodatečnou lhůtu k plnění minimálně však v délce 60 dnů od doručení tohoto písemného upozornění uchazeči.</w:t>
      </w:r>
    </w:p>
    <w:p w:rsidR="009B6E83" w:rsidRPr="009B6E83" w:rsidRDefault="009B6E83" w:rsidP="009B6E83">
      <w:pPr>
        <w:pStyle w:val="Odstavecseseznamem"/>
        <w:autoSpaceDE w:val="0"/>
        <w:autoSpaceDN w:val="0"/>
        <w:adjustRightInd w:val="0"/>
        <w:ind w:left="284"/>
        <w:jc w:val="both"/>
        <w:rPr>
          <w:rFonts w:asciiTheme="minorHAnsi" w:hAnsiTheme="minorHAnsi"/>
          <w:sz w:val="22"/>
          <w:szCs w:val="22"/>
        </w:rPr>
      </w:pPr>
    </w:p>
    <w:p w:rsidR="00905B4F" w:rsidRDefault="009B6E83" w:rsidP="001970A3">
      <w:pPr>
        <w:pStyle w:val="Odstavecseseznamem"/>
        <w:numPr>
          <w:ilvl w:val="0"/>
          <w:numId w:val="13"/>
        </w:numPr>
        <w:ind w:left="284" w:hanging="284"/>
        <w:jc w:val="both"/>
        <w:rPr>
          <w:rFonts w:asciiTheme="minorHAnsi" w:hAnsiTheme="minorHAnsi"/>
          <w:sz w:val="22"/>
          <w:szCs w:val="22"/>
        </w:rPr>
      </w:pPr>
      <w:r w:rsidRPr="009B6E83">
        <w:rPr>
          <w:rFonts w:asciiTheme="minorHAnsi" w:hAnsiTheme="minorHAnsi"/>
          <w:sz w:val="22"/>
          <w:szCs w:val="22"/>
        </w:rPr>
        <w:t xml:space="preserve">Smlouva může být před uplynutím sjednané doby ukončena zadavatelem výpovědí i bez udání důvodu. Tím není dotčeno právo smluvních stran ukončit smluvní vztah dohodou. </w:t>
      </w:r>
    </w:p>
    <w:p w:rsidR="009B6E83" w:rsidRPr="009B6E83" w:rsidRDefault="009B6E83" w:rsidP="009B6E83">
      <w:pPr>
        <w:pStyle w:val="Odstavecseseznamem"/>
        <w:ind w:left="284"/>
        <w:jc w:val="both"/>
        <w:rPr>
          <w:rFonts w:asciiTheme="minorHAnsi" w:hAnsiTheme="minorHAnsi"/>
          <w:sz w:val="22"/>
          <w:szCs w:val="22"/>
        </w:rPr>
      </w:pPr>
    </w:p>
    <w:p w:rsidR="00801E8C" w:rsidRDefault="009B6E83" w:rsidP="001970A3">
      <w:pPr>
        <w:pStyle w:val="Odstavecseseznamem"/>
        <w:numPr>
          <w:ilvl w:val="0"/>
          <w:numId w:val="13"/>
        </w:numPr>
        <w:ind w:left="284" w:hanging="284"/>
        <w:jc w:val="both"/>
        <w:rPr>
          <w:rFonts w:asciiTheme="minorHAnsi" w:hAnsiTheme="minorHAnsi"/>
          <w:sz w:val="22"/>
          <w:szCs w:val="22"/>
        </w:rPr>
      </w:pPr>
      <w:r w:rsidRPr="009B6E83">
        <w:rPr>
          <w:rFonts w:asciiTheme="minorHAnsi" w:hAnsiTheme="minorHAnsi"/>
          <w:sz w:val="22"/>
          <w:szCs w:val="22"/>
        </w:rPr>
        <w:t xml:space="preserve">Zadavatel je oprávněn vypovědět rámcovou smlouvu kdykoliv v průběhu trvání smluvního vztahu, aniž by bylo nutné naplnění předmětu jednotlivých veřejných zakázek. </w:t>
      </w:r>
    </w:p>
    <w:p w:rsidR="009B6E83" w:rsidRPr="009B6E83" w:rsidRDefault="009B6E83" w:rsidP="009B6E83">
      <w:pPr>
        <w:pStyle w:val="Odstavecseseznamem"/>
        <w:ind w:left="284"/>
        <w:jc w:val="both"/>
        <w:rPr>
          <w:rFonts w:asciiTheme="minorHAnsi" w:hAnsiTheme="minorHAnsi"/>
          <w:sz w:val="22"/>
          <w:szCs w:val="22"/>
        </w:rPr>
      </w:pPr>
    </w:p>
    <w:p w:rsidR="00572F89" w:rsidRDefault="009B6E83" w:rsidP="00572F89">
      <w:pPr>
        <w:pStyle w:val="Odstavecseseznamem"/>
        <w:numPr>
          <w:ilvl w:val="0"/>
          <w:numId w:val="13"/>
        </w:numPr>
        <w:ind w:left="284" w:hanging="284"/>
        <w:jc w:val="both"/>
        <w:rPr>
          <w:rFonts w:asciiTheme="minorHAnsi" w:hAnsiTheme="minorHAnsi"/>
          <w:sz w:val="22"/>
          <w:szCs w:val="22"/>
        </w:rPr>
      </w:pPr>
      <w:r w:rsidRPr="009B6E83">
        <w:rPr>
          <w:rFonts w:asciiTheme="minorHAnsi" w:hAnsiTheme="minorHAnsi"/>
          <w:sz w:val="22"/>
          <w:szCs w:val="22"/>
        </w:rPr>
        <w:t>Výpověď musí být učiněna písemně a musí být doručena všem smluvním stranám této rámcové smlouvy. Výpovědní doba činí 3 měsíce a počíná běžet ode dne následujícího od doručení výpovědi poslední smluvní straně rámcové smlouvy.</w:t>
      </w:r>
    </w:p>
    <w:p w:rsidR="009B6E83" w:rsidRPr="009B6E83" w:rsidRDefault="009B6E83" w:rsidP="009B6E83">
      <w:pPr>
        <w:pStyle w:val="Odstavecseseznamem"/>
        <w:ind w:left="284"/>
        <w:jc w:val="both"/>
        <w:rPr>
          <w:rFonts w:asciiTheme="minorHAnsi" w:hAnsiTheme="minorHAnsi"/>
          <w:sz w:val="22"/>
          <w:szCs w:val="22"/>
        </w:rPr>
      </w:pPr>
    </w:p>
    <w:p w:rsidR="009B6E83" w:rsidRPr="009B6E83" w:rsidRDefault="009B6E83" w:rsidP="009B6E83">
      <w:pPr>
        <w:pStyle w:val="Odstavecseseznamem"/>
        <w:numPr>
          <w:ilvl w:val="0"/>
          <w:numId w:val="13"/>
        </w:numPr>
        <w:ind w:left="284" w:hanging="284"/>
        <w:jc w:val="both"/>
        <w:rPr>
          <w:rFonts w:asciiTheme="minorHAnsi" w:hAnsiTheme="minorHAnsi"/>
          <w:sz w:val="22"/>
          <w:szCs w:val="22"/>
        </w:rPr>
      </w:pPr>
      <w:r w:rsidRPr="009B6E83">
        <w:rPr>
          <w:rFonts w:asciiTheme="minorHAnsi" w:hAnsiTheme="minorHAnsi"/>
          <w:sz w:val="22"/>
          <w:szCs w:val="22"/>
        </w:rPr>
        <w:t>V případě zániku smluvního vztahu se smluvní strany zavazují uhradit si navzájem závazky, které si k datu zániku smluvního vztahu prokazatelně dluží.</w:t>
      </w:r>
    </w:p>
    <w:p w:rsidR="009363F7" w:rsidRPr="00BB32D7" w:rsidRDefault="009363F7" w:rsidP="009363F7">
      <w:pPr>
        <w:jc w:val="both"/>
        <w:rPr>
          <w:rFonts w:asciiTheme="minorHAnsi" w:hAnsiTheme="minorHAnsi"/>
          <w:sz w:val="22"/>
          <w:szCs w:val="22"/>
        </w:rPr>
      </w:pPr>
    </w:p>
    <w:p w:rsidR="009B6E83" w:rsidRDefault="009B6E83" w:rsidP="009B6E83">
      <w:pPr>
        <w:pStyle w:val="Odstavecseseznamem"/>
        <w:numPr>
          <w:ilvl w:val="0"/>
          <w:numId w:val="13"/>
        </w:numPr>
        <w:ind w:left="284"/>
        <w:jc w:val="both"/>
        <w:rPr>
          <w:rFonts w:asciiTheme="minorHAnsi" w:hAnsiTheme="minorHAnsi"/>
          <w:sz w:val="22"/>
          <w:szCs w:val="22"/>
        </w:rPr>
      </w:pPr>
      <w:r w:rsidRPr="009B6E83">
        <w:rPr>
          <w:rFonts w:asciiTheme="minorHAnsi" w:hAnsiTheme="minorHAnsi"/>
          <w:sz w:val="22"/>
          <w:szCs w:val="22"/>
        </w:rPr>
        <w:t>Při zadávání jednotlivých veřejných zakázek nejsou smluvní strany oprávněny sjednat podstatné změny podmínek stanovených touto rámcovou smlouvou.</w:t>
      </w:r>
    </w:p>
    <w:p w:rsidR="009B6E83" w:rsidRPr="009B6E83" w:rsidRDefault="009B6E83" w:rsidP="009B6E83">
      <w:pPr>
        <w:pStyle w:val="Odstavecseseznamem"/>
        <w:ind w:left="284"/>
        <w:jc w:val="both"/>
        <w:rPr>
          <w:rFonts w:asciiTheme="minorHAnsi" w:hAnsiTheme="minorHAnsi"/>
          <w:sz w:val="22"/>
          <w:szCs w:val="22"/>
        </w:rPr>
      </w:pPr>
    </w:p>
    <w:p w:rsidR="009B6E83" w:rsidRDefault="009B6E83" w:rsidP="009B6E83">
      <w:pPr>
        <w:pStyle w:val="Odstavecseseznamem"/>
        <w:numPr>
          <w:ilvl w:val="0"/>
          <w:numId w:val="13"/>
        </w:numPr>
        <w:ind w:left="284"/>
        <w:jc w:val="both"/>
        <w:rPr>
          <w:rFonts w:asciiTheme="minorHAnsi" w:hAnsiTheme="minorHAnsi"/>
          <w:sz w:val="22"/>
          <w:szCs w:val="22"/>
        </w:rPr>
      </w:pPr>
      <w:r w:rsidRPr="009B6E83">
        <w:rPr>
          <w:rFonts w:asciiTheme="minorHAnsi" w:hAnsiTheme="minorHAnsi"/>
          <w:sz w:val="22"/>
          <w:szCs w:val="22"/>
        </w:rPr>
        <w:t xml:space="preserve">Tato rámcová smlouva může být měněna nebo doplňována pouze dohodou smluvních stran ve formě písemných číslovaných dodatků podepsaných oprávněnými zástupci obou smluvních stran. </w:t>
      </w:r>
    </w:p>
    <w:p w:rsidR="009B6E83" w:rsidRPr="009B6E83" w:rsidRDefault="009B6E83" w:rsidP="009B6E83">
      <w:pPr>
        <w:pStyle w:val="Odstavecseseznamem"/>
        <w:ind w:left="284"/>
        <w:jc w:val="both"/>
        <w:rPr>
          <w:rFonts w:asciiTheme="minorHAnsi" w:hAnsiTheme="minorHAnsi"/>
          <w:sz w:val="22"/>
          <w:szCs w:val="22"/>
        </w:rPr>
      </w:pPr>
    </w:p>
    <w:p w:rsidR="009B6E83" w:rsidRDefault="009B6E83" w:rsidP="009B6E83">
      <w:pPr>
        <w:pStyle w:val="Odstavecseseznamem"/>
        <w:numPr>
          <w:ilvl w:val="0"/>
          <w:numId w:val="13"/>
        </w:numPr>
        <w:ind w:left="284"/>
        <w:jc w:val="both"/>
        <w:rPr>
          <w:rFonts w:asciiTheme="minorHAnsi" w:hAnsiTheme="minorHAnsi"/>
          <w:sz w:val="22"/>
          <w:szCs w:val="22"/>
        </w:rPr>
      </w:pPr>
      <w:r w:rsidRPr="009B6E83">
        <w:rPr>
          <w:rFonts w:asciiTheme="minorHAnsi" w:hAnsiTheme="minorHAnsi"/>
          <w:sz w:val="22"/>
          <w:szCs w:val="22"/>
        </w:rPr>
        <w:t xml:space="preserve">Vztahy účastníků z této rámcové smlouvy se řídí příslušnými ustanoveními zákona a obchodního zákoníku. </w:t>
      </w:r>
    </w:p>
    <w:p w:rsidR="009B6E83" w:rsidRPr="009B6E83" w:rsidRDefault="009B6E83" w:rsidP="009B6E83">
      <w:pPr>
        <w:pStyle w:val="Odstavecseseznamem"/>
        <w:ind w:left="284"/>
        <w:jc w:val="both"/>
        <w:rPr>
          <w:rFonts w:asciiTheme="minorHAnsi" w:hAnsiTheme="minorHAnsi"/>
          <w:sz w:val="22"/>
          <w:szCs w:val="22"/>
        </w:rPr>
      </w:pPr>
    </w:p>
    <w:p w:rsidR="009B6E83" w:rsidRDefault="009B6E83" w:rsidP="009B6E83">
      <w:pPr>
        <w:pStyle w:val="Odstavecseseznamem"/>
        <w:numPr>
          <w:ilvl w:val="0"/>
          <w:numId w:val="13"/>
        </w:numPr>
        <w:ind w:left="284"/>
        <w:jc w:val="both"/>
        <w:rPr>
          <w:rFonts w:asciiTheme="minorHAnsi" w:hAnsiTheme="minorHAnsi"/>
          <w:sz w:val="22"/>
          <w:szCs w:val="22"/>
        </w:rPr>
      </w:pPr>
      <w:r w:rsidRPr="009B6E83">
        <w:rPr>
          <w:rFonts w:asciiTheme="minorHAnsi" w:hAnsiTheme="minorHAnsi"/>
          <w:sz w:val="22"/>
          <w:szCs w:val="22"/>
        </w:rPr>
        <w:t>Veškeré spory mezi smluvními stranami vzniklé z této smlouvy nebo v souvislosti s ní budou řešeny smírnou cestou. V případě, že dohoda nebude sjednána, bude spor předložen věcně a místně příslušnému soudu.</w:t>
      </w:r>
    </w:p>
    <w:p w:rsidR="009B6E83" w:rsidRPr="009B6E83" w:rsidRDefault="009B6E83" w:rsidP="009B6E83">
      <w:pPr>
        <w:pStyle w:val="Odstavecseseznamem"/>
        <w:ind w:left="284"/>
        <w:jc w:val="both"/>
        <w:rPr>
          <w:rFonts w:asciiTheme="minorHAnsi" w:hAnsiTheme="minorHAnsi"/>
          <w:sz w:val="22"/>
          <w:szCs w:val="22"/>
        </w:rPr>
      </w:pPr>
    </w:p>
    <w:p w:rsidR="009B6E83" w:rsidRDefault="009B6E83" w:rsidP="009B6E83">
      <w:pPr>
        <w:pStyle w:val="Odstavecseseznamem"/>
        <w:numPr>
          <w:ilvl w:val="0"/>
          <w:numId w:val="13"/>
        </w:numPr>
        <w:ind w:left="284"/>
        <w:jc w:val="both"/>
        <w:rPr>
          <w:rFonts w:asciiTheme="minorHAnsi" w:hAnsiTheme="minorHAnsi"/>
          <w:sz w:val="22"/>
          <w:szCs w:val="22"/>
        </w:rPr>
      </w:pPr>
      <w:r w:rsidRPr="009B6E83">
        <w:rPr>
          <w:rFonts w:asciiTheme="minorHAnsi" w:hAnsiTheme="minorHAnsi"/>
          <w:sz w:val="22"/>
          <w:szCs w:val="22"/>
        </w:rPr>
        <w:t xml:space="preserve">Tato smlouva je vyhotovena v 5 stejnopisech s platností originálu, každý z uchazečů obdrží jedno vyhotovení, zadavatel obdrží dvě vyhotovení. </w:t>
      </w:r>
    </w:p>
    <w:p w:rsidR="009B6E83" w:rsidRPr="009B6E83" w:rsidRDefault="009B6E83" w:rsidP="009B6E83">
      <w:pPr>
        <w:pStyle w:val="Odstavecseseznamem"/>
        <w:ind w:left="284"/>
        <w:jc w:val="both"/>
        <w:rPr>
          <w:rFonts w:asciiTheme="minorHAnsi" w:hAnsiTheme="minorHAnsi"/>
          <w:sz w:val="22"/>
          <w:szCs w:val="22"/>
        </w:rPr>
      </w:pPr>
    </w:p>
    <w:p w:rsidR="009B6E83" w:rsidRPr="009B6E83" w:rsidRDefault="009B6E83" w:rsidP="009B6E83">
      <w:pPr>
        <w:pStyle w:val="Odstavecseseznamem"/>
        <w:numPr>
          <w:ilvl w:val="0"/>
          <w:numId w:val="13"/>
        </w:numPr>
        <w:ind w:left="284"/>
        <w:jc w:val="both"/>
        <w:rPr>
          <w:rFonts w:asciiTheme="minorHAnsi" w:hAnsiTheme="minorHAnsi"/>
          <w:sz w:val="22"/>
          <w:szCs w:val="22"/>
        </w:rPr>
      </w:pPr>
      <w:r w:rsidRPr="009B6E83">
        <w:rPr>
          <w:rFonts w:asciiTheme="minorHAnsi" w:hAnsiTheme="minorHAnsi"/>
          <w:sz w:val="22"/>
          <w:szCs w:val="22"/>
        </w:rPr>
        <w:t>Tato smlouva nabývá platnosti a účinnosti dnem podpisu všech smluvních stran.</w:t>
      </w:r>
    </w:p>
    <w:p w:rsidR="00C63C86" w:rsidRPr="00BB32D7" w:rsidRDefault="00C63C86" w:rsidP="00C63C86">
      <w:pPr>
        <w:jc w:val="both"/>
        <w:rPr>
          <w:rFonts w:asciiTheme="minorHAnsi" w:hAnsiTheme="minorHAnsi"/>
          <w:sz w:val="22"/>
          <w:szCs w:val="22"/>
        </w:rPr>
      </w:pPr>
    </w:p>
    <w:p w:rsidR="00513054" w:rsidRPr="00BB32D7" w:rsidRDefault="00513054" w:rsidP="00C63C86">
      <w:pPr>
        <w:jc w:val="both"/>
        <w:rPr>
          <w:rFonts w:asciiTheme="minorHAnsi" w:hAnsiTheme="minorHAnsi"/>
          <w:sz w:val="22"/>
          <w:szCs w:val="22"/>
        </w:rPr>
      </w:pPr>
    </w:p>
    <w:p w:rsidR="00FE1E0D" w:rsidRPr="00BB32D7" w:rsidRDefault="00AD2F33" w:rsidP="00C63C86">
      <w:pPr>
        <w:jc w:val="both"/>
        <w:rPr>
          <w:rFonts w:asciiTheme="minorHAnsi" w:hAnsiTheme="minorHAnsi"/>
          <w:sz w:val="22"/>
          <w:szCs w:val="22"/>
        </w:rPr>
      </w:pPr>
      <w:r>
        <w:rPr>
          <w:rFonts w:asciiTheme="minorHAnsi" w:hAnsiTheme="minorHAnsi"/>
          <w:sz w:val="22"/>
          <w:szCs w:val="22"/>
        </w:rPr>
        <w:t xml:space="preserve">Seznam příloh: </w:t>
      </w:r>
    </w:p>
    <w:p w:rsidR="00FE1E0D" w:rsidRPr="00BB32D7" w:rsidRDefault="00FE1E0D" w:rsidP="00C63C86">
      <w:pPr>
        <w:jc w:val="both"/>
        <w:rPr>
          <w:rFonts w:asciiTheme="minorHAnsi" w:hAnsiTheme="minorHAnsi"/>
          <w:sz w:val="22"/>
          <w:szCs w:val="22"/>
        </w:rPr>
      </w:pPr>
    </w:p>
    <w:p w:rsidR="00C63C86" w:rsidRPr="00BB32D7" w:rsidRDefault="009B6E83" w:rsidP="00C63C86">
      <w:pPr>
        <w:jc w:val="both"/>
        <w:rPr>
          <w:rFonts w:asciiTheme="minorHAnsi" w:hAnsiTheme="minorHAnsi"/>
          <w:sz w:val="22"/>
          <w:szCs w:val="22"/>
        </w:rPr>
      </w:pPr>
      <w:r w:rsidRPr="009B6E83">
        <w:rPr>
          <w:rFonts w:asciiTheme="minorHAnsi" w:hAnsiTheme="minorHAnsi"/>
          <w:sz w:val="22"/>
          <w:szCs w:val="22"/>
        </w:rPr>
        <w:t>č. 1: Položková nabídka uchazeče č. 1</w:t>
      </w:r>
    </w:p>
    <w:p w:rsidR="00FE1E0D" w:rsidRPr="00BB32D7" w:rsidRDefault="009B6E83" w:rsidP="00C63C86">
      <w:pPr>
        <w:jc w:val="both"/>
        <w:rPr>
          <w:rFonts w:asciiTheme="minorHAnsi" w:hAnsiTheme="minorHAnsi"/>
          <w:sz w:val="22"/>
          <w:szCs w:val="22"/>
        </w:rPr>
      </w:pPr>
      <w:r w:rsidRPr="009B6E83">
        <w:rPr>
          <w:rFonts w:asciiTheme="minorHAnsi" w:hAnsiTheme="minorHAnsi"/>
          <w:sz w:val="22"/>
          <w:szCs w:val="22"/>
        </w:rPr>
        <w:t>č. 2: Položková nabídka uchazeče č. 2</w:t>
      </w:r>
    </w:p>
    <w:p w:rsidR="00FE1E0D" w:rsidRPr="00BB32D7" w:rsidRDefault="009B6E83" w:rsidP="00C63C86">
      <w:pPr>
        <w:jc w:val="both"/>
        <w:rPr>
          <w:rFonts w:asciiTheme="minorHAnsi" w:hAnsiTheme="minorHAnsi"/>
          <w:sz w:val="22"/>
          <w:szCs w:val="22"/>
        </w:rPr>
      </w:pPr>
      <w:r w:rsidRPr="009B6E83">
        <w:rPr>
          <w:rFonts w:asciiTheme="minorHAnsi" w:hAnsiTheme="minorHAnsi"/>
          <w:sz w:val="22"/>
          <w:szCs w:val="22"/>
        </w:rPr>
        <w:t>č. 3: Položková nabídka uchazeče č. 3</w:t>
      </w:r>
    </w:p>
    <w:p w:rsidR="00234A19" w:rsidRPr="00BB32D7" w:rsidRDefault="009B6E83" w:rsidP="00C63C86">
      <w:pPr>
        <w:jc w:val="both"/>
        <w:rPr>
          <w:rFonts w:asciiTheme="minorHAnsi" w:hAnsiTheme="minorHAnsi"/>
          <w:sz w:val="22"/>
          <w:szCs w:val="22"/>
        </w:rPr>
      </w:pPr>
      <w:r w:rsidRPr="009B6E83">
        <w:rPr>
          <w:rFonts w:asciiTheme="minorHAnsi" w:hAnsiTheme="minorHAnsi"/>
          <w:sz w:val="22"/>
          <w:szCs w:val="22"/>
        </w:rPr>
        <w:t xml:space="preserve">č. 4: Podrobné vymezení míst plnění </w:t>
      </w:r>
    </w:p>
    <w:p w:rsidR="00FE1E0D" w:rsidRPr="00BB32D7" w:rsidRDefault="00FE1E0D" w:rsidP="00C63C86">
      <w:pPr>
        <w:jc w:val="both"/>
        <w:rPr>
          <w:rFonts w:asciiTheme="minorHAnsi" w:hAnsiTheme="minorHAnsi"/>
          <w:sz w:val="22"/>
          <w:szCs w:val="22"/>
        </w:rPr>
      </w:pPr>
    </w:p>
    <w:p w:rsidR="00FE1E0D" w:rsidRPr="00BB32D7" w:rsidRDefault="00FE1E0D" w:rsidP="00C63C86">
      <w:pPr>
        <w:jc w:val="both"/>
        <w:rPr>
          <w:rFonts w:asciiTheme="minorHAnsi" w:hAnsiTheme="minorHAnsi"/>
          <w:sz w:val="22"/>
          <w:szCs w:val="22"/>
        </w:rPr>
      </w:pPr>
    </w:p>
    <w:p w:rsidR="00FE1E0D" w:rsidRPr="00BB32D7" w:rsidRDefault="00FE1E0D" w:rsidP="00C63C86">
      <w:pPr>
        <w:jc w:val="both"/>
        <w:rPr>
          <w:rFonts w:asciiTheme="minorHAnsi" w:hAnsiTheme="minorHAnsi"/>
          <w:sz w:val="22"/>
          <w:szCs w:val="22"/>
        </w:rPr>
      </w:pPr>
    </w:p>
    <w:p w:rsidR="00FE1E0D" w:rsidRPr="00BB32D7" w:rsidRDefault="00FE1E0D" w:rsidP="00C63C86">
      <w:pPr>
        <w:jc w:val="both"/>
        <w:rPr>
          <w:rFonts w:asciiTheme="minorHAnsi" w:hAnsiTheme="minorHAnsi"/>
          <w:sz w:val="22"/>
          <w:szCs w:val="22"/>
        </w:rPr>
      </w:pPr>
    </w:p>
    <w:p w:rsidR="00FE1E0D" w:rsidRPr="00BB32D7" w:rsidRDefault="00FE1E0D" w:rsidP="00C63C86">
      <w:pPr>
        <w:jc w:val="both"/>
        <w:rPr>
          <w:rFonts w:asciiTheme="minorHAnsi" w:hAnsiTheme="minorHAnsi"/>
          <w:sz w:val="22"/>
          <w:szCs w:val="22"/>
        </w:rPr>
      </w:pPr>
    </w:p>
    <w:p w:rsidR="00FE1E0D" w:rsidRPr="00BB32D7" w:rsidRDefault="00FE1E0D" w:rsidP="00C63C86">
      <w:pPr>
        <w:jc w:val="both"/>
        <w:rPr>
          <w:rFonts w:asciiTheme="minorHAnsi" w:hAnsiTheme="minorHAnsi"/>
          <w:sz w:val="22"/>
          <w:szCs w:val="22"/>
        </w:rPr>
      </w:pPr>
    </w:p>
    <w:p w:rsidR="00AD2F33" w:rsidRPr="00301881" w:rsidRDefault="00AD2F33" w:rsidP="00AD2F33">
      <w:pPr>
        <w:pStyle w:val="Zkladntext"/>
        <w:rPr>
          <w:rFonts w:ascii="Calibri" w:hAnsi="Calibri"/>
          <w:sz w:val="22"/>
          <w:szCs w:val="22"/>
        </w:rPr>
      </w:pPr>
      <w:r w:rsidRPr="00301881">
        <w:rPr>
          <w:rFonts w:ascii="Calibri" w:hAnsi="Calibri"/>
          <w:sz w:val="22"/>
          <w:szCs w:val="22"/>
        </w:rPr>
        <w:t>V </w:t>
      </w:r>
      <w:r w:rsidRPr="000507F3">
        <w:rPr>
          <w:rFonts w:ascii="Calibri" w:hAnsi="Calibri"/>
          <w:sz w:val="22"/>
          <w:szCs w:val="22"/>
        </w:rPr>
        <w:t>…………</w:t>
      </w:r>
      <w:r w:rsidRPr="00301881">
        <w:rPr>
          <w:rFonts w:ascii="Calibri" w:hAnsi="Calibri"/>
          <w:sz w:val="22"/>
          <w:szCs w:val="22"/>
        </w:rPr>
        <w:t xml:space="preserve"> dne ……………                                 </w:t>
      </w:r>
      <w:r>
        <w:rPr>
          <w:rFonts w:ascii="Calibri" w:hAnsi="Calibri"/>
          <w:b/>
          <w:sz w:val="22"/>
          <w:szCs w:val="22"/>
        </w:rPr>
        <w:tab/>
      </w:r>
      <w:r>
        <w:rPr>
          <w:rFonts w:ascii="Calibri" w:hAnsi="Calibri"/>
          <w:b/>
          <w:sz w:val="22"/>
          <w:szCs w:val="22"/>
        </w:rPr>
        <w:tab/>
      </w:r>
      <w:r>
        <w:rPr>
          <w:rFonts w:ascii="Calibri" w:hAnsi="Calibri"/>
          <w:b/>
          <w:sz w:val="22"/>
          <w:szCs w:val="22"/>
        </w:rPr>
        <w:tab/>
      </w:r>
      <w:r w:rsidRPr="00301881">
        <w:rPr>
          <w:rFonts w:ascii="Calibri" w:hAnsi="Calibri"/>
          <w:sz w:val="22"/>
          <w:szCs w:val="22"/>
        </w:rPr>
        <w:t>V </w:t>
      </w:r>
      <w:r w:rsidRPr="000507F3">
        <w:rPr>
          <w:rFonts w:ascii="Calibri" w:hAnsi="Calibri"/>
          <w:sz w:val="22"/>
          <w:szCs w:val="22"/>
        </w:rPr>
        <w:t>…………</w:t>
      </w:r>
      <w:r w:rsidRPr="00301881">
        <w:rPr>
          <w:rFonts w:ascii="Calibri" w:hAnsi="Calibri"/>
          <w:sz w:val="22"/>
          <w:szCs w:val="22"/>
        </w:rPr>
        <w:t xml:space="preserve"> dne ……………</w:t>
      </w:r>
    </w:p>
    <w:p w:rsidR="00AD2F33" w:rsidRDefault="00AD2F33" w:rsidP="00AD2F33">
      <w:pPr>
        <w:pStyle w:val="Zkladntext"/>
        <w:ind w:left="360"/>
        <w:rPr>
          <w:rFonts w:ascii="Calibri" w:hAnsi="Calibri"/>
          <w:sz w:val="22"/>
          <w:szCs w:val="22"/>
        </w:rPr>
      </w:pPr>
    </w:p>
    <w:p w:rsidR="009E3292" w:rsidRDefault="009E3292" w:rsidP="00AD2F33">
      <w:pPr>
        <w:pStyle w:val="Zkladntext"/>
        <w:ind w:left="360"/>
        <w:rPr>
          <w:rFonts w:ascii="Calibri" w:hAnsi="Calibri"/>
          <w:sz w:val="22"/>
          <w:szCs w:val="22"/>
        </w:rPr>
      </w:pPr>
    </w:p>
    <w:p w:rsidR="009E3292" w:rsidRPr="00301881" w:rsidRDefault="009E3292" w:rsidP="00AD2F33">
      <w:pPr>
        <w:pStyle w:val="Zkladntext"/>
        <w:ind w:left="360"/>
        <w:rPr>
          <w:rFonts w:ascii="Calibri" w:hAnsi="Calibri"/>
          <w:sz w:val="22"/>
          <w:szCs w:val="22"/>
        </w:rPr>
      </w:pPr>
    </w:p>
    <w:p w:rsidR="00AD2F33" w:rsidRPr="00301881" w:rsidRDefault="00AD2F33" w:rsidP="00AD2F33">
      <w:pPr>
        <w:pStyle w:val="Zkladntext"/>
        <w:ind w:left="360"/>
        <w:rPr>
          <w:rFonts w:ascii="Calibri" w:hAnsi="Calibri"/>
          <w:sz w:val="22"/>
          <w:szCs w:val="22"/>
        </w:rPr>
      </w:pPr>
    </w:p>
    <w:p w:rsidR="00AD2F33" w:rsidRPr="00301881" w:rsidRDefault="00AD2F33" w:rsidP="00AD2F33">
      <w:pPr>
        <w:pStyle w:val="Zkladntext"/>
        <w:rPr>
          <w:rFonts w:ascii="Calibri" w:hAnsi="Calibri"/>
          <w:sz w:val="22"/>
          <w:szCs w:val="22"/>
        </w:rPr>
      </w:pPr>
      <w:r w:rsidRPr="00301881">
        <w:rPr>
          <w:rFonts w:ascii="Calibri" w:hAnsi="Calibri"/>
          <w:sz w:val="22"/>
          <w:szCs w:val="22"/>
        </w:rPr>
        <w:t xml:space="preserve">---------------------------------------                       </w:t>
      </w:r>
      <w:r>
        <w:rPr>
          <w:rFonts w:ascii="Calibri" w:hAnsi="Calibri"/>
          <w:sz w:val="22"/>
          <w:szCs w:val="22"/>
        </w:rPr>
        <w:tab/>
      </w:r>
      <w:r>
        <w:rPr>
          <w:rFonts w:ascii="Calibri" w:hAnsi="Calibri"/>
          <w:sz w:val="22"/>
          <w:szCs w:val="22"/>
        </w:rPr>
        <w:tab/>
      </w:r>
      <w:r>
        <w:rPr>
          <w:rFonts w:ascii="Calibri" w:hAnsi="Calibri"/>
          <w:sz w:val="22"/>
          <w:szCs w:val="22"/>
        </w:rPr>
        <w:tab/>
      </w:r>
      <w:r w:rsidRPr="00301881">
        <w:rPr>
          <w:rFonts w:ascii="Calibri" w:hAnsi="Calibri"/>
          <w:sz w:val="22"/>
          <w:szCs w:val="22"/>
        </w:rPr>
        <w:t>---------------------------------------</w:t>
      </w:r>
    </w:p>
    <w:p w:rsidR="00AD2F33" w:rsidRDefault="00AD2F33" w:rsidP="00AD2F33">
      <w:pPr>
        <w:pStyle w:val="Zkladntext"/>
        <w:rPr>
          <w:rFonts w:ascii="Calibri" w:hAnsi="Calibri"/>
          <w:b/>
          <w:sz w:val="22"/>
          <w:szCs w:val="22"/>
        </w:rPr>
      </w:pPr>
      <w:r>
        <w:rPr>
          <w:rFonts w:ascii="Calibri" w:hAnsi="Calibri"/>
          <w:b/>
          <w:sz w:val="22"/>
          <w:szCs w:val="22"/>
        </w:rPr>
        <w:t>osoba oprávněná za objednatele</w:t>
      </w:r>
      <w:r w:rsidRPr="00301881">
        <w:rPr>
          <w:rFonts w:ascii="Calibri" w:hAnsi="Calibri"/>
          <w:sz w:val="22"/>
          <w:szCs w:val="22"/>
        </w:rPr>
        <w:t xml:space="preserve">                                                </w:t>
      </w:r>
      <w:r>
        <w:rPr>
          <w:rFonts w:ascii="Calibri" w:hAnsi="Calibri"/>
          <w:b/>
          <w:sz w:val="22"/>
          <w:szCs w:val="22"/>
        </w:rPr>
        <w:t xml:space="preserve">Jméno osoby jednající za </w:t>
      </w:r>
      <w:proofErr w:type="spellStart"/>
      <w:r>
        <w:rPr>
          <w:rFonts w:ascii="Calibri" w:hAnsi="Calibri"/>
          <w:b/>
          <w:sz w:val="22"/>
          <w:szCs w:val="22"/>
        </w:rPr>
        <w:t>sml</w:t>
      </w:r>
      <w:proofErr w:type="spellEnd"/>
      <w:r>
        <w:rPr>
          <w:rFonts w:ascii="Calibri" w:hAnsi="Calibri"/>
          <w:b/>
          <w:sz w:val="22"/>
          <w:szCs w:val="22"/>
        </w:rPr>
        <w:t>. partnera</w:t>
      </w:r>
    </w:p>
    <w:p w:rsidR="00AD2F33" w:rsidRDefault="00AD2F33" w:rsidP="00AD2F33">
      <w:pPr>
        <w:pStyle w:val="Zkladntext"/>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Název/firma </w:t>
      </w:r>
      <w:proofErr w:type="spellStart"/>
      <w:r>
        <w:rPr>
          <w:rFonts w:ascii="Calibri" w:hAnsi="Calibri"/>
          <w:b/>
          <w:sz w:val="22"/>
          <w:szCs w:val="22"/>
        </w:rPr>
        <w:t>sml</w:t>
      </w:r>
      <w:proofErr w:type="spellEnd"/>
      <w:r>
        <w:rPr>
          <w:rFonts w:ascii="Calibri" w:hAnsi="Calibri"/>
          <w:b/>
          <w:sz w:val="22"/>
          <w:szCs w:val="22"/>
        </w:rPr>
        <w:t xml:space="preserve">. partnera </w:t>
      </w:r>
    </w:p>
    <w:p w:rsidR="00AD2F33" w:rsidRDefault="00AD2F33" w:rsidP="00AD2F33">
      <w:pPr>
        <w:pStyle w:val="Zkladntext"/>
        <w:rPr>
          <w:rFonts w:ascii="Calibri" w:hAnsi="Calibri"/>
          <w:b/>
          <w:sz w:val="22"/>
          <w:szCs w:val="22"/>
        </w:rPr>
      </w:pPr>
    </w:p>
    <w:p w:rsidR="00AD2F33" w:rsidRDefault="00AD2F33" w:rsidP="00AD2F33">
      <w:pPr>
        <w:pStyle w:val="Zkladntext"/>
        <w:rPr>
          <w:rFonts w:ascii="Calibri" w:hAnsi="Calibri"/>
          <w:b/>
          <w:sz w:val="22"/>
          <w:szCs w:val="22"/>
        </w:rPr>
      </w:pPr>
    </w:p>
    <w:p w:rsidR="00AD2F33" w:rsidRDefault="00AD2F33" w:rsidP="00AD2F33">
      <w:pPr>
        <w:pStyle w:val="Zkladntex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rsidR="00AD2F33" w:rsidRDefault="00AD2F33" w:rsidP="00AD2F33">
      <w:pPr>
        <w:pStyle w:val="Zkladntext"/>
        <w:rPr>
          <w:rFonts w:ascii="Calibri" w:hAnsi="Calibri"/>
          <w:sz w:val="22"/>
          <w:szCs w:val="22"/>
        </w:rPr>
      </w:pPr>
    </w:p>
    <w:p w:rsidR="00AD2F33" w:rsidRDefault="00AD2F33" w:rsidP="00AD2F33">
      <w:pPr>
        <w:pStyle w:val="Zkladntext"/>
        <w:rPr>
          <w:rFonts w:ascii="Calibri" w:hAnsi="Calibri"/>
          <w:sz w:val="22"/>
          <w:szCs w:val="22"/>
        </w:rPr>
      </w:pPr>
    </w:p>
    <w:p w:rsidR="00AD2F33" w:rsidRDefault="00AD2F33" w:rsidP="00AD2F33">
      <w:pPr>
        <w:pStyle w:val="Zkladntext"/>
        <w:rPr>
          <w:rFonts w:ascii="Calibri" w:hAnsi="Calibri"/>
          <w:b/>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301881">
        <w:rPr>
          <w:rFonts w:ascii="Calibri" w:hAnsi="Calibri"/>
          <w:sz w:val="22"/>
          <w:szCs w:val="22"/>
        </w:rPr>
        <w:t>V </w:t>
      </w:r>
      <w:r w:rsidRPr="00301881">
        <w:rPr>
          <w:rFonts w:ascii="Calibri" w:hAnsi="Calibri"/>
          <w:b/>
          <w:sz w:val="22"/>
          <w:szCs w:val="22"/>
        </w:rPr>
        <w:t>…………</w:t>
      </w:r>
      <w:r w:rsidRPr="00301881">
        <w:rPr>
          <w:rFonts w:ascii="Calibri" w:hAnsi="Calibri"/>
          <w:sz w:val="22"/>
          <w:szCs w:val="22"/>
        </w:rPr>
        <w:t xml:space="preserve"> dne ……………</w:t>
      </w:r>
    </w:p>
    <w:p w:rsidR="00AD2F33" w:rsidRDefault="00AD2F33" w:rsidP="00AD2F33">
      <w:pPr>
        <w:pStyle w:val="Zkladntext"/>
        <w:rPr>
          <w:rFonts w:ascii="Calibri" w:hAnsi="Calibri"/>
          <w:b/>
          <w:sz w:val="22"/>
          <w:szCs w:val="22"/>
        </w:rPr>
      </w:pPr>
    </w:p>
    <w:p w:rsidR="00AD2F33" w:rsidRPr="00301881" w:rsidRDefault="00AD2F33" w:rsidP="00AD2F33">
      <w:pPr>
        <w:pStyle w:val="Zkladntext"/>
        <w:rPr>
          <w:rFonts w:ascii="Calibri" w:hAnsi="Calibri"/>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rsidR="00157B46" w:rsidRDefault="00AD2F33" w:rsidP="00157B46">
      <w:pPr>
        <w:tabs>
          <w:tab w:val="left" w:pos="6379"/>
        </w:tabs>
        <w:jc w:val="both"/>
        <w:rPr>
          <w:rFonts w:ascii="Calibri" w:hAnsi="Calibri"/>
          <w:sz w:val="22"/>
          <w:szCs w:val="22"/>
        </w:rPr>
      </w:pPr>
      <w:bookmarkStart w:id="0" w:name="_GoBack"/>
      <w:bookmarkEnd w:id="0"/>
      <w:r>
        <w:rPr>
          <w:rFonts w:asciiTheme="minorHAnsi" w:hAnsiTheme="minorHAnsi"/>
          <w:sz w:val="22"/>
          <w:szCs w:val="22"/>
        </w:rPr>
        <w:t xml:space="preserve">                                                                                                     </w:t>
      </w:r>
      <w:r w:rsidRPr="00301881">
        <w:rPr>
          <w:rFonts w:ascii="Calibri" w:hAnsi="Calibri"/>
          <w:sz w:val="22"/>
          <w:szCs w:val="22"/>
        </w:rPr>
        <w:t>---------------------------------------</w:t>
      </w:r>
    </w:p>
    <w:p w:rsidR="00AD2F33" w:rsidRDefault="00AD2F33" w:rsidP="00AD2F33">
      <w:pPr>
        <w:pStyle w:val="Zkladntext"/>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Jméno osoby jednající za </w:t>
      </w:r>
      <w:proofErr w:type="spellStart"/>
      <w:r>
        <w:rPr>
          <w:rFonts w:ascii="Calibri" w:hAnsi="Calibri"/>
          <w:b/>
          <w:sz w:val="22"/>
          <w:szCs w:val="22"/>
        </w:rPr>
        <w:t>sml</w:t>
      </w:r>
      <w:proofErr w:type="spellEnd"/>
      <w:r>
        <w:rPr>
          <w:rFonts w:ascii="Calibri" w:hAnsi="Calibri"/>
          <w:b/>
          <w:sz w:val="22"/>
          <w:szCs w:val="22"/>
        </w:rPr>
        <w:t>. partnera</w:t>
      </w:r>
    </w:p>
    <w:p w:rsidR="00AD2F33" w:rsidRDefault="00AD2F33" w:rsidP="00AD2F33">
      <w:pPr>
        <w:pStyle w:val="Zkladntext"/>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Název/firma </w:t>
      </w:r>
      <w:proofErr w:type="spellStart"/>
      <w:r>
        <w:rPr>
          <w:rFonts w:ascii="Calibri" w:hAnsi="Calibri"/>
          <w:b/>
          <w:sz w:val="22"/>
          <w:szCs w:val="22"/>
        </w:rPr>
        <w:t>sml</w:t>
      </w:r>
      <w:proofErr w:type="spellEnd"/>
      <w:r>
        <w:rPr>
          <w:rFonts w:ascii="Calibri" w:hAnsi="Calibri"/>
          <w:b/>
          <w:sz w:val="22"/>
          <w:szCs w:val="22"/>
        </w:rPr>
        <w:t xml:space="preserve">. partnera </w:t>
      </w:r>
    </w:p>
    <w:p w:rsidR="00AD2F33" w:rsidRDefault="00AD2F33" w:rsidP="00157B46">
      <w:pPr>
        <w:tabs>
          <w:tab w:val="left" w:pos="6379"/>
        </w:tabs>
        <w:jc w:val="both"/>
        <w:rPr>
          <w:rFonts w:asciiTheme="minorHAnsi" w:hAnsiTheme="minorHAnsi"/>
          <w:sz w:val="22"/>
          <w:szCs w:val="22"/>
        </w:rPr>
      </w:pPr>
    </w:p>
    <w:p w:rsidR="00AD2F33" w:rsidRDefault="00AD2F33" w:rsidP="00157B46">
      <w:pPr>
        <w:tabs>
          <w:tab w:val="left" w:pos="6379"/>
        </w:tabs>
        <w:jc w:val="both"/>
        <w:rPr>
          <w:rFonts w:asciiTheme="minorHAnsi" w:hAnsiTheme="minorHAnsi"/>
          <w:sz w:val="22"/>
          <w:szCs w:val="22"/>
        </w:rPr>
      </w:pPr>
    </w:p>
    <w:p w:rsidR="00AD2F33" w:rsidRDefault="00AD2F33" w:rsidP="00157B46">
      <w:pPr>
        <w:tabs>
          <w:tab w:val="left" w:pos="6379"/>
        </w:tabs>
        <w:jc w:val="both"/>
        <w:rPr>
          <w:rFonts w:asciiTheme="minorHAnsi" w:hAnsiTheme="minorHAnsi"/>
          <w:sz w:val="22"/>
          <w:szCs w:val="22"/>
        </w:rPr>
      </w:pPr>
    </w:p>
    <w:p w:rsidR="00AD2F33" w:rsidRDefault="00AD2F33" w:rsidP="00157B46">
      <w:pPr>
        <w:tabs>
          <w:tab w:val="left" w:pos="6379"/>
        </w:tabs>
        <w:jc w:val="both"/>
        <w:rPr>
          <w:rFonts w:asciiTheme="minorHAnsi" w:hAnsiTheme="minorHAnsi"/>
          <w:sz w:val="22"/>
          <w:szCs w:val="22"/>
        </w:rPr>
      </w:pPr>
    </w:p>
    <w:p w:rsidR="00AD2F33" w:rsidRDefault="00AD2F33" w:rsidP="00157B46">
      <w:pPr>
        <w:tabs>
          <w:tab w:val="left" w:pos="6379"/>
        </w:tabs>
        <w:jc w:val="both"/>
        <w:rPr>
          <w:rFonts w:asciiTheme="minorHAnsi" w:hAnsiTheme="minorHAnsi"/>
          <w:sz w:val="22"/>
          <w:szCs w:val="22"/>
        </w:rPr>
      </w:pPr>
    </w:p>
    <w:p w:rsidR="00AD2F33" w:rsidRDefault="00AD2F33" w:rsidP="00AD2F33">
      <w:pPr>
        <w:pStyle w:val="Zkladntext"/>
        <w:rPr>
          <w:rFonts w:ascii="Calibri" w:hAnsi="Calibri"/>
          <w:sz w:val="22"/>
          <w:szCs w:val="22"/>
        </w:rPr>
      </w:pPr>
    </w:p>
    <w:p w:rsidR="00AD2F33" w:rsidRDefault="00AD2F33" w:rsidP="00AD2F33">
      <w:pPr>
        <w:pStyle w:val="Zkladntext"/>
        <w:rPr>
          <w:rFonts w:ascii="Calibri" w:hAnsi="Calibri"/>
          <w:b/>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301881">
        <w:rPr>
          <w:rFonts w:ascii="Calibri" w:hAnsi="Calibri"/>
          <w:sz w:val="22"/>
          <w:szCs w:val="22"/>
        </w:rPr>
        <w:t>V </w:t>
      </w:r>
      <w:r w:rsidRPr="00301881">
        <w:rPr>
          <w:rFonts w:ascii="Calibri" w:hAnsi="Calibri"/>
          <w:b/>
          <w:sz w:val="22"/>
          <w:szCs w:val="22"/>
        </w:rPr>
        <w:t>…………</w:t>
      </w:r>
      <w:r w:rsidRPr="00301881">
        <w:rPr>
          <w:rFonts w:ascii="Calibri" w:hAnsi="Calibri"/>
          <w:sz w:val="22"/>
          <w:szCs w:val="22"/>
        </w:rPr>
        <w:t xml:space="preserve"> dne ……………</w:t>
      </w:r>
    </w:p>
    <w:p w:rsidR="00AD2F33" w:rsidRPr="00AD2F33" w:rsidRDefault="00AD2F33" w:rsidP="00157B46">
      <w:pPr>
        <w:tabs>
          <w:tab w:val="left" w:pos="6379"/>
        </w:tabs>
        <w:jc w:val="both"/>
        <w:rPr>
          <w:rFonts w:asciiTheme="minorHAnsi" w:hAnsiTheme="minorHAnsi"/>
          <w:b/>
          <w:sz w:val="22"/>
          <w:szCs w:val="22"/>
        </w:rPr>
      </w:pPr>
    </w:p>
    <w:p w:rsidR="00AD2F33" w:rsidRDefault="00AD2F33" w:rsidP="00157B46">
      <w:pPr>
        <w:tabs>
          <w:tab w:val="left" w:pos="6379"/>
        </w:tabs>
        <w:jc w:val="both"/>
        <w:rPr>
          <w:rFonts w:asciiTheme="minorHAnsi" w:hAnsiTheme="minorHAnsi"/>
          <w:sz w:val="22"/>
          <w:szCs w:val="22"/>
        </w:rPr>
      </w:pPr>
    </w:p>
    <w:p w:rsidR="00AD2F33" w:rsidRDefault="00AD2F33" w:rsidP="00AD2F33">
      <w:pPr>
        <w:tabs>
          <w:tab w:val="left" w:pos="6379"/>
        </w:tabs>
        <w:jc w:val="both"/>
        <w:rPr>
          <w:rFonts w:ascii="Calibri" w:hAnsi="Calibri"/>
          <w:sz w:val="22"/>
          <w:szCs w:val="22"/>
        </w:rPr>
      </w:pPr>
      <w:r>
        <w:rPr>
          <w:rFonts w:asciiTheme="minorHAnsi" w:hAnsiTheme="minorHAnsi"/>
          <w:sz w:val="22"/>
          <w:szCs w:val="22"/>
        </w:rPr>
        <w:t xml:space="preserve">                                                                                                     </w:t>
      </w:r>
      <w:r w:rsidRPr="00301881">
        <w:rPr>
          <w:rFonts w:ascii="Calibri" w:hAnsi="Calibri"/>
          <w:sz w:val="22"/>
          <w:szCs w:val="22"/>
        </w:rPr>
        <w:t>---------------------------------------</w:t>
      </w:r>
    </w:p>
    <w:p w:rsidR="00AD2F33" w:rsidRDefault="00AD2F33" w:rsidP="00AD2F33">
      <w:pPr>
        <w:pStyle w:val="Zkladntext"/>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Jméno osoby jednající za </w:t>
      </w:r>
      <w:proofErr w:type="spellStart"/>
      <w:r>
        <w:rPr>
          <w:rFonts w:ascii="Calibri" w:hAnsi="Calibri"/>
          <w:b/>
          <w:sz w:val="22"/>
          <w:szCs w:val="22"/>
        </w:rPr>
        <w:t>sml</w:t>
      </w:r>
      <w:proofErr w:type="spellEnd"/>
      <w:r>
        <w:rPr>
          <w:rFonts w:ascii="Calibri" w:hAnsi="Calibri"/>
          <w:b/>
          <w:sz w:val="22"/>
          <w:szCs w:val="22"/>
        </w:rPr>
        <w:t>. partnera</w:t>
      </w:r>
    </w:p>
    <w:p w:rsidR="00AD2F33" w:rsidRDefault="00AD2F33" w:rsidP="00AD2F33">
      <w:pPr>
        <w:pStyle w:val="Zkladntext"/>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Název/firma </w:t>
      </w:r>
      <w:proofErr w:type="spellStart"/>
      <w:r>
        <w:rPr>
          <w:rFonts w:ascii="Calibri" w:hAnsi="Calibri"/>
          <w:b/>
          <w:sz w:val="22"/>
          <w:szCs w:val="22"/>
        </w:rPr>
        <w:t>sml</w:t>
      </w:r>
      <w:proofErr w:type="spellEnd"/>
      <w:r>
        <w:rPr>
          <w:rFonts w:ascii="Calibri" w:hAnsi="Calibri"/>
          <w:b/>
          <w:sz w:val="22"/>
          <w:szCs w:val="22"/>
        </w:rPr>
        <w:t xml:space="preserve">. partnera </w:t>
      </w:r>
    </w:p>
    <w:p w:rsidR="00AD2F33" w:rsidRPr="00BB32D7" w:rsidRDefault="00AD2F33" w:rsidP="00157B46">
      <w:pPr>
        <w:tabs>
          <w:tab w:val="left" w:pos="6379"/>
        </w:tabs>
        <w:jc w:val="both"/>
        <w:rPr>
          <w:rFonts w:asciiTheme="minorHAnsi" w:hAnsiTheme="minorHAnsi"/>
          <w:sz w:val="22"/>
          <w:szCs w:val="22"/>
        </w:rPr>
      </w:pPr>
    </w:p>
    <w:sectPr w:rsidR="00AD2F33" w:rsidRPr="00BB32D7" w:rsidSect="00783AA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96E" w:rsidRDefault="0029496E" w:rsidP="00D50392">
      <w:r>
        <w:separator/>
      </w:r>
    </w:p>
  </w:endnote>
  <w:endnote w:type="continuationSeparator" w:id="0">
    <w:p w:rsidR="0029496E" w:rsidRDefault="0029496E" w:rsidP="00D503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Italic">
    <w:panose1 w:val="00000000000000000000"/>
    <w:charset w:val="EE"/>
    <w:family w:val="auto"/>
    <w:notTrueType/>
    <w:pitch w:val="default"/>
    <w:sig w:usb0="00000005" w:usb1="00000000" w:usb2="00000000" w:usb3="00000000" w:csb0="00000002" w:csb1="00000000"/>
  </w:font>
  <w:font w:name="Calibri,Bold">
    <w:panose1 w:val="00000000000000000000"/>
    <w:charset w:val="EE"/>
    <w:family w:val="auto"/>
    <w:notTrueType/>
    <w:pitch w:val="default"/>
    <w:sig w:usb0="00000005" w:usb1="00000000" w:usb2="00000000" w:usb3="00000000" w:csb0="00000002"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92" w:rsidRDefault="00D5039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395305"/>
      <w:docPartObj>
        <w:docPartGallery w:val="Page Numbers (Top of Page)"/>
        <w:docPartUnique/>
      </w:docPartObj>
    </w:sdtPr>
    <w:sdtContent>
      <w:p w:rsidR="00D50392" w:rsidRDefault="001E5E5B" w:rsidP="00D50392">
        <w:pPr>
          <w:jc w:val="right"/>
        </w:pPr>
        <w:r w:rsidRPr="00D50392">
          <w:rPr>
            <w:rFonts w:asciiTheme="minorHAnsi" w:hAnsiTheme="minorHAnsi" w:cstheme="minorHAnsi"/>
            <w:sz w:val="18"/>
            <w:szCs w:val="18"/>
          </w:rPr>
          <w:fldChar w:fldCharType="begin"/>
        </w:r>
        <w:r w:rsidR="00D50392" w:rsidRPr="00D50392">
          <w:rPr>
            <w:rFonts w:asciiTheme="minorHAnsi" w:hAnsiTheme="minorHAnsi" w:cstheme="minorHAnsi"/>
            <w:sz w:val="18"/>
            <w:szCs w:val="18"/>
          </w:rPr>
          <w:instrText xml:space="preserve"> PAGE </w:instrText>
        </w:r>
        <w:r w:rsidRPr="00D50392">
          <w:rPr>
            <w:rFonts w:asciiTheme="minorHAnsi" w:hAnsiTheme="minorHAnsi" w:cstheme="minorHAnsi"/>
            <w:sz w:val="18"/>
            <w:szCs w:val="18"/>
          </w:rPr>
          <w:fldChar w:fldCharType="separate"/>
        </w:r>
        <w:r w:rsidR="005C7C90">
          <w:rPr>
            <w:rFonts w:asciiTheme="minorHAnsi" w:hAnsiTheme="minorHAnsi" w:cstheme="minorHAnsi"/>
            <w:noProof/>
            <w:sz w:val="18"/>
            <w:szCs w:val="18"/>
          </w:rPr>
          <w:t>1</w:t>
        </w:r>
        <w:r w:rsidRPr="00D50392">
          <w:rPr>
            <w:rFonts w:asciiTheme="minorHAnsi" w:hAnsiTheme="minorHAnsi" w:cstheme="minorHAnsi"/>
            <w:sz w:val="18"/>
            <w:szCs w:val="18"/>
          </w:rPr>
          <w:fldChar w:fldCharType="end"/>
        </w:r>
        <w:r w:rsidR="00D50392" w:rsidRPr="00D50392">
          <w:rPr>
            <w:rFonts w:asciiTheme="minorHAnsi" w:hAnsiTheme="minorHAnsi" w:cstheme="minorHAnsi"/>
            <w:sz w:val="18"/>
            <w:szCs w:val="18"/>
          </w:rPr>
          <w:t xml:space="preserve"> / </w:t>
        </w:r>
        <w:r w:rsidRPr="00D50392">
          <w:rPr>
            <w:rFonts w:asciiTheme="minorHAnsi" w:hAnsiTheme="minorHAnsi" w:cstheme="minorHAnsi"/>
            <w:sz w:val="18"/>
            <w:szCs w:val="18"/>
          </w:rPr>
          <w:fldChar w:fldCharType="begin"/>
        </w:r>
        <w:r w:rsidR="00D50392" w:rsidRPr="00D50392">
          <w:rPr>
            <w:rFonts w:asciiTheme="minorHAnsi" w:hAnsiTheme="minorHAnsi" w:cstheme="minorHAnsi"/>
            <w:sz w:val="18"/>
            <w:szCs w:val="18"/>
          </w:rPr>
          <w:instrText xml:space="preserve"> NUMPAGES  </w:instrText>
        </w:r>
        <w:r w:rsidRPr="00D50392">
          <w:rPr>
            <w:rFonts w:asciiTheme="minorHAnsi" w:hAnsiTheme="minorHAnsi" w:cstheme="minorHAnsi"/>
            <w:sz w:val="18"/>
            <w:szCs w:val="18"/>
          </w:rPr>
          <w:fldChar w:fldCharType="separate"/>
        </w:r>
        <w:r w:rsidR="005C7C90">
          <w:rPr>
            <w:rFonts w:asciiTheme="minorHAnsi" w:hAnsiTheme="minorHAnsi" w:cstheme="minorHAnsi"/>
            <w:noProof/>
            <w:sz w:val="18"/>
            <w:szCs w:val="18"/>
          </w:rPr>
          <w:t>7</w:t>
        </w:r>
        <w:r w:rsidRPr="00D50392">
          <w:rPr>
            <w:rFonts w:asciiTheme="minorHAnsi" w:hAnsiTheme="minorHAnsi" w:cstheme="minorHAnsi"/>
            <w:sz w:val="18"/>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92" w:rsidRDefault="00D5039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96E" w:rsidRDefault="0029496E" w:rsidP="00D50392">
      <w:r>
        <w:separator/>
      </w:r>
    </w:p>
  </w:footnote>
  <w:footnote w:type="continuationSeparator" w:id="0">
    <w:p w:rsidR="0029496E" w:rsidRDefault="0029496E" w:rsidP="00D503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92" w:rsidRDefault="00D5039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92" w:rsidRDefault="00D50392">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92" w:rsidRDefault="00D5039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753"/>
    <w:multiLevelType w:val="hybridMultilevel"/>
    <w:tmpl w:val="3ECA30C0"/>
    <w:lvl w:ilvl="0" w:tplc="DC600B3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40553BF"/>
    <w:multiLevelType w:val="hybridMultilevel"/>
    <w:tmpl w:val="529C887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nsid w:val="06A046C4"/>
    <w:multiLevelType w:val="hybridMultilevel"/>
    <w:tmpl w:val="3ED6FA7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30022AE2">
      <w:start w:val="1"/>
      <w:numFmt w:val="lowerLetter"/>
      <w:lvlText w:val="%4)"/>
      <w:lvlJc w:val="left"/>
      <w:pPr>
        <w:tabs>
          <w:tab w:val="num" w:pos="2880"/>
        </w:tabs>
        <w:ind w:left="2880" w:hanging="360"/>
      </w:pPr>
      <w:rPr>
        <w:rFonts w:ascii="Tahoma" w:eastAsia="Times New Roman" w:hAnsi="Tahoma"/>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08721D15"/>
    <w:multiLevelType w:val="hybridMultilevel"/>
    <w:tmpl w:val="EA00AC8C"/>
    <w:lvl w:ilvl="0" w:tplc="0405000F">
      <w:start w:val="1"/>
      <w:numFmt w:val="decimal"/>
      <w:lvlText w:val="%1."/>
      <w:lvlJc w:val="left"/>
      <w:pPr>
        <w:tabs>
          <w:tab w:val="num" w:pos="360"/>
        </w:tabs>
        <w:ind w:left="360" w:hanging="360"/>
      </w:pPr>
      <w:rPr>
        <w:rFonts w:hint="default"/>
      </w:rPr>
    </w:lvl>
    <w:lvl w:ilvl="1" w:tplc="27E6F65E">
      <w:start w:val="3"/>
      <w:numFmt w:val="upperRoman"/>
      <w:lvlText w:val="%2."/>
      <w:lvlJc w:val="left"/>
      <w:pPr>
        <w:tabs>
          <w:tab w:val="num" w:pos="1800"/>
        </w:tabs>
        <w:ind w:left="1800" w:hanging="720"/>
      </w:pPr>
      <w:rPr>
        <w:rFonts w:hint="default"/>
        <w:b w:val="0"/>
        <w:bCs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9E7040E"/>
    <w:multiLevelType w:val="hybridMultilevel"/>
    <w:tmpl w:val="5F46870E"/>
    <w:lvl w:ilvl="0" w:tplc="0405000F">
      <w:start w:val="1"/>
      <w:numFmt w:val="decimal"/>
      <w:lvlText w:val="%1."/>
      <w:lvlJc w:val="left"/>
      <w:pPr>
        <w:ind w:left="5246" w:hanging="360"/>
      </w:pPr>
    </w:lvl>
    <w:lvl w:ilvl="1" w:tplc="04050019" w:tentative="1">
      <w:start w:val="1"/>
      <w:numFmt w:val="lowerLetter"/>
      <w:lvlText w:val="%2."/>
      <w:lvlJc w:val="left"/>
      <w:pPr>
        <w:ind w:left="5966" w:hanging="360"/>
      </w:pPr>
    </w:lvl>
    <w:lvl w:ilvl="2" w:tplc="0405001B" w:tentative="1">
      <w:start w:val="1"/>
      <w:numFmt w:val="lowerRoman"/>
      <w:lvlText w:val="%3."/>
      <w:lvlJc w:val="right"/>
      <w:pPr>
        <w:ind w:left="6686" w:hanging="180"/>
      </w:pPr>
    </w:lvl>
    <w:lvl w:ilvl="3" w:tplc="0405000F" w:tentative="1">
      <w:start w:val="1"/>
      <w:numFmt w:val="decimal"/>
      <w:lvlText w:val="%4."/>
      <w:lvlJc w:val="left"/>
      <w:pPr>
        <w:ind w:left="7406" w:hanging="360"/>
      </w:pPr>
    </w:lvl>
    <w:lvl w:ilvl="4" w:tplc="04050019" w:tentative="1">
      <w:start w:val="1"/>
      <w:numFmt w:val="lowerLetter"/>
      <w:lvlText w:val="%5."/>
      <w:lvlJc w:val="left"/>
      <w:pPr>
        <w:ind w:left="8126" w:hanging="360"/>
      </w:pPr>
    </w:lvl>
    <w:lvl w:ilvl="5" w:tplc="0405001B" w:tentative="1">
      <w:start w:val="1"/>
      <w:numFmt w:val="lowerRoman"/>
      <w:lvlText w:val="%6."/>
      <w:lvlJc w:val="right"/>
      <w:pPr>
        <w:ind w:left="8846" w:hanging="180"/>
      </w:pPr>
    </w:lvl>
    <w:lvl w:ilvl="6" w:tplc="0405000F" w:tentative="1">
      <w:start w:val="1"/>
      <w:numFmt w:val="decimal"/>
      <w:lvlText w:val="%7."/>
      <w:lvlJc w:val="left"/>
      <w:pPr>
        <w:ind w:left="9566" w:hanging="360"/>
      </w:pPr>
    </w:lvl>
    <w:lvl w:ilvl="7" w:tplc="04050019" w:tentative="1">
      <w:start w:val="1"/>
      <w:numFmt w:val="lowerLetter"/>
      <w:lvlText w:val="%8."/>
      <w:lvlJc w:val="left"/>
      <w:pPr>
        <w:ind w:left="10286" w:hanging="360"/>
      </w:pPr>
    </w:lvl>
    <w:lvl w:ilvl="8" w:tplc="0405001B" w:tentative="1">
      <w:start w:val="1"/>
      <w:numFmt w:val="lowerRoman"/>
      <w:lvlText w:val="%9."/>
      <w:lvlJc w:val="right"/>
      <w:pPr>
        <w:ind w:left="11006" w:hanging="180"/>
      </w:pPr>
    </w:lvl>
  </w:abstractNum>
  <w:abstractNum w:abstractNumId="5">
    <w:nsid w:val="0AAE5CF2"/>
    <w:multiLevelType w:val="hybridMultilevel"/>
    <w:tmpl w:val="B888C3C2"/>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8CE2289E">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BC36B38"/>
    <w:multiLevelType w:val="hybridMultilevel"/>
    <w:tmpl w:val="F75C0D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2E55F5"/>
    <w:multiLevelType w:val="hybridMultilevel"/>
    <w:tmpl w:val="B66CDA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E237866"/>
    <w:multiLevelType w:val="hybridMultilevel"/>
    <w:tmpl w:val="7C901E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65327D3"/>
    <w:multiLevelType w:val="hybridMultilevel"/>
    <w:tmpl w:val="FF1A2D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B25186E"/>
    <w:multiLevelType w:val="hybridMultilevel"/>
    <w:tmpl w:val="318EA1C4"/>
    <w:lvl w:ilvl="0" w:tplc="0405000F">
      <w:start w:val="1"/>
      <w:numFmt w:val="decimal"/>
      <w:lvlText w:val="%1."/>
      <w:lvlJc w:val="left"/>
      <w:pPr>
        <w:tabs>
          <w:tab w:val="num" w:pos="720"/>
        </w:tabs>
        <w:ind w:left="720" w:hanging="360"/>
      </w:pPr>
      <w:rPr>
        <w:rFonts w:hint="default"/>
      </w:rPr>
    </w:lvl>
    <w:lvl w:ilvl="1" w:tplc="667897F8">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1F332EBA"/>
    <w:multiLevelType w:val="hybridMultilevel"/>
    <w:tmpl w:val="7590880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24DB2890"/>
    <w:multiLevelType w:val="hybridMultilevel"/>
    <w:tmpl w:val="65EA52D2"/>
    <w:lvl w:ilvl="0" w:tplc="0405000F">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57B130E"/>
    <w:multiLevelType w:val="hybridMultilevel"/>
    <w:tmpl w:val="3B2EB898"/>
    <w:lvl w:ilvl="0" w:tplc="0405000F">
      <w:start w:val="1"/>
      <w:numFmt w:val="decimal"/>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nsid w:val="2B9D6B79"/>
    <w:multiLevelType w:val="hybridMultilevel"/>
    <w:tmpl w:val="97BA385E"/>
    <w:lvl w:ilvl="0" w:tplc="0405000F">
      <w:start w:val="1"/>
      <w:numFmt w:val="decimal"/>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nsid w:val="2F3537BE"/>
    <w:multiLevelType w:val="hybridMultilevel"/>
    <w:tmpl w:val="F0BE35A0"/>
    <w:lvl w:ilvl="0" w:tplc="0405000F">
      <w:start w:val="1"/>
      <w:numFmt w:val="decimal"/>
      <w:lvlText w:val="%1."/>
      <w:lvlJc w:val="left"/>
      <w:pPr>
        <w:tabs>
          <w:tab w:val="num" w:pos="720"/>
        </w:tabs>
        <w:ind w:left="720" w:hanging="360"/>
      </w:pPr>
      <w:rPr>
        <w:rFonts w:hint="default"/>
      </w:rPr>
    </w:lvl>
    <w:lvl w:ilvl="1" w:tplc="A9E40FBE">
      <w:start w:val="1"/>
      <w:numFmt w:val="decimal"/>
      <w:lvlText w:val="%2."/>
      <w:lvlJc w:val="left"/>
      <w:pPr>
        <w:tabs>
          <w:tab w:val="num" w:pos="1440"/>
        </w:tabs>
        <w:ind w:left="1440" w:hanging="360"/>
      </w:pPr>
      <w:rPr>
        <w:rFonts w:ascii="Times New Roman" w:eastAsia="Times New Roman" w:hAnsi="Times New Roman" w:cs="Times New Roman" w:hint="default"/>
      </w:rPr>
    </w:lvl>
    <w:lvl w:ilvl="2" w:tplc="030A0B2E">
      <w:start w:val="1"/>
      <w:numFmt w:val="lowerLetter"/>
      <w:lvlText w:val="%3)"/>
      <w:lvlJc w:val="right"/>
      <w:pPr>
        <w:tabs>
          <w:tab w:val="num" w:pos="2160"/>
        </w:tabs>
        <w:ind w:left="2160" w:hanging="180"/>
      </w:pPr>
      <w:rPr>
        <w:rFonts w:ascii="Tahoma" w:eastAsia="Times New Roman" w:hAnsi="Tahoma"/>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32DB37C0"/>
    <w:multiLevelType w:val="hybridMultilevel"/>
    <w:tmpl w:val="913E8002"/>
    <w:lvl w:ilvl="0" w:tplc="B762D61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33E517B1"/>
    <w:multiLevelType w:val="hybridMultilevel"/>
    <w:tmpl w:val="186E74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6CA7672"/>
    <w:multiLevelType w:val="hybridMultilevel"/>
    <w:tmpl w:val="83388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833089B"/>
    <w:multiLevelType w:val="hybridMultilevel"/>
    <w:tmpl w:val="B7DACB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A254153"/>
    <w:multiLevelType w:val="hybridMultilevel"/>
    <w:tmpl w:val="8D2099E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nsid w:val="4A561C99"/>
    <w:multiLevelType w:val="hybridMultilevel"/>
    <w:tmpl w:val="819CDF20"/>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nsid w:val="4BC514F5"/>
    <w:multiLevelType w:val="hybridMultilevel"/>
    <w:tmpl w:val="81868F5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3">
    <w:nsid w:val="4F511FAC"/>
    <w:multiLevelType w:val="hybridMultilevel"/>
    <w:tmpl w:val="C7BC0A60"/>
    <w:lvl w:ilvl="0" w:tplc="DB56F540">
      <w:start w:val="1"/>
      <w:numFmt w:val="upperRoman"/>
      <w:lvlText w:val="%1."/>
      <w:lvlJc w:val="left"/>
      <w:pPr>
        <w:tabs>
          <w:tab w:val="num" w:pos="1080"/>
        </w:tabs>
        <w:ind w:left="1080" w:hanging="720"/>
      </w:pPr>
      <w:rPr>
        <w:rFonts w:hint="default"/>
      </w:rPr>
    </w:lvl>
    <w:lvl w:ilvl="1" w:tplc="CDBEAE28">
      <w:start w:val="1"/>
      <w:numFmt w:val="decimal"/>
      <w:lvlText w:val="%2."/>
      <w:lvlJc w:val="left"/>
      <w:pPr>
        <w:tabs>
          <w:tab w:val="num" w:pos="1440"/>
        </w:tabs>
        <w:ind w:left="1440" w:hanging="360"/>
      </w:pPr>
      <w:rPr>
        <w:rFonts w:hint="default"/>
      </w:rPr>
    </w:lvl>
    <w:lvl w:ilvl="2" w:tplc="80966856">
      <w:start w:val="1"/>
      <w:numFmt w:val="lowerLetter"/>
      <w:lvlText w:val="%3)"/>
      <w:lvlJc w:val="left"/>
      <w:pPr>
        <w:tabs>
          <w:tab w:val="num" w:pos="2340"/>
        </w:tabs>
        <w:ind w:left="2340" w:hanging="360"/>
      </w:pPr>
      <w:rPr>
        <w:rFonts w:hint="default"/>
        <w:b w:val="0"/>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2A83D85"/>
    <w:multiLevelType w:val="hybridMultilevel"/>
    <w:tmpl w:val="529C887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nsid w:val="54311B7A"/>
    <w:multiLevelType w:val="hybridMultilevel"/>
    <w:tmpl w:val="641291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64846D8"/>
    <w:multiLevelType w:val="hybridMultilevel"/>
    <w:tmpl w:val="529C887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nsid w:val="5D537A20"/>
    <w:multiLevelType w:val="hybridMultilevel"/>
    <w:tmpl w:val="CCCC4B40"/>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nsid w:val="63FC13DC"/>
    <w:multiLevelType w:val="hybridMultilevel"/>
    <w:tmpl w:val="0EB6C87A"/>
    <w:lvl w:ilvl="0" w:tplc="0405000F">
      <w:start w:val="1"/>
      <w:numFmt w:val="decimal"/>
      <w:lvlText w:val="%1."/>
      <w:lvlJc w:val="left"/>
      <w:pPr>
        <w:tabs>
          <w:tab w:val="num" w:pos="720"/>
        </w:tabs>
        <w:ind w:left="720" w:hanging="360"/>
      </w:pPr>
      <w:rPr>
        <w:rFonts w:hint="default"/>
      </w:rPr>
    </w:lvl>
    <w:lvl w:ilvl="1" w:tplc="8BA6C10E">
      <w:start w:val="1"/>
      <w:numFmt w:val="decimal"/>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nsid w:val="67126145"/>
    <w:multiLevelType w:val="hybridMultilevel"/>
    <w:tmpl w:val="3ED6FA7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30022AE2">
      <w:start w:val="1"/>
      <w:numFmt w:val="lowerLetter"/>
      <w:lvlText w:val="%4)"/>
      <w:lvlJc w:val="left"/>
      <w:pPr>
        <w:tabs>
          <w:tab w:val="num" w:pos="2880"/>
        </w:tabs>
        <w:ind w:left="2880" w:hanging="360"/>
      </w:pPr>
      <w:rPr>
        <w:rFonts w:ascii="Tahoma" w:eastAsia="Times New Roman" w:hAnsi="Tahoma"/>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nsid w:val="674C0B75"/>
    <w:multiLevelType w:val="hybridMultilevel"/>
    <w:tmpl w:val="6D5AB6E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1">
    <w:nsid w:val="69C45011"/>
    <w:multiLevelType w:val="hybridMultilevel"/>
    <w:tmpl w:val="B4583D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2714D9"/>
    <w:multiLevelType w:val="hybridMultilevel"/>
    <w:tmpl w:val="0DE0B7C2"/>
    <w:lvl w:ilvl="0" w:tplc="243EBE7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EA03B53"/>
    <w:multiLevelType w:val="hybridMultilevel"/>
    <w:tmpl w:val="96A6DD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F7A31B3"/>
    <w:multiLevelType w:val="multilevel"/>
    <w:tmpl w:val="D06692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FFB1177"/>
    <w:multiLevelType w:val="hybridMultilevel"/>
    <w:tmpl w:val="7590880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23"/>
  </w:num>
  <w:num w:numId="3">
    <w:abstractNumId w:val="10"/>
  </w:num>
  <w:num w:numId="4">
    <w:abstractNumId w:val="28"/>
  </w:num>
  <w:num w:numId="5">
    <w:abstractNumId w:val="15"/>
  </w:num>
  <w:num w:numId="6">
    <w:abstractNumId w:val="2"/>
  </w:num>
  <w:num w:numId="7">
    <w:abstractNumId w:val="35"/>
  </w:num>
  <w:num w:numId="8">
    <w:abstractNumId w:val="31"/>
  </w:num>
  <w:num w:numId="9">
    <w:abstractNumId w:val="34"/>
  </w:num>
  <w:num w:numId="10">
    <w:abstractNumId w:val="16"/>
  </w:num>
  <w:num w:numId="11">
    <w:abstractNumId w:val="18"/>
  </w:num>
  <w:num w:numId="12">
    <w:abstractNumId w:val="0"/>
  </w:num>
  <w:num w:numId="13">
    <w:abstractNumId w:val="6"/>
  </w:num>
  <w:num w:numId="14">
    <w:abstractNumId w:val="9"/>
  </w:num>
  <w:num w:numId="15">
    <w:abstractNumId w:val="7"/>
  </w:num>
  <w:num w:numId="16">
    <w:abstractNumId w:val="25"/>
  </w:num>
  <w:num w:numId="17">
    <w:abstractNumId w:val="5"/>
  </w:num>
  <w:num w:numId="18">
    <w:abstractNumId w:val="12"/>
  </w:num>
  <w:num w:numId="19">
    <w:abstractNumId w:val="13"/>
  </w:num>
  <w:num w:numId="20">
    <w:abstractNumId w:val="17"/>
  </w:num>
  <w:num w:numId="21">
    <w:abstractNumId w:val="8"/>
  </w:num>
  <w:num w:numId="22">
    <w:abstractNumId w:val="33"/>
  </w:num>
  <w:num w:numId="23">
    <w:abstractNumId w:val="32"/>
  </w:num>
  <w:num w:numId="24">
    <w:abstractNumId w:val="1"/>
  </w:num>
  <w:num w:numId="25">
    <w:abstractNumId w:val="4"/>
  </w:num>
  <w:num w:numId="26">
    <w:abstractNumId w:val="22"/>
  </w:num>
  <w:num w:numId="27">
    <w:abstractNumId w:val="27"/>
  </w:num>
  <w:num w:numId="28">
    <w:abstractNumId w:val="19"/>
  </w:num>
  <w:num w:numId="29">
    <w:abstractNumId w:val="21"/>
  </w:num>
  <w:num w:numId="30">
    <w:abstractNumId w:val="20"/>
  </w:num>
  <w:num w:numId="31">
    <w:abstractNumId w:val="30"/>
  </w:num>
  <w:num w:numId="32">
    <w:abstractNumId w:val="14"/>
  </w:num>
  <w:num w:numId="33">
    <w:abstractNumId w:val="29"/>
  </w:num>
  <w:num w:numId="34">
    <w:abstractNumId w:val="11"/>
  </w:num>
  <w:num w:numId="35">
    <w:abstractNumId w:val="24"/>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FC2A68"/>
    <w:rsid w:val="00011C88"/>
    <w:rsid w:val="00023128"/>
    <w:rsid w:val="000507F3"/>
    <w:rsid w:val="000847AD"/>
    <w:rsid w:val="00103B9E"/>
    <w:rsid w:val="0011481F"/>
    <w:rsid w:val="00136F22"/>
    <w:rsid w:val="00157B46"/>
    <w:rsid w:val="001970A3"/>
    <w:rsid w:val="001C646F"/>
    <w:rsid w:val="001E5E5B"/>
    <w:rsid w:val="00220931"/>
    <w:rsid w:val="00234A19"/>
    <w:rsid w:val="00262585"/>
    <w:rsid w:val="00263595"/>
    <w:rsid w:val="0029496E"/>
    <w:rsid w:val="003221B5"/>
    <w:rsid w:val="00346E60"/>
    <w:rsid w:val="00381921"/>
    <w:rsid w:val="00393F5F"/>
    <w:rsid w:val="003941B9"/>
    <w:rsid w:val="00394920"/>
    <w:rsid w:val="00397E1D"/>
    <w:rsid w:val="003A6B32"/>
    <w:rsid w:val="003B6A77"/>
    <w:rsid w:val="003C651A"/>
    <w:rsid w:val="003D511A"/>
    <w:rsid w:val="003D7A99"/>
    <w:rsid w:val="004429B1"/>
    <w:rsid w:val="004578C5"/>
    <w:rsid w:val="00465B06"/>
    <w:rsid w:val="00493FAC"/>
    <w:rsid w:val="004D2027"/>
    <w:rsid w:val="004D60A5"/>
    <w:rsid w:val="004D783E"/>
    <w:rsid w:val="004E198A"/>
    <w:rsid w:val="005032D3"/>
    <w:rsid w:val="00513054"/>
    <w:rsid w:val="00572F89"/>
    <w:rsid w:val="0058597F"/>
    <w:rsid w:val="005C7C90"/>
    <w:rsid w:val="005D3B8D"/>
    <w:rsid w:val="00607083"/>
    <w:rsid w:val="00644187"/>
    <w:rsid w:val="00671F78"/>
    <w:rsid w:val="00695157"/>
    <w:rsid w:val="006C256F"/>
    <w:rsid w:val="006C45E6"/>
    <w:rsid w:val="00721DAD"/>
    <w:rsid w:val="00737091"/>
    <w:rsid w:val="00745E4A"/>
    <w:rsid w:val="0074774D"/>
    <w:rsid w:val="00777D02"/>
    <w:rsid w:val="00783AA6"/>
    <w:rsid w:val="0078531A"/>
    <w:rsid w:val="007B4DD8"/>
    <w:rsid w:val="007E4C99"/>
    <w:rsid w:val="0080012C"/>
    <w:rsid w:val="00801E8C"/>
    <w:rsid w:val="00840B6F"/>
    <w:rsid w:val="0087580E"/>
    <w:rsid w:val="00882110"/>
    <w:rsid w:val="00892423"/>
    <w:rsid w:val="008A776B"/>
    <w:rsid w:val="008B6CDF"/>
    <w:rsid w:val="008E739C"/>
    <w:rsid w:val="00905B4F"/>
    <w:rsid w:val="00921467"/>
    <w:rsid w:val="009363F7"/>
    <w:rsid w:val="009524E3"/>
    <w:rsid w:val="009558DE"/>
    <w:rsid w:val="00984B70"/>
    <w:rsid w:val="009938D3"/>
    <w:rsid w:val="009A7009"/>
    <w:rsid w:val="009B0F6C"/>
    <w:rsid w:val="009B6E83"/>
    <w:rsid w:val="009C3CF1"/>
    <w:rsid w:val="009E3292"/>
    <w:rsid w:val="009E691A"/>
    <w:rsid w:val="00A11973"/>
    <w:rsid w:val="00A22A67"/>
    <w:rsid w:val="00A22D5A"/>
    <w:rsid w:val="00A23B9A"/>
    <w:rsid w:val="00A25C5C"/>
    <w:rsid w:val="00A3779D"/>
    <w:rsid w:val="00A434C5"/>
    <w:rsid w:val="00AB2E3E"/>
    <w:rsid w:val="00AD2F33"/>
    <w:rsid w:val="00AF6583"/>
    <w:rsid w:val="00B05A23"/>
    <w:rsid w:val="00B3369C"/>
    <w:rsid w:val="00B822AE"/>
    <w:rsid w:val="00B946D6"/>
    <w:rsid w:val="00BB32D7"/>
    <w:rsid w:val="00BD0589"/>
    <w:rsid w:val="00C03747"/>
    <w:rsid w:val="00C35616"/>
    <w:rsid w:val="00C4120B"/>
    <w:rsid w:val="00C63A53"/>
    <w:rsid w:val="00C63C86"/>
    <w:rsid w:val="00C84211"/>
    <w:rsid w:val="00CA0251"/>
    <w:rsid w:val="00CA0F4C"/>
    <w:rsid w:val="00CC1504"/>
    <w:rsid w:val="00CE4013"/>
    <w:rsid w:val="00D27A68"/>
    <w:rsid w:val="00D36F27"/>
    <w:rsid w:val="00D41D16"/>
    <w:rsid w:val="00D50392"/>
    <w:rsid w:val="00D73113"/>
    <w:rsid w:val="00D7629D"/>
    <w:rsid w:val="00D9761E"/>
    <w:rsid w:val="00DD4DB8"/>
    <w:rsid w:val="00DF6192"/>
    <w:rsid w:val="00E230C5"/>
    <w:rsid w:val="00E50D5E"/>
    <w:rsid w:val="00E57C29"/>
    <w:rsid w:val="00EA154F"/>
    <w:rsid w:val="00EC1BD3"/>
    <w:rsid w:val="00EC46FB"/>
    <w:rsid w:val="00EC6910"/>
    <w:rsid w:val="00EF3AB6"/>
    <w:rsid w:val="00F16E18"/>
    <w:rsid w:val="00F21318"/>
    <w:rsid w:val="00F30310"/>
    <w:rsid w:val="00F70E95"/>
    <w:rsid w:val="00FA37D5"/>
    <w:rsid w:val="00FA7BC8"/>
    <w:rsid w:val="00FB1A0C"/>
    <w:rsid w:val="00FC2A68"/>
    <w:rsid w:val="00FE1E0D"/>
    <w:rsid w:val="00FF1049"/>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2A6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C2A68"/>
    <w:pPr>
      <w:keepNext/>
      <w:jc w:val="center"/>
      <w:outlineLvl w:val="0"/>
    </w:pPr>
    <w:rPr>
      <w:b/>
      <w:bCs/>
    </w:rPr>
  </w:style>
  <w:style w:type="paragraph" w:styleId="Nadpis2">
    <w:name w:val="heading 2"/>
    <w:basedOn w:val="Normln"/>
    <w:next w:val="Normln"/>
    <w:link w:val="Nadpis2Char"/>
    <w:qFormat/>
    <w:rsid w:val="00FC2A68"/>
    <w:pPr>
      <w:keepNext/>
      <w:jc w:val="center"/>
      <w:outlineLvl w:val="1"/>
    </w:pPr>
    <w:rPr>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C2A68"/>
    <w:rPr>
      <w:rFonts w:ascii="Times New Roman" w:eastAsia="Times New Roman" w:hAnsi="Times New Roman" w:cs="Times New Roman"/>
      <w:b/>
      <w:bCs/>
      <w:sz w:val="20"/>
      <w:szCs w:val="20"/>
      <w:lang w:eastAsia="cs-CZ"/>
    </w:rPr>
  </w:style>
  <w:style w:type="character" w:customStyle="1" w:styleId="Nadpis2Char">
    <w:name w:val="Nadpis 2 Char"/>
    <w:basedOn w:val="Standardnpsmoodstavce"/>
    <w:link w:val="Nadpis2"/>
    <w:rsid w:val="00FC2A68"/>
    <w:rPr>
      <w:rFonts w:ascii="Times New Roman" w:eastAsia="Times New Roman" w:hAnsi="Times New Roman" w:cs="Times New Roman"/>
      <w:b/>
      <w:bCs/>
      <w:sz w:val="36"/>
      <w:szCs w:val="36"/>
      <w:lang w:eastAsia="cs-CZ"/>
    </w:rPr>
  </w:style>
  <w:style w:type="paragraph" w:styleId="Nzev">
    <w:name w:val="Title"/>
    <w:basedOn w:val="Normln"/>
    <w:link w:val="NzevChar"/>
    <w:qFormat/>
    <w:rsid w:val="00FC2A68"/>
    <w:pPr>
      <w:jc w:val="center"/>
    </w:pPr>
    <w:rPr>
      <w:b/>
      <w:bCs/>
      <w:sz w:val="40"/>
      <w:szCs w:val="40"/>
    </w:rPr>
  </w:style>
  <w:style w:type="character" w:customStyle="1" w:styleId="NzevChar">
    <w:name w:val="Název Char"/>
    <w:basedOn w:val="Standardnpsmoodstavce"/>
    <w:link w:val="Nzev"/>
    <w:rsid w:val="00FC2A68"/>
    <w:rPr>
      <w:rFonts w:ascii="Times New Roman" w:eastAsia="Times New Roman" w:hAnsi="Times New Roman" w:cs="Times New Roman"/>
      <w:b/>
      <w:bCs/>
      <w:sz w:val="40"/>
      <w:szCs w:val="40"/>
      <w:lang w:eastAsia="cs-CZ"/>
    </w:rPr>
  </w:style>
  <w:style w:type="paragraph" w:styleId="Zkladntext">
    <w:name w:val="Body Text"/>
    <w:basedOn w:val="Normln"/>
    <w:link w:val="ZkladntextChar"/>
    <w:rsid w:val="00FC2A68"/>
    <w:pPr>
      <w:jc w:val="both"/>
    </w:pPr>
  </w:style>
  <w:style w:type="character" w:customStyle="1" w:styleId="ZkladntextChar">
    <w:name w:val="Základní text Char"/>
    <w:basedOn w:val="Standardnpsmoodstavce"/>
    <w:link w:val="Zkladntext"/>
    <w:rsid w:val="00FC2A68"/>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FC2A68"/>
    <w:pPr>
      <w:spacing w:after="120"/>
    </w:pPr>
    <w:rPr>
      <w:sz w:val="16"/>
      <w:szCs w:val="16"/>
    </w:rPr>
  </w:style>
  <w:style w:type="character" w:customStyle="1" w:styleId="Zkladntext3Char">
    <w:name w:val="Základní text 3 Char"/>
    <w:basedOn w:val="Standardnpsmoodstavce"/>
    <w:link w:val="Zkladntext3"/>
    <w:rsid w:val="00FC2A68"/>
    <w:rPr>
      <w:rFonts w:ascii="Times New Roman" w:eastAsia="Times New Roman" w:hAnsi="Times New Roman" w:cs="Times New Roman"/>
      <w:sz w:val="16"/>
      <w:szCs w:val="16"/>
      <w:lang w:eastAsia="cs-CZ"/>
    </w:rPr>
  </w:style>
  <w:style w:type="character" w:styleId="Hypertextovodkaz">
    <w:name w:val="Hyperlink"/>
    <w:basedOn w:val="Standardnpsmoodstavce"/>
    <w:rsid w:val="00FC2A68"/>
    <w:rPr>
      <w:color w:val="0000FF"/>
      <w:u w:val="single"/>
    </w:rPr>
  </w:style>
  <w:style w:type="paragraph" w:styleId="Odstavecseseznamem">
    <w:name w:val="List Paragraph"/>
    <w:basedOn w:val="Normln"/>
    <w:uiPriority w:val="34"/>
    <w:qFormat/>
    <w:rsid w:val="009B0F6C"/>
    <w:pPr>
      <w:ind w:left="720"/>
      <w:contextualSpacing/>
    </w:pPr>
  </w:style>
  <w:style w:type="paragraph" w:styleId="Textbubliny">
    <w:name w:val="Balloon Text"/>
    <w:basedOn w:val="Normln"/>
    <w:link w:val="TextbublinyChar"/>
    <w:uiPriority w:val="99"/>
    <w:semiHidden/>
    <w:unhideWhenUsed/>
    <w:rsid w:val="00D9761E"/>
    <w:rPr>
      <w:rFonts w:ascii="Tahoma" w:hAnsi="Tahoma" w:cs="Tahoma"/>
      <w:sz w:val="16"/>
      <w:szCs w:val="16"/>
    </w:rPr>
  </w:style>
  <w:style w:type="character" w:customStyle="1" w:styleId="TextbublinyChar">
    <w:name w:val="Text bubliny Char"/>
    <w:basedOn w:val="Standardnpsmoodstavce"/>
    <w:link w:val="Textbubliny"/>
    <w:uiPriority w:val="99"/>
    <w:semiHidden/>
    <w:rsid w:val="00D9761E"/>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D50392"/>
    <w:pPr>
      <w:tabs>
        <w:tab w:val="center" w:pos="4536"/>
        <w:tab w:val="right" w:pos="9072"/>
      </w:tabs>
    </w:pPr>
  </w:style>
  <w:style w:type="character" w:customStyle="1" w:styleId="ZhlavChar">
    <w:name w:val="Záhlaví Char"/>
    <w:basedOn w:val="Standardnpsmoodstavce"/>
    <w:link w:val="Zhlav"/>
    <w:uiPriority w:val="99"/>
    <w:semiHidden/>
    <w:rsid w:val="00D50392"/>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D50392"/>
    <w:pPr>
      <w:tabs>
        <w:tab w:val="center" w:pos="4536"/>
        <w:tab w:val="right" w:pos="9072"/>
      </w:tabs>
    </w:pPr>
  </w:style>
  <w:style w:type="character" w:customStyle="1" w:styleId="ZpatChar">
    <w:name w:val="Zápatí Char"/>
    <w:basedOn w:val="Standardnpsmoodstavce"/>
    <w:link w:val="Zpat"/>
    <w:uiPriority w:val="99"/>
    <w:rsid w:val="00D50392"/>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2A6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C2A68"/>
    <w:pPr>
      <w:keepNext/>
      <w:jc w:val="center"/>
      <w:outlineLvl w:val="0"/>
    </w:pPr>
    <w:rPr>
      <w:b/>
      <w:bCs/>
    </w:rPr>
  </w:style>
  <w:style w:type="paragraph" w:styleId="Nadpis2">
    <w:name w:val="heading 2"/>
    <w:basedOn w:val="Normln"/>
    <w:next w:val="Normln"/>
    <w:link w:val="Nadpis2Char"/>
    <w:qFormat/>
    <w:rsid w:val="00FC2A68"/>
    <w:pPr>
      <w:keepNext/>
      <w:jc w:val="center"/>
      <w:outlineLvl w:val="1"/>
    </w:pPr>
    <w:rPr>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C2A68"/>
    <w:rPr>
      <w:rFonts w:ascii="Times New Roman" w:eastAsia="Times New Roman" w:hAnsi="Times New Roman" w:cs="Times New Roman"/>
      <w:b/>
      <w:bCs/>
      <w:sz w:val="20"/>
      <w:szCs w:val="20"/>
      <w:lang w:eastAsia="cs-CZ"/>
    </w:rPr>
  </w:style>
  <w:style w:type="character" w:customStyle="1" w:styleId="Nadpis2Char">
    <w:name w:val="Nadpis 2 Char"/>
    <w:basedOn w:val="Standardnpsmoodstavce"/>
    <w:link w:val="Nadpis2"/>
    <w:rsid w:val="00FC2A68"/>
    <w:rPr>
      <w:rFonts w:ascii="Times New Roman" w:eastAsia="Times New Roman" w:hAnsi="Times New Roman" w:cs="Times New Roman"/>
      <w:b/>
      <w:bCs/>
      <w:sz w:val="36"/>
      <w:szCs w:val="36"/>
      <w:lang w:eastAsia="cs-CZ"/>
    </w:rPr>
  </w:style>
  <w:style w:type="paragraph" w:styleId="Nzev">
    <w:name w:val="Title"/>
    <w:basedOn w:val="Normln"/>
    <w:link w:val="NzevChar"/>
    <w:qFormat/>
    <w:rsid w:val="00FC2A68"/>
    <w:pPr>
      <w:jc w:val="center"/>
    </w:pPr>
    <w:rPr>
      <w:b/>
      <w:bCs/>
      <w:sz w:val="40"/>
      <w:szCs w:val="40"/>
    </w:rPr>
  </w:style>
  <w:style w:type="character" w:customStyle="1" w:styleId="NzevChar">
    <w:name w:val="Název Char"/>
    <w:basedOn w:val="Standardnpsmoodstavce"/>
    <w:link w:val="Nzev"/>
    <w:rsid w:val="00FC2A68"/>
    <w:rPr>
      <w:rFonts w:ascii="Times New Roman" w:eastAsia="Times New Roman" w:hAnsi="Times New Roman" w:cs="Times New Roman"/>
      <w:b/>
      <w:bCs/>
      <w:sz w:val="40"/>
      <w:szCs w:val="40"/>
      <w:lang w:eastAsia="cs-CZ"/>
    </w:rPr>
  </w:style>
  <w:style w:type="paragraph" w:styleId="Zkladntext">
    <w:name w:val="Body Text"/>
    <w:basedOn w:val="Normln"/>
    <w:link w:val="ZkladntextChar"/>
    <w:rsid w:val="00FC2A68"/>
    <w:pPr>
      <w:jc w:val="both"/>
    </w:pPr>
  </w:style>
  <w:style w:type="character" w:customStyle="1" w:styleId="ZkladntextChar">
    <w:name w:val="Základní text Char"/>
    <w:basedOn w:val="Standardnpsmoodstavce"/>
    <w:link w:val="Zkladntext"/>
    <w:rsid w:val="00FC2A68"/>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FC2A68"/>
    <w:pPr>
      <w:spacing w:after="120"/>
    </w:pPr>
    <w:rPr>
      <w:sz w:val="16"/>
      <w:szCs w:val="16"/>
    </w:rPr>
  </w:style>
  <w:style w:type="character" w:customStyle="1" w:styleId="Zkladntext3Char">
    <w:name w:val="Základní text 3 Char"/>
    <w:basedOn w:val="Standardnpsmoodstavce"/>
    <w:link w:val="Zkladntext3"/>
    <w:rsid w:val="00FC2A68"/>
    <w:rPr>
      <w:rFonts w:ascii="Times New Roman" w:eastAsia="Times New Roman" w:hAnsi="Times New Roman" w:cs="Times New Roman"/>
      <w:sz w:val="16"/>
      <w:szCs w:val="16"/>
      <w:lang w:eastAsia="cs-CZ"/>
    </w:rPr>
  </w:style>
  <w:style w:type="character" w:styleId="Hypertextovodkaz">
    <w:name w:val="Hyperlink"/>
    <w:basedOn w:val="Standardnpsmoodstavce"/>
    <w:rsid w:val="00FC2A68"/>
    <w:rPr>
      <w:color w:val="0000FF"/>
      <w:u w:val="single"/>
    </w:rPr>
  </w:style>
  <w:style w:type="paragraph" w:styleId="Odstavecseseznamem">
    <w:name w:val="List Paragraph"/>
    <w:basedOn w:val="Normln"/>
    <w:uiPriority w:val="34"/>
    <w:qFormat/>
    <w:rsid w:val="009B0F6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aaR4LTi4dsGooLuGCgXV8SmlEhw=</DigestValue>
    </Reference>
    <Reference URI="#idOfficeObject" Type="http://www.w3.org/2000/09/xmldsig#Object">
      <DigestMethod Algorithm="http://www.w3.org/2000/09/xmldsig#sha1"/>
      <DigestValue>8WEQsvahY83OP8Z9uAHg7PX7d/E=</DigestValue>
    </Reference>
  </SignedInfo>
  <SignatureValue>
    rlVem4NSHwsW+2D5A+k6I6aj0q3VbPT0yY9fXtSLH9bpKS0P7NBfi/+chYNArp6Q/re1U5jb
    SPxN5YkabHu6z2leIf2+M6WNYDCsuavO6z/95J4tHePEHEhpgtQYPsy8qA/hBi6bfye2w/IR
    FYsWBkl9OvMjzU6qfac8fglBx26lAnaqkRHKUADs0GIagn7s9BirY0rhEz+TPJhpzSSolZsS
    d6H3zI/cpg770eG41oXrNEP9239dafeMqenuYK13TACvOR8UhHPRT2VA8jAqJN1O9cK7cQi7
    mKsevBiJ1F1PxZzbolja+eLPhfUdt+QbcZrwe8vwBx1nwjfSQod/DA==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ETl2N2mu+j9aEtGrs7WYD+kUxDQ=</DigestValue>
      </Reference>
      <Reference URI="/word/document.xml?ContentType=application/vnd.openxmlformats-officedocument.wordprocessingml.document.main+xml">
        <DigestMethod Algorithm="http://www.w3.org/2000/09/xmldsig#sha1"/>
        <DigestValue>j8f1qGoVR7NNMG77zuV1zjlaAkI=</DigestValue>
      </Reference>
      <Reference URI="/word/endnotes.xml?ContentType=application/vnd.openxmlformats-officedocument.wordprocessingml.endnotes+xml">
        <DigestMethod Algorithm="http://www.w3.org/2000/09/xmldsig#sha1"/>
        <DigestValue>QJ2yq1AXmpUdRjrBor40QACvf9A=</DigestValue>
      </Reference>
      <Reference URI="/word/fontTable.xml?ContentType=application/vnd.openxmlformats-officedocument.wordprocessingml.fontTable+xml">
        <DigestMethod Algorithm="http://www.w3.org/2000/09/xmldsig#sha1"/>
        <DigestValue>TafvfUzSrRHkuQHif0lircdeJvI=</DigestValue>
      </Reference>
      <Reference URI="/word/footer1.xml?ContentType=application/vnd.openxmlformats-officedocument.wordprocessingml.footer+xml">
        <DigestMethod Algorithm="http://www.w3.org/2000/09/xmldsig#sha1"/>
        <DigestValue>6+HKGGIDtd5y4QVKNyqEO+hD/vk=</DigestValue>
      </Reference>
      <Reference URI="/word/footer2.xml?ContentType=application/vnd.openxmlformats-officedocument.wordprocessingml.footer+xml">
        <DigestMethod Algorithm="http://www.w3.org/2000/09/xmldsig#sha1"/>
        <DigestValue>CGKXHMv9bkDRP13IxT4aXB3v6x8=</DigestValue>
      </Reference>
      <Reference URI="/word/footer3.xml?ContentType=application/vnd.openxmlformats-officedocument.wordprocessingml.footer+xml">
        <DigestMethod Algorithm="http://www.w3.org/2000/09/xmldsig#sha1"/>
        <DigestValue>6+HKGGIDtd5y4QVKNyqEO+hD/vk=</DigestValue>
      </Reference>
      <Reference URI="/word/footnotes.xml?ContentType=application/vnd.openxmlformats-officedocument.wordprocessingml.footnotes+xml">
        <DigestMethod Algorithm="http://www.w3.org/2000/09/xmldsig#sha1"/>
        <DigestValue>sUL2pbRhCvDIBh+S/+ZHv5HuXg0=</DigestValue>
      </Reference>
      <Reference URI="/word/header1.xml?ContentType=application/vnd.openxmlformats-officedocument.wordprocessingml.header+xml">
        <DigestMethod Algorithm="http://www.w3.org/2000/09/xmldsig#sha1"/>
        <DigestValue>/gkj8kIX5K6cYhUdlZPzlL7G1Yw=</DigestValue>
      </Reference>
      <Reference URI="/word/header2.xml?ContentType=application/vnd.openxmlformats-officedocument.wordprocessingml.header+xml">
        <DigestMethod Algorithm="http://www.w3.org/2000/09/xmldsig#sha1"/>
        <DigestValue>/gkj8kIX5K6cYhUdlZPzlL7G1Yw=</DigestValue>
      </Reference>
      <Reference URI="/word/header3.xml?ContentType=application/vnd.openxmlformats-officedocument.wordprocessingml.header+xml">
        <DigestMethod Algorithm="http://www.w3.org/2000/09/xmldsig#sha1"/>
        <DigestValue>/gkj8kIX5K6cYhUdlZPzlL7G1Yw=</DigestValue>
      </Reference>
      <Reference URI="/word/numbering.xml?ContentType=application/vnd.openxmlformats-officedocument.wordprocessingml.numbering+xml">
        <DigestMethod Algorithm="http://www.w3.org/2000/09/xmldsig#sha1"/>
        <DigestValue>xkuBbiRvJiwZ+KZtUaFSrCS772w=</DigestValue>
      </Reference>
      <Reference URI="/word/settings.xml?ContentType=application/vnd.openxmlformats-officedocument.wordprocessingml.settings+xml">
        <DigestMethod Algorithm="http://www.w3.org/2000/09/xmldsig#sha1"/>
        <DigestValue>Z+g0WJXLvBjNrucU7bcguoOS7rg=</DigestValue>
      </Reference>
      <Reference URI="/word/styles.xml?ContentType=application/vnd.openxmlformats-officedocument.wordprocessingml.styles+xml">
        <DigestMethod Algorithm="http://www.w3.org/2000/09/xmldsig#sha1"/>
        <DigestValue>oqV8CDQwzFUWNiVlWakIP6nc9v0=</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2012-12-04T16:17:37Z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ZD kancelarske potreby</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ABA3-2A78-4BF8-93BF-0CA7C1A9F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2064</Words>
  <Characters>12504</Characters>
  <Application>Microsoft Office Word</Application>
  <DocSecurity>0</DocSecurity>
  <Lines>346</Lines>
  <Paragraphs>136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SONY J</cp:lastModifiedBy>
  <cp:revision>5</cp:revision>
  <dcterms:created xsi:type="dcterms:W3CDTF">2012-12-04T08:14:00Z</dcterms:created>
  <dcterms:modified xsi:type="dcterms:W3CDTF">2012-12-04T16:17:00Z</dcterms:modified>
</cp:coreProperties>
</file>