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C3F3"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3EF431E5" w14:textId="77777777" w:rsidR="00105C3A" w:rsidRPr="00EA197B" w:rsidRDefault="00105C3A" w:rsidP="00E047DD">
      <w:pPr>
        <w:pStyle w:val="Zkladntext"/>
        <w:spacing w:line="320" w:lineRule="atLeast"/>
        <w:jc w:val="center"/>
        <w:rPr>
          <w:rFonts w:asciiTheme="majorHAnsi" w:hAnsiTheme="majorHAnsi" w:cstheme="majorHAnsi"/>
          <w:b/>
          <w:sz w:val="22"/>
          <w:szCs w:val="22"/>
        </w:rPr>
      </w:pPr>
    </w:p>
    <w:p w14:paraId="392AF842" w14:textId="77777777" w:rsidR="00105C3A" w:rsidRPr="00EA197B" w:rsidRDefault="00105C3A" w:rsidP="00E047DD">
      <w:pPr>
        <w:pStyle w:val="Zkladntext"/>
        <w:spacing w:line="320" w:lineRule="atLeast"/>
        <w:jc w:val="center"/>
        <w:rPr>
          <w:rFonts w:asciiTheme="majorHAnsi" w:hAnsiTheme="majorHAnsi" w:cstheme="majorHAnsi"/>
          <w:b/>
          <w:sz w:val="22"/>
          <w:szCs w:val="22"/>
        </w:rPr>
      </w:pPr>
    </w:p>
    <w:p w14:paraId="4082BC31"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727A70D3"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5E47445D"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6F168B69"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4EEF1D00" w14:textId="77777777" w:rsidR="00E047DD" w:rsidRPr="00EA197B" w:rsidRDefault="00E047DD" w:rsidP="00E047DD">
      <w:pPr>
        <w:pStyle w:val="Nzev"/>
        <w:spacing w:line="320" w:lineRule="atLeast"/>
        <w:rPr>
          <w:rFonts w:asciiTheme="majorHAnsi" w:hAnsiTheme="majorHAnsi" w:cstheme="majorHAnsi"/>
          <w:sz w:val="22"/>
          <w:szCs w:val="22"/>
        </w:rPr>
      </w:pPr>
    </w:p>
    <w:p w14:paraId="46386B88" w14:textId="77777777" w:rsidR="00E047DD" w:rsidRPr="00EA197B" w:rsidRDefault="00E047DD" w:rsidP="00E047DD">
      <w:pPr>
        <w:pStyle w:val="Nzev"/>
        <w:spacing w:line="320" w:lineRule="atLeast"/>
        <w:rPr>
          <w:rFonts w:asciiTheme="majorHAnsi" w:hAnsiTheme="majorHAnsi" w:cstheme="majorHAnsi"/>
          <w:szCs w:val="32"/>
        </w:rPr>
      </w:pPr>
      <w:r w:rsidRPr="00EA197B">
        <w:rPr>
          <w:rFonts w:asciiTheme="majorHAnsi" w:hAnsiTheme="majorHAnsi" w:cstheme="majorHAnsi"/>
          <w:szCs w:val="32"/>
        </w:rPr>
        <w:t xml:space="preserve">ZADÁVACÍ DOKUMENTACE </w:t>
      </w:r>
    </w:p>
    <w:p w14:paraId="7D8214C6" w14:textId="77777777" w:rsidR="00E047DD" w:rsidRPr="00EA197B" w:rsidRDefault="00E047DD" w:rsidP="00BA3E28">
      <w:pPr>
        <w:pStyle w:val="Zkladntext"/>
        <w:spacing w:line="320" w:lineRule="atLeast"/>
        <w:jc w:val="center"/>
        <w:rPr>
          <w:rFonts w:asciiTheme="majorHAnsi" w:hAnsiTheme="majorHAnsi" w:cstheme="majorHAnsi"/>
          <w:sz w:val="24"/>
          <w:szCs w:val="24"/>
        </w:rPr>
      </w:pPr>
      <w:r w:rsidRPr="00EA197B">
        <w:rPr>
          <w:rFonts w:asciiTheme="majorHAnsi" w:hAnsiTheme="majorHAnsi" w:cstheme="majorHAnsi"/>
          <w:sz w:val="24"/>
          <w:szCs w:val="24"/>
        </w:rPr>
        <w:t xml:space="preserve">ve smyslu </w:t>
      </w:r>
      <w:r w:rsidR="00BA3E28" w:rsidRPr="00EA197B">
        <w:rPr>
          <w:rFonts w:asciiTheme="majorHAnsi" w:hAnsiTheme="majorHAnsi" w:cstheme="majorHAnsi"/>
          <w:sz w:val="24"/>
          <w:szCs w:val="24"/>
        </w:rPr>
        <w:t xml:space="preserve">zákona č. 134/2016 Sb., o zadávání veřejných zakázek, ve znění pozdějších předpisů (dále jen </w:t>
      </w:r>
      <w:r w:rsidR="00BA3E28" w:rsidRPr="004D335D">
        <w:rPr>
          <w:rFonts w:asciiTheme="majorHAnsi" w:hAnsiTheme="majorHAnsi" w:cstheme="majorHAnsi"/>
          <w:b/>
          <w:bCs/>
          <w:iCs/>
          <w:sz w:val="24"/>
          <w:szCs w:val="24"/>
        </w:rPr>
        <w:t>„ZZVZ“</w:t>
      </w:r>
      <w:r w:rsidR="00BA3E28" w:rsidRPr="00EA197B">
        <w:rPr>
          <w:rFonts w:asciiTheme="majorHAnsi" w:hAnsiTheme="majorHAnsi" w:cstheme="majorHAnsi"/>
          <w:sz w:val="24"/>
          <w:szCs w:val="24"/>
        </w:rPr>
        <w:t>)</w:t>
      </w:r>
    </w:p>
    <w:p w14:paraId="0263DE01" w14:textId="77777777" w:rsidR="00E047DD" w:rsidRPr="00EA197B" w:rsidRDefault="00E047DD" w:rsidP="00E047DD">
      <w:pPr>
        <w:pStyle w:val="Zkladntext"/>
        <w:spacing w:line="320" w:lineRule="atLeast"/>
        <w:jc w:val="center"/>
        <w:rPr>
          <w:rFonts w:asciiTheme="majorHAnsi" w:hAnsiTheme="majorHAnsi" w:cstheme="majorHAnsi"/>
          <w:sz w:val="24"/>
          <w:szCs w:val="24"/>
        </w:rPr>
      </w:pPr>
    </w:p>
    <w:p w14:paraId="4C487965" w14:textId="77777777" w:rsidR="00E047DD" w:rsidRPr="00EA197B" w:rsidRDefault="00E047DD" w:rsidP="00E047DD">
      <w:pPr>
        <w:pStyle w:val="Nzev"/>
        <w:spacing w:line="320" w:lineRule="atLeast"/>
        <w:rPr>
          <w:rFonts w:asciiTheme="majorHAnsi" w:hAnsiTheme="majorHAnsi" w:cstheme="majorHAnsi"/>
          <w:caps/>
          <w:sz w:val="24"/>
          <w:szCs w:val="24"/>
        </w:rPr>
      </w:pPr>
    </w:p>
    <w:p w14:paraId="1365F7E8" w14:textId="77777777" w:rsidR="00E047DD" w:rsidRPr="00EA197B" w:rsidRDefault="00E047DD" w:rsidP="00E047DD">
      <w:pPr>
        <w:pStyle w:val="Zkladntext"/>
        <w:spacing w:line="320" w:lineRule="atLeast"/>
        <w:jc w:val="center"/>
        <w:rPr>
          <w:rFonts w:asciiTheme="majorHAnsi" w:hAnsiTheme="majorHAnsi" w:cstheme="majorHAnsi"/>
          <w:sz w:val="24"/>
          <w:szCs w:val="24"/>
        </w:rPr>
      </w:pPr>
    </w:p>
    <w:p w14:paraId="49E42C17" w14:textId="77777777" w:rsidR="00E047DD" w:rsidRPr="00EA197B" w:rsidRDefault="00E047DD" w:rsidP="00E047DD">
      <w:pPr>
        <w:pStyle w:val="Zkladntext"/>
        <w:spacing w:line="320" w:lineRule="atLeast"/>
        <w:jc w:val="center"/>
        <w:rPr>
          <w:rFonts w:asciiTheme="majorHAnsi" w:hAnsiTheme="majorHAnsi" w:cstheme="majorHAnsi"/>
          <w:b/>
          <w:sz w:val="24"/>
          <w:szCs w:val="24"/>
        </w:rPr>
      </w:pPr>
      <w:bookmarkStart w:id="0" w:name="_Toc374330739"/>
      <w:bookmarkStart w:id="1" w:name="_Toc374331641"/>
      <w:bookmarkStart w:id="2" w:name="_Toc375639403"/>
      <w:r w:rsidRPr="00EA197B">
        <w:rPr>
          <w:rFonts w:asciiTheme="majorHAnsi" w:hAnsiTheme="majorHAnsi" w:cstheme="majorHAnsi"/>
          <w:b/>
          <w:sz w:val="24"/>
          <w:szCs w:val="24"/>
        </w:rPr>
        <w:t>Název veřejné zakázky</w:t>
      </w:r>
      <w:bookmarkEnd w:id="0"/>
      <w:bookmarkEnd w:id="1"/>
      <w:bookmarkEnd w:id="2"/>
      <w:r w:rsidRPr="00EA197B">
        <w:rPr>
          <w:rFonts w:asciiTheme="majorHAnsi" w:hAnsiTheme="majorHAnsi" w:cstheme="majorHAnsi"/>
          <w:b/>
          <w:sz w:val="24"/>
          <w:szCs w:val="24"/>
        </w:rPr>
        <w:t>:</w:t>
      </w:r>
    </w:p>
    <w:p w14:paraId="517C39A8" w14:textId="77777777" w:rsidR="00E047DD" w:rsidRPr="00EA197B" w:rsidRDefault="00E047DD" w:rsidP="00E047DD">
      <w:pPr>
        <w:pStyle w:val="Zkladntext"/>
        <w:spacing w:line="320" w:lineRule="atLeast"/>
        <w:jc w:val="center"/>
        <w:rPr>
          <w:rFonts w:asciiTheme="majorHAnsi" w:hAnsiTheme="majorHAnsi" w:cstheme="majorHAnsi"/>
          <w:b/>
          <w:sz w:val="24"/>
          <w:szCs w:val="24"/>
        </w:rPr>
      </w:pPr>
    </w:p>
    <w:p w14:paraId="25BCD0ED" w14:textId="0873E049" w:rsidR="00E047DD" w:rsidRPr="0076499D" w:rsidRDefault="00A12344" w:rsidP="00814210">
      <w:pPr>
        <w:pStyle w:val="Zkladntext"/>
        <w:spacing w:line="320" w:lineRule="atLeast"/>
        <w:jc w:val="center"/>
        <w:rPr>
          <w:rFonts w:asciiTheme="majorHAnsi" w:hAnsiTheme="majorHAnsi" w:cstheme="majorHAnsi"/>
          <w:b/>
          <w:sz w:val="24"/>
          <w:szCs w:val="24"/>
        </w:rPr>
      </w:pPr>
      <w:bookmarkStart w:id="3" w:name="_Hlk218709510"/>
      <w:bookmarkStart w:id="4" w:name="_Toc374330740"/>
      <w:bookmarkStart w:id="5" w:name="_Toc374331642"/>
      <w:bookmarkStart w:id="6" w:name="_Toc375639404"/>
      <w:r w:rsidRPr="00A12344">
        <w:rPr>
          <w:rFonts w:asciiTheme="majorHAnsi" w:hAnsiTheme="majorHAnsi" w:cstheme="majorHAnsi"/>
          <w:b/>
          <w:sz w:val="24"/>
          <w:szCs w:val="24"/>
        </w:rPr>
        <w:t xml:space="preserve">Výběr projektanta pro zpracování projektové dokumentace k akci </w:t>
      </w:r>
      <w:proofErr w:type="gramStart"/>
      <w:r w:rsidRPr="00A12344">
        <w:rPr>
          <w:rFonts w:asciiTheme="majorHAnsi" w:hAnsiTheme="majorHAnsi" w:cstheme="majorHAnsi"/>
          <w:b/>
          <w:sz w:val="24"/>
          <w:szCs w:val="24"/>
        </w:rPr>
        <w:t>Bitozeves - revitalizace</w:t>
      </w:r>
      <w:proofErr w:type="gramEnd"/>
      <w:r w:rsidRPr="00A12344">
        <w:rPr>
          <w:rFonts w:asciiTheme="majorHAnsi" w:hAnsiTheme="majorHAnsi" w:cstheme="majorHAnsi"/>
          <w:b/>
          <w:sz w:val="24"/>
          <w:szCs w:val="24"/>
        </w:rPr>
        <w:t xml:space="preserve"> statku </w:t>
      </w:r>
      <w:proofErr w:type="spellStart"/>
      <w:r w:rsidRPr="00A12344">
        <w:rPr>
          <w:rFonts w:asciiTheme="majorHAnsi" w:hAnsiTheme="majorHAnsi" w:cstheme="majorHAnsi"/>
          <w:b/>
          <w:sz w:val="24"/>
          <w:szCs w:val="24"/>
        </w:rPr>
        <w:t>Tatinná</w:t>
      </w:r>
      <w:proofErr w:type="spellEnd"/>
      <w:r w:rsidRPr="00A12344">
        <w:rPr>
          <w:rFonts w:asciiTheme="majorHAnsi" w:hAnsiTheme="majorHAnsi" w:cstheme="majorHAnsi"/>
          <w:b/>
          <w:sz w:val="24"/>
          <w:szCs w:val="24"/>
        </w:rPr>
        <w:t>, objekt sušárny chmele</w:t>
      </w:r>
      <w:bookmarkEnd w:id="3"/>
    </w:p>
    <w:p w14:paraId="57A7E758" w14:textId="77777777" w:rsidR="00E047DD" w:rsidRPr="00EA197B" w:rsidRDefault="00E047DD" w:rsidP="00E047DD">
      <w:pPr>
        <w:spacing w:line="320" w:lineRule="atLeast"/>
        <w:jc w:val="center"/>
        <w:rPr>
          <w:rFonts w:asciiTheme="majorHAnsi" w:hAnsiTheme="majorHAnsi" w:cstheme="majorHAnsi"/>
          <w:b/>
        </w:rPr>
      </w:pPr>
    </w:p>
    <w:p w14:paraId="5F62ED3D" w14:textId="77777777" w:rsidR="00D11134" w:rsidRPr="00EA197B" w:rsidRDefault="00D11134" w:rsidP="00E047DD">
      <w:pPr>
        <w:spacing w:line="320" w:lineRule="atLeast"/>
        <w:jc w:val="center"/>
        <w:rPr>
          <w:rFonts w:asciiTheme="majorHAnsi" w:hAnsiTheme="majorHAnsi" w:cstheme="majorHAnsi"/>
          <w:b/>
          <w:sz w:val="22"/>
          <w:szCs w:val="22"/>
        </w:rPr>
      </w:pPr>
    </w:p>
    <w:p w14:paraId="713427EE" w14:textId="36359F62" w:rsidR="000B6754" w:rsidRDefault="000B6754" w:rsidP="000B6754">
      <w:pPr>
        <w:spacing w:before="240" w:after="120" w:line="276" w:lineRule="auto"/>
        <w:jc w:val="center"/>
        <w:rPr>
          <w:rFonts w:asciiTheme="majorHAnsi" w:hAnsiTheme="majorHAnsi" w:cstheme="majorHAnsi"/>
          <w:sz w:val="22"/>
          <w:szCs w:val="22"/>
        </w:rPr>
      </w:pPr>
      <w:r w:rsidRPr="00EA197B">
        <w:rPr>
          <w:rFonts w:asciiTheme="majorHAnsi" w:hAnsiTheme="majorHAnsi" w:cstheme="majorHAnsi"/>
          <w:sz w:val="22"/>
          <w:szCs w:val="22"/>
        </w:rPr>
        <w:t xml:space="preserve">veřejná zakázka na </w:t>
      </w:r>
      <w:r w:rsidR="00A12344">
        <w:rPr>
          <w:rFonts w:asciiTheme="majorHAnsi" w:hAnsiTheme="majorHAnsi" w:cstheme="majorHAnsi"/>
          <w:sz w:val="22"/>
          <w:szCs w:val="22"/>
        </w:rPr>
        <w:t>služby</w:t>
      </w:r>
      <w:r w:rsidRPr="00EA197B">
        <w:rPr>
          <w:rFonts w:asciiTheme="majorHAnsi" w:hAnsiTheme="majorHAnsi" w:cstheme="majorHAnsi"/>
          <w:sz w:val="22"/>
          <w:szCs w:val="22"/>
        </w:rPr>
        <w:t xml:space="preserve"> zadávaná ve zjednodušeném podlimitním řízení podle </w:t>
      </w:r>
      <w:proofErr w:type="spellStart"/>
      <w:r w:rsidRPr="00EA197B">
        <w:rPr>
          <w:rFonts w:asciiTheme="majorHAnsi" w:hAnsiTheme="majorHAnsi" w:cstheme="majorHAnsi"/>
          <w:sz w:val="22"/>
          <w:szCs w:val="22"/>
        </w:rPr>
        <w:t>ust</w:t>
      </w:r>
      <w:proofErr w:type="spellEnd"/>
      <w:r w:rsidRPr="00EA197B">
        <w:rPr>
          <w:rFonts w:asciiTheme="majorHAnsi" w:hAnsiTheme="majorHAnsi" w:cstheme="majorHAnsi"/>
          <w:sz w:val="22"/>
          <w:szCs w:val="22"/>
        </w:rPr>
        <w:t>. § 53 ZZVZ</w:t>
      </w:r>
    </w:p>
    <w:p w14:paraId="3691AB07" w14:textId="0D5AFA99" w:rsidR="002D4E92" w:rsidRDefault="002D4E92" w:rsidP="00E047DD">
      <w:pPr>
        <w:spacing w:line="320" w:lineRule="atLeast"/>
        <w:jc w:val="center"/>
        <w:rPr>
          <w:rFonts w:asciiTheme="majorHAnsi" w:hAnsiTheme="majorHAnsi" w:cstheme="majorHAnsi"/>
        </w:rPr>
      </w:pPr>
    </w:p>
    <w:p w14:paraId="5428A429" w14:textId="77777777" w:rsidR="001E4860" w:rsidRDefault="001E4860" w:rsidP="00E047DD">
      <w:pPr>
        <w:spacing w:line="320" w:lineRule="atLeast"/>
        <w:jc w:val="center"/>
        <w:rPr>
          <w:rFonts w:asciiTheme="majorHAnsi" w:hAnsiTheme="majorHAnsi" w:cstheme="majorHAnsi"/>
        </w:rPr>
      </w:pPr>
    </w:p>
    <w:p w14:paraId="4A62A00E" w14:textId="77777777" w:rsidR="00E4580C" w:rsidRDefault="00E4580C" w:rsidP="00E047DD">
      <w:pPr>
        <w:spacing w:line="320" w:lineRule="atLeast"/>
        <w:jc w:val="center"/>
        <w:rPr>
          <w:rFonts w:asciiTheme="majorHAnsi" w:hAnsiTheme="majorHAnsi" w:cstheme="majorHAnsi"/>
        </w:rPr>
      </w:pPr>
    </w:p>
    <w:p w14:paraId="3DD7EE41" w14:textId="77777777" w:rsidR="00E4580C" w:rsidRDefault="00E4580C" w:rsidP="00E047DD">
      <w:pPr>
        <w:spacing w:line="320" w:lineRule="atLeast"/>
        <w:jc w:val="center"/>
        <w:rPr>
          <w:rFonts w:asciiTheme="majorHAnsi" w:hAnsiTheme="majorHAnsi" w:cstheme="majorHAnsi"/>
        </w:rPr>
      </w:pPr>
    </w:p>
    <w:p w14:paraId="37F037BB" w14:textId="77777777" w:rsidR="001E4860" w:rsidRDefault="001E4860" w:rsidP="00E047DD">
      <w:pPr>
        <w:spacing w:line="320" w:lineRule="atLeast"/>
        <w:jc w:val="center"/>
        <w:rPr>
          <w:rFonts w:asciiTheme="majorHAnsi" w:hAnsiTheme="majorHAnsi" w:cstheme="majorHAnsi"/>
        </w:rPr>
      </w:pPr>
    </w:p>
    <w:p w14:paraId="764C64E5" w14:textId="6BC79090" w:rsidR="002D4E92" w:rsidRDefault="002D4E92" w:rsidP="00E047DD">
      <w:pPr>
        <w:spacing w:line="320" w:lineRule="atLeast"/>
        <w:jc w:val="center"/>
        <w:rPr>
          <w:rFonts w:asciiTheme="majorHAnsi" w:hAnsiTheme="majorHAnsi" w:cstheme="majorHAnsi"/>
        </w:rPr>
      </w:pPr>
    </w:p>
    <w:p w14:paraId="6201C964" w14:textId="7997DC83" w:rsidR="002D4E92" w:rsidRDefault="002D4E92" w:rsidP="00E047DD">
      <w:pPr>
        <w:spacing w:line="320" w:lineRule="atLeast"/>
        <w:jc w:val="center"/>
        <w:rPr>
          <w:rFonts w:asciiTheme="majorHAnsi" w:hAnsiTheme="majorHAnsi" w:cstheme="majorHAnsi"/>
        </w:rPr>
      </w:pPr>
    </w:p>
    <w:p w14:paraId="51F38FF7" w14:textId="07E6D2AC" w:rsidR="002D4E92" w:rsidRDefault="002D4E92" w:rsidP="00E047DD">
      <w:pPr>
        <w:spacing w:line="320" w:lineRule="atLeast"/>
        <w:jc w:val="center"/>
        <w:rPr>
          <w:rFonts w:asciiTheme="majorHAnsi" w:hAnsiTheme="majorHAnsi" w:cstheme="majorHAnsi"/>
        </w:rPr>
      </w:pPr>
    </w:p>
    <w:p w14:paraId="3D2CBF17" w14:textId="78ABAE71" w:rsidR="002D4E92" w:rsidRDefault="002D4E92" w:rsidP="00E047DD">
      <w:pPr>
        <w:spacing w:line="320" w:lineRule="atLeast"/>
        <w:jc w:val="center"/>
        <w:rPr>
          <w:rFonts w:asciiTheme="majorHAnsi" w:hAnsiTheme="majorHAnsi" w:cstheme="majorHAnsi"/>
        </w:rPr>
      </w:pPr>
    </w:p>
    <w:p w14:paraId="6D502420" w14:textId="77777777" w:rsidR="002D4E92" w:rsidRPr="00EA197B" w:rsidRDefault="002D4E92" w:rsidP="00E047DD">
      <w:pPr>
        <w:spacing w:line="320" w:lineRule="atLeast"/>
        <w:jc w:val="center"/>
        <w:rPr>
          <w:rFonts w:asciiTheme="majorHAnsi" w:hAnsiTheme="majorHAnsi" w:cstheme="majorHAnsi"/>
        </w:rPr>
      </w:pPr>
    </w:p>
    <w:p w14:paraId="1C887C81" w14:textId="77777777" w:rsidR="00E047DD" w:rsidRPr="00EA197B" w:rsidRDefault="00E047DD" w:rsidP="00E047DD">
      <w:pPr>
        <w:spacing w:line="320" w:lineRule="atLeast"/>
        <w:jc w:val="center"/>
        <w:rPr>
          <w:rFonts w:asciiTheme="majorHAnsi" w:hAnsiTheme="majorHAnsi" w:cstheme="majorHAnsi"/>
          <w:b/>
        </w:rPr>
      </w:pPr>
      <w:r w:rsidRPr="00EA197B">
        <w:rPr>
          <w:rFonts w:asciiTheme="majorHAnsi" w:hAnsiTheme="majorHAnsi" w:cstheme="majorHAnsi"/>
          <w:b/>
        </w:rPr>
        <w:t>Zadavatel veřejné zakázky:</w:t>
      </w:r>
    </w:p>
    <w:p w14:paraId="6C18A699" w14:textId="0C344074" w:rsidR="00E701AF" w:rsidRPr="00E701AF" w:rsidRDefault="00E701AF" w:rsidP="00E701AF">
      <w:pPr>
        <w:spacing w:line="320" w:lineRule="atLeast"/>
        <w:jc w:val="center"/>
        <w:rPr>
          <w:rFonts w:asciiTheme="majorHAnsi" w:hAnsiTheme="majorHAnsi" w:cstheme="majorHAnsi"/>
          <w:b/>
        </w:rPr>
      </w:pPr>
      <w:r w:rsidRPr="00E701AF">
        <w:rPr>
          <w:rFonts w:asciiTheme="majorHAnsi" w:hAnsiTheme="majorHAnsi" w:cstheme="majorHAnsi"/>
          <w:b/>
        </w:rPr>
        <w:t xml:space="preserve">Obec </w:t>
      </w:r>
      <w:r w:rsidR="00E4580C" w:rsidRPr="00E4580C">
        <w:rPr>
          <w:rFonts w:asciiTheme="majorHAnsi" w:hAnsiTheme="majorHAnsi" w:cstheme="majorHAnsi"/>
          <w:b/>
        </w:rPr>
        <w:t>Bitozeves</w:t>
      </w:r>
    </w:p>
    <w:p w14:paraId="6606BAC0" w14:textId="5E3A3B9A" w:rsidR="00E047DD" w:rsidRPr="00526963" w:rsidRDefault="00E047DD" w:rsidP="002E19E2">
      <w:pPr>
        <w:jc w:val="center"/>
        <w:rPr>
          <w:rFonts w:asciiTheme="majorHAnsi" w:hAnsiTheme="majorHAnsi" w:cstheme="majorHAnsi"/>
        </w:rPr>
      </w:pPr>
      <w:r w:rsidRPr="00EA197B">
        <w:rPr>
          <w:rFonts w:asciiTheme="majorHAnsi" w:hAnsiTheme="majorHAnsi" w:cstheme="majorHAnsi"/>
        </w:rPr>
        <w:t>se sídlem</w:t>
      </w:r>
      <w:r w:rsidR="00105C3A" w:rsidRPr="00EA197B">
        <w:rPr>
          <w:rFonts w:asciiTheme="majorHAnsi" w:hAnsiTheme="majorHAnsi" w:cstheme="majorHAnsi"/>
        </w:rPr>
        <w:t>:</w:t>
      </w:r>
      <w:r w:rsidR="00E701AF" w:rsidRPr="00E701AF">
        <w:rPr>
          <w:rFonts w:asciiTheme="majorHAnsi" w:hAnsiTheme="majorHAnsi" w:cstheme="majorHAnsi"/>
        </w:rPr>
        <w:t xml:space="preserve"> </w:t>
      </w:r>
      <w:r w:rsidR="00E4580C" w:rsidRPr="00E4580C">
        <w:rPr>
          <w:rFonts w:asciiTheme="majorHAnsi" w:hAnsiTheme="majorHAnsi" w:cstheme="majorHAnsi"/>
        </w:rPr>
        <w:t>Bitozeves 50, PSČ 44001</w:t>
      </w:r>
    </w:p>
    <w:p w14:paraId="2B373A5B" w14:textId="7D07ED9A" w:rsidR="00105C3A" w:rsidRPr="00526963" w:rsidRDefault="00105C3A" w:rsidP="00105C3A">
      <w:pPr>
        <w:jc w:val="center"/>
        <w:rPr>
          <w:rFonts w:asciiTheme="majorHAnsi" w:hAnsiTheme="majorHAnsi" w:cstheme="majorHAnsi"/>
        </w:rPr>
      </w:pPr>
      <w:r w:rsidRPr="00526963">
        <w:rPr>
          <w:rFonts w:asciiTheme="majorHAnsi" w:hAnsiTheme="majorHAnsi" w:cstheme="majorHAnsi"/>
        </w:rPr>
        <w:t xml:space="preserve">IČ: </w:t>
      </w:r>
      <w:r w:rsidR="00E4580C" w:rsidRPr="00E4580C">
        <w:rPr>
          <w:rFonts w:asciiTheme="majorHAnsi" w:hAnsiTheme="majorHAnsi" w:cstheme="majorHAnsi"/>
        </w:rPr>
        <w:t>00556238</w:t>
      </w:r>
    </w:p>
    <w:p w14:paraId="00C69066" w14:textId="1F8BF936" w:rsidR="00E047DD" w:rsidRPr="00EA197B" w:rsidRDefault="00E047DD" w:rsidP="00105C3A">
      <w:pPr>
        <w:jc w:val="center"/>
        <w:rPr>
          <w:rFonts w:asciiTheme="majorHAnsi" w:hAnsiTheme="majorHAnsi" w:cstheme="majorHAnsi"/>
        </w:rPr>
      </w:pPr>
      <w:r w:rsidRPr="00EA197B">
        <w:rPr>
          <w:rFonts w:asciiTheme="majorHAnsi" w:hAnsiTheme="majorHAnsi" w:cstheme="majorHAnsi"/>
        </w:rPr>
        <w:t xml:space="preserve">DIČ: </w:t>
      </w:r>
      <w:r w:rsidR="003107F2">
        <w:rPr>
          <w:rFonts w:asciiTheme="majorHAnsi" w:hAnsiTheme="majorHAnsi" w:cstheme="majorHAnsi"/>
        </w:rPr>
        <w:t>neplátce</w:t>
      </w:r>
    </w:p>
    <w:p w14:paraId="5C9E5CA3" w14:textId="77777777" w:rsidR="00E047DD" w:rsidRPr="00EA197B" w:rsidRDefault="00E047DD" w:rsidP="00E047DD">
      <w:pPr>
        <w:spacing w:line="320" w:lineRule="atLeast"/>
        <w:jc w:val="center"/>
        <w:rPr>
          <w:rFonts w:asciiTheme="majorHAnsi" w:hAnsiTheme="majorHAnsi" w:cstheme="majorHAnsi"/>
          <w:sz w:val="22"/>
          <w:szCs w:val="22"/>
        </w:rPr>
      </w:pPr>
    </w:p>
    <w:bookmarkEnd w:id="4"/>
    <w:bookmarkEnd w:id="5"/>
    <w:bookmarkEnd w:id="6"/>
    <w:p w14:paraId="4254D346" w14:textId="77777777" w:rsidR="00E047DD" w:rsidRDefault="00E047DD" w:rsidP="00E047DD">
      <w:pPr>
        <w:pStyle w:val="Zkladntext"/>
        <w:spacing w:line="320" w:lineRule="atLeast"/>
        <w:jc w:val="left"/>
        <w:rPr>
          <w:rFonts w:asciiTheme="majorHAnsi" w:hAnsiTheme="majorHAnsi" w:cstheme="majorHAnsi"/>
          <w:sz w:val="22"/>
          <w:szCs w:val="22"/>
        </w:rPr>
      </w:pPr>
    </w:p>
    <w:p w14:paraId="4B3A059C" w14:textId="77777777" w:rsidR="00591397" w:rsidRDefault="00591397" w:rsidP="00E047DD">
      <w:pPr>
        <w:pStyle w:val="Zkladntext"/>
        <w:spacing w:line="320" w:lineRule="atLeast"/>
        <w:jc w:val="left"/>
        <w:rPr>
          <w:rFonts w:asciiTheme="majorHAnsi" w:hAnsiTheme="majorHAnsi" w:cstheme="majorHAnsi"/>
          <w:sz w:val="22"/>
          <w:szCs w:val="22"/>
        </w:rPr>
      </w:pPr>
    </w:p>
    <w:p w14:paraId="0791A70D" w14:textId="77777777" w:rsidR="00E047DD" w:rsidRPr="00EA197B" w:rsidRDefault="00E047DD" w:rsidP="00E047DD">
      <w:pPr>
        <w:pStyle w:val="Zkladntext"/>
        <w:spacing w:line="320" w:lineRule="atLeast"/>
        <w:jc w:val="center"/>
        <w:rPr>
          <w:rFonts w:asciiTheme="majorHAnsi" w:hAnsiTheme="majorHAnsi" w:cstheme="majorHAnsi"/>
          <w:b/>
          <w:sz w:val="24"/>
          <w:szCs w:val="22"/>
        </w:rPr>
      </w:pPr>
      <w:bookmarkStart w:id="7" w:name="_Toc374330741"/>
      <w:bookmarkStart w:id="8" w:name="_Toc374331643"/>
      <w:bookmarkStart w:id="9" w:name="_Toc375639405"/>
      <w:r w:rsidRPr="00EA197B">
        <w:rPr>
          <w:rFonts w:asciiTheme="majorHAnsi" w:hAnsiTheme="majorHAnsi" w:cstheme="majorHAnsi"/>
          <w:b/>
          <w:sz w:val="24"/>
          <w:szCs w:val="22"/>
        </w:rPr>
        <w:t>OBSAH:</w:t>
      </w:r>
      <w:bookmarkEnd w:id="7"/>
      <w:bookmarkEnd w:id="8"/>
      <w:bookmarkEnd w:id="9"/>
    </w:p>
    <w:p w14:paraId="79C25D42"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3080AE61" w14:textId="20FD1102" w:rsidR="008C7C89" w:rsidRDefault="00A72929">
      <w:pPr>
        <w:pStyle w:val="Obsah1"/>
        <w:rPr>
          <w:rFonts w:asciiTheme="minorHAnsi" w:eastAsiaTheme="minorEastAsia" w:hAnsiTheme="minorHAnsi" w:cstheme="minorBidi"/>
          <w:b w:val="0"/>
          <w:sz w:val="22"/>
          <w:szCs w:val="22"/>
        </w:rPr>
      </w:pPr>
      <w:r w:rsidRPr="00EA197B">
        <w:rPr>
          <w:rFonts w:asciiTheme="majorHAnsi" w:hAnsiTheme="majorHAnsi" w:cstheme="majorHAnsi"/>
          <w:sz w:val="22"/>
          <w:szCs w:val="22"/>
        </w:rPr>
        <w:fldChar w:fldCharType="begin"/>
      </w:r>
      <w:r w:rsidR="00E047DD" w:rsidRPr="00EA197B">
        <w:rPr>
          <w:rFonts w:asciiTheme="majorHAnsi" w:hAnsiTheme="majorHAnsi" w:cstheme="majorHAnsi"/>
          <w:sz w:val="22"/>
          <w:szCs w:val="22"/>
        </w:rPr>
        <w:instrText xml:space="preserve"> TOC \o "1-1" \h \z \u </w:instrText>
      </w:r>
      <w:r w:rsidRPr="00EA197B">
        <w:rPr>
          <w:rFonts w:asciiTheme="majorHAnsi" w:hAnsiTheme="majorHAnsi" w:cstheme="majorHAnsi"/>
          <w:sz w:val="22"/>
          <w:szCs w:val="22"/>
        </w:rPr>
        <w:fldChar w:fldCharType="separate"/>
      </w:r>
      <w:hyperlink w:anchor="_Toc46946446" w:history="1">
        <w:r w:rsidR="008C7C89" w:rsidRPr="00EA1E48">
          <w:rPr>
            <w:rStyle w:val="Hypertextovodkaz"/>
            <w:rFonts w:asciiTheme="majorHAnsi" w:hAnsiTheme="majorHAnsi" w:cstheme="majorHAnsi"/>
          </w:rPr>
          <w:t>1.</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INFORMACE O ZADAVATELI, DALŠÍ INFORMACE</w:t>
        </w:r>
        <w:r w:rsidR="008C7C89">
          <w:rPr>
            <w:webHidden/>
          </w:rPr>
          <w:tab/>
        </w:r>
        <w:r>
          <w:rPr>
            <w:webHidden/>
          </w:rPr>
          <w:fldChar w:fldCharType="begin"/>
        </w:r>
        <w:r w:rsidR="008C7C89">
          <w:rPr>
            <w:webHidden/>
          </w:rPr>
          <w:instrText xml:space="preserve"> PAGEREF _Toc46946446 \h </w:instrText>
        </w:r>
        <w:r>
          <w:rPr>
            <w:webHidden/>
          </w:rPr>
        </w:r>
        <w:r>
          <w:rPr>
            <w:webHidden/>
          </w:rPr>
          <w:fldChar w:fldCharType="separate"/>
        </w:r>
        <w:r w:rsidR="00877F68">
          <w:rPr>
            <w:webHidden/>
          </w:rPr>
          <w:t>3</w:t>
        </w:r>
        <w:r>
          <w:rPr>
            <w:webHidden/>
          </w:rPr>
          <w:fldChar w:fldCharType="end"/>
        </w:r>
      </w:hyperlink>
    </w:p>
    <w:p w14:paraId="53AE8D63" w14:textId="60FED2BD" w:rsidR="008C7C89" w:rsidRDefault="008C7C89">
      <w:pPr>
        <w:pStyle w:val="Obsah1"/>
        <w:rPr>
          <w:rFonts w:asciiTheme="minorHAnsi" w:eastAsiaTheme="minorEastAsia" w:hAnsiTheme="minorHAnsi" w:cstheme="minorBidi"/>
          <w:b w:val="0"/>
          <w:sz w:val="22"/>
          <w:szCs w:val="22"/>
        </w:rPr>
      </w:pPr>
      <w:hyperlink w:anchor="_Toc46946447" w:history="1">
        <w:r w:rsidRPr="00EA1E48">
          <w:rPr>
            <w:rStyle w:val="Hypertextovodkaz"/>
            <w:rFonts w:asciiTheme="majorHAnsi" w:hAnsiTheme="majorHAnsi" w:cstheme="majorHAnsi"/>
            <w:caps/>
          </w:rPr>
          <w:t>2.</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caps/>
          </w:rPr>
          <w:t>PŘEDMĚT PLNĚNÍ VEŘEJNÉ ZAKÁZKY</w:t>
        </w:r>
        <w:r>
          <w:rPr>
            <w:webHidden/>
          </w:rPr>
          <w:tab/>
        </w:r>
        <w:r w:rsidR="00A72929">
          <w:rPr>
            <w:webHidden/>
          </w:rPr>
          <w:fldChar w:fldCharType="begin"/>
        </w:r>
        <w:r>
          <w:rPr>
            <w:webHidden/>
          </w:rPr>
          <w:instrText xml:space="preserve"> PAGEREF _Toc46946447 \h </w:instrText>
        </w:r>
        <w:r w:rsidR="00A72929">
          <w:rPr>
            <w:webHidden/>
          </w:rPr>
        </w:r>
        <w:r w:rsidR="00A72929">
          <w:rPr>
            <w:webHidden/>
          </w:rPr>
          <w:fldChar w:fldCharType="separate"/>
        </w:r>
        <w:r w:rsidR="00877F68">
          <w:rPr>
            <w:webHidden/>
          </w:rPr>
          <w:t>4</w:t>
        </w:r>
        <w:r w:rsidR="00A72929">
          <w:rPr>
            <w:webHidden/>
          </w:rPr>
          <w:fldChar w:fldCharType="end"/>
        </w:r>
      </w:hyperlink>
    </w:p>
    <w:p w14:paraId="6A72FA1C" w14:textId="039BE887" w:rsidR="008C7C89" w:rsidRDefault="008C7C89">
      <w:pPr>
        <w:pStyle w:val="Obsah1"/>
        <w:rPr>
          <w:rFonts w:asciiTheme="minorHAnsi" w:eastAsiaTheme="minorEastAsia" w:hAnsiTheme="minorHAnsi" w:cstheme="minorBidi"/>
          <w:b w:val="0"/>
          <w:sz w:val="22"/>
          <w:szCs w:val="22"/>
        </w:rPr>
      </w:pPr>
      <w:hyperlink w:anchor="_Toc46946448" w:history="1">
        <w:r w:rsidRPr="00EA1E48">
          <w:rPr>
            <w:rStyle w:val="Hypertextovodkaz"/>
            <w:rFonts w:asciiTheme="majorHAnsi" w:hAnsiTheme="majorHAnsi" w:cstheme="majorHAnsi"/>
          </w:rPr>
          <w:t>3.</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DOBA A MÍSTO PLNĚNÍ</w:t>
        </w:r>
        <w:r>
          <w:rPr>
            <w:webHidden/>
          </w:rPr>
          <w:tab/>
        </w:r>
        <w:r w:rsidR="00A72929">
          <w:rPr>
            <w:webHidden/>
          </w:rPr>
          <w:fldChar w:fldCharType="begin"/>
        </w:r>
        <w:r>
          <w:rPr>
            <w:webHidden/>
          </w:rPr>
          <w:instrText xml:space="preserve"> PAGEREF _Toc46946448 \h </w:instrText>
        </w:r>
        <w:r w:rsidR="00A72929">
          <w:rPr>
            <w:webHidden/>
          </w:rPr>
        </w:r>
        <w:r w:rsidR="00A72929">
          <w:rPr>
            <w:webHidden/>
          </w:rPr>
          <w:fldChar w:fldCharType="separate"/>
        </w:r>
        <w:r w:rsidR="00877F68">
          <w:rPr>
            <w:webHidden/>
          </w:rPr>
          <w:t>8</w:t>
        </w:r>
        <w:r w:rsidR="00A72929">
          <w:rPr>
            <w:webHidden/>
          </w:rPr>
          <w:fldChar w:fldCharType="end"/>
        </w:r>
      </w:hyperlink>
    </w:p>
    <w:p w14:paraId="57F1FAA2" w14:textId="6CBDB0FD" w:rsidR="008C7C89" w:rsidRDefault="008C7C89" w:rsidP="00A512AC">
      <w:pPr>
        <w:pStyle w:val="Obsah1"/>
        <w:jc w:val="left"/>
        <w:rPr>
          <w:rFonts w:asciiTheme="minorHAnsi" w:eastAsiaTheme="minorEastAsia" w:hAnsiTheme="minorHAnsi" w:cstheme="minorBidi"/>
          <w:b w:val="0"/>
          <w:sz w:val="22"/>
          <w:szCs w:val="22"/>
        </w:rPr>
      </w:pPr>
      <w:hyperlink w:anchor="_Toc46946449" w:history="1">
        <w:r w:rsidRPr="00EA1E48">
          <w:rPr>
            <w:rStyle w:val="Hypertextovodkaz"/>
            <w:rFonts w:asciiTheme="majorHAnsi" w:hAnsiTheme="majorHAnsi" w:cstheme="majorHAnsi"/>
          </w:rPr>
          <w:t>4.</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POSKYTNUTÍ ZADÁVACÍ DOKUMENTACE, VYSVĚTLENÍ, ZMĚNA NEBO DOPLNĚNÍ ZADÁVACÍ DOKUMENTACE</w:t>
        </w:r>
        <w:r>
          <w:rPr>
            <w:webHidden/>
          </w:rPr>
          <w:tab/>
        </w:r>
        <w:r w:rsidR="00A72929">
          <w:rPr>
            <w:webHidden/>
          </w:rPr>
          <w:fldChar w:fldCharType="begin"/>
        </w:r>
        <w:r>
          <w:rPr>
            <w:webHidden/>
          </w:rPr>
          <w:instrText xml:space="preserve"> PAGEREF _Toc46946449 \h </w:instrText>
        </w:r>
        <w:r w:rsidR="00A72929">
          <w:rPr>
            <w:webHidden/>
          </w:rPr>
        </w:r>
        <w:r w:rsidR="00A72929">
          <w:rPr>
            <w:webHidden/>
          </w:rPr>
          <w:fldChar w:fldCharType="separate"/>
        </w:r>
        <w:r w:rsidR="00877F68">
          <w:rPr>
            <w:webHidden/>
          </w:rPr>
          <w:t>8</w:t>
        </w:r>
        <w:r w:rsidR="00A72929">
          <w:rPr>
            <w:webHidden/>
          </w:rPr>
          <w:fldChar w:fldCharType="end"/>
        </w:r>
      </w:hyperlink>
    </w:p>
    <w:p w14:paraId="7928F95B" w14:textId="56840649" w:rsidR="008C7C89" w:rsidRDefault="008C7C89">
      <w:pPr>
        <w:pStyle w:val="Obsah1"/>
        <w:rPr>
          <w:rFonts w:asciiTheme="minorHAnsi" w:eastAsiaTheme="minorEastAsia" w:hAnsiTheme="minorHAnsi" w:cstheme="minorBidi"/>
          <w:b w:val="0"/>
          <w:sz w:val="22"/>
          <w:szCs w:val="22"/>
        </w:rPr>
      </w:pPr>
      <w:hyperlink w:anchor="_Toc46946450" w:history="1">
        <w:r w:rsidRPr="00EA1E48">
          <w:rPr>
            <w:rStyle w:val="Hypertextovodkaz"/>
            <w:rFonts w:asciiTheme="majorHAnsi" w:hAnsiTheme="majorHAnsi" w:cstheme="majorHAnsi"/>
          </w:rPr>
          <w:t>5.</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KVALIFIKAČNÍ PŘEDPOKLADY</w:t>
        </w:r>
        <w:r>
          <w:rPr>
            <w:webHidden/>
          </w:rPr>
          <w:tab/>
        </w:r>
        <w:r w:rsidR="00A72929">
          <w:rPr>
            <w:webHidden/>
          </w:rPr>
          <w:fldChar w:fldCharType="begin"/>
        </w:r>
        <w:r>
          <w:rPr>
            <w:webHidden/>
          </w:rPr>
          <w:instrText xml:space="preserve"> PAGEREF _Toc46946450 \h </w:instrText>
        </w:r>
        <w:r w:rsidR="00A72929">
          <w:rPr>
            <w:webHidden/>
          </w:rPr>
        </w:r>
        <w:r w:rsidR="00A72929">
          <w:rPr>
            <w:webHidden/>
          </w:rPr>
          <w:fldChar w:fldCharType="separate"/>
        </w:r>
        <w:r w:rsidR="00877F68">
          <w:rPr>
            <w:webHidden/>
          </w:rPr>
          <w:t>9</w:t>
        </w:r>
        <w:r w:rsidR="00A72929">
          <w:rPr>
            <w:webHidden/>
          </w:rPr>
          <w:fldChar w:fldCharType="end"/>
        </w:r>
      </w:hyperlink>
    </w:p>
    <w:p w14:paraId="33F31677" w14:textId="331F9EC8" w:rsidR="008C7C89" w:rsidRDefault="008C7C89">
      <w:pPr>
        <w:pStyle w:val="Obsah1"/>
        <w:rPr>
          <w:rFonts w:asciiTheme="minorHAnsi" w:eastAsiaTheme="minorEastAsia" w:hAnsiTheme="minorHAnsi" w:cstheme="minorBidi"/>
          <w:b w:val="0"/>
          <w:sz w:val="22"/>
          <w:szCs w:val="22"/>
        </w:rPr>
      </w:pPr>
      <w:hyperlink w:anchor="_Toc46946451" w:history="1">
        <w:r w:rsidRPr="00EA1E48">
          <w:rPr>
            <w:rStyle w:val="Hypertextovodkaz"/>
            <w:rFonts w:asciiTheme="majorHAnsi" w:hAnsiTheme="majorHAnsi" w:cstheme="majorHAnsi"/>
          </w:rPr>
          <w:t>6.</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OBCHODNÍ A PLATEBNÍ PODMÍNKY</w:t>
        </w:r>
        <w:r>
          <w:rPr>
            <w:webHidden/>
          </w:rPr>
          <w:tab/>
        </w:r>
        <w:r w:rsidR="00A72929">
          <w:rPr>
            <w:webHidden/>
          </w:rPr>
          <w:fldChar w:fldCharType="begin"/>
        </w:r>
        <w:r>
          <w:rPr>
            <w:webHidden/>
          </w:rPr>
          <w:instrText xml:space="preserve"> PAGEREF _Toc46946451 \h </w:instrText>
        </w:r>
        <w:r w:rsidR="00A72929">
          <w:rPr>
            <w:webHidden/>
          </w:rPr>
        </w:r>
        <w:r w:rsidR="00A72929">
          <w:rPr>
            <w:webHidden/>
          </w:rPr>
          <w:fldChar w:fldCharType="separate"/>
        </w:r>
        <w:r w:rsidR="00877F68">
          <w:rPr>
            <w:webHidden/>
          </w:rPr>
          <w:t>14</w:t>
        </w:r>
        <w:r w:rsidR="00A72929">
          <w:rPr>
            <w:webHidden/>
          </w:rPr>
          <w:fldChar w:fldCharType="end"/>
        </w:r>
      </w:hyperlink>
    </w:p>
    <w:p w14:paraId="0FB19732" w14:textId="32C21A31" w:rsidR="008C7C89" w:rsidRDefault="008C7C89">
      <w:pPr>
        <w:pStyle w:val="Obsah1"/>
        <w:rPr>
          <w:rFonts w:asciiTheme="minorHAnsi" w:eastAsiaTheme="minorEastAsia" w:hAnsiTheme="minorHAnsi" w:cstheme="minorBidi"/>
          <w:b w:val="0"/>
          <w:sz w:val="22"/>
          <w:szCs w:val="22"/>
        </w:rPr>
      </w:pPr>
      <w:hyperlink w:anchor="_Toc46946452" w:history="1">
        <w:r w:rsidRPr="00EA1E48">
          <w:rPr>
            <w:rStyle w:val="Hypertextovodkaz"/>
            <w:rFonts w:asciiTheme="majorHAnsi" w:hAnsiTheme="majorHAnsi" w:cstheme="majorHAnsi"/>
          </w:rPr>
          <w:t>7.</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POŽADAVKY NA ZPŮSOB ZPRACOVÁNÍ NABÍDKOVÉ CENY</w:t>
        </w:r>
        <w:r>
          <w:rPr>
            <w:webHidden/>
          </w:rPr>
          <w:tab/>
        </w:r>
        <w:r w:rsidR="00A72929">
          <w:rPr>
            <w:webHidden/>
          </w:rPr>
          <w:fldChar w:fldCharType="begin"/>
        </w:r>
        <w:r>
          <w:rPr>
            <w:webHidden/>
          </w:rPr>
          <w:instrText xml:space="preserve"> PAGEREF _Toc46946452 \h </w:instrText>
        </w:r>
        <w:r w:rsidR="00A72929">
          <w:rPr>
            <w:webHidden/>
          </w:rPr>
        </w:r>
        <w:r w:rsidR="00A72929">
          <w:rPr>
            <w:webHidden/>
          </w:rPr>
          <w:fldChar w:fldCharType="separate"/>
        </w:r>
        <w:r w:rsidR="00877F68">
          <w:rPr>
            <w:webHidden/>
          </w:rPr>
          <w:t>15</w:t>
        </w:r>
        <w:r w:rsidR="00A72929">
          <w:rPr>
            <w:webHidden/>
          </w:rPr>
          <w:fldChar w:fldCharType="end"/>
        </w:r>
      </w:hyperlink>
    </w:p>
    <w:p w14:paraId="2B0202FA" w14:textId="4190C1B6" w:rsidR="008C7C89" w:rsidRDefault="008C7C89">
      <w:pPr>
        <w:pStyle w:val="Obsah1"/>
        <w:rPr>
          <w:rFonts w:asciiTheme="minorHAnsi" w:eastAsiaTheme="minorEastAsia" w:hAnsiTheme="minorHAnsi" w:cstheme="minorBidi"/>
          <w:b w:val="0"/>
          <w:sz w:val="22"/>
          <w:szCs w:val="22"/>
        </w:rPr>
      </w:pPr>
      <w:hyperlink w:anchor="_Toc46946453" w:history="1">
        <w:r w:rsidRPr="00EA1E48">
          <w:rPr>
            <w:rStyle w:val="Hypertextovodkaz"/>
            <w:rFonts w:asciiTheme="majorHAnsi" w:hAnsiTheme="majorHAnsi" w:cstheme="majorHAnsi"/>
          </w:rPr>
          <w:t>8.</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PODMÍNKY A POŽADAVKY NA ZPRACOVÁNÍ A PODÁNÍ NABÍDKY</w:t>
        </w:r>
        <w:r>
          <w:rPr>
            <w:webHidden/>
          </w:rPr>
          <w:tab/>
        </w:r>
        <w:r w:rsidR="00A72929">
          <w:rPr>
            <w:webHidden/>
          </w:rPr>
          <w:fldChar w:fldCharType="begin"/>
        </w:r>
        <w:r>
          <w:rPr>
            <w:webHidden/>
          </w:rPr>
          <w:instrText xml:space="preserve"> PAGEREF _Toc46946453 \h </w:instrText>
        </w:r>
        <w:r w:rsidR="00A72929">
          <w:rPr>
            <w:webHidden/>
          </w:rPr>
        </w:r>
        <w:r w:rsidR="00A72929">
          <w:rPr>
            <w:webHidden/>
          </w:rPr>
          <w:fldChar w:fldCharType="separate"/>
        </w:r>
        <w:r w:rsidR="00877F68">
          <w:rPr>
            <w:webHidden/>
          </w:rPr>
          <w:t>15</w:t>
        </w:r>
        <w:r w:rsidR="00A72929">
          <w:rPr>
            <w:webHidden/>
          </w:rPr>
          <w:fldChar w:fldCharType="end"/>
        </w:r>
      </w:hyperlink>
    </w:p>
    <w:p w14:paraId="0738F1F0" w14:textId="122CD60C" w:rsidR="008C7C89" w:rsidRDefault="008C7C89">
      <w:pPr>
        <w:pStyle w:val="Obsah1"/>
        <w:rPr>
          <w:rFonts w:asciiTheme="minorHAnsi" w:eastAsiaTheme="minorEastAsia" w:hAnsiTheme="minorHAnsi" w:cstheme="minorBidi"/>
          <w:b w:val="0"/>
          <w:sz w:val="22"/>
          <w:szCs w:val="22"/>
        </w:rPr>
      </w:pPr>
      <w:hyperlink w:anchor="_Toc46946454" w:history="1">
        <w:r w:rsidRPr="00EA1E48">
          <w:rPr>
            <w:rStyle w:val="Hypertextovodkaz"/>
            <w:rFonts w:asciiTheme="majorHAnsi" w:hAnsiTheme="majorHAnsi" w:cstheme="majorHAnsi"/>
          </w:rPr>
          <w:t>9.</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LHŮTA PRO PODÁNÍ NABÍDEK A OTEVÍRÁNÍ NABÍDEK, ZADÁVACÍ LHŮTA</w:t>
        </w:r>
        <w:r>
          <w:rPr>
            <w:webHidden/>
          </w:rPr>
          <w:tab/>
        </w:r>
        <w:r w:rsidR="00A72929">
          <w:rPr>
            <w:webHidden/>
          </w:rPr>
          <w:fldChar w:fldCharType="begin"/>
        </w:r>
        <w:r>
          <w:rPr>
            <w:webHidden/>
          </w:rPr>
          <w:instrText xml:space="preserve"> PAGEREF _Toc46946454 \h </w:instrText>
        </w:r>
        <w:r w:rsidR="00A72929">
          <w:rPr>
            <w:webHidden/>
          </w:rPr>
        </w:r>
        <w:r w:rsidR="00A72929">
          <w:rPr>
            <w:webHidden/>
          </w:rPr>
          <w:fldChar w:fldCharType="separate"/>
        </w:r>
        <w:r w:rsidR="00877F68">
          <w:rPr>
            <w:webHidden/>
          </w:rPr>
          <w:t>17</w:t>
        </w:r>
        <w:r w:rsidR="00A72929">
          <w:rPr>
            <w:webHidden/>
          </w:rPr>
          <w:fldChar w:fldCharType="end"/>
        </w:r>
      </w:hyperlink>
    </w:p>
    <w:p w14:paraId="2EA631BF" w14:textId="51A2E9BD" w:rsidR="008C7C89" w:rsidRDefault="008C7C89">
      <w:pPr>
        <w:pStyle w:val="Obsah1"/>
        <w:rPr>
          <w:rFonts w:asciiTheme="minorHAnsi" w:eastAsiaTheme="minorEastAsia" w:hAnsiTheme="minorHAnsi" w:cstheme="minorBidi"/>
          <w:b w:val="0"/>
          <w:sz w:val="22"/>
          <w:szCs w:val="22"/>
        </w:rPr>
      </w:pPr>
      <w:hyperlink w:anchor="_Toc46946455" w:history="1">
        <w:r w:rsidRPr="00EA1E48">
          <w:rPr>
            <w:rStyle w:val="Hypertextovodkaz"/>
            <w:rFonts w:asciiTheme="majorHAnsi" w:hAnsiTheme="majorHAnsi" w:cstheme="majorHAnsi"/>
          </w:rPr>
          <w:t>10.</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HODNOTÍCÍ KRITÉRIA, ZPŮSOB HODNOCENÍ NABÍDEK A VÝBĚR DODAVATELE</w:t>
        </w:r>
        <w:r>
          <w:rPr>
            <w:webHidden/>
          </w:rPr>
          <w:tab/>
        </w:r>
        <w:r w:rsidR="00A72929">
          <w:rPr>
            <w:webHidden/>
          </w:rPr>
          <w:fldChar w:fldCharType="begin"/>
        </w:r>
        <w:r>
          <w:rPr>
            <w:webHidden/>
          </w:rPr>
          <w:instrText xml:space="preserve"> PAGEREF _Toc46946455 \h </w:instrText>
        </w:r>
        <w:r w:rsidR="00A72929">
          <w:rPr>
            <w:webHidden/>
          </w:rPr>
        </w:r>
        <w:r w:rsidR="00A72929">
          <w:rPr>
            <w:webHidden/>
          </w:rPr>
          <w:fldChar w:fldCharType="separate"/>
        </w:r>
        <w:r w:rsidR="00877F68">
          <w:rPr>
            <w:webHidden/>
          </w:rPr>
          <w:t>17</w:t>
        </w:r>
        <w:r w:rsidR="00A72929">
          <w:rPr>
            <w:webHidden/>
          </w:rPr>
          <w:fldChar w:fldCharType="end"/>
        </w:r>
      </w:hyperlink>
    </w:p>
    <w:p w14:paraId="38CF30A6" w14:textId="1FB4BC6E" w:rsidR="008C7C89" w:rsidRDefault="008C7C89" w:rsidP="008C7C89">
      <w:pPr>
        <w:pStyle w:val="Obsah1"/>
        <w:tabs>
          <w:tab w:val="left" w:pos="4508"/>
        </w:tabs>
        <w:jc w:val="left"/>
        <w:rPr>
          <w:rFonts w:asciiTheme="minorHAnsi" w:eastAsiaTheme="minorEastAsia" w:hAnsiTheme="minorHAnsi" w:cstheme="minorBidi"/>
          <w:b w:val="0"/>
          <w:sz w:val="22"/>
          <w:szCs w:val="22"/>
        </w:rPr>
      </w:pPr>
      <w:hyperlink w:anchor="_Toc46946456" w:history="1">
        <w:r w:rsidRPr="00EA1E48">
          <w:rPr>
            <w:rStyle w:val="Hypertextovodkaz"/>
            <w:rFonts w:asciiTheme="majorHAnsi" w:hAnsiTheme="majorHAnsi" w:cstheme="majorHAnsi"/>
          </w:rPr>
          <w:t>11.</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JISTOTA</w:t>
        </w:r>
        <w:r>
          <w:rPr>
            <w:rStyle w:val="Hypertextovodkaz"/>
            <w:rFonts w:asciiTheme="majorHAnsi" w:hAnsiTheme="majorHAnsi" w:cstheme="majorHAnsi"/>
          </w:rPr>
          <w:t>…………………………………………………………………………………………………………………..</w:t>
        </w:r>
        <w:r>
          <w:rPr>
            <w:webHidden/>
          </w:rPr>
          <w:tab/>
        </w:r>
        <w:r w:rsidR="00A72929">
          <w:rPr>
            <w:webHidden/>
          </w:rPr>
          <w:fldChar w:fldCharType="begin"/>
        </w:r>
        <w:r>
          <w:rPr>
            <w:webHidden/>
          </w:rPr>
          <w:instrText xml:space="preserve"> PAGEREF _Toc46946456 \h </w:instrText>
        </w:r>
        <w:r w:rsidR="00A72929">
          <w:rPr>
            <w:webHidden/>
          </w:rPr>
        </w:r>
        <w:r w:rsidR="00A72929">
          <w:rPr>
            <w:webHidden/>
          </w:rPr>
          <w:fldChar w:fldCharType="separate"/>
        </w:r>
        <w:r w:rsidR="00877F68">
          <w:rPr>
            <w:webHidden/>
          </w:rPr>
          <w:t>19</w:t>
        </w:r>
        <w:r w:rsidR="00A72929">
          <w:rPr>
            <w:webHidden/>
          </w:rPr>
          <w:fldChar w:fldCharType="end"/>
        </w:r>
      </w:hyperlink>
    </w:p>
    <w:p w14:paraId="7F8A15FC" w14:textId="59884F84" w:rsidR="008C7C89" w:rsidRDefault="008C7C89">
      <w:pPr>
        <w:pStyle w:val="Obsah1"/>
        <w:rPr>
          <w:rFonts w:asciiTheme="minorHAnsi" w:eastAsiaTheme="minorEastAsia" w:hAnsiTheme="minorHAnsi" w:cstheme="minorBidi"/>
          <w:b w:val="0"/>
          <w:sz w:val="22"/>
          <w:szCs w:val="22"/>
        </w:rPr>
      </w:pPr>
      <w:hyperlink w:anchor="_Toc46946457" w:history="1">
        <w:r w:rsidRPr="00EA1E48">
          <w:rPr>
            <w:rStyle w:val="Hypertextovodkaz"/>
            <w:rFonts w:asciiTheme="majorHAnsi" w:hAnsiTheme="majorHAnsi" w:cstheme="majorHAnsi"/>
          </w:rPr>
          <w:t>12.</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PODMÍNKY PRO UZAVŘENÍ SMLOUVY</w:t>
        </w:r>
        <w:r>
          <w:rPr>
            <w:webHidden/>
          </w:rPr>
          <w:tab/>
        </w:r>
        <w:r w:rsidR="00A72929">
          <w:rPr>
            <w:webHidden/>
          </w:rPr>
          <w:fldChar w:fldCharType="begin"/>
        </w:r>
        <w:r>
          <w:rPr>
            <w:webHidden/>
          </w:rPr>
          <w:instrText xml:space="preserve"> PAGEREF _Toc46946457 \h </w:instrText>
        </w:r>
        <w:r w:rsidR="00A72929">
          <w:rPr>
            <w:webHidden/>
          </w:rPr>
        </w:r>
        <w:r w:rsidR="00A72929">
          <w:rPr>
            <w:webHidden/>
          </w:rPr>
          <w:fldChar w:fldCharType="separate"/>
        </w:r>
        <w:r w:rsidR="00877F68">
          <w:rPr>
            <w:webHidden/>
          </w:rPr>
          <w:t>19</w:t>
        </w:r>
        <w:r w:rsidR="00A72929">
          <w:rPr>
            <w:webHidden/>
          </w:rPr>
          <w:fldChar w:fldCharType="end"/>
        </w:r>
      </w:hyperlink>
    </w:p>
    <w:p w14:paraId="6F7A61E6" w14:textId="420A971B" w:rsidR="008C7C89" w:rsidRDefault="008C7C89">
      <w:pPr>
        <w:pStyle w:val="Obsah1"/>
        <w:rPr>
          <w:rFonts w:asciiTheme="minorHAnsi" w:eastAsiaTheme="minorEastAsia" w:hAnsiTheme="minorHAnsi" w:cstheme="minorBidi"/>
          <w:b w:val="0"/>
          <w:sz w:val="22"/>
          <w:szCs w:val="22"/>
        </w:rPr>
      </w:pPr>
      <w:hyperlink w:anchor="_Toc46946458" w:history="1">
        <w:r w:rsidRPr="00EA1E48">
          <w:rPr>
            <w:rStyle w:val="Hypertextovodkaz"/>
            <w:rFonts w:asciiTheme="majorHAnsi" w:hAnsiTheme="majorHAnsi" w:cstheme="majorHAnsi"/>
          </w:rPr>
          <w:t>13.</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OSTATNÍ PRÁVA, POŽADAVKY, PODMÍNKY A VYSVĚTLIVKY ZADAVATELE</w:t>
        </w:r>
        <w:r>
          <w:rPr>
            <w:webHidden/>
          </w:rPr>
          <w:tab/>
        </w:r>
        <w:r w:rsidR="00A72929">
          <w:rPr>
            <w:webHidden/>
          </w:rPr>
          <w:fldChar w:fldCharType="begin"/>
        </w:r>
        <w:r>
          <w:rPr>
            <w:webHidden/>
          </w:rPr>
          <w:instrText xml:space="preserve"> PAGEREF _Toc46946458 \h </w:instrText>
        </w:r>
        <w:r w:rsidR="00A72929">
          <w:rPr>
            <w:webHidden/>
          </w:rPr>
        </w:r>
        <w:r w:rsidR="00A72929">
          <w:rPr>
            <w:webHidden/>
          </w:rPr>
          <w:fldChar w:fldCharType="separate"/>
        </w:r>
        <w:r w:rsidR="00877F68">
          <w:rPr>
            <w:webHidden/>
          </w:rPr>
          <w:t>19</w:t>
        </w:r>
        <w:r w:rsidR="00A72929">
          <w:rPr>
            <w:webHidden/>
          </w:rPr>
          <w:fldChar w:fldCharType="end"/>
        </w:r>
      </w:hyperlink>
    </w:p>
    <w:p w14:paraId="450AB069" w14:textId="6313EAC0" w:rsidR="008C7C89" w:rsidRDefault="008C7C89">
      <w:pPr>
        <w:pStyle w:val="Obsah1"/>
        <w:rPr>
          <w:rFonts w:asciiTheme="minorHAnsi" w:eastAsiaTheme="minorEastAsia" w:hAnsiTheme="minorHAnsi" w:cstheme="minorBidi"/>
          <w:b w:val="0"/>
          <w:sz w:val="22"/>
          <w:szCs w:val="22"/>
        </w:rPr>
      </w:pPr>
      <w:hyperlink w:anchor="_Toc46946459" w:history="1">
        <w:r w:rsidRPr="00EA1E48">
          <w:rPr>
            <w:rStyle w:val="Hypertextovodkaz"/>
            <w:rFonts w:asciiTheme="majorHAnsi" w:hAnsiTheme="majorHAnsi" w:cstheme="majorHAnsi"/>
          </w:rPr>
          <w:t>14.</w:t>
        </w:r>
        <w:r>
          <w:rPr>
            <w:rFonts w:asciiTheme="minorHAnsi" w:eastAsiaTheme="minorEastAsia" w:hAnsiTheme="minorHAnsi" w:cstheme="minorBidi"/>
            <w:b w:val="0"/>
            <w:sz w:val="22"/>
            <w:szCs w:val="22"/>
          </w:rPr>
          <w:tab/>
        </w:r>
        <w:r w:rsidRPr="00EA1E48">
          <w:rPr>
            <w:rStyle w:val="Hypertextovodkaz"/>
            <w:rFonts w:asciiTheme="majorHAnsi" w:hAnsiTheme="majorHAnsi" w:cstheme="majorHAnsi"/>
          </w:rPr>
          <w:t>PŘÍLOHY</w:t>
        </w:r>
        <w:r>
          <w:rPr>
            <w:webHidden/>
          </w:rPr>
          <w:tab/>
        </w:r>
        <w:r w:rsidR="00A72929">
          <w:rPr>
            <w:webHidden/>
          </w:rPr>
          <w:fldChar w:fldCharType="begin"/>
        </w:r>
        <w:r>
          <w:rPr>
            <w:webHidden/>
          </w:rPr>
          <w:instrText xml:space="preserve"> PAGEREF _Toc46946459 \h </w:instrText>
        </w:r>
        <w:r w:rsidR="00A72929">
          <w:rPr>
            <w:webHidden/>
          </w:rPr>
        </w:r>
        <w:r w:rsidR="00A72929">
          <w:rPr>
            <w:webHidden/>
          </w:rPr>
          <w:fldChar w:fldCharType="separate"/>
        </w:r>
        <w:r w:rsidR="00877F68">
          <w:rPr>
            <w:webHidden/>
          </w:rPr>
          <w:t>21</w:t>
        </w:r>
        <w:r w:rsidR="00A72929">
          <w:rPr>
            <w:webHidden/>
          </w:rPr>
          <w:fldChar w:fldCharType="end"/>
        </w:r>
      </w:hyperlink>
    </w:p>
    <w:p w14:paraId="461E8FB9" w14:textId="77777777" w:rsidR="00E047DD" w:rsidRPr="00EA197B" w:rsidRDefault="00A72929" w:rsidP="00E047DD">
      <w:pPr>
        <w:rPr>
          <w:rFonts w:asciiTheme="majorHAnsi" w:hAnsiTheme="majorHAnsi" w:cstheme="majorHAnsi"/>
          <w:bCs/>
          <w:caps/>
          <w:sz w:val="22"/>
          <w:szCs w:val="22"/>
        </w:rPr>
      </w:pPr>
      <w:r w:rsidRPr="00EA197B">
        <w:rPr>
          <w:rFonts w:asciiTheme="majorHAnsi" w:hAnsiTheme="majorHAnsi" w:cstheme="majorHAnsi"/>
          <w:bCs/>
          <w:caps/>
          <w:sz w:val="22"/>
          <w:szCs w:val="22"/>
        </w:rPr>
        <w:fldChar w:fldCharType="end"/>
      </w:r>
    </w:p>
    <w:p w14:paraId="1D7C9569" w14:textId="77777777" w:rsidR="00E047DD" w:rsidRPr="00EA197B" w:rsidRDefault="00E047DD" w:rsidP="00E047DD">
      <w:pPr>
        <w:rPr>
          <w:rFonts w:asciiTheme="majorHAnsi" w:hAnsiTheme="majorHAnsi" w:cstheme="majorHAnsi"/>
          <w:bCs/>
          <w:caps/>
          <w:sz w:val="22"/>
          <w:szCs w:val="22"/>
        </w:rPr>
      </w:pPr>
    </w:p>
    <w:p w14:paraId="4F7C9185" w14:textId="77777777" w:rsidR="00E047DD" w:rsidRPr="00EA197B" w:rsidRDefault="00E047DD" w:rsidP="00E047DD">
      <w:pPr>
        <w:rPr>
          <w:rFonts w:asciiTheme="majorHAnsi" w:hAnsiTheme="majorHAnsi" w:cstheme="majorHAnsi"/>
          <w:bCs/>
          <w:caps/>
          <w:sz w:val="22"/>
          <w:szCs w:val="22"/>
        </w:rPr>
      </w:pPr>
    </w:p>
    <w:p w14:paraId="78E773E1" w14:textId="77777777" w:rsidR="00E047DD" w:rsidRPr="00EA197B" w:rsidRDefault="00E047DD" w:rsidP="00E047DD">
      <w:pPr>
        <w:rPr>
          <w:rFonts w:asciiTheme="majorHAnsi" w:hAnsiTheme="majorHAnsi" w:cstheme="majorHAnsi"/>
          <w:bCs/>
          <w:caps/>
          <w:sz w:val="22"/>
          <w:szCs w:val="22"/>
        </w:rPr>
      </w:pPr>
    </w:p>
    <w:p w14:paraId="62557366" w14:textId="77777777" w:rsidR="00E047DD" w:rsidRPr="00EA197B" w:rsidRDefault="00E047DD" w:rsidP="00E047DD">
      <w:pPr>
        <w:rPr>
          <w:rFonts w:asciiTheme="majorHAnsi" w:hAnsiTheme="majorHAnsi" w:cstheme="majorHAnsi"/>
          <w:bCs/>
          <w:caps/>
          <w:sz w:val="22"/>
          <w:szCs w:val="22"/>
        </w:rPr>
      </w:pPr>
    </w:p>
    <w:p w14:paraId="03390938" w14:textId="77777777" w:rsidR="00E047DD" w:rsidRPr="00EA197B" w:rsidRDefault="00E047DD" w:rsidP="00E047DD">
      <w:pPr>
        <w:rPr>
          <w:rFonts w:asciiTheme="majorHAnsi" w:hAnsiTheme="majorHAnsi" w:cstheme="majorHAnsi"/>
          <w:bCs/>
          <w:caps/>
          <w:sz w:val="22"/>
          <w:szCs w:val="22"/>
        </w:rPr>
      </w:pPr>
    </w:p>
    <w:p w14:paraId="3E2351CE" w14:textId="77777777" w:rsidR="00E047DD" w:rsidRPr="00EA197B" w:rsidRDefault="00E047DD" w:rsidP="00E047DD">
      <w:pPr>
        <w:rPr>
          <w:rFonts w:asciiTheme="majorHAnsi" w:hAnsiTheme="majorHAnsi" w:cstheme="majorHAnsi"/>
          <w:bCs/>
          <w:caps/>
          <w:sz w:val="22"/>
          <w:szCs w:val="22"/>
        </w:rPr>
      </w:pPr>
    </w:p>
    <w:p w14:paraId="6C0628F9" w14:textId="77777777" w:rsidR="00E047DD" w:rsidRPr="00EA197B" w:rsidRDefault="00E047DD" w:rsidP="00E047DD">
      <w:pPr>
        <w:rPr>
          <w:rFonts w:asciiTheme="majorHAnsi" w:hAnsiTheme="majorHAnsi" w:cstheme="majorHAnsi"/>
          <w:bCs/>
          <w:caps/>
          <w:sz w:val="22"/>
          <w:szCs w:val="22"/>
        </w:rPr>
      </w:pPr>
    </w:p>
    <w:p w14:paraId="435EC0D5" w14:textId="77777777" w:rsidR="00E047DD" w:rsidRPr="00EA197B" w:rsidRDefault="00E047DD" w:rsidP="00E047DD">
      <w:pPr>
        <w:rPr>
          <w:rFonts w:asciiTheme="majorHAnsi" w:hAnsiTheme="majorHAnsi" w:cstheme="majorHAnsi"/>
          <w:bCs/>
          <w:caps/>
          <w:sz w:val="22"/>
          <w:szCs w:val="22"/>
        </w:rPr>
      </w:pPr>
    </w:p>
    <w:p w14:paraId="25188645" w14:textId="77777777" w:rsidR="00E047DD" w:rsidRPr="00EA197B" w:rsidRDefault="00E047DD" w:rsidP="00E047DD">
      <w:pPr>
        <w:rPr>
          <w:rFonts w:asciiTheme="majorHAnsi" w:hAnsiTheme="majorHAnsi" w:cstheme="majorHAnsi"/>
          <w:bCs/>
          <w:caps/>
          <w:sz w:val="22"/>
          <w:szCs w:val="22"/>
        </w:rPr>
      </w:pPr>
    </w:p>
    <w:p w14:paraId="38E3C535" w14:textId="77777777" w:rsidR="00E047DD" w:rsidRPr="00EA197B" w:rsidRDefault="00E047DD" w:rsidP="00E047DD">
      <w:pPr>
        <w:rPr>
          <w:rFonts w:asciiTheme="majorHAnsi" w:hAnsiTheme="majorHAnsi" w:cstheme="majorHAnsi"/>
          <w:bCs/>
          <w:caps/>
          <w:sz w:val="22"/>
          <w:szCs w:val="22"/>
        </w:rPr>
      </w:pPr>
    </w:p>
    <w:p w14:paraId="15114851" w14:textId="77777777" w:rsidR="00E047DD" w:rsidRPr="00EA197B" w:rsidRDefault="00E047DD" w:rsidP="00E047DD">
      <w:pPr>
        <w:rPr>
          <w:rFonts w:asciiTheme="majorHAnsi" w:hAnsiTheme="majorHAnsi" w:cstheme="majorHAnsi"/>
          <w:bCs/>
          <w:caps/>
          <w:sz w:val="22"/>
          <w:szCs w:val="22"/>
        </w:rPr>
      </w:pPr>
    </w:p>
    <w:p w14:paraId="530FF888" w14:textId="77777777" w:rsidR="005461C8" w:rsidRPr="00EA197B" w:rsidRDefault="005461C8" w:rsidP="00E047DD">
      <w:pPr>
        <w:rPr>
          <w:rFonts w:asciiTheme="majorHAnsi" w:hAnsiTheme="majorHAnsi" w:cstheme="majorHAnsi"/>
          <w:bCs/>
          <w:caps/>
          <w:sz w:val="22"/>
          <w:szCs w:val="22"/>
        </w:rPr>
      </w:pPr>
    </w:p>
    <w:p w14:paraId="26BE6096" w14:textId="77777777" w:rsidR="005461C8" w:rsidRPr="00EA197B" w:rsidRDefault="005461C8" w:rsidP="00E047DD">
      <w:pPr>
        <w:rPr>
          <w:rFonts w:asciiTheme="majorHAnsi" w:hAnsiTheme="majorHAnsi" w:cstheme="majorHAnsi"/>
          <w:bCs/>
          <w:caps/>
          <w:sz w:val="22"/>
          <w:szCs w:val="22"/>
        </w:rPr>
      </w:pPr>
    </w:p>
    <w:p w14:paraId="708C1289" w14:textId="77777777" w:rsidR="005461C8" w:rsidRPr="00EA197B" w:rsidRDefault="005461C8" w:rsidP="00E047DD">
      <w:pPr>
        <w:rPr>
          <w:rFonts w:asciiTheme="majorHAnsi" w:hAnsiTheme="majorHAnsi" w:cstheme="majorHAnsi"/>
          <w:bCs/>
          <w:caps/>
          <w:sz w:val="22"/>
          <w:szCs w:val="22"/>
        </w:rPr>
      </w:pPr>
    </w:p>
    <w:p w14:paraId="48B00CE0" w14:textId="77777777" w:rsidR="005461C8" w:rsidRPr="00EA197B" w:rsidRDefault="005461C8" w:rsidP="00E047DD">
      <w:pPr>
        <w:rPr>
          <w:rFonts w:asciiTheme="majorHAnsi" w:hAnsiTheme="majorHAnsi" w:cstheme="majorHAnsi"/>
          <w:bCs/>
          <w:caps/>
          <w:sz w:val="22"/>
          <w:szCs w:val="22"/>
        </w:rPr>
      </w:pPr>
    </w:p>
    <w:p w14:paraId="24EAD800" w14:textId="77777777" w:rsidR="005461C8" w:rsidRPr="00EA197B" w:rsidRDefault="005461C8" w:rsidP="00E047DD">
      <w:pPr>
        <w:rPr>
          <w:rFonts w:asciiTheme="majorHAnsi" w:hAnsiTheme="majorHAnsi" w:cstheme="majorHAnsi"/>
          <w:bCs/>
          <w:caps/>
          <w:sz w:val="22"/>
          <w:szCs w:val="22"/>
        </w:rPr>
      </w:pPr>
    </w:p>
    <w:p w14:paraId="606D3DAF" w14:textId="77777777" w:rsidR="005461C8" w:rsidRPr="00EA197B" w:rsidRDefault="005461C8" w:rsidP="00E047DD">
      <w:pPr>
        <w:rPr>
          <w:rFonts w:asciiTheme="majorHAnsi" w:hAnsiTheme="majorHAnsi" w:cstheme="majorHAnsi"/>
          <w:bCs/>
          <w:caps/>
          <w:sz w:val="22"/>
          <w:szCs w:val="22"/>
        </w:rPr>
      </w:pPr>
    </w:p>
    <w:p w14:paraId="59E43991" w14:textId="77777777" w:rsidR="00F01ADA" w:rsidRPr="00EA197B" w:rsidRDefault="00F01ADA" w:rsidP="00E047DD">
      <w:pPr>
        <w:rPr>
          <w:rFonts w:asciiTheme="majorHAnsi" w:hAnsiTheme="majorHAnsi" w:cstheme="majorHAnsi"/>
          <w:bCs/>
          <w:caps/>
          <w:sz w:val="22"/>
          <w:szCs w:val="22"/>
        </w:rPr>
      </w:pPr>
    </w:p>
    <w:p w14:paraId="23814519" w14:textId="77777777" w:rsidR="00F01ADA" w:rsidRDefault="00F01ADA" w:rsidP="00E047DD">
      <w:pPr>
        <w:rPr>
          <w:rFonts w:asciiTheme="majorHAnsi" w:hAnsiTheme="majorHAnsi" w:cstheme="majorHAnsi"/>
          <w:bCs/>
          <w:caps/>
          <w:sz w:val="22"/>
          <w:szCs w:val="22"/>
        </w:rPr>
      </w:pPr>
    </w:p>
    <w:p w14:paraId="31448642" w14:textId="77777777" w:rsidR="0076499D" w:rsidRDefault="0076499D" w:rsidP="00E047DD">
      <w:pPr>
        <w:rPr>
          <w:rFonts w:asciiTheme="majorHAnsi" w:hAnsiTheme="majorHAnsi" w:cstheme="majorHAnsi"/>
          <w:bCs/>
          <w:caps/>
          <w:sz w:val="22"/>
          <w:szCs w:val="22"/>
        </w:rPr>
      </w:pPr>
    </w:p>
    <w:p w14:paraId="2CDF51F8" w14:textId="77777777" w:rsidR="0076499D" w:rsidRDefault="0076499D" w:rsidP="00E047DD">
      <w:pPr>
        <w:rPr>
          <w:rFonts w:asciiTheme="majorHAnsi" w:hAnsiTheme="majorHAnsi" w:cstheme="majorHAnsi"/>
          <w:bCs/>
          <w:caps/>
          <w:sz w:val="22"/>
          <w:szCs w:val="22"/>
        </w:rPr>
      </w:pPr>
    </w:p>
    <w:p w14:paraId="0E584F38" w14:textId="77777777" w:rsidR="0076499D" w:rsidRDefault="0076499D" w:rsidP="00E047DD">
      <w:pPr>
        <w:rPr>
          <w:rFonts w:asciiTheme="majorHAnsi" w:hAnsiTheme="majorHAnsi" w:cstheme="majorHAnsi"/>
          <w:bCs/>
          <w:caps/>
          <w:sz w:val="22"/>
          <w:szCs w:val="22"/>
        </w:rPr>
      </w:pPr>
    </w:p>
    <w:p w14:paraId="6CE3CCB1" w14:textId="77777777" w:rsidR="0076499D" w:rsidRDefault="0076499D" w:rsidP="00E047DD">
      <w:pPr>
        <w:rPr>
          <w:rFonts w:asciiTheme="majorHAnsi" w:hAnsiTheme="majorHAnsi" w:cstheme="majorHAnsi"/>
          <w:bCs/>
          <w:caps/>
          <w:sz w:val="22"/>
          <w:szCs w:val="22"/>
        </w:rPr>
      </w:pPr>
    </w:p>
    <w:p w14:paraId="7A3088B9" w14:textId="77777777" w:rsidR="0076499D" w:rsidRPr="00EA197B" w:rsidRDefault="0076499D" w:rsidP="00E047DD">
      <w:pPr>
        <w:rPr>
          <w:rFonts w:asciiTheme="majorHAnsi" w:hAnsiTheme="majorHAnsi" w:cstheme="majorHAnsi"/>
          <w:bCs/>
          <w:caps/>
          <w:sz w:val="22"/>
          <w:szCs w:val="22"/>
        </w:rPr>
      </w:pPr>
    </w:p>
    <w:p w14:paraId="32FA2D19" w14:textId="77777777" w:rsidR="005461C8" w:rsidRPr="00EA197B" w:rsidRDefault="005461C8" w:rsidP="00E047DD">
      <w:pPr>
        <w:rPr>
          <w:rFonts w:asciiTheme="majorHAnsi" w:hAnsiTheme="majorHAnsi" w:cstheme="majorHAnsi"/>
          <w:bCs/>
          <w:caps/>
          <w:sz w:val="22"/>
          <w:szCs w:val="22"/>
        </w:rPr>
      </w:pPr>
    </w:p>
    <w:p w14:paraId="42A0F6B7" w14:textId="77777777" w:rsidR="005461C8" w:rsidRPr="00EA197B" w:rsidRDefault="005461C8" w:rsidP="00E047DD">
      <w:pPr>
        <w:rPr>
          <w:rFonts w:asciiTheme="majorHAnsi" w:hAnsiTheme="majorHAnsi" w:cstheme="majorHAnsi"/>
          <w:bCs/>
          <w:caps/>
          <w:sz w:val="22"/>
          <w:szCs w:val="22"/>
        </w:rPr>
      </w:pPr>
    </w:p>
    <w:p w14:paraId="3425B421" w14:textId="77777777" w:rsidR="00E047DD" w:rsidRPr="00EA197B" w:rsidRDefault="00E047DD" w:rsidP="000D6492">
      <w:pPr>
        <w:pStyle w:val="Nadpis1"/>
        <w:widowControl w:val="0"/>
        <w:numPr>
          <w:ilvl w:val="0"/>
          <w:numId w:val="3"/>
        </w:numPr>
        <w:shd w:val="pct5" w:color="auto" w:fill="auto"/>
        <w:spacing w:before="600" w:after="300"/>
        <w:rPr>
          <w:rFonts w:asciiTheme="majorHAnsi" w:hAnsiTheme="majorHAnsi" w:cstheme="majorHAnsi"/>
          <w:sz w:val="22"/>
          <w:szCs w:val="22"/>
        </w:rPr>
      </w:pPr>
      <w:bookmarkStart w:id="10" w:name="_Toc46946446"/>
      <w:r w:rsidRPr="00EA197B">
        <w:rPr>
          <w:rFonts w:asciiTheme="majorHAnsi" w:hAnsiTheme="majorHAnsi" w:cstheme="majorHAnsi"/>
          <w:sz w:val="22"/>
          <w:szCs w:val="22"/>
        </w:rPr>
        <w:lastRenderedPageBreak/>
        <w:t>INFORMACE O ZADAVATELI</w:t>
      </w:r>
      <w:r w:rsidR="00520BAF" w:rsidRPr="00EA197B">
        <w:rPr>
          <w:rFonts w:asciiTheme="majorHAnsi" w:hAnsiTheme="majorHAnsi" w:cstheme="majorHAnsi"/>
          <w:sz w:val="22"/>
          <w:szCs w:val="22"/>
        </w:rPr>
        <w:t>, DALŠÍ INFORMACE</w:t>
      </w:r>
      <w:bookmarkEnd w:id="10"/>
    </w:p>
    <w:p w14:paraId="257C342D" w14:textId="77777777" w:rsidR="00E047DD" w:rsidRPr="00EA197B" w:rsidRDefault="00E047DD" w:rsidP="000D6492">
      <w:pPr>
        <w:pStyle w:val="Nadpis2"/>
        <w:widowControl w:val="0"/>
        <w:numPr>
          <w:ilvl w:val="1"/>
          <w:numId w:val="3"/>
        </w:numPr>
        <w:spacing w:after="120"/>
        <w:jc w:val="both"/>
        <w:rPr>
          <w:rFonts w:asciiTheme="majorHAnsi" w:hAnsiTheme="majorHAnsi" w:cstheme="majorHAnsi"/>
          <w:i w:val="0"/>
          <w:sz w:val="22"/>
          <w:szCs w:val="22"/>
        </w:rPr>
      </w:pPr>
      <w:bookmarkStart w:id="11" w:name="_Toc32627406"/>
      <w:bookmarkStart w:id="12" w:name="_Toc123534344"/>
      <w:bookmarkStart w:id="13" w:name="_Ref147721332"/>
      <w:bookmarkStart w:id="14" w:name="_Ref208818149"/>
      <w:bookmarkStart w:id="15" w:name="_Ref208823648"/>
      <w:bookmarkStart w:id="16" w:name="_Ref208856653"/>
      <w:r w:rsidRPr="00EA197B">
        <w:rPr>
          <w:rFonts w:asciiTheme="majorHAnsi" w:hAnsiTheme="majorHAnsi" w:cstheme="majorHAnsi"/>
          <w:i w:val="0"/>
          <w:sz w:val="22"/>
          <w:szCs w:val="22"/>
        </w:rPr>
        <w:t>Základní údaje</w:t>
      </w:r>
    </w:p>
    <w:p w14:paraId="28EA6230" w14:textId="77777777" w:rsidR="00E047DD" w:rsidRPr="003107F2" w:rsidRDefault="00E047DD" w:rsidP="00227DE7">
      <w:pPr>
        <w:rPr>
          <w:rFonts w:asciiTheme="majorHAnsi" w:hAnsiTheme="majorHAnsi" w:cstheme="majorHAnsi"/>
          <w:sz w:val="22"/>
          <w:szCs w:val="22"/>
        </w:rPr>
      </w:pPr>
      <w:r w:rsidRPr="00EA197B">
        <w:rPr>
          <w:rFonts w:asciiTheme="majorHAnsi" w:hAnsiTheme="majorHAnsi" w:cstheme="majorHAnsi"/>
          <w:sz w:val="22"/>
          <w:szCs w:val="22"/>
        </w:rPr>
        <w:t xml:space="preserve">typ: </w:t>
      </w:r>
      <w:r w:rsidRPr="00EA197B">
        <w:rPr>
          <w:rFonts w:asciiTheme="majorHAnsi" w:hAnsiTheme="majorHAnsi" w:cstheme="majorHAnsi"/>
          <w:sz w:val="22"/>
          <w:szCs w:val="22"/>
        </w:rPr>
        <w:tab/>
      </w:r>
      <w:r w:rsidR="00A227BA" w:rsidRPr="00EA197B">
        <w:rPr>
          <w:rFonts w:asciiTheme="majorHAnsi" w:hAnsiTheme="majorHAnsi" w:cstheme="majorHAnsi"/>
          <w:sz w:val="22"/>
          <w:szCs w:val="22"/>
        </w:rPr>
        <w:tab/>
      </w:r>
      <w:r w:rsidR="00066217" w:rsidRPr="00EA197B">
        <w:rPr>
          <w:rFonts w:asciiTheme="majorHAnsi" w:hAnsiTheme="majorHAnsi" w:cstheme="majorHAnsi"/>
          <w:sz w:val="22"/>
          <w:szCs w:val="22"/>
        </w:rPr>
        <w:tab/>
      </w:r>
      <w:r w:rsidR="00066217" w:rsidRPr="00EA197B">
        <w:rPr>
          <w:rFonts w:asciiTheme="majorHAnsi" w:hAnsiTheme="majorHAnsi" w:cstheme="majorHAnsi"/>
          <w:sz w:val="22"/>
          <w:szCs w:val="22"/>
        </w:rPr>
        <w:tab/>
      </w:r>
      <w:r w:rsidR="009C7199" w:rsidRPr="003107F2">
        <w:rPr>
          <w:rFonts w:asciiTheme="majorHAnsi" w:hAnsiTheme="majorHAnsi" w:cstheme="majorHAnsi"/>
          <w:sz w:val="22"/>
          <w:szCs w:val="22"/>
        </w:rPr>
        <w:t>veřejný</w:t>
      </w:r>
      <w:r w:rsidRPr="003107F2">
        <w:rPr>
          <w:rFonts w:asciiTheme="majorHAnsi" w:hAnsiTheme="majorHAnsi" w:cstheme="majorHAnsi"/>
          <w:sz w:val="22"/>
          <w:szCs w:val="22"/>
        </w:rPr>
        <w:t xml:space="preserve"> zadavatel podle </w:t>
      </w:r>
      <w:r w:rsidR="00870236" w:rsidRPr="003107F2">
        <w:rPr>
          <w:rFonts w:asciiTheme="majorHAnsi" w:hAnsiTheme="majorHAnsi" w:cstheme="majorHAnsi"/>
          <w:sz w:val="22"/>
          <w:szCs w:val="22"/>
        </w:rPr>
        <w:t xml:space="preserve">§ 4 odst. 1 </w:t>
      </w:r>
      <w:r w:rsidR="00900E00" w:rsidRPr="003107F2">
        <w:rPr>
          <w:rFonts w:asciiTheme="majorHAnsi" w:hAnsiTheme="majorHAnsi" w:cstheme="majorHAnsi"/>
          <w:sz w:val="22"/>
          <w:szCs w:val="22"/>
        </w:rPr>
        <w:t xml:space="preserve">písm. d) </w:t>
      </w:r>
      <w:r w:rsidR="00870236" w:rsidRPr="003107F2">
        <w:rPr>
          <w:rFonts w:asciiTheme="majorHAnsi" w:hAnsiTheme="majorHAnsi" w:cstheme="majorHAnsi"/>
          <w:sz w:val="22"/>
          <w:szCs w:val="22"/>
        </w:rPr>
        <w:t>ZZVZ</w:t>
      </w:r>
    </w:p>
    <w:p w14:paraId="42C59BFC" w14:textId="2E3FC452" w:rsidR="00E047DD" w:rsidRPr="003107F2" w:rsidRDefault="00E047DD" w:rsidP="00227DE7">
      <w:pPr>
        <w:pStyle w:val="Stylodstavecslovan"/>
        <w:numPr>
          <w:ilvl w:val="0"/>
          <w:numId w:val="0"/>
        </w:numPr>
        <w:spacing w:before="120" w:after="0" w:line="240" w:lineRule="auto"/>
        <w:rPr>
          <w:rFonts w:asciiTheme="majorHAnsi" w:hAnsiTheme="majorHAnsi" w:cstheme="majorHAnsi"/>
          <w:color w:val="000000"/>
          <w:sz w:val="22"/>
          <w:szCs w:val="22"/>
          <w:lang w:val="cs-CZ"/>
        </w:rPr>
      </w:pPr>
      <w:bookmarkStart w:id="17" w:name="_Hlk55834496"/>
      <w:bookmarkStart w:id="18" w:name="_Toc32627407"/>
      <w:bookmarkStart w:id="19" w:name="_Toc123534345"/>
      <w:r w:rsidRPr="003107F2">
        <w:rPr>
          <w:rFonts w:asciiTheme="majorHAnsi" w:hAnsiTheme="majorHAnsi" w:cstheme="majorHAnsi"/>
          <w:color w:val="000000"/>
          <w:sz w:val="22"/>
          <w:szCs w:val="22"/>
          <w:lang w:val="cs-CZ"/>
        </w:rPr>
        <w:t xml:space="preserve">název: </w:t>
      </w:r>
      <w:r w:rsidRPr="003107F2">
        <w:rPr>
          <w:rFonts w:asciiTheme="majorHAnsi" w:hAnsiTheme="majorHAnsi" w:cstheme="majorHAnsi"/>
          <w:color w:val="000000"/>
          <w:sz w:val="22"/>
          <w:szCs w:val="22"/>
          <w:lang w:val="cs-CZ"/>
        </w:rPr>
        <w:tab/>
      </w:r>
      <w:r w:rsidR="00A227BA"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1B557E" w:rsidRPr="003107F2">
        <w:rPr>
          <w:rFonts w:asciiTheme="majorHAnsi" w:hAnsiTheme="majorHAnsi" w:cstheme="majorHAnsi"/>
          <w:b/>
          <w:bCs w:val="0"/>
          <w:color w:val="000000"/>
          <w:sz w:val="22"/>
          <w:szCs w:val="22"/>
          <w:lang w:val="cs-CZ"/>
        </w:rPr>
        <w:t xml:space="preserve">Obec </w:t>
      </w:r>
      <w:r w:rsidR="003107F2" w:rsidRPr="003107F2">
        <w:rPr>
          <w:rFonts w:asciiTheme="majorHAnsi" w:hAnsiTheme="majorHAnsi" w:cstheme="majorHAnsi"/>
          <w:b/>
          <w:sz w:val="22"/>
          <w:szCs w:val="22"/>
          <w:lang w:val="cs-CZ"/>
        </w:rPr>
        <w:t>Bitozeves</w:t>
      </w:r>
    </w:p>
    <w:p w14:paraId="31FDF681" w14:textId="326E28A8" w:rsidR="00E047DD" w:rsidRPr="003107F2" w:rsidRDefault="00E047DD" w:rsidP="00227DE7">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3107F2">
        <w:rPr>
          <w:rFonts w:asciiTheme="majorHAnsi" w:hAnsiTheme="majorHAnsi" w:cstheme="majorHAnsi"/>
          <w:color w:val="000000"/>
          <w:sz w:val="22"/>
          <w:szCs w:val="22"/>
          <w:lang w:val="cs-CZ"/>
        </w:rPr>
        <w:t xml:space="preserve">sídlo: </w:t>
      </w:r>
      <w:r w:rsidRPr="003107F2">
        <w:rPr>
          <w:rFonts w:asciiTheme="majorHAnsi" w:hAnsiTheme="majorHAnsi" w:cstheme="majorHAnsi"/>
          <w:color w:val="000000"/>
          <w:sz w:val="22"/>
          <w:szCs w:val="22"/>
          <w:lang w:val="cs-CZ"/>
        </w:rPr>
        <w:tab/>
      </w:r>
      <w:r w:rsidR="00A227BA"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3107F2" w:rsidRPr="003107F2">
        <w:rPr>
          <w:rFonts w:asciiTheme="majorHAnsi" w:hAnsiTheme="majorHAnsi" w:cstheme="majorHAnsi"/>
          <w:sz w:val="22"/>
          <w:szCs w:val="22"/>
          <w:lang w:val="cs-CZ"/>
        </w:rPr>
        <w:t>Bitozeves 50, PSČ 44001</w:t>
      </w:r>
    </w:p>
    <w:p w14:paraId="76E6722D" w14:textId="5751384C" w:rsidR="00E047DD" w:rsidRPr="003107F2" w:rsidRDefault="00E047DD" w:rsidP="0076499D">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3107F2">
        <w:rPr>
          <w:rFonts w:asciiTheme="majorHAnsi" w:hAnsiTheme="majorHAnsi" w:cstheme="majorHAnsi"/>
          <w:color w:val="000000"/>
          <w:sz w:val="22"/>
          <w:szCs w:val="22"/>
          <w:lang w:val="cs-CZ"/>
        </w:rPr>
        <w:t xml:space="preserve">IČ: </w:t>
      </w:r>
      <w:r w:rsidRPr="003107F2">
        <w:rPr>
          <w:rFonts w:asciiTheme="majorHAnsi" w:hAnsiTheme="majorHAnsi" w:cstheme="majorHAnsi"/>
          <w:color w:val="000000"/>
          <w:sz w:val="22"/>
          <w:szCs w:val="22"/>
          <w:lang w:val="cs-CZ"/>
        </w:rPr>
        <w:tab/>
      </w:r>
      <w:r w:rsidR="00A227BA"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3107F2" w:rsidRPr="003107F2">
        <w:rPr>
          <w:rFonts w:asciiTheme="majorHAnsi" w:hAnsiTheme="majorHAnsi" w:cstheme="majorHAnsi"/>
          <w:sz w:val="22"/>
          <w:szCs w:val="22"/>
          <w:lang w:val="cs-CZ"/>
        </w:rPr>
        <w:t>00556238</w:t>
      </w:r>
    </w:p>
    <w:p w14:paraId="01B714D9" w14:textId="40662434" w:rsidR="00870236" w:rsidRPr="003107F2" w:rsidRDefault="00870236" w:rsidP="0076499D">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3107F2">
        <w:rPr>
          <w:rFonts w:asciiTheme="majorHAnsi" w:hAnsiTheme="majorHAnsi" w:cstheme="majorHAnsi"/>
          <w:color w:val="000000"/>
          <w:sz w:val="22"/>
          <w:szCs w:val="22"/>
          <w:lang w:val="cs-CZ"/>
        </w:rPr>
        <w:t>DIČ:</w:t>
      </w:r>
      <w:r w:rsidRPr="003107F2">
        <w:rPr>
          <w:rFonts w:asciiTheme="majorHAnsi" w:hAnsiTheme="majorHAnsi" w:cstheme="majorHAnsi"/>
          <w:color w:val="000000"/>
          <w:sz w:val="22"/>
          <w:szCs w:val="22"/>
          <w:lang w:val="cs-CZ"/>
        </w:rPr>
        <w:tab/>
      </w:r>
      <w:r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066217" w:rsidRPr="003107F2">
        <w:rPr>
          <w:rFonts w:asciiTheme="majorHAnsi" w:hAnsiTheme="majorHAnsi" w:cstheme="majorHAnsi"/>
          <w:color w:val="000000"/>
          <w:sz w:val="22"/>
          <w:szCs w:val="22"/>
          <w:lang w:val="cs-CZ"/>
        </w:rPr>
        <w:tab/>
      </w:r>
      <w:r w:rsidR="003107F2" w:rsidRPr="003107F2">
        <w:rPr>
          <w:rFonts w:asciiTheme="majorHAnsi" w:hAnsiTheme="majorHAnsi" w:cstheme="majorHAnsi"/>
          <w:color w:val="000000"/>
          <w:sz w:val="22"/>
          <w:szCs w:val="22"/>
          <w:lang w:val="cs-CZ"/>
        </w:rPr>
        <w:t>neplátce</w:t>
      </w:r>
    </w:p>
    <w:p w14:paraId="67A77CE8" w14:textId="32D6466C" w:rsidR="00870236" w:rsidRPr="003107F2" w:rsidRDefault="00066217" w:rsidP="00227DE7">
      <w:pPr>
        <w:pStyle w:val="Stylodstavecslovan"/>
        <w:numPr>
          <w:ilvl w:val="0"/>
          <w:numId w:val="0"/>
        </w:numPr>
        <w:spacing w:before="120" w:line="240" w:lineRule="auto"/>
        <w:rPr>
          <w:rFonts w:asciiTheme="majorHAnsi" w:hAnsiTheme="majorHAnsi" w:cstheme="majorHAnsi"/>
          <w:sz w:val="22"/>
          <w:szCs w:val="22"/>
          <w:lang w:val="cs-CZ"/>
        </w:rPr>
      </w:pPr>
      <w:r w:rsidRPr="003107F2">
        <w:rPr>
          <w:rFonts w:asciiTheme="majorHAnsi" w:hAnsiTheme="majorHAnsi" w:cstheme="majorHAnsi"/>
          <w:sz w:val="22"/>
          <w:szCs w:val="22"/>
          <w:lang w:val="cs-CZ"/>
        </w:rPr>
        <w:t>ID datové schránky:</w:t>
      </w:r>
      <w:r w:rsidRPr="003107F2">
        <w:rPr>
          <w:rFonts w:asciiTheme="majorHAnsi" w:hAnsiTheme="majorHAnsi" w:cstheme="majorHAnsi"/>
          <w:sz w:val="22"/>
          <w:szCs w:val="22"/>
          <w:lang w:val="cs-CZ"/>
        </w:rPr>
        <w:tab/>
      </w:r>
      <w:r w:rsidRPr="003107F2">
        <w:rPr>
          <w:rFonts w:asciiTheme="majorHAnsi" w:hAnsiTheme="majorHAnsi" w:cstheme="majorHAnsi"/>
          <w:sz w:val="22"/>
          <w:szCs w:val="22"/>
          <w:lang w:val="cs-CZ"/>
        </w:rPr>
        <w:tab/>
      </w:r>
      <w:bookmarkEnd w:id="17"/>
      <w:r w:rsidR="003107F2" w:rsidRPr="003107F2">
        <w:rPr>
          <w:rFonts w:asciiTheme="majorHAnsi" w:hAnsiTheme="majorHAnsi" w:cstheme="majorHAnsi"/>
          <w:sz w:val="22"/>
          <w:szCs w:val="22"/>
          <w:lang w:val="cs-CZ"/>
        </w:rPr>
        <w:t>q6mbmab</w:t>
      </w:r>
    </w:p>
    <w:p w14:paraId="1F6FB357" w14:textId="2E18AAA8" w:rsidR="00066217" w:rsidRPr="00A12344" w:rsidRDefault="00066217" w:rsidP="00962A91">
      <w:pPr>
        <w:pStyle w:val="Stylodstavecslovan"/>
        <w:numPr>
          <w:ilvl w:val="0"/>
          <w:numId w:val="0"/>
        </w:numPr>
        <w:spacing w:before="120" w:line="240" w:lineRule="auto"/>
        <w:ind w:left="2832" w:hanging="2832"/>
        <w:rPr>
          <w:rStyle w:val="Hypertextovodkaz"/>
          <w:rFonts w:asciiTheme="majorHAnsi" w:hAnsiTheme="majorHAnsi" w:cstheme="majorHAnsi"/>
          <w:sz w:val="22"/>
          <w:szCs w:val="22"/>
          <w:lang w:val="cs-CZ"/>
        </w:rPr>
      </w:pPr>
      <w:r w:rsidRPr="00962A91">
        <w:rPr>
          <w:rFonts w:asciiTheme="majorHAnsi" w:hAnsiTheme="majorHAnsi" w:cstheme="majorHAnsi"/>
          <w:sz w:val="22"/>
          <w:szCs w:val="22"/>
          <w:lang w:val="cs-CZ"/>
        </w:rPr>
        <w:t>Adresa profilu zadavatele:</w:t>
      </w:r>
      <w:r w:rsidRPr="00962A91">
        <w:rPr>
          <w:rFonts w:asciiTheme="majorHAnsi" w:hAnsiTheme="majorHAnsi" w:cstheme="majorHAnsi"/>
          <w:sz w:val="22"/>
          <w:szCs w:val="22"/>
          <w:lang w:val="cs-CZ"/>
        </w:rPr>
        <w:tab/>
      </w:r>
      <w:hyperlink r:id="rId8" w:history="1">
        <w:r w:rsidR="003107F2" w:rsidRPr="00A12344">
          <w:rPr>
            <w:rStyle w:val="Hypertextovodkaz"/>
            <w:rFonts w:asciiTheme="majorHAnsi" w:hAnsiTheme="majorHAnsi" w:cstheme="majorHAnsi"/>
            <w:sz w:val="22"/>
            <w:szCs w:val="22"/>
            <w:lang w:val="cs-CZ"/>
          </w:rPr>
          <w:t>http://www.e-zakazky.cz/Profil-Zadavatele/7e4b79fe-207e-474f-9936-1330325ae170</w:t>
        </w:r>
      </w:hyperlink>
    </w:p>
    <w:p w14:paraId="1B3FE008" w14:textId="77777777" w:rsidR="00504F80" w:rsidRPr="0043590E" w:rsidRDefault="00504F80" w:rsidP="00504F80">
      <w:pPr>
        <w:pStyle w:val="Stylodstavecslovan"/>
        <w:numPr>
          <w:ilvl w:val="0"/>
          <w:numId w:val="0"/>
        </w:numPr>
        <w:spacing w:before="120" w:line="240" w:lineRule="auto"/>
        <w:rPr>
          <w:rFonts w:asciiTheme="majorHAnsi" w:hAnsiTheme="majorHAnsi" w:cstheme="majorHAnsi"/>
          <w:sz w:val="22"/>
          <w:szCs w:val="22"/>
          <w:lang w:val="cs-CZ"/>
        </w:rPr>
      </w:pPr>
      <w:r w:rsidRPr="0043590E">
        <w:rPr>
          <w:rFonts w:asciiTheme="majorHAnsi" w:hAnsiTheme="majorHAnsi" w:cstheme="majorHAnsi"/>
          <w:sz w:val="22"/>
          <w:szCs w:val="22"/>
          <w:lang w:val="cs-CZ"/>
        </w:rPr>
        <w:t xml:space="preserve">Elektronický nástroj pro </w:t>
      </w:r>
    </w:p>
    <w:p w14:paraId="7C825B0F" w14:textId="57774521" w:rsidR="00504F80" w:rsidRPr="001E4860" w:rsidRDefault="00504F80" w:rsidP="00962A91">
      <w:pPr>
        <w:pStyle w:val="Stylodstavecslovan"/>
        <w:numPr>
          <w:ilvl w:val="0"/>
          <w:numId w:val="0"/>
        </w:numPr>
        <w:spacing w:before="120" w:line="240" w:lineRule="auto"/>
        <w:ind w:left="2832" w:hanging="2832"/>
        <w:rPr>
          <w:rStyle w:val="Hypertextovodkaz"/>
          <w:rFonts w:asciiTheme="majorHAnsi" w:hAnsiTheme="majorHAnsi" w:cstheme="majorHAnsi"/>
          <w:sz w:val="22"/>
          <w:szCs w:val="22"/>
          <w:lang w:val="cs-CZ"/>
        </w:rPr>
      </w:pPr>
      <w:r w:rsidRPr="0043590E">
        <w:rPr>
          <w:rFonts w:asciiTheme="majorHAnsi" w:hAnsiTheme="majorHAnsi" w:cstheme="majorHAnsi"/>
          <w:sz w:val="22"/>
          <w:szCs w:val="22"/>
          <w:lang w:val="cs-CZ"/>
        </w:rPr>
        <w:t>podání nabídek:</w:t>
      </w:r>
      <w:r w:rsidRPr="001E4860">
        <w:rPr>
          <w:rFonts w:asciiTheme="majorHAnsi" w:hAnsiTheme="majorHAnsi" w:cstheme="majorHAnsi"/>
          <w:sz w:val="22"/>
          <w:szCs w:val="22"/>
          <w:lang w:val="cs-CZ"/>
        </w:rPr>
        <w:tab/>
      </w:r>
      <w:hyperlink r:id="rId9" w:history="1">
        <w:r w:rsidR="00591C3F" w:rsidRPr="00591C3F">
          <w:rPr>
            <w:rStyle w:val="Hypertextovodkaz"/>
            <w:rFonts w:asciiTheme="majorHAnsi" w:hAnsiTheme="majorHAnsi" w:cstheme="majorHAnsi"/>
            <w:sz w:val="22"/>
            <w:szCs w:val="22"/>
            <w:lang w:val="cs-CZ"/>
          </w:rPr>
          <w:t>http://www.e-zakazky.cz/Profil-Zadavatele/7e4b79fe-207e-474f-9936-1330325ae170</w:t>
        </w:r>
      </w:hyperlink>
    </w:p>
    <w:p w14:paraId="2FEC4B95" w14:textId="6163815D" w:rsidR="00066217" w:rsidRDefault="00066217" w:rsidP="00227DE7">
      <w:pPr>
        <w:pStyle w:val="Stylodstavecslovan"/>
        <w:numPr>
          <w:ilvl w:val="0"/>
          <w:numId w:val="0"/>
        </w:numPr>
        <w:spacing w:before="120" w:line="240" w:lineRule="auto"/>
        <w:rPr>
          <w:rFonts w:asciiTheme="majorHAnsi" w:hAnsiTheme="majorHAnsi" w:cstheme="majorHAnsi"/>
          <w:sz w:val="22"/>
          <w:szCs w:val="22"/>
          <w:lang w:val="cs-CZ"/>
        </w:rPr>
      </w:pPr>
      <w:r w:rsidRPr="00962A91">
        <w:rPr>
          <w:rFonts w:asciiTheme="majorHAnsi" w:hAnsiTheme="majorHAnsi" w:cstheme="majorHAnsi"/>
          <w:sz w:val="22"/>
          <w:szCs w:val="22"/>
          <w:lang w:val="cs-CZ"/>
        </w:rPr>
        <w:t xml:space="preserve">zastoupený: </w:t>
      </w:r>
      <w:r w:rsidRPr="00962A91">
        <w:rPr>
          <w:rFonts w:asciiTheme="majorHAnsi" w:hAnsiTheme="majorHAnsi" w:cstheme="majorHAnsi"/>
          <w:sz w:val="22"/>
          <w:szCs w:val="22"/>
          <w:lang w:val="cs-CZ"/>
        </w:rPr>
        <w:tab/>
      </w:r>
      <w:r w:rsidRPr="00962A91">
        <w:rPr>
          <w:rFonts w:asciiTheme="majorHAnsi" w:hAnsiTheme="majorHAnsi" w:cstheme="majorHAnsi"/>
          <w:sz w:val="22"/>
          <w:szCs w:val="22"/>
          <w:lang w:val="cs-CZ"/>
        </w:rPr>
        <w:tab/>
      </w:r>
      <w:r w:rsidRPr="00962A91">
        <w:rPr>
          <w:rFonts w:asciiTheme="majorHAnsi" w:hAnsiTheme="majorHAnsi" w:cstheme="majorHAnsi"/>
          <w:sz w:val="22"/>
          <w:szCs w:val="22"/>
          <w:lang w:val="cs-CZ"/>
        </w:rPr>
        <w:tab/>
      </w:r>
      <w:r w:rsidR="003107F2">
        <w:rPr>
          <w:rFonts w:asciiTheme="majorHAnsi" w:hAnsiTheme="majorHAnsi" w:cstheme="majorHAnsi"/>
          <w:color w:val="000000"/>
          <w:sz w:val="22"/>
          <w:szCs w:val="22"/>
          <w:lang w:val="cs-CZ"/>
        </w:rPr>
        <w:t>Janem Horákem</w:t>
      </w:r>
      <w:r w:rsidR="001B557E" w:rsidRPr="001B557E">
        <w:rPr>
          <w:rFonts w:asciiTheme="majorHAnsi" w:hAnsiTheme="majorHAnsi" w:cstheme="majorHAnsi"/>
          <w:color w:val="000000"/>
          <w:sz w:val="22"/>
          <w:szCs w:val="22"/>
          <w:lang w:val="cs-CZ"/>
        </w:rPr>
        <w:t>, starost</w:t>
      </w:r>
      <w:r w:rsidR="001B557E">
        <w:rPr>
          <w:rFonts w:asciiTheme="majorHAnsi" w:hAnsiTheme="majorHAnsi" w:cstheme="majorHAnsi"/>
          <w:color w:val="000000"/>
          <w:sz w:val="22"/>
          <w:szCs w:val="22"/>
          <w:lang w:val="cs-CZ"/>
        </w:rPr>
        <w:t>ou</w:t>
      </w:r>
    </w:p>
    <w:bookmarkEnd w:id="18"/>
    <w:bookmarkEnd w:id="19"/>
    <w:p w14:paraId="171C53CB" w14:textId="77777777" w:rsidR="00E047DD" w:rsidRPr="00EA197B" w:rsidRDefault="0076499D" w:rsidP="000D6492">
      <w:pPr>
        <w:pStyle w:val="Nadpis2"/>
        <w:widowControl w:val="0"/>
        <w:numPr>
          <w:ilvl w:val="1"/>
          <w:numId w:val="3"/>
        </w:numPr>
        <w:spacing w:after="120"/>
        <w:jc w:val="both"/>
        <w:rPr>
          <w:rFonts w:asciiTheme="majorHAnsi" w:hAnsiTheme="majorHAnsi" w:cstheme="majorHAnsi"/>
          <w:i w:val="0"/>
          <w:sz w:val="22"/>
          <w:szCs w:val="22"/>
        </w:rPr>
      </w:pPr>
      <w:r>
        <w:rPr>
          <w:rFonts w:asciiTheme="majorHAnsi" w:hAnsiTheme="majorHAnsi" w:cstheme="majorHAnsi"/>
          <w:i w:val="0"/>
          <w:sz w:val="22"/>
          <w:szCs w:val="22"/>
        </w:rPr>
        <w:t>Smluvní zastoupení zadavatele</w:t>
      </w:r>
    </w:p>
    <w:p w14:paraId="041A16BE" w14:textId="77777777" w:rsidR="00D677C5" w:rsidRDefault="00D677C5" w:rsidP="00D677C5">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název:</w:t>
      </w:r>
      <w:r w:rsidRPr="00EA197B">
        <w:rPr>
          <w:rFonts w:asciiTheme="majorHAnsi" w:hAnsiTheme="majorHAnsi" w:cstheme="majorHAnsi"/>
          <w:sz w:val="22"/>
          <w:szCs w:val="22"/>
        </w:rPr>
        <w:tab/>
      </w:r>
      <w:r w:rsidRPr="00EA197B">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9E5B7C">
        <w:rPr>
          <w:rFonts w:asciiTheme="majorHAnsi" w:hAnsiTheme="majorHAnsi" w:cstheme="majorHAnsi"/>
          <w:b/>
          <w:bCs/>
          <w:sz w:val="22"/>
          <w:szCs w:val="22"/>
        </w:rPr>
        <w:t>Fortender</w:t>
      </w:r>
      <w:proofErr w:type="spellEnd"/>
      <w:r w:rsidRPr="009E5B7C">
        <w:rPr>
          <w:rFonts w:asciiTheme="majorHAnsi" w:hAnsiTheme="majorHAnsi" w:cstheme="majorHAnsi"/>
          <w:b/>
          <w:bCs/>
          <w:sz w:val="22"/>
          <w:szCs w:val="22"/>
        </w:rPr>
        <w:t xml:space="preserve"> s.r.o.</w:t>
      </w:r>
    </w:p>
    <w:p w14:paraId="77E73476" w14:textId="77777777" w:rsidR="00D677C5" w:rsidRPr="00EA197B" w:rsidRDefault="00D677C5" w:rsidP="00D677C5">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sídlo:</w:t>
      </w:r>
      <w:r w:rsidRPr="00EA197B">
        <w:rPr>
          <w:rFonts w:asciiTheme="majorHAnsi" w:hAnsiTheme="majorHAnsi" w:cstheme="majorHAnsi"/>
          <w:sz w:val="22"/>
          <w:szCs w:val="22"/>
        </w:rPr>
        <w:tab/>
      </w:r>
      <w:r w:rsidRPr="00EA197B">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9E5B7C">
        <w:rPr>
          <w:rFonts w:asciiTheme="majorHAnsi" w:hAnsiTheme="majorHAnsi" w:cstheme="majorHAnsi"/>
          <w:sz w:val="22"/>
          <w:szCs w:val="22"/>
        </w:rPr>
        <w:t>č.p. 141, 295 01 Boseň</w:t>
      </w:r>
    </w:p>
    <w:p w14:paraId="7BD490F8" w14:textId="77777777" w:rsidR="00D677C5" w:rsidRPr="00EA197B" w:rsidRDefault="00D677C5" w:rsidP="00D677C5">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IČ:</w:t>
      </w:r>
      <w:r w:rsidRPr="00EA197B">
        <w:rPr>
          <w:rFonts w:asciiTheme="majorHAnsi" w:hAnsiTheme="majorHAnsi" w:cstheme="majorHAnsi"/>
          <w:sz w:val="22"/>
          <w:szCs w:val="22"/>
        </w:rPr>
        <w:tab/>
      </w:r>
      <w:r w:rsidRPr="00EA197B">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C1521A">
        <w:rPr>
          <w:rFonts w:asciiTheme="majorHAnsi" w:hAnsiTheme="majorHAnsi" w:cstheme="majorHAnsi"/>
          <w:sz w:val="22"/>
          <w:szCs w:val="22"/>
        </w:rPr>
        <w:t>17219779</w:t>
      </w:r>
    </w:p>
    <w:p w14:paraId="24CA6EE9" w14:textId="77777777" w:rsidR="00D677C5" w:rsidRPr="00D677C5" w:rsidRDefault="00D677C5" w:rsidP="00D677C5">
      <w:pPr>
        <w:spacing w:before="120" w:after="120"/>
        <w:jc w:val="both"/>
        <w:rPr>
          <w:rFonts w:asciiTheme="majorHAnsi" w:hAnsiTheme="majorHAnsi" w:cstheme="majorHAnsi"/>
          <w:b/>
          <w:sz w:val="22"/>
          <w:szCs w:val="22"/>
        </w:rPr>
      </w:pPr>
      <w:r w:rsidRPr="00D677C5">
        <w:rPr>
          <w:rFonts w:asciiTheme="majorHAnsi" w:hAnsiTheme="majorHAnsi" w:cstheme="majorHAnsi"/>
          <w:sz w:val="22"/>
          <w:szCs w:val="22"/>
        </w:rPr>
        <w:t>Kontaktní osoba:</w:t>
      </w:r>
      <w:r w:rsidRPr="00D677C5">
        <w:rPr>
          <w:rFonts w:asciiTheme="majorHAnsi" w:hAnsiTheme="majorHAnsi" w:cstheme="majorHAnsi"/>
          <w:sz w:val="22"/>
          <w:szCs w:val="22"/>
        </w:rPr>
        <w:tab/>
      </w:r>
      <w:r w:rsidRPr="00D677C5">
        <w:rPr>
          <w:rFonts w:asciiTheme="majorHAnsi" w:hAnsiTheme="majorHAnsi" w:cstheme="majorHAnsi"/>
          <w:sz w:val="22"/>
          <w:szCs w:val="22"/>
        </w:rPr>
        <w:tab/>
      </w:r>
      <w:r w:rsidRPr="00D677C5">
        <w:rPr>
          <w:rFonts w:asciiTheme="majorHAnsi" w:hAnsiTheme="majorHAnsi" w:cstheme="majorHAnsi"/>
          <w:b/>
          <w:sz w:val="22"/>
          <w:szCs w:val="22"/>
        </w:rPr>
        <w:t xml:space="preserve">Mgr. Kateřina Bubeníková, advokátka </w:t>
      </w:r>
    </w:p>
    <w:p w14:paraId="050D9B05" w14:textId="77777777" w:rsidR="00D677C5" w:rsidRPr="00D677C5" w:rsidRDefault="00D677C5" w:rsidP="00D677C5">
      <w:pPr>
        <w:spacing w:after="120"/>
        <w:jc w:val="both"/>
        <w:rPr>
          <w:rStyle w:val="Hypertextovodkaz"/>
          <w:rFonts w:asciiTheme="majorHAnsi" w:hAnsiTheme="majorHAnsi" w:cstheme="majorHAnsi"/>
          <w:sz w:val="22"/>
          <w:szCs w:val="22"/>
          <w:u w:val="none"/>
        </w:rPr>
      </w:pPr>
      <w:r w:rsidRPr="00D677C5">
        <w:rPr>
          <w:rFonts w:asciiTheme="majorHAnsi" w:hAnsiTheme="majorHAnsi" w:cstheme="majorHAnsi"/>
          <w:sz w:val="22"/>
          <w:szCs w:val="22"/>
        </w:rPr>
        <w:t xml:space="preserve">e-mail: </w:t>
      </w:r>
      <w:hyperlink r:id="rId10" w:history="1"/>
      <w:r w:rsidRPr="00D677C5">
        <w:rPr>
          <w:rFonts w:asciiTheme="majorHAnsi" w:hAnsiTheme="majorHAnsi" w:cstheme="majorHAnsi"/>
          <w:sz w:val="22"/>
          <w:szCs w:val="22"/>
        </w:rPr>
        <w:tab/>
      </w:r>
      <w:r w:rsidRPr="00D677C5">
        <w:rPr>
          <w:rFonts w:asciiTheme="majorHAnsi" w:hAnsiTheme="majorHAnsi" w:cstheme="majorHAnsi"/>
          <w:sz w:val="22"/>
          <w:szCs w:val="22"/>
        </w:rPr>
        <w:tab/>
      </w:r>
      <w:r w:rsidRPr="00D677C5">
        <w:rPr>
          <w:rFonts w:asciiTheme="majorHAnsi" w:hAnsiTheme="majorHAnsi" w:cstheme="majorHAnsi"/>
          <w:sz w:val="22"/>
          <w:szCs w:val="22"/>
        </w:rPr>
        <w:tab/>
      </w:r>
      <w:r w:rsidRPr="00D677C5">
        <w:rPr>
          <w:rFonts w:asciiTheme="majorHAnsi" w:hAnsiTheme="majorHAnsi" w:cstheme="majorHAnsi"/>
          <w:sz w:val="22"/>
          <w:szCs w:val="22"/>
        </w:rPr>
        <w:tab/>
      </w:r>
      <w:hyperlink r:id="rId11" w:history="1">
        <w:r w:rsidRPr="00D677C5">
          <w:rPr>
            <w:rStyle w:val="Hypertextovodkaz"/>
            <w:rFonts w:asciiTheme="majorHAnsi" w:hAnsiTheme="majorHAnsi" w:cstheme="majorHAnsi"/>
            <w:sz w:val="22"/>
            <w:szCs w:val="22"/>
          </w:rPr>
          <w:t>bubenikova@ak-bubenikova.cz</w:t>
        </w:r>
      </w:hyperlink>
    </w:p>
    <w:p w14:paraId="4D03A7D5" w14:textId="77777777" w:rsidR="00D677C5" w:rsidRDefault="00D677C5" w:rsidP="00D677C5">
      <w:pPr>
        <w:spacing w:after="120"/>
        <w:jc w:val="both"/>
        <w:rPr>
          <w:rFonts w:asciiTheme="majorHAnsi" w:hAnsiTheme="majorHAnsi" w:cstheme="majorHAnsi"/>
          <w:sz w:val="22"/>
          <w:szCs w:val="22"/>
        </w:rPr>
      </w:pPr>
      <w:r w:rsidRPr="00D677C5">
        <w:rPr>
          <w:rFonts w:asciiTheme="majorHAnsi" w:hAnsiTheme="majorHAnsi" w:cstheme="majorHAnsi"/>
          <w:sz w:val="22"/>
          <w:szCs w:val="22"/>
        </w:rPr>
        <w:t>tel.:</w:t>
      </w:r>
      <w:r w:rsidRPr="00D677C5">
        <w:rPr>
          <w:rFonts w:asciiTheme="majorHAnsi" w:hAnsiTheme="majorHAnsi" w:cstheme="majorHAnsi"/>
          <w:sz w:val="22"/>
          <w:szCs w:val="22"/>
        </w:rPr>
        <w:tab/>
      </w:r>
      <w:r w:rsidRPr="00D677C5">
        <w:rPr>
          <w:rFonts w:asciiTheme="majorHAnsi" w:hAnsiTheme="majorHAnsi" w:cstheme="majorHAnsi"/>
          <w:sz w:val="22"/>
          <w:szCs w:val="22"/>
        </w:rPr>
        <w:tab/>
      </w:r>
      <w:r w:rsidRPr="00D677C5">
        <w:rPr>
          <w:rFonts w:asciiTheme="majorHAnsi" w:hAnsiTheme="majorHAnsi" w:cstheme="majorHAnsi"/>
          <w:sz w:val="22"/>
          <w:szCs w:val="22"/>
        </w:rPr>
        <w:tab/>
      </w:r>
      <w:r w:rsidRPr="00D677C5">
        <w:rPr>
          <w:rFonts w:asciiTheme="majorHAnsi" w:hAnsiTheme="majorHAnsi" w:cstheme="majorHAnsi"/>
          <w:sz w:val="22"/>
          <w:szCs w:val="22"/>
        </w:rPr>
        <w:tab/>
        <w:t>+420 777 215</w:t>
      </w:r>
      <w:r>
        <w:rPr>
          <w:rFonts w:asciiTheme="majorHAnsi" w:hAnsiTheme="majorHAnsi" w:cstheme="majorHAnsi"/>
          <w:sz w:val="22"/>
          <w:szCs w:val="22"/>
        </w:rPr>
        <w:t> </w:t>
      </w:r>
      <w:r w:rsidRPr="00D677C5">
        <w:rPr>
          <w:rFonts w:asciiTheme="majorHAnsi" w:hAnsiTheme="majorHAnsi" w:cstheme="majorHAnsi"/>
          <w:sz w:val="22"/>
          <w:szCs w:val="22"/>
        </w:rPr>
        <w:t>314</w:t>
      </w:r>
      <w:r w:rsidRPr="00D677C5">
        <w:rPr>
          <w:rFonts w:asciiTheme="majorHAnsi" w:hAnsiTheme="majorHAnsi" w:cstheme="majorHAnsi"/>
          <w:sz w:val="22"/>
          <w:szCs w:val="22"/>
        </w:rPr>
        <w:tab/>
      </w:r>
    </w:p>
    <w:p w14:paraId="1347CA28" w14:textId="4A2A1F68" w:rsidR="00D677C5" w:rsidRPr="00D677C5" w:rsidRDefault="00D677C5" w:rsidP="00D677C5">
      <w:pPr>
        <w:spacing w:after="120"/>
        <w:jc w:val="both"/>
        <w:rPr>
          <w:rFonts w:asciiTheme="majorHAnsi" w:hAnsiTheme="majorHAnsi" w:cstheme="majorHAnsi"/>
          <w:sz w:val="22"/>
          <w:szCs w:val="22"/>
        </w:rPr>
      </w:pPr>
      <w:r w:rsidRPr="00D677C5">
        <w:rPr>
          <w:rFonts w:asciiTheme="majorHAnsi" w:hAnsiTheme="majorHAnsi" w:cstheme="majorHAnsi"/>
          <w:sz w:val="22"/>
          <w:szCs w:val="22"/>
        </w:rPr>
        <w:t>ID datové schránky:</w:t>
      </w:r>
      <w:r w:rsidRPr="00D677C5">
        <w:rPr>
          <w:rFonts w:asciiTheme="majorHAnsi" w:hAnsiTheme="majorHAnsi" w:cstheme="majorHAnsi"/>
          <w:sz w:val="22"/>
          <w:szCs w:val="22"/>
        </w:rPr>
        <w:tab/>
      </w:r>
      <w:r w:rsidRPr="00D677C5">
        <w:rPr>
          <w:rFonts w:asciiTheme="majorHAnsi" w:hAnsiTheme="majorHAnsi" w:cstheme="majorHAnsi"/>
          <w:sz w:val="22"/>
          <w:szCs w:val="22"/>
        </w:rPr>
        <w:tab/>
        <w:t>gugiy6s</w:t>
      </w:r>
    </w:p>
    <w:p w14:paraId="6326F052" w14:textId="77777777" w:rsidR="00EB6493" w:rsidRPr="00EA197B" w:rsidRDefault="00EB6493" w:rsidP="00F01ADA">
      <w:pPr>
        <w:spacing w:after="120"/>
        <w:jc w:val="both"/>
        <w:rPr>
          <w:rFonts w:asciiTheme="majorHAnsi" w:hAnsiTheme="majorHAnsi" w:cstheme="majorHAnsi"/>
        </w:rPr>
      </w:pPr>
      <w:r w:rsidRPr="00EA197B">
        <w:rPr>
          <w:rFonts w:asciiTheme="majorHAnsi" w:hAnsiTheme="majorHAnsi" w:cstheme="majorHAnsi"/>
          <w:sz w:val="22"/>
          <w:szCs w:val="22"/>
        </w:rPr>
        <w:t xml:space="preserve">Kontaktní osoba zajišťuje veškerou komunikaci zadavatele s dodavateli. </w:t>
      </w:r>
    </w:p>
    <w:p w14:paraId="67DE6A08" w14:textId="77777777" w:rsidR="00520BAF" w:rsidRPr="00EA197B" w:rsidRDefault="00EB6493" w:rsidP="00EB6493">
      <w:pPr>
        <w:pStyle w:val="Nadpis2"/>
        <w:widowControl w:val="0"/>
        <w:numPr>
          <w:ilvl w:val="1"/>
          <w:numId w:val="3"/>
        </w:numPr>
        <w:spacing w:after="120"/>
        <w:jc w:val="both"/>
        <w:rPr>
          <w:rFonts w:asciiTheme="majorHAnsi" w:hAnsiTheme="majorHAnsi" w:cstheme="majorHAnsi"/>
          <w:i w:val="0"/>
          <w:sz w:val="22"/>
          <w:szCs w:val="22"/>
        </w:rPr>
      </w:pPr>
      <w:r w:rsidRPr="00EA197B">
        <w:rPr>
          <w:rFonts w:asciiTheme="majorHAnsi" w:hAnsiTheme="majorHAnsi" w:cstheme="majorHAnsi"/>
          <w:i w:val="0"/>
          <w:sz w:val="22"/>
          <w:szCs w:val="22"/>
        </w:rPr>
        <w:t>Označení osoby, která vypracovala část ZD</w:t>
      </w:r>
    </w:p>
    <w:p w14:paraId="5A96927E" w14:textId="58786A18" w:rsidR="00213FD2" w:rsidRDefault="005F3DC0" w:rsidP="00235350">
      <w:pPr>
        <w:pStyle w:val="Zkladntext"/>
        <w:keepLines/>
        <w:spacing w:after="120"/>
        <w:rPr>
          <w:rFonts w:asciiTheme="majorHAnsi" w:hAnsiTheme="majorHAnsi" w:cstheme="majorHAnsi"/>
          <w:sz w:val="22"/>
          <w:szCs w:val="22"/>
        </w:rPr>
      </w:pPr>
      <w:r w:rsidRPr="00EA197B">
        <w:rPr>
          <w:rFonts w:asciiTheme="majorHAnsi" w:hAnsiTheme="majorHAnsi" w:cstheme="majorHAnsi"/>
          <w:sz w:val="22"/>
        </w:rPr>
        <w:t xml:space="preserve">Ve smyslu § 36 odst. 4 ZZVZ zadavatel prohlašuje, </w:t>
      </w:r>
      <w:r w:rsidRPr="0093046F">
        <w:rPr>
          <w:rFonts w:asciiTheme="majorHAnsi" w:hAnsiTheme="majorHAnsi" w:cstheme="majorHAnsi"/>
          <w:sz w:val="22"/>
        </w:rPr>
        <w:t xml:space="preserve">že </w:t>
      </w:r>
      <w:r w:rsidRPr="005F3DC0">
        <w:rPr>
          <w:rFonts w:asciiTheme="majorHAnsi" w:hAnsiTheme="majorHAnsi" w:cstheme="majorHAnsi"/>
          <w:sz w:val="22"/>
        </w:rPr>
        <w:t>celou tuto zadávací dokumentaci zpracovala advokátní kancelář</w:t>
      </w:r>
      <w:r w:rsidR="00AC1D81">
        <w:rPr>
          <w:rFonts w:asciiTheme="majorHAnsi" w:hAnsiTheme="majorHAnsi" w:cstheme="majorHAnsi"/>
          <w:sz w:val="22"/>
        </w:rPr>
        <w:t xml:space="preserve"> (</w:t>
      </w:r>
      <w:r w:rsidR="00AC1D81" w:rsidRPr="00AC1D81">
        <w:rPr>
          <w:rFonts w:asciiTheme="majorHAnsi" w:hAnsiTheme="majorHAnsi" w:cstheme="majorHAnsi"/>
          <w:sz w:val="22"/>
        </w:rPr>
        <w:t>Mgr. Kateřina Bubeníková, advokátka)</w:t>
      </w:r>
      <w:r w:rsidRPr="005F3DC0">
        <w:rPr>
          <w:rFonts w:asciiTheme="majorHAnsi" w:hAnsiTheme="majorHAnsi" w:cstheme="majorHAnsi"/>
          <w:sz w:val="22"/>
        </w:rPr>
        <w:t xml:space="preserve">, a to s výjimkou </w:t>
      </w:r>
      <w:r w:rsidR="00A12344">
        <w:rPr>
          <w:rFonts w:asciiTheme="majorHAnsi" w:hAnsiTheme="majorHAnsi" w:cstheme="majorHAnsi"/>
          <w:sz w:val="22"/>
        </w:rPr>
        <w:t>studie</w:t>
      </w:r>
      <w:r w:rsidRPr="005F3DC0">
        <w:rPr>
          <w:rFonts w:asciiTheme="majorHAnsi" w:hAnsiTheme="majorHAnsi" w:cstheme="majorHAnsi"/>
          <w:sz w:val="22"/>
        </w:rPr>
        <w:t>, jejíž zpracovatel je uveden přímo v</w:t>
      </w:r>
      <w:r w:rsidR="00A12344">
        <w:rPr>
          <w:rFonts w:asciiTheme="majorHAnsi" w:hAnsiTheme="majorHAnsi" w:cstheme="majorHAnsi"/>
          <w:sz w:val="22"/>
        </w:rPr>
        <w:t>e studii</w:t>
      </w:r>
      <w:r w:rsidRPr="00EA197B">
        <w:rPr>
          <w:rFonts w:asciiTheme="majorHAnsi" w:hAnsiTheme="majorHAnsi" w:cstheme="majorHAnsi"/>
          <w:sz w:val="22"/>
        </w:rPr>
        <w:t>.</w:t>
      </w:r>
    </w:p>
    <w:p w14:paraId="5D7EC097" w14:textId="77777777" w:rsidR="00A31933" w:rsidRPr="00EA197B" w:rsidRDefault="00A31933" w:rsidP="00A31933">
      <w:pPr>
        <w:pStyle w:val="Nadpis2"/>
        <w:widowControl w:val="0"/>
        <w:numPr>
          <w:ilvl w:val="1"/>
          <w:numId w:val="3"/>
        </w:numPr>
        <w:spacing w:after="120"/>
        <w:jc w:val="both"/>
        <w:rPr>
          <w:rFonts w:asciiTheme="majorHAnsi" w:hAnsiTheme="majorHAnsi" w:cstheme="majorHAnsi"/>
          <w:i w:val="0"/>
        </w:rPr>
      </w:pPr>
      <w:r w:rsidRPr="00EA197B">
        <w:rPr>
          <w:rFonts w:asciiTheme="majorHAnsi" w:hAnsiTheme="majorHAnsi" w:cstheme="majorHAnsi"/>
          <w:i w:val="0"/>
          <w:sz w:val="22"/>
          <w:szCs w:val="22"/>
        </w:rPr>
        <w:t>Vymezení zadávací dokumentace a její poskytování</w:t>
      </w:r>
    </w:p>
    <w:p w14:paraId="62AF525F" w14:textId="77777777" w:rsidR="00A31933" w:rsidRDefault="00A31933" w:rsidP="005E4C21">
      <w:pPr>
        <w:pStyle w:val="Zkladntext"/>
        <w:keepLines/>
        <w:spacing w:after="120"/>
        <w:rPr>
          <w:rFonts w:asciiTheme="majorHAnsi" w:hAnsiTheme="majorHAnsi" w:cstheme="majorHAnsi"/>
          <w:sz w:val="22"/>
          <w:szCs w:val="22"/>
        </w:rPr>
      </w:pPr>
      <w:r w:rsidRPr="00EA197B">
        <w:rPr>
          <w:rFonts w:asciiTheme="majorHAnsi" w:hAnsiTheme="majorHAnsi" w:cstheme="majorHAnsi"/>
          <w:sz w:val="22"/>
          <w:szCs w:val="22"/>
        </w:rPr>
        <w:t xml:space="preserve">Zadávací dokumentací se rozumí zadávací dokumentace v užším smyslu, tj. veškeré písemné dokumenty obsahující zadávací podmínky, sdělované nebo zpřístupňované účastníkům zadávacího řízení při zahájení zadávacího řízení, </w:t>
      </w:r>
      <w:r w:rsidR="00372498" w:rsidRPr="00EA197B">
        <w:rPr>
          <w:rFonts w:asciiTheme="majorHAnsi" w:hAnsiTheme="majorHAnsi" w:cstheme="majorHAnsi"/>
          <w:sz w:val="22"/>
          <w:szCs w:val="22"/>
        </w:rPr>
        <w:t>včetně formulářů podle § 212 ZZVZ a výzev uvedených v příloze č. 6 k tomuto zákonu</w:t>
      </w:r>
      <w:r w:rsidRPr="00EA197B">
        <w:rPr>
          <w:rFonts w:asciiTheme="majorHAnsi" w:hAnsiTheme="majorHAnsi" w:cstheme="majorHAnsi"/>
          <w:sz w:val="22"/>
          <w:szCs w:val="22"/>
        </w:rPr>
        <w:t>.</w:t>
      </w:r>
    </w:p>
    <w:p w14:paraId="7AF7E777" w14:textId="77777777" w:rsidR="00C93CB6" w:rsidRPr="00727634" w:rsidRDefault="00C93CB6" w:rsidP="00F01ADA">
      <w:pPr>
        <w:pStyle w:val="Zkladntext"/>
        <w:keepLines/>
        <w:spacing w:after="120"/>
        <w:rPr>
          <w:rFonts w:asciiTheme="majorHAnsi" w:hAnsiTheme="majorHAnsi" w:cstheme="majorHAnsi"/>
          <w:sz w:val="24"/>
          <w:szCs w:val="22"/>
        </w:rPr>
      </w:pPr>
      <w:r w:rsidRPr="00727634">
        <w:rPr>
          <w:rFonts w:asciiTheme="majorHAnsi" w:hAnsiTheme="majorHAnsi" w:cstheme="majorHAnsi"/>
          <w:sz w:val="22"/>
        </w:rPr>
        <w:t>Tato zadávací dokumentace a výzva k podání nabídek obsahuje podmínky a požadavky stanovené ZZVZ, podrobnější vymezení údajů a další informace nezbytné pro zpracování nabídky. Zadávací dokumentace rovněž obsahuje specifikaci požadavků na prokázání splnění kvalifikace. Práva, povinnosti či podmínky v této zadávací dokumentaci neuvedené, se řídí ZZVZ. Pojmy použité v této zadávací dokumentaci vyplývají ze ZZVZ, pokud není dále stanoveno jinak.</w:t>
      </w:r>
    </w:p>
    <w:p w14:paraId="1377C216" w14:textId="77777777" w:rsidR="00A31933" w:rsidRDefault="00A31933" w:rsidP="00232083">
      <w:pPr>
        <w:pStyle w:val="Zkladntext"/>
        <w:keepLines/>
        <w:spacing w:after="240"/>
        <w:rPr>
          <w:rFonts w:asciiTheme="majorHAnsi" w:hAnsiTheme="majorHAnsi" w:cstheme="majorHAnsi"/>
          <w:iCs/>
          <w:sz w:val="22"/>
          <w:szCs w:val="22"/>
        </w:rPr>
      </w:pPr>
      <w:r w:rsidRPr="00727634">
        <w:rPr>
          <w:rFonts w:asciiTheme="majorHAnsi" w:hAnsiTheme="majorHAnsi" w:cstheme="majorHAnsi"/>
          <w:iCs/>
          <w:sz w:val="22"/>
          <w:szCs w:val="22"/>
        </w:rPr>
        <w:lastRenderedPageBreak/>
        <w:t>V souladu s § 96 odst. 1 a 2 ZZVZ, je zadávací dokumentace z</w:t>
      </w:r>
      <w:r w:rsidR="001603AE" w:rsidRPr="00727634">
        <w:rPr>
          <w:rFonts w:asciiTheme="majorHAnsi" w:hAnsiTheme="majorHAnsi" w:cstheme="majorHAnsi"/>
          <w:iCs/>
          <w:sz w:val="22"/>
          <w:szCs w:val="22"/>
        </w:rPr>
        <w:t>veřejněna na profilu zadavatele</w:t>
      </w:r>
      <w:r w:rsidR="00233AA0" w:rsidRPr="00727634">
        <w:rPr>
          <w:rFonts w:asciiTheme="majorHAnsi" w:hAnsiTheme="majorHAnsi" w:cstheme="majorHAnsi"/>
          <w:iCs/>
          <w:sz w:val="22"/>
          <w:szCs w:val="22"/>
        </w:rPr>
        <w:t>.</w:t>
      </w:r>
    </w:p>
    <w:p w14:paraId="745D7139" w14:textId="77777777" w:rsidR="009439B9" w:rsidRDefault="009439B9" w:rsidP="009439B9">
      <w:pPr>
        <w:pStyle w:val="Nadpis2"/>
        <w:widowControl w:val="0"/>
        <w:numPr>
          <w:ilvl w:val="1"/>
          <w:numId w:val="3"/>
        </w:numPr>
        <w:spacing w:after="120"/>
        <w:jc w:val="both"/>
        <w:rPr>
          <w:rFonts w:asciiTheme="majorHAnsi" w:hAnsiTheme="majorHAnsi" w:cstheme="majorHAnsi"/>
          <w:i w:val="0"/>
          <w:sz w:val="22"/>
          <w:szCs w:val="22"/>
        </w:rPr>
      </w:pPr>
      <w:r w:rsidRPr="009439B9">
        <w:rPr>
          <w:rFonts w:asciiTheme="majorHAnsi" w:hAnsiTheme="majorHAnsi" w:cstheme="majorHAnsi"/>
          <w:i w:val="0"/>
          <w:sz w:val="22"/>
          <w:szCs w:val="22"/>
        </w:rPr>
        <w:t>Komunikace</w:t>
      </w:r>
    </w:p>
    <w:p w14:paraId="36354411" w14:textId="63DB8D70" w:rsidR="001E4860" w:rsidRPr="00DF6109" w:rsidRDefault="001E4860" w:rsidP="001E4860">
      <w:pPr>
        <w:pStyle w:val="Zkladntext"/>
        <w:keepLines/>
        <w:spacing w:after="120" w:line="276" w:lineRule="auto"/>
        <w:rPr>
          <w:rFonts w:asciiTheme="majorHAnsi" w:hAnsiTheme="majorHAnsi" w:cstheme="majorHAnsi"/>
          <w:sz w:val="22"/>
          <w:szCs w:val="22"/>
        </w:rPr>
      </w:pPr>
      <w:r w:rsidRPr="00A70B6C">
        <w:rPr>
          <w:rFonts w:ascii="Calibri" w:hAnsi="Calibri" w:cs="Calibri"/>
          <w:sz w:val="22"/>
          <w:szCs w:val="22"/>
        </w:rPr>
        <w:t xml:space="preserve">Zadavatel (zástupce zadavatele) komunikuje s dodavateli v souladu s § 211 odst. 1 ZZVZ zásadně písemně. Písemná komunikace mezi zadavatelem (zástupcem zadavatele) a dodavateli musí probíhat elektronicky (s výjimkou případů uvedených v § 211 odst. 3 ZZVZ), </w:t>
      </w:r>
      <w:r w:rsidRPr="0092796C">
        <w:rPr>
          <w:rFonts w:ascii="Calibri" w:hAnsi="Calibri" w:cs="Calibri"/>
          <w:sz w:val="22"/>
          <w:szCs w:val="22"/>
        </w:rPr>
        <w:t xml:space="preserve">a to zejména prostřednictvím certifikovaného </w:t>
      </w:r>
      <w:r w:rsidRPr="00DF6109">
        <w:rPr>
          <w:rFonts w:asciiTheme="majorHAnsi" w:hAnsiTheme="majorHAnsi" w:cstheme="majorHAnsi"/>
          <w:sz w:val="22"/>
          <w:szCs w:val="22"/>
        </w:rPr>
        <w:t xml:space="preserve">elektronického nástroje: </w:t>
      </w:r>
      <w:hyperlink r:id="rId12" w:history="1">
        <w:r w:rsidR="00DF6109" w:rsidRPr="00DF6109">
          <w:rPr>
            <w:rStyle w:val="Hypertextovodkaz"/>
            <w:rFonts w:asciiTheme="majorHAnsi" w:hAnsiTheme="majorHAnsi" w:cstheme="majorHAnsi"/>
            <w:sz w:val="22"/>
            <w:szCs w:val="22"/>
          </w:rPr>
          <w:t>https://www.e-zakazky.cz/</w:t>
        </w:r>
      </w:hyperlink>
      <w:r w:rsidR="00DF6109" w:rsidRPr="00DF6109">
        <w:rPr>
          <w:rFonts w:asciiTheme="majorHAnsi" w:hAnsiTheme="majorHAnsi" w:cstheme="majorHAnsi"/>
          <w:sz w:val="22"/>
          <w:szCs w:val="22"/>
        </w:rPr>
        <w:t>, v</w:t>
      </w:r>
      <w:r w:rsidR="00DF6109" w:rsidRPr="00DF6109">
        <w:rPr>
          <w:rStyle w:val="pull-left"/>
          <w:rFonts w:asciiTheme="majorHAnsi" w:hAnsiTheme="majorHAnsi" w:cstheme="majorHAnsi"/>
          <w:sz w:val="22"/>
          <w:szCs w:val="22"/>
        </w:rPr>
        <w:t>erze elektronického nástroje: 4.0</w:t>
      </w:r>
      <w:r w:rsidR="00DF6109" w:rsidRPr="00DF6109">
        <w:rPr>
          <w:rFonts w:asciiTheme="majorHAnsi" w:hAnsiTheme="majorHAnsi" w:cstheme="majorHAnsi"/>
          <w:sz w:val="22"/>
          <w:szCs w:val="22"/>
        </w:rPr>
        <w:t xml:space="preserve"> </w:t>
      </w:r>
      <w:r w:rsidRPr="00DF6109">
        <w:rPr>
          <w:rFonts w:asciiTheme="majorHAnsi" w:hAnsiTheme="majorHAnsi" w:cstheme="majorHAnsi"/>
          <w:sz w:val="22"/>
          <w:szCs w:val="22"/>
        </w:rPr>
        <w:t>(dále jen „elektronický nástroj“).</w:t>
      </w:r>
    </w:p>
    <w:p w14:paraId="3480FED1" w14:textId="77777777" w:rsidR="001E4860" w:rsidRPr="00A70B6C" w:rsidRDefault="001E4860" w:rsidP="001E4860">
      <w:pPr>
        <w:pStyle w:val="Zkladntext"/>
        <w:keepLines/>
        <w:spacing w:after="120" w:line="276" w:lineRule="auto"/>
        <w:rPr>
          <w:rFonts w:ascii="Calibri" w:hAnsi="Calibri" w:cs="Calibri"/>
          <w:sz w:val="22"/>
          <w:szCs w:val="22"/>
        </w:rPr>
      </w:pPr>
      <w:r w:rsidRPr="00A70B6C">
        <w:rPr>
          <w:rFonts w:ascii="Calibri" w:hAnsi="Calibri" w:cs="Calibri"/>
          <w:sz w:val="22"/>
          <w:szCs w:val="22"/>
        </w:rPr>
        <w:t>Prostřednictvím elektronického nástroje je nutné provádět příjem nabídek. Podání nabídky nelze provést jinak než prostřednictvím elektronického nástroje. Ostatní písemná komunikace v zadávacím řízení (např. žádosti o vysvětlení zadávací dokumentace, výzva dodavateli k objasnění nabídky, námitky dodavatele) může probíhat mimo elektronický nástroj, avšak elektronicky, zejména prostřednictvím datové schránky či e-mailu. K nabídkám podaným v zadávacím řízení jinak než elektronickým nástrojem (tedy například e-mailem, datovou schránkou či v listinné podobě), se nepřihlíží.</w:t>
      </w:r>
    </w:p>
    <w:p w14:paraId="53BC6C12" w14:textId="29EF03F6" w:rsidR="001E4860" w:rsidRDefault="001E4860" w:rsidP="001E4860">
      <w:pPr>
        <w:pStyle w:val="Zkladntext"/>
        <w:keepLines/>
        <w:spacing w:after="120" w:line="276" w:lineRule="auto"/>
        <w:rPr>
          <w:rFonts w:asciiTheme="majorHAnsi" w:hAnsiTheme="majorHAnsi" w:cstheme="majorHAnsi"/>
          <w:sz w:val="22"/>
          <w:szCs w:val="22"/>
        </w:rPr>
      </w:pPr>
      <w:r w:rsidRPr="00A70B6C">
        <w:rPr>
          <w:rFonts w:ascii="Calibri" w:hAnsi="Calibri" w:cs="Calibri"/>
          <w:sz w:val="22"/>
          <w:szCs w:val="22"/>
        </w:rPr>
        <w:t xml:space="preserve">Pro komunikace se zadavatelem (zástupcem zadavatele) prostřednictvím elektronického nástroje je dodavatel povinen se </w:t>
      </w:r>
      <w:r w:rsidR="00F83E1B">
        <w:rPr>
          <w:rFonts w:ascii="Calibri" w:hAnsi="Calibri" w:cs="Calibri"/>
          <w:sz w:val="22"/>
          <w:szCs w:val="22"/>
        </w:rPr>
        <w:t xml:space="preserve">včas </w:t>
      </w:r>
      <w:r w:rsidRPr="00A70B6C">
        <w:rPr>
          <w:rFonts w:ascii="Calibri" w:hAnsi="Calibri" w:cs="Calibri"/>
          <w:sz w:val="22"/>
          <w:szCs w:val="22"/>
        </w:rPr>
        <w:t xml:space="preserve">zaregistrovat na adrese </w:t>
      </w:r>
      <w:r w:rsidRPr="00591BD8">
        <w:rPr>
          <w:rFonts w:asciiTheme="majorHAnsi" w:hAnsiTheme="majorHAnsi" w:cstheme="majorHAnsi"/>
          <w:sz w:val="22"/>
          <w:szCs w:val="22"/>
        </w:rPr>
        <w:t>elektronického nástroje:</w:t>
      </w:r>
      <w:r w:rsidR="00591BD8" w:rsidRPr="00591BD8">
        <w:rPr>
          <w:rFonts w:asciiTheme="majorHAnsi" w:hAnsiTheme="majorHAnsi" w:cstheme="majorHAnsi"/>
          <w:sz w:val="22"/>
          <w:szCs w:val="22"/>
        </w:rPr>
        <w:t xml:space="preserve"> </w:t>
      </w:r>
      <w:hyperlink r:id="rId13" w:history="1">
        <w:r w:rsidR="00591BD8" w:rsidRPr="00591BD8">
          <w:rPr>
            <w:rStyle w:val="Hypertextovodkaz"/>
            <w:rFonts w:asciiTheme="majorHAnsi" w:hAnsiTheme="majorHAnsi" w:cstheme="majorHAnsi"/>
            <w:sz w:val="22"/>
            <w:szCs w:val="22"/>
          </w:rPr>
          <w:t>https://www.e-zakazky.cz</w:t>
        </w:r>
      </w:hyperlink>
      <w:r w:rsidR="00591BD8" w:rsidRPr="00591BD8">
        <w:rPr>
          <w:rFonts w:asciiTheme="majorHAnsi" w:hAnsiTheme="majorHAnsi" w:cstheme="majorHAnsi"/>
          <w:sz w:val="22"/>
          <w:szCs w:val="22"/>
        </w:rPr>
        <w:t xml:space="preserve"> </w:t>
      </w:r>
      <w:r w:rsidRPr="00591BD8">
        <w:rPr>
          <w:rFonts w:asciiTheme="majorHAnsi" w:hAnsiTheme="majorHAnsi" w:cstheme="majorHAnsi"/>
          <w:sz w:val="22"/>
          <w:szCs w:val="22"/>
        </w:rPr>
        <w:t xml:space="preserve">(viz odkaz </w:t>
      </w:r>
      <w:hyperlink r:id="rId14" w:history="1">
        <w:r w:rsidR="00591BD8" w:rsidRPr="00E06EAB">
          <w:rPr>
            <w:rStyle w:val="Hypertextovodkaz"/>
            <w:rFonts w:asciiTheme="majorHAnsi" w:hAnsiTheme="majorHAnsi" w:cstheme="majorHAnsi"/>
            <w:sz w:val="22"/>
            <w:szCs w:val="22"/>
          </w:rPr>
          <w:t>https://www.e-zakazky.cz/registrace</w:t>
        </w:r>
      </w:hyperlink>
      <w:r w:rsidRPr="00591BD8">
        <w:rPr>
          <w:rFonts w:asciiTheme="majorHAnsi" w:hAnsiTheme="majorHAnsi" w:cstheme="majorHAnsi"/>
          <w:sz w:val="22"/>
          <w:szCs w:val="22"/>
        </w:rPr>
        <w:t xml:space="preserve">), </w:t>
      </w:r>
      <w:r w:rsidRPr="00C47C4A">
        <w:rPr>
          <w:rFonts w:asciiTheme="majorHAnsi" w:hAnsiTheme="majorHAnsi" w:cstheme="majorHAnsi"/>
          <w:sz w:val="22"/>
          <w:szCs w:val="22"/>
        </w:rPr>
        <w:t xml:space="preserve">uživatelská podpora elektronického nástroje na: </w:t>
      </w:r>
      <w:r w:rsidR="00C47C4A" w:rsidRPr="00C47C4A">
        <w:rPr>
          <w:rFonts w:asciiTheme="majorHAnsi" w:hAnsiTheme="majorHAnsi" w:cstheme="majorHAnsi"/>
          <w:sz w:val="22"/>
          <w:szCs w:val="22"/>
        </w:rPr>
        <w:t xml:space="preserve"> </w:t>
      </w:r>
      <w:hyperlink r:id="rId15" w:history="1">
        <w:r w:rsidR="00C47C4A" w:rsidRPr="00C47C4A">
          <w:rPr>
            <w:rStyle w:val="Hypertextovodkaz"/>
            <w:rFonts w:asciiTheme="majorHAnsi" w:hAnsiTheme="majorHAnsi" w:cstheme="majorHAnsi"/>
            <w:sz w:val="22"/>
            <w:szCs w:val="22"/>
          </w:rPr>
          <w:t>info@zadavatel.cz</w:t>
        </w:r>
      </w:hyperlink>
      <w:r w:rsidRPr="00C47C4A">
        <w:rPr>
          <w:rFonts w:asciiTheme="majorHAnsi" w:hAnsiTheme="majorHAnsi" w:cstheme="majorHAnsi"/>
          <w:sz w:val="22"/>
          <w:szCs w:val="22"/>
        </w:rPr>
        <w:t>.</w:t>
      </w:r>
    </w:p>
    <w:p w14:paraId="7E8AC7B3" w14:textId="77777777" w:rsidR="001E4860" w:rsidRDefault="001E4860" w:rsidP="001E4860">
      <w:pPr>
        <w:pStyle w:val="Zkladntext"/>
        <w:keepLines/>
        <w:spacing w:after="120" w:line="276" w:lineRule="auto"/>
        <w:rPr>
          <w:rFonts w:ascii="Calibri" w:hAnsi="Calibri" w:cs="Calibri"/>
          <w:sz w:val="22"/>
          <w:szCs w:val="22"/>
        </w:rPr>
      </w:pPr>
      <w:r w:rsidRPr="00A70B6C">
        <w:rPr>
          <w:rFonts w:ascii="Calibri" w:hAnsi="Calibri" w:cs="Calibri"/>
          <w:sz w:val="22"/>
          <w:szCs w:val="22"/>
        </w:rPr>
        <w:t>Při elektronické komunikaci v zadávacím řízení poskytne zadavatel dodavatelům k dispozici veškeré informace technické povahy, včetně kódování a šifrování, které jsou nezbytné pro elektronickou komunikaci, zejména pro elektronické podání nabídek.</w:t>
      </w:r>
    </w:p>
    <w:p w14:paraId="2D1C2413" w14:textId="77777777" w:rsidR="001E4860" w:rsidRDefault="001E4860" w:rsidP="001E4860">
      <w:pPr>
        <w:pStyle w:val="Zkladntext"/>
        <w:keepLines/>
        <w:spacing w:after="120" w:line="276" w:lineRule="auto"/>
        <w:rPr>
          <w:rFonts w:ascii="Calibri" w:hAnsi="Calibri" w:cs="Calibri"/>
          <w:sz w:val="22"/>
          <w:szCs w:val="22"/>
        </w:rPr>
      </w:pPr>
      <w:r w:rsidRPr="001F5C1A">
        <w:rPr>
          <w:rFonts w:ascii="Calibri" w:hAnsi="Calibri" w:cs="Calibri"/>
          <w:sz w:val="22"/>
          <w:szCs w:val="22"/>
        </w:rPr>
        <w:t>Zadavatel nenese odpovědnost za technické podmínky na straně dodavatele. Zadavatel doporučuje zohlednit zejména rychlost připojení k internetu při podávání nabídek tak, aby tato byla podána ve lhůtě pro podání nabídek (podáním nabídky se rozumí finální odeslání do elektronického nástroje po nahrání veškerých příloh).</w:t>
      </w:r>
    </w:p>
    <w:p w14:paraId="2BA0C518" w14:textId="77777777" w:rsidR="001E4860" w:rsidRPr="00A70B6C" w:rsidRDefault="001E4860" w:rsidP="001E4860">
      <w:pPr>
        <w:pStyle w:val="Zkladntext"/>
        <w:keepLines/>
        <w:spacing w:after="120"/>
        <w:rPr>
          <w:rFonts w:ascii="Calibri" w:hAnsi="Calibri" w:cs="Calibri"/>
          <w:sz w:val="22"/>
          <w:szCs w:val="22"/>
        </w:rPr>
      </w:pPr>
      <w:r w:rsidRPr="00A70B6C">
        <w:rPr>
          <w:rFonts w:ascii="Calibri" w:hAnsi="Calibri" w:cs="Calibri"/>
          <w:sz w:val="22"/>
          <w:szCs w:val="22"/>
        </w:rPr>
        <w:t>Nejde-li o komunikaci uskutečňovanou prostřednictvím elektronického nástroje nebo datové schránky, musí být datová zpráva opatřena platným uznávaným elektronickým podpisem, pokud jde o</w:t>
      </w:r>
    </w:p>
    <w:p w14:paraId="51B5FB8A" w14:textId="77777777" w:rsidR="001E4860" w:rsidRPr="00A70B6C" w:rsidRDefault="001E4860" w:rsidP="001E4860">
      <w:pPr>
        <w:pStyle w:val="Zkladntext"/>
        <w:keepLines/>
        <w:numPr>
          <w:ilvl w:val="0"/>
          <w:numId w:val="16"/>
        </w:numPr>
        <w:rPr>
          <w:rFonts w:ascii="Calibri" w:hAnsi="Calibri" w:cs="Calibri"/>
          <w:sz w:val="22"/>
          <w:szCs w:val="22"/>
        </w:rPr>
      </w:pPr>
      <w:r w:rsidRPr="00A70B6C">
        <w:rPr>
          <w:rFonts w:ascii="Calibri" w:hAnsi="Calibri" w:cs="Calibri"/>
          <w:sz w:val="22"/>
          <w:szCs w:val="22"/>
        </w:rPr>
        <w:t>výzvu určenou účastníkům zadávacího řízení,</w:t>
      </w:r>
    </w:p>
    <w:p w14:paraId="4D7FC475" w14:textId="77777777" w:rsidR="001E4860" w:rsidRPr="00A70B6C" w:rsidRDefault="001E4860" w:rsidP="001E4860">
      <w:pPr>
        <w:pStyle w:val="Zkladntext"/>
        <w:keepLines/>
        <w:numPr>
          <w:ilvl w:val="0"/>
          <w:numId w:val="16"/>
        </w:numPr>
        <w:rPr>
          <w:rFonts w:ascii="Calibri" w:hAnsi="Calibri" w:cs="Calibri"/>
          <w:sz w:val="22"/>
          <w:szCs w:val="22"/>
        </w:rPr>
      </w:pPr>
      <w:r w:rsidRPr="00A70B6C">
        <w:rPr>
          <w:rFonts w:ascii="Calibri" w:hAnsi="Calibri" w:cs="Calibri"/>
          <w:sz w:val="22"/>
          <w:szCs w:val="22"/>
        </w:rPr>
        <w:t>oznámení o výběru dodavatele,</w:t>
      </w:r>
    </w:p>
    <w:p w14:paraId="39A0A8DA" w14:textId="77777777" w:rsidR="001E4860" w:rsidRPr="00A70B6C" w:rsidRDefault="001E4860" w:rsidP="001E4860">
      <w:pPr>
        <w:pStyle w:val="Zkladntext"/>
        <w:keepLines/>
        <w:numPr>
          <w:ilvl w:val="0"/>
          <w:numId w:val="16"/>
        </w:numPr>
        <w:spacing w:after="120"/>
        <w:ind w:left="714" w:hanging="357"/>
        <w:rPr>
          <w:rFonts w:ascii="Calibri" w:hAnsi="Calibri" w:cs="Calibri"/>
          <w:sz w:val="22"/>
          <w:szCs w:val="22"/>
        </w:rPr>
      </w:pPr>
      <w:r w:rsidRPr="00A70B6C">
        <w:rPr>
          <w:rFonts w:ascii="Calibri" w:hAnsi="Calibri" w:cs="Calibri"/>
          <w:sz w:val="22"/>
          <w:szCs w:val="22"/>
        </w:rPr>
        <w:t>vyloučení účastníka zadávacího řízení.</w:t>
      </w:r>
    </w:p>
    <w:p w14:paraId="28DD094A" w14:textId="637A7FB2" w:rsidR="009439B9" w:rsidRPr="009439B9" w:rsidRDefault="001E4860" w:rsidP="001E4860">
      <w:pPr>
        <w:jc w:val="both"/>
      </w:pPr>
      <w:r w:rsidRPr="00A70B6C">
        <w:rPr>
          <w:rFonts w:ascii="Calibri" w:hAnsi="Calibri" w:cs="Calibri"/>
          <w:sz w:val="22"/>
          <w:szCs w:val="22"/>
        </w:rPr>
        <w:t>Při komunikaci uskutečňované prostřednictvím datové schránky je dokument doručen dodáním do datové schránky adresáta</w:t>
      </w:r>
      <w:r w:rsidR="00F13B0C" w:rsidRPr="00A70B6C">
        <w:rPr>
          <w:rFonts w:ascii="Calibri" w:hAnsi="Calibri" w:cs="Calibri"/>
          <w:sz w:val="22"/>
          <w:szCs w:val="22"/>
        </w:rPr>
        <w:t>.</w:t>
      </w:r>
    </w:p>
    <w:p w14:paraId="42BA18F3"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bCs w:val="0"/>
          <w:caps/>
          <w:kern w:val="0"/>
          <w:sz w:val="22"/>
          <w:szCs w:val="22"/>
        </w:rPr>
      </w:pPr>
      <w:bookmarkStart w:id="20" w:name="_Toc46946447"/>
      <w:bookmarkEnd w:id="11"/>
      <w:bookmarkEnd w:id="12"/>
      <w:bookmarkEnd w:id="13"/>
      <w:bookmarkEnd w:id="14"/>
      <w:bookmarkEnd w:id="15"/>
      <w:bookmarkEnd w:id="16"/>
      <w:r w:rsidRPr="00727634">
        <w:rPr>
          <w:rFonts w:asciiTheme="majorHAnsi" w:hAnsiTheme="majorHAnsi" w:cstheme="majorHAnsi"/>
          <w:caps/>
          <w:kern w:val="0"/>
          <w:sz w:val="22"/>
          <w:szCs w:val="22"/>
        </w:rPr>
        <w:t>PŘEDMĚT</w:t>
      </w:r>
      <w:r w:rsidR="00F154BA" w:rsidRPr="00727634">
        <w:rPr>
          <w:rFonts w:asciiTheme="majorHAnsi" w:hAnsiTheme="majorHAnsi" w:cstheme="majorHAnsi"/>
          <w:caps/>
          <w:kern w:val="0"/>
          <w:sz w:val="22"/>
          <w:szCs w:val="22"/>
        </w:rPr>
        <w:t xml:space="preserve"> PLNĚNÍ</w:t>
      </w:r>
      <w:r w:rsidRPr="00727634">
        <w:rPr>
          <w:rFonts w:asciiTheme="majorHAnsi" w:hAnsiTheme="majorHAnsi" w:cstheme="majorHAnsi"/>
          <w:caps/>
          <w:kern w:val="0"/>
          <w:sz w:val="22"/>
          <w:szCs w:val="22"/>
        </w:rPr>
        <w:t xml:space="preserve"> VEŘEJNÉ ZAKÁZKY</w:t>
      </w:r>
      <w:bookmarkEnd w:id="20"/>
    </w:p>
    <w:p w14:paraId="785BFD89"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bookmarkStart w:id="21" w:name="_Ref147663347"/>
      <w:bookmarkStart w:id="22" w:name="_Ref202774649"/>
      <w:bookmarkStart w:id="23" w:name="_Ref208726854"/>
      <w:r w:rsidRPr="00727634">
        <w:rPr>
          <w:rFonts w:asciiTheme="majorHAnsi" w:hAnsiTheme="majorHAnsi" w:cstheme="majorHAnsi"/>
          <w:i w:val="0"/>
          <w:sz w:val="22"/>
          <w:szCs w:val="22"/>
        </w:rPr>
        <w:t>Předmět plnění veřejné zakázky</w:t>
      </w:r>
      <w:bookmarkEnd w:id="21"/>
      <w:bookmarkEnd w:id="22"/>
      <w:bookmarkEnd w:id="23"/>
    </w:p>
    <w:p w14:paraId="7C1A7A1C" w14:textId="718D010F" w:rsidR="00DB78B3" w:rsidRPr="00113F8B" w:rsidRDefault="00DB78B3" w:rsidP="002E7D0F">
      <w:pPr>
        <w:pStyle w:val="Default"/>
        <w:spacing w:after="120"/>
        <w:jc w:val="both"/>
        <w:rPr>
          <w:rFonts w:asciiTheme="majorHAnsi" w:hAnsiTheme="majorHAnsi" w:cstheme="majorHAnsi"/>
          <w:sz w:val="22"/>
          <w:szCs w:val="22"/>
        </w:rPr>
      </w:pPr>
      <w:r w:rsidRPr="00113F8B">
        <w:rPr>
          <w:rFonts w:asciiTheme="majorHAnsi" w:hAnsiTheme="majorHAnsi" w:cstheme="majorHAnsi"/>
          <w:sz w:val="22"/>
          <w:szCs w:val="22"/>
        </w:rPr>
        <w:t xml:space="preserve">Jedná se o podlimitní veřejnou zakázku na </w:t>
      </w:r>
      <w:r w:rsidR="00A12344">
        <w:rPr>
          <w:rFonts w:asciiTheme="majorHAnsi" w:hAnsiTheme="majorHAnsi" w:cstheme="majorHAnsi"/>
          <w:sz w:val="22"/>
          <w:szCs w:val="22"/>
        </w:rPr>
        <w:t xml:space="preserve">služby </w:t>
      </w:r>
      <w:r w:rsidRPr="00113F8B">
        <w:rPr>
          <w:rFonts w:asciiTheme="majorHAnsi" w:hAnsiTheme="majorHAnsi" w:cstheme="majorHAnsi"/>
          <w:sz w:val="22"/>
          <w:szCs w:val="22"/>
        </w:rPr>
        <w:t xml:space="preserve">ve smyslu § 14 odst. </w:t>
      </w:r>
      <w:r w:rsidR="00A12344">
        <w:rPr>
          <w:rFonts w:asciiTheme="majorHAnsi" w:hAnsiTheme="majorHAnsi" w:cstheme="majorHAnsi"/>
          <w:sz w:val="22"/>
          <w:szCs w:val="22"/>
        </w:rPr>
        <w:t>2</w:t>
      </w:r>
      <w:r w:rsidRPr="00113F8B">
        <w:rPr>
          <w:rFonts w:asciiTheme="majorHAnsi" w:hAnsiTheme="majorHAnsi" w:cstheme="majorHAnsi"/>
          <w:sz w:val="22"/>
          <w:szCs w:val="22"/>
        </w:rPr>
        <w:t xml:space="preserve"> a § 26 ZZVZ, zadávanou v souladu s § 3 písm. a), § 52 písm. a) a § 53 ZZVZ ve zjednodušeném podlimitním řízení</w:t>
      </w:r>
      <w:r w:rsidR="0027293F">
        <w:rPr>
          <w:rFonts w:asciiTheme="majorHAnsi" w:hAnsiTheme="majorHAnsi" w:cstheme="majorHAnsi"/>
          <w:sz w:val="22"/>
          <w:szCs w:val="22"/>
        </w:rPr>
        <w:t>.</w:t>
      </w:r>
    </w:p>
    <w:p w14:paraId="272596FD" w14:textId="77777777" w:rsidR="00A12344" w:rsidRPr="00717942" w:rsidRDefault="00A12344" w:rsidP="00A12344">
      <w:pPr>
        <w:pStyle w:val="Odstavecseseznamem"/>
        <w:autoSpaceDE w:val="0"/>
        <w:autoSpaceDN w:val="0"/>
        <w:adjustRightInd w:val="0"/>
        <w:spacing w:after="120"/>
        <w:ind w:left="1072" w:hanging="1072"/>
        <w:jc w:val="both"/>
        <w:rPr>
          <w:rFonts w:asciiTheme="majorHAnsi" w:hAnsiTheme="majorHAnsi" w:cstheme="majorHAnsi"/>
          <w:sz w:val="22"/>
          <w:szCs w:val="22"/>
        </w:rPr>
      </w:pPr>
      <w:bookmarkStart w:id="24" w:name="_Hlk121764096"/>
      <w:bookmarkStart w:id="25" w:name="_Hlk55834657"/>
      <w:r w:rsidRPr="00717942">
        <w:rPr>
          <w:rFonts w:asciiTheme="majorHAnsi" w:hAnsiTheme="majorHAnsi" w:cstheme="majorHAnsi"/>
          <w:sz w:val="22"/>
          <w:szCs w:val="22"/>
        </w:rPr>
        <w:t>Předmětem plnění veřejné zakázky jsou:</w:t>
      </w:r>
    </w:p>
    <w:p w14:paraId="681E40B3"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 xml:space="preserve">obstarání veškerých podkladů (mapových podkladů, geodetických zaměření, průzkumů, posudků apod.) nezbytných pro vypracování jednotlivých stupňů projektové dokumentace a pro zajištění souhlasných závazných stanovisek, popřípadě rozhodnutí dotčených orgánů podle zákona č. </w:t>
      </w:r>
      <w:r w:rsidRPr="00717942">
        <w:rPr>
          <w:rFonts w:asciiTheme="majorHAnsi" w:hAnsiTheme="majorHAnsi" w:cstheme="majorHAnsi"/>
          <w:sz w:val="22"/>
          <w:szCs w:val="22"/>
        </w:rPr>
        <w:lastRenderedPageBreak/>
        <w:t xml:space="preserve">283/2021 Sb., stavební zákon, ve znění pozdějších předpisů (dále jen </w:t>
      </w:r>
      <w:r w:rsidRPr="00717942">
        <w:rPr>
          <w:rFonts w:asciiTheme="majorHAnsi" w:hAnsiTheme="majorHAnsi" w:cstheme="majorHAnsi"/>
          <w:b/>
          <w:bCs/>
          <w:sz w:val="22"/>
          <w:szCs w:val="22"/>
        </w:rPr>
        <w:t>„stavební zákon“</w:t>
      </w:r>
      <w:r w:rsidRPr="00717942">
        <w:rPr>
          <w:rFonts w:asciiTheme="majorHAnsi" w:hAnsiTheme="majorHAnsi" w:cstheme="majorHAnsi"/>
          <w:sz w:val="22"/>
          <w:szCs w:val="22"/>
        </w:rPr>
        <w:t xml:space="preserve">), a zvláštních předpisů, zajištění stanovisek, popřípadě rozhodnutí dotčených orgánů podle stavebního zákona a zvláštních </w:t>
      </w:r>
      <w:proofErr w:type="gramStart"/>
      <w:r w:rsidRPr="00717942">
        <w:rPr>
          <w:rFonts w:asciiTheme="majorHAnsi" w:hAnsiTheme="majorHAnsi" w:cstheme="majorHAnsi"/>
          <w:sz w:val="22"/>
          <w:szCs w:val="22"/>
        </w:rPr>
        <w:t>předpisů,  vyjádření</w:t>
      </w:r>
      <w:proofErr w:type="gramEnd"/>
      <w:r w:rsidRPr="00717942">
        <w:rPr>
          <w:rFonts w:asciiTheme="majorHAnsi" w:hAnsiTheme="majorHAnsi" w:cstheme="majorHAnsi"/>
          <w:sz w:val="22"/>
          <w:szCs w:val="22"/>
        </w:rPr>
        <w:t xml:space="preserve"> vlastníků dopravní a technické infrastruktury, souhlasů účastníků řízení se záměrem, popřípadě zajištění jiných právními předpisy vyžadovaných podkladů;</w:t>
      </w:r>
    </w:p>
    <w:p w14:paraId="6BA4F63B"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 xml:space="preserve">vypracování dokumentace pro povolení stavby v souladu s příslušnými </w:t>
      </w:r>
      <w:proofErr w:type="spellStart"/>
      <w:r w:rsidRPr="00717942">
        <w:rPr>
          <w:rFonts w:asciiTheme="majorHAnsi" w:hAnsiTheme="majorHAnsi" w:cstheme="majorHAnsi"/>
          <w:sz w:val="22"/>
          <w:szCs w:val="22"/>
        </w:rPr>
        <w:t>ust</w:t>
      </w:r>
      <w:proofErr w:type="spellEnd"/>
      <w:r w:rsidRPr="00717942">
        <w:rPr>
          <w:rFonts w:asciiTheme="majorHAnsi" w:hAnsiTheme="majorHAnsi" w:cstheme="majorHAnsi"/>
          <w:sz w:val="22"/>
          <w:szCs w:val="22"/>
        </w:rPr>
        <w:t>. stavebního zákona, vyhlášky č. 131/2024 Sb., o dokumentaci staveb, ve znění pozdějších předpisů, a vyhlášky č. 169/2016 Sb., o stanovení rozsahu dokumentace veřejné zakázky na stavební práce a soupisu stavebních prací, dodávek a služeb s výkazem výměr, ve znění pozdějších předpisů, vč. směrného rozpočtu, beze zbytku splňující požadavky stavebního zákona pro vydání rozhodnutí o povolení záměru ve smyslu §§ 182 a násl. stavebního zákona včetně zapracování všech požadavků uplatněných ve vydaných závazných stanoviscích, rozhodnutích a vyjádřeních, v uzavřených smlouvách, v podmiňujících souhlasech a v jiných podkladech; a v souladu s pravomocným povolením záměru, ve vazbě na příslušná ustanovení ZZVZ;</w:t>
      </w:r>
    </w:p>
    <w:p w14:paraId="32872228"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inženýrská činnost na základě plné moci za účelem obstarání pravomocného povolení záměru dle § 182 a násl. stavebního zákona;</w:t>
      </w:r>
    </w:p>
    <w:p w14:paraId="05362197"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 xml:space="preserve">vypracování dokumentace pro provádění stavby v souladu s příslušnými </w:t>
      </w:r>
      <w:proofErr w:type="spellStart"/>
      <w:r w:rsidRPr="00717942">
        <w:rPr>
          <w:rFonts w:asciiTheme="majorHAnsi" w:hAnsiTheme="majorHAnsi" w:cstheme="majorHAnsi"/>
          <w:sz w:val="22"/>
          <w:szCs w:val="22"/>
        </w:rPr>
        <w:t>ust</w:t>
      </w:r>
      <w:proofErr w:type="spellEnd"/>
      <w:r w:rsidRPr="00717942">
        <w:rPr>
          <w:rFonts w:asciiTheme="majorHAnsi" w:hAnsiTheme="majorHAnsi" w:cstheme="majorHAnsi"/>
          <w:sz w:val="22"/>
          <w:szCs w:val="22"/>
        </w:rPr>
        <w:t>. stavebního zákona, vyhlášky č. 131/2024 Sb., o dokumentaci staveb, ve znění pozdějších předpisů, a vyhlášky č. 169/2016 Sb., o stanovení rozsahu dokumentace veřejné zakázky na stavební práce a soupisu stavebních prací, dodávek a služeb s výkazem výměr, ve znění pozdějších předpisů, a v souladu s pravomocným povolením záměru, ve vazbě na příslušná ustanovení ZZVZ;</w:t>
      </w:r>
    </w:p>
    <w:p w14:paraId="08B35528"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vypracování soupisu stavebních prací, dodávek a služeb s výkazem výměr v rozsahu stanoveném vyhláškou č. 169/2016 Sb., o stanovení rozsahu dokumentace veřejné zakázky na stavební práce a soupisu stavebních prací, dodávek a služeb s výkazem výměr, ve znění pozdějších předpisů, na základě dokumentace pro provádění stavby, včetně popisu objednatelem požadovaných standardů (tzv. „slepý rozpočet“), ocenění soupisu stavebních prací, dodávek a služeb na základě všeobecně uznávané směrné cenové soustavy (například URS, RTS apod.) (tzv. „směrný rozpočet“);</w:t>
      </w:r>
    </w:p>
    <w:p w14:paraId="62D694F4"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spolupráce se zadavatelem, resp. jím pověřeným administrátorem zadávacího řízení, při přípravě zadávacích podmínek veřejné zakázky pro výběr zhotovitele stavby; aktualizace směrného rozpočtu; zpracování reakcí na žádosti o vysvětlení zadávací dokumentace a doplňující informace k zadávací dokumentaci podle ZZVZ, které zadavatel obdrží ve vztahu k projektové dokumentaci a k soupisu stavebních prací, dodávek a služeb s výkazem výměr; při posouzení a hodnocení nabídek apod., v průběhu zadávacího řízení na výběr zhotovitele stavby;</w:t>
      </w:r>
    </w:p>
    <w:p w14:paraId="5D1D4209"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výkon autorského dozoru (účast na kontrolních dnech stavby, na kontrolních prohlídkách stavby, provádění zápisů do stavebního deníku, kontrola souladu použitých materiálů a prefabrikovaných výrobků s požadovanými standardy, ad hoc komunikace při vyjasnění problémů či nejasností souvisejících s realizací výstavby dle projektové dokumentace, účast na přejímkách stavby a při uvedení stavby do provozu, při kontrole odstranění vad a nedodělků, při případných reklamačních řízeních apod.);</w:t>
      </w:r>
    </w:p>
    <w:p w14:paraId="467B349A"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t>případně vypracování změn dokumentace pro povolení záměru a/nebo dokumentace pro provádění stavby dle požadavků zadavatele, změn soupisu stavebních prací, dodávek a služeb s výkazem výměr, včetně ocenění změn, přičemž veškeré změny nesmí mít charakter odstranění vad díla, a/nebo vypracování dokumentace skutečného provedení stavby, tj. zapracování nepodstatných odchylek do projektové dokumentace dle požadavků zadavatele, které nebudou mít charakter odstranění vad díla; a/nebo výkon inženýrské činnosti za účelem projednání a povolení změn;</w:t>
      </w:r>
    </w:p>
    <w:p w14:paraId="7F9DCFE8" w14:textId="77777777" w:rsidR="00A12344" w:rsidRPr="00717942" w:rsidRDefault="00A12344" w:rsidP="00A12344">
      <w:pPr>
        <w:pStyle w:val="Odstavecseseznamem"/>
        <w:numPr>
          <w:ilvl w:val="0"/>
          <w:numId w:val="41"/>
        </w:numPr>
        <w:autoSpaceDE w:val="0"/>
        <w:autoSpaceDN w:val="0"/>
        <w:adjustRightInd w:val="0"/>
        <w:spacing w:after="120"/>
        <w:ind w:left="426" w:hanging="284"/>
        <w:jc w:val="both"/>
        <w:rPr>
          <w:rFonts w:asciiTheme="majorHAnsi" w:hAnsiTheme="majorHAnsi" w:cstheme="majorHAnsi"/>
          <w:sz w:val="22"/>
          <w:szCs w:val="22"/>
        </w:rPr>
      </w:pPr>
      <w:r w:rsidRPr="00717942">
        <w:rPr>
          <w:rFonts w:asciiTheme="majorHAnsi" w:hAnsiTheme="majorHAnsi" w:cstheme="majorHAnsi"/>
          <w:sz w:val="22"/>
          <w:szCs w:val="22"/>
        </w:rPr>
        <w:lastRenderedPageBreak/>
        <w:t>výkon inženýrské činnosti na základě plné moci za účelem obstarání kolaudačního rozhodnutí (zejména opatření všech závazných stanovisek dotčených orgánů k užívání stavby vyžadovaných právními předpisy, shromáždění všech dalších dokladů vyžadovaných stavebním úřadem, vypracování žádosti o vydání rozhodnutí, organizační zajištění a účast na závěrečné prohlídce stavby, zastupování stavebníka za účelem obstarání rozhodnutí, projednání nepodstatných odchylek od ověřené dokumentace stavby a zajištění originálu kolaudačního rozhodnutí s vyznačením doložky právní moci),</w:t>
      </w:r>
    </w:p>
    <w:p w14:paraId="08AC76ED" w14:textId="57261DD4" w:rsidR="00404BE4" w:rsidRPr="00A12344" w:rsidRDefault="00A12344" w:rsidP="00A12344">
      <w:pPr>
        <w:pStyle w:val="Default"/>
        <w:spacing w:after="120"/>
        <w:jc w:val="both"/>
        <w:rPr>
          <w:rFonts w:asciiTheme="majorHAnsi" w:hAnsiTheme="majorHAnsi" w:cstheme="majorHAnsi"/>
          <w:sz w:val="22"/>
          <w:szCs w:val="22"/>
        </w:rPr>
      </w:pPr>
      <w:r w:rsidRPr="00717942">
        <w:rPr>
          <w:rFonts w:asciiTheme="majorHAnsi" w:hAnsiTheme="majorHAnsi" w:cstheme="majorHAnsi"/>
          <w:sz w:val="22"/>
          <w:szCs w:val="22"/>
        </w:rPr>
        <w:t xml:space="preserve">pro stavební záměr </w:t>
      </w:r>
      <w:r w:rsidRPr="00717942">
        <w:rPr>
          <w:rFonts w:asciiTheme="majorHAnsi" w:hAnsiTheme="majorHAnsi" w:cstheme="majorHAnsi"/>
          <w:b/>
          <w:bCs/>
          <w:sz w:val="22"/>
          <w:szCs w:val="22"/>
        </w:rPr>
        <w:t>„</w:t>
      </w:r>
      <w:proofErr w:type="gramStart"/>
      <w:r w:rsidRPr="00717942">
        <w:rPr>
          <w:rFonts w:asciiTheme="majorHAnsi" w:hAnsiTheme="majorHAnsi" w:cstheme="majorHAnsi"/>
          <w:b/>
          <w:kern w:val="20"/>
          <w:sz w:val="22"/>
          <w:szCs w:val="22"/>
        </w:rPr>
        <w:t>Bitozeves - revitalizace</w:t>
      </w:r>
      <w:proofErr w:type="gramEnd"/>
      <w:r w:rsidRPr="00717942">
        <w:rPr>
          <w:rFonts w:asciiTheme="majorHAnsi" w:hAnsiTheme="majorHAnsi" w:cstheme="majorHAnsi"/>
          <w:b/>
          <w:kern w:val="20"/>
          <w:sz w:val="22"/>
          <w:szCs w:val="22"/>
        </w:rPr>
        <w:t xml:space="preserve"> statku </w:t>
      </w:r>
      <w:proofErr w:type="spellStart"/>
      <w:r w:rsidRPr="00717942">
        <w:rPr>
          <w:rFonts w:asciiTheme="majorHAnsi" w:hAnsiTheme="majorHAnsi" w:cstheme="majorHAnsi"/>
          <w:b/>
          <w:kern w:val="20"/>
          <w:sz w:val="22"/>
          <w:szCs w:val="22"/>
        </w:rPr>
        <w:t>Tatinná</w:t>
      </w:r>
      <w:proofErr w:type="spellEnd"/>
      <w:r w:rsidRPr="00717942">
        <w:rPr>
          <w:rFonts w:asciiTheme="majorHAnsi" w:hAnsiTheme="majorHAnsi" w:cstheme="majorHAnsi"/>
          <w:b/>
          <w:kern w:val="20"/>
          <w:sz w:val="22"/>
          <w:szCs w:val="22"/>
        </w:rPr>
        <w:t>, objekt sušárny chmele</w:t>
      </w:r>
      <w:r w:rsidRPr="00717942">
        <w:rPr>
          <w:rFonts w:asciiTheme="majorHAnsi" w:hAnsiTheme="majorHAnsi" w:cstheme="majorHAnsi"/>
          <w:b/>
          <w:bCs/>
          <w:sz w:val="22"/>
          <w:szCs w:val="22"/>
        </w:rPr>
        <w:t>“</w:t>
      </w:r>
      <w:r w:rsidRPr="00717942">
        <w:rPr>
          <w:rFonts w:asciiTheme="majorHAnsi" w:hAnsiTheme="majorHAnsi" w:cstheme="majorHAnsi"/>
          <w:sz w:val="22"/>
          <w:szCs w:val="22"/>
        </w:rPr>
        <w:t xml:space="preserve">, který bude spočívat v rekonstrukci objektu bývalé sušárny chmele statku </w:t>
      </w:r>
      <w:proofErr w:type="spellStart"/>
      <w:r w:rsidRPr="00717942">
        <w:rPr>
          <w:rFonts w:asciiTheme="majorHAnsi" w:hAnsiTheme="majorHAnsi" w:cstheme="majorHAnsi"/>
          <w:sz w:val="22"/>
          <w:szCs w:val="22"/>
        </w:rPr>
        <w:t>Tatinná</w:t>
      </w:r>
      <w:proofErr w:type="spellEnd"/>
      <w:r w:rsidRPr="00717942">
        <w:rPr>
          <w:rFonts w:asciiTheme="majorHAnsi" w:hAnsiTheme="majorHAnsi" w:cstheme="majorHAnsi"/>
          <w:sz w:val="22"/>
          <w:szCs w:val="22"/>
        </w:rPr>
        <w:t>.</w:t>
      </w:r>
      <w:r w:rsidR="001041BE" w:rsidRPr="00717942">
        <w:rPr>
          <w:rFonts w:asciiTheme="majorHAnsi" w:hAnsiTheme="majorHAnsi" w:cstheme="majorHAnsi"/>
          <w:sz w:val="22"/>
          <w:szCs w:val="22"/>
        </w:rPr>
        <w:t xml:space="preserve"> </w:t>
      </w:r>
      <w:bookmarkStart w:id="26" w:name="_Hlk218707688"/>
      <w:r w:rsidR="00E808D5" w:rsidRPr="00717942">
        <w:rPr>
          <w:rFonts w:asciiTheme="majorHAnsi" w:hAnsiTheme="majorHAnsi" w:cstheme="majorHAnsi"/>
          <w:sz w:val="22"/>
          <w:szCs w:val="22"/>
        </w:rPr>
        <w:t xml:space="preserve">Předpokládané </w:t>
      </w:r>
      <w:r w:rsidR="00E521FE">
        <w:rPr>
          <w:rFonts w:asciiTheme="majorHAnsi" w:hAnsiTheme="majorHAnsi" w:cstheme="majorHAnsi"/>
          <w:sz w:val="22"/>
          <w:szCs w:val="22"/>
        </w:rPr>
        <w:t xml:space="preserve">náklady </w:t>
      </w:r>
      <w:r w:rsidR="00E808D5" w:rsidRPr="00717942">
        <w:rPr>
          <w:rFonts w:asciiTheme="majorHAnsi" w:hAnsiTheme="majorHAnsi" w:cstheme="majorHAnsi"/>
          <w:sz w:val="22"/>
          <w:szCs w:val="22"/>
        </w:rPr>
        <w:t>investiční akci 65 mil. Kč.</w:t>
      </w:r>
      <w:r w:rsidR="00404BE4">
        <w:rPr>
          <w:rFonts w:asciiTheme="majorHAnsi" w:hAnsiTheme="majorHAnsi" w:cstheme="majorHAnsi"/>
          <w:sz w:val="22"/>
          <w:szCs w:val="22"/>
        </w:rPr>
        <w:t xml:space="preserve"> Účastníci berou dále na vědomí, že r</w:t>
      </w:r>
      <w:r w:rsidR="00404BE4" w:rsidRPr="00404BE4">
        <w:rPr>
          <w:rFonts w:asciiTheme="majorHAnsi" w:hAnsiTheme="majorHAnsi" w:cstheme="majorHAnsi"/>
          <w:sz w:val="22"/>
          <w:szCs w:val="22"/>
        </w:rPr>
        <w:t xml:space="preserve">enovovaný objekt </w:t>
      </w:r>
      <w:r w:rsidR="00404BE4">
        <w:rPr>
          <w:rFonts w:asciiTheme="majorHAnsi" w:hAnsiTheme="majorHAnsi" w:cstheme="majorHAnsi"/>
          <w:sz w:val="22"/>
          <w:szCs w:val="22"/>
        </w:rPr>
        <w:t>musí</w:t>
      </w:r>
      <w:r w:rsidR="00404BE4" w:rsidRPr="00404BE4">
        <w:rPr>
          <w:rFonts w:asciiTheme="majorHAnsi" w:hAnsiTheme="majorHAnsi" w:cstheme="majorHAnsi"/>
          <w:sz w:val="22"/>
          <w:szCs w:val="22"/>
        </w:rPr>
        <w:t xml:space="preserve"> dosahovat podmínky úspory spotřeby primární energie z neobnovitelných zdrojů min. 30 %</w:t>
      </w:r>
      <w:r w:rsidR="00404BE4">
        <w:rPr>
          <w:rFonts w:asciiTheme="majorHAnsi" w:hAnsiTheme="majorHAnsi" w:cstheme="majorHAnsi"/>
          <w:sz w:val="22"/>
          <w:szCs w:val="22"/>
        </w:rPr>
        <w:t xml:space="preserve">, a že </w:t>
      </w:r>
      <w:r w:rsidR="00404BE4" w:rsidRPr="00404BE4">
        <w:rPr>
          <w:rFonts w:asciiTheme="majorHAnsi" w:hAnsiTheme="majorHAnsi" w:cstheme="majorHAnsi"/>
          <w:sz w:val="22"/>
          <w:szCs w:val="22"/>
        </w:rPr>
        <w:t>se</w:t>
      </w:r>
      <w:r w:rsidR="00404BE4">
        <w:rPr>
          <w:rFonts w:asciiTheme="majorHAnsi" w:hAnsiTheme="majorHAnsi" w:cstheme="majorHAnsi"/>
          <w:sz w:val="22"/>
          <w:szCs w:val="22"/>
        </w:rPr>
        <w:t xml:space="preserve"> nejedná</w:t>
      </w:r>
      <w:r w:rsidR="00404BE4" w:rsidRPr="00404BE4">
        <w:rPr>
          <w:rFonts w:asciiTheme="majorHAnsi" w:hAnsiTheme="majorHAnsi" w:cstheme="majorHAnsi"/>
          <w:sz w:val="22"/>
          <w:szCs w:val="22"/>
        </w:rPr>
        <w:t xml:space="preserve"> o památkově chráněný objekt</w:t>
      </w:r>
      <w:r w:rsidR="00404BE4">
        <w:rPr>
          <w:rFonts w:asciiTheme="majorHAnsi" w:hAnsiTheme="majorHAnsi" w:cstheme="majorHAnsi"/>
          <w:sz w:val="22"/>
          <w:szCs w:val="22"/>
        </w:rPr>
        <w:t>.</w:t>
      </w:r>
    </w:p>
    <w:bookmarkEnd w:id="24"/>
    <w:bookmarkEnd w:id="26"/>
    <w:p w14:paraId="23381619" w14:textId="3D39BE82" w:rsidR="00113F8B" w:rsidRDefault="00113F8B" w:rsidP="00E913E7">
      <w:pPr>
        <w:pStyle w:val="Default"/>
        <w:spacing w:after="120"/>
        <w:jc w:val="both"/>
        <w:rPr>
          <w:rFonts w:asciiTheme="majorHAnsi" w:hAnsiTheme="majorHAnsi" w:cstheme="majorHAnsi"/>
          <w:sz w:val="22"/>
          <w:szCs w:val="22"/>
        </w:rPr>
      </w:pPr>
      <w:r w:rsidRPr="00113F8B">
        <w:rPr>
          <w:rFonts w:asciiTheme="majorHAnsi" w:hAnsiTheme="majorHAnsi" w:cstheme="majorHAnsi"/>
          <w:sz w:val="22"/>
          <w:szCs w:val="22"/>
        </w:rPr>
        <w:t xml:space="preserve">Podrobnější informace jsou uvedeny v dalších částech zadávacích podmínek veřejné zakázky, tj. </w:t>
      </w:r>
      <w:r w:rsidR="00A12344">
        <w:rPr>
          <w:rFonts w:asciiTheme="majorHAnsi" w:hAnsiTheme="majorHAnsi" w:cstheme="majorHAnsi"/>
          <w:sz w:val="22"/>
          <w:szCs w:val="22"/>
        </w:rPr>
        <w:t>ve Studii č. 10/2024</w:t>
      </w:r>
      <w:r w:rsidRPr="00113F8B">
        <w:rPr>
          <w:rFonts w:asciiTheme="majorHAnsi" w:hAnsiTheme="majorHAnsi" w:cstheme="majorHAnsi"/>
          <w:sz w:val="22"/>
          <w:szCs w:val="22"/>
        </w:rPr>
        <w:t xml:space="preserve">, která tvoří </w:t>
      </w:r>
      <w:r w:rsidRPr="00113F8B">
        <w:rPr>
          <w:rFonts w:asciiTheme="majorHAnsi" w:hAnsiTheme="majorHAnsi" w:cstheme="majorHAnsi"/>
          <w:sz w:val="22"/>
          <w:szCs w:val="22"/>
          <w:u w:val="single"/>
        </w:rPr>
        <w:t>Přílohu č. 2</w:t>
      </w:r>
      <w:r w:rsidRPr="00113F8B">
        <w:rPr>
          <w:rFonts w:asciiTheme="majorHAnsi" w:hAnsiTheme="majorHAnsi" w:cstheme="majorHAnsi"/>
          <w:sz w:val="22"/>
          <w:szCs w:val="22"/>
        </w:rPr>
        <w:t xml:space="preserve"> této zadávací dokumentace, </w:t>
      </w:r>
      <w:r w:rsidR="00A12344">
        <w:rPr>
          <w:rFonts w:asciiTheme="majorHAnsi" w:hAnsiTheme="majorHAnsi" w:cstheme="majorHAnsi"/>
          <w:sz w:val="22"/>
          <w:szCs w:val="22"/>
        </w:rPr>
        <w:t>rekapitulačním rozpočtu</w:t>
      </w:r>
      <w:r w:rsidRPr="00113F8B">
        <w:rPr>
          <w:rFonts w:asciiTheme="majorHAnsi" w:hAnsiTheme="majorHAnsi" w:cstheme="majorHAnsi"/>
          <w:sz w:val="22"/>
          <w:szCs w:val="22"/>
        </w:rPr>
        <w:t xml:space="preserve">, který tvoří </w:t>
      </w:r>
      <w:r w:rsidRPr="00113F8B">
        <w:rPr>
          <w:rFonts w:asciiTheme="majorHAnsi" w:hAnsiTheme="majorHAnsi" w:cstheme="majorHAnsi"/>
          <w:sz w:val="22"/>
          <w:szCs w:val="22"/>
          <w:u w:val="single"/>
        </w:rPr>
        <w:t>Přílohu č. 3</w:t>
      </w:r>
      <w:r w:rsidRPr="00113F8B">
        <w:rPr>
          <w:rFonts w:asciiTheme="majorHAnsi" w:hAnsiTheme="majorHAnsi" w:cstheme="majorHAnsi"/>
          <w:sz w:val="22"/>
          <w:szCs w:val="22"/>
        </w:rPr>
        <w:t xml:space="preserve"> této zadávací dokumentace, a </w:t>
      </w:r>
      <w:r w:rsidR="00A12344">
        <w:rPr>
          <w:rFonts w:asciiTheme="majorHAnsi" w:hAnsiTheme="majorHAnsi" w:cstheme="majorHAnsi"/>
          <w:sz w:val="22"/>
          <w:szCs w:val="22"/>
        </w:rPr>
        <w:t>z</w:t>
      </w:r>
      <w:r w:rsidRPr="00113F8B">
        <w:rPr>
          <w:rFonts w:asciiTheme="majorHAnsi" w:hAnsiTheme="majorHAnsi" w:cstheme="majorHAnsi"/>
          <w:sz w:val="22"/>
          <w:szCs w:val="22"/>
        </w:rPr>
        <w:t>ávazném vzoru smlouvy</w:t>
      </w:r>
      <w:r w:rsidR="00665702">
        <w:rPr>
          <w:rFonts w:asciiTheme="majorHAnsi" w:hAnsiTheme="majorHAnsi" w:cstheme="majorHAnsi"/>
          <w:sz w:val="22"/>
          <w:szCs w:val="22"/>
        </w:rPr>
        <w:t xml:space="preserve"> o dílo</w:t>
      </w:r>
      <w:r w:rsidRPr="00113F8B">
        <w:rPr>
          <w:rFonts w:asciiTheme="majorHAnsi" w:hAnsiTheme="majorHAnsi" w:cstheme="majorHAnsi"/>
          <w:sz w:val="22"/>
          <w:szCs w:val="22"/>
        </w:rPr>
        <w:t xml:space="preserve">, který tvoří </w:t>
      </w:r>
      <w:r w:rsidRPr="00113F8B">
        <w:rPr>
          <w:rFonts w:asciiTheme="majorHAnsi" w:hAnsiTheme="majorHAnsi" w:cstheme="majorHAnsi"/>
          <w:sz w:val="22"/>
          <w:szCs w:val="22"/>
          <w:u w:val="single"/>
        </w:rPr>
        <w:t>Přílohu č. 4</w:t>
      </w:r>
      <w:r w:rsidRPr="00113F8B">
        <w:rPr>
          <w:rFonts w:asciiTheme="majorHAnsi" w:hAnsiTheme="majorHAnsi" w:cstheme="majorHAnsi"/>
          <w:sz w:val="22"/>
          <w:szCs w:val="22"/>
        </w:rPr>
        <w:t xml:space="preserve"> této zadávací dokumentace.</w:t>
      </w:r>
    </w:p>
    <w:p w14:paraId="1840EE38" w14:textId="1DF23ED1" w:rsidR="0012034E" w:rsidRDefault="00B83FDB" w:rsidP="0012034E">
      <w:pPr>
        <w:pStyle w:val="Zkladntext"/>
        <w:keepLines/>
        <w:spacing w:after="120"/>
        <w:rPr>
          <w:rFonts w:ascii="Calibri" w:hAnsi="Calibri" w:cs="Calibri"/>
          <w:sz w:val="22"/>
          <w:szCs w:val="22"/>
        </w:rPr>
      </w:pPr>
      <w:r w:rsidRPr="00290557">
        <w:rPr>
          <w:rFonts w:ascii="Calibri" w:hAnsi="Calibri" w:cs="Calibri"/>
          <w:sz w:val="22"/>
          <w:szCs w:val="22"/>
        </w:rPr>
        <w:t xml:space="preserve">Zpracovatelem </w:t>
      </w:r>
      <w:r w:rsidR="00A12344">
        <w:rPr>
          <w:rFonts w:ascii="Calibri" w:hAnsi="Calibri" w:cs="Calibri"/>
          <w:sz w:val="22"/>
          <w:szCs w:val="22"/>
        </w:rPr>
        <w:t>Studie č</w:t>
      </w:r>
      <w:r w:rsidR="00A12344">
        <w:rPr>
          <w:rFonts w:asciiTheme="majorHAnsi" w:hAnsiTheme="majorHAnsi" w:cstheme="majorHAnsi"/>
          <w:sz w:val="22"/>
          <w:szCs w:val="22"/>
        </w:rPr>
        <w:t xml:space="preserve">. 10/2024 je společnost </w:t>
      </w:r>
      <w:r w:rsidR="00A12344" w:rsidRPr="00A12344">
        <w:rPr>
          <w:rFonts w:asciiTheme="majorHAnsi" w:hAnsiTheme="majorHAnsi" w:cstheme="majorHAnsi"/>
          <w:sz w:val="22"/>
          <w:szCs w:val="22"/>
        </w:rPr>
        <w:t xml:space="preserve">Landa </w:t>
      </w:r>
      <w:proofErr w:type="spellStart"/>
      <w:r w:rsidR="00A12344" w:rsidRPr="00A12344">
        <w:rPr>
          <w:rFonts w:asciiTheme="majorHAnsi" w:hAnsiTheme="majorHAnsi" w:cstheme="majorHAnsi"/>
          <w:sz w:val="22"/>
          <w:szCs w:val="22"/>
        </w:rPr>
        <w:t>Ruhmkorf</w:t>
      </w:r>
      <w:proofErr w:type="spellEnd"/>
      <w:r w:rsidR="00A12344" w:rsidRPr="00A12344">
        <w:rPr>
          <w:rFonts w:asciiTheme="majorHAnsi" w:hAnsiTheme="majorHAnsi" w:cstheme="majorHAnsi"/>
          <w:sz w:val="22"/>
          <w:szCs w:val="22"/>
        </w:rPr>
        <w:t xml:space="preserve"> s.r.o.</w:t>
      </w:r>
      <w:r w:rsidR="00A12344">
        <w:rPr>
          <w:rFonts w:asciiTheme="majorHAnsi" w:hAnsiTheme="majorHAnsi" w:cstheme="majorHAnsi"/>
          <w:sz w:val="22"/>
          <w:szCs w:val="22"/>
        </w:rPr>
        <w:t xml:space="preserve">, IČ </w:t>
      </w:r>
      <w:r w:rsidR="00A12344" w:rsidRPr="00A12344">
        <w:rPr>
          <w:rFonts w:asciiTheme="majorHAnsi" w:hAnsiTheme="majorHAnsi" w:cstheme="majorHAnsi"/>
          <w:sz w:val="22"/>
          <w:szCs w:val="22"/>
        </w:rPr>
        <w:t>19919913</w:t>
      </w:r>
      <w:r w:rsidR="00A12344">
        <w:rPr>
          <w:rFonts w:asciiTheme="majorHAnsi" w:hAnsiTheme="majorHAnsi" w:cstheme="majorHAnsi"/>
          <w:sz w:val="22"/>
          <w:szCs w:val="22"/>
        </w:rPr>
        <w:t xml:space="preserve">, se sídlem </w:t>
      </w:r>
      <w:r w:rsidR="00A12344" w:rsidRPr="00A12344">
        <w:rPr>
          <w:rFonts w:asciiTheme="majorHAnsi" w:hAnsiTheme="majorHAnsi" w:cstheme="majorHAnsi"/>
          <w:sz w:val="22"/>
          <w:szCs w:val="22"/>
        </w:rPr>
        <w:t>č.p. 52, 25168 Kostelec u Křížků</w:t>
      </w:r>
      <w:r w:rsidR="0012034E">
        <w:rPr>
          <w:rFonts w:ascii="Calibri" w:hAnsi="Calibri" w:cs="Calibri"/>
          <w:sz w:val="22"/>
          <w:szCs w:val="22"/>
        </w:rPr>
        <w:t>.</w:t>
      </w:r>
    </w:p>
    <w:p w14:paraId="5CA1F4D9" w14:textId="77777777" w:rsidR="00316B93" w:rsidRPr="00BA0A16" w:rsidRDefault="00316B93" w:rsidP="009047DA">
      <w:pPr>
        <w:pStyle w:val="Zkladntext"/>
        <w:keepLines/>
        <w:spacing w:after="120"/>
        <w:rPr>
          <w:rFonts w:asciiTheme="majorHAnsi" w:hAnsiTheme="majorHAnsi" w:cstheme="majorHAnsi"/>
          <w:strike/>
          <w:sz w:val="22"/>
        </w:rPr>
      </w:pPr>
      <w:bookmarkStart w:id="27" w:name="_Hlk67997598"/>
      <w:r w:rsidRPr="00BD0C9D">
        <w:rPr>
          <w:rFonts w:ascii="Calibri" w:hAnsi="Calibri" w:cs="Calibri"/>
          <w:sz w:val="22"/>
          <w:szCs w:val="22"/>
        </w:rPr>
        <w:t xml:space="preserve">V rámci dodržování zásad sociálně odpovědného zadávání a environmentálně odpovědného zadávání zadavatel požaduje, aby dodavatel  při realizaci předmětu veřejné zakázky dodržoval pracovněprávní předpisy, zejména zákoník práce, zákon o zaměstnanosti, předpisy o BOZP, požární předpisy, hygienické předpisy, předpisy o pobytu cizinců v ČR a předpisy stanovící podmínky zdravotní způsobilosti zaměstnanců, a dále zajišťoval zaměstnancům spravedlivou odměnu, a dodržoval předpisy k ochraně životního prostředí. Zadavatel dále požaduje, aby dodavatel zajistil plnění výše uvedených předpisů i </w:t>
      </w:r>
      <w:r>
        <w:rPr>
          <w:rFonts w:ascii="Calibri" w:hAnsi="Calibri" w:cs="Calibri"/>
          <w:sz w:val="22"/>
          <w:szCs w:val="22"/>
        </w:rPr>
        <w:t>pod</w:t>
      </w:r>
      <w:r w:rsidRPr="00BD0C9D">
        <w:rPr>
          <w:rFonts w:ascii="Calibri" w:hAnsi="Calibri" w:cs="Calibri"/>
          <w:sz w:val="22"/>
          <w:szCs w:val="22"/>
        </w:rPr>
        <w:t xml:space="preserve">dodavateli, které k realizaci předmětu veřejné zakázky použije. Zadavatel dále požaduje, aby dodavatel řádně a včas hradil své závazky vůči </w:t>
      </w:r>
      <w:r w:rsidRPr="00AF6836">
        <w:rPr>
          <w:rFonts w:ascii="Calibri" w:hAnsi="Calibri" w:cs="Calibri"/>
          <w:sz w:val="22"/>
          <w:szCs w:val="22"/>
        </w:rPr>
        <w:t>poddodavatelům. V případě, že to bude možné a účelné, využije dodavatel při realizaci předmětu veřejné zakázky osoby znevýhodněné na trhu práce a/nebo osoby s trestní minulostí; možnost a účelnost takového postupu posoudí dodavatel zejména s ohledem na charakter, rozsah a náročnost prací, které by toto osoby měly vykonávat, a rovněž s ohledem na dostupnost této pracovní síly na pracovním trhu.</w:t>
      </w:r>
      <w:bookmarkEnd w:id="27"/>
    </w:p>
    <w:p w14:paraId="4C3B1F85"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bookmarkStart w:id="28" w:name="_Ref289758613"/>
      <w:bookmarkStart w:id="29" w:name="_Toc166806127"/>
      <w:bookmarkEnd w:id="25"/>
      <w:r w:rsidRPr="00727634">
        <w:rPr>
          <w:rFonts w:asciiTheme="majorHAnsi" w:hAnsiTheme="majorHAnsi" w:cstheme="majorHAnsi"/>
          <w:i w:val="0"/>
          <w:sz w:val="22"/>
          <w:szCs w:val="22"/>
        </w:rPr>
        <w:t>Předpokládaná hodnota veřejné zakázky</w:t>
      </w:r>
      <w:bookmarkEnd w:id="28"/>
    </w:p>
    <w:p w14:paraId="75070F0F" w14:textId="0CB15237" w:rsidR="000547EF" w:rsidRDefault="000547EF" w:rsidP="007222BD">
      <w:pPr>
        <w:jc w:val="both"/>
        <w:rPr>
          <w:rFonts w:asciiTheme="majorHAnsi" w:hAnsiTheme="majorHAnsi" w:cstheme="majorHAnsi"/>
          <w:sz w:val="22"/>
          <w:szCs w:val="22"/>
        </w:rPr>
      </w:pPr>
      <w:r w:rsidRPr="00AF6836">
        <w:rPr>
          <w:rFonts w:asciiTheme="majorHAnsi" w:hAnsiTheme="majorHAnsi" w:cstheme="majorHAnsi"/>
          <w:sz w:val="22"/>
          <w:szCs w:val="22"/>
        </w:rPr>
        <w:t xml:space="preserve">Zadavatel stanoví, že </w:t>
      </w:r>
      <w:bookmarkStart w:id="30" w:name="_Hlk123637921"/>
      <w:r w:rsidRPr="00AF6836">
        <w:rPr>
          <w:rFonts w:asciiTheme="majorHAnsi" w:hAnsiTheme="majorHAnsi" w:cstheme="majorHAnsi"/>
          <w:sz w:val="22"/>
          <w:szCs w:val="22"/>
        </w:rPr>
        <w:t>předpokládaná hodnota této zakázky činí:</w:t>
      </w:r>
      <w:r w:rsidRPr="00AF6836">
        <w:rPr>
          <w:rFonts w:asciiTheme="majorHAnsi" w:hAnsiTheme="majorHAnsi" w:cstheme="majorHAnsi"/>
          <w:b/>
          <w:bCs/>
          <w:sz w:val="22"/>
          <w:szCs w:val="22"/>
        </w:rPr>
        <w:t xml:space="preserve"> </w:t>
      </w:r>
      <w:r w:rsidR="001972A4">
        <w:rPr>
          <w:rFonts w:asciiTheme="majorHAnsi" w:hAnsiTheme="majorHAnsi" w:cstheme="majorHAnsi"/>
          <w:b/>
          <w:bCs/>
          <w:sz w:val="22"/>
          <w:szCs w:val="22"/>
        </w:rPr>
        <w:t>4 000 000</w:t>
      </w:r>
      <w:r w:rsidRPr="00982269">
        <w:rPr>
          <w:rFonts w:asciiTheme="majorHAnsi" w:hAnsiTheme="majorHAnsi" w:cstheme="majorHAnsi"/>
          <w:b/>
          <w:bCs/>
          <w:sz w:val="22"/>
          <w:szCs w:val="22"/>
        </w:rPr>
        <w:t>,-</w:t>
      </w:r>
      <w:r w:rsidRPr="0035156C">
        <w:rPr>
          <w:rFonts w:asciiTheme="majorHAnsi" w:hAnsiTheme="majorHAnsi" w:cstheme="majorHAnsi"/>
          <w:b/>
          <w:bCs/>
          <w:sz w:val="22"/>
          <w:szCs w:val="22"/>
        </w:rPr>
        <w:t xml:space="preserve"> Kč bez DPH</w:t>
      </w:r>
      <w:bookmarkEnd w:id="30"/>
      <w:r w:rsidRPr="0035156C">
        <w:rPr>
          <w:rFonts w:asciiTheme="majorHAnsi" w:hAnsiTheme="majorHAnsi" w:cstheme="majorHAnsi"/>
          <w:b/>
          <w:bCs/>
          <w:sz w:val="22"/>
          <w:szCs w:val="22"/>
        </w:rPr>
        <w:t>.</w:t>
      </w:r>
    </w:p>
    <w:p w14:paraId="26F34707"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Klasifikace předmětu veřejné zakázky</w:t>
      </w:r>
    </w:p>
    <w:p w14:paraId="70CA0958" w14:textId="77777777" w:rsidR="001972A4" w:rsidRPr="001972A4" w:rsidRDefault="001972A4" w:rsidP="001972A4">
      <w:pPr>
        <w:autoSpaceDE w:val="0"/>
        <w:autoSpaceDN w:val="0"/>
        <w:adjustRightInd w:val="0"/>
        <w:jc w:val="both"/>
        <w:rPr>
          <w:rFonts w:asciiTheme="majorHAnsi" w:hAnsiTheme="majorHAnsi" w:cstheme="majorHAnsi"/>
          <w:sz w:val="22"/>
          <w:szCs w:val="22"/>
        </w:rPr>
      </w:pPr>
      <w:bookmarkStart w:id="31" w:name="_Hlk141373501"/>
      <w:bookmarkStart w:id="32" w:name="_Hlk121763405"/>
      <w:bookmarkStart w:id="33" w:name="_Hlk140506715"/>
      <w:r w:rsidRPr="001972A4">
        <w:rPr>
          <w:rFonts w:asciiTheme="majorHAnsi" w:hAnsiTheme="majorHAnsi" w:cstheme="majorHAnsi"/>
          <w:sz w:val="22"/>
          <w:szCs w:val="22"/>
        </w:rPr>
        <w:t>kódy CPV:</w:t>
      </w:r>
      <w:r w:rsidRPr="001972A4">
        <w:rPr>
          <w:rFonts w:asciiTheme="majorHAnsi" w:hAnsiTheme="majorHAnsi" w:cstheme="majorHAnsi"/>
          <w:sz w:val="22"/>
          <w:szCs w:val="22"/>
        </w:rPr>
        <w:tab/>
        <w:t>71250000-5</w:t>
      </w:r>
      <w:r w:rsidRPr="001972A4">
        <w:rPr>
          <w:rFonts w:asciiTheme="majorHAnsi" w:hAnsiTheme="majorHAnsi" w:cstheme="majorHAnsi"/>
          <w:sz w:val="22"/>
          <w:szCs w:val="22"/>
        </w:rPr>
        <w:tab/>
        <w:t>Architektonické, technické a zeměměřičské služby</w:t>
      </w:r>
    </w:p>
    <w:p w14:paraId="11D56151" w14:textId="77777777" w:rsidR="001972A4" w:rsidRPr="001972A4" w:rsidRDefault="001972A4" w:rsidP="001972A4">
      <w:pPr>
        <w:autoSpaceDE w:val="0"/>
        <w:autoSpaceDN w:val="0"/>
        <w:adjustRightInd w:val="0"/>
        <w:ind w:left="708" w:firstLine="708"/>
        <w:jc w:val="both"/>
        <w:rPr>
          <w:rFonts w:asciiTheme="majorHAnsi" w:hAnsiTheme="majorHAnsi" w:cstheme="majorHAnsi"/>
          <w:sz w:val="22"/>
          <w:szCs w:val="22"/>
        </w:rPr>
      </w:pPr>
      <w:r w:rsidRPr="001972A4">
        <w:rPr>
          <w:rFonts w:asciiTheme="majorHAnsi" w:hAnsiTheme="majorHAnsi" w:cstheme="majorHAnsi"/>
          <w:sz w:val="22"/>
          <w:szCs w:val="20"/>
        </w:rPr>
        <w:t xml:space="preserve">71251000-2 </w:t>
      </w:r>
      <w:r w:rsidRPr="001972A4">
        <w:rPr>
          <w:rFonts w:asciiTheme="majorHAnsi" w:hAnsiTheme="majorHAnsi" w:cstheme="majorHAnsi"/>
          <w:sz w:val="22"/>
          <w:szCs w:val="20"/>
        </w:rPr>
        <w:tab/>
        <w:t>Architektonické služby a stavební dozor</w:t>
      </w:r>
    </w:p>
    <w:p w14:paraId="42032D14" w14:textId="77777777" w:rsidR="001972A4" w:rsidRPr="001972A4" w:rsidRDefault="001972A4" w:rsidP="001972A4">
      <w:pPr>
        <w:autoSpaceDE w:val="0"/>
        <w:autoSpaceDN w:val="0"/>
        <w:adjustRightInd w:val="0"/>
        <w:ind w:left="708" w:firstLine="708"/>
        <w:jc w:val="both"/>
        <w:rPr>
          <w:rFonts w:asciiTheme="majorHAnsi" w:hAnsiTheme="majorHAnsi" w:cstheme="majorHAnsi"/>
          <w:sz w:val="22"/>
          <w:szCs w:val="22"/>
        </w:rPr>
      </w:pPr>
      <w:r w:rsidRPr="001972A4">
        <w:rPr>
          <w:rFonts w:asciiTheme="majorHAnsi" w:hAnsiTheme="majorHAnsi" w:cstheme="majorHAnsi"/>
          <w:sz w:val="22"/>
          <w:szCs w:val="22"/>
        </w:rPr>
        <w:t xml:space="preserve">71242000-6 </w:t>
      </w:r>
      <w:r w:rsidRPr="001972A4">
        <w:rPr>
          <w:rFonts w:asciiTheme="majorHAnsi" w:hAnsiTheme="majorHAnsi" w:cstheme="majorHAnsi"/>
          <w:sz w:val="22"/>
          <w:szCs w:val="22"/>
        </w:rPr>
        <w:tab/>
        <w:t>Příprava návrhů a projektů, odhad nákladů</w:t>
      </w:r>
    </w:p>
    <w:p w14:paraId="0EE52B24" w14:textId="2C8DA357" w:rsidR="001972A4" w:rsidRPr="001972A4" w:rsidRDefault="001972A4" w:rsidP="001972A4">
      <w:pPr>
        <w:autoSpaceDE w:val="0"/>
        <w:autoSpaceDN w:val="0"/>
        <w:adjustRightInd w:val="0"/>
        <w:ind w:left="1072"/>
        <w:jc w:val="both"/>
        <w:rPr>
          <w:rFonts w:asciiTheme="majorHAnsi" w:hAnsiTheme="majorHAnsi" w:cstheme="majorHAnsi"/>
          <w:sz w:val="22"/>
          <w:szCs w:val="20"/>
        </w:rPr>
      </w:pPr>
      <w:r w:rsidRPr="001972A4">
        <w:rPr>
          <w:rFonts w:asciiTheme="majorHAnsi" w:hAnsiTheme="majorHAnsi" w:cstheme="majorHAnsi"/>
          <w:sz w:val="22"/>
          <w:szCs w:val="22"/>
        </w:rPr>
        <w:tab/>
        <w:t xml:space="preserve">71248000-8 </w:t>
      </w:r>
      <w:r w:rsidRPr="001972A4">
        <w:rPr>
          <w:rFonts w:asciiTheme="majorHAnsi" w:hAnsiTheme="majorHAnsi" w:cstheme="majorHAnsi"/>
          <w:sz w:val="22"/>
          <w:szCs w:val="22"/>
        </w:rPr>
        <w:tab/>
        <w:t>Dohled nad projektem a dokumentací</w:t>
      </w:r>
      <w:bookmarkEnd w:id="31"/>
      <w:r w:rsidRPr="001972A4">
        <w:rPr>
          <w:rFonts w:asciiTheme="majorHAnsi" w:hAnsiTheme="majorHAnsi" w:cstheme="majorHAnsi"/>
          <w:sz w:val="22"/>
          <w:szCs w:val="20"/>
        </w:rPr>
        <w:tab/>
      </w:r>
    </w:p>
    <w:p w14:paraId="08B4B383" w14:textId="77777777" w:rsidR="001972A4" w:rsidRPr="001972A4" w:rsidRDefault="001972A4" w:rsidP="001972A4">
      <w:pPr>
        <w:autoSpaceDE w:val="0"/>
        <w:autoSpaceDN w:val="0"/>
        <w:adjustRightInd w:val="0"/>
        <w:ind w:left="708" w:firstLine="708"/>
        <w:jc w:val="both"/>
        <w:rPr>
          <w:rFonts w:asciiTheme="majorHAnsi" w:hAnsiTheme="majorHAnsi" w:cstheme="majorHAnsi"/>
          <w:sz w:val="22"/>
          <w:szCs w:val="20"/>
        </w:rPr>
      </w:pPr>
      <w:r w:rsidRPr="001972A4">
        <w:rPr>
          <w:rFonts w:asciiTheme="majorHAnsi" w:hAnsiTheme="majorHAnsi" w:cstheme="majorHAnsi"/>
          <w:sz w:val="22"/>
          <w:szCs w:val="20"/>
        </w:rPr>
        <w:t xml:space="preserve">71300000-1 </w:t>
      </w:r>
      <w:r w:rsidRPr="001972A4">
        <w:rPr>
          <w:rFonts w:asciiTheme="majorHAnsi" w:hAnsiTheme="majorHAnsi" w:cstheme="majorHAnsi"/>
          <w:sz w:val="22"/>
          <w:szCs w:val="20"/>
        </w:rPr>
        <w:tab/>
        <w:t xml:space="preserve">Technicko-inženýrské služby </w:t>
      </w:r>
    </w:p>
    <w:p w14:paraId="17575B3F" w14:textId="77777777" w:rsidR="001972A4" w:rsidRPr="001972A4" w:rsidRDefault="001972A4" w:rsidP="001972A4">
      <w:pPr>
        <w:ind w:left="708" w:firstLine="708"/>
        <w:jc w:val="both"/>
        <w:rPr>
          <w:rFonts w:asciiTheme="majorHAnsi" w:hAnsiTheme="majorHAnsi" w:cstheme="majorHAnsi"/>
          <w:sz w:val="22"/>
          <w:szCs w:val="20"/>
        </w:rPr>
      </w:pPr>
      <w:r w:rsidRPr="001972A4">
        <w:rPr>
          <w:rFonts w:asciiTheme="majorHAnsi" w:hAnsiTheme="majorHAnsi" w:cstheme="majorHAnsi"/>
          <w:sz w:val="22"/>
          <w:szCs w:val="20"/>
        </w:rPr>
        <w:t xml:space="preserve">71320000-7 </w:t>
      </w:r>
      <w:r w:rsidRPr="001972A4">
        <w:rPr>
          <w:rFonts w:asciiTheme="majorHAnsi" w:hAnsiTheme="majorHAnsi" w:cstheme="majorHAnsi"/>
          <w:sz w:val="22"/>
          <w:szCs w:val="20"/>
        </w:rPr>
        <w:tab/>
        <w:t xml:space="preserve">Technické projektování </w:t>
      </w:r>
    </w:p>
    <w:p w14:paraId="4EA623A0" w14:textId="0D542B46" w:rsidR="006E550F" w:rsidRPr="001972A4" w:rsidRDefault="001972A4" w:rsidP="001972A4">
      <w:pPr>
        <w:autoSpaceDE w:val="0"/>
        <w:autoSpaceDN w:val="0"/>
        <w:adjustRightInd w:val="0"/>
        <w:ind w:left="1072" w:firstLine="344"/>
        <w:jc w:val="both"/>
        <w:rPr>
          <w:rFonts w:asciiTheme="majorHAnsi" w:hAnsiTheme="majorHAnsi" w:cstheme="majorHAnsi"/>
          <w:sz w:val="20"/>
          <w:szCs w:val="20"/>
        </w:rPr>
      </w:pPr>
      <w:r w:rsidRPr="001972A4">
        <w:rPr>
          <w:rFonts w:asciiTheme="majorHAnsi" w:hAnsiTheme="majorHAnsi" w:cstheme="majorHAnsi"/>
          <w:sz w:val="22"/>
          <w:szCs w:val="20"/>
        </w:rPr>
        <w:t xml:space="preserve">71322000-1 </w:t>
      </w:r>
      <w:r w:rsidRPr="001972A4">
        <w:rPr>
          <w:rFonts w:asciiTheme="majorHAnsi" w:hAnsiTheme="majorHAnsi" w:cstheme="majorHAnsi"/>
          <w:sz w:val="22"/>
          <w:szCs w:val="20"/>
        </w:rPr>
        <w:tab/>
        <w:t>Technické projekty pro provádění stavebně inženýrských prací</w:t>
      </w:r>
    </w:p>
    <w:bookmarkEnd w:id="32"/>
    <w:bookmarkEnd w:id="33"/>
    <w:p w14:paraId="0B997067" w14:textId="5E448897" w:rsidR="0065713B" w:rsidRPr="00113F8B" w:rsidRDefault="0065713B" w:rsidP="00113F8B">
      <w:pPr>
        <w:pStyle w:val="Nadpis2"/>
        <w:widowControl w:val="0"/>
        <w:numPr>
          <w:ilvl w:val="1"/>
          <w:numId w:val="3"/>
        </w:numPr>
        <w:spacing w:after="120"/>
        <w:jc w:val="both"/>
        <w:rPr>
          <w:rFonts w:asciiTheme="majorHAnsi" w:hAnsiTheme="majorHAnsi" w:cstheme="majorHAnsi"/>
          <w:i w:val="0"/>
          <w:sz w:val="22"/>
          <w:szCs w:val="22"/>
        </w:rPr>
      </w:pPr>
      <w:r w:rsidRPr="00F448AB">
        <w:rPr>
          <w:rFonts w:asciiTheme="majorHAnsi" w:hAnsiTheme="majorHAnsi" w:cstheme="majorHAnsi"/>
          <w:i w:val="0"/>
          <w:sz w:val="22"/>
          <w:szCs w:val="22"/>
        </w:rPr>
        <w:t>Stanovení technických podmínek</w:t>
      </w:r>
    </w:p>
    <w:p w14:paraId="1879D91E" w14:textId="4A881620" w:rsidR="0065713B" w:rsidRPr="00ED4794" w:rsidRDefault="0065713B" w:rsidP="00561262">
      <w:pPr>
        <w:spacing w:after="120"/>
        <w:jc w:val="both"/>
        <w:rPr>
          <w:rFonts w:asciiTheme="majorHAnsi" w:hAnsiTheme="majorHAnsi" w:cstheme="majorHAnsi"/>
          <w:sz w:val="22"/>
          <w:szCs w:val="22"/>
        </w:rPr>
      </w:pPr>
      <w:r w:rsidRPr="00ED4794">
        <w:rPr>
          <w:rFonts w:asciiTheme="majorHAnsi" w:hAnsiTheme="majorHAnsi" w:cstheme="majorHAnsi"/>
          <w:sz w:val="22"/>
          <w:szCs w:val="22"/>
        </w:rPr>
        <w:t xml:space="preserve">Technické podmínky </w:t>
      </w:r>
      <w:r w:rsidR="00F120E1" w:rsidRPr="00ED4794">
        <w:rPr>
          <w:rFonts w:asciiTheme="majorHAnsi" w:hAnsiTheme="majorHAnsi" w:cstheme="majorHAnsi"/>
          <w:sz w:val="22"/>
          <w:szCs w:val="22"/>
        </w:rPr>
        <w:t>veřejné zakázky</w:t>
      </w:r>
      <w:r w:rsidRPr="00ED4794">
        <w:rPr>
          <w:rFonts w:asciiTheme="majorHAnsi" w:hAnsiTheme="majorHAnsi" w:cstheme="majorHAnsi"/>
          <w:sz w:val="22"/>
          <w:szCs w:val="22"/>
        </w:rPr>
        <w:t xml:space="preserve"> jsou specifikovány </w:t>
      </w:r>
      <w:r w:rsidR="00F120E1" w:rsidRPr="00ED4794">
        <w:rPr>
          <w:rFonts w:asciiTheme="majorHAnsi" w:hAnsiTheme="majorHAnsi" w:cstheme="majorHAnsi"/>
          <w:sz w:val="22"/>
          <w:szCs w:val="22"/>
        </w:rPr>
        <w:t>v přílohách k této z</w:t>
      </w:r>
      <w:r w:rsidR="00107032" w:rsidRPr="00ED4794">
        <w:rPr>
          <w:rFonts w:asciiTheme="majorHAnsi" w:hAnsiTheme="majorHAnsi" w:cstheme="majorHAnsi"/>
          <w:sz w:val="22"/>
          <w:szCs w:val="22"/>
        </w:rPr>
        <w:t xml:space="preserve">adávací dokumentaci, </w:t>
      </w:r>
      <w:r w:rsidR="005C08B2">
        <w:rPr>
          <w:rFonts w:asciiTheme="majorHAnsi" w:hAnsiTheme="majorHAnsi" w:cstheme="majorHAnsi"/>
          <w:sz w:val="22"/>
          <w:szCs w:val="22"/>
        </w:rPr>
        <w:t>tj.</w:t>
      </w:r>
      <w:r w:rsidR="00E808D5">
        <w:rPr>
          <w:rFonts w:asciiTheme="majorHAnsi" w:hAnsiTheme="majorHAnsi" w:cstheme="majorHAnsi"/>
          <w:sz w:val="22"/>
          <w:szCs w:val="22"/>
        </w:rPr>
        <w:t xml:space="preserve"> zejména</w:t>
      </w:r>
      <w:r w:rsidR="005C08B2">
        <w:rPr>
          <w:rFonts w:asciiTheme="majorHAnsi" w:hAnsiTheme="majorHAnsi" w:cstheme="majorHAnsi"/>
          <w:sz w:val="22"/>
          <w:szCs w:val="22"/>
        </w:rPr>
        <w:t xml:space="preserve"> </w:t>
      </w:r>
      <w:r w:rsidR="005C08B2" w:rsidRPr="00082F79">
        <w:rPr>
          <w:rFonts w:asciiTheme="majorHAnsi" w:hAnsiTheme="majorHAnsi" w:cstheme="majorHAnsi"/>
          <w:sz w:val="22"/>
          <w:szCs w:val="22"/>
        </w:rPr>
        <w:t xml:space="preserve">v přiložené </w:t>
      </w:r>
      <w:r w:rsidR="00E808D5">
        <w:rPr>
          <w:rFonts w:asciiTheme="majorHAnsi" w:hAnsiTheme="majorHAnsi" w:cstheme="majorHAnsi"/>
          <w:sz w:val="22"/>
          <w:szCs w:val="22"/>
        </w:rPr>
        <w:t>studii</w:t>
      </w:r>
      <w:r w:rsidRPr="00ED4794">
        <w:rPr>
          <w:rFonts w:asciiTheme="majorHAnsi" w:hAnsiTheme="majorHAnsi" w:cstheme="majorHAnsi"/>
          <w:sz w:val="22"/>
          <w:szCs w:val="22"/>
        </w:rPr>
        <w:t>.</w:t>
      </w:r>
    </w:p>
    <w:p w14:paraId="158B0222" w14:textId="2BA287DF" w:rsidR="00107032" w:rsidRDefault="00402B67" w:rsidP="00561262">
      <w:pPr>
        <w:spacing w:after="240"/>
        <w:jc w:val="both"/>
        <w:rPr>
          <w:rFonts w:asciiTheme="majorHAnsi" w:hAnsiTheme="majorHAnsi" w:cstheme="majorHAnsi"/>
          <w:sz w:val="22"/>
        </w:rPr>
      </w:pPr>
      <w:r w:rsidRPr="00F448AB">
        <w:rPr>
          <w:rFonts w:asciiTheme="majorHAnsi" w:hAnsiTheme="majorHAnsi" w:cstheme="majorHAnsi"/>
          <w:sz w:val="22"/>
          <w:szCs w:val="22"/>
        </w:rPr>
        <w:lastRenderedPageBreak/>
        <w:t xml:space="preserve">V případě, že zadávací podmínky veřejné zakázky obsahují požadavky nebo odkazy na určité dodavatele nebo </w:t>
      </w:r>
      <w:r w:rsidRPr="003E70E0">
        <w:rPr>
          <w:rFonts w:asciiTheme="majorHAnsi" w:hAnsiTheme="majorHAnsi" w:cstheme="majorHAnsi"/>
          <w:sz w:val="22"/>
          <w:szCs w:val="22"/>
        </w:rPr>
        <w:t>výrobky nebo patenty na vynálezy</w:t>
      </w:r>
      <w:r w:rsidRPr="00F448AB">
        <w:rPr>
          <w:rFonts w:asciiTheme="majorHAnsi" w:hAnsiTheme="majorHAnsi" w:cstheme="majorHAnsi"/>
          <w:sz w:val="22"/>
          <w:szCs w:val="22"/>
        </w:rPr>
        <w:t>, užitné vzory, průmyslové vzory, ochranné známky nebo označení původu, je tím definován minimální požadovaný standard</w:t>
      </w:r>
      <w:r w:rsidR="00FB64A8" w:rsidRPr="00F448AB">
        <w:rPr>
          <w:rFonts w:asciiTheme="majorHAnsi" w:hAnsiTheme="majorHAnsi" w:cstheme="majorHAnsi"/>
          <w:sz w:val="22"/>
          <w:szCs w:val="22"/>
        </w:rPr>
        <w:t>.</w:t>
      </w:r>
      <w:r w:rsidR="0006061D">
        <w:rPr>
          <w:rFonts w:asciiTheme="majorHAnsi" w:hAnsiTheme="majorHAnsi" w:cstheme="majorHAnsi"/>
          <w:sz w:val="22"/>
          <w:szCs w:val="22"/>
        </w:rPr>
        <w:t xml:space="preserve"> </w:t>
      </w:r>
      <w:r w:rsidR="00032747" w:rsidRPr="00F448AB">
        <w:rPr>
          <w:rFonts w:asciiTheme="majorHAnsi" w:hAnsiTheme="majorHAnsi" w:cstheme="majorHAnsi"/>
          <w:sz w:val="22"/>
        </w:rPr>
        <w:t>V případě každého takového odkazu má dodavatel možnost nabídnout rovnocenné řešení, stejně jako v případě odkazu na normy nebo technické dokumenty podle u</w:t>
      </w:r>
      <w:r w:rsidR="00FB64A8" w:rsidRPr="00F448AB">
        <w:rPr>
          <w:rFonts w:asciiTheme="majorHAnsi" w:hAnsiTheme="majorHAnsi" w:cstheme="majorHAnsi"/>
          <w:sz w:val="22"/>
        </w:rPr>
        <w:t>stanovení § 90 odst. 1, 2 a 3 ZZVZ</w:t>
      </w:r>
      <w:r w:rsidR="008B3DC9" w:rsidRPr="00F448AB">
        <w:rPr>
          <w:rFonts w:asciiTheme="majorHAnsi" w:hAnsiTheme="majorHAnsi" w:cstheme="majorHAnsi"/>
          <w:sz w:val="22"/>
        </w:rPr>
        <w:t>.</w:t>
      </w:r>
    </w:p>
    <w:p w14:paraId="6168CF41" w14:textId="77777777" w:rsidR="006279F2" w:rsidRPr="00D3699A" w:rsidRDefault="006279F2" w:rsidP="006279F2">
      <w:pPr>
        <w:pStyle w:val="Nadpis2"/>
        <w:widowControl w:val="0"/>
        <w:numPr>
          <w:ilvl w:val="1"/>
          <w:numId w:val="3"/>
        </w:numPr>
        <w:spacing w:after="120"/>
        <w:jc w:val="both"/>
        <w:rPr>
          <w:rFonts w:asciiTheme="majorHAnsi" w:hAnsiTheme="majorHAnsi" w:cstheme="majorHAnsi"/>
          <w:i w:val="0"/>
          <w:iCs w:val="0"/>
          <w:sz w:val="22"/>
        </w:rPr>
      </w:pPr>
      <w:r w:rsidRPr="00D3699A">
        <w:rPr>
          <w:rFonts w:asciiTheme="majorHAnsi" w:hAnsiTheme="majorHAnsi" w:cstheme="majorHAnsi"/>
          <w:i w:val="0"/>
          <w:iCs w:val="0"/>
          <w:sz w:val="22"/>
        </w:rPr>
        <w:t>Vyhrazené změny závazků</w:t>
      </w:r>
      <w:r>
        <w:rPr>
          <w:rFonts w:asciiTheme="majorHAnsi" w:hAnsiTheme="majorHAnsi" w:cstheme="majorHAnsi"/>
          <w:i w:val="0"/>
          <w:iCs w:val="0"/>
          <w:sz w:val="22"/>
        </w:rPr>
        <w:t xml:space="preserve"> dle § 100 ZZVZ </w:t>
      </w:r>
    </w:p>
    <w:p w14:paraId="0CE3D2D9" w14:textId="77777777" w:rsidR="006279F2" w:rsidRDefault="006279F2" w:rsidP="006279F2">
      <w:pPr>
        <w:spacing w:after="120"/>
        <w:jc w:val="both"/>
        <w:rPr>
          <w:rFonts w:asciiTheme="majorHAnsi" w:hAnsiTheme="majorHAnsi" w:cstheme="majorHAnsi"/>
          <w:sz w:val="22"/>
        </w:rPr>
      </w:pPr>
      <w:r w:rsidRPr="00181198">
        <w:rPr>
          <w:rFonts w:asciiTheme="majorHAnsi" w:hAnsiTheme="majorHAnsi" w:cstheme="majorHAnsi"/>
          <w:b/>
          <w:bCs/>
          <w:sz w:val="22"/>
        </w:rPr>
        <w:t>Zadavatel si ve smyslu § 100 odst. 1 ZZVZ</w:t>
      </w:r>
      <w:r w:rsidRPr="00181198">
        <w:rPr>
          <w:rFonts w:asciiTheme="majorHAnsi" w:hAnsiTheme="majorHAnsi" w:cstheme="majorHAnsi"/>
          <w:sz w:val="22"/>
        </w:rPr>
        <w:t xml:space="preserve"> vyhrazuje následující změny závazků ze smlouvy </w:t>
      </w:r>
      <w:r>
        <w:rPr>
          <w:rFonts w:asciiTheme="majorHAnsi" w:hAnsiTheme="majorHAnsi" w:cstheme="majorHAnsi"/>
          <w:sz w:val="22"/>
        </w:rPr>
        <w:t xml:space="preserve">o dílo </w:t>
      </w:r>
      <w:r w:rsidRPr="00181198">
        <w:rPr>
          <w:rFonts w:asciiTheme="majorHAnsi" w:hAnsiTheme="majorHAnsi" w:cstheme="majorHAnsi"/>
          <w:sz w:val="22"/>
        </w:rPr>
        <w:t xml:space="preserve">na plnění veřejné zakázky: </w:t>
      </w:r>
      <w:r>
        <w:rPr>
          <w:rFonts w:asciiTheme="majorHAnsi" w:hAnsiTheme="majorHAnsi" w:cstheme="majorHAnsi"/>
          <w:sz w:val="22"/>
        </w:rPr>
        <w:t>c</w:t>
      </w:r>
      <w:r w:rsidRPr="00181198">
        <w:rPr>
          <w:rFonts w:asciiTheme="majorHAnsi" w:hAnsiTheme="majorHAnsi" w:cstheme="majorHAnsi"/>
          <w:sz w:val="22"/>
        </w:rPr>
        <w:t>en</w:t>
      </w:r>
      <w:r>
        <w:rPr>
          <w:rFonts w:asciiTheme="majorHAnsi" w:hAnsiTheme="majorHAnsi" w:cstheme="majorHAnsi"/>
          <w:sz w:val="22"/>
        </w:rPr>
        <w:t xml:space="preserve">a plnění může být změněna v případě zvýšení nebo snížení </w:t>
      </w:r>
      <w:r w:rsidRPr="00134ED6">
        <w:rPr>
          <w:rFonts w:asciiTheme="majorHAnsi" w:hAnsiTheme="majorHAnsi" w:cstheme="majorHAnsi"/>
          <w:sz w:val="22"/>
        </w:rPr>
        <w:t>zákonem stanovené sazby daně z přidané hodnoty podle zákona č. 235/2004 Sb., o dani z přidané hodnoty, ve znění pozdějších předpisů</w:t>
      </w:r>
      <w:r>
        <w:rPr>
          <w:rFonts w:asciiTheme="majorHAnsi" w:hAnsiTheme="majorHAnsi" w:cstheme="majorHAnsi"/>
          <w:sz w:val="22"/>
        </w:rPr>
        <w:t>.</w:t>
      </w:r>
      <w:r w:rsidRPr="00800154">
        <w:rPr>
          <w:rFonts w:asciiTheme="majorHAnsi" w:hAnsiTheme="majorHAnsi" w:cstheme="majorHAnsi"/>
          <w:sz w:val="22"/>
        </w:rPr>
        <w:t xml:space="preserve"> V takovém případě bude cena plnění změněna (zvýšena nebo snížena) o příslušné navýšení nebo snížení sazby DPH ode dne účinnosti nové zákonné úpravy sazby DPH. Dodavatel bude fakturovat cenu s DPH dle sazby DPH platné v době uskutečnění zdanitelného plnění</w:t>
      </w:r>
      <w:r>
        <w:rPr>
          <w:rFonts w:asciiTheme="majorHAnsi" w:hAnsiTheme="majorHAnsi" w:cstheme="majorHAnsi"/>
          <w:sz w:val="22"/>
        </w:rPr>
        <w:t>.</w:t>
      </w:r>
    </w:p>
    <w:p w14:paraId="1B1C8755" w14:textId="77777777" w:rsidR="006279F2" w:rsidRDefault="006279F2" w:rsidP="006279F2">
      <w:pPr>
        <w:spacing w:after="120"/>
        <w:jc w:val="both"/>
        <w:rPr>
          <w:rFonts w:asciiTheme="majorHAnsi" w:hAnsiTheme="majorHAnsi" w:cstheme="majorHAnsi"/>
          <w:sz w:val="22"/>
        </w:rPr>
      </w:pPr>
      <w:r w:rsidRPr="00181198">
        <w:rPr>
          <w:rFonts w:asciiTheme="majorHAnsi" w:hAnsiTheme="majorHAnsi" w:cstheme="majorHAnsi"/>
          <w:b/>
          <w:bCs/>
          <w:sz w:val="22"/>
        </w:rPr>
        <w:t xml:space="preserve">Zadavatel je v souladu s § 100 odst. 2 ZZVZ </w:t>
      </w:r>
      <w:r w:rsidRPr="00E44693">
        <w:rPr>
          <w:rFonts w:asciiTheme="majorHAnsi" w:hAnsiTheme="majorHAnsi" w:cstheme="majorHAnsi"/>
          <w:sz w:val="22"/>
        </w:rPr>
        <w:t>oprávněn v průběhu plnění veřejné zakázky přistoupit ke změně dodavatele, aniž by došlo k vyhlášení nového zadávacího řízení, to však za splnění následující podmínk</w:t>
      </w:r>
      <w:r>
        <w:rPr>
          <w:rFonts w:asciiTheme="majorHAnsi" w:hAnsiTheme="majorHAnsi" w:cstheme="majorHAnsi"/>
          <w:sz w:val="22"/>
        </w:rPr>
        <w:t xml:space="preserve">y: smlouva o dílo uzavřená mezi zadavatelem, jakožto objednatelem na straně prvé, a původně vybraným dodavatelem, jakožto zhotovitelem na straně druhé, zanikne z důvodu </w:t>
      </w:r>
      <w:r w:rsidRPr="00D3699A">
        <w:rPr>
          <w:rFonts w:asciiTheme="majorHAnsi" w:hAnsiTheme="majorHAnsi" w:cstheme="majorHAnsi"/>
          <w:sz w:val="22"/>
        </w:rPr>
        <w:t>naplnění některé z</w:t>
      </w:r>
      <w:r>
        <w:rPr>
          <w:rFonts w:asciiTheme="majorHAnsi" w:hAnsiTheme="majorHAnsi" w:cstheme="majorHAnsi"/>
          <w:sz w:val="22"/>
        </w:rPr>
        <w:t> </w:t>
      </w:r>
      <w:r w:rsidRPr="00D3699A">
        <w:rPr>
          <w:rFonts w:asciiTheme="majorHAnsi" w:hAnsiTheme="majorHAnsi" w:cstheme="majorHAnsi"/>
          <w:sz w:val="22"/>
        </w:rPr>
        <w:t>podmínek</w:t>
      </w:r>
      <w:r>
        <w:rPr>
          <w:rFonts w:asciiTheme="majorHAnsi" w:hAnsiTheme="majorHAnsi" w:cstheme="majorHAnsi"/>
          <w:sz w:val="22"/>
        </w:rPr>
        <w:t xml:space="preserve"> pro odstoupení zadavatele od této smlouvy o dílo (např. prodlení dodavatele s plněním, zahájení insolvenčního řízení).</w:t>
      </w:r>
    </w:p>
    <w:p w14:paraId="308079B5" w14:textId="77777777" w:rsidR="006279F2" w:rsidRDefault="006279F2" w:rsidP="006279F2">
      <w:pPr>
        <w:spacing w:after="120"/>
        <w:jc w:val="both"/>
        <w:rPr>
          <w:rFonts w:asciiTheme="majorHAnsi" w:hAnsiTheme="majorHAnsi" w:cstheme="majorHAnsi"/>
          <w:sz w:val="22"/>
        </w:rPr>
      </w:pPr>
      <w:r w:rsidRPr="00D678B2">
        <w:rPr>
          <w:rFonts w:asciiTheme="majorHAnsi" w:hAnsiTheme="majorHAnsi" w:cstheme="majorHAnsi"/>
          <w:sz w:val="22"/>
        </w:rPr>
        <w:t xml:space="preserve">Nový dodavatel bude vybrán z okruhu účastníků zadávacího řízení, jejichž nabídky byly v zadávacím řízení hodnoceny, a to tak, že </w:t>
      </w:r>
      <w:r w:rsidRPr="00E44693">
        <w:rPr>
          <w:rFonts w:asciiTheme="majorHAnsi" w:hAnsiTheme="majorHAnsi" w:cstheme="majorHAnsi"/>
          <w:sz w:val="22"/>
        </w:rPr>
        <w:t xml:space="preserve">v takovém případě je zadavatel oprávněn pro účely dokončení předmětu plnění veřejné zakázky nahradit původně vybraného dodavatele dodavatelem, který se umístil v rámci hodnocení nabídek v zadávacím řízení jako 2. v pořadí, aniž by bylo nutné vyhlašovat nové zadávací řízení. </w:t>
      </w:r>
    </w:p>
    <w:p w14:paraId="4BC9E693" w14:textId="77777777" w:rsidR="006279F2" w:rsidRPr="009E18AE" w:rsidRDefault="006279F2" w:rsidP="006279F2">
      <w:pPr>
        <w:spacing w:after="120"/>
        <w:jc w:val="both"/>
        <w:rPr>
          <w:rFonts w:asciiTheme="majorHAnsi" w:hAnsiTheme="majorHAnsi" w:cstheme="majorHAnsi"/>
          <w:sz w:val="22"/>
        </w:rPr>
      </w:pPr>
      <w:r w:rsidRPr="009E18AE">
        <w:rPr>
          <w:rFonts w:asciiTheme="majorHAnsi" w:hAnsiTheme="majorHAnsi" w:cstheme="majorHAnsi"/>
          <w:sz w:val="22"/>
        </w:rPr>
        <w:t>Nový dodavatel musí splňovat všechny podmínky účasti v zadávacím řízení. Nový dodavatel akceptuje původní smluvní podmínky mezi zadavatelem a předchozím (původně vybraným) dodavatelem, vyjma:</w:t>
      </w:r>
      <w:r w:rsidRPr="009E18AE">
        <w:rPr>
          <w:rFonts w:asciiTheme="majorHAnsi" w:hAnsiTheme="majorHAnsi" w:cstheme="majorHAnsi"/>
          <w:b/>
          <w:bCs/>
          <w:sz w:val="22"/>
        </w:rPr>
        <w:t xml:space="preserve"> </w:t>
      </w:r>
    </w:p>
    <w:p w14:paraId="1B9F7CBB" w14:textId="77777777" w:rsidR="006279F2" w:rsidRPr="00845422" w:rsidRDefault="006279F2" w:rsidP="006279F2">
      <w:pPr>
        <w:pStyle w:val="Odstavecseseznamem"/>
        <w:numPr>
          <w:ilvl w:val="0"/>
          <w:numId w:val="47"/>
        </w:numPr>
        <w:spacing w:after="120"/>
        <w:ind w:left="714" w:hanging="357"/>
        <w:jc w:val="both"/>
        <w:rPr>
          <w:rFonts w:asciiTheme="majorHAnsi" w:hAnsiTheme="majorHAnsi" w:cstheme="majorHAnsi"/>
          <w:sz w:val="22"/>
        </w:rPr>
      </w:pPr>
      <w:r w:rsidRPr="00845422">
        <w:rPr>
          <w:rFonts w:asciiTheme="majorHAnsi" w:hAnsiTheme="majorHAnsi" w:cstheme="majorHAnsi"/>
          <w:b/>
          <w:bCs/>
          <w:sz w:val="22"/>
        </w:rPr>
        <w:t xml:space="preserve">nabídkové ceny </w:t>
      </w:r>
      <w:r w:rsidRPr="00845422">
        <w:rPr>
          <w:rFonts w:asciiTheme="majorHAnsi" w:hAnsiTheme="majorHAnsi" w:cstheme="majorHAnsi"/>
          <w:sz w:val="22"/>
        </w:rPr>
        <w:t xml:space="preserve">původně vybraného dodavatele, kdy cena plnění (tzn. plnění realizovaného novým dodavatelem) mezi novým dodavatelem a zadavatelem bude odpovídat původní nabídkové ceně nového dodavatele v rámci jím podané nabídky do původního zadávacího řízení; </w:t>
      </w:r>
    </w:p>
    <w:p w14:paraId="5080D7EA" w14:textId="77777777" w:rsidR="006279F2" w:rsidRDefault="006279F2" w:rsidP="006279F2">
      <w:pPr>
        <w:pStyle w:val="Odstavecseseznamem"/>
        <w:numPr>
          <w:ilvl w:val="0"/>
          <w:numId w:val="47"/>
        </w:numPr>
        <w:spacing w:after="120"/>
        <w:ind w:left="714" w:hanging="357"/>
        <w:jc w:val="both"/>
        <w:rPr>
          <w:rFonts w:asciiTheme="majorHAnsi" w:hAnsiTheme="majorHAnsi" w:cstheme="majorHAnsi"/>
          <w:sz w:val="22"/>
        </w:rPr>
      </w:pPr>
      <w:r w:rsidRPr="00845422">
        <w:rPr>
          <w:rFonts w:asciiTheme="majorHAnsi" w:hAnsiTheme="majorHAnsi" w:cstheme="majorHAnsi"/>
          <w:b/>
          <w:bCs/>
          <w:sz w:val="22"/>
        </w:rPr>
        <w:t xml:space="preserve">termínu plnění </w:t>
      </w:r>
      <w:r w:rsidRPr="00845422">
        <w:rPr>
          <w:rFonts w:asciiTheme="majorHAnsi" w:hAnsiTheme="majorHAnsi" w:cstheme="majorHAnsi"/>
          <w:sz w:val="22"/>
        </w:rPr>
        <w:t xml:space="preserve">původně vybraného dodavatele, kdy termín plnění (tzn. plnění realizované novým dodavatelem) mezi novým dodavatelem a zadavatelem bude reflektovat (co do prodloužení) dobu potřebnou pro změnu </w:t>
      </w:r>
      <w:proofErr w:type="gramStart"/>
      <w:r w:rsidRPr="00845422">
        <w:rPr>
          <w:rFonts w:asciiTheme="majorHAnsi" w:hAnsiTheme="majorHAnsi" w:cstheme="majorHAnsi"/>
          <w:sz w:val="22"/>
        </w:rPr>
        <w:t>dodavatele - dobu</w:t>
      </w:r>
      <w:proofErr w:type="gramEnd"/>
      <w:r w:rsidRPr="00845422">
        <w:rPr>
          <w:rFonts w:asciiTheme="majorHAnsi" w:hAnsiTheme="majorHAnsi" w:cstheme="majorHAnsi"/>
          <w:sz w:val="22"/>
        </w:rPr>
        <w:t xml:space="preserve"> neprovádění prací od účinnosti odstoupení zadavatele od smlouvy o dílo s původně vybraným dodavatelem do doby uzavření smlouvy o dílo s novým dodavatelem; potažmo zahájení prací novým dodavatelem dle smluvních podmínek; </w:t>
      </w:r>
    </w:p>
    <w:p w14:paraId="79E81EDF" w14:textId="77777777" w:rsidR="006279F2" w:rsidRDefault="006279F2" w:rsidP="006279F2">
      <w:pPr>
        <w:pStyle w:val="Odstavecseseznamem"/>
        <w:numPr>
          <w:ilvl w:val="0"/>
          <w:numId w:val="47"/>
        </w:numPr>
        <w:spacing w:after="120"/>
        <w:ind w:left="714" w:hanging="357"/>
        <w:jc w:val="both"/>
        <w:rPr>
          <w:rFonts w:asciiTheme="majorHAnsi" w:hAnsiTheme="majorHAnsi" w:cstheme="majorHAnsi"/>
          <w:sz w:val="22"/>
        </w:rPr>
      </w:pPr>
      <w:r w:rsidRPr="00845422">
        <w:rPr>
          <w:rFonts w:asciiTheme="majorHAnsi" w:hAnsiTheme="majorHAnsi" w:cstheme="majorHAnsi"/>
          <w:sz w:val="22"/>
        </w:rPr>
        <w:t xml:space="preserve">nový dodavatel převezme i </w:t>
      </w:r>
      <w:r w:rsidRPr="00845422">
        <w:rPr>
          <w:rFonts w:asciiTheme="majorHAnsi" w:hAnsiTheme="majorHAnsi" w:cstheme="majorHAnsi"/>
          <w:b/>
          <w:bCs/>
          <w:sz w:val="22"/>
        </w:rPr>
        <w:t xml:space="preserve">odpovědnost za vady díla a záruku za jakost díla </w:t>
      </w:r>
      <w:r w:rsidRPr="00845422">
        <w:rPr>
          <w:rFonts w:asciiTheme="majorHAnsi" w:hAnsiTheme="majorHAnsi" w:cstheme="majorHAnsi"/>
          <w:sz w:val="22"/>
        </w:rPr>
        <w:t xml:space="preserve">provedeného původně vybraným dodavatelem; </w:t>
      </w:r>
    </w:p>
    <w:p w14:paraId="58F53C4F" w14:textId="77777777" w:rsidR="006279F2" w:rsidRDefault="006279F2" w:rsidP="006279F2">
      <w:pPr>
        <w:pStyle w:val="Odstavecseseznamem"/>
        <w:numPr>
          <w:ilvl w:val="0"/>
          <w:numId w:val="47"/>
        </w:numPr>
        <w:spacing w:after="120"/>
        <w:ind w:left="714" w:hanging="357"/>
        <w:jc w:val="both"/>
        <w:rPr>
          <w:rFonts w:asciiTheme="majorHAnsi" w:hAnsiTheme="majorHAnsi" w:cstheme="majorHAnsi"/>
          <w:sz w:val="22"/>
        </w:rPr>
      </w:pPr>
      <w:r w:rsidRPr="00845422">
        <w:rPr>
          <w:rFonts w:asciiTheme="majorHAnsi" w:hAnsiTheme="majorHAnsi" w:cstheme="majorHAnsi"/>
          <w:sz w:val="22"/>
        </w:rPr>
        <w:t xml:space="preserve">na nového dodavatele nepřechází </w:t>
      </w:r>
      <w:r w:rsidRPr="00845422">
        <w:rPr>
          <w:rFonts w:asciiTheme="majorHAnsi" w:hAnsiTheme="majorHAnsi" w:cstheme="majorHAnsi"/>
          <w:b/>
          <w:bCs/>
          <w:sz w:val="22"/>
        </w:rPr>
        <w:t>smluvní pokuty</w:t>
      </w:r>
      <w:r w:rsidRPr="00845422">
        <w:rPr>
          <w:rFonts w:asciiTheme="majorHAnsi" w:hAnsiTheme="majorHAnsi" w:cstheme="majorHAnsi"/>
          <w:sz w:val="22"/>
        </w:rPr>
        <w:t xml:space="preserve">, které zadavatel uplatnil nebo mohl uplatnit k okamžiku účinnosti odstoupení od smlouvy o dílo vůči původně vybranému dodavateli za porušení povinností původně vybraným dodavatelem. </w:t>
      </w:r>
    </w:p>
    <w:p w14:paraId="531780BC" w14:textId="77777777" w:rsidR="006279F2" w:rsidRPr="00E06E5E" w:rsidRDefault="006279F2" w:rsidP="006279F2">
      <w:pPr>
        <w:spacing w:after="120"/>
        <w:jc w:val="both"/>
        <w:rPr>
          <w:rFonts w:asciiTheme="majorHAnsi" w:hAnsiTheme="majorHAnsi" w:cstheme="majorHAnsi"/>
          <w:sz w:val="22"/>
        </w:rPr>
      </w:pPr>
      <w:r w:rsidRPr="00562A18">
        <w:rPr>
          <w:rFonts w:asciiTheme="majorHAnsi" w:hAnsiTheme="majorHAnsi" w:cstheme="majorHAnsi"/>
          <w:sz w:val="22"/>
        </w:rPr>
        <w:t xml:space="preserve">Zadavatel nebude provádět nové hodnocení nabídek, ale bude vycházet z pořadí nabídek v zadávacím řízení. Zadavatel však provede posouzení splnění podmínek účasti, pokud tak neučinil </w:t>
      </w:r>
      <w:r>
        <w:rPr>
          <w:rFonts w:asciiTheme="majorHAnsi" w:hAnsiTheme="majorHAnsi" w:cstheme="majorHAnsi"/>
          <w:sz w:val="22"/>
        </w:rPr>
        <w:t xml:space="preserve">již </w:t>
      </w:r>
      <w:r w:rsidRPr="00562A18">
        <w:rPr>
          <w:rFonts w:asciiTheme="majorHAnsi" w:hAnsiTheme="majorHAnsi" w:cstheme="majorHAnsi"/>
          <w:sz w:val="22"/>
        </w:rPr>
        <w:t>v zadávacím řízení</w:t>
      </w:r>
      <w:r>
        <w:rPr>
          <w:rFonts w:asciiTheme="majorHAnsi" w:hAnsiTheme="majorHAnsi" w:cstheme="majorHAnsi"/>
          <w:sz w:val="22"/>
        </w:rPr>
        <w:t xml:space="preserve">. </w:t>
      </w:r>
      <w:r w:rsidRPr="00E06E5E">
        <w:rPr>
          <w:rFonts w:asciiTheme="majorHAnsi" w:hAnsiTheme="majorHAnsi" w:cstheme="majorHAnsi"/>
          <w:sz w:val="22"/>
        </w:rPr>
        <w:t>Pokud budou naplněny důvody, pro které by nebylo možno uzavřít smlouvu s druhým účastníkem v pořadí v zadávacím řízení, může zadavatel oslovit dodavatele, který se umístil na třetím místě v</w:t>
      </w:r>
      <w:r>
        <w:rPr>
          <w:rFonts w:asciiTheme="majorHAnsi" w:hAnsiTheme="majorHAnsi" w:cstheme="majorHAnsi"/>
          <w:sz w:val="22"/>
        </w:rPr>
        <w:t> </w:t>
      </w:r>
      <w:r w:rsidRPr="00E06E5E">
        <w:rPr>
          <w:rFonts w:asciiTheme="majorHAnsi" w:hAnsiTheme="majorHAnsi" w:cstheme="majorHAnsi"/>
          <w:sz w:val="22"/>
        </w:rPr>
        <w:t xml:space="preserve">pořadí. Druhý, příp. další účastník v pořadí je povinen splnit další podmínky uzavření smlouvy </w:t>
      </w:r>
      <w:r w:rsidRPr="00E06E5E">
        <w:rPr>
          <w:rFonts w:asciiTheme="majorHAnsi" w:hAnsiTheme="majorHAnsi" w:cstheme="majorHAnsi"/>
          <w:sz w:val="22"/>
        </w:rPr>
        <w:lastRenderedPageBreak/>
        <w:t xml:space="preserve">dle čl. </w:t>
      </w:r>
      <w:r>
        <w:rPr>
          <w:rFonts w:asciiTheme="majorHAnsi" w:hAnsiTheme="majorHAnsi" w:cstheme="majorHAnsi"/>
          <w:sz w:val="22"/>
        </w:rPr>
        <w:t>12</w:t>
      </w:r>
      <w:r w:rsidRPr="00E06E5E">
        <w:rPr>
          <w:rFonts w:asciiTheme="majorHAnsi" w:hAnsiTheme="majorHAnsi" w:cstheme="majorHAnsi"/>
          <w:sz w:val="22"/>
        </w:rPr>
        <w:t xml:space="preserve"> této zadávací dokumentace. Postup dle předchozího odstavce se použije obdobně pro další účastníky v pořadí, pokud druhý účastník smlouvu odmítne uzavřít, neposkytne součinnost k jejímu uzavření, nesplní podmínky účasti, jsou naplněny důvody pro vyloučení nebo již neexistuje. </w:t>
      </w:r>
    </w:p>
    <w:p w14:paraId="7A7B524F" w14:textId="05CDF07C" w:rsidR="006279F2" w:rsidRDefault="006279F2" w:rsidP="006279F2">
      <w:pPr>
        <w:spacing w:after="240"/>
        <w:jc w:val="both"/>
        <w:rPr>
          <w:rFonts w:asciiTheme="majorHAnsi" w:hAnsiTheme="majorHAnsi" w:cstheme="majorHAnsi"/>
          <w:sz w:val="22"/>
        </w:rPr>
      </w:pPr>
      <w:r w:rsidRPr="00E06E5E">
        <w:rPr>
          <w:rFonts w:asciiTheme="majorHAnsi" w:hAnsiTheme="majorHAnsi" w:cstheme="majorHAnsi"/>
          <w:sz w:val="22"/>
        </w:rPr>
        <w:t xml:space="preserve">Postup podle </w:t>
      </w:r>
      <w:r>
        <w:rPr>
          <w:rFonts w:asciiTheme="majorHAnsi" w:hAnsiTheme="majorHAnsi" w:cstheme="majorHAnsi"/>
          <w:sz w:val="22"/>
        </w:rPr>
        <w:t>odstavce 2.5</w:t>
      </w:r>
      <w:r w:rsidRPr="00E06E5E">
        <w:rPr>
          <w:rFonts w:asciiTheme="majorHAnsi" w:hAnsiTheme="majorHAnsi" w:cstheme="majorHAnsi"/>
          <w:sz w:val="22"/>
        </w:rPr>
        <w:t xml:space="preserve"> této zadávací dokumentace je právem zadavatele, nikoliv jeho povinností, a nelze se jej právně domáhat</w:t>
      </w:r>
    </w:p>
    <w:p w14:paraId="10DD889A" w14:textId="394698EE"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4" w:name="_Toc46946448"/>
      <w:bookmarkEnd w:id="29"/>
      <w:r w:rsidRPr="00727634">
        <w:rPr>
          <w:rFonts w:asciiTheme="majorHAnsi" w:hAnsiTheme="majorHAnsi" w:cstheme="majorHAnsi"/>
          <w:sz w:val="22"/>
          <w:szCs w:val="22"/>
        </w:rPr>
        <w:t>DOBA A MÍSTO PLNĚNÍ</w:t>
      </w:r>
      <w:bookmarkEnd w:id="34"/>
    </w:p>
    <w:p w14:paraId="1DCE42E8"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Termín plnění</w:t>
      </w:r>
    </w:p>
    <w:p w14:paraId="0CE97249" w14:textId="2A8C63BD" w:rsidR="00E047DD" w:rsidRPr="00717942" w:rsidRDefault="00E047DD" w:rsidP="00CA295C">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Předmět plnění této veřejné zakázky bude vybraným </w:t>
      </w:r>
      <w:r w:rsidR="0013240C" w:rsidRPr="00717942">
        <w:rPr>
          <w:rFonts w:asciiTheme="majorHAnsi" w:hAnsiTheme="majorHAnsi" w:cstheme="majorHAnsi"/>
          <w:sz w:val="22"/>
          <w:szCs w:val="22"/>
        </w:rPr>
        <w:t>dodavatelem</w:t>
      </w:r>
      <w:r w:rsidRPr="00717942">
        <w:rPr>
          <w:rFonts w:asciiTheme="majorHAnsi" w:hAnsiTheme="majorHAnsi" w:cstheme="majorHAnsi"/>
          <w:sz w:val="22"/>
          <w:szCs w:val="22"/>
        </w:rPr>
        <w:t xml:space="preserve"> realizová</w:t>
      </w:r>
      <w:r w:rsidR="006A6368" w:rsidRPr="00717942">
        <w:rPr>
          <w:rFonts w:asciiTheme="majorHAnsi" w:hAnsiTheme="majorHAnsi" w:cstheme="majorHAnsi"/>
          <w:sz w:val="22"/>
          <w:szCs w:val="22"/>
        </w:rPr>
        <w:t xml:space="preserve">n v souladu se smlouvou o </w:t>
      </w:r>
      <w:r w:rsidR="00E03A38" w:rsidRPr="00717942">
        <w:rPr>
          <w:rFonts w:asciiTheme="majorHAnsi" w:hAnsiTheme="majorHAnsi" w:cstheme="majorHAnsi"/>
          <w:sz w:val="22"/>
          <w:szCs w:val="22"/>
        </w:rPr>
        <w:t>dílo</w:t>
      </w:r>
      <w:r w:rsidR="006A6368" w:rsidRPr="00717942">
        <w:rPr>
          <w:rFonts w:asciiTheme="majorHAnsi" w:hAnsiTheme="majorHAnsi" w:cstheme="majorHAnsi"/>
          <w:sz w:val="22"/>
          <w:szCs w:val="22"/>
        </w:rPr>
        <w:t xml:space="preserve">, jejíž závazný vzor tvoří </w:t>
      </w:r>
      <w:r w:rsidR="008065F5" w:rsidRPr="00717942">
        <w:rPr>
          <w:rFonts w:asciiTheme="majorHAnsi" w:hAnsiTheme="majorHAnsi" w:cstheme="majorHAnsi"/>
          <w:sz w:val="22"/>
          <w:szCs w:val="22"/>
          <w:u w:val="single"/>
        </w:rPr>
        <w:t>P</w:t>
      </w:r>
      <w:r w:rsidR="00AF2C34" w:rsidRPr="00717942">
        <w:rPr>
          <w:rFonts w:asciiTheme="majorHAnsi" w:hAnsiTheme="majorHAnsi" w:cstheme="majorHAnsi"/>
          <w:sz w:val="22"/>
          <w:szCs w:val="22"/>
          <w:u w:val="single"/>
        </w:rPr>
        <w:t xml:space="preserve">řílohu </w:t>
      </w:r>
      <w:r w:rsidR="008065F5" w:rsidRPr="00717942">
        <w:rPr>
          <w:rFonts w:asciiTheme="majorHAnsi" w:hAnsiTheme="majorHAnsi" w:cstheme="majorHAnsi"/>
          <w:sz w:val="22"/>
          <w:szCs w:val="22"/>
          <w:u w:val="single"/>
        </w:rPr>
        <w:t>č. 4</w:t>
      </w:r>
      <w:r w:rsidR="00942DEE" w:rsidRPr="00717942">
        <w:rPr>
          <w:rFonts w:asciiTheme="majorHAnsi" w:hAnsiTheme="majorHAnsi" w:cstheme="majorHAnsi"/>
          <w:sz w:val="22"/>
          <w:szCs w:val="22"/>
        </w:rPr>
        <w:t xml:space="preserve"> </w:t>
      </w:r>
      <w:r w:rsidR="006A6368" w:rsidRPr="00717942">
        <w:rPr>
          <w:rFonts w:asciiTheme="majorHAnsi" w:hAnsiTheme="majorHAnsi" w:cstheme="majorHAnsi"/>
          <w:sz w:val="22"/>
          <w:szCs w:val="22"/>
        </w:rPr>
        <w:t xml:space="preserve">této zadávací dokumentace. Termín zahájení plnění veřejné zakázky je podmíněn ukončením zadávacího řízení a uzavřením smlouvy o </w:t>
      </w:r>
      <w:r w:rsidR="00E03A38" w:rsidRPr="00717942">
        <w:rPr>
          <w:rFonts w:asciiTheme="majorHAnsi" w:hAnsiTheme="majorHAnsi" w:cstheme="majorHAnsi"/>
          <w:sz w:val="22"/>
          <w:szCs w:val="22"/>
        </w:rPr>
        <w:t>dílo</w:t>
      </w:r>
      <w:r w:rsidR="006A6368" w:rsidRPr="00717942">
        <w:rPr>
          <w:rFonts w:asciiTheme="majorHAnsi" w:hAnsiTheme="majorHAnsi" w:cstheme="majorHAnsi"/>
          <w:sz w:val="22"/>
          <w:szCs w:val="22"/>
        </w:rPr>
        <w:t xml:space="preserve"> s vybraným dodavatelem</w:t>
      </w:r>
      <w:r w:rsidR="006A72AD" w:rsidRPr="00717942">
        <w:rPr>
          <w:rFonts w:asciiTheme="majorHAnsi" w:hAnsiTheme="majorHAnsi" w:cstheme="majorHAnsi"/>
          <w:sz w:val="22"/>
          <w:szCs w:val="22"/>
        </w:rPr>
        <w:t xml:space="preserve"> a vydáním rozhodnutí o poskytnutí dotace</w:t>
      </w:r>
      <w:r w:rsidR="004F5839" w:rsidRPr="00717942">
        <w:rPr>
          <w:rFonts w:asciiTheme="majorHAnsi" w:hAnsiTheme="majorHAnsi" w:cstheme="majorHAnsi"/>
          <w:sz w:val="22"/>
          <w:szCs w:val="22"/>
        </w:rPr>
        <w:t xml:space="preserve"> (MPO)</w:t>
      </w:r>
      <w:r w:rsidR="006A6368" w:rsidRPr="00717942">
        <w:rPr>
          <w:rFonts w:asciiTheme="majorHAnsi" w:hAnsiTheme="majorHAnsi" w:cstheme="majorHAnsi"/>
          <w:sz w:val="22"/>
          <w:szCs w:val="22"/>
        </w:rPr>
        <w:t>.</w:t>
      </w:r>
    </w:p>
    <w:p w14:paraId="72D2103E" w14:textId="750161D0" w:rsidR="0007228E" w:rsidRPr="00717942" w:rsidRDefault="006A6368" w:rsidP="0007228E">
      <w:pPr>
        <w:spacing w:after="120"/>
        <w:jc w:val="both"/>
        <w:rPr>
          <w:rFonts w:asciiTheme="majorHAnsi" w:hAnsiTheme="majorHAnsi" w:cstheme="majorHAnsi"/>
          <w:sz w:val="22"/>
          <w:szCs w:val="22"/>
        </w:rPr>
      </w:pPr>
      <w:bookmarkStart w:id="35" w:name="_Hlk86822090"/>
      <w:r w:rsidRPr="00717942">
        <w:rPr>
          <w:rFonts w:asciiTheme="majorHAnsi" w:hAnsiTheme="majorHAnsi" w:cstheme="majorHAnsi"/>
          <w:b/>
          <w:bCs/>
          <w:sz w:val="22"/>
          <w:szCs w:val="22"/>
        </w:rPr>
        <w:t xml:space="preserve">Předpokládaný termín </w:t>
      </w:r>
      <w:r w:rsidR="00C15D66" w:rsidRPr="00717942">
        <w:rPr>
          <w:rFonts w:asciiTheme="majorHAnsi" w:hAnsiTheme="majorHAnsi" w:cstheme="majorHAnsi"/>
          <w:b/>
          <w:bCs/>
          <w:sz w:val="22"/>
          <w:szCs w:val="22"/>
        </w:rPr>
        <w:t>zahájení předmětu plnění</w:t>
      </w:r>
      <w:r w:rsidRPr="00717942">
        <w:rPr>
          <w:rFonts w:asciiTheme="majorHAnsi" w:hAnsiTheme="majorHAnsi" w:cstheme="majorHAnsi"/>
          <w:b/>
          <w:bCs/>
          <w:sz w:val="22"/>
          <w:szCs w:val="22"/>
        </w:rPr>
        <w:t>:</w:t>
      </w:r>
      <w:r w:rsidR="00363476" w:rsidRPr="00717942">
        <w:rPr>
          <w:rFonts w:asciiTheme="majorHAnsi" w:hAnsiTheme="majorHAnsi" w:cstheme="majorHAnsi"/>
          <w:b/>
          <w:bCs/>
          <w:sz w:val="22"/>
          <w:szCs w:val="22"/>
        </w:rPr>
        <w:t xml:space="preserve"> </w:t>
      </w:r>
      <w:r w:rsidR="00E90231" w:rsidRPr="00717942">
        <w:rPr>
          <w:rFonts w:asciiTheme="majorHAnsi" w:hAnsiTheme="majorHAnsi" w:cstheme="majorHAnsi"/>
          <w:sz w:val="22"/>
          <w:szCs w:val="22"/>
        </w:rPr>
        <w:t>plnění bude zahájeno po písemné výzvě zadavatele k</w:t>
      </w:r>
      <w:r w:rsidR="000C7EC7" w:rsidRPr="00717942">
        <w:rPr>
          <w:rFonts w:asciiTheme="majorHAnsi" w:hAnsiTheme="majorHAnsi" w:cstheme="majorHAnsi"/>
          <w:sz w:val="22"/>
          <w:szCs w:val="22"/>
        </w:rPr>
        <w:t> zahájení plnění</w:t>
      </w:r>
      <w:r w:rsidR="00FB1E26" w:rsidRPr="00717942">
        <w:rPr>
          <w:rFonts w:asciiTheme="majorHAnsi" w:hAnsiTheme="majorHAnsi" w:cstheme="majorHAnsi"/>
          <w:sz w:val="22"/>
          <w:szCs w:val="22"/>
        </w:rPr>
        <w:t xml:space="preserve">, </w:t>
      </w:r>
      <w:r w:rsidR="0086741F" w:rsidRPr="00717942">
        <w:rPr>
          <w:rFonts w:asciiTheme="majorHAnsi" w:hAnsiTheme="majorHAnsi" w:cstheme="majorHAnsi"/>
          <w:sz w:val="22"/>
          <w:szCs w:val="22"/>
        </w:rPr>
        <w:t xml:space="preserve">předpokládaný </w:t>
      </w:r>
      <w:r w:rsidR="00FB1E26" w:rsidRPr="00717942">
        <w:rPr>
          <w:rFonts w:asciiTheme="majorHAnsi" w:hAnsiTheme="majorHAnsi" w:cstheme="majorHAnsi"/>
          <w:sz w:val="22"/>
          <w:szCs w:val="22"/>
        </w:rPr>
        <w:t xml:space="preserve">termín </w:t>
      </w:r>
      <w:r w:rsidR="00E65550" w:rsidRPr="00717942">
        <w:rPr>
          <w:rFonts w:asciiTheme="majorHAnsi" w:hAnsiTheme="majorHAnsi" w:cstheme="majorHAnsi"/>
          <w:sz w:val="22"/>
          <w:szCs w:val="22"/>
        </w:rPr>
        <w:t>1.</w:t>
      </w:r>
      <w:r w:rsidR="006A72AD" w:rsidRPr="00717942">
        <w:rPr>
          <w:rFonts w:asciiTheme="majorHAnsi" w:hAnsiTheme="majorHAnsi" w:cstheme="majorHAnsi"/>
          <w:sz w:val="22"/>
          <w:szCs w:val="22"/>
        </w:rPr>
        <w:t>3</w:t>
      </w:r>
      <w:r w:rsidR="00FA1765" w:rsidRPr="00717942">
        <w:rPr>
          <w:rFonts w:asciiTheme="majorHAnsi" w:hAnsiTheme="majorHAnsi" w:cstheme="majorHAnsi"/>
          <w:sz w:val="22"/>
          <w:szCs w:val="22"/>
        </w:rPr>
        <w:t>.202</w:t>
      </w:r>
      <w:r w:rsidR="006A72AD" w:rsidRPr="00717942">
        <w:rPr>
          <w:rFonts w:asciiTheme="majorHAnsi" w:hAnsiTheme="majorHAnsi" w:cstheme="majorHAnsi"/>
          <w:sz w:val="22"/>
          <w:szCs w:val="22"/>
        </w:rPr>
        <w:t>6</w:t>
      </w:r>
      <w:r w:rsidR="00E90231" w:rsidRPr="00717942">
        <w:rPr>
          <w:rFonts w:asciiTheme="majorHAnsi" w:hAnsiTheme="majorHAnsi" w:cstheme="majorHAnsi"/>
          <w:sz w:val="22"/>
          <w:szCs w:val="22"/>
        </w:rPr>
        <w:t>.</w:t>
      </w:r>
    </w:p>
    <w:p w14:paraId="3B9A5D19" w14:textId="1BD20515" w:rsidR="0014644A" w:rsidRPr="0014644A" w:rsidRDefault="005023E2" w:rsidP="00C07AFF">
      <w:pPr>
        <w:spacing w:after="120"/>
        <w:jc w:val="both"/>
        <w:rPr>
          <w:rFonts w:asciiTheme="majorHAnsi" w:hAnsiTheme="majorHAnsi" w:cstheme="majorHAnsi"/>
          <w:sz w:val="22"/>
          <w:szCs w:val="22"/>
        </w:rPr>
      </w:pPr>
      <w:r w:rsidRPr="00717942">
        <w:rPr>
          <w:rFonts w:asciiTheme="majorHAnsi" w:hAnsiTheme="majorHAnsi" w:cstheme="majorHAnsi"/>
          <w:b/>
          <w:bCs/>
          <w:sz w:val="22"/>
          <w:szCs w:val="22"/>
        </w:rPr>
        <w:t xml:space="preserve">Termín dokončení předmětu </w:t>
      </w:r>
      <w:r w:rsidR="00681E98">
        <w:rPr>
          <w:rFonts w:asciiTheme="majorHAnsi" w:hAnsiTheme="majorHAnsi" w:cstheme="majorHAnsi"/>
          <w:b/>
          <w:bCs/>
          <w:sz w:val="22"/>
          <w:szCs w:val="22"/>
        </w:rPr>
        <w:t xml:space="preserve">plnění </w:t>
      </w:r>
      <w:r w:rsidRPr="00717942">
        <w:rPr>
          <w:rFonts w:asciiTheme="majorHAnsi" w:hAnsiTheme="majorHAnsi" w:cstheme="majorHAnsi"/>
          <w:b/>
          <w:bCs/>
          <w:sz w:val="22"/>
          <w:szCs w:val="22"/>
        </w:rPr>
        <w:t>veřejné zakázky</w:t>
      </w:r>
      <w:r w:rsidR="00DD05BB" w:rsidRPr="00717942">
        <w:rPr>
          <w:rFonts w:asciiTheme="majorHAnsi" w:hAnsiTheme="majorHAnsi" w:cstheme="majorHAnsi"/>
          <w:b/>
          <w:bCs/>
          <w:sz w:val="22"/>
          <w:szCs w:val="22"/>
        </w:rPr>
        <w:t>:</w:t>
      </w:r>
      <w:bookmarkEnd w:id="35"/>
      <w:r w:rsidR="000547EF" w:rsidRPr="00717942">
        <w:rPr>
          <w:rFonts w:asciiTheme="majorHAnsi" w:hAnsiTheme="majorHAnsi" w:cstheme="majorHAnsi"/>
          <w:b/>
          <w:bCs/>
          <w:sz w:val="22"/>
          <w:szCs w:val="22"/>
        </w:rPr>
        <w:t xml:space="preserve"> </w:t>
      </w:r>
      <w:r w:rsidR="00C07AFF" w:rsidRPr="00717942">
        <w:rPr>
          <w:rFonts w:asciiTheme="majorHAnsi" w:hAnsiTheme="majorHAnsi" w:cstheme="majorHAnsi"/>
          <w:sz w:val="22"/>
          <w:szCs w:val="22"/>
        </w:rPr>
        <w:t>do 14 měsíců ode dne výzvy k zahájení plnění (s výjimkou konzultací s objednatelem/administrátorem při přípravě zadávacích podmínek veřejné zakázky pro výběr zhotovitele a zpracování reakcí na žádosti o vysvětlení zadávací dokumentace, autorského dozoru a dalších činností souvisejících s realizací stavby a jejím uvedením do trvalého užívání).</w:t>
      </w:r>
      <w:r w:rsidR="0014644A" w:rsidRPr="00717942">
        <w:rPr>
          <w:rFonts w:asciiTheme="majorHAnsi" w:hAnsiTheme="majorHAnsi" w:cstheme="majorHAnsi"/>
          <w:sz w:val="22"/>
          <w:szCs w:val="22"/>
        </w:rPr>
        <w:t xml:space="preserve"> </w:t>
      </w:r>
      <w:r w:rsidR="00060137" w:rsidRPr="00717942">
        <w:rPr>
          <w:rFonts w:asciiTheme="majorHAnsi" w:hAnsiTheme="majorHAnsi" w:cstheme="majorHAnsi"/>
          <w:sz w:val="22"/>
          <w:szCs w:val="22"/>
        </w:rPr>
        <w:t>Dílčí termíny jsou specifikovány ve smlouvě o dílo.</w:t>
      </w:r>
    </w:p>
    <w:p w14:paraId="699835CE" w14:textId="77777777" w:rsidR="00E407F2" w:rsidRPr="00727634" w:rsidRDefault="00BF7EC1"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Místo plnění</w:t>
      </w:r>
    </w:p>
    <w:p w14:paraId="0F551FBE" w14:textId="10D3BD0E" w:rsidR="00211A96" w:rsidRDefault="00211A96" w:rsidP="00786F53">
      <w:pPr>
        <w:spacing w:after="240"/>
        <w:jc w:val="both"/>
        <w:rPr>
          <w:rFonts w:asciiTheme="majorHAnsi" w:hAnsiTheme="majorHAnsi" w:cstheme="majorHAnsi"/>
          <w:sz w:val="22"/>
          <w:szCs w:val="22"/>
        </w:rPr>
      </w:pPr>
      <w:r w:rsidRPr="00727634">
        <w:rPr>
          <w:rFonts w:asciiTheme="majorHAnsi" w:hAnsiTheme="majorHAnsi" w:cstheme="majorHAnsi"/>
          <w:sz w:val="22"/>
          <w:szCs w:val="22"/>
        </w:rPr>
        <w:t>Místem plnění této veřejné zakázky</w:t>
      </w:r>
      <w:r w:rsidR="00C07AFF">
        <w:rPr>
          <w:rFonts w:asciiTheme="majorHAnsi" w:hAnsiTheme="majorHAnsi" w:cstheme="majorHAnsi"/>
          <w:sz w:val="22"/>
          <w:szCs w:val="22"/>
        </w:rPr>
        <w:t>:</w:t>
      </w:r>
      <w:r w:rsidRPr="00727634">
        <w:rPr>
          <w:rFonts w:asciiTheme="majorHAnsi" w:hAnsiTheme="majorHAnsi" w:cstheme="majorHAnsi"/>
          <w:sz w:val="22"/>
          <w:szCs w:val="22"/>
        </w:rPr>
        <w:t xml:space="preserve"> </w:t>
      </w:r>
      <w:r w:rsidR="004C3FC6">
        <w:rPr>
          <w:rFonts w:asciiTheme="majorHAnsi" w:hAnsiTheme="majorHAnsi" w:cstheme="majorHAnsi"/>
          <w:sz w:val="22"/>
          <w:szCs w:val="22"/>
        </w:rPr>
        <w:t xml:space="preserve">sídlo a provozovny dodavatele, </w:t>
      </w:r>
      <w:r w:rsidR="00C07AFF" w:rsidRPr="00C07AFF">
        <w:rPr>
          <w:rFonts w:asciiTheme="majorHAnsi" w:hAnsiTheme="majorHAnsi" w:cstheme="majorHAnsi"/>
          <w:sz w:val="22"/>
          <w:szCs w:val="22"/>
        </w:rPr>
        <w:t>sídlo zadavatele (tj. ukončené dílo bude zadavateli předáno v sídle objednatele)</w:t>
      </w:r>
      <w:r w:rsidR="004C3FC6">
        <w:rPr>
          <w:rFonts w:asciiTheme="majorHAnsi" w:hAnsiTheme="majorHAnsi" w:cstheme="majorHAnsi"/>
          <w:sz w:val="22"/>
          <w:szCs w:val="22"/>
        </w:rPr>
        <w:t>,</w:t>
      </w:r>
      <w:r w:rsidR="00C07AFF" w:rsidRPr="00C07AFF">
        <w:rPr>
          <w:rFonts w:asciiTheme="majorHAnsi" w:hAnsiTheme="majorHAnsi" w:cstheme="majorHAnsi"/>
          <w:sz w:val="22"/>
          <w:szCs w:val="22"/>
        </w:rPr>
        <w:t xml:space="preserve"> a místo budoucí stavby (kde budou vykonávány některé činnosti, typicky autorský dozor)</w:t>
      </w:r>
      <w:r w:rsidR="00E03A38" w:rsidRPr="00E03A38">
        <w:rPr>
          <w:rFonts w:asciiTheme="majorHAnsi" w:hAnsiTheme="majorHAnsi" w:cstheme="majorHAnsi"/>
          <w:sz w:val="22"/>
          <w:szCs w:val="22"/>
        </w:rPr>
        <w:t>.</w:t>
      </w:r>
    </w:p>
    <w:p w14:paraId="4FAF71D2" w14:textId="44003D9C" w:rsidR="00E047DD" w:rsidRPr="00727634" w:rsidRDefault="007B1942"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6" w:name="_Toc46946449"/>
      <w:r w:rsidRPr="00727634">
        <w:rPr>
          <w:rFonts w:asciiTheme="majorHAnsi" w:hAnsiTheme="majorHAnsi" w:cstheme="majorHAnsi"/>
          <w:sz w:val="22"/>
          <w:szCs w:val="22"/>
        </w:rPr>
        <w:t xml:space="preserve">POSKYTNUTÍ </w:t>
      </w:r>
      <w:r w:rsidR="00CA2C03" w:rsidRPr="00727634">
        <w:rPr>
          <w:rFonts w:asciiTheme="majorHAnsi" w:hAnsiTheme="majorHAnsi" w:cstheme="majorHAnsi"/>
          <w:sz w:val="22"/>
          <w:szCs w:val="22"/>
        </w:rPr>
        <w:t xml:space="preserve">ZADÁVACÍ </w:t>
      </w:r>
      <w:r w:rsidRPr="00727634">
        <w:rPr>
          <w:rFonts w:asciiTheme="majorHAnsi" w:hAnsiTheme="majorHAnsi" w:cstheme="majorHAnsi"/>
          <w:sz w:val="22"/>
          <w:szCs w:val="22"/>
        </w:rPr>
        <w:t xml:space="preserve">DOKUMENTACE, </w:t>
      </w:r>
      <w:r w:rsidR="00E047DD" w:rsidRPr="00727634">
        <w:rPr>
          <w:rFonts w:asciiTheme="majorHAnsi" w:hAnsiTheme="majorHAnsi" w:cstheme="majorHAnsi"/>
          <w:sz w:val="22"/>
          <w:szCs w:val="22"/>
        </w:rPr>
        <w:t>PROHLÍDKA MÍSTA PLNĚNÍ</w:t>
      </w:r>
      <w:r w:rsidR="0081743E" w:rsidRPr="00727634">
        <w:rPr>
          <w:rFonts w:asciiTheme="majorHAnsi" w:hAnsiTheme="majorHAnsi" w:cstheme="majorHAnsi"/>
          <w:sz w:val="22"/>
          <w:szCs w:val="22"/>
        </w:rPr>
        <w:t xml:space="preserve">, </w:t>
      </w:r>
      <w:r w:rsidR="00CA2C03" w:rsidRPr="00727634">
        <w:rPr>
          <w:rFonts w:asciiTheme="majorHAnsi" w:hAnsiTheme="majorHAnsi" w:cstheme="majorHAnsi"/>
          <w:sz w:val="22"/>
          <w:szCs w:val="22"/>
        </w:rPr>
        <w:t>VYSVĚTLENÍ</w:t>
      </w:r>
      <w:r w:rsidR="00FF274C" w:rsidRPr="00727634">
        <w:rPr>
          <w:rFonts w:asciiTheme="majorHAnsi" w:hAnsiTheme="majorHAnsi" w:cstheme="majorHAnsi"/>
          <w:sz w:val="22"/>
          <w:szCs w:val="22"/>
        </w:rPr>
        <w:t>, ZMĚNA NEBO DOPLNĚNÍ</w:t>
      </w:r>
      <w:r w:rsidR="00E6771E">
        <w:rPr>
          <w:rFonts w:asciiTheme="majorHAnsi" w:hAnsiTheme="majorHAnsi" w:cstheme="majorHAnsi"/>
          <w:sz w:val="22"/>
          <w:szCs w:val="22"/>
        </w:rPr>
        <w:t xml:space="preserve"> </w:t>
      </w:r>
      <w:r w:rsidR="00CA2C03" w:rsidRPr="00727634">
        <w:rPr>
          <w:rFonts w:asciiTheme="majorHAnsi" w:hAnsiTheme="majorHAnsi" w:cstheme="majorHAnsi"/>
          <w:sz w:val="22"/>
          <w:szCs w:val="22"/>
        </w:rPr>
        <w:t>ZADÁVACÍ DOKUMENTACE</w:t>
      </w:r>
      <w:bookmarkEnd w:id="36"/>
    </w:p>
    <w:p w14:paraId="18AE6F2A" w14:textId="77777777" w:rsidR="007B1942" w:rsidRPr="00727634" w:rsidRDefault="007B1942" w:rsidP="00CA295C">
      <w:pPr>
        <w:pStyle w:val="Nadpis2"/>
        <w:widowControl w:val="0"/>
        <w:numPr>
          <w:ilvl w:val="1"/>
          <w:numId w:val="3"/>
        </w:numPr>
        <w:spacing w:after="120" w:line="320" w:lineRule="atLeast"/>
        <w:jc w:val="both"/>
        <w:rPr>
          <w:rFonts w:asciiTheme="majorHAnsi" w:hAnsiTheme="majorHAnsi" w:cstheme="majorHAnsi"/>
          <w:i w:val="0"/>
          <w:sz w:val="22"/>
          <w:szCs w:val="22"/>
        </w:rPr>
      </w:pPr>
      <w:r w:rsidRPr="00727634">
        <w:rPr>
          <w:rFonts w:asciiTheme="majorHAnsi" w:hAnsiTheme="majorHAnsi" w:cstheme="majorHAnsi"/>
          <w:i w:val="0"/>
          <w:sz w:val="22"/>
          <w:szCs w:val="22"/>
        </w:rPr>
        <w:t>Poskytování zadávací dokumentace</w:t>
      </w:r>
    </w:p>
    <w:p w14:paraId="76EB6AFB" w14:textId="1AB5F44B" w:rsidR="007B1942" w:rsidRPr="00727634" w:rsidRDefault="007B1942" w:rsidP="00786F53">
      <w:pPr>
        <w:spacing w:after="120"/>
        <w:jc w:val="both"/>
        <w:rPr>
          <w:rFonts w:asciiTheme="majorHAnsi" w:hAnsiTheme="majorHAnsi" w:cstheme="majorHAnsi"/>
          <w:sz w:val="22"/>
          <w:szCs w:val="22"/>
        </w:rPr>
      </w:pPr>
      <w:r w:rsidRPr="00727634">
        <w:rPr>
          <w:rFonts w:asciiTheme="majorHAnsi" w:hAnsiTheme="majorHAnsi" w:cstheme="majorHAnsi"/>
          <w:bCs/>
          <w:sz w:val="22"/>
          <w:szCs w:val="22"/>
        </w:rPr>
        <w:t>Zadavatel poskytuje neomezený dálkový přístup ke kompletní zadávací dokumentaci k veřejné zakázce na profilu zadavatele</w:t>
      </w:r>
      <w:r w:rsidRPr="009D50E7">
        <w:rPr>
          <w:rFonts w:asciiTheme="majorHAnsi" w:hAnsiTheme="majorHAnsi" w:cstheme="majorHAnsi"/>
          <w:bCs/>
          <w:sz w:val="22"/>
          <w:szCs w:val="22"/>
        </w:rPr>
        <w:t xml:space="preserve">: </w:t>
      </w:r>
      <w:hyperlink r:id="rId16" w:history="1">
        <w:r w:rsidR="00591C3F" w:rsidRPr="00591C3F">
          <w:rPr>
            <w:rStyle w:val="Hypertextovodkaz"/>
            <w:rFonts w:asciiTheme="majorHAnsi" w:hAnsiTheme="majorHAnsi" w:cstheme="majorHAnsi"/>
            <w:sz w:val="22"/>
            <w:szCs w:val="22"/>
          </w:rPr>
          <w:t>http://www.e-zakazky.cz/Profil-Zadavatele/7e4b79fe-207e-474f-9936-1330325ae170</w:t>
        </w:r>
      </w:hyperlink>
      <w:r w:rsidRPr="003D70D8">
        <w:rPr>
          <w:rStyle w:val="Hypertextovodkaz"/>
          <w:rFonts w:asciiTheme="majorHAnsi" w:hAnsiTheme="majorHAnsi" w:cstheme="majorHAnsi"/>
          <w:color w:val="auto"/>
          <w:sz w:val="22"/>
          <w:szCs w:val="22"/>
          <w:u w:val="none"/>
        </w:rPr>
        <w:t>,</w:t>
      </w:r>
      <w:r w:rsidR="00E47113" w:rsidRPr="003D70D8">
        <w:rPr>
          <w:rStyle w:val="Hypertextovodkaz"/>
          <w:rFonts w:asciiTheme="majorHAnsi" w:hAnsiTheme="majorHAnsi" w:cstheme="majorHAnsi"/>
          <w:color w:val="auto"/>
          <w:sz w:val="22"/>
          <w:szCs w:val="22"/>
          <w:u w:val="none"/>
        </w:rPr>
        <w:t xml:space="preserve"> </w:t>
      </w:r>
      <w:r w:rsidRPr="003D70D8">
        <w:rPr>
          <w:rFonts w:asciiTheme="majorHAnsi" w:hAnsiTheme="majorHAnsi" w:cstheme="majorHAnsi"/>
          <w:sz w:val="22"/>
          <w:szCs w:val="22"/>
        </w:rPr>
        <w:t>ode</w:t>
      </w:r>
      <w:r w:rsidRPr="00727634">
        <w:rPr>
          <w:rFonts w:asciiTheme="majorHAnsi" w:hAnsiTheme="majorHAnsi" w:cstheme="majorHAnsi"/>
          <w:sz w:val="22"/>
          <w:szCs w:val="22"/>
        </w:rPr>
        <w:t xml:space="preserve"> dne uveřejnění výzvy k podání nabídek.</w:t>
      </w:r>
    </w:p>
    <w:p w14:paraId="40741F63" w14:textId="77777777" w:rsidR="007B1942" w:rsidRPr="00727634" w:rsidRDefault="007B1942" w:rsidP="007B1942">
      <w:pPr>
        <w:pStyle w:val="Zkladntext"/>
        <w:spacing w:after="120"/>
        <w:rPr>
          <w:rFonts w:asciiTheme="majorHAnsi" w:hAnsiTheme="majorHAnsi" w:cstheme="majorHAnsi"/>
          <w:bCs/>
          <w:sz w:val="22"/>
          <w:szCs w:val="22"/>
        </w:rPr>
      </w:pPr>
      <w:r w:rsidRPr="00727634">
        <w:rPr>
          <w:rFonts w:asciiTheme="majorHAnsi" w:hAnsiTheme="majorHAnsi" w:cstheme="majorHAnsi"/>
          <w:bCs/>
          <w:sz w:val="22"/>
          <w:szCs w:val="22"/>
        </w:rPr>
        <w:t xml:space="preserve">Kompletní zadávací dokumentace může být poskytnuta také v elektronické podobě zdarma na základě písemné žádosti u </w:t>
      </w:r>
      <w:r w:rsidR="0007228E">
        <w:rPr>
          <w:rFonts w:asciiTheme="majorHAnsi" w:hAnsiTheme="majorHAnsi" w:cstheme="majorHAnsi"/>
          <w:bCs/>
          <w:sz w:val="22"/>
          <w:szCs w:val="22"/>
        </w:rPr>
        <w:t xml:space="preserve">kontaktní </w:t>
      </w:r>
      <w:r w:rsidRPr="00727634">
        <w:rPr>
          <w:rFonts w:asciiTheme="majorHAnsi" w:hAnsiTheme="majorHAnsi" w:cstheme="majorHAnsi"/>
          <w:bCs/>
          <w:sz w:val="22"/>
          <w:szCs w:val="22"/>
        </w:rPr>
        <w:t xml:space="preserve">osoby, uvedené </w:t>
      </w:r>
      <w:r w:rsidRPr="00727634">
        <w:rPr>
          <w:rFonts w:asciiTheme="majorHAnsi" w:hAnsiTheme="majorHAnsi" w:cstheme="majorHAnsi"/>
          <w:sz w:val="22"/>
          <w:szCs w:val="22"/>
        </w:rPr>
        <w:t>v čl. 1.</w:t>
      </w:r>
      <w:r w:rsidR="00A23BC1">
        <w:rPr>
          <w:rFonts w:asciiTheme="majorHAnsi" w:hAnsiTheme="majorHAnsi" w:cstheme="majorHAnsi"/>
          <w:sz w:val="22"/>
          <w:szCs w:val="22"/>
        </w:rPr>
        <w:t>2</w:t>
      </w:r>
      <w:r w:rsidRPr="00727634">
        <w:rPr>
          <w:rFonts w:asciiTheme="majorHAnsi" w:hAnsiTheme="majorHAnsi" w:cstheme="majorHAnsi"/>
          <w:sz w:val="22"/>
          <w:szCs w:val="22"/>
        </w:rPr>
        <w:t xml:space="preserve"> této zadávací dokumentace</w:t>
      </w:r>
      <w:r w:rsidRPr="00727634">
        <w:rPr>
          <w:rFonts w:asciiTheme="majorHAnsi" w:hAnsiTheme="majorHAnsi" w:cstheme="majorHAnsi"/>
          <w:bCs/>
          <w:sz w:val="22"/>
          <w:szCs w:val="22"/>
        </w:rPr>
        <w:t>.</w:t>
      </w:r>
    </w:p>
    <w:p w14:paraId="41E4EAB6" w14:textId="77777777" w:rsidR="0098130A" w:rsidRDefault="007B1942" w:rsidP="00786F53">
      <w:pPr>
        <w:spacing w:after="120"/>
        <w:jc w:val="both"/>
        <w:rPr>
          <w:rFonts w:asciiTheme="majorHAnsi" w:hAnsiTheme="majorHAnsi" w:cstheme="majorHAnsi"/>
          <w:bCs/>
          <w:sz w:val="22"/>
          <w:szCs w:val="22"/>
        </w:rPr>
      </w:pPr>
      <w:r w:rsidRPr="00727634">
        <w:rPr>
          <w:rFonts w:asciiTheme="majorHAnsi" w:hAnsiTheme="majorHAnsi" w:cstheme="majorHAnsi"/>
          <w:bCs/>
          <w:sz w:val="22"/>
          <w:szCs w:val="22"/>
        </w:rPr>
        <w:t>Po celou lhůtu pro podání nabídek bude zadávací dokumentace na profilu zadavatele kompletní, neomezeně a dálkově přístupná.</w:t>
      </w:r>
    </w:p>
    <w:p w14:paraId="68E42C21" w14:textId="5DBA2738" w:rsidR="001B28BE" w:rsidRDefault="003303A9" w:rsidP="001B28BE">
      <w:pPr>
        <w:autoSpaceDE w:val="0"/>
        <w:autoSpaceDN w:val="0"/>
        <w:adjustRightInd w:val="0"/>
        <w:spacing w:after="120"/>
        <w:jc w:val="both"/>
        <w:rPr>
          <w:rFonts w:asciiTheme="majorHAnsi" w:hAnsiTheme="majorHAnsi" w:cstheme="majorHAnsi"/>
          <w:bCs/>
          <w:sz w:val="22"/>
          <w:szCs w:val="22"/>
        </w:rPr>
      </w:pPr>
      <w:bookmarkStart w:id="37" w:name="_Hlk140495924"/>
      <w:r w:rsidRPr="006E2640">
        <w:rPr>
          <w:rFonts w:asciiTheme="majorHAnsi" w:hAnsiTheme="majorHAnsi" w:cstheme="majorHAnsi"/>
          <w:bCs/>
          <w:sz w:val="22"/>
          <w:szCs w:val="22"/>
        </w:rPr>
        <w:t xml:space="preserve">Zadavatel v rámci </w:t>
      </w:r>
      <w:r w:rsidRPr="00930196">
        <w:rPr>
          <w:rFonts w:asciiTheme="majorHAnsi" w:hAnsiTheme="majorHAnsi" w:cstheme="majorHAnsi"/>
          <w:bCs/>
          <w:sz w:val="22"/>
          <w:szCs w:val="22"/>
        </w:rPr>
        <w:t xml:space="preserve">této veřejné zakázky organizuje nepovinnou jednotnou prohlídku místa plnění. Prohlídka místa plnění se koná </w:t>
      </w:r>
      <w:r w:rsidRPr="00717942">
        <w:rPr>
          <w:rFonts w:asciiTheme="majorHAnsi" w:hAnsiTheme="majorHAnsi" w:cstheme="majorHAnsi"/>
          <w:bCs/>
          <w:sz w:val="22"/>
          <w:szCs w:val="22"/>
        </w:rPr>
        <w:t xml:space="preserve">dne </w:t>
      </w:r>
      <w:r w:rsidR="00717942" w:rsidRPr="00717942">
        <w:rPr>
          <w:rFonts w:asciiTheme="majorHAnsi" w:hAnsiTheme="majorHAnsi" w:cstheme="majorHAnsi"/>
          <w:bCs/>
          <w:sz w:val="22"/>
          <w:szCs w:val="22"/>
        </w:rPr>
        <w:t>14.1.</w:t>
      </w:r>
      <w:r w:rsidRPr="00717942">
        <w:rPr>
          <w:rFonts w:asciiTheme="majorHAnsi" w:hAnsiTheme="majorHAnsi" w:cstheme="majorHAnsi"/>
          <w:bCs/>
          <w:sz w:val="22"/>
          <w:szCs w:val="22"/>
        </w:rPr>
        <w:t xml:space="preserve">2026 od 10:00 hodin. Sraz účastníků je na adrese sídla zadavatele. Za každého dodavatele se mohou prohlídky z kapacitních důvodů zúčastnit maximálně dva zástupci. Dodavatel je povinen oznámit nejpozději jeden den před konáním prohlídky jméno, příjmení a telefonní kontakt na osoby, které se za dodavatele </w:t>
      </w:r>
      <w:r w:rsidRPr="00681E98">
        <w:rPr>
          <w:rFonts w:asciiTheme="majorHAnsi" w:hAnsiTheme="majorHAnsi" w:cstheme="majorHAnsi"/>
          <w:bCs/>
          <w:sz w:val="22"/>
          <w:szCs w:val="22"/>
        </w:rPr>
        <w:t xml:space="preserve">prohlídky zúčastní, a to na e-mailovou adresu kontaktní osoby pro zajištění prohlídky, kterou je: </w:t>
      </w:r>
      <w:r w:rsidR="00717942" w:rsidRPr="00681E98">
        <w:rPr>
          <w:rFonts w:asciiTheme="majorHAnsi" w:hAnsiTheme="majorHAnsi" w:cstheme="majorHAnsi"/>
          <w:bCs/>
          <w:sz w:val="22"/>
          <w:szCs w:val="22"/>
        </w:rPr>
        <w:t>Jan Horák</w:t>
      </w:r>
      <w:r w:rsidRPr="00681E98">
        <w:rPr>
          <w:rFonts w:asciiTheme="majorHAnsi" w:hAnsiTheme="majorHAnsi" w:cstheme="majorHAnsi"/>
          <w:bCs/>
          <w:sz w:val="22"/>
          <w:szCs w:val="22"/>
        </w:rPr>
        <w:t xml:space="preserve">, email: </w:t>
      </w:r>
      <w:hyperlink r:id="rId17" w:history="1">
        <w:r w:rsidR="00717942" w:rsidRPr="00681E98">
          <w:rPr>
            <w:rStyle w:val="Hypertextovodkaz"/>
            <w:rFonts w:asciiTheme="majorHAnsi" w:hAnsiTheme="majorHAnsi" w:cstheme="majorHAnsi"/>
            <w:sz w:val="22"/>
            <w:szCs w:val="22"/>
          </w:rPr>
          <w:t>podatelna@bitozeves.cz</w:t>
        </w:r>
      </w:hyperlink>
      <w:r w:rsidRPr="00681E98">
        <w:rPr>
          <w:rFonts w:asciiTheme="majorHAnsi" w:hAnsiTheme="majorHAnsi" w:cstheme="majorHAnsi"/>
          <w:bCs/>
          <w:sz w:val="22"/>
          <w:szCs w:val="22"/>
        </w:rPr>
        <w:t>. Z průběhu prohlídky se nebude pořizovat zápis. Zadavatel nebude v průběhu prohlídky zodpovídat žádné dotazy účastníků. Případné dotazy musí dodavatelé adresovat zástupci</w:t>
      </w:r>
      <w:r w:rsidRPr="00930196">
        <w:rPr>
          <w:rFonts w:asciiTheme="majorHAnsi" w:hAnsiTheme="majorHAnsi" w:cstheme="majorHAnsi"/>
          <w:bCs/>
          <w:sz w:val="22"/>
          <w:szCs w:val="22"/>
        </w:rPr>
        <w:t xml:space="preserve"> zadavatele</w:t>
      </w:r>
      <w:r w:rsidR="00DB4BEB" w:rsidRPr="003303A9">
        <w:rPr>
          <w:rFonts w:asciiTheme="majorHAnsi" w:hAnsiTheme="majorHAnsi" w:cstheme="majorHAnsi"/>
          <w:bCs/>
          <w:sz w:val="22"/>
          <w:szCs w:val="22"/>
        </w:rPr>
        <w:t>.</w:t>
      </w:r>
    </w:p>
    <w:bookmarkEnd w:id="37"/>
    <w:p w14:paraId="41D69A6D" w14:textId="77777777" w:rsidR="00E047DD" w:rsidRPr="00727634" w:rsidRDefault="00CA2C03" w:rsidP="00CA295C">
      <w:pPr>
        <w:pStyle w:val="Nadpis2"/>
        <w:widowControl w:val="0"/>
        <w:numPr>
          <w:ilvl w:val="1"/>
          <w:numId w:val="3"/>
        </w:numPr>
        <w:spacing w:after="120" w:line="320" w:lineRule="atLeast"/>
        <w:jc w:val="both"/>
        <w:rPr>
          <w:rFonts w:asciiTheme="majorHAnsi" w:hAnsiTheme="majorHAnsi" w:cstheme="majorHAnsi"/>
          <w:i w:val="0"/>
          <w:sz w:val="22"/>
          <w:szCs w:val="22"/>
        </w:rPr>
      </w:pPr>
      <w:r w:rsidRPr="00727634">
        <w:rPr>
          <w:rFonts w:asciiTheme="majorHAnsi" w:hAnsiTheme="majorHAnsi" w:cstheme="majorHAnsi"/>
          <w:i w:val="0"/>
          <w:sz w:val="22"/>
          <w:szCs w:val="22"/>
        </w:rPr>
        <w:lastRenderedPageBreak/>
        <w:t>Vysvětlení</w:t>
      </w:r>
      <w:r w:rsidR="00FF274C" w:rsidRPr="00727634">
        <w:rPr>
          <w:rFonts w:asciiTheme="majorHAnsi" w:hAnsiTheme="majorHAnsi" w:cstheme="majorHAnsi"/>
          <w:i w:val="0"/>
          <w:sz w:val="22"/>
          <w:szCs w:val="22"/>
        </w:rPr>
        <w:t>, změna nebo doplnění</w:t>
      </w:r>
      <w:r w:rsidRPr="00727634">
        <w:rPr>
          <w:rFonts w:asciiTheme="majorHAnsi" w:hAnsiTheme="majorHAnsi" w:cstheme="majorHAnsi"/>
          <w:i w:val="0"/>
          <w:sz w:val="22"/>
          <w:szCs w:val="22"/>
        </w:rPr>
        <w:t xml:space="preserve"> zadávací dokumentace</w:t>
      </w:r>
    </w:p>
    <w:p w14:paraId="60EF13B9" w14:textId="77777777" w:rsidR="00CA2C03" w:rsidRPr="00727634" w:rsidRDefault="00CA2C03" w:rsidP="00CA2C03">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Dodavatelé mohou požadovat vysvětlení zadávací dokumentace, a to v písemné formě </w:t>
      </w:r>
      <w:r w:rsidR="00F82E91" w:rsidRPr="00B3423A">
        <w:rPr>
          <w:rFonts w:asciiTheme="majorHAnsi" w:hAnsiTheme="majorHAnsi" w:cstheme="majorHAnsi"/>
          <w:bCs/>
          <w:iCs/>
          <w:sz w:val="22"/>
          <w:szCs w:val="22"/>
        </w:rPr>
        <w:t xml:space="preserve">v elektronické podobě k rukám </w:t>
      </w:r>
      <w:r w:rsidR="00D30E23">
        <w:rPr>
          <w:rFonts w:asciiTheme="majorHAnsi" w:hAnsiTheme="majorHAnsi" w:cstheme="majorHAnsi"/>
          <w:bCs/>
          <w:iCs/>
          <w:sz w:val="22"/>
          <w:szCs w:val="22"/>
        </w:rPr>
        <w:t xml:space="preserve">kontaktní </w:t>
      </w:r>
      <w:r w:rsidR="00F82E91" w:rsidRPr="00B3423A">
        <w:rPr>
          <w:rFonts w:asciiTheme="majorHAnsi" w:hAnsiTheme="majorHAnsi" w:cstheme="majorHAnsi"/>
          <w:bCs/>
          <w:iCs/>
          <w:sz w:val="22"/>
          <w:szCs w:val="22"/>
        </w:rPr>
        <w:t>osoby uvedené v čl. 1.</w:t>
      </w:r>
      <w:r w:rsidR="00A23BC1">
        <w:rPr>
          <w:rFonts w:asciiTheme="majorHAnsi" w:hAnsiTheme="majorHAnsi" w:cstheme="majorHAnsi"/>
          <w:bCs/>
          <w:iCs/>
          <w:sz w:val="22"/>
          <w:szCs w:val="22"/>
        </w:rPr>
        <w:t>2</w:t>
      </w:r>
      <w:r w:rsidR="00F82E91" w:rsidRPr="00B3423A">
        <w:rPr>
          <w:rFonts w:asciiTheme="majorHAnsi" w:hAnsiTheme="majorHAnsi" w:cstheme="majorHAnsi"/>
          <w:bCs/>
          <w:iCs/>
          <w:sz w:val="22"/>
          <w:szCs w:val="22"/>
        </w:rPr>
        <w:t xml:space="preserve"> zadávací dokumentace (tj. e-mailem, datovou schránkou nebo prostřednictvím elektronického nástroje)</w:t>
      </w:r>
      <w:r w:rsidRPr="00727634">
        <w:rPr>
          <w:rFonts w:asciiTheme="majorHAnsi" w:hAnsiTheme="majorHAnsi" w:cstheme="majorHAnsi"/>
          <w:bCs/>
          <w:iCs/>
          <w:sz w:val="22"/>
          <w:szCs w:val="22"/>
        </w:rPr>
        <w:t>, ve lhůtě dle § 98 odst. 3 ZZVZ před uplynutím lhůt dle § 54 odst. 5 ZZVZ. Vysvětlení, případně související dokumenty, zadavatel uveřejní na profilu zadavatele, vč. přesného znění žádosti, ve lhůtě dle ZZVZ.</w:t>
      </w:r>
    </w:p>
    <w:p w14:paraId="4ED48F07" w14:textId="77777777" w:rsidR="00CA2C03" w:rsidRPr="00727634" w:rsidRDefault="00CA2C03" w:rsidP="00FF274C">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Zadavatel může poskytnout vysvětlení zadávací dokumentace k zadávacím podmínkám i bez předchozí žádosti.</w:t>
      </w:r>
    </w:p>
    <w:p w14:paraId="4B7FCBD2" w14:textId="77777777" w:rsidR="00FF274C" w:rsidRPr="00727634" w:rsidRDefault="00FF274C" w:rsidP="00FF274C">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Zadavatel si v souladu s § 99 ZZVZ vyhrazuje právo na změnu nebo doplnění podmínek stanovených v zadávací dokumentaci. Pokud tato změna nastane, zadavatel bude o této změně informovat v dostatečném časovém předstihu všechny dodavatele. Změna nebo doplnění zadávací dokumentace musí být uveřejněna nebo oznámena dodavatelům stejným způsobem jako zadávací podmínka, která byla změněna nebo doplněna. </w:t>
      </w:r>
    </w:p>
    <w:p w14:paraId="00BB0DB0" w14:textId="77777777" w:rsidR="00FF274C" w:rsidRDefault="00FF274C" w:rsidP="00786F53">
      <w:pPr>
        <w:keepNext/>
        <w:spacing w:after="24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Pokud to povaha doplnění nebo změny zadávací dokumentace vyžaduje, zadavatel současně přiměřeně prodlouží lhůtu k podání nabídek. Dodavatelům v takovém případě nenáleží žádná úhrada vzniklých nákladů. V případě takové změny nebo doplnění zadávací dokumentace, která může rozšířit okruh možných účastníků zadávacího řízení, </w:t>
      </w:r>
      <w:r w:rsidR="0007228E">
        <w:rPr>
          <w:rFonts w:asciiTheme="majorHAnsi" w:hAnsiTheme="majorHAnsi" w:cstheme="majorHAnsi"/>
          <w:bCs/>
          <w:iCs/>
          <w:sz w:val="22"/>
          <w:szCs w:val="22"/>
        </w:rPr>
        <w:t>p</w:t>
      </w:r>
      <w:r w:rsidR="0007228E" w:rsidRPr="0007228E">
        <w:rPr>
          <w:rFonts w:asciiTheme="majorHAnsi" w:hAnsiTheme="majorHAnsi" w:cstheme="majorHAnsi"/>
          <w:bCs/>
          <w:iCs/>
          <w:sz w:val="22"/>
          <w:szCs w:val="22"/>
        </w:rPr>
        <w:t>rodlouží zadavatel lhůtu tak, aby od odeslání změny nebo doplnění zadávací dokumentace činila nejméně celou svou původní délku</w:t>
      </w:r>
      <w:r w:rsidRPr="00727634">
        <w:rPr>
          <w:rFonts w:asciiTheme="majorHAnsi" w:hAnsiTheme="majorHAnsi" w:cstheme="majorHAnsi"/>
          <w:bCs/>
          <w:iCs/>
          <w:sz w:val="22"/>
          <w:szCs w:val="22"/>
        </w:rPr>
        <w:t>.</w:t>
      </w:r>
    </w:p>
    <w:p w14:paraId="2308B69C"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8" w:name="_Toc46946450"/>
      <w:r w:rsidRPr="00727634">
        <w:rPr>
          <w:rFonts w:asciiTheme="majorHAnsi" w:hAnsiTheme="majorHAnsi" w:cstheme="majorHAnsi"/>
          <w:sz w:val="22"/>
          <w:szCs w:val="22"/>
        </w:rPr>
        <w:t>KVALIFIKAČNÍ PŘEDPOKLADY</w:t>
      </w:r>
      <w:bookmarkEnd w:id="38"/>
    </w:p>
    <w:p w14:paraId="205255D1" w14:textId="77777777" w:rsidR="00E047DD" w:rsidRPr="00727634" w:rsidRDefault="00857AB9"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Kvalifikační předpoklady</w:t>
      </w:r>
    </w:p>
    <w:p w14:paraId="11B2FB6C" w14:textId="77777777" w:rsidR="00E35818" w:rsidRPr="00727634" w:rsidRDefault="00F23B46" w:rsidP="008458D0">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Dodavatelé jsou povinni prokázat splnění kvalifikace podle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 7</w:t>
      </w:r>
      <w:r w:rsidR="00D30E23">
        <w:rPr>
          <w:rFonts w:asciiTheme="majorHAnsi" w:hAnsiTheme="majorHAnsi" w:cstheme="majorHAnsi"/>
          <w:sz w:val="22"/>
          <w:szCs w:val="22"/>
        </w:rPr>
        <w:t>4</w:t>
      </w:r>
      <w:r w:rsidRPr="00727634">
        <w:rPr>
          <w:rFonts w:asciiTheme="majorHAnsi" w:hAnsiTheme="majorHAnsi" w:cstheme="majorHAnsi"/>
          <w:sz w:val="22"/>
          <w:szCs w:val="22"/>
        </w:rPr>
        <w:t xml:space="preserve"> až § 80 ZZVZ.</w:t>
      </w:r>
    </w:p>
    <w:p w14:paraId="1A641AD1" w14:textId="77777777" w:rsidR="00E35818" w:rsidRPr="00727634" w:rsidRDefault="00E35818" w:rsidP="00E35818">
      <w:pPr>
        <w:pStyle w:val="Nadpis2"/>
        <w:keepNext w:val="0"/>
        <w:widowControl w:val="0"/>
        <w:spacing w:before="120" w:after="120" w:line="276" w:lineRule="auto"/>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Kvalifikovaným pro plnění veřejné zakázky je dodavatel, který:</w:t>
      </w:r>
    </w:p>
    <w:p w14:paraId="0D658514" w14:textId="77777777" w:rsidR="00E35818" w:rsidRPr="00727634" w:rsidRDefault="00E35818">
      <w:pPr>
        <w:pStyle w:val="OdstavecSmlouvy"/>
        <w:keepLines w:val="0"/>
        <w:numPr>
          <w:ilvl w:val="0"/>
          <w:numId w:val="8"/>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Základní_kvalifikační_předpoklady" w:history="1">
        <w:r w:rsidRPr="00727634">
          <w:rPr>
            <w:rStyle w:val="Hypertextovodkaz"/>
            <w:rFonts w:asciiTheme="majorHAnsi" w:hAnsiTheme="majorHAnsi" w:cstheme="majorHAnsi"/>
            <w:color w:val="auto"/>
            <w:sz w:val="22"/>
            <w:szCs w:val="22"/>
          </w:rPr>
          <w:t>základní způsobilost</w:t>
        </w:r>
      </w:hyperlink>
      <w:r w:rsidRPr="00727634">
        <w:rPr>
          <w:rFonts w:asciiTheme="majorHAnsi" w:hAnsiTheme="majorHAnsi" w:cstheme="majorHAnsi"/>
          <w:sz w:val="22"/>
          <w:szCs w:val="22"/>
        </w:rPr>
        <w:t xml:space="preserve"> podle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 74 ZZVZ,</w:t>
      </w:r>
    </w:p>
    <w:p w14:paraId="0AAF147E" w14:textId="5A01B887" w:rsidR="00E35818" w:rsidRPr="00727634" w:rsidRDefault="00E35818">
      <w:pPr>
        <w:pStyle w:val="OdstavecSmlouvy"/>
        <w:keepLines w:val="0"/>
        <w:numPr>
          <w:ilvl w:val="0"/>
          <w:numId w:val="8"/>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Profesní_kvalifikační_předpoklady" w:history="1">
        <w:r w:rsidRPr="00727634">
          <w:rPr>
            <w:rStyle w:val="Hypertextovodkaz"/>
            <w:rFonts w:asciiTheme="majorHAnsi" w:hAnsiTheme="majorHAnsi" w:cstheme="majorHAnsi"/>
            <w:color w:val="auto"/>
            <w:sz w:val="22"/>
            <w:szCs w:val="22"/>
          </w:rPr>
          <w:t xml:space="preserve">profesní způsobilost </w:t>
        </w:r>
      </w:hyperlink>
      <w:r w:rsidRPr="00727634">
        <w:rPr>
          <w:rFonts w:asciiTheme="majorHAnsi" w:hAnsiTheme="majorHAnsi" w:cstheme="majorHAnsi"/>
          <w:sz w:val="22"/>
          <w:szCs w:val="22"/>
        </w:rPr>
        <w:t xml:space="preserve">podle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xml:space="preserve">. § 77 </w:t>
      </w:r>
      <w:r w:rsidR="00A867C7">
        <w:rPr>
          <w:rFonts w:asciiTheme="majorHAnsi" w:hAnsiTheme="majorHAnsi" w:cstheme="majorHAnsi"/>
          <w:sz w:val="22"/>
          <w:szCs w:val="22"/>
        </w:rPr>
        <w:t xml:space="preserve">odst. </w:t>
      </w:r>
      <w:r w:rsidR="00A867C7" w:rsidRPr="0033722C">
        <w:rPr>
          <w:rFonts w:asciiTheme="majorHAnsi" w:hAnsiTheme="majorHAnsi" w:cstheme="majorHAnsi"/>
          <w:sz w:val="22"/>
          <w:szCs w:val="22"/>
        </w:rPr>
        <w:t xml:space="preserve">1 a 2 </w:t>
      </w:r>
      <w:r w:rsidR="00D30E23" w:rsidRPr="0033722C">
        <w:rPr>
          <w:rFonts w:asciiTheme="majorHAnsi" w:hAnsiTheme="majorHAnsi" w:cstheme="majorHAnsi"/>
          <w:sz w:val="22"/>
          <w:szCs w:val="22"/>
        </w:rPr>
        <w:t>písm. a)</w:t>
      </w:r>
      <w:r w:rsidR="00BC70B3">
        <w:rPr>
          <w:rFonts w:asciiTheme="majorHAnsi" w:hAnsiTheme="majorHAnsi" w:cstheme="majorHAnsi"/>
          <w:sz w:val="22"/>
          <w:szCs w:val="22"/>
        </w:rPr>
        <w:t xml:space="preserve">, c) </w:t>
      </w:r>
      <w:r w:rsidRPr="0033722C">
        <w:rPr>
          <w:rFonts w:asciiTheme="majorHAnsi" w:hAnsiTheme="majorHAnsi" w:cstheme="majorHAnsi"/>
          <w:sz w:val="22"/>
          <w:szCs w:val="22"/>
        </w:rPr>
        <w:t>ZZVZ,</w:t>
      </w:r>
    </w:p>
    <w:p w14:paraId="79B1D4CA" w14:textId="6BCC07BC" w:rsidR="00E35818" w:rsidRPr="00727634" w:rsidRDefault="00E35818">
      <w:pPr>
        <w:pStyle w:val="OdstavecSmlouvy"/>
        <w:keepLines w:val="0"/>
        <w:numPr>
          <w:ilvl w:val="0"/>
          <w:numId w:val="8"/>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Technické_kvalifikační_předpoklady" w:history="1">
        <w:r w:rsidRPr="00727634">
          <w:rPr>
            <w:rStyle w:val="Hypertextovodkaz"/>
            <w:rFonts w:asciiTheme="majorHAnsi" w:hAnsiTheme="majorHAnsi" w:cstheme="majorHAnsi"/>
            <w:color w:val="auto"/>
            <w:sz w:val="22"/>
            <w:szCs w:val="22"/>
          </w:rPr>
          <w:t>technickou kvalifika</w:t>
        </w:r>
      </w:hyperlink>
      <w:r w:rsidRPr="00C07AFF">
        <w:rPr>
          <w:rFonts w:asciiTheme="majorHAnsi" w:hAnsiTheme="majorHAnsi" w:cstheme="majorHAnsi"/>
          <w:sz w:val="22"/>
          <w:szCs w:val="22"/>
          <w:u w:val="single"/>
        </w:rPr>
        <w:t>ci</w:t>
      </w:r>
      <w:r w:rsidRPr="00727634">
        <w:rPr>
          <w:rFonts w:asciiTheme="majorHAnsi" w:hAnsiTheme="majorHAnsi" w:cstheme="majorHAnsi"/>
          <w:sz w:val="22"/>
          <w:szCs w:val="22"/>
        </w:rPr>
        <w:t xml:space="preserve"> podle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 79</w:t>
      </w:r>
      <w:r w:rsidR="00E6771E">
        <w:rPr>
          <w:rFonts w:asciiTheme="majorHAnsi" w:hAnsiTheme="majorHAnsi" w:cstheme="majorHAnsi"/>
          <w:sz w:val="22"/>
          <w:szCs w:val="22"/>
        </w:rPr>
        <w:t xml:space="preserve"> </w:t>
      </w:r>
      <w:r w:rsidR="00A867C7" w:rsidRPr="0033722C">
        <w:rPr>
          <w:rFonts w:asciiTheme="majorHAnsi" w:hAnsiTheme="majorHAnsi" w:cstheme="majorHAnsi"/>
          <w:sz w:val="22"/>
          <w:szCs w:val="22"/>
        </w:rPr>
        <w:t xml:space="preserve">odst. 2 písm. </w:t>
      </w:r>
      <w:r w:rsidR="00077E1F">
        <w:rPr>
          <w:rFonts w:asciiTheme="majorHAnsi" w:hAnsiTheme="majorHAnsi" w:cstheme="majorHAnsi"/>
          <w:sz w:val="22"/>
          <w:szCs w:val="22"/>
        </w:rPr>
        <w:t>b</w:t>
      </w:r>
      <w:r w:rsidR="00AF160C" w:rsidRPr="00426FC4">
        <w:rPr>
          <w:rFonts w:asciiTheme="majorHAnsi" w:hAnsiTheme="majorHAnsi" w:cstheme="majorHAnsi"/>
          <w:sz w:val="22"/>
          <w:szCs w:val="22"/>
        </w:rPr>
        <w:t>)</w:t>
      </w:r>
      <w:r w:rsidR="00A106AE" w:rsidRPr="00426FC4">
        <w:rPr>
          <w:rFonts w:asciiTheme="majorHAnsi" w:hAnsiTheme="majorHAnsi" w:cstheme="majorHAnsi"/>
          <w:sz w:val="22"/>
          <w:szCs w:val="22"/>
        </w:rPr>
        <w:t>, c)</w:t>
      </w:r>
      <w:r w:rsidR="00CF7AD8" w:rsidRPr="00426FC4">
        <w:rPr>
          <w:rFonts w:asciiTheme="majorHAnsi" w:hAnsiTheme="majorHAnsi" w:cstheme="majorHAnsi"/>
          <w:sz w:val="22"/>
          <w:szCs w:val="22"/>
        </w:rPr>
        <w:t>, d)</w:t>
      </w:r>
      <w:r w:rsidRPr="00426FC4">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1E526AA9" w14:textId="77777777" w:rsidR="006F3B4F" w:rsidRPr="00727634" w:rsidRDefault="006F3B4F" w:rsidP="006F3B4F">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Doklady o kvalifikaci předkládají dodavatelé v nabídkách v kopiích a mohou je nahradit čestným prohlášením</w:t>
      </w:r>
      <w:r>
        <w:rPr>
          <w:rFonts w:asciiTheme="majorHAnsi" w:hAnsiTheme="majorHAnsi" w:cstheme="majorHAnsi"/>
          <w:sz w:val="22"/>
          <w:szCs w:val="22"/>
        </w:rPr>
        <w:t xml:space="preserve"> </w:t>
      </w:r>
      <w:r w:rsidRPr="00727634">
        <w:rPr>
          <w:rFonts w:asciiTheme="majorHAnsi" w:hAnsiTheme="majorHAnsi" w:cstheme="majorHAnsi"/>
          <w:sz w:val="22"/>
          <w:szCs w:val="22"/>
        </w:rPr>
        <w:t>nebo jednotným evropským osvědčením pro veřejné zakázky podle § 87 ZZVZ.</w:t>
      </w:r>
      <w:r>
        <w:rPr>
          <w:rFonts w:asciiTheme="majorHAnsi" w:hAnsiTheme="majorHAnsi" w:cstheme="majorHAnsi"/>
          <w:sz w:val="22"/>
          <w:szCs w:val="22"/>
        </w:rPr>
        <w:t xml:space="preserve"> </w:t>
      </w:r>
      <w:r>
        <w:rPr>
          <w:rFonts w:asciiTheme="majorHAnsi" w:hAnsiTheme="majorHAnsi" w:cstheme="majorHAnsi"/>
          <w:color w:val="000000"/>
          <w:sz w:val="22"/>
          <w:szCs w:val="22"/>
        </w:rPr>
        <w:t>Dodavatelé mohou</w:t>
      </w:r>
      <w:r w:rsidRPr="00A6576E">
        <w:rPr>
          <w:rFonts w:asciiTheme="majorHAnsi" w:hAnsiTheme="majorHAnsi" w:cstheme="majorHAnsi"/>
          <w:color w:val="000000"/>
          <w:sz w:val="22"/>
          <w:szCs w:val="22"/>
        </w:rPr>
        <w:t xml:space="preserve"> použít vzor čestného prohlášení k prokázání základní způsobilosti, který tvoří </w:t>
      </w:r>
      <w:r w:rsidRPr="00915083">
        <w:rPr>
          <w:rFonts w:asciiTheme="majorHAnsi" w:hAnsiTheme="majorHAnsi" w:cstheme="majorHAnsi"/>
          <w:color w:val="000000"/>
          <w:sz w:val="22"/>
          <w:szCs w:val="22"/>
          <w:u w:val="single"/>
        </w:rPr>
        <w:t>Přílohu č. 5</w:t>
      </w:r>
      <w:r w:rsidRPr="00A6576E">
        <w:rPr>
          <w:rFonts w:asciiTheme="majorHAnsi" w:hAnsiTheme="majorHAnsi" w:cstheme="majorHAnsi"/>
          <w:color w:val="000000"/>
          <w:sz w:val="22"/>
          <w:szCs w:val="22"/>
        </w:rPr>
        <w:t xml:space="preserve"> této </w:t>
      </w:r>
      <w:r>
        <w:rPr>
          <w:rFonts w:asciiTheme="majorHAnsi" w:hAnsiTheme="majorHAnsi" w:cstheme="majorHAnsi"/>
          <w:color w:val="000000"/>
          <w:sz w:val="22"/>
          <w:szCs w:val="22"/>
        </w:rPr>
        <w:t>zadávací dokumentace,</w:t>
      </w:r>
      <w:r w:rsidRPr="00A6576E">
        <w:rPr>
          <w:rFonts w:asciiTheme="majorHAnsi" w:hAnsiTheme="majorHAnsi" w:cstheme="majorHAnsi"/>
          <w:color w:val="000000"/>
          <w:sz w:val="22"/>
          <w:szCs w:val="22"/>
        </w:rPr>
        <w:t xml:space="preserve"> a vzor čestného prohlášení k prokázání technické kvalifikace</w:t>
      </w:r>
      <w:r>
        <w:rPr>
          <w:rFonts w:asciiTheme="majorHAnsi" w:hAnsiTheme="majorHAnsi" w:cstheme="majorHAnsi"/>
          <w:color w:val="000000"/>
          <w:sz w:val="22"/>
          <w:szCs w:val="22"/>
        </w:rPr>
        <w:t xml:space="preserve"> dle čl. 5 odst. 5.4 písm. a) této zadávací dokumentace</w:t>
      </w:r>
      <w:r w:rsidRPr="00A6576E">
        <w:rPr>
          <w:rFonts w:asciiTheme="majorHAnsi" w:hAnsiTheme="majorHAnsi" w:cstheme="majorHAnsi"/>
          <w:color w:val="000000"/>
          <w:sz w:val="22"/>
          <w:szCs w:val="22"/>
        </w:rPr>
        <w:t xml:space="preserve">, který tvoří </w:t>
      </w:r>
      <w:r w:rsidRPr="00915083">
        <w:rPr>
          <w:rFonts w:asciiTheme="majorHAnsi" w:hAnsiTheme="majorHAnsi" w:cstheme="majorHAnsi"/>
          <w:color w:val="000000"/>
          <w:sz w:val="22"/>
          <w:szCs w:val="22"/>
          <w:u w:val="single"/>
        </w:rPr>
        <w:t>Přílohu č. 6</w:t>
      </w:r>
      <w:r w:rsidRPr="00A6576E">
        <w:rPr>
          <w:rFonts w:asciiTheme="majorHAnsi" w:hAnsiTheme="majorHAnsi" w:cstheme="majorHAnsi"/>
          <w:color w:val="000000"/>
          <w:sz w:val="22"/>
          <w:szCs w:val="22"/>
        </w:rPr>
        <w:t xml:space="preserve"> této </w:t>
      </w:r>
      <w:r>
        <w:rPr>
          <w:rFonts w:asciiTheme="majorHAnsi" w:hAnsiTheme="majorHAnsi" w:cstheme="majorHAnsi"/>
          <w:color w:val="000000"/>
          <w:sz w:val="22"/>
          <w:szCs w:val="22"/>
        </w:rPr>
        <w:t>zadávací dokumentace.</w:t>
      </w:r>
    </w:p>
    <w:p w14:paraId="5AD2A45E" w14:textId="77777777" w:rsidR="006F3B4F" w:rsidRPr="00727634" w:rsidRDefault="006F3B4F" w:rsidP="006F3B4F">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Čestná prohlášení dodavatele musí být podepsána dodavatelem či statutárním orgánem dodavatele nebo osobou k tomu zmocněnou; </w:t>
      </w:r>
      <w:r w:rsidRPr="00727634">
        <w:rPr>
          <w:rFonts w:asciiTheme="majorHAnsi" w:hAnsiTheme="majorHAnsi" w:cstheme="majorHAnsi"/>
          <w:bCs/>
          <w:iCs/>
          <w:sz w:val="22"/>
          <w:szCs w:val="22"/>
        </w:rPr>
        <w:t>kopie</w:t>
      </w:r>
      <w:r w:rsidRPr="00727634">
        <w:rPr>
          <w:rFonts w:asciiTheme="majorHAnsi" w:hAnsiTheme="majorHAnsi" w:cstheme="majorHAnsi"/>
          <w:sz w:val="22"/>
          <w:szCs w:val="22"/>
        </w:rPr>
        <w:t xml:space="preserve"> příslušného zmocnění musí být v takovém případě součástí nabídky. Čestná prohlášení ostatních osob musí být podepsána takovou příslušnou osobou.</w:t>
      </w:r>
    </w:p>
    <w:p w14:paraId="5DF89538" w14:textId="77777777" w:rsidR="006F3B4F" w:rsidRPr="00727634" w:rsidRDefault="006F3B4F" w:rsidP="006F3B4F">
      <w:pPr>
        <w:pStyle w:val="Nadpis2"/>
        <w:widowControl w:val="0"/>
        <w:spacing w:before="12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si může kdykoliv v průbě</w:t>
      </w:r>
      <w:r w:rsidRPr="00727634">
        <w:rPr>
          <w:rFonts w:asciiTheme="majorHAnsi" w:hAnsiTheme="majorHAnsi" w:cstheme="majorHAnsi"/>
          <w:b w:val="0"/>
          <w:bCs w:val="0"/>
          <w:i w:val="0"/>
          <w:iCs w:val="0"/>
          <w:sz w:val="22"/>
          <w:szCs w:val="22"/>
        </w:rPr>
        <w:t>hu zadávacího řízení vyžádat předložení originálů nebo úředně ověřených kopií dokladů o kvalifikaci.</w:t>
      </w:r>
    </w:p>
    <w:p w14:paraId="248174D7" w14:textId="77777777" w:rsidR="006F3B4F" w:rsidRPr="00727634" w:rsidRDefault="006F3B4F" w:rsidP="006F3B4F">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Doklady prokazující základní způsobilost podle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xml:space="preserve">. § 74 ZZVZ musí prokazovat splnění požadovaného kritéria způsobilosti </w:t>
      </w:r>
      <w:r w:rsidRPr="0022325B">
        <w:rPr>
          <w:rFonts w:asciiTheme="majorHAnsi" w:hAnsiTheme="majorHAnsi" w:cstheme="majorHAnsi"/>
          <w:sz w:val="22"/>
          <w:szCs w:val="22"/>
        </w:rPr>
        <w:t>nejpozději v době 3 měsíců přede dnem zahájení zadávacího řízení</w:t>
      </w:r>
      <w:r w:rsidRPr="00727634">
        <w:rPr>
          <w:rFonts w:asciiTheme="majorHAnsi" w:hAnsiTheme="majorHAnsi" w:cstheme="majorHAnsi"/>
          <w:sz w:val="22"/>
          <w:szCs w:val="22"/>
        </w:rPr>
        <w:t>.</w:t>
      </w:r>
    </w:p>
    <w:p w14:paraId="156C1A60" w14:textId="77777777" w:rsidR="006F3B4F" w:rsidRPr="00727634" w:rsidRDefault="006F3B4F" w:rsidP="006F3B4F">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Dodavatelé mohou v souladu s § 228 ZZVZ k prokázání základní a profesní způsobilosti předložit výpis ze seznamu kvalifikovaných dodavatelů, který nesmí být k poslednímu dni, ke kterému má být prokázána základní a profesní způsobilost, starší než 3 měsíce. Zadavatel je oprávněn nepřijmout výpis </w:t>
      </w:r>
      <w:r w:rsidRPr="00727634">
        <w:rPr>
          <w:rFonts w:asciiTheme="majorHAnsi" w:hAnsiTheme="majorHAnsi" w:cstheme="majorHAnsi"/>
          <w:sz w:val="22"/>
          <w:szCs w:val="22"/>
        </w:rPr>
        <w:lastRenderedPageBreak/>
        <w:t>ze seznamu kvalifikovaných dodavatelů, na kterém je vyznačeno zahájení řízení o změně údajů nebo o vyřazení dodavatele ze seznamu kvalifikovaných dodavatelů dle § 232 ZZVZ.</w:t>
      </w:r>
    </w:p>
    <w:p w14:paraId="6F3C862D" w14:textId="77777777" w:rsidR="006F3B4F" w:rsidRDefault="006F3B4F" w:rsidP="006F3B4F">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Dodavatelé mohou v souladu s § 234 ZZVZ k prokázání splnění kvalifikace nebo její části předložit certifikát vydaný v rámci systému certifikovaných dodavatelů. Stejně jako certifikátem může dodavatel prokázat kvalifikaci osvědčením, které pochází z jiného členského státu, v němž má dodavatel sídlo, a které je obdobou certifikátu vydaného v rámci systému certifikovaných dodavatelů.</w:t>
      </w:r>
    </w:p>
    <w:p w14:paraId="7FF45A1D" w14:textId="77777777" w:rsidR="006F3B4F" w:rsidRDefault="006F3B4F" w:rsidP="006F3B4F">
      <w:pPr>
        <w:spacing w:after="120"/>
        <w:jc w:val="both"/>
        <w:rPr>
          <w:rFonts w:asciiTheme="majorHAnsi" w:hAnsiTheme="majorHAnsi" w:cstheme="majorHAnsi"/>
          <w:sz w:val="22"/>
          <w:szCs w:val="22"/>
        </w:rPr>
      </w:pPr>
      <w:r w:rsidRPr="00727634">
        <w:rPr>
          <w:rFonts w:asciiTheme="majorHAnsi" w:hAnsiTheme="majorHAnsi" w:cstheme="majorHAnsi"/>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Pr>
          <w:rFonts w:asciiTheme="majorHAnsi" w:hAnsiTheme="majorHAnsi" w:cstheme="majorHAnsi"/>
          <w:sz w:val="22"/>
          <w:szCs w:val="22"/>
        </w:rPr>
        <w:t>.</w:t>
      </w:r>
    </w:p>
    <w:p w14:paraId="5C7CFCCE" w14:textId="2A8D050F" w:rsidR="009C61CE" w:rsidRPr="006F3B4F" w:rsidRDefault="006F3B4F" w:rsidP="00FC036F">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 který nesplní kvalifikaci požadovaným nebo dovoleným způsobem a v požadovaném rozsahu v souladu se ZZVZ a s touto zadávací dokumentací, může být zadavatelem z účasti v zadávacím řízení vyloučen.</w:t>
      </w:r>
    </w:p>
    <w:p w14:paraId="41FB4FEA" w14:textId="77777777" w:rsidR="00E047DD" w:rsidRPr="00727634" w:rsidRDefault="00F12936" w:rsidP="00CA295C">
      <w:pPr>
        <w:pStyle w:val="Nadpis2"/>
        <w:widowControl w:val="0"/>
        <w:numPr>
          <w:ilvl w:val="1"/>
          <w:numId w:val="3"/>
        </w:numPr>
        <w:spacing w:after="120"/>
        <w:jc w:val="both"/>
        <w:rPr>
          <w:rFonts w:asciiTheme="majorHAnsi" w:hAnsiTheme="majorHAnsi" w:cstheme="majorHAnsi"/>
          <w:b w:val="0"/>
          <w:i w:val="0"/>
          <w:sz w:val="22"/>
          <w:szCs w:val="22"/>
        </w:rPr>
      </w:pPr>
      <w:r w:rsidRPr="00727634">
        <w:rPr>
          <w:rFonts w:asciiTheme="majorHAnsi" w:hAnsiTheme="majorHAnsi" w:cstheme="majorHAnsi"/>
          <w:i w:val="0"/>
          <w:sz w:val="22"/>
          <w:szCs w:val="22"/>
        </w:rPr>
        <w:t xml:space="preserve">Základní způsobilost </w:t>
      </w:r>
      <w:r w:rsidR="00712631" w:rsidRPr="00727634">
        <w:rPr>
          <w:rFonts w:asciiTheme="majorHAnsi" w:hAnsiTheme="majorHAnsi" w:cstheme="majorHAnsi"/>
          <w:i w:val="0"/>
          <w:sz w:val="22"/>
          <w:szCs w:val="22"/>
        </w:rPr>
        <w:t>v souladu s</w:t>
      </w:r>
      <w:r w:rsidR="008F4460" w:rsidRPr="00727634">
        <w:rPr>
          <w:rFonts w:asciiTheme="majorHAnsi" w:hAnsiTheme="majorHAnsi" w:cstheme="majorHAnsi"/>
          <w:i w:val="0"/>
          <w:sz w:val="22"/>
          <w:szCs w:val="22"/>
        </w:rPr>
        <w:t xml:space="preserve"> § 74 ZZVZ</w:t>
      </w:r>
    </w:p>
    <w:p w14:paraId="61359F1E" w14:textId="77777777" w:rsidR="00E047DD" w:rsidRPr="00727634" w:rsidRDefault="00E642DD" w:rsidP="00032098">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 xml:space="preserve">Způsobilým </w:t>
      </w:r>
      <w:r w:rsidR="00D30E23">
        <w:rPr>
          <w:rFonts w:asciiTheme="majorHAnsi" w:hAnsiTheme="majorHAnsi" w:cstheme="majorHAnsi"/>
          <w:sz w:val="22"/>
          <w:szCs w:val="22"/>
        </w:rPr>
        <w:t>není</w:t>
      </w:r>
      <w:r w:rsidRPr="00727634">
        <w:rPr>
          <w:rFonts w:asciiTheme="majorHAnsi" w:hAnsiTheme="majorHAnsi" w:cstheme="majorHAnsi"/>
          <w:sz w:val="22"/>
          <w:szCs w:val="22"/>
        </w:rPr>
        <w:t xml:space="preserve"> dodavatel, který:</w:t>
      </w:r>
    </w:p>
    <w:p w14:paraId="61263D4E" w14:textId="77777777" w:rsidR="00D30E23" w:rsidRPr="00D30E23" w:rsidRDefault="00D30E23">
      <w:pPr>
        <w:pStyle w:val="Odstavecseseznamem"/>
        <w:numPr>
          <w:ilvl w:val="0"/>
          <w:numId w:val="9"/>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p w14:paraId="130AB966" w14:textId="77777777" w:rsidR="00D30E23" w:rsidRPr="00D30E23" w:rsidRDefault="00D30E23">
      <w:pPr>
        <w:pStyle w:val="Odstavecseseznamem"/>
        <w:numPr>
          <w:ilvl w:val="0"/>
          <w:numId w:val="9"/>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v evidenci daní zachycen splatný daňový nedoplatek, </w:t>
      </w:r>
    </w:p>
    <w:p w14:paraId="1D772C4A" w14:textId="77777777" w:rsidR="00D30E23" w:rsidRPr="00D30E23" w:rsidRDefault="00D30E23">
      <w:pPr>
        <w:pStyle w:val="Odstavecseseznamem"/>
        <w:numPr>
          <w:ilvl w:val="0"/>
          <w:numId w:val="9"/>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splatný nedoplatek na pojistném nebo na penále na veřejné zdravotní pojištění, </w:t>
      </w:r>
    </w:p>
    <w:p w14:paraId="7FEAC921" w14:textId="77777777" w:rsidR="00D30E23" w:rsidRPr="00D30E23" w:rsidRDefault="00D30E23">
      <w:pPr>
        <w:pStyle w:val="Odstavecseseznamem"/>
        <w:numPr>
          <w:ilvl w:val="0"/>
          <w:numId w:val="9"/>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splatný nedoplatek na pojistném nebo na penále na sociální zabezpečení a příspěvku na státní politiku zaměstnanosti, </w:t>
      </w:r>
    </w:p>
    <w:p w14:paraId="6D32E44E" w14:textId="77777777" w:rsidR="00D30E23" w:rsidRPr="00D30E23" w:rsidRDefault="00D30E23">
      <w:pPr>
        <w:pStyle w:val="Odstavecseseznamem"/>
        <w:numPr>
          <w:ilvl w:val="0"/>
          <w:numId w:val="9"/>
        </w:numPr>
        <w:spacing w:after="120"/>
        <w:ind w:left="714" w:hanging="357"/>
        <w:jc w:val="both"/>
        <w:rPr>
          <w:rFonts w:asciiTheme="majorHAnsi" w:hAnsiTheme="majorHAnsi" w:cstheme="majorHAnsi"/>
          <w:sz w:val="28"/>
          <w:szCs w:val="28"/>
        </w:rPr>
      </w:pPr>
      <w:r w:rsidRPr="00D30E23">
        <w:rPr>
          <w:rFonts w:asciiTheme="majorHAnsi" w:hAnsiTheme="majorHAnsi" w:cstheme="majorHAnsi"/>
          <w:sz w:val="22"/>
          <w:szCs w:val="22"/>
        </w:rPr>
        <w:t>je v likvidaci, proti němuž bylo vydáno rozhodnutí o úpadku, vůči němuž byla nařízena nucená správa podle jiného právního předpisu nebo v obdobné situaci podle právního řádu země sídla dodavatele</w:t>
      </w:r>
    </w:p>
    <w:p w14:paraId="546D8523" w14:textId="77777777" w:rsidR="00FB44A3" w:rsidRPr="00727634" w:rsidRDefault="00FB44A3" w:rsidP="00032098">
      <w:pPr>
        <w:pStyle w:val="Odstavecseseznamem"/>
        <w:numPr>
          <w:ilvl w:val="2"/>
          <w:numId w:val="3"/>
        </w:numPr>
        <w:spacing w:after="120"/>
        <w:ind w:left="709" w:hanging="709"/>
        <w:jc w:val="both"/>
        <w:rPr>
          <w:rFonts w:asciiTheme="majorHAnsi" w:hAnsiTheme="majorHAnsi" w:cstheme="majorHAnsi"/>
          <w:sz w:val="22"/>
          <w:szCs w:val="22"/>
        </w:rPr>
      </w:pPr>
      <w:bookmarkStart w:id="39" w:name="_Hlk218709568"/>
      <w:r w:rsidRPr="00727634">
        <w:rPr>
          <w:rFonts w:asciiTheme="majorHAnsi" w:hAnsiTheme="majorHAnsi" w:cstheme="majorHAnsi"/>
          <w:sz w:val="22"/>
          <w:szCs w:val="22"/>
        </w:rPr>
        <w:t xml:space="preserve">Je-li dodavatelem právnická osoba, musí podmínku podle odstavce 5.2.1 písm. a) splňovat tato právnická osoba a zároveň každý člen statutárního orgánu. Je-li členem statutárního orgánu dodavatele právnická osoba, musí podmínku podle odstavce </w:t>
      </w:r>
      <w:proofErr w:type="gramStart"/>
      <w:r w:rsidRPr="00727634">
        <w:rPr>
          <w:rFonts w:asciiTheme="majorHAnsi" w:hAnsiTheme="majorHAnsi" w:cstheme="majorHAnsi"/>
          <w:sz w:val="22"/>
          <w:szCs w:val="22"/>
        </w:rPr>
        <w:t>5.2.1  písm.</w:t>
      </w:r>
      <w:proofErr w:type="gramEnd"/>
      <w:r w:rsidRPr="00727634">
        <w:rPr>
          <w:rFonts w:asciiTheme="majorHAnsi" w:hAnsiTheme="majorHAnsi" w:cstheme="majorHAnsi"/>
          <w:sz w:val="22"/>
          <w:szCs w:val="22"/>
        </w:rPr>
        <w:t xml:space="preserve"> a) splňovat</w:t>
      </w:r>
    </w:p>
    <w:p w14:paraId="089972D9" w14:textId="77777777" w:rsidR="00FB44A3" w:rsidRPr="00727634" w:rsidRDefault="00FB44A3">
      <w:pPr>
        <w:pStyle w:val="Odstavecseseznamem"/>
        <w:numPr>
          <w:ilvl w:val="0"/>
          <w:numId w:val="10"/>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tato právnická osoba,</w:t>
      </w:r>
    </w:p>
    <w:p w14:paraId="01D7AE3A" w14:textId="77777777" w:rsidR="00FB44A3" w:rsidRPr="00727634" w:rsidRDefault="00FB44A3">
      <w:pPr>
        <w:pStyle w:val="Odstavecseseznamem"/>
        <w:numPr>
          <w:ilvl w:val="0"/>
          <w:numId w:val="10"/>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každý člen statutárního orgánu této právnické osoby a</w:t>
      </w:r>
    </w:p>
    <w:p w14:paraId="4A438DCF" w14:textId="77777777" w:rsidR="00E642DD" w:rsidRPr="00727634" w:rsidRDefault="00FB44A3">
      <w:pPr>
        <w:pStyle w:val="Odstavecseseznamem"/>
        <w:numPr>
          <w:ilvl w:val="0"/>
          <w:numId w:val="10"/>
        </w:numPr>
        <w:spacing w:after="120"/>
        <w:ind w:left="760" w:hanging="357"/>
        <w:jc w:val="both"/>
        <w:rPr>
          <w:rFonts w:asciiTheme="majorHAnsi" w:hAnsiTheme="majorHAnsi" w:cstheme="majorHAnsi"/>
          <w:sz w:val="22"/>
          <w:szCs w:val="22"/>
        </w:rPr>
      </w:pPr>
      <w:r w:rsidRPr="00727634">
        <w:rPr>
          <w:rFonts w:asciiTheme="majorHAnsi" w:hAnsiTheme="majorHAnsi" w:cstheme="majorHAnsi"/>
          <w:sz w:val="22"/>
          <w:szCs w:val="22"/>
        </w:rPr>
        <w:t>osoba zastupující tuto právnickou osobu v statutárním orgánu dodavatele.</w:t>
      </w:r>
    </w:p>
    <w:p w14:paraId="1CA41485" w14:textId="77777777" w:rsidR="00032098" w:rsidRPr="00727634" w:rsidRDefault="00032098" w:rsidP="00032098">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Účastní-li se zadávacího řízení pobočka závodu</w:t>
      </w:r>
    </w:p>
    <w:p w14:paraId="5DB40662" w14:textId="77777777" w:rsidR="00032098" w:rsidRPr="00727634" w:rsidRDefault="00032098">
      <w:pPr>
        <w:pStyle w:val="Odstavecseseznamem"/>
        <w:numPr>
          <w:ilvl w:val="0"/>
          <w:numId w:val="11"/>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zahraniční právnické osoby, musí podmínku podle odstavce 5.2.1 písm. a) splňovat tato právnická osoba a vedoucí pobočky závodu,</w:t>
      </w:r>
    </w:p>
    <w:p w14:paraId="03D5C6B4" w14:textId="6A55E7FB" w:rsidR="00032098" w:rsidRPr="000851E1" w:rsidRDefault="00032098" w:rsidP="000851E1">
      <w:pPr>
        <w:pStyle w:val="Odstavecseseznamem"/>
        <w:numPr>
          <w:ilvl w:val="0"/>
          <w:numId w:val="11"/>
        </w:numPr>
        <w:spacing w:after="120"/>
        <w:ind w:left="760" w:hanging="357"/>
        <w:jc w:val="both"/>
        <w:rPr>
          <w:rFonts w:asciiTheme="majorHAnsi" w:hAnsiTheme="majorHAnsi" w:cstheme="majorHAnsi"/>
          <w:sz w:val="22"/>
          <w:szCs w:val="22"/>
        </w:rPr>
      </w:pPr>
      <w:r w:rsidRPr="000851E1">
        <w:rPr>
          <w:rFonts w:asciiTheme="majorHAnsi" w:hAnsiTheme="majorHAnsi" w:cstheme="majorHAnsi"/>
          <w:sz w:val="22"/>
          <w:szCs w:val="22"/>
        </w:rPr>
        <w:t xml:space="preserve">české právnické osoby, musí podmínku podle odstavce 5.2.1 písm. a) splňovat osoby uvedené v odstavci </w:t>
      </w:r>
      <w:r w:rsidR="00B447B4" w:rsidRPr="000851E1">
        <w:rPr>
          <w:rFonts w:asciiTheme="majorHAnsi" w:hAnsiTheme="majorHAnsi" w:cstheme="majorHAnsi"/>
          <w:sz w:val="22"/>
          <w:szCs w:val="22"/>
        </w:rPr>
        <w:t>5.2.2</w:t>
      </w:r>
      <w:r w:rsidRPr="000851E1">
        <w:rPr>
          <w:rFonts w:asciiTheme="majorHAnsi" w:hAnsiTheme="majorHAnsi" w:cstheme="majorHAnsi"/>
          <w:sz w:val="22"/>
          <w:szCs w:val="22"/>
        </w:rPr>
        <w:t xml:space="preserve"> a vedoucí pobočky závodu</w:t>
      </w:r>
      <w:bookmarkEnd w:id="39"/>
      <w:r w:rsidRPr="000851E1">
        <w:rPr>
          <w:rFonts w:asciiTheme="majorHAnsi" w:hAnsiTheme="majorHAnsi" w:cstheme="majorHAnsi"/>
          <w:sz w:val="22"/>
          <w:szCs w:val="22"/>
        </w:rPr>
        <w:t>.</w:t>
      </w:r>
    </w:p>
    <w:p w14:paraId="0A6E3DB3" w14:textId="5C6F1C00" w:rsidR="009B15FE" w:rsidRDefault="006F3B4F" w:rsidP="006F3B4F">
      <w:pPr>
        <w:pStyle w:val="Odstavecseseznamem"/>
        <w:numPr>
          <w:ilvl w:val="2"/>
          <w:numId w:val="3"/>
        </w:numPr>
        <w:spacing w:after="120"/>
        <w:ind w:left="709" w:hanging="709"/>
        <w:jc w:val="both"/>
        <w:rPr>
          <w:rFonts w:asciiTheme="majorHAnsi" w:hAnsiTheme="majorHAnsi" w:cstheme="majorHAnsi"/>
          <w:sz w:val="22"/>
          <w:szCs w:val="22"/>
        </w:rPr>
      </w:pPr>
      <w:r w:rsidRPr="00601748">
        <w:rPr>
          <w:rFonts w:asciiTheme="majorHAnsi" w:hAnsiTheme="majorHAnsi" w:cstheme="majorHAnsi"/>
          <w:b/>
          <w:bCs/>
          <w:sz w:val="22"/>
          <w:szCs w:val="22"/>
        </w:rPr>
        <w:t xml:space="preserve">Dodavatel </w:t>
      </w:r>
      <w:r w:rsidRPr="007F22F7">
        <w:rPr>
          <w:rFonts w:asciiTheme="majorHAnsi" w:hAnsiTheme="majorHAnsi" w:cstheme="majorHAnsi"/>
          <w:b/>
          <w:bCs/>
          <w:sz w:val="22"/>
          <w:szCs w:val="22"/>
        </w:rPr>
        <w:t xml:space="preserve">prokazuje splnění podmínek základní způsobilosti ve vztahu k České republice předložením čestného prohlášení o splnění základní způsobilosti s možností využití vzoru, </w:t>
      </w:r>
      <w:r w:rsidRPr="007F22F7">
        <w:rPr>
          <w:rFonts w:asciiTheme="majorHAnsi" w:hAnsiTheme="majorHAnsi" w:cstheme="majorHAnsi"/>
          <w:b/>
          <w:bCs/>
          <w:color w:val="000000"/>
          <w:sz w:val="22"/>
          <w:szCs w:val="22"/>
        </w:rPr>
        <w:t xml:space="preserve">který tvoří </w:t>
      </w:r>
      <w:r w:rsidRPr="007F22F7">
        <w:rPr>
          <w:rFonts w:asciiTheme="majorHAnsi" w:hAnsiTheme="majorHAnsi" w:cstheme="majorHAnsi"/>
          <w:b/>
          <w:bCs/>
          <w:color w:val="000000"/>
          <w:sz w:val="22"/>
          <w:szCs w:val="22"/>
          <w:u w:val="single"/>
        </w:rPr>
        <w:t>Přílohu č. 5</w:t>
      </w:r>
      <w:r w:rsidRPr="007F22F7">
        <w:rPr>
          <w:rFonts w:asciiTheme="majorHAnsi" w:hAnsiTheme="majorHAnsi" w:cstheme="majorHAnsi"/>
          <w:b/>
          <w:bCs/>
          <w:color w:val="000000"/>
          <w:sz w:val="22"/>
          <w:szCs w:val="22"/>
        </w:rPr>
        <w:t xml:space="preserve"> této zadávací dokumentace</w:t>
      </w:r>
      <w:r w:rsidR="008B0148" w:rsidRPr="00727634">
        <w:rPr>
          <w:rFonts w:asciiTheme="majorHAnsi" w:hAnsiTheme="majorHAnsi" w:cstheme="majorHAnsi"/>
          <w:sz w:val="22"/>
          <w:szCs w:val="22"/>
        </w:rPr>
        <w:t>.</w:t>
      </w:r>
    </w:p>
    <w:p w14:paraId="4241B858" w14:textId="2C4BABFF" w:rsidR="00032098" w:rsidRPr="00727634" w:rsidRDefault="00F12936"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lastRenderedPageBreak/>
        <w:t xml:space="preserve">Profesní způsobilost </w:t>
      </w:r>
      <w:r w:rsidR="00712631" w:rsidRPr="00727634">
        <w:rPr>
          <w:rFonts w:asciiTheme="majorHAnsi" w:hAnsiTheme="majorHAnsi" w:cstheme="majorHAnsi"/>
          <w:i w:val="0"/>
          <w:sz w:val="22"/>
          <w:szCs w:val="22"/>
        </w:rPr>
        <w:t>v souladu s</w:t>
      </w:r>
      <w:r w:rsidRPr="00727634">
        <w:rPr>
          <w:rFonts w:asciiTheme="majorHAnsi" w:hAnsiTheme="majorHAnsi" w:cstheme="majorHAnsi"/>
          <w:i w:val="0"/>
          <w:sz w:val="22"/>
          <w:szCs w:val="22"/>
        </w:rPr>
        <w:t xml:space="preserve"> § 77 odst. 1 a 2 </w:t>
      </w:r>
      <w:r w:rsidR="008E6157" w:rsidRPr="008E6157">
        <w:rPr>
          <w:rFonts w:asciiTheme="majorHAnsi" w:hAnsiTheme="majorHAnsi" w:cstheme="majorHAnsi"/>
          <w:i w:val="0"/>
          <w:sz w:val="22"/>
          <w:szCs w:val="22"/>
        </w:rPr>
        <w:t>písm. a)</w:t>
      </w:r>
      <w:r w:rsidR="00BC70B3">
        <w:rPr>
          <w:rFonts w:asciiTheme="majorHAnsi" w:hAnsiTheme="majorHAnsi" w:cstheme="majorHAnsi"/>
          <w:i w:val="0"/>
          <w:sz w:val="22"/>
          <w:szCs w:val="22"/>
        </w:rPr>
        <w:t>, c)</w:t>
      </w:r>
      <w:r w:rsidR="008E6157" w:rsidRPr="008E6157">
        <w:rPr>
          <w:rFonts w:asciiTheme="majorHAnsi" w:hAnsiTheme="majorHAnsi" w:cstheme="majorHAnsi"/>
          <w:i w:val="0"/>
          <w:sz w:val="22"/>
          <w:szCs w:val="22"/>
        </w:rPr>
        <w:t xml:space="preserve"> </w:t>
      </w:r>
      <w:r w:rsidRPr="00727634">
        <w:rPr>
          <w:rFonts w:asciiTheme="majorHAnsi" w:hAnsiTheme="majorHAnsi" w:cstheme="majorHAnsi"/>
          <w:i w:val="0"/>
          <w:sz w:val="22"/>
          <w:szCs w:val="22"/>
        </w:rPr>
        <w:t>ZZVZ</w:t>
      </w:r>
    </w:p>
    <w:p w14:paraId="6E49EA46" w14:textId="77777777" w:rsidR="000D556B" w:rsidRPr="00FB6AAC" w:rsidRDefault="00A201A9" w:rsidP="00786F53">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Dodavatel prokazuje splnění profesní způsobilosti ve vztahu k České republice předložením výpisu z obchodního rejstříku nebo jiné obdobné evidence, pokud jiný právní předpis zápis do takové evidence </w:t>
      </w:r>
      <w:r w:rsidRPr="00FB6AAC">
        <w:rPr>
          <w:rFonts w:asciiTheme="majorHAnsi" w:hAnsiTheme="majorHAnsi" w:cstheme="majorHAnsi"/>
          <w:sz w:val="22"/>
          <w:szCs w:val="22"/>
        </w:rPr>
        <w:t>vyžaduje.</w:t>
      </w:r>
    </w:p>
    <w:p w14:paraId="24AD6542" w14:textId="77777777" w:rsidR="00C97554" w:rsidRPr="00FB6AAC" w:rsidRDefault="00C97554" w:rsidP="00C97554">
      <w:pPr>
        <w:jc w:val="both"/>
        <w:rPr>
          <w:rFonts w:asciiTheme="majorHAnsi" w:hAnsiTheme="majorHAnsi" w:cstheme="majorHAnsi"/>
          <w:sz w:val="22"/>
          <w:szCs w:val="22"/>
        </w:rPr>
      </w:pPr>
      <w:r w:rsidRPr="00FB6AAC">
        <w:rPr>
          <w:rFonts w:asciiTheme="majorHAnsi" w:hAnsiTheme="majorHAnsi" w:cstheme="majorHAnsi"/>
          <w:sz w:val="22"/>
          <w:szCs w:val="22"/>
        </w:rPr>
        <w:t xml:space="preserve">Zadavatel požaduje, aby dodavatel předložil doklad, že je: </w:t>
      </w:r>
    </w:p>
    <w:p w14:paraId="5946D1F6" w14:textId="188D6B9F" w:rsidR="000851E1" w:rsidRDefault="00FB6AAC">
      <w:pPr>
        <w:pStyle w:val="Odstavecseseznamem"/>
        <w:numPr>
          <w:ilvl w:val="0"/>
          <w:numId w:val="17"/>
        </w:numPr>
        <w:jc w:val="both"/>
        <w:rPr>
          <w:rFonts w:asciiTheme="majorHAnsi" w:hAnsiTheme="majorHAnsi" w:cstheme="majorHAnsi"/>
          <w:sz w:val="22"/>
          <w:szCs w:val="22"/>
        </w:rPr>
      </w:pPr>
      <w:r w:rsidRPr="00FB6AAC">
        <w:rPr>
          <w:rFonts w:asciiTheme="majorHAnsi" w:hAnsiTheme="majorHAnsi" w:cstheme="majorHAnsi"/>
          <w:sz w:val="22"/>
          <w:szCs w:val="22"/>
        </w:rPr>
        <w:t xml:space="preserve">oprávněn podnikat v rozsahu odpovídajícímu předmětu veřejné zakázky, pokud jiné právní předpisy takové oprávnění </w:t>
      </w:r>
      <w:proofErr w:type="gramStart"/>
      <w:r w:rsidRPr="00FB6AAC">
        <w:rPr>
          <w:rFonts w:asciiTheme="majorHAnsi" w:hAnsiTheme="majorHAnsi" w:cstheme="majorHAnsi"/>
          <w:sz w:val="22"/>
          <w:szCs w:val="22"/>
        </w:rPr>
        <w:t>vyžadují - zadavatel</w:t>
      </w:r>
      <w:proofErr w:type="gramEnd"/>
      <w:r w:rsidRPr="00FB6AAC">
        <w:rPr>
          <w:rFonts w:asciiTheme="majorHAnsi" w:hAnsiTheme="majorHAnsi" w:cstheme="majorHAnsi"/>
          <w:sz w:val="22"/>
          <w:szCs w:val="22"/>
        </w:rPr>
        <w:t xml:space="preserve"> požaduje předložení těchto dokladů o oprávnění k pod</w:t>
      </w:r>
      <w:r w:rsidRPr="0035156C">
        <w:rPr>
          <w:rFonts w:asciiTheme="majorHAnsi" w:hAnsiTheme="majorHAnsi" w:cstheme="majorHAnsi"/>
          <w:sz w:val="22"/>
          <w:szCs w:val="22"/>
        </w:rPr>
        <w:t>nikání:</w:t>
      </w:r>
      <w:r w:rsidR="000851E1">
        <w:rPr>
          <w:rFonts w:asciiTheme="majorHAnsi" w:hAnsiTheme="majorHAnsi" w:cstheme="majorHAnsi"/>
          <w:sz w:val="22"/>
          <w:szCs w:val="22"/>
        </w:rPr>
        <w:t xml:space="preserve"> </w:t>
      </w:r>
      <w:r w:rsidR="000851E1" w:rsidRPr="000851E1">
        <w:rPr>
          <w:rFonts w:asciiTheme="majorHAnsi" w:hAnsiTheme="majorHAnsi" w:cstheme="majorHAnsi"/>
          <w:b/>
          <w:bCs/>
          <w:sz w:val="22"/>
          <w:szCs w:val="22"/>
        </w:rPr>
        <w:t>projektová činnost ve výstavbě</w:t>
      </w:r>
      <w:r w:rsidRPr="0035156C">
        <w:rPr>
          <w:rFonts w:asciiTheme="majorHAnsi" w:hAnsiTheme="majorHAnsi" w:cstheme="majorHAnsi"/>
          <w:sz w:val="22"/>
          <w:szCs w:val="22"/>
        </w:rPr>
        <w:t>;</w:t>
      </w:r>
    </w:p>
    <w:p w14:paraId="18B201EE" w14:textId="2A241B94" w:rsidR="002E7D0F" w:rsidRPr="000B5390" w:rsidRDefault="000B5390" w:rsidP="000B5390">
      <w:pPr>
        <w:pStyle w:val="Odstavecseseznamem"/>
        <w:numPr>
          <w:ilvl w:val="0"/>
          <w:numId w:val="17"/>
        </w:numPr>
        <w:spacing w:after="120"/>
        <w:ind w:left="714" w:hanging="357"/>
        <w:jc w:val="both"/>
        <w:rPr>
          <w:rFonts w:asciiTheme="majorHAnsi" w:hAnsiTheme="majorHAnsi" w:cstheme="majorHAnsi"/>
          <w:sz w:val="22"/>
          <w:szCs w:val="22"/>
        </w:rPr>
      </w:pPr>
      <w:r w:rsidRPr="000B5390">
        <w:rPr>
          <w:rFonts w:asciiTheme="majorHAnsi" w:hAnsiTheme="majorHAnsi" w:cstheme="majorHAnsi"/>
          <w:sz w:val="22"/>
          <w:szCs w:val="22"/>
        </w:rPr>
        <w:t>odborně způsobilý nebo disponuje osobou, jejímž prostřednictví odbornou způsobilost zabezpečuje (</w:t>
      </w:r>
      <w:r w:rsidRPr="000B5390">
        <w:rPr>
          <w:rFonts w:asciiTheme="majorHAnsi" w:hAnsiTheme="majorHAnsi" w:cstheme="majorHAnsi"/>
          <w:sz w:val="22"/>
          <w:szCs w:val="22"/>
          <w:u w:val="single"/>
        </w:rPr>
        <w:t>vč. uvedení vztahu této osoby k účastníkovi</w:t>
      </w:r>
      <w:r w:rsidRPr="000B5390">
        <w:rPr>
          <w:rFonts w:asciiTheme="majorHAnsi" w:hAnsiTheme="majorHAnsi" w:cstheme="majorHAnsi"/>
          <w:sz w:val="22"/>
          <w:szCs w:val="22"/>
        </w:rPr>
        <w:t xml:space="preserve">), přičemž zadavatel požaduje předložení osvědčení podle zákona č. 360/1992 Sb., o výkonu povolání autorizovaných architektů a o výkonu povolání autorizovaných inženýrů a techniků činných ve výstavbě, ve znění pozdějších předpisů, </w:t>
      </w:r>
      <w:r w:rsidRPr="00DB2BE9">
        <w:rPr>
          <w:rFonts w:asciiTheme="majorHAnsi" w:hAnsiTheme="majorHAnsi" w:cstheme="majorHAnsi"/>
          <w:b/>
          <w:bCs/>
          <w:sz w:val="22"/>
          <w:szCs w:val="22"/>
        </w:rPr>
        <w:t>v oboru pozemní stavby</w:t>
      </w:r>
      <w:r w:rsidR="00E93470">
        <w:rPr>
          <w:rFonts w:asciiTheme="majorHAnsi" w:hAnsiTheme="majorHAnsi" w:cstheme="majorHAnsi"/>
          <w:b/>
          <w:bCs/>
          <w:sz w:val="22"/>
          <w:szCs w:val="22"/>
        </w:rPr>
        <w:t xml:space="preserve"> </w:t>
      </w:r>
      <w:r w:rsidR="00E93470" w:rsidRPr="003452B2">
        <w:rPr>
          <w:rFonts w:asciiTheme="majorHAnsi" w:hAnsiTheme="majorHAnsi" w:cstheme="majorHAnsi"/>
          <w:sz w:val="22"/>
          <w:szCs w:val="22"/>
        </w:rPr>
        <w:t>(příp. osvědčení o registraci v příslušném oboru v případě osob usazených nebo hostujících)</w:t>
      </w:r>
      <w:r w:rsidRPr="000B5390">
        <w:rPr>
          <w:rFonts w:asciiTheme="majorHAnsi" w:hAnsiTheme="majorHAnsi" w:cstheme="majorHAnsi"/>
          <w:sz w:val="22"/>
          <w:szCs w:val="22"/>
        </w:rPr>
        <w:t xml:space="preserve">, alespoň ve stupni autorizovaný technik (příp. architekt s autorizací všeobecnou či autorizací v oboru architektura). </w:t>
      </w:r>
    </w:p>
    <w:p w14:paraId="3BB7DE59" w14:textId="77777777" w:rsidR="00A201A9" w:rsidRPr="00727634" w:rsidRDefault="00F148DA" w:rsidP="00C07A68">
      <w:pPr>
        <w:jc w:val="both"/>
        <w:rPr>
          <w:rFonts w:asciiTheme="majorHAnsi" w:hAnsiTheme="majorHAnsi" w:cstheme="majorHAnsi"/>
          <w:sz w:val="22"/>
          <w:szCs w:val="22"/>
        </w:rPr>
      </w:pPr>
      <w:r w:rsidRPr="00F148DA">
        <w:rPr>
          <w:rFonts w:asciiTheme="majorHAnsi" w:hAnsiTheme="majorHAnsi" w:cstheme="majorHAnsi"/>
          <w:sz w:val="22"/>
          <w:szCs w:val="22"/>
        </w:rPr>
        <w:t>Doklady podle § 77 odst. 1 a 2 ZZVZ dodavatel nemusí předložit, pokud právní předpisy v zemi jeho sídla obdobnou profesní způsobilost nevyžadují.</w:t>
      </w:r>
    </w:p>
    <w:p w14:paraId="17D9CE28" w14:textId="7C6C7F7E" w:rsidR="00712631" w:rsidRPr="00727634" w:rsidRDefault="00712631"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Technická kvalifikace v souladu s § 79</w:t>
      </w:r>
      <w:r w:rsidR="00AF160C">
        <w:rPr>
          <w:rFonts w:asciiTheme="majorHAnsi" w:hAnsiTheme="majorHAnsi" w:cstheme="majorHAnsi"/>
          <w:i w:val="0"/>
          <w:sz w:val="22"/>
          <w:szCs w:val="22"/>
        </w:rPr>
        <w:t xml:space="preserve"> odst. 2 písm. </w:t>
      </w:r>
      <w:r w:rsidR="00DB2BE9">
        <w:rPr>
          <w:rFonts w:asciiTheme="majorHAnsi" w:hAnsiTheme="majorHAnsi" w:cstheme="majorHAnsi"/>
          <w:i w:val="0"/>
          <w:sz w:val="22"/>
          <w:szCs w:val="22"/>
        </w:rPr>
        <w:t>b</w:t>
      </w:r>
      <w:r w:rsidR="00AF160C">
        <w:rPr>
          <w:rFonts w:asciiTheme="majorHAnsi" w:hAnsiTheme="majorHAnsi" w:cstheme="majorHAnsi"/>
          <w:i w:val="0"/>
          <w:sz w:val="22"/>
          <w:szCs w:val="22"/>
        </w:rPr>
        <w:t>)</w:t>
      </w:r>
      <w:r w:rsidR="002E7D0F">
        <w:rPr>
          <w:rFonts w:asciiTheme="majorHAnsi" w:hAnsiTheme="majorHAnsi" w:cstheme="majorHAnsi"/>
          <w:i w:val="0"/>
          <w:sz w:val="22"/>
          <w:szCs w:val="22"/>
        </w:rPr>
        <w:t>, c)</w:t>
      </w:r>
      <w:r w:rsidR="00BC70B3">
        <w:rPr>
          <w:rFonts w:asciiTheme="majorHAnsi" w:hAnsiTheme="majorHAnsi" w:cstheme="majorHAnsi"/>
          <w:i w:val="0"/>
          <w:sz w:val="22"/>
          <w:szCs w:val="22"/>
        </w:rPr>
        <w:t>, d)</w:t>
      </w:r>
      <w:r w:rsidRPr="00727634">
        <w:rPr>
          <w:rFonts w:asciiTheme="majorHAnsi" w:hAnsiTheme="majorHAnsi" w:cstheme="majorHAnsi"/>
          <w:i w:val="0"/>
          <w:sz w:val="22"/>
          <w:szCs w:val="22"/>
        </w:rPr>
        <w:t xml:space="preserve"> ZZVZ</w:t>
      </w:r>
    </w:p>
    <w:p w14:paraId="19C6957F" w14:textId="77777777" w:rsidR="00AF160C" w:rsidRPr="00C02394" w:rsidRDefault="00AF160C" w:rsidP="00AF160C">
      <w:pPr>
        <w:pStyle w:val="Nadpis3"/>
        <w:keepNext w:val="0"/>
        <w:widowControl w:val="0"/>
        <w:spacing w:before="0" w:after="120"/>
        <w:jc w:val="both"/>
        <w:rPr>
          <w:rFonts w:ascii="Calibri" w:hAnsi="Calibri" w:cs="Calibri"/>
          <w:b w:val="0"/>
          <w:sz w:val="22"/>
          <w:szCs w:val="22"/>
        </w:rPr>
      </w:pPr>
      <w:r w:rsidRPr="00C02394">
        <w:rPr>
          <w:rFonts w:ascii="Calibri" w:hAnsi="Calibri" w:cs="Calibri"/>
          <w:b w:val="0"/>
          <w:sz w:val="22"/>
          <w:szCs w:val="22"/>
        </w:rPr>
        <w:t xml:space="preserve">Dodavatel prokáže splnění technické kvalifikace předložením: </w:t>
      </w:r>
    </w:p>
    <w:p w14:paraId="7261EF1E" w14:textId="6B6F85FE" w:rsidR="00A84284" w:rsidRDefault="00AF160C">
      <w:pPr>
        <w:pStyle w:val="Nadpis3"/>
        <w:keepNext w:val="0"/>
        <w:widowControl w:val="0"/>
        <w:numPr>
          <w:ilvl w:val="0"/>
          <w:numId w:val="20"/>
        </w:numPr>
        <w:spacing w:before="0" w:after="120"/>
        <w:ind w:left="709" w:hanging="425"/>
        <w:jc w:val="both"/>
        <w:rPr>
          <w:rFonts w:ascii="Calibri" w:hAnsi="Calibri" w:cs="Calibri"/>
          <w:b w:val="0"/>
          <w:sz w:val="22"/>
          <w:szCs w:val="22"/>
        </w:rPr>
      </w:pPr>
      <w:bookmarkStart w:id="40" w:name="_Hlk218709979"/>
      <w:r w:rsidRPr="00C02394">
        <w:rPr>
          <w:rFonts w:ascii="Calibri" w:hAnsi="Calibri" w:cs="Calibri"/>
          <w:b w:val="0"/>
          <w:sz w:val="22"/>
          <w:szCs w:val="22"/>
        </w:rPr>
        <w:t xml:space="preserve">seznamu </w:t>
      </w:r>
      <w:r w:rsidR="007A03F4" w:rsidRPr="007A03F4">
        <w:rPr>
          <w:rFonts w:ascii="Calibri" w:hAnsi="Calibri" w:cs="Calibri"/>
          <w:b w:val="0"/>
          <w:sz w:val="22"/>
          <w:szCs w:val="22"/>
        </w:rPr>
        <w:t xml:space="preserve">významných služeb </w:t>
      </w:r>
      <w:r w:rsidRPr="00C02394">
        <w:rPr>
          <w:rFonts w:ascii="Calibri" w:hAnsi="Calibri" w:cs="Calibri"/>
          <w:b w:val="0"/>
          <w:sz w:val="22"/>
          <w:szCs w:val="22"/>
        </w:rPr>
        <w:t xml:space="preserve">realizovaných dodavatelem v posledních </w:t>
      </w:r>
      <w:r w:rsidR="00E83B67" w:rsidRPr="00C02394">
        <w:rPr>
          <w:rFonts w:ascii="Calibri" w:hAnsi="Calibri" w:cs="Calibri"/>
          <w:b w:val="0"/>
          <w:sz w:val="22"/>
          <w:szCs w:val="22"/>
        </w:rPr>
        <w:t>5</w:t>
      </w:r>
      <w:r w:rsidRPr="00C02394">
        <w:rPr>
          <w:rFonts w:ascii="Calibri" w:hAnsi="Calibri" w:cs="Calibri"/>
          <w:b w:val="0"/>
          <w:sz w:val="22"/>
          <w:szCs w:val="22"/>
        </w:rPr>
        <w:t xml:space="preserve"> letech před zahájením zadávacího řízení </w:t>
      </w:r>
      <w:r w:rsidR="007A03F4" w:rsidRPr="007A03F4">
        <w:rPr>
          <w:rFonts w:ascii="Calibri" w:hAnsi="Calibri" w:cs="Calibri"/>
          <w:b w:val="0"/>
          <w:sz w:val="22"/>
          <w:szCs w:val="22"/>
        </w:rPr>
        <w:t>s uvedením jejich rozsahu a doby poskytnutí</w:t>
      </w:r>
      <w:r w:rsidRPr="007144E9">
        <w:rPr>
          <w:rFonts w:ascii="Calibri" w:hAnsi="Calibri" w:cs="Calibri"/>
          <w:b w:val="0"/>
          <w:sz w:val="22"/>
          <w:szCs w:val="22"/>
        </w:rPr>
        <w:t xml:space="preserve">. </w:t>
      </w:r>
      <w:r w:rsidR="007A03F4" w:rsidRPr="007A03F4">
        <w:rPr>
          <w:rFonts w:ascii="Calibri" w:hAnsi="Calibri" w:cs="Calibri"/>
          <w:b w:val="0"/>
          <w:sz w:val="22"/>
          <w:szCs w:val="22"/>
        </w:rPr>
        <w:t xml:space="preserve">Pokud byla služba celkově poskytována po delší období, než je vymezeno v předchozí větě, považuje se za rozhodný právě a pouze rozsah takové služby realizovaný v průběhu posledních 5 let před zahájením </w:t>
      </w:r>
      <w:r w:rsidR="007A03F4">
        <w:rPr>
          <w:rFonts w:ascii="Calibri" w:hAnsi="Calibri" w:cs="Calibri"/>
          <w:b w:val="0"/>
          <w:sz w:val="22"/>
          <w:szCs w:val="22"/>
        </w:rPr>
        <w:t>zadávacího</w:t>
      </w:r>
      <w:r w:rsidR="007A03F4" w:rsidRPr="007A03F4">
        <w:rPr>
          <w:rFonts w:ascii="Calibri" w:hAnsi="Calibri" w:cs="Calibri"/>
          <w:b w:val="0"/>
          <w:sz w:val="22"/>
          <w:szCs w:val="22"/>
        </w:rPr>
        <w:t xml:space="preserve"> řízení.</w:t>
      </w:r>
    </w:p>
    <w:p w14:paraId="2A6FB2CE" w14:textId="048BD698" w:rsidR="001A6711" w:rsidRDefault="001A6711" w:rsidP="007A03F4">
      <w:pPr>
        <w:pStyle w:val="Nadpis3"/>
        <w:keepNext w:val="0"/>
        <w:widowControl w:val="0"/>
        <w:spacing w:before="0" w:after="120"/>
        <w:ind w:left="708" w:firstLine="2"/>
        <w:jc w:val="both"/>
        <w:rPr>
          <w:rFonts w:ascii="Calibri" w:hAnsi="Calibri" w:cs="Calibri"/>
          <w:b w:val="0"/>
          <w:sz w:val="22"/>
          <w:szCs w:val="22"/>
        </w:rPr>
      </w:pPr>
      <w:r w:rsidRPr="0035156C">
        <w:rPr>
          <w:rFonts w:ascii="Calibri" w:hAnsi="Calibri" w:cs="Calibri"/>
          <w:b w:val="0"/>
          <w:sz w:val="22"/>
          <w:szCs w:val="22"/>
        </w:rPr>
        <w:t>Minimální požadovanou úrovní </w:t>
      </w:r>
      <w:r w:rsidR="007A03F4" w:rsidRPr="007A03F4">
        <w:rPr>
          <w:rFonts w:ascii="Calibri" w:hAnsi="Calibri" w:cs="Calibri"/>
          <w:b w:val="0"/>
          <w:sz w:val="22"/>
          <w:szCs w:val="22"/>
        </w:rPr>
        <w:t xml:space="preserve">seznamu významných služeb </w:t>
      </w:r>
      <w:r w:rsidRPr="0035156C">
        <w:rPr>
          <w:rFonts w:ascii="Calibri" w:hAnsi="Calibri" w:cs="Calibri"/>
          <w:b w:val="0"/>
          <w:sz w:val="22"/>
          <w:szCs w:val="22"/>
        </w:rPr>
        <w:t xml:space="preserve">je </w:t>
      </w:r>
      <w:r w:rsidR="007A03F4">
        <w:rPr>
          <w:rFonts w:ascii="Calibri" w:hAnsi="Calibri" w:cs="Calibri"/>
          <w:b w:val="0"/>
          <w:sz w:val="22"/>
          <w:szCs w:val="22"/>
        </w:rPr>
        <w:t>poskytnutí</w:t>
      </w:r>
      <w:r w:rsidRPr="0035156C">
        <w:rPr>
          <w:rFonts w:ascii="Calibri" w:hAnsi="Calibri" w:cs="Calibri"/>
          <w:b w:val="0"/>
          <w:sz w:val="22"/>
          <w:szCs w:val="22"/>
        </w:rPr>
        <w:t xml:space="preserve"> alespoň</w:t>
      </w:r>
      <w:r w:rsidR="007A03F4">
        <w:rPr>
          <w:rFonts w:ascii="Calibri" w:hAnsi="Calibri" w:cs="Calibri"/>
          <w:b w:val="0"/>
          <w:sz w:val="22"/>
          <w:szCs w:val="22"/>
        </w:rPr>
        <w:t xml:space="preserve"> </w:t>
      </w:r>
      <w:proofErr w:type="gramStart"/>
      <w:r w:rsidR="007A03F4" w:rsidRPr="007A03F4">
        <w:rPr>
          <w:rFonts w:ascii="Calibri" w:hAnsi="Calibri" w:cs="Calibri"/>
          <w:b w:val="0"/>
          <w:sz w:val="22"/>
          <w:szCs w:val="22"/>
        </w:rPr>
        <w:t>2  významných</w:t>
      </w:r>
      <w:proofErr w:type="gramEnd"/>
      <w:r w:rsidR="007A03F4" w:rsidRPr="007A03F4">
        <w:rPr>
          <w:rFonts w:ascii="Calibri" w:hAnsi="Calibri" w:cs="Calibri"/>
          <w:b w:val="0"/>
          <w:sz w:val="22"/>
          <w:szCs w:val="22"/>
        </w:rPr>
        <w:t xml:space="preserve"> služeb, přičemž</w:t>
      </w:r>
      <w:r>
        <w:rPr>
          <w:rFonts w:ascii="Calibri" w:hAnsi="Calibri" w:cs="Calibri"/>
          <w:b w:val="0"/>
          <w:sz w:val="22"/>
          <w:szCs w:val="22"/>
        </w:rPr>
        <w:t>:</w:t>
      </w:r>
    </w:p>
    <w:p w14:paraId="18AE9E68" w14:textId="2E8D548D" w:rsidR="007A03F4" w:rsidRDefault="007A03F4" w:rsidP="007A03F4">
      <w:pPr>
        <w:pStyle w:val="Nadpis3"/>
        <w:keepNext w:val="0"/>
        <w:widowControl w:val="0"/>
        <w:numPr>
          <w:ilvl w:val="0"/>
          <w:numId w:val="41"/>
        </w:numPr>
        <w:spacing w:before="0" w:after="120"/>
        <w:jc w:val="both"/>
        <w:rPr>
          <w:rFonts w:ascii="Calibri" w:hAnsi="Calibri" w:cs="Calibri"/>
          <w:b w:val="0"/>
          <w:sz w:val="22"/>
          <w:szCs w:val="22"/>
        </w:rPr>
      </w:pPr>
      <w:r w:rsidRPr="007A03F4">
        <w:rPr>
          <w:rFonts w:ascii="Calibri" w:hAnsi="Calibri" w:cs="Calibri"/>
          <w:b w:val="0"/>
          <w:sz w:val="22"/>
          <w:szCs w:val="22"/>
        </w:rPr>
        <w:t>jedna spočívala ve vypracování projektové dokumentace pro stavební</w:t>
      </w:r>
      <w:r>
        <w:rPr>
          <w:rFonts w:ascii="Calibri" w:hAnsi="Calibri" w:cs="Calibri"/>
          <w:b w:val="0"/>
          <w:sz w:val="22"/>
          <w:szCs w:val="22"/>
        </w:rPr>
        <w:t xml:space="preserve"> </w:t>
      </w:r>
      <w:r w:rsidRPr="007A03F4">
        <w:rPr>
          <w:rFonts w:ascii="Calibri" w:hAnsi="Calibri" w:cs="Calibri"/>
          <w:b w:val="0"/>
          <w:sz w:val="22"/>
          <w:szCs w:val="22"/>
        </w:rPr>
        <w:t>povolení (ev. dokumentace pro provedení stavby nebo jednostupňové projektové dokumentace ev. dokumentace pro provádění stavby dle nového stavebního zákona) s vydaným pravomocným stavebním povolením vztahující</w:t>
      </w:r>
      <w:r w:rsidR="00B16726">
        <w:rPr>
          <w:rFonts w:ascii="Calibri" w:hAnsi="Calibri" w:cs="Calibri"/>
          <w:b w:val="0"/>
          <w:sz w:val="22"/>
          <w:szCs w:val="22"/>
        </w:rPr>
        <w:t xml:space="preserve"> se</w:t>
      </w:r>
      <w:r w:rsidRPr="007A03F4">
        <w:rPr>
          <w:rFonts w:ascii="Calibri" w:hAnsi="Calibri" w:cs="Calibri"/>
          <w:b w:val="0"/>
          <w:sz w:val="22"/>
          <w:szCs w:val="22"/>
        </w:rPr>
        <w:t xml:space="preserve"> </w:t>
      </w:r>
      <w:r w:rsidR="00B16726">
        <w:rPr>
          <w:rFonts w:ascii="Calibri" w:hAnsi="Calibri" w:cs="Calibri"/>
          <w:b w:val="0"/>
          <w:sz w:val="22"/>
          <w:szCs w:val="22"/>
        </w:rPr>
        <w:t>k </w:t>
      </w:r>
      <w:r w:rsidRPr="007A03F4">
        <w:rPr>
          <w:rFonts w:ascii="Calibri" w:hAnsi="Calibri" w:cs="Calibri"/>
          <w:b w:val="0"/>
          <w:sz w:val="22"/>
          <w:szCs w:val="22"/>
        </w:rPr>
        <w:t>rekonstrukc</w:t>
      </w:r>
      <w:r w:rsidR="00B16726">
        <w:rPr>
          <w:rFonts w:ascii="Calibri" w:hAnsi="Calibri" w:cs="Calibri"/>
          <w:b w:val="0"/>
          <w:sz w:val="22"/>
          <w:szCs w:val="22"/>
        </w:rPr>
        <w:t>i či novostavbě</w:t>
      </w:r>
      <w:r w:rsidRPr="007A03F4">
        <w:rPr>
          <w:rFonts w:ascii="Calibri" w:hAnsi="Calibri" w:cs="Calibri"/>
          <w:b w:val="0"/>
          <w:sz w:val="22"/>
          <w:szCs w:val="22"/>
        </w:rPr>
        <w:t xml:space="preserve"> </w:t>
      </w:r>
      <w:r>
        <w:rPr>
          <w:rFonts w:ascii="Calibri" w:hAnsi="Calibri" w:cs="Calibri"/>
          <w:b w:val="0"/>
          <w:sz w:val="22"/>
          <w:szCs w:val="22"/>
        </w:rPr>
        <w:t>pozemní</w:t>
      </w:r>
      <w:r w:rsidRPr="007A03F4">
        <w:rPr>
          <w:rFonts w:ascii="Calibri" w:hAnsi="Calibri" w:cs="Calibri"/>
          <w:b w:val="0"/>
          <w:sz w:val="22"/>
          <w:szCs w:val="22"/>
        </w:rPr>
        <w:t xml:space="preserve"> stavby s rozpočtovými náklady stavby min. </w:t>
      </w:r>
      <w:r>
        <w:rPr>
          <w:rFonts w:ascii="Calibri" w:hAnsi="Calibri" w:cs="Calibri"/>
          <w:b w:val="0"/>
          <w:sz w:val="22"/>
          <w:szCs w:val="22"/>
        </w:rPr>
        <w:t>2</w:t>
      </w:r>
      <w:r w:rsidR="00B16726">
        <w:rPr>
          <w:rFonts w:ascii="Calibri" w:hAnsi="Calibri" w:cs="Calibri"/>
          <w:b w:val="0"/>
          <w:sz w:val="22"/>
          <w:szCs w:val="22"/>
        </w:rPr>
        <w:t>5</w:t>
      </w:r>
      <w:r w:rsidRPr="007A03F4">
        <w:rPr>
          <w:rFonts w:ascii="Calibri" w:hAnsi="Calibri" w:cs="Calibri"/>
          <w:b w:val="0"/>
          <w:sz w:val="22"/>
          <w:szCs w:val="22"/>
        </w:rPr>
        <w:t xml:space="preserve"> mil. Kč bez DPH (dle směrného rozpočtu, který byl vypracován k projektové dokumentaci), a</w:t>
      </w:r>
    </w:p>
    <w:p w14:paraId="5F01EA82" w14:textId="628F55B2" w:rsidR="007A03F4" w:rsidRPr="007A03F4" w:rsidRDefault="007A03F4" w:rsidP="007A03F4">
      <w:pPr>
        <w:pStyle w:val="Nadpis3"/>
        <w:keepNext w:val="0"/>
        <w:widowControl w:val="0"/>
        <w:numPr>
          <w:ilvl w:val="0"/>
          <w:numId w:val="41"/>
        </w:numPr>
        <w:spacing w:before="0" w:after="120"/>
        <w:jc w:val="both"/>
      </w:pPr>
      <w:r w:rsidRPr="007A03F4">
        <w:rPr>
          <w:rFonts w:ascii="Calibri" w:hAnsi="Calibri" w:cs="Calibri"/>
          <w:b w:val="0"/>
          <w:sz w:val="22"/>
          <w:szCs w:val="22"/>
        </w:rPr>
        <w:t xml:space="preserve">jedna spočívala ve vypracování dokumentace pro </w:t>
      </w:r>
      <w:r>
        <w:rPr>
          <w:rFonts w:ascii="Calibri" w:hAnsi="Calibri" w:cs="Calibri"/>
          <w:b w:val="0"/>
          <w:sz w:val="22"/>
          <w:szCs w:val="22"/>
        </w:rPr>
        <w:t>provádění</w:t>
      </w:r>
      <w:r w:rsidRPr="007A03F4">
        <w:rPr>
          <w:rFonts w:ascii="Calibri" w:hAnsi="Calibri" w:cs="Calibri"/>
          <w:b w:val="0"/>
          <w:sz w:val="22"/>
          <w:szCs w:val="22"/>
        </w:rPr>
        <w:t xml:space="preserve"> stavby (ev. vypracování jednostupňové projektové dokumentace) </w:t>
      </w:r>
      <w:r w:rsidR="00B16726" w:rsidRPr="007A03F4">
        <w:rPr>
          <w:rFonts w:ascii="Calibri" w:hAnsi="Calibri" w:cs="Calibri"/>
          <w:b w:val="0"/>
          <w:sz w:val="22"/>
          <w:szCs w:val="22"/>
        </w:rPr>
        <w:t>vztahující</w:t>
      </w:r>
      <w:r w:rsidR="00B16726">
        <w:rPr>
          <w:rFonts w:ascii="Calibri" w:hAnsi="Calibri" w:cs="Calibri"/>
          <w:b w:val="0"/>
          <w:sz w:val="22"/>
          <w:szCs w:val="22"/>
        </w:rPr>
        <w:t xml:space="preserve"> se</w:t>
      </w:r>
      <w:r w:rsidR="00B16726" w:rsidRPr="007A03F4">
        <w:rPr>
          <w:rFonts w:ascii="Calibri" w:hAnsi="Calibri" w:cs="Calibri"/>
          <w:b w:val="0"/>
          <w:sz w:val="22"/>
          <w:szCs w:val="22"/>
        </w:rPr>
        <w:t xml:space="preserve"> </w:t>
      </w:r>
      <w:r w:rsidR="00B16726">
        <w:rPr>
          <w:rFonts w:ascii="Calibri" w:hAnsi="Calibri" w:cs="Calibri"/>
          <w:b w:val="0"/>
          <w:sz w:val="22"/>
          <w:szCs w:val="22"/>
        </w:rPr>
        <w:t>k </w:t>
      </w:r>
      <w:r w:rsidR="00B16726" w:rsidRPr="007A03F4">
        <w:rPr>
          <w:rFonts w:ascii="Calibri" w:hAnsi="Calibri" w:cs="Calibri"/>
          <w:b w:val="0"/>
          <w:sz w:val="22"/>
          <w:szCs w:val="22"/>
        </w:rPr>
        <w:t>rekonstrukc</w:t>
      </w:r>
      <w:r w:rsidR="00B16726">
        <w:rPr>
          <w:rFonts w:ascii="Calibri" w:hAnsi="Calibri" w:cs="Calibri"/>
          <w:b w:val="0"/>
          <w:sz w:val="22"/>
          <w:szCs w:val="22"/>
        </w:rPr>
        <w:t>i či novostavbě</w:t>
      </w:r>
      <w:r w:rsidR="00B16726" w:rsidRPr="007A03F4">
        <w:rPr>
          <w:rFonts w:ascii="Calibri" w:hAnsi="Calibri" w:cs="Calibri"/>
          <w:b w:val="0"/>
          <w:sz w:val="22"/>
          <w:szCs w:val="22"/>
        </w:rPr>
        <w:t xml:space="preserve"> </w:t>
      </w:r>
      <w:r w:rsidR="00B16726">
        <w:rPr>
          <w:rFonts w:ascii="Calibri" w:hAnsi="Calibri" w:cs="Calibri"/>
          <w:b w:val="0"/>
          <w:sz w:val="22"/>
          <w:szCs w:val="22"/>
        </w:rPr>
        <w:t>pozemní</w:t>
      </w:r>
      <w:r w:rsidR="00B16726" w:rsidRPr="007A03F4">
        <w:rPr>
          <w:rFonts w:ascii="Calibri" w:hAnsi="Calibri" w:cs="Calibri"/>
          <w:b w:val="0"/>
          <w:sz w:val="22"/>
          <w:szCs w:val="22"/>
        </w:rPr>
        <w:t xml:space="preserve"> stavby </w:t>
      </w:r>
      <w:r w:rsidRPr="007A03F4">
        <w:rPr>
          <w:rFonts w:ascii="Calibri" w:hAnsi="Calibri" w:cs="Calibri"/>
          <w:b w:val="0"/>
          <w:sz w:val="22"/>
          <w:szCs w:val="22"/>
        </w:rPr>
        <w:t xml:space="preserve">s rozpočtovými náklady stavby min. </w:t>
      </w:r>
      <w:r w:rsidR="00B16726">
        <w:rPr>
          <w:rFonts w:ascii="Calibri" w:hAnsi="Calibri" w:cs="Calibri"/>
          <w:b w:val="0"/>
          <w:sz w:val="22"/>
          <w:szCs w:val="22"/>
        </w:rPr>
        <w:t>25</w:t>
      </w:r>
      <w:r w:rsidRPr="007A03F4">
        <w:rPr>
          <w:rFonts w:ascii="Calibri" w:hAnsi="Calibri" w:cs="Calibri"/>
          <w:b w:val="0"/>
          <w:sz w:val="22"/>
          <w:szCs w:val="22"/>
        </w:rPr>
        <w:t xml:space="preserve"> mil. Kč bez DPH (stavba musela být dle takové projektové dokumentace zhotovena a zkolaudována), přičemž v tomto případě se rozpočtovými náklady rozumí souhrn vynaložených nákladů na zhotovení stavby, a to v součtu stavebních prací, dodávek a služeb všech stavebních objektů a provozních souborů stavby v Kč bez DPH, dle smlouvy o dílo uzavřené se zhotovitelem stavby.</w:t>
      </w:r>
    </w:p>
    <w:bookmarkEnd w:id="40"/>
    <w:p w14:paraId="10FEEF6A" w14:textId="668C7010" w:rsidR="001F1669" w:rsidRPr="0013633A" w:rsidRDefault="00082F79" w:rsidP="00B10CD4">
      <w:pPr>
        <w:spacing w:after="120"/>
        <w:ind w:left="709" w:hanging="709"/>
        <w:jc w:val="both"/>
        <w:rPr>
          <w:rFonts w:ascii="Calibri" w:hAnsi="Calibri" w:cs="Calibri"/>
          <w:color w:val="000000"/>
          <w:sz w:val="22"/>
          <w:szCs w:val="20"/>
        </w:rPr>
      </w:pPr>
      <w:r w:rsidRPr="007144E9">
        <w:rPr>
          <w:rFonts w:ascii="Calibri" w:hAnsi="Calibri" w:cs="Calibri"/>
          <w:sz w:val="22"/>
          <w:szCs w:val="22"/>
        </w:rPr>
        <w:tab/>
      </w:r>
      <w:r w:rsidR="001F1669" w:rsidRPr="008E3C1B">
        <w:rPr>
          <w:rFonts w:ascii="Calibri" w:hAnsi="Calibri" w:cs="Calibri"/>
          <w:b/>
          <w:bCs/>
          <w:color w:val="000000"/>
          <w:sz w:val="22"/>
          <w:szCs w:val="20"/>
        </w:rPr>
        <w:t xml:space="preserve">Dodavatel předloží seznam významných </w:t>
      </w:r>
      <w:r w:rsidR="00C9675F" w:rsidRPr="008E3C1B">
        <w:rPr>
          <w:rFonts w:ascii="Calibri" w:hAnsi="Calibri" w:cs="Calibri"/>
          <w:b/>
          <w:bCs/>
          <w:color w:val="000000"/>
          <w:sz w:val="22"/>
          <w:szCs w:val="20"/>
        </w:rPr>
        <w:t>služeb</w:t>
      </w:r>
      <w:r w:rsidR="001F1669" w:rsidRPr="008E3C1B">
        <w:rPr>
          <w:rFonts w:ascii="Calibri" w:hAnsi="Calibri" w:cs="Calibri"/>
          <w:b/>
          <w:bCs/>
          <w:color w:val="000000"/>
          <w:sz w:val="22"/>
          <w:szCs w:val="20"/>
        </w:rPr>
        <w:t xml:space="preserve"> ve formě čestného prohlášení v přehledné v tabulce (s možností využití vzoru, který tvoří </w:t>
      </w:r>
      <w:r w:rsidR="001F1669" w:rsidRPr="008E3C1B">
        <w:rPr>
          <w:rFonts w:ascii="Calibri" w:hAnsi="Calibri" w:cs="Calibri"/>
          <w:b/>
          <w:bCs/>
          <w:color w:val="000000"/>
          <w:sz w:val="22"/>
          <w:szCs w:val="20"/>
          <w:u w:val="single"/>
        </w:rPr>
        <w:t xml:space="preserve">Přílohu č. </w:t>
      </w:r>
      <w:r w:rsidR="008E3C1B" w:rsidRPr="008E3C1B">
        <w:rPr>
          <w:rFonts w:ascii="Calibri" w:hAnsi="Calibri" w:cs="Calibri"/>
          <w:b/>
          <w:bCs/>
          <w:color w:val="000000"/>
          <w:sz w:val="22"/>
          <w:szCs w:val="20"/>
          <w:u w:val="single"/>
        </w:rPr>
        <w:t>6</w:t>
      </w:r>
      <w:r w:rsidR="001F1669" w:rsidRPr="008E3C1B">
        <w:rPr>
          <w:rFonts w:ascii="Calibri" w:hAnsi="Calibri" w:cs="Calibri"/>
          <w:b/>
          <w:bCs/>
          <w:color w:val="000000"/>
          <w:sz w:val="22"/>
          <w:szCs w:val="20"/>
        </w:rPr>
        <w:t xml:space="preserve"> této zadávací dokumentace)</w:t>
      </w:r>
      <w:r w:rsidR="001F1669" w:rsidRPr="008E3C1B">
        <w:rPr>
          <w:rFonts w:ascii="Calibri" w:hAnsi="Calibri" w:cs="Calibri"/>
          <w:color w:val="000000"/>
          <w:sz w:val="22"/>
          <w:szCs w:val="20"/>
        </w:rPr>
        <w:t>, kde strukturovaně uvede u každé z těchto významných stavebních prací tyto údaje:</w:t>
      </w:r>
    </w:p>
    <w:p w14:paraId="667C749E" w14:textId="77777777" w:rsidR="00AF160C" w:rsidRPr="0013633A" w:rsidRDefault="00AF160C">
      <w:pPr>
        <w:numPr>
          <w:ilvl w:val="0"/>
          <w:numId w:val="19"/>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 xml:space="preserve">identifikace zadavatele (objednatele), </w:t>
      </w:r>
    </w:p>
    <w:p w14:paraId="4F92CBE8" w14:textId="0DD1E1EE" w:rsidR="00AF160C" w:rsidRPr="0013633A" w:rsidRDefault="00DE52DC">
      <w:pPr>
        <w:numPr>
          <w:ilvl w:val="0"/>
          <w:numId w:val="19"/>
        </w:numPr>
        <w:spacing w:after="120"/>
        <w:ind w:left="714" w:hanging="357"/>
        <w:contextualSpacing/>
        <w:jc w:val="both"/>
        <w:rPr>
          <w:rFonts w:ascii="Calibri" w:hAnsi="Calibri" w:cs="Calibri"/>
          <w:color w:val="000000"/>
          <w:sz w:val="22"/>
          <w:szCs w:val="20"/>
        </w:rPr>
      </w:pPr>
      <w:r>
        <w:rPr>
          <w:rFonts w:ascii="Calibri" w:hAnsi="Calibri" w:cs="Calibri"/>
          <w:color w:val="000000"/>
          <w:sz w:val="22"/>
          <w:szCs w:val="20"/>
        </w:rPr>
        <w:t xml:space="preserve">název a </w:t>
      </w:r>
      <w:r w:rsidR="00AF160C" w:rsidRPr="0013633A">
        <w:rPr>
          <w:rFonts w:ascii="Calibri" w:hAnsi="Calibri" w:cs="Calibri"/>
          <w:color w:val="000000"/>
          <w:sz w:val="22"/>
          <w:szCs w:val="20"/>
        </w:rPr>
        <w:t xml:space="preserve">stručný popis předmětu zakázky, </w:t>
      </w:r>
    </w:p>
    <w:p w14:paraId="4DA55C72" w14:textId="77777777" w:rsidR="00AF160C" w:rsidRPr="0013633A" w:rsidRDefault="00AF160C">
      <w:pPr>
        <w:numPr>
          <w:ilvl w:val="0"/>
          <w:numId w:val="19"/>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lastRenderedPageBreak/>
        <w:t xml:space="preserve">finanční rozsah, </w:t>
      </w:r>
    </w:p>
    <w:p w14:paraId="5BD86119" w14:textId="75B4B992" w:rsidR="00AF160C" w:rsidRPr="0013633A" w:rsidRDefault="00AF160C">
      <w:pPr>
        <w:numPr>
          <w:ilvl w:val="0"/>
          <w:numId w:val="19"/>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dobu a místo realizac</w:t>
      </w:r>
      <w:r w:rsidR="0013633A">
        <w:rPr>
          <w:rFonts w:ascii="Calibri" w:hAnsi="Calibri" w:cs="Calibri"/>
          <w:color w:val="000000"/>
          <w:sz w:val="22"/>
          <w:szCs w:val="20"/>
        </w:rPr>
        <w:t xml:space="preserve">e </w:t>
      </w:r>
      <w:r w:rsidR="008E3C1B">
        <w:rPr>
          <w:rFonts w:ascii="Calibri" w:hAnsi="Calibri" w:cs="Calibri"/>
          <w:color w:val="000000"/>
          <w:sz w:val="22"/>
          <w:szCs w:val="20"/>
        </w:rPr>
        <w:t>služeb</w:t>
      </w:r>
      <w:r w:rsidRPr="0013633A">
        <w:rPr>
          <w:rFonts w:ascii="Calibri" w:hAnsi="Calibri" w:cs="Calibri"/>
          <w:color w:val="000000"/>
          <w:sz w:val="22"/>
          <w:szCs w:val="20"/>
        </w:rPr>
        <w:t>,</w:t>
      </w:r>
    </w:p>
    <w:p w14:paraId="1711D433" w14:textId="77777777" w:rsidR="00AF160C" w:rsidRDefault="00AF160C">
      <w:pPr>
        <w:numPr>
          <w:ilvl w:val="0"/>
          <w:numId w:val="19"/>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 xml:space="preserve">kontaktní osobu objednatele včetně kontaktu na ni, </w:t>
      </w:r>
    </w:p>
    <w:p w14:paraId="5DE40240" w14:textId="210716DC" w:rsidR="00F045AF" w:rsidRDefault="005C79E4" w:rsidP="00F045AF">
      <w:pPr>
        <w:pStyle w:val="Nadpis3"/>
        <w:keepNext w:val="0"/>
        <w:widowControl w:val="0"/>
        <w:numPr>
          <w:ilvl w:val="0"/>
          <w:numId w:val="20"/>
        </w:numPr>
        <w:spacing w:before="0" w:after="120"/>
        <w:ind w:left="709" w:hanging="425"/>
        <w:jc w:val="both"/>
        <w:rPr>
          <w:rFonts w:asciiTheme="majorHAnsi" w:hAnsiTheme="majorHAnsi" w:cstheme="majorHAnsi"/>
          <w:b w:val="0"/>
          <w:bCs w:val="0"/>
          <w:sz w:val="22"/>
          <w:szCs w:val="22"/>
        </w:rPr>
      </w:pPr>
      <w:r w:rsidRPr="00217AF0">
        <w:rPr>
          <w:rFonts w:asciiTheme="majorHAnsi" w:hAnsiTheme="majorHAnsi" w:cstheme="majorHAnsi"/>
          <w:b w:val="0"/>
          <w:bCs w:val="0"/>
          <w:sz w:val="22"/>
          <w:szCs w:val="22"/>
        </w:rPr>
        <w:t xml:space="preserve">dle § 79 odst. 2 písm. c) a d) ZZVZ seznamu techniků nebo technických útvarů, které se budou podílet na plnění veřejné zakázky, </w:t>
      </w:r>
      <w:r w:rsidR="00F045AF" w:rsidRPr="00F045AF">
        <w:rPr>
          <w:rFonts w:asciiTheme="majorHAnsi" w:hAnsiTheme="majorHAnsi" w:cstheme="majorHAnsi"/>
          <w:b w:val="0"/>
          <w:bCs w:val="0"/>
          <w:sz w:val="22"/>
          <w:szCs w:val="22"/>
        </w:rPr>
        <w:t>bez ohledu na to, zda jde o zaměstnance dodavatele nebo osoby v</w:t>
      </w:r>
      <w:r w:rsidR="00F045AF">
        <w:rPr>
          <w:rFonts w:asciiTheme="majorHAnsi" w:hAnsiTheme="majorHAnsi" w:cstheme="majorHAnsi"/>
          <w:b w:val="0"/>
          <w:bCs w:val="0"/>
          <w:sz w:val="22"/>
          <w:szCs w:val="22"/>
        </w:rPr>
        <w:t xml:space="preserve"> </w:t>
      </w:r>
      <w:r w:rsidR="00F045AF" w:rsidRPr="00F045AF">
        <w:rPr>
          <w:rFonts w:asciiTheme="majorHAnsi" w:hAnsiTheme="majorHAnsi" w:cstheme="majorHAnsi"/>
          <w:b w:val="0"/>
          <w:bCs w:val="0"/>
          <w:sz w:val="22"/>
          <w:szCs w:val="22"/>
        </w:rPr>
        <w:t>jiném vztahu k dodavateli, z něhož bude vyplývat, že dodavatel má k dispozici realizační</w:t>
      </w:r>
      <w:r w:rsidR="00F045AF">
        <w:rPr>
          <w:rFonts w:asciiTheme="majorHAnsi" w:hAnsiTheme="majorHAnsi" w:cstheme="majorHAnsi"/>
          <w:b w:val="0"/>
          <w:bCs w:val="0"/>
          <w:sz w:val="22"/>
          <w:szCs w:val="22"/>
        </w:rPr>
        <w:t xml:space="preserve"> </w:t>
      </w:r>
      <w:r w:rsidR="00F045AF" w:rsidRPr="00F045AF">
        <w:rPr>
          <w:rFonts w:asciiTheme="majorHAnsi" w:hAnsiTheme="majorHAnsi" w:cstheme="majorHAnsi"/>
          <w:b w:val="0"/>
          <w:bCs w:val="0"/>
          <w:sz w:val="22"/>
          <w:szCs w:val="22"/>
        </w:rPr>
        <w:t>tým,</w:t>
      </w:r>
      <w:r w:rsidR="00F045AF">
        <w:rPr>
          <w:rFonts w:asciiTheme="majorHAnsi" w:hAnsiTheme="majorHAnsi" w:cstheme="majorHAnsi"/>
          <w:b w:val="0"/>
          <w:bCs w:val="0"/>
          <w:sz w:val="22"/>
          <w:szCs w:val="22"/>
        </w:rPr>
        <w:t xml:space="preserve"> alespoň v tomto složení:</w:t>
      </w:r>
    </w:p>
    <w:p w14:paraId="247E4C13" w14:textId="223F1C17" w:rsidR="005C79E4" w:rsidRPr="00442F63" w:rsidRDefault="00333182" w:rsidP="005C79E4">
      <w:pPr>
        <w:pStyle w:val="Odstavecseseznamem"/>
        <w:numPr>
          <w:ilvl w:val="0"/>
          <w:numId w:val="31"/>
        </w:numPr>
        <w:spacing w:after="120"/>
        <w:ind w:hanging="229"/>
        <w:jc w:val="both"/>
        <w:rPr>
          <w:rFonts w:asciiTheme="majorHAnsi" w:hAnsiTheme="majorHAnsi" w:cstheme="majorHAnsi"/>
          <w:sz w:val="22"/>
          <w:szCs w:val="22"/>
        </w:rPr>
      </w:pPr>
      <w:r>
        <w:rPr>
          <w:rFonts w:asciiTheme="majorHAnsi" w:hAnsiTheme="majorHAnsi" w:cstheme="majorHAnsi"/>
          <w:b/>
          <w:bCs/>
          <w:sz w:val="22"/>
          <w:szCs w:val="22"/>
        </w:rPr>
        <w:t>vedoucí projektového týmu</w:t>
      </w:r>
      <w:r w:rsidR="005C79E4" w:rsidRPr="00442F63">
        <w:rPr>
          <w:rFonts w:asciiTheme="majorHAnsi" w:hAnsiTheme="majorHAnsi" w:cstheme="majorHAnsi"/>
          <w:sz w:val="22"/>
          <w:szCs w:val="22"/>
        </w:rPr>
        <w:t xml:space="preserve">, který musí splňovat následující min. požadavky:  </w:t>
      </w:r>
    </w:p>
    <w:p w14:paraId="3A47CE63" w14:textId="52CFB51A" w:rsidR="003452B2" w:rsidRDefault="003452B2" w:rsidP="003452B2">
      <w:pPr>
        <w:pStyle w:val="Odstavecseseznamem"/>
        <w:numPr>
          <w:ilvl w:val="0"/>
          <w:numId w:val="21"/>
        </w:numPr>
        <w:autoSpaceDE w:val="0"/>
        <w:autoSpaceDN w:val="0"/>
        <w:adjustRightInd w:val="0"/>
        <w:ind w:hanging="229"/>
        <w:contextualSpacing/>
        <w:jc w:val="both"/>
        <w:rPr>
          <w:rFonts w:asciiTheme="majorHAnsi" w:hAnsiTheme="majorHAnsi" w:cstheme="majorHAnsi"/>
          <w:sz w:val="22"/>
          <w:szCs w:val="22"/>
        </w:rPr>
      </w:pPr>
      <w:r w:rsidRPr="003452B2">
        <w:rPr>
          <w:rFonts w:asciiTheme="majorHAnsi" w:hAnsiTheme="majorHAnsi" w:cstheme="majorHAnsi"/>
          <w:sz w:val="22"/>
          <w:szCs w:val="22"/>
        </w:rPr>
        <w:t xml:space="preserve">působnost: osoba odpovědná za vedení projekčního týmu, za koordinaci a zpracování všech stupňů projektové dokumentace a za výkon inženýrských činností v rámci předmětu plnění </w:t>
      </w:r>
      <w:r w:rsidR="00DA65B8">
        <w:rPr>
          <w:rFonts w:asciiTheme="majorHAnsi" w:hAnsiTheme="majorHAnsi" w:cstheme="majorHAnsi"/>
          <w:sz w:val="22"/>
          <w:szCs w:val="22"/>
        </w:rPr>
        <w:t>v</w:t>
      </w:r>
      <w:r w:rsidRPr="003452B2">
        <w:rPr>
          <w:rFonts w:asciiTheme="majorHAnsi" w:hAnsiTheme="majorHAnsi" w:cstheme="majorHAnsi"/>
          <w:sz w:val="22"/>
          <w:szCs w:val="22"/>
        </w:rPr>
        <w:t>eřejné zakázky; zároveň bude vykonávat funkci autorského dozoru</w:t>
      </w:r>
      <w:r>
        <w:rPr>
          <w:rFonts w:asciiTheme="majorHAnsi" w:hAnsiTheme="majorHAnsi" w:cstheme="majorHAnsi"/>
          <w:sz w:val="22"/>
          <w:szCs w:val="22"/>
        </w:rPr>
        <w:t>,</w:t>
      </w:r>
    </w:p>
    <w:p w14:paraId="62180243" w14:textId="2205B4F1" w:rsidR="003452B2" w:rsidRDefault="005C79E4" w:rsidP="003452B2">
      <w:pPr>
        <w:pStyle w:val="Odstavecseseznamem"/>
        <w:numPr>
          <w:ilvl w:val="0"/>
          <w:numId w:val="21"/>
        </w:numPr>
        <w:autoSpaceDE w:val="0"/>
        <w:autoSpaceDN w:val="0"/>
        <w:adjustRightInd w:val="0"/>
        <w:ind w:hanging="229"/>
        <w:contextualSpacing/>
        <w:jc w:val="both"/>
        <w:rPr>
          <w:rFonts w:asciiTheme="majorHAnsi" w:hAnsiTheme="majorHAnsi" w:cstheme="majorHAnsi"/>
          <w:sz w:val="22"/>
          <w:szCs w:val="22"/>
        </w:rPr>
      </w:pPr>
      <w:r w:rsidRPr="005C79E4">
        <w:rPr>
          <w:rFonts w:asciiTheme="majorHAnsi" w:hAnsiTheme="majorHAnsi" w:cstheme="majorHAnsi"/>
          <w:sz w:val="22"/>
          <w:szCs w:val="22"/>
        </w:rPr>
        <w:t xml:space="preserve">odbornost: </w:t>
      </w:r>
      <w:r w:rsidR="003452B2" w:rsidRPr="003452B2">
        <w:rPr>
          <w:rFonts w:asciiTheme="majorHAnsi" w:hAnsiTheme="majorHAnsi" w:cstheme="majorHAnsi"/>
          <w:sz w:val="22"/>
          <w:szCs w:val="22"/>
        </w:rPr>
        <w:t xml:space="preserve">autorizace v oboru </w:t>
      </w:r>
      <w:r w:rsidR="003452B2" w:rsidRPr="003452B2">
        <w:rPr>
          <w:rFonts w:asciiTheme="majorHAnsi" w:hAnsiTheme="majorHAnsi" w:cstheme="majorHAnsi"/>
          <w:b/>
          <w:bCs/>
          <w:sz w:val="22"/>
          <w:szCs w:val="22"/>
        </w:rPr>
        <w:t>pozemní stavby</w:t>
      </w:r>
      <w:r w:rsidR="003452B2" w:rsidRPr="003452B2">
        <w:rPr>
          <w:rFonts w:asciiTheme="majorHAnsi" w:hAnsiTheme="majorHAnsi" w:cstheme="majorHAnsi"/>
          <w:sz w:val="22"/>
          <w:szCs w:val="22"/>
        </w:rPr>
        <w:t>, alespoň ve stupni autorizovaný technik podle zákona č. 360/1992 Sb., o výkonu povolání autorizovaných architektů a o výkonu povolání autorizovaných inženýrů a techniků činných ve výstavbě, ve znění pozdějších předpisů</w:t>
      </w:r>
      <w:r w:rsidR="00E93470">
        <w:rPr>
          <w:rFonts w:asciiTheme="majorHAnsi" w:hAnsiTheme="majorHAnsi" w:cstheme="majorHAnsi"/>
          <w:sz w:val="22"/>
          <w:szCs w:val="22"/>
        </w:rPr>
        <w:t xml:space="preserve"> </w:t>
      </w:r>
      <w:r w:rsidR="003452B2" w:rsidRPr="003452B2">
        <w:rPr>
          <w:rFonts w:asciiTheme="majorHAnsi" w:hAnsiTheme="majorHAnsi" w:cstheme="majorHAnsi"/>
          <w:sz w:val="22"/>
          <w:szCs w:val="22"/>
        </w:rPr>
        <w:t>(příp. osvědčení o registraci v příslušném oboru v případě osob usazených nebo hostujících), příp. architekt s autorizací všeobecnou A.0 či autorizací v oboru architektura A.1)</w:t>
      </w:r>
      <w:r w:rsidR="003452B2">
        <w:rPr>
          <w:rFonts w:asciiTheme="majorHAnsi" w:hAnsiTheme="majorHAnsi" w:cstheme="majorHAnsi"/>
          <w:sz w:val="22"/>
          <w:szCs w:val="22"/>
        </w:rPr>
        <w:t>,</w:t>
      </w:r>
      <w:r w:rsidR="003452B2" w:rsidRPr="003452B2">
        <w:rPr>
          <w:rFonts w:asciiTheme="majorHAnsi" w:hAnsiTheme="majorHAnsi" w:cstheme="majorHAnsi"/>
          <w:sz w:val="22"/>
          <w:szCs w:val="22"/>
        </w:rPr>
        <w:t xml:space="preserve"> </w:t>
      </w:r>
    </w:p>
    <w:p w14:paraId="36E3DE09" w14:textId="7B3DEE67" w:rsidR="005C79E4" w:rsidRDefault="005C79E4" w:rsidP="00DA65B8">
      <w:pPr>
        <w:pStyle w:val="Odstavecseseznamem"/>
        <w:numPr>
          <w:ilvl w:val="0"/>
          <w:numId w:val="21"/>
        </w:numPr>
        <w:autoSpaceDE w:val="0"/>
        <w:autoSpaceDN w:val="0"/>
        <w:adjustRightInd w:val="0"/>
        <w:ind w:hanging="227"/>
        <w:jc w:val="both"/>
        <w:rPr>
          <w:rFonts w:asciiTheme="majorHAnsi" w:hAnsiTheme="majorHAnsi" w:cstheme="majorHAnsi"/>
          <w:sz w:val="22"/>
          <w:szCs w:val="22"/>
        </w:rPr>
      </w:pPr>
      <w:r w:rsidRPr="003452B2">
        <w:rPr>
          <w:rFonts w:asciiTheme="majorHAnsi" w:hAnsiTheme="majorHAnsi" w:cstheme="majorHAnsi"/>
          <w:sz w:val="22"/>
          <w:szCs w:val="22"/>
        </w:rPr>
        <w:t>praxe: minimálně 5 let praxe</w:t>
      </w:r>
      <w:r w:rsidR="008D1C49" w:rsidRPr="003452B2">
        <w:rPr>
          <w:rFonts w:asciiTheme="majorHAnsi" w:hAnsiTheme="majorHAnsi" w:cstheme="majorHAnsi"/>
          <w:sz w:val="22"/>
          <w:szCs w:val="22"/>
        </w:rPr>
        <w:t xml:space="preserve"> </w:t>
      </w:r>
      <w:r w:rsidR="003452B2" w:rsidRPr="003452B2">
        <w:rPr>
          <w:rFonts w:asciiTheme="majorHAnsi" w:hAnsiTheme="majorHAnsi" w:cstheme="majorHAnsi"/>
          <w:sz w:val="22"/>
          <w:szCs w:val="22"/>
        </w:rPr>
        <w:t>v oboru projektování pozemních staveb</w:t>
      </w:r>
      <w:r w:rsidRPr="003452B2">
        <w:rPr>
          <w:rFonts w:asciiTheme="majorHAnsi" w:hAnsiTheme="majorHAnsi" w:cstheme="majorHAnsi"/>
          <w:sz w:val="22"/>
          <w:szCs w:val="22"/>
        </w:rPr>
        <w:t xml:space="preserve">, </w:t>
      </w:r>
    </w:p>
    <w:p w14:paraId="7C0C5BD2" w14:textId="27E48E2A" w:rsidR="00370E44" w:rsidRDefault="00370E44" w:rsidP="003452B2">
      <w:pPr>
        <w:pStyle w:val="Odstavecseseznamem"/>
        <w:numPr>
          <w:ilvl w:val="0"/>
          <w:numId w:val="21"/>
        </w:numPr>
        <w:autoSpaceDE w:val="0"/>
        <w:autoSpaceDN w:val="0"/>
        <w:adjustRightInd w:val="0"/>
        <w:spacing w:after="120"/>
        <w:ind w:hanging="227"/>
        <w:jc w:val="both"/>
        <w:rPr>
          <w:rFonts w:asciiTheme="majorHAnsi" w:hAnsiTheme="majorHAnsi" w:cstheme="majorHAnsi"/>
          <w:sz w:val="22"/>
          <w:szCs w:val="22"/>
        </w:rPr>
      </w:pPr>
      <w:bookmarkStart w:id="41" w:name="_Hlk218712050"/>
      <w:r w:rsidRPr="00442F63">
        <w:rPr>
          <w:rFonts w:asciiTheme="majorHAnsi" w:hAnsiTheme="majorHAnsi" w:cstheme="majorHAnsi"/>
          <w:sz w:val="22"/>
          <w:szCs w:val="22"/>
        </w:rPr>
        <w:t xml:space="preserve">zkušenosti: alespoň </w:t>
      </w:r>
      <w:r>
        <w:rPr>
          <w:rFonts w:asciiTheme="majorHAnsi" w:hAnsiTheme="majorHAnsi" w:cstheme="majorHAnsi"/>
          <w:sz w:val="22"/>
          <w:szCs w:val="22"/>
        </w:rPr>
        <w:t>1</w:t>
      </w:r>
      <w:r w:rsidRPr="00442F63">
        <w:rPr>
          <w:rFonts w:asciiTheme="majorHAnsi" w:hAnsiTheme="majorHAnsi" w:cstheme="majorHAnsi"/>
          <w:sz w:val="22"/>
          <w:szCs w:val="22"/>
        </w:rPr>
        <w:t xml:space="preserve"> referenční zakázk</w:t>
      </w:r>
      <w:r>
        <w:rPr>
          <w:rFonts w:asciiTheme="majorHAnsi" w:hAnsiTheme="majorHAnsi" w:cstheme="majorHAnsi"/>
          <w:sz w:val="22"/>
          <w:szCs w:val="22"/>
        </w:rPr>
        <w:t>a</w:t>
      </w:r>
      <w:r w:rsidRPr="00442F63">
        <w:rPr>
          <w:rFonts w:asciiTheme="majorHAnsi" w:hAnsiTheme="majorHAnsi" w:cstheme="majorHAnsi"/>
          <w:sz w:val="22"/>
          <w:szCs w:val="22"/>
        </w:rPr>
        <w:t>, jej</w:t>
      </w:r>
      <w:r w:rsidR="00E36CB4">
        <w:rPr>
          <w:rFonts w:asciiTheme="majorHAnsi" w:hAnsiTheme="majorHAnsi" w:cstheme="majorHAnsi"/>
          <w:sz w:val="22"/>
          <w:szCs w:val="22"/>
        </w:rPr>
        <w:t>íž</w:t>
      </w:r>
      <w:r w:rsidRPr="00442F63">
        <w:rPr>
          <w:rFonts w:asciiTheme="majorHAnsi" w:hAnsiTheme="majorHAnsi" w:cstheme="majorHAnsi"/>
          <w:sz w:val="22"/>
          <w:szCs w:val="22"/>
        </w:rPr>
        <w:t xml:space="preserve"> předmětem byl</w:t>
      </w:r>
      <w:r>
        <w:rPr>
          <w:rFonts w:asciiTheme="majorHAnsi" w:hAnsiTheme="majorHAnsi" w:cstheme="majorHAnsi"/>
          <w:sz w:val="22"/>
          <w:szCs w:val="22"/>
        </w:rPr>
        <w:t xml:space="preserve">o zpracování </w:t>
      </w:r>
      <w:r w:rsidRPr="007A03F4">
        <w:rPr>
          <w:rFonts w:ascii="Calibri" w:hAnsi="Calibri" w:cs="Calibri"/>
          <w:sz w:val="22"/>
          <w:szCs w:val="22"/>
        </w:rPr>
        <w:t xml:space="preserve">dokumentace </w:t>
      </w:r>
      <w:r w:rsidRPr="00370E44">
        <w:rPr>
          <w:rFonts w:asciiTheme="majorHAnsi" w:hAnsiTheme="majorHAnsi" w:cstheme="majorHAnsi"/>
          <w:sz w:val="22"/>
          <w:szCs w:val="22"/>
        </w:rPr>
        <w:t xml:space="preserve">pro provádění stavby (ev. vypracování jednostupňové projektové dokumentace) vztahující se k rekonstrukci či novostavbě pozemní stavby s rozpočtovými náklady stavby min. </w:t>
      </w:r>
      <w:r w:rsidR="00647D0B">
        <w:rPr>
          <w:rFonts w:asciiTheme="majorHAnsi" w:hAnsiTheme="majorHAnsi" w:cstheme="majorHAnsi"/>
          <w:sz w:val="22"/>
          <w:szCs w:val="22"/>
        </w:rPr>
        <w:t>1</w:t>
      </w:r>
      <w:r w:rsidRPr="00370E44">
        <w:rPr>
          <w:rFonts w:asciiTheme="majorHAnsi" w:hAnsiTheme="majorHAnsi" w:cstheme="majorHAnsi"/>
          <w:sz w:val="22"/>
          <w:szCs w:val="22"/>
        </w:rPr>
        <w:t>5 mil. Kč bez DPH (stavba musela být dle takové projektové dokumentace zhotovena a zkolaudována), přičemž v tomto případě se rozpočtovými náklady rozumí souhrn vynaložených nákladů</w:t>
      </w:r>
      <w:r w:rsidRPr="007A03F4">
        <w:rPr>
          <w:rFonts w:ascii="Calibri" w:hAnsi="Calibri" w:cs="Calibri"/>
          <w:sz w:val="22"/>
          <w:szCs w:val="22"/>
        </w:rPr>
        <w:t xml:space="preserve"> na zhotovení stavby, a to v součtu stavebních prací, dodávek a služeb všech stavebních objektů a provozních souborů stavby v Kč bez DPH, dle smlouvy o dílo uzavřené se zhotovitelem stavby</w:t>
      </w:r>
      <w:bookmarkEnd w:id="41"/>
      <w:r>
        <w:rPr>
          <w:rFonts w:ascii="Calibri" w:hAnsi="Calibri" w:cs="Calibri"/>
          <w:sz w:val="22"/>
          <w:szCs w:val="22"/>
        </w:rPr>
        <w:t>.</w:t>
      </w:r>
    </w:p>
    <w:p w14:paraId="09755230" w14:textId="77777777" w:rsidR="005C79E4" w:rsidRPr="00202610" w:rsidRDefault="005C79E4" w:rsidP="005C79E4">
      <w:pPr>
        <w:ind w:left="786"/>
        <w:jc w:val="both"/>
        <w:rPr>
          <w:rFonts w:asciiTheme="majorHAnsi" w:hAnsiTheme="majorHAnsi" w:cstheme="majorHAnsi"/>
          <w:sz w:val="22"/>
          <w:szCs w:val="22"/>
        </w:rPr>
      </w:pPr>
      <w:r w:rsidRPr="00202610">
        <w:rPr>
          <w:rFonts w:asciiTheme="majorHAnsi" w:hAnsiTheme="majorHAnsi" w:cstheme="majorHAnsi"/>
          <w:sz w:val="22"/>
          <w:szCs w:val="22"/>
        </w:rPr>
        <w:t>Splnění tohoto kritéria technické kvalifikace dodavatel prokáže následujícími dokumenty:</w:t>
      </w:r>
    </w:p>
    <w:p w14:paraId="74DEA9F7" w14:textId="77777777" w:rsidR="005C79E4" w:rsidRPr="00202610" w:rsidRDefault="005C79E4" w:rsidP="005C79E4">
      <w:pPr>
        <w:numPr>
          <w:ilvl w:val="0"/>
          <w:numId w:val="29"/>
        </w:numPr>
        <w:jc w:val="both"/>
        <w:rPr>
          <w:rFonts w:asciiTheme="majorHAnsi" w:hAnsiTheme="majorHAnsi" w:cstheme="majorHAnsi"/>
          <w:sz w:val="22"/>
          <w:szCs w:val="22"/>
        </w:rPr>
      </w:pPr>
      <w:r w:rsidRPr="00202610">
        <w:rPr>
          <w:rFonts w:asciiTheme="majorHAnsi" w:hAnsiTheme="majorHAnsi" w:cstheme="majorHAnsi"/>
          <w:sz w:val="22"/>
          <w:szCs w:val="22"/>
        </w:rPr>
        <w:t>seznam členů realizačního týmu v přehledné tabulce a jeho organizační struktura, a to ve formě čestného prohlášení, z nějž bude zřejmé postavení jednotlivých členů v rámci týmu, rozsah jejich působnosti a zodpovědnosti (věcné vymezení podílu na realizaci této veřejné zakázky);</w:t>
      </w:r>
    </w:p>
    <w:p w14:paraId="1D2B6138" w14:textId="77777777" w:rsidR="005C79E4" w:rsidRPr="00202610" w:rsidRDefault="005C79E4" w:rsidP="005C79E4">
      <w:pPr>
        <w:numPr>
          <w:ilvl w:val="0"/>
          <w:numId w:val="29"/>
        </w:numPr>
        <w:jc w:val="both"/>
        <w:rPr>
          <w:rFonts w:asciiTheme="majorHAnsi" w:hAnsiTheme="majorHAnsi" w:cstheme="majorHAnsi"/>
          <w:sz w:val="22"/>
          <w:szCs w:val="22"/>
        </w:rPr>
      </w:pPr>
      <w:r w:rsidRPr="00202610">
        <w:rPr>
          <w:rFonts w:asciiTheme="majorHAnsi" w:hAnsiTheme="majorHAnsi" w:cstheme="majorHAnsi"/>
          <w:sz w:val="22"/>
          <w:szCs w:val="22"/>
        </w:rPr>
        <w:t xml:space="preserve">strukturované profesní životopisy těchto osob ve formě čestného prohlášení, z nichž musí jednoznačně vyplývat níže specifikované informace a údaje požadované zadavatelem. </w:t>
      </w:r>
    </w:p>
    <w:p w14:paraId="243D57D2" w14:textId="77777777" w:rsidR="005C79E4" w:rsidRPr="00202610" w:rsidRDefault="005C79E4" w:rsidP="005C79E4">
      <w:pPr>
        <w:ind w:left="708" w:firstLine="708"/>
        <w:jc w:val="both"/>
        <w:rPr>
          <w:rFonts w:asciiTheme="majorHAnsi" w:hAnsiTheme="majorHAnsi" w:cstheme="majorHAnsi"/>
          <w:sz w:val="22"/>
          <w:szCs w:val="22"/>
        </w:rPr>
      </w:pPr>
      <w:r w:rsidRPr="00202610">
        <w:rPr>
          <w:rFonts w:asciiTheme="majorHAnsi" w:hAnsiTheme="majorHAnsi" w:cstheme="majorHAnsi"/>
          <w:sz w:val="22"/>
          <w:szCs w:val="22"/>
        </w:rPr>
        <w:t>Profesní životopis musí obsahovat (jedná se o povinné náležitosti):</w:t>
      </w:r>
    </w:p>
    <w:p w14:paraId="605EC8C9" w14:textId="77777777" w:rsidR="005C79E4" w:rsidRPr="00202610" w:rsidRDefault="005C79E4"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 xml:space="preserve">jméno a příjmení, </w:t>
      </w:r>
    </w:p>
    <w:p w14:paraId="2F49BB62" w14:textId="77777777" w:rsidR="005C79E4" w:rsidRPr="00202610" w:rsidRDefault="005C79E4"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funkce v rámci realizačního týmu,</w:t>
      </w:r>
    </w:p>
    <w:p w14:paraId="1FE8B2E8" w14:textId="3C88183D" w:rsidR="005C79E4" w:rsidRDefault="005C79E4" w:rsidP="005C79E4">
      <w:pPr>
        <w:pStyle w:val="Odstavecseseznamem"/>
        <w:numPr>
          <w:ilvl w:val="0"/>
          <w:numId w:val="30"/>
        </w:numPr>
        <w:jc w:val="both"/>
        <w:rPr>
          <w:rFonts w:asciiTheme="majorHAnsi" w:hAnsiTheme="majorHAnsi" w:cstheme="majorHAnsi"/>
          <w:sz w:val="22"/>
          <w:szCs w:val="22"/>
        </w:rPr>
      </w:pPr>
      <w:bookmarkStart w:id="42" w:name="_Hlk218710758"/>
      <w:r w:rsidRPr="00202610">
        <w:rPr>
          <w:rFonts w:asciiTheme="majorHAnsi" w:hAnsiTheme="majorHAnsi" w:cstheme="majorHAnsi"/>
          <w:sz w:val="22"/>
          <w:szCs w:val="22"/>
        </w:rPr>
        <w:t>dosavadní praxe v oboru vztahujícím se k předmětu veřejné zakázky, resp. praxe uvedená s ohledem na výše specifikované požadavky zadavatele</w:t>
      </w:r>
      <w:r w:rsidRPr="00003676">
        <w:rPr>
          <w:rFonts w:asciiTheme="majorHAnsi" w:hAnsiTheme="majorHAnsi" w:cstheme="majorHAnsi"/>
          <w:sz w:val="22"/>
          <w:szCs w:val="22"/>
        </w:rPr>
        <w:t>,</w:t>
      </w:r>
    </w:p>
    <w:p w14:paraId="379795F1" w14:textId="0C1A68B4" w:rsidR="009B47BF" w:rsidRPr="00202610" w:rsidRDefault="009B47BF" w:rsidP="005C79E4">
      <w:pPr>
        <w:pStyle w:val="Odstavecseseznamem"/>
        <w:numPr>
          <w:ilvl w:val="0"/>
          <w:numId w:val="30"/>
        </w:numPr>
        <w:jc w:val="both"/>
        <w:rPr>
          <w:rFonts w:asciiTheme="majorHAnsi" w:hAnsiTheme="majorHAnsi" w:cstheme="majorHAnsi"/>
          <w:sz w:val="22"/>
          <w:szCs w:val="22"/>
        </w:rPr>
      </w:pPr>
      <w:bookmarkStart w:id="43" w:name="_Hlk218711923"/>
      <w:r w:rsidRPr="007B4AC3">
        <w:rPr>
          <w:rFonts w:asciiTheme="majorHAnsi" w:hAnsiTheme="majorHAnsi" w:cstheme="majorHAnsi"/>
          <w:b/>
          <w:bCs/>
          <w:iCs/>
          <w:sz w:val="22"/>
          <w:szCs w:val="22"/>
        </w:rPr>
        <w:t>zkušenosti vedoucího projektového týmu</w:t>
      </w:r>
      <w:r w:rsidRPr="007B4AC3">
        <w:rPr>
          <w:rFonts w:asciiTheme="majorHAnsi" w:eastAsiaTheme="minorHAnsi" w:hAnsiTheme="majorHAnsi" w:cstheme="majorHAnsi"/>
          <w:b/>
          <w:bCs/>
          <w:iCs/>
          <w:color w:val="000000"/>
          <w:sz w:val="22"/>
          <w:szCs w:val="22"/>
          <w:lang w:eastAsia="en-US"/>
        </w:rPr>
        <w:t xml:space="preserve"> </w:t>
      </w:r>
      <w:r w:rsidRPr="007B4AC3">
        <w:rPr>
          <w:rFonts w:asciiTheme="majorHAnsi" w:hAnsiTheme="majorHAnsi" w:cstheme="majorHAnsi"/>
          <w:b/>
          <w:bCs/>
          <w:iCs/>
          <w:sz w:val="22"/>
          <w:szCs w:val="22"/>
        </w:rPr>
        <w:t>dodavatele pro účely hodnocení viz.</w:t>
      </w:r>
      <w:r w:rsidR="00A3677E" w:rsidRPr="007B4AC3">
        <w:rPr>
          <w:rFonts w:asciiTheme="majorHAnsi" w:hAnsiTheme="majorHAnsi" w:cstheme="majorHAnsi"/>
          <w:b/>
          <w:bCs/>
          <w:iCs/>
          <w:sz w:val="22"/>
          <w:szCs w:val="22"/>
        </w:rPr>
        <w:t xml:space="preserve"> čl. 10.3 této zadávací dokumentace</w:t>
      </w:r>
      <w:bookmarkEnd w:id="43"/>
      <w:r w:rsidR="00A3677E">
        <w:rPr>
          <w:rFonts w:asciiTheme="majorHAnsi" w:hAnsiTheme="majorHAnsi" w:cstheme="majorHAnsi"/>
          <w:iCs/>
          <w:sz w:val="22"/>
          <w:szCs w:val="22"/>
        </w:rPr>
        <w:t>,</w:t>
      </w:r>
    </w:p>
    <w:p w14:paraId="3D2427AD" w14:textId="77777777" w:rsidR="005C79E4" w:rsidRPr="00202610" w:rsidRDefault="005C79E4"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 xml:space="preserve">informaci o tom, zda jde o zaměstnance dodavatele nebo osobu v jiném vztahu k dodavateli (včetně konkretizace tohoto jiného vztahu), </w:t>
      </w:r>
    </w:p>
    <w:p w14:paraId="2F12F6EF" w14:textId="77777777" w:rsidR="005C79E4" w:rsidRPr="00202610" w:rsidRDefault="005C79E4"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 xml:space="preserve">datum vyhotovení životopisu; </w:t>
      </w:r>
    </w:p>
    <w:p w14:paraId="0597F58F" w14:textId="77777777" w:rsidR="005C79E4" w:rsidRDefault="005C79E4"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vlastnoruční podpis osoby, k níž se životopis vztahuje;</w:t>
      </w:r>
    </w:p>
    <w:p w14:paraId="59599EEC" w14:textId="4DC96F89" w:rsidR="00DA65B8" w:rsidRPr="00202610" w:rsidRDefault="00DA65B8" w:rsidP="005C79E4">
      <w:pPr>
        <w:pStyle w:val="Odstavecseseznamem"/>
        <w:numPr>
          <w:ilvl w:val="0"/>
          <w:numId w:val="30"/>
        </w:numPr>
        <w:jc w:val="both"/>
        <w:rPr>
          <w:rFonts w:asciiTheme="majorHAnsi" w:hAnsiTheme="majorHAnsi" w:cstheme="majorHAnsi"/>
          <w:sz w:val="22"/>
          <w:szCs w:val="22"/>
        </w:rPr>
      </w:pPr>
      <w:r w:rsidRPr="00202610">
        <w:rPr>
          <w:rFonts w:asciiTheme="majorHAnsi" w:hAnsiTheme="majorHAnsi" w:cstheme="majorHAnsi"/>
          <w:sz w:val="22"/>
          <w:szCs w:val="22"/>
        </w:rPr>
        <w:t>vlastnoruční podpis osoby</w:t>
      </w:r>
      <w:r>
        <w:rPr>
          <w:rFonts w:asciiTheme="majorHAnsi" w:hAnsiTheme="majorHAnsi" w:cstheme="majorHAnsi"/>
          <w:sz w:val="22"/>
          <w:szCs w:val="22"/>
        </w:rPr>
        <w:t xml:space="preserve"> dodavatele;</w:t>
      </w:r>
    </w:p>
    <w:bookmarkEnd w:id="42"/>
    <w:p w14:paraId="31B43469" w14:textId="2861CFE4" w:rsidR="005C79E4" w:rsidRDefault="00C72FDE" w:rsidP="005C79E4">
      <w:pPr>
        <w:pStyle w:val="Odstavecseseznamem"/>
        <w:numPr>
          <w:ilvl w:val="0"/>
          <w:numId w:val="30"/>
        </w:numPr>
        <w:spacing w:after="120"/>
        <w:ind w:left="2132" w:hanging="357"/>
        <w:jc w:val="both"/>
        <w:rPr>
          <w:rFonts w:asciiTheme="majorHAnsi" w:hAnsiTheme="majorHAnsi" w:cstheme="majorHAnsi"/>
          <w:sz w:val="22"/>
          <w:szCs w:val="22"/>
        </w:rPr>
      </w:pPr>
      <w:r>
        <w:rPr>
          <w:rFonts w:asciiTheme="majorHAnsi" w:hAnsiTheme="majorHAnsi" w:cstheme="majorHAnsi"/>
          <w:sz w:val="22"/>
          <w:szCs w:val="22"/>
        </w:rPr>
        <w:t xml:space="preserve">kopie </w:t>
      </w:r>
      <w:r w:rsidR="005C79E4" w:rsidRPr="00202610">
        <w:rPr>
          <w:rFonts w:asciiTheme="majorHAnsi" w:hAnsiTheme="majorHAnsi" w:cstheme="majorHAnsi"/>
          <w:sz w:val="22"/>
          <w:szCs w:val="22"/>
        </w:rPr>
        <w:t>doklad</w:t>
      </w:r>
      <w:r>
        <w:rPr>
          <w:rFonts w:asciiTheme="majorHAnsi" w:hAnsiTheme="majorHAnsi" w:cstheme="majorHAnsi"/>
          <w:sz w:val="22"/>
          <w:szCs w:val="22"/>
        </w:rPr>
        <w:t>ů</w:t>
      </w:r>
      <w:r w:rsidR="005C79E4" w:rsidRPr="00202610">
        <w:rPr>
          <w:rFonts w:asciiTheme="majorHAnsi" w:hAnsiTheme="majorHAnsi" w:cstheme="majorHAnsi"/>
          <w:sz w:val="22"/>
          <w:szCs w:val="22"/>
        </w:rPr>
        <w:t xml:space="preserve"> </w:t>
      </w:r>
      <w:r w:rsidR="00370E44">
        <w:rPr>
          <w:rFonts w:asciiTheme="majorHAnsi" w:hAnsiTheme="majorHAnsi" w:cstheme="majorHAnsi"/>
          <w:sz w:val="22"/>
          <w:szCs w:val="22"/>
        </w:rPr>
        <w:t xml:space="preserve">o </w:t>
      </w:r>
      <w:r w:rsidR="005C79E4" w:rsidRPr="00202610">
        <w:rPr>
          <w:rFonts w:asciiTheme="majorHAnsi" w:hAnsiTheme="majorHAnsi" w:cstheme="majorHAnsi"/>
          <w:sz w:val="22"/>
          <w:szCs w:val="22"/>
        </w:rPr>
        <w:t>odborné způsobilosti těch členů realizačního týmu, u nichž zadavatel vyžaduje určitý stupeň odborné způsobilosti</w:t>
      </w:r>
      <w:r w:rsidR="00733853">
        <w:rPr>
          <w:rFonts w:asciiTheme="majorHAnsi" w:hAnsiTheme="majorHAnsi" w:cstheme="majorHAnsi"/>
          <w:sz w:val="22"/>
          <w:szCs w:val="22"/>
        </w:rPr>
        <w:t>.</w:t>
      </w:r>
    </w:p>
    <w:p w14:paraId="4E8EAE07" w14:textId="1C051053" w:rsidR="00733853" w:rsidRPr="00DA65B8" w:rsidRDefault="00733853" w:rsidP="00DA65B8">
      <w:pPr>
        <w:spacing w:after="120"/>
        <w:ind w:left="708"/>
        <w:jc w:val="both"/>
        <w:rPr>
          <w:rFonts w:asciiTheme="majorHAnsi" w:hAnsiTheme="majorHAnsi" w:cstheme="majorHAnsi"/>
          <w:b/>
          <w:bCs/>
          <w:sz w:val="22"/>
          <w:szCs w:val="22"/>
        </w:rPr>
      </w:pPr>
      <w:r w:rsidRPr="00DA65B8">
        <w:rPr>
          <w:rFonts w:ascii="Calibri" w:hAnsi="Calibri" w:cs="Calibri"/>
          <w:b/>
          <w:bCs/>
          <w:color w:val="000000"/>
          <w:sz w:val="22"/>
          <w:szCs w:val="20"/>
        </w:rPr>
        <w:lastRenderedPageBreak/>
        <w:t xml:space="preserve">Dodavatel může využít vzor profesního životopisu, který tvoří </w:t>
      </w:r>
      <w:r w:rsidRPr="00DA65B8">
        <w:rPr>
          <w:rFonts w:ascii="Calibri" w:hAnsi="Calibri" w:cs="Calibri"/>
          <w:b/>
          <w:bCs/>
          <w:color w:val="000000"/>
          <w:sz w:val="22"/>
          <w:szCs w:val="20"/>
          <w:u w:val="single"/>
        </w:rPr>
        <w:t>Přílohu č. 7</w:t>
      </w:r>
      <w:r w:rsidRPr="00DA65B8">
        <w:rPr>
          <w:rFonts w:ascii="Calibri" w:hAnsi="Calibri" w:cs="Calibri"/>
          <w:b/>
          <w:bCs/>
          <w:color w:val="000000"/>
          <w:sz w:val="22"/>
          <w:szCs w:val="20"/>
        </w:rPr>
        <w:t xml:space="preserve"> této zadávací dokumentace.</w:t>
      </w:r>
    </w:p>
    <w:p w14:paraId="35753228" w14:textId="4F107848" w:rsidR="00356DA6" w:rsidRPr="00DA65B8" w:rsidRDefault="00356DA6" w:rsidP="00DA65B8">
      <w:pPr>
        <w:pStyle w:val="Nadpis3"/>
        <w:keepNext w:val="0"/>
        <w:widowControl w:val="0"/>
        <w:spacing w:before="0" w:after="120"/>
        <w:ind w:left="709"/>
        <w:jc w:val="both"/>
        <w:rPr>
          <w:rFonts w:asciiTheme="majorHAnsi" w:hAnsiTheme="majorHAnsi" w:cstheme="majorHAnsi"/>
          <w:b w:val="0"/>
          <w:bCs w:val="0"/>
          <w:sz w:val="22"/>
          <w:szCs w:val="22"/>
        </w:rPr>
      </w:pPr>
      <w:r w:rsidRPr="00DA65B8">
        <w:rPr>
          <w:rFonts w:asciiTheme="majorHAnsi" w:hAnsiTheme="majorHAnsi" w:cstheme="majorHAnsi"/>
          <w:b w:val="0"/>
          <w:bCs w:val="0"/>
          <w:sz w:val="22"/>
          <w:szCs w:val="22"/>
        </w:rPr>
        <w:t>Zadavatel požaduje, aby osoba, kterou dodavatel prokáže splnění tohoto kvalifikačního kritéria, byla osoba, která se skutečně bude podílet na plnění veřejné zakázky. V případě změny uvedené osoby na základě vnějších objektivních příčin v průběhu realizace veřejné zakázky musí být daná osoba nahrazena osobou, která bude splňovat dané požadavky na prokázání kvalifikace, a toto splnění prokáže zadavateli způsobem, jaký byl požadován v zadávací dokumentaci. Zadavatel musí tuto osobu písemně schválit.</w:t>
      </w:r>
    </w:p>
    <w:p w14:paraId="6C853BAF" w14:textId="77777777" w:rsidR="00E047DD" w:rsidRPr="009A7E83" w:rsidRDefault="003B487E" w:rsidP="00CA295C">
      <w:pPr>
        <w:pStyle w:val="Nadpis2"/>
        <w:widowControl w:val="0"/>
        <w:numPr>
          <w:ilvl w:val="1"/>
          <w:numId w:val="3"/>
        </w:numPr>
        <w:spacing w:after="120"/>
        <w:jc w:val="both"/>
        <w:rPr>
          <w:rFonts w:asciiTheme="majorHAnsi" w:hAnsiTheme="majorHAnsi" w:cstheme="majorHAnsi"/>
          <w:i w:val="0"/>
          <w:sz w:val="22"/>
          <w:szCs w:val="22"/>
        </w:rPr>
      </w:pPr>
      <w:r w:rsidRPr="009A7E83">
        <w:rPr>
          <w:rFonts w:asciiTheme="majorHAnsi" w:hAnsiTheme="majorHAnsi" w:cstheme="majorHAnsi"/>
          <w:i w:val="0"/>
          <w:sz w:val="22"/>
          <w:szCs w:val="22"/>
        </w:rPr>
        <w:t xml:space="preserve">Prokázání </w:t>
      </w:r>
      <w:bookmarkStart w:id="44" w:name="_Ref230400429"/>
      <w:r w:rsidR="00443C83" w:rsidRPr="009A7E83">
        <w:rPr>
          <w:rFonts w:asciiTheme="majorHAnsi" w:hAnsiTheme="majorHAnsi" w:cstheme="majorHAnsi"/>
          <w:i w:val="0"/>
          <w:sz w:val="22"/>
          <w:szCs w:val="22"/>
        </w:rPr>
        <w:t>části kvalifikace prostřednictvím jiných osob</w:t>
      </w:r>
      <w:bookmarkEnd w:id="44"/>
    </w:p>
    <w:p w14:paraId="1C6F0D3E" w14:textId="77777777" w:rsidR="00356DA6" w:rsidRPr="00376C9C" w:rsidRDefault="00356DA6" w:rsidP="00356DA6">
      <w:pPr>
        <w:pStyle w:val="Zkladntext"/>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Dodavatel může prokázat určitou část technické kvalifikace nebo profesní způsobilosti s výjimkou kritéria podle § 77 odst. 1 ZZVZ požadované zadavatelem prostřednictvím jiných osob. Dodavatel je v takovém případě povinen zadavateli předložit: </w:t>
      </w:r>
    </w:p>
    <w:p w14:paraId="6B5BD604" w14:textId="77777777" w:rsidR="00356DA6" w:rsidRPr="00376C9C" w:rsidRDefault="00356DA6" w:rsidP="00356DA6">
      <w:pPr>
        <w:pStyle w:val="Zkladntext"/>
        <w:numPr>
          <w:ilvl w:val="0"/>
          <w:numId w:val="18"/>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doklady prokazující splnění profesní způsobilosti podle § 77 odst. 1 ZZVZ jinou osobou, </w:t>
      </w:r>
    </w:p>
    <w:p w14:paraId="3D2E5722" w14:textId="77777777" w:rsidR="00356DA6" w:rsidRPr="00376C9C" w:rsidRDefault="00356DA6" w:rsidP="00356DA6">
      <w:pPr>
        <w:pStyle w:val="Zkladntext"/>
        <w:numPr>
          <w:ilvl w:val="0"/>
          <w:numId w:val="18"/>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doklady prokazující splnění chybějící části kvalifikace prostřednictvím jiné osoby, </w:t>
      </w:r>
    </w:p>
    <w:p w14:paraId="35D17A9C" w14:textId="77777777" w:rsidR="00356DA6" w:rsidRPr="00376C9C" w:rsidRDefault="00356DA6" w:rsidP="00356DA6">
      <w:pPr>
        <w:pStyle w:val="Zkladntext"/>
        <w:numPr>
          <w:ilvl w:val="0"/>
          <w:numId w:val="18"/>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doklady o splnění základní způsobilosti podle § 74 ZZVZ jinou osobou</w:t>
      </w:r>
      <w:r>
        <w:rPr>
          <w:rFonts w:asciiTheme="majorHAnsi" w:hAnsiTheme="majorHAnsi" w:cstheme="majorHAnsi"/>
          <w:sz w:val="22"/>
          <w:szCs w:val="22"/>
        </w:rPr>
        <w:t>,</w:t>
      </w:r>
      <w:r w:rsidRPr="00376C9C">
        <w:rPr>
          <w:rFonts w:asciiTheme="majorHAnsi" w:hAnsiTheme="majorHAnsi" w:cstheme="majorHAnsi"/>
          <w:sz w:val="22"/>
          <w:szCs w:val="22"/>
        </w:rPr>
        <w:t xml:space="preserve"> a </w:t>
      </w:r>
    </w:p>
    <w:p w14:paraId="4059828C" w14:textId="77777777" w:rsidR="00356DA6" w:rsidRPr="00376C9C" w:rsidRDefault="00356DA6" w:rsidP="00E019AB">
      <w:pPr>
        <w:pStyle w:val="Zkladntext"/>
        <w:numPr>
          <w:ilvl w:val="0"/>
          <w:numId w:val="18"/>
        </w:numPr>
        <w:spacing w:after="120"/>
        <w:ind w:left="714" w:hanging="357"/>
        <w:rPr>
          <w:rFonts w:asciiTheme="majorHAnsi" w:hAnsiTheme="majorHAnsi" w:cstheme="majorHAnsi"/>
          <w:sz w:val="22"/>
          <w:szCs w:val="22"/>
        </w:rPr>
      </w:pPr>
      <w:r w:rsidRPr="00C77B75">
        <w:rPr>
          <w:rFonts w:asciiTheme="majorHAnsi" w:hAnsiTheme="majorHAnsi" w:cstheme="majorHAnsi"/>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Pr="00376C9C">
        <w:rPr>
          <w:rFonts w:asciiTheme="majorHAnsi" w:hAnsiTheme="majorHAnsi" w:cstheme="majorHAnsi"/>
          <w:sz w:val="22"/>
          <w:szCs w:val="22"/>
        </w:rPr>
        <w:t xml:space="preserve">. </w:t>
      </w:r>
    </w:p>
    <w:p w14:paraId="44F20076" w14:textId="27995088" w:rsidR="00356DA6" w:rsidRDefault="00356DA6" w:rsidP="00356DA6">
      <w:pPr>
        <w:pStyle w:val="Zkladntext"/>
        <w:spacing w:after="120"/>
        <w:rPr>
          <w:rFonts w:asciiTheme="majorHAnsi" w:hAnsiTheme="majorHAnsi" w:cstheme="majorHAnsi"/>
          <w:sz w:val="22"/>
          <w:szCs w:val="22"/>
        </w:rPr>
      </w:pPr>
      <w:r w:rsidRPr="00C77B75">
        <w:rPr>
          <w:rFonts w:asciiTheme="majorHAnsi" w:hAnsiTheme="majorHAnsi" w:cstheme="majorHAnsi"/>
          <w:sz w:val="22"/>
          <w:szCs w:val="22"/>
        </w:rPr>
        <w:t xml:space="preserve">Prokazuje-li dodavatel prostřednictvím jiné osoby kvalifikaci a předkládá doklady podle § 79 odst. 2 písm. </w:t>
      </w:r>
      <w:r w:rsidR="00D151DE">
        <w:rPr>
          <w:rFonts w:asciiTheme="majorHAnsi" w:hAnsiTheme="majorHAnsi" w:cstheme="majorHAnsi"/>
          <w:sz w:val="22"/>
          <w:szCs w:val="22"/>
        </w:rPr>
        <w:t>b</w:t>
      </w:r>
      <w:r w:rsidRPr="00C77B75">
        <w:rPr>
          <w:rFonts w:asciiTheme="majorHAnsi" w:hAnsiTheme="majorHAnsi" w:cstheme="majorHAnsi"/>
          <w:sz w:val="22"/>
          <w:szCs w:val="22"/>
        </w:rPr>
        <w:t>) vztahující se k takové osobě, musí ze smlouvy nebo potvrzení o její existenci vyplývat závazek, že jiná osoba bude vykonávat služby, ke kterým se prokazované kritérium kvalifikace vztahuje</w:t>
      </w:r>
      <w:r>
        <w:rPr>
          <w:rFonts w:asciiTheme="majorHAnsi" w:hAnsiTheme="majorHAnsi" w:cstheme="majorHAnsi"/>
          <w:sz w:val="22"/>
          <w:szCs w:val="22"/>
        </w:rPr>
        <w:t xml:space="preserve">. </w:t>
      </w:r>
      <w:r w:rsidRPr="00376C9C">
        <w:rPr>
          <w:rFonts w:asciiTheme="majorHAnsi" w:hAnsiTheme="majorHAnsi" w:cstheme="majorHAnsi"/>
          <w:sz w:val="22"/>
          <w:szCs w:val="22"/>
        </w:rPr>
        <w:t>Má se za to, že požadavek podle § 83 odst. 1 písm. d) ZZVZ je splněn, pokud obsahem písemného závazku jiné osoby je společná a nerozdílná odpovědnost této osoby za plnění veřejné zakázky společně s</w:t>
      </w:r>
      <w:r>
        <w:rPr>
          <w:rFonts w:asciiTheme="majorHAnsi" w:hAnsiTheme="majorHAnsi" w:cstheme="majorHAnsi"/>
          <w:sz w:val="22"/>
          <w:szCs w:val="22"/>
        </w:rPr>
        <w:t> </w:t>
      </w:r>
      <w:r w:rsidRPr="00376C9C">
        <w:rPr>
          <w:rFonts w:asciiTheme="majorHAnsi" w:hAnsiTheme="majorHAnsi" w:cstheme="majorHAnsi"/>
          <w:sz w:val="22"/>
          <w:szCs w:val="22"/>
        </w:rPr>
        <w:t>dodavatelem</w:t>
      </w:r>
      <w:r>
        <w:rPr>
          <w:rFonts w:asciiTheme="majorHAnsi" w:hAnsiTheme="majorHAnsi" w:cstheme="majorHAnsi"/>
          <w:sz w:val="22"/>
          <w:szCs w:val="22"/>
        </w:rPr>
        <w:t xml:space="preserve">; </w:t>
      </w:r>
      <w:r w:rsidRPr="00C77B75">
        <w:rPr>
          <w:rFonts w:asciiTheme="majorHAnsi" w:hAnsiTheme="majorHAnsi" w:cstheme="majorHAnsi"/>
          <w:sz w:val="22"/>
          <w:szCs w:val="22"/>
        </w:rPr>
        <w:t xml:space="preserve">to neplatí, pokud smlouva nebo potvrzení o její existenci podle </w:t>
      </w:r>
      <w:r w:rsidRPr="00376C9C">
        <w:rPr>
          <w:rFonts w:asciiTheme="majorHAnsi" w:hAnsiTheme="majorHAnsi" w:cstheme="majorHAnsi"/>
          <w:sz w:val="22"/>
          <w:szCs w:val="22"/>
        </w:rPr>
        <w:t xml:space="preserve">§ 83 odst. 1 písm. d) ZZVZ </w:t>
      </w:r>
      <w:r w:rsidRPr="00C77B75">
        <w:rPr>
          <w:rFonts w:asciiTheme="majorHAnsi" w:hAnsiTheme="majorHAnsi" w:cstheme="majorHAnsi"/>
          <w:sz w:val="22"/>
          <w:szCs w:val="22"/>
        </w:rPr>
        <w:t xml:space="preserve">musí splňovat požadavky podle </w:t>
      </w:r>
      <w:r w:rsidR="00D151DE">
        <w:rPr>
          <w:rFonts w:asciiTheme="majorHAnsi" w:hAnsiTheme="majorHAnsi" w:cstheme="majorHAnsi"/>
          <w:sz w:val="22"/>
          <w:szCs w:val="22"/>
        </w:rPr>
        <w:t xml:space="preserve">§ 83 </w:t>
      </w:r>
      <w:r w:rsidRPr="00C77B75">
        <w:rPr>
          <w:rFonts w:asciiTheme="majorHAnsi" w:hAnsiTheme="majorHAnsi" w:cstheme="majorHAnsi"/>
          <w:sz w:val="22"/>
          <w:szCs w:val="22"/>
        </w:rPr>
        <w:t>odstavce 2</w:t>
      </w:r>
      <w:r>
        <w:rPr>
          <w:rFonts w:asciiTheme="majorHAnsi" w:hAnsiTheme="majorHAnsi" w:cstheme="majorHAnsi"/>
          <w:sz w:val="22"/>
          <w:szCs w:val="22"/>
        </w:rPr>
        <w:t>.</w:t>
      </w:r>
    </w:p>
    <w:p w14:paraId="4615A004" w14:textId="13089346" w:rsidR="00376C9C" w:rsidRPr="009A7E83" w:rsidRDefault="00356DA6" w:rsidP="00356DA6">
      <w:pPr>
        <w:pStyle w:val="Zkladntext"/>
        <w:spacing w:before="120"/>
        <w:contextualSpacing/>
        <w:rPr>
          <w:rFonts w:asciiTheme="majorHAnsi" w:hAnsiTheme="majorHAnsi" w:cstheme="majorHAnsi"/>
          <w:sz w:val="22"/>
          <w:szCs w:val="22"/>
        </w:rPr>
      </w:pPr>
      <w:r w:rsidRPr="00C77B75">
        <w:rPr>
          <w:rFonts w:asciiTheme="majorHAnsi" w:hAnsiTheme="majorHAnsi" w:cstheme="majorHAnsi"/>
          <w:sz w:val="22"/>
          <w:szCs w:val="22"/>
        </w:rPr>
        <w:t>Na kvalifikaci jiné osoby, jejímž prostřednictvím je prokazována kvalifikace, se vztahují pravidla stanovená tímto zákonem nebo zadávacími podmínkami pro kvalifikaci dodavatele, za kterého je kvalifikace prokazována</w:t>
      </w:r>
      <w:r w:rsidR="00376C9C" w:rsidRPr="00242490">
        <w:rPr>
          <w:rFonts w:asciiTheme="majorHAnsi" w:hAnsiTheme="majorHAnsi" w:cstheme="majorHAnsi"/>
          <w:sz w:val="22"/>
          <w:szCs w:val="22"/>
        </w:rPr>
        <w:t>.</w:t>
      </w:r>
      <w:r w:rsidR="00376C9C" w:rsidRPr="009A7E83">
        <w:rPr>
          <w:rFonts w:asciiTheme="majorHAnsi" w:hAnsiTheme="majorHAnsi" w:cstheme="majorHAnsi"/>
          <w:sz w:val="22"/>
          <w:szCs w:val="22"/>
        </w:rPr>
        <w:t xml:space="preserve"> </w:t>
      </w:r>
    </w:p>
    <w:p w14:paraId="46A88CA0" w14:textId="77777777" w:rsidR="003B487E" w:rsidRPr="00727634" w:rsidRDefault="003B487E" w:rsidP="00CA295C">
      <w:pPr>
        <w:pStyle w:val="Nadpis2"/>
        <w:widowControl w:val="0"/>
        <w:numPr>
          <w:ilvl w:val="1"/>
          <w:numId w:val="3"/>
        </w:numPr>
        <w:spacing w:after="120"/>
        <w:jc w:val="both"/>
        <w:rPr>
          <w:rFonts w:asciiTheme="majorHAnsi" w:hAnsiTheme="majorHAnsi" w:cstheme="majorHAnsi"/>
          <w:i w:val="0"/>
          <w:sz w:val="22"/>
        </w:rPr>
      </w:pPr>
      <w:r w:rsidRPr="00727634">
        <w:rPr>
          <w:rFonts w:asciiTheme="majorHAnsi" w:hAnsiTheme="majorHAnsi" w:cstheme="majorHAnsi"/>
          <w:i w:val="0"/>
          <w:sz w:val="22"/>
        </w:rPr>
        <w:t>Kvalifikace v případě společné účasti dodavatelů</w:t>
      </w:r>
    </w:p>
    <w:p w14:paraId="4B27A16D" w14:textId="77777777" w:rsidR="00BC3F08" w:rsidRDefault="00376C9C" w:rsidP="00BC3F08">
      <w:pPr>
        <w:spacing w:after="120"/>
        <w:jc w:val="both"/>
        <w:rPr>
          <w:rFonts w:asciiTheme="majorHAnsi" w:hAnsiTheme="majorHAnsi" w:cstheme="majorHAnsi"/>
          <w:sz w:val="22"/>
          <w:szCs w:val="22"/>
        </w:rPr>
      </w:pPr>
      <w:r w:rsidRPr="00376C9C">
        <w:rPr>
          <w:rFonts w:asciiTheme="majorHAnsi" w:hAnsiTheme="majorHAnsi" w:cstheme="majorHAnsi"/>
          <w:sz w:val="22"/>
          <w:szCs w:val="22"/>
        </w:rPr>
        <w:t>V případě společné účasti dodavatelů prokazuje základní způsobilost a profesní způsobilost podle § 77 odst. 1 ZZVZ každý dodavatel samostatně.</w:t>
      </w:r>
    </w:p>
    <w:p w14:paraId="4A68C17E" w14:textId="77777777" w:rsidR="00324C9C" w:rsidRPr="00324C9C" w:rsidRDefault="00324C9C" w:rsidP="00324C9C">
      <w:pPr>
        <w:pStyle w:val="Nadpis2"/>
        <w:widowControl w:val="0"/>
        <w:numPr>
          <w:ilvl w:val="1"/>
          <w:numId w:val="3"/>
        </w:numPr>
        <w:spacing w:after="120"/>
        <w:jc w:val="both"/>
        <w:rPr>
          <w:rFonts w:asciiTheme="majorHAnsi" w:hAnsiTheme="majorHAnsi" w:cstheme="majorHAnsi"/>
          <w:i w:val="0"/>
          <w:sz w:val="22"/>
        </w:rPr>
      </w:pPr>
      <w:r w:rsidRPr="00324C9C">
        <w:rPr>
          <w:rFonts w:asciiTheme="majorHAnsi" w:hAnsiTheme="majorHAnsi" w:cstheme="majorHAnsi"/>
          <w:i w:val="0"/>
          <w:sz w:val="22"/>
        </w:rPr>
        <w:t xml:space="preserve">Společné prokazování kvalifikace </w:t>
      </w:r>
    </w:p>
    <w:p w14:paraId="2FD3D205" w14:textId="09EA1EF7" w:rsidR="00324C9C" w:rsidRPr="0031501D" w:rsidRDefault="00324C9C" w:rsidP="00324C9C">
      <w:pPr>
        <w:spacing w:after="120"/>
        <w:jc w:val="both"/>
        <w:rPr>
          <w:rFonts w:asciiTheme="majorHAnsi" w:hAnsiTheme="majorHAnsi" w:cstheme="majorHAnsi"/>
          <w:sz w:val="28"/>
          <w:szCs w:val="28"/>
        </w:rPr>
      </w:pPr>
      <w:r w:rsidRPr="0031501D">
        <w:rPr>
          <w:rFonts w:asciiTheme="majorHAnsi" w:hAnsiTheme="majorHAnsi" w:cstheme="majorHAnsi"/>
          <w:sz w:val="22"/>
          <w:szCs w:val="22"/>
        </w:rPr>
        <w:t>Dodavatelé a jiné osoby prokazují profesní způsobilost podle § 77 odst. 2 ZZVZ</w:t>
      </w:r>
      <w:r w:rsidR="00C72FDE">
        <w:rPr>
          <w:rFonts w:asciiTheme="majorHAnsi" w:hAnsiTheme="majorHAnsi" w:cstheme="majorHAnsi"/>
          <w:sz w:val="22"/>
          <w:szCs w:val="22"/>
        </w:rPr>
        <w:t xml:space="preserve"> </w:t>
      </w:r>
      <w:r w:rsidRPr="0031501D">
        <w:rPr>
          <w:rFonts w:asciiTheme="majorHAnsi" w:hAnsiTheme="majorHAnsi" w:cstheme="majorHAnsi"/>
          <w:sz w:val="22"/>
          <w:szCs w:val="22"/>
        </w:rPr>
        <w:t>a technickou kvalifikaci dle této zadávací dokumentace společně.</w:t>
      </w:r>
    </w:p>
    <w:p w14:paraId="6C2CDC16" w14:textId="77777777" w:rsidR="003B487E" w:rsidRPr="00242490" w:rsidRDefault="00807331" w:rsidP="00CA295C">
      <w:pPr>
        <w:pStyle w:val="Nadpis2"/>
        <w:widowControl w:val="0"/>
        <w:numPr>
          <w:ilvl w:val="1"/>
          <w:numId w:val="3"/>
        </w:numPr>
        <w:spacing w:after="120"/>
        <w:jc w:val="both"/>
        <w:rPr>
          <w:rFonts w:asciiTheme="majorHAnsi" w:hAnsiTheme="majorHAnsi" w:cstheme="majorHAnsi"/>
          <w:i w:val="0"/>
          <w:sz w:val="22"/>
        </w:rPr>
      </w:pPr>
      <w:r w:rsidRPr="00242490">
        <w:rPr>
          <w:rFonts w:asciiTheme="majorHAnsi" w:hAnsiTheme="majorHAnsi" w:cstheme="majorHAnsi"/>
          <w:i w:val="0"/>
          <w:sz w:val="22"/>
          <w:szCs w:val="22"/>
        </w:rPr>
        <w:t>P</w:t>
      </w:r>
      <w:r w:rsidR="003562D4" w:rsidRPr="00242490">
        <w:rPr>
          <w:rFonts w:asciiTheme="majorHAnsi" w:hAnsiTheme="majorHAnsi" w:cstheme="majorHAnsi"/>
          <w:i w:val="0"/>
          <w:sz w:val="22"/>
          <w:szCs w:val="22"/>
        </w:rPr>
        <w:t>rokázání kvalifikace v případě zahraničních osob</w:t>
      </w:r>
    </w:p>
    <w:p w14:paraId="100422C5" w14:textId="77777777" w:rsidR="003562D4" w:rsidRPr="009A7E83" w:rsidRDefault="003562D4" w:rsidP="00C101F7">
      <w:pPr>
        <w:pStyle w:val="Nadpis2"/>
        <w:spacing w:before="0" w:after="120"/>
        <w:jc w:val="both"/>
        <w:rPr>
          <w:rFonts w:asciiTheme="majorHAnsi" w:hAnsiTheme="majorHAnsi" w:cstheme="majorHAnsi"/>
          <w:b w:val="0"/>
          <w:i w:val="0"/>
          <w:sz w:val="22"/>
          <w:szCs w:val="22"/>
        </w:rPr>
      </w:pPr>
      <w:r w:rsidRPr="00242490">
        <w:rPr>
          <w:rFonts w:asciiTheme="majorHAnsi" w:hAnsiTheme="majorHAnsi" w:cstheme="majorHAnsi"/>
          <w:b w:val="0"/>
          <w:i w:val="0"/>
          <w:sz w:val="22"/>
          <w:szCs w:val="22"/>
        </w:rPr>
        <w:t xml:space="preserve">Zahraniční dodavatel prokazuje splnění kvalifikace způsobem dle </w:t>
      </w:r>
      <w:proofErr w:type="spellStart"/>
      <w:r w:rsidRPr="00242490">
        <w:rPr>
          <w:rFonts w:asciiTheme="majorHAnsi" w:hAnsiTheme="majorHAnsi" w:cstheme="majorHAnsi"/>
          <w:b w:val="0"/>
          <w:i w:val="0"/>
          <w:sz w:val="22"/>
          <w:szCs w:val="22"/>
        </w:rPr>
        <w:t>ust</w:t>
      </w:r>
      <w:proofErr w:type="spellEnd"/>
      <w:r w:rsidRPr="00242490">
        <w:rPr>
          <w:rFonts w:asciiTheme="majorHAnsi" w:hAnsiTheme="majorHAnsi" w:cstheme="majorHAnsi"/>
          <w:b w:val="0"/>
          <w:i w:val="0"/>
          <w:sz w:val="22"/>
          <w:szCs w:val="22"/>
        </w:rPr>
        <w:t>. § 81 ZZVZ doklady vydanými podle právního řádu země, ve které byla získána, a to v rozsahu požadovaném zadavatelem.</w:t>
      </w:r>
    </w:p>
    <w:p w14:paraId="09B68CE7" w14:textId="5B68BDAA" w:rsidR="00F51D90" w:rsidRPr="00727634" w:rsidRDefault="00D87E2F" w:rsidP="00CA295C">
      <w:pPr>
        <w:pStyle w:val="Nadpis2"/>
        <w:widowControl w:val="0"/>
        <w:numPr>
          <w:ilvl w:val="1"/>
          <w:numId w:val="3"/>
        </w:numPr>
        <w:spacing w:after="120"/>
        <w:jc w:val="both"/>
        <w:rPr>
          <w:rFonts w:asciiTheme="majorHAnsi" w:hAnsiTheme="majorHAnsi" w:cstheme="majorHAnsi"/>
        </w:rPr>
      </w:pPr>
      <w:r w:rsidRPr="00727634">
        <w:rPr>
          <w:rFonts w:asciiTheme="majorHAnsi" w:hAnsiTheme="majorHAnsi" w:cstheme="majorHAnsi"/>
          <w:i w:val="0"/>
          <w:sz w:val="22"/>
        </w:rPr>
        <w:t>Změny</w:t>
      </w:r>
      <w:r w:rsidR="00395F50">
        <w:rPr>
          <w:rFonts w:asciiTheme="majorHAnsi" w:hAnsiTheme="majorHAnsi" w:cstheme="majorHAnsi"/>
          <w:i w:val="0"/>
          <w:sz w:val="22"/>
        </w:rPr>
        <w:t xml:space="preserve"> </w:t>
      </w:r>
      <w:r w:rsidRPr="00727634">
        <w:rPr>
          <w:rFonts w:asciiTheme="majorHAnsi" w:hAnsiTheme="majorHAnsi" w:cstheme="majorHAnsi"/>
          <w:i w:val="0"/>
          <w:sz w:val="22"/>
        </w:rPr>
        <w:t xml:space="preserve">kvalifikace účastníka zadávacího řízení </w:t>
      </w:r>
    </w:p>
    <w:p w14:paraId="3B482946" w14:textId="07B7A7E9" w:rsidR="00D87E2F" w:rsidRPr="00727634" w:rsidRDefault="00924B21" w:rsidP="00D87E2F">
      <w:pPr>
        <w:widowControl w:val="0"/>
        <w:autoSpaceDE w:val="0"/>
        <w:autoSpaceDN w:val="0"/>
        <w:adjustRightInd w:val="0"/>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w:t>
      </w:r>
      <w:r w:rsidRPr="00727634">
        <w:rPr>
          <w:rFonts w:asciiTheme="majorHAnsi" w:hAnsiTheme="majorHAnsi" w:cstheme="majorHAnsi"/>
          <w:sz w:val="22"/>
          <w:szCs w:val="22"/>
        </w:rPr>
        <w:lastRenderedPageBreak/>
        <w:t>nebo prohlášení ke kvalifikaci</w:t>
      </w:r>
      <w:r>
        <w:rPr>
          <w:rFonts w:asciiTheme="majorHAnsi" w:hAnsiTheme="majorHAnsi" w:cstheme="majorHAnsi"/>
          <w:sz w:val="22"/>
          <w:szCs w:val="22"/>
        </w:rPr>
        <w:t>;</w:t>
      </w:r>
      <w:r w:rsidRPr="002B3327">
        <w:rPr>
          <w:rFonts w:asciiTheme="majorHAnsi" w:hAnsiTheme="majorHAnsi" w:cstheme="majorHAnsi"/>
          <w:sz w:val="22"/>
          <w:szCs w:val="22"/>
        </w:rPr>
        <w:t xml:space="preserve"> </w:t>
      </w:r>
      <w:r w:rsidRPr="00110B33">
        <w:rPr>
          <w:rFonts w:asciiTheme="majorHAnsi" w:hAnsiTheme="majorHAnsi" w:cstheme="majorHAnsi"/>
          <w:sz w:val="22"/>
          <w:szCs w:val="22"/>
        </w:rPr>
        <w:t>zadavatel může tyto lhůty prodloužit nebo prominout jejich zmeškání</w:t>
      </w:r>
      <w:r w:rsidRPr="00727634">
        <w:rPr>
          <w:rFonts w:asciiTheme="majorHAnsi" w:hAnsiTheme="majorHAnsi" w:cstheme="majorHAnsi"/>
          <w:sz w:val="22"/>
          <w:szCs w:val="22"/>
        </w:rPr>
        <w:t>. Povinnost podle věty první účastníku zadávacího řízení nevzniká, pokud je kvalifikace změněna takovým způsobem</w:t>
      </w:r>
      <w:r w:rsidR="00D87E2F" w:rsidRPr="00727634">
        <w:rPr>
          <w:rFonts w:asciiTheme="majorHAnsi" w:hAnsiTheme="majorHAnsi" w:cstheme="majorHAnsi"/>
          <w:sz w:val="22"/>
          <w:szCs w:val="22"/>
        </w:rPr>
        <w:t xml:space="preserve">, že </w:t>
      </w:r>
    </w:p>
    <w:p w14:paraId="5A64347A" w14:textId="77777777" w:rsidR="00D87E2F" w:rsidRPr="00727634" w:rsidRDefault="00D87E2F">
      <w:pPr>
        <w:pStyle w:val="Odstavecseseznamem"/>
        <w:widowControl w:val="0"/>
        <w:numPr>
          <w:ilvl w:val="0"/>
          <w:numId w:val="13"/>
        </w:numPr>
        <w:autoSpaceDE w:val="0"/>
        <w:autoSpaceDN w:val="0"/>
        <w:adjustRightInd w:val="0"/>
        <w:jc w:val="both"/>
        <w:rPr>
          <w:rFonts w:asciiTheme="majorHAnsi" w:hAnsiTheme="majorHAnsi" w:cstheme="majorHAnsi"/>
          <w:sz w:val="22"/>
          <w:szCs w:val="22"/>
        </w:rPr>
      </w:pPr>
      <w:r w:rsidRPr="00727634">
        <w:rPr>
          <w:rFonts w:asciiTheme="majorHAnsi" w:hAnsiTheme="majorHAnsi" w:cstheme="majorHAnsi"/>
          <w:sz w:val="22"/>
          <w:szCs w:val="22"/>
        </w:rPr>
        <w:t>podmínky kvalifikace jsou nadále splněny,</w:t>
      </w:r>
    </w:p>
    <w:p w14:paraId="513E0230" w14:textId="77777777" w:rsidR="00D87E2F" w:rsidRPr="00727634" w:rsidRDefault="00D87E2F">
      <w:pPr>
        <w:pStyle w:val="Odstavecseseznamem"/>
        <w:widowControl w:val="0"/>
        <w:numPr>
          <w:ilvl w:val="0"/>
          <w:numId w:val="13"/>
        </w:numPr>
        <w:autoSpaceDE w:val="0"/>
        <w:autoSpaceDN w:val="0"/>
        <w:adjustRightInd w:val="0"/>
        <w:jc w:val="both"/>
        <w:rPr>
          <w:rFonts w:asciiTheme="majorHAnsi" w:hAnsiTheme="majorHAnsi" w:cstheme="majorHAnsi"/>
          <w:sz w:val="22"/>
          <w:szCs w:val="22"/>
        </w:rPr>
      </w:pPr>
      <w:r w:rsidRPr="00727634">
        <w:rPr>
          <w:rFonts w:asciiTheme="majorHAnsi" w:hAnsiTheme="majorHAnsi" w:cstheme="majorHAnsi"/>
          <w:sz w:val="22"/>
          <w:szCs w:val="22"/>
        </w:rPr>
        <w:t>nedošlo k ovlivnění kritérií pro snížení počtu účastníků zadávacího řízení nebo nabídek a</w:t>
      </w:r>
    </w:p>
    <w:p w14:paraId="52E6CB6B" w14:textId="77777777" w:rsidR="00D87E2F" w:rsidRPr="00727634" w:rsidRDefault="00D87E2F">
      <w:pPr>
        <w:pStyle w:val="Odstavecseseznamem"/>
        <w:widowControl w:val="0"/>
        <w:numPr>
          <w:ilvl w:val="0"/>
          <w:numId w:val="13"/>
        </w:numPr>
        <w:autoSpaceDE w:val="0"/>
        <w:autoSpaceDN w:val="0"/>
        <w:adjustRightInd w:val="0"/>
        <w:spacing w:after="120"/>
        <w:ind w:left="714" w:hanging="357"/>
        <w:jc w:val="both"/>
        <w:rPr>
          <w:rFonts w:asciiTheme="majorHAnsi" w:hAnsiTheme="majorHAnsi" w:cstheme="majorHAnsi"/>
          <w:sz w:val="22"/>
          <w:szCs w:val="22"/>
        </w:rPr>
      </w:pPr>
      <w:r w:rsidRPr="00727634">
        <w:rPr>
          <w:rFonts w:asciiTheme="majorHAnsi" w:hAnsiTheme="majorHAnsi" w:cstheme="majorHAnsi"/>
          <w:sz w:val="22"/>
          <w:szCs w:val="22"/>
        </w:rPr>
        <w:t>nedošlo k ovlivnění kritérií hodnocení nabídek.</w:t>
      </w:r>
    </w:p>
    <w:p w14:paraId="7B16BBDB" w14:textId="50860A28" w:rsidR="00324C9C" w:rsidRDefault="002A6DB0" w:rsidP="00324C9C">
      <w:pPr>
        <w:widowControl w:val="0"/>
        <w:autoSpaceDE w:val="0"/>
        <w:autoSpaceDN w:val="0"/>
        <w:adjustRightInd w:val="0"/>
        <w:spacing w:after="120"/>
        <w:jc w:val="both"/>
        <w:rPr>
          <w:rFonts w:asciiTheme="majorHAnsi" w:hAnsiTheme="majorHAnsi" w:cstheme="majorHAnsi"/>
          <w:sz w:val="22"/>
          <w:szCs w:val="22"/>
        </w:rPr>
      </w:pPr>
      <w:r w:rsidRPr="0023757F">
        <w:rPr>
          <w:rFonts w:asciiTheme="majorHAnsi" w:hAnsiTheme="majorHAnsi" w:cstheme="majorHAnsi"/>
          <w:sz w:val="22"/>
          <w:szCs w:val="22"/>
        </w:rPr>
        <w:t xml:space="preserve">Dozví-li se zadavatel, že dodavatel nesplnil povinnost uvedenou shora ve větě první tohoto článku zadávací dokumentace, </w:t>
      </w:r>
      <w:r>
        <w:rPr>
          <w:rFonts w:asciiTheme="majorHAnsi" w:hAnsiTheme="majorHAnsi" w:cstheme="majorHAnsi"/>
          <w:sz w:val="22"/>
          <w:szCs w:val="22"/>
        </w:rPr>
        <w:t>může účastníka</w:t>
      </w:r>
      <w:r w:rsidRPr="0023757F">
        <w:rPr>
          <w:rFonts w:asciiTheme="majorHAnsi" w:hAnsiTheme="majorHAnsi" w:cstheme="majorHAnsi"/>
          <w:sz w:val="22"/>
          <w:szCs w:val="22"/>
        </w:rPr>
        <w:t xml:space="preserve"> ze zadávacího řízení</w:t>
      </w:r>
      <w:r>
        <w:rPr>
          <w:rFonts w:asciiTheme="majorHAnsi" w:hAnsiTheme="majorHAnsi" w:cstheme="majorHAnsi"/>
          <w:sz w:val="22"/>
          <w:szCs w:val="22"/>
        </w:rPr>
        <w:t xml:space="preserve"> vyloučit</w:t>
      </w:r>
      <w:r w:rsidR="00324C9C" w:rsidRPr="0023757F">
        <w:rPr>
          <w:rFonts w:asciiTheme="majorHAnsi" w:hAnsiTheme="majorHAnsi" w:cstheme="majorHAnsi"/>
          <w:sz w:val="22"/>
          <w:szCs w:val="22"/>
        </w:rPr>
        <w:t>.</w:t>
      </w:r>
    </w:p>
    <w:p w14:paraId="3231C7A8" w14:textId="77777777" w:rsidR="00E047DD" w:rsidRPr="00727634" w:rsidRDefault="00C210C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5" w:name="_Toc46946451"/>
      <w:r w:rsidRPr="00727634">
        <w:rPr>
          <w:rFonts w:asciiTheme="majorHAnsi" w:hAnsiTheme="majorHAnsi" w:cstheme="majorHAnsi"/>
          <w:sz w:val="22"/>
          <w:szCs w:val="22"/>
        </w:rPr>
        <w:t>OBCHODNÍ A PLATEBNÍ PODMÍNKY</w:t>
      </w:r>
      <w:bookmarkEnd w:id="45"/>
    </w:p>
    <w:p w14:paraId="3AC53EB0" w14:textId="77777777" w:rsidR="00C01C96" w:rsidRPr="00727634" w:rsidRDefault="00C01C96" w:rsidP="00CA295C">
      <w:pPr>
        <w:pStyle w:val="Nadpis2"/>
        <w:widowControl w:val="0"/>
        <w:numPr>
          <w:ilvl w:val="1"/>
          <w:numId w:val="3"/>
        </w:numPr>
        <w:spacing w:after="120"/>
        <w:jc w:val="both"/>
        <w:rPr>
          <w:rFonts w:asciiTheme="majorHAnsi" w:hAnsiTheme="majorHAnsi" w:cstheme="majorHAnsi"/>
          <w:i w:val="0"/>
          <w:sz w:val="22"/>
          <w:szCs w:val="22"/>
        </w:rPr>
      </w:pPr>
      <w:bookmarkStart w:id="46" w:name="_Ref289428114"/>
      <w:r w:rsidRPr="00727634">
        <w:rPr>
          <w:rFonts w:asciiTheme="majorHAnsi" w:hAnsiTheme="majorHAnsi" w:cstheme="majorHAnsi"/>
          <w:i w:val="0"/>
          <w:sz w:val="22"/>
          <w:szCs w:val="22"/>
        </w:rPr>
        <w:t>Obchodní a platební podmínky</w:t>
      </w:r>
    </w:p>
    <w:p w14:paraId="3C02CACB" w14:textId="77777777" w:rsidR="00C01C96" w:rsidRPr="00727634" w:rsidRDefault="00C01C96" w:rsidP="00D42AF0">
      <w:pPr>
        <w:spacing w:after="120"/>
        <w:jc w:val="both"/>
        <w:rPr>
          <w:rFonts w:asciiTheme="majorHAnsi" w:hAnsiTheme="majorHAnsi" w:cstheme="majorHAnsi"/>
          <w:sz w:val="22"/>
        </w:rPr>
      </w:pPr>
      <w:r w:rsidRPr="00727634">
        <w:rPr>
          <w:rFonts w:asciiTheme="majorHAnsi" w:hAnsiTheme="majorHAnsi" w:cstheme="majorHAnsi"/>
          <w:sz w:val="22"/>
        </w:rPr>
        <w:t xml:space="preserve">Zadavatel stanovil požadované obchodní a platební podmínky pro realizaci veřejné zakázky formou závazného návrhu smlouvy o </w:t>
      </w:r>
      <w:r w:rsidR="008C1045">
        <w:rPr>
          <w:rFonts w:asciiTheme="majorHAnsi" w:hAnsiTheme="majorHAnsi" w:cstheme="majorHAnsi"/>
          <w:sz w:val="22"/>
        </w:rPr>
        <w:t>dílo</w:t>
      </w:r>
      <w:r w:rsidRPr="00727634">
        <w:rPr>
          <w:rFonts w:asciiTheme="majorHAnsi" w:hAnsiTheme="majorHAnsi" w:cstheme="majorHAnsi"/>
          <w:sz w:val="22"/>
        </w:rPr>
        <w:t>, který tvoří nedílnou obsahovou součást zadávací dokumentace</w:t>
      </w:r>
      <w:r w:rsidR="00106CEF">
        <w:rPr>
          <w:rFonts w:asciiTheme="majorHAnsi" w:hAnsiTheme="majorHAnsi" w:cstheme="majorHAnsi"/>
          <w:sz w:val="22"/>
        </w:rPr>
        <w:t xml:space="preserve"> jako její </w:t>
      </w:r>
      <w:r w:rsidR="00106CEF" w:rsidRPr="00106CEF">
        <w:rPr>
          <w:rFonts w:asciiTheme="majorHAnsi" w:hAnsiTheme="majorHAnsi" w:cstheme="majorHAnsi"/>
          <w:sz w:val="22"/>
          <w:u w:val="single"/>
        </w:rPr>
        <w:t>Příloha č. 4</w:t>
      </w:r>
      <w:r w:rsidRPr="00727634">
        <w:rPr>
          <w:rFonts w:asciiTheme="majorHAnsi" w:hAnsiTheme="majorHAnsi" w:cstheme="majorHAnsi"/>
          <w:sz w:val="22"/>
        </w:rPr>
        <w:t>.</w:t>
      </w:r>
    </w:p>
    <w:p w14:paraId="522A93F4" w14:textId="77777777" w:rsidR="00C210CD" w:rsidRPr="00727634" w:rsidRDefault="00C210C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 xml:space="preserve">Návrh smlouvy o </w:t>
      </w:r>
      <w:r w:rsidR="00A1082F">
        <w:rPr>
          <w:rFonts w:asciiTheme="majorHAnsi" w:hAnsiTheme="majorHAnsi" w:cstheme="majorHAnsi"/>
          <w:i w:val="0"/>
          <w:sz w:val="22"/>
          <w:szCs w:val="22"/>
        </w:rPr>
        <w:t>dílo</w:t>
      </w:r>
    </w:p>
    <w:p w14:paraId="467AD90C" w14:textId="780DC9B6" w:rsidR="00C210CD" w:rsidRPr="00727634" w:rsidRDefault="00C210CD" w:rsidP="00471C10">
      <w:pPr>
        <w:spacing w:after="120"/>
        <w:jc w:val="both"/>
        <w:rPr>
          <w:rFonts w:asciiTheme="majorHAnsi" w:hAnsiTheme="majorHAnsi" w:cstheme="majorHAnsi"/>
          <w:sz w:val="22"/>
          <w:szCs w:val="22"/>
        </w:rPr>
      </w:pPr>
      <w:proofErr w:type="gramStart"/>
      <w:r w:rsidRPr="00727634">
        <w:rPr>
          <w:rFonts w:asciiTheme="majorHAnsi" w:hAnsiTheme="majorHAnsi" w:cstheme="majorHAnsi"/>
          <w:sz w:val="22"/>
          <w:szCs w:val="22"/>
        </w:rPr>
        <w:t>Dodavatel</w:t>
      </w:r>
      <w:proofErr w:type="gramEnd"/>
      <w:r w:rsidRPr="00727634">
        <w:rPr>
          <w:rFonts w:asciiTheme="majorHAnsi" w:hAnsiTheme="majorHAnsi" w:cstheme="majorHAnsi"/>
          <w:sz w:val="22"/>
          <w:szCs w:val="22"/>
        </w:rPr>
        <w:t xml:space="preserve"> resp. účastník je povinen podat jediný návrh smlouvy</w:t>
      </w:r>
      <w:r w:rsidR="00D73CE2" w:rsidRPr="00727634">
        <w:rPr>
          <w:rFonts w:asciiTheme="majorHAnsi" w:hAnsiTheme="majorHAnsi" w:cstheme="majorHAnsi"/>
          <w:sz w:val="22"/>
          <w:szCs w:val="22"/>
        </w:rPr>
        <w:t xml:space="preserve">. Smlouva s požadavky zadavatele na její obsah tvoří </w:t>
      </w:r>
      <w:r w:rsidR="0022396E">
        <w:rPr>
          <w:rFonts w:asciiTheme="majorHAnsi" w:hAnsiTheme="majorHAnsi" w:cstheme="majorHAnsi"/>
          <w:sz w:val="22"/>
          <w:szCs w:val="22"/>
        </w:rPr>
        <w:t>přílohu</w:t>
      </w:r>
      <w:r w:rsidR="00D73CE2" w:rsidRPr="00727634">
        <w:rPr>
          <w:rFonts w:asciiTheme="majorHAnsi" w:hAnsiTheme="majorHAnsi" w:cstheme="majorHAnsi"/>
          <w:sz w:val="22"/>
          <w:szCs w:val="22"/>
        </w:rPr>
        <w:t xml:space="preserve"> této zadávací dokumentace. Dodavatel </w:t>
      </w:r>
      <w:r w:rsidRPr="00727634">
        <w:rPr>
          <w:rFonts w:asciiTheme="majorHAnsi" w:hAnsiTheme="majorHAnsi" w:cstheme="majorHAnsi"/>
          <w:sz w:val="22"/>
          <w:szCs w:val="22"/>
        </w:rPr>
        <w:t xml:space="preserve">není oprávněn činit jiné změny či doplnění návrhu smlouvy, s výjimkou údajů, které jsou výslovně vyhrazeny pro doplnění ze strany dodavatele. </w:t>
      </w:r>
      <w:r w:rsidR="00D73CE2" w:rsidRPr="00727634">
        <w:rPr>
          <w:rFonts w:asciiTheme="majorHAnsi" w:hAnsiTheme="majorHAnsi" w:cstheme="majorHAnsi"/>
          <w:sz w:val="22"/>
          <w:szCs w:val="22"/>
        </w:rPr>
        <w:t xml:space="preserve">Údaje, jež je </w:t>
      </w:r>
      <w:r w:rsidR="00326871" w:rsidRPr="00727634">
        <w:rPr>
          <w:rFonts w:asciiTheme="majorHAnsi" w:hAnsiTheme="majorHAnsi" w:cstheme="majorHAnsi"/>
          <w:sz w:val="22"/>
          <w:szCs w:val="22"/>
        </w:rPr>
        <w:t>účastník</w:t>
      </w:r>
      <w:r w:rsidR="00D73CE2" w:rsidRPr="00727634">
        <w:rPr>
          <w:rFonts w:asciiTheme="majorHAnsi" w:hAnsiTheme="majorHAnsi" w:cstheme="majorHAnsi"/>
          <w:sz w:val="22"/>
          <w:szCs w:val="22"/>
        </w:rPr>
        <w:t xml:space="preserve"> povinen doplnit</w:t>
      </w:r>
      <w:r w:rsidR="0022396E">
        <w:rPr>
          <w:rFonts w:asciiTheme="majorHAnsi" w:hAnsiTheme="majorHAnsi" w:cstheme="majorHAnsi"/>
          <w:sz w:val="22"/>
          <w:szCs w:val="22"/>
        </w:rPr>
        <w:t xml:space="preserve"> v</w:t>
      </w:r>
      <w:r w:rsidR="00395F50">
        <w:rPr>
          <w:rFonts w:asciiTheme="majorHAnsi" w:hAnsiTheme="majorHAnsi" w:cstheme="majorHAnsi"/>
          <w:sz w:val="22"/>
          <w:szCs w:val="22"/>
        </w:rPr>
        <w:t xml:space="preserve"> </w:t>
      </w:r>
      <w:r w:rsidR="0022396E">
        <w:rPr>
          <w:rFonts w:asciiTheme="majorHAnsi" w:hAnsiTheme="majorHAnsi" w:cstheme="majorHAnsi"/>
          <w:sz w:val="22"/>
          <w:szCs w:val="22"/>
        </w:rPr>
        <w:t>z</w:t>
      </w:r>
      <w:r w:rsidR="00D73CE2" w:rsidRPr="00727634">
        <w:rPr>
          <w:rFonts w:asciiTheme="majorHAnsi" w:hAnsiTheme="majorHAnsi" w:cstheme="majorHAnsi"/>
          <w:sz w:val="22"/>
          <w:szCs w:val="22"/>
        </w:rPr>
        <w:t>ávazném vzoru smlouvy</w:t>
      </w:r>
      <w:r w:rsidR="0022396E">
        <w:rPr>
          <w:rFonts w:asciiTheme="majorHAnsi" w:hAnsiTheme="majorHAnsi" w:cstheme="majorHAnsi"/>
          <w:sz w:val="22"/>
          <w:szCs w:val="22"/>
        </w:rPr>
        <w:t>, jsou</w:t>
      </w:r>
      <w:r w:rsidR="00D73CE2" w:rsidRPr="00727634">
        <w:rPr>
          <w:rFonts w:asciiTheme="majorHAnsi" w:hAnsiTheme="majorHAnsi" w:cstheme="majorHAnsi"/>
          <w:sz w:val="22"/>
          <w:szCs w:val="22"/>
        </w:rPr>
        <w:t xml:space="preserve"> vyznačeny následujícím způsobe</w:t>
      </w:r>
      <w:r w:rsidR="00E6771E">
        <w:rPr>
          <w:rFonts w:asciiTheme="majorHAnsi" w:hAnsiTheme="majorHAnsi" w:cstheme="majorHAnsi"/>
          <w:sz w:val="22"/>
          <w:szCs w:val="22"/>
        </w:rPr>
        <w:t>m</w:t>
      </w:r>
      <w:r w:rsidR="00FF0E13">
        <w:rPr>
          <w:rFonts w:asciiTheme="majorHAnsi" w:hAnsiTheme="majorHAnsi" w:cstheme="majorHAnsi"/>
          <w:sz w:val="22"/>
          <w:szCs w:val="22"/>
        </w:rPr>
        <w:t xml:space="preserve">: </w:t>
      </w:r>
      <w:permStart w:id="615864623" w:edGrp="everyone"/>
      <w:r w:rsidR="00326871" w:rsidRPr="00727634">
        <w:rPr>
          <w:rFonts w:asciiTheme="majorHAnsi" w:hAnsiTheme="majorHAnsi" w:cstheme="majorHAnsi"/>
          <w:b/>
          <w:sz w:val="22"/>
          <w:szCs w:val="22"/>
        </w:rPr>
        <w:t>DOPLNÍ ÚČASTNÍK</w:t>
      </w:r>
      <w:permEnd w:id="615864623"/>
      <w:r w:rsidR="00D73CE2" w:rsidRPr="00727634">
        <w:rPr>
          <w:rFonts w:asciiTheme="majorHAnsi" w:hAnsiTheme="majorHAnsi" w:cstheme="majorHAnsi"/>
          <w:sz w:val="22"/>
          <w:szCs w:val="22"/>
        </w:rPr>
        <w:t>.</w:t>
      </w:r>
    </w:p>
    <w:p w14:paraId="71E5804A" w14:textId="1C1DAC05" w:rsidR="005E2D81" w:rsidRDefault="005E2D81" w:rsidP="005E2D81">
      <w:pPr>
        <w:spacing w:after="120"/>
        <w:jc w:val="both"/>
        <w:rPr>
          <w:rFonts w:asciiTheme="majorHAnsi" w:hAnsiTheme="majorHAnsi" w:cstheme="majorHAnsi"/>
          <w:sz w:val="22"/>
          <w:szCs w:val="22"/>
        </w:rPr>
      </w:pPr>
      <w:r w:rsidRPr="005E2D81">
        <w:rPr>
          <w:rFonts w:asciiTheme="majorHAnsi" w:hAnsiTheme="majorHAnsi" w:cstheme="majorHAnsi"/>
          <w:sz w:val="22"/>
          <w:szCs w:val="22"/>
        </w:rPr>
        <w:t>Návrh smlouvy musí být plně v souladu se zadávacími podmínkami veřejné zakázky, resp. se zadávací dokumentací a nabídkou účastníka zadávacího řízení. Účastník zadávacího řízení není oprávněn měnit v textu závazného vzoru smlouvy o</w:t>
      </w:r>
      <w:r w:rsidR="00395F50">
        <w:rPr>
          <w:rFonts w:asciiTheme="majorHAnsi" w:hAnsiTheme="majorHAnsi" w:cstheme="majorHAnsi"/>
          <w:sz w:val="22"/>
          <w:szCs w:val="22"/>
        </w:rPr>
        <w:t xml:space="preserve"> </w:t>
      </w:r>
      <w:r w:rsidR="008C1045">
        <w:rPr>
          <w:rFonts w:asciiTheme="majorHAnsi" w:hAnsiTheme="majorHAnsi" w:cstheme="majorHAnsi"/>
          <w:sz w:val="22"/>
        </w:rPr>
        <w:t>dílo</w:t>
      </w:r>
      <w:r w:rsidRPr="005E2D81">
        <w:rPr>
          <w:rFonts w:asciiTheme="majorHAnsi" w:hAnsiTheme="majorHAnsi" w:cstheme="majorHAnsi"/>
          <w:sz w:val="22"/>
          <w:szCs w:val="22"/>
        </w:rPr>
        <w:t xml:space="preserve"> jakékoli zadavatelem uvedené údaje, pokud takové změny zadavatel výslovně neumožňuje. Jakákoli, byť marginální změna kteréhokoli údaje uvedeného v závazném vzoru smlouvy ze strany účastníka zadávacího řízení může být zadavatelem posouzena jako nesplnění podmínek účasti s následkem vyloučení účastníka zadávacího řízení.</w:t>
      </w:r>
    </w:p>
    <w:p w14:paraId="0C779C69" w14:textId="77777777" w:rsidR="00630877" w:rsidRPr="00727634" w:rsidRDefault="0063087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727634">
        <w:rPr>
          <w:rFonts w:asciiTheme="majorHAnsi" w:eastAsia="Calibri" w:hAnsiTheme="majorHAnsi" w:cstheme="majorHAnsi"/>
          <w:lang w:eastAsia="en-US"/>
        </w:rPr>
        <w:t xml:space="preserve">Návrh smlouvy musí být ze strany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 xml:space="preserve"> podepsán osobou oprávněnou jednat jménem či za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 xml:space="preserve"> nebo jinou osobou k tomu oprávněnou; kopie tohoto oprávnění musí být v takovém případě součástí návrhu smlouvy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w:t>
      </w:r>
    </w:p>
    <w:p w14:paraId="63B80FA1" w14:textId="77777777" w:rsidR="00377F07" w:rsidRDefault="00377F0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727634">
        <w:rPr>
          <w:rFonts w:asciiTheme="majorHAnsi" w:eastAsia="Calibri" w:hAnsiTheme="majorHAnsi" w:cstheme="majorHAnsi"/>
          <w:lang w:eastAsia="en-US"/>
        </w:rPr>
        <w:t xml:space="preserve">Dodavatel je povinen upravit návrh smlouvy v části identifikující smluvní strany na straně dodavatele, a to v souladu se skutečným stavem, aby bylo vymezení dodavatele dostatečně určité. </w:t>
      </w:r>
      <w:r w:rsidR="006670C9" w:rsidRPr="006670C9">
        <w:rPr>
          <w:rFonts w:asciiTheme="majorHAnsi" w:eastAsia="Calibri" w:hAnsiTheme="majorHAnsi" w:cstheme="majorHAnsi"/>
          <w:lang w:eastAsia="en-US"/>
        </w:rPr>
        <w:t xml:space="preserve">V případě nabídky podávané společně několika účastníky zadávacího řízení, sdružením osob nebo fyzickou osobou či osobami, jakož i v případě podání nabídky zahraniční osobou či osobami, upraví účastník zadávacího řízení závazný vzor smlouvy o </w:t>
      </w:r>
      <w:r w:rsidR="008C1045">
        <w:rPr>
          <w:rFonts w:asciiTheme="majorHAnsi" w:eastAsia="Calibri" w:hAnsiTheme="majorHAnsi" w:cstheme="majorHAnsi"/>
          <w:lang w:eastAsia="en-US"/>
        </w:rPr>
        <w:t>dílo</w:t>
      </w:r>
      <w:r w:rsidR="006670C9" w:rsidRPr="006670C9">
        <w:rPr>
          <w:rFonts w:asciiTheme="majorHAnsi" w:eastAsia="Calibri" w:hAnsiTheme="majorHAnsi" w:cstheme="majorHAnsi"/>
          <w:lang w:eastAsia="en-US"/>
        </w:rPr>
        <w:t xml:space="preserve"> pouze a výhradně s ohledem na tyto skutečnosti</w:t>
      </w:r>
      <w:r w:rsidR="006670C9">
        <w:rPr>
          <w:rFonts w:asciiTheme="majorHAnsi" w:eastAsia="Calibri" w:hAnsiTheme="majorHAnsi" w:cstheme="majorHAnsi"/>
          <w:lang w:eastAsia="en-US"/>
        </w:rPr>
        <w:t>.</w:t>
      </w:r>
    </w:p>
    <w:p w14:paraId="273C8921" w14:textId="77777777" w:rsidR="00E87927" w:rsidRDefault="00E8792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E87927">
        <w:rPr>
          <w:rFonts w:asciiTheme="majorHAnsi" w:eastAsia="Calibri" w:hAnsiTheme="majorHAnsi" w:cstheme="majorHAnsi"/>
          <w:lang w:eastAsia="en-US"/>
        </w:rPr>
        <w:t>V případě, že účastník zadávacího řízení předloží v nabídce návrh smlouvy zpracovaný v rozporu se zákonem nebo se zadávací dokumentací, může být účastník zadávacího vyloučen z účasti v zadávacím řízení pro nesplnění podmínek účasti.</w:t>
      </w:r>
    </w:p>
    <w:p w14:paraId="58657135" w14:textId="77777777" w:rsidR="00106CEF" w:rsidRDefault="00106CEF" w:rsidP="00106CEF">
      <w:pPr>
        <w:pStyle w:val="Nadpis2"/>
        <w:widowControl w:val="0"/>
        <w:numPr>
          <w:ilvl w:val="1"/>
          <w:numId w:val="3"/>
        </w:numPr>
        <w:spacing w:after="120"/>
        <w:jc w:val="both"/>
        <w:rPr>
          <w:rFonts w:asciiTheme="majorHAnsi" w:hAnsiTheme="majorHAnsi" w:cstheme="majorHAnsi"/>
          <w:i w:val="0"/>
          <w:sz w:val="22"/>
          <w:szCs w:val="22"/>
        </w:rPr>
      </w:pPr>
      <w:r w:rsidRPr="00106CEF">
        <w:rPr>
          <w:rFonts w:asciiTheme="majorHAnsi" w:hAnsiTheme="majorHAnsi" w:cstheme="majorHAnsi"/>
          <w:i w:val="0"/>
          <w:sz w:val="22"/>
          <w:szCs w:val="22"/>
        </w:rPr>
        <w:t>Využití poddodavatele</w:t>
      </w:r>
    </w:p>
    <w:p w14:paraId="46B4DD43" w14:textId="77777777" w:rsidR="00106CEF" w:rsidRPr="00106CEF" w:rsidRDefault="00106CEF" w:rsidP="00106CEF">
      <w:pPr>
        <w:spacing w:after="120"/>
        <w:jc w:val="both"/>
        <w:rPr>
          <w:rFonts w:asciiTheme="majorHAnsi" w:hAnsiTheme="majorHAnsi" w:cstheme="majorHAnsi"/>
          <w:sz w:val="22"/>
          <w:szCs w:val="22"/>
        </w:rPr>
      </w:pPr>
      <w:r w:rsidRPr="00106CEF">
        <w:rPr>
          <w:rFonts w:asciiTheme="majorHAnsi" w:hAnsiTheme="majorHAnsi" w:cstheme="majorHAnsi"/>
          <w:sz w:val="22"/>
          <w:szCs w:val="22"/>
        </w:rPr>
        <w:t xml:space="preserve">Zadavatel požaduje, aby účastník zadávacího řízení v nabídce jednoznačně určil části veřejné zakázky, které hodlá plnit prostřednictvím poddodavatele či poddodavatelů. Části veřejné zakázky, které účastník zadávacího řízení hodlá plnit prostřednictvím poddodavatele či poddodavatelů, budou určeny vymezením stavebních prací a souvisejících dodávek či služeb, tj. nikoli pouze určením pomocí vyjádření procentního podílu poddodavatele na plnění veřejné zakázky. </w:t>
      </w:r>
      <w:r w:rsidR="002C216E" w:rsidRPr="002C216E">
        <w:rPr>
          <w:rFonts w:asciiTheme="majorHAnsi" w:hAnsiTheme="majorHAnsi" w:cstheme="majorHAnsi"/>
          <w:sz w:val="22"/>
          <w:szCs w:val="22"/>
        </w:rPr>
        <w:t xml:space="preserve">Účastník může pro splnění této </w:t>
      </w:r>
      <w:r w:rsidR="002C216E" w:rsidRPr="002C216E">
        <w:rPr>
          <w:rFonts w:asciiTheme="majorHAnsi" w:hAnsiTheme="majorHAnsi" w:cstheme="majorHAnsi"/>
          <w:sz w:val="22"/>
          <w:szCs w:val="22"/>
        </w:rPr>
        <w:lastRenderedPageBreak/>
        <w:t xml:space="preserve">podmínky použít vzor čestného prohlášení o poddodavatelích, který tvoří </w:t>
      </w:r>
      <w:r w:rsidR="002C216E" w:rsidRPr="002C216E">
        <w:rPr>
          <w:rFonts w:asciiTheme="majorHAnsi" w:hAnsiTheme="majorHAnsi" w:cstheme="majorHAnsi"/>
          <w:sz w:val="22"/>
          <w:szCs w:val="22"/>
          <w:u w:val="single"/>
        </w:rPr>
        <w:t>Přílohu č. 7</w:t>
      </w:r>
      <w:r w:rsidR="002C216E" w:rsidRPr="002C216E">
        <w:rPr>
          <w:rFonts w:asciiTheme="majorHAnsi" w:hAnsiTheme="majorHAnsi" w:cstheme="majorHAnsi"/>
          <w:sz w:val="22"/>
          <w:szCs w:val="22"/>
        </w:rPr>
        <w:t xml:space="preserve"> této zadávací dokumentace.</w:t>
      </w:r>
    </w:p>
    <w:p w14:paraId="23993978" w14:textId="7691B3C4" w:rsidR="00106CEF" w:rsidRPr="00106CEF" w:rsidRDefault="00106CEF" w:rsidP="00106CEF">
      <w:pPr>
        <w:spacing w:after="120"/>
        <w:jc w:val="both"/>
        <w:rPr>
          <w:rFonts w:asciiTheme="majorHAnsi" w:hAnsiTheme="majorHAnsi" w:cstheme="majorHAnsi"/>
          <w:sz w:val="22"/>
          <w:szCs w:val="22"/>
        </w:rPr>
      </w:pPr>
      <w:r w:rsidRPr="00106CEF">
        <w:rPr>
          <w:rFonts w:asciiTheme="majorHAnsi" w:hAnsiTheme="majorHAnsi" w:cstheme="majorHAnsi"/>
          <w:sz w:val="22"/>
          <w:szCs w:val="22"/>
        </w:rPr>
        <w:t>Za poddodávku se pro tento účel považuje realizace dílčích dodávek a služeb, jinými subjekty, tj. poddodavateli pro vybraného dodavatele.</w:t>
      </w:r>
    </w:p>
    <w:p w14:paraId="483E7A2C" w14:textId="600DACDA" w:rsidR="00106CEF" w:rsidRPr="00106CEF" w:rsidRDefault="00106CEF" w:rsidP="00304321">
      <w:pPr>
        <w:jc w:val="both"/>
        <w:rPr>
          <w:rFonts w:eastAsia="Calibri"/>
        </w:rPr>
      </w:pPr>
      <w:r w:rsidRPr="00106CEF">
        <w:rPr>
          <w:rFonts w:asciiTheme="majorHAnsi" w:hAnsiTheme="majorHAnsi" w:cstheme="majorHAnsi"/>
          <w:sz w:val="22"/>
          <w:szCs w:val="22"/>
        </w:rPr>
        <w:t>Pokud účastník zadávacího řízení nehodlá plnit prostřednictvím poddodavatele žádnou část veřejné zakázky, uvede tuto skutečnost výslovně v</w:t>
      </w:r>
      <w:r w:rsidR="00003676">
        <w:rPr>
          <w:rFonts w:asciiTheme="majorHAnsi" w:hAnsiTheme="majorHAnsi" w:cstheme="majorHAnsi"/>
          <w:sz w:val="22"/>
          <w:szCs w:val="22"/>
        </w:rPr>
        <w:t> </w:t>
      </w:r>
      <w:r w:rsidRPr="00106CEF">
        <w:rPr>
          <w:rFonts w:asciiTheme="majorHAnsi" w:hAnsiTheme="majorHAnsi" w:cstheme="majorHAnsi"/>
          <w:sz w:val="22"/>
          <w:szCs w:val="22"/>
        </w:rPr>
        <w:t>nabídce</w:t>
      </w:r>
      <w:r w:rsidR="00003676">
        <w:rPr>
          <w:rFonts w:asciiTheme="majorHAnsi" w:hAnsiTheme="majorHAnsi" w:cstheme="majorHAnsi"/>
          <w:sz w:val="22"/>
          <w:szCs w:val="22"/>
        </w:rPr>
        <w:t xml:space="preserve"> </w:t>
      </w:r>
      <w:r w:rsidR="00003676" w:rsidRPr="008E3C1B">
        <w:rPr>
          <w:rFonts w:ascii="Calibri" w:hAnsi="Calibri" w:cs="Calibri"/>
          <w:b/>
          <w:bCs/>
          <w:color w:val="000000"/>
          <w:sz w:val="22"/>
          <w:szCs w:val="20"/>
        </w:rPr>
        <w:t xml:space="preserve">s možností využití vzoru, který tvoří </w:t>
      </w:r>
      <w:r w:rsidR="00003676" w:rsidRPr="008E3C1B">
        <w:rPr>
          <w:rFonts w:ascii="Calibri" w:hAnsi="Calibri" w:cs="Calibri"/>
          <w:b/>
          <w:bCs/>
          <w:color w:val="000000"/>
          <w:sz w:val="22"/>
          <w:szCs w:val="20"/>
          <w:u w:val="single"/>
        </w:rPr>
        <w:t xml:space="preserve">Přílohu č. </w:t>
      </w:r>
      <w:r w:rsidR="00003676">
        <w:rPr>
          <w:rFonts w:ascii="Calibri" w:hAnsi="Calibri" w:cs="Calibri"/>
          <w:b/>
          <w:bCs/>
          <w:color w:val="000000"/>
          <w:sz w:val="22"/>
          <w:szCs w:val="20"/>
          <w:u w:val="single"/>
        </w:rPr>
        <w:t>8</w:t>
      </w:r>
      <w:r w:rsidR="00003676" w:rsidRPr="008E3C1B">
        <w:rPr>
          <w:rFonts w:ascii="Calibri" w:hAnsi="Calibri" w:cs="Calibri"/>
          <w:b/>
          <w:bCs/>
          <w:color w:val="000000"/>
          <w:sz w:val="22"/>
          <w:szCs w:val="20"/>
        </w:rPr>
        <w:t xml:space="preserve"> této zadávací dokumentace</w:t>
      </w:r>
      <w:r w:rsidRPr="00106CEF">
        <w:rPr>
          <w:rFonts w:asciiTheme="majorHAnsi" w:hAnsiTheme="majorHAnsi" w:cstheme="majorHAnsi"/>
          <w:sz w:val="22"/>
          <w:szCs w:val="22"/>
        </w:rPr>
        <w:t>.</w:t>
      </w:r>
    </w:p>
    <w:p w14:paraId="1FE1D210" w14:textId="77777777" w:rsidR="002C7782" w:rsidRPr="00727634" w:rsidRDefault="00803C61" w:rsidP="00BB05D1">
      <w:pPr>
        <w:pStyle w:val="Nadpis1"/>
        <w:widowControl w:val="0"/>
        <w:numPr>
          <w:ilvl w:val="0"/>
          <w:numId w:val="3"/>
        </w:numPr>
        <w:shd w:val="pct5" w:color="auto" w:fill="auto"/>
        <w:spacing w:before="360" w:after="300"/>
        <w:rPr>
          <w:rFonts w:asciiTheme="majorHAnsi" w:hAnsiTheme="majorHAnsi" w:cstheme="majorHAnsi"/>
          <w:b w:val="0"/>
          <w:i/>
          <w:sz w:val="22"/>
          <w:szCs w:val="22"/>
        </w:rPr>
      </w:pPr>
      <w:bookmarkStart w:id="47" w:name="_Toc465153432"/>
      <w:bookmarkStart w:id="48" w:name="_Toc46946452"/>
      <w:r w:rsidRPr="00727634">
        <w:rPr>
          <w:rFonts w:asciiTheme="majorHAnsi" w:hAnsiTheme="majorHAnsi" w:cstheme="majorHAnsi"/>
          <w:sz w:val="22"/>
          <w:szCs w:val="22"/>
        </w:rPr>
        <w:t>POŽADAVKY NA ZPŮSOB ZPRACOVÁNÍ NABÍDKOVÉ CENY</w:t>
      </w:r>
      <w:bookmarkEnd w:id="47"/>
      <w:bookmarkEnd w:id="48"/>
    </w:p>
    <w:p w14:paraId="35446EC1"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b w:val="0"/>
          <w:i w:val="0"/>
          <w:sz w:val="22"/>
          <w:szCs w:val="22"/>
        </w:rPr>
      </w:pPr>
      <w:r w:rsidRPr="00727634">
        <w:rPr>
          <w:rFonts w:asciiTheme="majorHAnsi" w:hAnsiTheme="majorHAnsi" w:cstheme="majorHAnsi"/>
          <w:i w:val="0"/>
          <w:sz w:val="22"/>
          <w:szCs w:val="22"/>
        </w:rPr>
        <w:t xml:space="preserve">Požadavky na jednotné zpracování </w:t>
      </w:r>
      <w:bookmarkEnd w:id="46"/>
      <w:r w:rsidRPr="00727634">
        <w:rPr>
          <w:rFonts w:asciiTheme="majorHAnsi" w:hAnsiTheme="majorHAnsi" w:cstheme="majorHAnsi"/>
          <w:i w:val="0"/>
          <w:sz w:val="22"/>
          <w:szCs w:val="22"/>
        </w:rPr>
        <w:t>nabídkové ceny</w:t>
      </w:r>
    </w:p>
    <w:p w14:paraId="1D59ABC5" w14:textId="77777777" w:rsidR="00AB43B3" w:rsidRPr="00AB43B3" w:rsidRDefault="00AB43B3" w:rsidP="00AB43B3">
      <w:pPr>
        <w:pStyle w:val="Nadpis2"/>
        <w:spacing w:before="0" w:after="120"/>
        <w:jc w:val="both"/>
        <w:rPr>
          <w:rFonts w:asciiTheme="majorHAnsi" w:hAnsiTheme="majorHAnsi" w:cstheme="majorHAnsi"/>
          <w:b w:val="0"/>
          <w:i w:val="0"/>
          <w:sz w:val="22"/>
          <w:szCs w:val="22"/>
        </w:rPr>
      </w:pPr>
      <w:r w:rsidRPr="00AB43B3">
        <w:rPr>
          <w:rFonts w:asciiTheme="majorHAnsi" w:hAnsiTheme="majorHAnsi" w:cstheme="majorHAnsi"/>
          <w:b w:val="0"/>
          <w:i w:val="0"/>
          <w:sz w:val="22"/>
          <w:szCs w:val="22"/>
          <w:lang w:eastAsia="ar-SA"/>
        </w:rPr>
        <w:t>Nabídková cena bude v rámci nabídky uvedena v krycím listu nabídky a v návrhu smlouvy o dílo.</w:t>
      </w:r>
    </w:p>
    <w:p w14:paraId="1C91AF8C" w14:textId="2A7AF006" w:rsidR="00A054B6" w:rsidRPr="00647A4B" w:rsidRDefault="00647A4B" w:rsidP="00647A4B">
      <w:pPr>
        <w:pStyle w:val="Nadpis2"/>
        <w:spacing w:before="0" w:after="120"/>
        <w:jc w:val="both"/>
        <w:rPr>
          <w:rFonts w:asciiTheme="majorHAnsi" w:hAnsiTheme="majorHAnsi" w:cstheme="majorHAnsi"/>
          <w:b w:val="0"/>
          <w:i w:val="0"/>
          <w:sz w:val="22"/>
          <w:szCs w:val="22"/>
          <w:lang w:eastAsia="ar-SA"/>
        </w:rPr>
      </w:pPr>
      <w:r w:rsidRPr="00647A4B">
        <w:rPr>
          <w:rFonts w:asciiTheme="majorHAnsi" w:hAnsiTheme="majorHAnsi" w:cstheme="majorHAnsi"/>
          <w:b w:val="0"/>
          <w:i w:val="0"/>
          <w:sz w:val="22"/>
          <w:szCs w:val="22"/>
          <w:lang w:eastAsia="ar-SA"/>
        </w:rPr>
        <w:t xml:space="preserve">Nabídková cena bude doložena rovněž vyplněným rekapitulačním rozpočtem. Celková nabídková cena bude výsledným součtem cen jednotlivých položek uvedených v rekapitulačním rozpočtu. Nevyplněná tabulka rekapitulačního rozpočtu tvoří </w:t>
      </w:r>
      <w:r w:rsidRPr="00647A4B">
        <w:rPr>
          <w:rFonts w:asciiTheme="majorHAnsi" w:hAnsiTheme="majorHAnsi" w:cstheme="majorHAnsi"/>
          <w:b w:val="0"/>
          <w:i w:val="0"/>
          <w:sz w:val="22"/>
          <w:szCs w:val="22"/>
          <w:u w:val="single"/>
          <w:lang w:eastAsia="ar-SA"/>
        </w:rPr>
        <w:t xml:space="preserve">Přílohu č. 3 </w:t>
      </w:r>
      <w:r w:rsidRPr="00647A4B">
        <w:rPr>
          <w:rFonts w:asciiTheme="majorHAnsi" w:hAnsiTheme="majorHAnsi" w:cstheme="majorHAnsi"/>
          <w:b w:val="0"/>
          <w:i w:val="0"/>
          <w:sz w:val="22"/>
          <w:szCs w:val="22"/>
          <w:lang w:eastAsia="ar-SA"/>
        </w:rPr>
        <w:t>této výzvy. Povinností účastníka zadávacího řízení související s rekapitulačním rozpočtem je, že musí být obsahově a textově shodný jako předaný rekapitulační rozpočet (</w:t>
      </w:r>
      <w:r w:rsidRPr="00647A4B">
        <w:rPr>
          <w:rFonts w:asciiTheme="majorHAnsi" w:hAnsiTheme="majorHAnsi" w:cstheme="majorHAnsi"/>
          <w:b w:val="0"/>
          <w:i w:val="0"/>
          <w:sz w:val="22"/>
          <w:szCs w:val="22"/>
          <w:u w:val="single"/>
          <w:lang w:eastAsia="ar-SA"/>
        </w:rPr>
        <w:t>Příloha č. 3</w:t>
      </w:r>
      <w:r w:rsidRPr="00647A4B">
        <w:rPr>
          <w:rFonts w:asciiTheme="majorHAnsi" w:hAnsiTheme="majorHAnsi" w:cstheme="majorHAnsi"/>
          <w:b w:val="0"/>
          <w:i w:val="0"/>
          <w:sz w:val="22"/>
          <w:szCs w:val="22"/>
          <w:lang w:eastAsia="ar-SA"/>
        </w:rPr>
        <w:t xml:space="preserve"> této výzvy).</w:t>
      </w:r>
    </w:p>
    <w:p w14:paraId="08AD3925" w14:textId="3C298100" w:rsidR="00A054B6" w:rsidRDefault="00A054B6" w:rsidP="00A054B6">
      <w:pPr>
        <w:spacing w:after="120"/>
        <w:jc w:val="both"/>
        <w:rPr>
          <w:rFonts w:asciiTheme="majorHAnsi" w:hAnsiTheme="majorHAnsi" w:cstheme="majorHAnsi"/>
          <w:sz w:val="22"/>
          <w:szCs w:val="22"/>
        </w:rPr>
      </w:pPr>
      <w:r w:rsidRPr="00D37049">
        <w:rPr>
          <w:rFonts w:asciiTheme="majorHAnsi" w:hAnsiTheme="majorHAnsi" w:cstheme="majorHAnsi"/>
          <w:sz w:val="22"/>
          <w:szCs w:val="22"/>
        </w:rPr>
        <w:t>Účastník zadávacího řízení je povinen ocenit všechny položky uvedené</w:t>
      </w:r>
      <w:r w:rsidR="00FB7F7B">
        <w:rPr>
          <w:rFonts w:asciiTheme="majorHAnsi" w:hAnsiTheme="majorHAnsi" w:cstheme="majorHAnsi"/>
          <w:sz w:val="22"/>
          <w:szCs w:val="22"/>
        </w:rPr>
        <w:t xml:space="preserve"> v rekapitulačním rozpočtu</w:t>
      </w:r>
      <w:r w:rsidRPr="00D37049">
        <w:rPr>
          <w:rFonts w:asciiTheme="majorHAnsi" w:hAnsiTheme="majorHAnsi" w:cstheme="majorHAnsi"/>
          <w:sz w:val="22"/>
          <w:szCs w:val="22"/>
        </w:rPr>
        <w:t xml:space="preserve">. Nedodrží-li účastník zadávacího řízení zadavatelem závazně stanovené pokyny pro zpracování </w:t>
      </w:r>
      <w:r w:rsidR="00FB7F7B">
        <w:rPr>
          <w:rFonts w:asciiTheme="majorHAnsi" w:hAnsiTheme="majorHAnsi" w:cstheme="majorHAnsi"/>
          <w:sz w:val="22"/>
          <w:szCs w:val="22"/>
        </w:rPr>
        <w:t>rekapitulačního rozpočtu</w:t>
      </w:r>
      <w:r w:rsidRPr="00D37049">
        <w:rPr>
          <w:rFonts w:asciiTheme="majorHAnsi" w:hAnsiTheme="majorHAnsi" w:cstheme="majorHAnsi"/>
          <w:sz w:val="22"/>
          <w:szCs w:val="22"/>
        </w:rPr>
        <w:t xml:space="preserve">, </w:t>
      </w:r>
      <w:r w:rsidR="00FB7F7B">
        <w:rPr>
          <w:rFonts w:asciiTheme="majorHAnsi" w:hAnsiTheme="majorHAnsi" w:cstheme="majorHAnsi"/>
          <w:sz w:val="22"/>
          <w:szCs w:val="22"/>
        </w:rPr>
        <w:t>může být</w:t>
      </w:r>
      <w:r w:rsidRPr="000B024D">
        <w:rPr>
          <w:rFonts w:asciiTheme="majorHAnsi" w:hAnsiTheme="majorHAnsi" w:cstheme="majorHAnsi"/>
          <w:sz w:val="22"/>
          <w:szCs w:val="22"/>
        </w:rPr>
        <w:t xml:space="preserve"> vyloučen z účasti v zadávacím řízení.</w:t>
      </w:r>
    </w:p>
    <w:p w14:paraId="2E8E81DD" w14:textId="77777777" w:rsidR="00AB43B3" w:rsidRPr="00AB43B3" w:rsidRDefault="00AB43B3" w:rsidP="00AB43B3">
      <w:pPr>
        <w:spacing w:after="120"/>
        <w:jc w:val="both"/>
        <w:rPr>
          <w:rFonts w:asciiTheme="majorHAnsi" w:hAnsiTheme="majorHAnsi" w:cstheme="majorHAnsi"/>
          <w:sz w:val="22"/>
          <w:szCs w:val="22"/>
        </w:rPr>
      </w:pPr>
      <w:r w:rsidRPr="00AB43B3">
        <w:rPr>
          <w:rFonts w:asciiTheme="majorHAnsi" w:hAnsiTheme="majorHAnsi" w:cstheme="majorHAnsi"/>
          <w:sz w:val="22"/>
          <w:szCs w:val="22"/>
        </w:rPr>
        <w:t xml:space="preserve">Cenovou nabídku dodavatel stanoví v celkové ceně za kompletní provedení předmětu veřejné zakázky absolutní částkou v českých korunách. Cenová nabídka musí obsahovat kalkulaci veškerých rozpočtových nákladů včetně vedlejších a ostatních nákladů. </w:t>
      </w:r>
    </w:p>
    <w:p w14:paraId="2C18BCC6" w14:textId="4099788F" w:rsidR="00AB43B3" w:rsidRPr="00AB43B3" w:rsidRDefault="00AB43B3" w:rsidP="00AB43B3">
      <w:pPr>
        <w:spacing w:after="120"/>
        <w:jc w:val="both"/>
        <w:rPr>
          <w:rFonts w:asciiTheme="majorHAnsi" w:hAnsiTheme="majorHAnsi" w:cstheme="majorHAnsi"/>
          <w:sz w:val="22"/>
          <w:szCs w:val="22"/>
          <w:lang w:eastAsia="ar-SA"/>
        </w:rPr>
      </w:pPr>
      <w:r w:rsidRPr="00AB43B3">
        <w:rPr>
          <w:rFonts w:asciiTheme="majorHAnsi" w:hAnsiTheme="majorHAnsi" w:cstheme="majorHAnsi"/>
          <w:sz w:val="22"/>
          <w:szCs w:val="22"/>
        </w:rPr>
        <w:t>Nabídková cena</w:t>
      </w:r>
      <w:r w:rsidR="00E41BC5">
        <w:rPr>
          <w:rFonts w:asciiTheme="majorHAnsi" w:hAnsiTheme="majorHAnsi" w:cstheme="majorHAnsi"/>
          <w:sz w:val="22"/>
          <w:szCs w:val="22"/>
        </w:rPr>
        <w:t xml:space="preserve">, která bude </w:t>
      </w:r>
      <w:r w:rsidR="00E41BC5" w:rsidRPr="00C539E1">
        <w:rPr>
          <w:rFonts w:ascii="Verdana" w:hAnsi="Verdana"/>
          <w:sz w:val="18"/>
          <w:szCs w:val="18"/>
        </w:rPr>
        <w:t>uvedena v Korunách českých</w:t>
      </w:r>
      <w:r w:rsidR="00E41BC5">
        <w:rPr>
          <w:rFonts w:ascii="Verdana" w:hAnsi="Verdana"/>
          <w:sz w:val="18"/>
          <w:szCs w:val="18"/>
        </w:rPr>
        <w:t>,</w:t>
      </w:r>
      <w:r w:rsidR="00FF0E13">
        <w:rPr>
          <w:rFonts w:ascii="Verdana" w:hAnsi="Verdana"/>
          <w:sz w:val="18"/>
          <w:szCs w:val="18"/>
        </w:rPr>
        <w:t xml:space="preserve"> </w:t>
      </w:r>
      <w:r w:rsidRPr="00AB43B3">
        <w:rPr>
          <w:rFonts w:asciiTheme="majorHAnsi" w:hAnsiTheme="majorHAnsi" w:cstheme="majorHAnsi"/>
          <w:sz w:val="22"/>
          <w:szCs w:val="22"/>
        </w:rPr>
        <w:t>musí být stanovena jako nejvýše přípustná za splnění celého předmětu veřejné zakázky, a to v následujícím členění:</w:t>
      </w:r>
    </w:p>
    <w:p w14:paraId="4C0EC854" w14:textId="77777777" w:rsidR="00AB43B3" w:rsidRPr="00AB43B3" w:rsidRDefault="00AB43B3" w:rsidP="00AB43B3">
      <w:pPr>
        <w:pStyle w:val="Odstavecseseznamem"/>
        <w:numPr>
          <w:ilvl w:val="0"/>
          <w:numId w:val="6"/>
        </w:numPr>
        <w:contextualSpacing/>
        <w:jc w:val="both"/>
        <w:rPr>
          <w:rFonts w:asciiTheme="majorHAnsi" w:hAnsiTheme="majorHAnsi" w:cstheme="majorHAnsi"/>
          <w:b/>
          <w:sz w:val="22"/>
          <w:szCs w:val="22"/>
          <w:lang w:eastAsia="ar-SA"/>
        </w:rPr>
      </w:pPr>
      <w:r w:rsidRPr="00AB43B3">
        <w:rPr>
          <w:rFonts w:asciiTheme="majorHAnsi" w:hAnsiTheme="majorHAnsi" w:cstheme="majorHAnsi"/>
          <w:b/>
          <w:sz w:val="22"/>
          <w:szCs w:val="22"/>
          <w:lang w:eastAsia="ar-SA"/>
        </w:rPr>
        <w:t xml:space="preserve">celková cena bez DPH v Kč, </w:t>
      </w:r>
    </w:p>
    <w:p w14:paraId="6E281488" w14:textId="77777777" w:rsidR="00AB43B3" w:rsidRPr="00AB43B3" w:rsidRDefault="00AB43B3" w:rsidP="00AB43B3">
      <w:pPr>
        <w:pStyle w:val="Odstavecseseznamem"/>
        <w:numPr>
          <w:ilvl w:val="0"/>
          <w:numId w:val="6"/>
        </w:numPr>
        <w:contextualSpacing/>
        <w:jc w:val="both"/>
        <w:rPr>
          <w:rFonts w:asciiTheme="majorHAnsi" w:hAnsiTheme="majorHAnsi" w:cstheme="majorHAnsi"/>
          <w:b/>
          <w:sz w:val="22"/>
          <w:szCs w:val="22"/>
          <w:lang w:eastAsia="ar-SA"/>
        </w:rPr>
      </w:pPr>
      <w:r w:rsidRPr="00AB43B3">
        <w:rPr>
          <w:rFonts w:asciiTheme="majorHAnsi" w:hAnsiTheme="majorHAnsi" w:cstheme="majorHAnsi"/>
          <w:b/>
          <w:sz w:val="22"/>
          <w:szCs w:val="22"/>
          <w:lang w:eastAsia="ar-SA"/>
        </w:rPr>
        <w:t xml:space="preserve">procentní sazba DPH a výše DPH v Kč, </w:t>
      </w:r>
    </w:p>
    <w:p w14:paraId="12A89354" w14:textId="77777777" w:rsidR="00AB43B3" w:rsidRPr="00AB43B3" w:rsidRDefault="00AB43B3" w:rsidP="00AB43B3">
      <w:pPr>
        <w:pStyle w:val="Odstavecseseznamem"/>
        <w:numPr>
          <w:ilvl w:val="0"/>
          <w:numId w:val="6"/>
        </w:numPr>
        <w:contextualSpacing/>
        <w:jc w:val="both"/>
        <w:rPr>
          <w:rFonts w:asciiTheme="majorHAnsi" w:hAnsiTheme="majorHAnsi" w:cstheme="majorHAnsi"/>
          <w:sz w:val="22"/>
          <w:szCs w:val="22"/>
          <w:lang w:eastAsia="ar-SA"/>
        </w:rPr>
      </w:pPr>
      <w:r w:rsidRPr="00AB43B3">
        <w:rPr>
          <w:rFonts w:asciiTheme="majorHAnsi" w:hAnsiTheme="majorHAnsi" w:cstheme="majorHAnsi"/>
          <w:b/>
          <w:sz w:val="22"/>
          <w:szCs w:val="22"/>
          <w:lang w:eastAsia="ar-SA"/>
        </w:rPr>
        <w:t xml:space="preserve">celková nabízená cena včetně DPH v Kč. </w:t>
      </w:r>
    </w:p>
    <w:p w14:paraId="6828C2F9" w14:textId="77777777" w:rsidR="00AB43B3" w:rsidRPr="00AB43B3" w:rsidRDefault="00AB43B3" w:rsidP="00AB43B3">
      <w:pPr>
        <w:pStyle w:val="Nadpis2"/>
        <w:keepNext w:val="0"/>
        <w:spacing w:before="0" w:after="0"/>
        <w:jc w:val="both"/>
        <w:rPr>
          <w:rFonts w:asciiTheme="majorHAnsi" w:hAnsiTheme="majorHAnsi" w:cstheme="majorHAnsi"/>
          <w:b w:val="0"/>
          <w:i w:val="0"/>
          <w:sz w:val="22"/>
          <w:szCs w:val="22"/>
        </w:rPr>
      </w:pPr>
    </w:p>
    <w:p w14:paraId="7ECCB2E7" w14:textId="77777777" w:rsidR="00AB43B3" w:rsidRDefault="00AB43B3" w:rsidP="00AB43B3">
      <w:pPr>
        <w:pStyle w:val="Nadpis2"/>
        <w:keepNext w:val="0"/>
        <w:spacing w:before="0" w:after="120"/>
        <w:jc w:val="both"/>
        <w:rPr>
          <w:rFonts w:asciiTheme="majorHAnsi" w:hAnsiTheme="majorHAnsi" w:cstheme="majorHAnsi"/>
          <w:b w:val="0"/>
          <w:i w:val="0"/>
          <w:sz w:val="22"/>
          <w:szCs w:val="22"/>
        </w:rPr>
      </w:pPr>
      <w:r w:rsidRPr="00AB43B3">
        <w:rPr>
          <w:rFonts w:asciiTheme="majorHAnsi" w:hAnsiTheme="majorHAnsi" w:cstheme="majorHAnsi"/>
          <w:b w:val="0"/>
          <w:i w:val="0"/>
          <w:sz w:val="22"/>
          <w:szCs w:val="22"/>
        </w:rPr>
        <w:t>Odpovědnost za správnost stanovení sazby DPH nese účastník. DPH bude v nabídkách uvedena ve výši platné ke dni podání nabídky.</w:t>
      </w:r>
    </w:p>
    <w:p w14:paraId="0DF85011" w14:textId="77777777" w:rsidR="00E047DD" w:rsidRPr="00727634" w:rsidRDefault="008E3B7A"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9" w:name="_Toc465153434"/>
      <w:bookmarkStart w:id="50" w:name="_Toc46946453"/>
      <w:r w:rsidRPr="00727634">
        <w:rPr>
          <w:rFonts w:asciiTheme="majorHAnsi" w:hAnsiTheme="majorHAnsi" w:cstheme="majorHAnsi"/>
          <w:sz w:val="22"/>
          <w:szCs w:val="22"/>
        </w:rPr>
        <w:t>PODMÍNKY A POŽADAVKY NA ZPRACOVÁNÍ A PODÁNÍ NABÍDKY</w:t>
      </w:r>
      <w:bookmarkEnd w:id="49"/>
      <w:bookmarkEnd w:id="50"/>
    </w:p>
    <w:p w14:paraId="0A24514E" w14:textId="77777777" w:rsidR="00E950D9" w:rsidRPr="00727634" w:rsidRDefault="00E950D9" w:rsidP="00CA295C">
      <w:pPr>
        <w:pStyle w:val="Odstavecseseznamem"/>
        <w:widowControl w:val="0"/>
        <w:numPr>
          <w:ilvl w:val="1"/>
          <w:numId w:val="3"/>
        </w:numPr>
        <w:autoSpaceDE w:val="0"/>
        <w:autoSpaceDN w:val="0"/>
        <w:adjustRightInd w:val="0"/>
        <w:spacing w:before="240" w:after="120"/>
        <w:jc w:val="both"/>
        <w:rPr>
          <w:rFonts w:asciiTheme="majorHAnsi" w:hAnsiTheme="majorHAnsi" w:cstheme="majorHAnsi"/>
          <w:b/>
          <w:sz w:val="22"/>
          <w:szCs w:val="22"/>
        </w:rPr>
      </w:pPr>
      <w:r w:rsidRPr="00727634">
        <w:rPr>
          <w:rFonts w:asciiTheme="majorHAnsi" w:hAnsiTheme="majorHAnsi" w:cstheme="majorHAnsi"/>
          <w:b/>
          <w:sz w:val="22"/>
          <w:szCs w:val="22"/>
        </w:rPr>
        <w:t>Obecná vymezení a požadavky</w:t>
      </w:r>
    </w:p>
    <w:p w14:paraId="2E4FC87F" w14:textId="364465D2" w:rsidR="00687A2D" w:rsidRPr="00687A2D" w:rsidRDefault="00687A2D" w:rsidP="00A260C7">
      <w:pPr>
        <w:widowControl w:val="0"/>
        <w:autoSpaceDE w:val="0"/>
        <w:autoSpaceDN w:val="0"/>
        <w:adjustRightInd w:val="0"/>
        <w:spacing w:after="120"/>
        <w:jc w:val="both"/>
        <w:rPr>
          <w:rFonts w:asciiTheme="majorHAnsi" w:hAnsiTheme="majorHAnsi" w:cstheme="majorHAnsi"/>
          <w:sz w:val="22"/>
          <w:szCs w:val="22"/>
        </w:rPr>
      </w:pPr>
      <w:r w:rsidRPr="00687A2D">
        <w:rPr>
          <w:rFonts w:asciiTheme="majorHAnsi" w:hAnsiTheme="majorHAnsi" w:cstheme="majorHAnsi"/>
          <w:sz w:val="22"/>
          <w:szCs w:val="22"/>
        </w:rPr>
        <w:t xml:space="preserve">Nabídky se podávají písemně, a to v elektronické podobě prostřednictvím elektronického nástroje, dostupného na </w:t>
      </w:r>
      <w:r w:rsidRPr="009839CF">
        <w:rPr>
          <w:rFonts w:asciiTheme="majorHAnsi" w:hAnsiTheme="majorHAnsi" w:cstheme="majorHAnsi"/>
          <w:sz w:val="22"/>
          <w:szCs w:val="22"/>
        </w:rPr>
        <w:t>adrese:</w:t>
      </w:r>
      <w:r w:rsidR="00FF0E13" w:rsidRPr="009839CF">
        <w:rPr>
          <w:rFonts w:asciiTheme="majorHAnsi" w:hAnsiTheme="majorHAnsi" w:cstheme="majorHAnsi"/>
          <w:sz w:val="22"/>
          <w:szCs w:val="22"/>
        </w:rPr>
        <w:t xml:space="preserve"> </w:t>
      </w:r>
      <w:hyperlink r:id="rId18" w:history="1">
        <w:r w:rsidR="00A054B6" w:rsidRPr="00591C3F">
          <w:rPr>
            <w:rStyle w:val="Hypertextovodkaz"/>
            <w:rFonts w:asciiTheme="majorHAnsi" w:hAnsiTheme="majorHAnsi" w:cstheme="majorHAnsi"/>
            <w:sz w:val="22"/>
            <w:szCs w:val="22"/>
          </w:rPr>
          <w:t>http://www.e-zakazky.cz/Profil-Zadavatele/7e4b79fe-207e-474f-9936-1330325ae170</w:t>
        </w:r>
      </w:hyperlink>
      <w:r w:rsidRPr="009839CF">
        <w:rPr>
          <w:rFonts w:asciiTheme="majorHAnsi" w:hAnsiTheme="majorHAnsi" w:cstheme="majorHAnsi"/>
          <w:sz w:val="22"/>
          <w:szCs w:val="22"/>
        </w:rPr>
        <w:t>, dle tam uvedených podmínek a pok</w:t>
      </w:r>
      <w:r w:rsidRPr="00687A2D">
        <w:rPr>
          <w:rFonts w:asciiTheme="majorHAnsi" w:hAnsiTheme="majorHAnsi" w:cstheme="majorHAnsi"/>
          <w:sz w:val="22"/>
          <w:szCs w:val="22"/>
        </w:rPr>
        <w:t>ynů.</w:t>
      </w:r>
    </w:p>
    <w:p w14:paraId="45CB7B97" w14:textId="454B2C11" w:rsidR="00E950D9" w:rsidRDefault="002C0DB3" w:rsidP="00A260C7">
      <w:pPr>
        <w:widowControl w:val="0"/>
        <w:autoSpaceDE w:val="0"/>
        <w:autoSpaceDN w:val="0"/>
        <w:adjustRightInd w:val="0"/>
        <w:spacing w:after="120"/>
        <w:jc w:val="both"/>
        <w:rPr>
          <w:rFonts w:asciiTheme="majorHAnsi" w:hAnsiTheme="majorHAnsi" w:cstheme="majorHAnsi"/>
          <w:sz w:val="22"/>
          <w:szCs w:val="22"/>
        </w:rPr>
      </w:pPr>
      <w:r w:rsidRPr="00727634">
        <w:rPr>
          <w:rFonts w:asciiTheme="majorHAnsi" w:hAnsiTheme="majorHAnsi" w:cstheme="majorHAnsi"/>
          <w:sz w:val="22"/>
          <w:szCs w:val="22"/>
        </w:rPr>
        <w:t>Nabídka bude obsahovat návrh smlouvy podepsaný oprávněnou osobou dodavatele. Dodavatel je oprávněn provádět změny a/nebo doplnění přílohy zadávací dokumentace „</w:t>
      </w:r>
      <w:r w:rsidR="00E41BC5" w:rsidRPr="00EA197B">
        <w:rPr>
          <w:rFonts w:asciiTheme="majorHAnsi" w:hAnsiTheme="majorHAnsi" w:cstheme="majorHAnsi"/>
          <w:sz w:val="22"/>
          <w:szCs w:val="22"/>
        </w:rPr>
        <w:t>Závazný vzor smlouvy</w:t>
      </w:r>
      <w:r w:rsidR="00E41BC5">
        <w:rPr>
          <w:rFonts w:asciiTheme="majorHAnsi" w:hAnsiTheme="majorHAnsi" w:cstheme="majorHAnsi"/>
          <w:sz w:val="22"/>
          <w:szCs w:val="22"/>
        </w:rPr>
        <w:t xml:space="preserve"> o dílo</w:t>
      </w:r>
      <w:r w:rsidRPr="00727634">
        <w:rPr>
          <w:rFonts w:asciiTheme="majorHAnsi" w:hAnsiTheme="majorHAnsi" w:cstheme="majorHAnsi"/>
          <w:sz w:val="22"/>
          <w:szCs w:val="22"/>
        </w:rPr>
        <w:t xml:space="preserve">“ pouze v případech, kdy to instrukce zadavatele výslovně povolují. V opačném případě může být dodavatel z účasti v zadávacím řízení vyloučen. </w:t>
      </w:r>
      <w:r w:rsidRPr="00CA7424">
        <w:rPr>
          <w:rFonts w:asciiTheme="majorHAnsi" w:hAnsiTheme="majorHAnsi" w:cstheme="majorHAnsi"/>
          <w:sz w:val="22"/>
          <w:szCs w:val="22"/>
        </w:rPr>
        <w:t xml:space="preserve">Dodavatel je povinen doložit k návrhu smlouvy </w:t>
      </w:r>
      <w:r w:rsidR="00B63CEF" w:rsidRPr="00CA7424">
        <w:rPr>
          <w:rFonts w:asciiTheme="majorHAnsi" w:hAnsiTheme="majorHAnsi" w:cstheme="majorHAnsi"/>
          <w:sz w:val="22"/>
          <w:szCs w:val="22"/>
        </w:rPr>
        <w:t xml:space="preserve">o </w:t>
      </w:r>
      <w:r w:rsidR="004C2B8D">
        <w:rPr>
          <w:rFonts w:asciiTheme="majorHAnsi" w:hAnsiTheme="majorHAnsi" w:cstheme="majorHAnsi"/>
          <w:sz w:val="22"/>
          <w:szCs w:val="22"/>
        </w:rPr>
        <w:t>dílo</w:t>
      </w:r>
      <w:r w:rsidR="00FF0E13">
        <w:rPr>
          <w:rFonts w:asciiTheme="majorHAnsi" w:hAnsiTheme="majorHAnsi" w:cstheme="majorHAnsi"/>
          <w:sz w:val="22"/>
          <w:szCs w:val="22"/>
        </w:rPr>
        <w:t xml:space="preserve"> </w:t>
      </w:r>
      <w:r w:rsidRPr="00CA7424">
        <w:rPr>
          <w:rFonts w:asciiTheme="majorHAnsi" w:hAnsiTheme="majorHAnsi" w:cstheme="majorHAnsi"/>
          <w:sz w:val="22"/>
          <w:szCs w:val="22"/>
        </w:rPr>
        <w:t>všechny požadované přílohy</w:t>
      </w:r>
      <w:r w:rsidRPr="00727634">
        <w:rPr>
          <w:rFonts w:asciiTheme="majorHAnsi" w:hAnsiTheme="majorHAnsi" w:cstheme="majorHAnsi"/>
          <w:sz w:val="22"/>
          <w:szCs w:val="22"/>
        </w:rPr>
        <w:t xml:space="preserve">, </w:t>
      </w:r>
      <w:r w:rsidR="00337C25">
        <w:rPr>
          <w:rFonts w:asciiTheme="majorHAnsi" w:hAnsiTheme="majorHAnsi" w:cstheme="majorHAnsi"/>
          <w:sz w:val="22"/>
          <w:szCs w:val="22"/>
        </w:rPr>
        <w:t xml:space="preserve">ledaže tyto přílohy mají dle smlouvy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00FF0E13">
        <w:rPr>
          <w:rFonts w:asciiTheme="majorHAnsi" w:hAnsiTheme="majorHAnsi" w:cstheme="majorHAnsi"/>
          <w:sz w:val="22"/>
        </w:rPr>
        <w:t xml:space="preserve"> </w:t>
      </w:r>
      <w:r w:rsidR="00337C25">
        <w:rPr>
          <w:rFonts w:asciiTheme="majorHAnsi" w:hAnsiTheme="majorHAnsi" w:cstheme="majorHAnsi"/>
          <w:sz w:val="22"/>
          <w:szCs w:val="22"/>
        </w:rPr>
        <w:t xml:space="preserve">být přiloženy </w:t>
      </w:r>
      <w:r w:rsidR="00D70B30">
        <w:rPr>
          <w:rFonts w:asciiTheme="majorHAnsi" w:hAnsiTheme="majorHAnsi" w:cstheme="majorHAnsi"/>
          <w:sz w:val="22"/>
          <w:szCs w:val="22"/>
        </w:rPr>
        <w:t xml:space="preserve">až </w:t>
      </w:r>
      <w:r w:rsidR="00337C25">
        <w:rPr>
          <w:rFonts w:asciiTheme="majorHAnsi" w:hAnsiTheme="majorHAnsi" w:cstheme="majorHAnsi"/>
          <w:sz w:val="22"/>
          <w:szCs w:val="22"/>
        </w:rPr>
        <w:t>při podpisu nebo po podpisu smlouvy</w:t>
      </w:r>
      <w:r w:rsidRPr="00727634">
        <w:rPr>
          <w:rFonts w:asciiTheme="majorHAnsi" w:hAnsiTheme="majorHAnsi" w:cstheme="majorHAnsi"/>
          <w:sz w:val="22"/>
          <w:szCs w:val="22"/>
        </w:rPr>
        <w:t xml:space="preserve">. Doplněný a podepsaný návrh </w:t>
      </w:r>
      <w:r w:rsidR="00E41BC5">
        <w:rPr>
          <w:rFonts w:asciiTheme="majorHAnsi" w:hAnsiTheme="majorHAnsi" w:cstheme="majorHAnsi"/>
          <w:sz w:val="22"/>
          <w:szCs w:val="22"/>
        </w:rPr>
        <w:t>s</w:t>
      </w:r>
      <w:r w:rsidRPr="00727634">
        <w:rPr>
          <w:rFonts w:asciiTheme="majorHAnsi" w:hAnsiTheme="majorHAnsi" w:cstheme="majorHAnsi"/>
          <w:sz w:val="22"/>
          <w:szCs w:val="22"/>
        </w:rPr>
        <w:t xml:space="preserve">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00FF0E13">
        <w:rPr>
          <w:rFonts w:asciiTheme="majorHAnsi" w:hAnsiTheme="majorHAnsi" w:cstheme="majorHAnsi"/>
          <w:sz w:val="22"/>
        </w:rPr>
        <w:t xml:space="preserve"> </w:t>
      </w:r>
      <w:r w:rsidRPr="00727634">
        <w:rPr>
          <w:rFonts w:asciiTheme="majorHAnsi" w:hAnsiTheme="majorHAnsi" w:cstheme="majorHAnsi"/>
          <w:sz w:val="22"/>
          <w:szCs w:val="22"/>
        </w:rPr>
        <w:t xml:space="preserve">včetně příloh, jenž tvoří </w:t>
      </w:r>
      <w:r w:rsidR="005F3AC9" w:rsidRPr="00727634">
        <w:rPr>
          <w:rFonts w:asciiTheme="majorHAnsi" w:hAnsiTheme="majorHAnsi" w:cstheme="majorHAnsi"/>
          <w:sz w:val="22"/>
          <w:szCs w:val="22"/>
        </w:rPr>
        <w:t>s</w:t>
      </w:r>
      <w:r w:rsidRPr="00727634">
        <w:rPr>
          <w:rFonts w:asciiTheme="majorHAnsi" w:hAnsiTheme="majorHAnsi" w:cstheme="majorHAnsi"/>
          <w:sz w:val="22"/>
          <w:szCs w:val="22"/>
        </w:rPr>
        <w:t>mlouvu, je pro účastníka závazný.</w:t>
      </w:r>
    </w:p>
    <w:p w14:paraId="2A512653" w14:textId="77777777" w:rsidR="00687A2D" w:rsidRDefault="00687A2D" w:rsidP="00A260C7">
      <w:pPr>
        <w:widowControl w:val="0"/>
        <w:autoSpaceDE w:val="0"/>
        <w:autoSpaceDN w:val="0"/>
        <w:adjustRightInd w:val="0"/>
        <w:spacing w:after="120"/>
        <w:jc w:val="both"/>
        <w:rPr>
          <w:rFonts w:asciiTheme="majorHAnsi" w:hAnsiTheme="majorHAnsi" w:cstheme="majorHAnsi"/>
          <w:sz w:val="22"/>
          <w:szCs w:val="22"/>
        </w:rPr>
      </w:pPr>
      <w:r w:rsidRPr="00687A2D">
        <w:rPr>
          <w:rFonts w:asciiTheme="majorHAnsi" w:hAnsiTheme="majorHAnsi" w:cstheme="majorHAnsi"/>
          <w:sz w:val="22"/>
          <w:szCs w:val="22"/>
        </w:rPr>
        <w:lastRenderedPageBreak/>
        <w:t>Nabídka včetně veškerých dokumentů a příloh, prospekty a obdobné materiály nevyjímaje musí být zpracována ve všech částech v českém jazyce (výjimku tvoří odborné názvy a údaje). Doklady, které jsou vydávány v jiném než českém jazyce, musí být dodavatelem předloženy spolu s jejich překladem do českého jazyka. Doklady ve slovenském jazyce se předkládají bez překladu.</w:t>
      </w:r>
    </w:p>
    <w:p w14:paraId="06380929" w14:textId="77777777" w:rsidR="00A260C7" w:rsidRPr="00727634" w:rsidRDefault="00A260C7" w:rsidP="00A260C7">
      <w:pPr>
        <w:pStyle w:val="Nadpis2"/>
        <w:keepNext w:val="0"/>
        <w:spacing w:before="120" w:after="120" w:line="276" w:lineRule="auto"/>
        <w:jc w:val="both"/>
        <w:rPr>
          <w:rFonts w:asciiTheme="majorHAnsi" w:hAnsiTheme="majorHAnsi" w:cstheme="majorHAnsi"/>
          <w:b w:val="0"/>
          <w:i w:val="0"/>
          <w:sz w:val="22"/>
          <w:szCs w:val="22"/>
        </w:rPr>
      </w:pPr>
      <w:bookmarkStart w:id="51" w:name="_Ref318887023"/>
      <w:r w:rsidRPr="00727634">
        <w:rPr>
          <w:rFonts w:asciiTheme="majorHAnsi" w:hAnsiTheme="majorHAnsi" w:cstheme="majorHAnsi"/>
          <w:b w:val="0"/>
          <w:i w:val="0"/>
          <w:sz w:val="22"/>
          <w:szCs w:val="22"/>
        </w:rPr>
        <w:t>V nabídce musejí být na krycím listu uvedeny</w:t>
      </w:r>
      <w:bookmarkEnd w:id="51"/>
      <w:r w:rsidRPr="00727634">
        <w:rPr>
          <w:rFonts w:asciiTheme="majorHAnsi" w:hAnsiTheme="majorHAnsi" w:cstheme="majorHAnsi"/>
          <w:b w:val="0"/>
          <w:i w:val="0"/>
          <w:sz w:val="22"/>
          <w:szCs w:val="22"/>
        </w:rPr>
        <w:t xml:space="preserve">: </w:t>
      </w:r>
    </w:p>
    <w:p w14:paraId="2EC4168E" w14:textId="77777777" w:rsidR="00A260C7" w:rsidRPr="00727634" w:rsidRDefault="00A260C7">
      <w:pPr>
        <w:numPr>
          <w:ilvl w:val="0"/>
          <w:numId w:val="14"/>
        </w:numPr>
        <w:ind w:left="1417" w:hanging="357"/>
        <w:rPr>
          <w:rFonts w:asciiTheme="majorHAnsi" w:hAnsiTheme="majorHAnsi" w:cstheme="majorHAnsi"/>
          <w:sz w:val="22"/>
          <w:szCs w:val="22"/>
        </w:rPr>
      </w:pPr>
      <w:r w:rsidRPr="00727634">
        <w:rPr>
          <w:rFonts w:asciiTheme="majorHAnsi" w:hAnsiTheme="majorHAnsi" w:cstheme="majorHAnsi"/>
          <w:sz w:val="22"/>
          <w:szCs w:val="22"/>
        </w:rPr>
        <w:t xml:space="preserve">identifikační údaje účastníka v rozsahu uvedeném v </w:t>
      </w:r>
      <w:proofErr w:type="spellStart"/>
      <w:r w:rsidRPr="00727634">
        <w:rPr>
          <w:rFonts w:asciiTheme="majorHAnsi" w:hAnsiTheme="majorHAnsi" w:cstheme="majorHAnsi"/>
          <w:sz w:val="22"/>
          <w:szCs w:val="22"/>
        </w:rPr>
        <w:t>ust</w:t>
      </w:r>
      <w:proofErr w:type="spellEnd"/>
      <w:r w:rsidRPr="00727634">
        <w:rPr>
          <w:rFonts w:asciiTheme="majorHAnsi" w:hAnsiTheme="majorHAnsi" w:cstheme="majorHAnsi"/>
          <w:sz w:val="22"/>
          <w:szCs w:val="22"/>
        </w:rPr>
        <w:t>. § 28 odst. 1 písm. g) ZZVZ,</w:t>
      </w:r>
    </w:p>
    <w:p w14:paraId="33A202F4" w14:textId="77777777" w:rsidR="00A260C7" w:rsidRPr="00727634" w:rsidRDefault="00A260C7">
      <w:pPr>
        <w:numPr>
          <w:ilvl w:val="0"/>
          <w:numId w:val="14"/>
        </w:numPr>
        <w:ind w:left="1417" w:hanging="357"/>
        <w:jc w:val="both"/>
        <w:rPr>
          <w:rFonts w:asciiTheme="majorHAnsi" w:hAnsiTheme="majorHAnsi" w:cstheme="majorHAnsi"/>
          <w:sz w:val="22"/>
          <w:szCs w:val="22"/>
        </w:rPr>
      </w:pPr>
      <w:r w:rsidRPr="00727634">
        <w:rPr>
          <w:rFonts w:asciiTheme="majorHAnsi" w:hAnsiTheme="majorHAnsi" w:cstheme="majorHAnsi"/>
          <w:sz w:val="22"/>
          <w:szCs w:val="22"/>
        </w:rPr>
        <w:t>kontaktní adresa pro písemný styk (včetně e-mailové adresy) mezi účastníkem a zadavatelem, resp. osobou pověřenou zadavatelskými činnostmi,</w:t>
      </w:r>
    </w:p>
    <w:p w14:paraId="69581B69" w14:textId="77777777" w:rsidR="00A260C7" w:rsidRPr="00727634" w:rsidRDefault="00A260C7">
      <w:pPr>
        <w:numPr>
          <w:ilvl w:val="0"/>
          <w:numId w:val="14"/>
        </w:numPr>
        <w:ind w:left="1417" w:hanging="357"/>
        <w:jc w:val="both"/>
        <w:rPr>
          <w:rFonts w:asciiTheme="majorHAnsi" w:hAnsiTheme="majorHAnsi" w:cstheme="majorHAnsi"/>
          <w:sz w:val="22"/>
          <w:szCs w:val="22"/>
        </w:rPr>
      </w:pPr>
      <w:r w:rsidRPr="00727634">
        <w:rPr>
          <w:rFonts w:asciiTheme="majorHAnsi" w:hAnsiTheme="majorHAnsi" w:cstheme="majorHAnsi"/>
          <w:sz w:val="22"/>
          <w:szCs w:val="22"/>
        </w:rPr>
        <w:t>nabídková cena v členění celková nabídková cena bez DPH, DPH, celková nabídková cena vč. DPH,</w:t>
      </w:r>
    </w:p>
    <w:p w14:paraId="74208400" w14:textId="77777777" w:rsidR="00E950D9" w:rsidRPr="00727634" w:rsidRDefault="00A260C7">
      <w:pPr>
        <w:numPr>
          <w:ilvl w:val="0"/>
          <w:numId w:val="14"/>
        </w:numPr>
        <w:spacing w:after="120"/>
        <w:ind w:left="1417" w:hanging="357"/>
        <w:jc w:val="both"/>
        <w:rPr>
          <w:rFonts w:asciiTheme="majorHAnsi" w:hAnsiTheme="majorHAnsi" w:cstheme="majorHAnsi"/>
          <w:sz w:val="22"/>
          <w:szCs w:val="22"/>
        </w:rPr>
      </w:pPr>
      <w:r w:rsidRPr="00727634">
        <w:rPr>
          <w:rFonts w:asciiTheme="majorHAnsi" w:hAnsiTheme="majorHAnsi" w:cstheme="majorHAnsi"/>
          <w:sz w:val="22"/>
          <w:szCs w:val="22"/>
        </w:rPr>
        <w:t>příp. další údaje.</w:t>
      </w:r>
    </w:p>
    <w:p w14:paraId="7D260F90" w14:textId="382FF9A7" w:rsidR="003D70D8" w:rsidRDefault="003D70D8" w:rsidP="00687A2D">
      <w:pPr>
        <w:widowControl w:val="0"/>
        <w:autoSpaceDE w:val="0"/>
        <w:autoSpaceDN w:val="0"/>
        <w:adjustRightInd w:val="0"/>
        <w:spacing w:after="120"/>
        <w:jc w:val="both"/>
        <w:rPr>
          <w:rFonts w:asciiTheme="majorHAnsi" w:hAnsiTheme="majorHAnsi" w:cstheme="majorHAnsi"/>
          <w:sz w:val="22"/>
          <w:szCs w:val="22"/>
        </w:rPr>
      </w:pPr>
      <w:bookmarkStart w:id="52" w:name="_Ref223882542"/>
      <w:r w:rsidRPr="00424FC6">
        <w:rPr>
          <w:rFonts w:asciiTheme="majorHAnsi" w:hAnsiTheme="majorHAnsi" w:cstheme="majorHAnsi"/>
          <w:b/>
          <w:bCs/>
          <w:sz w:val="22"/>
          <w:szCs w:val="22"/>
        </w:rPr>
        <w:t xml:space="preserve">Účastníci mohou použít vzor krycího listu, který tvoří </w:t>
      </w:r>
      <w:r w:rsidRPr="00424FC6">
        <w:rPr>
          <w:rFonts w:asciiTheme="majorHAnsi" w:hAnsiTheme="majorHAnsi" w:cstheme="majorHAnsi"/>
          <w:b/>
          <w:bCs/>
          <w:sz w:val="22"/>
          <w:szCs w:val="22"/>
          <w:u w:val="single"/>
        </w:rPr>
        <w:t>Přílohu č. 1</w:t>
      </w:r>
      <w:r w:rsidRPr="00424FC6">
        <w:rPr>
          <w:rFonts w:asciiTheme="majorHAnsi" w:hAnsiTheme="majorHAnsi" w:cstheme="majorHAnsi"/>
          <w:b/>
          <w:bCs/>
          <w:sz w:val="22"/>
          <w:szCs w:val="22"/>
        </w:rPr>
        <w:t xml:space="preserve"> této zadávací dokumentace</w:t>
      </w:r>
      <w:r>
        <w:rPr>
          <w:rFonts w:asciiTheme="majorHAnsi" w:hAnsiTheme="majorHAnsi" w:cstheme="majorHAnsi"/>
          <w:sz w:val="22"/>
          <w:szCs w:val="22"/>
        </w:rPr>
        <w:t>.</w:t>
      </w:r>
    </w:p>
    <w:p w14:paraId="1E74F3AE" w14:textId="3B887610" w:rsidR="00687A2D" w:rsidRDefault="00687A2D" w:rsidP="00687A2D">
      <w:pPr>
        <w:widowControl w:val="0"/>
        <w:autoSpaceDE w:val="0"/>
        <w:autoSpaceDN w:val="0"/>
        <w:adjustRightInd w:val="0"/>
        <w:spacing w:after="120"/>
        <w:jc w:val="both"/>
        <w:rPr>
          <w:rFonts w:asciiTheme="majorHAnsi" w:hAnsiTheme="majorHAnsi" w:cstheme="majorHAnsi"/>
          <w:sz w:val="22"/>
          <w:szCs w:val="22"/>
        </w:rPr>
      </w:pPr>
      <w:r w:rsidRPr="00687A2D">
        <w:rPr>
          <w:rFonts w:asciiTheme="majorHAnsi" w:hAnsiTheme="majorHAnsi" w:cstheme="majorHAnsi"/>
          <w:sz w:val="22"/>
          <w:szCs w:val="22"/>
        </w:rPr>
        <w:t>Dodavatel je oprávněn předložit zadavateli pouze jednu nabídku, nabídka dodavatele musí pokrývat celý rozsah předmětu plnění veřejné zakázky dle této zadávací dokumentace.</w:t>
      </w:r>
    </w:p>
    <w:p w14:paraId="07B52179" w14:textId="77777777" w:rsidR="00A41880" w:rsidRDefault="00A41880" w:rsidP="00687A2D">
      <w:pPr>
        <w:widowControl w:val="0"/>
        <w:autoSpaceDE w:val="0"/>
        <w:autoSpaceDN w:val="0"/>
        <w:adjustRightInd w:val="0"/>
        <w:spacing w:after="120"/>
        <w:jc w:val="both"/>
        <w:rPr>
          <w:rFonts w:asciiTheme="majorHAnsi" w:hAnsiTheme="majorHAnsi" w:cstheme="majorHAnsi"/>
          <w:sz w:val="22"/>
          <w:szCs w:val="22"/>
        </w:rPr>
      </w:pPr>
      <w:r w:rsidRPr="00A41880">
        <w:rPr>
          <w:rFonts w:asciiTheme="majorHAnsi" w:hAnsiTheme="majorHAnsi" w:cstheme="majorHAnsi"/>
          <w:sz w:val="22"/>
          <w:szCs w:val="22"/>
        </w:rPr>
        <w:t xml:space="preserve">Tam, kde je v zadávacích podmínkách nebo v ZZVZ uvedeno, že nabídku (tj. dokument tvořící obsah nabídky) podepisuje osoba oprávněná jednat jménem účastníka zadávacího řízení, bude příslušný dokument podepsán </w:t>
      </w:r>
      <w:r w:rsidRPr="00687A2D">
        <w:rPr>
          <w:rFonts w:asciiTheme="majorHAnsi" w:hAnsiTheme="majorHAnsi" w:cstheme="majorHAnsi"/>
          <w:sz w:val="22"/>
          <w:szCs w:val="22"/>
        </w:rPr>
        <w:t>statutárním orgánem</w:t>
      </w:r>
      <w:r>
        <w:rPr>
          <w:rFonts w:asciiTheme="majorHAnsi" w:hAnsiTheme="majorHAnsi" w:cstheme="majorHAnsi"/>
          <w:sz w:val="22"/>
          <w:szCs w:val="22"/>
        </w:rPr>
        <w:t xml:space="preserve"> účastníka </w:t>
      </w:r>
      <w:r w:rsidRPr="00687A2D">
        <w:rPr>
          <w:rFonts w:asciiTheme="majorHAnsi" w:hAnsiTheme="majorHAnsi" w:cstheme="majorHAnsi"/>
          <w:sz w:val="22"/>
          <w:szCs w:val="22"/>
        </w:rPr>
        <w:t xml:space="preserve">nebo osobou zmocněnou </w:t>
      </w:r>
      <w:r>
        <w:rPr>
          <w:rFonts w:asciiTheme="majorHAnsi" w:hAnsiTheme="majorHAnsi" w:cstheme="majorHAnsi"/>
          <w:sz w:val="22"/>
          <w:szCs w:val="22"/>
        </w:rPr>
        <w:t xml:space="preserve">(pověřenou jde-li o zaměstnance) </w:t>
      </w:r>
      <w:r w:rsidRPr="00687A2D">
        <w:rPr>
          <w:rFonts w:asciiTheme="majorHAnsi" w:hAnsiTheme="majorHAnsi" w:cstheme="majorHAnsi"/>
          <w:sz w:val="22"/>
          <w:szCs w:val="22"/>
        </w:rPr>
        <w:t xml:space="preserve">statutárním orgánem </w:t>
      </w:r>
      <w:r>
        <w:rPr>
          <w:rFonts w:asciiTheme="majorHAnsi" w:hAnsiTheme="majorHAnsi" w:cstheme="majorHAnsi"/>
          <w:sz w:val="22"/>
          <w:szCs w:val="22"/>
        </w:rPr>
        <w:t>účastníka</w:t>
      </w:r>
      <w:r w:rsidRPr="00687A2D">
        <w:rPr>
          <w:rFonts w:asciiTheme="majorHAnsi" w:hAnsiTheme="majorHAnsi" w:cstheme="majorHAnsi"/>
          <w:sz w:val="22"/>
          <w:szCs w:val="22"/>
        </w:rPr>
        <w:t xml:space="preserve"> k zastupování </w:t>
      </w:r>
      <w:r>
        <w:rPr>
          <w:rFonts w:asciiTheme="majorHAnsi" w:hAnsiTheme="majorHAnsi" w:cstheme="majorHAnsi"/>
          <w:sz w:val="22"/>
          <w:szCs w:val="22"/>
        </w:rPr>
        <w:t>účastníka</w:t>
      </w:r>
      <w:r w:rsidRPr="00687A2D">
        <w:rPr>
          <w:rFonts w:asciiTheme="majorHAnsi" w:hAnsiTheme="majorHAnsi" w:cstheme="majorHAnsi"/>
          <w:sz w:val="22"/>
          <w:szCs w:val="22"/>
        </w:rPr>
        <w:t xml:space="preserve">; v takovém případě doloží </w:t>
      </w:r>
      <w:r>
        <w:rPr>
          <w:rFonts w:asciiTheme="majorHAnsi" w:hAnsiTheme="majorHAnsi" w:cstheme="majorHAnsi"/>
          <w:sz w:val="22"/>
          <w:szCs w:val="22"/>
        </w:rPr>
        <w:t>účastník</w:t>
      </w:r>
      <w:r w:rsidRPr="00687A2D">
        <w:rPr>
          <w:rFonts w:asciiTheme="majorHAnsi" w:hAnsiTheme="majorHAnsi" w:cstheme="majorHAnsi"/>
          <w:sz w:val="22"/>
          <w:szCs w:val="22"/>
        </w:rPr>
        <w:t xml:space="preserve"> kopii plné moci</w:t>
      </w:r>
      <w:r>
        <w:rPr>
          <w:rFonts w:asciiTheme="majorHAnsi" w:hAnsiTheme="majorHAnsi" w:cstheme="majorHAnsi"/>
          <w:sz w:val="22"/>
          <w:szCs w:val="22"/>
        </w:rPr>
        <w:t xml:space="preserve"> (pověření)</w:t>
      </w:r>
      <w:r w:rsidRPr="00687A2D">
        <w:rPr>
          <w:rFonts w:asciiTheme="majorHAnsi" w:hAnsiTheme="majorHAnsi" w:cstheme="majorHAnsi"/>
          <w:sz w:val="22"/>
          <w:szCs w:val="22"/>
        </w:rPr>
        <w:t>.</w:t>
      </w:r>
    </w:p>
    <w:p w14:paraId="4AD1C878" w14:textId="77777777" w:rsidR="00687A2D" w:rsidRPr="00687A2D" w:rsidRDefault="00687A2D" w:rsidP="00687A2D">
      <w:pPr>
        <w:widowControl w:val="0"/>
        <w:autoSpaceDE w:val="0"/>
        <w:autoSpaceDN w:val="0"/>
        <w:adjustRightInd w:val="0"/>
        <w:spacing w:after="120"/>
        <w:jc w:val="both"/>
        <w:rPr>
          <w:rFonts w:asciiTheme="majorHAnsi" w:hAnsiTheme="majorHAnsi" w:cstheme="majorHAnsi"/>
          <w:sz w:val="22"/>
          <w:szCs w:val="22"/>
        </w:rPr>
      </w:pPr>
      <w:r w:rsidRPr="00A41880">
        <w:rPr>
          <w:rFonts w:asciiTheme="majorHAnsi" w:hAnsiTheme="majorHAnsi" w:cstheme="majorHAnsi"/>
          <w:sz w:val="22"/>
          <w:szCs w:val="22"/>
        </w:rPr>
        <w:t>Nabídka musí být zpracována prostřednictví akceptovatelných formátů soborů, tj. Microsoft Office (Word, Excel), Open Office, PDF, JPEG, GIF, nebo PNG.</w:t>
      </w:r>
    </w:p>
    <w:bookmarkEnd w:id="52"/>
    <w:p w14:paraId="6D046F32" w14:textId="77777777" w:rsidR="0035689C" w:rsidRPr="00630A2A" w:rsidRDefault="0035689C" w:rsidP="00D42AF0">
      <w:pPr>
        <w:pStyle w:val="Nadpis2"/>
        <w:keepNext w:val="0"/>
        <w:spacing w:before="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 xml:space="preserve">Nabídka </w:t>
      </w:r>
      <w:r w:rsidRPr="00630A2A">
        <w:rPr>
          <w:rFonts w:asciiTheme="majorHAnsi" w:hAnsiTheme="majorHAnsi" w:cstheme="majorHAnsi"/>
          <w:b w:val="0"/>
          <w:i w:val="0"/>
          <w:sz w:val="22"/>
          <w:szCs w:val="22"/>
        </w:rPr>
        <w:t>bude předložena v následující doporučené struktuře:</w:t>
      </w:r>
    </w:p>
    <w:p w14:paraId="487D2F0D" w14:textId="77777777" w:rsidR="00A054B6" w:rsidRPr="00630A2A"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obsah nabídky s uvedením kapitol nabídky, včetně seznamu příloh;</w:t>
      </w:r>
    </w:p>
    <w:p w14:paraId="0582E915" w14:textId="77777777" w:rsidR="00A054B6" w:rsidRPr="00630A2A"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krycí list nabídky;</w:t>
      </w:r>
    </w:p>
    <w:p w14:paraId="0A347890" w14:textId="77777777" w:rsidR="00A054B6"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doklady k prokázání kvalifikace;</w:t>
      </w:r>
    </w:p>
    <w:p w14:paraId="614A1A06" w14:textId="3FD6B5A0" w:rsidR="001C0C4F" w:rsidRPr="00630A2A" w:rsidRDefault="001C0C4F" w:rsidP="00A054B6">
      <w:pPr>
        <w:pStyle w:val="Odstavecseseznamem"/>
        <w:numPr>
          <w:ilvl w:val="0"/>
          <w:numId w:val="15"/>
        </w:numPr>
        <w:contextualSpacing/>
        <w:jc w:val="both"/>
        <w:rPr>
          <w:rFonts w:asciiTheme="majorHAnsi" w:hAnsiTheme="majorHAnsi" w:cstheme="majorHAnsi"/>
          <w:sz w:val="22"/>
          <w:szCs w:val="22"/>
        </w:rPr>
      </w:pPr>
      <w:r>
        <w:rPr>
          <w:rFonts w:asciiTheme="majorHAnsi" w:hAnsiTheme="majorHAnsi" w:cstheme="majorHAnsi"/>
          <w:sz w:val="22"/>
          <w:szCs w:val="22"/>
        </w:rPr>
        <w:t xml:space="preserve">čestné prohlášení </w:t>
      </w:r>
      <w:r w:rsidRPr="008D699B">
        <w:rPr>
          <w:rFonts w:asciiTheme="majorHAnsi" w:hAnsiTheme="majorHAnsi" w:cstheme="majorHAnsi"/>
          <w:sz w:val="22"/>
          <w:szCs w:val="22"/>
        </w:rPr>
        <w:t>o vyloučení střetu zájmů a prohlášení ve vztahu k ruským/běloruským subjektům</w:t>
      </w:r>
      <w:r>
        <w:rPr>
          <w:rFonts w:asciiTheme="majorHAnsi" w:hAnsiTheme="majorHAnsi" w:cstheme="majorHAnsi"/>
          <w:sz w:val="22"/>
          <w:szCs w:val="22"/>
        </w:rPr>
        <w:t>;</w:t>
      </w:r>
    </w:p>
    <w:p w14:paraId="1A01ED0E" w14:textId="77777777" w:rsidR="00A054B6" w:rsidRPr="00630A2A"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smlouva upravující podmínky společné účasti v zadávacím řízení (v případě společné účasti dodavatelů);</w:t>
      </w:r>
    </w:p>
    <w:p w14:paraId="56EFE32A" w14:textId="77777777" w:rsidR="00A054B6" w:rsidRPr="00630A2A"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specifikace částí veřejné zakázky, které účastník zadávacího řízení hodlá plnit s pomocí poddodavatele;</w:t>
      </w:r>
    </w:p>
    <w:p w14:paraId="4BEA9B1F" w14:textId="77777777" w:rsidR="00A054B6" w:rsidRPr="00630A2A" w:rsidRDefault="00A054B6" w:rsidP="00A054B6">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návrh smlouvy podepsaný osobou oprávněnou jednat jménem či za účastníka zadávacího řízení, doplněný o všechny zadavatelem požadované náležitosti;</w:t>
      </w:r>
    </w:p>
    <w:p w14:paraId="76E1611E" w14:textId="2EC58181" w:rsidR="00630A2A" w:rsidRDefault="001C0C4F" w:rsidP="00A054B6">
      <w:pPr>
        <w:pStyle w:val="Odstavecseseznamem"/>
        <w:numPr>
          <w:ilvl w:val="0"/>
          <w:numId w:val="15"/>
        </w:numPr>
        <w:contextualSpacing/>
        <w:jc w:val="both"/>
        <w:rPr>
          <w:rFonts w:asciiTheme="majorHAnsi" w:hAnsiTheme="majorHAnsi" w:cstheme="majorHAnsi"/>
          <w:sz w:val="22"/>
          <w:szCs w:val="22"/>
        </w:rPr>
      </w:pPr>
      <w:r w:rsidRPr="00235D35">
        <w:rPr>
          <w:rFonts w:asciiTheme="majorHAnsi" w:hAnsiTheme="majorHAnsi" w:cstheme="majorHAnsi"/>
          <w:sz w:val="22"/>
          <w:szCs w:val="22"/>
        </w:rPr>
        <w:t>řádně oceněn</w:t>
      </w:r>
      <w:r>
        <w:rPr>
          <w:rFonts w:asciiTheme="majorHAnsi" w:hAnsiTheme="majorHAnsi" w:cstheme="majorHAnsi"/>
          <w:sz w:val="22"/>
          <w:szCs w:val="22"/>
        </w:rPr>
        <w:t>ý</w:t>
      </w:r>
      <w:r w:rsidRPr="00235D35">
        <w:rPr>
          <w:rFonts w:asciiTheme="majorHAnsi" w:hAnsiTheme="majorHAnsi" w:cstheme="majorHAnsi"/>
          <w:sz w:val="22"/>
          <w:szCs w:val="22"/>
        </w:rPr>
        <w:t xml:space="preserve"> </w:t>
      </w:r>
      <w:r w:rsidR="00647A4B" w:rsidRPr="00647A4B">
        <w:rPr>
          <w:rFonts w:asciiTheme="majorHAnsi" w:hAnsiTheme="majorHAnsi" w:cstheme="majorHAnsi"/>
          <w:sz w:val="22"/>
          <w:szCs w:val="22"/>
        </w:rPr>
        <w:t xml:space="preserve">rekapitulační rozpočet </w:t>
      </w:r>
      <w:r>
        <w:rPr>
          <w:rFonts w:asciiTheme="majorHAnsi" w:hAnsiTheme="majorHAnsi" w:cstheme="majorHAnsi"/>
          <w:sz w:val="22"/>
          <w:szCs w:val="22"/>
        </w:rPr>
        <w:t xml:space="preserve">(pokud </w:t>
      </w:r>
      <w:r w:rsidRPr="0063467B">
        <w:rPr>
          <w:rFonts w:asciiTheme="majorHAnsi" w:hAnsiTheme="majorHAnsi" w:cstheme="majorHAnsi"/>
          <w:sz w:val="22"/>
          <w:szCs w:val="22"/>
        </w:rPr>
        <w:t xml:space="preserve">možno ve formátu </w:t>
      </w:r>
      <w:r w:rsidRPr="0063467B">
        <w:rPr>
          <w:rFonts w:ascii="CIDFont+F2" w:eastAsia="Calibri" w:hAnsi="CIDFont+F2" w:cs="CIDFont+F2"/>
          <w:lang w:eastAsia="en-US"/>
        </w:rPr>
        <w:t>XLS nebo XLSX)</w:t>
      </w:r>
      <w:r w:rsidR="00630A2A" w:rsidRPr="0063467B">
        <w:rPr>
          <w:rFonts w:asciiTheme="majorHAnsi" w:hAnsiTheme="majorHAnsi" w:cstheme="majorHAnsi"/>
          <w:sz w:val="22"/>
          <w:szCs w:val="22"/>
        </w:rPr>
        <w:t>;</w:t>
      </w:r>
    </w:p>
    <w:p w14:paraId="3F57C1A5" w14:textId="77777777" w:rsidR="00630A2A" w:rsidRPr="00DE52DC" w:rsidRDefault="00630A2A">
      <w:pPr>
        <w:pStyle w:val="Odstavecseseznamem"/>
        <w:numPr>
          <w:ilvl w:val="0"/>
          <w:numId w:val="15"/>
        </w:numPr>
        <w:contextualSpacing/>
        <w:jc w:val="both"/>
        <w:rPr>
          <w:rFonts w:asciiTheme="majorHAnsi" w:hAnsiTheme="majorHAnsi" w:cstheme="majorHAnsi"/>
          <w:sz w:val="22"/>
          <w:szCs w:val="22"/>
        </w:rPr>
      </w:pPr>
      <w:r w:rsidRPr="00630A2A">
        <w:rPr>
          <w:rFonts w:asciiTheme="majorHAnsi" w:hAnsiTheme="majorHAnsi" w:cstheme="majorHAnsi"/>
          <w:sz w:val="22"/>
          <w:szCs w:val="22"/>
        </w:rPr>
        <w:t xml:space="preserve">další povinné </w:t>
      </w:r>
      <w:r w:rsidRPr="00DE52DC">
        <w:rPr>
          <w:rFonts w:asciiTheme="majorHAnsi" w:hAnsiTheme="majorHAnsi" w:cstheme="majorHAnsi"/>
          <w:sz w:val="22"/>
          <w:szCs w:val="22"/>
        </w:rPr>
        <w:t>doklady a dokumenty požadované ZZVZ či zadavatelem v této zadávací dokumentaci;</w:t>
      </w:r>
    </w:p>
    <w:p w14:paraId="24ACB9A0" w14:textId="77777777" w:rsidR="00630A2A" w:rsidRPr="00DE52DC" w:rsidRDefault="00630A2A">
      <w:pPr>
        <w:pStyle w:val="Odstavecseseznamem"/>
        <w:numPr>
          <w:ilvl w:val="0"/>
          <w:numId w:val="15"/>
        </w:numPr>
        <w:spacing w:after="120"/>
        <w:ind w:left="1066" w:hanging="357"/>
        <w:jc w:val="both"/>
        <w:rPr>
          <w:rFonts w:asciiTheme="majorHAnsi" w:hAnsiTheme="majorHAnsi" w:cstheme="majorHAnsi"/>
          <w:sz w:val="22"/>
          <w:szCs w:val="22"/>
        </w:rPr>
      </w:pPr>
      <w:r w:rsidRPr="00DE52DC">
        <w:rPr>
          <w:rFonts w:asciiTheme="majorHAnsi" w:hAnsiTheme="majorHAnsi" w:cstheme="majorHAnsi"/>
          <w:sz w:val="22"/>
          <w:szCs w:val="22"/>
        </w:rPr>
        <w:t>další nepovinné doklady a dokumenty dle uvážení účastníka zadávacího řízení.</w:t>
      </w:r>
    </w:p>
    <w:p w14:paraId="1159EB12" w14:textId="77777777" w:rsidR="00562E42" w:rsidRDefault="00E332C3" w:rsidP="00E215E6">
      <w:pPr>
        <w:spacing w:after="120"/>
        <w:jc w:val="both"/>
        <w:rPr>
          <w:rFonts w:asciiTheme="majorHAnsi" w:hAnsiTheme="majorHAnsi" w:cstheme="majorHAnsi"/>
          <w:sz w:val="22"/>
          <w:szCs w:val="22"/>
        </w:rPr>
      </w:pPr>
      <w:r w:rsidRPr="00DE52DC">
        <w:rPr>
          <w:rFonts w:asciiTheme="majorHAnsi" w:hAnsiTheme="majorHAnsi" w:cstheme="majorHAnsi"/>
          <w:sz w:val="22"/>
          <w:szCs w:val="22"/>
        </w:rPr>
        <w:t>Informace a údaje uvedené v jednotlivých částech této zadávací dokumentace a v přílohách zadávací</w:t>
      </w:r>
      <w:r w:rsidRPr="00727634">
        <w:rPr>
          <w:rFonts w:asciiTheme="majorHAnsi" w:hAnsiTheme="majorHAnsi" w:cstheme="majorHAnsi"/>
          <w:sz w:val="22"/>
          <w:szCs w:val="22"/>
        </w:rPr>
        <w:t xml:space="preserve"> dokumentace vymezují závazné požadavky zadavatele na plnění veřejné zakázky. Tyto požadavky je dodavatel povinen plně a bezvýhradně respektovat při zpracování své nabídky. </w:t>
      </w:r>
      <w:r w:rsidR="00562E42" w:rsidRPr="00562E42">
        <w:rPr>
          <w:rFonts w:asciiTheme="majorHAnsi" w:hAnsiTheme="majorHAnsi" w:cstheme="majorHAnsi"/>
          <w:sz w:val="22"/>
          <w:szCs w:val="22"/>
        </w:rPr>
        <w:t>Neakceptování požadavků zadavatele uvedených v této zadávací dokumentaci bude považováno za nesplnění podmínek účasti a může mít za následek vyloučení účastníka zadávacího řízení z účasti v zadávacím řízení.</w:t>
      </w:r>
    </w:p>
    <w:p w14:paraId="419BD101" w14:textId="6FE668C1" w:rsidR="004D07D6" w:rsidRDefault="004D07D6" w:rsidP="004D07D6">
      <w:pPr>
        <w:spacing w:after="240"/>
        <w:jc w:val="both"/>
        <w:rPr>
          <w:rFonts w:asciiTheme="majorHAnsi" w:hAnsiTheme="majorHAnsi" w:cstheme="majorHAnsi"/>
          <w:sz w:val="22"/>
          <w:szCs w:val="22"/>
        </w:rPr>
      </w:pPr>
      <w:r w:rsidRPr="009A52BC">
        <w:rPr>
          <w:rFonts w:asciiTheme="majorHAnsi" w:hAnsiTheme="majorHAnsi" w:cstheme="majorHAnsi"/>
          <w:sz w:val="22"/>
          <w:szCs w:val="22"/>
        </w:rPr>
        <w:t>Dodavatel, který podal nabídku v zadávacím řízení, nesmí být současně osobou, jejímž prostřednictvím jiný dodavatel v tomtéž zadávacím řízení prokazuje kvalifikaci.</w:t>
      </w:r>
      <w:r w:rsidR="00FF0E13">
        <w:rPr>
          <w:rFonts w:asciiTheme="majorHAnsi" w:hAnsiTheme="majorHAnsi" w:cstheme="majorHAnsi"/>
          <w:sz w:val="22"/>
          <w:szCs w:val="22"/>
        </w:rPr>
        <w:t xml:space="preserve"> </w:t>
      </w:r>
      <w:r w:rsidR="007B5513" w:rsidRPr="007B5513">
        <w:rPr>
          <w:rFonts w:asciiTheme="majorHAnsi" w:hAnsiTheme="majorHAnsi" w:cstheme="majorHAnsi"/>
          <w:sz w:val="22"/>
          <w:szCs w:val="22"/>
        </w:rPr>
        <w:t xml:space="preserve">Zadavatel vyloučí účastníka zadávacího </w:t>
      </w:r>
      <w:r w:rsidR="007B5513" w:rsidRPr="007B5513">
        <w:rPr>
          <w:rFonts w:asciiTheme="majorHAnsi" w:hAnsiTheme="majorHAnsi" w:cstheme="majorHAnsi"/>
          <w:sz w:val="22"/>
          <w:szCs w:val="22"/>
        </w:rPr>
        <w:lastRenderedPageBreak/>
        <w:t>řízení, který podal více nabídek samostatně nebo společně s jinými dodavateli, nebo podal nabídku a současně je osobou, jejímž prostřednictvím jiný účastník zadávacího řízení v tomtéž zadávacím řízení prokazuje kvalifikaci.</w:t>
      </w:r>
    </w:p>
    <w:p w14:paraId="11ADE770" w14:textId="77777777" w:rsidR="00E047DD" w:rsidRPr="00EA197B" w:rsidRDefault="00A614D9"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53" w:name="_Toc46946454"/>
      <w:r w:rsidRPr="00727634">
        <w:rPr>
          <w:rFonts w:asciiTheme="majorHAnsi" w:hAnsiTheme="majorHAnsi" w:cstheme="majorHAnsi"/>
          <w:sz w:val="22"/>
          <w:szCs w:val="22"/>
        </w:rPr>
        <w:t>LHŮTA PRO PODÁNÍ NABÍDEK</w:t>
      </w:r>
      <w:r w:rsidR="004D07D6">
        <w:rPr>
          <w:rFonts w:asciiTheme="majorHAnsi" w:hAnsiTheme="majorHAnsi" w:cstheme="majorHAnsi"/>
          <w:sz w:val="22"/>
          <w:szCs w:val="22"/>
        </w:rPr>
        <w:t xml:space="preserve"> A OTEVÍRÁNÍ NABÍDEK</w:t>
      </w:r>
      <w:r w:rsidRPr="00727634">
        <w:rPr>
          <w:rFonts w:asciiTheme="majorHAnsi" w:hAnsiTheme="majorHAnsi" w:cstheme="majorHAnsi"/>
          <w:sz w:val="22"/>
          <w:szCs w:val="22"/>
        </w:rPr>
        <w:t>, ZADÁVACÍ LHŮT</w:t>
      </w:r>
      <w:r w:rsidRPr="00EA197B">
        <w:rPr>
          <w:rFonts w:asciiTheme="majorHAnsi" w:hAnsiTheme="majorHAnsi" w:cstheme="majorHAnsi"/>
          <w:sz w:val="22"/>
          <w:szCs w:val="22"/>
        </w:rPr>
        <w:t>A</w:t>
      </w:r>
      <w:bookmarkEnd w:id="53"/>
    </w:p>
    <w:p w14:paraId="57945F85" w14:textId="77777777" w:rsidR="00A614D9" w:rsidRPr="00EA197B" w:rsidRDefault="00A614D9" w:rsidP="00CA295C">
      <w:pPr>
        <w:pStyle w:val="lnek"/>
        <w:numPr>
          <w:ilvl w:val="1"/>
          <w:numId w:val="3"/>
        </w:numPr>
        <w:tabs>
          <w:tab w:val="num" w:pos="0"/>
        </w:tabs>
        <w:spacing w:after="120" w:line="240" w:lineRule="auto"/>
        <w:ind w:left="0" w:firstLine="181"/>
        <w:jc w:val="both"/>
        <w:rPr>
          <w:rFonts w:asciiTheme="majorHAnsi" w:hAnsiTheme="majorHAnsi" w:cstheme="majorHAnsi"/>
          <w:b/>
        </w:rPr>
      </w:pPr>
      <w:r w:rsidRPr="00EA197B">
        <w:rPr>
          <w:rFonts w:asciiTheme="majorHAnsi" w:hAnsiTheme="majorHAnsi" w:cstheme="majorHAnsi"/>
          <w:b/>
        </w:rPr>
        <w:t>Lhůta pro podání nabídek</w:t>
      </w:r>
    </w:p>
    <w:p w14:paraId="7221551E" w14:textId="3553BF18" w:rsidR="00A614D9" w:rsidRPr="00EA197B" w:rsidRDefault="00A614D9" w:rsidP="00A614D9">
      <w:pPr>
        <w:tabs>
          <w:tab w:val="left" w:pos="392"/>
          <w:tab w:val="left" w:pos="709"/>
        </w:tabs>
        <w:spacing w:after="120"/>
        <w:jc w:val="both"/>
        <w:rPr>
          <w:rFonts w:asciiTheme="majorHAnsi" w:hAnsiTheme="majorHAnsi" w:cstheme="majorHAnsi"/>
          <w:sz w:val="22"/>
          <w:szCs w:val="22"/>
        </w:rPr>
      </w:pPr>
      <w:r w:rsidRPr="00EA197B">
        <w:rPr>
          <w:rFonts w:asciiTheme="majorHAnsi" w:hAnsiTheme="majorHAnsi" w:cstheme="majorHAnsi"/>
          <w:sz w:val="22"/>
          <w:szCs w:val="22"/>
        </w:rPr>
        <w:t>L</w:t>
      </w:r>
      <w:bookmarkStart w:id="54" w:name="_Hlk192075513"/>
      <w:r w:rsidRPr="00EA197B">
        <w:rPr>
          <w:rFonts w:asciiTheme="majorHAnsi" w:hAnsiTheme="majorHAnsi" w:cstheme="majorHAnsi"/>
          <w:sz w:val="22"/>
          <w:szCs w:val="22"/>
        </w:rPr>
        <w:t xml:space="preserve">hůta pro podání nabídek </w:t>
      </w:r>
      <w:r w:rsidRPr="00242490">
        <w:rPr>
          <w:rFonts w:asciiTheme="majorHAnsi" w:hAnsiTheme="majorHAnsi" w:cstheme="majorHAnsi"/>
          <w:sz w:val="22"/>
          <w:szCs w:val="22"/>
        </w:rPr>
        <w:t xml:space="preserve">končí dne </w:t>
      </w:r>
      <w:bookmarkStart w:id="55" w:name="_Hlk53750668"/>
      <w:proofErr w:type="gramStart"/>
      <w:r w:rsidR="00647A4B" w:rsidRPr="00647A4B">
        <w:rPr>
          <w:rFonts w:asciiTheme="majorHAnsi" w:hAnsiTheme="majorHAnsi" w:cstheme="majorHAnsi"/>
          <w:b/>
          <w:bCs/>
          <w:sz w:val="22"/>
          <w:szCs w:val="22"/>
        </w:rPr>
        <w:t>2</w:t>
      </w:r>
      <w:r w:rsidR="008230D3">
        <w:rPr>
          <w:rFonts w:asciiTheme="majorHAnsi" w:hAnsiTheme="majorHAnsi" w:cstheme="majorHAnsi"/>
          <w:b/>
          <w:bCs/>
          <w:sz w:val="22"/>
          <w:szCs w:val="22"/>
        </w:rPr>
        <w:t>6</w:t>
      </w:r>
      <w:r w:rsidR="00647A4B" w:rsidRPr="00647A4B">
        <w:rPr>
          <w:rFonts w:asciiTheme="majorHAnsi" w:hAnsiTheme="majorHAnsi" w:cstheme="majorHAnsi"/>
          <w:b/>
          <w:bCs/>
          <w:sz w:val="22"/>
          <w:szCs w:val="22"/>
        </w:rPr>
        <w:t>.1.2026  v</w:t>
      </w:r>
      <w:proofErr w:type="gramEnd"/>
      <w:r w:rsidR="00647A4B" w:rsidRPr="00647A4B">
        <w:rPr>
          <w:rFonts w:asciiTheme="majorHAnsi" w:hAnsiTheme="majorHAnsi" w:cstheme="majorHAnsi"/>
          <w:b/>
          <w:bCs/>
          <w:sz w:val="22"/>
          <w:szCs w:val="22"/>
        </w:rPr>
        <w:t xml:space="preserve"> 10:00 </w:t>
      </w:r>
      <w:r w:rsidR="004E457E" w:rsidRPr="004E457E">
        <w:rPr>
          <w:rFonts w:asciiTheme="majorHAnsi" w:hAnsiTheme="majorHAnsi" w:cstheme="majorHAnsi"/>
          <w:b/>
          <w:bCs/>
          <w:sz w:val="22"/>
          <w:szCs w:val="22"/>
        </w:rPr>
        <w:t>hodin</w:t>
      </w:r>
      <w:bookmarkEnd w:id="55"/>
      <w:r w:rsidR="008C00CC" w:rsidRPr="004E457E">
        <w:rPr>
          <w:rFonts w:asciiTheme="majorHAnsi" w:hAnsiTheme="majorHAnsi" w:cstheme="majorHAnsi"/>
          <w:b/>
          <w:bCs/>
          <w:sz w:val="22"/>
          <w:szCs w:val="22"/>
        </w:rPr>
        <w:t>.</w:t>
      </w:r>
      <w:bookmarkEnd w:id="54"/>
    </w:p>
    <w:p w14:paraId="03CB5E02" w14:textId="77777777" w:rsidR="004D07D6" w:rsidRPr="004D07D6" w:rsidRDefault="004D07D6" w:rsidP="004D07D6">
      <w:pPr>
        <w:tabs>
          <w:tab w:val="left" w:pos="392"/>
          <w:tab w:val="left" w:pos="709"/>
        </w:tabs>
        <w:spacing w:after="120"/>
        <w:jc w:val="both"/>
        <w:rPr>
          <w:rFonts w:asciiTheme="majorHAnsi" w:hAnsiTheme="majorHAnsi" w:cstheme="majorHAnsi"/>
          <w:sz w:val="22"/>
          <w:szCs w:val="22"/>
        </w:rPr>
      </w:pPr>
      <w:r w:rsidRPr="004D07D6">
        <w:rPr>
          <w:rFonts w:asciiTheme="majorHAnsi" w:hAnsiTheme="majorHAnsi" w:cstheme="majorHAnsi"/>
          <w:sz w:val="22"/>
          <w:szCs w:val="22"/>
        </w:rPr>
        <w:t>Nabídka musí být podána nejpozději do konce lhůty pro podání nabídek. Za včasné podání nabídky nese odpovědnost účastník zadávacího řízení. Zadavatel otevře nabídky po uplynutí lhůty pro podání nabídek. Otevřením nabídky v elektronické podobě se rozumí zpřístupnění jejího obsahu zadavateli. Pokud nebude nabídka zadavateli doručena způsobem stanoveným v zadávací dokumentaci, nepovažuje se za podanou a v průběhu zadávacího řízení se k ní nepřihlíží. Otevírání nabídek se bude s ohledem na skutečnost, že nabídky budou podávány výhradně v elektronické podobě, konat bez přítomnosti účastníků zadávacího řízení.</w:t>
      </w:r>
    </w:p>
    <w:p w14:paraId="2BE21AD1" w14:textId="77777777" w:rsidR="00A614D9" w:rsidRPr="00727634" w:rsidRDefault="00600976" w:rsidP="00600976">
      <w:pPr>
        <w:pStyle w:val="lnek"/>
        <w:numPr>
          <w:ilvl w:val="1"/>
          <w:numId w:val="3"/>
        </w:numPr>
        <w:tabs>
          <w:tab w:val="num" w:pos="0"/>
        </w:tabs>
        <w:spacing w:after="120" w:line="240" w:lineRule="auto"/>
        <w:ind w:left="0" w:firstLine="181"/>
        <w:jc w:val="both"/>
        <w:rPr>
          <w:rFonts w:asciiTheme="majorHAnsi" w:hAnsiTheme="majorHAnsi" w:cstheme="majorHAnsi"/>
          <w:b/>
          <w:i/>
        </w:rPr>
      </w:pPr>
      <w:r w:rsidRPr="00727634">
        <w:rPr>
          <w:rFonts w:asciiTheme="majorHAnsi" w:hAnsiTheme="majorHAnsi" w:cstheme="majorHAnsi"/>
          <w:b/>
        </w:rPr>
        <w:t>Zadávací lhůta</w:t>
      </w:r>
    </w:p>
    <w:p w14:paraId="1C2B7E39" w14:textId="77777777" w:rsidR="00A614D9" w:rsidRPr="00727634" w:rsidRDefault="00A614D9" w:rsidP="00D42AF0">
      <w:pPr>
        <w:pStyle w:val="lnek"/>
        <w:numPr>
          <w:ilvl w:val="0"/>
          <w:numId w:val="0"/>
        </w:numPr>
        <w:tabs>
          <w:tab w:val="num" w:pos="284"/>
        </w:tabs>
        <w:spacing w:before="0" w:after="240" w:line="240" w:lineRule="auto"/>
        <w:jc w:val="both"/>
        <w:rPr>
          <w:rFonts w:asciiTheme="majorHAnsi" w:hAnsiTheme="majorHAnsi" w:cstheme="majorHAnsi"/>
        </w:rPr>
      </w:pPr>
      <w:r w:rsidRPr="00727634">
        <w:rPr>
          <w:rFonts w:asciiTheme="majorHAnsi" w:hAnsiTheme="majorHAnsi" w:cstheme="majorHAnsi"/>
        </w:rPr>
        <w:t xml:space="preserve">Zadávací lhůta činí </w:t>
      </w:r>
      <w:r w:rsidR="004E0B05">
        <w:rPr>
          <w:rFonts w:asciiTheme="majorHAnsi" w:hAnsiTheme="majorHAnsi" w:cstheme="majorHAnsi"/>
        </w:rPr>
        <w:t>3 měsíce</w:t>
      </w:r>
      <w:r w:rsidRPr="00727634">
        <w:rPr>
          <w:rFonts w:asciiTheme="majorHAnsi" w:hAnsiTheme="majorHAnsi" w:cstheme="majorHAnsi"/>
        </w:rPr>
        <w:t xml:space="preserve"> a začíná běžet v souladu s </w:t>
      </w:r>
      <w:proofErr w:type="spellStart"/>
      <w:r w:rsidRPr="00727634">
        <w:rPr>
          <w:rFonts w:asciiTheme="majorHAnsi" w:hAnsiTheme="majorHAnsi" w:cstheme="majorHAnsi"/>
        </w:rPr>
        <w:t>ust</w:t>
      </w:r>
      <w:proofErr w:type="spellEnd"/>
      <w:r w:rsidRPr="00727634">
        <w:rPr>
          <w:rFonts w:asciiTheme="majorHAnsi" w:hAnsiTheme="majorHAnsi" w:cstheme="majorHAnsi"/>
        </w:rPr>
        <w:t xml:space="preserve">. § 40 ZZVZ okamžikem skončení lhůty pro podání nabídek. Ustanovením § 40 ZZVZ se rovněž řídí stavění zadávací lhůty. </w:t>
      </w:r>
    </w:p>
    <w:p w14:paraId="4B961052" w14:textId="77777777" w:rsidR="00E047DD" w:rsidRPr="00727634" w:rsidRDefault="00600976"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56" w:name="_Toc46946455"/>
      <w:r w:rsidRPr="00727634">
        <w:rPr>
          <w:rFonts w:asciiTheme="majorHAnsi" w:hAnsiTheme="majorHAnsi" w:cstheme="majorHAnsi"/>
          <w:sz w:val="22"/>
          <w:szCs w:val="22"/>
        </w:rPr>
        <w:t>HODNOTÍCÍ KRITÉRIA, ZPŮSOB HODNOCENÍ NABÍDEK A VÝBĚR DODAVATELE</w:t>
      </w:r>
      <w:bookmarkEnd w:id="56"/>
    </w:p>
    <w:p w14:paraId="56FCFBCB" w14:textId="77777777" w:rsidR="00600976" w:rsidRPr="00727634" w:rsidRDefault="00600976" w:rsidP="00CA295C">
      <w:pPr>
        <w:pStyle w:val="lnek"/>
        <w:numPr>
          <w:ilvl w:val="1"/>
          <w:numId w:val="3"/>
        </w:numPr>
        <w:tabs>
          <w:tab w:val="num" w:pos="0"/>
        </w:tabs>
        <w:spacing w:after="120" w:line="240" w:lineRule="auto"/>
        <w:ind w:left="0" w:firstLine="181"/>
        <w:jc w:val="both"/>
        <w:rPr>
          <w:rFonts w:asciiTheme="majorHAnsi" w:hAnsiTheme="majorHAnsi" w:cstheme="majorHAnsi"/>
          <w:b/>
          <w:szCs w:val="24"/>
        </w:rPr>
      </w:pPr>
      <w:r w:rsidRPr="00727634">
        <w:rPr>
          <w:rFonts w:asciiTheme="majorHAnsi" w:hAnsiTheme="majorHAnsi" w:cstheme="majorHAnsi"/>
          <w:b/>
          <w:szCs w:val="24"/>
        </w:rPr>
        <w:t xml:space="preserve">Hodnotící kritéria </w:t>
      </w:r>
    </w:p>
    <w:p w14:paraId="7D51ED1B" w14:textId="77777777" w:rsidR="00C017A6" w:rsidRPr="00815A43" w:rsidRDefault="00C017A6" w:rsidP="00C017A6">
      <w:pPr>
        <w:widowControl w:val="0"/>
        <w:autoSpaceDE w:val="0"/>
        <w:autoSpaceDN w:val="0"/>
        <w:adjustRightInd w:val="0"/>
        <w:spacing w:after="120"/>
        <w:jc w:val="both"/>
        <w:rPr>
          <w:rFonts w:asciiTheme="majorHAnsi" w:hAnsiTheme="majorHAnsi" w:cstheme="majorHAnsi"/>
          <w:sz w:val="22"/>
          <w:szCs w:val="22"/>
        </w:rPr>
      </w:pPr>
      <w:r w:rsidRPr="00815A43">
        <w:rPr>
          <w:rFonts w:asciiTheme="majorHAnsi" w:hAnsiTheme="majorHAnsi" w:cstheme="majorHAnsi"/>
          <w:sz w:val="22"/>
          <w:szCs w:val="22"/>
        </w:rPr>
        <w:t xml:space="preserve">Hodnocení nabídek bude provedeno v souladu s </w:t>
      </w:r>
      <w:proofErr w:type="spellStart"/>
      <w:r w:rsidRPr="00815A43">
        <w:rPr>
          <w:rFonts w:asciiTheme="majorHAnsi" w:hAnsiTheme="majorHAnsi" w:cstheme="majorHAnsi"/>
          <w:sz w:val="22"/>
          <w:szCs w:val="22"/>
        </w:rPr>
        <w:t>ust</w:t>
      </w:r>
      <w:proofErr w:type="spellEnd"/>
      <w:r w:rsidRPr="00815A43">
        <w:rPr>
          <w:rFonts w:asciiTheme="majorHAnsi" w:hAnsiTheme="majorHAnsi" w:cstheme="majorHAnsi"/>
          <w:sz w:val="22"/>
          <w:szCs w:val="22"/>
        </w:rPr>
        <w:t>. § 114 a násl. ZZVZ. Zadavatel bude ekonomickou výhodnost nabídky hodnotit dle následujících dílčích hodnotících kritérií. K jednotlivým kritériím stanovil zadavatel váhu vyjádřenou v procentech takto:</w:t>
      </w:r>
    </w:p>
    <w:p w14:paraId="4B0213A1" w14:textId="05E02C6F" w:rsidR="00C017A6" w:rsidRPr="00815A43" w:rsidRDefault="00C017A6" w:rsidP="00C017A6">
      <w:pPr>
        <w:autoSpaceDE w:val="0"/>
        <w:autoSpaceDN w:val="0"/>
        <w:adjustRightInd w:val="0"/>
        <w:spacing w:after="120"/>
        <w:ind w:firstLine="425"/>
        <w:rPr>
          <w:rFonts w:asciiTheme="majorHAnsi" w:eastAsiaTheme="minorHAnsi" w:hAnsiTheme="majorHAnsi" w:cstheme="majorHAnsi"/>
          <w:iCs/>
          <w:color w:val="000000"/>
          <w:sz w:val="22"/>
          <w:szCs w:val="22"/>
          <w:lang w:eastAsia="en-US"/>
        </w:rPr>
      </w:pPr>
      <w:r w:rsidRPr="00815A43">
        <w:rPr>
          <w:rFonts w:asciiTheme="majorHAnsi" w:eastAsiaTheme="minorHAnsi" w:hAnsiTheme="majorHAnsi" w:cstheme="majorHAnsi"/>
          <w:b/>
          <w:bCs/>
          <w:iCs/>
          <w:color w:val="000000"/>
          <w:sz w:val="22"/>
          <w:szCs w:val="22"/>
          <w:lang w:eastAsia="en-US"/>
        </w:rPr>
        <w:t xml:space="preserve">KRITÉRIUM </w:t>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t xml:space="preserve">VÁHA </w:t>
      </w:r>
    </w:p>
    <w:p w14:paraId="29B7D3D8" w14:textId="7ADCDB90" w:rsidR="00C017A6" w:rsidRPr="00815A43" w:rsidRDefault="00C017A6" w:rsidP="00C017A6">
      <w:pPr>
        <w:autoSpaceDE w:val="0"/>
        <w:autoSpaceDN w:val="0"/>
        <w:adjustRightInd w:val="0"/>
        <w:ind w:firstLine="708"/>
        <w:rPr>
          <w:rFonts w:asciiTheme="majorHAnsi" w:eastAsiaTheme="minorHAnsi" w:hAnsiTheme="majorHAnsi" w:cstheme="majorHAnsi"/>
          <w:iCs/>
          <w:color w:val="000000"/>
          <w:sz w:val="22"/>
          <w:szCs w:val="22"/>
          <w:lang w:eastAsia="en-US"/>
        </w:rPr>
      </w:pPr>
      <w:r w:rsidRPr="00815A43">
        <w:rPr>
          <w:rFonts w:asciiTheme="majorHAnsi" w:eastAsiaTheme="minorHAnsi" w:hAnsiTheme="majorHAnsi" w:cstheme="majorHAnsi"/>
          <w:b/>
          <w:bCs/>
          <w:iCs/>
          <w:color w:val="000000"/>
          <w:sz w:val="22"/>
          <w:szCs w:val="22"/>
          <w:lang w:eastAsia="en-US"/>
        </w:rPr>
        <w:t>A. Celková nabídková cena bez DPH</w:t>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t xml:space="preserve">80% </w:t>
      </w:r>
    </w:p>
    <w:p w14:paraId="0C46BC78" w14:textId="1A7F67FF" w:rsidR="00C017A6" w:rsidRPr="00815A43" w:rsidRDefault="00C017A6" w:rsidP="00C017A6">
      <w:pPr>
        <w:autoSpaceDE w:val="0"/>
        <w:autoSpaceDN w:val="0"/>
        <w:adjustRightInd w:val="0"/>
        <w:spacing w:after="120"/>
        <w:ind w:firstLine="709"/>
        <w:rPr>
          <w:rFonts w:asciiTheme="majorHAnsi" w:eastAsiaTheme="minorHAnsi" w:hAnsiTheme="majorHAnsi" w:cstheme="majorHAnsi"/>
          <w:b/>
          <w:bCs/>
          <w:iCs/>
          <w:color w:val="000000"/>
          <w:sz w:val="22"/>
          <w:szCs w:val="22"/>
          <w:lang w:eastAsia="en-US"/>
        </w:rPr>
      </w:pPr>
      <w:r w:rsidRPr="00815A43">
        <w:rPr>
          <w:rFonts w:asciiTheme="majorHAnsi" w:eastAsiaTheme="minorHAnsi" w:hAnsiTheme="majorHAnsi" w:cstheme="majorHAnsi"/>
          <w:b/>
          <w:bCs/>
          <w:iCs/>
          <w:color w:val="000000"/>
          <w:sz w:val="22"/>
          <w:szCs w:val="22"/>
          <w:lang w:eastAsia="en-US"/>
        </w:rPr>
        <w:t xml:space="preserve">B. Zkušenosti </w:t>
      </w:r>
      <w:r w:rsidRPr="00815A43">
        <w:rPr>
          <w:rFonts w:asciiTheme="majorHAnsi" w:hAnsiTheme="majorHAnsi" w:cstheme="majorHAnsi"/>
          <w:b/>
          <w:bCs/>
          <w:sz w:val="22"/>
          <w:szCs w:val="22"/>
        </w:rPr>
        <w:t>vedoucího projektového týmu</w:t>
      </w:r>
      <w:r w:rsidRPr="00815A43">
        <w:rPr>
          <w:rFonts w:asciiTheme="majorHAnsi" w:eastAsiaTheme="minorHAnsi" w:hAnsiTheme="majorHAnsi" w:cstheme="majorHAnsi"/>
          <w:b/>
          <w:bCs/>
          <w:iCs/>
          <w:color w:val="000000"/>
          <w:sz w:val="22"/>
          <w:szCs w:val="22"/>
          <w:lang w:eastAsia="en-US"/>
        </w:rPr>
        <w:t xml:space="preserve"> dodavatele</w:t>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r>
      <w:r w:rsidRPr="00815A43">
        <w:rPr>
          <w:rFonts w:asciiTheme="majorHAnsi" w:eastAsiaTheme="minorHAnsi" w:hAnsiTheme="majorHAnsi" w:cstheme="majorHAnsi"/>
          <w:b/>
          <w:bCs/>
          <w:iCs/>
          <w:color w:val="000000"/>
          <w:sz w:val="22"/>
          <w:szCs w:val="22"/>
          <w:lang w:eastAsia="en-US"/>
        </w:rPr>
        <w:tab/>
        <w:t>20%</w:t>
      </w:r>
    </w:p>
    <w:p w14:paraId="2561DDBF" w14:textId="77777777" w:rsidR="00C017A6" w:rsidRPr="00815A43" w:rsidRDefault="00C017A6" w:rsidP="00C017A6">
      <w:pPr>
        <w:widowControl w:val="0"/>
        <w:autoSpaceDE w:val="0"/>
        <w:autoSpaceDN w:val="0"/>
        <w:adjustRightInd w:val="0"/>
        <w:spacing w:after="120"/>
        <w:jc w:val="both"/>
        <w:rPr>
          <w:rFonts w:asciiTheme="majorHAnsi" w:hAnsiTheme="majorHAnsi" w:cstheme="majorHAnsi"/>
          <w:sz w:val="22"/>
          <w:szCs w:val="22"/>
        </w:rPr>
      </w:pPr>
      <w:r w:rsidRPr="00815A43">
        <w:rPr>
          <w:rFonts w:asciiTheme="majorHAnsi" w:hAnsiTheme="majorHAnsi" w:cstheme="majorHAnsi"/>
          <w:sz w:val="22"/>
          <w:szCs w:val="22"/>
        </w:rPr>
        <w:t xml:space="preserve">Pro hodnocení nabídek použije zadavatel bodovací stupnici v rozsahu </w:t>
      </w:r>
      <w:proofErr w:type="gramStart"/>
      <w:r w:rsidRPr="00815A43">
        <w:rPr>
          <w:rFonts w:asciiTheme="majorHAnsi" w:hAnsiTheme="majorHAnsi" w:cstheme="majorHAnsi"/>
          <w:sz w:val="22"/>
          <w:szCs w:val="22"/>
        </w:rPr>
        <w:t>0 – 100</w:t>
      </w:r>
      <w:proofErr w:type="gramEnd"/>
      <w:r w:rsidRPr="00815A43">
        <w:rPr>
          <w:rFonts w:asciiTheme="majorHAnsi" w:hAnsiTheme="majorHAnsi" w:cstheme="majorHAnsi"/>
          <w:sz w:val="22"/>
          <w:szCs w:val="22"/>
        </w:rPr>
        <w:t xml:space="preserve"> bodů. Každé jednotlivé nabídce bude v rámci každého kritéria přidělen počet bodů, který vyjadřuje jeho úspěšnost v rámci daného kritéria a tento počet bude následně vynásoben hodnotou v návaznosti na procentní váhu pro dané kritérium stanovenou. Celkové pořadí nabídek je dáno absolutní hodnotou bodového ohodnocení nabídky tak, že nejvýhodnější je nabídka, která získá nejvyšší celkový počet bodů. V případě rovnosti celkových bodových hodnot dvou či více nabídek rozhoduje o celkovém pořadí těchto nabídek pořadí v prvním dílčím hodnotícím kritériu.</w:t>
      </w:r>
    </w:p>
    <w:p w14:paraId="3684A1DC" w14:textId="77777777" w:rsidR="00C017A6" w:rsidRPr="00815A43" w:rsidRDefault="00C017A6" w:rsidP="009B47BF">
      <w:pPr>
        <w:pStyle w:val="lnek"/>
        <w:numPr>
          <w:ilvl w:val="1"/>
          <w:numId w:val="3"/>
        </w:numPr>
        <w:tabs>
          <w:tab w:val="num" w:pos="0"/>
        </w:tabs>
        <w:spacing w:after="120" w:line="240" w:lineRule="auto"/>
        <w:ind w:left="0" w:firstLine="181"/>
        <w:jc w:val="both"/>
        <w:rPr>
          <w:rFonts w:ascii="Arial" w:hAnsi="Arial" w:cs="Arial"/>
          <w:b/>
          <w:iCs/>
          <w:sz w:val="20"/>
          <w:szCs w:val="20"/>
        </w:rPr>
      </w:pPr>
      <w:r w:rsidRPr="00815A43">
        <w:rPr>
          <w:rFonts w:ascii="Arial" w:hAnsi="Arial" w:cs="Arial"/>
          <w:b/>
          <w:iCs/>
          <w:sz w:val="20"/>
          <w:szCs w:val="20"/>
        </w:rPr>
        <w:t>Celková nabídková cena bez DPH</w:t>
      </w:r>
    </w:p>
    <w:p w14:paraId="1942349D" w14:textId="77777777" w:rsidR="00C017A6" w:rsidRPr="00815A43" w:rsidRDefault="00C017A6" w:rsidP="00C017A6">
      <w:pPr>
        <w:widowControl w:val="0"/>
        <w:autoSpaceDE w:val="0"/>
        <w:autoSpaceDN w:val="0"/>
        <w:adjustRightInd w:val="0"/>
        <w:spacing w:after="120"/>
        <w:jc w:val="both"/>
        <w:rPr>
          <w:rFonts w:asciiTheme="majorHAnsi" w:hAnsiTheme="majorHAnsi" w:cstheme="majorHAnsi"/>
          <w:sz w:val="22"/>
          <w:szCs w:val="22"/>
        </w:rPr>
      </w:pPr>
      <w:r w:rsidRPr="00815A43">
        <w:rPr>
          <w:rFonts w:asciiTheme="majorHAnsi" w:hAnsiTheme="majorHAnsi" w:cstheme="majorHAnsi"/>
          <w:sz w:val="22"/>
          <w:szCs w:val="22"/>
        </w:rPr>
        <w:t>V rámci tohoto kritéria bude zadavatelem hodnocena celková nabídková cena dodavatele za celý předmět plnění veřejné zakázky dle podmínek uvedených v zadávací dokumentaci. Pro hodnocení je závazná výše nabídkové ceny v Kč bez DPH.</w:t>
      </w:r>
    </w:p>
    <w:p w14:paraId="1BE92DA6" w14:textId="77777777" w:rsidR="00C017A6" w:rsidRPr="00815A43" w:rsidRDefault="00C017A6" w:rsidP="00C017A6">
      <w:pPr>
        <w:widowControl w:val="0"/>
        <w:autoSpaceDE w:val="0"/>
        <w:autoSpaceDN w:val="0"/>
        <w:adjustRightInd w:val="0"/>
        <w:spacing w:after="120"/>
        <w:jc w:val="both"/>
        <w:rPr>
          <w:rFonts w:asciiTheme="majorHAnsi" w:hAnsiTheme="majorHAnsi" w:cstheme="majorHAnsi"/>
          <w:sz w:val="22"/>
          <w:szCs w:val="22"/>
        </w:rPr>
      </w:pPr>
      <w:r w:rsidRPr="00815A43">
        <w:rPr>
          <w:rFonts w:asciiTheme="majorHAnsi" w:hAnsiTheme="majorHAnsi" w:cstheme="majorHAnsi"/>
          <w:sz w:val="22"/>
          <w:szCs w:val="22"/>
        </w:rPr>
        <w:t>Způsob hodnocení:</w:t>
      </w:r>
    </w:p>
    <w:p w14:paraId="5B88FF23" w14:textId="77777777" w:rsidR="00C017A6" w:rsidRPr="00815A43" w:rsidRDefault="00C017A6" w:rsidP="00C017A6">
      <w:pPr>
        <w:spacing w:after="120" w:line="276" w:lineRule="auto"/>
        <w:jc w:val="both"/>
        <w:rPr>
          <w:rFonts w:asciiTheme="majorHAnsi" w:hAnsiTheme="majorHAnsi" w:cstheme="majorHAnsi"/>
          <w:i/>
          <w:sz w:val="22"/>
          <w:szCs w:val="22"/>
        </w:rPr>
      </w:pPr>
      <w:r w:rsidRPr="00815A43">
        <w:rPr>
          <w:rFonts w:asciiTheme="majorHAnsi" w:hAnsiTheme="majorHAnsi" w:cstheme="majorHAnsi"/>
          <w:i/>
          <w:sz w:val="22"/>
          <w:szCs w:val="22"/>
        </w:rPr>
        <w:t xml:space="preserve">Nejvýhodnější nabídkou bude ta s nejnižší celkovou cenou bez DPH. Body budou přiděleny na základě následujícího vzorce: </w:t>
      </w:r>
    </w:p>
    <w:p w14:paraId="31B0C6A5" w14:textId="77777777" w:rsidR="00C017A6" w:rsidRPr="00815A43" w:rsidRDefault="00C017A6" w:rsidP="00C017A6">
      <w:pPr>
        <w:pStyle w:val="Odstavecseseznamem"/>
        <w:jc w:val="both"/>
        <w:rPr>
          <w:rFonts w:asciiTheme="majorHAnsi" w:hAnsiTheme="majorHAnsi" w:cstheme="majorHAnsi"/>
          <w:i/>
          <w:sz w:val="22"/>
          <w:szCs w:val="22"/>
        </w:rPr>
      </w:pPr>
    </w:p>
    <w:p w14:paraId="65C1751E" w14:textId="77777777" w:rsidR="00C017A6" w:rsidRPr="00815A43" w:rsidRDefault="00C017A6" w:rsidP="00C017A6">
      <w:pPr>
        <w:pStyle w:val="Odstavecseseznamem"/>
        <w:jc w:val="both"/>
        <w:rPr>
          <w:rFonts w:asciiTheme="majorHAnsi" w:hAnsiTheme="majorHAnsi" w:cstheme="majorHAnsi"/>
          <w:i/>
          <w:sz w:val="22"/>
          <w:szCs w:val="22"/>
        </w:rPr>
      </w:pPr>
      <w:r w:rsidRPr="00815A43">
        <w:rPr>
          <w:rFonts w:asciiTheme="majorHAnsi" w:hAnsiTheme="majorHAnsi" w:cstheme="majorHAnsi"/>
          <w:i/>
          <w:sz w:val="22"/>
          <w:szCs w:val="22"/>
        </w:rPr>
        <w:t>Nejvýhodnější nabídka (nejnižší cena)</w:t>
      </w:r>
    </w:p>
    <w:p w14:paraId="49B6DD2F" w14:textId="77777777" w:rsidR="00C017A6" w:rsidRPr="00815A43" w:rsidRDefault="00C017A6" w:rsidP="00C017A6">
      <w:pPr>
        <w:jc w:val="both"/>
        <w:rPr>
          <w:rFonts w:asciiTheme="majorHAnsi" w:hAnsiTheme="majorHAnsi" w:cstheme="majorHAnsi"/>
          <w:i/>
          <w:sz w:val="22"/>
          <w:szCs w:val="22"/>
        </w:rPr>
      </w:pPr>
      <w:r w:rsidRPr="00815A43">
        <w:rPr>
          <w:rFonts w:asciiTheme="majorHAnsi" w:hAnsiTheme="majorHAnsi" w:cstheme="majorHAnsi"/>
          <w:i/>
          <w:sz w:val="22"/>
          <w:szCs w:val="22"/>
        </w:rPr>
        <w:t>100 x</w:t>
      </w:r>
      <w:r w:rsidRPr="00815A43">
        <w:rPr>
          <w:rFonts w:asciiTheme="majorHAnsi" w:hAnsiTheme="majorHAnsi" w:cstheme="majorHAnsi"/>
          <w:i/>
          <w:sz w:val="22"/>
          <w:szCs w:val="22"/>
        </w:rPr>
        <w:tab/>
        <w:t>-------------------------------------------------</w:t>
      </w:r>
      <w:r w:rsidRPr="00815A43">
        <w:rPr>
          <w:rFonts w:asciiTheme="majorHAnsi" w:hAnsiTheme="majorHAnsi" w:cstheme="majorHAnsi"/>
          <w:i/>
          <w:sz w:val="22"/>
          <w:szCs w:val="22"/>
        </w:rPr>
        <w:tab/>
      </w:r>
    </w:p>
    <w:p w14:paraId="07503363" w14:textId="77777777" w:rsidR="00C017A6" w:rsidRPr="00815A43" w:rsidRDefault="00C017A6" w:rsidP="00C017A6">
      <w:pPr>
        <w:pStyle w:val="Odstavecseseznamem"/>
        <w:jc w:val="both"/>
        <w:rPr>
          <w:rFonts w:asciiTheme="majorHAnsi" w:hAnsiTheme="majorHAnsi" w:cstheme="majorHAnsi"/>
          <w:i/>
          <w:sz w:val="22"/>
          <w:szCs w:val="22"/>
        </w:rPr>
      </w:pPr>
      <w:r w:rsidRPr="00815A43">
        <w:rPr>
          <w:rFonts w:asciiTheme="majorHAnsi" w:hAnsiTheme="majorHAnsi" w:cstheme="majorHAnsi"/>
          <w:i/>
          <w:sz w:val="22"/>
          <w:szCs w:val="22"/>
        </w:rPr>
        <w:t>Cena (hodnota) hodnocené nabídky</w:t>
      </w:r>
    </w:p>
    <w:p w14:paraId="2AD0123E" w14:textId="77777777" w:rsidR="00C017A6" w:rsidRPr="00815A43" w:rsidRDefault="00C017A6" w:rsidP="00C017A6">
      <w:pPr>
        <w:pStyle w:val="Odstavecseseznamem"/>
        <w:jc w:val="both"/>
        <w:rPr>
          <w:rFonts w:asciiTheme="majorHAnsi" w:hAnsiTheme="majorHAnsi" w:cstheme="majorHAnsi"/>
          <w:i/>
          <w:sz w:val="22"/>
          <w:szCs w:val="22"/>
        </w:rPr>
      </w:pPr>
    </w:p>
    <w:p w14:paraId="0B588D9F" w14:textId="77777777" w:rsidR="00C017A6" w:rsidRPr="00815A43" w:rsidRDefault="00C017A6" w:rsidP="00C017A6">
      <w:pPr>
        <w:widowControl w:val="0"/>
        <w:autoSpaceDE w:val="0"/>
        <w:autoSpaceDN w:val="0"/>
        <w:adjustRightInd w:val="0"/>
        <w:spacing w:after="120"/>
        <w:jc w:val="both"/>
        <w:rPr>
          <w:rFonts w:asciiTheme="majorHAnsi" w:hAnsiTheme="majorHAnsi" w:cstheme="majorHAnsi"/>
          <w:iCs/>
          <w:sz w:val="22"/>
          <w:szCs w:val="22"/>
        </w:rPr>
      </w:pPr>
      <w:r w:rsidRPr="00815A43">
        <w:rPr>
          <w:rFonts w:asciiTheme="majorHAnsi" w:hAnsiTheme="majorHAnsi" w:cstheme="majorHAnsi"/>
          <w:iCs/>
          <w:sz w:val="22"/>
          <w:szCs w:val="22"/>
        </w:rPr>
        <w:t xml:space="preserve">Bodová hodnota nabídky stanovená podle výše popsaného způsobu bude násobena vahou kritéria. Takto bude vypočtena redukovaná bodová hodnota kritéria pro každou nabídku. Celkový maximální počet bodů v rámci dílčího hodnotícího kritéria: 100 x váhové kritérium </w:t>
      </w:r>
      <w:proofErr w:type="gramStart"/>
      <w:r w:rsidRPr="00815A43">
        <w:rPr>
          <w:rFonts w:asciiTheme="majorHAnsi" w:hAnsiTheme="majorHAnsi" w:cstheme="majorHAnsi"/>
          <w:iCs/>
          <w:sz w:val="22"/>
          <w:szCs w:val="22"/>
        </w:rPr>
        <w:t>80%</w:t>
      </w:r>
      <w:proofErr w:type="gramEnd"/>
      <w:r w:rsidRPr="00815A43">
        <w:rPr>
          <w:rFonts w:asciiTheme="majorHAnsi" w:hAnsiTheme="majorHAnsi" w:cstheme="majorHAnsi"/>
          <w:iCs/>
          <w:sz w:val="22"/>
          <w:szCs w:val="22"/>
        </w:rPr>
        <w:t xml:space="preserve"> = 80 bodů.</w:t>
      </w:r>
    </w:p>
    <w:p w14:paraId="5F3DCFF9" w14:textId="1343F18C" w:rsidR="00C017A6" w:rsidRPr="00726707" w:rsidRDefault="00C017A6" w:rsidP="009B47BF">
      <w:pPr>
        <w:pStyle w:val="lnek"/>
        <w:numPr>
          <w:ilvl w:val="1"/>
          <w:numId w:val="3"/>
        </w:numPr>
        <w:tabs>
          <w:tab w:val="num" w:pos="0"/>
        </w:tabs>
        <w:spacing w:after="120" w:line="240" w:lineRule="auto"/>
        <w:ind w:left="0" w:firstLine="181"/>
        <w:jc w:val="both"/>
        <w:rPr>
          <w:rFonts w:asciiTheme="majorHAnsi" w:hAnsiTheme="majorHAnsi" w:cstheme="majorHAnsi"/>
        </w:rPr>
      </w:pPr>
      <w:r w:rsidRPr="00726707">
        <w:rPr>
          <w:rFonts w:asciiTheme="majorHAnsi" w:eastAsiaTheme="minorHAnsi" w:hAnsiTheme="majorHAnsi" w:cstheme="majorHAnsi"/>
          <w:b/>
          <w:bCs/>
          <w:iCs/>
          <w:color w:val="000000"/>
          <w:lang w:eastAsia="en-US"/>
        </w:rPr>
        <w:t xml:space="preserve">Zkušenosti </w:t>
      </w:r>
      <w:r w:rsidR="003303A9" w:rsidRPr="00726707">
        <w:rPr>
          <w:rFonts w:asciiTheme="majorHAnsi" w:hAnsiTheme="majorHAnsi" w:cstheme="majorHAnsi"/>
          <w:b/>
          <w:bCs/>
        </w:rPr>
        <w:t>vedoucího projektového týmu</w:t>
      </w:r>
      <w:r w:rsidR="003303A9" w:rsidRPr="00726707">
        <w:rPr>
          <w:rFonts w:asciiTheme="majorHAnsi" w:eastAsiaTheme="minorHAnsi" w:hAnsiTheme="majorHAnsi" w:cstheme="majorHAnsi"/>
          <w:b/>
          <w:bCs/>
          <w:iCs/>
          <w:color w:val="000000"/>
          <w:lang w:eastAsia="en-US"/>
        </w:rPr>
        <w:t xml:space="preserve"> dodavatele</w:t>
      </w:r>
    </w:p>
    <w:p w14:paraId="1DDD8EF4" w14:textId="71C96BC3" w:rsidR="00D533FB" w:rsidRPr="00726707" w:rsidRDefault="00D533FB" w:rsidP="00D533FB">
      <w:pPr>
        <w:spacing w:after="120"/>
        <w:jc w:val="both"/>
        <w:rPr>
          <w:rFonts w:asciiTheme="majorHAnsi" w:hAnsiTheme="majorHAnsi" w:cstheme="majorHAnsi"/>
          <w:iCs/>
          <w:sz w:val="22"/>
          <w:szCs w:val="22"/>
        </w:rPr>
      </w:pPr>
      <w:r w:rsidRPr="00726707">
        <w:rPr>
          <w:rFonts w:asciiTheme="majorHAnsi" w:hAnsiTheme="majorHAnsi" w:cstheme="majorHAnsi"/>
          <w:iCs/>
          <w:sz w:val="22"/>
          <w:szCs w:val="22"/>
        </w:rPr>
        <w:t>V rámci tohoto kritéria bude zadavatel hodnotit zkušenosti níže uvedeného člena realizačního týmu dodavatele:</w:t>
      </w:r>
    </w:p>
    <w:p w14:paraId="77BCBC1E" w14:textId="042FCB78" w:rsidR="00D533FB" w:rsidRPr="00726707" w:rsidRDefault="00D533FB" w:rsidP="00D533FB">
      <w:pPr>
        <w:pStyle w:val="Odstavecseseznamem"/>
        <w:numPr>
          <w:ilvl w:val="0"/>
          <w:numId w:val="30"/>
        </w:numPr>
        <w:spacing w:after="120"/>
        <w:ind w:left="284" w:hanging="284"/>
        <w:jc w:val="both"/>
        <w:rPr>
          <w:rFonts w:asciiTheme="majorHAnsi" w:hAnsiTheme="majorHAnsi" w:cstheme="majorHAnsi"/>
          <w:iCs/>
          <w:sz w:val="22"/>
          <w:szCs w:val="22"/>
        </w:rPr>
      </w:pPr>
      <w:r w:rsidRPr="00726707">
        <w:rPr>
          <w:rFonts w:asciiTheme="majorHAnsi" w:hAnsiTheme="majorHAnsi" w:cstheme="majorHAnsi"/>
          <w:sz w:val="22"/>
          <w:szCs w:val="22"/>
        </w:rPr>
        <w:t>vedoucího projektového týmu</w:t>
      </w:r>
    </w:p>
    <w:p w14:paraId="49BA048F" w14:textId="37510BF8" w:rsidR="00D533FB" w:rsidRPr="00726707" w:rsidRDefault="00D97935" w:rsidP="00A67696">
      <w:pPr>
        <w:spacing w:after="120"/>
        <w:jc w:val="both"/>
        <w:rPr>
          <w:rFonts w:asciiTheme="majorHAnsi" w:hAnsiTheme="majorHAnsi" w:cstheme="majorHAnsi"/>
          <w:iCs/>
          <w:sz w:val="22"/>
          <w:szCs w:val="22"/>
        </w:rPr>
      </w:pPr>
      <w:r w:rsidRPr="00726707">
        <w:rPr>
          <w:rFonts w:asciiTheme="majorHAnsi" w:hAnsiTheme="majorHAnsi" w:cstheme="majorHAnsi"/>
          <w:iCs/>
          <w:sz w:val="22"/>
          <w:szCs w:val="22"/>
        </w:rPr>
        <w:t>Jednotlivé zkušenosti určené pro hodnocení nabídky v rámci předmětného dílčího hodnotícího kritéria v nabídce budou uvedeny v profesním životopisu</w:t>
      </w:r>
      <w:r w:rsidR="00733853" w:rsidRPr="00726707">
        <w:rPr>
          <w:rFonts w:asciiTheme="majorHAnsi" w:hAnsiTheme="majorHAnsi" w:cstheme="majorHAnsi"/>
          <w:iCs/>
          <w:sz w:val="22"/>
          <w:szCs w:val="22"/>
        </w:rPr>
        <w:t xml:space="preserve"> </w:t>
      </w:r>
      <w:r w:rsidR="00733853" w:rsidRPr="00726707">
        <w:rPr>
          <w:rFonts w:ascii="Calibri" w:hAnsi="Calibri" w:cs="Calibri"/>
          <w:color w:val="000000"/>
          <w:sz w:val="22"/>
          <w:szCs w:val="20"/>
        </w:rPr>
        <w:t xml:space="preserve">s možností využití vzoru, který tvoří </w:t>
      </w:r>
      <w:r w:rsidR="00733853" w:rsidRPr="00726707">
        <w:rPr>
          <w:rFonts w:ascii="Calibri" w:hAnsi="Calibri" w:cs="Calibri"/>
          <w:color w:val="000000"/>
          <w:sz w:val="22"/>
          <w:szCs w:val="20"/>
          <w:u w:val="single"/>
        </w:rPr>
        <w:t>Přílohu č. 7</w:t>
      </w:r>
      <w:r w:rsidR="00733853" w:rsidRPr="00726707">
        <w:rPr>
          <w:rFonts w:ascii="Calibri" w:hAnsi="Calibri" w:cs="Calibri"/>
          <w:color w:val="000000"/>
          <w:sz w:val="22"/>
          <w:szCs w:val="20"/>
        </w:rPr>
        <w:t xml:space="preserve"> této zadávací dokumentace</w:t>
      </w:r>
      <w:r w:rsidR="00733853" w:rsidRPr="00726707">
        <w:rPr>
          <w:rFonts w:asciiTheme="majorHAnsi" w:hAnsiTheme="majorHAnsi" w:cstheme="majorHAnsi"/>
          <w:iCs/>
          <w:sz w:val="22"/>
          <w:szCs w:val="22"/>
        </w:rPr>
        <w:t xml:space="preserve">, </w:t>
      </w:r>
      <w:r w:rsidR="00B10CD4" w:rsidRPr="00726707">
        <w:rPr>
          <w:rFonts w:asciiTheme="majorHAnsi" w:hAnsiTheme="majorHAnsi" w:cstheme="majorHAnsi"/>
          <w:iCs/>
          <w:sz w:val="22"/>
          <w:szCs w:val="22"/>
        </w:rPr>
        <w:t>v části označené n</w:t>
      </w:r>
      <w:r w:rsidRPr="00726707">
        <w:rPr>
          <w:rFonts w:asciiTheme="majorHAnsi" w:hAnsiTheme="majorHAnsi" w:cstheme="majorHAnsi"/>
          <w:iCs/>
          <w:sz w:val="22"/>
          <w:szCs w:val="22"/>
        </w:rPr>
        <w:t xml:space="preserve">adpisem „Zkušenosti </w:t>
      </w:r>
      <w:r w:rsidR="00B10CD4" w:rsidRPr="00726707">
        <w:rPr>
          <w:rFonts w:asciiTheme="majorHAnsi" w:hAnsiTheme="majorHAnsi" w:cstheme="majorHAnsi"/>
          <w:iCs/>
          <w:sz w:val="22"/>
          <w:szCs w:val="22"/>
        </w:rPr>
        <w:t>vedoucího projektového týmu</w:t>
      </w:r>
      <w:r w:rsidR="00B10CD4" w:rsidRPr="00726707">
        <w:rPr>
          <w:rFonts w:asciiTheme="majorHAnsi" w:eastAsiaTheme="minorHAnsi" w:hAnsiTheme="majorHAnsi" w:cstheme="majorHAnsi"/>
          <w:b/>
          <w:bCs/>
          <w:iCs/>
          <w:color w:val="000000"/>
          <w:sz w:val="22"/>
          <w:szCs w:val="22"/>
          <w:lang w:eastAsia="en-US"/>
        </w:rPr>
        <w:t xml:space="preserve"> </w:t>
      </w:r>
      <w:r w:rsidRPr="00726707">
        <w:rPr>
          <w:rFonts w:asciiTheme="majorHAnsi" w:hAnsiTheme="majorHAnsi" w:cstheme="majorHAnsi"/>
          <w:iCs/>
          <w:sz w:val="22"/>
          <w:szCs w:val="22"/>
        </w:rPr>
        <w:t>dodavatele pro účely hodnocení“. Zkušenosti člena realizačního týmu dodavatele pro účely hodnocení nemohou být dodatečně (po podání nabídky) doplňovány či rozšiřovány.</w:t>
      </w:r>
      <w:r w:rsidR="00B10CD4" w:rsidRPr="00726707">
        <w:rPr>
          <w:rFonts w:asciiTheme="majorHAnsi" w:hAnsiTheme="majorHAnsi" w:cstheme="majorHAnsi"/>
          <w:iCs/>
          <w:sz w:val="22"/>
          <w:szCs w:val="22"/>
        </w:rPr>
        <w:t xml:space="preserve"> </w:t>
      </w:r>
      <w:r w:rsidR="00D533FB" w:rsidRPr="00726707">
        <w:rPr>
          <w:rFonts w:asciiTheme="majorHAnsi" w:hAnsiTheme="majorHAnsi" w:cstheme="majorHAnsi"/>
          <w:iCs/>
          <w:sz w:val="22"/>
          <w:szCs w:val="22"/>
        </w:rPr>
        <w:t>Při hodnocení tohoto kritéria hodnocení bude zadavatel vycházet z prohlášení účastníka o zkušenostech</w:t>
      </w:r>
      <w:r w:rsidR="00A67696" w:rsidRPr="00726707">
        <w:rPr>
          <w:rFonts w:asciiTheme="majorHAnsi" w:hAnsiTheme="majorHAnsi" w:cstheme="majorHAnsi"/>
          <w:iCs/>
          <w:sz w:val="22"/>
          <w:szCs w:val="22"/>
        </w:rPr>
        <w:t xml:space="preserve"> (nad rámec požadované </w:t>
      </w:r>
      <w:bookmarkStart w:id="57" w:name="_Hlk218711610"/>
      <w:r w:rsidR="00A67696" w:rsidRPr="00726707">
        <w:rPr>
          <w:rFonts w:asciiTheme="majorHAnsi" w:hAnsiTheme="majorHAnsi" w:cstheme="majorHAnsi"/>
          <w:iCs/>
          <w:sz w:val="22"/>
          <w:szCs w:val="22"/>
        </w:rPr>
        <w:t xml:space="preserve">technické kvalifikace dle § 79 odst. 2 písm. c) </w:t>
      </w:r>
      <w:proofErr w:type="gramStart"/>
      <w:r w:rsidR="00A67696" w:rsidRPr="00726707">
        <w:rPr>
          <w:rFonts w:asciiTheme="majorHAnsi" w:hAnsiTheme="majorHAnsi" w:cstheme="majorHAnsi"/>
          <w:iCs/>
          <w:sz w:val="22"/>
          <w:szCs w:val="22"/>
        </w:rPr>
        <w:t>ZZVZ - viz</w:t>
      </w:r>
      <w:proofErr w:type="gramEnd"/>
      <w:r w:rsidR="00A67696" w:rsidRPr="00726707">
        <w:rPr>
          <w:rFonts w:asciiTheme="majorHAnsi" w:hAnsiTheme="majorHAnsi" w:cstheme="majorHAnsi"/>
          <w:iCs/>
          <w:sz w:val="22"/>
          <w:szCs w:val="22"/>
        </w:rPr>
        <w:t xml:space="preserve"> čl. 5.4 písm. b) bod (i) této zadávací dokumentace</w:t>
      </w:r>
      <w:bookmarkEnd w:id="57"/>
      <w:r w:rsidR="00A67696" w:rsidRPr="00726707">
        <w:rPr>
          <w:rFonts w:asciiTheme="majorHAnsi" w:hAnsiTheme="majorHAnsi" w:cstheme="majorHAnsi"/>
          <w:iCs/>
          <w:sz w:val="22"/>
          <w:szCs w:val="22"/>
        </w:rPr>
        <w:t>)</w:t>
      </w:r>
      <w:r w:rsidR="00B10CD4" w:rsidRPr="00726707">
        <w:rPr>
          <w:rFonts w:asciiTheme="majorHAnsi" w:hAnsiTheme="majorHAnsi" w:cstheme="majorHAnsi"/>
          <w:iCs/>
          <w:sz w:val="22"/>
          <w:szCs w:val="22"/>
        </w:rPr>
        <w:t>.</w:t>
      </w:r>
    </w:p>
    <w:p w14:paraId="3C2D51AF" w14:textId="3A6D8B20" w:rsidR="00B10CD4" w:rsidRPr="00923031" w:rsidRDefault="00B10CD4" w:rsidP="00D533FB">
      <w:pPr>
        <w:spacing w:after="120"/>
        <w:jc w:val="both"/>
        <w:rPr>
          <w:rFonts w:asciiTheme="majorHAnsi" w:hAnsiTheme="majorHAnsi" w:cstheme="majorHAnsi"/>
          <w:iCs/>
          <w:sz w:val="22"/>
          <w:szCs w:val="22"/>
        </w:rPr>
      </w:pPr>
      <w:bookmarkStart w:id="58" w:name="_Hlk218712389"/>
      <w:r w:rsidRPr="00923031">
        <w:rPr>
          <w:rFonts w:asciiTheme="majorHAnsi" w:hAnsiTheme="majorHAnsi" w:cstheme="majorHAnsi"/>
          <w:iCs/>
          <w:sz w:val="22"/>
          <w:szCs w:val="22"/>
        </w:rPr>
        <w:t xml:space="preserve">Zkušenosti osoby na pozici vedoucího </w:t>
      </w:r>
      <w:r w:rsidRPr="00923031">
        <w:rPr>
          <w:rFonts w:asciiTheme="majorHAnsi" w:hAnsiTheme="majorHAnsi" w:cstheme="majorHAnsi"/>
          <w:sz w:val="22"/>
          <w:szCs w:val="22"/>
        </w:rPr>
        <w:t>projektového</w:t>
      </w:r>
      <w:r w:rsidRPr="00923031">
        <w:rPr>
          <w:rFonts w:asciiTheme="majorHAnsi" w:hAnsiTheme="majorHAnsi" w:cstheme="majorHAnsi"/>
          <w:iCs/>
          <w:sz w:val="22"/>
          <w:szCs w:val="22"/>
        </w:rPr>
        <w:t xml:space="preserve"> týmu budou hodnoceny prostřednictvím počtu realizovaných služeb dle níže uvedeného vymezení dokončených zakázek v posledních 15 letech </w:t>
      </w:r>
      <w:r w:rsidRPr="00923031">
        <w:rPr>
          <w:rFonts w:ascii="Calibri" w:hAnsi="Calibri" w:cs="Calibri"/>
          <w:sz w:val="22"/>
          <w:szCs w:val="22"/>
        </w:rPr>
        <w:t>před zahájením zadávacího řízení</w:t>
      </w:r>
      <w:r w:rsidRPr="00923031">
        <w:rPr>
          <w:rFonts w:asciiTheme="majorHAnsi" w:hAnsiTheme="majorHAnsi" w:cstheme="majorHAnsi"/>
          <w:iCs/>
          <w:sz w:val="22"/>
          <w:szCs w:val="22"/>
        </w:rPr>
        <w:t xml:space="preserve">. </w:t>
      </w:r>
      <w:r w:rsidRPr="00923031">
        <w:rPr>
          <w:rFonts w:ascii="Calibri" w:hAnsi="Calibri" w:cs="Calibri"/>
          <w:sz w:val="22"/>
          <w:szCs w:val="22"/>
        </w:rPr>
        <w:t xml:space="preserve">Pokud byla služba celkově poskytována po delší období, než je vymezeno v předchozí větě, považuje se za rozhodný právě </w:t>
      </w:r>
      <w:r w:rsidRPr="00923031">
        <w:rPr>
          <w:rFonts w:asciiTheme="majorHAnsi" w:hAnsiTheme="majorHAnsi" w:cstheme="majorHAnsi"/>
          <w:iCs/>
          <w:sz w:val="22"/>
          <w:szCs w:val="22"/>
        </w:rPr>
        <w:t>a pouze rozsah takové služby realizovaný v průběhu posledních 15 let před zahájením zadávacího řízení.</w:t>
      </w:r>
    </w:p>
    <w:p w14:paraId="175B1F0A" w14:textId="11E4B7C8" w:rsidR="00B10CD4" w:rsidRPr="00923031" w:rsidRDefault="00B10CD4" w:rsidP="00A67696">
      <w:pPr>
        <w:spacing w:after="120"/>
        <w:jc w:val="both"/>
        <w:rPr>
          <w:rFonts w:ascii="Calibri" w:hAnsi="Calibri" w:cs="Calibri"/>
          <w:sz w:val="22"/>
          <w:szCs w:val="22"/>
        </w:rPr>
      </w:pPr>
      <w:r w:rsidRPr="00923031">
        <w:rPr>
          <w:rFonts w:ascii="Calibri" w:hAnsi="Calibri" w:cs="Calibri"/>
          <w:sz w:val="22"/>
          <w:szCs w:val="22"/>
        </w:rPr>
        <w:t>Minimální požadovanou úrovní </w:t>
      </w:r>
      <w:r w:rsidR="00D351AD" w:rsidRPr="00923031">
        <w:rPr>
          <w:rFonts w:ascii="Calibri" w:hAnsi="Calibri" w:cs="Calibri"/>
          <w:sz w:val="22"/>
          <w:szCs w:val="22"/>
        </w:rPr>
        <w:t>hodnocených zkušeností</w:t>
      </w:r>
      <w:r w:rsidR="00923031">
        <w:rPr>
          <w:rFonts w:ascii="Calibri" w:hAnsi="Calibri" w:cs="Calibri"/>
          <w:sz w:val="22"/>
          <w:szCs w:val="22"/>
        </w:rPr>
        <w:t>:</w:t>
      </w:r>
      <w:r w:rsidRPr="00923031">
        <w:rPr>
          <w:rFonts w:ascii="Calibri" w:hAnsi="Calibri" w:cs="Calibri"/>
          <w:sz w:val="22"/>
          <w:szCs w:val="22"/>
        </w:rPr>
        <w:t xml:space="preserve"> </w:t>
      </w:r>
    </w:p>
    <w:p w14:paraId="03B4FC83" w14:textId="2C4AA4CF" w:rsidR="00B10CD4" w:rsidRPr="00923031" w:rsidRDefault="00B10CD4" w:rsidP="00D533FB">
      <w:pPr>
        <w:spacing w:after="120"/>
        <w:jc w:val="both"/>
        <w:rPr>
          <w:rFonts w:ascii="Calibri" w:hAnsi="Calibri" w:cs="Calibri"/>
          <w:sz w:val="22"/>
          <w:szCs w:val="22"/>
        </w:rPr>
      </w:pPr>
      <w:r w:rsidRPr="00923031">
        <w:rPr>
          <w:rFonts w:ascii="Calibri" w:hAnsi="Calibri" w:cs="Calibri"/>
          <w:sz w:val="22"/>
          <w:szCs w:val="22"/>
        </w:rPr>
        <w:t>vypracování dokumentace pro provádění stavby (ev. vypracování jednostupňové projektové dokumentace) vztahující se k rekonstrukci či novostavbě pozemní stavby s rozpočtovými náklady stavby min. 15 mil. Kč bez DPH (stavba musela být dle takové projektové dokumentace zhotovena a zkolaudována), přičemž v tomto případě se rozpočtovými náklady rozumí souhrn vynaložených nákladů na zhotovení stavby, a to v součtu stavebních prací, dodávek a služeb všech stavebních objektů a provozních souborů stavby v Kč bez DPH, dle smlouvy o dílo uzavřené se zhotovitelem stavby</w:t>
      </w:r>
      <w:bookmarkEnd w:id="58"/>
      <w:r w:rsidRPr="00923031">
        <w:rPr>
          <w:rFonts w:ascii="Calibri" w:hAnsi="Calibri" w:cs="Calibri"/>
          <w:sz w:val="22"/>
          <w:szCs w:val="22"/>
        </w:rPr>
        <w:t>.</w:t>
      </w:r>
    </w:p>
    <w:p w14:paraId="6EDADFD8" w14:textId="7FA997AA" w:rsidR="00647D0B" w:rsidRPr="00923031" w:rsidRDefault="00647D0B" w:rsidP="00D533FB">
      <w:pPr>
        <w:spacing w:after="120"/>
        <w:jc w:val="both"/>
        <w:rPr>
          <w:rFonts w:ascii="Calibri" w:hAnsi="Calibri" w:cs="Calibri"/>
          <w:sz w:val="22"/>
          <w:szCs w:val="22"/>
        </w:rPr>
      </w:pPr>
      <w:r w:rsidRPr="00923031">
        <w:rPr>
          <w:rFonts w:ascii="Calibri" w:hAnsi="Calibri" w:cs="Calibri"/>
          <w:sz w:val="22"/>
          <w:szCs w:val="22"/>
        </w:rPr>
        <w:t xml:space="preserve">Dodavatel uvede maximálně 5 realizovaných služeb. </w:t>
      </w:r>
      <w:r w:rsidRPr="00923031">
        <w:rPr>
          <w:rFonts w:asciiTheme="majorHAnsi" w:hAnsiTheme="majorHAnsi" w:cstheme="majorHAnsi"/>
          <w:iCs/>
          <w:sz w:val="22"/>
          <w:szCs w:val="22"/>
        </w:rPr>
        <w:t xml:space="preserve">Za každou hodnocenou zkušenost získá dodavatel </w:t>
      </w:r>
      <w:r w:rsidR="00726707" w:rsidRPr="00923031">
        <w:rPr>
          <w:rFonts w:asciiTheme="majorHAnsi" w:hAnsiTheme="majorHAnsi" w:cstheme="majorHAnsi"/>
          <w:iCs/>
          <w:sz w:val="22"/>
          <w:szCs w:val="22"/>
        </w:rPr>
        <w:t>20</w:t>
      </w:r>
      <w:r w:rsidRPr="00923031">
        <w:rPr>
          <w:rFonts w:asciiTheme="majorHAnsi" w:hAnsiTheme="majorHAnsi" w:cstheme="majorHAnsi"/>
          <w:iCs/>
          <w:sz w:val="22"/>
          <w:szCs w:val="22"/>
        </w:rPr>
        <w:t xml:space="preserve"> bod</w:t>
      </w:r>
      <w:r w:rsidR="00726707" w:rsidRPr="00923031">
        <w:rPr>
          <w:rFonts w:asciiTheme="majorHAnsi" w:hAnsiTheme="majorHAnsi" w:cstheme="majorHAnsi"/>
          <w:iCs/>
          <w:sz w:val="22"/>
          <w:szCs w:val="22"/>
        </w:rPr>
        <w:t>ů</w:t>
      </w:r>
      <w:r w:rsidRPr="00923031">
        <w:rPr>
          <w:rFonts w:asciiTheme="majorHAnsi" w:hAnsiTheme="majorHAnsi" w:cstheme="majorHAnsi"/>
          <w:iCs/>
          <w:sz w:val="22"/>
          <w:szCs w:val="22"/>
        </w:rPr>
        <w:t xml:space="preserve">; maximálně tak může získat </w:t>
      </w:r>
      <w:r w:rsidR="00726707" w:rsidRPr="00923031">
        <w:rPr>
          <w:rFonts w:asciiTheme="majorHAnsi" w:hAnsiTheme="majorHAnsi" w:cstheme="majorHAnsi"/>
          <w:iCs/>
          <w:sz w:val="22"/>
          <w:szCs w:val="22"/>
        </w:rPr>
        <w:t>10</w:t>
      </w:r>
      <w:r w:rsidRPr="00923031">
        <w:rPr>
          <w:rFonts w:asciiTheme="majorHAnsi" w:hAnsiTheme="majorHAnsi" w:cstheme="majorHAnsi"/>
          <w:iCs/>
          <w:sz w:val="22"/>
          <w:szCs w:val="22"/>
        </w:rPr>
        <w:t>0 bodů.</w:t>
      </w:r>
    </w:p>
    <w:p w14:paraId="6F8C444B" w14:textId="0254C7C3" w:rsidR="00647D0B" w:rsidRPr="00923031" w:rsidRDefault="00647D0B" w:rsidP="00647D0B">
      <w:pPr>
        <w:spacing w:after="120"/>
        <w:jc w:val="both"/>
        <w:rPr>
          <w:rFonts w:asciiTheme="majorHAnsi" w:hAnsiTheme="majorHAnsi" w:cstheme="majorHAnsi"/>
          <w:iCs/>
          <w:sz w:val="22"/>
          <w:szCs w:val="22"/>
        </w:rPr>
      </w:pPr>
      <w:r w:rsidRPr="00923031">
        <w:rPr>
          <w:rFonts w:asciiTheme="majorHAnsi" w:hAnsiTheme="majorHAnsi" w:cstheme="majorHAnsi"/>
          <w:iCs/>
          <w:sz w:val="22"/>
          <w:szCs w:val="22"/>
        </w:rPr>
        <w:t>Hodnoceny budou pouze zkušenosti nad rámec minimální požadované kvalifikace, tedy takové zkušenosti, kterými dodavatel neprokazoval kvalifikaci (zkušenosti) předmětného člena realizačního týmu v rámci prokazování technické kvalifikace dle § 79 odst. 2 písm. c) ZZVZ</w:t>
      </w:r>
      <w:r w:rsidR="00DF26AA" w:rsidRPr="00923031">
        <w:rPr>
          <w:rFonts w:asciiTheme="majorHAnsi" w:hAnsiTheme="majorHAnsi" w:cstheme="majorHAnsi"/>
          <w:iCs/>
          <w:sz w:val="22"/>
          <w:szCs w:val="22"/>
        </w:rPr>
        <w:t xml:space="preserve"> (viz čl. 5.4 písm. b) bod (i) této zadávací dokumentace)</w:t>
      </w:r>
      <w:r w:rsidRPr="00923031">
        <w:rPr>
          <w:rFonts w:asciiTheme="majorHAnsi" w:hAnsiTheme="majorHAnsi" w:cstheme="majorHAnsi"/>
          <w:iCs/>
          <w:sz w:val="22"/>
          <w:szCs w:val="22"/>
        </w:rPr>
        <w:t xml:space="preserve">. </w:t>
      </w:r>
    </w:p>
    <w:p w14:paraId="63FEC5A8" w14:textId="13402C97" w:rsidR="00D351AD" w:rsidRPr="00923031" w:rsidRDefault="00D351AD" w:rsidP="00647D0B">
      <w:pPr>
        <w:spacing w:after="120"/>
        <w:jc w:val="both"/>
        <w:rPr>
          <w:rFonts w:asciiTheme="majorHAnsi" w:hAnsiTheme="majorHAnsi" w:cstheme="majorHAnsi"/>
          <w:iCs/>
          <w:sz w:val="22"/>
          <w:szCs w:val="22"/>
        </w:rPr>
      </w:pPr>
      <w:r w:rsidRPr="00923031">
        <w:rPr>
          <w:rFonts w:asciiTheme="majorHAnsi" w:hAnsiTheme="majorHAnsi" w:cstheme="majorHAnsi"/>
          <w:iCs/>
          <w:sz w:val="22"/>
          <w:szCs w:val="22"/>
        </w:rPr>
        <w:t>Pokud dodavatel v rámci pozice vedoucí projektového týmu uvede více fyzických osob, určí jednu fyzickou osobu, jejíž zkušenosti budou předmětem hodnocení.</w:t>
      </w:r>
    </w:p>
    <w:p w14:paraId="1486D194" w14:textId="77777777" w:rsidR="00A67696" w:rsidRPr="00923031" w:rsidRDefault="00A67696" w:rsidP="00A67696">
      <w:pPr>
        <w:widowControl w:val="0"/>
        <w:autoSpaceDE w:val="0"/>
        <w:autoSpaceDN w:val="0"/>
        <w:adjustRightInd w:val="0"/>
        <w:spacing w:after="120"/>
        <w:jc w:val="both"/>
        <w:rPr>
          <w:rFonts w:asciiTheme="majorHAnsi" w:hAnsiTheme="majorHAnsi" w:cstheme="majorHAnsi"/>
          <w:sz w:val="22"/>
          <w:szCs w:val="22"/>
        </w:rPr>
      </w:pPr>
      <w:r w:rsidRPr="00923031">
        <w:rPr>
          <w:rFonts w:asciiTheme="majorHAnsi" w:hAnsiTheme="majorHAnsi" w:cstheme="majorHAnsi"/>
          <w:sz w:val="22"/>
          <w:szCs w:val="22"/>
        </w:rPr>
        <w:t>Způsob hodnocení:</w:t>
      </w:r>
    </w:p>
    <w:p w14:paraId="1322DBF5" w14:textId="3CC0C1FD" w:rsidR="00A67696" w:rsidRPr="00923031" w:rsidRDefault="00A67696" w:rsidP="00A67696">
      <w:pPr>
        <w:spacing w:after="120" w:line="276" w:lineRule="auto"/>
        <w:jc w:val="both"/>
        <w:rPr>
          <w:rFonts w:asciiTheme="majorHAnsi" w:hAnsiTheme="majorHAnsi" w:cstheme="majorHAnsi"/>
          <w:i/>
          <w:sz w:val="22"/>
          <w:szCs w:val="22"/>
        </w:rPr>
      </w:pPr>
      <w:r w:rsidRPr="00923031">
        <w:rPr>
          <w:rFonts w:asciiTheme="majorHAnsi" w:hAnsiTheme="majorHAnsi" w:cstheme="majorHAnsi"/>
          <w:i/>
          <w:sz w:val="22"/>
          <w:szCs w:val="22"/>
        </w:rPr>
        <w:t>Nejvýhodnější nabídkou bude ta s nejvyšším počtem hodnocen</w:t>
      </w:r>
      <w:r w:rsidR="00D351AD" w:rsidRPr="00923031">
        <w:rPr>
          <w:rFonts w:asciiTheme="majorHAnsi" w:hAnsiTheme="majorHAnsi" w:cstheme="majorHAnsi"/>
          <w:i/>
          <w:sz w:val="22"/>
          <w:szCs w:val="22"/>
        </w:rPr>
        <w:t>ých zkušeností</w:t>
      </w:r>
      <w:r w:rsidRPr="00923031">
        <w:rPr>
          <w:rFonts w:asciiTheme="majorHAnsi" w:hAnsiTheme="majorHAnsi" w:cstheme="majorHAnsi"/>
          <w:i/>
          <w:sz w:val="22"/>
          <w:szCs w:val="22"/>
        </w:rPr>
        <w:t xml:space="preserve">. Body budou přiděleny na základě následujícího vzorce: </w:t>
      </w:r>
    </w:p>
    <w:p w14:paraId="3B5CFA87" w14:textId="77777777" w:rsidR="00A67696" w:rsidRPr="00923031" w:rsidRDefault="00A67696" w:rsidP="00A67696">
      <w:pPr>
        <w:pStyle w:val="Odstavecseseznamem"/>
        <w:jc w:val="both"/>
        <w:rPr>
          <w:rFonts w:asciiTheme="majorHAnsi" w:hAnsiTheme="majorHAnsi" w:cstheme="majorHAnsi"/>
          <w:i/>
          <w:sz w:val="22"/>
          <w:szCs w:val="22"/>
        </w:rPr>
      </w:pPr>
    </w:p>
    <w:p w14:paraId="7903F38B" w14:textId="162C6978" w:rsidR="00A67696" w:rsidRPr="00923031" w:rsidRDefault="005D0DA6" w:rsidP="00A67696">
      <w:pPr>
        <w:pStyle w:val="Odstavecseseznamem"/>
        <w:jc w:val="both"/>
        <w:rPr>
          <w:rFonts w:asciiTheme="majorHAnsi" w:hAnsiTheme="majorHAnsi" w:cstheme="majorHAnsi"/>
          <w:i/>
          <w:sz w:val="22"/>
          <w:szCs w:val="22"/>
        </w:rPr>
      </w:pPr>
      <w:r w:rsidRPr="00923031">
        <w:rPr>
          <w:rFonts w:asciiTheme="majorHAnsi" w:hAnsiTheme="majorHAnsi" w:cstheme="majorHAnsi"/>
          <w:i/>
          <w:sz w:val="22"/>
          <w:szCs w:val="22"/>
        </w:rPr>
        <w:lastRenderedPageBreak/>
        <w:t xml:space="preserve">Počet bodů hodnocené nabídky </w:t>
      </w:r>
    </w:p>
    <w:p w14:paraId="27A307EB" w14:textId="77777777" w:rsidR="00A67696" w:rsidRPr="00923031" w:rsidRDefault="00A67696" w:rsidP="00A67696">
      <w:pPr>
        <w:jc w:val="both"/>
        <w:rPr>
          <w:rFonts w:asciiTheme="majorHAnsi" w:hAnsiTheme="majorHAnsi" w:cstheme="majorHAnsi"/>
          <w:i/>
          <w:sz w:val="22"/>
          <w:szCs w:val="22"/>
        </w:rPr>
      </w:pPr>
      <w:r w:rsidRPr="00923031">
        <w:rPr>
          <w:rFonts w:asciiTheme="majorHAnsi" w:hAnsiTheme="majorHAnsi" w:cstheme="majorHAnsi"/>
          <w:i/>
          <w:sz w:val="22"/>
          <w:szCs w:val="22"/>
        </w:rPr>
        <w:t>100 x</w:t>
      </w:r>
      <w:r w:rsidRPr="00923031">
        <w:rPr>
          <w:rFonts w:asciiTheme="majorHAnsi" w:hAnsiTheme="majorHAnsi" w:cstheme="majorHAnsi"/>
          <w:i/>
          <w:sz w:val="22"/>
          <w:szCs w:val="22"/>
        </w:rPr>
        <w:tab/>
        <w:t>-------------------------------------------------</w:t>
      </w:r>
      <w:r w:rsidRPr="00923031">
        <w:rPr>
          <w:rFonts w:asciiTheme="majorHAnsi" w:hAnsiTheme="majorHAnsi" w:cstheme="majorHAnsi"/>
          <w:i/>
          <w:sz w:val="22"/>
          <w:szCs w:val="22"/>
        </w:rPr>
        <w:tab/>
      </w:r>
    </w:p>
    <w:p w14:paraId="347395EB" w14:textId="40D6D7BE" w:rsidR="00A67696" w:rsidRPr="00923031" w:rsidRDefault="005D0DA6" w:rsidP="00A67696">
      <w:pPr>
        <w:pStyle w:val="Odstavecseseznamem"/>
        <w:jc w:val="both"/>
        <w:rPr>
          <w:rFonts w:asciiTheme="majorHAnsi" w:hAnsiTheme="majorHAnsi" w:cstheme="majorHAnsi"/>
          <w:i/>
          <w:sz w:val="22"/>
          <w:szCs w:val="22"/>
        </w:rPr>
      </w:pPr>
      <w:r w:rsidRPr="00923031">
        <w:rPr>
          <w:rFonts w:asciiTheme="majorHAnsi" w:hAnsiTheme="majorHAnsi" w:cstheme="majorHAnsi"/>
          <w:i/>
          <w:sz w:val="22"/>
          <w:szCs w:val="22"/>
        </w:rPr>
        <w:t>Maximální počet bodů za hodnocené zkušenosti</w:t>
      </w:r>
    </w:p>
    <w:p w14:paraId="514B2027" w14:textId="77777777" w:rsidR="00A67696" w:rsidRPr="00923031" w:rsidRDefault="00A67696" w:rsidP="00A67696">
      <w:pPr>
        <w:pStyle w:val="Odstavecseseznamem"/>
        <w:jc w:val="both"/>
        <w:rPr>
          <w:rFonts w:asciiTheme="majorHAnsi" w:hAnsiTheme="majorHAnsi" w:cstheme="majorHAnsi"/>
          <w:i/>
          <w:sz w:val="22"/>
          <w:szCs w:val="22"/>
        </w:rPr>
      </w:pPr>
    </w:p>
    <w:p w14:paraId="367DC77B" w14:textId="4EE49347" w:rsidR="00647D0B" w:rsidRPr="00923031" w:rsidRDefault="00A67696" w:rsidP="00A67696">
      <w:pPr>
        <w:spacing w:after="120"/>
        <w:jc w:val="both"/>
        <w:rPr>
          <w:rFonts w:asciiTheme="majorHAnsi" w:hAnsiTheme="majorHAnsi" w:cstheme="majorHAnsi"/>
          <w:iCs/>
          <w:sz w:val="22"/>
          <w:szCs w:val="22"/>
        </w:rPr>
      </w:pPr>
      <w:r w:rsidRPr="00923031">
        <w:rPr>
          <w:rFonts w:asciiTheme="majorHAnsi" w:hAnsiTheme="majorHAnsi" w:cstheme="majorHAnsi"/>
          <w:iCs/>
          <w:sz w:val="22"/>
          <w:szCs w:val="22"/>
        </w:rPr>
        <w:t xml:space="preserve">Bodová hodnota nabídky stanovená podle výše popsaného způsobu bude násobena vahou kritéria. Takto bude vypočtena redukovaná bodová hodnota kritéria pro každou nabídku. Celkový maximální počet bodů v rámci dílčího hodnotícího kritéria: 100 x váhové kritérium </w:t>
      </w:r>
      <w:proofErr w:type="gramStart"/>
      <w:r w:rsidR="00D351AD" w:rsidRPr="00923031">
        <w:rPr>
          <w:rFonts w:asciiTheme="majorHAnsi" w:hAnsiTheme="majorHAnsi" w:cstheme="majorHAnsi"/>
          <w:iCs/>
          <w:sz w:val="22"/>
          <w:szCs w:val="22"/>
        </w:rPr>
        <w:t>2</w:t>
      </w:r>
      <w:r w:rsidRPr="00923031">
        <w:rPr>
          <w:rFonts w:asciiTheme="majorHAnsi" w:hAnsiTheme="majorHAnsi" w:cstheme="majorHAnsi"/>
          <w:iCs/>
          <w:sz w:val="22"/>
          <w:szCs w:val="22"/>
        </w:rPr>
        <w:t>0%</w:t>
      </w:r>
      <w:proofErr w:type="gramEnd"/>
      <w:r w:rsidRPr="00923031">
        <w:rPr>
          <w:rFonts w:asciiTheme="majorHAnsi" w:hAnsiTheme="majorHAnsi" w:cstheme="majorHAnsi"/>
          <w:iCs/>
          <w:sz w:val="22"/>
          <w:szCs w:val="22"/>
        </w:rPr>
        <w:t xml:space="preserve"> = </w:t>
      </w:r>
      <w:r w:rsidR="00D351AD" w:rsidRPr="00923031">
        <w:rPr>
          <w:rFonts w:asciiTheme="majorHAnsi" w:hAnsiTheme="majorHAnsi" w:cstheme="majorHAnsi"/>
          <w:iCs/>
          <w:sz w:val="22"/>
          <w:szCs w:val="22"/>
        </w:rPr>
        <w:t>2</w:t>
      </w:r>
      <w:r w:rsidRPr="00923031">
        <w:rPr>
          <w:rFonts w:asciiTheme="majorHAnsi" w:hAnsiTheme="majorHAnsi" w:cstheme="majorHAnsi"/>
          <w:iCs/>
          <w:sz w:val="22"/>
          <w:szCs w:val="22"/>
        </w:rPr>
        <w:t>0 bodů.</w:t>
      </w:r>
    </w:p>
    <w:p w14:paraId="70684BD0" w14:textId="166DD19F" w:rsidR="00C017A6" w:rsidRPr="00923031" w:rsidRDefault="00C017A6" w:rsidP="00CE5A82">
      <w:pPr>
        <w:spacing w:after="120"/>
        <w:jc w:val="both"/>
        <w:rPr>
          <w:rFonts w:asciiTheme="minorHAnsi" w:hAnsiTheme="minorHAnsi" w:cstheme="minorHAnsi"/>
        </w:rPr>
      </w:pPr>
      <w:r w:rsidRPr="00923031">
        <w:rPr>
          <w:rFonts w:asciiTheme="majorHAnsi" w:hAnsiTheme="majorHAnsi" w:cstheme="majorHAnsi"/>
          <w:iCs/>
          <w:sz w:val="22"/>
          <w:szCs w:val="22"/>
        </w:rPr>
        <w:t>Účastník zadávacího řízení se podpisem návrhu smlouvy o dílo, resp. smlouvy o dílo zaváže</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k tomu, že osoby s požadovanou kvalifikací, jejichž kvalifikace byla předmětem hodnocení</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nabídky, budou osobami odpovědnými za vedení příslušných prací. Pokud dojde ke změně</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osoby s požadovanou kvalifikací, jejíž kvalifikace byla předmětem hodnocení nabídky, musí</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zhotovitel prokázat, že se jedná o osobu stejně kvalifikovanou. Změna takovéto osoby musí</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 xml:space="preserve">být schválena </w:t>
      </w:r>
      <w:r w:rsidR="00CE5A82" w:rsidRPr="00923031">
        <w:rPr>
          <w:rFonts w:asciiTheme="majorHAnsi" w:hAnsiTheme="majorHAnsi" w:cstheme="majorHAnsi"/>
          <w:iCs/>
          <w:sz w:val="22"/>
          <w:szCs w:val="22"/>
        </w:rPr>
        <w:t>zadavatelem</w:t>
      </w:r>
      <w:r w:rsidRPr="00923031">
        <w:rPr>
          <w:rFonts w:asciiTheme="majorHAnsi" w:hAnsiTheme="majorHAnsi" w:cstheme="majorHAnsi"/>
          <w:iCs/>
          <w:sz w:val="22"/>
          <w:szCs w:val="22"/>
        </w:rPr>
        <w:t xml:space="preserve"> vždy před</w:t>
      </w:r>
      <w:r w:rsidR="00CE5A82" w:rsidRPr="00923031">
        <w:rPr>
          <w:rFonts w:asciiTheme="majorHAnsi" w:hAnsiTheme="majorHAnsi" w:cstheme="majorHAnsi"/>
          <w:iCs/>
          <w:sz w:val="22"/>
          <w:szCs w:val="22"/>
        </w:rPr>
        <w:t>em</w:t>
      </w:r>
      <w:r w:rsidRPr="00923031">
        <w:rPr>
          <w:rFonts w:asciiTheme="majorHAnsi" w:hAnsiTheme="majorHAnsi" w:cstheme="majorHAnsi"/>
          <w:iCs/>
          <w:sz w:val="22"/>
          <w:szCs w:val="22"/>
        </w:rPr>
        <w:t>, a to po předložení dokladů</w:t>
      </w:r>
      <w:r w:rsidR="00CE5A82" w:rsidRPr="00923031">
        <w:rPr>
          <w:rFonts w:asciiTheme="majorHAnsi" w:hAnsiTheme="majorHAnsi" w:cstheme="majorHAnsi"/>
          <w:iCs/>
          <w:sz w:val="22"/>
          <w:szCs w:val="22"/>
        </w:rPr>
        <w:t xml:space="preserve"> </w:t>
      </w:r>
      <w:r w:rsidRPr="00923031">
        <w:rPr>
          <w:rFonts w:asciiTheme="majorHAnsi" w:hAnsiTheme="majorHAnsi" w:cstheme="majorHAnsi"/>
          <w:iCs/>
          <w:sz w:val="22"/>
          <w:szCs w:val="22"/>
        </w:rPr>
        <w:t xml:space="preserve">v rozsahu kvalifikace, která byla předmětem hodnocení nabídky, tak jak je uvedeno v čl. </w:t>
      </w:r>
      <w:r w:rsidR="00CE5A82" w:rsidRPr="00923031">
        <w:rPr>
          <w:rFonts w:asciiTheme="majorHAnsi" w:hAnsiTheme="majorHAnsi" w:cstheme="majorHAnsi"/>
          <w:iCs/>
          <w:sz w:val="22"/>
          <w:szCs w:val="22"/>
        </w:rPr>
        <w:t xml:space="preserve">10 </w:t>
      </w:r>
      <w:r w:rsidRPr="00923031">
        <w:rPr>
          <w:rFonts w:asciiTheme="majorHAnsi" w:hAnsiTheme="majorHAnsi" w:cstheme="majorHAnsi"/>
          <w:iCs/>
          <w:sz w:val="22"/>
          <w:szCs w:val="22"/>
        </w:rPr>
        <w:t>této Zadávací dokumentace</w:t>
      </w:r>
      <w:r w:rsidR="00CE5A82" w:rsidRPr="00923031">
        <w:rPr>
          <w:rFonts w:asciiTheme="majorHAnsi" w:hAnsiTheme="majorHAnsi" w:cstheme="majorHAnsi"/>
          <w:iCs/>
          <w:sz w:val="22"/>
          <w:szCs w:val="22"/>
        </w:rPr>
        <w:t>.</w:t>
      </w:r>
    </w:p>
    <w:p w14:paraId="3AE879F2" w14:textId="77777777" w:rsidR="00C017A6" w:rsidRPr="00923031" w:rsidRDefault="00C017A6" w:rsidP="009B47BF">
      <w:pPr>
        <w:pStyle w:val="lnek"/>
        <w:numPr>
          <w:ilvl w:val="1"/>
          <w:numId w:val="3"/>
        </w:numPr>
        <w:tabs>
          <w:tab w:val="num" w:pos="0"/>
        </w:tabs>
        <w:spacing w:after="120" w:line="240" w:lineRule="auto"/>
        <w:ind w:left="0" w:firstLine="181"/>
        <w:jc w:val="both"/>
        <w:rPr>
          <w:rFonts w:asciiTheme="majorHAnsi" w:hAnsiTheme="majorHAnsi" w:cstheme="majorHAnsi"/>
          <w:b/>
        </w:rPr>
      </w:pPr>
      <w:r w:rsidRPr="00923031">
        <w:rPr>
          <w:rFonts w:asciiTheme="majorHAnsi" w:hAnsiTheme="majorHAnsi" w:cstheme="majorHAnsi"/>
          <w:b/>
        </w:rPr>
        <w:t>Výběr dodavatele</w:t>
      </w:r>
    </w:p>
    <w:p w14:paraId="039B026C" w14:textId="77777777" w:rsidR="00C017A6" w:rsidRPr="00923031" w:rsidRDefault="00C017A6" w:rsidP="00C017A6">
      <w:pPr>
        <w:widowControl w:val="0"/>
        <w:autoSpaceDE w:val="0"/>
        <w:autoSpaceDN w:val="0"/>
        <w:adjustRightInd w:val="0"/>
        <w:spacing w:after="120"/>
        <w:jc w:val="both"/>
        <w:rPr>
          <w:rFonts w:asciiTheme="majorHAnsi" w:hAnsiTheme="majorHAnsi" w:cstheme="majorHAnsi"/>
          <w:sz w:val="22"/>
          <w:szCs w:val="22"/>
        </w:rPr>
      </w:pPr>
      <w:r w:rsidRPr="00923031">
        <w:rPr>
          <w:rFonts w:asciiTheme="majorHAnsi" w:hAnsiTheme="majorHAnsi" w:cstheme="majorHAnsi"/>
          <w:sz w:val="22"/>
          <w:szCs w:val="22"/>
        </w:rPr>
        <w:t xml:space="preserve">Zadavatel v souladu s </w:t>
      </w:r>
      <w:proofErr w:type="spellStart"/>
      <w:r w:rsidRPr="00923031">
        <w:rPr>
          <w:rFonts w:asciiTheme="majorHAnsi" w:hAnsiTheme="majorHAnsi" w:cstheme="majorHAnsi"/>
          <w:sz w:val="22"/>
          <w:szCs w:val="22"/>
        </w:rPr>
        <w:t>ust</w:t>
      </w:r>
      <w:proofErr w:type="spellEnd"/>
      <w:r w:rsidRPr="00923031">
        <w:rPr>
          <w:rFonts w:asciiTheme="majorHAnsi" w:hAnsiTheme="majorHAnsi" w:cstheme="majorHAnsi"/>
          <w:sz w:val="22"/>
          <w:szCs w:val="22"/>
        </w:rPr>
        <w:t>. § 122 ZZVZ vybere k uzavření smlouvy účastníka zadávacího řízení, jehož nabídka byla vyhodnocena jako ekonomicky nejvýhodnější podle výsledku hodnocení nabídek. Celkové pořadí nabídek je dáno absolutní hodnotou bodového ohodnocení nabídky tak, že nejvýhodnější je nabídka, která získá nejvyšší celkový počet bodů.</w:t>
      </w:r>
    </w:p>
    <w:p w14:paraId="223C6C76" w14:textId="6CB8A3FA" w:rsidR="00EC7075" w:rsidRDefault="00C017A6" w:rsidP="00C017A6">
      <w:pPr>
        <w:widowControl w:val="0"/>
        <w:autoSpaceDE w:val="0"/>
        <w:autoSpaceDN w:val="0"/>
        <w:adjustRightInd w:val="0"/>
        <w:spacing w:after="240"/>
        <w:jc w:val="both"/>
        <w:rPr>
          <w:rFonts w:asciiTheme="majorHAnsi" w:hAnsiTheme="majorHAnsi" w:cstheme="majorHAnsi"/>
          <w:sz w:val="22"/>
          <w:szCs w:val="22"/>
        </w:rPr>
      </w:pPr>
      <w:r w:rsidRPr="00923031">
        <w:rPr>
          <w:rFonts w:asciiTheme="majorHAnsi" w:hAnsiTheme="majorHAnsi" w:cstheme="majorHAnsi"/>
          <w:sz w:val="22"/>
          <w:szCs w:val="22"/>
        </w:rPr>
        <w:t xml:space="preserve">S ohledem na </w:t>
      </w:r>
      <w:proofErr w:type="spellStart"/>
      <w:r w:rsidRPr="00923031">
        <w:rPr>
          <w:rFonts w:asciiTheme="majorHAnsi" w:hAnsiTheme="majorHAnsi" w:cstheme="majorHAnsi"/>
          <w:sz w:val="22"/>
          <w:szCs w:val="22"/>
        </w:rPr>
        <w:t>ust</w:t>
      </w:r>
      <w:proofErr w:type="spellEnd"/>
      <w:r w:rsidRPr="00923031">
        <w:rPr>
          <w:rFonts w:asciiTheme="majorHAnsi" w:hAnsiTheme="majorHAnsi" w:cstheme="majorHAnsi"/>
          <w:sz w:val="22"/>
          <w:szCs w:val="22"/>
        </w:rPr>
        <w:t>. § 46 odst. 2 ZZVZ nemůže být po uplynutí lhůty pro podání nabídek nabídka měněna a ani doplněna o údaje, které budou hodnoceny podle kritérií hodnocení</w:t>
      </w:r>
      <w:r w:rsidR="00EC7075" w:rsidRPr="00923031">
        <w:rPr>
          <w:rFonts w:asciiTheme="majorHAnsi" w:hAnsiTheme="majorHAnsi" w:cstheme="majorHAnsi"/>
          <w:sz w:val="22"/>
          <w:szCs w:val="22"/>
        </w:rPr>
        <w:t>.</w:t>
      </w:r>
    </w:p>
    <w:p w14:paraId="4B90DA7E" w14:textId="77777777" w:rsidR="00C44F3F" w:rsidRPr="00727634" w:rsidRDefault="00C44F3F" w:rsidP="00C017A6">
      <w:pPr>
        <w:pStyle w:val="Nadpis1"/>
        <w:widowControl w:val="0"/>
        <w:numPr>
          <w:ilvl w:val="0"/>
          <w:numId w:val="45"/>
        </w:numPr>
        <w:shd w:val="pct5" w:color="auto" w:fill="auto"/>
        <w:spacing w:before="360" w:after="300"/>
        <w:rPr>
          <w:rFonts w:asciiTheme="majorHAnsi" w:hAnsiTheme="majorHAnsi" w:cstheme="majorHAnsi"/>
          <w:sz w:val="22"/>
          <w:szCs w:val="22"/>
        </w:rPr>
      </w:pPr>
      <w:bookmarkStart w:id="59" w:name="_Toc46946456"/>
      <w:r w:rsidRPr="00727634">
        <w:rPr>
          <w:rFonts w:asciiTheme="majorHAnsi" w:hAnsiTheme="majorHAnsi" w:cstheme="majorHAnsi"/>
          <w:sz w:val="22"/>
          <w:szCs w:val="22"/>
        </w:rPr>
        <w:t>JISTOTA</w:t>
      </w:r>
      <w:bookmarkEnd w:id="59"/>
    </w:p>
    <w:p w14:paraId="0F1AF1D0" w14:textId="0E782ED1" w:rsidR="00C44F3F" w:rsidRPr="008D349B" w:rsidRDefault="008D349B" w:rsidP="00EC09FD">
      <w:pPr>
        <w:widowControl w:val="0"/>
        <w:autoSpaceDE w:val="0"/>
        <w:autoSpaceDN w:val="0"/>
        <w:adjustRightInd w:val="0"/>
        <w:spacing w:after="120"/>
        <w:jc w:val="both"/>
        <w:rPr>
          <w:rFonts w:asciiTheme="majorHAnsi" w:hAnsiTheme="majorHAnsi" w:cstheme="majorHAnsi"/>
          <w:sz w:val="22"/>
          <w:szCs w:val="22"/>
        </w:rPr>
      </w:pPr>
      <w:r w:rsidRPr="008D349B">
        <w:rPr>
          <w:rFonts w:asciiTheme="majorHAnsi" w:hAnsiTheme="majorHAnsi" w:cstheme="majorHAnsi"/>
          <w:sz w:val="22"/>
          <w:szCs w:val="22"/>
        </w:rPr>
        <w:t xml:space="preserve">Zadavatel </w:t>
      </w:r>
      <w:r w:rsidR="00F965D8">
        <w:rPr>
          <w:rFonts w:asciiTheme="majorHAnsi" w:hAnsiTheme="majorHAnsi" w:cstheme="majorHAnsi"/>
          <w:sz w:val="22"/>
          <w:szCs w:val="22"/>
        </w:rPr>
        <w:t>ne</w:t>
      </w:r>
      <w:r w:rsidRPr="008D349B">
        <w:rPr>
          <w:rFonts w:asciiTheme="majorHAnsi" w:hAnsiTheme="majorHAnsi" w:cstheme="majorHAnsi"/>
          <w:sz w:val="22"/>
          <w:szCs w:val="22"/>
        </w:rPr>
        <w:t xml:space="preserve">požaduje ve smyslu </w:t>
      </w:r>
      <w:r w:rsidRPr="007144E9">
        <w:rPr>
          <w:rFonts w:asciiTheme="majorHAnsi" w:hAnsiTheme="majorHAnsi" w:cstheme="majorHAnsi"/>
          <w:sz w:val="22"/>
          <w:szCs w:val="22"/>
        </w:rPr>
        <w:t>ustanovení § 41 ZZVZ poskytnutí</w:t>
      </w:r>
      <w:r w:rsidR="00EC09FD">
        <w:rPr>
          <w:rFonts w:asciiTheme="majorHAnsi" w:hAnsiTheme="majorHAnsi" w:cstheme="majorHAnsi"/>
          <w:sz w:val="22"/>
          <w:szCs w:val="22"/>
        </w:rPr>
        <w:t xml:space="preserve"> jistoty.</w:t>
      </w:r>
    </w:p>
    <w:p w14:paraId="2FBBCB26" w14:textId="77777777" w:rsidR="00E047DD" w:rsidRPr="00727634" w:rsidRDefault="00E047DD" w:rsidP="00C017A6">
      <w:pPr>
        <w:pStyle w:val="Nadpis1"/>
        <w:widowControl w:val="0"/>
        <w:numPr>
          <w:ilvl w:val="0"/>
          <w:numId w:val="45"/>
        </w:numPr>
        <w:shd w:val="pct5" w:color="auto" w:fill="auto"/>
        <w:spacing w:before="360" w:after="300"/>
        <w:rPr>
          <w:rFonts w:asciiTheme="majorHAnsi" w:hAnsiTheme="majorHAnsi" w:cstheme="majorHAnsi"/>
          <w:sz w:val="22"/>
          <w:szCs w:val="22"/>
        </w:rPr>
      </w:pPr>
      <w:bookmarkStart w:id="60" w:name="_Toc46946457"/>
      <w:r w:rsidRPr="00727634">
        <w:rPr>
          <w:rFonts w:asciiTheme="majorHAnsi" w:hAnsiTheme="majorHAnsi" w:cstheme="majorHAnsi"/>
          <w:sz w:val="22"/>
          <w:szCs w:val="22"/>
        </w:rPr>
        <w:t xml:space="preserve">PODMÍNKY </w:t>
      </w:r>
      <w:r w:rsidR="001243EC" w:rsidRPr="00727634">
        <w:rPr>
          <w:rFonts w:asciiTheme="majorHAnsi" w:hAnsiTheme="majorHAnsi" w:cstheme="majorHAnsi"/>
          <w:sz w:val="22"/>
          <w:szCs w:val="22"/>
        </w:rPr>
        <w:t>PRO UZAVŘENÍ SMLOUVY</w:t>
      </w:r>
      <w:bookmarkEnd w:id="60"/>
    </w:p>
    <w:p w14:paraId="526D2E63" w14:textId="77777777" w:rsidR="00A6542F" w:rsidRPr="00A6542F" w:rsidRDefault="00A6542F" w:rsidP="00C017A6">
      <w:pPr>
        <w:pStyle w:val="Nadpis2"/>
        <w:keepNext w:val="0"/>
        <w:widowControl w:val="0"/>
        <w:numPr>
          <w:ilvl w:val="1"/>
          <w:numId w:val="45"/>
        </w:numPr>
        <w:spacing w:before="0" w:after="120"/>
        <w:ind w:hanging="360"/>
        <w:jc w:val="both"/>
        <w:rPr>
          <w:rFonts w:asciiTheme="majorHAnsi" w:hAnsiTheme="majorHAnsi" w:cstheme="majorHAnsi"/>
          <w:bCs w:val="0"/>
          <w:i w:val="0"/>
          <w:sz w:val="22"/>
        </w:rPr>
      </w:pPr>
      <w:r w:rsidRPr="00A6542F">
        <w:rPr>
          <w:rFonts w:asciiTheme="majorHAnsi" w:hAnsiTheme="majorHAnsi" w:cstheme="majorHAnsi"/>
          <w:bCs w:val="0"/>
          <w:i w:val="0"/>
          <w:sz w:val="22"/>
          <w:szCs w:val="22"/>
        </w:rPr>
        <w:t>Další podmínky pro uzavření smlouvy</w:t>
      </w:r>
    </w:p>
    <w:p w14:paraId="41996265" w14:textId="73DE3D9B" w:rsidR="00487875" w:rsidRPr="00487875" w:rsidRDefault="00970A48" w:rsidP="00BE6E4B">
      <w:pPr>
        <w:pStyle w:val="Nadpis2"/>
        <w:keepNext w:val="0"/>
        <w:widowControl w:val="0"/>
        <w:spacing w:before="0" w:after="120"/>
        <w:ind w:left="-76"/>
        <w:jc w:val="both"/>
        <w:rPr>
          <w:rFonts w:asciiTheme="majorHAnsi" w:hAnsiTheme="majorHAnsi" w:cstheme="majorHAnsi"/>
          <w:b w:val="0"/>
          <w:i w:val="0"/>
          <w:sz w:val="22"/>
        </w:rPr>
      </w:pPr>
      <w:r w:rsidRPr="00487875">
        <w:rPr>
          <w:rFonts w:asciiTheme="majorHAnsi" w:hAnsiTheme="majorHAnsi" w:cstheme="majorHAnsi"/>
          <w:b w:val="0"/>
          <w:i w:val="0"/>
          <w:sz w:val="22"/>
          <w:szCs w:val="22"/>
        </w:rPr>
        <w:t xml:space="preserve">Zadavatel </w:t>
      </w:r>
      <w:r w:rsidR="0056456B">
        <w:rPr>
          <w:rFonts w:asciiTheme="majorHAnsi" w:hAnsiTheme="majorHAnsi" w:cstheme="majorHAnsi"/>
          <w:b w:val="0"/>
          <w:i w:val="0"/>
          <w:sz w:val="22"/>
          <w:szCs w:val="22"/>
        </w:rPr>
        <w:t>ne</w:t>
      </w:r>
      <w:r w:rsidRPr="00487875">
        <w:rPr>
          <w:rFonts w:asciiTheme="majorHAnsi" w:hAnsiTheme="majorHAnsi" w:cstheme="majorHAnsi"/>
          <w:b w:val="0"/>
          <w:i w:val="0"/>
          <w:sz w:val="22"/>
          <w:szCs w:val="22"/>
        </w:rPr>
        <w:t>stanoví</w:t>
      </w:r>
      <w:r w:rsidR="0056456B">
        <w:rPr>
          <w:rFonts w:asciiTheme="majorHAnsi" w:hAnsiTheme="majorHAnsi" w:cstheme="majorHAnsi"/>
          <w:b w:val="0"/>
          <w:i w:val="0"/>
          <w:sz w:val="22"/>
          <w:szCs w:val="22"/>
        </w:rPr>
        <w:t xml:space="preserve"> žádné </w:t>
      </w:r>
      <w:r w:rsidRPr="00487875">
        <w:rPr>
          <w:rFonts w:asciiTheme="majorHAnsi" w:hAnsiTheme="majorHAnsi" w:cstheme="majorHAnsi"/>
          <w:b w:val="0"/>
          <w:i w:val="0"/>
          <w:sz w:val="22"/>
          <w:szCs w:val="22"/>
        </w:rPr>
        <w:t xml:space="preserve">další podmínky pro uzavření smlouvy podle ustanovení § 104 písm. a) </w:t>
      </w:r>
      <w:r>
        <w:rPr>
          <w:rFonts w:asciiTheme="majorHAnsi" w:hAnsiTheme="majorHAnsi" w:cstheme="majorHAnsi"/>
          <w:b w:val="0"/>
          <w:i w:val="0"/>
          <w:sz w:val="22"/>
          <w:szCs w:val="22"/>
        </w:rPr>
        <w:t xml:space="preserve">resp. e) </w:t>
      </w:r>
      <w:r w:rsidRPr="00487875">
        <w:rPr>
          <w:rFonts w:asciiTheme="majorHAnsi" w:hAnsiTheme="majorHAnsi" w:cstheme="majorHAnsi"/>
          <w:b w:val="0"/>
          <w:i w:val="0"/>
          <w:sz w:val="22"/>
          <w:szCs w:val="22"/>
        </w:rPr>
        <w:t>ZZVZ, vymezené v této zadávací dokumentaci</w:t>
      </w:r>
      <w:r w:rsidR="00487875">
        <w:rPr>
          <w:rFonts w:asciiTheme="majorHAnsi" w:hAnsiTheme="majorHAnsi" w:cstheme="majorHAnsi"/>
          <w:b w:val="0"/>
          <w:i w:val="0"/>
          <w:sz w:val="22"/>
          <w:szCs w:val="22"/>
        </w:rPr>
        <w:t>.</w:t>
      </w:r>
    </w:p>
    <w:p w14:paraId="3E2AF0C1" w14:textId="77777777" w:rsidR="00FA2E7A" w:rsidRPr="00727634" w:rsidRDefault="003037D4" w:rsidP="00C017A6">
      <w:pPr>
        <w:pStyle w:val="Nadpis1"/>
        <w:widowControl w:val="0"/>
        <w:numPr>
          <w:ilvl w:val="0"/>
          <w:numId w:val="45"/>
        </w:numPr>
        <w:shd w:val="pct5" w:color="auto" w:fill="auto"/>
        <w:spacing w:before="360" w:after="300"/>
        <w:rPr>
          <w:rFonts w:asciiTheme="majorHAnsi" w:hAnsiTheme="majorHAnsi" w:cstheme="majorHAnsi"/>
          <w:sz w:val="22"/>
          <w:szCs w:val="22"/>
        </w:rPr>
      </w:pPr>
      <w:bookmarkStart w:id="61" w:name="_Toc46946458"/>
      <w:r>
        <w:rPr>
          <w:rFonts w:asciiTheme="majorHAnsi" w:hAnsiTheme="majorHAnsi" w:cstheme="majorHAnsi"/>
          <w:sz w:val="22"/>
          <w:szCs w:val="22"/>
        </w:rPr>
        <w:t>OSTATNÍ PRÁVA, POŽADAVKY, PODMÍNKY A VYSVĚTLIVKY ZADAVATELE</w:t>
      </w:r>
      <w:bookmarkEnd w:id="61"/>
    </w:p>
    <w:p w14:paraId="1062E71F" w14:textId="3761FD1F" w:rsidR="00B23244" w:rsidRPr="00D56638" w:rsidRDefault="00B23244"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Náklady spojené s účastí v zadávacím řízení nese každý účastník sám.</w:t>
      </w:r>
      <w:r w:rsidR="002C6695">
        <w:rPr>
          <w:rFonts w:asciiTheme="majorHAnsi" w:hAnsiTheme="majorHAnsi" w:cstheme="majorHAnsi"/>
          <w:b w:val="0"/>
          <w:i w:val="0"/>
          <w:sz w:val="22"/>
          <w:szCs w:val="22"/>
        </w:rPr>
        <w:t xml:space="preserve"> </w:t>
      </w:r>
      <w:r w:rsidRPr="00D56638">
        <w:rPr>
          <w:rFonts w:asciiTheme="majorHAnsi" w:hAnsiTheme="majorHAnsi" w:cstheme="majorHAnsi"/>
          <w:b w:val="0"/>
          <w:i w:val="0"/>
          <w:sz w:val="22"/>
          <w:szCs w:val="22"/>
        </w:rPr>
        <w:t xml:space="preserve">Zadavatel nebude poskytovat náhradu nákladů, které účastník zadávacího řízení vynaloží v souvislosti s účastí v zadávacím řízení, ledaže jde o náklady účastníků dle </w:t>
      </w:r>
      <w:proofErr w:type="spellStart"/>
      <w:r w:rsidRPr="00D56638">
        <w:rPr>
          <w:rFonts w:asciiTheme="majorHAnsi" w:hAnsiTheme="majorHAnsi" w:cstheme="majorHAnsi"/>
          <w:b w:val="0"/>
          <w:i w:val="0"/>
          <w:sz w:val="22"/>
          <w:szCs w:val="22"/>
        </w:rPr>
        <w:t>ust</w:t>
      </w:r>
      <w:proofErr w:type="spellEnd"/>
      <w:r w:rsidRPr="00D56638">
        <w:rPr>
          <w:rFonts w:asciiTheme="majorHAnsi" w:hAnsiTheme="majorHAnsi" w:cstheme="majorHAnsi"/>
          <w:b w:val="0"/>
          <w:i w:val="0"/>
          <w:sz w:val="22"/>
          <w:szCs w:val="22"/>
        </w:rPr>
        <w:t>. § 40 odst. 4 ZZVZ.</w:t>
      </w:r>
    </w:p>
    <w:p w14:paraId="3D493CEB" w14:textId="77777777" w:rsidR="00C12FD3" w:rsidRDefault="00C12FD3"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C12FD3">
        <w:rPr>
          <w:rFonts w:asciiTheme="majorHAnsi" w:hAnsiTheme="majorHAnsi" w:cstheme="majorHAnsi"/>
          <w:b w:val="0"/>
          <w:i w:val="0"/>
          <w:sz w:val="22"/>
          <w:szCs w:val="22"/>
        </w:rPr>
        <w:t>Zadavatel si vyhrazuje právo v průběhu lhůty pro podání nabídek změnit či doplnit zadávací podmínky uvedené v této zadávací dokumentaci v souladu s ZZVZ. Zadavatel si vyhrazuje právo požadovat doplňující informace či vysvětlení k podané nabídce účastníka zadávacího řízení.</w:t>
      </w:r>
    </w:p>
    <w:p w14:paraId="3DB2E71A" w14:textId="7D536F9E" w:rsidR="008C7C89" w:rsidRPr="00FD06B2" w:rsidRDefault="00C94ECF"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Pr>
          <w:rFonts w:asciiTheme="majorHAnsi" w:hAnsiTheme="majorHAnsi" w:cstheme="majorHAnsi"/>
          <w:b w:val="0"/>
          <w:i w:val="0"/>
          <w:sz w:val="22"/>
          <w:szCs w:val="22"/>
        </w:rPr>
        <w:t>Zadavatel má</w:t>
      </w:r>
      <w:r w:rsidR="008C7C89" w:rsidRPr="00FD06B2">
        <w:rPr>
          <w:rFonts w:asciiTheme="majorHAnsi" w:hAnsiTheme="majorHAnsi" w:cstheme="majorHAnsi"/>
          <w:b w:val="0"/>
          <w:i w:val="0"/>
          <w:sz w:val="22"/>
          <w:szCs w:val="22"/>
        </w:rPr>
        <w:t xml:space="preserve"> právo vyžádat si objasnění nebo doplnění dle § 46 ZZVZ. </w:t>
      </w:r>
      <w:r w:rsidR="008C7C89" w:rsidRPr="00057A93">
        <w:rPr>
          <w:rFonts w:asciiTheme="majorHAnsi" w:hAnsiTheme="majorHAnsi" w:cstheme="majorHAnsi"/>
          <w:b w:val="0"/>
          <w:i w:val="0"/>
          <w:sz w:val="22"/>
          <w:szCs w:val="22"/>
        </w:rPr>
        <w:t>Zadavatel může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r w:rsidR="00CC7612">
        <w:rPr>
          <w:rFonts w:asciiTheme="majorHAnsi" w:hAnsiTheme="majorHAnsi" w:cstheme="majorHAnsi"/>
          <w:b w:val="0"/>
          <w:i w:val="0"/>
          <w:sz w:val="22"/>
          <w:szCs w:val="22"/>
        </w:rPr>
        <w:t xml:space="preserve"> </w:t>
      </w:r>
      <w:r w:rsidRPr="00FD06B2">
        <w:rPr>
          <w:rFonts w:asciiTheme="majorHAnsi" w:hAnsiTheme="majorHAnsi" w:cstheme="majorHAnsi"/>
          <w:b w:val="0"/>
          <w:i w:val="0"/>
          <w:sz w:val="22"/>
          <w:szCs w:val="22"/>
        </w:rPr>
        <w:t xml:space="preserve">Účastníci, kteří požadavky zadavatele </w:t>
      </w:r>
      <w:r w:rsidRPr="00FD06B2">
        <w:rPr>
          <w:rFonts w:asciiTheme="majorHAnsi" w:hAnsiTheme="majorHAnsi" w:cstheme="majorHAnsi"/>
          <w:b w:val="0"/>
          <w:i w:val="0"/>
          <w:sz w:val="22"/>
          <w:szCs w:val="22"/>
        </w:rPr>
        <w:lastRenderedPageBreak/>
        <w:t xml:space="preserve">nesplní, mohou být ze zadávacího řízení vyloučeni. </w:t>
      </w:r>
      <w:r w:rsidR="008C7C89" w:rsidRPr="00FD06B2">
        <w:rPr>
          <w:rFonts w:asciiTheme="majorHAnsi" w:hAnsiTheme="majorHAnsi" w:cstheme="majorHAnsi"/>
          <w:b w:val="0"/>
          <w:i w:val="0"/>
          <w:sz w:val="22"/>
          <w:szCs w:val="22"/>
        </w:rPr>
        <w:t>K formálním chybám v nabídce, zjištěným při posouzení, které nemají vliv na nabídkovou cenu ani na jiné podmínky plnění veřejné zakázky, zadavatel nepřihlíží.</w:t>
      </w:r>
      <w:r w:rsidR="00CC7612">
        <w:rPr>
          <w:rFonts w:asciiTheme="majorHAnsi" w:hAnsiTheme="majorHAnsi" w:cstheme="majorHAnsi"/>
          <w:b w:val="0"/>
          <w:i w:val="0"/>
          <w:sz w:val="22"/>
          <w:szCs w:val="22"/>
        </w:rPr>
        <w:t xml:space="preserve"> </w:t>
      </w:r>
      <w:r w:rsidR="000B024D" w:rsidRPr="000B024D">
        <w:rPr>
          <w:rFonts w:asciiTheme="majorHAnsi" w:hAnsiTheme="majorHAnsi" w:cstheme="majorHAnsi"/>
          <w:b w:val="0"/>
          <w:i w:val="0"/>
          <w:sz w:val="22"/>
          <w:szCs w:val="22"/>
        </w:rPr>
        <w:t>Za objasnění se považuje i oprava položkového rozpočtu, není-li dotčena celková nabídková cena či jiné kritérium hodnocení nabídek.</w:t>
      </w:r>
    </w:p>
    <w:p w14:paraId="1358A139" w14:textId="77777777" w:rsidR="004D2CC6" w:rsidRPr="004D2CC6" w:rsidRDefault="004D2CC6"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4D2CC6">
        <w:rPr>
          <w:rFonts w:asciiTheme="majorHAnsi" w:hAnsiTheme="majorHAnsi" w:cstheme="majorHAnsi"/>
          <w:b w:val="0"/>
          <w:i w:val="0"/>
          <w:sz w:val="22"/>
          <w:szCs w:val="22"/>
        </w:rPr>
        <w:t>Dojde-li ke změně údajů uvedených v nabídce do doby uzavření smlouvy s vybraným účastníkem zadávacího řízení, je účastník zadávacího řízení povinen o této změně zadavatele bezodkladně písemně informovat.</w:t>
      </w:r>
    </w:p>
    <w:p w14:paraId="4A2DB3D7" w14:textId="77777777" w:rsidR="00DE0F29"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si vyhrazuje právo zrušit zadávací řízení v souladu s příslušnými ustanoveními ZZVZ.</w:t>
      </w:r>
    </w:p>
    <w:p w14:paraId="5659186B" w14:textId="04EE0374" w:rsidR="00DE0F29"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nepřipouští varianty nabídky</w:t>
      </w:r>
      <w:r w:rsidR="00CC7612">
        <w:rPr>
          <w:rFonts w:asciiTheme="majorHAnsi" w:hAnsiTheme="majorHAnsi" w:cstheme="majorHAnsi"/>
          <w:b w:val="0"/>
          <w:i w:val="0"/>
          <w:sz w:val="22"/>
          <w:szCs w:val="22"/>
        </w:rPr>
        <w:t xml:space="preserve"> </w:t>
      </w:r>
      <w:r w:rsidR="0055198E" w:rsidRPr="0055198E">
        <w:rPr>
          <w:rFonts w:asciiTheme="majorHAnsi" w:hAnsiTheme="majorHAnsi" w:cstheme="majorHAnsi"/>
          <w:b w:val="0"/>
          <w:i w:val="0"/>
          <w:sz w:val="22"/>
          <w:szCs w:val="22"/>
        </w:rPr>
        <w:t>ani nabídky na dílčí plnění</w:t>
      </w:r>
      <w:r w:rsidRPr="00727634">
        <w:rPr>
          <w:rFonts w:asciiTheme="majorHAnsi" w:hAnsiTheme="majorHAnsi" w:cstheme="majorHAnsi"/>
          <w:b w:val="0"/>
          <w:i w:val="0"/>
          <w:sz w:val="22"/>
          <w:szCs w:val="22"/>
        </w:rPr>
        <w:t>.</w:t>
      </w:r>
    </w:p>
    <w:p w14:paraId="330AAE7E" w14:textId="77777777" w:rsidR="000226AB" w:rsidRPr="000226AB" w:rsidRDefault="000226AB"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0226AB">
        <w:rPr>
          <w:rFonts w:asciiTheme="majorHAnsi" w:hAnsiTheme="majorHAnsi" w:cstheme="majorHAnsi"/>
          <w:b w:val="0"/>
          <w:i w:val="0"/>
          <w:sz w:val="22"/>
          <w:szCs w:val="22"/>
        </w:rPr>
        <w:t>Zadavatel si vyhrazuje právo ověřit informace obsažené v nabídce dodavatele u třetích osob a dodavatel je povinen mu v tomto ohledu poskytnout potřebnou součinnost.</w:t>
      </w:r>
    </w:p>
    <w:p w14:paraId="3BD4E7A6" w14:textId="77777777" w:rsidR="00AC1193" w:rsidRPr="00AC1193" w:rsidRDefault="00AC1193"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AC1193">
        <w:rPr>
          <w:rFonts w:asciiTheme="majorHAnsi" w:hAnsiTheme="majorHAnsi" w:cstheme="majorHAnsi"/>
          <w:b w:val="0"/>
          <w:i w:val="0"/>
          <w:sz w:val="22"/>
          <w:szCs w:val="22"/>
        </w:rPr>
        <w:t>Zadavatel si vyhrazuje právo před rozhodnutím o výběru nejvhodnější nabídky ověřit skutečnosti deklarované účastníkem zadávacího řízení v nabídce a vyloučit účastníka ze zadávacího řízení v případě zjištění, že v ní uvedl nepravdivé, neúplné či zkreslené údaje.</w:t>
      </w:r>
    </w:p>
    <w:p w14:paraId="71C796E8" w14:textId="77777777" w:rsidR="009E651C" w:rsidRPr="000B4431" w:rsidRDefault="000B4431" w:rsidP="00C017A6">
      <w:pPr>
        <w:pStyle w:val="Nadpis2"/>
        <w:keepNext w:val="0"/>
        <w:widowControl w:val="0"/>
        <w:numPr>
          <w:ilvl w:val="1"/>
          <w:numId w:val="45"/>
        </w:numPr>
        <w:spacing w:before="0" w:after="120"/>
        <w:ind w:hanging="360"/>
        <w:jc w:val="both"/>
        <w:rPr>
          <w:rFonts w:ascii="Calibri" w:hAnsi="Calibri" w:cs="Calibri"/>
          <w:sz w:val="22"/>
          <w:szCs w:val="22"/>
        </w:rPr>
      </w:pPr>
      <w:r w:rsidRPr="000B4431">
        <w:rPr>
          <w:rFonts w:asciiTheme="majorHAnsi" w:hAnsiTheme="majorHAnsi" w:cstheme="majorHAnsi"/>
          <w:b w:val="0"/>
          <w:i w:val="0"/>
          <w:sz w:val="22"/>
          <w:szCs w:val="22"/>
        </w:rPr>
        <w:t xml:space="preserve">U vybraného dodavatele, který je právnickou osobou, zadavatel v souladu s § 122 ZZVZ zjistí údaje o jeho skutečném majiteli z evidence údajů o skutečných majitelích. </w:t>
      </w:r>
    </w:p>
    <w:p w14:paraId="10F526B0" w14:textId="77777777" w:rsidR="00DE0F29"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je oprávněn použít jakékoliv informace či doklady poskytnuté účastníky, je-li to nezbytné pro postup podle ZZVZ či pokud to vyplývá z účelu ZZVZ.</w:t>
      </w:r>
    </w:p>
    <w:p w14:paraId="27D9F0B3" w14:textId="77777777" w:rsidR="00E047DD"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 xml:space="preserve">Zadavatel výslovně upozorňuje dodavatele, že vybraný dodavatel je dle </w:t>
      </w:r>
      <w:proofErr w:type="spellStart"/>
      <w:r w:rsidRPr="00727634">
        <w:rPr>
          <w:rFonts w:asciiTheme="majorHAnsi" w:hAnsiTheme="majorHAnsi" w:cstheme="majorHAnsi"/>
          <w:b w:val="0"/>
          <w:i w:val="0"/>
          <w:sz w:val="22"/>
          <w:szCs w:val="22"/>
        </w:rPr>
        <w:t>ust</w:t>
      </w:r>
      <w:proofErr w:type="spellEnd"/>
      <w:r w:rsidRPr="00727634">
        <w:rPr>
          <w:rFonts w:asciiTheme="majorHAnsi" w:hAnsiTheme="majorHAnsi" w:cstheme="majorHAnsi"/>
          <w:b w:val="0"/>
          <w:i w:val="0"/>
          <w:sz w:val="22"/>
          <w:szCs w:val="22"/>
        </w:rPr>
        <w:t>. § 2 písm. e) zákona č. 320/2001 Sb., o finanční kontrole, osobou povinnou spolupůsobit při výkonu finanční kontroly.</w:t>
      </w:r>
    </w:p>
    <w:p w14:paraId="6EF3D6CB" w14:textId="77777777" w:rsidR="00DE0F29"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Nabídky, kopie nabídek, a ani jednotlivé součásti nabídek účastníků (včetně vyloučených účastníků) nebude zadavatel účas</w:t>
      </w:r>
      <w:r w:rsidR="00893256" w:rsidRPr="00727634">
        <w:rPr>
          <w:rFonts w:asciiTheme="majorHAnsi" w:hAnsiTheme="majorHAnsi" w:cstheme="majorHAnsi"/>
          <w:b w:val="0"/>
          <w:i w:val="0"/>
          <w:sz w:val="22"/>
        </w:rPr>
        <w:t>tníkům vracet, nevyplývá-li ze zadávací dokumentace</w:t>
      </w:r>
      <w:r w:rsidRPr="00727634">
        <w:rPr>
          <w:rFonts w:asciiTheme="majorHAnsi" w:hAnsiTheme="majorHAnsi" w:cstheme="majorHAnsi"/>
          <w:b w:val="0"/>
          <w:i w:val="0"/>
          <w:sz w:val="22"/>
        </w:rPr>
        <w:t xml:space="preserve"> jinak. </w:t>
      </w:r>
    </w:p>
    <w:p w14:paraId="1B842CCC" w14:textId="77777777" w:rsidR="00DE0F29"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 xml:space="preserve">Zadavatel si vyhrazuje právo v souladu s § 53 odst. 5 ZZVZ uveřejnit oznámení o vyloučení účastníka zadávacího řízení a oznámení o výběru dodavatele na svém profilu zadavatele. Oznámení se považují za doručená všem účastníkům zadávacího řízení okamžikem jejich uveřejnění. </w:t>
      </w:r>
    </w:p>
    <w:p w14:paraId="38B75C1C" w14:textId="77777777" w:rsidR="00DE0F29" w:rsidRPr="00727634"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 xml:space="preserve">Zadavatel je povinen ve smyslu § 219 ZZVZ uveřejnit na profilu zadavatele smlouvu uzavřenou na veřejnou zakázku včetně všech jejich změn a dodatků a současně je povinen uveřejnit výši skutečně uhrazené ceny za plnění smlouvy, na kterou se vztahuje povinnost uveřejnění. </w:t>
      </w:r>
    </w:p>
    <w:p w14:paraId="6D557B61" w14:textId="77777777" w:rsidR="00DE0F29" w:rsidRDefault="00DE0F29"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Zadavatel je povinen ve smyslu § 53 odst. 8 ZZVZ uveřejnit oznámení o zrušení zjednodušeného podlimitního řízení na profilu zadavatele do 5 pracovních dnů od rozhodnutí o zrušení zadávacího řízení.</w:t>
      </w:r>
    </w:p>
    <w:p w14:paraId="036B36F2" w14:textId="77777777" w:rsidR="0012461C" w:rsidRDefault="0012461C"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ZZVZ. </w:t>
      </w:r>
    </w:p>
    <w:p w14:paraId="43279B62" w14:textId="77777777" w:rsidR="0012461C" w:rsidRDefault="0012461C"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 xml:space="preserve">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w:t>
      </w:r>
    </w:p>
    <w:p w14:paraId="6180E4A7" w14:textId="77777777" w:rsidR="0012461C" w:rsidRDefault="0012461C"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Zadavatel bude zpracovávat osobní údaje pouze v rozsahu nezbytném pro realizaci zadávacího řízení a pouze po dobu stanovenou právními předpisy, zejména ZZVZ. Subjekty údajů jsou oprávněny uplatňovat jejich práva dle čl. 13 až 22 GDPR v písemné formě na adrese sídla zadavatele.</w:t>
      </w:r>
    </w:p>
    <w:p w14:paraId="28D0C3A5" w14:textId="77777777" w:rsidR="0012461C" w:rsidRPr="0012461C" w:rsidRDefault="0012461C" w:rsidP="00C017A6">
      <w:pPr>
        <w:pStyle w:val="Nadpis2"/>
        <w:keepNext w:val="0"/>
        <w:widowControl w:val="0"/>
        <w:numPr>
          <w:ilvl w:val="1"/>
          <w:numId w:val="45"/>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 xml:space="preserve">Zadavatel předává osobní údaje ke zpracování zástupci zadavatele jako zpracovateli osobních </w:t>
      </w:r>
      <w:r w:rsidRPr="0012461C">
        <w:rPr>
          <w:rFonts w:asciiTheme="majorHAnsi" w:hAnsiTheme="majorHAnsi" w:cstheme="majorHAnsi"/>
          <w:b w:val="0"/>
          <w:i w:val="0"/>
          <w:sz w:val="22"/>
        </w:rPr>
        <w:lastRenderedPageBreak/>
        <w:t xml:space="preserve">údajů, za účelem administrace zadávacího řízení dle </w:t>
      </w:r>
      <w:proofErr w:type="spellStart"/>
      <w:r w:rsidRPr="0012461C">
        <w:rPr>
          <w:rFonts w:asciiTheme="majorHAnsi" w:hAnsiTheme="majorHAnsi" w:cstheme="majorHAnsi"/>
          <w:b w:val="0"/>
          <w:i w:val="0"/>
          <w:sz w:val="22"/>
        </w:rPr>
        <w:t>ust</w:t>
      </w:r>
      <w:proofErr w:type="spellEnd"/>
      <w:r w:rsidRPr="0012461C">
        <w:rPr>
          <w:rFonts w:asciiTheme="majorHAnsi" w:hAnsiTheme="majorHAnsi" w:cstheme="majorHAnsi"/>
          <w:b w:val="0"/>
          <w:i w:val="0"/>
          <w:sz w:val="22"/>
        </w:rPr>
        <w:t>. § 43 ZZVZ.</w:t>
      </w:r>
    </w:p>
    <w:p w14:paraId="6BEE56C6" w14:textId="77777777" w:rsidR="00E047DD" w:rsidRPr="00EA197B" w:rsidRDefault="00C82AA8" w:rsidP="00C017A6">
      <w:pPr>
        <w:pStyle w:val="Nadpis1"/>
        <w:widowControl w:val="0"/>
        <w:numPr>
          <w:ilvl w:val="0"/>
          <w:numId w:val="45"/>
        </w:numPr>
        <w:shd w:val="pct5" w:color="auto" w:fill="auto"/>
        <w:spacing w:before="360" w:after="300"/>
        <w:rPr>
          <w:rFonts w:asciiTheme="majorHAnsi" w:hAnsiTheme="majorHAnsi" w:cstheme="majorHAnsi"/>
          <w:sz w:val="22"/>
          <w:szCs w:val="22"/>
        </w:rPr>
      </w:pPr>
      <w:bookmarkStart w:id="62" w:name="_Toc46946459"/>
      <w:r w:rsidRPr="00EA197B">
        <w:rPr>
          <w:rFonts w:asciiTheme="majorHAnsi" w:hAnsiTheme="majorHAnsi" w:cstheme="majorHAnsi"/>
          <w:sz w:val="22"/>
          <w:szCs w:val="22"/>
        </w:rPr>
        <w:t>PŘÍLOHY</w:t>
      </w:r>
      <w:bookmarkEnd w:id="62"/>
    </w:p>
    <w:p w14:paraId="3183CEDC" w14:textId="77777777" w:rsidR="00C82AA8" w:rsidRDefault="00525547" w:rsidP="00C82AA8">
      <w:pPr>
        <w:pStyle w:val="Zkladntext"/>
        <w:spacing w:line="240" w:lineRule="atLeast"/>
        <w:ind w:left="709"/>
        <w:rPr>
          <w:rFonts w:asciiTheme="majorHAnsi" w:hAnsiTheme="majorHAnsi" w:cstheme="majorHAnsi"/>
          <w:sz w:val="22"/>
          <w:szCs w:val="22"/>
        </w:rPr>
      </w:pPr>
      <w:r>
        <w:rPr>
          <w:rFonts w:asciiTheme="majorHAnsi" w:hAnsiTheme="majorHAnsi" w:cstheme="majorHAnsi"/>
          <w:sz w:val="22"/>
          <w:szCs w:val="22"/>
        </w:rPr>
        <w:t xml:space="preserve">Příloha č. 1 - </w:t>
      </w:r>
      <w:r w:rsidR="00B37F6E">
        <w:rPr>
          <w:rFonts w:asciiTheme="majorHAnsi" w:hAnsiTheme="majorHAnsi" w:cstheme="majorHAnsi"/>
          <w:sz w:val="22"/>
          <w:szCs w:val="22"/>
        </w:rPr>
        <w:t>v</w:t>
      </w:r>
      <w:r w:rsidR="00C82AA8" w:rsidRPr="00EA197B">
        <w:rPr>
          <w:rFonts w:asciiTheme="majorHAnsi" w:hAnsiTheme="majorHAnsi" w:cstheme="majorHAnsi"/>
          <w:sz w:val="22"/>
          <w:szCs w:val="22"/>
        </w:rPr>
        <w:t xml:space="preserve">zor krycího listu </w:t>
      </w:r>
    </w:p>
    <w:p w14:paraId="28A39B2D" w14:textId="3D3E4B98" w:rsidR="00525547" w:rsidRPr="00EA197B" w:rsidRDefault="00525547" w:rsidP="00525547">
      <w:pPr>
        <w:pStyle w:val="Zkladntext"/>
        <w:spacing w:line="240" w:lineRule="atLeast"/>
        <w:ind w:firstLine="708"/>
        <w:rPr>
          <w:rFonts w:asciiTheme="majorHAnsi" w:hAnsiTheme="majorHAnsi" w:cstheme="majorHAnsi"/>
          <w:sz w:val="22"/>
          <w:szCs w:val="22"/>
        </w:rPr>
      </w:pPr>
      <w:r>
        <w:rPr>
          <w:rFonts w:asciiTheme="majorHAnsi" w:hAnsiTheme="majorHAnsi" w:cstheme="majorHAnsi"/>
          <w:sz w:val="22"/>
          <w:szCs w:val="22"/>
        </w:rPr>
        <w:t xml:space="preserve">Příloha č. 2 </w:t>
      </w:r>
      <w:r w:rsidR="00ED3F24">
        <w:rPr>
          <w:rFonts w:asciiTheme="majorHAnsi" w:hAnsiTheme="majorHAnsi" w:cstheme="majorHAnsi"/>
          <w:sz w:val="22"/>
          <w:szCs w:val="22"/>
        </w:rPr>
        <w:t>–</w:t>
      </w:r>
      <w:r w:rsidR="00CA4CAA">
        <w:rPr>
          <w:rFonts w:asciiTheme="majorHAnsi" w:hAnsiTheme="majorHAnsi" w:cstheme="majorHAnsi"/>
          <w:sz w:val="22"/>
          <w:szCs w:val="22"/>
        </w:rPr>
        <w:t xml:space="preserve"> </w:t>
      </w:r>
      <w:r w:rsidR="00ED3F24">
        <w:rPr>
          <w:rFonts w:asciiTheme="majorHAnsi" w:hAnsiTheme="majorHAnsi" w:cstheme="majorHAnsi"/>
          <w:sz w:val="22"/>
          <w:szCs w:val="22"/>
        </w:rPr>
        <w:t xml:space="preserve">studie </w:t>
      </w:r>
      <w:r w:rsidR="00590E6B">
        <w:rPr>
          <w:rFonts w:asciiTheme="majorHAnsi" w:hAnsiTheme="majorHAnsi" w:cstheme="majorHAnsi"/>
          <w:sz w:val="22"/>
          <w:szCs w:val="22"/>
        </w:rPr>
        <w:t xml:space="preserve"> </w:t>
      </w:r>
    </w:p>
    <w:p w14:paraId="2784CB3E" w14:textId="0659BD37" w:rsidR="00757360" w:rsidRPr="005E4C21" w:rsidRDefault="00757360" w:rsidP="00757360">
      <w:pPr>
        <w:pStyle w:val="Zkladntext"/>
        <w:ind w:firstLine="708"/>
        <w:rPr>
          <w:rFonts w:asciiTheme="majorHAnsi" w:hAnsiTheme="majorHAnsi" w:cstheme="majorHAnsi"/>
          <w:sz w:val="22"/>
          <w:szCs w:val="22"/>
        </w:rPr>
      </w:pPr>
      <w:bookmarkStart w:id="63" w:name="_Hlk55837105"/>
      <w:r>
        <w:rPr>
          <w:rFonts w:asciiTheme="majorHAnsi" w:hAnsiTheme="majorHAnsi" w:cstheme="majorHAnsi"/>
          <w:sz w:val="22"/>
          <w:szCs w:val="22"/>
        </w:rPr>
        <w:t xml:space="preserve">Příloha č. 3 </w:t>
      </w:r>
      <w:r w:rsidR="00ED3F24">
        <w:rPr>
          <w:rFonts w:asciiTheme="majorHAnsi" w:hAnsiTheme="majorHAnsi" w:cstheme="majorHAnsi"/>
          <w:sz w:val="22"/>
          <w:szCs w:val="22"/>
        </w:rPr>
        <w:t>–</w:t>
      </w:r>
      <w:r>
        <w:rPr>
          <w:rFonts w:asciiTheme="majorHAnsi" w:hAnsiTheme="majorHAnsi" w:cstheme="majorHAnsi"/>
          <w:sz w:val="22"/>
          <w:szCs w:val="22"/>
        </w:rPr>
        <w:t xml:space="preserve"> </w:t>
      </w:r>
      <w:bookmarkEnd w:id="63"/>
      <w:r w:rsidR="00ED3F24">
        <w:rPr>
          <w:rFonts w:asciiTheme="majorHAnsi" w:hAnsiTheme="majorHAnsi" w:cstheme="majorHAnsi"/>
          <w:sz w:val="22"/>
          <w:szCs w:val="22"/>
        </w:rPr>
        <w:t>rekapitulační rozpočet</w:t>
      </w:r>
    </w:p>
    <w:p w14:paraId="2C75BE59" w14:textId="77777777" w:rsidR="00C82AA8" w:rsidRDefault="00525547" w:rsidP="00C82AA8">
      <w:pPr>
        <w:pStyle w:val="Zkladntext"/>
        <w:spacing w:line="240" w:lineRule="atLeast"/>
        <w:ind w:left="709"/>
        <w:rPr>
          <w:rFonts w:asciiTheme="majorHAnsi" w:hAnsiTheme="majorHAnsi" w:cstheme="majorHAnsi"/>
          <w:sz w:val="22"/>
          <w:szCs w:val="22"/>
        </w:rPr>
      </w:pPr>
      <w:r>
        <w:rPr>
          <w:rFonts w:asciiTheme="majorHAnsi" w:hAnsiTheme="majorHAnsi" w:cstheme="majorHAnsi"/>
          <w:sz w:val="22"/>
          <w:szCs w:val="22"/>
        </w:rPr>
        <w:t xml:space="preserve">Příloha č. </w:t>
      </w:r>
      <w:r w:rsidR="00757360">
        <w:rPr>
          <w:rFonts w:asciiTheme="majorHAnsi" w:hAnsiTheme="majorHAnsi" w:cstheme="majorHAnsi"/>
          <w:sz w:val="22"/>
          <w:szCs w:val="22"/>
        </w:rPr>
        <w:t>4</w:t>
      </w:r>
      <w:r>
        <w:rPr>
          <w:rFonts w:asciiTheme="majorHAnsi" w:hAnsiTheme="majorHAnsi" w:cstheme="majorHAnsi"/>
          <w:sz w:val="22"/>
          <w:szCs w:val="22"/>
        </w:rPr>
        <w:t xml:space="preserve"> - </w:t>
      </w:r>
      <w:r w:rsidR="00B37F6E">
        <w:rPr>
          <w:rFonts w:asciiTheme="majorHAnsi" w:hAnsiTheme="majorHAnsi" w:cstheme="majorHAnsi"/>
          <w:sz w:val="22"/>
          <w:szCs w:val="22"/>
        </w:rPr>
        <w:t>z</w:t>
      </w:r>
      <w:r w:rsidR="00C82AA8" w:rsidRPr="00EA197B">
        <w:rPr>
          <w:rFonts w:asciiTheme="majorHAnsi" w:hAnsiTheme="majorHAnsi" w:cstheme="majorHAnsi"/>
          <w:sz w:val="22"/>
          <w:szCs w:val="22"/>
        </w:rPr>
        <w:t>ávazný vzor smlouvy</w:t>
      </w:r>
      <w:r w:rsidR="00864ACB">
        <w:rPr>
          <w:rFonts w:asciiTheme="majorHAnsi" w:hAnsiTheme="majorHAnsi" w:cstheme="majorHAnsi"/>
          <w:sz w:val="22"/>
          <w:szCs w:val="22"/>
        </w:rPr>
        <w:t xml:space="preserve"> o </w:t>
      </w:r>
      <w:r>
        <w:rPr>
          <w:rFonts w:asciiTheme="majorHAnsi" w:hAnsiTheme="majorHAnsi" w:cstheme="majorHAnsi"/>
          <w:sz w:val="22"/>
          <w:szCs w:val="22"/>
        </w:rPr>
        <w:t>dílo</w:t>
      </w:r>
    </w:p>
    <w:p w14:paraId="3C143858" w14:textId="77777777" w:rsidR="00732DE2" w:rsidRPr="0059172C" w:rsidRDefault="00732DE2" w:rsidP="00732DE2">
      <w:pPr>
        <w:pStyle w:val="Zkladntext"/>
        <w:spacing w:line="240" w:lineRule="atLeast"/>
        <w:ind w:left="709"/>
        <w:rPr>
          <w:rFonts w:asciiTheme="majorHAnsi" w:hAnsiTheme="majorHAnsi" w:cstheme="majorHAnsi"/>
          <w:sz w:val="22"/>
          <w:szCs w:val="22"/>
        </w:rPr>
      </w:pPr>
      <w:r w:rsidRPr="0059172C">
        <w:rPr>
          <w:rFonts w:asciiTheme="majorHAnsi" w:hAnsiTheme="majorHAnsi" w:cstheme="majorHAnsi"/>
          <w:sz w:val="22"/>
          <w:szCs w:val="22"/>
        </w:rPr>
        <w:t xml:space="preserve">Příloha č. </w:t>
      </w:r>
      <w:r>
        <w:rPr>
          <w:rFonts w:asciiTheme="majorHAnsi" w:hAnsiTheme="majorHAnsi" w:cstheme="majorHAnsi"/>
          <w:sz w:val="22"/>
          <w:szCs w:val="22"/>
        </w:rPr>
        <w:t>5</w:t>
      </w:r>
      <w:r w:rsidRPr="0059172C">
        <w:rPr>
          <w:rFonts w:asciiTheme="majorHAnsi" w:hAnsiTheme="majorHAnsi" w:cstheme="majorHAnsi"/>
          <w:sz w:val="22"/>
          <w:szCs w:val="22"/>
        </w:rPr>
        <w:t xml:space="preserve"> - vzor čestného prohlášení k prokázání základní způsobilosti</w:t>
      </w:r>
    </w:p>
    <w:p w14:paraId="6EC263E7" w14:textId="77777777" w:rsidR="00732DE2" w:rsidRDefault="00732DE2" w:rsidP="00732DE2">
      <w:pPr>
        <w:pStyle w:val="Zkladntext"/>
        <w:spacing w:line="240" w:lineRule="atLeast"/>
        <w:ind w:left="709"/>
        <w:rPr>
          <w:rFonts w:asciiTheme="majorHAnsi" w:hAnsiTheme="majorHAnsi" w:cstheme="majorHAnsi"/>
          <w:sz w:val="22"/>
          <w:szCs w:val="22"/>
        </w:rPr>
      </w:pPr>
      <w:r w:rsidRPr="0059172C">
        <w:rPr>
          <w:rFonts w:asciiTheme="majorHAnsi" w:hAnsiTheme="majorHAnsi" w:cstheme="majorHAnsi"/>
          <w:sz w:val="22"/>
          <w:szCs w:val="22"/>
        </w:rPr>
        <w:t xml:space="preserve">Příloha č. </w:t>
      </w:r>
      <w:r>
        <w:rPr>
          <w:rFonts w:asciiTheme="majorHAnsi" w:hAnsiTheme="majorHAnsi" w:cstheme="majorHAnsi"/>
          <w:sz w:val="22"/>
          <w:szCs w:val="22"/>
        </w:rPr>
        <w:t>6</w:t>
      </w:r>
      <w:r w:rsidRPr="0059172C">
        <w:rPr>
          <w:rFonts w:asciiTheme="majorHAnsi" w:hAnsiTheme="majorHAnsi" w:cstheme="majorHAnsi"/>
          <w:sz w:val="22"/>
          <w:szCs w:val="22"/>
        </w:rPr>
        <w:t xml:space="preserve"> - vzor čestného prohlášení k prokázání technické kvalifikace</w:t>
      </w:r>
    </w:p>
    <w:p w14:paraId="4A100626" w14:textId="4EF9BB1B" w:rsidR="00D97935" w:rsidRPr="00D97935" w:rsidRDefault="00D97935" w:rsidP="00732DE2">
      <w:pPr>
        <w:pStyle w:val="Zkladntext"/>
        <w:spacing w:line="240" w:lineRule="atLeast"/>
        <w:ind w:left="709"/>
        <w:rPr>
          <w:rFonts w:asciiTheme="majorHAnsi" w:hAnsiTheme="majorHAnsi" w:cstheme="majorHAnsi"/>
          <w:b/>
          <w:bCs/>
          <w:sz w:val="22"/>
          <w:szCs w:val="22"/>
        </w:rPr>
      </w:pPr>
      <w:r w:rsidRPr="0059172C">
        <w:rPr>
          <w:rFonts w:asciiTheme="majorHAnsi" w:hAnsiTheme="majorHAnsi" w:cstheme="majorHAnsi"/>
          <w:sz w:val="22"/>
          <w:szCs w:val="22"/>
        </w:rPr>
        <w:t xml:space="preserve">Příloha č. </w:t>
      </w:r>
      <w:r>
        <w:rPr>
          <w:rFonts w:asciiTheme="majorHAnsi" w:hAnsiTheme="majorHAnsi" w:cstheme="majorHAnsi"/>
          <w:sz w:val="22"/>
          <w:szCs w:val="22"/>
        </w:rPr>
        <w:t>7</w:t>
      </w:r>
      <w:r w:rsidRPr="0059172C">
        <w:rPr>
          <w:rFonts w:asciiTheme="majorHAnsi" w:hAnsiTheme="majorHAnsi" w:cstheme="majorHAnsi"/>
          <w:sz w:val="22"/>
          <w:szCs w:val="22"/>
        </w:rPr>
        <w:t xml:space="preserve"> - vzor </w:t>
      </w:r>
      <w:r>
        <w:rPr>
          <w:rFonts w:asciiTheme="majorHAnsi" w:hAnsiTheme="majorHAnsi" w:cstheme="majorHAnsi"/>
          <w:sz w:val="22"/>
          <w:szCs w:val="22"/>
        </w:rPr>
        <w:t>profesního životopisu</w:t>
      </w:r>
      <w:r w:rsidR="009B47BF">
        <w:rPr>
          <w:rFonts w:asciiTheme="majorHAnsi" w:hAnsiTheme="majorHAnsi" w:cstheme="majorHAnsi"/>
          <w:sz w:val="22"/>
          <w:szCs w:val="22"/>
        </w:rPr>
        <w:t xml:space="preserve"> vč. </w:t>
      </w:r>
      <w:r w:rsidR="009B47BF">
        <w:rPr>
          <w:rFonts w:asciiTheme="majorHAnsi" w:hAnsiTheme="majorHAnsi" w:cstheme="majorHAnsi"/>
          <w:iCs/>
          <w:sz w:val="22"/>
          <w:szCs w:val="22"/>
        </w:rPr>
        <w:t>z</w:t>
      </w:r>
      <w:r w:rsidR="009B47BF" w:rsidRPr="00726707">
        <w:rPr>
          <w:rFonts w:asciiTheme="majorHAnsi" w:hAnsiTheme="majorHAnsi" w:cstheme="majorHAnsi"/>
          <w:iCs/>
          <w:sz w:val="22"/>
          <w:szCs w:val="22"/>
        </w:rPr>
        <w:t>kušenost</w:t>
      </w:r>
      <w:r w:rsidR="00ED3F24">
        <w:rPr>
          <w:rFonts w:asciiTheme="majorHAnsi" w:hAnsiTheme="majorHAnsi" w:cstheme="majorHAnsi"/>
          <w:iCs/>
          <w:sz w:val="22"/>
          <w:szCs w:val="22"/>
        </w:rPr>
        <w:t>í</w:t>
      </w:r>
      <w:r w:rsidR="009B47BF" w:rsidRPr="00726707">
        <w:rPr>
          <w:rFonts w:asciiTheme="majorHAnsi" w:hAnsiTheme="majorHAnsi" w:cstheme="majorHAnsi"/>
          <w:iCs/>
          <w:sz w:val="22"/>
          <w:szCs w:val="22"/>
        </w:rPr>
        <w:t xml:space="preserve"> vedoucího projektového týmu</w:t>
      </w:r>
      <w:r w:rsidR="009B47BF" w:rsidRPr="00726707">
        <w:rPr>
          <w:rFonts w:asciiTheme="majorHAnsi" w:eastAsiaTheme="minorHAnsi" w:hAnsiTheme="majorHAnsi" w:cstheme="majorHAnsi"/>
          <w:b/>
          <w:bCs/>
          <w:iCs/>
          <w:color w:val="000000"/>
          <w:sz w:val="22"/>
          <w:szCs w:val="22"/>
          <w:lang w:eastAsia="en-US"/>
        </w:rPr>
        <w:t xml:space="preserve"> </w:t>
      </w:r>
      <w:r w:rsidR="009B47BF" w:rsidRPr="00726707">
        <w:rPr>
          <w:rFonts w:asciiTheme="majorHAnsi" w:hAnsiTheme="majorHAnsi" w:cstheme="majorHAnsi"/>
          <w:iCs/>
          <w:sz w:val="22"/>
          <w:szCs w:val="22"/>
        </w:rPr>
        <w:t>dodavatele pro účely hodnocení</w:t>
      </w:r>
    </w:p>
    <w:p w14:paraId="327F9040" w14:textId="5ADA96BF" w:rsidR="00732DE2" w:rsidRDefault="00732DE2" w:rsidP="00732DE2">
      <w:pPr>
        <w:pStyle w:val="Zkladntext"/>
        <w:spacing w:line="240" w:lineRule="atLeast"/>
        <w:ind w:left="709"/>
        <w:rPr>
          <w:rFonts w:asciiTheme="majorHAnsi" w:hAnsiTheme="majorHAnsi" w:cstheme="majorHAnsi"/>
          <w:sz w:val="22"/>
          <w:szCs w:val="22"/>
        </w:rPr>
      </w:pPr>
      <w:r w:rsidRPr="0059172C">
        <w:rPr>
          <w:rFonts w:asciiTheme="majorHAnsi" w:hAnsiTheme="majorHAnsi" w:cstheme="majorHAnsi"/>
          <w:sz w:val="22"/>
          <w:szCs w:val="22"/>
        </w:rPr>
        <w:t xml:space="preserve">Příloha č. </w:t>
      </w:r>
      <w:r w:rsidR="00D97935">
        <w:rPr>
          <w:rFonts w:asciiTheme="majorHAnsi" w:hAnsiTheme="majorHAnsi" w:cstheme="majorHAnsi"/>
          <w:sz w:val="22"/>
          <w:szCs w:val="22"/>
        </w:rPr>
        <w:t>8</w:t>
      </w:r>
      <w:r w:rsidRPr="0059172C">
        <w:rPr>
          <w:rFonts w:asciiTheme="majorHAnsi" w:hAnsiTheme="majorHAnsi" w:cstheme="majorHAnsi"/>
          <w:sz w:val="22"/>
          <w:szCs w:val="22"/>
        </w:rPr>
        <w:t xml:space="preserve"> - vzor </w:t>
      </w:r>
      <w:r w:rsidR="006B28D3">
        <w:rPr>
          <w:rFonts w:asciiTheme="majorHAnsi" w:hAnsiTheme="majorHAnsi" w:cstheme="majorHAnsi"/>
          <w:sz w:val="22"/>
          <w:szCs w:val="22"/>
        </w:rPr>
        <w:t xml:space="preserve">čestného </w:t>
      </w:r>
      <w:r w:rsidRPr="0059172C">
        <w:rPr>
          <w:rFonts w:asciiTheme="majorHAnsi" w:hAnsiTheme="majorHAnsi" w:cstheme="majorHAnsi"/>
          <w:sz w:val="22"/>
          <w:szCs w:val="22"/>
        </w:rPr>
        <w:t xml:space="preserve">prohlášení </w:t>
      </w:r>
      <w:r>
        <w:rPr>
          <w:rFonts w:asciiTheme="majorHAnsi" w:hAnsiTheme="majorHAnsi" w:cstheme="majorHAnsi"/>
          <w:sz w:val="22"/>
          <w:szCs w:val="22"/>
        </w:rPr>
        <w:t>o poddodavatelích</w:t>
      </w:r>
    </w:p>
    <w:p w14:paraId="2B00B590" w14:textId="034CBFBE" w:rsidR="00316F50" w:rsidRPr="00EA197B" w:rsidRDefault="00316F50" w:rsidP="00316F50">
      <w:pPr>
        <w:pStyle w:val="Zkladntext"/>
        <w:spacing w:line="240" w:lineRule="atLeast"/>
        <w:ind w:left="709"/>
        <w:rPr>
          <w:rFonts w:asciiTheme="majorHAnsi" w:hAnsiTheme="majorHAnsi" w:cstheme="majorHAnsi"/>
          <w:sz w:val="22"/>
          <w:szCs w:val="22"/>
        </w:rPr>
      </w:pPr>
      <w:r w:rsidRPr="00316F50">
        <w:rPr>
          <w:rFonts w:asciiTheme="majorHAnsi" w:hAnsiTheme="majorHAnsi" w:cstheme="majorHAnsi"/>
          <w:sz w:val="22"/>
          <w:szCs w:val="22"/>
        </w:rPr>
        <w:t xml:space="preserve">Příloha č. </w:t>
      </w:r>
      <w:r w:rsidR="004D35AD">
        <w:rPr>
          <w:rFonts w:asciiTheme="majorHAnsi" w:hAnsiTheme="majorHAnsi" w:cstheme="majorHAnsi"/>
          <w:sz w:val="22"/>
          <w:szCs w:val="22"/>
        </w:rPr>
        <w:t>9</w:t>
      </w:r>
      <w:r w:rsidRPr="00316F50">
        <w:rPr>
          <w:rFonts w:asciiTheme="majorHAnsi" w:hAnsiTheme="majorHAnsi" w:cstheme="majorHAnsi"/>
          <w:sz w:val="22"/>
          <w:szCs w:val="22"/>
        </w:rPr>
        <w:t xml:space="preserve"> - vzor čestného prohlášení o neexistenci střetu zájmů</w:t>
      </w:r>
      <w:r w:rsidR="00864BE0">
        <w:rPr>
          <w:rFonts w:asciiTheme="majorHAnsi" w:hAnsiTheme="majorHAnsi" w:cstheme="majorHAnsi"/>
          <w:sz w:val="22"/>
          <w:szCs w:val="22"/>
        </w:rPr>
        <w:t xml:space="preserve"> </w:t>
      </w:r>
      <w:r w:rsidR="00864BE0" w:rsidRPr="008D699B">
        <w:rPr>
          <w:rFonts w:asciiTheme="majorHAnsi" w:hAnsiTheme="majorHAnsi" w:cstheme="majorHAnsi"/>
          <w:sz w:val="22"/>
          <w:szCs w:val="22"/>
        </w:rPr>
        <w:t>a prohlášení ve vztahu k ruským/běloruským subjektům</w:t>
      </w:r>
    </w:p>
    <w:p w14:paraId="62CDC07D" w14:textId="77777777" w:rsidR="005E4C21" w:rsidRPr="00EA197B" w:rsidRDefault="005E4C21" w:rsidP="00C82AA8">
      <w:pPr>
        <w:pStyle w:val="Zkladntext"/>
        <w:ind w:firstLine="708"/>
        <w:rPr>
          <w:rFonts w:asciiTheme="majorHAnsi" w:hAnsiTheme="majorHAnsi" w:cstheme="majorHAnsi"/>
          <w:sz w:val="22"/>
          <w:szCs w:val="22"/>
        </w:rPr>
      </w:pPr>
    </w:p>
    <w:p w14:paraId="0A5E6211" w14:textId="193D38F6" w:rsidR="000436D0" w:rsidRDefault="00E047DD" w:rsidP="00E047DD">
      <w:pPr>
        <w:pStyle w:val="Zkladntext"/>
        <w:rPr>
          <w:rFonts w:asciiTheme="majorHAnsi" w:hAnsiTheme="majorHAnsi" w:cstheme="majorHAnsi"/>
          <w:sz w:val="22"/>
          <w:szCs w:val="22"/>
        </w:rPr>
      </w:pPr>
      <w:r w:rsidRPr="00EA197B">
        <w:rPr>
          <w:rFonts w:asciiTheme="majorHAnsi" w:hAnsiTheme="majorHAnsi" w:cstheme="majorHAnsi"/>
          <w:sz w:val="22"/>
          <w:szCs w:val="22"/>
        </w:rPr>
        <w:t>V</w:t>
      </w:r>
      <w:r w:rsidR="004E12B1">
        <w:rPr>
          <w:rFonts w:asciiTheme="majorHAnsi" w:hAnsiTheme="majorHAnsi" w:cstheme="majorHAnsi"/>
          <w:sz w:val="22"/>
          <w:szCs w:val="22"/>
        </w:rPr>
        <w:t xml:space="preserve"> B</w:t>
      </w:r>
      <w:r w:rsidR="007144E9">
        <w:rPr>
          <w:rFonts w:asciiTheme="majorHAnsi" w:hAnsiTheme="majorHAnsi" w:cstheme="majorHAnsi"/>
          <w:sz w:val="22"/>
          <w:szCs w:val="22"/>
        </w:rPr>
        <w:t>i</w:t>
      </w:r>
      <w:r w:rsidR="004E12B1">
        <w:rPr>
          <w:rFonts w:asciiTheme="majorHAnsi" w:hAnsiTheme="majorHAnsi" w:cstheme="majorHAnsi"/>
          <w:sz w:val="22"/>
          <w:szCs w:val="22"/>
        </w:rPr>
        <w:t>tozevsi</w:t>
      </w:r>
      <w:r w:rsidRPr="00EA197B">
        <w:rPr>
          <w:rFonts w:asciiTheme="majorHAnsi" w:hAnsiTheme="majorHAnsi" w:cstheme="majorHAnsi"/>
          <w:sz w:val="22"/>
          <w:szCs w:val="22"/>
        </w:rPr>
        <w:t xml:space="preserve"> </w:t>
      </w:r>
      <w:r w:rsidRPr="004E457E">
        <w:rPr>
          <w:rFonts w:asciiTheme="majorHAnsi" w:hAnsiTheme="majorHAnsi" w:cstheme="majorHAnsi"/>
          <w:sz w:val="22"/>
          <w:szCs w:val="22"/>
        </w:rPr>
        <w:t xml:space="preserve">dne </w:t>
      </w:r>
      <w:r w:rsidR="001F72D6">
        <w:rPr>
          <w:rFonts w:asciiTheme="majorHAnsi" w:hAnsiTheme="majorHAnsi" w:cstheme="majorHAnsi"/>
          <w:sz w:val="22"/>
          <w:szCs w:val="22"/>
        </w:rPr>
        <w:t>7.1.2026</w:t>
      </w:r>
    </w:p>
    <w:p w14:paraId="4EDB4090" w14:textId="77777777" w:rsidR="00030231" w:rsidRDefault="00030231" w:rsidP="00E047DD">
      <w:pPr>
        <w:pStyle w:val="Zkladntext"/>
        <w:rPr>
          <w:rFonts w:asciiTheme="majorHAnsi" w:hAnsiTheme="majorHAnsi" w:cstheme="majorHAnsi"/>
          <w:sz w:val="22"/>
          <w:szCs w:val="22"/>
        </w:rPr>
      </w:pPr>
    </w:p>
    <w:p w14:paraId="61E4D3CE" w14:textId="77777777" w:rsidR="00BB05D1" w:rsidRDefault="00BB05D1" w:rsidP="00E047DD">
      <w:pPr>
        <w:pStyle w:val="Zkladntext"/>
        <w:rPr>
          <w:rFonts w:asciiTheme="majorHAnsi" w:hAnsiTheme="majorHAnsi" w:cstheme="majorHAnsi"/>
          <w:sz w:val="22"/>
          <w:szCs w:val="22"/>
        </w:rPr>
      </w:pPr>
    </w:p>
    <w:p w14:paraId="229E776E" w14:textId="77777777" w:rsidR="00BB05D1" w:rsidRDefault="00BB05D1" w:rsidP="00E047DD">
      <w:pPr>
        <w:pStyle w:val="Zkladntext"/>
        <w:rPr>
          <w:rFonts w:asciiTheme="majorHAnsi" w:hAnsiTheme="majorHAnsi" w:cstheme="majorHAnsi"/>
          <w:sz w:val="22"/>
          <w:szCs w:val="22"/>
        </w:rPr>
      </w:pPr>
    </w:p>
    <w:tbl>
      <w:tblPr>
        <w:tblW w:w="0" w:type="auto"/>
        <w:jc w:val="center"/>
        <w:tblLook w:val="01E0" w:firstRow="1" w:lastRow="1" w:firstColumn="1" w:lastColumn="1" w:noHBand="0" w:noVBand="0"/>
      </w:tblPr>
      <w:tblGrid>
        <w:gridCol w:w="2874"/>
        <w:gridCol w:w="6196"/>
      </w:tblGrid>
      <w:tr w:rsidR="00E047DD" w:rsidRPr="00EA197B" w14:paraId="4B1A9241" w14:textId="77777777" w:rsidTr="003D1C5F">
        <w:trPr>
          <w:jc w:val="center"/>
        </w:trPr>
        <w:tc>
          <w:tcPr>
            <w:tcW w:w="2874" w:type="dxa"/>
          </w:tcPr>
          <w:p w14:paraId="34587886" w14:textId="77777777" w:rsidR="00E047DD" w:rsidRPr="00EA197B" w:rsidRDefault="00E047DD" w:rsidP="00E047DD">
            <w:pPr>
              <w:pStyle w:val="Zkladntext"/>
              <w:rPr>
                <w:rFonts w:asciiTheme="majorHAnsi" w:hAnsiTheme="majorHAnsi" w:cstheme="majorHAnsi"/>
                <w:sz w:val="22"/>
                <w:szCs w:val="22"/>
              </w:rPr>
            </w:pPr>
          </w:p>
        </w:tc>
        <w:tc>
          <w:tcPr>
            <w:tcW w:w="6196" w:type="dxa"/>
          </w:tcPr>
          <w:p w14:paraId="4114840C" w14:textId="77777777" w:rsidR="00E047DD" w:rsidRPr="00EA197B" w:rsidRDefault="00E047DD" w:rsidP="00E047DD">
            <w:pPr>
              <w:pStyle w:val="Zkladntext"/>
              <w:jc w:val="center"/>
              <w:rPr>
                <w:rFonts w:asciiTheme="majorHAnsi" w:hAnsiTheme="majorHAnsi" w:cstheme="majorHAnsi"/>
                <w:sz w:val="22"/>
                <w:szCs w:val="22"/>
              </w:rPr>
            </w:pPr>
            <w:r w:rsidRPr="00EA197B">
              <w:rPr>
                <w:rFonts w:asciiTheme="majorHAnsi" w:hAnsiTheme="majorHAnsi" w:cstheme="majorHAnsi"/>
                <w:sz w:val="22"/>
                <w:szCs w:val="22"/>
              </w:rPr>
              <w:t>_____________________________</w:t>
            </w:r>
          </w:p>
        </w:tc>
      </w:tr>
    </w:tbl>
    <w:p w14:paraId="5569B5E8" w14:textId="009D9446" w:rsidR="00123F79" w:rsidRPr="00DE52DC" w:rsidRDefault="00E047DD" w:rsidP="003D1C5F">
      <w:pPr>
        <w:rPr>
          <w:rFonts w:asciiTheme="majorHAnsi" w:hAnsiTheme="majorHAnsi" w:cstheme="majorHAnsi"/>
          <w:b/>
          <w:bCs/>
          <w:sz w:val="22"/>
          <w:szCs w:val="22"/>
        </w:rPr>
      </w:pP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005E30C1">
        <w:rPr>
          <w:rFonts w:asciiTheme="majorHAnsi" w:hAnsiTheme="majorHAnsi" w:cstheme="majorHAnsi"/>
          <w:sz w:val="22"/>
          <w:szCs w:val="22"/>
        </w:rPr>
        <w:tab/>
      </w:r>
      <w:r w:rsidR="005E30C1" w:rsidRPr="00DE52DC">
        <w:rPr>
          <w:rFonts w:asciiTheme="majorHAnsi" w:hAnsiTheme="majorHAnsi" w:cstheme="majorHAnsi"/>
          <w:b/>
          <w:bCs/>
          <w:color w:val="000000"/>
          <w:sz w:val="22"/>
          <w:szCs w:val="22"/>
        </w:rPr>
        <w:t>Jan Horák</w:t>
      </w:r>
      <w:r w:rsidR="00337AF2" w:rsidRPr="00DE52DC">
        <w:rPr>
          <w:rFonts w:asciiTheme="majorHAnsi" w:hAnsiTheme="majorHAnsi" w:cstheme="majorHAnsi"/>
          <w:b/>
          <w:bCs/>
          <w:color w:val="000000"/>
          <w:sz w:val="22"/>
          <w:szCs w:val="22"/>
        </w:rPr>
        <w:t>, starosta</w:t>
      </w:r>
    </w:p>
    <w:sectPr w:rsidR="00123F79" w:rsidRPr="00DE52DC" w:rsidSect="00BA3E28">
      <w:headerReference w:type="default" r:id="rId19"/>
      <w:footerReference w:type="even" r:id="rId20"/>
      <w:footerReference w:type="default" r:id="rId21"/>
      <w:headerReference w:type="first" r:id="rId22"/>
      <w:footerReference w:type="first" r:id="rId23"/>
      <w:pgSz w:w="11906" w:h="16838" w:code="9"/>
      <w:pgMar w:top="356"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0678" w14:textId="77777777" w:rsidR="00427135" w:rsidRDefault="00427135">
      <w:r>
        <w:separator/>
      </w:r>
    </w:p>
  </w:endnote>
  <w:endnote w:type="continuationSeparator" w:id="0">
    <w:p w14:paraId="3D5D3A12" w14:textId="77777777" w:rsidR="00427135" w:rsidRDefault="0042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imbusSanNovTEE">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6534" w14:textId="77777777" w:rsidR="00DB5723" w:rsidRDefault="00A72929" w:rsidP="002A2399">
    <w:pPr>
      <w:pStyle w:val="Zpat"/>
      <w:framePr w:wrap="around" w:vAnchor="text" w:hAnchor="margin" w:xAlign="center" w:y="1"/>
      <w:rPr>
        <w:rStyle w:val="slostrnky"/>
      </w:rPr>
    </w:pPr>
    <w:r>
      <w:rPr>
        <w:rStyle w:val="slostrnky"/>
      </w:rPr>
      <w:fldChar w:fldCharType="begin"/>
    </w:r>
    <w:r w:rsidR="00DB5723">
      <w:rPr>
        <w:rStyle w:val="slostrnky"/>
      </w:rPr>
      <w:instrText xml:space="preserve">PAGE  </w:instrText>
    </w:r>
    <w:r>
      <w:rPr>
        <w:rStyle w:val="slostrnky"/>
      </w:rPr>
      <w:fldChar w:fldCharType="end"/>
    </w:r>
  </w:p>
  <w:p w14:paraId="5688720E" w14:textId="77777777" w:rsidR="00DB5723" w:rsidRDefault="00DB57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BEAA" w14:textId="77777777" w:rsidR="00DB5723" w:rsidRDefault="00A72929" w:rsidP="002A2399">
    <w:pPr>
      <w:pStyle w:val="Zpat"/>
      <w:framePr w:wrap="around" w:vAnchor="text" w:hAnchor="margin" w:xAlign="center" w:y="1"/>
      <w:rPr>
        <w:rStyle w:val="slostrnky"/>
      </w:rPr>
    </w:pPr>
    <w:r>
      <w:rPr>
        <w:rStyle w:val="slostrnky"/>
      </w:rPr>
      <w:fldChar w:fldCharType="begin"/>
    </w:r>
    <w:r w:rsidR="00DB5723">
      <w:rPr>
        <w:rStyle w:val="slostrnky"/>
      </w:rPr>
      <w:instrText xml:space="preserve">PAGE  </w:instrText>
    </w:r>
    <w:r>
      <w:rPr>
        <w:rStyle w:val="slostrnky"/>
      </w:rPr>
      <w:fldChar w:fldCharType="separate"/>
    </w:r>
    <w:r w:rsidR="00A34E98">
      <w:rPr>
        <w:rStyle w:val="slostrnky"/>
        <w:noProof/>
      </w:rPr>
      <w:t>17</w:t>
    </w:r>
    <w:r>
      <w:rPr>
        <w:rStyle w:val="slostrnky"/>
      </w:rPr>
      <w:fldChar w:fldCharType="end"/>
    </w:r>
  </w:p>
  <w:p w14:paraId="14116956" w14:textId="77777777" w:rsidR="00DB5723" w:rsidRDefault="00DB57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779" w14:textId="77777777" w:rsidR="00DB5723" w:rsidRDefault="00DB5723">
    <w:pPr>
      <w:pStyle w:val="Zpat"/>
    </w:pPr>
    <w:r>
      <w:t xml:space="preserve">Stránka </w:t>
    </w:r>
    <w:r w:rsidR="00A72929">
      <w:rPr>
        <w:b/>
      </w:rPr>
      <w:fldChar w:fldCharType="begin"/>
    </w:r>
    <w:r>
      <w:rPr>
        <w:b/>
      </w:rPr>
      <w:instrText>PAGE</w:instrText>
    </w:r>
    <w:r w:rsidR="00A72929">
      <w:rPr>
        <w:b/>
      </w:rPr>
      <w:fldChar w:fldCharType="separate"/>
    </w:r>
    <w:r w:rsidR="00A34E98">
      <w:rPr>
        <w:b/>
        <w:noProof/>
      </w:rPr>
      <w:t>1</w:t>
    </w:r>
    <w:r w:rsidR="00A72929">
      <w:rPr>
        <w:b/>
      </w:rPr>
      <w:fldChar w:fldCharType="end"/>
    </w:r>
    <w:r>
      <w:t xml:space="preserve"> z </w:t>
    </w:r>
    <w:r w:rsidR="00A72929">
      <w:rPr>
        <w:b/>
      </w:rPr>
      <w:fldChar w:fldCharType="begin"/>
    </w:r>
    <w:r>
      <w:rPr>
        <w:b/>
      </w:rPr>
      <w:instrText>NUMPAGES</w:instrText>
    </w:r>
    <w:r w:rsidR="00A72929">
      <w:rPr>
        <w:b/>
      </w:rPr>
      <w:fldChar w:fldCharType="separate"/>
    </w:r>
    <w:r w:rsidR="00A34E98">
      <w:rPr>
        <w:b/>
        <w:noProof/>
      </w:rPr>
      <w:t>6</w:t>
    </w:r>
    <w:r w:rsidR="00A72929">
      <w:rPr>
        <w:b/>
      </w:rPr>
      <w:fldChar w:fldCharType="end"/>
    </w:r>
  </w:p>
  <w:p w14:paraId="60C9F688" w14:textId="77777777" w:rsidR="00DB5723" w:rsidRDefault="00DB57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D8D2" w14:textId="77777777" w:rsidR="00427135" w:rsidRDefault="00427135">
      <w:r>
        <w:separator/>
      </w:r>
    </w:p>
  </w:footnote>
  <w:footnote w:type="continuationSeparator" w:id="0">
    <w:p w14:paraId="6A401B50" w14:textId="77777777" w:rsidR="00427135" w:rsidRDefault="0042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633B" w14:textId="77777777" w:rsidR="00DB5723" w:rsidRDefault="00DB5723" w:rsidP="00BA3E28">
    <w:pPr>
      <w:pStyle w:val="Zhlav"/>
      <w:jc w:val="center"/>
    </w:pPr>
  </w:p>
  <w:p w14:paraId="3240B802" w14:textId="77777777" w:rsidR="00DB5723" w:rsidRDefault="00DB5723" w:rsidP="00BA3E28">
    <w:pPr>
      <w:pStyle w:val="Zhlav"/>
    </w:pPr>
  </w:p>
  <w:p w14:paraId="77DFFBF1" w14:textId="77777777" w:rsidR="00DB5723" w:rsidRDefault="00DB5723" w:rsidP="00BA3E28">
    <w:pPr>
      <w:pStyle w:val="Zhlav"/>
    </w:pPr>
  </w:p>
  <w:p w14:paraId="66D136DF" w14:textId="77777777" w:rsidR="00DB5723" w:rsidRPr="00BA3E28" w:rsidRDefault="00DB5723" w:rsidP="00BA3E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B80B" w14:textId="721A20E6" w:rsidR="00DB5723" w:rsidRDefault="00DB5723" w:rsidP="00BA3E28">
    <w:pPr>
      <w:pStyle w:val="Zhlav"/>
      <w:jc w:val="center"/>
    </w:pPr>
  </w:p>
  <w:p w14:paraId="02384E40" w14:textId="77777777" w:rsidR="00DB5723" w:rsidRDefault="00DB5723" w:rsidP="00BA3E28">
    <w:pPr>
      <w:pStyle w:val="Zhlav"/>
    </w:pPr>
  </w:p>
  <w:p w14:paraId="451E8EF8" w14:textId="77777777" w:rsidR="00DB5723" w:rsidRDefault="00DB5723" w:rsidP="00BA3E28">
    <w:pPr>
      <w:pStyle w:val="Zhlav"/>
    </w:pPr>
  </w:p>
  <w:p w14:paraId="405F8FE5" w14:textId="77777777" w:rsidR="00DB5723" w:rsidRDefault="00DB57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8C1C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ABC9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2"/>
    <w:lvl w:ilvl="0">
      <w:start w:val="1"/>
      <w:numFmt w:val="lowerLetter"/>
      <w:lvlText w:val="%1)"/>
      <w:lvlJc w:val="left"/>
      <w:pPr>
        <w:tabs>
          <w:tab w:val="num" w:pos="765"/>
        </w:tabs>
        <w:ind w:left="765" w:hanging="405"/>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4"/>
    <w:lvl w:ilvl="0">
      <w:start w:val="1"/>
      <w:numFmt w:val="lowerLetter"/>
      <w:lvlText w:val="%1)"/>
      <w:lvlJc w:val="left"/>
      <w:pPr>
        <w:tabs>
          <w:tab w:val="num" w:pos="765"/>
        </w:tabs>
        <w:ind w:left="765" w:hanging="405"/>
      </w:pPr>
    </w:lvl>
  </w:abstractNum>
  <w:abstractNum w:abstractNumId="5" w15:restartNumberingAfterBreak="0">
    <w:nsid w:val="00000006"/>
    <w:multiLevelType w:val="singleLevel"/>
    <w:tmpl w:val="00000006"/>
    <w:name w:val="WW8Num5"/>
    <w:lvl w:ilvl="0">
      <w:start w:val="1"/>
      <w:numFmt w:val="lowerLetter"/>
      <w:lvlText w:val="%1)"/>
      <w:lvlJc w:val="left"/>
      <w:pPr>
        <w:tabs>
          <w:tab w:val="num" w:pos="992"/>
        </w:tabs>
        <w:ind w:left="992" w:hanging="283"/>
      </w:pPr>
    </w:lvl>
  </w:abstractNum>
  <w:abstractNum w:abstractNumId="6" w15:restartNumberingAfterBreak="0">
    <w:nsid w:val="00000008"/>
    <w:multiLevelType w:val="multilevel"/>
    <w:tmpl w:val="00000008"/>
    <w:name w:val="WW8Num6"/>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96B2D206"/>
    <w:name w:val="WWNum2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352673"/>
    <w:multiLevelType w:val="hybridMultilevel"/>
    <w:tmpl w:val="44BEB1D0"/>
    <w:name w:val="WW8Num8"/>
    <w:lvl w:ilvl="0" w:tplc="3528A02A">
      <w:start w:val="1"/>
      <w:numFmt w:val="decimal"/>
      <w:lvlText w:val="%1."/>
      <w:lvlJc w:val="left"/>
      <w:pPr>
        <w:ind w:left="720" w:hanging="360"/>
      </w:pPr>
      <w:rPr>
        <w:rFonts w:hint="default"/>
      </w:rPr>
    </w:lvl>
    <w:lvl w:ilvl="1" w:tplc="1D42D392">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9" w15:restartNumberingAfterBreak="0">
    <w:nsid w:val="05887236"/>
    <w:multiLevelType w:val="hybridMultilevel"/>
    <w:tmpl w:val="308E3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562E2D"/>
    <w:multiLevelType w:val="hybridMultilevel"/>
    <w:tmpl w:val="593A8518"/>
    <w:lvl w:ilvl="0" w:tplc="EF181542">
      <w:start w:val="2"/>
      <w:numFmt w:val="bullet"/>
      <w:lvlText w:val="-"/>
      <w:lvlJc w:val="left"/>
      <w:pPr>
        <w:ind w:left="787" w:hanging="360"/>
      </w:pPr>
      <w:rPr>
        <w:rFonts w:ascii="Times New Roman" w:hAnsi="Times New Roman"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1" w15:restartNumberingAfterBreak="0">
    <w:nsid w:val="0B450BB5"/>
    <w:multiLevelType w:val="hybridMultilevel"/>
    <w:tmpl w:val="AEA22A8A"/>
    <w:lvl w:ilvl="0" w:tplc="6C3E040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0BD05EB5"/>
    <w:multiLevelType w:val="hybridMultilevel"/>
    <w:tmpl w:val="59544B86"/>
    <w:lvl w:ilvl="0" w:tplc="42B6D6A0">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0C0E2254"/>
    <w:multiLevelType w:val="multilevel"/>
    <w:tmpl w:val="9EF24762"/>
    <w:lvl w:ilvl="0">
      <w:start w:val="1"/>
      <w:numFmt w:val="decimal"/>
      <w:lvlText w:val="%1."/>
      <w:lvlJc w:val="left"/>
      <w:pPr>
        <w:tabs>
          <w:tab w:val="num" w:pos="0"/>
        </w:tabs>
      </w:pPr>
      <w:rPr>
        <w:rFonts w:asciiTheme="majorHAnsi" w:hAnsiTheme="majorHAnsi" w:cstheme="majorHAnsi" w:hint="default"/>
        <w:b/>
        <w:i w:val="0"/>
        <w:sz w:val="22"/>
        <w:szCs w:val="22"/>
      </w:rPr>
    </w:lvl>
    <w:lvl w:ilvl="1">
      <w:start w:val="1"/>
      <w:numFmt w:val="decimal"/>
      <w:lvlText w:val="%1.%2"/>
      <w:lvlJc w:val="left"/>
      <w:pPr>
        <w:tabs>
          <w:tab w:val="num" w:pos="284"/>
        </w:tabs>
        <w:ind w:left="284"/>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4" w15:restartNumberingAfterBreak="0">
    <w:nsid w:val="0DA10DA5"/>
    <w:multiLevelType w:val="hybridMultilevel"/>
    <w:tmpl w:val="FB408552"/>
    <w:lvl w:ilvl="0" w:tplc="5F24666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CF007C"/>
    <w:multiLevelType w:val="hybridMultilevel"/>
    <w:tmpl w:val="76145E0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6" w15:restartNumberingAfterBreak="0">
    <w:nsid w:val="18B33D1E"/>
    <w:multiLevelType w:val="hybridMultilevel"/>
    <w:tmpl w:val="17486D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2D3AED"/>
    <w:multiLevelType w:val="multilevel"/>
    <w:tmpl w:val="1A76A6FA"/>
    <w:lvl w:ilvl="0">
      <w:start w:val="1"/>
      <w:numFmt w:val="decimal"/>
      <w:pStyle w:val="Styl1"/>
      <w:lvlText w:val="%1."/>
      <w:lvlJc w:val="left"/>
      <w:pPr>
        <w:ind w:left="360" w:hanging="360"/>
      </w:pPr>
      <w:rPr>
        <w:rFonts w:cs="Times New Roman" w:hint="default"/>
        <w:b/>
        <w:sz w:val="22"/>
      </w:rPr>
    </w:lvl>
    <w:lvl w:ilvl="1">
      <w:start w:val="1"/>
      <w:numFmt w:val="decimal"/>
      <w:pStyle w:val="Styl2"/>
      <w:lvlText w:val="%1.%2."/>
      <w:lvlJc w:val="left"/>
      <w:pPr>
        <w:ind w:left="792" w:hanging="432"/>
      </w:pPr>
      <w:rPr>
        <w:rFonts w:ascii="Calibri" w:hAnsi="Calibri" w:cs="Times New Roman" w:hint="default"/>
        <w:b/>
      </w:rPr>
    </w:lvl>
    <w:lvl w:ilvl="2">
      <w:start w:val="1"/>
      <w:numFmt w:val="decimal"/>
      <w:pStyle w:val="Styl3"/>
      <w:lvlText w:val="%1.%2.%3."/>
      <w:lvlJc w:val="left"/>
      <w:pPr>
        <w:ind w:left="1224" w:hanging="504"/>
      </w:pPr>
      <w:rPr>
        <w:rFonts w:cs="Times New Roman" w:hint="default"/>
      </w:rPr>
    </w:lvl>
    <w:lvl w:ilvl="3">
      <w:start w:val="1"/>
      <w:numFmt w:val="decimal"/>
      <w:lvlText w:val="%1.%2.1."/>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3302682"/>
    <w:multiLevelType w:val="hybridMultilevel"/>
    <w:tmpl w:val="2D3CDB38"/>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B61D1F"/>
    <w:multiLevelType w:val="hybridMultilevel"/>
    <w:tmpl w:val="2D3CDB38"/>
    <w:lvl w:ilvl="0" w:tplc="986621B2">
      <w:start w:val="1"/>
      <w:numFmt w:val="lowerLetter"/>
      <w:lvlText w:val="%1)"/>
      <w:lvlJc w:val="left"/>
      <w:pPr>
        <w:ind w:left="1080"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0DC3227"/>
    <w:multiLevelType w:val="hybridMultilevel"/>
    <w:tmpl w:val="8ED0628C"/>
    <w:lvl w:ilvl="0" w:tplc="FFFFFFFF">
      <w:start w:val="1"/>
      <w:numFmt w:val="bullet"/>
      <w:lvlText w:val=""/>
      <w:lvlJc w:val="left"/>
      <w:pPr>
        <w:ind w:left="900" w:hanging="360"/>
      </w:pPr>
      <w:rPr>
        <w:rFonts w:ascii="Symbol" w:hAnsi="Symbol" w:hint="default"/>
      </w:rPr>
    </w:lvl>
    <w:lvl w:ilvl="1" w:tplc="04050019" w:tentative="1">
      <w:start w:val="1"/>
      <w:numFmt w:val="bullet"/>
      <w:lvlText w:val="o"/>
      <w:lvlJc w:val="left"/>
      <w:pPr>
        <w:ind w:left="1620" w:hanging="360"/>
      </w:pPr>
      <w:rPr>
        <w:rFonts w:ascii="Courier New" w:hAnsi="Courier New" w:cs="Courier New" w:hint="default"/>
      </w:rPr>
    </w:lvl>
    <w:lvl w:ilvl="2" w:tplc="0405001B" w:tentative="1">
      <w:start w:val="1"/>
      <w:numFmt w:val="bullet"/>
      <w:lvlText w:val=""/>
      <w:lvlJc w:val="left"/>
      <w:pPr>
        <w:ind w:left="2340" w:hanging="360"/>
      </w:pPr>
      <w:rPr>
        <w:rFonts w:ascii="Wingdings" w:hAnsi="Wingdings" w:hint="default"/>
      </w:rPr>
    </w:lvl>
    <w:lvl w:ilvl="3" w:tplc="0405000F" w:tentative="1">
      <w:start w:val="1"/>
      <w:numFmt w:val="bullet"/>
      <w:lvlText w:val=""/>
      <w:lvlJc w:val="left"/>
      <w:pPr>
        <w:ind w:left="3060" w:hanging="360"/>
      </w:pPr>
      <w:rPr>
        <w:rFonts w:ascii="Symbol" w:hAnsi="Symbol" w:hint="default"/>
      </w:rPr>
    </w:lvl>
    <w:lvl w:ilvl="4" w:tplc="04050019" w:tentative="1">
      <w:start w:val="1"/>
      <w:numFmt w:val="bullet"/>
      <w:lvlText w:val="o"/>
      <w:lvlJc w:val="left"/>
      <w:pPr>
        <w:ind w:left="3780" w:hanging="360"/>
      </w:pPr>
      <w:rPr>
        <w:rFonts w:ascii="Courier New" w:hAnsi="Courier New" w:cs="Courier New" w:hint="default"/>
      </w:rPr>
    </w:lvl>
    <w:lvl w:ilvl="5" w:tplc="0405001B" w:tentative="1">
      <w:start w:val="1"/>
      <w:numFmt w:val="bullet"/>
      <w:lvlText w:val=""/>
      <w:lvlJc w:val="left"/>
      <w:pPr>
        <w:ind w:left="4500" w:hanging="360"/>
      </w:pPr>
      <w:rPr>
        <w:rFonts w:ascii="Wingdings" w:hAnsi="Wingdings" w:hint="default"/>
      </w:rPr>
    </w:lvl>
    <w:lvl w:ilvl="6" w:tplc="0405000F" w:tentative="1">
      <w:start w:val="1"/>
      <w:numFmt w:val="bullet"/>
      <w:lvlText w:val=""/>
      <w:lvlJc w:val="left"/>
      <w:pPr>
        <w:ind w:left="5220" w:hanging="360"/>
      </w:pPr>
      <w:rPr>
        <w:rFonts w:ascii="Symbol" w:hAnsi="Symbol" w:hint="default"/>
      </w:rPr>
    </w:lvl>
    <w:lvl w:ilvl="7" w:tplc="04050019" w:tentative="1">
      <w:start w:val="1"/>
      <w:numFmt w:val="bullet"/>
      <w:lvlText w:val="o"/>
      <w:lvlJc w:val="left"/>
      <w:pPr>
        <w:ind w:left="5940" w:hanging="360"/>
      </w:pPr>
      <w:rPr>
        <w:rFonts w:ascii="Courier New" w:hAnsi="Courier New" w:cs="Courier New" w:hint="default"/>
      </w:rPr>
    </w:lvl>
    <w:lvl w:ilvl="8" w:tplc="0405001B" w:tentative="1">
      <w:start w:val="1"/>
      <w:numFmt w:val="bullet"/>
      <w:lvlText w:val=""/>
      <w:lvlJc w:val="left"/>
      <w:pPr>
        <w:ind w:left="6660" w:hanging="360"/>
      </w:pPr>
      <w:rPr>
        <w:rFonts w:ascii="Wingdings" w:hAnsi="Wingdings" w:hint="default"/>
      </w:rPr>
    </w:lvl>
  </w:abstractNum>
  <w:abstractNum w:abstractNumId="22" w15:restartNumberingAfterBreak="0">
    <w:nsid w:val="32F769C9"/>
    <w:multiLevelType w:val="hybridMultilevel"/>
    <w:tmpl w:val="14324468"/>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3" w15:restartNumberingAfterBreak="0">
    <w:nsid w:val="34623F05"/>
    <w:multiLevelType w:val="hybridMultilevel"/>
    <w:tmpl w:val="D2BAC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40151"/>
    <w:multiLevelType w:val="hybridMultilevel"/>
    <w:tmpl w:val="71AC5D22"/>
    <w:lvl w:ilvl="0" w:tplc="04050001">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3A602568"/>
    <w:multiLevelType w:val="hybridMultilevel"/>
    <w:tmpl w:val="3FD6526C"/>
    <w:lvl w:ilvl="0" w:tplc="CB9CA310">
      <w:start w:val="1"/>
      <w:numFmt w:val="lowerLetter"/>
      <w:lvlText w:val="%1)"/>
      <w:lvlJc w:val="left"/>
      <w:pPr>
        <w:ind w:left="720" w:hanging="360"/>
      </w:pPr>
      <w:rPr>
        <w:rFonts w:asciiTheme="majorHAnsi" w:hAnsiTheme="majorHAnsi" w:cs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7AB8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C0E350A"/>
    <w:multiLevelType w:val="hybridMultilevel"/>
    <w:tmpl w:val="9EC6A928"/>
    <w:lvl w:ilvl="0" w:tplc="CE4A77B6">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D13DF9"/>
    <w:multiLevelType w:val="hybridMultilevel"/>
    <w:tmpl w:val="B16AD124"/>
    <w:lvl w:ilvl="0" w:tplc="D1E27632">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0363F"/>
    <w:multiLevelType w:val="hybridMultilevel"/>
    <w:tmpl w:val="81562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C740D6"/>
    <w:multiLevelType w:val="hybridMultilevel"/>
    <w:tmpl w:val="16367AD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47F82A27"/>
    <w:multiLevelType w:val="hybridMultilevel"/>
    <w:tmpl w:val="587E685E"/>
    <w:name w:val="WW8Num32"/>
    <w:lvl w:ilvl="0" w:tplc="00000003">
      <w:start w:val="1"/>
      <w:numFmt w:val="decimal"/>
      <w:lvlText w:val="%1)"/>
      <w:lvlJc w:val="left"/>
      <w:pPr>
        <w:ind w:left="720" w:hanging="360"/>
      </w:pPr>
      <w:rPr>
        <w:rFonts w:ascii="Calibri" w:hAnsi="Calibri" w:cs="Arial" w:hint="default"/>
        <w:sz w:val="22"/>
        <w:szCs w:val="22"/>
      </w:rPr>
    </w:lvl>
    <w:lvl w:ilvl="1" w:tplc="04050019">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3B284F"/>
    <w:multiLevelType w:val="hybridMultilevel"/>
    <w:tmpl w:val="2496E4AA"/>
    <w:lvl w:ilvl="0" w:tplc="87B230B2">
      <w:start w:val="1"/>
      <w:numFmt w:val="bullet"/>
      <w:lvlText w:val="-"/>
      <w:lvlJc w:val="left"/>
      <w:pPr>
        <w:ind w:left="2136" w:hanging="360"/>
      </w:pPr>
      <w:rPr>
        <w:rFonts w:ascii="Times New Roman" w:eastAsia="Times New Roman" w:hAnsi="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3" w15:restartNumberingAfterBreak="0">
    <w:nsid w:val="4C843957"/>
    <w:multiLevelType w:val="hybridMultilevel"/>
    <w:tmpl w:val="BAF85910"/>
    <w:lvl w:ilvl="0" w:tplc="A1663D9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2594"/>
    <w:multiLevelType w:val="hybridMultilevel"/>
    <w:tmpl w:val="BD8C4B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0000C8"/>
    <w:multiLevelType w:val="multilevel"/>
    <w:tmpl w:val="9EF24762"/>
    <w:lvl w:ilvl="0">
      <w:start w:val="1"/>
      <w:numFmt w:val="decimal"/>
      <w:lvlText w:val="%1."/>
      <w:lvlJc w:val="left"/>
      <w:pPr>
        <w:tabs>
          <w:tab w:val="num" w:pos="0"/>
        </w:tabs>
      </w:pPr>
      <w:rPr>
        <w:rFonts w:asciiTheme="majorHAnsi" w:hAnsiTheme="majorHAnsi" w:cstheme="majorHAnsi" w:hint="default"/>
        <w:b/>
        <w:i w:val="0"/>
        <w:sz w:val="22"/>
        <w:szCs w:val="22"/>
      </w:rPr>
    </w:lvl>
    <w:lvl w:ilvl="1">
      <w:start w:val="1"/>
      <w:numFmt w:val="decimal"/>
      <w:lvlText w:val="%1.%2"/>
      <w:lvlJc w:val="left"/>
      <w:pPr>
        <w:tabs>
          <w:tab w:val="num" w:pos="284"/>
        </w:tabs>
        <w:ind w:left="284"/>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6" w15:restartNumberingAfterBreak="0">
    <w:nsid w:val="565C4DC5"/>
    <w:multiLevelType w:val="multilevel"/>
    <w:tmpl w:val="682AB212"/>
    <w:lvl w:ilvl="0">
      <w:start w:val="1"/>
      <w:numFmt w:val="bullet"/>
      <w:lvlText w:val=""/>
      <w:lvlJc w:val="left"/>
      <w:pPr>
        <w:tabs>
          <w:tab w:val="num" w:pos="708"/>
        </w:tabs>
        <w:ind w:left="1428" w:hanging="360"/>
      </w:pPr>
      <w:rPr>
        <w:rFonts w:ascii="Wingdings" w:hAnsi="Wingdings" w:hint="default"/>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37" w15:restartNumberingAfterBreak="0">
    <w:nsid w:val="5A1B76F6"/>
    <w:multiLevelType w:val="hybridMultilevel"/>
    <w:tmpl w:val="16367AD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04506D8"/>
    <w:multiLevelType w:val="hybridMultilevel"/>
    <w:tmpl w:val="3126E2FE"/>
    <w:lvl w:ilvl="0" w:tplc="C72EB4BC">
      <w:start w:val="1"/>
      <w:numFmt w:val="bullet"/>
      <w:lvlText w:val=""/>
      <w:lvlJc w:val="left"/>
      <w:pPr>
        <w:ind w:left="1146" w:hanging="360"/>
      </w:pPr>
      <w:rPr>
        <w:rFonts w:ascii="Symbol" w:hAnsi="Symbol" w:hint="default"/>
        <w:sz w:val="22"/>
        <w:szCs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6FC14C5"/>
    <w:multiLevelType w:val="hybridMultilevel"/>
    <w:tmpl w:val="76145E0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40" w15:restartNumberingAfterBreak="0">
    <w:nsid w:val="6A7018E7"/>
    <w:multiLevelType w:val="hybridMultilevel"/>
    <w:tmpl w:val="16367AD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D3B3F64"/>
    <w:multiLevelType w:val="hybridMultilevel"/>
    <w:tmpl w:val="5DE0E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70F1129C"/>
    <w:multiLevelType w:val="hybridMultilevel"/>
    <w:tmpl w:val="49F25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F625B1"/>
    <w:multiLevelType w:val="hybridMultilevel"/>
    <w:tmpl w:val="48BA90FE"/>
    <w:lvl w:ilvl="0" w:tplc="00000005">
      <w:start w:val="3"/>
      <w:numFmt w:val="bullet"/>
      <w:lvlText w:val="-"/>
      <w:lvlJc w:val="left"/>
      <w:pPr>
        <w:ind w:left="1145" w:hanging="360"/>
      </w:pPr>
      <w:rPr>
        <w:rFonts w:ascii="Arial Narrow" w:hAnsi="Arial Narrow"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7305529E"/>
    <w:multiLevelType w:val="hybridMultilevel"/>
    <w:tmpl w:val="37AE592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67375B"/>
    <w:multiLevelType w:val="hybridMultilevel"/>
    <w:tmpl w:val="F836C8B0"/>
    <w:lvl w:ilvl="0" w:tplc="9F5E79DC">
      <w:start w:val="1"/>
      <w:numFmt w:val="lowerLetter"/>
      <w:lvlText w:val="%1)"/>
      <w:lvlJc w:val="left"/>
      <w:pPr>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1A1548"/>
    <w:multiLevelType w:val="hybridMultilevel"/>
    <w:tmpl w:val="ED48A73A"/>
    <w:lvl w:ilvl="0" w:tplc="8CC4B024">
      <w:numFmt w:val="bullet"/>
      <w:lvlText w:val="-"/>
      <w:lvlJc w:val="left"/>
      <w:pPr>
        <w:ind w:left="1070" w:hanging="360"/>
      </w:pPr>
      <w:rPr>
        <w:rFonts w:ascii="Calibri" w:eastAsia="Times New Roman" w:hAnsi="Calibri" w:cs="Calibri" w:hint="default"/>
        <w:sz w:val="22"/>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8" w15:restartNumberingAfterBreak="0">
    <w:nsid w:val="78E83515"/>
    <w:multiLevelType w:val="hybridMultilevel"/>
    <w:tmpl w:val="6016A4AC"/>
    <w:lvl w:ilvl="0" w:tplc="04050001">
      <w:start w:val="1"/>
      <w:numFmt w:val="bullet"/>
      <w:lvlText w:val=""/>
      <w:lvlJc w:val="left"/>
      <w:pPr>
        <w:ind w:left="4197" w:hanging="360"/>
      </w:pPr>
      <w:rPr>
        <w:rFonts w:ascii="Symbol" w:hAnsi="Symbol" w:hint="default"/>
      </w:rPr>
    </w:lvl>
    <w:lvl w:ilvl="1" w:tplc="04050003" w:tentative="1">
      <w:start w:val="1"/>
      <w:numFmt w:val="bullet"/>
      <w:lvlText w:val="o"/>
      <w:lvlJc w:val="left"/>
      <w:pPr>
        <w:ind w:left="4917" w:hanging="360"/>
      </w:pPr>
      <w:rPr>
        <w:rFonts w:ascii="Courier New" w:hAnsi="Courier New" w:cs="Courier New" w:hint="default"/>
      </w:rPr>
    </w:lvl>
    <w:lvl w:ilvl="2" w:tplc="04050005" w:tentative="1">
      <w:start w:val="1"/>
      <w:numFmt w:val="bullet"/>
      <w:lvlText w:val=""/>
      <w:lvlJc w:val="left"/>
      <w:pPr>
        <w:ind w:left="5637" w:hanging="360"/>
      </w:pPr>
      <w:rPr>
        <w:rFonts w:ascii="Wingdings" w:hAnsi="Wingdings" w:hint="default"/>
      </w:rPr>
    </w:lvl>
    <w:lvl w:ilvl="3" w:tplc="04050001" w:tentative="1">
      <w:start w:val="1"/>
      <w:numFmt w:val="bullet"/>
      <w:lvlText w:val=""/>
      <w:lvlJc w:val="left"/>
      <w:pPr>
        <w:ind w:left="6357" w:hanging="360"/>
      </w:pPr>
      <w:rPr>
        <w:rFonts w:ascii="Symbol" w:hAnsi="Symbol" w:hint="default"/>
      </w:rPr>
    </w:lvl>
    <w:lvl w:ilvl="4" w:tplc="04050003" w:tentative="1">
      <w:start w:val="1"/>
      <w:numFmt w:val="bullet"/>
      <w:lvlText w:val="o"/>
      <w:lvlJc w:val="left"/>
      <w:pPr>
        <w:ind w:left="7077" w:hanging="360"/>
      </w:pPr>
      <w:rPr>
        <w:rFonts w:ascii="Courier New" w:hAnsi="Courier New" w:cs="Courier New" w:hint="default"/>
      </w:rPr>
    </w:lvl>
    <w:lvl w:ilvl="5" w:tplc="04050005" w:tentative="1">
      <w:start w:val="1"/>
      <w:numFmt w:val="bullet"/>
      <w:lvlText w:val=""/>
      <w:lvlJc w:val="left"/>
      <w:pPr>
        <w:ind w:left="7797" w:hanging="360"/>
      </w:pPr>
      <w:rPr>
        <w:rFonts w:ascii="Wingdings" w:hAnsi="Wingdings" w:hint="default"/>
      </w:rPr>
    </w:lvl>
    <w:lvl w:ilvl="6" w:tplc="04050001" w:tentative="1">
      <w:start w:val="1"/>
      <w:numFmt w:val="bullet"/>
      <w:lvlText w:val=""/>
      <w:lvlJc w:val="left"/>
      <w:pPr>
        <w:ind w:left="8517" w:hanging="360"/>
      </w:pPr>
      <w:rPr>
        <w:rFonts w:ascii="Symbol" w:hAnsi="Symbol" w:hint="default"/>
      </w:rPr>
    </w:lvl>
    <w:lvl w:ilvl="7" w:tplc="04050003" w:tentative="1">
      <w:start w:val="1"/>
      <w:numFmt w:val="bullet"/>
      <w:lvlText w:val="o"/>
      <w:lvlJc w:val="left"/>
      <w:pPr>
        <w:ind w:left="9237" w:hanging="360"/>
      </w:pPr>
      <w:rPr>
        <w:rFonts w:ascii="Courier New" w:hAnsi="Courier New" w:cs="Courier New" w:hint="default"/>
      </w:rPr>
    </w:lvl>
    <w:lvl w:ilvl="8" w:tplc="04050005" w:tentative="1">
      <w:start w:val="1"/>
      <w:numFmt w:val="bullet"/>
      <w:lvlText w:val=""/>
      <w:lvlJc w:val="left"/>
      <w:pPr>
        <w:ind w:left="9957" w:hanging="360"/>
      </w:pPr>
      <w:rPr>
        <w:rFonts w:ascii="Wingdings" w:hAnsi="Wingdings" w:hint="default"/>
      </w:rPr>
    </w:lvl>
  </w:abstractNum>
  <w:abstractNum w:abstractNumId="49" w15:restartNumberingAfterBreak="0">
    <w:nsid w:val="794A6B41"/>
    <w:multiLevelType w:val="multilevel"/>
    <w:tmpl w:val="E3FCD488"/>
    <w:lvl w:ilvl="0">
      <w:start w:val="1"/>
      <w:numFmt w:val="decimal"/>
      <w:pStyle w:val="Seznamsodrkami2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A2A696D"/>
    <w:multiLevelType w:val="hybridMultilevel"/>
    <w:tmpl w:val="AA3C5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820D0B"/>
    <w:multiLevelType w:val="hybridMultilevel"/>
    <w:tmpl w:val="168AF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DA534E"/>
    <w:multiLevelType w:val="hybridMultilevel"/>
    <w:tmpl w:val="41721702"/>
    <w:lvl w:ilvl="0" w:tplc="8BDCF05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782112970">
    <w:abstractNumId w:val="49"/>
  </w:num>
  <w:num w:numId="2" w16cid:durableId="1908302679">
    <w:abstractNumId w:val="8"/>
  </w:num>
  <w:num w:numId="3" w16cid:durableId="535317030">
    <w:abstractNumId w:val="35"/>
  </w:num>
  <w:num w:numId="4" w16cid:durableId="1053120653">
    <w:abstractNumId w:val="19"/>
  </w:num>
  <w:num w:numId="5" w16cid:durableId="13582160">
    <w:abstractNumId w:val="17"/>
  </w:num>
  <w:num w:numId="6" w16cid:durableId="1071736094">
    <w:abstractNumId w:val="21"/>
  </w:num>
  <w:num w:numId="7" w16cid:durableId="1974484126">
    <w:abstractNumId w:val="42"/>
  </w:num>
  <w:num w:numId="8" w16cid:durableId="1265069826">
    <w:abstractNumId w:val="53"/>
  </w:num>
  <w:num w:numId="9" w16cid:durableId="1835298806">
    <w:abstractNumId w:val="27"/>
  </w:num>
  <w:num w:numId="10" w16cid:durableId="702170282">
    <w:abstractNumId w:val="22"/>
  </w:num>
  <w:num w:numId="11" w16cid:durableId="412556037">
    <w:abstractNumId w:val="15"/>
  </w:num>
  <w:num w:numId="12" w16cid:durableId="851458054">
    <w:abstractNumId w:val="39"/>
  </w:num>
  <w:num w:numId="13" w16cid:durableId="1759250422">
    <w:abstractNumId w:val="34"/>
  </w:num>
  <w:num w:numId="14" w16cid:durableId="487285029">
    <w:abstractNumId w:val="43"/>
  </w:num>
  <w:num w:numId="15" w16cid:durableId="1694304466">
    <w:abstractNumId w:val="24"/>
  </w:num>
  <w:num w:numId="16" w16cid:durableId="1200821241">
    <w:abstractNumId w:val="9"/>
  </w:num>
  <w:num w:numId="17" w16cid:durableId="256838818">
    <w:abstractNumId w:val="41"/>
  </w:num>
  <w:num w:numId="18" w16cid:durableId="1616794087">
    <w:abstractNumId w:val="23"/>
  </w:num>
  <w:num w:numId="19" w16cid:durableId="1434861417">
    <w:abstractNumId w:val="50"/>
  </w:num>
  <w:num w:numId="20" w16cid:durableId="1592353359">
    <w:abstractNumId w:val="20"/>
  </w:num>
  <w:num w:numId="21" w16cid:durableId="1902672403">
    <w:abstractNumId w:val="38"/>
  </w:num>
  <w:num w:numId="22" w16cid:durableId="2082292168">
    <w:abstractNumId w:val="25"/>
  </w:num>
  <w:num w:numId="23" w16cid:durableId="2091076399">
    <w:abstractNumId w:val="30"/>
  </w:num>
  <w:num w:numId="24" w16cid:durableId="2051612673">
    <w:abstractNumId w:val="40"/>
  </w:num>
  <w:num w:numId="25" w16cid:durableId="932787200">
    <w:abstractNumId w:val="28"/>
  </w:num>
  <w:num w:numId="26" w16cid:durableId="1799492863">
    <w:abstractNumId w:val="12"/>
  </w:num>
  <w:num w:numId="27" w16cid:durableId="1206021698">
    <w:abstractNumId w:val="11"/>
  </w:num>
  <w:num w:numId="28" w16cid:durableId="1309431961">
    <w:abstractNumId w:val="10"/>
  </w:num>
  <w:num w:numId="29" w16cid:durableId="1219629054">
    <w:abstractNumId w:val="36"/>
  </w:num>
  <w:num w:numId="30" w16cid:durableId="856849433">
    <w:abstractNumId w:val="32"/>
  </w:num>
  <w:num w:numId="31" w16cid:durableId="820385543">
    <w:abstractNumId w:val="52"/>
  </w:num>
  <w:num w:numId="32" w16cid:durableId="1695960243">
    <w:abstractNumId w:val="51"/>
  </w:num>
  <w:num w:numId="33" w16cid:durableId="1186289544">
    <w:abstractNumId w:val="16"/>
  </w:num>
  <w:num w:numId="34" w16cid:durableId="2061899646">
    <w:abstractNumId w:val="37"/>
  </w:num>
  <w:num w:numId="35" w16cid:durableId="1539781909">
    <w:abstractNumId w:val="45"/>
  </w:num>
  <w:num w:numId="36" w16cid:durableId="1403065815">
    <w:abstractNumId w:val="29"/>
  </w:num>
  <w:num w:numId="37" w16cid:durableId="643900090">
    <w:abstractNumId w:val="0"/>
  </w:num>
  <w:num w:numId="38" w16cid:durableId="1027414549">
    <w:abstractNumId w:val="47"/>
  </w:num>
  <w:num w:numId="39" w16cid:durableId="1654604429">
    <w:abstractNumId w:val="14"/>
  </w:num>
  <w:num w:numId="40" w16cid:durableId="696003491">
    <w:abstractNumId w:val="46"/>
  </w:num>
  <w:num w:numId="41" w16cid:durableId="554509559">
    <w:abstractNumId w:val="44"/>
  </w:num>
  <w:num w:numId="42" w16cid:durableId="1998461051">
    <w:abstractNumId w:val="1"/>
  </w:num>
  <w:num w:numId="43" w16cid:durableId="1703744492">
    <w:abstractNumId w:val="48"/>
  </w:num>
  <w:num w:numId="44" w16cid:durableId="242565111">
    <w:abstractNumId w:val="18"/>
  </w:num>
  <w:num w:numId="45" w16cid:durableId="837884606">
    <w:abstractNumId w:val="13"/>
  </w:num>
  <w:num w:numId="46" w16cid:durableId="210383940">
    <w:abstractNumId w:val="26"/>
  </w:num>
  <w:num w:numId="47" w16cid:durableId="1474326136">
    <w:abstractNumId w:val="33"/>
  </w:num>
  <w:num w:numId="48" w16cid:durableId="654528914">
    <w:abstractNumId w:val="8"/>
  </w:num>
  <w:num w:numId="49" w16cid:durableId="1655528490">
    <w:abstractNumId w:val="8"/>
  </w:num>
  <w:num w:numId="50" w16cid:durableId="78253127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A1"/>
    <w:rsid w:val="000017D3"/>
    <w:rsid w:val="00003676"/>
    <w:rsid w:val="00003696"/>
    <w:rsid w:val="00004F13"/>
    <w:rsid w:val="000056D3"/>
    <w:rsid w:val="00007272"/>
    <w:rsid w:val="000073E2"/>
    <w:rsid w:val="000104DE"/>
    <w:rsid w:val="00011409"/>
    <w:rsid w:val="00013C98"/>
    <w:rsid w:val="0001452C"/>
    <w:rsid w:val="0002082F"/>
    <w:rsid w:val="0002234A"/>
    <w:rsid w:val="000226AB"/>
    <w:rsid w:val="00023FC1"/>
    <w:rsid w:val="000258DF"/>
    <w:rsid w:val="00026272"/>
    <w:rsid w:val="000266FC"/>
    <w:rsid w:val="00030231"/>
    <w:rsid w:val="00032098"/>
    <w:rsid w:val="00032747"/>
    <w:rsid w:val="0003406A"/>
    <w:rsid w:val="0003429B"/>
    <w:rsid w:val="00035CBF"/>
    <w:rsid w:val="0003606A"/>
    <w:rsid w:val="0003616E"/>
    <w:rsid w:val="00037CF1"/>
    <w:rsid w:val="00040D89"/>
    <w:rsid w:val="00041A8C"/>
    <w:rsid w:val="00041D3B"/>
    <w:rsid w:val="000428F1"/>
    <w:rsid w:val="000436D0"/>
    <w:rsid w:val="00043FF1"/>
    <w:rsid w:val="000443E1"/>
    <w:rsid w:val="00044924"/>
    <w:rsid w:val="00045DBF"/>
    <w:rsid w:val="0004657D"/>
    <w:rsid w:val="00050494"/>
    <w:rsid w:val="00050A17"/>
    <w:rsid w:val="00052B3B"/>
    <w:rsid w:val="000547EF"/>
    <w:rsid w:val="00057303"/>
    <w:rsid w:val="0005753B"/>
    <w:rsid w:val="00057A93"/>
    <w:rsid w:val="00060137"/>
    <w:rsid w:val="0006061D"/>
    <w:rsid w:val="00061E47"/>
    <w:rsid w:val="00063CF0"/>
    <w:rsid w:val="00063DF3"/>
    <w:rsid w:val="0006576E"/>
    <w:rsid w:val="00066217"/>
    <w:rsid w:val="0007228E"/>
    <w:rsid w:val="00076B28"/>
    <w:rsid w:val="00076DF6"/>
    <w:rsid w:val="00077642"/>
    <w:rsid w:val="00077E1F"/>
    <w:rsid w:val="000811DE"/>
    <w:rsid w:val="000822FD"/>
    <w:rsid w:val="00082F79"/>
    <w:rsid w:val="0008374C"/>
    <w:rsid w:val="00084511"/>
    <w:rsid w:val="00085139"/>
    <w:rsid w:val="000851E1"/>
    <w:rsid w:val="00086312"/>
    <w:rsid w:val="00086830"/>
    <w:rsid w:val="00086AA4"/>
    <w:rsid w:val="000902C8"/>
    <w:rsid w:val="00090338"/>
    <w:rsid w:val="000919E4"/>
    <w:rsid w:val="00092381"/>
    <w:rsid w:val="0009595A"/>
    <w:rsid w:val="0009662E"/>
    <w:rsid w:val="00097115"/>
    <w:rsid w:val="000A1345"/>
    <w:rsid w:val="000A2C39"/>
    <w:rsid w:val="000A5425"/>
    <w:rsid w:val="000A5682"/>
    <w:rsid w:val="000B024D"/>
    <w:rsid w:val="000B04E5"/>
    <w:rsid w:val="000B0B20"/>
    <w:rsid w:val="000B1F4B"/>
    <w:rsid w:val="000B2162"/>
    <w:rsid w:val="000B4431"/>
    <w:rsid w:val="000B4D6E"/>
    <w:rsid w:val="000B5090"/>
    <w:rsid w:val="000B5390"/>
    <w:rsid w:val="000B57D8"/>
    <w:rsid w:val="000B6754"/>
    <w:rsid w:val="000B7784"/>
    <w:rsid w:val="000C12D7"/>
    <w:rsid w:val="000C27DD"/>
    <w:rsid w:val="000C35CF"/>
    <w:rsid w:val="000C4B39"/>
    <w:rsid w:val="000C4DEA"/>
    <w:rsid w:val="000C7EC7"/>
    <w:rsid w:val="000D0315"/>
    <w:rsid w:val="000D4D25"/>
    <w:rsid w:val="000D50A5"/>
    <w:rsid w:val="000D556B"/>
    <w:rsid w:val="000D6492"/>
    <w:rsid w:val="000D6B99"/>
    <w:rsid w:val="000D76CD"/>
    <w:rsid w:val="000E0558"/>
    <w:rsid w:val="000E16B7"/>
    <w:rsid w:val="000E1951"/>
    <w:rsid w:val="000E23DB"/>
    <w:rsid w:val="000E339F"/>
    <w:rsid w:val="000E3DE9"/>
    <w:rsid w:val="000E43D8"/>
    <w:rsid w:val="000F054F"/>
    <w:rsid w:val="000F2135"/>
    <w:rsid w:val="000F2210"/>
    <w:rsid w:val="000F3820"/>
    <w:rsid w:val="000F3D35"/>
    <w:rsid w:val="000F4201"/>
    <w:rsid w:val="001009E7"/>
    <w:rsid w:val="001041BE"/>
    <w:rsid w:val="0010481A"/>
    <w:rsid w:val="00105B08"/>
    <w:rsid w:val="00105C3A"/>
    <w:rsid w:val="00105C4A"/>
    <w:rsid w:val="00106CEF"/>
    <w:rsid w:val="00107032"/>
    <w:rsid w:val="001077E7"/>
    <w:rsid w:val="00107B53"/>
    <w:rsid w:val="0011040D"/>
    <w:rsid w:val="00110A37"/>
    <w:rsid w:val="00111123"/>
    <w:rsid w:val="00112166"/>
    <w:rsid w:val="00113F8B"/>
    <w:rsid w:val="00115034"/>
    <w:rsid w:val="0011790D"/>
    <w:rsid w:val="00117DC3"/>
    <w:rsid w:val="0012034E"/>
    <w:rsid w:val="00120A65"/>
    <w:rsid w:val="00121214"/>
    <w:rsid w:val="00123F79"/>
    <w:rsid w:val="001243EC"/>
    <w:rsid w:val="0012461C"/>
    <w:rsid w:val="001251E0"/>
    <w:rsid w:val="001269EB"/>
    <w:rsid w:val="001277CE"/>
    <w:rsid w:val="0013240C"/>
    <w:rsid w:val="00133F35"/>
    <w:rsid w:val="001342D3"/>
    <w:rsid w:val="001360B0"/>
    <w:rsid w:val="0013633A"/>
    <w:rsid w:val="00136D3C"/>
    <w:rsid w:val="00136D9D"/>
    <w:rsid w:val="00136ECB"/>
    <w:rsid w:val="0014137A"/>
    <w:rsid w:val="0014227B"/>
    <w:rsid w:val="00143FED"/>
    <w:rsid w:val="00145CEC"/>
    <w:rsid w:val="0014644A"/>
    <w:rsid w:val="00146978"/>
    <w:rsid w:val="00146F0D"/>
    <w:rsid w:val="00153927"/>
    <w:rsid w:val="0015433E"/>
    <w:rsid w:val="00157E67"/>
    <w:rsid w:val="001603AE"/>
    <w:rsid w:val="001608E3"/>
    <w:rsid w:val="001663C3"/>
    <w:rsid w:val="001672E1"/>
    <w:rsid w:val="0017141E"/>
    <w:rsid w:val="00171470"/>
    <w:rsid w:val="00172095"/>
    <w:rsid w:val="001724D5"/>
    <w:rsid w:val="00176D32"/>
    <w:rsid w:val="00177311"/>
    <w:rsid w:val="001774D7"/>
    <w:rsid w:val="00177DB8"/>
    <w:rsid w:val="00182118"/>
    <w:rsid w:val="00183707"/>
    <w:rsid w:val="00183CD2"/>
    <w:rsid w:val="00184D1E"/>
    <w:rsid w:val="0018603A"/>
    <w:rsid w:val="00186D59"/>
    <w:rsid w:val="00187351"/>
    <w:rsid w:val="0019011A"/>
    <w:rsid w:val="00193390"/>
    <w:rsid w:val="001934B9"/>
    <w:rsid w:val="00193EEA"/>
    <w:rsid w:val="00194DA1"/>
    <w:rsid w:val="001955B2"/>
    <w:rsid w:val="00195D16"/>
    <w:rsid w:val="00196ECB"/>
    <w:rsid w:val="001972A4"/>
    <w:rsid w:val="001A4026"/>
    <w:rsid w:val="001A4FC5"/>
    <w:rsid w:val="001A5611"/>
    <w:rsid w:val="001A650C"/>
    <w:rsid w:val="001A6711"/>
    <w:rsid w:val="001A748C"/>
    <w:rsid w:val="001B1031"/>
    <w:rsid w:val="001B1A80"/>
    <w:rsid w:val="001B24D1"/>
    <w:rsid w:val="001B28BE"/>
    <w:rsid w:val="001B4141"/>
    <w:rsid w:val="001B4775"/>
    <w:rsid w:val="001B4B3B"/>
    <w:rsid w:val="001B4DF4"/>
    <w:rsid w:val="001B50BD"/>
    <w:rsid w:val="001B557E"/>
    <w:rsid w:val="001B6869"/>
    <w:rsid w:val="001B6D0F"/>
    <w:rsid w:val="001C09E5"/>
    <w:rsid w:val="001C0C4F"/>
    <w:rsid w:val="001C15BE"/>
    <w:rsid w:val="001C6066"/>
    <w:rsid w:val="001C66A3"/>
    <w:rsid w:val="001C7021"/>
    <w:rsid w:val="001D01DA"/>
    <w:rsid w:val="001D0B57"/>
    <w:rsid w:val="001D1F70"/>
    <w:rsid w:val="001D4AA8"/>
    <w:rsid w:val="001D5D94"/>
    <w:rsid w:val="001D6221"/>
    <w:rsid w:val="001E0BEE"/>
    <w:rsid w:val="001E1C7A"/>
    <w:rsid w:val="001E3BF7"/>
    <w:rsid w:val="001E4860"/>
    <w:rsid w:val="001E5A81"/>
    <w:rsid w:val="001E5B6A"/>
    <w:rsid w:val="001E675C"/>
    <w:rsid w:val="001F1669"/>
    <w:rsid w:val="001F1A88"/>
    <w:rsid w:val="001F1D10"/>
    <w:rsid w:val="001F4612"/>
    <w:rsid w:val="001F695E"/>
    <w:rsid w:val="001F72D6"/>
    <w:rsid w:val="002004EC"/>
    <w:rsid w:val="002009C6"/>
    <w:rsid w:val="00200D7F"/>
    <w:rsid w:val="00203BF0"/>
    <w:rsid w:val="002071FF"/>
    <w:rsid w:val="00211A05"/>
    <w:rsid w:val="00211A96"/>
    <w:rsid w:val="00211D97"/>
    <w:rsid w:val="002139A5"/>
    <w:rsid w:val="00213F35"/>
    <w:rsid w:val="00213FD2"/>
    <w:rsid w:val="002174BD"/>
    <w:rsid w:val="00217C1A"/>
    <w:rsid w:val="00221420"/>
    <w:rsid w:val="00221F24"/>
    <w:rsid w:val="0022396E"/>
    <w:rsid w:val="0022553D"/>
    <w:rsid w:val="00225D10"/>
    <w:rsid w:val="00226FB0"/>
    <w:rsid w:val="00227971"/>
    <w:rsid w:val="00227AA5"/>
    <w:rsid w:val="00227DE7"/>
    <w:rsid w:val="00230257"/>
    <w:rsid w:val="002309F8"/>
    <w:rsid w:val="00231A36"/>
    <w:rsid w:val="00232083"/>
    <w:rsid w:val="00232A24"/>
    <w:rsid w:val="00233AA0"/>
    <w:rsid w:val="00233D68"/>
    <w:rsid w:val="002343D2"/>
    <w:rsid w:val="00235350"/>
    <w:rsid w:val="00235D35"/>
    <w:rsid w:val="00236136"/>
    <w:rsid w:val="00236588"/>
    <w:rsid w:val="00236FD1"/>
    <w:rsid w:val="0023757F"/>
    <w:rsid w:val="0024165F"/>
    <w:rsid w:val="00242490"/>
    <w:rsid w:val="002426D5"/>
    <w:rsid w:val="00245A39"/>
    <w:rsid w:val="00246CC7"/>
    <w:rsid w:val="0024773F"/>
    <w:rsid w:val="002508BF"/>
    <w:rsid w:val="00250DA1"/>
    <w:rsid w:val="00254922"/>
    <w:rsid w:val="00254A64"/>
    <w:rsid w:val="00255178"/>
    <w:rsid w:val="00256082"/>
    <w:rsid w:val="00260957"/>
    <w:rsid w:val="00261384"/>
    <w:rsid w:val="00263094"/>
    <w:rsid w:val="00264B46"/>
    <w:rsid w:val="002657EC"/>
    <w:rsid w:val="0026767C"/>
    <w:rsid w:val="0026787D"/>
    <w:rsid w:val="00270890"/>
    <w:rsid w:val="0027183F"/>
    <w:rsid w:val="00272302"/>
    <w:rsid w:val="0027293F"/>
    <w:rsid w:val="002757E3"/>
    <w:rsid w:val="00275A1E"/>
    <w:rsid w:val="0028108F"/>
    <w:rsid w:val="00281CCB"/>
    <w:rsid w:val="00282267"/>
    <w:rsid w:val="0028307C"/>
    <w:rsid w:val="00284655"/>
    <w:rsid w:val="002847C0"/>
    <w:rsid w:val="00286B5B"/>
    <w:rsid w:val="00290557"/>
    <w:rsid w:val="00291D64"/>
    <w:rsid w:val="00292C24"/>
    <w:rsid w:val="00293737"/>
    <w:rsid w:val="0029592F"/>
    <w:rsid w:val="00296BD0"/>
    <w:rsid w:val="002A1130"/>
    <w:rsid w:val="002A1EE2"/>
    <w:rsid w:val="002A2399"/>
    <w:rsid w:val="002A323D"/>
    <w:rsid w:val="002A3948"/>
    <w:rsid w:val="002A3AE2"/>
    <w:rsid w:val="002A5D67"/>
    <w:rsid w:val="002A6DB0"/>
    <w:rsid w:val="002B03C3"/>
    <w:rsid w:val="002B13E6"/>
    <w:rsid w:val="002B27E8"/>
    <w:rsid w:val="002B55A3"/>
    <w:rsid w:val="002C01D8"/>
    <w:rsid w:val="002C0DB3"/>
    <w:rsid w:val="002C0E6B"/>
    <w:rsid w:val="002C0F88"/>
    <w:rsid w:val="002C16CE"/>
    <w:rsid w:val="002C216E"/>
    <w:rsid w:val="002C2751"/>
    <w:rsid w:val="002C3EC4"/>
    <w:rsid w:val="002C4C54"/>
    <w:rsid w:val="002C5BA8"/>
    <w:rsid w:val="002C6497"/>
    <w:rsid w:val="002C6695"/>
    <w:rsid w:val="002C7782"/>
    <w:rsid w:val="002D0814"/>
    <w:rsid w:val="002D1787"/>
    <w:rsid w:val="002D4E92"/>
    <w:rsid w:val="002D61E2"/>
    <w:rsid w:val="002D691D"/>
    <w:rsid w:val="002D6AC6"/>
    <w:rsid w:val="002D74E9"/>
    <w:rsid w:val="002D7767"/>
    <w:rsid w:val="002E19E2"/>
    <w:rsid w:val="002E1E5C"/>
    <w:rsid w:val="002E49DA"/>
    <w:rsid w:val="002E5295"/>
    <w:rsid w:val="002E5E18"/>
    <w:rsid w:val="002E70E7"/>
    <w:rsid w:val="002E7D0F"/>
    <w:rsid w:val="002F4137"/>
    <w:rsid w:val="002F4183"/>
    <w:rsid w:val="002F7F39"/>
    <w:rsid w:val="00300E58"/>
    <w:rsid w:val="00302C9B"/>
    <w:rsid w:val="00303485"/>
    <w:rsid w:val="003037D4"/>
    <w:rsid w:val="00304321"/>
    <w:rsid w:val="00304638"/>
    <w:rsid w:val="00304ADB"/>
    <w:rsid w:val="00306FC1"/>
    <w:rsid w:val="003107F2"/>
    <w:rsid w:val="00311D57"/>
    <w:rsid w:val="00312EAB"/>
    <w:rsid w:val="00313D0F"/>
    <w:rsid w:val="0031501D"/>
    <w:rsid w:val="003154BB"/>
    <w:rsid w:val="00316B93"/>
    <w:rsid w:val="00316F50"/>
    <w:rsid w:val="003175F3"/>
    <w:rsid w:val="00321E57"/>
    <w:rsid w:val="003220FB"/>
    <w:rsid w:val="003237C6"/>
    <w:rsid w:val="00323ACC"/>
    <w:rsid w:val="00323D85"/>
    <w:rsid w:val="00324044"/>
    <w:rsid w:val="00324C9C"/>
    <w:rsid w:val="00325197"/>
    <w:rsid w:val="0032618F"/>
    <w:rsid w:val="00326871"/>
    <w:rsid w:val="003268B6"/>
    <w:rsid w:val="00327C6B"/>
    <w:rsid w:val="00330180"/>
    <w:rsid w:val="003301B4"/>
    <w:rsid w:val="003303A9"/>
    <w:rsid w:val="00330EC9"/>
    <w:rsid w:val="00331CFB"/>
    <w:rsid w:val="00333182"/>
    <w:rsid w:val="00333D37"/>
    <w:rsid w:val="0033468A"/>
    <w:rsid w:val="00334D2F"/>
    <w:rsid w:val="00335C47"/>
    <w:rsid w:val="00336475"/>
    <w:rsid w:val="00336E0B"/>
    <w:rsid w:val="0033722C"/>
    <w:rsid w:val="00337AF2"/>
    <w:rsid w:val="00337B04"/>
    <w:rsid w:val="00337C25"/>
    <w:rsid w:val="003415D1"/>
    <w:rsid w:val="0034218D"/>
    <w:rsid w:val="00342C66"/>
    <w:rsid w:val="00343481"/>
    <w:rsid w:val="003435D2"/>
    <w:rsid w:val="00343A72"/>
    <w:rsid w:val="00343E0F"/>
    <w:rsid w:val="00344CBD"/>
    <w:rsid w:val="003452B2"/>
    <w:rsid w:val="003467F4"/>
    <w:rsid w:val="003471AF"/>
    <w:rsid w:val="0034782B"/>
    <w:rsid w:val="00347B1C"/>
    <w:rsid w:val="0035085D"/>
    <w:rsid w:val="0035156C"/>
    <w:rsid w:val="0035208F"/>
    <w:rsid w:val="00353270"/>
    <w:rsid w:val="003553AD"/>
    <w:rsid w:val="003562D4"/>
    <w:rsid w:val="0035689C"/>
    <w:rsid w:val="00356DA6"/>
    <w:rsid w:val="003579CE"/>
    <w:rsid w:val="00360F6F"/>
    <w:rsid w:val="0036256A"/>
    <w:rsid w:val="00363476"/>
    <w:rsid w:val="003637CB"/>
    <w:rsid w:val="00370E44"/>
    <w:rsid w:val="00372498"/>
    <w:rsid w:val="003731DB"/>
    <w:rsid w:val="00373C95"/>
    <w:rsid w:val="0037602C"/>
    <w:rsid w:val="00376AC1"/>
    <w:rsid w:val="00376BBC"/>
    <w:rsid w:val="00376C9C"/>
    <w:rsid w:val="00377F07"/>
    <w:rsid w:val="003809C4"/>
    <w:rsid w:val="00380A35"/>
    <w:rsid w:val="003825EE"/>
    <w:rsid w:val="00383E7D"/>
    <w:rsid w:val="00395645"/>
    <w:rsid w:val="0039575A"/>
    <w:rsid w:val="00395F50"/>
    <w:rsid w:val="003964E2"/>
    <w:rsid w:val="00396B7A"/>
    <w:rsid w:val="003A033C"/>
    <w:rsid w:val="003A1E5E"/>
    <w:rsid w:val="003A49C6"/>
    <w:rsid w:val="003A6E22"/>
    <w:rsid w:val="003B0428"/>
    <w:rsid w:val="003B0755"/>
    <w:rsid w:val="003B0873"/>
    <w:rsid w:val="003B09C8"/>
    <w:rsid w:val="003B1819"/>
    <w:rsid w:val="003B24E8"/>
    <w:rsid w:val="003B3125"/>
    <w:rsid w:val="003B362A"/>
    <w:rsid w:val="003B445E"/>
    <w:rsid w:val="003B487E"/>
    <w:rsid w:val="003B63DA"/>
    <w:rsid w:val="003B7FA3"/>
    <w:rsid w:val="003C0904"/>
    <w:rsid w:val="003C2CBB"/>
    <w:rsid w:val="003C42D9"/>
    <w:rsid w:val="003C5BCD"/>
    <w:rsid w:val="003C5DA9"/>
    <w:rsid w:val="003C7DAC"/>
    <w:rsid w:val="003D13DA"/>
    <w:rsid w:val="003D1C5F"/>
    <w:rsid w:val="003D4047"/>
    <w:rsid w:val="003D5E36"/>
    <w:rsid w:val="003D63CE"/>
    <w:rsid w:val="003D6F18"/>
    <w:rsid w:val="003D70D8"/>
    <w:rsid w:val="003D758F"/>
    <w:rsid w:val="003E23EC"/>
    <w:rsid w:val="003E3CD2"/>
    <w:rsid w:val="003E505B"/>
    <w:rsid w:val="003E5E19"/>
    <w:rsid w:val="003E6D4D"/>
    <w:rsid w:val="003E70E0"/>
    <w:rsid w:val="003F558C"/>
    <w:rsid w:val="003F676F"/>
    <w:rsid w:val="003F68E6"/>
    <w:rsid w:val="00402B67"/>
    <w:rsid w:val="00402E99"/>
    <w:rsid w:val="00404BE4"/>
    <w:rsid w:val="00404D67"/>
    <w:rsid w:val="00404E33"/>
    <w:rsid w:val="00404FF2"/>
    <w:rsid w:val="004061FD"/>
    <w:rsid w:val="00406F44"/>
    <w:rsid w:val="0041175B"/>
    <w:rsid w:val="00412DE3"/>
    <w:rsid w:val="00414281"/>
    <w:rsid w:val="00415052"/>
    <w:rsid w:val="00416641"/>
    <w:rsid w:val="004211CE"/>
    <w:rsid w:val="00421872"/>
    <w:rsid w:val="00422FA5"/>
    <w:rsid w:val="00423EFD"/>
    <w:rsid w:val="00424C01"/>
    <w:rsid w:val="00424FC6"/>
    <w:rsid w:val="00426FC4"/>
    <w:rsid w:val="00427135"/>
    <w:rsid w:val="00432E77"/>
    <w:rsid w:val="00432FBE"/>
    <w:rsid w:val="00434DCE"/>
    <w:rsid w:val="0043590E"/>
    <w:rsid w:val="00436053"/>
    <w:rsid w:val="00436352"/>
    <w:rsid w:val="00440610"/>
    <w:rsid w:val="004418C7"/>
    <w:rsid w:val="004438F7"/>
    <w:rsid w:val="00443C83"/>
    <w:rsid w:val="00444782"/>
    <w:rsid w:val="004455EA"/>
    <w:rsid w:val="004456CB"/>
    <w:rsid w:val="00445E64"/>
    <w:rsid w:val="00446537"/>
    <w:rsid w:val="00446BF2"/>
    <w:rsid w:val="00447818"/>
    <w:rsid w:val="00451B77"/>
    <w:rsid w:val="00452584"/>
    <w:rsid w:val="00453860"/>
    <w:rsid w:val="00454AE9"/>
    <w:rsid w:val="0045536F"/>
    <w:rsid w:val="00456350"/>
    <w:rsid w:val="00461375"/>
    <w:rsid w:val="0046160E"/>
    <w:rsid w:val="00461AF1"/>
    <w:rsid w:val="004630FC"/>
    <w:rsid w:val="00464AE9"/>
    <w:rsid w:val="00471A25"/>
    <w:rsid w:val="00471C10"/>
    <w:rsid w:val="00471EE6"/>
    <w:rsid w:val="00474D9C"/>
    <w:rsid w:val="004751C1"/>
    <w:rsid w:val="0047596C"/>
    <w:rsid w:val="00477540"/>
    <w:rsid w:val="00482B93"/>
    <w:rsid w:val="00482C20"/>
    <w:rsid w:val="00483184"/>
    <w:rsid w:val="004838B1"/>
    <w:rsid w:val="00484DE0"/>
    <w:rsid w:val="00485F62"/>
    <w:rsid w:val="0048718B"/>
    <w:rsid w:val="00487875"/>
    <w:rsid w:val="00487C49"/>
    <w:rsid w:val="00490108"/>
    <w:rsid w:val="00490B6B"/>
    <w:rsid w:val="004958FD"/>
    <w:rsid w:val="00496D51"/>
    <w:rsid w:val="004A117A"/>
    <w:rsid w:val="004A25A6"/>
    <w:rsid w:val="004A4C2F"/>
    <w:rsid w:val="004A59D4"/>
    <w:rsid w:val="004A634D"/>
    <w:rsid w:val="004A7D5C"/>
    <w:rsid w:val="004B00B8"/>
    <w:rsid w:val="004B210F"/>
    <w:rsid w:val="004B473E"/>
    <w:rsid w:val="004B5355"/>
    <w:rsid w:val="004B5EF3"/>
    <w:rsid w:val="004B6480"/>
    <w:rsid w:val="004B6D21"/>
    <w:rsid w:val="004B7CAE"/>
    <w:rsid w:val="004C20FE"/>
    <w:rsid w:val="004C2B8D"/>
    <w:rsid w:val="004C2E48"/>
    <w:rsid w:val="004C37B8"/>
    <w:rsid w:val="004C3FC6"/>
    <w:rsid w:val="004C44F4"/>
    <w:rsid w:val="004C665B"/>
    <w:rsid w:val="004C7484"/>
    <w:rsid w:val="004D07D6"/>
    <w:rsid w:val="004D2CC6"/>
    <w:rsid w:val="004D335D"/>
    <w:rsid w:val="004D35AD"/>
    <w:rsid w:val="004D3F7D"/>
    <w:rsid w:val="004D443B"/>
    <w:rsid w:val="004D623F"/>
    <w:rsid w:val="004D62C2"/>
    <w:rsid w:val="004D7927"/>
    <w:rsid w:val="004E0B05"/>
    <w:rsid w:val="004E0F74"/>
    <w:rsid w:val="004E12B1"/>
    <w:rsid w:val="004E3BFA"/>
    <w:rsid w:val="004E4430"/>
    <w:rsid w:val="004E455A"/>
    <w:rsid w:val="004E457E"/>
    <w:rsid w:val="004E54FF"/>
    <w:rsid w:val="004E721A"/>
    <w:rsid w:val="004F0CFD"/>
    <w:rsid w:val="004F1523"/>
    <w:rsid w:val="004F5839"/>
    <w:rsid w:val="004F714E"/>
    <w:rsid w:val="004F7636"/>
    <w:rsid w:val="004F79B5"/>
    <w:rsid w:val="00500CC9"/>
    <w:rsid w:val="00501019"/>
    <w:rsid w:val="00502307"/>
    <w:rsid w:val="005023E2"/>
    <w:rsid w:val="00503230"/>
    <w:rsid w:val="00504F80"/>
    <w:rsid w:val="0050605F"/>
    <w:rsid w:val="00510214"/>
    <w:rsid w:val="005136A0"/>
    <w:rsid w:val="00513803"/>
    <w:rsid w:val="00513909"/>
    <w:rsid w:val="00514684"/>
    <w:rsid w:val="00516A4A"/>
    <w:rsid w:val="00517625"/>
    <w:rsid w:val="005179C8"/>
    <w:rsid w:val="00517D4E"/>
    <w:rsid w:val="00517FE8"/>
    <w:rsid w:val="00520BAF"/>
    <w:rsid w:val="00521EEA"/>
    <w:rsid w:val="00523558"/>
    <w:rsid w:val="00525547"/>
    <w:rsid w:val="00526963"/>
    <w:rsid w:val="00527236"/>
    <w:rsid w:val="0052745D"/>
    <w:rsid w:val="00532F20"/>
    <w:rsid w:val="0053324B"/>
    <w:rsid w:val="00536B3F"/>
    <w:rsid w:val="00537358"/>
    <w:rsid w:val="00540D8B"/>
    <w:rsid w:val="00540F23"/>
    <w:rsid w:val="005410A8"/>
    <w:rsid w:val="00541E7F"/>
    <w:rsid w:val="00542979"/>
    <w:rsid w:val="00542CFE"/>
    <w:rsid w:val="005461C8"/>
    <w:rsid w:val="0055198E"/>
    <w:rsid w:val="0055312A"/>
    <w:rsid w:val="0055335A"/>
    <w:rsid w:val="005541C4"/>
    <w:rsid w:val="00554747"/>
    <w:rsid w:val="00560A1A"/>
    <w:rsid w:val="00560E00"/>
    <w:rsid w:val="00561262"/>
    <w:rsid w:val="00562E42"/>
    <w:rsid w:val="00563852"/>
    <w:rsid w:val="0056456B"/>
    <w:rsid w:val="005650F2"/>
    <w:rsid w:val="005654BB"/>
    <w:rsid w:val="00572A31"/>
    <w:rsid w:val="00573B62"/>
    <w:rsid w:val="00574EE9"/>
    <w:rsid w:val="00577443"/>
    <w:rsid w:val="00581DB9"/>
    <w:rsid w:val="00583D1D"/>
    <w:rsid w:val="00583FC6"/>
    <w:rsid w:val="00585922"/>
    <w:rsid w:val="00585BA8"/>
    <w:rsid w:val="0058762E"/>
    <w:rsid w:val="0058785E"/>
    <w:rsid w:val="00590E6B"/>
    <w:rsid w:val="00591397"/>
    <w:rsid w:val="00591BD8"/>
    <w:rsid w:val="00591C3F"/>
    <w:rsid w:val="00591CF9"/>
    <w:rsid w:val="00592032"/>
    <w:rsid w:val="005A01BF"/>
    <w:rsid w:val="005A164C"/>
    <w:rsid w:val="005A29E5"/>
    <w:rsid w:val="005A3DF9"/>
    <w:rsid w:val="005A6F03"/>
    <w:rsid w:val="005B4E8B"/>
    <w:rsid w:val="005B5071"/>
    <w:rsid w:val="005B53C8"/>
    <w:rsid w:val="005C08B2"/>
    <w:rsid w:val="005C1517"/>
    <w:rsid w:val="005C212B"/>
    <w:rsid w:val="005C4A6B"/>
    <w:rsid w:val="005C534C"/>
    <w:rsid w:val="005C53B4"/>
    <w:rsid w:val="005C53D0"/>
    <w:rsid w:val="005C7060"/>
    <w:rsid w:val="005C736F"/>
    <w:rsid w:val="005C79E4"/>
    <w:rsid w:val="005C7C93"/>
    <w:rsid w:val="005D041C"/>
    <w:rsid w:val="005D08CC"/>
    <w:rsid w:val="005D0DA6"/>
    <w:rsid w:val="005D166B"/>
    <w:rsid w:val="005D1E72"/>
    <w:rsid w:val="005D5707"/>
    <w:rsid w:val="005D67F7"/>
    <w:rsid w:val="005D7AD5"/>
    <w:rsid w:val="005D7EFB"/>
    <w:rsid w:val="005E0D7C"/>
    <w:rsid w:val="005E2D81"/>
    <w:rsid w:val="005E30C1"/>
    <w:rsid w:val="005E4316"/>
    <w:rsid w:val="005E4C21"/>
    <w:rsid w:val="005E5AAF"/>
    <w:rsid w:val="005E73B1"/>
    <w:rsid w:val="005E78B8"/>
    <w:rsid w:val="005E7A24"/>
    <w:rsid w:val="005F26BC"/>
    <w:rsid w:val="005F2E0B"/>
    <w:rsid w:val="005F3AC9"/>
    <w:rsid w:val="005F3DC0"/>
    <w:rsid w:val="005F43B6"/>
    <w:rsid w:val="005F478A"/>
    <w:rsid w:val="005F48D0"/>
    <w:rsid w:val="005F5A21"/>
    <w:rsid w:val="005F5B20"/>
    <w:rsid w:val="005F68C4"/>
    <w:rsid w:val="005F709A"/>
    <w:rsid w:val="005F744F"/>
    <w:rsid w:val="00600976"/>
    <w:rsid w:val="00602334"/>
    <w:rsid w:val="00603AEE"/>
    <w:rsid w:val="006049F9"/>
    <w:rsid w:val="0060635C"/>
    <w:rsid w:val="006103A6"/>
    <w:rsid w:val="00611C59"/>
    <w:rsid w:val="00611DB7"/>
    <w:rsid w:val="00613643"/>
    <w:rsid w:val="00613782"/>
    <w:rsid w:val="00615097"/>
    <w:rsid w:val="0061570D"/>
    <w:rsid w:val="00616708"/>
    <w:rsid w:val="006279F2"/>
    <w:rsid w:val="006300B3"/>
    <w:rsid w:val="00630877"/>
    <w:rsid w:val="00630A2A"/>
    <w:rsid w:val="006315F5"/>
    <w:rsid w:val="00631EC1"/>
    <w:rsid w:val="00632D37"/>
    <w:rsid w:val="006336D6"/>
    <w:rsid w:val="0063467B"/>
    <w:rsid w:val="006358A9"/>
    <w:rsid w:val="00635C1A"/>
    <w:rsid w:val="00641A0E"/>
    <w:rsid w:val="0064313E"/>
    <w:rsid w:val="00645A0B"/>
    <w:rsid w:val="00646B56"/>
    <w:rsid w:val="00647A4B"/>
    <w:rsid w:val="00647D0B"/>
    <w:rsid w:val="00650E6A"/>
    <w:rsid w:val="00650F73"/>
    <w:rsid w:val="006512AA"/>
    <w:rsid w:val="006521FF"/>
    <w:rsid w:val="006540E7"/>
    <w:rsid w:val="0065713B"/>
    <w:rsid w:val="006574C1"/>
    <w:rsid w:val="00657909"/>
    <w:rsid w:val="00657DC7"/>
    <w:rsid w:val="00657E9C"/>
    <w:rsid w:val="00664E08"/>
    <w:rsid w:val="00665702"/>
    <w:rsid w:val="006670C9"/>
    <w:rsid w:val="00667E37"/>
    <w:rsid w:val="00667EF6"/>
    <w:rsid w:val="006705A4"/>
    <w:rsid w:val="00673CEE"/>
    <w:rsid w:val="00674C01"/>
    <w:rsid w:val="00674C10"/>
    <w:rsid w:val="00674F63"/>
    <w:rsid w:val="00676549"/>
    <w:rsid w:val="006807AA"/>
    <w:rsid w:val="0068168A"/>
    <w:rsid w:val="00681E7D"/>
    <w:rsid w:val="00681E98"/>
    <w:rsid w:val="00687A2D"/>
    <w:rsid w:val="0069027A"/>
    <w:rsid w:val="0069096E"/>
    <w:rsid w:val="00694CB1"/>
    <w:rsid w:val="00696A06"/>
    <w:rsid w:val="00697240"/>
    <w:rsid w:val="006974FE"/>
    <w:rsid w:val="006A131D"/>
    <w:rsid w:val="006A1702"/>
    <w:rsid w:val="006A1772"/>
    <w:rsid w:val="006A192D"/>
    <w:rsid w:val="006A1DCE"/>
    <w:rsid w:val="006A3C14"/>
    <w:rsid w:val="006A6368"/>
    <w:rsid w:val="006A637A"/>
    <w:rsid w:val="006A68FF"/>
    <w:rsid w:val="006A6F5D"/>
    <w:rsid w:val="006A72AD"/>
    <w:rsid w:val="006A764D"/>
    <w:rsid w:val="006A7ADB"/>
    <w:rsid w:val="006A7DC3"/>
    <w:rsid w:val="006B137D"/>
    <w:rsid w:val="006B28D3"/>
    <w:rsid w:val="006B2E3F"/>
    <w:rsid w:val="006B7893"/>
    <w:rsid w:val="006B7FD7"/>
    <w:rsid w:val="006C12A0"/>
    <w:rsid w:val="006C1E0F"/>
    <w:rsid w:val="006C2C3F"/>
    <w:rsid w:val="006C36E8"/>
    <w:rsid w:val="006C441F"/>
    <w:rsid w:val="006C45D9"/>
    <w:rsid w:val="006C66D2"/>
    <w:rsid w:val="006C719E"/>
    <w:rsid w:val="006C728C"/>
    <w:rsid w:val="006C7C2D"/>
    <w:rsid w:val="006D1CAD"/>
    <w:rsid w:val="006D37BD"/>
    <w:rsid w:val="006D3B82"/>
    <w:rsid w:val="006D505F"/>
    <w:rsid w:val="006D5074"/>
    <w:rsid w:val="006D63C9"/>
    <w:rsid w:val="006D7CA8"/>
    <w:rsid w:val="006E42EC"/>
    <w:rsid w:val="006E4DBC"/>
    <w:rsid w:val="006E550F"/>
    <w:rsid w:val="006E6719"/>
    <w:rsid w:val="006E7094"/>
    <w:rsid w:val="006E7605"/>
    <w:rsid w:val="006E7CB1"/>
    <w:rsid w:val="006F1941"/>
    <w:rsid w:val="006F19DC"/>
    <w:rsid w:val="006F3B4F"/>
    <w:rsid w:val="006F4628"/>
    <w:rsid w:val="0070030F"/>
    <w:rsid w:val="007003C9"/>
    <w:rsid w:val="00700664"/>
    <w:rsid w:val="00701399"/>
    <w:rsid w:val="00701C4C"/>
    <w:rsid w:val="00702601"/>
    <w:rsid w:val="00703667"/>
    <w:rsid w:val="00703E84"/>
    <w:rsid w:val="00705353"/>
    <w:rsid w:val="00706579"/>
    <w:rsid w:val="00706644"/>
    <w:rsid w:val="007076AF"/>
    <w:rsid w:val="00707E7A"/>
    <w:rsid w:val="00710760"/>
    <w:rsid w:val="00712631"/>
    <w:rsid w:val="00714068"/>
    <w:rsid w:val="007144E9"/>
    <w:rsid w:val="0071460A"/>
    <w:rsid w:val="00715FAF"/>
    <w:rsid w:val="00716B9F"/>
    <w:rsid w:val="00717783"/>
    <w:rsid w:val="00717942"/>
    <w:rsid w:val="00720D13"/>
    <w:rsid w:val="00721C9B"/>
    <w:rsid w:val="007222BD"/>
    <w:rsid w:val="007257DB"/>
    <w:rsid w:val="00725DFE"/>
    <w:rsid w:val="00726100"/>
    <w:rsid w:val="0072658A"/>
    <w:rsid w:val="00726707"/>
    <w:rsid w:val="00726C30"/>
    <w:rsid w:val="00726FBD"/>
    <w:rsid w:val="007274A5"/>
    <w:rsid w:val="00727634"/>
    <w:rsid w:val="007278CA"/>
    <w:rsid w:val="00727FE2"/>
    <w:rsid w:val="00730285"/>
    <w:rsid w:val="007310CB"/>
    <w:rsid w:val="00731376"/>
    <w:rsid w:val="007316C5"/>
    <w:rsid w:val="00732DE2"/>
    <w:rsid w:val="00733853"/>
    <w:rsid w:val="00733B81"/>
    <w:rsid w:val="00733FFC"/>
    <w:rsid w:val="00734A51"/>
    <w:rsid w:val="007418CD"/>
    <w:rsid w:val="00741916"/>
    <w:rsid w:val="0074204C"/>
    <w:rsid w:val="007433E0"/>
    <w:rsid w:val="007456E3"/>
    <w:rsid w:val="00746453"/>
    <w:rsid w:val="00746A3E"/>
    <w:rsid w:val="00747EDB"/>
    <w:rsid w:val="0075199C"/>
    <w:rsid w:val="007529F1"/>
    <w:rsid w:val="00753290"/>
    <w:rsid w:val="007537FB"/>
    <w:rsid w:val="00753BCB"/>
    <w:rsid w:val="00754F6F"/>
    <w:rsid w:val="007572EF"/>
    <w:rsid w:val="00757360"/>
    <w:rsid w:val="00760BF8"/>
    <w:rsid w:val="00763B07"/>
    <w:rsid w:val="0076499D"/>
    <w:rsid w:val="007650E5"/>
    <w:rsid w:val="00765AD3"/>
    <w:rsid w:val="00770D4B"/>
    <w:rsid w:val="00775990"/>
    <w:rsid w:val="00775BE5"/>
    <w:rsid w:val="007767B4"/>
    <w:rsid w:val="00780FED"/>
    <w:rsid w:val="00781B90"/>
    <w:rsid w:val="00781BE8"/>
    <w:rsid w:val="00781CD2"/>
    <w:rsid w:val="007857FE"/>
    <w:rsid w:val="00786448"/>
    <w:rsid w:val="00786F53"/>
    <w:rsid w:val="007910BC"/>
    <w:rsid w:val="00791B55"/>
    <w:rsid w:val="00794D9A"/>
    <w:rsid w:val="00795BB1"/>
    <w:rsid w:val="00796CFC"/>
    <w:rsid w:val="00796ECA"/>
    <w:rsid w:val="00797A5B"/>
    <w:rsid w:val="007A03F4"/>
    <w:rsid w:val="007A153C"/>
    <w:rsid w:val="007A2246"/>
    <w:rsid w:val="007A39A8"/>
    <w:rsid w:val="007A4AD7"/>
    <w:rsid w:val="007A50C8"/>
    <w:rsid w:val="007A559E"/>
    <w:rsid w:val="007A5E8D"/>
    <w:rsid w:val="007B06B2"/>
    <w:rsid w:val="007B0F82"/>
    <w:rsid w:val="007B1406"/>
    <w:rsid w:val="007B159C"/>
    <w:rsid w:val="007B15DF"/>
    <w:rsid w:val="007B1942"/>
    <w:rsid w:val="007B2462"/>
    <w:rsid w:val="007B39E3"/>
    <w:rsid w:val="007B3E14"/>
    <w:rsid w:val="007B4881"/>
    <w:rsid w:val="007B4AC3"/>
    <w:rsid w:val="007B5513"/>
    <w:rsid w:val="007C1201"/>
    <w:rsid w:val="007C16E2"/>
    <w:rsid w:val="007C18CA"/>
    <w:rsid w:val="007C3C14"/>
    <w:rsid w:val="007C63C9"/>
    <w:rsid w:val="007D03B6"/>
    <w:rsid w:val="007D21FA"/>
    <w:rsid w:val="007D2BFD"/>
    <w:rsid w:val="007D5B1C"/>
    <w:rsid w:val="007D624D"/>
    <w:rsid w:val="007D6A7E"/>
    <w:rsid w:val="007D7EEB"/>
    <w:rsid w:val="007E13E9"/>
    <w:rsid w:val="007E189F"/>
    <w:rsid w:val="007E4685"/>
    <w:rsid w:val="007E51C6"/>
    <w:rsid w:val="007E5DEA"/>
    <w:rsid w:val="007E7806"/>
    <w:rsid w:val="007F15E2"/>
    <w:rsid w:val="007F7D5A"/>
    <w:rsid w:val="00800AD7"/>
    <w:rsid w:val="00801E97"/>
    <w:rsid w:val="008021E6"/>
    <w:rsid w:val="008024C1"/>
    <w:rsid w:val="00802619"/>
    <w:rsid w:val="00803C61"/>
    <w:rsid w:val="008050D2"/>
    <w:rsid w:val="008065F5"/>
    <w:rsid w:val="00807331"/>
    <w:rsid w:val="00810133"/>
    <w:rsid w:val="00814210"/>
    <w:rsid w:val="00815A43"/>
    <w:rsid w:val="00816090"/>
    <w:rsid w:val="0081743E"/>
    <w:rsid w:val="00823053"/>
    <w:rsid w:val="008230D3"/>
    <w:rsid w:val="008242CB"/>
    <w:rsid w:val="00824F7B"/>
    <w:rsid w:val="00826F8B"/>
    <w:rsid w:val="008270EB"/>
    <w:rsid w:val="008271E7"/>
    <w:rsid w:val="008307C5"/>
    <w:rsid w:val="00830930"/>
    <w:rsid w:val="0083249D"/>
    <w:rsid w:val="00834971"/>
    <w:rsid w:val="00836F27"/>
    <w:rsid w:val="00841B19"/>
    <w:rsid w:val="008437BD"/>
    <w:rsid w:val="0084441A"/>
    <w:rsid w:val="008458D0"/>
    <w:rsid w:val="00846ADD"/>
    <w:rsid w:val="008477D8"/>
    <w:rsid w:val="00857515"/>
    <w:rsid w:val="00857AB9"/>
    <w:rsid w:val="00857C62"/>
    <w:rsid w:val="008604E5"/>
    <w:rsid w:val="00862BEB"/>
    <w:rsid w:val="00864ACB"/>
    <w:rsid w:val="00864BE0"/>
    <w:rsid w:val="00866AEC"/>
    <w:rsid w:val="0086741F"/>
    <w:rsid w:val="0086795D"/>
    <w:rsid w:val="00870236"/>
    <w:rsid w:val="00871B96"/>
    <w:rsid w:val="00871FF2"/>
    <w:rsid w:val="0087286D"/>
    <w:rsid w:val="00872C91"/>
    <w:rsid w:val="00873CD0"/>
    <w:rsid w:val="00874C33"/>
    <w:rsid w:val="00875D9C"/>
    <w:rsid w:val="0087635F"/>
    <w:rsid w:val="00877F68"/>
    <w:rsid w:val="008800B1"/>
    <w:rsid w:val="00885C94"/>
    <w:rsid w:val="00886557"/>
    <w:rsid w:val="00886E4F"/>
    <w:rsid w:val="00887C68"/>
    <w:rsid w:val="00890204"/>
    <w:rsid w:val="008916FB"/>
    <w:rsid w:val="00891A68"/>
    <w:rsid w:val="00892ED7"/>
    <w:rsid w:val="00893256"/>
    <w:rsid w:val="00896F43"/>
    <w:rsid w:val="00897505"/>
    <w:rsid w:val="008A694C"/>
    <w:rsid w:val="008B0148"/>
    <w:rsid w:val="008B1EDF"/>
    <w:rsid w:val="008B24F3"/>
    <w:rsid w:val="008B2CAE"/>
    <w:rsid w:val="008B3DC9"/>
    <w:rsid w:val="008B45FE"/>
    <w:rsid w:val="008C00CC"/>
    <w:rsid w:val="008C0A3E"/>
    <w:rsid w:val="008C1045"/>
    <w:rsid w:val="008C123A"/>
    <w:rsid w:val="008C1312"/>
    <w:rsid w:val="008C2941"/>
    <w:rsid w:val="008C2C72"/>
    <w:rsid w:val="008C3495"/>
    <w:rsid w:val="008C3699"/>
    <w:rsid w:val="008C43C3"/>
    <w:rsid w:val="008C54E6"/>
    <w:rsid w:val="008C631F"/>
    <w:rsid w:val="008C6350"/>
    <w:rsid w:val="008C77A6"/>
    <w:rsid w:val="008C7C89"/>
    <w:rsid w:val="008D1C49"/>
    <w:rsid w:val="008D23E8"/>
    <w:rsid w:val="008D2453"/>
    <w:rsid w:val="008D349B"/>
    <w:rsid w:val="008D36EA"/>
    <w:rsid w:val="008D4438"/>
    <w:rsid w:val="008D55C3"/>
    <w:rsid w:val="008D7C75"/>
    <w:rsid w:val="008E2811"/>
    <w:rsid w:val="008E3B7A"/>
    <w:rsid w:val="008E3C1B"/>
    <w:rsid w:val="008E57DD"/>
    <w:rsid w:val="008E5975"/>
    <w:rsid w:val="008E6157"/>
    <w:rsid w:val="008F0048"/>
    <w:rsid w:val="008F2627"/>
    <w:rsid w:val="008F2A23"/>
    <w:rsid w:val="008F39FE"/>
    <w:rsid w:val="008F4460"/>
    <w:rsid w:val="008F7687"/>
    <w:rsid w:val="008F786B"/>
    <w:rsid w:val="00900E00"/>
    <w:rsid w:val="009019CE"/>
    <w:rsid w:val="0090206F"/>
    <w:rsid w:val="00903826"/>
    <w:rsid w:val="009047DA"/>
    <w:rsid w:val="0090652C"/>
    <w:rsid w:val="00914026"/>
    <w:rsid w:val="00914758"/>
    <w:rsid w:val="00914A08"/>
    <w:rsid w:val="00914C3F"/>
    <w:rsid w:val="00921DAD"/>
    <w:rsid w:val="00922704"/>
    <w:rsid w:val="00923031"/>
    <w:rsid w:val="009235C1"/>
    <w:rsid w:val="00923786"/>
    <w:rsid w:val="009246B8"/>
    <w:rsid w:val="00924AE0"/>
    <w:rsid w:val="00924B21"/>
    <w:rsid w:val="00924F58"/>
    <w:rsid w:val="00925AB6"/>
    <w:rsid w:val="0092654B"/>
    <w:rsid w:val="00927847"/>
    <w:rsid w:val="0092796C"/>
    <w:rsid w:val="0093046F"/>
    <w:rsid w:val="00930F61"/>
    <w:rsid w:val="0093145B"/>
    <w:rsid w:val="00936E69"/>
    <w:rsid w:val="009372DB"/>
    <w:rsid w:val="009375B2"/>
    <w:rsid w:val="00942DEE"/>
    <w:rsid w:val="009439B9"/>
    <w:rsid w:val="00943A99"/>
    <w:rsid w:val="00945C46"/>
    <w:rsid w:val="00947425"/>
    <w:rsid w:val="0094790F"/>
    <w:rsid w:val="00950DA3"/>
    <w:rsid w:val="009516DB"/>
    <w:rsid w:val="00951AC0"/>
    <w:rsid w:val="0095341D"/>
    <w:rsid w:val="00954A70"/>
    <w:rsid w:val="00954F8B"/>
    <w:rsid w:val="009559C9"/>
    <w:rsid w:val="009579EC"/>
    <w:rsid w:val="00962A91"/>
    <w:rsid w:val="00964A37"/>
    <w:rsid w:val="009666C1"/>
    <w:rsid w:val="00966962"/>
    <w:rsid w:val="00966B8D"/>
    <w:rsid w:val="00970A48"/>
    <w:rsid w:val="00970E52"/>
    <w:rsid w:val="00971417"/>
    <w:rsid w:val="00972225"/>
    <w:rsid w:val="00972CEB"/>
    <w:rsid w:val="00973A8A"/>
    <w:rsid w:val="00973C81"/>
    <w:rsid w:val="00976D32"/>
    <w:rsid w:val="00976F66"/>
    <w:rsid w:val="00980055"/>
    <w:rsid w:val="009812E9"/>
    <w:rsid w:val="0098130A"/>
    <w:rsid w:val="00981C3B"/>
    <w:rsid w:val="00982269"/>
    <w:rsid w:val="009839CF"/>
    <w:rsid w:val="00984927"/>
    <w:rsid w:val="00993BDA"/>
    <w:rsid w:val="009945A7"/>
    <w:rsid w:val="00994BE7"/>
    <w:rsid w:val="009954B2"/>
    <w:rsid w:val="009955E7"/>
    <w:rsid w:val="009956F0"/>
    <w:rsid w:val="00995BA1"/>
    <w:rsid w:val="0099765D"/>
    <w:rsid w:val="009A0467"/>
    <w:rsid w:val="009A0A13"/>
    <w:rsid w:val="009A0E33"/>
    <w:rsid w:val="009A3765"/>
    <w:rsid w:val="009A52BC"/>
    <w:rsid w:val="009A7E83"/>
    <w:rsid w:val="009B15FE"/>
    <w:rsid w:val="009B2046"/>
    <w:rsid w:val="009B205C"/>
    <w:rsid w:val="009B2E7F"/>
    <w:rsid w:val="009B3356"/>
    <w:rsid w:val="009B47BF"/>
    <w:rsid w:val="009B5515"/>
    <w:rsid w:val="009B7952"/>
    <w:rsid w:val="009C126A"/>
    <w:rsid w:val="009C2B07"/>
    <w:rsid w:val="009C337F"/>
    <w:rsid w:val="009C3C0A"/>
    <w:rsid w:val="009C42CD"/>
    <w:rsid w:val="009C5B9F"/>
    <w:rsid w:val="009C61CE"/>
    <w:rsid w:val="009C66B3"/>
    <w:rsid w:val="009C7199"/>
    <w:rsid w:val="009D076D"/>
    <w:rsid w:val="009D1728"/>
    <w:rsid w:val="009D1FCB"/>
    <w:rsid w:val="009D238E"/>
    <w:rsid w:val="009D50E7"/>
    <w:rsid w:val="009D61EE"/>
    <w:rsid w:val="009D6DEF"/>
    <w:rsid w:val="009D7ECE"/>
    <w:rsid w:val="009D7F60"/>
    <w:rsid w:val="009E0C0B"/>
    <w:rsid w:val="009E651C"/>
    <w:rsid w:val="009E704B"/>
    <w:rsid w:val="009E7D11"/>
    <w:rsid w:val="009F0E2B"/>
    <w:rsid w:val="009F207B"/>
    <w:rsid w:val="009F3E04"/>
    <w:rsid w:val="009F6459"/>
    <w:rsid w:val="009F6FE3"/>
    <w:rsid w:val="009F7062"/>
    <w:rsid w:val="009F7CF3"/>
    <w:rsid w:val="00A00207"/>
    <w:rsid w:val="00A011F1"/>
    <w:rsid w:val="00A02073"/>
    <w:rsid w:val="00A02BF7"/>
    <w:rsid w:val="00A03599"/>
    <w:rsid w:val="00A038CA"/>
    <w:rsid w:val="00A054B6"/>
    <w:rsid w:val="00A05A7F"/>
    <w:rsid w:val="00A106AE"/>
    <w:rsid w:val="00A1082F"/>
    <w:rsid w:val="00A11113"/>
    <w:rsid w:val="00A119FA"/>
    <w:rsid w:val="00A12344"/>
    <w:rsid w:val="00A17716"/>
    <w:rsid w:val="00A201A9"/>
    <w:rsid w:val="00A222A5"/>
    <w:rsid w:val="00A227BA"/>
    <w:rsid w:val="00A229B2"/>
    <w:rsid w:val="00A22C3A"/>
    <w:rsid w:val="00A23BC1"/>
    <w:rsid w:val="00A260C7"/>
    <w:rsid w:val="00A27D15"/>
    <w:rsid w:val="00A30849"/>
    <w:rsid w:val="00A31933"/>
    <w:rsid w:val="00A33A03"/>
    <w:rsid w:val="00A34159"/>
    <w:rsid w:val="00A348FB"/>
    <w:rsid w:val="00A34E98"/>
    <w:rsid w:val="00A3677E"/>
    <w:rsid w:val="00A36B3A"/>
    <w:rsid w:val="00A36CFD"/>
    <w:rsid w:val="00A37D79"/>
    <w:rsid w:val="00A40C11"/>
    <w:rsid w:val="00A41880"/>
    <w:rsid w:val="00A43FD1"/>
    <w:rsid w:val="00A448B4"/>
    <w:rsid w:val="00A4582F"/>
    <w:rsid w:val="00A466F3"/>
    <w:rsid w:val="00A46911"/>
    <w:rsid w:val="00A510CD"/>
    <w:rsid w:val="00A512AC"/>
    <w:rsid w:val="00A52F6B"/>
    <w:rsid w:val="00A54164"/>
    <w:rsid w:val="00A548F1"/>
    <w:rsid w:val="00A5649A"/>
    <w:rsid w:val="00A56A25"/>
    <w:rsid w:val="00A56F12"/>
    <w:rsid w:val="00A6018C"/>
    <w:rsid w:val="00A60E14"/>
    <w:rsid w:val="00A614D9"/>
    <w:rsid w:val="00A61838"/>
    <w:rsid w:val="00A64A3F"/>
    <w:rsid w:val="00A6542F"/>
    <w:rsid w:val="00A67696"/>
    <w:rsid w:val="00A678D5"/>
    <w:rsid w:val="00A7013B"/>
    <w:rsid w:val="00A70AC1"/>
    <w:rsid w:val="00A72929"/>
    <w:rsid w:val="00A73A83"/>
    <w:rsid w:val="00A74119"/>
    <w:rsid w:val="00A74852"/>
    <w:rsid w:val="00A74FCB"/>
    <w:rsid w:val="00A76915"/>
    <w:rsid w:val="00A82ED3"/>
    <w:rsid w:val="00A84284"/>
    <w:rsid w:val="00A84DAC"/>
    <w:rsid w:val="00A85D02"/>
    <w:rsid w:val="00A867C7"/>
    <w:rsid w:val="00A90279"/>
    <w:rsid w:val="00A90498"/>
    <w:rsid w:val="00A92D6E"/>
    <w:rsid w:val="00A93FEA"/>
    <w:rsid w:val="00A9732E"/>
    <w:rsid w:val="00A97856"/>
    <w:rsid w:val="00AA01CA"/>
    <w:rsid w:val="00AA05F8"/>
    <w:rsid w:val="00AA09D7"/>
    <w:rsid w:val="00AA3F08"/>
    <w:rsid w:val="00AA7602"/>
    <w:rsid w:val="00AB1B9B"/>
    <w:rsid w:val="00AB36C1"/>
    <w:rsid w:val="00AB43B3"/>
    <w:rsid w:val="00AB4726"/>
    <w:rsid w:val="00AB485F"/>
    <w:rsid w:val="00AB5AE9"/>
    <w:rsid w:val="00AB5FED"/>
    <w:rsid w:val="00AB6F0C"/>
    <w:rsid w:val="00AB7B08"/>
    <w:rsid w:val="00AC1193"/>
    <w:rsid w:val="00AC1D81"/>
    <w:rsid w:val="00AC2A14"/>
    <w:rsid w:val="00AC3B74"/>
    <w:rsid w:val="00AC483A"/>
    <w:rsid w:val="00AC4ED1"/>
    <w:rsid w:val="00AC7C19"/>
    <w:rsid w:val="00AD0810"/>
    <w:rsid w:val="00AD0F6B"/>
    <w:rsid w:val="00AD115B"/>
    <w:rsid w:val="00AD1B16"/>
    <w:rsid w:val="00AD38BE"/>
    <w:rsid w:val="00AD39F4"/>
    <w:rsid w:val="00AD4314"/>
    <w:rsid w:val="00AD4DEC"/>
    <w:rsid w:val="00AD54AA"/>
    <w:rsid w:val="00AD5BEE"/>
    <w:rsid w:val="00AD6129"/>
    <w:rsid w:val="00AD61B0"/>
    <w:rsid w:val="00AD68CF"/>
    <w:rsid w:val="00AE0019"/>
    <w:rsid w:val="00AE09D0"/>
    <w:rsid w:val="00AE1476"/>
    <w:rsid w:val="00AE193F"/>
    <w:rsid w:val="00AE3BEF"/>
    <w:rsid w:val="00AE3FB8"/>
    <w:rsid w:val="00AE449C"/>
    <w:rsid w:val="00AE515B"/>
    <w:rsid w:val="00AE5346"/>
    <w:rsid w:val="00AE597F"/>
    <w:rsid w:val="00AF0576"/>
    <w:rsid w:val="00AF160C"/>
    <w:rsid w:val="00AF2C34"/>
    <w:rsid w:val="00AF2C6A"/>
    <w:rsid w:val="00AF3AB3"/>
    <w:rsid w:val="00AF3C2D"/>
    <w:rsid w:val="00AF5570"/>
    <w:rsid w:val="00AF6836"/>
    <w:rsid w:val="00B01CF8"/>
    <w:rsid w:val="00B020BC"/>
    <w:rsid w:val="00B05EB5"/>
    <w:rsid w:val="00B06869"/>
    <w:rsid w:val="00B10CD4"/>
    <w:rsid w:val="00B1287A"/>
    <w:rsid w:val="00B14027"/>
    <w:rsid w:val="00B14495"/>
    <w:rsid w:val="00B14C69"/>
    <w:rsid w:val="00B1502E"/>
    <w:rsid w:val="00B15DC8"/>
    <w:rsid w:val="00B16726"/>
    <w:rsid w:val="00B1742D"/>
    <w:rsid w:val="00B20481"/>
    <w:rsid w:val="00B23064"/>
    <w:rsid w:val="00B2315E"/>
    <w:rsid w:val="00B23244"/>
    <w:rsid w:val="00B23A37"/>
    <w:rsid w:val="00B255FC"/>
    <w:rsid w:val="00B256C3"/>
    <w:rsid w:val="00B263E5"/>
    <w:rsid w:val="00B30829"/>
    <w:rsid w:val="00B31107"/>
    <w:rsid w:val="00B32D27"/>
    <w:rsid w:val="00B32E0B"/>
    <w:rsid w:val="00B3423A"/>
    <w:rsid w:val="00B34380"/>
    <w:rsid w:val="00B34993"/>
    <w:rsid w:val="00B353BD"/>
    <w:rsid w:val="00B3592A"/>
    <w:rsid w:val="00B361EA"/>
    <w:rsid w:val="00B36A6E"/>
    <w:rsid w:val="00B37F6E"/>
    <w:rsid w:val="00B40E78"/>
    <w:rsid w:val="00B42149"/>
    <w:rsid w:val="00B42BFD"/>
    <w:rsid w:val="00B447B4"/>
    <w:rsid w:val="00B50033"/>
    <w:rsid w:val="00B5136E"/>
    <w:rsid w:val="00B533BC"/>
    <w:rsid w:val="00B53C7A"/>
    <w:rsid w:val="00B5454A"/>
    <w:rsid w:val="00B5616C"/>
    <w:rsid w:val="00B61236"/>
    <w:rsid w:val="00B619CC"/>
    <w:rsid w:val="00B62EFB"/>
    <w:rsid w:val="00B63727"/>
    <w:rsid w:val="00B637C2"/>
    <w:rsid w:val="00B63AD8"/>
    <w:rsid w:val="00B63CEF"/>
    <w:rsid w:val="00B64CF8"/>
    <w:rsid w:val="00B64FD8"/>
    <w:rsid w:val="00B71EF8"/>
    <w:rsid w:val="00B723D2"/>
    <w:rsid w:val="00B73061"/>
    <w:rsid w:val="00B73964"/>
    <w:rsid w:val="00B73AFC"/>
    <w:rsid w:val="00B751A7"/>
    <w:rsid w:val="00B75A3F"/>
    <w:rsid w:val="00B76673"/>
    <w:rsid w:val="00B80C7B"/>
    <w:rsid w:val="00B810C5"/>
    <w:rsid w:val="00B819F8"/>
    <w:rsid w:val="00B82A5E"/>
    <w:rsid w:val="00B83FDB"/>
    <w:rsid w:val="00B84089"/>
    <w:rsid w:val="00B855C1"/>
    <w:rsid w:val="00B90557"/>
    <w:rsid w:val="00B95A38"/>
    <w:rsid w:val="00B96BBF"/>
    <w:rsid w:val="00BA0A16"/>
    <w:rsid w:val="00BA14BE"/>
    <w:rsid w:val="00BA2E87"/>
    <w:rsid w:val="00BA36C2"/>
    <w:rsid w:val="00BA3E28"/>
    <w:rsid w:val="00BA4225"/>
    <w:rsid w:val="00BA4C46"/>
    <w:rsid w:val="00BA5278"/>
    <w:rsid w:val="00BA711E"/>
    <w:rsid w:val="00BA72A4"/>
    <w:rsid w:val="00BB05D1"/>
    <w:rsid w:val="00BB1CB1"/>
    <w:rsid w:val="00BB3E3D"/>
    <w:rsid w:val="00BB48AC"/>
    <w:rsid w:val="00BB5A1A"/>
    <w:rsid w:val="00BB5A67"/>
    <w:rsid w:val="00BB5F7C"/>
    <w:rsid w:val="00BC1B8E"/>
    <w:rsid w:val="00BC2B7C"/>
    <w:rsid w:val="00BC3185"/>
    <w:rsid w:val="00BC36FD"/>
    <w:rsid w:val="00BC390F"/>
    <w:rsid w:val="00BC3F08"/>
    <w:rsid w:val="00BC4CAA"/>
    <w:rsid w:val="00BC6661"/>
    <w:rsid w:val="00BC70B3"/>
    <w:rsid w:val="00BC7384"/>
    <w:rsid w:val="00BD30AB"/>
    <w:rsid w:val="00BD39BF"/>
    <w:rsid w:val="00BD5CA5"/>
    <w:rsid w:val="00BE27DA"/>
    <w:rsid w:val="00BE296A"/>
    <w:rsid w:val="00BE308E"/>
    <w:rsid w:val="00BE4667"/>
    <w:rsid w:val="00BE4ACD"/>
    <w:rsid w:val="00BE6E4B"/>
    <w:rsid w:val="00BE7E78"/>
    <w:rsid w:val="00BE7F79"/>
    <w:rsid w:val="00BF0101"/>
    <w:rsid w:val="00BF26B9"/>
    <w:rsid w:val="00BF289D"/>
    <w:rsid w:val="00BF32B5"/>
    <w:rsid w:val="00BF3B36"/>
    <w:rsid w:val="00BF3E93"/>
    <w:rsid w:val="00BF4700"/>
    <w:rsid w:val="00BF4770"/>
    <w:rsid w:val="00BF5F3D"/>
    <w:rsid w:val="00BF653B"/>
    <w:rsid w:val="00BF7EC1"/>
    <w:rsid w:val="00C00E36"/>
    <w:rsid w:val="00C0125F"/>
    <w:rsid w:val="00C013AD"/>
    <w:rsid w:val="00C017A6"/>
    <w:rsid w:val="00C01B3A"/>
    <w:rsid w:val="00C01C96"/>
    <w:rsid w:val="00C02394"/>
    <w:rsid w:val="00C03786"/>
    <w:rsid w:val="00C056CC"/>
    <w:rsid w:val="00C05948"/>
    <w:rsid w:val="00C06324"/>
    <w:rsid w:val="00C07A68"/>
    <w:rsid w:val="00C07AFF"/>
    <w:rsid w:val="00C07ED7"/>
    <w:rsid w:val="00C101F7"/>
    <w:rsid w:val="00C11030"/>
    <w:rsid w:val="00C1210A"/>
    <w:rsid w:val="00C12496"/>
    <w:rsid w:val="00C126A5"/>
    <w:rsid w:val="00C12FD3"/>
    <w:rsid w:val="00C14985"/>
    <w:rsid w:val="00C14E66"/>
    <w:rsid w:val="00C1527E"/>
    <w:rsid w:val="00C15663"/>
    <w:rsid w:val="00C15D66"/>
    <w:rsid w:val="00C206F1"/>
    <w:rsid w:val="00C210CD"/>
    <w:rsid w:val="00C22C91"/>
    <w:rsid w:val="00C231E5"/>
    <w:rsid w:val="00C23686"/>
    <w:rsid w:val="00C24DB2"/>
    <w:rsid w:val="00C26EE8"/>
    <w:rsid w:val="00C30FCE"/>
    <w:rsid w:val="00C31F52"/>
    <w:rsid w:val="00C32C7E"/>
    <w:rsid w:val="00C32E8E"/>
    <w:rsid w:val="00C351F8"/>
    <w:rsid w:val="00C3685D"/>
    <w:rsid w:val="00C37B94"/>
    <w:rsid w:val="00C40A17"/>
    <w:rsid w:val="00C4120D"/>
    <w:rsid w:val="00C44F3F"/>
    <w:rsid w:val="00C44F40"/>
    <w:rsid w:val="00C46066"/>
    <w:rsid w:val="00C464D6"/>
    <w:rsid w:val="00C47C4A"/>
    <w:rsid w:val="00C517DF"/>
    <w:rsid w:val="00C550A9"/>
    <w:rsid w:val="00C56DA5"/>
    <w:rsid w:val="00C57230"/>
    <w:rsid w:val="00C609DC"/>
    <w:rsid w:val="00C632CA"/>
    <w:rsid w:val="00C659E5"/>
    <w:rsid w:val="00C66B23"/>
    <w:rsid w:val="00C66D18"/>
    <w:rsid w:val="00C708D8"/>
    <w:rsid w:val="00C72FDE"/>
    <w:rsid w:val="00C739A1"/>
    <w:rsid w:val="00C7504E"/>
    <w:rsid w:val="00C769E5"/>
    <w:rsid w:val="00C77387"/>
    <w:rsid w:val="00C80CA3"/>
    <w:rsid w:val="00C8149E"/>
    <w:rsid w:val="00C826B2"/>
    <w:rsid w:val="00C82AA8"/>
    <w:rsid w:val="00C82F18"/>
    <w:rsid w:val="00C82F5A"/>
    <w:rsid w:val="00C83EF5"/>
    <w:rsid w:val="00C86478"/>
    <w:rsid w:val="00C90300"/>
    <w:rsid w:val="00C90A64"/>
    <w:rsid w:val="00C90EFF"/>
    <w:rsid w:val="00C9108A"/>
    <w:rsid w:val="00C915F4"/>
    <w:rsid w:val="00C92784"/>
    <w:rsid w:val="00C93737"/>
    <w:rsid w:val="00C93AC7"/>
    <w:rsid w:val="00C93CB6"/>
    <w:rsid w:val="00C94ECF"/>
    <w:rsid w:val="00C95302"/>
    <w:rsid w:val="00C9589A"/>
    <w:rsid w:val="00C966AE"/>
    <w:rsid w:val="00C9675F"/>
    <w:rsid w:val="00C96819"/>
    <w:rsid w:val="00C97554"/>
    <w:rsid w:val="00CA0BFE"/>
    <w:rsid w:val="00CA295C"/>
    <w:rsid w:val="00CA2C03"/>
    <w:rsid w:val="00CA303D"/>
    <w:rsid w:val="00CA3642"/>
    <w:rsid w:val="00CA4B49"/>
    <w:rsid w:val="00CA4CAA"/>
    <w:rsid w:val="00CA54F5"/>
    <w:rsid w:val="00CA6822"/>
    <w:rsid w:val="00CA7424"/>
    <w:rsid w:val="00CB09B9"/>
    <w:rsid w:val="00CB53A7"/>
    <w:rsid w:val="00CB5CC8"/>
    <w:rsid w:val="00CB5DC8"/>
    <w:rsid w:val="00CB61B6"/>
    <w:rsid w:val="00CC0402"/>
    <w:rsid w:val="00CC097A"/>
    <w:rsid w:val="00CC0EB1"/>
    <w:rsid w:val="00CC10B6"/>
    <w:rsid w:val="00CC15A9"/>
    <w:rsid w:val="00CC1D68"/>
    <w:rsid w:val="00CC6D74"/>
    <w:rsid w:val="00CC7612"/>
    <w:rsid w:val="00CC76F5"/>
    <w:rsid w:val="00CD0116"/>
    <w:rsid w:val="00CD3307"/>
    <w:rsid w:val="00CD5321"/>
    <w:rsid w:val="00CD601E"/>
    <w:rsid w:val="00CD664F"/>
    <w:rsid w:val="00CD66CE"/>
    <w:rsid w:val="00CE024D"/>
    <w:rsid w:val="00CE04FE"/>
    <w:rsid w:val="00CE0B5E"/>
    <w:rsid w:val="00CE173F"/>
    <w:rsid w:val="00CE1C7B"/>
    <w:rsid w:val="00CE31D3"/>
    <w:rsid w:val="00CE4321"/>
    <w:rsid w:val="00CE43FB"/>
    <w:rsid w:val="00CE50BF"/>
    <w:rsid w:val="00CE5A82"/>
    <w:rsid w:val="00CE70A1"/>
    <w:rsid w:val="00CF104D"/>
    <w:rsid w:val="00CF2E22"/>
    <w:rsid w:val="00CF41FA"/>
    <w:rsid w:val="00CF5272"/>
    <w:rsid w:val="00CF5D1D"/>
    <w:rsid w:val="00CF6B19"/>
    <w:rsid w:val="00CF6C1B"/>
    <w:rsid w:val="00CF74A1"/>
    <w:rsid w:val="00CF7AD8"/>
    <w:rsid w:val="00D019C0"/>
    <w:rsid w:val="00D01B26"/>
    <w:rsid w:val="00D05841"/>
    <w:rsid w:val="00D067F8"/>
    <w:rsid w:val="00D06D04"/>
    <w:rsid w:val="00D07C72"/>
    <w:rsid w:val="00D10080"/>
    <w:rsid w:val="00D10565"/>
    <w:rsid w:val="00D1093D"/>
    <w:rsid w:val="00D11134"/>
    <w:rsid w:val="00D1210B"/>
    <w:rsid w:val="00D12CD6"/>
    <w:rsid w:val="00D14FCF"/>
    <w:rsid w:val="00D151DE"/>
    <w:rsid w:val="00D15316"/>
    <w:rsid w:val="00D15E41"/>
    <w:rsid w:val="00D16032"/>
    <w:rsid w:val="00D17DF5"/>
    <w:rsid w:val="00D20D4C"/>
    <w:rsid w:val="00D22252"/>
    <w:rsid w:val="00D22E35"/>
    <w:rsid w:val="00D23B4E"/>
    <w:rsid w:val="00D2468A"/>
    <w:rsid w:val="00D268EA"/>
    <w:rsid w:val="00D30DD9"/>
    <w:rsid w:val="00D30E23"/>
    <w:rsid w:val="00D312F1"/>
    <w:rsid w:val="00D3360F"/>
    <w:rsid w:val="00D34BC5"/>
    <w:rsid w:val="00D351AD"/>
    <w:rsid w:val="00D3574A"/>
    <w:rsid w:val="00D36798"/>
    <w:rsid w:val="00D37049"/>
    <w:rsid w:val="00D37411"/>
    <w:rsid w:val="00D37C72"/>
    <w:rsid w:val="00D37D77"/>
    <w:rsid w:val="00D4025F"/>
    <w:rsid w:val="00D41CC0"/>
    <w:rsid w:val="00D42179"/>
    <w:rsid w:val="00D428FD"/>
    <w:rsid w:val="00D42AF0"/>
    <w:rsid w:val="00D43CD1"/>
    <w:rsid w:val="00D43D79"/>
    <w:rsid w:val="00D4508E"/>
    <w:rsid w:val="00D477DF"/>
    <w:rsid w:val="00D47B81"/>
    <w:rsid w:val="00D515D6"/>
    <w:rsid w:val="00D52CA9"/>
    <w:rsid w:val="00D533FB"/>
    <w:rsid w:val="00D53DC3"/>
    <w:rsid w:val="00D54674"/>
    <w:rsid w:val="00D56638"/>
    <w:rsid w:val="00D5681A"/>
    <w:rsid w:val="00D57EC6"/>
    <w:rsid w:val="00D60E34"/>
    <w:rsid w:val="00D61AF7"/>
    <w:rsid w:val="00D677C5"/>
    <w:rsid w:val="00D70B30"/>
    <w:rsid w:val="00D71FFA"/>
    <w:rsid w:val="00D7348B"/>
    <w:rsid w:val="00D73CE2"/>
    <w:rsid w:val="00D74ADE"/>
    <w:rsid w:val="00D74C69"/>
    <w:rsid w:val="00D75CEA"/>
    <w:rsid w:val="00D76671"/>
    <w:rsid w:val="00D7732A"/>
    <w:rsid w:val="00D86F49"/>
    <w:rsid w:val="00D87E2F"/>
    <w:rsid w:val="00D91384"/>
    <w:rsid w:val="00D91D16"/>
    <w:rsid w:val="00D924A9"/>
    <w:rsid w:val="00D9311E"/>
    <w:rsid w:val="00D97935"/>
    <w:rsid w:val="00D97D2C"/>
    <w:rsid w:val="00DA3B99"/>
    <w:rsid w:val="00DA3CE2"/>
    <w:rsid w:val="00DA65B8"/>
    <w:rsid w:val="00DA6C1C"/>
    <w:rsid w:val="00DB0316"/>
    <w:rsid w:val="00DB0760"/>
    <w:rsid w:val="00DB0E07"/>
    <w:rsid w:val="00DB1737"/>
    <w:rsid w:val="00DB1C41"/>
    <w:rsid w:val="00DB2BE9"/>
    <w:rsid w:val="00DB2EC3"/>
    <w:rsid w:val="00DB3F1C"/>
    <w:rsid w:val="00DB3FB8"/>
    <w:rsid w:val="00DB4BEB"/>
    <w:rsid w:val="00DB5723"/>
    <w:rsid w:val="00DB6FBC"/>
    <w:rsid w:val="00DB703C"/>
    <w:rsid w:val="00DB78B3"/>
    <w:rsid w:val="00DB7A2C"/>
    <w:rsid w:val="00DC1FE7"/>
    <w:rsid w:val="00DC252D"/>
    <w:rsid w:val="00DD05BB"/>
    <w:rsid w:val="00DD1570"/>
    <w:rsid w:val="00DD2097"/>
    <w:rsid w:val="00DD3325"/>
    <w:rsid w:val="00DD4548"/>
    <w:rsid w:val="00DE0F29"/>
    <w:rsid w:val="00DE1F19"/>
    <w:rsid w:val="00DE2B32"/>
    <w:rsid w:val="00DE5119"/>
    <w:rsid w:val="00DE514B"/>
    <w:rsid w:val="00DE52DC"/>
    <w:rsid w:val="00DE7F89"/>
    <w:rsid w:val="00DF093E"/>
    <w:rsid w:val="00DF0EC0"/>
    <w:rsid w:val="00DF26AA"/>
    <w:rsid w:val="00DF2CAE"/>
    <w:rsid w:val="00DF4AD9"/>
    <w:rsid w:val="00DF6109"/>
    <w:rsid w:val="00DF6995"/>
    <w:rsid w:val="00DF7A17"/>
    <w:rsid w:val="00E00EEC"/>
    <w:rsid w:val="00E019AB"/>
    <w:rsid w:val="00E01B7B"/>
    <w:rsid w:val="00E02163"/>
    <w:rsid w:val="00E03370"/>
    <w:rsid w:val="00E03A38"/>
    <w:rsid w:val="00E0454D"/>
    <w:rsid w:val="00E046D1"/>
    <w:rsid w:val="00E047DD"/>
    <w:rsid w:val="00E0612B"/>
    <w:rsid w:val="00E10E72"/>
    <w:rsid w:val="00E12569"/>
    <w:rsid w:val="00E128C7"/>
    <w:rsid w:val="00E12F35"/>
    <w:rsid w:val="00E16B85"/>
    <w:rsid w:val="00E16DD4"/>
    <w:rsid w:val="00E17763"/>
    <w:rsid w:val="00E17857"/>
    <w:rsid w:val="00E17F61"/>
    <w:rsid w:val="00E211AB"/>
    <w:rsid w:val="00E215E6"/>
    <w:rsid w:val="00E259FF"/>
    <w:rsid w:val="00E27BF7"/>
    <w:rsid w:val="00E32C22"/>
    <w:rsid w:val="00E332C3"/>
    <w:rsid w:val="00E34A5A"/>
    <w:rsid w:val="00E35818"/>
    <w:rsid w:val="00E361A4"/>
    <w:rsid w:val="00E36921"/>
    <w:rsid w:val="00E36CB4"/>
    <w:rsid w:val="00E37932"/>
    <w:rsid w:val="00E37C33"/>
    <w:rsid w:val="00E407F2"/>
    <w:rsid w:val="00E40C32"/>
    <w:rsid w:val="00E41BC5"/>
    <w:rsid w:val="00E43F8A"/>
    <w:rsid w:val="00E441AA"/>
    <w:rsid w:val="00E441FF"/>
    <w:rsid w:val="00E44869"/>
    <w:rsid w:val="00E4580C"/>
    <w:rsid w:val="00E47113"/>
    <w:rsid w:val="00E471FE"/>
    <w:rsid w:val="00E50DF4"/>
    <w:rsid w:val="00E50FFE"/>
    <w:rsid w:val="00E521FE"/>
    <w:rsid w:val="00E5246C"/>
    <w:rsid w:val="00E52D1D"/>
    <w:rsid w:val="00E56AD5"/>
    <w:rsid w:val="00E577B3"/>
    <w:rsid w:val="00E57A33"/>
    <w:rsid w:val="00E6005F"/>
    <w:rsid w:val="00E600DC"/>
    <w:rsid w:val="00E619A6"/>
    <w:rsid w:val="00E642DD"/>
    <w:rsid w:val="00E64B6B"/>
    <w:rsid w:val="00E65550"/>
    <w:rsid w:val="00E6614C"/>
    <w:rsid w:val="00E66922"/>
    <w:rsid w:val="00E6771E"/>
    <w:rsid w:val="00E679D5"/>
    <w:rsid w:val="00E701AF"/>
    <w:rsid w:val="00E70519"/>
    <w:rsid w:val="00E7179A"/>
    <w:rsid w:val="00E72026"/>
    <w:rsid w:val="00E72A2F"/>
    <w:rsid w:val="00E72B76"/>
    <w:rsid w:val="00E73736"/>
    <w:rsid w:val="00E73878"/>
    <w:rsid w:val="00E76487"/>
    <w:rsid w:val="00E773F6"/>
    <w:rsid w:val="00E80636"/>
    <w:rsid w:val="00E808D5"/>
    <w:rsid w:val="00E81551"/>
    <w:rsid w:val="00E82626"/>
    <w:rsid w:val="00E83528"/>
    <w:rsid w:val="00E835FE"/>
    <w:rsid w:val="00E83B67"/>
    <w:rsid w:val="00E85488"/>
    <w:rsid w:val="00E862FB"/>
    <w:rsid w:val="00E869A9"/>
    <w:rsid w:val="00E87927"/>
    <w:rsid w:val="00E90231"/>
    <w:rsid w:val="00E9028D"/>
    <w:rsid w:val="00E90BF5"/>
    <w:rsid w:val="00E913E7"/>
    <w:rsid w:val="00E9154F"/>
    <w:rsid w:val="00E91ADF"/>
    <w:rsid w:val="00E91F2F"/>
    <w:rsid w:val="00E921CA"/>
    <w:rsid w:val="00E93470"/>
    <w:rsid w:val="00E939AC"/>
    <w:rsid w:val="00E9428A"/>
    <w:rsid w:val="00E94E06"/>
    <w:rsid w:val="00E950D9"/>
    <w:rsid w:val="00E96F0C"/>
    <w:rsid w:val="00E97765"/>
    <w:rsid w:val="00E979FD"/>
    <w:rsid w:val="00EA0737"/>
    <w:rsid w:val="00EA197B"/>
    <w:rsid w:val="00EA1B1C"/>
    <w:rsid w:val="00EA2CE8"/>
    <w:rsid w:val="00EA2CFB"/>
    <w:rsid w:val="00EA3138"/>
    <w:rsid w:val="00EA405A"/>
    <w:rsid w:val="00EA4302"/>
    <w:rsid w:val="00EA47C5"/>
    <w:rsid w:val="00EA5046"/>
    <w:rsid w:val="00EA7781"/>
    <w:rsid w:val="00EB00D9"/>
    <w:rsid w:val="00EB2E83"/>
    <w:rsid w:val="00EB313C"/>
    <w:rsid w:val="00EB3853"/>
    <w:rsid w:val="00EB429A"/>
    <w:rsid w:val="00EB51AE"/>
    <w:rsid w:val="00EB6493"/>
    <w:rsid w:val="00EC09FD"/>
    <w:rsid w:val="00EC5A19"/>
    <w:rsid w:val="00EC64F3"/>
    <w:rsid w:val="00EC7075"/>
    <w:rsid w:val="00EC7859"/>
    <w:rsid w:val="00EC7C18"/>
    <w:rsid w:val="00ED3D89"/>
    <w:rsid w:val="00ED3F24"/>
    <w:rsid w:val="00ED4794"/>
    <w:rsid w:val="00ED4BF4"/>
    <w:rsid w:val="00ED4C2D"/>
    <w:rsid w:val="00ED6FE9"/>
    <w:rsid w:val="00ED7564"/>
    <w:rsid w:val="00EE0248"/>
    <w:rsid w:val="00EE2A3C"/>
    <w:rsid w:val="00EE2C2A"/>
    <w:rsid w:val="00EE3D9A"/>
    <w:rsid w:val="00EE5EC1"/>
    <w:rsid w:val="00EE7305"/>
    <w:rsid w:val="00EF020E"/>
    <w:rsid w:val="00EF0590"/>
    <w:rsid w:val="00EF18F3"/>
    <w:rsid w:val="00EF2391"/>
    <w:rsid w:val="00EF3645"/>
    <w:rsid w:val="00EF3BFA"/>
    <w:rsid w:val="00EF3D7D"/>
    <w:rsid w:val="00EF4BC3"/>
    <w:rsid w:val="00EF619C"/>
    <w:rsid w:val="00EF6D3B"/>
    <w:rsid w:val="00EF700F"/>
    <w:rsid w:val="00F001BC"/>
    <w:rsid w:val="00F01302"/>
    <w:rsid w:val="00F01ADA"/>
    <w:rsid w:val="00F029F6"/>
    <w:rsid w:val="00F02CC5"/>
    <w:rsid w:val="00F03FF9"/>
    <w:rsid w:val="00F045AF"/>
    <w:rsid w:val="00F05B5D"/>
    <w:rsid w:val="00F066DF"/>
    <w:rsid w:val="00F0784A"/>
    <w:rsid w:val="00F120E1"/>
    <w:rsid w:val="00F12936"/>
    <w:rsid w:val="00F13B0C"/>
    <w:rsid w:val="00F13D97"/>
    <w:rsid w:val="00F145CD"/>
    <w:rsid w:val="00F148DA"/>
    <w:rsid w:val="00F154BA"/>
    <w:rsid w:val="00F15652"/>
    <w:rsid w:val="00F16103"/>
    <w:rsid w:val="00F17BA0"/>
    <w:rsid w:val="00F23B46"/>
    <w:rsid w:val="00F265CA"/>
    <w:rsid w:val="00F3005B"/>
    <w:rsid w:val="00F302CD"/>
    <w:rsid w:val="00F328B1"/>
    <w:rsid w:val="00F3371B"/>
    <w:rsid w:val="00F34A8A"/>
    <w:rsid w:val="00F35AC5"/>
    <w:rsid w:val="00F36F81"/>
    <w:rsid w:val="00F4092C"/>
    <w:rsid w:val="00F41FDF"/>
    <w:rsid w:val="00F448AB"/>
    <w:rsid w:val="00F4528F"/>
    <w:rsid w:val="00F46E26"/>
    <w:rsid w:val="00F471EA"/>
    <w:rsid w:val="00F50EC2"/>
    <w:rsid w:val="00F51A73"/>
    <w:rsid w:val="00F51D90"/>
    <w:rsid w:val="00F528AA"/>
    <w:rsid w:val="00F53667"/>
    <w:rsid w:val="00F54964"/>
    <w:rsid w:val="00F549D7"/>
    <w:rsid w:val="00F56D00"/>
    <w:rsid w:val="00F57522"/>
    <w:rsid w:val="00F57DB8"/>
    <w:rsid w:val="00F60186"/>
    <w:rsid w:val="00F62601"/>
    <w:rsid w:val="00F63742"/>
    <w:rsid w:val="00F7128A"/>
    <w:rsid w:val="00F71306"/>
    <w:rsid w:val="00F718A2"/>
    <w:rsid w:val="00F72046"/>
    <w:rsid w:val="00F721CD"/>
    <w:rsid w:val="00F73AD0"/>
    <w:rsid w:val="00F74BDC"/>
    <w:rsid w:val="00F767AE"/>
    <w:rsid w:val="00F768F4"/>
    <w:rsid w:val="00F77772"/>
    <w:rsid w:val="00F77808"/>
    <w:rsid w:val="00F80270"/>
    <w:rsid w:val="00F82469"/>
    <w:rsid w:val="00F82E91"/>
    <w:rsid w:val="00F83E1B"/>
    <w:rsid w:val="00F90380"/>
    <w:rsid w:val="00F90578"/>
    <w:rsid w:val="00F93FA8"/>
    <w:rsid w:val="00F965D8"/>
    <w:rsid w:val="00FA06C4"/>
    <w:rsid w:val="00FA07C4"/>
    <w:rsid w:val="00FA1765"/>
    <w:rsid w:val="00FA260E"/>
    <w:rsid w:val="00FA2E33"/>
    <w:rsid w:val="00FA2E7A"/>
    <w:rsid w:val="00FA31A3"/>
    <w:rsid w:val="00FA3FE5"/>
    <w:rsid w:val="00FA5560"/>
    <w:rsid w:val="00FB0365"/>
    <w:rsid w:val="00FB071C"/>
    <w:rsid w:val="00FB16E7"/>
    <w:rsid w:val="00FB1E26"/>
    <w:rsid w:val="00FB3123"/>
    <w:rsid w:val="00FB3E85"/>
    <w:rsid w:val="00FB3F22"/>
    <w:rsid w:val="00FB44A3"/>
    <w:rsid w:val="00FB4A99"/>
    <w:rsid w:val="00FB64A8"/>
    <w:rsid w:val="00FB678F"/>
    <w:rsid w:val="00FB6AAC"/>
    <w:rsid w:val="00FB6DFC"/>
    <w:rsid w:val="00FB7F7B"/>
    <w:rsid w:val="00FC036F"/>
    <w:rsid w:val="00FC09AD"/>
    <w:rsid w:val="00FC390B"/>
    <w:rsid w:val="00FC4F87"/>
    <w:rsid w:val="00FC4FBB"/>
    <w:rsid w:val="00FC5121"/>
    <w:rsid w:val="00FC7075"/>
    <w:rsid w:val="00FC70E7"/>
    <w:rsid w:val="00FC7F13"/>
    <w:rsid w:val="00FD06B2"/>
    <w:rsid w:val="00FD1B83"/>
    <w:rsid w:val="00FD227D"/>
    <w:rsid w:val="00FD36EE"/>
    <w:rsid w:val="00FD4076"/>
    <w:rsid w:val="00FD424F"/>
    <w:rsid w:val="00FD49FA"/>
    <w:rsid w:val="00FD5CC1"/>
    <w:rsid w:val="00FD7716"/>
    <w:rsid w:val="00FE277F"/>
    <w:rsid w:val="00FE362D"/>
    <w:rsid w:val="00FE3BFE"/>
    <w:rsid w:val="00FE4689"/>
    <w:rsid w:val="00FE4B27"/>
    <w:rsid w:val="00FE61F5"/>
    <w:rsid w:val="00FE70F6"/>
    <w:rsid w:val="00FE7BC2"/>
    <w:rsid w:val="00FF0E13"/>
    <w:rsid w:val="00FF274C"/>
    <w:rsid w:val="00FF6F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D27A"/>
  <w15:docId w15:val="{FBF2EFB1-32C6-429A-9771-FBF42208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D7D"/>
    <w:rPr>
      <w:rFonts w:ascii="Times New Roman" w:eastAsia="Times New Roman" w:hAnsi="Times New Roman"/>
      <w:sz w:val="24"/>
      <w:szCs w:val="24"/>
      <w:lang w:val="cs-CZ"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CF74A1"/>
    <w:pPr>
      <w:keepNext/>
      <w:spacing w:before="240" w:after="60"/>
      <w:outlineLvl w:val="0"/>
    </w:pPr>
    <w:rPr>
      <w:rFonts w:ascii="Arial" w:hAnsi="Arial" w:cs="Arial"/>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CF74A1"/>
    <w:pPr>
      <w:keepNext/>
      <w:spacing w:before="240" w:after="60"/>
      <w:outlineLvl w:val="1"/>
    </w:pPr>
    <w:rPr>
      <w:rFonts w:ascii="Arial" w:hAnsi="Arial" w:cs="Arial"/>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overview"/>
    <w:basedOn w:val="Normln"/>
    <w:next w:val="Normln"/>
    <w:link w:val="Nadpis3Char"/>
    <w:qFormat/>
    <w:rsid w:val="00CF74A1"/>
    <w:pPr>
      <w:keepNext/>
      <w:spacing w:before="240" w:after="60"/>
      <w:outlineLvl w:val="2"/>
    </w:pPr>
    <w:rPr>
      <w:rFonts w:ascii="Arial" w:hAnsi="Arial" w:cs="Arial"/>
      <w:b/>
      <w:bCs/>
      <w:sz w:val="26"/>
      <w:szCs w:val="26"/>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E047DD"/>
    <w:pPr>
      <w:keepNext/>
      <w:tabs>
        <w:tab w:val="num" w:pos="1080"/>
      </w:tabs>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qFormat/>
    <w:rsid w:val="00E047DD"/>
    <w:pPr>
      <w:tabs>
        <w:tab w:val="num" w:pos="0"/>
      </w:tabs>
      <w:spacing w:before="240" w:after="60"/>
      <w:outlineLvl w:val="4"/>
    </w:pPr>
    <w:rPr>
      <w:rFonts w:ascii="Arial" w:hAnsi="Arial"/>
      <w:sz w:val="22"/>
      <w:szCs w:val="20"/>
    </w:rPr>
  </w:style>
  <w:style w:type="paragraph" w:styleId="Nadpis6">
    <w:name w:val="heading 6"/>
    <w:aliases w:val="H6"/>
    <w:basedOn w:val="Normln"/>
    <w:next w:val="Normln"/>
    <w:link w:val="Nadpis6Char"/>
    <w:qFormat/>
    <w:rsid w:val="00E047DD"/>
    <w:pPr>
      <w:tabs>
        <w:tab w:val="num" w:pos="0"/>
      </w:tabs>
      <w:spacing w:before="240" w:after="60"/>
      <w:outlineLvl w:val="5"/>
    </w:pPr>
    <w:rPr>
      <w:rFonts w:ascii="Arial" w:hAnsi="Arial"/>
      <w:i/>
      <w:sz w:val="22"/>
      <w:szCs w:val="20"/>
    </w:rPr>
  </w:style>
  <w:style w:type="paragraph" w:styleId="Nadpis7">
    <w:name w:val="heading 7"/>
    <w:aliases w:val="H7"/>
    <w:basedOn w:val="Normln"/>
    <w:next w:val="Normln"/>
    <w:link w:val="Nadpis7Char"/>
    <w:qFormat/>
    <w:rsid w:val="00E047DD"/>
    <w:pPr>
      <w:tabs>
        <w:tab w:val="num" w:pos="0"/>
      </w:tabs>
      <w:spacing w:before="240" w:after="60"/>
      <w:outlineLvl w:val="6"/>
    </w:pPr>
    <w:rPr>
      <w:rFonts w:ascii="Arial" w:hAnsi="Arial"/>
      <w:sz w:val="20"/>
      <w:szCs w:val="20"/>
    </w:rPr>
  </w:style>
  <w:style w:type="paragraph" w:styleId="Nadpis8">
    <w:name w:val="heading 8"/>
    <w:aliases w:val="H8"/>
    <w:basedOn w:val="Normln"/>
    <w:next w:val="Normln"/>
    <w:link w:val="Nadpis8Char"/>
    <w:qFormat/>
    <w:rsid w:val="00E047DD"/>
    <w:pPr>
      <w:tabs>
        <w:tab w:val="num" w:pos="0"/>
      </w:tabs>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qFormat/>
    <w:rsid w:val="00E047DD"/>
    <w:pPr>
      <w:tabs>
        <w:tab w:val="num" w:pos="0"/>
      </w:tabs>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rsid w:val="00CF74A1"/>
    <w:rPr>
      <w:rFonts w:ascii="Arial" w:eastAsia="Times New Roman" w:hAnsi="Arial" w:cs="Arial"/>
      <w:b/>
      <w:bCs/>
      <w:kern w:val="32"/>
      <w:sz w:val="32"/>
      <w:szCs w:val="32"/>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CF74A1"/>
    <w:rPr>
      <w:rFonts w:ascii="Arial" w:eastAsia="Times New Roman" w:hAnsi="Arial" w:cs="Arial"/>
      <w:b/>
      <w:bCs/>
      <w:i/>
      <w:iCs/>
      <w:sz w:val="28"/>
      <w:szCs w:val="28"/>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overview Char"/>
    <w:basedOn w:val="Standardnpsmoodstavce"/>
    <w:link w:val="Nadpis3"/>
    <w:rsid w:val="00CF74A1"/>
    <w:rPr>
      <w:rFonts w:ascii="Arial" w:eastAsia="Times New Roman" w:hAnsi="Arial" w:cs="Arial"/>
      <w:b/>
      <w:bCs/>
      <w:sz w:val="26"/>
      <w:szCs w:val="26"/>
      <w:lang w:eastAsia="cs-CZ"/>
    </w:rPr>
  </w:style>
  <w:style w:type="paragraph" w:styleId="Obsah1">
    <w:name w:val="toc 1"/>
    <w:basedOn w:val="Normln"/>
    <w:next w:val="Normln"/>
    <w:autoRedefine/>
    <w:uiPriority w:val="39"/>
    <w:rsid w:val="00F01ADA"/>
    <w:pPr>
      <w:tabs>
        <w:tab w:val="left" w:pos="480"/>
        <w:tab w:val="left" w:pos="1100"/>
        <w:tab w:val="right" w:leader="dot" w:pos="9062"/>
      </w:tabs>
      <w:jc w:val="center"/>
    </w:pPr>
    <w:rPr>
      <w:b/>
      <w:noProof/>
      <w:szCs w:val="28"/>
    </w:rPr>
  </w:style>
  <w:style w:type="paragraph" w:styleId="Obsah2">
    <w:name w:val="toc 2"/>
    <w:basedOn w:val="Normln"/>
    <w:next w:val="Normln"/>
    <w:autoRedefine/>
    <w:uiPriority w:val="39"/>
    <w:rsid w:val="00CF74A1"/>
    <w:pPr>
      <w:tabs>
        <w:tab w:val="right" w:leader="dot" w:pos="9062"/>
      </w:tabs>
      <w:spacing w:line="360" w:lineRule="auto"/>
      <w:ind w:left="993" w:hanging="851"/>
      <w:jc w:val="both"/>
    </w:pPr>
  </w:style>
  <w:style w:type="character" w:styleId="Hypertextovodkaz">
    <w:name w:val="Hyperlink"/>
    <w:basedOn w:val="Standardnpsmoodstavce"/>
    <w:uiPriority w:val="99"/>
    <w:rsid w:val="00CF74A1"/>
    <w:rPr>
      <w:color w:val="0000FF"/>
      <w:u w:val="single"/>
    </w:rPr>
  </w:style>
  <w:style w:type="paragraph" w:styleId="Zkladntext">
    <w:name w:val="Body Text"/>
    <w:basedOn w:val="Normln"/>
    <w:link w:val="ZkladntextChar"/>
    <w:rsid w:val="00CF74A1"/>
    <w:pPr>
      <w:widowControl w:val="0"/>
      <w:jc w:val="both"/>
    </w:pPr>
    <w:rPr>
      <w:rFonts w:ascii="Arial" w:hAnsi="Arial"/>
      <w:sz w:val="20"/>
      <w:szCs w:val="20"/>
      <w:lang w:eastAsia="ar-SA"/>
    </w:rPr>
  </w:style>
  <w:style w:type="character" w:customStyle="1" w:styleId="ZkladntextChar">
    <w:name w:val="Základní text Char"/>
    <w:basedOn w:val="Standardnpsmoodstavce"/>
    <w:link w:val="Zkladntext"/>
    <w:rsid w:val="00CF74A1"/>
    <w:rPr>
      <w:rFonts w:ascii="Arial" w:eastAsia="Times New Roman" w:hAnsi="Arial" w:cs="Times New Roman"/>
      <w:sz w:val="20"/>
      <w:szCs w:val="20"/>
      <w:lang w:eastAsia="ar-SA"/>
    </w:rPr>
  </w:style>
  <w:style w:type="paragraph" w:styleId="Seznam">
    <w:name w:val="List"/>
    <w:basedOn w:val="Normln"/>
    <w:rsid w:val="00CF74A1"/>
    <w:pPr>
      <w:ind w:left="283" w:hanging="283"/>
    </w:pPr>
    <w:rPr>
      <w:rFonts w:ascii="Arial" w:hAnsi="Arial"/>
      <w:sz w:val="20"/>
      <w:szCs w:val="20"/>
      <w:lang w:eastAsia="ar-SA"/>
    </w:rPr>
  </w:style>
  <w:style w:type="paragraph" w:styleId="Normlnweb">
    <w:name w:val="Normal (Web)"/>
    <w:basedOn w:val="Normln"/>
    <w:rsid w:val="00CF74A1"/>
    <w:pPr>
      <w:spacing w:before="280" w:after="280"/>
    </w:pPr>
    <w:rPr>
      <w:lang w:eastAsia="ar-SA"/>
    </w:rPr>
  </w:style>
  <w:style w:type="paragraph" w:customStyle="1" w:styleId="normalodsazene">
    <w:name w:val="normalodsazene"/>
    <w:basedOn w:val="Normln"/>
    <w:rsid w:val="00CF74A1"/>
    <w:pPr>
      <w:spacing w:before="280" w:after="280"/>
    </w:pPr>
    <w:rPr>
      <w:sz w:val="20"/>
      <w:lang w:eastAsia="ar-SA"/>
    </w:rPr>
  </w:style>
  <w:style w:type="paragraph" w:customStyle="1" w:styleId="Seznamsodrkami22">
    <w:name w:val="Seznam s odrážkami 22"/>
    <w:basedOn w:val="Normln"/>
    <w:rsid w:val="00CF74A1"/>
    <w:pPr>
      <w:numPr>
        <w:numId w:val="1"/>
      </w:numPr>
      <w:ind w:firstLine="0"/>
    </w:pPr>
    <w:rPr>
      <w:rFonts w:ascii="Arial" w:hAnsi="Arial"/>
      <w:sz w:val="20"/>
      <w:szCs w:val="20"/>
      <w:lang w:eastAsia="ar-SA"/>
    </w:rPr>
  </w:style>
  <w:style w:type="paragraph" w:styleId="Obsah3">
    <w:name w:val="toc 3"/>
    <w:basedOn w:val="Normln"/>
    <w:next w:val="Normln"/>
    <w:autoRedefine/>
    <w:uiPriority w:val="39"/>
    <w:rsid w:val="00CF74A1"/>
    <w:pPr>
      <w:tabs>
        <w:tab w:val="left" w:pos="900"/>
        <w:tab w:val="right" w:leader="dot" w:pos="9062"/>
      </w:tabs>
      <w:ind w:left="180"/>
    </w:pPr>
  </w:style>
  <w:style w:type="paragraph" w:styleId="Zpat">
    <w:name w:val="footer"/>
    <w:basedOn w:val="Normln"/>
    <w:link w:val="ZpatChar"/>
    <w:uiPriority w:val="99"/>
    <w:rsid w:val="00CF74A1"/>
    <w:pPr>
      <w:tabs>
        <w:tab w:val="center" w:pos="4536"/>
        <w:tab w:val="right" w:pos="9072"/>
      </w:tabs>
    </w:pPr>
  </w:style>
  <w:style w:type="character" w:customStyle="1" w:styleId="ZpatChar">
    <w:name w:val="Zápatí Char"/>
    <w:basedOn w:val="Standardnpsmoodstavce"/>
    <w:link w:val="Zpat"/>
    <w:uiPriority w:val="99"/>
    <w:rsid w:val="00CF74A1"/>
    <w:rPr>
      <w:rFonts w:ascii="Times New Roman" w:eastAsia="Times New Roman" w:hAnsi="Times New Roman" w:cs="Times New Roman"/>
      <w:sz w:val="24"/>
      <w:szCs w:val="24"/>
      <w:lang w:eastAsia="cs-CZ"/>
    </w:rPr>
  </w:style>
  <w:style w:type="character" w:styleId="slostrnky">
    <w:name w:val="page number"/>
    <w:basedOn w:val="Standardnpsmoodstavce"/>
    <w:rsid w:val="00CF74A1"/>
  </w:style>
  <w:style w:type="paragraph" w:styleId="Nadpisobsahu">
    <w:name w:val="TOC Heading"/>
    <w:basedOn w:val="Nadpis1"/>
    <w:next w:val="Normln"/>
    <w:uiPriority w:val="39"/>
    <w:qFormat/>
    <w:rsid w:val="00CF74A1"/>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TextbublinyChar">
    <w:name w:val="Text bubliny Char"/>
    <w:basedOn w:val="Standardnpsmoodstavce"/>
    <w:link w:val="Textbubliny"/>
    <w:uiPriority w:val="99"/>
    <w:semiHidden/>
    <w:rsid w:val="00CF74A1"/>
    <w:rPr>
      <w:rFonts w:ascii="Tahoma" w:eastAsia="Times New Roman" w:hAnsi="Tahoma" w:cs="Tahoma"/>
      <w:sz w:val="16"/>
      <w:szCs w:val="16"/>
      <w:lang w:eastAsia="cs-CZ"/>
    </w:rPr>
  </w:style>
  <w:style w:type="paragraph" w:styleId="Textbubliny">
    <w:name w:val="Balloon Text"/>
    <w:basedOn w:val="Normln"/>
    <w:link w:val="TextbublinyChar"/>
    <w:uiPriority w:val="99"/>
    <w:semiHidden/>
    <w:rsid w:val="00CF74A1"/>
    <w:rPr>
      <w:rFonts w:ascii="Tahoma" w:hAnsi="Tahoma" w:cs="Tahoma"/>
      <w:sz w:val="16"/>
      <w:szCs w:val="16"/>
    </w:rPr>
  </w:style>
  <w:style w:type="character" w:styleId="Odkaznakoment">
    <w:name w:val="annotation reference"/>
    <w:basedOn w:val="Standardnpsmoodstavce"/>
    <w:uiPriority w:val="99"/>
    <w:rsid w:val="00CF74A1"/>
    <w:rPr>
      <w:sz w:val="16"/>
      <w:szCs w:val="16"/>
    </w:rPr>
  </w:style>
  <w:style w:type="paragraph" w:styleId="Textkomente">
    <w:name w:val="annotation text"/>
    <w:basedOn w:val="Normln"/>
    <w:link w:val="TextkomenteChar"/>
    <w:uiPriority w:val="99"/>
    <w:rsid w:val="00CF74A1"/>
    <w:rPr>
      <w:sz w:val="20"/>
      <w:szCs w:val="20"/>
    </w:rPr>
  </w:style>
  <w:style w:type="character" w:customStyle="1" w:styleId="TextkomenteChar">
    <w:name w:val="Text komentáře Char"/>
    <w:basedOn w:val="Standardnpsmoodstavce"/>
    <w:link w:val="Textkomente"/>
    <w:uiPriority w:val="99"/>
    <w:rsid w:val="00CF74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F74A1"/>
    <w:rPr>
      <w:b/>
      <w:bCs/>
    </w:rPr>
  </w:style>
  <w:style w:type="character" w:customStyle="1" w:styleId="PedmtkomenteChar">
    <w:name w:val="Předmět komentáře Char"/>
    <w:basedOn w:val="TextkomenteChar"/>
    <w:link w:val="Pedmtkomente"/>
    <w:rsid w:val="00CF74A1"/>
    <w:rPr>
      <w:rFonts w:ascii="Times New Roman" w:eastAsia="Times New Roman" w:hAnsi="Times New Roman" w:cs="Times New Roman"/>
      <w:b/>
      <w:bCs/>
      <w:sz w:val="20"/>
      <w:szCs w:val="20"/>
      <w:lang w:eastAsia="cs-CZ"/>
    </w:rPr>
  </w:style>
  <w:style w:type="paragraph" w:customStyle="1" w:styleId="Default">
    <w:name w:val="Default"/>
    <w:rsid w:val="00CF74A1"/>
    <w:pPr>
      <w:autoSpaceDE w:val="0"/>
      <w:autoSpaceDN w:val="0"/>
      <w:adjustRightInd w:val="0"/>
    </w:pPr>
    <w:rPr>
      <w:rFonts w:ascii="Arial" w:eastAsia="Times New Roman" w:hAnsi="Arial" w:cs="Arial"/>
      <w:color w:val="000000"/>
      <w:sz w:val="24"/>
      <w:szCs w:val="24"/>
      <w:lang w:val="cs-CZ" w:eastAsia="cs-CZ"/>
    </w:rPr>
  </w:style>
  <w:style w:type="paragraph" w:styleId="Zhlav">
    <w:name w:val="header"/>
    <w:basedOn w:val="Normln"/>
    <w:link w:val="ZhlavChar"/>
    <w:uiPriority w:val="99"/>
    <w:rsid w:val="004D623F"/>
    <w:pPr>
      <w:tabs>
        <w:tab w:val="center" w:pos="4536"/>
        <w:tab w:val="right" w:pos="9072"/>
      </w:tabs>
    </w:pPr>
  </w:style>
  <w:style w:type="paragraph" w:styleId="Zkladntext2">
    <w:name w:val="Body Text 2"/>
    <w:basedOn w:val="Normln"/>
    <w:link w:val="Zkladntext2Char"/>
    <w:uiPriority w:val="99"/>
    <w:rsid w:val="00F41FDF"/>
    <w:pPr>
      <w:spacing w:after="120" w:line="480" w:lineRule="auto"/>
    </w:pPr>
  </w:style>
  <w:style w:type="paragraph" w:styleId="Zkladntextodsazen">
    <w:name w:val="Body Text Indent"/>
    <w:basedOn w:val="Normln"/>
    <w:link w:val="ZkladntextodsazenChar"/>
    <w:uiPriority w:val="99"/>
    <w:rsid w:val="00F41FDF"/>
    <w:pPr>
      <w:spacing w:after="120"/>
      <w:ind w:left="283"/>
    </w:pPr>
  </w:style>
  <w:style w:type="paragraph" w:styleId="Zkladntext3">
    <w:name w:val="Body Text 3"/>
    <w:basedOn w:val="Normln"/>
    <w:rsid w:val="00485F62"/>
    <w:pPr>
      <w:spacing w:after="120"/>
    </w:pPr>
    <w:rPr>
      <w:sz w:val="16"/>
      <w:szCs w:val="16"/>
    </w:rPr>
  </w:style>
  <w:style w:type="paragraph" w:styleId="Odstavecseseznamem">
    <w:name w:val="List Paragraph"/>
    <w:aliases w:val="Nad,Odstavec cíl se seznamem,Odstavec se seznamem5,Odstavec_muj,Odrážky,Datum_,Odrazky,List Paragraph,Odstavec se seznamem1,Reference List,Odstavec,Conclusion de partie,A-Odrážky1,_Odstavec se seznamem,Odstavec_muj1,Odstavec_muj2"/>
    <w:basedOn w:val="Normln"/>
    <w:link w:val="OdstavecseseznamemChar"/>
    <w:uiPriority w:val="34"/>
    <w:qFormat/>
    <w:rsid w:val="004F0CFD"/>
    <w:pPr>
      <w:ind w:left="708"/>
    </w:p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rsid w:val="00E047DD"/>
    <w:rPr>
      <w:rFonts w:ascii="NimbusSanNovTEE" w:eastAsia="Times New Roman" w:hAnsi="NimbusSanNovTEE"/>
      <w:b/>
      <w:sz w:val="22"/>
      <w:lang w:val="en-GB" w:eastAsia="cs-CZ"/>
    </w:rPr>
  </w:style>
  <w:style w:type="character" w:customStyle="1" w:styleId="Nadpis5Char">
    <w:name w:val="Nadpis 5 Char"/>
    <w:aliases w:val="H5 Char,Level 3 - i Char"/>
    <w:basedOn w:val="Standardnpsmoodstavce"/>
    <w:link w:val="Nadpis5"/>
    <w:rsid w:val="00E047DD"/>
    <w:rPr>
      <w:rFonts w:ascii="Arial" w:eastAsia="Times New Roman" w:hAnsi="Arial"/>
      <w:sz w:val="22"/>
      <w:lang w:val="cs-CZ" w:eastAsia="cs-CZ"/>
    </w:rPr>
  </w:style>
  <w:style w:type="character" w:customStyle="1" w:styleId="Nadpis6Char">
    <w:name w:val="Nadpis 6 Char"/>
    <w:aliases w:val="H6 Char"/>
    <w:basedOn w:val="Standardnpsmoodstavce"/>
    <w:link w:val="Nadpis6"/>
    <w:rsid w:val="00E047DD"/>
    <w:rPr>
      <w:rFonts w:ascii="Arial" w:eastAsia="Times New Roman" w:hAnsi="Arial"/>
      <w:i/>
      <w:sz w:val="22"/>
      <w:lang w:val="cs-CZ" w:eastAsia="cs-CZ"/>
    </w:rPr>
  </w:style>
  <w:style w:type="character" w:customStyle="1" w:styleId="Nadpis7Char">
    <w:name w:val="Nadpis 7 Char"/>
    <w:aliases w:val="H7 Char"/>
    <w:basedOn w:val="Standardnpsmoodstavce"/>
    <w:link w:val="Nadpis7"/>
    <w:uiPriority w:val="99"/>
    <w:rsid w:val="00E047DD"/>
    <w:rPr>
      <w:rFonts w:ascii="Arial" w:eastAsia="Times New Roman" w:hAnsi="Arial"/>
      <w:lang w:val="cs-CZ" w:eastAsia="cs-CZ"/>
    </w:rPr>
  </w:style>
  <w:style w:type="character" w:customStyle="1" w:styleId="Nadpis8Char">
    <w:name w:val="Nadpis 8 Char"/>
    <w:aliases w:val="H8 Char"/>
    <w:basedOn w:val="Standardnpsmoodstavce"/>
    <w:link w:val="Nadpis8"/>
    <w:rsid w:val="00E047DD"/>
    <w:rPr>
      <w:rFonts w:ascii="Arial" w:eastAsia="Times New Roman" w:hAnsi="Arial"/>
      <w:i/>
      <w:lang w:val="cs-CZ" w:eastAsia="cs-CZ"/>
    </w:rPr>
  </w:style>
  <w:style w:type="character" w:customStyle="1" w:styleId="Nadpis9Char">
    <w:name w:val="Nadpis 9 Char"/>
    <w:aliases w:val="H9 Char,h9 Char,heading9 Char,App Heading Char"/>
    <w:basedOn w:val="Standardnpsmoodstavce"/>
    <w:link w:val="Nadpis9"/>
    <w:rsid w:val="00E047DD"/>
    <w:rPr>
      <w:rFonts w:ascii="Arial" w:eastAsia="Times New Roman" w:hAnsi="Arial"/>
      <w:b/>
      <w:i/>
      <w:sz w:val="18"/>
      <w:lang w:val="cs-CZ" w:eastAsia="cs-CZ"/>
    </w:rPr>
  </w:style>
  <w:style w:type="paragraph" w:styleId="Nzev">
    <w:name w:val="Title"/>
    <w:basedOn w:val="Normln"/>
    <w:link w:val="NzevChar"/>
    <w:qFormat/>
    <w:rsid w:val="00E047DD"/>
    <w:pPr>
      <w:spacing w:before="240" w:after="60"/>
      <w:jc w:val="center"/>
    </w:pPr>
    <w:rPr>
      <w:rFonts w:ascii="Arial" w:hAnsi="Arial"/>
      <w:b/>
      <w:kern w:val="28"/>
      <w:sz w:val="32"/>
      <w:szCs w:val="20"/>
    </w:rPr>
  </w:style>
  <w:style w:type="character" w:customStyle="1" w:styleId="NzevChar">
    <w:name w:val="Název Char"/>
    <w:basedOn w:val="Standardnpsmoodstavce"/>
    <w:link w:val="Nzev"/>
    <w:rsid w:val="00E047DD"/>
    <w:rPr>
      <w:rFonts w:ascii="Arial" w:eastAsia="Times New Roman" w:hAnsi="Arial"/>
      <w:b/>
      <w:kern w:val="28"/>
      <w:sz w:val="32"/>
      <w:lang w:val="cs-CZ" w:eastAsia="cs-CZ"/>
    </w:rPr>
  </w:style>
  <w:style w:type="paragraph" w:customStyle="1" w:styleId="ZKLADN">
    <w:name w:val="ZÁKLADNÍ"/>
    <w:basedOn w:val="Zkladntext"/>
    <w:link w:val="ZKLADNChar"/>
    <w:rsid w:val="00E047DD"/>
    <w:pPr>
      <w:spacing w:before="120" w:after="120" w:line="280" w:lineRule="atLeast"/>
    </w:pPr>
    <w:rPr>
      <w:rFonts w:ascii="Garamond" w:hAnsi="Garamond"/>
      <w:sz w:val="24"/>
      <w:lang w:eastAsia="cs-CZ"/>
    </w:rPr>
  </w:style>
  <w:style w:type="character" w:customStyle="1" w:styleId="ZhlavChar">
    <w:name w:val="Záhlaví Char"/>
    <w:link w:val="Zhlav"/>
    <w:uiPriority w:val="99"/>
    <w:rsid w:val="00E047DD"/>
    <w:rPr>
      <w:rFonts w:ascii="Times New Roman" w:eastAsia="Times New Roman" w:hAnsi="Times New Roman"/>
      <w:sz w:val="24"/>
      <w:szCs w:val="24"/>
      <w:lang w:val="cs-CZ" w:eastAsia="cs-CZ"/>
    </w:rPr>
  </w:style>
  <w:style w:type="paragraph" w:customStyle="1" w:styleId="StylTextkomenteGaramond12bZarovnatdoblokuVlevo">
    <w:name w:val="Styl Text komentáře + Garamond 12 b. Zarovnat do bloku Vlevo:  ..."/>
    <w:basedOn w:val="Textkomente"/>
    <w:rsid w:val="00E047DD"/>
    <w:pPr>
      <w:spacing w:before="60" w:after="60" w:line="320" w:lineRule="atLeast"/>
      <w:ind w:left="181" w:right="147"/>
      <w:jc w:val="both"/>
    </w:pPr>
    <w:rPr>
      <w:rFonts w:ascii="Garamond" w:hAnsi="Garamond"/>
      <w:sz w:val="24"/>
    </w:rPr>
  </w:style>
  <w:style w:type="paragraph" w:customStyle="1" w:styleId="lnek">
    <w:name w:val="článek"/>
    <w:basedOn w:val="Nadpis2"/>
    <w:rsid w:val="00E047DD"/>
    <w:pPr>
      <w:numPr>
        <w:ilvl w:val="1"/>
        <w:numId w:val="2"/>
      </w:numPr>
      <w:spacing w:line="320" w:lineRule="atLeast"/>
    </w:pPr>
    <w:rPr>
      <w:rFonts w:ascii="Times New Roman" w:hAnsi="Times New Roman" w:cs="Calibri"/>
      <w:b w:val="0"/>
      <w:bCs w:val="0"/>
      <w:i w:val="0"/>
      <w:iCs w:val="0"/>
      <w:sz w:val="22"/>
      <w:szCs w:val="22"/>
    </w:rPr>
  </w:style>
  <w:style w:type="paragraph" w:customStyle="1" w:styleId="Clanek">
    <w:name w:val="Clanek"/>
    <w:basedOn w:val="Normln"/>
    <w:next w:val="Bodclanku"/>
    <w:rsid w:val="00E047DD"/>
    <w:pPr>
      <w:keepNext/>
      <w:numPr>
        <w:numId w:val="4"/>
      </w:numPr>
      <w:spacing w:before="360" w:after="240"/>
    </w:pPr>
    <w:rPr>
      <w:b/>
      <w:caps/>
      <w:szCs w:val="20"/>
      <w:lang w:val="en-US"/>
    </w:rPr>
  </w:style>
  <w:style w:type="paragraph" w:customStyle="1" w:styleId="Bodclanku">
    <w:name w:val="Bod clanku"/>
    <w:basedOn w:val="Normln"/>
    <w:rsid w:val="00E047DD"/>
    <w:pPr>
      <w:numPr>
        <w:ilvl w:val="1"/>
        <w:numId w:val="4"/>
      </w:numPr>
      <w:spacing w:before="120" w:after="120"/>
      <w:jc w:val="both"/>
    </w:pPr>
    <w:rPr>
      <w:szCs w:val="20"/>
    </w:rPr>
  </w:style>
  <w:style w:type="character" w:customStyle="1" w:styleId="Zkladntext3Char1">
    <w:name w:val="Základní text 3 Char1"/>
    <w:locked/>
    <w:rsid w:val="00E047DD"/>
    <w:rPr>
      <w:rFonts w:ascii="Arial" w:hAnsi="Arial" w:cs="Times New Roman"/>
      <w:sz w:val="16"/>
      <w:szCs w:val="16"/>
    </w:rPr>
  </w:style>
  <w:style w:type="paragraph" w:customStyle="1" w:styleId="Styl1">
    <w:name w:val="Styl1"/>
    <w:basedOn w:val="Nadpis1"/>
    <w:link w:val="Styl1Char"/>
    <w:qFormat/>
    <w:rsid w:val="00E047DD"/>
    <w:pPr>
      <w:numPr>
        <w:numId w:val="5"/>
      </w:numPr>
      <w:spacing w:before="0" w:after="0"/>
    </w:pPr>
    <w:rPr>
      <w:rFonts w:cs="Times New Roman"/>
      <w:sz w:val="22"/>
      <w:szCs w:val="22"/>
      <w:u w:val="single"/>
    </w:rPr>
  </w:style>
  <w:style w:type="character" w:customStyle="1" w:styleId="Styl1Char">
    <w:name w:val="Styl1 Char"/>
    <w:link w:val="Styl1"/>
    <w:rsid w:val="00E047DD"/>
    <w:rPr>
      <w:rFonts w:ascii="Arial" w:eastAsia="Times New Roman" w:hAnsi="Arial"/>
      <w:b/>
      <w:bCs/>
      <w:kern w:val="32"/>
      <w:sz w:val="22"/>
      <w:szCs w:val="22"/>
      <w:u w:val="single"/>
      <w:lang w:val="cs-CZ" w:eastAsia="cs-CZ"/>
    </w:rPr>
  </w:style>
  <w:style w:type="paragraph" w:customStyle="1" w:styleId="Styl2">
    <w:name w:val="Styl2"/>
    <w:basedOn w:val="Styl1"/>
    <w:qFormat/>
    <w:rsid w:val="00E047DD"/>
    <w:pPr>
      <w:numPr>
        <w:ilvl w:val="1"/>
      </w:numPr>
      <w:tabs>
        <w:tab w:val="num" w:pos="792"/>
      </w:tabs>
      <w:ind w:left="993" w:hanging="574"/>
    </w:pPr>
    <w:rPr>
      <w:rFonts w:ascii="Calibri" w:hAnsi="Calibri"/>
      <w:u w:val="none"/>
    </w:rPr>
  </w:style>
  <w:style w:type="paragraph" w:customStyle="1" w:styleId="Styl3">
    <w:name w:val="Styl3"/>
    <w:basedOn w:val="Styl1"/>
    <w:qFormat/>
    <w:rsid w:val="00E047DD"/>
    <w:pPr>
      <w:numPr>
        <w:ilvl w:val="2"/>
      </w:numPr>
      <w:tabs>
        <w:tab w:val="num" w:pos="1224"/>
      </w:tabs>
      <w:ind w:left="2160" w:hanging="360"/>
    </w:pPr>
    <w:rPr>
      <w:u w:val="none"/>
    </w:rPr>
  </w:style>
  <w:style w:type="character" w:customStyle="1" w:styleId="OdstavecseseznamemChar">
    <w:name w:val="Odstavec se seznamem Char"/>
    <w:aliases w:val="Nad Char,Odstavec cíl se seznamem Char,Odstavec se seznamem5 Char,Odstavec_muj Char,Odrážky Char,Datum_ Char,Odrazky Char1,List Paragraph Char,Odstavec se seznamem1 Char,Reference List Char,Odstavec Char,A-Odrážky1 Char"/>
    <w:link w:val="Odstavecseseznamem"/>
    <w:uiPriority w:val="34"/>
    <w:qFormat/>
    <w:locked/>
    <w:rsid w:val="00E047DD"/>
    <w:rPr>
      <w:rFonts w:ascii="Times New Roman" w:eastAsia="Times New Roman" w:hAnsi="Times New Roman"/>
      <w:sz w:val="24"/>
      <w:szCs w:val="24"/>
      <w:lang w:val="cs-CZ" w:eastAsia="cs-CZ"/>
    </w:rPr>
  </w:style>
  <w:style w:type="character" w:styleId="Siln">
    <w:name w:val="Strong"/>
    <w:uiPriority w:val="22"/>
    <w:qFormat/>
    <w:rsid w:val="00E047DD"/>
    <w:rPr>
      <w:b/>
      <w:bCs/>
    </w:rPr>
  </w:style>
  <w:style w:type="character" w:customStyle="1" w:styleId="ZkladntextodsazenChar">
    <w:name w:val="Základní text odsazený Char"/>
    <w:link w:val="Zkladntextodsazen"/>
    <w:uiPriority w:val="99"/>
    <w:rsid w:val="00E047DD"/>
    <w:rPr>
      <w:rFonts w:ascii="Times New Roman" w:eastAsia="Times New Roman" w:hAnsi="Times New Roman"/>
      <w:sz w:val="24"/>
      <w:szCs w:val="24"/>
      <w:lang w:val="cs-CZ" w:eastAsia="cs-CZ"/>
    </w:rPr>
  </w:style>
  <w:style w:type="character" w:customStyle="1" w:styleId="Zkladntext2Char">
    <w:name w:val="Základní text 2 Char"/>
    <w:link w:val="Zkladntext2"/>
    <w:uiPriority w:val="99"/>
    <w:rsid w:val="00E047DD"/>
    <w:rPr>
      <w:rFonts w:ascii="Times New Roman" w:eastAsia="Times New Roman" w:hAnsi="Times New Roman"/>
      <w:sz w:val="24"/>
      <w:szCs w:val="24"/>
      <w:lang w:val="cs-CZ" w:eastAsia="cs-CZ"/>
    </w:rPr>
  </w:style>
  <w:style w:type="paragraph" w:styleId="Zkladntextodsazen3">
    <w:name w:val="Body Text Indent 3"/>
    <w:basedOn w:val="Normln"/>
    <w:link w:val="Zkladntextodsazen3Char"/>
    <w:uiPriority w:val="99"/>
    <w:semiHidden/>
    <w:unhideWhenUsed/>
    <w:rsid w:val="00E047DD"/>
    <w:pPr>
      <w:spacing w:after="120"/>
      <w:ind w:left="283"/>
    </w:pPr>
    <w:rPr>
      <w:rFonts w:ascii="Arial" w:hAnsi="Arial"/>
      <w:sz w:val="16"/>
      <w:szCs w:val="16"/>
    </w:rPr>
  </w:style>
  <w:style w:type="character" w:customStyle="1" w:styleId="Zkladntextodsazen3Char">
    <w:name w:val="Základní text odsazený 3 Char"/>
    <w:basedOn w:val="Standardnpsmoodstavce"/>
    <w:link w:val="Zkladntextodsazen3"/>
    <w:uiPriority w:val="99"/>
    <w:semiHidden/>
    <w:rsid w:val="00E047DD"/>
    <w:rPr>
      <w:rFonts w:ascii="Arial" w:eastAsia="Times New Roman" w:hAnsi="Arial"/>
      <w:sz w:val="16"/>
      <w:szCs w:val="16"/>
      <w:lang w:val="cs-CZ" w:eastAsia="cs-CZ"/>
    </w:rPr>
  </w:style>
  <w:style w:type="paragraph" w:styleId="Normlnodsazen">
    <w:name w:val="Normal Indent"/>
    <w:basedOn w:val="Normln"/>
    <w:rsid w:val="00E047DD"/>
    <w:pPr>
      <w:ind w:left="708"/>
    </w:pPr>
    <w:rPr>
      <w:rFonts w:ascii="Arial" w:hAnsi="Arial"/>
      <w:snapToGrid w:val="0"/>
      <w:sz w:val="20"/>
      <w:szCs w:val="20"/>
      <w:lang w:val="fr-FR" w:eastAsia="en-US"/>
    </w:rPr>
  </w:style>
  <w:style w:type="paragraph" w:customStyle="1" w:styleId="AAOdstavec">
    <w:name w:val="AA_Odstavec"/>
    <w:basedOn w:val="Normln"/>
    <w:rsid w:val="00E047DD"/>
    <w:pPr>
      <w:jc w:val="both"/>
    </w:pPr>
    <w:rPr>
      <w:rFonts w:ascii="Arial" w:hAnsi="Arial" w:cs="Arial"/>
      <w:snapToGrid w:val="0"/>
      <w:sz w:val="20"/>
      <w:szCs w:val="20"/>
      <w:lang w:eastAsia="en-US"/>
    </w:rPr>
  </w:style>
  <w:style w:type="paragraph" w:customStyle="1" w:styleId="ANadpis2">
    <w:name w:val="A_Nadpis2"/>
    <w:basedOn w:val="Normln"/>
    <w:rsid w:val="00E047DD"/>
    <w:pPr>
      <w:tabs>
        <w:tab w:val="left" w:pos="567"/>
      </w:tabs>
      <w:overflowPunct w:val="0"/>
      <w:autoSpaceDE w:val="0"/>
      <w:autoSpaceDN w:val="0"/>
      <w:adjustRightInd w:val="0"/>
      <w:spacing w:before="120"/>
      <w:ind w:left="567" w:hanging="567"/>
      <w:jc w:val="both"/>
      <w:textAlignment w:val="baseline"/>
    </w:pPr>
    <w:rPr>
      <w:b/>
      <w:szCs w:val="20"/>
    </w:rPr>
  </w:style>
  <w:style w:type="paragraph" w:customStyle="1" w:styleId="BodyText21">
    <w:name w:val="Body Text 21"/>
    <w:basedOn w:val="Normln"/>
    <w:rsid w:val="00E047DD"/>
    <w:pPr>
      <w:widowControl w:val="0"/>
      <w:jc w:val="both"/>
    </w:pPr>
    <w:rPr>
      <w:snapToGrid w:val="0"/>
      <w:sz w:val="22"/>
      <w:szCs w:val="20"/>
    </w:rPr>
  </w:style>
  <w:style w:type="character" w:customStyle="1" w:styleId="StylodstavecslovanChar">
    <w:name w:val="Styl odstavec číslovaný Char"/>
    <w:link w:val="Stylodstavecslovan"/>
    <w:locked/>
    <w:rsid w:val="00E047DD"/>
    <w:rPr>
      <w:rFonts w:ascii="Garamond" w:eastAsia="Times New Roman" w:hAnsi="Garamond" w:cs="Garamond"/>
      <w:bCs/>
      <w:sz w:val="24"/>
      <w:szCs w:val="24"/>
      <w:lang w:eastAsia="cs-CZ"/>
    </w:rPr>
  </w:style>
  <w:style w:type="paragraph" w:customStyle="1" w:styleId="Stylodstavecslovan">
    <w:name w:val="Styl odstavec číslovaný"/>
    <w:basedOn w:val="Nadpis2"/>
    <w:link w:val="StylodstavecslovanChar"/>
    <w:rsid w:val="00E047DD"/>
    <w:pPr>
      <w:keepNext w:val="0"/>
      <w:widowControl w:val="0"/>
      <w:numPr>
        <w:ilvl w:val="1"/>
      </w:numPr>
      <w:tabs>
        <w:tab w:val="num" w:pos="142"/>
      </w:tabs>
      <w:spacing w:after="120" w:line="320" w:lineRule="atLeast"/>
      <w:jc w:val="both"/>
    </w:pPr>
    <w:rPr>
      <w:rFonts w:ascii="Garamond" w:hAnsi="Garamond" w:cs="Garamond"/>
      <w:b w:val="0"/>
      <w:i w:val="0"/>
      <w:iCs w:val="0"/>
      <w:sz w:val="24"/>
      <w:szCs w:val="24"/>
      <w:lang w:val="en-US"/>
    </w:rPr>
  </w:style>
  <w:style w:type="character" w:customStyle="1" w:styleId="cpvselected1">
    <w:name w:val="cpvselected1"/>
    <w:basedOn w:val="Standardnpsmoodstavce"/>
    <w:rsid w:val="00477540"/>
    <w:rPr>
      <w:color w:val="FF0000"/>
    </w:rPr>
  </w:style>
  <w:style w:type="character" w:customStyle="1" w:styleId="ZKLADNChar">
    <w:name w:val="ZÁKLADNÍ Char"/>
    <w:link w:val="ZKLADN"/>
    <w:locked/>
    <w:rsid w:val="00BF653B"/>
    <w:rPr>
      <w:rFonts w:ascii="Garamond" w:eastAsia="Times New Roman" w:hAnsi="Garamond"/>
      <w:sz w:val="24"/>
      <w:lang w:val="cs-CZ" w:eastAsia="cs-CZ"/>
    </w:rPr>
  </w:style>
  <w:style w:type="paragraph" w:customStyle="1" w:styleId="odst">
    <w:name w:val="odst."/>
    <w:link w:val="odstChar"/>
    <w:qFormat/>
    <w:rsid w:val="00BD39BF"/>
    <w:pPr>
      <w:spacing w:before="120" w:after="120" w:line="276" w:lineRule="auto"/>
      <w:jc w:val="both"/>
    </w:pPr>
    <w:rPr>
      <w:rFonts w:ascii="Times New Roman" w:hAnsi="Times New Roman"/>
      <w:sz w:val="24"/>
      <w:szCs w:val="24"/>
      <w:lang w:val="cs-CZ"/>
    </w:rPr>
  </w:style>
  <w:style w:type="character" w:customStyle="1" w:styleId="odstChar">
    <w:name w:val="odst. Char"/>
    <w:link w:val="odst"/>
    <w:rsid w:val="00BD39BF"/>
    <w:rPr>
      <w:rFonts w:ascii="Times New Roman" w:hAnsi="Times New Roman"/>
      <w:sz w:val="24"/>
      <w:szCs w:val="24"/>
      <w:lang w:val="cs-CZ"/>
    </w:rPr>
  </w:style>
  <w:style w:type="character" w:customStyle="1" w:styleId="h1a">
    <w:name w:val="h1a"/>
    <w:basedOn w:val="Standardnpsmoodstavce"/>
    <w:rsid w:val="008D2453"/>
  </w:style>
  <w:style w:type="paragraph" w:customStyle="1" w:styleId="OdstavecSmlouvy">
    <w:name w:val="OdstavecSmlouvy"/>
    <w:basedOn w:val="Normln"/>
    <w:rsid w:val="00F23B46"/>
    <w:pPr>
      <w:keepLines/>
      <w:numPr>
        <w:numId w:val="7"/>
      </w:numPr>
      <w:tabs>
        <w:tab w:val="left" w:pos="426"/>
        <w:tab w:val="left" w:pos="1701"/>
      </w:tabs>
      <w:spacing w:after="120"/>
      <w:jc w:val="both"/>
    </w:pPr>
    <w:rPr>
      <w:szCs w:val="20"/>
    </w:rPr>
  </w:style>
  <w:style w:type="character" w:customStyle="1" w:styleId="TextkomenteChar1">
    <w:name w:val="Text komentáře Char1"/>
    <w:basedOn w:val="Standardnpsmoodstavce"/>
    <w:locked/>
    <w:rsid w:val="00731376"/>
  </w:style>
  <w:style w:type="character" w:customStyle="1" w:styleId="apple-converted-space">
    <w:name w:val="apple-converted-space"/>
    <w:basedOn w:val="Standardnpsmoodstavce"/>
    <w:rsid w:val="00A614D9"/>
  </w:style>
  <w:style w:type="character" w:customStyle="1" w:styleId="nowrap">
    <w:name w:val="nowrap"/>
    <w:basedOn w:val="Standardnpsmoodstavce"/>
    <w:rsid w:val="007E13E9"/>
  </w:style>
  <w:style w:type="character" w:customStyle="1" w:styleId="Nevyeenzmnka1">
    <w:name w:val="Nevyřešená zmínka1"/>
    <w:basedOn w:val="Standardnpsmoodstavce"/>
    <w:uiPriority w:val="99"/>
    <w:semiHidden/>
    <w:unhideWhenUsed/>
    <w:rsid w:val="00227AA5"/>
    <w:rPr>
      <w:color w:val="605E5C"/>
      <w:shd w:val="clear" w:color="auto" w:fill="E1DFDD"/>
    </w:rPr>
  </w:style>
  <w:style w:type="character" w:customStyle="1" w:styleId="ListLabel4">
    <w:name w:val="ListLabel 4"/>
    <w:rsid w:val="00D30E23"/>
    <w:rPr>
      <w:rFonts w:cs="Courier New"/>
    </w:rPr>
  </w:style>
  <w:style w:type="character" w:customStyle="1" w:styleId="OdstavecseseznamemChar1">
    <w:name w:val="Odstavec se seznamem Char1"/>
    <w:aliases w:val="Odrazky Char,Nad Char1,List Paragraph Char1,Odstavec cíl se seznamem Char1,Odstavec se seznamem5 Char1,Odstavec_muj Char1,Odrážky Char1,Datum_ Char1,Odstavec se seznamem1 Char1,Reference List Char1"/>
    <w:uiPriority w:val="99"/>
    <w:locked/>
    <w:rsid w:val="00D30E23"/>
    <w:rPr>
      <w:rFonts w:ascii="Arial" w:hAnsi="Arial"/>
      <w:kern w:val="1"/>
      <w:lang w:eastAsia="ar-SA"/>
    </w:rPr>
  </w:style>
  <w:style w:type="paragraph" w:customStyle="1" w:styleId="-wm-msonormal">
    <w:name w:val="-wm-msonormal"/>
    <w:basedOn w:val="Normln"/>
    <w:rsid w:val="006E4DBC"/>
    <w:pPr>
      <w:spacing w:before="100" w:beforeAutospacing="1" w:after="100" w:afterAutospacing="1"/>
    </w:pPr>
    <w:rPr>
      <w:rFonts w:ascii="Calibri" w:eastAsiaTheme="minorHAnsi" w:hAnsi="Calibri" w:cs="Calibri"/>
      <w:sz w:val="22"/>
      <w:szCs w:val="22"/>
    </w:rPr>
  </w:style>
  <w:style w:type="character" w:customStyle="1" w:styleId="cpvselected">
    <w:name w:val="cpvselected"/>
    <w:basedOn w:val="Standardnpsmoodstavce"/>
    <w:rsid w:val="00F4092C"/>
  </w:style>
  <w:style w:type="character" w:styleId="Nevyeenzmnka">
    <w:name w:val="Unresolved Mention"/>
    <w:basedOn w:val="Standardnpsmoodstavce"/>
    <w:uiPriority w:val="99"/>
    <w:semiHidden/>
    <w:unhideWhenUsed/>
    <w:rsid w:val="00363476"/>
    <w:rPr>
      <w:color w:val="605E5C"/>
      <w:shd w:val="clear" w:color="auto" w:fill="E1DFDD"/>
    </w:rPr>
  </w:style>
  <w:style w:type="character" w:customStyle="1" w:styleId="fw-bold">
    <w:name w:val="fw-bold"/>
    <w:basedOn w:val="Standardnpsmoodstavce"/>
    <w:rsid w:val="00526963"/>
  </w:style>
  <w:style w:type="character" w:styleId="Sledovanodkaz">
    <w:name w:val="FollowedHyperlink"/>
    <w:basedOn w:val="Standardnpsmoodstavce"/>
    <w:uiPriority w:val="99"/>
    <w:semiHidden/>
    <w:unhideWhenUsed/>
    <w:rsid w:val="00526963"/>
    <w:rPr>
      <w:color w:val="800080" w:themeColor="followedHyperlink"/>
      <w:u w:val="single"/>
    </w:rPr>
  </w:style>
  <w:style w:type="character" w:customStyle="1" w:styleId="markedcontent">
    <w:name w:val="markedcontent"/>
    <w:basedOn w:val="Standardnpsmoodstavce"/>
    <w:rsid w:val="001724D5"/>
  </w:style>
  <w:style w:type="character" w:customStyle="1" w:styleId="pull-left">
    <w:name w:val="pull-left"/>
    <w:basedOn w:val="Standardnpsmoodstavce"/>
    <w:rsid w:val="00DF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7809">
      <w:bodyDiv w:val="1"/>
      <w:marLeft w:val="0"/>
      <w:marRight w:val="0"/>
      <w:marTop w:val="0"/>
      <w:marBottom w:val="0"/>
      <w:divBdr>
        <w:top w:val="none" w:sz="0" w:space="0" w:color="auto"/>
        <w:left w:val="none" w:sz="0" w:space="0" w:color="auto"/>
        <w:bottom w:val="none" w:sz="0" w:space="0" w:color="auto"/>
        <w:right w:val="none" w:sz="0" w:space="0" w:color="auto"/>
      </w:divBdr>
    </w:div>
    <w:div w:id="200018545">
      <w:bodyDiv w:val="1"/>
      <w:marLeft w:val="0"/>
      <w:marRight w:val="0"/>
      <w:marTop w:val="0"/>
      <w:marBottom w:val="0"/>
      <w:divBdr>
        <w:top w:val="none" w:sz="0" w:space="0" w:color="auto"/>
        <w:left w:val="none" w:sz="0" w:space="0" w:color="auto"/>
        <w:bottom w:val="none" w:sz="0" w:space="0" w:color="auto"/>
        <w:right w:val="none" w:sz="0" w:space="0" w:color="auto"/>
      </w:divBdr>
    </w:div>
    <w:div w:id="382559396">
      <w:bodyDiv w:val="1"/>
      <w:marLeft w:val="0"/>
      <w:marRight w:val="0"/>
      <w:marTop w:val="0"/>
      <w:marBottom w:val="0"/>
      <w:divBdr>
        <w:top w:val="none" w:sz="0" w:space="0" w:color="auto"/>
        <w:left w:val="none" w:sz="0" w:space="0" w:color="auto"/>
        <w:bottom w:val="none" w:sz="0" w:space="0" w:color="auto"/>
        <w:right w:val="none" w:sz="0" w:space="0" w:color="auto"/>
      </w:divBdr>
    </w:div>
    <w:div w:id="510029265">
      <w:bodyDiv w:val="1"/>
      <w:marLeft w:val="0"/>
      <w:marRight w:val="0"/>
      <w:marTop w:val="0"/>
      <w:marBottom w:val="0"/>
      <w:divBdr>
        <w:top w:val="none" w:sz="0" w:space="0" w:color="auto"/>
        <w:left w:val="none" w:sz="0" w:space="0" w:color="auto"/>
        <w:bottom w:val="none" w:sz="0" w:space="0" w:color="auto"/>
        <w:right w:val="none" w:sz="0" w:space="0" w:color="auto"/>
      </w:divBdr>
    </w:div>
    <w:div w:id="725104656">
      <w:bodyDiv w:val="1"/>
      <w:marLeft w:val="0"/>
      <w:marRight w:val="0"/>
      <w:marTop w:val="0"/>
      <w:marBottom w:val="0"/>
      <w:divBdr>
        <w:top w:val="none" w:sz="0" w:space="0" w:color="auto"/>
        <w:left w:val="none" w:sz="0" w:space="0" w:color="auto"/>
        <w:bottom w:val="none" w:sz="0" w:space="0" w:color="auto"/>
        <w:right w:val="none" w:sz="0" w:space="0" w:color="auto"/>
      </w:divBdr>
      <w:divsChild>
        <w:div w:id="2129469710">
          <w:marLeft w:val="0"/>
          <w:marRight w:val="0"/>
          <w:marTop w:val="0"/>
          <w:marBottom w:val="0"/>
          <w:divBdr>
            <w:top w:val="none" w:sz="0" w:space="0" w:color="auto"/>
            <w:left w:val="none" w:sz="0" w:space="0" w:color="auto"/>
            <w:bottom w:val="none" w:sz="0" w:space="0" w:color="auto"/>
            <w:right w:val="none" w:sz="0" w:space="0" w:color="auto"/>
          </w:divBdr>
        </w:div>
      </w:divsChild>
    </w:div>
    <w:div w:id="759528692">
      <w:bodyDiv w:val="1"/>
      <w:marLeft w:val="0"/>
      <w:marRight w:val="0"/>
      <w:marTop w:val="0"/>
      <w:marBottom w:val="0"/>
      <w:divBdr>
        <w:top w:val="none" w:sz="0" w:space="0" w:color="auto"/>
        <w:left w:val="none" w:sz="0" w:space="0" w:color="auto"/>
        <w:bottom w:val="none" w:sz="0" w:space="0" w:color="auto"/>
        <w:right w:val="none" w:sz="0" w:space="0" w:color="auto"/>
      </w:divBdr>
      <w:divsChild>
        <w:div w:id="1266766855">
          <w:marLeft w:val="0"/>
          <w:marRight w:val="0"/>
          <w:marTop w:val="0"/>
          <w:marBottom w:val="0"/>
          <w:divBdr>
            <w:top w:val="none" w:sz="0" w:space="0" w:color="auto"/>
            <w:left w:val="none" w:sz="0" w:space="0" w:color="auto"/>
            <w:bottom w:val="none" w:sz="0" w:space="0" w:color="auto"/>
            <w:right w:val="none" w:sz="0" w:space="0" w:color="auto"/>
          </w:divBdr>
        </w:div>
      </w:divsChild>
    </w:div>
    <w:div w:id="1226918585">
      <w:bodyDiv w:val="1"/>
      <w:marLeft w:val="0"/>
      <w:marRight w:val="0"/>
      <w:marTop w:val="0"/>
      <w:marBottom w:val="0"/>
      <w:divBdr>
        <w:top w:val="none" w:sz="0" w:space="0" w:color="auto"/>
        <w:left w:val="none" w:sz="0" w:space="0" w:color="auto"/>
        <w:bottom w:val="none" w:sz="0" w:space="0" w:color="auto"/>
        <w:right w:val="none" w:sz="0" w:space="0" w:color="auto"/>
      </w:divBdr>
      <w:divsChild>
        <w:div w:id="300425530">
          <w:marLeft w:val="0"/>
          <w:marRight w:val="0"/>
          <w:marTop w:val="0"/>
          <w:marBottom w:val="0"/>
          <w:divBdr>
            <w:top w:val="none" w:sz="0" w:space="0" w:color="auto"/>
            <w:left w:val="none" w:sz="0" w:space="0" w:color="auto"/>
            <w:bottom w:val="none" w:sz="0" w:space="0" w:color="auto"/>
            <w:right w:val="none" w:sz="0" w:space="0" w:color="auto"/>
          </w:divBdr>
        </w:div>
      </w:divsChild>
    </w:div>
    <w:div w:id="1336300088">
      <w:bodyDiv w:val="1"/>
      <w:marLeft w:val="0"/>
      <w:marRight w:val="0"/>
      <w:marTop w:val="0"/>
      <w:marBottom w:val="0"/>
      <w:divBdr>
        <w:top w:val="none" w:sz="0" w:space="0" w:color="auto"/>
        <w:left w:val="none" w:sz="0" w:space="0" w:color="auto"/>
        <w:bottom w:val="none" w:sz="0" w:space="0" w:color="auto"/>
        <w:right w:val="none" w:sz="0" w:space="0" w:color="auto"/>
      </w:divBdr>
    </w:div>
    <w:div w:id="1484279125">
      <w:bodyDiv w:val="1"/>
      <w:marLeft w:val="0"/>
      <w:marRight w:val="0"/>
      <w:marTop w:val="0"/>
      <w:marBottom w:val="0"/>
      <w:divBdr>
        <w:top w:val="none" w:sz="0" w:space="0" w:color="auto"/>
        <w:left w:val="none" w:sz="0" w:space="0" w:color="auto"/>
        <w:bottom w:val="none" w:sz="0" w:space="0" w:color="auto"/>
        <w:right w:val="none" w:sz="0" w:space="0" w:color="auto"/>
      </w:divBdr>
    </w:div>
    <w:div w:id="1859080759">
      <w:bodyDiv w:val="1"/>
      <w:marLeft w:val="0"/>
      <w:marRight w:val="0"/>
      <w:marTop w:val="0"/>
      <w:marBottom w:val="0"/>
      <w:divBdr>
        <w:top w:val="none" w:sz="0" w:space="0" w:color="auto"/>
        <w:left w:val="none" w:sz="0" w:space="0" w:color="auto"/>
        <w:bottom w:val="none" w:sz="0" w:space="0" w:color="auto"/>
        <w:right w:val="none" w:sz="0" w:space="0" w:color="auto"/>
      </w:divBdr>
    </w:div>
    <w:div w:id="2115393101">
      <w:bodyDiv w:val="1"/>
      <w:marLeft w:val="0"/>
      <w:marRight w:val="0"/>
      <w:marTop w:val="0"/>
      <w:marBottom w:val="0"/>
      <w:divBdr>
        <w:top w:val="none" w:sz="0" w:space="0" w:color="auto"/>
        <w:left w:val="none" w:sz="0" w:space="0" w:color="auto"/>
        <w:bottom w:val="none" w:sz="0" w:space="0" w:color="auto"/>
        <w:right w:val="none" w:sz="0" w:space="0" w:color="auto"/>
      </w:divBdr>
      <w:divsChild>
        <w:div w:id="376853296">
          <w:marLeft w:val="0"/>
          <w:marRight w:val="0"/>
          <w:marTop w:val="0"/>
          <w:marBottom w:val="0"/>
          <w:divBdr>
            <w:top w:val="none" w:sz="0" w:space="0" w:color="auto"/>
            <w:left w:val="none" w:sz="0" w:space="0" w:color="auto"/>
            <w:bottom w:val="none" w:sz="0" w:space="0" w:color="auto"/>
            <w:right w:val="none" w:sz="0" w:space="0" w:color="auto"/>
          </w:divBdr>
        </w:div>
        <w:div w:id="1807240886">
          <w:marLeft w:val="0"/>
          <w:marRight w:val="0"/>
          <w:marTop w:val="0"/>
          <w:marBottom w:val="0"/>
          <w:divBdr>
            <w:top w:val="none" w:sz="0" w:space="0" w:color="auto"/>
            <w:left w:val="none" w:sz="0" w:space="0" w:color="auto"/>
            <w:bottom w:val="none" w:sz="0" w:space="0" w:color="auto"/>
            <w:right w:val="none" w:sz="0" w:space="0" w:color="auto"/>
          </w:divBdr>
        </w:div>
        <w:div w:id="1937443471">
          <w:marLeft w:val="0"/>
          <w:marRight w:val="0"/>
          <w:marTop w:val="0"/>
          <w:marBottom w:val="0"/>
          <w:divBdr>
            <w:top w:val="none" w:sz="0" w:space="0" w:color="auto"/>
            <w:left w:val="none" w:sz="0" w:space="0" w:color="auto"/>
            <w:bottom w:val="none" w:sz="0" w:space="0" w:color="auto"/>
            <w:right w:val="none" w:sz="0" w:space="0" w:color="auto"/>
          </w:divBdr>
          <w:divsChild>
            <w:div w:id="1267468969">
              <w:marLeft w:val="0"/>
              <w:marRight w:val="0"/>
              <w:marTop w:val="0"/>
              <w:marBottom w:val="0"/>
              <w:divBdr>
                <w:top w:val="none" w:sz="0" w:space="0" w:color="auto"/>
                <w:left w:val="none" w:sz="0" w:space="0" w:color="auto"/>
                <w:bottom w:val="none" w:sz="0" w:space="0" w:color="auto"/>
                <w:right w:val="none" w:sz="0" w:space="0" w:color="auto"/>
              </w:divBdr>
            </w:div>
            <w:div w:id="1893733512">
              <w:marLeft w:val="0"/>
              <w:marRight w:val="0"/>
              <w:marTop w:val="0"/>
              <w:marBottom w:val="0"/>
              <w:divBdr>
                <w:top w:val="none" w:sz="0" w:space="0" w:color="auto"/>
                <w:left w:val="none" w:sz="0" w:space="0" w:color="auto"/>
                <w:bottom w:val="none" w:sz="0" w:space="0" w:color="auto"/>
                <w:right w:val="none" w:sz="0" w:space="0" w:color="auto"/>
              </w:divBdr>
            </w:div>
            <w:div w:id="973758150">
              <w:marLeft w:val="0"/>
              <w:marRight w:val="0"/>
              <w:marTop w:val="0"/>
              <w:marBottom w:val="0"/>
              <w:divBdr>
                <w:top w:val="none" w:sz="0" w:space="0" w:color="auto"/>
                <w:left w:val="none" w:sz="0" w:space="0" w:color="auto"/>
                <w:bottom w:val="none" w:sz="0" w:space="0" w:color="auto"/>
                <w:right w:val="none" w:sz="0" w:space="0" w:color="auto"/>
              </w:divBdr>
            </w:div>
          </w:divsChild>
        </w:div>
        <w:div w:id="808134498">
          <w:marLeft w:val="0"/>
          <w:marRight w:val="0"/>
          <w:marTop w:val="0"/>
          <w:marBottom w:val="0"/>
          <w:divBdr>
            <w:top w:val="none" w:sz="0" w:space="0" w:color="auto"/>
            <w:left w:val="none" w:sz="0" w:space="0" w:color="auto"/>
            <w:bottom w:val="none" w:sz="0" w:space="0" w:color="auto"/>
            <w:right w:val="none" w:sz="0" w:space="0" w:color="auto"/>
          </w:divBdr>
          <w:divsChild>
            <w:div w:id="5316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7e4b79fe-207e-474f-9936-1330325ae170" TargetMode="External"/><Relationship Id="rId13" Type="http://schemas.openxmlformats.org/officeDocument/2006/relationships/hyperlink" Target="https://www.e-zakazky.cz" TargetMode="External"/><Relationship Id="rId18" Type="http://schemas.openxmlformats.org/officeDocument/2006/relationships/hyperlink" Target="http://www.e-zakazky.cz/Profil-Zadavatele/7e4b79fe-207e-474f-9936-1330325ae17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zakazky.cz/" TargetMode="External"/><Relationship Id="rId17" Type="http://schemas.openxmlformats.org/officeDocument/2006/relationships/hyperlink" Target="mailto:podatelna@bitozeves.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zakazky.cz/Profil-Zadavatele/7e4b79fe-207e-474f-9936-1330325ae1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benikova@ak-bubenikova.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20info@zadavatel.cz" TargetMode="External"/><Relationship Id="rId23" Type="http://schemas.openxmlformats.org/officeDocument/2006/relationships/footer" Target="footer3.xm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e4b79fe-207e-474f-9936-1330325ae170" TargetMode="External"/><Relationship Id="rId14" Type="http://schemas.openxmlformats.org/officeDocument/2006/relationships/hyperlink" Target="https://www.e-zakazky.cz/registrac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0F91-B34D-44FC-8048-F8D461B8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8740</Words>
  <Characters>51567</Characters>
  <Application>Microsoft Office Word</Application>
  <DocSecurity>0</DocSecurity>
  <Lines>429</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60187</CharactersWithSpaces>
  <SharedDoc>false</SharedDoc>
  <HLinks>
    <vt:vector size="258" baseType="variant">
      <vt:variant>
        <vt:i4>7929879</vt:i4>
      </vt:variant>
      <vt:variant>
        <vt:i4>255</vt:i4>
      </vt:variant>
      <vt:variant>
        <vt:i4>0</vt:i4>
      </vt:variant>
      <vt:variant>
        <vt:i4>5</vt:i4>
      </vt:variant>
      <vt:variant>
        <vt:lpwstr>mailto:drbroz@ak-broz.cz</vt:lpwstr>
      </vt:variant>
      <vt:variant>
        <vt:lpwstr/>
      </vt:variant>
      <vt:variant>
        <vt:i4>1310773</vt:i4>
      </vt:variant>
      <vt:variant>
        <vt:i4>248</vt:i4>
      </vt:variant>
      <vt:variant>
        <vt:i4>0</vt:i4>
      </vt:variant>
      <vt:variant>
        <vt:i4>5</vt:i4>
      </vt:variant>
      <vt:variant>
        <vt:lpwstr/>
      </vt:variant>
      <vt:variant>
        <vt:lpwstr>_Toc267313152</vt:lpwstr>
      </vt:variant>
      <vt:variant>
        <vt:i4>1310773</vt:i4>
      </vt:variant>
      <vt:variant>
        <vt:i4>242</vt:i4>
      </vt:variant>
      <vt:variant>
        <vt:i4>0</vt:i4>
      </vt:variant>
      <vt:variant>
        <vt:i4>5</vt:i4>
      </vt:variant>
      <vt:variant>
        <vt:lpwstr/>
      </vt:variant>
      <vt:variant>
        <vt:lpwstr>_Toc267313151</vt:lpwstr>
      </vt:variant>
      <vt:variant>
        <vt:i4>1310773</vt:i4>
      </vt:variant>
      <vt:variant>
        <vt:i4>236</vt:i4>
      </vt:variant>
      <vt:variant>
        <vt:i4>0</vt:i4>
      </vt:variant>
      <vt:variant>
        <vt:i4>5</vt:i4>
      </vt:variant>
      <vt:variant>
        <vt:lpwstr/>
      </vt:variant>
      <vt:variant>
        <vt:lpwstr>_Toc267313150</vt:lpwstr>
      </vt:variant>
      <vt:variant>
        <vt:i4>1376309</vt:i4>
      </vt:variant>
      <vt:variant>
        <vt:i4>230</vt:i4>
      </vt:variant>
      <vt:variant>
        <vt:i4>0</vt:i4>
      </vt:variant>
      <vt:variant>
        <vt:i4>5</vt:i4>
      </vt:variant>
      <vt:variant>
        <vt:lpwstr/>
      </vt:variant>
      <vt:variant>
        <vt:lpwstr>_Toc267313149</vt:lpwstr>
      </vt:variant>
      <vt:variant>
        <vt:i4>1376309</vt:i4>
      </vt:variant>
      <vt:variant>
        <vt:i4>224</vt:i4>
      </vt:variant>
      <vt:variant>
        <vt:i4>0</vt:i4>
      </vt:variant>
      <vt:variant>
        <vt:i4>5</vt:i4>
      </vt:variant>
      <vt:variant>
        <vt:lpwstr/>
      </vt:variant>
      <vt:variant>
        <vt:lpwstr>_Toc267313148</vt:lpwstr>
      </vt:variant>
      <vt:variant>
        <vt:i4>1376309</vt:i4>
      </vt:variant>
      <vt:variant>
        <vt:i4>218</vt:i4>
      </vt:variant>
      <vt:variant>
        <vt:i4>0</vt:i4>
      </vt:variant>
      <vt:variant>
        <vt:i4>5</vt:i4>
      </vt:variant>
      <vt:variant>
        <vt:lpwstr/>
      </vt:variant>
      <vt:variant>
        <vt:lpwstr>_Toc267313147</vt:lpwstr>
      </vt:variant>
      <vt:variant>
        <vt:i4>1376309</vt:i4>
      </vt:variant>
      <vt:variant>
        <vt:i4>212</vt:i4>
      </vt:variant>
      <vt:variant>
        <vt:i4>0</vt:i4>
      </vt:variant>
      <vt:variant>
        <vt:i4>5</vt:i4>
      </vt:variant>
      <vt:variant>
        <vt:lpwstr/>
      </vt:variant>
      <vt:variant>
        <vt:lpwstr>_Toc267313146</vt:lpwstr>
      </vt:variant>
      <vt:variant>
        <vt:i4>1376309</vt:i4>
      </vt:variant>
      <vt:variant>
        <vt:i4>206</vt:i4>
      </vt:variant>
      <vt:variant>
        <vt:i4>0</vt:i4>
      </vt:variant>
      <vt:variant>
        <vt:i4>5</vt:i4>
      </vt:variant>
      <vt:variant>
        <vt:lpwstr/>
      </vt:variant>
      <vt:variant>
        <vt:lpwstr>_Toc267313145</vt:lpwstr>
      </vt:variant>
      <vt:variant>
        <vt:i4>1376309</vt:i4>
      </vt:variant>
      <vt:variant>
        <vt:i4>200</vt:i4>
      </vt:variant>
      <vt:variant>
        <vt:i4>0</vt:i4>
      </vt:variant>
      <vt:variant>
        <vt:i4>5</vt:i4>
      </vt:variant>
      <vt:variant>
        <vt:lpwstr/>
      </vt:variant>
      <vt:variant>
        <vt:lpwstr>_Toc267313144</vt:lpwstr>
      </vt:variant>
      <vt:variant>
        <vt:i4>1376309</vt:i4>
      </vt:variant>
      <vt:variant>
        <vt:i4>194</vt:i4>
      </vt:variant>
      <vt:variant>
        <vt:i4>0</vt:i4>
      </vt:variant>
      <vt:variant>
        <vt:i4>5</vt:i4>
      </vt:variant>
      <vt:variant>
        <vt:lpwstr/>
      </vt:variant>
      <vt:variant>
        <vt:lpwstr>_Toc267313143</vt:lpwstr>
      </vt:variant>
      <vt:variant>
        <vt:i4>1376309</vt:i4>
      </vt:variant>
      <vt:variant>
        <vt:i4>188</vt:i4>
      </vt:variant>
      <vt:variant>
        <vt:i4>0</vt:i4>
      </vt:variant>
      <vt:variant>
        <vt:i4>5</vt:i4>
      </vt:variant>
      <vt:variant>
        <vt:lpwstr/>
      </vt:variant>
      <vt:variant>
        <vt:lpwstr>_Toc267313142</vt:lpwstr>
      </vt:variant>
      <vt:variant>
        <vt:i4>1376309</vt:i4>
      </vt:variant>
      <vt:variant>
        <vt:i4>182</vt:i4>
      </vt:variant>
      <vt:variant>
        <vt:i4>0</vt:i4>
      </vt:variant>
      <vt:variant>
        <vt:i4>5</vt:i4>
      </vt:variant>
      <vt:variant>
        <vt:lpwstr/>
      </vt:variant>
      <vt:variant>
        <vt:lpwstr>_Toc267313141</vt:lpwstr>
      </vt:variant>
      <vt:variant>
        <vt:i4>1376309</vt:i4>
      </vt:variant>
      <vt:variant>
        <vt:i4>176</vt:i4>
      </vt:variant>
      <vt:variant>
        <vt:i4>0</vt:i4>
      </vt:variant>
      <vt:variant>
        <vt:i4>5</vt:i4>
      </vt:variant>
      <vt:variant>
        <vt:lpwstr/>
      </vt:variant>
      <vt:variant>
        <vt:lpwstr>_Toc267313140</vt:lpwstr>
      </vt:variant>
      <vt:variant>
        <vt:i4>1179701</vt:i4>
      </vt:variant>
      <vt:variant>
        <vt:i4>170</vt:i4>
      </vt:variant>
      <vt:variant>
        <vt:i4>0</vt:i4>
      </vt:variant>
      <vt:variant>
        <vt:i4>5</vt:i4>
      </vt:variant>
      <vt:variant>
        <vt:lpwstr/>
      </vt:variant>
      <vt:variant>
        <vt:lpwstr>_Toc267313139</vt:lpwstr>
      </vt:variant>
      <vt:variant>
        <vt:i4>1179701</vt:i4>
      </vt:variant>
      <vt:variant>
        <vt:i4>164</vt:i4>
      </vt:variant>
      <vt:variant>
        <vt:i4>0</vt:i4>
      </vt:variant>
      <vt:variant>
        <vt:i4>5</vt:i4>
      </vt:variant>
      <vt:variant>
        <vt:lpwstr/>
      </vt:variant>
      <vt:variant>
        <vt:lpwstr>_Toc267313138</vt:lpwstr>
      </vt:variant>
      <vt:variant>
        <vt:i4>1179701</vt:i4>
      </vt:variant>
      <vt:variant>
        <vt:i4>158</vt:i4>
      </vt:variant>
      <vt:variant>
        <vt:i4>0</vt:i4>
      </vt:variant>
      <vt:variant>
        <vt:i4>5</vt:i4>
      </vt:variant>
      <vt:variant>
        <vt:lpwstr/>
      </vt:variant>
      <vt:variant>
        <vt:lpwstr>_Toc267313137</vt:lpwstr>
      </vt:variant>
      <vt:variant>
        <vt:i4>1179701</vt:i4>
      </vt:variant>
      <vt:variant>
        <vt:i4>152</vt:i4>
      </vt:variant>
      <vt:variant>
        <vt:i4>0</vt:i4>
      </vt:variant>
      <vt:variant>
        <vt:i4>5</vt:i4>
      </vt:variant>
      <vt:variant>
        <vt:lpwstr/>
      </vt:variant>
      <vt:variant>
        <vt:lpwstr>_Toc267313136</vt:lpwstr>
      </vt:variant>
      <vt:variant>
        <vt:i4>1179701</vt:i4>
      </vt:variant>
      <vt:variant>
        <vt:i4>146</vt:i4>
      </vt:variant>
      <vt:variant>
        <vt:i4>0</vt:i4>
      </vt:variant>
      <vt:variant>
        <vt:i4>5</vt:i4>
      </vt:variant>
      <vt:variant>
        <vt:lpwstr/>
      </vt:variant>
      <vt:variant>
        <vt:lpwstr>_Toc267313135</vt:lpwstr>
      </vt:variant>
      <vt:variant>
        <vt:i4>1179701</vt:i4>
      </vt:variant>
      <vt:variant>
        <vt:i4>140</vt:i4>
      </vt:variant>
      <vt:variant>
        <vt:i4>0</vt:i4>
      </vt:variant>
      <vt:variant>
        <vt:i4>5</vt:i4>
      </vt:variant>
      <vt:variant>
        <vt:lpwstr/>
      </vt:variant>
      <vt:variant>
        <vt:lpwstr>_Toc267313134</vt:lpwstr>
      </vt:variant>
      <vt:variant>
        <vt:i4>1179701</vt:i4>
      </vt:variant>
      <vt:variant>
        <vt:i4>134</vt:i4>
      </vt:variant>
      <vt:variant>
        <vt:i4>0</vt:i4>
      </vt:variant>
      <vt:variant>
        <vt:i4>5</vt:i4>
      </vt:variant>
      <vt:variant>
        <vt:lpwstr/>
      </vt:variant>
      <vt:variant>
        <vt:lpwstr>_Toc267313133</vt:lpwstr>
      </vt:variant>
      <vt:variant>
        <vt:i4>1179701</vt:i4>
      </vt:variant>
      <vt:variant>
        <vt:i4>128</vt:i4>
      </vt:variant>
      <vt:variant>
        <vt:i4>0</vt:i4>
      </vt:variant>
      <vt:variant>
        <vt:i4>5</vt:i4>
      </vt:variant>
      <vt:variant>
        <vt:lpwstr/>
      </vt:variant>
      <vt:variant>
        <vt:lpwstr>_Toc267313132</vt:lpwstr>
      </vt:variant>
      <vt:variant>
        <vt:i4>1179701</vt:i4>
      </vt:variant>
      <vt:variant>
        <vt:i4>122</vt:i4>
      </vt:variant>
      <vt:variant>
        <vt:i4>0</vt:i4>
      </vt:variant>
      <vt:variant>
        <vt:i4>5</vt:i4>
      </vt:variant>
      <vt:variant>
        <vt:lpwstr/>
      </vt:variant>
      <vt:variant>
        <vt:lpwstr>_Toc267313131</vt:lpwstr>
      </vt:variant>
      <vt:variant>
        <vt:i4>1179701</vt:i4>
      </vt:variant>
      <vt:variant>
        <vt:i4>116</vt:i4>
      </vt:variant>
      <vt:variant>
        <vt:i4>0</vt:i4>
      </vt:variant>
      <vt:variant>
        <vt:i4>5</vt:i4>
      </vt:variant>
      <vt:variant>
        <vt:lpwstr/>
      </vt:variant>
      <vt:variant>
        <vt:lpwstr>_Toc267313130</vt:lpwstr>
      </vt:variant>
      <vt:variant>
        <vt:i4>1245237</vt:i4>
      </vt:variant>
      <vt:variant>
        <vt:i4>110</vt:i4>
      </vt:variant>
      <vt:variant>
        <vt:i4>0</vt:i4>
      </vt:variant>
      <vt:variant>
        <vt:i4>5</vt:i4>
      </vt:variant>
      <vt:variant>
        <vt:lpwstr/>
      </vt:variant>
      <vt:variant>
        <vt:lpwstr>_Toc267313129</vt:lpwstr>
      </vt:variant>
      <vt:variant>
        <vt:i4>1245237</vt:i4>
      </vt:variant>
      <vt:variant>
        <vt:i4>104</vt:i4>
      </vt:variant>
      <vt:variant>
        <vt:i4>0</vt:i4>
      </vt:variant>
      <vt:variant>
        <vt:i4>5</vt:i4>
      </vt:variant>
      <vt:variant>
        <vt:lpwstr/>
      </vt:variant>
      <vt:variant>
        <vt:lpwstr>_Toc267313128</vt:lpwstr>
      </vt:variant>
      <vt:variant>
        <vt:i4>1245237</vt:i4>
      </vt:variant>
      <vt:variant>
        <vt:i4>98</vt:i4>
      </vt:variant>
      <vt:variant>
        <vt:i4>0</vt:i4>
      </vt:variant>
      <vt:variant>
        <vt:i4>5</vt:i4>
      </vt:variant>
      <vt:variant>
        <vt:lpwstr/>
      </vt:variant>
      <vt:variant>
        <vt:lpwstr>_Toc267313127</vt:lpwstr>
      </vt:variant>
      <vt:variant>
        <vt:i4>1245237</vt:i4>
      </vt:variant>
      <vt:variant>
        <vt:i4>92</vt:i4>
      </vt:variant>
      <vt:variant>
        <vt:i4>0</vt:i4>
      </vt:variant>
      <vt:variant>
        <vt:i4>5</vt:i4>
      </vt:variant>
      <vt:variant>
        <vt:lpwstr/>
      </vt:variant>
      <vt:variant>
        <vt:lpwstr>_Toc267313126</vt:lpwstr>
      </vt:variant>
      <vt:variant>
        <vt:i4>1245237</vt:i4>
      </vt:variant>
      <vt:variant>
        <vt:i4>86</vt:i4>
      </vt:variant>
      <vt:variant>
        <vt:i4>0</vt:i4>
      </vt:variant>
      <vt:variant>
        <vt:i4>5</vt:i4>
      </vt:variant>
      <vt:variant>
        <vt:lpwstr/>
      </vt:variant>
      <vt:variant>
        <vt:lpwstr>_Toc267313125</vt:lpwstr>
      </vt:variant>
      <vt:variant>
        <vt:i4>1245237</vt:i4>
      </vt:variant>
      <vt:variant>
        <vt:i4>80</vt:i4>
      </vt:variant>
      <vt:variant>
        <vt:i4>0</vt:i4>
      </vt:variant>
      <vt:variant>
        <vt:i4>5</vt:i4>
      </vt:variant>
      <vt:variant>
        <vt:lpwstr/>
      </vt:variant>
      <vt:variant>
        <vt:lpwstr>_Toc267313124</vt:lpwstr>
      </vt:variant>
      <vt:variant>
        <vt:i4>1245237</vt:i4>
      </vt:variant>
      <vt:variant>
        <vt:i4>74</vt:i4>
      </vt:variant>
      <vt:variant>
        <vt:i4>0</vt:i4>
      </vt:variant>
      <vt:variant>
        <vt:i4>5</vt:i4>
      </vt:variant>
      <vt:variant>
        <vt:lpwstr/>
      </vt:variant>
      <vt:variant>
        <vt:lpwstr>_Toc267313123</vt:lpwstr>
      </vt:variant>
      <vt:variant>
        <vt:i4>1245237</vt:i4>
      </vt:variant>
      <vt:variant>
        <vt:i4>68</vt:i4>
      </vt:variant>
      <vt:variant>
        <vt:i4>0</vt:i4>
      </vt:variant>
      <vt:variant>
        <vt:i4>5</vt:i4>
      </vt:variant>
      <vt:variant>
        <vt:lpwstr/>
      </vt:variant>
      <vt:variant>
        <vt:lpwstr>_Toc267313122</vt:lpwstr>
      </vt:variant>
      <vt:variant>
        <vt:i4>1245237</vt:i4>
      </vt:variant>
      <vt:variant>
        <vt:i4>62</vt:i4>
      </vt:variant>
      <vt:variant>
        <vt:i4>0</vt:i4>
      </vt:variant>
      <vt:variant>
        <vt:i4>5</vt:i4>
      </vt:variant>
      <vt:variant>
        <vt:lpwstr/>
      </vt:variant>
      <vt:variant>
        <vt:lpwstr>_Toc267313121</vt:lpwstr>
      </vt:variant>
      <vt:variant>
        <vt:i4>1245237</vt:i4>
      </vt:variant>
      <vt:variant>
        <vt:i4>56</vt:i4>
      </vt:variant>
      <vt:variant>
        <vt:i4>0</vt:i4>
      </vt:variant>
      <vt:variant>
        <vt:i4>5</vt:i4>
      </vt:variant>
      <vt:variant>
        <vt:lpwstr/>
      </vt:variant>
      <vt:variant>
        <vt:lpwstr>_Toc267313120</vt:lpwstr>
      </vt:variant>
      <vt:variant>
        <vt:i4>1048629</vt:i4>
      </vt:variant>
      <vt:variant>
        <vt:i4>50</vt:i4>
      </vt:variant>
      <vt:variant>
        <vt:i4>0</vt:i4>
      </vt:variant>
      <vt:variant>
        <vt:i4>5</vt:i4>
      </vt:variant>
      <vt:variant>
        <vt:lpwstr/>
      </vt:variant>
      <vt:variant>
        <vt:lpwstr>_Toc267313119</vt:lpwstr>
      </vt:variant>
      <vt:variant>
        <vt:i4>1048629</vt:i4>
      </vt:variant>
      <vt:variant>
        <vt:i4>44</vt:i4>
      </vt:variant>
      <vt:variant>
        <vt:i4>0</vt:i4>
      </vt:variant>
      <vt:variant>
        <vt:i4>5</vt:i4>
      </vt:variant>
      <vt:variant>
        <vt:lpwstr/>
      </vt:variant>
      <vt:variant>
        <vt:lpwstr>_Toc267313118</vt:lpwstr>
      </vt:variant>
      <vt:variant>
        <vt:i4>1048629</vt:i4>
      </vt:variant>
      <vt:variant>
        <vt:i4>38</vt:i4>
      </vt:variant>
      <vt:variant>
        <vt:i4>0</vt:i4>
      </vt:variant>
      <vt:variant>
        <vt:i4>5</vt:i4>
      </vt:variant>
      <vt:variant>
        <vt:lpwstr/>
      </vt:variant>
      <vt:variant>
        <vt:lpwstr>_Toc267313117</vt:lpwstr>
      </vt:variant>
      <vt:variant>
        <vt:i4>1048629</vt:i4>
      </vt:variant>
      <vt:variant>
        <vt:i4>32</vt:i4>
      </vt:variant>
      <vt:variant>
        <vt:i4>0</vt:i4>
      </vt:variant>
      <vt:variant>
        <vt:i4>5</vt:i4>
      </vt:variant>
      <vt:variant>
        <vt:lpwstr/>
      </vt:variant>
      <vt:variant>
        <vt:lpwstr>_Toc267313116</vt:lpwstr>
      </vt:variant>
      <vt:variant>
        <vt:i4>1048629</vt:i4>
      </vt:variant>
      <vt:variant>
        <vt:i4>26</vt:i4>
      </vt:variant>
      <vt:variant>
        <vt:i4>0</vt:i4>
      </vt:variant>
      <vt:variant>
        <vt:i4>5</vt:i4>
      </vt:variant>
      <vt:variant>
        <vt:lpwstr/>
      </vt:variant>
      <vt:variant>
        <vt:lpwstr>_Toc267313115</vt:lpwstr>
      </vt:variant>
      <vt:variant>
        <vt:i4>1048629</vt:i4>
      </vt:variant>
      <vt:variant>
        <vt:i4>20</vt:i4>
      </vt:variant>
      <vt:variant>
        <vt:i4>0</vt:i4>
      </vt:variant>
      <vt:variant>
        <vt:i4>5</vt:i4>
      </vt:variant>
      <vt:variant>
        <vt:lpwstr/>
      </vt:variant>
      <vt:variant>
        <vt:lpwstr>_Toc267313114</vt:lpwstr>
      </vt:variant>
      <vt:variant>
        <vt:i4>1048629</vt:i4>
      </vt:variant>
      <vt:variant>
        <vt:i4>14</vt:i4>
      </vt:variant>
      <vt:variant>
        <vt:i4>0</vt:i4>
      </vt:variant>
      <vt:variant>
        <vt:i4>5</vt:i4>
      </vt:variant>
      <vt:variant>
        <vt:lpwstr/>
      </vt:variant>
      <vt:variant>
        <vt:lpwstr>_Toc267313113</vt:lpwstr>
      </vt:variant>
      <vt:variant>
        <vt:i4>1048629</vt:i4>
      </vt:variant>
      <vt:variant>
        <vt:i4>8</vt:i4>
      </vt:variant>
      <vt:variant>
        <vt:i4>0</vt:i4>
      </vt:variant>
      <vt:variant>
        <vt:i4>5</vt:i4>
      </vt:variant>
      <vt:variant>
        <vt:lpwstr/>
      </vt:variant>
      <vt:variant>
        <vt:lpwstr>_Toc267313112</vt:lpwstr>
      </vt:variant>
      <vt:variant>
        <vt:i4>1048629</vt:i4>
      </vt:variant>
      <vt:variant>
        <vt:i4>2</vt:i4>
      </vt:variant>
      <vt:variant>
        <vt:i4>0</vt:i4>
      </vt:variant>
      <vt:variant>
        <vt:i4>5</vt:i4>
      </vt:variant>
      <vt:variant>
        <vt:lpwstr/>
      </vt:variant>
      <vt:variant>
        <vt:lpwstr>_Toc267313111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Bubeníková</dc:creator>
  <cp:lastModifiedBy>Kateřina Bubeníková</cp:lastModifiedBy>
  <cp:revision>173</cp:revision>
  <cp:lastPrinted>2026-01-07T18:56:00Z</cp:lastPrinted>
  <dcterms:created xsi:type="dcterms:W3CDTF">2023-07-27T14:09:00Z</dcterms:created>
  <dcterms:modified xsi:type="dcterms:W3CDTF">2026-01-07T21:16:00Z</dcterms:modified>
</cp:coreProperties>
</file>