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0955" w14:textId="53DB3C4D" w:rsidR="00DD777E" w:rsidRPr="00DD777E" w:rsidRDefault="00DD777E" w:rsidP="00DD77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Příloha č.</w:t>
      </w:r>
      <w:r w:rsidR="0026258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 smlouvy</w:t>
      </w:r>
      <w:r w:rsidR="0026258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o dílo</w:t>
      </w: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– garantované hodnoty</w:t>
      </w:r>
    </w:p>
    <w:p w14:paraId="78B0FD4F" w14:textId="6A3F1A76" w:rsidR="00DD777E" w:rsidRPr="00262588" w:rsidRDefault="00262588" w:rsidP="00DD77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[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pozn. zadavatele: </w:t>
      </w:r>
      <w:r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znění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této přílohy </w:t>
      </w:r>
      <w:r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odpovídá části přílohy A 6 </w:t>
      </w:r>
      <w:r w:rsidR="00DD777E"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zadávací dokumentace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;</w:t>
      </w:r>
      <w:r w:rsidR="00DD777E"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 </w:t>
      </w:r>
      <w:r w:rsidR="00DD777E"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textu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této</w:t>
      </w:r>
      <w:r w:rsidR="00DD777E"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přílohy je zachováno číslování odstavců i odkazů</w:t>
      </w:r>
      <w:r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přílohy A 6 zadávací dokumentace</w:t>
      </w:r>
      <w:r w:rsidRPr="00262588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]</w:t>
      </w:r>
    </w:p>
    <w:p w14:paraId="4A8839B0" w14:textId="77777777" w:rsidR="00DD777E" w:rsidRPr="00DD777E" w:rsidRDefault="00DD777E" w:rsidP="00DD777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183FCF0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3C6D52E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E6A79E9" w14:textId="2D90B6F0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 15 Disponibilita 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5D3C266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V rámci garantované hodnoty A 15 Disponibilita je do hodnocení veškeré zařízení JEDNOTKY OB 2 - příslušného kotle v rámci připojovacích míst DÍLA OB 2. </w:t>
      </w:r>
    </w:p>
    <w:p w14:paraId="1160119F" w14:textId="77777777" w:rsidR="00DD777E" w:rsidRDefault="00DD777E" w:rsidP="00DD777E">
      <w:pPr>
        <w:spacing w:after="0" w:line="240" w:lineRule="auto"/>
        <w:ind w:left="705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7D5AC55" w14:textId="0A73A3D0" w:rsidR="00DD777E" w:rsidRPr="00DD777E" w:rsidRDefault="00DD777E" w:rsidP="00DD777E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A15.1 Garantovaná disponibilita kotel K20 D</w:t>
      </w:r>
      <w:r w:rsidRPr="00DD777E">
        <w:rPr>
          <w:rFonts w:ascii="Arial" w:eastAsia="Times New Roman" w:hAnsi="Arial" w:cs="Arial"/>
          <w:b/>
          <w:bCs/>
          <w:sz w:val="16"/>
          <w:szCs w:val="16"/>
          <w:vertAlign w:val="subscript"/>
          <w:lang w:eastAsia="cs-CZ"/>
        </w:rPr>
        <w:t>K20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D777E">
        <w:rPr>
          <w:rFonts w:ascii="Arial" w:eastAsia="Times New Roman" w:hAnsi="Arial" w:cs="Arial"/>
          <w:i/>
          <w:iCs/>
          <w:sz w:val="20"/>
          <w:szCs w:val="20"/>
          <w:shd w:val="clear" w:color="auto" w:fill="FFFF00"/>
          <w:lang w:eastAsia="cs-CZ"/>
        </w:rPr>
        <w:t xml:space="preserve">je   </w:t>
      </w:r>
      <w:r w:rsidRPr="00DD777E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shd w:val="clear" w:color="auto" w:fill="FFFF00"/>
          <w:lang w:eastAsia="cs-CZ"/>
        </w:rPr>
        <w:t>vyplní nabízející</w:t>
      </w:r>
      <w:r w:rsidRPr="00DD777E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00"/>
          <w:lang w:eastAsia="cs-CZ"/>
        </w:rPr>
        <w:t xml:space="preserve"> %.</w:t>
      </w:r>
      <w:r w:rsidRPr="00DD777E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 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jako průměr za 730 dní provozu.  </w:t>
      </w:r>
    </w:p>
    <w:p w14:paraId="2B40F439" w14:textId="77777777" w:rsidR="00DD777E" w:rsidRPr="00DD777E" w:rsidRDefault="00DD777E" w:rsidP="00DD777E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A15.2 Garantovaná disponibilita kotel K80 D</w:t>
      </w:r>
      <w:r w:rsidRPr="00DD777E">
        <w:rPr>
          <w:rFonts w:ascii="Arial" w:eastAsia="Times New Roman" w:hAnsi="Arial" w:cs="Arial"/>
          <w:b/>
          <w:bCs/>
          <w:sz w:val="16"/>
          <w:szCs w:val="16"/>
          <w:vertAlign w:val="subscript"/>
          <w:lang w:eastAsia="cs-CZ"/>
        </w:rPr>
        <w:t>K80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D777E">
        <w:rPr>
          <w:rFonts w:ascii="Arial" w:eastAsia="Times New Roman" w:hAnsi="Arial" w:cs="Arial"/>
          <w:i/>
          <w:iCs/>
          <w:sz w:val="20"/>
          <w:szCs w:val="20"/>
          <w:shd w:val="clear" w:color="auto" w:fill="FFFF00"/>
          <w:lang w:eastAsia="cs-CZ"/>
        </w:rPr>
        <w:t xml:space="preserve">je   </w:t>
      </w:r>
      <w:r w:rsidRPr="00DD777E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shd w:val="clear" w:color="auto" w:fill="FFFF00"/>
          <w:lang w:eastAsia="cs-CZ"/>
        </w:rPr>
        <w:t>vyplní nabízející</w:t>
      </w:r>
      <w:r w:rsidRPr="00DD777E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00"/>
          <w:lang w:eastAsia="cs-CZ"/>
        </w:rPr>
        <w:t xml:space="preserve"> %.</w:t>
      </w:r>
      <w:r w:rsidRPr="00DD777E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 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jako průměr za 730 dní provozu.  </w:t>
      </w:r>
    </w:p>
    <w:p w14:paraId="75E60326" w14:textId="77777777" w:rsidR="00DD777E" w:rsidRPr="00DD777E" w:rsidRDefault="00DD777E" w:rsidP="00DD777E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A15.3 Garantovaná disponibilita kotel K90 D</w:t>
      </w:r>
      <w:r w:rsidRPr="00DD777E">
        <w:rPr>
          <w:rFonts w:ascii="Arial" w:eastAsia="Times New Roman" w:hAnsi="Arial" w:cs="Arial"/>
          <w:b/>
          <w:bCs/>
          <w:sz w:val="16"/>
          <w:szCs w:val="16"/>
          <w:vertAlign w:val="subscript"/>
          <w:lang w:eastAsia="cs-CZ"/>
        </w:rPr>
        <w:t>K90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D777E">
        <w:rPr>
          <w:rFonts w:ascii="Arial" w:eastAsia="Times New Roman" w:hAnsi="Arial" w:cs="Arial"/>
          <w:i/>
          <w:iCs/>
          <w:sz w:val="20"/>
          <w:szCs w:val="20"/>
          <w:shd w:val="clear" w:color="auto" w:fill="FFFF00"/>
          <w:lang w:eastAsia="cs-CZ"/>
        </w:rPr>
        <w:t xml:space="preserve">je   </w:t>
      </w:r>
      <w:r w:rsidRPr="00DD777E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shd w:val="clear" w:color="auto" w:fill="FFFF00"/>
          <w:lang w:eastAsia="cs-CZ"/>
        </w:rPr>
        <w:t>vyplní nabízející</w:t>
      </w:r>
      <w:r w:rsidRPr="00DD777E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00"/>
          <w:lang w:eastAsia="cs-CZ"/>
        </w:rPr>
        <w:t xml:space="preserve"> %.</w:t>
      </w:r>
      <w:r w:rsidRPr="00DD777E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 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jako průměr za 730 dní provozu.  </w:t>
      </w:r>
    </w:p>
    <w:p w14:paraId="436EBDC9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</w:p>
    <w:p w14:paraId="1413BDD8" w14:textId="00471EA1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u w:val="single"/>
          <w:lang w:eastAsia="cs-CZ"/>
        </w:rPr>
        <w:t>Výpočet disponibility 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5466D6D1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Disponibilita D</w:t>
      </w:r>
      <w:r w:rsidRPr="00DD777E">
        <w:rPr>
          <w:rFonts w:ascii="Arial" w:eastAsia="Times New Roman" w:hAnsi="Arial" w:cs="Arial"/>
          <w:sz w:val="16"/>
          <w:szCs w:val="16"/>
          <w:vertAlign w:val="subscript"/>
          <w:lang w:eastAsia="cs-CZ"/>
        </w:rPr>
        <w:t>K20/80/90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= Disponibilita určeného kotle (%) každého kotle za vyhodnocované období je dána vztahem: </w:t>
      </w:r>
    </w:p>
    <w:p w14:paraId="084BF77B" w14:textId="77777777" w:rsidR="00DD777E" w:rsidRPr="00DD777E" w:rsidRDefault="00DD777E" w:rsidP="00DD777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8"/>
          <w:szCs w:val="28"/>
          <w:lang w:eastAsia="cs-CZ"/>
        </w:rPr>
      </w:pPr>
      <w:r w:rsidRPr="00DD777E">
        <w:rPr>
          <w:rFonts w:ascii="MathJax_Main" w:eastAsia="Times New Roman" w:hAnsi="MathJax_Main" w:cs="Segoe UI"/>
          <w:color w:val="000000"/>
          <w:sz w:val="29"/>
          <w:szCs w:val="29"/>
          <w:bdr w:val="none" w:sz="0" w:space="0" w:color="auto" w:frame="1"/>
          <w:lang w:eastAsia="cs-CZ"/>
        </w:rPr>
        <w:t>D</w:t>
      </w:r>
      <w:r w:rsidRPr="00DD777E">
        <w:rPr>
          <w:rFonts w:ascii="MathJax_Math-italic" w:eastAsia="Times New Roman" w:hAnsi="MathJax_Math-italic" w:cs="Segoe UI"/>
          <w:color w:val="000000"/>
          <w:sz w:val="20"/>
          <w:szCs w:val="20"/>
          <w:bdr w:val="none" w:sz="0" w:space="0" w:color="auto" w:frame="1"/>
          <w:lang w:eastAsia="cs-CZ"/>
        </w:rPr>
        <w:t>K</w:t>
      </w:r>
      <w:r w:rsidRPr="00DD777E">
        <w:rPr>
          <w:rFonts w:ascii="MathJax_Main" w:eastAsia="Times New Roman" w:hAnsi="MathJax_Main" w:cs="Segoe UI"/>
          <w:color w:val="000000"/>
          <w:sz w:val="29"/>
          <w:szCs w:val="29"/>
          <w:bdr w:val="none" w:sz="0" w:space="0" w:color="auto" w:frame="1"/>
          <w:lang w:eastAsia="cs-CZ"/>
        </w:rPr>
        <w:t>=100 ∗ TOTC</w:t>
      </w:r>
    </w:p>
    <w:p w14:paraId="6561DE35" w14:textId="5C1FB8E4" w:rsidR="00DD777E" w:rsidRDefault="00DD777E" w:rsidP="00DD77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DD777E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[%] </w:t>
      </w:r>
    </w:p>
    <w:p w14:paraId="4804EEBA" w14:textId="77777777" w:rsidR="00DD777E" w:rsidRPr="00DD777E" w:rsidRDefault="00DD777E" w:rsidP="00DD777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Cs w:val="18"/>
          <w:lang w:eastAsia="cs-CZ"/>
        </w:rPr>
      </w:pPr>
    </w:p>
    <w:p w14:paraId="76967DC1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kde:  </w:t>
      </w:r>
    </w:p>
    <w:p w14:paraId="0663418A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TO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– doba provozu JEDNOTKY části K20 nebo K80 nebo K90, se rozumí doba, po kterou je kotel v provozu: </w:t>
      </w:r>
    </w:p>
    <w:p w14:paraId="28D5F851" w14:textId="77777777" w:rsidR="00DD777E" w:rsidRPr="00DD777E" w:rsidRDefault="00DD777E" w:rsidP="00DD777E">
      <w:pPr>
        <w:numPr>
          <w:ilvl w:val="0"/>
          <w:numId w:val="1"/>
        </w:numPr>
        <w:spacing w:after="0" w:line="240" w:lineRule="auto"/>
        <w:ind w:left="1080" w:firstLine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od ukončení najetí kotle s dodávkou páry o jmenovitém tlaku a minimální teplotě páry dle garantované hodnoty odpovídající bodu B 3.1 až B 3.3 a to pro obě paliva nebo jejich libovolnou směs v definovaném rámci, </w:t>
      </w:r>
    </w:p>
    <w:p w14:paraId="33A40335" w14:textId="77777777" w:rsidR="00DD777E" w:rsidRPr="00DD777E" w:rsidRDefault="00DD777E" w:rsidP="00DD777E">
      <w:pPr>
        <w:numPr>
          <w:ilvl w:val="0"/>
          <w:numId w:val="1"/>
        </w:numPr>
        <w:spacing w:after="0" w:line="240" w:lineRule="auto"/>
        <w:ind w:left="1080" w:firstLine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a zároveň plní garantované hodnoty A 1 až A 8 a </w:t>
      </w:r>
      <w:proofErr w:type="spellStart"/>
      <w:r w:rsidRPr="00DD777E">
        <w:rPr>
          <w:rFonts w:ascii="Arial" w:eastAsia="Times New Roman" w:hAnsi="Arial" w:cs="Arial"/>
          <w:sz w:val="20"/>
          <w:szCs w:val="20"/>
          <w:lang w:eastAsia="cs-CZ"/>
        </w:rPr>
        <w:t>A</w:t>
      </w:r>
      <w:proofErr w:type="spellEnd"/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12 nebo minimální podmínky kvality páry dle ČSN 07 7403 odstavec 13 a tabulka 2, A13, A14; této přílohy č. A 6 a hodnoceného období pro garanci. </w:t>
      </w:r>
    </w:p>
    <w:p w14:paraId="361BE28B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TC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– hodnocené období  </w:t>
      </w:r>
    </w:p>
    <w:p w14:paraId="66CEC39D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TC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= (730 dní x 24 </w:t>
      </w:r>
      <w:proofErr w:type="gramStart"/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hodin - </w:t>
      </w:r>
      <w:proofErr w:type="spellStart"/>
      <w:r w:rsidRPr="00DD777E">
        <w:rPr>
          <w:rFonts w:ascii="Arial" w:eastAsia="Times New Roman" w:hAnsi="Arial" w:cs="Arial"/>
          <w:sz w:val="20"/>
          <w:szCs w:val="20"/>
          <w:lang w:eastAsia="cs-CZ"/>
        </w:rPr>
        <w:t>Todst</w:t>
      </w:r>
      <w:proofErr w:type="spellEnd"/>
      <w:proofErr w:type="gramEnd"/>
      <w:r w:rsidRPr="00DD777E">
        <w:rPr>
          <w:rFonts w:ascii="Arial" w:eastAsia="Times New Roman" w:hAnsi="Arial" w:cs="Arial"/>
          <w:sz w:val="20"/>
          <w:szCs w:val="20"/>
          <w:lang w:eastAsia="cs-CZ"/>
        </w:rPr>
        <w:t>) (hod) </w:t>
      </w:r>
    </w:p>
    <w:p w14:paraId="25334510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u w:val="single"/>
          <w:lang w:eastAsia="cs-CZ"/>
        </w:rPr>
        <w:t>Kde je: 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3AED4749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A15.4 Garantovaná maximální doba plánovaných odstávek </w:t>
      </w:r>
      <w:proofErr w:type="spellStart"/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Todst</w:t>
      </w:r>
      <w:proofErr w:type="spellEnd"/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kotel K20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3BD49882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proofErr w:type="gramStart"/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</w:t>
      </w:r>
      <w:r w:rsidRPr="00DD777E">
        <w:rPr>
          <w:rFonts w:ascii="Arial" w:eastAsia="Times New Roman" w:hAnsi="Arial" w:cs="Arial"/>
          <w:b/>
          <w:bCs/>
          <w:sz w:val="16"/>
          <w:szCs w:val="16"/>
          <w:vertAlign w:val="subscript"/>
          <w:lang w:eastAsia="cs-CZ"/>
        </w:rPr>
        <w:t>odstK20</w:t>
      </w: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- doba</w:t>
      </w:r>
      <w:proofErr w:type="gramEnd"/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plánovaných odstávek během 730 dní je maximálně </w:t>
      </w:r>
      <w:r w:rsidRPr="00DD777E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shd w:val="clear" w:color="auto" w:fill="FFFF00"/>
          <w:lang w:eastAsia="cs-CZ"/>
        </w:rPr>
        <w:t xml:space="preserve">vyplní nabízející </w:t>
      </w:r>
      <w:r w:rsidRPr="00DD777E">
        <w:rPr>
          <w:rFonts w:ascii="Arial" w:eastAsia="Times New Roman" w:hAnsi="Arial" w:cs="Arial"/>
          <w:sz w:val="20"/>
          <w:szCs w:val="20"/>
          <w:shd w:val="clear" w:color="auto" w:fill="FFFF00"/>
          <w:lang w:eastAsia="cs-CZ"/>
        </w:rPr>
        <w:t>hodin.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5EB76A9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15341D85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A15.5 Garantovaná maximální doba plánovaných odstávek </w:t>
      </w:r>
      <w:proofErr w:type="spellStart"/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Todst</w:t>
      </w:r>
      <w:proofErr w:type="spellEnd"/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kotel K80 a K90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0B5D2EEB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proofErr w:type="spellStart"/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</w:t>
      </w:r>
      <w:r w:rsidRPr="00DD777E">
        <w:rPr>
          <w:rFonts w:ascii="Arial" w:eastAsia="Times New Roman" w:hAnsi="Arial" w:cs="Arial"/>
          <w:b/>
          <w:bCs/>
          <w:sz w:val="16"/>
          <w:szCs w:val="16"/>
          <w:vertAlign w:val="subscript"/>
          <w:lang w:eastAsia="cs-CZ"/>
        </w:rPr>
        <w:t>odst</w:t>
      </w:r>
      <w:proofErr w:type="spellEnd"/>
      <w:r w:rsidRPr="00DD777E">
        <w:rPr>
          <w:rFonts w:ascii="Arial" w:eastAsia="Times New Roman" w:hAnsi="Arial" w:cs="Arial"/>
          <w:b/>
          <w:bCs/>
          <w:sz w:val="16"/>
          <w:szCs w:val="16"/>
          <w:vertAlign w:val="subscript"/>
          <w:lang w:eastAsia="cs-CZ"/>
        </w:rPr>
        <w:t xml:space="preserve"> K80/90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- doba plánovaných odstávek během 730 dní je maximálně </w:t>
      </w:r>
      <w:r w:rsidRPr="00DD777E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shd w:val="clear" w:color="auto" w:fill="FFFF00"/>
          <w:lang w:eastAsia="cs-CZ"/>
        </w:rPr>
        <w:t>vyplní nabízející</w:t>
      </w:r>
      <w:r w:rsidRPr="00DD777E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hodin.  </w:t>
      </w:r>
    </w:p>
    <w:p w14:paraId="10DD984F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2028C540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Hodnocení disponibility 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5723E4B7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Disponibilita bude vyhodnocena OBJEDNATELEM za účasti ZHOTOVITELE OB 2 z provozní evidence zařízení v průběhu záručního provozu. </w:t>
      </w:r>
    </w:p>
    <w:p w14:paraId="170A30BA" w14:textId="400237C3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30221AB8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p w14:paraId="7CFC06CA" w14:textId="77777777" w:rsidR="00DD777E" w:rsidRPr="00DD777E" w:rsidRDefault="00DD777E" w:rsidP="00DD777E">
      <w:pPr>
        <w:numPr>
          <w:ilvl w:val="0"/>
          <w:numId w:val="2"/>
        </w:numPr>
        <w:spacing w:after="0" w:line="240" w:lineRule="auto"/>
        <w:ind w:firstLine="705"/>
        <w:textAlignment w:val="baseline"/>
        <w:rPr>
          <w:rFonts w:ascii="Arial" w:eastAsia="Times New Roman" w:hAnsi="Arial" w:cs="Arial"/>
          <w:b/>
          <w:bCs/>
          <w:color w:val="70AD47"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color w:val="70AD47"/>
          <w:sz w:val="24"/>
          <w:szCs w:val="24"/>
          <w:lang w:val="pl-PL" w:eastAsia="cs-CZ"/>
        </w:rPr>
        <w:t>GARANTOVANÉ HODNOTY SKUPINY II</w:t>
      </w:r>
      <w:r w:rsidRPr="00DD777E">
        <w:rPr>
          <w:rFonts w:ascii="Arial" w:eastAsia="Times New Roman" w:hAnsi="Arial" w:cs="Arial"/>
          <w:b/>
          <w:bCs/>
          <w:color w:val="70AD47"/>
          <w:sz w:val="24"/>
          <w:szCs w:val="24"/>
          <w:lang w:eastAsia="cs-CZ"/>
        </w:rPr>
        <w:t> </w:t>
      </w:r>
    </w:p>
    <w:p w14:paraId="6B9D6E90" w14:textId="2767C762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Níže uvedené parametry v této kapitole jsou garantovány pro referenční podmínky uvedené v tomto dokumentu: </w:t>
      </w:r>
    </w:p>
    <w:p w14:paraId="5358B977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p w14:paraId="11A77BD5" w14:textId="77777777" w:rsidR="00DD777E" w:rsidRPr="00DD777E" w:rsidRDefault="00DD777E" w:rsidP="00DD777E">
      <w:pPr>
        <w:numPr>
          <w:ilvl w:val="0"/>
          <w:numId w:val="3"/>
        </w:numPr>
        <w:spacing w:after="0" w:line="240" w:lineRule="auto"/>
        <w:ind w:left="1080" w:firstLine="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kapitola </w:t>
      </w:r>
      <w:r w:rsidRPr="00DD777E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2.1 Referenční podmínky pro GARANČNÍ MĚŘENÍ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A, </w:t>
      </w:r>
    </w:p>
    <w:p w14:paraId="6146550C" w14:textId="6719FE22" w:rsidR="00DD777E" w:rsidRDefault="00DD777E" w:rsidP="00DD777E">
      <w:pPr>
        <w:numPr>
          <w:ilvl w:val="0"/>
          <w:numId w:val="3"/>
        </w:numPr>
        <w:spacing w:after="0" w:line="240" w:lineRule="auto"/>
        <w:ind w:left="1080" w:firstLine="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pro referenční hodnoty uvedené pro jednotlivá media a paliva, respektive směs paliv z kapitoly </w:t>
      </w:r>
      <w:r w:rsidRPr="00DD777E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2.2. Obecné podmínky.</w:t>
      </w: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B375F73" w14:textId="4655BDB5" w:rsidR="00DD777E" w:rsidRDefault="00DD777E" w:rsidP="00DD777E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25B9734" w14:textId="6EC4868C" w:rsidR="00DD777E" w:rsidRDefault="00DD777E" w:rsidP="00DD777E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46A8ED7" w14:textId="06F689D4" w:rsidR="00DD777E" w:rsidRDefault="00DD777E" w:rsidP="00DD777E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B123493" w14:textId="4477CBD6" w:rsidR="00DD777E" w:rsidRDefault="00DD777E" w:rsidP="00DD777E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2D3A1D1" w14:textId="4BF396EE" w:rsidR="00DD777E" w:rsidRDefault="00DD777E" w:rsidP="00DD777E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AF217A7" w14:textId="148250CA" w:rsidR="00DD777E" w:rsidRDefault="00DD777E" w:rsidP="00DD777E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7D2B018" w14:textId="58BA48C8" w:rsidR="00DD777E" w:rsidRDefault="00DD777E" w:rsidP="00DD777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2398FD0" w14:textId="77777777" w:rsidR="00DD777E" w:rsidRPr="00DD777E" w:rsidRDefault="00DD777E" w:rsidP="00DD777E">
      <w:pPr>
        <w:numPr>
          <w:ilvl w:val="0"/>
          <w:numId w:val="4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Účinnosti kotle  </w:t>
      </w:r>
    </w:p>
    <w:p w14:paraId="554F1253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Pro určení garantované účinnosti bude použita nepřímá metoda dle ČSN EN 12 952.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2940"/>
        <w:gridCol w:w="1245"/>
        <w:gridCol w:w="1650"/>
        <w:gridCol w:w="2205"/>
      </w:tblGrid>
      <w:tr w:rsidR="00DD777E" w:rsidRPr="00DD777E" w14:paraId="27A37BF6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EEC58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DBEE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1F3C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1A17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C097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1D5B04D" w14:textId="77777777" w:rsidTr="00DD777E">
        <w:trPr>
          <w:trHeight w:val="24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5D7578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1456A4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F0ADAE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E7D3AF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54C0E8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4B62DBA0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9455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1.1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65D3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průměrná účinnost kotle při jmenovitém výkonu kotle pro palivo 1: dřevní štěpka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2164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CDE78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80D4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dvě desetiny procentního bodu než hodnota garantovaného parametru </w:t>
            </w:r>
          </w:p>
        </w:tc>
      </w:tr>
      <w:tr w:rsidR="00DD777E" w:rsidRPr="00DD777E" w14:paraId="4648AFC6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059C0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1.2 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FDF4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účinnost kotle při minimálním výkonu kotle pro palivo 1: dřevní štěpka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6BB42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A99A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4C0B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jeden procentní bod   </w:t>
            </w:r>
          </w:p>
          <w:p w14:paraId="5C01A5F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než hodnota garantovaného parametru </w:t>
            </w:r>
          </w:p>
        </w:tc>
      </w:tr>
      <w:tr w:rsidR="00DD777E" w:rsidRPr="00DD777E" w14:paraId="46E7F580" w14:textId="77777777" w:rsidTr="00DD777E">
        <w:trPr>
          <w:trHeight w:val="24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D8C1DD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362867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5CC914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3EDACF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011D36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5401A688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21C9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1.3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FECA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průměrná účinnost kotle při jmenovitém výkonu kotle pro palivo 1: dřevní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štěpka - po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dobu 24 hodin 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B7938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A42E82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992A8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dvě desetiny procentního bodu než hodnota garantovaného parametru </w:t>
            </w:r>
          </w:p>
        </w:tc>
      </w:tr>
      <w:tr w:rsidR="00DD777E" w:rsidRPr="00DD777E" w14:paraId="6A85CF4B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E844C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1.4 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6501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účinnost kotle při minimálním výkonu kotle pro palivo 1: dřevní štěpka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3B858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F748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60DB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jeden procentní bod   </w:t>
            </w:r>
          </w:p>
          <w:p w14:paraId="3369524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než hodnota garantovaného parametru </w:t>
            </w:r>
          </w:p>
        </w:tc>
      </w:tr>
      <w:tr w:rsidR="00DD777E" w:rsidRPr="00DD777E" w14:paraId="58202F02" w14:textId="77777777" w:rsidTr="00DD777E">
        <w:trPr>
          <w:trHeight w:val="24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A6E733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A4718A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kotel K80 a K90 pro libovolnou směs paliva 1: dřevní štěpka - 70 % a paliva 2: rostlinné </w:t>
            </w:r>
            <w:proofErr w:type="spell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peletky</w:t>
            </w:r>
            <w:proofErr w:type="spell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- 30 % 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48A0C1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EFFDD5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8DB823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5ABE6DDC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83930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1.3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6E1F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průměrná účinnost kotle při jmenovitém výkonu kotle pro směs paliv 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8BB4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5126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0703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dvě desetiny procentního bodu než hodnota garantovaného parametru </w:t>
            </w:r>
          </w:p>
        </w:tc>
      </w:tr>
      <w:tr w:rsidR="00DD777E" w:rsidRPr="00DD777E" w14:paraId="1522A71F" w14:textId="77777777" w:rsidTr="00DD777E">
        <w:trPr>
          <w:trHeight w:val="720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97660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1.4 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F187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účinnost kotle při minimálním výkonu kotle pro směs paliv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A740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3238D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B532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jeden procentní bod   </w:t>
            </w:r>
          </w:p>
          <w:p w14:paraId="4E7261E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než hodnota garantovaného parametru </w:t>
            </w:r>
          </w:p>
        </w:tc>
      </w:tr>
    </w:tbl>
    <w:p w14:paraId="7DB4DDF4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75C4591C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51A25FD3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705A640D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4DE34B6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4892BBAB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006E6DAD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62D4A4EC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15D5483C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7D326038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AD39020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60CAC3E4" w14:textId="495D8459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23AB1796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27C5B536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4822B246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6D721FAF" w14:textId="66C5AA49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lastRenderedPageBreak/>
        <w:t> </w:t>
      </w:r>
    </w:p>
    <w:p w14:paraId="4E366B18" w14:textId="77777777" w:rsidR="00DD777E" w:rsidRPr="00DD777E" w:rsidRDefault="00DD777E" w:rsidP="00DD777E">
      <w:pPr>
        <w:numPr>
          <w:ilvl w:val="0"/>
          <w:numId w:val="5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Minimální výkon kotle  </w:t>
      </w:r>
    </w:p>
    <w:p w14:paraId="18B74E90" w14:textId="541C552F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Platí pro referenční paliva, referenční teplotu napájecí vody a referenčních podmínek.  </w:t>
      </w:r>
    </w:p>
    <w:p w14:paraId="5DFCE156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2850"/>
        <w:gridCol w:w="1350"/>
        <w:gridCol w:w="1650"/>
        <w:gridCol w:w="2205"/>
      </w:tblGrid>
      <w:tr w:rsidR="00DD777E" w:rsidRPr="00DD777E" w14:paraId="200E08E8" w14:textId="77777777" w:rsidTr="00DD777E">
        <w:trPr>
          <w:trHeight w:val="70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DB1C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A9D8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A034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CC6A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F063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3263C2F" w14:textId="77777777" w:rsidTr="00DD777E">
        <w:trPr>
          <w:trHeight w:val="22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578641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6A51FA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7BBF3D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086D62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FD2557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1C5D46AF" w14:textId="77777777" w:rsidTr="00DD777E">
        <w:trPr>
          <w:trHeight w:val="94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F8B2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2.1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A13D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minimální výkon kotle – palivo 1: dřevní štěpka -- průměr po dobu 4 hodin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8BDB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 jmenovitého výkonu kotle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29A0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CC1A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vyšší více jak o 10 % z garantované hodnoty  </w:t>
            </w:r>
          </w:p>
        </w:tc>
      </w:tr>
      <w:tr w:rsidR="00DD777E" w:rsidRPr="00DD777E" w14:paraId="7DBFD0EF" w14:textId="77777777" w:rsidTr="00DD777E">
        <w:trPr>
          <w:trHeight w:val="22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16D717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EA64CB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CDA506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E4AD77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8396AB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01DD6164" w14:textId="77777777" w:rsidTr="00DD777E">
        <w:trPr>
          <w:trHeight w:val="94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F549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2.2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CF0C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minimální výkon kotle – palivo 1: dřevní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štěpka -průměr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dobu 4 hodin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D1C6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 jmenovitého výkonu kotle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700F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CFF5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vyšší více jak o 10 % z hodnoty garantovaného parametru </w:t>
            </w:r>
          </w:p>
        </w:tc>
      </w:tr>
      <w:tr w:rsidR="00DD777E" w:rsidRPr="00DD777E" w14:paraId="08303AF4" w14:textId="77777777" w:rsidTr="00DD777E">
        <w:trPr>
          <w:trHeight w:val="22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4EDDB3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3FEEAE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kotel K80 a K90 pro libovolnou směs paliva </w:t>
            </w:r>
            <w:proofErr w:type="gram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1 - 70</w:t>
            </w:r>
            <w:proofErr w:type="gram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% a paliva 2- 30 % 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586734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202A44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A64CD9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CDECD55" w14:textId="77777777" w:rsidTr="00DD777E">
        <w:trPr>
          <w:trHeight w:val="945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26A7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2.3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C6B6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minimální výkon kotle – palivo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směs - průměr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dobu 4 hodin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0D2B0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 jmenovitého výkonu kotle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F915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7838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vyšší více jak o 10 % z hodnoty garantovaného parametru  </w:t>
            </w:r>
          </w:p>
        </w:tc>
      </w:tr>
    </w:tbl>
    <w:p w14:paraId="7A77FB56" w14:textId="75B49361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t> </w:t>
      </w:r>
    </w:p>
    <w:p w14:paraId="2B86F1CA" w14:textId="72F6AE78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7C90147F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p w14:paraId="67F1FAB1" w14:textId="403766F8" w:rsidR="00DD777E" w:rsidRDefault="00DD777E" w:rsidP="00DD777E">
      <w:pPr>
        <w:numPr>
          <w:ilvl w:val="0"/>
          <w:numId w:val="6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Teplota přehřáté páry při minimálním výkonu  </w:t>
      </w:r>
    </w:p>
    <w:p w14:paraId="28760EA3" w14:textId="77777777" w:rsidR="00DD777E" w:rsidRPr="00DD777E" w:rsidRDefault="00DD777E" w:rsidP="00DD777E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3000"/>
        <w:gridCol w:w="1245"/>
        <w:gridCol w:w="1650"/>
        <w:gridCol w:w="2145"/>
      </w:tblGrid>
      <w:tr w:rsidR="00DD777E" w:rsidRPr="00DD777E" w14:paraId="16C80A4E" w14:textId="77777777" w:rsidTr="00DD777E">
        <w:trPr>
          <w:trHeight w:val="76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B3A3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5D2C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42B5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F2C3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F95F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71E86CEB" w14:textId="77777777" w:rsidTr="00DD777E">
        <w:trPr>
          <w:trHeight w:val="25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3401E51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DD7C3F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984EF6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BE24AF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362D73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6829E4FE" w14:textId="77777777" w:rsidTr="00DD777E">
        <w:trPr>
          <w:trHeight w:val="103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A755D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3.1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47391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teplota přehřáté páry na připojovacím místě při minimálním výkonu kotle – palivo 1 pro celý rozsah paliva a pro podmínky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25B8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°C 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DA89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minimálně:</w:t>
            </w:r>
            <w:r w:rsidRPr="00DD777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ADBA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Menší než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515°C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</w:t>
            </w:r>
          </w:p>
        </w:tc>
      </w:tr>
      <w:tr w:rsidR="00DD777E" w:rsidRPr="00DD777E" w14:paraId="3081C10A" w14:textId="77777777" w:rsidTr="00DD777E">
        <w:trPr>
          <w:trHeight w:val="25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A42D531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0F9885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FF1A0F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3B9189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EF24D0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1271ABD7" w14:textId="77777777" w:rsidTr="00DD777E">
        <w:trPr>
          <w:trHeight w:val="103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758CC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3.2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684D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teplota přehřáté páry na připojovacím místě při minimálním výkonu kotle – palivo 1 pro celý rozsah paliva a referenční podmínky 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31A5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°C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5C37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minimálně: </w:t>
            </w:r>
          </w:p>
          <w:p w14:paraId="3C49440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30A5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Menší než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515°C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12EFCF3E" w14:textId="77777777" w:rsidTr="00DD777E">
        <w:trPr>
          <w:trHeight w:val="25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DDA1BF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36FA9C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kotel K80 a K90, pro libovolnou směs paliva 1: dřevní štěpka - 70 % a paliva 2: rostlinné </w:t>
            </w:r>
            <w:proofErr w:type="spell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peletky</w:t>
            </w:r>
            <w:proofErr w:type="spell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- 30 %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DD1D380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5AB878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07C12F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B2279B7" w14:textId="77777777" w:rsidTr="00DD777E">
        <w:trPr>
          <w:trHeight w:val="1035"/>
        </w:trPr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E44A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3.3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BBCC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teplota přehřáté páry na připojovacím místě při minimálním výkonu kotle – palivo směs pro celý rozsah paliva a referenční podmínky 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6653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°C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645B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minimálně: </w:t>
            </w:r>
          </w:p>
          <w:p w14:paraId="751DBA5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3CB7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Menší než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515°C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14:paraId="7665F9C8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5E6E7A77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DA0057B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58D3FA42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1A4C8AC2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0942C476" w14:textId="39CC9325" w:rsidR="00DD777E" w:rsidRDefault="00DD777E" w:rsidP="00DD777E">
      <w:pPr>
        <w:numPr>
          <w:ilvl w:val="0"/>
          <w:numId w:val="7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Rychlost změny výkonu kotle </w:t>
      </w:r>
    </w:p>
    <w:p w14:paraId="7835BA42" w14:textId="77777777" w:rsidR="00DD777E" w:rsidRPr="00DD777E" w:rsidRDefault="00DD777E" w:rsidP="00DD777E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985"/>
        <w:gridCol w:w="1305"/>
        <w:gridCol w:w="1650"/>
        <w:gridCol w:w="2100"/>
      </w:tblGrid>
      <w:tr w:rsidR="00DD777E" w:rsidRPr="00DD777E" w14:paraId="256B7389" w14:textId="77777777" w:rsidTr="00DD777E">
        <w:trPr>
          <w:trHeight w:val="73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7863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57B7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DA17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88FB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E944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1472A4BC" w14:textId="77777777" w:rsidTr="00DD777E">
        <w:trPr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63C1F78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B900A1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FE124B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B49ADF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4A476E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75E42AFC" w14:textId="77777777" w:rsidTr="00DD777E">
        <w:trPr>
          <w:trHeight w:val="99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67CD8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4.1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014F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průměrná rychlost změny výkonu kotle v rozsahu minimálního až maximálního výkonu – palivo 1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0AE1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(t/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h)/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 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41700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348F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20 % z garantované hodnoty  </w:t>
            </w:r>
          </w:p>
        </w:tc>
      </w:tr>
      <w:tr w:rsidR="00DD777E" w:rsidRPr="00DD777E" w14:paraId="2F0C3F19" w14:textId="77777777" w:rsidTr="00DD777E">
        <w:trPr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D52094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F3A827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2AD013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214E5A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6BB6B3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7CFB4805" w14:textId="77777777" w:rsidTr="00DD777E">
        <w:trPr>
          <w:trHeight w:val="99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D651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4.2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B25D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průměrná rychlost změny výkonu kotle v rozsahu minimálního až maximálního výkonu – palivo 1: dřevní štěpka 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7EC8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(t/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h)/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9795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1D6D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20 % z garantované hodnoty </w:t>
            </w:r>
          </w:p>
        </w:tc>
      </w:tr>
      <w:tr w:rsidR="00DD777E" w:rsidRPr="00DD777E" w14:paraId="350F5EB2" w14:textId="77777777" w:rsidTr="00DD777E">
        <w:trPr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F06F32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8AC2638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kotel K80 a K90 pro libovolnou směs paliva 1: dřevní štěpka – 70 % a paliva 2: rostlinné </w:t>
            </w:r>
            <w:proofErr w:type="spell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peletky</w:t>
            </w:r>
            <w:proofErr w:type="spell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- 30 % 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F430B82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A1D59E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30F17C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5EA1FF58" w14:textId="77777777" w:rsidTr="00DD777E">
        <w:trPr>
          <w:trHeight w:val="99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097C0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4.3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A665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průměrná rychlost změny výkonu kotle v rozsahu minimálního až maximálního výkonu – palivo směs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5A77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(t/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h)/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599F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9001C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nižší více jak o 20 % z garantované hodnoty </w:t>
            </w:r>
          </w:p>
        </w:tc>
      </w:tr>
    </w:tbl>
    <w:p w14:paraId="07F76AE5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07CDC623" w14:textId="311EDC55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t> </w:t>
      </w:r>
    </w:p>
    <w:p w14:paraId="7C36E728" w14:textId="77777777" w:rsidR="00DD777E" w:rsidRPr="00DD777E" w:rsidRDefault="00DD777E" w:rsidP="00DD777E">
      <w:pPr>
        <w:numPr>
          <w:ilvl w:val="0"/>
          <w:numId w:val="8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Doba najetí kotle ze studeného stavu do minimálního výkonu kotle </w:t>
      </w:r>
    </w:p>
    <w:p w14:paraId="614EDD72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Studeným stavem se rozumí odstávka delší jak 48 hodin.  </w:t>
      </w:r>
    </w:p>
    <w:p w14:paraId="29923841" w14:textId="24DE5805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Minimálním výkonem se rozumí dosažení parametrů páry a stabilní provoz kotle bez najížděcího paliva a dosažení kvality páry dle ČSN 07 7403 odst. 13 a tab. 2.  </w:t>
      </w:r>
    </w:p>
    <w:p w14:paraId="00E3757D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970"/>
        <w:gridCol w:w="1380"/>
        <w:gridCol w:w="1650"/>
        <w:gridCol w:w="2070"/>
      </w:tblGrid>
      <w:tr w:rsidR="00DD777E" w:rsidRPr="00DD777E" w14:paraId="0E945699" w14:textId="77777777" w:rsidTr="00DD777E">
        <w:trPr>
          <w:trHeight w:val="63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4E748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9B4E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E1CD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662C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7C52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43372E71" w14:textId="77777777" w:rsidTr="00DD777E">
        <w:trPr>
          <w:trHeight w:val="21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BCAD9C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012DD2C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EBBCE4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5E660B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2188F1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2428150" w14:textId="77777777" w:rsidTr="00DD777E">
        <w:trPr>
          <w:trHeight w:val="84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D75E6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5.1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0D20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doba najetí ze studeného stavu do minimálního výkonu – palivo 1: dřevní štěpka 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A5DF0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93DB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71AE90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 </w:t>
            </w:r>
          </w:p>
        </w:tc>
      </w:tr>
      <w:tr w:rsidR="00DD777E" w:rsidRPr="00DD777E" w14:paraId="7546B83B" w14:textId="77777777" w:rsidTr="00DD777E">
        <w:trPr>
          <w:trHeight w:val="21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C6799F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D8AE356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4403A1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F00D0F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D5D099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055BF856" w14:textId="77777777" w:rsidTr="00DD777E">
        <w:trPr>
          <w:trHeight w:val="84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6945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5.2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6810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doba najetí ze studeného stavu minimálního výkonu – palivo 1: dřevní štěpka 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11A8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361D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E5DA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</w:t>
            </w:r>
          </w:p>
        </w:tc>
      </w:tr>
    </w:tbl>
    <w:p w14:paraId="272FFEBA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4DDC701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452A9D9" w14:textId="774BE003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t> </w:t>
      </w:r>
    </w:p>
    <w:p w14:paraId="624AC2EC" w14:textId="77777777" w:rsidR="00DD777E" w:rsidRPr="00DD777E" w:rsidRDefault="00DD777E" w:rsidP="00DD777E">
      <w:pPr>
        <w:numPr>
          <w:ilvl w:val="0"/>
          <w:numId w:val="9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Maximální </w:t>
      </w:r>
      <w:proofErr w:type="spellStart"/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odluh</w:t>
      </w:r>
      <w:proofErr w:type="spellEnd"/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kotle  </w:t>
      </w:r>
    </w:p>
    <w:p w14:paraId="6924B073" w14:textId="4D7786DF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Hodnota maximálního </w:t>
      </w:r>
      <w:proofErr w:type="spellStart"/>
      <w:r w:rsidRPr="00DD777E">
        <w:rPr>
          <w:rFonts w:ascii="Arial" w:eastAsia="Times New Roman" w:hAnsi="Arial" w:cs="Arial"/>
          <w:sz w:val="20"/>
          <w:szCs w:val="20"/>
          <w:lang w:eastAsia="cs-CZ"/>
        </w:rPr>
        <w:t>odluhu</w:t>
      </w:r>
      <w:proofErr w:type="spellEnd"/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pro udržení kvality páry dle bodu A 12.  </w:t>
      </w:r>
    </w:p>
    <w:p w14:paraId="7D7DF52C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2850"/>
        <w:gridCol w:w="1575"/>
        <w:gridCol w:w="1650"/>
        <w:gridCol w:w="2070"/>
      </w:tblGrid>
      <w:tr w:rsidR="00DD777E" w:rsidRPr="00DD777E" w14:paraId="6FD78D48" w14:textId="77777777" w:rsidTr="00DD777E">
        <w:trPr>
          <w:trHeight w:val="69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2080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A4BE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FD86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ECE2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8627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74A20485" w14:textId="77777777" w:rsidTr="00DD777E">
        <w:trPr>
          <w:trHeight w:val="9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3F9C5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6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1C2B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hodnota maximálního </w:t>
            </w:r>
            <w:proofErr w:type="spell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odluhu</w:t>
            </w:r>
            <w:proofErr w:type="spell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kotle pro udržení kvality páry jako </w:t>
            </w:r>
            <w:proofErr w:type="gram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24-hodinový</w:t>
            </w:r>
            <w:proofErr w:type="gram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průměr 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809F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% jmenovitého výkonu kotle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37C5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5B1C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vyšší více jak o 30 % z garantované hodnoty  </w:t>
            </w:r>
          </w:p>
        </w:tc>
      </w:tr>
    </w:tbl>
    <w:p w14:paraId="06944B5F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lastRenderedPageBreak/>
        <w:t> </w:t>
      </w:r>
    </w:p>
    <w:p w14:paraId="021C221B" w14:textId="3B284B34" w:rsidR="00DD777E" w:rsidRDefault="00DD777E" w:rsidP="00DD777E">
      <w:pPr>
        <w:numPr>
          <w:ilvl w:val="0"/>
          <w:numId w:val="10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Maximální specifická spotřeba </w:t>
      </w:r>
      <w:proofErr w:type="spellStart"/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DeNOx</w:t>
      </w:r>
      <w:proofErr w:type="spellEnd"/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reagentu   </w:t>
      </w:r>
    </w:p>
    <w:p w14:paraId="13D9DB91" w14:textId="77777777" w:rsidR="00DD777E" w:rsidRPr="00DD777E" w:rsidRDefault="00DD777E" w:rsidP="00DD777E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030"/>
        <w:gridCol w:w="1350"/>
        <w:gridCol w:w="1650"/>
        <w:gridCol w:w="2070"/>
      </w:tblGrid>
      <w:tr w:rsidR="00DD777E" w:rsidRPr="00DD777E" w14:paraId="4C25F5C8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507D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A155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102A9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BFDF1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ED88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00DA428F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752D6B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0041B3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 palivo 1: dřevní štěpka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89627E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3850DC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26F3F4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512ABDBF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8264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7.1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1DA8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Maximální specifická spotřeba </w:t>
            </w:r>
            <w:proofErr w:type="spell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DeNOx</w:t>
            </w:r>
            <w:proofErr w:type="spell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reagentu   </w:t>
            </w:r>
          </w:p>
          <w:p w14:paraId="4EC8C76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(</w:t>
            </w:r>
            <w:proofErr w:type="gramStart"/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název -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</w:t>
            </w:r>
            <w:proofErr w:type="gramEnd"/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 nabízející)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1 t / vyrobené páry jako průměr za 4 hodiny při jmenovitém výkonu kotle  </w:t>
            </w:r>
          </w:p>
          <w:p w14:paraId="079799C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14:paraId="5DF2764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kvalitativní znaky reagentu: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  <w:p w14:paraId="39B1451C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B5148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kg/t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1FC6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BCD9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30 % z garantované hodnoty  </w:t>
            </w:r>
          </w:p>
        </w:tc>
      </w:tr>
      <w:tr w:rsidR="00DD777E" w:rsidRPr="00DD777E" w14:paraId="3322C753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FBE227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C3C87D1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 Palivo 1: dřevní štěpka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9334872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F6F306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7A1BED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6006FB77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57BB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7.2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A8F186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Maximální specifická spotřeba </w:t>
            </w:r>
            <w:proofErr w:type="spell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DeNOx</w:t>
            </w:r>
            <w:proofErr w:type="spell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reagentu   </w:t>
            </w:r>
          </w:p>
          <w:p w14:paraId="7846A926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(</w:t>
            </w:r>
            <w:proofErr w:type="gramStart"/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název -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</w:t>
            </w:r>
            <w:proofErr w:type="gramEnd"/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 nabízející)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1 t / vyrobené páry jako průměr za 4 hodiny při jmenovitém výkonu kotle  </w:t>
            </w:r>
          </w:p>
          <w:p w14:paraId="49D4003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14:paraId="6519A0C9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kvalitativní znaky reagentu: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  <w:p w14:paraId="233A388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86AE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kg/t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9755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81DA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</w:t>
            </w:r>
          </w:p>
        </w:tc>
      </w:tr>
      <w:tr w:rsidR="00DD777E" w:rsidRPr="00DD777E" w14:paraId="3C9D22D3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6E9F5F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88E20F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Kotel K80 a K90 směs paliv Palivo 1: dřevní štěpka 70 % a Palivo rostlinné </w:t>
            </w:r>
            <w:proofErr w:type="spell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peletky</w:t>
            </w:r>
            <w:proofErr w:type="spell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30%</w:t>
            </w:r>
            <w:proofErr w:type="gram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F932620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B2A92A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B48381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51D6CCB0" w14:textId="77777777" w:rsidTr="00DD777E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DC946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7.3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F6D5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Maximální specifická spotřeba </w:t>
            </w:r>
            <w:proofErr w:type="spellStart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DeNOx</w:t>
            </w:r>
            <w:proofErr w:type="spellEnd"/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reagentu   </w:t>
            </w:r>
          </w:p>
          <w:p w14:paraId="5882F75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(</w:t>
            </w:r>
            <w:proofErr w:type="gramStart"/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název -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</w:t>
            </w:r>
            <w:proofErr w:type="gramEnd"/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 nabízející)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1 t / vyrobené páry jako průměr za 4 hodiny při jmenovitém výkonu kotle  </w:t>
            </w:r>
          </w:p>
          <w:p w14:paraId="33571EF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kvalitativní znaky reagentu: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  <w:p w14:paraId="304CC91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CA865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kg/t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17AE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5811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</w:t>
            </w:r>
          </w:p>
        </w:tc>
      </w:tr>
    </w:tbl>
    <w:p w14:paraId="11737BAB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6456783F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69CF034A" w14:textId="45BE0D91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271B4BCB" w14:textId="5D377599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3A75A08" w14:textId="3635AA84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43DB59FA" w14:textId="5117A55C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132F9696" w14:textId="23B0BC01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4E293F17" w14:textId="1F662F32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2E2D62D6" w14:textId="1E358522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06413795" w14:textId="0EFDF485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F9A5E4B" w14:textId="20204421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10E27A83" w14:textId="5B82A2DE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DAF1017" w14:textId="00091C59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78913B93" w14:textId="76A76DE9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103086B3" w14:textId="77777777" w:rsidR="00DD777E" w:rsidRDefault="00DD777E" w:rsidP="00DD777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eastAsia="cs-CZ"/>
        </w:rPr>
      </w:pPr>
    </w:p>
    <w:p w14:paraId="38775AB9" w14:textId="644FF0A0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lastRenderedPageBreak/>
        <w:t> </w:t>
      </w:r>
    </w:p>
    <w:p w14:paraId="55E03C6E" w14:textId="27C8FCB4" w:rsidR="00DD777E" w:rsidRDefault="00DD777E" w:rsidP="00DD777E">
      <w:pPr>
        <w:numPr>
          <w:ilvl w:val="0"/>
          <w:numId w:val="11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Specifická spotřeba jiného reagentu č. 2  </w:t>
      </w:r>
    </w:p>
    <w:p w14:paraId="6493539D" w14:textId="77777777" w:rsidR="00DD777E" w:rsidRPr="00DD777E" w:rsidRDefault="00DD777E" w:rsidP="00DD777E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167B1DE8" w14:textId="02FBA028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Specifická spotřeba jiného reagentu v příslušném kotli, resp. </w:t>
      </w:r>
      <w:proofErr w:type="spellStart"/>
      <w:r w:rsidRPr="00DD777E">
        <w:rPr>
          <w:rFonts w:ascii="Arial" w:eastAsia="Times New Roman" w:hAnsi="Arial" w:cs="Arial"/>
          <w:sz w:val="20"/>
          <w:szCs w:val="20"/>
          <w:lang w:eastAsia="cs-CZ"/>
        </w:rPr>
        <w:t>zákotlí</w:t>
      </w:r>
      <w:proofErr w:type="spellEnd"/>
      <w:r w:rsidRPr="00DD777E">
        <w:rPr>
          <w:rFonts w:ascii="Arial" w:eastAsia="Times New Roman" w:hAnsi="Arial" w:cs="Arial"/>
          <w:sz w:val="20"/>
          <w:szCs w:val="20"/>
          <w:lang w:eastAsia="cs-CZ"/>
        </w:rPr>
        <w:t xml:space="preserve"> pro zajištění garantovaných emisních limitů.   </w:t>
      </w:r>
    </w:p>
    <w:p w14:paraId="0A3BC426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2865"/>
        <w:gridCol w:w="1515"/>
        <w:gridCol w:w="1650"/>
        <w:gridCol w:w="2070"/>
      </w:tblGrid>
      <w:tr w:rsidR="00DD777E" w:rsidRPr="00DD777E" w14:paraId="5499DD3B" w14:textId="77777777" w:rsidTr="00DD777E">
        <w:trPr>
          <w:trHeight w:val="69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70DD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BED8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3C20F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E8A2E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D34A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7F30CED1" w14:textId="77777777" w:rsidTr="00DD777E">
        <w:trPr>
          <w:trHeight w:val="22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DC9164C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66930B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C7F6EF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FCFFACE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8D56FD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9D49785" w14:textId="77777777" w:rsidTr="00DD777E">
        <w:trPr>
          <w:trHeight w:val="21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B12D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8.1.1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EF07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specifická spotřeba reagentu 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(</w:t>
            </w:r>
            <w:proofErr w:type="gramStart"/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název -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</w:t>
            </w:r>
            <w:proofErr w:type="gramEnd"/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 nabízející)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1 t / vyrobené páry jako průměr při jmenovitém výkonu. </w:t>
            </w:r>
          </w:p>
          <w:p w14:paraId="60ABD2B4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14:paraId="3ABF3C8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kvalitativní znaky reagentu: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  <w:p w14:paraId="5582BC0C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4F580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kg/t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ADA83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D911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</w:t>
            </w:r>
          </w:p>
        </w:tc>
      </w:tr>
      <w:tr w:rsidR="00DD777E" w:rsidRPr="00DD777E" w14:paraId="313F047F" w14:textId="77777777" w:rsidTr="00DD777E">
        <w:trPr>
          <w:trHeight w:val="22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BC5939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5BB221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7182606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4778135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7A49D9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3432BF07" w14:textId="77777777" w:rsidTr="00DD777E">
        <w:trPr>
          <w:trHeight w:val="21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C5706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8.1.2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367A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specifická spotřeba reagentu 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(</w:t>
            </w:r>
            <w:proofErr w:type="gramStart"/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název -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</w:t>
            </w:r>
            <w:proofErr w:type="gramEnd"/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 nabízející)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1 t / vyrobené páry jako průměr při jmenovitém výkonu. </w:t>
            </w:r>
          </w:p>
          <w:p w14:paraId="2C6D6AA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14:paraId="7CA09C51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kvalitativní znaky reagentu: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  <w:p w14:paraId="3899DCF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ECE38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kg/t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9EFB2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D3FB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</w:t>
            </w:r>
          </w:p>
        </w:tc>
      </w:tr>
      <w:tr w:rsidR="00DD777E" w:rsidRPr="00DD777E" w14:paraId="53021608" w14:textId="77777777" w:rsidTr="00DD777E">
        <w:trPr>
          <w:trHeight w:val="22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19D73E13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17510C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kotel K80 a K90 pro libovolnou směs paliva </w:t>
            </w:r>
            <w:proofErr w:type="gramStart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1 - 70</w:t>
            </w:r>
            <w:proofErr w:type="gramEnd"/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% a paliva 2- 30 %  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31287A1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8E9E86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085AB1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26103DB2" w14:textId="77777777" w:rsidTr="00DD777E">
        <w:trPr>
          <w:trHeight w:val="21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4080D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8.1.3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597B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specifická spotřeba reagentu 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>(</w:t>
            </w:r>
            <w:proofErr w:type="gramStart"/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název -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</w:t>
            </w:r>
            <w:proofErr w:type="gramEnd"/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 xml:space="preserve"> nabízející)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1 t / vyrobené páry jako průměr při jmenovitém výkonu. </w:t>
            </w:r>
          </w:p>
          <w:p w14:paraId="111A1BC7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14:paraId="31A86208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kvalitativní znaky reagentu: </w:t>
            </w: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  <w:p w14:paraId="23C5A45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EC332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kg/t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33F57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1AEEA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výše jak o 30 % z garantované hodnoty </w:t>
            </w:r>
          </w:p>
        </w:tc>
      </w:tr>
    </w:tbl>
    <w:p w14:paraId="581BA4B6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378ACC29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V případě použití více reagentu nabízející specifikuje v obdobné tabulce.  </w:t>
      </w:r>
    </w:p>
    <w:p w14:paraId="62C705E7" w14:textId="30AC28AA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57A0DEF8" w14:textId="5196A86F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BC88A16" w14:textId="776626B6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4E80137" w14:textId="73836070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2179124" w14:textId="2D27CDA6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B091C4A" w14:textId="578F2B8E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A86DD59" w14:textId="12E6755A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E30C541" w14:textId="200C1400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A67FF1F" w14:textId="52B307CD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93F1E83" w14:textId="458255AA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41D3EF0" w14:textId="61045168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DB3E2E9" w14:textId="79150691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A9E7AE" w14:textId="2F29D38E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2A5C427" w14:textId="5C62F6A4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B9CCFC3" w14:textId="29DB520B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DE7408B" w14:textId="0BA3F874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7F3975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p w14:paraId="083A53ED" w14:textId="27CC03A3" w:rsidR="00DD777E" w:rsidRDefault="00DD777E" w:rsidP="00DD777E">
      <w:pPr>
        <w:numPr>
          <w:ilvl w:val="0"/>
          <w:numId w:val="12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D777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Vlastní spotřeba elektrické energie kotle </w:t>
      </w:r>
    </w:p>
    <w:p w14:paraId="58B45EA7" w14:textId="77777777" w:rsidR="00DD777E" w:rsidRPr="00DD777E" w:rsidRDefault="00DD777E" w:rsidP="00DD777E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40B258E1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Jedná se o vlastní spotřebu vymezené části JEDNOTKY OB 2 části kotle K20 od vstupu paliva do provozního sila až po výstup z kouřového ventilátoru kotle a výstupu popele na výsypkách filtru. </w:t>
      </w:r>
    </w:p>
    <w:p w14:paraId="150888E8" w14:textId="1AA00FBA" w:rsidR="00DD777E" w:rsidRDefault="00DD777E" w:rsidP="00DD77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Seznam spotřebičů uvede NABÍZEJÍCÍ ve své nabídce.     </w:t>
      </w:r>
    </w:p>
    <w:p w14:paraId="09880AFF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340"/>
        <w:gridCol w:w="1365"/>
        <w:gridCol w:w="1650"/>
        <w:gridCol w:w="2070"/>
      </w:tblGrid>
      <w:tr w:rsidR="00DD777E" w:rsidRPr="00DD777E" w14:paraId="3F99F64F" w14:textId="77777777" w:rsidTr="00DD777E">
        <w:trPr>
          <w:trHeight w:val="69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8E59B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D1D0F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0B9AB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7F9A3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BA8DD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777E" w:rsidRPr="00DD777E" w14:paraId="5E96931B" w14:textId="77777777" w:rsidTr="00DD777E">
        <w:trPr>
          <w:trHeight w:val="93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B0E3E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 9.1 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AE1652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vlastní spotřeba elektrické energie   při jmenovitém výkonu kotle K20 jako hodinový průměr za 4 hodin provozu  </w:t>
            </w:r>
          </w:p>
          <w:p w14:paraId="4E9B31AA" w14:textId="77777777" w:rsidR="00DD777E" w:rsidRPr="00DD777E" w:rsidRDefault="00DD777E" w:rsidP="00DD77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palivo: palivo 1: dřevní štěpka  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D137C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kWh/h 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155E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00"/>
                <w:lang w:eastAsia="cs-CZ"/>
              </w:rPr>
              <w:t>vyplní nabízející </w:t>
            </w:r>
            <w:r w:rsidRPr="00DD777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8B724" w14:textId="77777777" w:rsidR="00DD777E" w:rsidRPr="00DD777E" w:rsidRDefault="00DD777E" w:rsidP="00DD77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77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Vyšší více jak o 30 % z garantované hodnoty  </w:t>
            </w:r>
          </w:p>
        </w:tc>
      </w:tr>
    </w:tbl>
    <w:p w14:paraId="51964C89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Calibri" w:eastAsia="Times New Roman" w:hAnsi="Calibri" w:cs="Calibri"/>
          <w:sz w:val="22"/>
          <w:lang w:eastAsia="cs-CZ"/>
        </w:rPr>
        <w:t> </w:t>
      </w:r>
    </w:p>
    <w:p w14:paraId="0E02FE23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23DC3A71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Vlastní spotřeba zahrnuje veškeré spotřebiče umístěné v rámci kotelny K20 včetně vzduchotechniky, topení, osvětlení, včetně spalinového a vzduchového systému kotle K20, čištění spalin, vynášení popele, okruhu drobného chlazení. </w:t>
      </w:r>
    </w:p>
    <w:p w14:paraId="52BABD98" w14:textId="77777777" w:rsidR="00DD777E" w:rsidRPr="00DD777E" w:rsidRDefault="00DD777E" w:rsidP="00DD777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cs-CZ"/>
        </w:rPr>
      </w:pPr>
      <w:r w:rsidRPr="00DD777E">
        <w:rPr>
          <w:rFonts w:ascii="Arial" w:eastAsia="Times New Roman" w:hAnsi="Arial" w:cs="Arial"/>
          <w:sz w:val="20"/>
          <w:szCs w:val="20"/>
          <w:lang w:eastAsia="cs-CZ"/>
        </w:rPr>
        <w:t>Vyloučeny z této hodnocené skupiny jsou: kompresorová stanice vzduchu, napájení pasových dopravníků v rámci OB 1 a vzduchotechniky palivového hospodářství v rámci OB 1.  </w:t>
      </w:r>
    </w:p>
    <w:p w14:paraId="66201447" w14:textId="77777777" w:rsidR="000E0AA3" w:rsidRDefault="000E0AA3"/>
    <w:sectPr w:rsidR="000E0A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2EF12" w14:textId="77777777" w:rsidR="00131B18" w:rsidRDefault="00131B18" w:rsidP="00DD777E">
      <w:pPr>
        <w:spacing w:after="0" w:line="240" w:lineRule="auto"/>
      </w:pPr>
      <w:r>
        <w:separator/>
      </w:r>
    </w:p>
  </w:endnote>
  <w:endnote w:type="continuationSeparator" w:id="0">
    <w:p w14:paraId="4DA86486" w14:textId="77777777" w:rsidR="00131B18" w:rsidRDefault="00131B18" w:rsidP="00DD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MathJax_Math-itali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42DC" w14:textId="3BC2C0CF" w:rsidR="00DD777E" w:rsidRDefault="00DD77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6BA1D0" wp14:editId="38F7129D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29ca4de99d02b05f9cdf269b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B30C42" w14:textId="3C9C9A00" w:rsidR="00DD777E" w:rsidRPr="00DD777E" w:rsidRDefault="00DD777E" w:rsidP="00DD777E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DD777E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BA1D0" id="_x0000_t202" coordsize="21600,21600" o:spt="202" path="m,l,21600r21600,l21600,xe">
              <v:stroke joinstyle="miter"/>
              <v:path gradientshapeok="t" o:connecttype="rect"/>
            </v:shapetype>
            <v:shape id="MSIPCM29ca4de99d02b05f9cdf269b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fill o:detectmouseclick="t"/>
              <v:textbox inset="20pt,0,,0">
                <w:txbxContent>
                  <w:p w14:paraId="19B30C42" w14:textId="3C9C9A00" w:rsidR="00DD777E" w:rsidRPr="00DD777E" w:rsidRDefault="00DD777E" w:rsidP="00DD777E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DD777E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EA71" w14:textId="77777777" w:rsidR="00131B18" w:rsidRDefault="00131B18" w:rsidP="00DD777E">
      <w:pPr>
        <w:spacing w:after="0" w:line="240" w:lineRule="auto"/>
      </w:pPr>
      <w:r>
        <w:separator/>
      </w:r>
    </w:p>
  </w:footnote>
  <w:footnote w:type="continuationSeparator" w:id="0">
    <w:p w14:paraId="48F9720B" w14:textId="77777777" w:rsidR="00131B18" w:rsidRDefault="00131B18" w:rsidP="00DD7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BE7"/>
    <w:multiLevelType w:val="multilevel"/>
    <w:tmpl w:val="BC3016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F0549"/>
    <w:multiLevelType w:val="multilevel"/>
    <w:tmpl w:val="D864F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61EF4"/>
    <w:multiLevelType w:val="multilevel"/>
    <w:tmpl w:val="7556BE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975AD"/>
    <w:multiLevelType w:val="multilevel"/>
    <w:tmpl w:val="693446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2473A7"/>
    <w:multiLevelType w:val="multilevel"/>
    <w:tmpl w:val="3782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352F2D"/>
    <w:multiLevelType w:val="multilevel"/>
    <w:tmpl w:val="05DAE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D44CC2"/>
    <w:multiLevelType w:val="multilevel"/>
    <w:tmpl w:val="D7FE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0E52C8"/>
    <w:multiLevelType w:val="multilevel"/>
    <w:tmpl w:val="FB64F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D2344C"/>
    <w:multiLevelType w:val="multilevel"/>
    <w:tmpl w:val="F2FA27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BD57BD"/>
    <w:multiLevelType w:val="multilevel"/>
    <w:tmpl w:val="562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075776"/>
    <w:multiLevelType w:val="multilevel"/>
    <w:tmpl w:val="23640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036507"/>
    <w:multiLevelType w:val="multilevel"/>
    <w:tmpl w:val="F0E057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854004">
    <w:abstractNumId w:val="9"/>
  </w:num>
  <w:num w:numId="2" w16cid:durableId="2134009800">
    <w:abstractNumId w:val="2"/>
  </w:num>
  <w:num w:numId="3" w16cid:durableId="1138720173">
    <w:abstractNumId w:val="4"/>
  </w:num>
  <w:num w:numId="4" w16cid:durableId="501161375">
    <w:abstractNumId w:val="6"/>
  </w:num>
  <w:num w:numId="5" w16cid:durableId="392899398">
    <w:abstractNumId w:val="7"/>
  </w:num>
  <w:num w:numId="6" w16cid:durableId="1551308222">
    <w:abstractNumId w:val="10"/>
  </w:num>
  <w:num w:numId="7" w16cid:durableId="1166476071">
    <w:abstractNumId w:val="5"/>
  </w:num>
  <w:num w:numId="8" w16cid:durableId="385908284">
    <w:abstractNumId w:val="8"/>
  </w:num>
  <w:num w:numId="9" w16cid:durableId="353045116">
    <w:abstractNumId w:val="1"/>
  </w:num>
  <w:num w:numId="10" w16cid:durableId="1592811470">
    <w:abstractNumId w:val="0"/>
  </w:num>
  <w:num w:numId="11" w16cid:durableId="984578273">
    <w:abstractNumId w:val="11"/>
  </w:num>
  <w:num w:numId="12" w16cid:durableId="558397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7E"/>
    <w:rsid w:val="000E0AA3"/>
    <w:rsid w:val="00131B18"/>
    <w:rsid w:val="00262588"/>
    <w:rsid w:val="00A547BA"/>
    <w:rsid w:val="00C22DCF"/>
    <w:rsid w:val="00DD777E"/>
    <w:rsid w:val="00F3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05EF"/>
  <w15:chartTrackingRefBased/>
  <w15:docId w15:val="{878EFF2B-47E9-4F95-8E38-D3B39CA0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BA"/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D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al"/>
    <w:rsid w:val="00DD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run">
    <w:name w:val="textrun"/>
    <w:basedOn w:val="DefaultParagraphFont"/>
    <w:rsid w:val="00DD777E"/>
  </w:style>
  <w:style w:type="character" w:customStyle="1" w:styleId="normaltextrun">
    <w:name w:val="normaltextrun"/>
    <w:basedOn w:val="DefaultParagraphFont"/>
    <w:rsid w:val="00DD777E"/>
  </w:style>
  <w:style w:type="character" w:customStyle="1" w:styleId="eop">
    <w:name w:val="eop"/>
    <w:basedOn w:val="DefaultParagraphFont"/>
    <w:rsid w:val="00DD777E"/>
  </w:style>
  <w:style w:type="character" w:customStyle="1" w:styleId="mathequationcontainer">
    <w:name w:val="mathequationcontainer"/>
    <w:basedOn w:val="DefaultParagraphFont"/>
    <w:rsid w:val="00DD777E"/>
  </w:style>
  <w:style w:type="character" w:customStyle="1" w:styleId="mathspan">
    <w:name w:val="mathspan"/>
    <w:basedOn w:val="DefaultParagraphFont"/>
    <w:rsid w:val="00DD777E"/>
  </w:style>
  <w:style w:type="character" w:customStyle="1" w:styleId="mathjaxpreview">
    <w:name w:val="mathjax_preview"/>
    <w:basedOn w:val="DefaultParagraphFont"/>
    <w:rsid w:val="00DD777E"/>
  </w:style>
  <w:style w:type="character" w:customStyle="1" w:styleId="mathjax">
    <w:name w:val="mathjax"/>
    <w:basedOn w:val="DefaultParagraphFont"/>
    <w:rsid w:val="00DD777E"/>
  </w:style>
  <w:style w:type="character" w:customStyle="1" w:styleId="math">
    <w:name w:val="math"/>
    <w:basedOn w:val="DefaultParagraphFont"/>
    <w:rsid w:val="00DD777E"/>
  </w:style>
  <w:style w:type="character" w:customStyle="1" w:styleId="scxw219880938">
    <w:name w:val="scxw219880938"/>
    <w:basedOn w:val="DefaultParagraphFont"/>
    <w:rsid w:val="00DD777E"/>
  </w:style>
  <w:style w:type="character" w:customStyle="1" w:styleId="mrow">
    <w:name w:val="mrow"/>
    <w:basedOn w:val="DefaultParagraphFont"/>
    <w:rsid w:val="00DD777E"/>
  </w:style>
  <w:style w:type="character" w:customStyle="1" w:styleId="msub">
    <w:name w:val="msub"/>
    <w:basedOn w:val="DefaultParagraphFont"/>
    <w:rsid w:val="00DD777E"/>
  </w:style>
  <w:style w:type="character" w:customStyle="1" w:styleId="mi">
    <w:name w:val="mi"/>
    <w:basedOn w:val="DefaultParagraphFont"/>
    <w:rsid w:val="00DD777E"/>
  </w:style>
  <w:style w:type="character" w:customStyle="1" w:styleId="mo">
    <w:name w:val="mo"/>
    <w:basedOn w:val="DefaultParagraphFont"/>
    <w:rsid w:val="00DD777E"/>
  </w:style>
  <w:style w:type="character" w:customStyle="1" w:styleId="mfrac">
    <w:name w:val="mfrac"/>
    <w:basedOn w:val="DefaultParagraphFont"/>
    <w:rsid w:val="00DD777E"/>
  </w:style>
  <w:style w:type="character" w:customStyle="1" w:styleId="mn">
    <w:name w:val="mn"/>
    <w:basedOn w:val="DefaultParagraphFont"/>
    <w:rsid w:val="00DD777E"/>
  </w:style>
  <w:style w:type="paragraph" w:customStyle="1" w:styleId="outlineelement">
    <w:name w:val="outlineelement"/>
    <w:basedOn w:val="Normal"/>
    <w:rsid w:val="00DD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agebreakblob">
    <w:name w:val="pagebreakblob"/>
    <w:basedOn w:val="DefaultParagraphFont"/>
    <w:rsid w:val="00DD777E"/>
  </w:style>
  <w:style w:type="character" w:customStyle="1" w:styleId="pagebreakborderspan">
    <w:name w:val="pagebreakborderspan"/>
    <w:basedOn w:val="DefaultParagraphFont"/>
    <w:rsid w:val="00DD777E"/>
  </w:style>
  <w:style w:type="character" w:customStyle="1" w:styleId="pagebreaktextspan">
    <w:name w:val="pagebreaktextspan"/>
    <w:basedOn w:val="DefaultParagraphFont"/>
    <w:rsid w:val="00DD777E"/>
  </w:style>
  <w:style w:type="paragraph" w:styleId="Header">
    <w:name w:val="header"/>
    <w:basedOn w:val="Normal"/>
    <w:link w:val="HeaderChar"/>
    <w:uiPriority w:val="99"/>
    <w:unhideWhenUsed/>
    <w:rsid w:val="00DD7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77E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DD7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77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8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5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3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0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5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9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9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3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7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6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0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3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2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3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1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3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6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8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5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50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1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9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0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2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6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0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1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0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70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8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3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1646</Words>
  <Characters>9383</Characters>
  <Application>Microsoft Office Word</Application>
  <DocSecurity>0</DocSecurity>
  <Lines>78</Lines>
  <Paragraphs>22</Paragraphs>
  <ScaleCrop>false</ScaleCrop>
  <Company>SKODA AUTO a.s.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Laibl, Vladimir (SE TP)</dc:creator>
  <cp:keywords/>
  <dc:description/>
  <cp:lastModifiedBy>EY Law CZ</cp:lastModifiedBy>
  <cp:revision>3</cp:revision>
  <dcterms:created xsi:type="dcterms:W3CDTF">2023-11-10T07:49:00Z</dcterms:created>
  <dcterms:modified xsi:type="dcterms:W3CDTF">2023-11-15T10:58:00Z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2023-11-10T08:01:34Z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73add129-feec-4792-b684-5285538ace64</vt:lpwstr>
  </property>
  <property fmtid="{D5CDD505-2E9C-101B-9397-08002B2CF9AE}" pid="8" name="MSIP_Label_b1c9b508-7c6e-42bd-bedf-808292653d6c_ContentBits">
    <vt:lpwstr>3</vt:lpwstr>
  </property>
</Properties>
</file>