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E702DB" w14:textId="77777777" w:rsidR="0097364B" w:rsidRPr="00931F1E" w:rsidRDefault="0097364B" w:rsidP="00C547FA">
      <w:pPr>
        <w:jc w:val="center"/>
        <w:rPr>
          <w:rFonts w:ascii="Heuristica" w:hAnsi="Heuristica"/>
          <w:b/>
          <w:sz w:val="22"/>
          <w:szCs w:val="22"/>
        </w:rPr>
      </w:pPr>
    </w:p>
    <w:p w14:paraId="6F655822" w14:textId="77777777" w:rsidR="00FE04A3" w:rsidRDefault="007E33AC" w:rsidP="00C547FA">
      <w:pPr>
        <w:jc w:val="center"/>
        <w:rPr>
          <w:rFonts w:ascii="Heuristica" w:hAnsi="Heuristica"/>
          <w:b/>
          <w:sz w:val="28"/>
          <w:szCs w:val="28"/>
        </w:rPr>
      </w:pPr>
      <w:r w:rsidRPr="00931F1E">
        <w:rPr>
          <w:rFonts w:ascii="Heuristica" w:hAnsi="Heuristica"/>
          <w:b/>
          <w:sz w:val="28"/>
          <w:szCs w:val="28"/>
        </w:rPr>
        <w:t xml:space="preserve">Čestné prohlášení </w:t>
      </w:r>
      <w:r w:rsidR="00832347">
        <w:rPr>
          <w:rFonts w:ascii="Heuristica" w:hAnsi="Heuristica"/>
          <w:b/>
          <w:sz w:val="28"/>
          <w:szCs w:val="28"/>
        </w:rPr>
        <w:t>dodavatel</w:t>
      </w:r>
      <w:r w:rsidR="0097364B" w:rsidRPr="00931F1E">
        <w:rPr>
          <w:rFonts w:ascii="Heuristica" w:hAnsi="Heuristica"/>
          <w:b/>
          <w:sz w:val="28"/>
          <w:szCs w:val="28"/>
        </w:rPr>
        <w:t>e</w:t>
      </w:r>
      <w:r w:rsidR="00FE04A3">
        <w:rPr>
          <w:rFonts w:ascii="Heuristica" w:hAnsi="Heuristica"/>
          <w:b/>
          <w:sz w:val="28"/>
          <w:szCs w:val="28"/>
        </w:rPr>
        <w:t xml:space="preserve"> </w:t>
      </w:r>
    </w:p>
    <w:p w14:paraId="1DF3029F" w14:textId="77777777" w:rsidR="0097364B" w:rsidRPr="00931F1E" w:rsidRDefault="00E47154" w:rsidP="00C547FA">
      <w:pPr>
        <w:jc w:val="center"/>
        <w:rPr>
          <w:rFonts w:ascii="Heuristica" w:hAnsi="Heuristica"/>
          <w:b/>
          <w:sz w:val="28"/>
          <w:szCs w:val="28"/>
        </w:rPr>
      </w:pPr>
      <w:r w:rsidRPr="00E47154">
        <w:rPr>
          <w:rFonts w:ascii="Heuristica" w:hAnsi="Heuristica"/>
          <w:b/>
          <w:sz w:val="28"/>
          <w:szCs w:val="28"/>
        </w:rPr>
        <w:t xml:space="preserve">ve vztahu k mezinárodním sankcím přijatým Evropskou unií </w:t>
      </w:r>
      <w:r>
        <w:rPr>
          <w:rFonts w:ascii="Heuristica" w:hAnsi="Heuristica"/>
          <w:b/>
          <w:sz w:val="28"/>
          <w:szCs w:val="28"/>
        </w:rPr>
        <w:br/>
      </w:r>
      <w:r w:rsidRPr="00E47154">
        <w:rPr>
          <w:rFonts w:ascii="Heuristica" w:hAnsi="Heuristica"/>
          <w:b/>
          <w:sz w:val="28"/>
          <w:szCs w:val="28"/>
        </w:rPr>
        <w:t xml:space="preserve">v souvislosti s ruskou agresí na území Ukrajiny </w:t>
      </w:r>
      <w:r>
        <w:rPr>
          <w:rFonts w:ascii="Heuristica" w:hAnsi="Heuristica"/>
          <w:b/>
          <w:sz w:val="28"/>
          <w:szCs w:val="28"/>
        </w:rPr>
        <w:br/>
      </w:r>
      <w:r w:rsidRPr="00E47154">
        <w:rPr>
          <w:rFonts w:ascii="Heuristica" w:hAnsi="Heuristica"/>
          <w:b/>
          <w:sz w:val="28"/>
          <w:szCs w:val="28"/>
        </w:rPr>
        <w:t>vůči Rusku a Bělorusku</w:t>
      </w:r>
    </w:p>
    <w:p w14:paraId="4DB15293" w14:textId="77777777" w:rsidR="00832347" w:rsidRDefault="00832347" w:rsidP="007563B9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</w:p>
    <w:p w14:paraId="26B9A28D" w14:textId="77777777" w:rsidR="007563B9" w:rsidRPr="00931F1E" w:rsidRDefault="007563B9" w:rsidP="007563B9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  <w:r>
        <w:rPr>
          <w:rFonts w:ascii="Heuristica" w:hAnsi="Heuristica"/>
          <w:b/>
          <w:sz w:val="22"/>
          <w:szCs w:val="22"/>
        </w:rPr>
        <w:t>Účastník</w:t>
      </w:r>
      <w:r w:rsidRPr="00931F1E">
        <w:rPr>
          <w:rFonts w:ascii="Heuristica" w:hAnsi="Heuristica"/>
          <w:b/>
          <w:sz w:val="22"/>
          <w:szCs w:val="22"/>
        </w:rPr>
        <w:t>(</w:t>
      </w:r>
      <w:proofErr w:type="spellStart"/>
      <w:r>
        <w:rPr>
          <w:rFonts w:ascii="Heuristica" w:hAnsi="Heuristica"/>
          <w:b/>
          <w:sz w:val="22"/>
          <w:szCs w:val="22"/>
        </w:rPr>
        <w:t>c</w:t>
      </w:r>
      <w:r w:rsidRPr="00931F1E">
        <w:rPr>
          <w:rFonts w:ascii="Heuristica" w:hAnsi="Heuristica"/>
          <w:b/>
          <w:sz w:val="22"/>
          <w:szCs w:val="22"/>
        </w:rPr>
        <w:t>i</w:t>
      </w:r>
      <w:proofErr w:type="spellEnd"/>
      <w:r w:rsidRPr="00931F1E">
        <w:rPr>
          <w:rFonts w:ascii="Heuristica" w:hAnsi="Heuristica"/>
          <w:b/>
          <w:sz w:val="22"/>
          <w:szCs w:val="22"/>
        </w:rPr>
        <w:t>):</w:t>
      </w:r>
    </w:p>
    <w:p w14:paraId="3A9DCA33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Název: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5262CB3C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Sídlo: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331BAC4B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>IČ</w:t>
      </w:r>
      <w:r w:rsidR="00800463">
        <w:rPr>
          <w:rFonts w:ascii="Heuristica" w:hAnsi="Heuristica"/>
          <w:sz w:val="22"/>
          <w:szCs w:val="22"/>
        </w:rPr>
        <w:t>O</w:t>
      </w:r>
      <w:r w:rsidRPr="00931F1E">
        <w:rPr>
          <w:rFonts w:ascii="Heuristica" w:hAnsi="Heuristica"/>
          <w:sz w:val="22"/>
          <w:szCs w:val="22"/>
        </w:rPr>
        <w:t xml:space="preserve">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64CEB441" w14:textId="60262E23" w:rsidR="00E06315" w:rsidRPr="00F77673" w:rsidRDefault="00351893" w:rsidP="00F7767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DIČ: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68E60F62" w14:textId="77777777" w:rsidR="007E33AC" w:rsidRPr="00931F1E" w:rsidRDefault="007E33AC" w:rsidP="00351893">
      <w:pPr>
        <w:rPr>
          <w:rFonts w:ascii="Heuristica" w:hAnsi="Heuristica"/>
          <w:b/>
          <w:sz w:val="22"/>
          <w:szCs w:val="22"/>
          <w:u w:val="single"/>
        </w:rPr>
      </w:pPr>
    </w:p>
    <w:p w14:paraId="17285AEB" w14:textId="2ADBF10F" w:rsidR="00F77673" w:rsidRPr="00F77673" w:rsidRDefault="00F77673" w:rsidP="00F77673">
      <w:pPr>
        <w:spacing w:after="120"/>
        <w:jc w:val="both"/>
        <w:rPr>
          <w:rFonts w:ascii="Heuristica" w:hAnsi="Heuristica"/>
          <w:sz w:val="22"/>
          <w:szCs w:val="22"/>
        </w:rPr>
      </w:pPr>
      <w:r w:rsidRPr="00F77673">
        <w:rPr>
          <w:rFonts w:ascii="Heuristica" w:hAnsi="Heuristica"/>
          <w:sz w:val="22"/>
          <w:szCs w:val="22"/>
        </w:rPr>
        <w:t>Vybraný dodavatel tímto prohlašuje, že:</w:t>
      </w:r>
    </w:p>
    <w:p w14:paraId="375543CC" w14:textId="48EA413F" w:rsidR="00F77673" w:rsidRPr="00F77673" w:rsidRDefault="00F77673" w:rsidP="00F77673">
      <w:pPr>
        <w:pStyle w:val="Odstavecseseznamem"/>
        <w:numPr>
          <w:ilvl w:val="0"/>
          <w:numId w:val="34"/>
        </w:numPr>
        <w:spacing w:after="120"/>
        <w:ind w:left="426"/>
        <w:jc w:val="both"/>
        <w:rPr>
          <w:rFonts w:ascii="Heuristica" w:hAnsi="Heuristica"/>
          <w:sz w:val="22"/>
          <w:szCs w:val="22"/>
        </w:rPr>
      </w:pPr>
      <w:r w:rsidRPr="00F77673">
        <w:rPr>
          <w:rFonts w:ascii="Heuristica" w:hAnsi="Heuristica"/>
          <w:sz w:val="22"/>
          <w:szCs w:val="22"/>
        </w:rPr>
        <w:t>on ani (i) kterýkoli z jeho poddodavatelů či jiných osob (analogicky) dle § 83 zákona č. 134/2016 Sb., o zadávání veřejných zakázek, ve znění pozdějších předpisů, který se bude podílet na plnění této zakázky / veřejné zakázky nebo (</w:t>
      </w:r>
      <w:proofErr w:type="spellStart"/>
      <w:r w:rsidRPr="00F77673">
        <w:rPr>
          <w:rFonts w:ascii="Heuristica" w:hAnsi="Heuristica"/>
          <w:sz w:val="22"/>
          <w:szCs w:val="22"/>
        </w:rPr>
        <w:t>ii</w:t>
      </w:r>
      <w:proofErr w:type="spellEnd"/>
      <w:r w:rsidRPr="00F77673">
        <w:rPr>
          <w:rFonts w:ascii="Heuristica" w:hAnsi="Heuristica"/>
          <w:sz w:val="22"/>
          <w:szCs w:val="22"/>
        </w:rPr>
        <w:t>) kterákoli z osob, jejichž kapacity bude dodavatel využívat, a to v rozsahu více než 10 % nabídkové ceny,</w:t>
      </w:r>
    </w:p>
    <w:p w14:paraId="5D16C559" w14:textId="77777777" w:rsidR="00F77673" w:rsidRPr="00F77673" w:rsidRDefault="00F77673" w:rsidP="00F77673">
      <w:pPr>
        <w:spacing w:after="120"/>
        <w:ind w:left="709" w:hanging="283"/>
        <w:jc w:val="both"/>
        <w:rPr>
          <w:rFonts w:ascii="Heuristica" w:hAnsi="Heuristica"/>
          <w:sz w:val="22"/>
          <w:szCs w:val="22"/>
        </w:rPr>
      </w:pPr>
      <w:r w:rsidRPr="00F77673">
        <w:rPr>
          <w:rFonts w:ascii="Heuristica" w:hAnsi="Heuristica"/>
          <w:sz w:val="22"/>
          <w:szCs w:val="22"/>
        </w:rPr>
        <w:t>a)</w:t>
      </w:r>
      <w:r w:rsidRPr="00F77673">
        <w:rPr>
          <w:rFonts w:ascii="Heuristica" w:hAnsi="Heuristica"/>
          <w:sz w:val="22"/>
          <w:szCs w:val="22"/>
        </w:rPr>
        <w:tab/>
        <w:t>není ruským státním příslušníkem, fyzickou či právnickou osobou nebo subjektem či orgánem se sídlem v Rusku,</w:t>
      </w:r>
    </w:p>
    <w:p w14:paraId="4D9DC8D0" w14:textId="77777777" w:rsidR="00F77673" w:rsidRPr="00F77673" w:rsidRDefault="00F77673" w:rsidP="00F77673">
      <w:pPr>
        <w:spacing w:after="120"/>
        <w:ind w:left="709" w:hanging="283"/>
        <w:jc w:val="both"/>
        <w:rPr>
          <w:rFonts w:ascii="Heuristica" w:hAnsi="Heuristica"/>
          <w:sz w:val="22"/>
          <w:szCs w:val="22"/>
        </w:rPr>
      </w:pPr>
      <w:r w:rsidRPr="00F77673">
        <w:rPr>
          <w:rFonts w:ascii="Heuristica" w:hAnsi="Heuristica"/>
          <w:sz w:val="22"/>
          <w:szCs w:val="22"/>
        </w:rPr>
        <w:t>b)</w:t>
      </w:r>
      <w:r w:rsidRPr="00F77673">
        <w:rPr>
          <w:rFonts w:ascii="Heuristica" w:hAnsi="Heuristica"/>
          <w:sz w:val="22"/>
          <w:szCs w:val="22"/>
        </w:rPr>
        <w:tab/>
        <w:t>není z více než 50 % přímo či nepřímo vlastněn některým ze subjektů uvedených v písmeni a), ani</w:t>
      </w:r>
    </w:p>
    <w:p w14:paraId="392DB977" w14:textId="5DD5DC56" w:rsidR="00F77673" w:rsidRPr="00F77673" w:rsidRDefault="00F77673" w:rsidP="00F77673">
      <w:pPr>
        <w:spacing w:after="120"/>
        <w:ind w:left="709" w:hanging="283"/>
        <w:jc w:val="both"/>
        <w:rPr>
          <w:rFonts w:ascii="Heuristica" w:hAnsi="Heuristica"/>
          <w:sz w:val="22"/>
          <w:szCs w:val="22"/>
        </w:rPr>
      </w:pPr>
      <w:r w:rsidRPr="00F77673">
        <w:rPr>
          <w:rFonts w:ascii="Heuristica" w:hAnsi="Heuristica"/>
          <w:sz w:val="22"/>
          <w:szCs w:val="22"/>
        </w:rPr>
        <w:t>c)</w:t>
      </w:r>
      <w:r w:rsidRPr="00F77673">
        <w:rPr>
          <w:rFonts w:ascii="Heuristica" w:hAnsi="Heuristica"/>
          <w:sz w:val="22"/>
          <w:szCs w:val="22"/>
        </w:rPr>
        <w:tab/>
        <w:t>nejedná jménem nebo na pokyn některého ze subjektů uvedených v</w:t>
      </w:r>
      <w:r>
        <w:rPr>
          <w:rFonts w:ascii="Heuristica" w:hAnsi="Heuristica"/>
          <w:sz w:val="22"/>
          <w:szCs w:val="22"/>
        </w:rPr>
        <w:t> </w:t>
      </w:r>
      <w:r w:rsidRPr="00F77673">
        <w:rPr>
          <w:rFonts w:ascii="Heuristica" w:hAnsi="Heuristica"/>
          <w:sz w:val="22"/>
          <w:szCs w:val="22"/>
        </w:rPr>
        <w:t>písm</w:t>
      </w:r>
      <w:r>
        <w:rPr>
          <w:rFonts w:ascii="Heuristica" w:hAnsi="Heuristica"/>
          <w:sz w:val="22"/>
          <w:szCs w:val="22"/>
        </w:rPr>
        <w:t>.</w:t>
      </w:r>
      <w:r w:rsidRPr="00F77673">
        <w:rPr>
          <w:rFonts w:ascii="Heuristica" w:hAnsi="Heuristica"/>
          <w:sz w:val="22"/>
          <w:szCs w:val="22"/>
        </w:rPr>
        <w:t xml:space="preserve"> a) </w:t>
      </w:r>
      <w:r>
        <w:rPr>
          <w:rFonts w:ascii="Heuristica" w:hAnsi="Heuristica"/>
          <w:sz w:val="22"/>
          <w:szCs w:val="22"/>
        </w:rPr>
        <w:t>či</w:t>
      </w:r>
      <w:r w:rsidRPr="00F77673">
        <w:rPr>
          <w:rFonts w:ascii="Heuristica" w:hAnsi="Heuristica"/>
          <w:sz w:val="22"/>
          <w:szCs w:val="22"/>
        </w:rPr>
        <w:t xml:space="preserve"> b)</w:t>
      </w:r>
      <w:r>
        <w:rPr>
          <w:rStyle w:val="Znakapoznpodarou"/>
          <w:rFonts w:ascii="Heuristica" w:hAnsi="Heuristica"/>
          <w:sz w:val="22"/>
          <w:szCs w:val="22"/>
        </w:rPr>
        <w:footnoteReference w:id="1"/>
      </w:r>
      <w:r w:rsidRPr="00F77673">
        <w:rPr>
          <w:rFonts w:ascii="Heuristica" w:hAnsi="Heuristica"/>
          <w:sz w:val="22"/>
          <w:szCs w:val="22"/>
        </w:rPr>
        <w:t>;</w:t>
      </w:r>
    </w:p>
    <w:p w14:paraId="30D85625" w14:textId="5AA1F947" w:rsidR="00F77673" w:rsidRPr="00F77673" w:rsidRDefault="00F77673" w:rsidP="00F77673">
      <w:pPr>
        <w:pStyle w:val="Odstavecseseznamem"/>
        <w:numPr>
          <w:ilvl w:val="0"/>
          <w:numId w:val="34"/>
        </w:numPr>
        <w:spacing w:after="120"/>
        <w:ind w:left="425" w:hanging="357"/>
        <w:contextualSpacing w:val="0"/>
        <w:jc w:val="both"/>
        <w:rPr>
          <w:rFonts w:ascii="Heuristica" w:hAnsi="Heuristica"/>
          <w:sz w:val="22"/>
          <w:szCs w:val="22"/>
        </w:rPr>
      </w:pPr>
      <w:r w:rsidRPr="00F77673">
        <w:rPr>
          <w:rFonts w:ascii="Heuristica" w:hAnsi="Heuristica"/>
          <w:sz w:val="22"/>
          <w:szCs w:val="22"/>
        </w:rPr>
        <w:t>není osobou uvedenou v sankčním seznamu v příloze nařízení Rady (EU) č. 269/2014 ze dne 17. března 2014, o omezujících opatřeních vzhledem k činnostem narušujícím nebo ohrožujícím územní celistvost, svrchovanost a nezávislost Ukrajiny (ve znění pozdějších aktualizací), nařízení Rady (EU) č. 208/2014, o omezujících opatřeních vůči některým osobám, subjektům, orgánům vzhledem k situaci na Ukrajině, nebo nařízení Rady (ES) č. 765/2006 ze dne 18. května 2006 o omezujících opatřeních vůči prezidentu</w:t>
      </w:r>
      <w:r>
        <w:rPr>
          <w:rFonts w:ascii="Heuristica" w:hAnsi="Heuristica"/>
          <w:sz w:val="22"/>
          <w:szCs w:val="22"/>
        </w:rPr>
        <w:t xml:space="preserve"> </w:t>
      </w:r>
      <w:r w:rsidRPr="00F77673">
        <w:rPr>
          <w:rFonts w:ascii="Heuristica" w:hAnsi="Heuristica"/>
          <w:sz w:val="22"/>
          <w:szCs w:val="22"/>
        </w:rPr>
        <w:t>Lukašenkovi a některým představitelům Běloruska (ve znění pozdějších aktualizací)</w:t>
      </w:r>
      <w:r>
        <w:rPr>
          <w:rStyle w:val="Znakapoznpodarou"/>
          <w:rFonts w:ascii="Heuristica" w:hAnsi="Heuristica"/>
          <w:sz w:val="22"/>
          <w:szCs w:val="22"/>
        </w:rPr>
        <w:footnoteReference w:id="2"/>
      </w:r>
      <w:r w:rsidRPr="00F77673">
        <w:rPr>
          <w:rFonts w:ascii="Heuristica" w:hAnsi="Heuristica"/>
          <w:sz w:val="22"/>
          <w:szCs w:val="22"/>
        </w:rPr>
        <w:t xml:space="preserve"> ;</w:t>
      </w:r>
    </w:p>
    <w:p w14:paraId="67B386BD" w14:textId="2A93625D" w:rsidR="007E33AC" w:rsidRPr="00F77673" w:rsidRDefault="00F77673" w:rsidP="006B1D54">
      <w:pPr>
        <w:pStyle w:val="Odstavecseseznamem"/>
        <w:numPr>
          <w:ilvl w:val="0"/>
          <w:numId w:val="34"/>
        </w:numPr>
        <w:spacing w:after="120"/>
        <w:ind w:left="425" w:hanging="357"/>
        <w:contextualSpacing w:val="0"/>
        <w:jc w:val="both"/>
        <w:rPr>
          <w:rFonts w:ascii="Heuristica" w:hAnsi="Heuristica"/>
          <w:sz w:val="22"/>
          <w:szCs w:val="22"/>
        </w:rPr>
      </w:pPr>
      <w:r w:rsidRPr="00F77673">
        <w:rPr>
          <w:rFonts w:ascii="Heuristica" w:hAnsi="Heuristica"/>
          <w:sz w:val="22"/>
          <w:szCs w:val="22"/>
        </w:rPr>
        <w:t>žádné finanční prostředky, které obdrží za plnění veřejné zakázky, přímo ani nepřímo nezpřístupní fyzickým nebo právnickým osobám, subjektům či orgánům s nimi spojeným nebo v jejich prospěch uvedeným v sankčním seznamu v příloze nařízení Rady (EU) č. 269/2014 ze dne 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 některým představitelům Běloruska (ve znění pozdějších aktualizací).</w:t>
      </w:r>
    </w:p>
    <w:p w14:paraId="76165692" w14:textId="77777777" w:rsidR="00F77673" w:rsidRDefault="00F77673" w:rsidP="00C547FA">
      <w:pPr>
        <w:rPr>
          <w:rFonts w:ascii="Heuristica" w:hAnsi="Heuristica"/>
          <w:sz w:val="22"/>
          <w:szCs w:val="22"/>
        </w:rPr>
      </w:pPr>
    </w:p>
    <w:p w14:paraId="0A0E3DAB" w14:textId="1B0C4848" w:rsidR="00C547FA" w:rsidRDefault="00340515" w:rsidP="00C547FA">
      <w:pPr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>V………………… dne ……</w:t>
      </w:r>
      <w:proofErr w:type="gramStart"/>
      <w:r w:rsidRPr="00931F1E">
        <w:rPr>
          <w:rFonts w:ascii="Heuristica" w:hAnsi="Heuristica"/>
          <w:sz w:val="22"/>
          <w:szCs w:val="22"/>
        </w:rPr>
        <w:t>…….</w:t>
      </w:r>
      <w:proofErr w:type="gramEnd"/>
      <w:r w:rsidRPr="00931F1E">
        <w:rPr>
          <w:rFonts w:ascii="Heuristica" w:hAnsi="Heuristica"/>
          <w:sz w:val="22"/>
          <w:szCs w:val="22"/>
        </w:rPr>
        <w:t>.…. 20</w:t>
      </w:r>
      <w:r w:rsidR="005360D7">
        <w:rPr>
          <w:rFonts w:ascii="Heuristica" w:hAnsi="Heuristica"/>
          <w:sz w:val="22"/>
          <w:szCs w:val="22"/>
        </w:rPr>
        <w:t>2</w:t>
      </w:r>
      <w:r w:rsidR="002D56B0">
        <w:rPr>
          <w:rFonts w:ascii="Heuristica" w:hAnsi="Heuristica"/>
          <w:sz w:val="22"/>
          <w:szCs w:val="22"/>
        </w:rPr>
        <w:t>4</w:t>
      </w:r>
    </w:p>
    <w:p w14:paraId="1C89C103" w14:textId="52040670" w:rsidR="00C547FA" w:rsidRPr="00931F1E" w:rsidRDefault="00C547FA" w:rsidP="00F77673">
      <w:pPr>
        <w:tabs>
          <w:tab w:val="center" w:pos="6300"/>
        </w:tabs>
        <w:spacing w:before="120"/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  <w:t>………………………..…….</w:t>
      </w:r>
    </w:p>
    <w:p w14:paraId="6BBE5984" w14:textId="77777777" w:rsidR="008B5DFE" w:rsidRPr="00931F1E" w:rsidRDefault="00C547FA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</w:r>
      <w:r w:rsidR="00351893" w:rsidRPr="00931F1E">
        <w:rPr>
          <w:rFonts w:ascii="Heuristica" w:hAnsi="Heuristica"/>
          <w:sz w:val="22"/>
          <w:szCs w:val="22"/>
        </w:rPr>
        <w:t xml:space="preserve">za </w:t>
      </w:r>
      <w:r w:rsidR="00832347">
        <w:rPr>
          <w:rFonts w:ascii="Heuristica" w:hAnsi="Heuristica"/>
          <w:sz w:val="22"/>
          <w:szCs w:val="22"/>
        </w:rPr>
        <w:t>dodavatel</w:t>
      </w:r>
      <w:r w:rsidR="00351893" w:rsidRPr="00931F1E">
        <w:rPr>
          <w:rFonts w:ascii="Heuristica" w:hAnsi="Heuristica"/>
          <w:sz w:val="22"/>
          <w:szCs w:val="22"/>
        </w:rPr>
        <w:t>e</w:t>
      </w:r>
    </w:p>
    <w:p w14:paraId="5ADFD8C2" w14:textId="0385DEEF" w:rsidR="00C75160" w:rsidRPr="00931F1E" w:rsidRDefault="008B5DFE" w:rsidP="00F77673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</w:r>
      <w:r w:rsidR="0049399F" w:rsidRPr="00931F1E">
        <w:rPr>
          <w:rFonts w:ascii="Heuristica" w:hAnsi="Heuristica"/>
          <w:sz w:val="22"/>
          <w:szCs w:val="22"/>
        </w:rPr>
        <w:t>p</w:t>
      </w:r>
      <w:r w:rsidR="00C547FA" w:rsidRPr="00931F1E">
        <w:rPr>
          <w:rFonts w:ascii="Heuristica" w:hAnsi="Heuristica"/>
          <w:sz w:val="22"/>
          <w:szCs w:val="22"/>
        </w:rPr>
        <w:t>odpis</w:t>
      </w:r>
    </w:p>
    <w:sectPr w:rsidR="00C75160" w:rsidRPr="00931F1E" w:rsidSect="00FD28D2">
      <w:headerReference w:type="firs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3CDE6D" w14:textId="77777777" w:rsidR="001316A0" w:rsidRDefault="001316A0">
      <w:r>
        <w:separator/>
      </w:r>
    </w:p>
  </w:endnote>
  <w:endnote w:type="continuationSeparator" w:id="0">
    <w:p w14:paraId="26EF8310" w14:textId="77777777" w:rsidR="001316A0" w:rsidRDefault="00131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uristica">
    <w:altName w:val="Cambria"/>
    <w:panose1 w:val="02020603050705020204"/>
    <w:charset w:val="00"/>
    <w:family w:val="roman"/>
    <w:notTrueType/>
    <w:pitch w:val="variable"/>
    <w:sig w:usb0="A00002FF" w:usb1="5000005B" w:usb2="00000000" w:usb3="00000000" w:csb0="00000017" w:csb1="00000000"/>
  </w:font>
  <w:font w:name="Liberation Sans Narrow">
    <w:altName w:val="Arial"/>
    <w:panose1 w:val="020B0606020202030204"/>
    <w:charset w:val="EE"/>
    <w:family w:val="swiss"/>
    <w:pitch w:val="variable"/>
    <w:sig w:usb0="A00002AF" w:usb1="5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ED9242" w14:textId="77777777" w:rsidR="001316A0" w:rsidRDefault="001316A0">
      <w:r>
        <w:separator/>
      </w:r>
    </w:p>
  </w:footnote>
  <w:footnote w:type="continuationSeparator" w:id="0">
    <w:p w14:paraId="0DB28972" w14:textId="77777777" w:rsidR="001316A0" w:rsidRDefault="001316A0">
      <w:r>
        <w:continuationSeparator/>
      </w:r>
    </w:p>
  </w:footnote>
  <w:footnote w:id="1">
    <w:p w14:paraId="7072AFE6" w14:textId="2E9D1100" w:rsidR="00F77673" w:rsidRPr="00F77673" w:rsidRDefault="00F77673">
      <w:pPr>
        <w:pStyle w:val="Textpoznpodarou"/>
        <w:rPr>
          <w:rFonts w:ascii="Liberation Sans Narrow" w:hAnsi="Liberation Sans Narrow"/>
        </w:rPr>
      </w:pPr>
      <w:r w:rsidRPr="00F77673">
        <w:rPr>
          <w:rStyle w:val="Znakapoznpodarou"/>
          <w:rFonts w:ascii="Liberation Sans Narrow" w:hAnsi="Liberation Sans Narrow"/>
        </w:rPr>
        <w:footnoteRef/>
      </w:r>
      <w:r w:rsidRPr="00F77673">
        <w:rPr>
          <w:rFonts w:ascii="Liberation Sans Narrow" w:hAnsi="Liberation Sans Narrow"/>
        </w:rPr>
        <w:t xml:space="preserve"> V případě, že se na zadavatele nevztahují povinnosti vyplývající z čl. 5k nařízení (EU) č. 833/2014 o omezujících opatřeních vzhledem k činnostem Ruska destabilizujícím situaci na Ukrajině, ve znění pozdějších změn, může žadatel / příjemce prostředků tento bod z čestného prohlášení vynechat.</w:t>
      </w:r>
    </w:p>
  </w:footnote>
  <w:footnote w:id="2">
    <w:p w14:paraId="12E4EF30" w14:textId="41C61851" w:rsidR="00F77673" w:rsidRDefault="00F77673">
      <w:pPr>
        <w:pStyle w:val="Textpoznpodarou"/>
      </w:pPr>
      <w:r w:rsidRPr="00F77673">
        <w:rPr>
          <w:rStyle w:val="Znakapoznpodarou"/>
          <w:rFonts w:ascii="Liberation Sans Narrow" w:hAnsi="Liberation Sans Narrow"/>
        </w:rPr>
        <w:footnoteRef/>
      </w:r>
      <w:r w:rsidRPr="00F77673">
        <w:rPr>
          <w:rFonts w:ascii="Liberation Sans Narrow" w:hAnsi="Liberation Sans Narrow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F77673">
          <w:rPr>
            <w:rStyle w:val="Hypertextovodkaz"/>
            <w:rFonts w:ascii="Liberation Sans Narrow" w:hAnsi="Liberation Sans Narrow"/>
          </w:rPr>
          <w:t>https://www.financnianalytickyurad.cz/blog/zarazeni-dalsich-osob-na-sankcni-seznam-proti-rusku</w:t>
        </w:r>
      </w:hyperlink>
      <w:r w:rsidRPr="00F77673">
        <w:rPr>
          <w:rFonts w:ascii="Liberation Sans Narrow" w:hAnsi="Liberation Sans Narrow"/>
        </w:rPr>
        <w:t>.</w:t>
      </w:r>
      <w:r w:rsidRPr="00F77673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60"/>
    </w:tblGrid>
    <w:tr w:rsidR="00D573D6" w:rsidRPr="00931F1E" w14:paraId="32A99A13" w14:textId="77777777" w:rsidTr="00CA44A0">
      <w:trPr>
        <w:trHeight w:val="460"/>
      </w:trPr>
      <w:tc>
        <w:tcPr>
          <w:tcW w:w="9288" w:type="dxa"/>
          <w:shd w:val="clear" w:color="auto" w:fill="auto"/>
        </w:tcPr>
        <w:p w14:paraId="266FDC41" w14:textId="50F94042" w:rsidR="00254680" w:rsidRPr="00931F1E" w:rsidRDefault="00254680" w:rsidP="00254680">
          <w:pPr>
            <w:pStyle w:val="Zhlav"/>
            <w:rPr>
              <w:rFonts w:ascii="Liberation Sans Narrow" w:hAnsi="Liberation Sans Narrow"/>
            </w:rPr>
          </w:pP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Příloha č. 2</w:t>
          </w:r>
          <w:r w:rsidR="0049325C" w:rsidRPr="00931F1E">
            <w:rPr>
              <w:rFonts w:ascii="Liberation Sans Narrow" w:hAnsi="Liberation Sans Narrow" w:cs="Tahoma"/>
              <w:b/>
              <w:sz w:val="20"/>
              <w:szCs w:val="20"/>
            </w:rPr>
            <w:t>.</w:t>
          </w:r>
          <w:r w:rsidR="00356B31">
            <w:rPr>
              <w:rFonts w:ascii="Liberation Sans Narrow" w:hAnsi="Liberation Sans Narrow" w:cs="Tahoma"/>
              <w:b/>
              <w:sz w:val="20"/>
              <w:szCs w:val="20"/>
            </w:rPr>
            <w:t>c</w:t>
          </w:r>
          <w:r w:rsidRPr="00931F1E">
            <w:rPr>
              <w:rFonts w:ascii="Liberation Sans Narrow" w:hAnsi="Liberation Sans Narrow" w:cs="Tahoma"/>
              <w:sz w:val="20"/>
              <w:szCs w:val="20"/>
            </w:rPr>
            <w:t xml:space="preserve"> Zadávací dokumentace veřejné zakázky 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„</w:t>
          </w:r>
          <w:r w:rsidR="00356B31" w:rsidRPr="00356B31">
            <w:rPr>
              <w:rFonts w:ascii="Liberation Sans Narrow" w:hAnsi="Liberation Sans Narrow" w:cs="Tahoma"/>
              <w:b/>
              <w:sz w:val="20"/>
              <w:szCs w:val="20"/>
            </w:rPr>
            <w:t>Změna dokončené stavby – Stavební úpravy bytu čp.48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“</w:t>
          </w:r>
        </w:p>
        <w:p w14:paraId="2C617A9D" w14:textId="77777777" w:rsidR="00D573D6" w:rsidRPr="00931F1E" w:rsidRDefault="00D573D6" w:rsidP="00A0502E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 xml:space="preserve">Čestné prohlášení </w:t>
          </w:r>
          <w:r w:rsidR="00FE04A3">
            <w:rPr>
              <w:rFonts w:ascii="Liberation Sans Narrow" w:hAnsi="Liberation Sans Narrow" w:cs="Tahoma"/>
              <w:b/>
              <w:sz w:val="20"/>
              <w:szCs w:val="20"/>
            </w:rPr>
            <w:t xml:space="preserve">o </w:t>
          </w:r>
          <w:r w:rsidR="00A0502E">
            <w:rPr>
              <w:rFonts w:ascii="Liberation Sans Narrow" w:hAnsi="Liberation Sans Narrow" w:cs="Tahoma"/>
              <w:b/>
              <w:sz w:val="20"/>
              <w:szCs w:val="20"/>
            </w:rPr>
            <w:t xml:space="preserve">velikosti </w:t>
          </w:r>
          <w:proofErr w:type="gramStart"/>
          <w:r w:rsidR="00A0502E">
            <w:rPr>
              <w:rFonts w:ascii="Liberation Sans Narrow" w:hAnsi="Liberation Sans Narrow" w:cs="Tahoma"/>
              <w:b/>
              <w:sz w:val="20"/>
              <w:szCs w:val="20"/>
            </w:rPr>
            <w:t>podniku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 xml:space="preserve"> - VZOR</w:t>
          </w:r>
          <w:proofErr w:type="gramEnd"/>
        </w:p>
      </w:tc>
    </w:tr>
  </w:tbl>
  <w:p w14:paraId="2F8897DB" w14:textId="77777777" w:rsidR="00D573D6" w:rsidRDefault="00D573D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FB6ABDE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257629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" w15:restartNumberingAfterBreak="0">
    <w:nsid w:val="05AD700E"/>
    <w:multiLevelType w:val="hybridMultilevel"/>
    <w:tmpl w:val="B67644BC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6606E9"/>
    <w:multiLevelType w:val="multilevel"/>
    <w:tmpl w:val="9D28B660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4" w15:restartNumberingAfterBreak="0">
    <w:nsid w:val="0E2D7BDA"/>
    <w:multiLevelType w:val="multilevel"/>
    <w:tmpl w:val="0A3C06C8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0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5" w15:restartNumberingAfterBreak="0">
    <w:nsid w:val="11632795"/>
    <w:multiLevelType w:val="hybridMultilevel"/>
    <w:tmpl w:val="94A872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D7433B"/>
    <w:multiLevelType w:val="hybridMultilevel"/>
    <w:tmpl w:val="F626CDA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9361D0"/>
    <w:multiLevelType w:val="hybridMultilevel"/>
    <w:tmpl w:val="4896220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91E11"/>
    <w:multiLevelType w:val="hybridMultilevel"/>
    <w:tmpl w:val="2CE263E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497D3B"/>
    <w:multiLevelType w:val="hybridMultilevel"/>
    <w:tmpl w:val="1C16F810"/>
    <w:lvl w:ilvl="0" w:tplc="901E5DE2">
      <w:start w:val="10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1A3D5388"/>
    <w:multiLevelType w:val="hybridMultilevel"/>
    <w:tmpl w:val="4A843E7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32C0259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2" w15:restartNumberingAfterBreak="0">
    <w:nsid w:val="23BB760E"/>
    <w:multiLevelType w:val="multilevel"/>
    <w:tmpl w:val="9BE4EB3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77" w:hanging="71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361"/>
        </w:tabs>
        <w:ind w:left="680" w:firstLine="0"/>
      </w:pPr>
      <w:rPr>
        <w:rFonts w:hint="default"/>
      </w:rPr>
    </w:lvl>
    <w:lvl w:ilvl="5">
      <w:start w:val="1"/>
      <w:numFmt w:val="lowerRoman"/>
      <w:lvlText w:val="(%6.)"/>
      <w:lvlJc w:val="left"/>
      <w:pPr>
        <w:tabs>
          <w:tab w:val="num" w:pos="2211"/>
        </w:tabs>
        <w:ind w:left="1361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24160E2A"/>
    <w:multiLevelType w:val="multilevel"/>
    <w:tmpl w:val="B67644B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46B3957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5" w15:restartNumberingAfterBreak="0">
    <w:nsid w:val="57DA1A46"/>
    <w:multiLevelType w:val="multilevel"/>
    <w:tmpl w:val="9D28B660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6" w15:restartNumberingAfterBreak="0">
    <w:nsid w:val="59ED1181"/>
    <w:multiLevelType w:val="hybridMultilevel"/>
    <w:tmpl w:val="87EE1B98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A40257D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8" w15:restartNumberingAfterBreak="0">
    <w:nsid w:val="616D56E5"/>
    <w:multiLevelType w:val="hybridMultilevel"/>
    <w:tmpl w:val="148CBCF6"/>
    <w:lvl w:ilvl="0" w:tplc="7F543E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884CEF"/>
    <w:multiLevelType w:val="hybridMultilevel"/>
    <w:tmpl w:val="DEE8F4D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5B0D82"/>
    <w:multiLevelType w:val="multilevel"/>
    <w:tmpl w:val="4F223CC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1" w15:restartNumberingAfterBreak="0">
    <w:nsid w:val="7D8D708D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2" w15:restartNumberingAfterBreak="0">
    <w:nsid w:val="7FF36959"/>
    <w:multiLevelType w:val="hybridMultilevel"/>
    <w:tmpl w:val="901E6BB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30865883">
    <w:abstractNumId w:val="22"/>
  </w:num>
  <w:num w:numId="2" w16cid:durableId="1456212390">
    <w:abstractNumId w:val="10"/>
  </w:num>
  <w:num w:numId="3" w16cid:durableId="1991591973">
    <w:abstractNumId w:val="6"/>
  </w:num>
  <w:num w:numId="4" w16cid:durableId="2062365582">
    <w:abstractNumId w:val="8"/>
  </w:num>
  <w:num w:numId="5" w16cid:durableId="1656180386">
    <w:abstractNumId w:val="2"/>
  </w:num>
  <w:num w:numId="6" w16cid:durableId="1847556379">
    <w:abstractNumId w:val="13"/>
  </w:num>
  <w:num w:numId="7" w16cid:durableId="747192990">
    <w:abstractNumId w:val="16"/>
  </w:num>
  <w:num w:numId="8" w16cid:durableId="277294829">
    <w:abstractNumId w:val="15"/>
  </w:num>
  <w:num w:numId="9" w16cid:durableId="1647513408">
    <w:abstractNumId w:val="9"/>
  </w:num>
  <w:num w:numId="10" w16cid:durableId="1081945482">
    <w:abstractNumId w:val="17"/>
  </w:num>
  <w:num w:numId="11" w16cid:durableId="190437149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91095603">
    <w:abstractNumId w:val="1"/>
  </w:num>
  <w:num w:numId="13" w16cid:durableId="1683168485">
    <w:abstractNumId w:val="20"/>
  </w:num>
  <w:num w:numId="14" w16cid:durableId="620191471">
    <w:abstractNumId w:val="11"/>
  </w:num>
  <w:num w:numId="15" w16cid:durableId="1671904523">
    <w:abstractNumId w:val="15"/>
  </w:num>
  <w:num w:numId="16" w16cid:durableId="1585992765">
    <w:abstractNumId w:val="21"/>
  </w:num>
  <w:num w:numId="17" w16cid:durableId="1465001386">
    <w:abstractNumId w:val="15"/>
  </w:num>
  <w:num w:numId="18" w16cid:durableId="48380997">
    <w:abstractNumId w:val="14"/>
  </w:num>
  <w:num w:numId="19" w16cid:durableId="153834798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64382727">
    <w:abstractNumId w:val="4"/>
  </w:num>
  <w:num w:numId="21" w16cid:durableId="922686721">
    <w:abstractNumId w:val="15"/>
  </w:num>
  <w:num w:numId="22" w16cid:durableId="1020354353">
    <w:abstractNumId w:val="15"/>
  </w:num>
  <w:num w:numId="23" w16cid:durableId="1835533086">
    <w:abstractNumId w:val="3"/>
  </w:num>
  <w:num w:numId="24" w16cid:durableId="135874669">
    <w:abstractNumId w:val="0"/>
  </w:num>
  <w:num w:numId="25" w16cid:durableId="246349946">
    <w:abstractNumId w:val="18"/>
  </w:num>
  <w:num w:numId="26" w16cid:durableId="257712473">
    <w:abstractNumId w:val="15"/>
  </w:num>
  <w:num w:numId="27" w16cid:durableId="10956364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1927949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425832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9248877">
    <w:abstractNumId w:val="12"/>
  </w:num>
  <w:num w:numId="31" w16cid:durableId="1287195349">
    <w:abstractNumId w:val="15"/>
  </w:num>
  <w:num w:numId="32" w16cid:durableId="975258146">
    <w:abstractNumId w:val="7"/>
  </w:num>
  <w:num w:numId="33" w16cid:durableId="308635742">
    <w:abstractNumId w:val="19"/>
  </w:num>
  <w:num w:numId="34" w16cid:durableId="14165136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7FA"/>
    <w:rsid w:val="0001458C"/>
    <w:rsid w:val="00023FF2"/>
    <w:rsid w:val="000545C5"/>
    <w:rsid w:val="00057D71"/>
    <w:rsid w:val="0007674C"/>
    <w:rsid w:val="00093783"/>
    <w:rsid w:val="00094F3A"/>
    <w:rsid w:val="000D25B3"/>
    <w:rsid w:val="000E58B0"/>
    <w:rsid w:val="000F5EA1"/>
    <w:rsid w:val="00100299"/>
    <w:rsid w:val="00106050"/>
    <w:rsid w:val="001316A0"/>
    <w:rsid w:val="00151B8A"/>
    <w:rsid w:val="00177C64"/>
    <w:rsid w:val="001945F2"/>
    <w:rsid w:val="00195AE8"/>
    <w:rsid w:val="001B2319"/>
    <w:rsid w:val="001B64B8"/>
    <w:rsid w:val="001E373D"/>
    <w:rsid w:val="001E7253"/>
    <w:rsid w:val="001F6332"/>
    <w:rsid w:val="0020143D"/>
    <w:rsid w:val="002033F1"/>
    <w:rsid w:val="0020635A"/>
    <w:rsid w:val="002334C6"/>
    <w:rsid w:val="00254680"/>
    <w:rsid w:val="00280FF3"/>
    <w:rsid w:val="002B5F0A"/>
    <w:rsid w:val="002C0987"/>
    <w:rsid w:val="002D56B0"/>
    <w:rsid w:val="0030603B"/>
    <w:rsid w:val="00322BD2"/>
    <w:rsid w:val="00323485"/>
    <w:rsid w:val="003314AB"/>
    <w:rsid w:val="00340515"/>
    <w:rsid w:val="00351893"/>
    <w:rsid w:val="00356B31"/>
    <w:rsid w:val="003625F6"/>
    <w:rsid w:val="00377A0D"/>
    <w:rsid w:val="003850EE"/>
    <w:rsid w:val="003A766A"/>
    <w:rsid w:val="003B2A79"/>
    <w:rsid w:val="003F0ABC"/>
    <w:rsid w:val="00415135"/>
    <w:rsid w:val="004549F9"/>
    <w:rsid w:val="00465150"/>
    <w:rsid w:val="0049325C"/>
    <w:rsid w:val="0049399F"/>
    <w:rsid w:val="004B1E30"/>
    <w:rsid w:val="004F0BB5"/>
    <w:rsid w:val="005360D7"/>
    <w:rsid w:val="00557436"/>
    <w:rsid w:val="0059537B"/>
    <w:rsid w:val="005B2846"/>
    <w:rsid w:val="005B57A7"/>
    <w:rsid w:val="005C0275"/>
    <w:rsid w:val="005F29FB"/>
    <w:rsid w:val="005F6016"/>
    <w:rsid w:val="00610163"/>
    <w:rsid w:val="0064610E"/>
    <w:rsid w:val="00652705"/>
    <w:rsid w:val="00683DB0"/>
    <w:rsid w:val="006B048F"/>
    <w:rsid w:val="006C4565"/>
    <w:rsid w:val="006C7B67"/>
    <w:rsid w:val="006F0D96"/>
    <w:rsid w:val="006F59DC"/>
    <w:rsid w:val="00717372"/>
    <w:rsid w:val="00721955"/>
    <w:rsid w:val="007413E6"/>
    <w:rsid w:val="007563B9"/>
    <w:rsid w:val="00784DDD"/>
    <w:rsid w:val="007C75AC"/>
    <w:rsid w:val="007E33AC"/>
    <w:rsid w:val="007F3228"/>
    <w:rsid w:val="007F60BF"/>
    <w:rsid w:val="00800463"/>
    <w:rsid w:val="00812A3E"/>
    <w:rsid w:val="00832347"/>
    <w:rsid w:val="0084095E"/>
    <w:rsid w:val="00853CA0"/>
    <w:rsid w:val="00857F36"/>
    <w:rsid w:val="0088584A"/>
    <w:rsid w:val="0088601E"/>
    <w:rsid w:val="0089423F"/>
    <w:rsid w:val="00897FA6"/>
    <w:rsid w:val="008B5DFE"/>
    <w:rsid w:val="0092612C"/>
    <w:rsid w:val="00931F1E"/>
    <w:rsid w:val="0093648C"/>
    <w:rsid w:val="00937816"/>
    <w:rsid w:val="00954EF4"/>
    <w:rsid w:val="0097364B"/>
    <w:rsid w:val="00973ECF"/>
    <w:rsid w:val="009A5506"/>
    <w:rsid w:val="009C0AAB"/>
    <w:rsid w:val="009C2D36"/>
    <w:rsid w:val="009F6492"/>
    <w:rsid w:val="00A003A5"/>
    <w:rsid w:val="00A0502E"/>
    <w:rsid w:val="00A13695"/>
    <w:rsid w:val="00A33EF7"/>
    <w:rsid w:val="00A63874"/>
    <w:rsid w:val="00A82C52"/>
    <w:rsid w:val="00A92D03"/>
    <w:rsid w:val="00A951EC"/>
    <w:rsid w:val="00AB06E0"/>
    <w:rsid w:val="00AF3849"/>
    <w:rsid w:val="00B01CC1"/>
    <w:rsid w:val="00B204D6"/>
    <w:rsid w:val="00B31009"/>
    <w:rsid w:val="00B34C1A"/>
    <w:rsid w:val="00BC3E17"/>
    <w:rsid w:val="00BD2AAB"/>
    <w:rsid w:val="00C01581"/>
    <w:rsid w:val="00C0274F"/>
    <w:rsid w:val="00C14FC4"/>
    <w:rsid w:val="00C41021"/>
    <w:rsid w:val="00C478C8"/>
    <w:rsid w:val="00C547FA"/>
    <w:rsid w:val="00C558B3"/>
    <w:rsid w:val="00C7070A"/>
    <w:rsid w:val="00C7380B"/>
    <w:rsid w:val="00C75160"/>
    <w:rsid w:val="00C90BF7"/>
    <w:rsid w:val="00CA44A0"/>
    <w:rsid w:val="00CA583F"/>
    <w:rsid w:val="00CA7667"/>
    <w:rsid w:val="00CE2ACE"/>
    <w:rsid w:val="00CE4498"/>
    <w:rsid w:val="00CF2BD9"/>
    <w:rsid w:val="00D100E6"/>
    <w:rsid w:val="00D446A5"/>
    <w:rsid w:val="00D573D6"/>
    <w:rsid w:val="00D74D45"/>
    <w:rsid w:val="00DA27BF"/>
    <w:rsid w:val="00DB5FCA"/>
    <w:rsid w:val="00DB6349"/>
    <w:rsid w:val="00DF2FA3"/>
    <w:rsid w:val="00DF5C63"/>
    <w:rsid w:val="00E06315"/>
    <w:rsid w:val="00E0744B"/>
    <w:rsid w:val="00E2484D"/>
    <w:rsid w:val="00E26EFD"/>
    <w:rsid w:val="00E43539"/>
    <w:rsid w:val="00E47154"/>
    <w:rsid w:val="00E647F9"/>
    <w:rsid w:val="00E66D07"/>
    <w:rsid w:val="00E737BF"/>
    <w:rsid w:val="00EF546A"/>
    <w:rsid w:val="00F040C0"/>
    <w:rsid w:val="00F0497B"/>
    <w:rsid w:val="00F04B1E"/>
    <w:rsid w:val="00F15B78"/>
    <w:rsid w:val="00F557DF"/>
    <w:rsid w:val="00F77673"/>
    <w:rsid w:val="00FB1419"/>
    <w:rsid w:val="00FD28D2"/>
    <w:rsid w:val="00FE0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CD441B"/>
  <w15:chartTrackingRefBased/>
  <w15:docId w15:val="{48324323-E6CE-46B1-B705-B6D46A57D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547FA"/>
    <w:pPr>
      <w:suppressAutoHyphens/>
    </w:pPr>
    <w:rPr>
      <w:sz w:val="24"/>
      <w:szCs w:val="24"/>
      <w:lang w:eastAsia="ar-SA"/>
    </w:rPr>
  </w:style>
  <w:style w:type="paragraph" w:styleId="Nadpis1">
    <w:name w:val="heading 1"/>
    <w:basedOn w:val="Normln"/>
    <w:next w:val="PFI-odstavec"/>
    <w:link w:val="Nadpis1Char"/>
    <w:qFormat/>
    <w:rsid w:val="005C0275"/>
    <w:pPr>
      <w:keepNext/>
      <w:pBdr>
        <w:bottom w:val="single" w:sz="4" w:space="1" w:color="auto"/>
      </w:pBdr>
      <w:shd w:val="clear" w:color="auto" w:fill="E0E0E0"/>
      <w:tabs>
        <w:tab w:val="num" w:pos="357"/>
      </w:tabs>
      <w:spacing w:before="240" w:after="60"/>
      <w:ind w:left="357" w:hanging="357"/>
      <w:outlineLvl w:val="0"/>
    </w:pPr>
    <w:rPr>
      <w:rFonts w:ascii="Palatino Linotype" w:hAnsi="Palatino Linotype" w:cs="Arial"/>
      <w:b/>
      <w:bCs/>
      <w:kern w:val="36"/>
      <w:sz w:val="36"/>
      <w:szCs w:val="32"/>
    </w:rPr>
  </w:style>
  <w:style w:type="paragraph" w:styleId="Nadpis2">
    <w:name w:val="heading 2"/>
    <w:basedOn w:val="Normln"/>
    <w:next w:val="PFI-odstavec"/>
    <w:link w:val="Nadpis2Char"/>
    <w:uiPriority w:val="99"/>
    <w:qFormat/>
    <w:rsid w:val="005C0275"/>
    <w:pPr>
      <w:keepNext/>
      <w:tabs>
        <w:tab w:val="num" w:pos="1080"/>
      </w:tabs>
      <w:spacing w:before="240" w:after="60"/>
      <w:ind w:left="1077" w:hanging="717"/>
      <w:jc w:val="both"/>
      <w:outlineLvl w:val="1"/>
    </w:pPr>
    <w:rPr>
      <w:rFonts w:ascii="Palatino Linotype" w:hAnsi="Palatino Linotype"/>
      <w:b/>
      <w:bCs/>
      <w:iCs/>
      <w:sz w:val="28"/>
      <w:szCs w:val="28"/>
    </w:rPr>
  </w:style>
  <w:style w:type="paragraph" w:styleId="Nadpis3">
    <w:name w:val="heading 3"/>
    <w:basedOn w:val="Normln"/>
    <w:next w:val="PFI-odstavec"/>
    <w:link w:val="Nadpis3Char"/>
    <w:uiPriority w:val="99"/>
    <w:qFormat/>
    <w:rsid w:val="005C0275"/>
    <w:pPr>
      <w:keepNext/>
      <w:tabs>
        <w:tab w:val="num" w:pos="1440"/>
      </w:tabs>
      <w:spacing w:after="120"/>
      <w:ind w:left="1440" w:hanging="720"/>
      <w:jc w:val="both"/>
      <w:outlineLvl w:val="2"/>
    </w:pPr>
    <w:rPr>
      <w:rFonts w:ascii="Palatino Linotype" w:hAnsi="Palatino Linotype"/>
      <w:b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C547FA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547FA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C547FA"/>
    <w:pPr>
      <w:jc w:val="both"/>
    </w:pPr>
    <w:rPr>
      <w:rFonts w:ascii="Arial" w:hAnsi="Arial" w:cs="Arial"/>
      <w:sz w:val="18"/>
      <w:lang w:eastAsia="cs-CZ"/>
    </w:rPr>
  </w:style>
  <w:style w:type="table" w:styleId="Mkatabulky">
    <w:name w:val="Table Grid"/>
    <w:basedOn w:val="Normlntabulka"/>
    <w:rsid w:val="00C5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rsid w:val="00C547FA"/>
  </w:style>
  <w:style w:type="paragraph" w:customStyle="1" w:styleId="Odsazen1">
    <w:name w:val="Odsazení 1"/>
    <w:basedOn w:val="Normln"/>
    <w:rsid w:val="00C547FA"/>
    <w:pPr>
      <w:widowControl w:val="0"/>
      <w:jc w:val="both"/>
    </w:pPr>
    <w:rPr>
      <w:rFonts w:ascii="Arial" w:hAnsi="Arial" w:cs="Arial"/>
      <w:sz w:val="22"/>
      <w:szCs w:val="20"/>
    </w:rPr>
  </w:style>
  <w:style w:type="character" w:styleId="Odkaznakoment">
    <w:name w:val="annotation reference"/>
    <w:uiPriority w:val="99"/>
    <w:semiHidden/>
    <w:rsid w:val="00B3100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31009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B31009"/>
    <w:rPr>
      <w:b/>
      <w:bCs/>
    </w:rPr>
  </w:style>
  <w:style w:type="paragraph" w:styleId="Textbubliny">
    <w:name w:val="Balloon Text"/>
    <w:basedOn w:val="Normln"/>
    <w:semiHidden/>
    <w:rsid w:val="00B31009"/>
    <w:rPr>
      <w:rFonts w:ascii="Tahoma" w:hAnsi="Tahoma" w:cs="Tahoma"/>
      <w:sz w:val="16"/>
      <w:szCs w:val="16"/>
    </w:rPr>
  </w:style>
  <w:style w:type="paragraph" w:customStyle="1" w:styleId="PFI-odstavec">
    <w:name w:val="PFI-odstavec"/>
    <w:basedOn w:val="Normln"/>
    <w:next w:val="Normln"/>
    <w:uiPriority w:val="99"/>
    <w:rsid w:val="00BD2AAB"/>
    <w:pPr>
      <w:numPr>
        <w:ilvl w:val="4"/>
        <w:numId w:val="17"/>
      </w:numPr>
      <w:spacing w:after="120"/>
      <w:jc w:val="both"/>
    </w:pPr>
    <w:rPr>
      <w:rFonts w:ascii="Palatino Linotype" w:hAnsi="Palatino Linotype"/>
      <w:sz w:val="22"/>
    </w:rPr>
  </w:style>
  <w:style w:type="paragraph" w:customStyle="1" w:styleId="PFI-pismeno">
    <w:name w:val="PFI-pismeno"/>
    <w:basedOn w:val="PFI-odstavec"/>
    <w:uiPriority w:val="99"/>
    <w:rsid w:val="00BD2AAB"/>
  </w:style>
  <w:style w:type="paragraph" w:customStyle="1" w:styleId="PFI-msk">
    <w:name w:val="PFI-římské"/>
    <w:basedOn w:val="PFI-pismeno"/>
    <w:rsid w:val="00BD2AAB"/>
    <w:pPr>
      <w:numPr>
        <w:ilvl w:val="6"/>
      </w:numPr>
    </w:pPr>
  </w:style>
  <w:style w:type="character" w:customStyle="1" w:styleId="ZhlavChar">
    <w:name w:val="Záhlaví Char"/>
    <w:link w:val="Zhlav"/>
    <w:rsid w:val="00254680"/>
    <w:rPr>
      <w:sz w:val="24"/>
      <w:szCs w:val="24"/>
      <w:lang w:eastAsia="ar-SA"/>
    </w:rPr>
  </w:style>
  <w:style w:type="character" w:customStyle="1" w:styleId="Nadpis1Char">
    <w:name w:val="Nadpis 1 Char"/>
    <w:link w:val="Nadpis1"/>
    <w:rsid w:val="005C0275"/>
    <w:rPr>
      <w:rFonts w:ascii="Palatino Linotype" w:hAnsi="Palatino Linotype" w:cs="Arial"/>
      <w:b/>
      <w:bCs/>
      <w:kern w:val="36"/>
      <w:sz w:val="36"/>
      <w:szCs w:val="32"/>
      <w:shd w:val="clear" w:color="auto" w:fill="E0E0E0"/>
      <w:lang w:eastAsia="ar-SA"/>
    </w:rPr>
  </w:style>
  <w:style w:type="character" w:customStyle="1" w:styleId="Nadpis2Char">
    <w:name w:val="Nadpis 2 Char"/>
    <w:link w:val="Nadpis2"/>
    <w:uiPriority w:val="9"/>
    <w:rsid w:val="005C0275"/>
    <w:rPr>
      <w:rFonts w:ascii="Palatino Linotype" w:hAnsi="Palatino Linotype"/>
      <w:b/>
      <w:bCs/>
      <w:iCs/>
      <w:sz w:val="28"/>
      <w:szCs w:val="28"/>
      <w:lang w:eastAsia="ar-SA"/>
    </w:rPr>
  </w:style>
  <w:style w:type="character" w:customStyle="1" w:styleId="Nadpis3Char">
    <w:name w:val="Nadpis 3 Char"/>
    <w:link w:val="Nadpis3"/>
    <w:rsid w:val="005C0275"/>
    <w:rPr>
      <w:rFonts w:ascii="Palatino Linotype" w:hAnsi="Palatino Linotype"/>
      <w:b/>
      <w:sz w:val="22"/>
      <w:szCs w:val="24"/>
      <w:lang w:eastAsia="ar-SA"/>
    </w:rPr>
  </w:style>
  <w:style w:type="character" w:customStyle="1" w:styleId="TextkomenteChar">
    <w:name w:val="Text komentáře Char"/>
    <w:link w:val="Textkomente"/>
    <w:uiPriority w:val="99"/>
    <w:rsid w:val="005C0275"/>
    <w:rPr>
      <w:lang w:eastAsia="ar-SA"/>
    </w:rPr>
  </w:style>
  <w:style w:type="paragraph" w:styleId="Normlnweb">
    <w:name w:val="Normal (Web)"/>
    <w:basedOn w:val="Normln"/>
    <w:uiPriority w:val="99"/>
    <w:unhideWhenUsed/>
    <w:rsid w:val="00C75160"/>
    <w:pPr>
      <w:suppressAutoHyphens w:val="0"/>
      <w:spacing w:before="100" w:beforeAutospacing="1" w:after="100" w:afterAutospacing="1"/>
    </w:pPr>
    <w:rPr>
      <w:lang w:eastAsia="cs-CZ"/>
    </w:rPr>
  </w:style>
  <w:style w:type="paragraph" w:styleId="Odstavecseseznamem">
    <w:name w:val="List Paragraph"/>
    <w:basedOn w:val="Normln"/>
    <w:uiPriority w:val="34"/>
    <w:qFormat/>
    <w:rsid w:val="00E47154"/>
    <w:pPr>
      <w:ind w:left="720"/>
      <w:contextualSpacing/>
    </w:pPr>
  </w:style>
  <w:style w:type="paragraph" w:styleId="Textpoznpodarou">
    <w:name w:val="footnote text"/>
    <w:basedOn w:val="Normln"/>
    <w:link w:val="TextpoznpodarouChar"/>
    <w:rsid w:val="00E47154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E47154"/>
    <w:rPr>
      <w:lang w:eastAsia="ar-SA"/>
    </w:rPr>
  </w:style>
  <w:style w:type="character" w:styleId="Znakapoznpodarou">
    <w:name w:val="footnote reference"/>
    <w:basedOn w:val="Standardnpsmoodstavce"/>
    <w:rsid w:val="00E47154"/>
    <w:rPr>
      <w:vertAlign w:val="superscript"/>
    </w:rPr>
  </w:style>
  <w:style w:type="character" w:styleId="Hypertextovodkaz">
    <w:name w:val="Hyperlink"/>
    <w:basedOn w:val="Standardnpsmoodstavce"/>
    <w:rsid w:val="00F77673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F776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0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7D7B4-4284-4FC3-8E91-ADB09ABF7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314</Words>
  <Characters>1857</Characters>
  <Application>Microsoft Office Word</Application>
  <DocSecurity>0</DocSecurity>
  <Lines>15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Čestné prohlášení o splnění kvalifikačních předpokladů</vt:lpstr>
      <vt:lpstr>Čestné prohlášení o splnění kvalifikačních předpokladů</vt:lpstr>
    </vt:vector>
  </TitlesOfParts>
  <Company>PFI s.r.o.</Company>
  <LinksUpToDate>false</LinksUpToDate>
  <CharactersWithSpaces>2167</CharactersWithSpaces>
  <SharedDoc>false</SharedDoc>
  <HLinks>
    <vt:vector size="6" baseType="variant">
      <vt:variant>
        <vt:i4>3997822</vt:i4>
      </vt:variant>
      <vt:variant>
        <vt:i4>0</vt:i4>
      </vt:variant>
      <vt:variant>
        <vt:i4>0</vt:i4>
      </vt:variant>
      <vt:variant>
        <vt:i4>5</vt:i4>
      </vt:variant>
      <vt:variant>
        <vt:lpwstr>https://www.sme-union.cz/definice-sme/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kvalifikačních předpokladů</dc:title>
  <dc:subject/>
  <dc:creator>Karel Špáda</dc:creator>
  <cp:keywords/>
  <cp:lastModifiedBy>Karel Špáda</cp:lastModifiedBy>
  <cp:revision>2</cp:revision>
  <dcterms:created xsi:type="dcterms:W3CDTF">2024-07-18T12:44:00Z</dcterms:created>
  <dcterms:modified xsi:type="dcterms:W3CDTF">2024-07-18T12:44:00Z</dcterms:modified>
</cp:coreProperties>
</file>