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689E" w:rsidRPr="00F4020D" w:rsidRDefault="0063689E" w:rsidP="0063689E">
      <w:pPr>
        <w:shd w:val="clear" w:color="auto" w:fill="FFFFFF"/>
        <w:spacing w:line="360" w:lineRule="auto"/>
        <w:jc w:val="right"/>
        <w:textAlignment w:val="top"/>
        <w:rPr>
          <w:rFonts w:ascii="Calibri" w:hAnsi="Calibri"/>
          <w:b/>
          <w:color w:val="FF0000"/>
          <w:sz w:val="32"/>
          <w:szCs w:val="28"/>
        </w:rPr>
      </w:pPr>
      <w:bookmarkStart w:id="0" w:name="_GoBack"/>
      <w:bookmarkEnd w:id="0"/>
      <w:r w:rsidRPr="00F4020D">
        <w:rPr>
          <w:rFonts w:ascii="Calibri" w:hAnsi="Calibri"/>
          <w:color w:val="FF0000"/>
        </w:rPr>
        <w:t xml:space="preserve">Příloha č. </w:t>
      </w:r>
      <w:r w:rsidR="00DA796D" w:rsidRPr="00F4020D">
        <w:rPr>
          <w:rFonts w:ascii="Calibri" w:hAnsi="Calibri"/>
          <w:color w:val="FF0000"/>
        </w:rPr>
        <w:t>4</w:t>
      </w:r>
    </w:p>
    <w:p w:rsidR="00123D8D" w:rsidRPr="0063689E" w:rsidRDefault="0063689E" w:rsidP="0063689E">
      <w:pPr>
        <w:shd w:val="clear" w:color="auto" w:fill="FFFFFF"/>
        <w:spacing w:line="360" w:lineRule="auto"/>
        <w:jc w:val="center"/>
        <w:textAlignment w:val="top"/>
        <w:rPr>
          <w:rFonts w:ascii="Calibri" w:hAnsi="Calibri"/>
          <w:b/>
          <w:color w:val="FF0000"/>
          <w:sz w:val="36"/>
          <w:szCs w:val="28"/>
        </w:rPr>
      </w:pPr>
      <w:r>
        <w:rPr>
          <w:rFonts w:ascii="Calibri" w:hAnsi="Calibri"/>
          <w:b/>
          <w:sz w:val="36"/>
          <w:szCs w:val="28"/>
        </w:rPr>
        <w:t xml:space="preserve">SMLOUVA O </w:t>
      </w:r>
      <w:proofErr w:type="gramStart"/>
      <w:r>
        <w:rPr>
          <w:rFonts w:ascii="Calibri" w:hAnsi="Calibri"/>
          <w:b/>
          <w:sz w:val="36"/>
          <w:szCs w:val="28"/>
        </w:rPr>
        <w:t xml:space="preserve">DÍLO  </w:t>
      </w:r>
      <w:r>
        <w:rPr>
          <w:rFonts w:ascii="Calibri" w:hAnsi="Calibri"/>
          <w:b/>
          <w:color w:val="FF0000"/>
          <w:sz w:val="36"/>
          <w:szCs w:val="28"/>
        </w:rPr>
        <w:t>(návrh</w:t>
      </w:r>
      <w:proofErr w:type="gramEnd"/>
      <w:r>
        <w:rPr>
          <w:rFonts w:ascii="Calibri" w:hAnsi="Calibri"/>
          <w:b/>
          <w:color w:val="FF0000"/>
          <w:sz w:val="36"/>
          <w:szCs w:val="28"/>
        </w:rPr>
        <w:t>)</w:t>
      </w:r>
    </w:p>
    <w:p w:rsidR="0063689E" w:rsidRPr="00340534" w:rsidRDefault="002D34E0" w:rsidP="0063689E">
      <w:pPr>
        <w:pStyle w:val="Nadpis2"/>
        <w:numPr>
          <w:ilvl w:val="0"/>
          <w:numId w:val="0"/>
        </w:numPr>
        <w:jc w:val="center"/>
        <w:rPr>
          <w:rFonts w:ascii="Calibri" w:hAnsi="Calibri"/>
          <w:b w:val="0"/>
          <w:bCs w:val="0"/>
          <w:sz w:val="24"/>
          <w:szCs w:val="24"/>
        </w:rPr>
      </w:pPr>
      <w:r w:rsidRPr="00340534">
        <w:rPr>
          <w:rFonts w:ascii="Calibri" w:hAnsi="Calibri"/>
          <w:b w:val="0"/>
          <w:bCs w:val="0"/>
          <w:sz w:val="24"/>
          <w:szCs w:val="24"/>
        </w:rPr>
        <w:t>uzavřená dle ustanovení §</w:t>
      </w:r>
      <w:r w:rsidRPr="00340534">
        <w:rPr>
          <w:rFonts w:ascii="Calibri" w:hAnsi="Calibri"/>
          <w:color w:val="000000"/>
          <w:sz w:val="24"/>
          <w:szCs w:val="24"/>
        </w:rPr>
        <w:t> </w:t>
      </w:r>
      <w:r w:rsidRPr="00340534">
        <w:rPr>
          <w:rFonts w:ascii="Calibri" w:hAnsi="Calibri"/>
          <w:b w:val="0"/>
          <w:color w:val="000000"/>
          <w:sz w:val="24"/>
          <w:szCs w:val="24"/>
        </w:rPr>
        <w:t>2586</w:t>
      </w:r>
      <w:r w:rsidRPr="00340534">
        <w:rPr>
          <w:rFonts w:ascii="Calibri" w:hAnsi="Calibri"/>
          <w:b w:val="0"/>
          <w:bCs w:val="0"/>
          <w:sz w:val="24"/>
          <w:szCs w:val="24"/>
        </w:rPr>
        <w:t xml:space="preserve"> a násl. zákona č. 89/2012.Sb.,</w:t>
      </w:r>
    </w:p>
    <w:p w:rsidR="002D34E0" w:rsidRPr="00340534" w:rsidRDefault="002D34E0" w:rsidP="0063689E">
      <w:pPr>
        <w:pStyle w:val="Nadpis2"/>
        <w:numPr>
          <w:ilvl w:val="0"/>
          <w:numId w:val="0"/>
        </w:numPr>
        <w:jc w:val="center"/>
        <w:rPr>
          <w:rFonts w:ascii="Calibri" w:hAnsi="Calibri"/>
          <w:b w:val="0"/>
          <w:bCs w:val="0"/>
          <w:sz w:val="24"/>
          <w:szCs w:val="24"/>
        </w:rPr>
      </w:pPr>
      <w:r w:rsidRPr="00340534">
        <w:rPr>
          <w:rFonts w:ascii="Calibri" w:hAnsi="Calibri"/>
          <w:b w:val="0"/>
          <w:bCs w:val="0"/>
          <w:sz w:val="24"/>
          <w:szCs w:val="24"/>
        </w:rPr>
        <w:t>občanského zákoníku, v platném znění</w:t>
      </w:r>
    </w:p>
    <w:p w:rsidR="00123D8D" w:rsidRPr="00340534" w:rsidRDefault="00123D8D">
      <w:pPr>
        <w:jc w:val="center"/>
        <w:rPr>
          <w:rFonts w:ascii="Calibri" w:hAnsi="Calibri"/>
          <w:b/>
          <w:sz w:val="28"/>
          <w:szCs w:val="28"/>
        </w:rPr>
      </w:pPr>
    </w:p>
    <w:p w:rsidR="00123D8D" w:rsidRPr="00496459" w:rsidRDefault="00123D8D" w:rsidP="0063689E">
      <w:pPr>
        <w:autoSpaceDE w:val="0"/>
        <w:spacing w:line="276" w:lineRule="auto"/>
        <w:rPr>
          <w:b/>
          <w:bCs/>
          <w:szCs w:val="20"/>
          <w:u w:val="single"/>
        </w:rPr>
      </w:pPr>
      <w:r w:rsidRPr="00496459">
        <w:rPr>
          <w:b/>
          <w:bCs/>
          <w:szCs w:val="20"/>
          <w:u w:val="single"/>
        </w:rPr>
        <w:t>I. SMLUVNÍ STRANY</w:t>
      </w:r>
    </w:p>
    <w:p w:rsidR="001901E4" w:rsidRPr="00496459" w:rsidRDefault="001901E4">
      <w:pPr>
        <w:autoSpaceDE w:val="0"/>
        <w:spacing w:line="240" w:lineRule="atLeast"/>
        <w:rPr>
          <w:b/>
          <w:bCs/>
          <w:sz w:val="20"/>
          <w:szCs w:val="20"/>
        </w:rPr>
      </w:pPr>
    </w:p>
    <w:p w:rsidR="0063689E" w:rsidRPr="00496459" w:rsidRDefault="00123D8D" w:rsidP="0063689E">
      <w:pPr>
        <w:tabs>
          <w:tab w:val="left" w:pos="1134"/>
        </w:tabs>
        <w:autoSpaceDE w:val="0"/>
        <w:spacing w:line="276" w:lineRule="auto"/>
        <w:rPr>
          <w:color w:val="FF0000"/>
          <w:sz w:val="22"/>
          <w:szCs w:val="20"/>
        </w:rPr>
      </w:pPr>
      <w:r w:rsidRPr="00496459">
        <w:rPr>
          <w:b/>
          <w:bCs/>
          <w:sz w:val="22"/>
          <w:szCs w:val="20"/>
        </w:rPr>
        <w:t>Dodavatel:</w:t>
      </w:r>
      <w:r w:rsidR="0063689E" w:rsidRPr="00496459">
        <w:rPr>
          <w:b/>
          <w:bCs/>
          <w:sz w:val="22"/>
          <w:szCs w:val="20"/>
        </w:rPr>
        <w:tab/>
      </w:r>
      <w:r w:rsidR="0063689E" w:rsidRPr="00496459">
        <w:rPr>
          <w:b/>
          <w:bCs/>
          <w:color w:val="FF0000"/>
          <w:sz w:val="22"/>
          <w:szCs w:val="20"/>
          <w:highlight w:val="yellow"/>
        </w:rPr>
        <w:t xml:space="preserve">firma </w:t>
      </w:r>
      <w:proofErr w:type="spellStart"/>
      <w:r w:rsidR="0063689E" w:rsidRPr="00496459">
        <w:rPr>
          <w:b/>
          <w:bCs/>
          <w:color w:val="FF0000"/>
          <w:sz w:val="22"/>
          <w:szCs w:val="20"/>
          <w:highlight w:val="yellow"/>
        </w:rPr>
        <w:t>xxxxxxx</w:t>
      </w:r>
      <w:proofErr w:type="spellEnd"/>
      <w:r w:rsidRPr="00496459">
        <w:rPr>
          <w:b/>
          <w:bCs/>
          <w:color w:val="FF0000"/>
          <w:sz w:val="22"/>
          <w:szCs w:val="20"/>
        </w:rPr>
        <w:t xml:space="preserve">      </w:t>
      </w:r>
      <w:r w:rsidRPr="00496459">
        <w:rPr>
          <w:color w:val="FF0000"/>
          <w:sz w:val="22"/>
          <w:szCs w:val="20"/>
        </w:rPr>
        <w:t xml:space="preserve">                       </w:t>
      </w:r>
      <w:r w:rsidR="0063689E" w:rsidRPr="00496459">
        <w:rPr>
          <w:color w:val="FF0000"/>
          <w:sz w:val="22"/>
          <w:szCs w:val="20"/>
        </w:rPr>
        <w:tab/>
      </w:r>
    </w:p>
    <w:p w:rsidR="00123D8D" w:rsidRPr="00496459" w:rsidRDefault="0063689E" w:rsidP="0063689E">
      <w:pPr>
        <w:tabs>
          <w:tab w:val="left" w:pos="1134"/>
        </w:tabs>
        <w:autoSpaceDE w:val="0"/>
        <w:spacing w:line="276" w:lineRule="auto"/>
        <w:rPr>
          <w:color w:val="FF0000"/>
          <w:sz w:val="22"/>
          <w:szCs w:val="20"/>
        </w:rPr>
      </w:pPr>
      <w:r w:rsidRPr="00496459">
        <w:rPr>
          <w:color w:val="FF0000"/>
          <w:sz w:val="22"/>
          <w:szCs w:val="20"/>
        </w:rPr>
        <w:t xml:space="preserve"> </w:t>
      </w:r>
      <w:r w:rsidRPr="00496459">
        <w:rPr>
          <w:color w:val="FF0000"/>
          <w:sz w:val="22"/>
          <w:szCs w:val="20"/>
        </w:rPr>
        <w:tab/>
      </w:r>
      <w:r w:rsidRPr="00496459">
        <w:rPr>
          <w:color w:val="FF0000"/>
          <w:sz w:val="22"/>
          <w:szCs w:val="20"/>
          <w:highlight w:val="yellow"/>
        </w:rPr>
        <w:t xml:space="preserve">Sídlo </w:t>
      </w:r>
      <w:proofErr w:type="spellStart"/>
      <w:r w:rsidRPr="00496459">
        <w:rPr>
          <w:color w:val="FF0000"/>
          <w:sz w:val="22"/>
          <w:szCs w:val="20"/>
          <w:highlight w:val="yellow"/>
        </w:rPr>
        <w:t>xxxxxxxxxxx</w:t>
      </w:r>
      <w:proofErr w:type="spellEnd"/>
      <w:r w:rsidRPr="00496459">
        <w:rPr>
          <w:color w:val="FF0000"/>
          <w:sz w:val="22"/>
          <w:szCs w:val="20"/>
        </w:rPr>
        <w:t xml:space="preserve"> </w:t>
      </w:r>
    </w:p>
    <w:p w:rsidR="00123D8D" w:rsidRPr="00496459" w:rsidRDefault="0063689E" w:rsidP="0063689E">
      <w:pPr>
        <w:tabs>
          <w:tab w:val="left" w:pos="1134"/>
        </w:tabs>
        <w:autoSpaceDE w:val="0"/>
        <w:spacing w:line="276" w:lineRule="auto"/>
        <w:rPr>
          <w:color w:val="FF0000"/>
          <w:sz w:val="22"/>
          <w:szCs w:val="20"/>
        </w:rPr>
      </w:pPr>
      <w:r w:rsidRPr="00496459">
        <w:rPr>
          <w:b/>
          <w:bCs/>
          <w:color w:val="FF0000"/>
          <w:sz w:val="22"/>
          <w:szCs w:val="20"/>
        </w:rPr>
        <w:t xml:space="preserve">                    </w:t>
      </w:r>
      <w:r w:rsidRPr="00496459">
        <w:rPr>
          <w:b/>
          <w:bCs/>
          <w:color w:val="FF0000"/>
          <w:sz w:val="22"/>
          <w:szCs w:val="20"/>
        </w:rPr>
        <w:tab/>
      </w:r>
      <w:r w:rsidR="00123D8D" w:rsidRPr="00496459">
        <w:rPr>
          <w:sz w:val="22"/>
          <w:szCs w:val="20"/>
          <w:highlight w:val="yellow"/>
        </w:rPr>
        <w:t>IČ:</w:t>
      </w:r>
      <w:r w:rsidR="00123D8D" w:rsidRPr="00496459">
        <w:rPr>
          <w:color w:val="FF0000"/>
          <w:sz w:val="22"/>
          <w:szCs w:val="20"/>
          <w:highlight w:val="yellow"/>
        </w:rPr>
        <w:t xml:space="preserve">    </w:t>
      </w:r>
      <w:proofErr w:type="spellStart"/>
      <w:proofErr w:type="gramStart"/>
      <w:r w:rsidRPr="00496459">
        <w:rPr>
          <w:color w:val="FF0000"/>
          <w:sz w:val="22"/>
          <w:szCs w:val="20"/>
          <w:highlight w:val="yellow"/>
        </w:rPr>
        <w:t>xxxxxxxx</w:t>
      </w:r>
      <w:proofErr w:type="spellEnd"/>
      <w:r w:rsidR="00123D8D" w:rsidRPr="00496459">
        <w:rPr>
          <w:color w:val="FF0000"/>
          <w:sz w:val="22"/>
          <w:szCs w:val="20"/>
        </w:rPr>
        <w:t xml:space="preserve"> </w:t>
      </w:r>
      <w:r w:rsidR="00123D8D" w:rsidRPr="00496459">
        <w:rPr>
          <w:color w:val="FF0000"/>
          <w:sz w:val="28"/>
        </w:rPr>
        <w:t xml:space="preserve">                </w:t>
      </w:r>
      <w:r w:rsidR="00123D8D" w:rsidRPr="00496459">
        <w:rPr>
          <w:sz w:val="22"/>
          <w:szCs w:val="20"/>
          <w:highlight w:val="yellow"/>
        </w:rPr>
        <w:t>DIČ</w:t>
      </w:r>
      <w:proofErr w:type="gramEnd"/>
      <w:r w:rsidR="00123D8D" w:rsidRPr="00496459">
        <w:rPr>
          <w:sz w:val="22"/>
          <w:szCs w:val="20"/>
          <w:highlight w:val="yellow"/>
        </w:rPr>
        <w:t>:</w:t>
      </w:r>
      <w:r w:rsidR="00123D8D" w:rsidRPr="00496459">
        <w:rPr>
          <w:color w:val="FF0000"/>
          <w:sz w:val="22"/>
          <w:szCs w:val="20"/>
          <w:highlight w:val="yellow"/>
        </w:rPr>
        <w:t xml:space="preserve">   </w:t>
      </w:r>
      <w:proofErr w:type="spellStart"/>
      <w:r w:rsidR="00123D8D" w:rsidRPr="00496459">
        <w:rPr>
          <w:color w:val="FF0000"/>
          <w:sz w:val="22"/>
          <w:szCs w:val="20"/>
          <w:highlight w:val="yellow"/>
        </w:rPr>
        <w:t>CZ</w:t>
      </w:r>
      <w:r w:rsidRPr="00496459">
        <w:rPr>
          <w:color w:val="FF0000"/>
          <w:sz w:val="22"/>
          <w:szCs w:val="20"/>
          <w:highlight w:val="yellow"/>
        </w:rPr>
        <w:t>xxxxxxxxx</w:t>
      </w:r>
      <w:proofErr w:type="spellEnd"/>
    </w:p>
    <w:p w:rsidR="00123D8D" w:rsidRPr="00496459" w:rsidRDefault="0063689E" w:rsidP="0063689E">
      <w:pPr>
        <w:tabs>
          <w:tab w:val="left" w:pos="1134"/>
        </w:tabs>
        <w:autoSpaceDE w:val="0"/>
        <w:spacing w:line="276" w:lineRule="auto"/>
        <w:rPr>
          <w:sz w:val="22"/>
        </w:rPr>
      </w:pPr>
      <w:r w:rsidRPr="00496459">
        <w:rPr>
          <w:sz w:val="22"/>
          <w:szCs w:val="20"/>
        </w:rPr>
        <w:tab/>
      </w:r>
      <w:r w:rsidR="00123D8D" w:rsidRPr="00496459">
        <w:rPr>
          <w:sz w:val="22"/>
        </w:rPr>
        <w:t xml:space="preserve">zapsaný v obchodním rejstříku vedeném u </w:t>
      </w:r>
      <w:proofErr w:type="spellStart"/>
      <w:proofErr w:type="gramStart"/>
      <w:r w:rsidRPr="00496459">
        <w:rPr>
          <w:color w:val="FF0000"/>
          <w:sz w:val="22"/>
          <w:highlight w:val="yellow"/>
        </w:rPr>
        <w:t>xxxxxxxxxxxxxxx</w:t>
      </w:r>
      <w:proofErr w:type="spellEnd"/>
      <w:r w:rsidRPr="00496459">
        <w:rPr>
          <w:sz w:val="22"/>
        </w:rPr>
        <w:t xml:space="preserve"> </w:t>
      </w:r>
      <w:r w:rsidR="00123D8D" w:rsidRPr="00496459">
        <w:rPr>
          <w:sz w:val="22"/>
        </w:rPr>
        <w:t xml:space="preserve"> v oddíle</w:t>
      </w:r>
      <w:proofErr w:type="gramEnd"/>
      <w:r w:rsidR="00123D8D" w:rsidRPr="00496459">
        <w:rPr>
          <w:sz w:val="22"/>
        </w:rPr>
        <w:t xml:space="preserve"> </w:t>
      </w:r>
      <w:proofErr w:type="spellStart"/>
      <w:r w:rsidRPr="00496459">
        <w:rPr>
          <w:color w:val="FF0000"/>
          <w:sz w:val="22"/>
          <w:highlight w:val="yellow"/>
        </w:rPr>
        <w:t>xxx</w:t>
      </w:r>
      <w:proofErr w:type="spellEnd"/>
      <w:r w:rsidR="00123D8D" w:rsidRPr="00496459">
        <w:rPr>
          <w:sz w:val="22"/>
        </w:rPr>
        <w:t>, vložce</w:t>
      </w:r>
      <w:r w:rsidRPr="00496459">
        <w:rPr>
          <w:sz w:val="22"/>
        </w:rPr>
        <w:t xml:space="preserve"> </w:t>
      </w:r>
      <w:proofErr w:type="spellStart"/>
      <w:r w:rsidRPr="00496459">
        <w:rPr>
          <w:color w:val="FF0000"/>
          <w:sz w:val="22"/>
          <w:highlight w:val="yellow"/>
        </w:rPr>
        <w:t>xxxxx</w:t>
      </w:r>
      <w:proofErr w:type="spellEnd"/>
      <w:r w:rsidR="00123D8D" w:rsidRPr="00496459">
        <w:rPr>
          <w:sz w:val="22"/>
        </w:rPr>
        <w:t xml:space="preserve">                       </w:t>
      </w:r>
    </w:p>
    <w:p w:rsidR="00123D8D" w:rsidRPr="00496459" w:rsidRDefault="0063689E" w:rsidP="0063689E">
      <w:pPr>
        <w:tabs>
          <w:tab w:val="left" w:pos="1134"/>
        </w:tabs>
        <w:spacing w:line="276" w:lineRule="auto"/>
        <w:rPr>
          <w:sz w:val="22"/>
          <w:szCs w:val="20"/>
        </w:rPr>
      </w:pPr>
      <w:r w:rsidRPr="00496459">
        <w:rPr>
          <w:sz w:val="22"/>
        </w:rPr>
        <w:t xml:space="preserve">              </w:t>
      </w:r>
      <w:r w:rsidRPr="00496459">
        <w:rPr>
          <w:sz w:val="22"/>
        </w:rPr>
        <w:tab/>
      </w:r>
      <w:r w:rsidR="00123D8D" w:rsidRPr="00496459">
        <w:rPr>
          <w:sz w:val="22"/>
        </w:rPr>
        <w:t xml:space="preserve">Bankovní spojení:  </w:t>
      </w:r>
      <w:r w:rsidRPr="00496459">
        <w:rPr>
          <w:color w:val="FF0000"/>
          <w:sz w:val="22"/>
          <w:szCs w:val="20"/>
          <w:highlight w:val="yellow"/>
        </w:rPr>
        <w:t xml:space="preserve">banka </w:t>
      </w:r>
      <w:proofErr w:type="spellStart"/>
      <w:r w:rsidRPr="00496459">
        <w:rPr>
          <w:color w:val="FF0000"/>
          <w:sz w:val="22"/>
          <w:szCs w:val="20"/>
          <w:highlight w:val="yellow"/>
        </w:rPr>
        <w:t>xxxxx</w:t>
      </w:r>
      <w:proofErr w:type="spellEnd"/>
      <w:r w:rsidR="00123D8D" w:rsidRPr="00496459">
        <w:rPr>
          <w:sz w:val="22"/>
          <w:szCs w:val="20"/>
        </w:rPr>
        <w:t xml:space="preserve">, </w:t>
      </w:r>
      <w:proofErr w:type="spellStart"/>
      <w:proofErr w:type="gramStart"/>
      <w:r w:rsidR="00123D8D" w:rsidRPr="00496459">
        <w:rPr>
          <w:sz w:val="22"/>
          <w:szCs w:val="20"/>
        </w:rPr>
        <w:t>č.ú</w:t>
      </w:r>
      <w:proofErr w:type="spellEnd"/>
      <w:r w:rsidR="00123D8D" w:rsidRPr="00496459">
        <w:rPr>
          <w:sz w:val="22"/>
          <w:szCs w:val="20"/>
        </w:rPr>
        <w:t xml:space="preserve">.: </w:t>
      </w:r>
      <w:proofErr w:type="spellStart"/>
      <w:r w:rsidRPr="00496459">
        <w:rPr>
          <w:color w:val="FF0000"/>
          <w:sz w:val="22"/>
          <w:szCs w:val="20"/>
          <w:highlight w:val="yellow"/>
        </w:rPr>
        <w:t>xxxxxx</w:t>
      </w:r>
      <w:proofErr w:type="spellEnd"/>
      <w:r w:rsidRPr="00496459">
        <w:rPr>
          <w:color w:val="FF0000"/>
          <w:sz w:val="22"/>
          <w:szCs w:val="20"/>
          <w:highlight w:val="yellow"/>
        </w:rPr>
        <w:t>/</w:t>
      </w:r>
      <w:proofErr w:type="spellStart"/>
      <w:r w:rsidRPr="00496459">
        <w:rPr>
          <w:color w:val="FF0000"/>
          <w:sz w:val="22"/>
          <w:szCs w:val="20"/>
          <w:highlight w:val="yellow"/>
        </w:rPr>
        <w:t>xxxx</w:t>
      </w:r>
      <w:proofErr w:type="spellEnd"/>
      <w:proofErr w:type="gramEnd"/>
    </w:p>
    <w:p w:rsidR="00123D8D" w:rsidRPr="00496459" w:rsidRDefault="0063689E" w:rsidP="0063689E">
      <w:pPr>
        <w:tabs>
          <w:tab w:val="left" w:pos="1134"/>
        </w:tabs>
        <w:autoSpaceDE w:val="0"/>
        <w:spacing w:line="276" w:lineRule="auto"/>
        <w:rPr>
          <w:sz w:val="22"/>
          <w:szCs w:val="20"/>
        </w:rPr>
      </w:pPr>
      <w:r w:rsidRPr="00496459">
        <w:rPr>
          <w:b/>
          <w:bCs/>
          <w:sz w:val="22"/>
          <w:szCs w:val="20"/>
        </w:rPr>
        <w:t xml:space="preserve">    </w:t>
      </w:r>
      <w:r w:rsidRPr="00496459">
        <w:rPr>
          <w:b/>
          <w:bCs/>
          <w:sz w:val="22"/>
          <w:szCs w:val="20"/>
        </w:rPr>
        <w:tab/>
      </w:r>
      <w:r w:rsidR="00123D8D" w:rsidRPr="00496459">
        <w:rPr>
          <w:sz w:val="22"/>
          <w:szCs w:val="20"/>
        </w:rPr>
        <w:t xml:space="preserve">Zastoupený ve věcech smluvních:  </w:t>
      </w:r>
      <w:proofErr w:type="spellStart"/>
      <w:r w:rsidRPr="00496459">
        <w:rPr>
          <w:color w:val="FF0000"/>
          <w:sz w:val="22"/>
          <w:szCs w:val="20"/>
          <w:highlight w:val="yellow"/>
        </w:rPr>
        <w:t>xxxxxxxxxxxxxxxxx</w:t>
      </w:r>
      <w:proofErr w:type="spellEnd"/>
    </w:p>
    <w:p w:rsidR="00123D8D" w:rsidRPr="00496459" w:rsidRDefault="0063689E" w:rsidP="0063689E">
      <w:pPr>
        <w:tabs>
          <w:tab w:val="left" w:pos="1134"/>
        </w:tabs>
        <w:autoSpaceDE w:val="0"/>
        <w:spacing w:line="276" w:lineRule="auto"/>
        <w:rPr>
          <w:sz w:val="22"/>
          <w:szCs w:val="20"/>
          <w:shd w:val="clear" w:color="auto" w:fill="FFFF00"/>
        </w:rPr>
      </w:pPr>
      <w:r w:rsidRPr="00496459">
        <w:rPr>
          <w:sz w:val="22"/>
          <w:szCs w:val="20"/>
        </w:rPr>
        <w:t xml:space="preserve">            </w:t>
      </w:r>
      <w:r w:rsidRPr="00496459">
        <w:rPr>
          <w:sz w:val="22"/>
          <w:szCs w:val="20"/>
        </w:rPr>
        <w:tab/>
      </w:r>
      <w:r w:rsidR="005F7C67" w:rsidRPr="00496459">
        <w:rPr>
          <w:sz w:val="22"/>
          <w:szCs w:val="20"/>
        </w:rPr>
        <w:t xml:space="preserve">Zastoupený pro věcná jednání: </w:t>
      </w:r>
      <w:r w:rsidRPr="00496459">
        <w:rPr>
          <w:sz w:val="22"/>
          <w:szCs w:val="20"/>
        </w:rPr>
        <w:t xml:space="preserve"> </w:t>
      </w:r>
      <w:proofErr w:type="spellStart"/>
      <w:r w:rsidRPr="00496459">
        <w:rPr>
          <w:color w:val="FF0000"/>
          <w:sz w:val="22"/>
          <w:szCs w:val="20"/>
          <w:highlight w:val="yellow"/>
        </w:rPr>
        <w:t>xxxxxxxxxxxxxxxxxxx</w:t>
      </w:r>
      <w:proofErr w:type="spellEnd"/>
    </w:p>
    <w:p w:rsidR="004C7468" w:rsidRPr="00496459" w:rsidRDefault="004C7468" w:rsidP="0063689E">
      <w:pPr>
        <w:tabs>
          <w:tab w:val="left" w:pos="1134"/>
        </w:tabs>
        <w:autoSpaceDE w:val="0"/>
        <w:spacing w:line="240" w:lineRule="atLeast"/>
        <w:rPr>
          <w:b/>
          <w:bCs/>
          <w:sz w:val="22"/>
          <w:szCs w:val="20"/>
        </w:rPr>
      </w:pPr>
    </w:p>
    <w:p w:rsidR="00123D8D" w:rsidRPr="00496459" w:rsidRDefault="00123D8D" w:rsidP="0063689E">
      <w:pPr>
        <w:tabs>
          <w:tab w:val="left" w:pos="1134"/>
        </w:tabs>
        <w:autoSpaceDE w:val="0"/>
        <w:spacing w:line="240" w:lineRule="atLeast"/>
        <w:rPr>
          <w:b/>
          <w:bCs/>
          <w:sz w:val="22"/>
          <w:szCs w:val="20"/>
        </w:rPr>
      </w:pPr>
      <w:r w:rsidRPr="00496459">
        <w:rPr>
          <w:b/>
          <w:bCs/>
          <w:sz w:val="22"/>
          <w:szCs w:val="20"/>
        </w:rPr>
        <w:t xml:space="preserve">  </w:t>
      </w:r>
    </w:p>
    <w:p w:rsidR="00B2582A" w:rsidRPr="00496459" w:rsidRDefault="0063689E" w:rsidP="0063689E">
      <w:pPr>
        <w:tabs>
          <w:tab w:val="left" w:pos="1134"/>
        </w:tabs>
        <w:autoSpaceDE w:val="0"/>
        <w:spacing w:line="276" w:lineRule="auto"/>
        <w:rPr>
          <w:sz w:val="22"/>
          <w:szCs w:val="20"/>
        </w:rPr>
      </w:pPr>
      <w:r w:rsidRPr="00496459">
        <w:rPr>
          <w:b/>
          <w:bCs/>
          <w:sz w:val="22"/>
          <w:szCs w:val="20"/>
        </w:rPr>
        <w:t xml:space="preserve"> Odběratel:</w:t>
      </w:r>
      <w:r w:rsidRPr="00496459">
        <w:rPr>
          <w:b/>
          <w:bCs/>
          <w:sz w:val="22"/>
          <w:szCs w:val="20"/>
        </w:rPr>
        <w:tab/>
      </w:r>
      <w:proofErr w:type="gramStart"/>
      <w:r w:rsidR="00E8585D" w:rsidRPr="00496459">
        <w:rPr>
          <w:b/>
          <w:bCs/>
          <w:sz w:val="22"/>
          <w:szCs w:val="20"/>
        </w:rPr>
        <w:t>O</w:t>
      </w:r>
      <w:r w:rsidRPr="00496459">
        <w:rPr>
          <w:b/>
          <w:bCs/>
          <w:sz w:val="22"/>
          <w:szCs w:val="20"/>
        </w:rPr>
        <w:t xml:space="preserve">bec </w:t>
      </w:r>
      <w:r w:rsidR="006221D3" w:rsidRPr="00496459">
        <w:rPr>
          <w:b/>
          <w:bCs/>
          <w:sz w:val="22"/>
          <w:szCs w:val="20"/>
        </w:rPr>
        <w:t xml:space="preserve"> </w:t>
      </w:r>
      <w:r w:rsidR="00B83619">
        <w:rPr>
          <w:b/>
          <w:bCs/>
          <w:sz w:val="22"/>
          <w:szCs w:val="20"/>
        </w:rPr>
        <w:t>Chvalko</w:t>
      </w:r>
      <w:r w:rsidR="00B12A64">
        <w:rPr>
          <w:b/>
          <w:bCs/>
          <w:sz w:val="22"/>
          <w:szCs w:val="20"/>
        </w:rPr>
        <w:t>vice</w:t>
      </w:r>
      <w:proofErr w:type="gramEnd"/>
      <w:r w:rsidR="00123D8D" w:rsidRPr="00496459">
        <w:rPr>
          <w:b/>
          <w:bCs/>
          <w:sz w:val="22"/>
          <w:szCs w:val="20"/>
        </w:rPr>
        <w:tab/>
      </w:r>
      <w:r w:rsidR="00123D8D" w:rsidRPr="00496459">
        <w:rPr>
          <w:b/>
          <w:bCs/>
          <w:sz w:val="22"/>
          <w:szCs w:val="20"/>
        </w:rPr>
        <w:tab/>
      </w:r>
      <w:r w:rsidR="00123D8D" w:rsidRPr="00496459">
        <w:rPr>
          <w:sz w:val="22"/>
          <w:szCs w:val="20"/>
        </w:rPr>
        <w:tab/>
      </w:r>
      <w:r w:rsidR="00123D8D" w:rsidRPr="00496459">
        <w:rPr>
          <w:sz w:val="22"/>
          <w:szCs w:val="20"/>
        </w:rPr>
        <w:tab/>
      </w:r>
      <w:r w:rsidR="00123D8D" w:rsidRPr="00496459">
        <w:rPr>
          <w:sz w:val="22"/>
          <w:szCs w:val="20"/>
        </w:rPr>
        <w:tab/>
      </w:r>
      <w:r w:rsidR="00123D8D" w:rsidRPr="00496459">
        <w:rPr>
          <w:sz w:val="22"/>
          <w:szCs w:val="20"/>
        </w:rPr>
        <w:tab/>
      </w:r>
      <w:r w:rsidR="00123D8D" w:rsidRPr="00496459">
        <w:rPr>
          <w:sz w:val="22"/>
          <w:szCs w:val="20"/>
        </w:rPr>
        <w:tab/>
      </w:r>
      <w:r w:rsidR="00123D8D" w:rsidRPr="00496459">
        <w:rPr>
          <w:sz w:val="22"/>
          <w:szCs w:val="20"/>
        </w:rPr>
        <w:tab/>
      </w:r>
    </w:p>
    <w:p w:rsidR="00123D8D" w:rsidRPr="00496459" w:rsidRDefault="00B2582A" w:rsidP="0063689E">
      <w:pPr>
        <w:tabs>
          <w:tab w:val="left" w:pos="1134"/>
        </w:tabs>
        <w:autoSpaceDE w:val="0"/>
        <w:spacing w:line="276" w:lineRule="auto"/>
        <w:rPr>
          <w:b/>
          <w:bCs/>
          <w:sz w:val="22"/>
          <w:szCs w:val="20"/>
        </w:rPr>
      </w:pPr>
      <w:r w:rsidRPr="00496459">
        <w:rPr>
          <w:sz w:val="22"/>
          <w:szCs w:val="20"/>
        </w:rPr>
        <w:tab/>
      </w:r>
      <w:r w:rsidR="006221D3" w:rsidRPr="00496459">
        <w:rPr>
          <w:sz w:val="22"/>
          <w:szCs w:val="20"/>
        </w:rPr>
        <w:t xml:space="preserve">Se sídlem </w:t>
      </w:r>
      <w:r w:rsidR="00B83619">
        <w:rPr>
          <w:sz w:val="22"/>
          <w:szCs w:val="20"/>
        </w:rPr>
        <w:t>Chvalkov</w:t>
      </w:r>
      <w:r w:rsidR="00B12A64">
        <w:rPr>
          <w:sz w:val="22"/>
          <w:szCs w:val="20"/>
        </w:rPr>
        <w:t>ice</w:t>
      </w:r>
      <w:r w:rsidR="009853D3" w:rsidRPr="00496459">
        <w:rPr>
          <w:sz w:val="22"/>
        </w:rPr>
        <w:t xml:space="preserve"> č.</w:t>
      </w:r>
      <w:r w:rsidR="006221D3" w:rsidRPr="00496459">
        <w:rPr>
          <w:sz w:val="22"/>
        </w:rPr>
        <w:t xml:space="preserve"> </w:t>
      </w:r>
      <w:r w:rsidR="009853D3" w:rsidRPr="00496459">
        <w:rPr>
          <w:sz w:val="22"/>
        </w:rPr>
        <w:t xml:space="preserve">p. </w:t>
      </w:r>
      <w:r w:rsidR="00B83619">
        <w:rPr>
          <w:sz w:val="22"/>
        </w:rPr>
        <w:t>61</w:t>
      </w:r>
      <w:r w:rsidR="009853D3" w:rsidRPr="00496459">
        <w:rPr>
          <w:sz w:val="22"/>
        </w:rPr>
        <w:t xml:space="preserve">, 683 </w:t>
      </w:r>
      <w:r w:rsidR="00B83619">
        <w:rPr>
          <w:sz w:val="22"/>
        </w:rPr>
        <w:t>41</w:t>
      </w:r>
      <w:r w:rsidR="0072385E" w:rsidRPr="00496459">
        <w:rPr>
          <w:sz w:val="22"/>
        </w:rPr>
        <w:t xml:space="preserve"> </w:t>
      </w:r>
      <w:r w:rsidR="00AB0063">
        <w:rPr>
          <w:sz w:val="22"/>
        </w:rPr>
        <w:t>Bohdal</w:t>
      </w:r>
      <w:r w:rsidR="0072385E" w:rsidRPr="00496459">
        <w:rPr>
          <w:sz w:val="22"/>
        </w:rPr>
        <w:t>ice</w:t>
      </w:r>
    </w:p>
    <w:p w:rsidR="00BF4C0A" w:rsidRDefault="0063689E" w:rsidP="0063689E">
      <w:pPr>
        <w:tabs>
          <w:tab w:val="left" w:pos="1134"/>
        </w:tabs>
        <w:autoSpaceDE w:val="0"/>
        <w:spacing w:line="276" w:lineRule="auto"/>
        <w:rPr>
          <w:sz w:val="22"/>
          <w:szCs w:val="20"/>
        </w:rPr>
      </w:pPr>
      <w:r w:rsidRPr="00496459">
        <w:rPr>
          <w:b/>
          <w:bCs/>
          <w:sz w:val="22"/>
          <w:szCs w:val="20"/>
        </w:rPr>
        <w:t xml:space="preserve">                </w:t>
      </w:r>
      <w:r w:rsidRPr="00496459">
        <w:rPr>
          <w:b/>
          <w:bCs/>
          <w:sz w:val="22"/>
          <w:szCs w:val="20"/>
        </w:rPr>
        <w:tab/>
      </w:r>
      <w:r w:rsidR="00123D8D" w:rsidRPr="00496459">
        <w:rPr>
          <w:sz w:val="22"/>
          <w:szCs w:val="20"/>
        </w:rPr>
        <w:t xml:space="preserve">IČ: </w:t>
      </w:r>
      <w:proofErr w:type="gramStart"/>
      <w:r w:rsidR="009853D3" w:rsidRPr="00496459">
        <w:rPr>
          <w:sz w:val="22"/>
          <w:szCs w:val="22"/>
        </w:rPr>
        <w:t>00</w:t>
      </w:r>
      <w:r w:rsidR="00CD034B">
        <w:rPr>
          <w:sz w:val="22"/>
          <w:szCs w:val="22"/>
        </w:rPr>
        <w:t>372293</w:t>
      </w:r>
      <w:r w:rsidR="00B12A64">
        <w:rPr>
          <w:sz w:val="22"/>
          <w:szCs w:val="20"/>
        </w:rPr>
        <w:t xml:space="preserve">   </w:t>
      </w:r>
      <w:r w:rsidRPr="00496459">
        <w:rPr>
          <w:sz w:val="22"/>
          <w:szCs w:val="20"/>
        </w:rPr>
        <w:t>DIČ</w:t>
      </w:r>
      <w:proofErr w:type="gramEnd"/>
      <w:r w:rsidRPr="00496459">
        <w:rPr>
          <w:sz w:val="22"/>
          <w:szCs w:val="20"/>
        </w:rPr>
        <w:t xml:space="preserve">:  </w:t>
      </w:r>
      <w:r w:rsidR="00C43612">
        <w:rPr>
          <w:sz w:val="22"/>
          <w:szCs w:val="20"/>
        </w:rPr>
        <w:t>CZ002</w:t>
      </w:r>
      <w:r w:rsidR="00CD034B">
        <w:rPr>
          <w:sz w:val="22"/>
          <w:szCs w:val="20"/>
        </w:rPr>
        <w:t>372293</w:t>
      </w:r>
      <w:r w:rsidR="00BF4C0A">
        <w:rPr>
          <w:sz w:val="22"/>
          <w:szCs w:val="20"/>
        </w:rPr>
        <w:t xml:space="preserve"> </w:t>
      </w:r>
    </w:p>
    <w:p w:rsidR="00123D8D" w:rsidRPr="00496459" w:rsidRDefault="00BF4C0A" w:rsidP="0063689E">
      <w:pPr>
        <w:tabs>
          <w:tab w:val="left" w:pos="1134"/>
        </w:tabs>
        <w:autoSpaceDE w:val="0"/>
        <w:spacing w:line="276" w:lineRule="auto"/>
        <w:rPr>
          <w:sz w:val="28"/>
        </w:rPr>
      </w:pPr>
      <w:r>
        <w:rPr>
          <w:sz w:val="22"/>
          <w:szCs w:val="20"/>
        </w:rPr>
        <w:tab/>
        <w:t xml:space="preserve">Obec </w:t>
      </w:r>
      <w:r w:rsidR="00CD034B">
        <w:rPr>
          <w:sz w:val="22"/>
          <w:szCs w:val="20"/>
        </w:rPr>
        <w:t xml:space="preserve">není </w:t>
      </w:r>
      <w:r>
        <w:rPr>
          <w:sz w:val="22"/>
          <w:szCs w:val="20"/>
        </w:rPr>
        <w:t xml:space="preserve">plátcem </w:t>
      </w:r>
      <w:r w:rsidR="009853D3" w:rsidRPr="00496459">
        <w:rPr>
          <w:sz w:val="22"/>
          <w:szCs w:val="22"/>
        </w:rPr>
        <w:t>DP</w:t>
      </w:r>
      <w:r w:rsidR="00CD034B">
        <w:rPr>
          <w:sz w:val="22"/>
          <w:szCs w:val="22"/>
        </w:rPr>
        <w:t>H</w:t>
      </w:r>
      <w:r>
        <w:rPr>
          <w:sz w:val="22"/>
          <w:szCs w:val="22"/>
        </w:rPr>
        <w:t>.</w:t>
      </w:r>
    </w:p>
    <w:p w:rsidR="00924870" w:rsidRPr="00496459" w:rsidRDefault="00123D8D" w:rsidP="00924870">
      <w:pPr>
        <w:tabs>
          <w:tab w:val="left" w:pos="2268"/>
        </w:tabs>
        <w:spacing w:after="120"/>
        <w:jc w:val="both"/>
      </w:pPr>
      <w:r w:rsidRPr="00496459">
        <w:rPr>
          <w:sz w:val="22"/>
        </w:rPr>
        <w:t xml:space="preserve">                     Bankovní spojení</w:t>
      </w:r>
      <w:r w:rsidRPr="00387FC5">
        <w:rPr>
          <w:sz w:val="22"/>
          <w:szCs w:val="22"/>
        </w:rPr>
        <w:t>:</w:t>
      </w:r>
      <w:r w:rsidRPr="00387FC5">
        <w:rPr>
          <w:b/>
          <w:bCs/>
          <w:sz w:val="22"/>
          <w:szCs w:val="22"/>
        </w:rPr>
        <w:t xml:space="preserve"> </w:t>
      </w:r>
      <w:r w:rsidR="009853D3" w:rsidRPr="00387FC5">
        <w:rPr>
          <w:sz w:val="22"/>
          <w:szCs w:val="22"/>
        </w:rPr>
        <w:t>Komerční banka,</w:t>
      </w:r>
      <w:r w:rsidR="00E67974" w:rsidRPr="00387FC5">
        <w:rPr>
          <w:sz w:val="22"/>
          <w:szCs w:val="22"/>
        </w:rPr>
        <w:t xml:space="preserve"> a.</w:t>
      </w:r>
      <w:r w:rsidR="006221D3" w:rsidRPr="00387FC5">
        <w:rPr>
          <w:sz w:val="22"/>
          <w:szCs w:val="22"/>
        </w:rPr>
        <w:t xml:space="preserve"> </w:t>
      </w:r>
      <w:r w:rsidR="0072385E" w:rsidRPr="00387FC5">
        <w:rPr>
          <w:sz w:val="22"/>
          <w:szCs w:val="22"/>
        </w:rPr>
        <w:t>s.; č. účtu</w:t>
      </w:r>
      <w:r w:rsidR="00E67974" w:rsidRPr="00387FC5">
        <w:rPr>
          <w:sz w:val="22"/>
          <w:szCs w:val="22"/>
        </w:rPr>
        <w:t xml:space="preserve">: </w:t>
      </w:r>
      <w:r w:rsidR="00BD4B97">
        <w:rPr>
          <w:sz w:val="22"/>
          <w:szCs w:val="22"/>
        </w:rPr>
        <w:t>17424731</w:t>
      </w:r>
      <w:r w:rsidR="009853D3" w:rsidRPr="00387FC5">
        <w:rPr>
          <w:sz w:val="22"/>
          <w:szCs w:val="22"/>
        </w:rPr>
        <w:t>/0100</w:t>
      </w:r>
      <w:r w:rsidR="009853D3" w:rsidRPr="00496459">
        <w:rPr>
          <w:sz w:val="22"/>
          <w:szCs w:val="22"/>
        </w:rPr>
        <w:t xml:space="preserve"> </w:t>
      </w:r>
    </w:p>
    <w:p w:rsidR="00123D8D" w:rsidRPr="00496459" w:rsidRDefault="0063689E" w:rsidP="0063689E">
      <w:pPr>
        <w:tabs>
          <w:tab w:val="left" w:pos="1134"/>
        </w:tabs>
        <w:autoSpaceDE w:val="0"/>
        <w:spacing w:line="276" w:lineRule="auto"/>
        <w:rPr>
          <w:sz w:val="22"/>
          <w:szCs w:val="20"/>
        </w:rPr>
      </w:pPr>
      <w:r w:rsidRPr="00496459">
        <w:rPr>
          <w:b/>
          <w:bCs/>
          <w:sz w:val="22"/>
          <w:szCs w:val="20"/>
        </w:rPr>
        <w:t xml:space="preserve">               </w:t>
      </w:r>
      <w:r w:rsidRPr="00496459">
        <w:rPr>
          <w:b/>
          <w:bCs/>
          <w:sz w:val="22"/>
          <w:szCs w:val="20"/>
        </w:rPr>
        <w:tab/>
      </w:r>
      <w:r w:rsidR="00123D8D" w:rsidRPr="00496459">
        <w:rPr>
          <w:sz w:val="22"/>
          <w:szCs w:val="20"/>
        </w:rPr>
        <w:t xml:space="preserve">Zastoupený ve věcech smluvních: </w:t>
      </w:r>
      <w:r w:rsidR="00A103F2">
        <w:rPr>
          <w:sz w:val="22"/>
          <w:szCs w:val="20"/>
        </w:rPr>
        <w:t>Ladislavem Horvát</w:t>
      </w:r>
      <w:r w:rsidR="00C23E07">
        <w:rPr>
          <w:sz w:val="22"/>
          <w:szCs w:val="20"/>
        </w:rPr>
        <w:t>hem</w:t>
      </w:r>
      <w:r w:rsidR="009853D3" w:rsidRPr="00496459">
        <w:rPr>
          <w:sz w:val="22"/>
          <w:szCs w:val="22"/>
        </w:rPr>
        <w:t>, starostou obce</w:t>
      </w:r>
    </w:p>
    <w:p w:rsidR="00123D8D" w:rsidRPr="00496459" w:rsidRDefault="00123D8D" w:rsidP="0063689E">
      <w:pPr>
        <w:tabs>
          <w:tab w:val="left" w:pos="1134"/>
        </w:tabs>
        <w:autoSpaceDE w:val="0"/>
        <w:spacing w:line="276" w:lineRule="auto"/>
        <w:rPr>
          <w:sz w:val="22"/>
          <w:szCs w:val="20"/>
        </w:rPr>
      </w:pPr>
      <w:r w:rsidRPr="00496459">
        <w:rPr>
          <w:sz w:val="22"/>
          <w:szCs w:val="20"/>
        </w:rPr>
        <w:t xml:space="preserve">                     Zastoupený pro věcná jednání:</w:t>
      </w:r>
      <w:r w:rsidR="00B2582A" w:rsidRPr="00496459">
        <w:rPr>
          <w:sz w:val="22"/>
          <w:szCs w:val="20"/>
        </w:rPr>
        <w:t xml:space="preserve"> </w:t>
      </w:r>
      <w:r w:rsidR="00C23E07">
        <w:rPr>
          <w:sz w:val="22"/>
          <w:szCs w:val="20"/>
        </w:rPr>
        <w:t>Ladislavem Horváthem</w:t>
      </w:r>
      <w:r w:rsidR="009853D3" w:rsidRPr="00496459">
        <w:rPr>
          <w:sz w:val="22"/>
          <w:szCs w:val="20"/>
        </w:rPr>
        <w:t>, starostou obce</w:t>
      </w:r>
    </w:p>
    <w:p w:rsidR="001901E4" w:rsidRPr="00496459" w:rsidRDefault="001901E4">
      <w:pPr>
        <w:autoSpaceDE w:val="0"/>
        <w:spacing w:line="276" w:lineRule="auto"/>
        <w:rPr>
          <w:sz w:val="22"/>
          <w:szCs w:val="20"/>
        </w:rPr>
      </w:pPr>
    </w:p>
    <w:p w:rsidR="00123D8D" w:rsidRPr="00496459" w:rsidRDefault="00123D8D" w:rsidP="0063689E">
      <w:pPr>
        <w:pStyle w:val="Nadpis2"/>
        <w:spacing w:after="240"/>
        <w:rPr>
          <w:rFonts w:ascii="Times New Roman" w:hAnsi="Times New Roman" w:cs="Times New Roman"/>
          <w:sz w:val="24"/>
          <w:u w:val="single"/>
        </w:rPr>
      </w:pPr>
      <w:r w:rsidRPr="00496459">
        <w:rPr>
          <w:rFonts w:ascii="Times New Roman" w:hAnsi="Times New Roman" w:cs="Times New Roman"/>
          <w:sz w:val="24"/>
          <w:u w:val="single"/>
        </w:rPr>
        <w:t>II. ÚČEL SMLOUVY</w:t>
      </w:r>
    </w:p>
    <w:p w:rsidR="00123D8D" w:rsidRPr="00496459" w:rsidRDefault="00123D8D">
      <w:pPr>
        <w:pStyle w:val="Zkladntext"/>
        <w:numPr>
          <w:ilvl w:val="0"/>
          <w:numId w:val="4"/>
        </w:numPr>
        <w:jc w:val="both"/>
        <w:rPr>
          <w:rFonts w:ascii="Times New Roman" w:hAnsi="Times New Roman" w:cs="Times New Roman"/>
          <w:sz w:val="22"/>
        </w:rPr>
      </w:pPr>
      <w:r w:rsidRPr="00496459">
        <w:rPr>
          <w:rFonts w:ascii="Times New Roman" w:hAnsi="Times New Roman" w:cs="Times New Roman"/>
          <w:sz w:val="22"/>
        </w:rPr>
        <w:t xml:space="preserve">Účelem smlouvy je upravení vzájemných právních vztahů mezi odběratelem a dodavatelem, a to </w:t>
      </w:r>
    </w:p>
    <w:p w:rsidR="00123D8D" w:rsidRPr="00496459" w:rsidRDefault="00123D8D" w:rsidP="002D34E0">
      <w:pPr>
        <w:pStyle w:val="Zkladntext"/>
        <w:ind w:left="360"/>
        <w:jc w:val="both"/>
        <w:rPr>
          <w:rFonts w:ascii="Times New Roman" w:hAnsi="Times New Roman" w:cs="Times New Roman"/>
          <w:sz w:val="22"/>
        </w:rPr>
      </w:pPr>
      <w:r w:rsidRPr="00496459">
        <w:rPr>
          <w:rFonts w:ascii="Times New Roman" w:hAnsi="Times New Roman" w:cs="Times New Roman"/>
          <w:sz w:val="22"/>
        </w:rPr>
        <w:t>zejména jejich práva a povinnosti při zhotovování díla, jak je dále v této uvedeno.</w:t>
      </w:r>
      <w:r w:rsidR="002D34E0" w:rsidRPr="00496459">
        <w:rPr>
          <w:rFonts w:ascii="Times New Roman" w:hAnsi="Times New Roman" w:cs="Times New Roman"/>
          <w:sz w:val="22"/>
        </w:rPr>
        <w:t xml:space="preserve"> </w:t>
      </w:r>
      <w:r w:rsidR="002D34E0" w:rsidRPr="00496459">
        <w:rPr>
          <w:rFonts w:ascii="Times New Roman" w:hAnsi="Times New Roman" w:cs="Times New Roman"/>
          <w:color w:val="000000"/>
          <w:sz w:val="22"/>
          <w:szCs w:val="18"/>
        </w:rPr>
        <w:t xml:space="preserve">Smlouvou o dílo se </w:t>
      </w:r>
      <w:r w:rsidR="00036139">
        <w:rPr>
          <w:rFonts w:ascii="Times New Roman" w:hAnsi="Times New Roman" w:cs="Times New Roman"/>
          <w:color w:val="000000"/>
          <w:sz w:val="22"/>
          <w:szCs w:val="18"/>
        </w:rPr>
        <w:t>d</w:t>
      </w:r>
      <w:r w:rsidR="00EF31CC">
        <w:rPr>
          <w:rFonts w:ascii="Times New Roman" w:hAnsi="Times New Roman" w:cs="Times New Roman"/>
          <w:color w:val="000000"/>
          <w:sz w:val="22"/>
          <w:szCs w:val="18"/>
        </w:rPr>
        <w:t>odavatel</w:t>
      </w:r>
      <w:r w:rsidR="002D34E0" w:rsidRPr="00496459">
        <w:rPr>
          <w:rFonts w:ascii="Times New Roman" w:hAnsi="Times New Roman" w:cs="Times New Roman"/>
          <w:color w:val="000000"/>
          <w:sz w:val="22"/>
          <w:szCs w:val="18"/>
        </w:rPr>
        <w:t xml:space="preserve"> zavazuje provést na svůj náklad a nebezpečí pro </w:t>
      </w:r>
      <w:r w:rsidR="00036139">
        <w:rPr>
          <w:rFonts w:ascii="Times New Roman" w:hAnsi="Times New Roman" w:cs="Times New Roman"/>
          <w:color w:val="000000"/>
          <w:sz w:val="22"/>
          <w:szCs w:val="18"/>
        </w:rPr>
        <w:t>o</w:t>
      </w:r>
      <w:r w:rsidR="00EF31CC">
        <w:rPr>
          <w:rFonts w:ascii="Times New Roman" w:hAnsi="Times New Roman" w:cs="Times New Roman"/>
          <w:color w:val="000000"/>
          <w:sz w:val="22"/>
          <w:szCs w:val="18"/>
        </w:rPr>
        <w:t xml:space="preserve">dběratele dílo a </w:t>
      </w:r>
      <w:r w:rsidR="00036139">
        <w:rPr>
          <w:rFonts w:ascii="Times New Roman" w:hAnsi="Times New Roman" w:cs="Times New Roman"/>
          <w:color w:val="000000"/>
          <w:sz w:val="22"/>
          <w:szCs w:val="18"/>
        </w:rPr>
        <w:t>o</w:t>
      </w:r>
      <w:r w:rsidR="00EF31CC">
        <w:rPr>
          <w:rFonts w:ascii="Times New Roman" w:hAnsi="Times New Roman" w:cs="Times New Roman"/>
          <w:color w:val="000000"/>
          <w:sz w:val="22"/>
          <w:szCs w:val="18"/>
        </w:rPr>
        <w:t>dběra</w:t>
      </w:r>
      <w:r w:rsidR="002D34E0" w:rsidRPr="00496459">
        <w:rPr>
          <w:rFonts w:ascii="Times New Roman" w:hAnsi="Times New Roman" w:cs="Times New Roman"/>
          <w:color w:val="000000"/>
          <w:sz w:val="22"/>
          <w:szCs w:val="18"/>
        </w:rPr>
        <w:t>tel se zavazuje dílo převzít a zaplatit cenu.</w:t>
      </w:r>
    </w:p>
    <w:p w:rsidR="00123D8D" w:rsidRPr="00496459" w:rsidRDefault="00123D8D">
      <w:pPr>
        <w:autoSpaceDE w:val="0"/>
        <w:spacing w:line="240" w:lineRule="atLeast"/>
        <w:rPr>
          <w:sz w:val="22"/>
          <w:szCs w:val="20"/>
        </w:rPr>
      </w:pPr>
    </w:p>
    <w:p w:rsidR="001901E4" w:rsidRPr="00496459" w:rsidRDefault="001901E4">
      <w:pPr>
        <w:autoSpaceDE w:val="0"/>
        <w:spacing w:line="240" w:lineRule="atLeast"/>
        <w:rPr>
          <w:sz w:val="20"/>
          <w:szCs w:val="20"/>
        </w:rPr>
      </w:pPr>
    </w:p>
    <w:p w:rsidR="00123D8D" w:rsidRPr="00496459" w:rsidRDefault="00123D8D" w:rsidP="00FA24BF">
      <w:pPr>
        <w:autoSpaceDE w:val="0"/>
        <w:spacing w:after="240" w:line="276" w:lineRule="auto"/>
        <w:rPr>
          <w:b/>
          <w:bCs/>
          <w:szCs w:val="20"/>
          <w:u w:val="single"/>
        </w:rPr>
      </w:pPr>
      <w:r w:rsidRPr="00496459">
        <w:rPr>
          <w:b/>
          <w:bCs/>
          <w:szCs w:val="20"/>
          <w:u w:val="single"/>
        </w:rPr>
        <w:t>III. PŘEDMĚT PLNĚNÍ</w:t>
      </w:r>
    </w:p>
    <w:p w:rsidR="00074E19" w:rsidRDefault="001901E4" w:rsidP="000F6644">
      <w:pPr>
        <w:jc w:val="both"/>
        <w:rPr>
          <w:color w:val="000000"/>
        </w:rPr>
      </w:pPr>
      <w:r w:rsidRPr="00550AC8">
        <w:rPr>
          <w:sz w:val="22"/>
        </w:rPr>
        <w:t>Dodavatel provede dílo spočívající v</w:t>
      </w:r>
      <w:r w:rsidR="008C3CB7" w:rsidRPr="00550AC8">
        <w:rPr>
          <w:sz w:val="22"/>
        </w:rPr>
        <w:t xml:space="preserve">e </w:t>
      </w:r>
      <w:r w:rsidR="00BF4C0A">
        <w:rPr>
          <w:sz w:val="22"/>
        </w:rPr>
        <w:t>s</w:t>
      </w:r>
      <w:r w:rsidR="008C3CB7" w:rsidRPr="00550AC8">
        <w:rPr>
          <w:sz w:val="22"/>
        </w:rPr>
        <w:t xml:space="preserve">tavebních </w:t>
      </w:r>
      <w:r w:rsidR="00EE3528">
        <w:rPr>
          <w:sz w:val="22"/>
        </w:rPr>
        <w:t>prac</w:t>
      </w:r>
      <w:r w:rsidR="00FA58C9">
        <w:rPr>
          <w:sz w:val="22"/>
        </w:rPr>
        <w:t>í</w:t>
      </w:r>
      <w:r w:rsidR="00EE3528">
        <w:rPr>
          <w:sz w:val="22"/>
        </w:rPr>
        <w:t>ch jejichž předmě</w:t>
      </w:r>
      <w:r w:rsidR="000A3692">
        <w:rPr>
          <w:sz w:val="22"/>
        </w:rPr>
        <w:t xml:space="preserve">tem je </w:t>
      </w:r>
      <w:r w:rsidR="00AD5F48">
        <w:rPr>
          <w:sz w:val="22"/>
        </w:rPr>
        <w:t>rekonstrukce</w:t>
      </w:r>
      <w:r w:rsidR="000A3692">
        <w:rPr>
          <w:sz w:val="22"/>
        </w:rPr>
        <w:t xml:space="preserve"> místní komunikace </w:t>
      </w:r>
      <w:r w:rsidR="00696D03">
        <w:rPr>
          <w:sz w:val="22"/>
        </w:rPr>
        <w:t xml:space="preserve">v délce 76 m, </w:t>
      </w:r>
      <w:r w:rsidR="000A3692">
        <w:rPr>
          <w:sz w:val="22"/>
        </w:rPr>
        <w:t xml:space="preserve">na pozemcích s parcelními čísly </w:t>
      </w:r>
      <w:r w:rsidR="00F105ED">
        <w:rPr>
          <w:sz w:val="22"/>
        </w:rPr>
        <w:t>2238/2, 1659/1</w:t>
      </w:r>
      <w:r w:rsidR="000A3692">
        <w:rPr>
          <w:sz w:val="22"/>
        </w:rPr>
        <w:t xml:space="preserve"> a </w:t>
      </w:r>
      <w:r w:rsidR="00F105ED">
        <w:rPr>
          <w:sz w:val="22"/>
        </w:rPr>
        <w:t>2096/1</w:t>
      </w:r>
      <w:r w:rsidR="000A3692">
        <w:rPr>
          <w:sz w:val="22"/>
        </w:rPr>
        <w:t xml:space="preserve"> v </w:t>
      </w:r>
      <w:proofErr w:type="spellStart"/>
      <w:r w:rsidR="00002736">
        <w:rPr>
          <w:sz w:val="22"/>
        </w:rPr>
        <w:t>k.ú</w:t>
      </w:r>
      <w:proofErr w:type="spellEnd"/>
      <w:r w:rsidR="00002736">
        <w:rPr>
          <w:sz w:val="22"/>
        </w:rPr>
        <w:t xml:space="preserve">. </w:t>
      </w:r>
      <w:r w:rsidR="00F105ED">
        <w:rPr>
          <w:sz w:val="22"/>
        </w:rPr>
        <w:t>Chvalko</w:t>
      </w:r>
      <w:r w:rsidR="00002736">
        <w:rPr>
          <w:sz w:val="22"/>
        </w:rPr>
        <w:t>vice</w:t>
      </w:r>
      <w:r w:rsidR="00074E19">
        <w:rPr>
          <w:sz w:val="22"/>
        </w:rPr>
        <w:t>.</w:t>
      </w:r>
      <w:r w:rsidR="00EE3528">
        <w:rPr>
          <w:sz w:val="22"/>
        </w:rPr>
        <w:t xml:space="preserve"> </w:t>
      </w:r>
      <w:r w:rsidR="00EA38AF">
        <w:rPr>
          <w:color w:val="000000"/>
        </w:rPr>
        <w:t>Práce budou provedeny v souladu s</w:t>
      </w:r>
      <w:r w:rsidR="00966DEA">
        <w:rPr>
          <w:color w:val="000000"/>
        </w:rPr>
        <w:t xml:space="preserve"> </w:t>
      </w:r>
      <w:r w:rsidR="00F105ED">
        <w:rPr>
          <w:color w:val="000000"/>
        </w:rPr>
        <w:t>projektovou</w:t>
      </w:r>
      <w:r w:rsidR="00966DEA">
        <w:rPr>
          <w:color w:val="000000"/>
        </w:rPr>
        <w:t xml:space="preserve"> dokumentací </w:t>
      </w:r>
      <w:r w:rsidR="00044D54">
        <w:rPr>
          <w:color w:val="000000"/>
        </w:rPr>
        <w:t>Úpravy místních</w:t>
      </w:r>
      <w:r w:rsidR="00966DEA">
        <w:rPr>
          <w:color w:val="000000"/>
        </w:rPr>
        <w:t xml:space="preserve"> komunikac</w:t>
      </w:r>
      <w:r w:rsidR="00044D54">
        <w:rPr>
          <w:color w:val="000000"/>
        </w:rPr>
        <w:t>í</w:t>
      </w:r>
      <w:r w:rsidR="00966DEA">
        <w:rPr>
          <w:color w:val="000000"/>
        </w:rPr>
        <w:t xml:space="preserve"> v</w:t>
      </w:r>
      <w:r w:rsidR="00044D54">
        <w:rPr>
          <w:color w:val="000000"/>
        </w:rPr>
        <w:t>e</w:t>
      </w:r>
      <w:r w:rsidR="00966DEA">
        <w:rPr>
          <w:color w:val="000000"/>
        </w:rPr>
        <w:t> </w:t>
      </w:r>
      <w:r w:rsidR="00044D54">
        <w:rPr>
          <w:color w:val="000000"/>
        </w:rPr>
        <w:t>Chvalko</w:t>
      </w:r>
      <w:r w:rsidR="00966DEA">
        <w:rPr>
          <w:color w:val="000000"/>
        </w:rPr>
        <w:t>vic</w:t>
      </w:r>
      <w:r w:rsidR="00044D54">
        <w:rPr>
          <w:color w:val="000000"/>
        </w:rPr>
        <w:t xml:space="preserve">ích jejímž autorem je Ing. Milan </w:t>
      </w:r>
      <w:proofErr w:type="spellStart"/>
      <w:r w:rsidR="00044D54">
        <w:rPr>
          <w:color w:val="000000"/>
        </w:rPr>
        <w:t>Hovězák</w:t>
      </w:r>
      <w:proofErr w:type="spellEnd"/>
      <w:r w:rsidR="00954615">
        <w:rPr>
          <w:color w:val="000000"/>
        </w:rPr>
        <w:t xml:space="preserve">: </w:t>
      </w:r>
    </w:p>
    <w:p w:rsidR="00954615" w:rsidRPr="00496459" w:rsidRDefault="00954615" w:rsidP="000F6644">
      <w:pPr>
        <w:jc w:val="both"/>
        <w:rPr>
          <w:color w:val="000000"/>
        </w:rPr>
      </w:pPr>
    </w:p>
    <w:p w:rsidR="001901E4" w:rsidRPr="00496459" w:rsidRDefault="00954615" w:rsidP="009853D3">
      <w:pPr>
        <w:pStyle w:val="Zkladntext"/>
        <w:numPr>
          <w:ilvl w:val="0"/>
          <w:numId w:val="14"/>
        </w:numPr>
        <w:jc w:val="both"/>
        <w:rPr>
          <w:rFonts w:ascii="Times New Roman" w:hAnsi="Times New Roman" w:cs="Times New Roman"/>
          <w:sz w:val="22"/>
          <w:u w:val="single"/>
        </w:rPr>
      </w:pPr>
      <w:r>
        <w:rPr>
          <w:rFonts w:ascii="Times New Roman" w:hAnsi="Times New Roman" w:cs="Times New Roman"/>
          <w:sz w:val="22"/>
        </w:rPr>
        <w:t>D</w:t>
      </w:r>
      <w:r w:rsidR="001901E4" w:rsidRPr="00496459">
        <w:rPr>
          <w:rFonts w:ascii="Times New Roman" w:hAnsi="Times New Roman" w:cs="Times New Roman"/>
          <w:sz w:val="22"/>
        </w:rPr>
        <w:t>le schválené nabídky, která je Přílohou č. 1 této smlouvy a to v souladu se všemi právními předpisy</w:t>
      </w:r>
      <w:r w:rsidR="000F6644" w:rsidRPr="00496459">
        <w:rPr>
          <w:rFonts w:ascii="Times New Roman" w:hAnsi="Times New Roman" w:cs="Times New Roman"/>
          <w:sz w:val="22"/>
        </w:rPr>
        <w:t>.</w:t>
      </w:r>
    </w:p>
    <w:p w:rsidR="004C7468" w:rsidRPr="00496459" w:rsidRDefault="004C7468" w:rsidP="004C7468">
      <w:pPr>
        <w:pStyle w:val="Zkladntext"/>
        <w:ind w:left="360"/>
        <w:jc w:val="both"/>
        <w:rPr>
          <w:rFonts w:ascii="Times New Roman" w:hAnsi="Times New Roman" w:cs="Times New Roman"/>
          <w:sz w:val="22"/>
          <w:u w:val="single"/>
        </w:rPr>
      </w:pPr>
    </w:p>
    <w:p w:rsidR="00123D8D" w:rsidRPr="00496459" w:rsidRDefault="00123D8D" w:rsidP="004B7026">
      <w:pPr>
        <w:pStyle w:val="Bezmezer"/>
        <w:numPr>
          <w:ilvl w:val="0"/>
          <w:numId w:val="14"/>
        </w:numPr>
        <w:jc w:val="both"/>
        <w:rPr>
          <w:sz w:val="22"/>
          <w:szCs w:val="20"/>
        </w:rPr>
      </w:pPr>
      <w:r w:rsidRPr="00496459">
        <w:rPr>
          <w:sz w:val="22"/>
          <w:szCs w:val="20"/>
        </w:rPr>
        <w:t>Dodavatel se zavazuje k provedení díla a odběratel se zavazuje, že dílo převezme a zaplatí cenu díla.</w:t>
      </w:r>
    </w:p>
    <w:p w:rsidR="004B7026" w:rsidRPr="00496459" w:rsidRDefault="004B7026">
      <w:pPr>
        <w:pStyle w:val="Zkladntext"/>
        <w:jc w:val="both"/>
        <w:rPr>
          <w:rFonts w:ascii="Times New Roman" w:hAnsi="Times New Roman" w:cs="Times New Roman"/>
          <w:sz w:val="22"/>
        </w:rPr>
      </w:pPr>
    </w:p>
    <w:p w:rsidR="004C7468" w:rsidRPr="00496459" w:rsidRDefault="004C7468">
      <w:pPr>
        <w:pStyle w:val="Zkladntext"/>
        <w:jc w:val="both"/>
        <w:rPr>
          <w:rFonts w:ascii="Times New Roman" w:hAnsi="Times New Roman" w:cs="Times New Roman"/>
        </w:rPr>
      </w:pPr>
    </w:p>
    <w:p w:rsidR="00123D8D" w:rsidRPr="00496459" w:rsidRDefault="00123D8D" w:rsidP="00FA24BF">
      <w:pPr>
        <w:autoSpaceDE w:val="0"/>
        <w:spacing w:after="240"/>
        <w:rPr>
          <w:b/>
          <w:bCs/>
          <w:szCs w:val="20"/>
          <w:u w:val="single"/>
        </w:rPr>
      </w:pPr>
      <w:r w:rsidRPr="00496459">
        <w:rPr>
          <w:b/>
          <w:bCs/>
          <w:szCs w:val="20"/>
          <w:u w:val="single"/>
        </w:rPr>
        <w:t>IV. TERMÍNY A LHŮTY PLNĚNÍ</w:t>
      </w:r>
    </w:p>
    <w:p w:rsidR="00123D8D" w:rsidRPr="00496459" w:rsidRDefault="00123D8D" w:rsidP="004B7026">
      <w:pPr>
        <w:pStyle w:val="Zkladntext"/>
        <w:numPr>
          <w:ilvl w:val="0"/>
          <w:numId w:val="3"/>
        </w:numPr>
        <w:jc w:val="both"/>
        <w:rPr>
          <w:rFonts w:ascii="Times New Roman" w:hAnsi="Times New Roman" w:cs="Times New Roman"/>
          <w:sz w:val="22"/>
        </w:rPr>
      </w:pPr>
      <w:r w:rsidRPr="00496459">
        <w:rPr>
          <w:rFonts w:ascii="Times New Roman" w:hAnsi="Times New Roman" w:cs="Times New Roman"/>
          <w:sz w:val="22"/>
        </w:rPr>
        <w:t>Smluvní strany se dohodly na následujících termínech a lhůtách:</w:t>
      </w:r>
    </w:p>
    <w:p w:rsidR="00CB133F" w:rsidRPr="000D6628" w:rsidRDefault="00123D8D" w:rsidP="00CB133F">
      <w:pPr>
        <w:pStyle w:val="Zkladntext"/>
        <w:ind w:firstLine="360"/>
        <w:jc w:val="both"/>
        <w:rPr>
          <w:rFonts w:ascii="Times New Roman" w:hAnsi="Times New Roman" w:cs="Times New Roman"/>
          <w:b/>
          <w:sz w:val="22"/>
          <w:szCs w:val="24"/>
        </w:rPr>
      </w:pPr>
      <w:r w:rsidRPr="00CB133F">
        <w:rPr>
          <w:rFonts w:ascii="Times New Roman" w:hAnsi="Times New Roman" w:cs="Times New Roman"/>
          <w:sz w:val="22"/>
          <w:szCs w:val="24"/>
        </w:rPr>
        <w:t xml:space="preserve">Odběratel se zavazuje předat dodavateli místo pro instalaci </w:t>
      </w:r>
      <w:r w:rsidR="00CB133F" w:rsidRPr="00CB133F">
        <w:rPr>
          <w:rFonts w:ascii="Times New Roman" w:hAnsi="Times New Roman" w:cs="Times New Roman"/>
          <w:sz w:val="22"/>
          <w:szCs w:val="24"/>
        </w:rPr>
        <w:t>(staveniště).</w:t>
      </w:r>
    </w:p>
    <w:p w:rsidR="005C3E97" w:rsidRPr="000D6628" w:rsidRDefault="005C3E97" w:rsidP="00403179">
      <w:pPr>
        <w:pStyle w:val="Zkladntext"/>
        <w:ind w:firstLine="360"/>
        <w:jc w:val="both"/>
        <w:rPr>
          <w:rFonts w:ascii="Times New Roman" w:hAnsi="Times New Roman" w:cs="Times New Roman"/>
          <w:b/>
          <w:sz w:val="22"/>
          <w:szCs w:val="24"/>
        </w:rPr>
      </w:pPr>
    </w:p>
    <w:p w:rsidR="005F34AD" w:rsidRPr="00496459" w:rsidRDefault="005F34AD" w:rsidP="0003616B">
      <w:pPr>
        <w:pStyle w:val="Zkladntext"/>
        <w:ind w:left="360"/>
        <w:jc w:val="both"/>
        <w:rPr>
          <w:rFonts w:ascii="Times New Roman" w:hAnsi="Times New Roman" w:cs="Times New Roman"/>
          <w:b/>
          <w:sz w:val="22"/>
        </w:rPr>
      </w:pPr>
      <w:r w:rsidRPr="00496459">
        <w:rPr>
          <w:rFonts w:ascii="Times New Roman" w:hAnsi="Times New Roman" w:cs="Times New Roman"/>
          <w:sz w:val="22"/>
        </w:rPr>
        <w:t xml:space="preserve">Dodavatel se zavazuje dokončit a předat dílo odběrateli </w:t>
      </w:r>
      <w:r w:rsidRPr="00496459">
        <w:rPr>
          <w:rFonts w:ascii="Times New Roman" w:hAnsi="Times New Roman" w:cs="Times New Roman"/>
          <w:b/>
          <w:sz w:val="22"/>
        </w:rPr>
        <w:t>d</w:t>
      </w:r>
      <w:r w:rsidR="000E3831" w:rsidRPr="00496459">
        <w:rPr>
          <w:rFonts w:ascii="Times New Roman" w:hAnsi="Times New Roman" w:cs="Times New Roman"/>
          <w:b/>
          <w:sz w:val="22"/>
        </w:rPr>
        <w:t xml:space="preserve">o </w:t>
      </w:r>
      <w:r w:rsidR="00C54250">
        <w:rPr>
          <w:rFonts w:ascii="Times New Roman" w:hAnsi="Times New Roman" w:cs="Times New Roman"/>
          <w:b/>
          <w:sz w:val="22"/>
        </w:rPr>
        <w:t>31.10.</w:t>
      </w:r>
      <w:r w:rsidR="005E0718" w:rsidRPr="00496459">
        <w:rPr>
          <w:rFonts w:ascii="Times New Roman" w:hAnsi="Times New Roman" w:cs="Times New Roman"/>
          <w:b/>
          <w:sz w:val="22"/>
        </w:rPr>
        <w:t>201</w:t>
      </w:r>
      <w:r w:rsidR="007A28FE">
        <w:rPr>
          <w:rFonts w:ascii="Times New Roman" w:hAnsi="Times New Roman" w:cs="Times New Roman"/>
          <w:b/>
          <w:sz w:val="22"/>
        </w:rPr>
        <w:t>9</w:t>
      </w:r>
      <w:r w:rsidR="005E0718" w:rsidRPr="00496459">
        <w:rPr>
          <w:rFonts w:ascii="Times New Roman" w:hAnsi="Times New Roman" w:cs="Times New Roman"/>
          <w:b/>
          <w:sz w:val="22"/>
        </w:rPr>
        <w:t>.</w:t>
      </w:r>
    </w:p>
    <w:p w:rsidR="00D222BE" w:rsidRPr="00496459" w:rsidRDefault="00D222BE" w:rsidP="0003616B">
      <w:pPr>
        <w:pStyle w:val="Zkladntext"/>
        <w:ind w:left="360"/>
        <w:jc w:val="both"/>
        <w:rPr>
          <w:rFonts w:ascii="Times New Roman" w:hAnsi="Times New Roman" w:cs="Times New Roman"/>
          <w:b/>
          <w:sz w:val="22"/>
        </w:rPr>
      </w:pPr>
    </w:p>
    <w:p w:rsidR="001901E4" w:rsidRPr="00496459" w:rsidRDefault="0003616B" w:rsidP="004B7026">
      <w:pPr>
        <w:pStyle w:val="Zkladntext"/>
        <w:numPr>
          <w:ilvl w:val="0"/>
          <w:numId w:val="3"/>
        </w:numPr>
        <w:jc w:val="both"/>
        <w:rPr>
          <w:rFonts w:ascii="Times New Roman" w:hAnsi="Times New Roman" w:cs="Times New Roman"/>
          <w:sz w:val="22"/>
        </w:rPr>
      </w:pPr>
      <w:r w:rsidRPr="00496459">
        <w:rPr>
          <w:rFonts w:ascii="Times New Roman" w:hAnsi="Times New Roman" w:cs="Times New Roman"/>
          <w:sz w:val="22"/>
        </w:rPr>
        <w:t>V případě, že ze závažných důvodů na straně odběratele nebude možné předpokládaný termín předání staveniště dodržet, je odběratel oprávněn přesunout termín na dobu jinou.  V případě, že přesunutí termínu předání staveniště způsobí odložení zahájení montážních prací, je dodavatel oprávněn přesunout termín dokončení díla minimálně o adekvátní počet dnů, o které bylo předání staveniště posunuto oproti termínu v této smlouvě uvedenému.</w:t>
      </w:r>
    </w:p>
    <w:p w:rsidR="004843F2" w:rsidRPr="00496459" w:rsidRDefault="004843F2" w:rsidP="001901E4">
      <w:pPr>
        <w:autoSpaceDE w:val="0"/>
        <w:rPr>
          <w:b/>
          <w:bCs/>
          <w:sz w:val="20"/>
          <w:szCs w:val="20"/>
          <w:u w:val="single"/>
        </w:rPr>
      </w:pPr>
    </w:p>
    <w:p w:rsidR="00221D19" w:rsidRPr="00496459" w:rsidRDefault="00221D19" w:rsidP="001901E4">
      <w:pPr>
        <w:autoSpaceDE w:val="0"/>
        <w:rPr>
          <w:b/>
          <w:bCs/>
          <w:sz w:val="20"/>
          <w:szCs w:val="20"/>
          <w:u w:val="single"/>
        </w:rPr>
      </w:pPr>
    </w:p>
    <w:p w:rsidR="00123D8D" w:rsidRPr="00496459" w:rsidRDefault="00123D8D" w:rsidP="00FA24BF">
      <w:pPr>
        <w:autoSpaceDE w:val="0"/>
        <w:spacing w:after="240"/>
        <w:rPr>
          <w:b/>
          <w:bCs/>
          <w:szCs w:val="20"/>
          <w:u w:val="single"/>
        </w:rPr>
      </w:pPr>
      <w:r w:rsidRPr="00496459">
        <w:rPr>
          <w:b/>
          <w:bCs/>
          <w:szCs w:val="20"/>
          <w:u w:val="single"/>
        </w:rPr>
        <w:t xml:space="preserve">V. CENA DÍLA </w:t>
      </w:r>
    </w:p>
    <w:p w:rsidR="004B7026" w:rsidRPr="00496459" w:rsidRDefault="005C3E97" w:rsidP="00FA24BF">
      <w:pPr>
        <w:pStyle w:val="Zkladntext"/>
        <w:numPr>
          <w:ilvl w:val="0"/>
          <w:numId w:val="12"/>
        </w:numPr>
        <w:spacing w:after="240" w:line="240" w:lineRule="auto"/>
        <w:ind w:left="340"/>
        <w:jc w:val="both"/>
        <w:rPr>
          <w:rFonts w:ascii="Times New Roman" w:hAnsi="Times New Roman" w:cs="Times New Roman"/>
          <w:sz w:val="22"/>
        </w:rPr>
      </w:pPr>
      <w:r w:rsidRPr="00496459">
        <w:rPr>
          <w:rFonts w:ascii="Times New Roman" w:hAnsi="Times New Roman" w:cs="Times New Roman"/>
          <w:b/>
          <w:sz w:val="22"/>
        </w:rPr>
        <w:t>Cena díla</w:t>
      </w:r>
      <w:r w:rsidRPr="00496459">
        <w:rPr>
          <w:rFonts w:ascii="Times New Roman" w:hAnsi="Times New Roman" w:cs="Times New Roman"/>
          <w:sz w:val="22"/>
        </w:rPr>
        <w:t xml:space="preserve"> </w:t>
      </w:r>
      <w:r w:rsidR="00877364" w:rsidRPr="00496459">
        <w:rPr>
          <w:rFonts w:ascii="Times New Roman" w:hAnsi="Times New Roman" w:cs="Times New Roman"/>
          <w:sz w:val="22"/>
        </w:rPr>
        <w:t xml:space="preserve">uvedeného v článku III. této smlouvy je sjednána </w:t>
      </w:r>
      <w:r w:rsidR="00413183">
        <w:rPr>
          <w:rFonts w:ascii="Times New Roman" w:hAnsi="Times New Roman" w:cs="Times New Roman"/>
          <w:sz w:val="22"/>
        </w:rPr>
        <w:t xml:space="preserve">jako cena nejvýše přípustná </w:t>
      </w:r>
      <w:r w:rsidR="00877364" w:rsidRPr="00496459">
        <w:rPr>
          <w:rFonts w:ascii="Times New Roman" w:hAnsi="Times New Roman" w:cs="Times New Roman"/>
          <w:sz w:val="22"/>
        </w:rPr>
        <w:t>ve výši:</w:t>
      </w:r>
    </w:p>
    <w:p w:rsidR="004B7026" w:rsidRPr="00496459" w:rsidRDefault="00123D8D" w:rsidP="004B7026">
      <w:pPr>
        <w:pStyle w:val="Zkladntext"/>
        <w:spacing w:line="276" w:lineRule="auto"/>
        <w:ind w:left="340"/>
        <w:jc w:val="both"/>
        <w:rPr>
          <w:rFonts w:ascii="Times New Roman" w:hAnsi="Times New Roman" w:cs="Times New Roman"/>
          <w:sz w:val="22"/>
          <w:highlight w:val="yellow"/>
        </w:rPr>
      </w:pPr>
      <w:r w:rsidRPr="00496459">
        <w:rPr>
          <w:rFonts w:ascii="Times New Roman" w:hAnsi="Times New Roman" w:cs="Times New Roman"/>
          <w:sz w:val="22"/>
        </w:rPr>
        <w:t>Cena celkem bez DPH</w:t>
      </w:r>
      <w:r w:rsidR="00FA24BF" w:rsidRPr="00496459">
        <w:rPr>
          <w:rFonts w:ascii="Times New Roman" w:hAnsi="Times New Roman" w:cs="Times New Roman"/>
          <w:sz w:val="22"/>
        </w:rPr>
        <w:tab/>
      </w:r>
      <w:r w:rsidR="00FA24BF" w:rsidRPr="00496459">
        <w:rPr>
          <w:rFonts w:ascii="Times New Roman" w:hAnsi="Times New Roman" w:cs="Times New Roman"/>
          <w:sz w:val="22"/>
        </w:rPr>
        <w:tab/>
      </w:r>
      <w:proofErr w:type="spellStart"/>
      <w:proofErr w:type="gramStart"/>
      <w:r w:rsidR="00FA24BF" w:rsidRPr="00496459">
        <w:rPr>
          <w:rFonts w:ascii="Times New Roman" w:hAnsi="Times New Roman" w:cs="Times New Roman"/>
          <w:sz w:val="22"/>
          <w:highlight w:val="yellow"/>
        </w:rPr>
        <w:t>xxx.xxx</w:t>
      </w:r>
      <w:proofErr w:type="spellEnd"/>
      <w:proofErr w:type="gramEnd"/>
      <w:r w:rsidR="00FA24BF" w:rsidRPr="00496459">
        <w:rPr>
          <w:rFonts w:ascii="Times New Roman" w:hAnsi="Times New Roman" w:cs="Times New Roman"/>
          <w:sz w:val="22"/>
          <w:highlight w:val="yellow"/>
        </w:rPr>
        <w:t>,</w:t>
      </w:r>
      <w:r w:rsidRPr="00496459">
        <w:rPr>
          <w:rFonts w:ascii="Times New Roman" w:hAnsi="Times New Roman" w:cs="Times New Roman"/>
          <w:sz w:val="22"/>
          <w:highlight w:val="yellow"/>
        </w:rPr>
        <w:t>,- Kč</w:t>
      </w:r>
    </w:p>
    <w:p w:rsidR="004B7026" w:rsidRPr="00496459" w:rsidRDefault="00123D8D" w:rsidP="004B7026">
      <w:pPr>
        <w:pStyle w:val="Zkladntext"/>
        <w:spacing w:line="276" w:lineRule="auto"/>
        <w:ind w:left="340"/>
        <w:jc w:val="both"/>
        <w:rPr>
          <w:rFonts w:ascii="Times New Roman" w:hAnsi="Times New Roman" w:cs="Times New Roman"/>
          <w:sz w:val="22"/>
          <w:highlight w:val="yellow"/>
        </w:rPr>
      </w:pPr>
      <w:r w:rsidRPr="00496459">
        <w:rPr>
          <w:rFonts w:ascii="Times New Roman" w:hAnsi="Times New Roman" w:cs="Times New Roman"/>
          <w:sz w:val="22"/>
        </w:rPr>
        <w:t xml:space="preserve">DPH </w:t>
      </w:r>
      <w:r w:rsidR="00A86F0F" w:rsidRPr="00496459">
        <w:rPr>
          <w:rFonts w:ascii="Times New Roman" w:hAnsi="Times New Roman" w:cs="Times New Roman"/>
          <w:sz w:val="22"/>
        </w:rPr>
        <w:t>21</w:t>
      </w:r>
      <w:r w:rsidRPr="00496459">
        <w:rPr>
          <w:rFonts w:ascii="Times New Roman" w:hAnsi="Times New Roman" w:cs="Times New Roman"/>
          <w:sz w:val="22"/>
        </w:rPr>
        <w:t>%</w:t>
      </w:r>
      <w:r w:rsidRPr="00496459">
        <w:rPr>
          <w:rFonts w:ascii="Times New Roman" w:hAnsi="Times New Roman" w:cs="Times New Roman"/>
          <w:sz w:val="22"/>
        </w:rPr>
        <w:tab/>
      </w:r>
      <w:r w:rsidRPr="00496459">
        <w:rPr>
          <w:rFonts w:ascii="Times New Roman" w:hAnsi="Times New Roman" w:cs="Times New Roman"/>
          <w:sz w:val="22"/>
        </w:rPr>
        <w:tab/>
        <w:t xml:space="preserve"> </w:t>
      </w:r>
      <w:r w:rsidRPr="00496459">
        <w:rPr>
          <w:rFonts w:ascii="Times New Roman" w:hAnsi="Times New Roman" w:cs="Times New Roman"/>
          <w:sz w:val="22"/>
        </w:rPr>
        <w:tab/>
      </w:r>
      <w:r w:rsidRPr="00496459">
        <w:rPr>
          <w:rFonts w:ascii="Times New Roman" w:hAnsi="Times New Roman" w:cs="Times New Roman"/>
          <w:sz w:val="22"/>
        </w:rPr>
        <w:tab/>
      </w:r>
      <w:proofErr w:type="spellStart"/>
      <w:proofErr w:type="gramStart"/>
      <w:r w:rsidR="00FA24BF" w:rsidRPr="00496459">
        <w:rPr>
          <w:rFonts w:ascii="Times New Roman" w:hAnsi="Times New Roman" w:cs="Times New Roman"/>
          <w:sz w:val="22"/>
          <w:highlight w:val="yellow"/>
        </w:rPr>
        <w:t>xxx</w:t>
      </w:r>
      <w:proofErr w:type="gramEnd"/>
      <w:r w:rsidR="00FA24BF" w:rsidRPr="00496459">
        <w:rPr>
          <w:rFonts w:ascii="Times New Roman" w:hAnsi="Times New Roman" w:cs="Times New Roman"/>
          <w:sz w:val="22"/>
          <w:highlight w:val="yellow"/>
        </w:rPr>
        <w:t>.</w:t>
      </w:r>
      <w:proofErr w:type="gramStart"/>
      <w:r w:rsidR="00FA24BF" w:rsidRPr="00496459">
        <w:rPr>
          <w:rFonts w:ascii="Times New Roman" w:hAnsi="Times New Roman" w:cs="Times New Roman"/>
          <w:sz w:val="22"/>
          <w:highlight w:val="yellow"/>
        </w:rPr>
        <w:t>xxx</w:t>
      </w:r>
      <w:proofErr w:type="spellEnd"/>
      <w:proofErr w:type="gramEnd"/>
      <w:r w:rsidRPr="00496459">
        <w:rPr>
          <w:rFonts w:ascii="Times New Roman" w:hAnsi="Times New Roman" w:cs="Times New Roman"/>
          <w:sz w:val="22"/>
          <w:highlight w:val="yellow"/>
        </w:rPr>
        <w:tab/>
        <w:t>,- Kč</w:t>
      </w:r>
    </w:p>
    <w:p w:rsidR="005C3E97" w:rsidRPr="00496459" w:rsidRDefault="00123D8D" w:rsidP="00FA24BF">
      <w:pPr>
        <w:pStyle w:val="Zkladntext"/>
        <w:spacing w:after="240" w:line="276" w:lineRule="auto"/>
        <w:ind w:left="340"/>
        <w:jc w:val="both"/>
        <w:rPr>
          <w:rFonts w:ascii="Times New Roman" w:hAnsi="Times New Roman" w:cs="Times New Roman"/>
          <w:b/>
          <w:sz w:val="22"/>
        </w:rPr>
      </w:pPr>
      <w:r w:rsidRPr="00496459">
        <w:rPr>
          <w:rFonts w:ascii="Times New Roman" w:hAnsi="Times New Roman" w:cs="Times New Roman"/>
          <w:b/>
          <w:sz w:val="22"/>
        </w:rPr>
        <w:t>Cena celkem vč. DPH</w:t>
      </w:r>
      <w:r w:rsidRPr="00496459">
        <w:rPr>
          <w:rFonts w:ascii="Times New Roman" w:hAnsi="Times New Roman" w:cs="Times New Roman"/>
          <w:b/>
          <w:sz w:val="22"/>
        </w:rPr>
        <w:tab/>
      </w:r>
      <w:r w:rsidRPr="00496459">
        <w:rPr>
          <w:rFonts w:ascii="Times New Roman" w:hAnsi="Times New Roman" w:cs="Times New Roman"/>
          <w:b/>
          <w:sz w:val="22"/>
        </w:rPr>
        <w:tab/>
      </w:r>
      <w:proofErr w:type="spellStart"/>
      <w:proofErr w:type="gramStart"/>
      <w:r w:rsidR="00FA24BF" w:rsidRPr="00496459">
        <w:rPr>
          <w:rFonts w:ascii="Times New Roman" w:hAnsi="Times New Roman" w:cs="Times New Roman"/>
          <w:b/>
          <w:sz w:val="22"/>
          <w:highlight w:val="yellow"/>
        </w:rPr>
        <w:t>xxx</w:t>
      </w:r>
      <w:proofErr w:type="gramEnd"/>
      <w:r w:rsidR="00FA24BF" w:rsidRPr="00496459">
        <w:rPr>
          <w:rFonts w:ascii="Times New Roman" w:hAnsi="Times New Roman" w:cs="Times New Roman"/>
          <w:b/>
          <w:sz w:val="22"/>
          <w:highlight w:val="yellow"/>
        </w:rPr>
        <w:t>.</w:t>
      </w:r>
      <w:proofErr w:type="gramStart"/>
      <w:r w:rsidR="00FA24BF" w:rsidRPr="00496459">
        <w:rPr>
          <w:rFonts w:ascii="Times New Roman" w:hAnsi="Times New Roman" w:cs="Times New Roman"/>
          <w:b/>
          <w:sz w:val="22"/>
          <w:highlight w:val="yellow"/>
        </w:rPr>
        <w:t>xxx</w:t>
      </w:r>
      <w:proofErr w:type="spellEnd"/>
      <w:proofErr w:type="gramEnd"/>
      <w:r w:rsidRPr="00496459">
        <w:rPr>
          <w:rFonts w:ascii="Times New Roman" w:hAnsi="Times New Roman" w:cs="Times New Roman"/>
          <w:b/>
          <w:sz w:val="22"/>
          <w:highlight w:val="yellow"/>
        </w:rPr>
        <w:tab/>
        <w:t>,- Kč</w:t>
      </w:r>
    </w:p>
    <w:p w:rsidR="00F80467" w:rsidRPr="000060BA" w:rsidRDefault="00123D8D" w:rsidP="000060BA">
      <w:pPr>
        <w:pStyle w:val="Zkladntext"/>
        <w:numPr>
          <w:ilvl w:val="0"/>
          <w:numId w:val="12"/>
        </w:numPr>
        <w:ind w:left="340"/>
        <w:jc w:val="both"/>
        <w:rPr>
          <w:rFonts w:ascii="Times New Roman" w:hAnsi="Times New Roman" w:cs="Times New Roman"/>
          <w:sz w:val="22"/>
        </w:rPr>
      </w:pPr>
      <w:r w:rsidRPr="00496459">
        <w:rPr>
          <w:rFonts w:ascii="Times New Roman" w:hAnsi="Times New Roman" w:cs="Times New Roman"/>
          <w:sz w:val="22"/>
        </w:rPr>
        <w:t>Stanovená cena může být upravena pouze v případě, že na základě dodatečných požadavků odběratele nebo objektivních nepředvídatelných překážek, které vyvstaly při realizaci, dojde k</w:t>
      </w:r>
      <w:r w:rsidR="00AA705A">
        <w:rPr>
          <w:rFonts w:ascii="Times New Roman" w:hAnsi="Times New Roman" w:cs="Times New Roman"/>
          <w:sz w:val="22"/>
        </w:rPr>
        <w:t>e</w:t>
      </w:r>
      <w:r w:rsidRPr="00496459">
        <w:rPr>
          <w:rFonts w:ascii="Times New Roman" w:hAnsi="Times New Roman" w:cs="Times New Roman"/>
          <w:sz w:val="22"/>
        </w:rPr>
        <w:t> zvýšení, případně snížení nákladů na straně dodavatele (nap</w:t>
      </w:r>
      <w:r w:rsidR="002C4E75" w:rsidRPr="00496459">
        <w:rPr>
          <w:rFonts w:ascii="Times New Roman" w:hAnsi="Times New Roman" w:cs="Times New Roman"/>
          <w:sz w:val="22"/>
        </w:rPr>
        <w:t>říklad vícepráce vzniklé při zemních pracích</w:t>
      </w:r>
      <w:r w:rsidRPr="00496459">
        <w:rPr>
          <w:rFonts w:ascii="Times New Roman" w:hAnsi="Times New Roman" w:cs="Times New Roman"/>
          <w:sz w:val="22"/>
        </w:rPr>
        <w:t xml:space="preserve"> v případě problémového podloží). Na provedené vícepráce, či méněpráce musí být vyhotoven písemný dodatek ke smlouvě odsouhlasený oběma smluvními stranami.</w:t>
      </w:r>
    </w:p>
    <w:p w:rsidR="004B7026" w:rsidRPr="00496459" w:rsidRDefault="004B7026" w:rsidP="004B7026">
      <w:pPr>
        <w:pStyle w:val="Zkladntext"/>
        <w:ind w:left="340"/>
        <w:jc w:val="both"/>
        <w:rPr>
          <w:rFonts w:ascii="Times New Roman" w:hAnsi="Times New Roman" w:cs="Times New Roman"/>
        </w:rPr>
      </w:pPr>
    </w:p>
    <w:p w:rsidR="001901E4" w:rsidRPr="00496459" w:rsidRDefault="001901E4" w:rsidP="004B7026">
      <w:pPr>
        <w:pStyle w:val="Zkladntext"/>
        <w:ind w:left="340"/>
        <w:jc w:val="both"/>
        <w:rPr>
          <w:rFonts w:ascii="Times New Roman" w:hAnsi="Times New Roman" w:cs="Times New Roman"/>
        </w:rPr>
      </w:pPr>
    </w:p>
    <w:p w:rsidR="004B7026" w:rsidRPr="00496459" w:rsidRDefault="00123D8D" w:rsidP="00FA24BF">
      <w:pPr>
        <w:autoSpaceDE w:val="0"/>
        <w:spacing w:after="240"/>
        <w:rPr>
          <w:b/>
          <w:bCs/>
          <w:szCs w:val="20"/>
          <w:u w:val="single"/>
        </w:rPr>
      </w:pPr>
      <w:r w:rsidRPr="00496459">
        <w:rPr>
          <w:b/>
          <w:bCs/>
          <w:szCs w:val="20"/>
          <w:u w:val="single"/>
        </w:rPr>
        <w:t xml:space="preserve">VI. PLATEBNÍ PODMÍNKY </w:t>
      </w:r>
    </w:p>
    <w:p w:rsidR="009853D3" w:rsidRPr="00550AC8" w:rsidRDefault="00BD0C3F" w:rsidP="005E0718">
      <w:pPr>
        <w:pStyle w:val="Odstavecseseznamem"/>
        <w:numPr>
          <w:ilvl w:val="0"/>
          <w:numId w:val="17"/>
        </w:numPr>
        <w:spacing w:after="0" w:line="240" w:lineRule="auto"/>
        <w:ind w:left="340"/>
        <w:jc w:val="both"/>
        <w:rPr>
          <w:rFonts w:ascii="Times New Roman" w:hAnsi="Times New Roman"/>
          <w:szCs w:val="20"/>
        </w:rPr>
      </w:pPr>
      <w:r>
        <w:rPr>
          <w:rFonts w:ascii="Times New Roman" w:eastAsia="Arial" w:hAnsi="Times New Roman"/>
          <w:szCs w:val="20"/>
        </w:rPr>
        <w:t>Platba bude provedena měsíčně</w:t>
      </w:r>
      <w:r w:rsidR="00550AC8" w:rsidRPr="00550AC8">
        <w:rPr>
          <w:rFonts w:ascii="Times New Roman" w:eastAsia="Arial" w:hAnsi="Times New Roman"/>
          <w:szCs w:val="20"/>
        </w:rPr>
        <w:t xml:space="preserve"> na základě </w:t>
      </w:r>
      <w:r w:rsidR="00E268E6" w:rsidRPr="00550AC8">
        <w:rPr>
          <w:rFonts w:ascii="Times New Roman" w:eastAsia="Arial" w:hAnsi="Times New Roman"/>
          <w:szCs w:val="20"/>
        </w:rPr>
        <w:t xml:space="preserve">fakturace </w:t>
      </w:r>
      <w:r w:rsidR="00550AC8" w:rsidRPr="00550AC8">
        <w:rPr>
          <w:rFonts w:ascii="Times New Roman" w:eastAsia="Arial" w:hAnsi="Times New Roman"/>
          <w:szCs w:val="20"/>
        </w:rPr>
        <w:t>a</w:t>
      </w:r>
      <w:r w:rsidR="00E268E6" w:rsidRPr="00550AC8">
        <w:rPr>
          <w:rFonts w:ascii="Times New Roman" w:eastAsia="Arial" w:hAnsi="Times New Roman"/>
          <w:szCs w:val="20"/>
        </w:rPr>
        <w:t xml:space="preserve"> soupisu skutečně provedených a odsouhlasených prací. </w:t>
      </w:r>
      <w:r w:rsidR="006A0708" w:rsidRPr="00550AC8">
        <w:rPr>
          <w:rFonts w:ascii="Times New Roman" w:eastAsia="Arial" w:hAnsi="Times New Roman"/>
          <w:szCs w:val="20"/>
        </w:rPr>
        <w:t xml:space="preserve">Nedílnou součástí faktury musí být soupis </w:t>
      </w:r>
      <w:r w:rsidR="00E268E6" w:rsidRPr="00550AC8">
        <w:rPr>
          <w:rFonts w:ascii="Times New Roman" w:eastAsia="Arial" w:hAnsi="Times New Roman"/>
          <w:szCs w:val="20"/>
        </w:rPr>
        <w:t>o</w:t>
      </w:r>
      <w:r w:rsidR="006A0708" w:rsidRPr="00550AC8">
        <w:rPr>
          <w:rFonts w:ascii="Times New Roman" w:eastAsia="Arial" w:hAnsi="Times New Roman"/>
          <w:szCs w:val="20"/>
        </w:rPr>
        <w:t>dběratelem potvrzených prací.</w:t>
      </w:r>
    </w:p>
    <w:p w:rsidR="00D27070" w:rsidRPr="00496459" w:rsidRDefault="00CC068D" w:rsidP="009853D3">
      <w:pPr>
        <w:pStyle w:val="Odstavecseseznamem"/>
        <w:numPr>
          <w:ilvl w:val="0"/>
          <w:numId w:val="17"/>
        </w:numPr>
        <w:spacing w:after="0"/>
        <w:ind w:left="340"/>
        <w:jc w:val="both"/>
        <w:rPr>
          <w:rFonts w:ascii="Times New Roman" w:hAnsi="Times New Roman"/>
          <w:szCs w:val="20"/>
        </w:rPr>
      </w:pPr>
      <w:r w:rsidRPr="00496459">
        <w:rPr>
          <w:rFonts w:ascii="Times New Roman" w:hAnsi="Times New Roman"/>
          <w:szCs w:val="20"/>
        </w:rPr>
        <w:t>Sp</w:t>
      </w:r>
      <w:r w:rsidR="00D27070" w:rsidRPr="00496459">
        <w:rPr>
          <w:rFonts w:ascii="Times New Roman" w:hAnsi="Times New Roman"/>
          <w:szCs w:val="20"/>
        </w:rPr>
        <w:t xml:space="preserve">latnost faktury – daňového dokladu je </w:t>
      </w:r>
      <w:r w:rsidR="004A383E">
        <w:rPr>
          <w:rFonts w:ascii="Times New Roman" w:hAnsi="Times New Roman"/>
          <w:b/>
          <w:szCs w:val="20"/>
        </w:rPr>
        <w:t>3</w:t>
      </w:r>
      <w:r w:rsidR="004C7468" w:rsidRPr="00496459">
        <w:rPr>
          <w:rFonts w:ascii="Times New Roman" w:hAnsi="Times New Roman"/>
          <w:b/>
          <w:szCs w:val="20"/>
        </w:rPr>
        <w:t>0</w:t>
      </w:r>
      <w:r w:rsidR="00D27070" w:rsidRPr="00496459">
        <w:rPr>
          <w:rFonts w:ascii="Times New Roman" w:hAnsi="Times New Roman"/>
          <w:b/>
          <w:szCs w:val="20"/>
        </w:rPr>
        <w:t xml:space="preserve"> dnů</w:t>
      </w:r>
      <w:r w:rsidR="00D27070" w:rsidRPr="00496459">
        <w:rPr>
          <w:rFonts w:ascii="Times New Roman" w:hAnsi="Times New Roman"/>
          <w:szCs w:val="20"/>
        </w:rPr>
        <w:t xml:space="preserve"> </w:t>
      </w:r>
      <w:r w:rsidRPr="00496459">
        <w:rPr>
          <w:rFonts w:ascii="Times New Roman" w:hAnsi="Times New Roman"/>
          <w:szCs w:val="20"/>
        </w:rPr>
        <w:t xml:space="preserve">ode dne doručení faktury. </w:t>
      </w:r>
    </w:p>
    <w:p w:rsidR="004B50B3" w:rsidRPr="00496459" w:rsidRDefault="00CC068D" w:rsidP="009853D3">
      <w:pPr>
        <w:pStyle w:val="Bezmezer"/>
        <w:numPr>
          <w:ilvl w:val="0"/>
          <w:numId w:val="17"/>
        </w:numPr>
        <w:ind w:left="340"/>
        <w:jc w:val="both"/>
        <w:rPr>
          <w:sz w:val="22"/>
          <w:szCs w:val="20"/>
        </w:rPr>
      </w:pPr>
      <w:r w:rsidRPr="00496459">
        <w:rPr>
          <w:sz w:val="22"/>
          <w:szCs w:val="20"/>
        </w:rPr>
        <w:t>Da</w:t>
      </w:r>
      <w:r w:rsidR="004B50B3" w:rsidRPr="00496459">
        <w:rPr>
          <w:sz w:val="22"/>
          <w:szCs w:val="20"/>
        </w:rPr>
        <w:t xml:space="preserve">ňový doklad – faktura musí obsahovat všechny náležitosti běžného daňového dokladu dle § 28 zákona č. 235/2004 Sb. </w:t>
      </w:r>
      <w:r w:rsidR="00AF110F">
        <w:rPr>
          <w:sz w:val="22"/>
          <w:szCs w:val="20"/>
        </w:rPr>
        <w:t>Odběratel</w:t>
      </w:r>
      <w:r w:rsidRPr="00496459">
        <w:rPr>
          <w:sz w:val="22"/>
          <w:szCs w:val="20"/>
        </w:rPr>
        <w:t xml:space="preserve"> si vyhrazuje právo před uplynutím lhůty splatnosti vrátit fakturu, pokud neobsahuje požadované náležitosti nebo obsahuje nesprávné cenové údaje. Oprávněným vrácením faktury přestává běžet původní lhůta splatnosti. Opravená faktura bude opatřena novou lhůtou splatnosti.</w:t>
      </w:r>
      <w:r w:rsidR="004B50B3" w:rsidRPr="00496459">
        <w:rPr>
          <w:sz w:val="22"/>
          <w:szCs w:val="20"/>
        </w:rPr>
        <w:t xml:space="preserve"> </w:t>
      </w:r>
    </w:p>
    <w:p w:rsidR="00123D8D" w:rsidRPr="00496459" w:rsidRDefault="00123D8D" w:rsidP="00013FD4">
      <w:pPr>
        <w:pStyle w:val="Bezmezer"/>
        <w:numPr>
          <w:ilvl w:val="0"/>
          <w:numId w:val="17"/>
        </w:numPr>
        <w:ind w:left="340"/>
        <w:jc w:val="both"/>
        <w:rPr>
          <w:b/>
          <w:bCs/>
          <w:sz w:val="20"/>
          <w:szCs w:val="20"/>
        </w:rPr>
      </w:pPr>
      <w:r w:rsidRPr="00496459">
        <w:rPr>
          <w:sz w:val="22"/>
          <w:szCs w:val="20"/>
        </w:rPr>
        <w:t xml:space="preserve">Úhrada ceny díla je provedena bezhotovostní formou převodem na bankovní účet </w:t>
      </w:r>
      <w:r w:rsidR="004B50B3" w:rsidRPr="00496459">
        <w:rPr>
          <w:sz w:val="22"/>
          <w:szCs w:val="20"/>
        </w:rPr>
        <w:t>D</w:t>
      </w:r>
      <w:r w:rsidRPr="00496459">
        <w:rPr>
          <w:sz w:val="22"/>
          <w:szCs w:val="20"/>
        </w:rPr>
        <w:t xml:space="preserve">odavatele. Smluvní strany se dohodly na tom, že peněžitý závazek je splněn dnem, kdy je částka odepsána z účtu </w:t>
      </w:r>
      <w:r w:rsidR="00E95E09">
        <w:rPr>
          <w:sz w:val="22"/>
          <w:szCs w:val="20"/>
        </w:rPr>
        <w:t>o</w:t>
      </w:r>
      <w:r w:rsidRPr="00496459">
        <w:rPr>
          <w:sz w:val="22"/>
          <w:szCs w:val="20"/>
        </w:rPr>
        <w:t xml:space="preserve">dběratele. </w:t>
      </w:r>
    </w:p>
    <w:p w:rsidR="001901E4" w:rsidRPr="00496459" w:rsidRDefault="001901E4">
      <w:pPr>
        <w:autoSpaceDE w:val="0"/>
        <w:jc w:val="center"/>
        <w:rPr>
          <w:b/>
          <w:bCs/>
          <w:sz w:val="20"/>
          <w:szCs w:val="20"/>
        </w:rPr>
      </w:pPr>
    </w:p>
    <w:p w:rsidR="00671A37" w:rsidRPr="00496459" w:rsidRDefault="00671A37">
      <w:pPr>
        <w:autoSpaceDE w:val="0"/>
        <w:jc w:val="center"/>
        <w:rPr>
          <w:b/>
          <w:bCs/>
          <w:sz w:val="20"/>
          <w:szCs w:val="20"/>
        </w:rPr>
      </w:pPr>
    </w:p>
    <w:p w:rsidR="00123D8D" w:rsidRPr="00496459" w:rsidRDefault="00123D8D" w:rsidP="00FA24BF">
      <w:pPr>
        <w:autoSpaceDE w:val="0"/>
        <w:spacing w:after="240"/>
        <w:rPr>
          <w:b/>
          <w:bCs/>
          <w:szCs w:val="20"/>
          <w:u w:val="single"/>
        </w:rPr>
      </w:pPr>
      <w:r w:rsidRPr="00496459">
        <w:rPr>
          <w:b/>
          <w:bCs/>
          <w:szCs w:val="20"/>
          <w:u w:val="single"/>
        </w:rPr>
        <w:t>V</w:t>
      </w:r>
      <w:r w:rsidR="007509C4" w:rsidRPr="00496459">
        <w:rPr>
          <w:b/>
          <w:bCs/>
          <w:szCs w:val="20"/>
          <w:u w:val="single"/>
        </w:rPr>
        <w:t>I</w:t>
      </w:r>
      <w:r w:rsidRPr="00496459">
        <w:rPr>
          <w:b/>
          <w:bCs/>
          <w:szCs w:val="20"/>
          <w:u w:val="single"/>
        </w:rPr>
        <w:t>I. PROVEDENÍ, PŘEDÁNÍ A PŘEVZETÍ DÍLA</w:t>
      </w:r>
    </w:p>
    <w:p w:rsidR="00123D8D" w:rsidRDefault="00123D8D" w:rsidP="004B7026">
      <w:pPr>
        <w:pStyle w:val="Bezmezer"/>
        <w:numPr>
          <w:ilvl w:val="0"/>
          <w:numId w:val="18"/>
        </w:numPr>
        <w:jc w:val="both"/>
        <w:rPr>
          <w:sz w:val="22"/>
          <w:szCs w:val="20"/>
        </w:rPr>
      </w:pPr>
      <w:r w:rsidRPr="00496459">
        <w:rPr>
          <w:sz w:val="22"/>
          <w:szCs w:val="20"/>
        </w:rPr>
        <w:t>Dodavatel umožní odběrateli kvalitativní kontrolu provádění částí díla a konstrukcí, které se v dalším postupu stanou nepřístupnými.</w:t>
      </w:r>
    </w:p>
    <w:p w:rsidR="004F041A" w:rsidRPr="00976578" w:rsidRDefault="004F041A" w:rsidP="004F041A">
      <w:pPr>
        <w:pStyle w:val="Bezmezer"/>
        <w:numPr>
          <w:ilvl w:val="0"/>
          <w:numId w:val="18"/>
        </w:numPr>
        <w:jc w:val="both"/>
        <w:rPr>
          <w:sz w:val="22"/>
          <w:szCs w:val="20"/>
        </w:rPr>
      </w:pPr>
      <w:r w:rsidRPr="00976578">
        <w:rPr>
          <w:sz w:val="22"/>
        </w:rPr>
        <w:t xml:space="preserve">Veškeré odborné práce musí vykonávat pracovníci zhotovitele nebo </w:t>
      </w:r>
      <w:r w:rsidR="004A383E">
        <w:rPr>
          <w:sz w:val="22"/>
        </w:rPr>
        <w:t>pod</w:t>
      </w:r>
      <w:r w:rsidRPr="00976578">
        <w:rPr>
          <w:sz w:val="22"/>
        </w:rPr>
        <w:t>dodavatel</w:t>
      </w:r>
      <w:r w:rsidR="00610557" w:rsidRPr="00976578">
        <w:rPr>
          <w:sz w:val="22"/>
        </w:rPr>
        <w:t>é</w:t>
      </w:r>
      <w:r w:rsidRPr="00976578">
        <w:rPr>
          <w:sz w:val="22"/>
        </w:rPr>
        <w:t xml:space="preserve"> mající příslušnou kvalifikaci.</w:t>
      </w:r>
    </w:p>
    <w:p w:rsidR="003936A3" w:rsidRPr="00976578" w:rsidRDefault="003936A3" w:rsidP="004F041A">
      <w:pPr>
        <w:pStyle w:val="Bezmezer"/>
        <w:numPr>
          <w:ilvl w:val="0"/>
          <w:numId w:val="18"/>
        </w:numPr>
        <w:jc w:val="both"/>
        <w:rPr>
          <w:sz w:val="22"/>
          <w:szCs w:val="20"/>
        </w:rPr>
      </w:pPr>
      <w:r w:rsidRPr="00976578">
        <w:rPr>
          <w:sz w:val="22"/>
        </w:rPr>
        <w:t xml:space="preserve">Dodavatel </w:t>
      </w:r>
      <w:r w:rsidR="00872ACF" w:rsidRPr="00976578">
        <w:rPr>
          <w:sz w:val="22"/>
        </w:rPr>
        <w:t xml:space="preserve">povede na stavbě stavební deník v souladu s přílohou č. 9 vyhlášky 499/2006 Sb. o dokumentaci staveb ve znění pozdějších předpisů. </w:t>
      </w:r>
      <w:r w:rsidR="00D166F4" w:rsidRPr="00976578">
        <w:rPr>
          <w:sz w:val="22"/>
        </w:rPr>
        <w:t>Zápisy ve stavebním deníku se nepovažují za změnu smlouvy. Do stavebního deníku bude zapsán zápis</w:t>
      </w:r>
      <w:r w:rsidR="00872ACF" w:rsidRPr="00976578">
        <w:rPr>
          <w:sz w:val="22"/>
        </w:rPr>
        <w:t xml:space="preserve"> </w:t>
      </w:r>
      <w:r w:rsidR="00D166F4" w:rsidRPr="00976578">
        <w:rPr>
          <w:sz w:val="22"/>
        </w:rPr>
        <w:t xml:space="preserve">o předání a převzetí staveniště. </w:t>
      </w:r>
    </w:p>
    <w:p w:rsidR="004F041A" w:rsidRPr="00CC52EE" w:rsidRDefault="004F041A" w:rsidP="004B7026">
      <w:pPr>
        <w:pStyle w:val="Bezmezer"/>
        <w:numPr>
          <w:ilvl w:val="0"/>
          <w:numId w:val="18"/>
        </w:numPr>
        <w:jc w:val="both"/>
        <w:rPr>
          <w:sz w:val="22"/>
          <w:szCs w:val="20"/>
        </w:rPr>
      </w:pPr>
      <w:r w:rsidRPr="00CC52EE">
        <w:rPr>
          <w:sz w:val="22"/>
          <w:szCs w:val="20"/>
        </w:rPr>
        <w:t xml:space="preserve">Dodavatel je povinen oznamovat odběrateli změnu svých </w:t>
      </w:r>
      <w:r w:rsidR="003055F2">
        <w:rPr>
          <w:sz w:val="22"/>
          <w:szCs w:val="20"/>
        </w:rPr>
        <w:t>pod</w:t>
      </w:r>
      <w:r w:rsidRPr="00CC52EE">
        <w:rPr>
          <w:sz w:val="22"/>
          <w:szCs w:val="20"/>
        </w:rPr>
        <w:t xml:space="preserve">dodavatelů, zejména těch, jejichž </w:t>
      </w:r>
      <w:r w:rsidRPr="00976578">
        <w:rPr>
          <w:sz w:val="22"/>
          <w:szCs w:val="20"/>
        </w:rPr>
        <w:t>prostřednictvím prokazoval splnění kvalifikace.</w:t>
      </w:r>
    </w:p>
    <w:p w:rsidR="00123D8D" w:rsidRPr="00496459" w:rsidRDefault="00123D8D" w:rsidP="004B7026">
      <w:pPr>
        <w:pStyle w:val="Bezmezer"/>
        <w:numPr>
          <w:ilvl w:val="0"/>
          <w:numId w:val="18"/>
        </w:numPr>
        <w:jc w:val="both"/>
        <w:rPr>
          <w:sz w:val="22"/>
          <w:szCs w:val="20"/>
        </w:rPr>
      </w:pPr>
      <w:r w:rsidRPr="00496459">
        <w:rPr>
          <w:sz w:val="22"/>
          <w:szCs w:val="20"/>
        </w:rPr>
        <w:t>Dodavatel splní svoji povinnost provést dílo jeho řádným ukončením a předáním odběrateli.</w:t>
      </w:r>
    </w:p>
    <w:p w:rsidR="004B7026" w:rsidRPr="00496459" w:rsidRDefault="00123D8D" w:rsidP="004B7026">
      <w:pPr>
        <w:pStyle w:val="Bezmezer"/>
        <w:numPr>
          <w:ilvl w:val="0"/>
          <w:numId w:val="18"/>
        </w:numPr>
        <w:jc w:val="both"/>
        <w:rPr>
          <w:sz w:val="22"/>
          <w:szCs w:val="20"/>
        </w:rPr>
      </w:pPr>
      <w:r w:rsidRPr="00496459">
        <w:rPr>
          <w:sz w:val="22"/>
          <w:szCs w:val="20"/>
        </w:rPr>
        <w:t>K převzetí dokončeného díla vyz</w:t>
      </w:r>
      <w:r w:rsidR="002C4E75" w:rsidRPr="00496459">
        <w:rPr>
          <w:sz w:val="22"/>
          <w:szCs w:val="20"/>
        </w:rPr>
        <w:t>ve dodavatel odběratele alespoň 2</w:t>
      </w:r>
      <w:r w:rsidRPr="00496459">
        <w:rPr>
          <w:sz w:val="22"/>
          <w:szCs w:val="20"/>
        </w:rPr>
        <w:t xml:space="preserve"> dny před zahájením předávac</w:t>
      </w:r>
      <w:r w:rsidR="002C4E75" w:rsidRPr="00496459">
        <w:rPr>
          <w:sz w:val="22"/>
          <w:szCs w:val="20"/>
        </w:rPr>
        <w:t>ího řízení</w:t>
      </w:r>
      <w:r w:rsidRPr="00496459">
        <w:rPr>
          <w:sz w:val="22"/>
          <w:szCs w:val="20"/>
        </w:rPr>
        <w:t>.</w:t>
      </w:r>
    </w:p>
    <w:p w:rsidR="00123D8D" w:rsidRDefault="004B7026" w:rsidP="004B7026">
      <w:pPr>
        <w:pStyle w:val="Bezmezer"/>
        <w:numPr>
          <w:ilvl w:val="0"/>
          <w:numId w:val="18"/>
        </w:numPr>
        <w:jc w:val="both"/>
        <w:rPr>
          <w:sz w:val="22"/>
          <w:szCs w:val="20"/>
        </w:rPr>
      </w:pPr>
      <w:r w:rsidRPr="00496459">
        <w:rPr>
          <w:sz w:val="22"/>
          <w:szCs w:val="20"/>
        </w:rPr>
        <w:t>O p</w:t>
      </w:r>
      <w:r w:rsidR="00123D8D" w:rsidRPr="00496459">
        <w:rPr>
          <w:sz w:val="22"/>
          <w:szCs w:val="20"/>
        </w:rPr>
        <w:t>ředání a převzetí díla vystaví smluvní strany zápis o předání a převzetí díla „předávací protokol“, který bude obsahovat ved</w:t>
      </w:r>
      <w:r w:rsidR="00B40B01">
        <w:rPr>
          <w:sz w:val="22"/>
          <w:szCs w:val="20"/>
        </w:rPr>
        <w:t xml:space="preserve">le identifikačních údajů, </w:t>
      </w:r>
      <w:r w:rsidR="00123D8D" w:rsidRPr="00496459">
        <w:rPr>
          <w:sz w:val="22"/>
          <w:szCs w:val="20"/>
        </w:rPr>
        <w:t xml:space="preserve">soupis </w:t>
      </w:r>
      <w:r w:rsidR="00853ABE" w:rsidRPr="00496459">
        <w:rPr>
          <w:sz w:val="22"/>
          <w:szCs w:val="20"/>
        </w:rPr>
        <w:t>použitých materiálů</w:t>
      </w:r>
      <w:r w:rsidR="00B40B01">
        <w:rPr>
          <w:sz w:val="22"/>
          <w:szCs w:val="20"/>
        </w:rPr>
        <w:t xml:space="preserve">. </w:t>
      </w:r>
      <w:r w:rsidR="00853ABE" w:rsidRPr="00496459">
        <w:rPr>
          <w:sz w:val="22"/>
          <w:szCs w:val="20"/>
        </w:rPr>
        <w:t xml:space="preserve">Dále </w:t>
      </w:r>
      <w:r w:rsidR="00853ABE" w:rsidRPr="00496459">
        <w:rPr>
          <w:sz w:val="22"/>
          <w:szCs w:val="20"/>
        </w:rPr>
        <w:lastRenderedPageBreak/>
        <w:t xml:space="preserve">doloží soupis </w:t>
      </w:r>
      <w:r w:rsidR="00123D8D" w:rsidRPr="00496459">
        <w:rPr>
          <w:sz w:val="22"/>
          <w:szCs w:val="20"/>
        </w:rPr>
        <w:t>případných vad a nedodělků, bude-li s nimi dílo převzato a dohodnutý termín jejich odstranění.</w:t>
      </w:r>
    </w:p>
    <w:p w:rsidR="004F041A" w:rsidRPr="00F42342" w:rsidRDefault="004F041A" w:rsidP="004F041A">
      <w:pPr>
        <w:pStyle w:val="Bezmezer"/>
        <w:numPr>
          <w:ilvl w:val="0"/>
          <w:numId w:val="18"/>
        </w:numPr>
        <w:jc w:val="both"/>
        <w:rPr>
          <w:sz w:val="22"/>
          <w:szCs w:val="20"/>
        </w:rPr>
      </w:pPr>
      <w:r w:rsidRPr="00F42342">
        <w:rPr>
          <w:sz w:val="22"/>
        </w:rPr>
        <w:t>Dodavatel předloží k přejímacímu řízení:</w:t>
      </w:r>
    </w:p>
    <w:p w:rsidR="004F041A" w:rsidRPr="00FE5025" w:rsidRDefault="004F041A" w:rsidP="004F041A">
      <w:pPr>
        <w:pStyle w:val="Bezmezer"/>
        <w:numPr>
          <w:ilvl w:val="0"/>
          <w:numId w:val="28"/>
        </w:numPr>
        <w:jc w:val="both"/>
        <w:rPr>
          <w:sz w:val="22"/>
          <w:szCs w:val="20"/>
        </w:rPr>
      </w:pPr>
      <w:r w:rsidRPr="00F42342">
        <w:rPr>
          <w:sz w:val="22"/>
        </w:rPr>
        <w:t xml:space="preserve">ve dvou vyhotoveních </w:t>
      </w:r>
      <w:r w:rsidRPr="00216102">
        <w:rPr>
          <w:sz w:val="22"/>
        </w:rPr>
        <w:t>dokumentaci skutečného provedení stavby (ruční zákresy do projektu stavby jen u drobných úprav, jinak nové výkresy označené „skutečné provedení“).</w:t>
      </w:r>
      <w:r w:rsidR="002127FE">
        <w:rPr>
          <w:sz w:val="22"/>
        </w:rPr>
        <w:t xml:space="preserve">  </w:t>
      </w:r>
      <w:r w:rsidRPr="00F42342">
        <w:rPr>
          <w:sz w:val="22"/>
        </w:rPr>
        <w:t xml:space="preserve"> U výkresů, kde nedošlo ke změně, bude uvedeno „beze změn“. Všechny výkresy budou označeny jménem a příjmením osoby, která odpovídá za výkres dodavatele a</w:t>
      </w:r>
      <w:r>
        <w:rPr>
          <w:sz w:val="22"/>
        </w:rPr>
        <w:t xml:space="preserve"> razítkem dodavatele.</w:t>
      </w:r>
    </w:p>
    <w:p w:rsidR="004F041A" w:rsidRPr="005F58FD" w:rsidRDefault="004F041A" w:rsidP="004F041A">
      <w:pPr>
        <w:pStyle w:val="Bezmezer"/>
        <w:numPr>
          <w:ilvl w:val="0"/>
          <w:numId w:val="28"/>
        </w:numPr>
        <w:jc w:val="both"/>
        <w:rPr>
          <w:sz w:val="22"/>
          <w:szCs w:val="20"/>
        </w:rPr>
      </w:pPr>
      <w:r>
        <w:rPr>
          <w:sz w:val="22"/>
        </w:rPr>
        <w:t>Zkoušky a revize dle platných před</w:t>
      </w:r>
      <w:r w:rsidR="004D72A6">
        <w:rPr>
          <w:sz w:val="22"/>
        </w:rPr>
        <w:t>p</w:t>
      </w:r>
      <w:r>
        <w:rPr>
          <w:sz w:val="22"/>
        </w:rPr>
        <w:t>isů a ČSN</w:t>
      </w:r>
      <w:r w:rsidR="004D72A6">
        <w:rPr>
          <w:sz w:val="22"/>
        </w:rPr>
        <w:t xml:space="preserve"> </w:t>
      </w:r>
      <w:r>
        <w:rPr>
          <w:sz w:val="22"/>
        </w:rPr>
        <w:t>včetně protokolů, apod.</w:t>
      </w:r>
    </w:p>
    <w:p w:rsidR="004F041A" w:rsidRPr="00A06F26" w:rsidRDefault="004F041A" w:rsidP="004F041A">
      <w:pPr>
        <w:pStyle w:val="Bezmezer"/>
        <w:numPr>
          <w:ilvl w:val="0"/>
          <w:numId w:val="28"/>
        </w:numPr>
        <w:jc w:val="both"/>
        <w:rPr>
          <w:sz w:val="22"/>
          <w:szCs w:val="20"/>
        </w:rPr>
      </w:pPr>
      <w:r>
        <w:rPr>
          <w:sz w:val="22"/>
        </w:rPr>
        <w:t>Atesty a doklady o požadovaných vlastnostech výrobků k</w:t>
      </w:r>
      <w:r w:rsidR="0092721A">
        <w:rPr>
          <w:sz w:val="22"/>
        </w:rPr>
        <w:t> závěrečnému předání díla</w:t>
      </w:r>
      <w:r>
        <w:rPr>
          <w:sz w:val="22"/>
        </w:rPr>
        <w:t xml:space="preserve"> a ostatní doklady, kterými bude prokázáno předepsané kvality a parametrů.</w:t>
      </w:r>
    </w:p>
    <w:p w:rsidR="00A06F26" w:rsidRPr="00E95E09" w:rsidRDefault="00A06F26" w:rsidP="00A06F26">
      <w:pPr>
        <w:pStyle w:val="Bezmezer"/>
        <w:numPr>
          <w:ilvl w:val="0"/>
          <w:numId w:val="28"/>
        </w:numPr>
        <w:jc w:val="both"/>
        <w:rPr>
          <w:sz w:val="22"/>
          <w:szCs w:val="20"/>
        </w:rPr>
      </w:pPr>
      <w:r>
        <w:rPr>
          <w:sz w:val="22"/>
        </w:rPr>
        <w:t>Doklady vyžadované stavebním povolením a stanovisky správců sítí.</w:t>
      </w:r>
    </w:p>
    <w:p w:rsidR="00A06F26" w:rsidRPr="005F58FD" w:rsidRDefault="00A06F26" w:rsidP="00A06F26">
      <w:pPr>
        <w:pStyle w:val="Bezmezer"/>
        <w:ind w:left="780"/>
        <w:jc w:val="both"/>
        <w:rPr>
          <w:sz w:val="22"/>
          <w:szCs w:val="20"/>
        </w:rPr>
      </w:pPr>
    </w:p>
    <w:p w:rsidR="004F041A" w:rsidRPr="00496459" w:rsidRDefault="004F041A" w:rsidP="004F041A">
      <w:pPr>
        <w:pStyle w:val="Bezmezer"/>
        <w:ind w:left="360"/>
        <w:jc w:val="both"/>
        <w:rPr>
          <w:sz w:val="22"/>
          <w:szCs w:val="20"/>
        </w:rPr>
      </w:pPr>
    </w:p>
    <w:p w:rsidR="004B7026" w:rsidRPr="00496459" w:rsidRDefault="00123D8D" w:rsidP="004B7026">
      <w:pPr>
        <w:pStyle w:val="Bezmezer"/>
        <w:numPr>
          <w:ilvl w:val="0"/>
          <w:numId w:val="18"/>
        </w:numPr>
        <w:jc w:val="both"/>
        <w:rPr>
          <w:sz w:val="22"/>
          <w:szCs w:val="20"/>
        </w:rPr>
      </w:pPr>
      <w:r w:rsidRPr="00496459">
        <w:rPr>
          <w:sz w:val="22"/>
          <w:szCs w:val="20"/>
        </w:rPr>
        <w:t>Dnem předání a převzetí díla přechází nebezpečí vzniku škody na díle od dodavatele na odběratele.</w:t>
      </w:r>
    </w:p>
    <w:p w:rsidR="00123D8D" w:rsidRPr="003563B1" w:rsidRDefault="00123D8D" w:rsidP="004B7026">
      <w:pPr>
        <w:pStyle w:val="Bezmezer"/>
        <w:numPr>
          <w:ilvl w:val="0"/>
          <w:numId w:val="18"/>
        </w:numPr>
        <w:jc w:val="both"/>
        <w:rPr>
          <w:sz w:val="22"/>
          <w:szCs w:val="20"/>
        </w:rPr>
      </w:pPr>
      <w:r w:rsidRPr="00496459">
        <w:rPr>
          <w:sz w:val="22"/>
        </w:rPr>
        <w:t xml:space="preserve">Po ukončení všech prací a potvrzení převzetí odběratelem bude </w:t>
      </w:r>
      <w:r w:rsidR="00F42342" w:rsidRPr="00F42342">
        <w:rPr>
          <w:sz w:val="22"/>
        </w:rPr>
        <w:t>během 2</w:t>
      </w:r>
      <w:r w:rsidRPr="00F42342">
        <w:rPr>
          <w:sz w:val="22"/>
        </w:rPr>
        <w:t xml:space="preserve"> dn</w:t>
      </w:r>
      <w:r w:rsidR="00F42342" w:rsidRPr="00F42342">
        <w:rPr>
          <w:sz w:val="22"/>
        </w:rPr>
        <w:t>ů</w:t>
      </w:r>
      <w:r w:rsidRPr="00F42342">
        <w:rPr>
          <w:sz w:val="22"/>
        </w:rPr>
        <w:t xml:space="preserve"> veškerý</w:t>
      </w:r>
      <w:r w:rsidRPr="00496459">
        <w:rPr>
          <w:sz w:val="22"/>
        </w:rPr>
        <w:t xml:space="preserve"> zbývající materiál, vybavení a stroje ze stavby dodavatelem odstraněny.</w:t>
      </w:r>
    </w:p>
    <w:p w:rsidR="00E40B44" w:rsidRPr="00496459" w:rsidRDefault="00E40B44" w:rsidP="00E40B44">
      <w:pPr>
        <w:pStyle w:val="Bezmezer"/>
        <w:ind w:left="360"/>
        <w:jc w:val="both"/>
        <w:rPr>
          <w:sz w:val="22"/>
          <w:szCs w:val="20"/>
        </w:rPr>
      </w:pPr>
    </w:p>
    <w:p w:rsidR="004C7468" w:rsidRPr="00496459" w:rsidRDefault="004C7468" w:rsidP="004C7468">
      <w:pPr>
        <w:pStyle w:val="Bezmezer"/>
        <w:ind w:left="360"/>
        <w:jc w:val="both"/>
        <w:rPr>
          <w:sz w:val="22"/>
          <w:szCs w:val="20"/>
        </w:rPr>
      </w:pPr>
    </w:p>
    <w:p w:rsidR="00123D8D" w:rsidRPr="00496459" w:rsidRDefault="00013FD4" w:rsidP="00CC068D">
      <w:pPr>
        <w:autoSpaceDE w:val="0"/>
        <w:spacing w:after="240"/>
        <w:rPr>
          <w:b/>
          <w:bCs/>
          <w:sz w:val="20"/>
          <w:szCs w:val="20"/>
          <w:u w:val="single"/>
        </w:rPr>
      </w:pPr>
      <w:r w:rsidRPr="00496459">
        <w:rPr>
          <w:b/>
          <w:bCs/>
          <w:szCs w:val="20"/>
          <w:u w:val="single"/>
        </w:rPr>
        <w:t>VIII</w:t>
      </w:r>
      <w:r w:rsidR="00123D8D" w:rsidRPr="00496459">
        <w:rPr>
          <w:b/>
          <w:bCs/>
          <w:szCs w:val="20"/>
          <w:u w:val="single"/>
        </w:rPr>
        <w:t>. ZÁRUČNÍ LHŮTA A ZÁRUČNÍ PODMÍNKY</w:t>
      </w:r>
    </w:p>
    <w:p w:rsidR="00123D8D" w:rsidRPr="00496459" w:rsidRDefault="00123D8D" w:rsidP="004B7026">
      <w:pPr>
        <w:pStyle w:val="Bezmezer"/>
        <w:numPr>
          <w:ilvl w:val="0"/>
          <w:numId w:val="19"/>
        </w:numPr>
        <w:jc w:val="both"/>
        <w:rPr>
          <w:sz w:val="22"/>
          <w:szCs w:val="22"/>
        </w:rPr>
      </w:pPr>
      <w:r w:rsidRPr="00496459">
        <w:rPr>
          <w:sz w:val="22"/>
          <w:szCs w:val="22"/>
        </w:rPr>
        <w:t xml:space="preserve">Dodavatel poskytuje záruky </w:t>
      </w:r>
      <w:r w:rsidR="0003616B" w:rsidRPr="00496459">
        <w:rPr>
          <w:sz w:val="22"/>
          <w:szCs w:val="22"/>
        </w:rPr>
        <w:t xml:space="preserve">na dílo v délce </w:t>
      </w:r>
      <w:r w:rsidR="00BA1168" w:rsidRPr="00496459">
        <w:rPr>
          <w:b/>
          <w:sz w:val="22"/>
          <w:szCs w:val="22"/>
        </w:rPr>
        <w:t>60</w:t>
      </w:r>
      <w:r w:rsidR="0003616B" w:rsidRPr="00496459">
        <w:rPr>
          <w:b/>
          <w:sz w:val="22"/>
          <w:szCs w:val="22"/>
        </w:rPr>
        <w:t xml:space="preserve"> měsíců.</w:t>
      </w:r>
      <w:r w:rsidRPr="00496459">
        <w:rPr>
          <w:sz w:val="22"/>
          <w:szCs w:val="22"/>
        </w:rPr>
        <w:t xml:space="preserve"> Záruční doba začíná plynout ode dne předání a převzetí dokončeného bezvadného díla.</w:t>
      </w:r>
    </w:p>
    <w:p w:rsidR="00123D8D" w:rsidRPr="00496459" w:rsidRDefault="00123D8D" w:rsidP="004B7026">
      <w:pPr>
        <w:pStyle w:val="Bezmezer"/>
        <w:numPr>
          <w:ilvl w:val="0"/>
          <w:numId w:val="19"/>
        </w:numPr>
        <w:jc w:val="both"/>
        <w:rPr>
          <w:sz w:val="22"/>
          <w:szCs w:val="22"/>
        </w:rPr>
      </w:pPr>
      <w:r w:rsidRPr="00496459">
        <w:rPr>
          <w:sz w:val="22"/>
          <w:szCs w:val="22"/>
        </w:rPr>
        <w:t xml:space="preserve">Odběratel je povinen zjištěné vady bez zbytečného odkladu u dodavatele uplatnit písemnou formou (reklamace). V reklamaci je </w:t>
      </w:r>
      <w:r w:rsidR="00C832D0">
        <w:rPr>
          <w:sz w:val="22"/>
          <w:szCs w:val="22"/>
        </w:rPr>
        <w:t>odběr</w:t>
      </w:r>
      <w:r w:rsidRPr="00496459">
        <w:rPr>
          <w:sz w:val="22"/>
          <w:szCs w:val="22"/>
        </w:rPr>
        <w:t>atel povinen vady popsat, popřípadě uvést</w:t>
      </w:r>
      <w:r w:rsidR="00813FC9">
        <w:rPr>
          <w:sz w:val="22"/>
          <w:szCs w:val="22"/>
        </w:rPr>
        <w:t>,</w:t>
      </w:r>
      <w:r w:rsidRPr="00496459">
        <w:rPr>
          <w:sz w:val="22"/>
          <w:szCs w:val="22"/>
        </w:rPr>
        <w:t xml:space="preserve"> jak se projevují.</w:t>
      </w:r>
    </w:p>
    <w:p w:rsidR="00123D8D" w:rsidRPr="00496459" w:rsidRDefault="00123D8D" w:rsidP="004B7026">
      <w:pPr>
        <w:pStyle w:val="Bezmezer"/>
        <w:numPr>
          <w:ilvl w:val="0"/>
          <w:numId w:val="19"/>
        </w:numPr>
        <w:jc w:val="both"/>
        <w:rPr>
          <w:sz w:val="22"/>
          <w:szCs w:val="22"/>
        </w:rPr>
      </w:pPr>
      <w:r w:rsidRPr="00496459">
        <w:rPr>
          <w:sz w:val="22"/>
          <w:szCs w:val="22"/>
        </w:rPr>
        <w:t xml:space="preserve">Dodavatel je zavázán odstranit na své náklady všechny vady, které se vyskytnou během záruční doby. </w:t>
      </w:r>
    </w:p>
    <w:p w:rsidR="00571008" w:rsidRPr="00496459" w:rsidRDefault="00123D8D" w:rsidP="00CC068D">
      <w:pPr>
        <w:pStyle w:val="Bezmezer"/>
        <w:numPr>
          <w:ilvl w:val="0"/>
          <w:numId w:val="19"/>
        </w:numPr>
        <w:jc w:val="both"/>
        <w:rPr>
          <w:sz w:val="22"/>
          <w:szCs w:val="22"/>
        </w:rPr>
      </w:pPr>
      <w:r w:rsidRPr="00496459">
        <w:rPr>
          <w:sz w:val="22"/>
          <w:szCs w:val="22"/>
        </w:rPr>
        <w:t>Výše uvedené garance nezahrnují závady plynoucí z běžného opotřebení ani závady vzniklé následky živelných pohrom.</w:t>
      </w:r>
      <w:r w:rsidR="00CC068D" w:rsidRPr="00496459">
        <w:rPr>
          <w:sz w:val="22"/>
          <w:szCs w:val="22"/>
        </w:rPr>
        <w:t xml:space="preserve"> </w:t>
      </w:r>
      <w:r w:rsidR="00571008" w:rsidRPr="00496459">
        <w:rPr>
          <w:sz w:val="22"/>
          <w:szCs w:val="22"/>
        </w:rPr>
        <w:t xml:space="preserve">Za závady se nepovažuje přirozené chování materiálu v daném prostředí. </w:t>
      </w:r>
    </w:p>
    <w:p w:rsidR="00CC068D" w:rsidRPr="00496459" w:rsidRDefault="00571008" w:rsidP="00CC068D">
      <w:pPr>
        <w:pStyle w:val="Bezmezer"/>
        <w:numPr>
          <w:ilvl w:val="0"/>
          <w:numId w:val="19"/>
        </w:numPr>
        <w:jc w:val="both"/>
        <w:rPr>
          <w:sz w:val="22"/>
          <w:szCs w:val="22"/>
        </w:rPr>
      </w:pPr>
      <w:r w:rsidRPr="00496459">
        <w:rPr>
          <w:color w:val="000000"/>
          <w:sz w:val="22"/>
          <w:szCs w:val="22"/>
        </w:rPr>
        <w:t>Výše uvedené garance jsou platné za předpokladu, že instalace, pravidelné kontroly a údržba byly v plném rozsahu prováděny dle</w:t>
      </w:r>
      <w:r w:rsidR="00CC068D" w:rsidRPr="00496459">
        <w:rPr>
          <w:color w:val="000000"/>
          <w:sz w:val="22"/>
          <w:szCs w:val="22"/>
        </w:rPr>
        <w:t xml:space="preserve"> pokynů pro provoz, stanovených dodavatelem.</w:t>
      </w:r>
    </w:p>
    <w:p w:rsidR="00013FD4" w:rsidRPr="00496459" w:rsidRDefault="00013FD4" w:rsidP="00013FD4">
      <w:pPr>
        <w:pStyle w:val="Bezmezer"/>
        <w:numPr>
          <w:ilvl w:val="0"/>
          <w:numId w:val="19"/>
        </w:numPr>
        <w:jc w:val="both"/>
        <w:rPr>
          <w:sz w:val="22"/>
          <w:szCs w:val="22"/>
        </w:rPr>
      </w:pPr>
      <w:r w:rsidRPr="00496459">
        <w:rPr>
          <w:sz w:val="22"/>
          <w:szCs w:val="22"/>
        </w:rPr>
        <w:t>Smluvní strany si vzájemně odpovídají za škodu dle zákona č. 89/2012 Sb.</w:t>
      </w:r>
    </w:p>
    <w:p w:rsidR="00013FD4" w:rsidRPr="00496459" w:rsidRDefault="00013FD4" w:rsidP="00013FD4">
      <w:pPr>
        <w:numPr>
          <w:ilvl w:val="0"/>
          <w:numId w:val="19"/>
        </w:numPr>
        <w:rPr>
          <w:rFonts w:eastAsia="Arial"/>
          <w:sz w:val="22"/>
          <w:szCs w:val="22"/>
        </w:rPr>
      </w:pPr>
      <w:r w:rsidRPr="00496459">
        <w:rPr>
          <w:rFonts w:eastAsia="Arial"/>
          <w:sz w:val="22"/>
          <w:szCs w:val="22"/>
        </w:rPr>
        <w:t>Zhotovitel má pojištění odpovědnosti za škody vzniklé v souvislosti s vykonáváním činností, a to jak objednateli, tak i třetím osobám, minimálně ve výši hodnoty předmětné zakázky.</w:t>
      </w:r>
    </w:p>
    <w:p w:rsidR="00571008" w:rsidRPr="00496459" w:rsidRDefault="00CC068D" w:rsidP="00CC068D">
      <w:pPr>
        <w:pStyle w:val="Bezmezer"/>
        <w:ind w:left="360"/>
        <w:jc w:val="both"/>
        <w:rPr>
          <w:sz w:val="20"/>
          <w:szCs w:val="20"/>
        </w:rPr>
      </w:pPr>
      <w:r w:rsidRPr="00496459">
        <w:rPr>
          <w:sz w:val="20"/>
          <w:szCs w:val="20"/>
        </w:rPr>
        <w:t xml:space="preserve"> </w:t>
      </w:r>
    </w:p>
    <w:p w:rsidR="0003616B" w:rsidRPr="00496459" w:rsidRDefault="0003616B">
      <w:pPr>
        <w:autoSpaceDE w:val="0"/>
        <w:jc w:val="center"/>
        <w:rPr>
          <w:b/>
          <w:bCs/>
          <w:sz w:val="20"/>
          <w:szCs w:val="20"/>
        </w:rPr>
      </w:pPr>
    </w:p>
    <w:p w:rsidR="00123D8D" w:rsidRPr="00496459" w:rsidRDefault="00013FD4" w:rsidP="00CC068D">
      <w:pPr>
        <w:autoSpaceDE w:val="0"/>
        <w:spacing w:after="240"/>
        <w:rPr>
          <w:b/>
          <w:bCs/>
          <w:szCs w:val="20"/>
          <w:u w:val="single"/>
        </w:rPr>
      </w:pPr>
      <w:r w:rsidRPr="00496459">
        <w:rPr>
          <w:b/>
          <w:bCs/>
          <w:szCs w:val="20"/>
          <w:u w:val="single"/>
        </w:rPr>
        <w:t>I</w:t>
      </w:r>
      <w:r w:rsidR="007509C4" w:rsidRPr="00496459">
        <w:rPr>
          <w:b/>
          <w:bCs/>
          <w:szCs w:val="20"/>
          <w:u w:val="single"/>
        </w:rPr>
        <w:t>X</w:t>
      </w:r>
      <w:r w:rsidR="00123D8D" w:rsidRPr="00496459">
        <w:rPr>
          <w:b/>
          <w:bCs/>
          <w:szCs w:val="20"/>
          <w:u w:val="single"/>
        </w:rPr>
        <w:t>. PORUŠENÍ SMLUVNÍCH POVINNOSTÍ – SMLUVNÍ SANKCE</w:t>
      </w:r>
    </w:p>
    <w:p w:rsidR="00123D8D" w:rsidRPr="00496459" w:rsidRDefault="00123D8D" w:rsidP="00005780">
      <w:pPr>
        <w:pStyle w:val="Bezmezer"/>
        <w:numPr>
          <w:ilvl w:val="0"/>
          <w:numId w:val="20"/>
        </w:numPr>
        <w:jc w:val="both"/>
        <w:rPr>
          <w:sz w:val="22"/>
          <w:szCs w:val="20"/>
        </w:rPr>
      </w:pPr>
      <w:r w:rsidRPr="00496459">
        <w:rPr>
          <w:sz w:val="22"/>
          <w:szCs w:val="20"/>
        </w:rPr>
        <w:t>Sankce za nesplnění dohodnutých termínů</w:t>
      </w:r>
    </w:p>
    <w:p w:rsidR="00123D8D" w:rsidRPr="005C351D" w:rsidRDefault="00123D8D" w:rsidP="00CC068D">
      <w:pPr>
        <w:pStyle w:val="Bezmezer"/>
        <w:numPr>
          <w:ilvl w:val="0"/>
          <w:numId w:val="21"/>
        </w:numPr>
        <w:ind w:left="709"/>
        <w:jc w:val="both"/>
        <w:rPr>
          <w:b/>
          <w:sz w:val="22"/>
          <w:szCs w:val="20"/>
        </w:rPr>
      </w:pPr>
      <w:r w:rsidRPr="005C351D">
        <w:rPr>
          <w:b/>
          <w:sz w:val="22"/>
          <w:szCs w:val="20"/>
        </w:rPr>
        <w:t xml:space="preserve">Pokud bude dodavatel v prodlení proti termínu předání a převzetí díla sjednanému podle smlouvy o dílo, je povinen zaplatit odběrateli </w:t>
      </w:r>
      <w:r w:rsidR="00A06F26">
        <w:rPr>
          <w:b/>
          <w:sz w:val="22"/>
          <w:szCs w:val="20"/>
        </w:rPr>
        <w:t>5</w:t>
      </w:r>
      <w:r w:rsidR="005C351D" w:rsidRPr="00F42342">
        <w:rPr>
          <w:b/>
          <w:sz w:val="22"/>
          <w:szCs w:val="20"/>
        </w:rPr>
        <w:t xml:space="preserve"> 0</w:t>
      </w:r>
      <w:r w:rsidR="006338EA" w:rsidRPr="00F42342">
        <w:rPr>
          <w:b/>
          <w:sz w:val="22"/>
          <w:szCs w:val="20"/>
        </w:rPr>
        <w:t>00</w:t>
      </w:r>
      <w:r w:rsidR="0003616B" w:rsidRPr="00F42342">
        <w:rPr>
          <w:b/>
          <w:sz w:val="22"/>
          <w:szCs w:val="20"/>
        </w:rPr>
        <w:t xml:space="preserve">,- Kč </w:t>
      </w:r>
      <w:r w:rsidRPr="00F42342">
        <w:rPr>
          <w:b/>
          <w:sz w:val="22"/>
          <w:szCs w:val="20"/>
        </w:rPr>
        <w:t>za každý</w:t>
      </w:r>
      <w:r w:rsidRPr="005C351D">
        <w:rPr>
          <w:b/>
          <w:sz w:val="22"/>
          <w:szCs w:val="20"/>
        </w:rPr>
        <w:t xml:space="preserve"> i započat</w:t>
      </w:r>
      <w:r w:rsidR="00255A68" w:rsidRPr="005C351D">
        <w:rPr>
          <w:b/>
          <w:sz w:val="22"/>
          <w:szCs w:val="20"/>
        </w:rPr>
        <w:t>ý</w:t>
      </w:r>
      <w:r w:rsidRPr="005C351D">
        <w:rPr>
          <w:b/>
          <w:sz w:val="22"/>
          <w:szCs w:val="20"/>
        </w:rPr>
        <w:t xml:space="preserve"> den prodlení.</w:t>
      </w:r>
    </w:p>
    <w:p w:rsidR="00123D8D" w:rsidRPr="00496459" w:rsidRDefault="00123D8D" w:rsidP="00005780">
      <w:pPr>
        <w:pStyle w:val="Bezmezer"/>
        <w:numPr>
          <w:ilvl w:val="0"/>
          <w:numId w:val="20"/>
        </w:numPr>
        <w:jc w:val="both"/>
        <w:rPr>
          <w:sz w:val="22"/>
          <w:szCs w:val="20"/>
        </w:rPr>
      </w:pPr>
      <w:r w:rsidRPr="00496459">
        <w:rPr>
          <w:sz w:val="22"/>
          <w:szCs w:val="20"/>
        </w:rPr>
        <w:t>Sankce za neodstranění vad a nedodělků zjištěných při předání a převzetí díla</w:t>
      </w:r>
    </w:p>
    <w:p w:rsidR="00123D8D" w:rsidRPr="00496459" w:rsidRDefault="00123D8D" w:rsidP="00CC068D">
      <w:pPr>
        <w:pStyle w:val="Bezmezer"/>
        <w:numPr>
          <w:ilvl w:val="0"/>
          <w:numId w:val="21"/>
        </w:numPr>
        <w:ind w:left="709"/>
        <w:jc w:val="both"/>
        <w:rPr>
          <w:sz w:val="22"/>
          <w:szCs w:val="20"/>
        </w:rPr>
      </w:pPr>
      <w:r w:rsidRPr="00496459">
        <w:rPr>
          <w:sz w:val="22"/>
          <w:szCs w:val="20"/>
        </w:rPr>
        <w:t>Pokud dodavatel neodstraní nedodělky či vady uvedené v zápise o předání a převzetí díla v dohodnutém termínu, za</w:t>
      </w:r>
      <w:r w:rsidR="0003616B" w:rsidRPr="00496459">
        <w:rPr>
          <w:sz w:val="22"/>
          <w:szCs w:val="20"/>
        </w:rPr>
        <w:t>platí odběrateli smluvní</w:t>
      </w:r>
      <w:r w:rsidR="005C351D">
        <w:rPr>
          <w:sz w:val="22"/>
          <w:szCs w:val="20"/>
        </w:rPr>
        <w:t xml:space="preserve"> pokutu </w:t>
      </w:r>
      <w:r w:rsidR="00A06F26">
        <w:rPr>
          <w:sz w:val="22"/>
          <w:szCs w:val="20"/>
        </w:rPr>
        <w:t>5</w:t>
      </w:r>
      <w:r w:rsidR="005C351D" w:rsidRPr="00F42342">
        <w:rPr>
          <w:sz w:val="22"/>
          <w:szCs w:val="20"/>
        </w:rPr>
        <w:t xml:space="preserve"> 0</w:t>
      </w:r>
      <w:r w:rsidR="0003616B" w:rsidRPr="00F42342">
        <w:rPr>
          <w:sz w:val="22"/>
          <w:szCs w:val="20"/>
        </w:rPr>
        <w:t>00,- Kč</w:t>
      </w:r>
      <w:r w:rsidRPr="00496459">
        <w:rPr>
          <w:sz w:val="22"/>
          <w:szCs w:val="20"/>
        </w:rPr>
        <w:t xml:space="preserve"> za každý nedodělek či vadu, u nichž je v prodlení a za každý den prodlení.</w:t>
      </w:r>
    </w:p>
    <w:p w:rsidR="00123D8D" w:rsidRPr="00496459" w:rsidRDefault="00123D8D" w:rsidP="00005780">
      <w:pPr>
        <w:pStyle w:val="Bezmezer"/>
        <w:numPr>
          <w:ilvl w:val="0"/>
          <w:numId w:val="20"/>
        </w:numPr>
        <w:jc w:val="both"/>
        <w:rPr>
          <w:sz w:val="22"/>
          <w:szCs w:val="20"/>
        </w:rPr>
      </w:pPr>
      <w:r w:rsidRPr="00496459">
        <w:rPr>
          <w:sz w:val="22"/>
          <w:szCs w:val="20"/>
        </w:rPr>
        <w:t>Úrok za prodlení s úhradou</w:t>
      </w:r>
    </w:p>
    <w:p w:rsidR="00123D8D" w:rsidRPr="00496459" w:rsidRDefault="00123D8D" w:rsidP="00CC068D">
      <w:pPr>
        <w:pStyle w:val="Bezmezer"/>
        <w:numPr>
          <w:ilvl w:val="0"/>
          <w:numId w:val="22"/>
        </w:numPr>
        <w:ind w:left="709"/>
        <w:jc w:val="both"/>
        <w:rPr>
          <w:sz w:val="22"/>
          <w:szCs w:val="20"/>
        </w:rPr>
      </w:pPr>
      <w:r w:rsidRPr="00496459">
        <w:rPr>
          <w:sz w:val="22"/>
          <w:szCs w:val="20"/>
        </w:rPr>
        <w:t>Pokud bude odběratel v prodlení s úhradou faktury proti sjednanému termínu, může dodavatel po odběrateli požadovat zaplacení úroku z prodlení ve výši</w:t>
      </w:r>
      <w:r w:rsidR="00054D8C" w:rsidRPr="00496459">
        <w:rPr>
          <w:sz w:val="22"/>
          <w:szCs w:val="20"/>
        </w:rPr>
        <w:t xml:space="preserve"> 0,1</w:t>
      </w:r>
      <w:r w:rsidR="0003616B" w:rsidRPr="00496459">
        <w:rPr>
          <w:sz w:val="22"/>
          <w:szCs w:val="20"/>
        </w:rPr>
        <w:t xml:space="preserve">% </w:t>
      </w:r>
      <w:r w:rsidRPr="00496459">
        <w:rPr>
          <w:sz w:val="22"/>
          <w:szCs w:val="20"/>
        </w:rPr>
        <w:t xml:space="preserve">z dlužné částky za každý i započatý den prodlení, aniž by byla poškozena jeho další práva. </w:t>
      </w:r>
    </w:p>
    <w:p w:rsidR="00123D8D" w:rsidRPr="00496459" w:rsidRDefault="00123D8D" w:rsidP="00005780">
      <w:pPr>
        <w:pStyle w:val="Bezmezer"/>
        <w:numPr>
          <w:ilvl w:val="0"/>
          <w:numId w:val="20"/>
        </w:numPr>
        <w:jc w:val="both"/>
        <w:rPr>
          <w:sz w:val="22"/>
          <w:szCs w:val="20"/>
        </w:rPr>
      </w:pPr>
      <w:r w:rsidRPr="00496459">
        <w:rPr>
          <w:sz w:val="22"/>
          <w:szCs w:val="20"/>
        </w:rPr>
        <w:t>Způsob vyúčtování sankcí</w:t>
      </w:r>
    </w:p>
    <w:p w:rsidR="00123D8D" w:rsidRPr="00496459" w:rsidRDefault="00123D8D" w:rsidP="00CC068D">
      <w:pPr>
        <w:pStyle w:val="Bezmezer"/>
        <w:numPr>
          <w:ilvl w:val="0"/>
          <w:numId w:val="22"/>
        </w:numPr>
        <w:ind w:left="709"/>
        <w:jc w:val="both"/>
        <w:rPr>
          <w:sz w:val="22"/>
          <w:szCs w:val="20"/>
        </w:rPr>
      </w:pPr>
      <w:r w:rsidRPr="00496459">
        <w:rPr>
          <w:sz w:val="22"/>
          <w:szCs w:val="20"/>
        </w:rPr>
        <w:lastRenderedPageBreak/>
        <w:t>Sankci (smluvní pokutu, úrok z prodlení) může vyúčtovat oprávněná strana straně povinné. Ve vyúčtování musí být uvedeno to ustanovení smlouvy, které k vyúčtování sankce opravňuje a způsob výpočtu celkové výše sankce.</w:t>
      </w:r>
    </w:p>
    <w:p w:rsidR="00123D8D" w:rsidRPr="00496459" w:rsidRDefault="00123D8D" w:rsidP="00CC068D">
      <w:pPr>
        <w:pStyle w:val="Bezmezer"/>
        <w:numPr>
          <w:ilvl w:val="0"/>
          <w:numId w:val="22"/>
        </w:numPr>
        <w:ind w:left="709"/>
        <w:jc w:val="both"/>
        <w:rPr>
          <w:sz w:val="22"/>
          <w:szCs w:val="20"/>
        </w:rPr>
      </w:pPr>
      <w:r w:rsidRPr="00496459">
        <w:rPr>
          <w:sz w:val="22"/>
          <w:szCs w:val="20"/>
        </w:rPr>
        <w:t>Strana povinná se musí k vyúčtování sankce vyjádřit nejpozději do deseti dnů ode dne jeho obdržení, jinak se má za to, že s vyúčtováním souhlasí. Vyjádřením se v tomto rozumí písemné stanovisko strany povinné.</w:t>
      </w:r>
    </w:p>
    <w:p w:rsidR="00123D8D" w:rsidRPr="00496459" w:rsidRDefault="00123D8D" w:rsidP="00CC068D">
      <w:pPr>
        <w:pStyle w:val="Bezmezer"/>
        <w:numPr>
          <w:ilvl w:val="0"/>
          <w:numId w:val="22"/>
        </w:numPr>
        <w:ind w:left="709"/>
        <w:jc w:val="both"/>
        <w:rPr>
          <w:sz w:val="22"/>
          <w:szCs w:val="20"/>
        </w:rPr>
      </w:pPr>
      <w:r w:rsidRPr="00496459">
        <w:rPr>
          <w:sz w:val="22"/>
          <w:szCs w:val="20"/>
        </w:rPr>
        <w:t>Nesouhlasí-li strana povinná s vyúčtováním sankce je povinna písemně ve sjednané lhůtě sdělit oprávněné straně důvody, pro které vyúčtování sankce neuznává.</w:t>
      </w:r>
    </w:p>
    <w:p w:rsidR="00123D8D" w:rsidRPr="00496459" w:rsidRDefault="00123D8D" w:rsidP="00CC068D">
      <w:pPr>
        <w:pStyle w:val="Bezmezer"/>
        <w:numPr>
          <w:ilvl w:val="0"/>
          <w:numId w:val="22"/>
        </w:numPr>
        <w:ind w:left="709"/>
        <w:jc w:val="both"/>
        <w:rPr>
          <w:sz w:val="22"/>
          <w:szCs w:val="20"/>
        </w:rPr>
      </w:pPr>
      <w:r w:rsidRPr="00496459">
        <w:rPr>
          <w:sz w:val="22"/>
          <w:szCs w:val="20"/>
        </w:rPr>
        <w:t>Sankci lze uplatnit nejpozději do dvanácti měsíců ode dne, kdy nárok na vyúčtování majetkové sankce vznikl. Uplynutím této lhůty nárok na zaplacení sankce nebo úroku z prodlení zaniká.</w:t>
      </w:r>
    </w:p>
    <w:p w:rsidR="00123D8D" w:rsidRPr="00496459" w:rsidRDefault="00123D8D" w:rsidP="00005780">
      <w:pPr>
        <w:pStyle w:val="Bezmezer"/>
        <w:numPr>
          <w:ilvl w:val="0"/>
          <w:numId w:val="20"/>
        </w:numPr>
        <w:jc w:val="both"/>
        <w:rPr>
          <w:sz w:val="22"/>
          <w:szCs w:val="20"/>
        </w:rPr>
      </w:pPr>
      <w:r w:rsidRPr="00496459">
        <w:rPr>
          <w:sz w:val="22"/>
          <w:szCs w:val="20"/>
        </w:rPr>
        <w:t>Lhůta splatnosti sankcí</w:t>
      </w:r>
    </w:p>
    <w:p w:rsidR="00123D8D" w:rsidRPr="00496459" w:rsidRDefault="00123D8D" w:rsidP="00CC068D">
      <w:pPr>
        <w:pStyle w:val="Bezmezer"/>
        <w:numPr>
          <w:ilvl w:val="0"/>
          <w:numId w:val="27"/>
        </w:numPr>
        <w:ind w:left="709"/>
        <w:jc w:val="both"/>
        <w:rPr>
          <w:sz w:val="22"/>
          <w:szCs w:val="20"/>
        </w:rPr>
      </w:pPr>
      <w:r w:rsidRPr="00496459">
        <w:rPr>
          <w:sz w:val="22"/>
          <w:szCs w:val="20"/>
        </w:rPr>
        <w:t>Strana povinná je povinna uhradit vyúčtované sankce nejpozději do čtrnácti dnů ode dne doručení příslušného vyúčtování.</w:t>
      </w:r>
    </w:p>
    <w:p w:rsidR="00123D8D" w:rsidRPr="00496459" w:rsidRDefault="00123D8D" w:rsidP="00CC068D">
      <w:pPr>
        <w:pStyle w:val="Bezmezer"/>
        <w:numPr>
          <w:ilvl w:val="0"/>
          <w:numId w:val="27"/>
        </w:numPr>
        <w:ind w:left="709"/>
        <w:jc w:val="both"/>
        <w:rPr>
          <w:sz w:val="22"/>
          <w:szCs w:val="20"/>
        </w:rPr>
      </w:pPr>
      <w:r w:rsidRPr="00496459">
        <w:rPr>
          <w:sz w:val="22"/>
          <w:szCs w:val="20"/>
        </w:rPr>
        <w:t>Stejná lhůta se vztahuje i na úrok z prodlení.</w:t>
      </w:r>
    </w:p>
    <w:p w:rsidR="00123D8D" w:rsidRPr="00496459" w:rsidRDefault="00123D8D">
      <w:pPr>
        <w:autoSpaceDE w:val="0"/>
        <w:rPr>
          <w:sz w:val="20"/>
          <w:szCs w:val="20"/>
        </w:rPr>
      </w:pPr>
    </w:p>
    <w:p w:rsidR="001901E4" w:rsidRPr="00496459" w:rsidRDefault="001901E4">
      <w:pPr>
        <w:autoSpaceDE w:val="0"/>
        <w:rPr>
          <w:sz w:val="20"/>
          <w:szCs w:val="20"/>
        </w:rPr>
      </w:pPr>
    </w:p>
    <w:p w:rsidR="00AD4C0A" w:rsidRPr="00496459" w:rsidRDefault="00AD4C0A" w:rsidP="00255A68">
      <w:pPr>
        <w:autoSpaceDE w:val="0"/>
        <w:autoSpaceDN w:val="0"/>
        <w:adjustRightInd w:val="0"/>
        <w:spacing w:after="240"/>
        <w:rPr>
          <w:b/>
          <w:bCs/>
          <w:szCs w:val="20"/>
          <w:u w:val="single"/>
        </w:rPr>
      </w:pPr>
      <w:r w:rsidRPr="00496459">
        <w:rPr>
          <w:b/>
          <w:bCs/>
          <w:szCs w:val="20"/>
          <w:u w:val="single"/>
        </w:rPr>
        <w:t>X.</w:t>
      </w:r>
      <w:r w:rsidR="001901E4" w:rsidRPr="00496459">
        <w:rPr>
          <w:b/>
          <w:bCs/>
          <w:szCs w:val="20"/>
          <w:u w:val="single"/>
        </w:rPr>
        <w:t xml:space="preserve"> </w:t>
      </w:r>
      <w:r w:rsidR="00A51D8B">
        <w:rPr>
          <w:b/>
          <w:bCs/>
          <w:szCs w:val="20"/>
          <w:u w:val="single"/>
        </w:rPr>
        <w:t xml:space="preserve">ZMĚNA A </w:t>
      </w:r>
      <w:r w:rsidRPr="00496459">
        <w:rPr>
          <w:b/>
          <w:bCs/>
          <w:szCs w:val="20"/>
          <w:u w:val="single"/>
        </w:rPr>
        <w:t>ODSTOUPENÍ OD SMLOUVY</w:t>
      </w:r>
    </w:p>
    <w:p w:rsidR="00BB254C" w:rsidRPr="00F42342" w:rsidRDefault="00BB254C" w:rsidP="00AD4C0A">
      <w:pPr>
        <w:pStyle w:val="Zkladntext"/>
        <w:numPr>
          <w:ilvl w:val="0"/>
          <w:numId w:val="26"/>
        </w:numPr>
        <w:suppressAutoHyphens w:val="0"/>
        <w:autoSpaceDN w:val="0"/>
        <w:adjustRightInd w:val="0"/>
        <w:jc w:val="both"/>
        <w:rPr>
          <w:rFonts w:ascii="Times New Roman" w:hAnsi="Times New Roman" w:cs="Times New Roman"/>
          <w:sz w:val="22"/>
        </w:rPr>
      </w:pPr>
      <w:r w:rsidRPr="00F42342">
        <w:rPr>
          <w:rFonts w:ascii="Times New Roman" w:hAnsi="Times New Roman" w:cs="Times New Roman"/>
          <w:sz w:val="22"/>
        </w:rPr>
        <w:t xml:space="preserve">Smlouvu o dílo lze měnit pouze písemným oboustranně potvrzeným ujednáním, výslovně nazvaným dodatek ke smlouvě a podepsaným statutárními orgány nebo zmocněnými zástupci obou smluvních stran. Dodatek se okamžikem podpisu oběma smluvními stranami stává nedílnou součástí smlouvy. Jednotlivé dodatky budou vzestupně očíslovány. </w:t>
      </w:r>
    </w:p>
    <w:p w:rsidR="00AD4C0A" w:rsidRPr="00496459" w:rsidRDefault="00AD4C0A" w:rsidP="00AD4C0A">
      <w:pPr>
        <w:pStyle w:val="Zkladntext"/>
        <w:numPr>
          <w:ilvl w:val="0"/>
          <w:numId w:val="26"/>
        </w:numPr>
        <w:suppressAutoHyphens w:val="0"/>
        <w:autoSpaceDN w:val="0"/>
        <w:adjustRightInd w:val="0"/>
        <w:jc w:val="both"/>
        <w:rPr>
          <w:rFonts w:ascii="Times New Roman" w:hAnsi="Times New Roman" w:cs="Times New Roman"/>
          <w:sz w:val="22"/>
        </w:rPr>
      </w:pPr>
      <w:r w:rsidRPr="00496459">
        <w:rPr>
          <w:rFonts w:ascii="Times New Roman" w:hAnsi="Times New Roman" w:cs="Times New Roman"/>
          <w:sz w:val="22"/>
        </w:rPr>
        <w:t>K ukončení smlouvy může dojít na základě písemné dohody. Smluvní strana může od smlouvy odstoupit při podstatném porušení povinnosti druhou smluvní stranou.</w:t>
      </w:r>
    </w:p>
    <w:p w:rsidR="00AD4C0A" w:rsidRPr="00496459" w:rsidRDefault="00AD4C0A" w:rsidP="0003616B">
      <w:pPr>
        <w:pStyle w:val="Bezmezer"/>
        <w:numPr>
          <w:ilvl w:val="0"/>
          <w:numId w:val="26"/>
        </w:numPr>
        <w:jc w:val="both"/>
        <w:rPr>
          <w:sz w:val="22"/>
          <w:szCs w:val="20"/>
        </w:rPr>
      </w:pPr>
      <w:r w:rsidRPr="00496459">
        <w:rPr>
          <w:sz w:val="22"/>
          <w:szCs w:val="20"/>
        </w:rPr>
        <w:t>Pokud odběratel odstoupí od sml</w:t>
      </w:r>
      <w:r w:rsidR="00681B38">
        <w:rPr>
          <w:sz w:val="22"/>
          <w:szCs w:val="20"/>
        </w:rPr>
        <w:t>ouvy z jiného důvodu nebo dojde</w:t>
      </w:r>
      <w:r w:rsidRPr="00496459">
        <w:rPr>
          <w:sz w:val="22"/>
          <w:szCs w:val="20"/>
        </w:rPr>
        <w:t>-li k ukončení smlouvy na základě jeho podstatného porušení povinností, bude povinen dodavateli uhradit náklady, které mu s realizací díla prokazatelně vznikly.</w:t>
      </w:r>
    </w:p>
    <w:p w:rsidR="0003616B" w:rsidRPr="00496459" w:rsidRDefault="0003616B" w:rsidP="0003616B">
      <w:pPr>
        <w:pStyle w:val="Bezmezer"/>
        <w:ind w:left="360"/>
        <w:jc w:val="both"/>
        <w:rPr>
          <w:sz w:val="20"/>
          <w:szCs w:val="20"/>
        </w:rPr>
      </w:pPr>
    </w:p>
    <w:p w:rsidR="001901E4" w:rsidRPr="00496459" w:rsidRDefault="001901E4" w:rsidP="0003616B">
      <w:pPr>
        <w:pStyle w:val="Bezmezer"/>
        <w:ind w:left="360"/>
        <w:jc w:val="both"/>
        <w:rPr>
          <w:sz w:val="20"/>
          <w:szCs w:val="20"/>
        </w:rPr>
      </w:pPr>
    </w:p>
    <w:p w:rsidR="00123D8D" w:rsidRPr="00496459" w:rsidRDefault="00123D8D" w:rsidP="00255A68">
      <w:pPr>
        <w:autoSpaceDE w:val="0"/>
        <w:spacing w:after="240"/>
        <w:rPr>
          <w:b/>
          <w:bCs/>
          <w:szCs w:val="20"/>
          <w:u w:val="single"/>
        </w:rPr>
      </w:pPr>
      <w:r w:rsidRPr="00496459">
        <w:rPr>
          <w:b/>
          <w:bCs/>
          <w:szCs w:val="20"/>
          <w:u w:val="single"/>
        </w:rPr>
        <w:t>X</w:t>
      </w:r>
      <w:r w:rsidR="00AD4C0A" w:rsidRPr="00496459">
        <w:rPr>
          <w:b/>
          <w:bCs/>
          <w:szCs w:val="20"/>
          <w:u w:val="single"/>
        </w:rPr>
        <w:t>I</w:t>
      </w:r>
      <w:r w:rsidRPr="00496459">
        <w:rPr>
          <w:b/>
          <w:bCs/>
          <w:szCs w:val="20"/>
          <w:u w:val="single"/>
        </w:rPr>
        <w:t>. DALŠÍ SMLUVNÍ PODMÍNKY</w:t>
      </w:r>
    </w:p>
    <w:p w:rsidR="00123D8D" w:rsidRPr="00496459" w:rsidRDefault="00123D8D" w:rsidP="00005780">
      <w:pPr>
        <w:pStyle w:val="Bezmezer"/>
        <w:numPr>
          <w:ilvl w:val="0"/>
          <w:numId w:val="24"/>
        </w:numPr>
        <w:jc w:val="both"/>
        <w:rPr>
          <w:sz w:val="22"/>
          <w:szCs w:val="20"/>
        </w:rPr>
      </w:pPr>
      <w:r w:rsidRPr="00496459">
        <w:rPr>
          <w:sz w:val="22"/>
          <w:szCs w:val="20"/>
        </w:rPr>
        <w:t xml:space="preserve">V případě, že staveniště nebude při předání připraveno pro zahájení prací, nemusí dodavatel staveniště převzít do doby sjednání nápravy, pokud se s odběratelem nedohodne jinak. V tomto případě je dodavatel oprávněn přesunout termín dokončení díla minimálně o adekvátní počet dnů, o které bylo zahájení montážních prací na předmětném díle přesunuto oproti dohodnutému termínu jejich zahájení v této smlouvě uvedenému. Případné vícenáklady vzniklé dodavateli jdou k tíži odběratele.  </w:t>
      </w:r>
    </w:p>
    <w:p w:rsidR="00AD4C0A" w:rsidRPr="00496459" w:rsidRDefault="00AD4C0A" w:rsidP="00AD4C0A">
      <w:pPr>
        <w:pStyle w:val="Bezmezer"/>
        <w:numPr>
          <w:ilvl w:val="0"/>
          <w:numId w:val="24"/>
        </w:numPr>
        <w:jc w:val="both"/>
        <w:rPr>
          <w:sz w:val="22"/>
          <w:szCs w:val="20"/>
        </w:rPr>
      </w:pPr>
      <w:r w:rsidRPr="00496459">
        <w:rPr>
          <w:sz w:val="22"/>
          <w:szCs w:val="20"/>
        </w:rPr>
        <w:t xml:space="preserve">Na základě výzvy dodavatele se odběratel účastní porad před a v průběhu </w:t>
      </w:r>
      <w:r w:rsidR="002F10D9">
        <w:rPr>
          <w:sz w:val="22"/>
          <w:szCs w:val="20"/>
        </w:rPr>
        <w:t>provádění</w:t>
      </w:r>
      <w:r w:rsidRPr="00496459">
        <w:rPr>
          <w:sz w:val="22"/>
          <w:szCs w:val="20"/>
        </w:rPr>
        <w:t xml:space="preserve"> díla a poskytne maximální součinnost k bezvadnému dokončení díla.</w:t>
      </w:r>
    </w:p>
    <w:p w:rsidR="006338EA" w:rsidRPr="00496459" w:rsidRDefault="00123D8D" w:rsidP="00005780">
      <w:pPr>
        <w:pStyle w:val="Bezmezer"/>
        <w:numPr>
          <w:ilvl w:val="0"/>
          <w:numId w:val="24"/>
        </w:numPr>
        <w:jc w:val="both"/>
        <w:rPr>
          <w:sz w:val="22"/>
          <w:szCs w:val="20"/>
        </w:rPr>
      </w:pPr>
      <w:r w:rsidRPr="00496459">
        <w:rPr>
          <w:sz w:val="22"/>
          <w:szCs w:val="20"/>
        </w:rPr>
        <w:t>Dodavatel si vymezuje nárok na přerušení montážní činnosti v situacích zaviněných vyšší mocí. Kromě zásahu z vyšší moci, dodavatel po pominutí nepříznivých okolností dílo dokončí.</w:t>
      </w:r>
    </w:p>
    <w:p w:rsidR="00123D8D" w:rsidRPr="00496459" w:rsidRDefault="00123D8D" w:rsidP="00005780">
      <w:pPr>
        <w:pStyle w:val="Bezmezer"/>
        <w:numPr>
          <w:ilvl w:val="0"/>
          <w:numId w:val="24"/>
        </w:numPr>
        <w:jc w:val="both"/>
        <w:rPr>
          <w:sz w:val="22"/>
          <w:szCs w:val="20"/>
        </w:rPr>
      </w:pPr>
      <w:r w:rsidRPr="00496459">
        <w:rPr>
          <w:sz w:val="22"/>
          <w:szCs w:val="20"/>
        </w:rPr>
        <w:t>Dodavatel se zavazuje dodržet při výrobě a montáži díla veškeré příslušné technické normy a právní předpisy</w:t>
      </w:r>
      <w:r w:rsidR="000F6644" w:rsidRPr="00496459">
        <w:rPr>
          <w:sz w:val="22"/>
          <w:szCs w:val="20"/>
        </w:rPr>
        <w:t>.</w:t>
      </w:r>
      <w:r w:rsidRPr="00496459">
        <w:rPr>
          <w:sz w:val="22"/>
          <w:szCs w:val="20"/>
        </w:rPr>
        <w:t xml:space="preserve"> </w:t>
      </w:r>
    </w:p>
    <w:p w:rsidR="00AD4C0A" w:rsidRPr="00496459" w:rsidRDefault="00AD4C0A" w:rsidP="00AD4C0A">
      <w:pPr>
        <w:pStyle w:val="Bezmezer"/>
        <w:numPr>
          <w:ilvl w:val="0"/>
          <w:numId w:val="24"/>
        </w:numPr>
        <w:jc w:val="both"/>
        <w:rPr>
          <w:rFonts w:eastAsia="SimSun"/>
          <w:sz w:val="22"/>
          <w:szCs w:val="20"/>
        </w:rPr>
      </w:pPr>
      <w:r w:rsidRPr="00496459">
        <w:rPr>
          <w:sz w:val="22"/>
          <w:szCs w:val="20"/>
        </w:rPr>
        <w:t xml:space="preserve">Odběratel se zavazuje od dodavatele bezvadné dílo převzít a řídit se pokyny pro provoz a údržbu, které od dodavatele obdržel při předání díla. </w:t>
      </w:r>
    </w:p>
    <w:p w:rsidR="00915BF1" w:rsidRPr="00F42342" w:rsidRDefault="00915BF1" w:rsidP="00915BF1">
      <w:pPr>
        <w:numPr>
          <w:ilvl w:val="0"/>
          <w:numId w:val="24"/>
        </w:numPr>
        <w:suppressAutoHyphens w:val="0"/>
        <w:jc w:val="both"/>
        <w:rPr>
          <w:rFonts w:eastAsia="Arial"/>
          <w:sz w:val="22"/>
          <w:szCs w:val="20"/>
        </w:rPr>
      </w:pPr>
      <w:r w:rsidRPr="00F42342">
        <w:rPr>
          <w:rFonts w:eastAsia="Arial"/>
          <w:sz w:val="22"/>
          <w:szCs w:val="20"/>
        </w:rPr>
        <w:t>Smluvní strany se dohodl</w:t>
      </w:r>
      <w:r w:rsidR="00790D26" w:rsidRPr="00F42342">
        <w:rPr>
          <w:rFonts w:eastAsia="Arial"/>
          <w:sz w:val="22"/>
          <w:szCs w:val="20"/>
        </w:rPr>
        <w:t>y</w:t>
      </w:r>
      <w:r w:rsidRPr="00F42342">
        <w:rPr>
          <w:rFonts w:eastAsia="Arial"/>
          <w:sz w:val="22"/>
          <w:szCs w:val="20"/>
        </w:rPr>
        <w:t xml:space="preserve">, že </w:t>
      </w:r>
      <w:r w:rsidR="00C5480D" w:rsidRPr="00F42342">
        <w:rPr>
          <w:rFonts w:eastAsia="Arial"/>
          <w:sz w:val="22"/>
          <w:szCs w:val="20"/>
        </w:rPr>
        <w:t>odběratel</w:t>
      </w:r>
      <w:r w:rsidRPr="00F42342">
        <w:rPr>
          <w:rFonts w:eastAsia="Arial"/>
          <w:sz w:val="22"/>
          <w:szCs w:val="20"/>
        </w:rPr>
        <w:t xml:space="preserve">, nabývá vlastnické právo k předmětu této smlouvy o dílo </w:t>
      </w:r>
      <w:r w:rsidR="00C5480D" w:rsidRPr="00F42342">
        <w:rPr>
          <w:rFonts w:eastAsia="Arial"/>
          <w:sz w:val="22"/>
          <w:szCs w:val="20"/>
        </w:rPr>
        <w:t>až úplným zaplacením ceny díla o</w:t>
      </w:r>
      <w:r w:rsidRPr="00F42342">
        <w:rPr>
          <w:rFonts w:eastAsia="Arial"/>
          <w:sz w:val="22"/>
          <w:szCs w:val="20"/>
        </w:rPr>
        <w:t xml:space="preserve">dběratelem a do dne úplného zaplacení ceny díla zůstává předmět díla podle této smlouvy ve výlučném vlastnictví </w:t>
      </w:r>
      <w:r w:rsidR="00C5480D" w:rsidRPr="00F42342">
        <w:rPr>
          <w:rFonts w:eastAsia="Arial"/>
          <w:sz w:val="22"/>
          <w:szCs w:val="20"/>
        </w:rPr>
        <w:t>d</w:t>
      </w:r>
      <w:r w:rsidRPr="00F42342">
        <w:rPr>
          <w:rFonts w:eastAsia="Arial"/>
          <w:sz w:val="22"/>
          <w:szCs w:val="20"/>
        </w:rPr>
        <w:t xml:space="preserve">odavatele. </w:t>
      </w:r>
    </w:p>
    <w:p w:rsidR="00915BF1" w:rsidRPr="00496459" w:rsidRDefault="008F7AEF" w:rsidP="00915BF1">
      <w:pPr>
        <w:numPr>
          <w:ilvl w:val="0"/>
          <w:numId w:val="24"/>
        </w:numPr>
        <w:suppressAutoHyphens w:val="0"/>
        <w:jc w:val="both"/>
        <w:rPr>
          <w:rFonts w:eastAsia="Arial"/>
          <w:sz w:val="22"/>
          <w:szCs w:val="20"/>
        </w:rPr>
      </w:pPr>
      <w:r>
        <w:rPr>
          <w:rFonts w:eastAsia="Arial"/>
          <w:sz w:val="22"/>
          <w:szCs w:val="20"/>
        </w:rPr>
        <w:t>V případě, že o</w:t>
      </w:r>
      <w:r w:rsidR="00915BF1" w:rsidRPr="00496459">
        <w:rPr>
          <w:rFonts w:eastAsia="Arial"/>
          <w:sz w:val="22"/>
          <w:szCs w:val="20"/>
        </w:rPr>
        <w:t>dběratel nesplní svoji povinnost zapla</w:t>
      </w:r>
      <w:r>
        <w:rPr>
          <w:rFonts w:eastAsia="Arial"/>
          <w:sz w:val="22"/>
          <w:szCs w:val="20"/>
        </w:rPr>
        <w:t>tit cenu díla řádně a včas, má d</w:t>
      </w:r>
      <w:r w:rsidR="00915BF1" w:rsidRPr="00496459">
        <w:rPr>
          <w:rFonts w:eastAsia="Arial"/>
          <w:sz w:val="22"/>
          <w:szCs w:val="20"/>
        </w:rPr>
        <w:t>odavatel právo odstoupit od této smlouvy o dílo a má právo požadovat vrá</w:t>
      </w:r>
      <w:r>
        <w:rPr>
          <w:rFonts w:eastAsia="Arial"/>
          <w:sz w:val="22"/>
          <w:szCs w:val="20"/>
        </w:rPr>
        <w:t>cení předmětu smlouvy, přičemž o</w:t>
      </w:r>
      <w:r w:rsidR="00915BF1" w:rsidRPr="00496459">
        <w:rPr>
          <w:rFonts w:eastAsia="Arial"/>
          <w:sz w:val="22"/>
          <w:szCs w:val="20"/>
        </w:rPr>
        <w:t>dběra</w:t>
      </w:r>
      <w:r>
        <w:rPr>
          <w:rFonts w:eastAsia="Arial"/>
          <w:sz w:val="22"/>
          <w:szCs w:val="20"/>
        </w:rPr>
        <w:t>tel je povinen předmět smlouvy d</w:t>
      </w:r>
      <w:r w:rsidR="00915BF1" w:rsidRPr="00496459">
        <w:rPr>
          <w:rFonts w:eastAsia="Arial"/>
          <w:sz w:val="22"/>
          <w:szCs w:val="20"/>
        </w:rPr>
        <w:t>odavateli bez zbytečného odkladu vydat, resp. zabezpečit jeho vydání třetí osobou, kt</w:t>
      </w:r>
      <w:r>
        <w:rPr>
          <w:rFonts w:eastAsia="Arial"/>
          <w:sz w:val="22"/>
          <w:szCs w:val="20"/>
        </w:rPr>
        <w:t>erá ho má na základě smlouvy s o</w:t>
      </w:r>
      <w:r w:rsidR="00915BF1" w:rsidRPr="00496459">
        <w:rPr>
          <w:rFonts w:eastAsia="Arial"/>
          <w:sz w:val="22"/>
          <w:szCs w:val="20"/>
        </w:rPr>
        <w:t xml:space="preserve">dběratelem ve vlastnictví. </w:t>
      </w:r>
    </w:p>
    <w:p w:rsidR="00005780" w:rsidRPr="00496459" w:rsidRDefault="00005780" w:rsidP="00005780">
      <w:pPr>
        <w:pStyle w:val="Bezmezer"/>
        <w:ind w:left="360"/>
        <w:jc w:val="both"/>
        <w:rPr>
          <w:rFonts w:eastAsia="SimSun"/>
          <w:sz w:val="20"/>
          <w:szCs w:val="20"/>
        </w:rPr>
      </w:pPr>
    </w:p>
    <w:p w:rsidR="001901E4" w:rsidRPr="00496459" w:rsidRDefault="001901E4" w:rsidP="00005780">
      <w:pPr>
        <w:pStyle w:val="Bezmezer"/>
        <w:ind w:left="360"/>
        <w:jc w:val="both"/>
        <w:rPr>
          <w:rFonts w:eastAsia="SimSun"/>
          <w:sz w:val="20"/>
          <w:szCs w:val="20"/>
        </w:rPr>
      </w:pPr>
    </w:p>
    <w:p w:rsidR="00D80B26" w:rsidRDefault="00D80B26" w:rsidP="006747A7">
      <w:pPr>
        <w:autoSpaceDE w:val="0"/>
        <w:spacing w:after="240"/>
        <w:rPr>
          <w:b/>
          <w:bCs/>
          <w:szCs w:val="20"/>
          <w:u w:val="single"/>
        </w:rPr>
      </w:pPr>
    </w:p>
    <w:p w:rsidR="00123D8D" w:rsidRPr="00496459" w:rsidRDefault="00123D8D" w:rsidP="006747A7">
      <w:pPr>
        <w:autoSpaceDE w:val="0"/>
        <w:spacing w:after="240"/>
        <w:rPr>
          <w:b/>
          <w:bCs/>
          <w:szCs w:val="20"/>
          <w:u w:val="single"/>
        </w:rPr>
      </w:pPr>
      <w:r w:rsidRPr="00496459">
        <w:rPr>
          <w:b/>
          <w:bCs/>
          <w:szCs w:val="20"/>
          <w:u w:val="single"/>
        </w:rPr>
        <w:lastRenderedPageBreak/>
        <w:t>X</w:t>
      </w:r>
      <w:r w:rsidR="00AD4C0A" w:rsidRPr="00496459">
        <w:rPr>
          <w:b/>
          <w:bCs/>
          <w:szCs w:val="20"/>
          <w:u w:val="single"/>
        </w:rPr>
        <w:t>I</w:t>
      </w:r>
      <w:r w:rsidR="007509C4" w:rsidRPr="00496459">
        <w:rPr>
          <w:b/>
          <w:bCs/>
          <w:szCs w:val="20"/>
          <w:u w:val="single"/>
        </w:rPr>
        <w:t>I</w:t>
      </w:r>
      <w:r w:rsidRPr="00496459">
        <w:rPr>
          <w:b/>
          <w:bCs/>
          <w:szCs w:val="20"/>
          <w:u w:val="single"/>
        </w:rPr>
        <w:t>. ZÁVĚREČNÁ USTANOVENÍ</w:t>
      </w:r>
    </w:p>
    <w:p w:rsidR="00123D8D" w:rsidRPr="00496459" w:rsidRDefault="00123D8D" w:rsidP="00005780">
      <w:pPr>
        <w:pStyle w:val="Bezmezer"/>
        <w:numPr>
          <w:ilvl w:val="0"/>
          <w:numId w:val="25"/>
        </w:numPr>
        <w:jc w:val="both"/>
        <w:rPr>
          <w:sz w:val="22"/>
          <w:szCs w:val="20"/>
        </w:rPr>
      </w:pPr>
      <w:r w:rsidRPr="00496459">
        <w:rPr>
          <w:sz w:val="22"/>
          <w:szCs w:val="20"/>
        </w:rPr>
        <w:t xml:space="preserve">Smlouva je vyhotovena ve </w:t>
      </w:r>
      <w:r w:rsidR="004419AD" w:rsidRPr="00496459">
        <w:rPr>
          <w:sz w:val="22"/>
          <w:szCs w:val="20"/>
        </w:rPr>
        <w:t>třech</w:t>
      </w:r>
      <w:r w:rsidRPr="00496459">
        <w:rPr>
          <w:sz w:val="22"/>
          <w:szCs w:val="20"/>
        </w:rPr>
        <w:t xml:space="preserve"> stejnopisech s platností originálu, z nichž </w:t>
      </w:r>
      <w:r w:rsidR="004419AD" w:rsidRPr="00496459">
        <w:rPr>
          <w:sz w:val="22"/>
          <w:szCs w:val="20"/>
        </w:rPr>
        <w:t>dodavatel</w:t>
      </w:r>
      <w:r w:rsidRPr="00496459">
        <w:rPr>
          <w:sz w:val="22"/>
          <w:szCs w:val="20"/>
        </w:rPr>
        <w:t xml:space="preserve"> obdrží jedno vyhotovení</w:t>
      </w:r>
      <w:r w:rsidR="004419AD" w:rsidRPr="00496459">
        <w:rPr>
          <w:sz w:val="22"/>
          <w:szCs w:val="20"/>
        </w:rPr>
        <w:t xml:space="preserve"> a odběratel dvě vyhotovení</w:t>
      </w:r>
      <w:r w:rsidRPr="00496459">
        <w:rPr>
          <w:sz w:val="22"/>
          <w:szCs w:val="20"/>
        </w:rPr>
        <w:t>.</w:t>
      </w:r>
    </w:p>
    <w:p w:rsidR="00915BF1" w:rsidRPr="00496459" w:rsidRDefault="00915BF1" w:rsidP="00915BF1">
      <w:pPr>
        <w:pStyle w:val="Bezmezer"/>
        <w:numPr>
          <w:ilvl w:val="0"/>
          <w:numId w:val="25"/>
        </w:numPr>
        <w:jc w:val="both"/>
        <w:rPr>
          <w:sz w:val="22"/>
          <w:szCs w:val="20"/>
        </w:rPr>
      </w:pPr>
      <w:r w:rsidRPr="00496459">
        <w:rPr>
          <w:sz w:val="22"/>
          <w:szCs w:val="20"/>
        </w:rPr>
        <w:t>Vztahy mezi smluvními stranami, které nejsou výslovně upraveny v této smlouvě, budou řešeny podle ustanovení občanského zákoníku.</w:t>
      </w:r>
    </w:p>
    <w:p w:rsidR="00123D8D" w:rsidRPr="00496459" w:rsidRDefault="00123D8D" w:rsidP="00005780">
      <w:pPr>
        <w:pStyle w:val="Bezmezer"/>
        <w:numPr>
          <w:ilvl w:val="0"/>
          <w:numId w:val="25"/>
        </w:numPr>
        <w:jc w:val="both"/>
        <w:rPr>
          <w:sz w:val="22"/>
          <w:szCs w:val="20"/>
        </w:rPr>
      </w:pPr>
      <w:r w:rsidRPr="00496459">
        <w:rPr>
          <w:sz w:val="22"/>
          <w:szCs w:val="20"/>
        </w:rPr>
        <w:t>Změny a dodatky mohou být provedeny jen se souhlasem smluvních stran a to písemnou formou</w:t>
      </w:r>
    </w:p>
    <w:p w:rsidR="00123D8D" w:rsidRPr="00496459" w:rsidRDefault="00123D8D" w:rsidP="00005780">
      <w:pPr>
        <w:pStyle w:val="Bezmezer"/>
        <w:numPr>
          <w:ilvl w:val="0"/>
          <w:numId w:val="25"/>
        </w:numPr>
        <w:jc w:val="both"/>
        <w:rPr>
          <w:sz w:val="22"/>
          <w:szCs w:val="20"/>
        </w:rPr>
      </w:pPr>
      <w:r w:rsidRPr="00496459">
        <w:rPr>
          <w:sz w:val="22"/>
          <w:szCs w:val="20"/>
        </w:rPr>
        <w:t>Smlouva nabývá platnost po podpisu smluvními stranami.</w:t>
      </w:r>
    </w:p>
    <w:p w:rsidR="00123D8D" w:rsidRPr="00496459" w:rsidRDefault="00123D8D" w:rsidP="00005780">
      <w:pPr>
        <w:autoSpaceDE w:val="0"/>
        <w:jc w:val="both"/>
        <w:rPr>
          <w:b/>
          <w:bCs/>
          <w:sz w:val="22"/>
          <w:szCs w:val="20"/>
        </w:rPr>
      </w:pPr>
    </w:p>
    <w:p w:rsidR="000B383B" w:rsidRDefault="000B383B">
      <w:pPr>
        <w:autoSpaceDE w:val="0"/>
        <w:rPr>
          <w:bCs/>
          <w:sz w:val="22"/>
          <w:szCs w:val="20"/>
        </w:rPr>
      </w:pPr>
    </w:p>
    <w:p w:rsidR="000B383B" w:rsidRDefault="000B383B">
      <w:pPr>
        <w:autoSpaceDE w:val="0"/>
        <w:rPr>
          <w:bCs/>
          <w:sz w:val="22"/>
          <w:szCs w:val="20"/>
        </w:rPr>
      </w:pPr>
    </w:p>
    <w:p w:rsidR="00123D8D" w:rsidRPr="00496459" w:rsidRDefault="00123D8D">
      <w:pPr>
        <w:autoSpaceDE w:val="0"/>
        <w:rPr>
          <w:bCs/>
          <w:sz w:val="22"/>
          <w:szCs w:val="20"/>
        </w:rPr>
      </w:pPr>
      <w:r w:rsidRPr="00496459">
        <w:rPr>
          <w:bCs/>
          <w:sz w:val="22"/>
          <w:szCs w:val="20"/>
        </w:rPr>
        <w:t>V</w:t>
      </w:r>
      <w:r w:rsidR="00DB3DC1">
        <w:rPr>
          <w:bCs/>
          <w:sz w:val="22"/>
          <w:szCs w:val="20"/>
        </w:rPr>
        <w:t>e</w:t>
      </w:r>
      <w:r w:rsidR="002F10D9">
        <w:rPr>
          <w:bCs/>
          <w:sz w:val="22"/>
          <w:szCs w:val="20"/>
        </w:rPr>
        <w:t> </w:t>
      </w:r>
      <w:r w:rsidR="00DB3DC1">
        <w:rPr>
          <w:bCs/>
          <w:sz w:val="22"/>
          <w:szCs w:val="20"/>
        </w:rPr>
        <w:t>Chvalk</w:t>
      </w:r>
      <w:r w:rsidR="002F10D9">
        <w:rPr>
          <w:bCs/>
          <w:sz w:val="22"/>
          <w:szCs w:val="20"/>
        </w:rPr>
        <w:t xml:space="preserve">ovicích </w:t>
      </w:r>
      <w:r w:rsidRPr="00496459">
        <w:rPr>
          <w:bCs/>
          <w:sz w:val="22"/>
          <w:szCs w:val="20"/>
        </w:rPr>
        <w:t xml:space="preserve">dne </w:t>
      </w:r>
      <w:r w:rsidR="006747A7" w:rsidRPr="00496459">
        <w:rPr>
          <w:bCs/>
          <w:sz w:val="22"/>
          <w:szCs w:val="20"/>
          <w:highlight w:val="yellow"/>
        </w:rPr>
        <w:t>xx.xx.201</w:t>
      </w:r>
      <w:r w:rsidR="00DB3DC1">
        <w:rPr>
          <w:bCs/>
          <w:sz w:val="22"/>
          <w:szCs w:val="20"/>
        </w:rPr>
        <w:t>9</w:t>
      </w:r>
      <w:r w:rsidRPr="00496459">
        <w:rPr>
          <w:bCs/>
          <w:sz w:val="22"/>
          <w:szCs w:val="20"/>
        </w:rPr>
        <w:t xml:space="preserve">                                  </w:t>
      </w:r>
      <w:r w:rsidR="005E0718" w:rsidRPr="00496459">
        <w:rPr>
          <w:bCs/>
          <w:sz w:val="22"/>
          <w:szCs w:val="20"/>
        </w:rPr>
        <w:tab/>
      </w:r>
      <w:r w:rsidRPr="00496459">
        <w:rPr>
          <w:bCs/>
          <w:sz w:val="22"/>
          <w:szCs w:val="20"/>
        </w:rPr>
        <w:t xml:space="preserve">     </w:t>
      </w:r>
      <w:r w:rsidR="006747A7" w:rsidRPr="00496459">
        <w:rPr>
          <w:bCs/>
          <w:sz w:val="22"/>
          <w:szCs w:val="20"/>
        </w:rPr>
        <w:tab/>
      </w:r>
      <w:r w:rsidRPr="00496459">
        <w:rPr>
          <w:bCs/>
          <w:sz w:val="22"/>
          <w:szCs w:val="20"/>
        </w:rPr>
        <w:t xml:space="preserve">V </w:t>
      </w:r>
      <w:proofErr w:type="spellStart"/>
      <w:r w:rsidR="006747A7" w:rsidRPr="00496459">
        <w:rPr>
          <w:bCs/>
          <w:color w:val="FF0000"/>
          <w:sz w:val="22"/>
          <w:szCs w:val="20"/>
          <w:highlight w:val="yellow"/>
        </w:rPr>
        <w:t>xxxxxx</w:t>
      </w:r>
      <w:proofErr w:type="spellEnd"/>
      <w:r w:rsidRPr="00496459">
        <w:rPr>
          <w:bCs/>
          <w:sz w:val="22"/>
          <w:szCs w:val="20"/>
        </w:rPr>
        <w:t xml:space="preserve"> dne </w:t>
      </w:r>
      <w:r w:rsidR="006747A7" w:rsidRPr="00496459">
        <w:rPr>
          <w:bCs/>
          <w:color w:val="FF0000"/>
          <w:sz w:val="22"/>
          <w:szCs w:val="20"/>
          <w:highlight w:val="yellow"/>
        </w:rPr>
        <w:t>xx.xx.201</w:t>
      </w:r>
      <w:r w:rsidR="00DB3DC1">
        <w:rPr>
          <w:bCs/>
          <w:color w:val="FF0000"/>
          <w:sz w:val="22"/>
          <w:szCs w:val="20"/>
        </w:rPr>
        <w:t>9</w:t>
      </w:r>
      <w:r w:rsidRPr="00496459">
        <w:rPr>
          <w:bCs/>
          <w:sz w:val="22"/>
          <w:szCs w:val="20"/>
        </w:rPr>
        <w:t xml:space="preserve"> </w:t>
      </w:r>
    </w:p>
    <w:p w:rsidR="00496459" w:rsidRDefault="00496459">
      <w:pPr>
        <w:autoSpaceDE w:val="0"/>
        <w:rPr>
          <w:b/>
          <w:bCs/>
          <w:sz w:val="20"/>
          <w:szCs w:val="20"/>
        </w:rPr>
      </w:pPr>
    </w:p>
    <w:p w:rsidR="00123D8D" w:rsidRPr="00496459" w:rsidRDefault="00123D8D" w:rsidP="00F42947">
      <w:pPr>
        <w:autoSpaceDE w:val="0"/>
        <w:ind w:firstLine="708"/>
        <w:rPr>
          <w:b/>
          <w:bCs/>
          <w:sz w:val="20"/>
          <w:szCs w:val="20"/>
        </w:rPr>
      </w:pPr>
      <w:r w:rsidRPr="00496459">
        <w:rPr>
          <w:b/>
          <w:bCs/>
          <w:sz w:val="20"/>
          <w:szCs w:val="20"/>
        </w:rPr>
        <w:t>za odběratele:</w:t>
      </w:r>
      <w:r w:rsidRPr="00496459">
        <w:rPr>
          <w:b/>
          <w:bCs/>
          <w:sz w:val="20"/>
          <w:szCs w:val="20"/>
        </w:rPr>
        <w:tab/>
      </w:r>
      <w:r w:rsidRPr="00496459">
        <w:rPr>
          <w:b/>
          <w:bCs/>
          <w:sz w:val="20"/>
          <w:szCs w:val="20"/>
        </w:rPr>
        <w:tab/>
        <w:t xml:space="preserve">   </w:t>
      </w:r>
      <w:r w:rsidRPr="00496459">
        <w:rPr>
          <w:b/>
          <w:bCs/>
          <w:sz w:val="20"/>
          <w:szCs w:val="20"/>
        </w:rPr>
        <w:tab/>
        <w:t xml:space="preserve">                               </w:t>
      </w:r>
      <w:r w:rsidR="006747A7" w:rsidRPr="00496459">
        <w:rPr>
          <w:b/>
          <w:bCs/>
          <w:sz w:val="20"/>
          <w:szCs w:val="20"/>
        </w:rPr>
        <w:tab/>
      </w:r>
      <w:r w:rsidR="006747A7" w:rsidRPr="00496459">
        <w:rPr>
          <w:b/>
          <w:bCs/>
          <w:sz w:val="20"/>
          <w:szCs w:val="20"/>
        </w:rPr>
        <w:tab/>
      </w:r>
      <w:r w:rsidRPr="00496459">
        <w:rPr>
          <w:b/>
          <w:bCs/>
          <w:sz w:val="20"/>
          <w:szCs w:val="20"/>
        </w:rPr>
        <w:t>za dodavatele:</w:t>
      </w:r>
    </w:p>
    <w:p w:rsidR="00123D8D" w:rsidRPr="00496459" w:rsidRDefault="00123D8D">
      <w:pPr>
        <w:autoSpaceDE w:val="0"/>
        <w:rPr>
          <w:b/>
          <w:bCs/>
          <w:sz w:val="20"/>
          <w:szCs w:val="20"/>
        </w:rPr>
      </w:pPr>
    </w:p>
    <w:p w:rsidR="00EA1118" w:rsidRDefault="00EA1118">
      <w:pPr>
        <w:autoSpaceDE w:val="0"/>
        <w:rPr>
          <w:b/>
          <w:bCs/>
          <w:sz w:val="20"/>
          <w:szCs w:val="20"/>
        </w:rPr>
      </w:pPr>
    </w:p>
    <w:p w:rsidR="00496459" w:rsidRDefault="00496459">
      <w:pPr>
        <w:autoSpaceDE w:val="0"/>
        <w:rPr>
          <w:b/>
          <w:bCs/>
          <w:sz w:val="20"/>
          <w:szCs w:val="20"/>
        </w:rPr>
      </w:pPr>
    </w:p>
    <w:p w:rsidR="00496459" w:rsidRPr="00496459" w:rsidRDefault="00496459">
      <w:pPr>
        <w:autoSpaceDE w:val="0"/>
        <w:rPr>
          <w:b/>
          <w:bCs/>
          <w:sz w:val="20"/>
          <w:szCs w:val="20"/>
        </w:rPr>
      </w:pPr>
    </w:p>
    <w:p w:rsidR="00123D8D" w:rsidRPr="00496459" w:rsidRDefault="005E0718">
      <w:pPr>
        <w:autoSpaceDE w:val="0"/>
        <w:rPr>
          <w:sz w:val="20"/>
          <w:szCs w:val="20"/>
        </w:rPr>
      </w:pPr>
      <w:r w:rsidRPr="00496459">
        <w:rPr>
          <w:b/>
          <w:bCs/>
          <w:sz w:val="20"/>
          <w:szCs w:val="20"/>
        </w:rPr>
        <w:t>______</w:t>
      </w:r>
      <w:r w:rsidR="00123D8D" w:rsidRPr="00496459">
        <w:rPr>
          <w:sz w:val="20"/>
          <w:szCs w:val="20"/>
        </w:rPr>
        <w:t>_______________________</w:t>
      </w:r>
      <w:r w:rsidR="00123D8D" w:rsidRPr="00496459">
        <w:rPr>
          <w:sz w:val="20"/>
          <w:szCs w:val="20"/>
        </w:rPr>
        <w:tab/>
        <w:t xml:space="preserve">                     </w:t>
      </w:r>
      <w:r w:rsidRPr="00496459">
        <w:rPr>
          <w:sz w:val="20"/>
          <w:szCs w:val="20"/>
        </w:rPr>
        <w:tab/>
      </w:r>
      <w:r w:rsidR="00123D8D" w:rsidRPr="00496459">
        <w:rPr>
          <w:sz w:val="20"/>
          <w:szCs w:val="20"/>
        </w:rPr>
        <w:t xml:space="preserve">  </w:t>
      </w:r>
      <w:r w:rsidR="00123D8D" w:rsidRPr="00496459">
        <w:rPr>
          <w:sz w:val="20"/>
          <w:szCs w:val="20"/>
        </w:rPr>
        <w:tab/>
        <w:t>______________________</w:t>
      </w:r>
      <w:r w:rsidRPr="00496459">
        <w:rPr>
          <w:sz w:val="20"/>
          <w:szCs w:val="20"/>
        </w:rPr>
        <w:t>__________</w:t>
      </w:r>
      <w:r w:rsidR="00123D8D" w:rsidRPr="00496459">
        <w:rPr>
          <w:sz w:val="20"/>
          <w:szCs w:val="20"/>
        </w:rPr>
        <w:t>_</w:t>
      </w:r>
    </w:p>
    <w:p w:rsidR="00804C36" w:rsidRPr="00496459" w:rsidRDefault="00EA1118" w:rsidP="000B2502">
      <w:pPr>
        <w:autoSpaceDE w:val="0"/>
        <w:rPr>
          <w:sz w:val="20"/>
          <w:szCs w:val="20"/>
        </w:rPr>
      </w:pPr>
      <w:r w:rsidRPr="00496459">
        <w:rPr>
          <w:sz w:val="20"/>
          <w:szCs w:val="20"/>
        </w:rPr>
        <w:tab/>
      </w:r>
      <w:r w:rsidRPr="00496459">
        <w:rPr>
          <w:sz w:val="20"/>
          <w:szCs w:val="20"/>
        </w:rPr>
        <w:tab/>
      </w:r>
      <w:r w:rsidRPr="00496459">
        <w:rPr>
          <w:sz w:val="20"/>
          <w:szCs w:val="20"/>
        </w:rPr>
        <w:tab/>
      </w:r>
      <w:r w:rsidRPr="00496459">
        <w:rPr>
          <w:sz w:val="20"/>
          <w:szCs w:val="20"/>
        </w:rPr>
        <w:tab/>
      </w:r>
      <w:r w:rsidRPr="00496459">
        <w:rPr>
          <w:sz w:val="20"/>
          <w:szCs w:val="20"/>
        </w:rPr>
        <w:tab/>
      </w:r>
      <w:r w:rsidRPr="00496459">
        <w:rPr>
          <w:sz w:val="20"/>
          <w:szCs w:val="20"/>
        </w:rPr>
        <w:tab/>
      </w:r>
      <w:r w:rsidRPr="00496459">
        <w:rPr>
          <w:sz w:val="20"/>
          <w:szCs w:val="20"/>
        </w:rPr>
        <w:tab/>
      </w:r>
    </w:p>
    <w:p w:rsidR="007D44F7" w:rsidRPr="00994245" w:rsidRDefault="00994245" w:rsidP="00DB3DC1">
      <w:pPr>
        <w:pStyle w:val="Bezmezer"/>
        <w:tabs>
          <w:tab w:val="left" w:pos="7050"/>
        </w:tabs>
        <w:jc w:val="both"/>
        <w:rPr>
          <w:sz w:val="22"/>
          <w:szCs w:val="20"/>
        </w:rPr>
      </w:pPr>
      <w:r>
        <w:rPr>
          <w:sz w:val="22"/>
          <w:szCs w:val="20"/>
        </w:rPr>
        <w:t>s</w:t>
      </w:r>
      <w:r w:rsidRPr="00994245">
        <w:rPr>
          <w:sz w:val="22"/>
          <w:szCs w:val="20"/>
        </w:rPr>
        <w:t>tarosta obce</w:t>
      </w:r>
      <w:r w:rsidR="00FC695B">
        <w:rPr>
          <w:sz w:val="22"/>
          <w:szCs w:val="20"/>
        </w:rPr>
        <w:t xml:space="preserve"> </w:t>
      </w:r>
      <w:r w:rsidR="00DB3DC1">
        <w:rPr>
          <w:sz w:val="22"/>
          <w:szCs w:val="20"/>
        </w:rPr>
        <w:t>Ladislav Horváth</w:t>
      </w:r>
      <w:r w:rsidR="00FC695B">
        <w:rPr>
          <w:sz w:val="22"/>
          <w:szCs w:val="20"/>
        </w:rPr>
        <w:tab/>
      </w:r>
      <w:proofErr w:type="spellStart"/>
      <w:r w:rsidR="00FC695B" w:rsidRPr="00FC695B">
        <w:rPr>
          <w:sz w:val="22"/>
          <w:szCs w:val="20"/>
          <w:highlight w:val="yellow"/>
        </w:rPr>
        <w:t>xxxxxx</w:t>
      </w:r>
      <w:proofErr w:type="spellEnd"/>
    </w:p>
    <w:sectPr w:rsidR="007D44F7" w:rsidRPr="00994245" w:rsidSect="00496459">
      <w:footerReference w:type="default" r:id="rId9"/>
      <w:pgSz w:w="11906" w:h="16838"/>
      <w:pgMar w:top="993" w:right="1418" w:bottom="1560" w:left="1418" w:header="1134"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13" w:rsidRDefault="00455E13">
      <w:r>
        <w:separator/>
      </w:r>
    </w:p>
  </w:endnote>
  <w:endnote w:type="continuationSeparator" w:id="0">
    <w:p w:rsidR="00455E13" w:rsidRDefault="0045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8D" w:rsidRPr="0089693A" w:rsidRDefault="00210792" w:rsidP="00CF2938">
    <w:pPr>
      <w:pStyle w:val="Zpat"/>
      <w:jc w:val="right"/>
      <w:rPr>
        <w:sz w:val="20"/>
      </w:rPr>
    </w:pPr>
    <w:r w:rsidRPr="0089693A">
      <w:rPr>
        <w:sz w:val="20"/>
      </w:rPr>
      <w:fldChar w:fldCharType="begin"/>
    </w:r>
    <w:r w:rsidR="0089693A" w:rsidRPr="0089693A">
      <w:rPr>
        <w:sz w:val="20"/>
      </w:rPr>
      <w:instrText>PAGE   \* MERGEFORMAT</w:instrText>
    </w:r>
    <w:r w:rsidRPr="0089693A">
      <w:rPr>
        <w:sz w:val="20"/>
      </w:rPr>
      <w:fldChar w:fldCharType="separate"/>
    </w:r>
    <w:r w:rsidR="00603BA4">
      <w:rPr>
        <w:noProof/>
        <w:sz w:val="20"/>
      </w:rPr>
      <w:t>1</w:t>
    </w:r>
    <w:r w:rsidRPr="0089693A">
      <w:rPr>
        <w:sz w:val="20"/>
      </w:rPr>
      <w:fldChar w:fldCharType="end"/>
    </w:r>
  </w:p>
  <w:p w:rsidR="00123D8D" w:rsidRDefault="00123D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13" w:rsidRDefault="00455E13">
      <w:r>
        <w:separator/>
      </w:r>
    </w:p>
  </w:footnote>
  <w:footnote w:type="continuationSeparator" w:id="0">
    <w:p w:rsidR="00455E13" w:rsidRDefault="00455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360" w:hanging="360"/>
      </w:pPr>
    </w:lvl>
  </w:abstractNum>
  <w:abstractNum w:abstractNumId="2">
    <w:nsid w:val="00000003"/>
    <w:multiLevelType w:val="singleLevel"/>
    <w:tmpl w:val="00000003"/>
    <w:name w:val="WW8Num2"/>
    <w:lvl w:ilvl="0">
      <w:start w:val="1"/>
      <w:numFmt w:val="decimal"/>
      <w:lvlText w:val="%1."/>
      <w:lvlJc w:val="left"/>
      <w:pPr>
        <w:tabs>
          <w:tab w:val="num" w:pos="0"/>
        </w:tabs>
        <w:ind w:left="360" w:hanging="360"/>
      </w:pPr>
    </w:lvl>
  </w:abstractNum>
  <w:abstractNum w:abstractNumId="3">
    <w:nsid w:val="00000004"/>
    <w:multiLevelType w:val="singleLevel"/>
    <w:tmpl w:val="00000004"/>
    <w:name w:val="WW8Num3"/>
    <w:lvl w:ilvl="0">
      <w:start w:val="1"/>
      <w:numFmt w:val="decimal"/>
      <w:lvlText w:val="%1."/>
      <w:lvlJc w:val="left"/>
      <w:pPr>
        <w:tabs>
          <w:tab w:val="num" w:pos="0"/>
        </w:tabs>
        <w:ind w:left="360" w:hanging="360"/>
      </w:pPr>
    </w:lvl>
  </w:abstractNum>
  <w:abstractNum w:abstractNumId="4">
    <w:nsid w:val="00000005"/>
    <w:multiLevelType w:val="singleLevel"/>
    <w:tmpl w:val="00000005"/>
    <w:name w:val="WW8Num4"/>
    <w:lvl w:ilvl="0">
      <w:start w:val="1"/>
      <w:numFmt w:val="decimal"/>
      <w:lvlText w:val="%1."/>
      <w:lvlJc w:val="left"/>
      <w:pPr>
        <w:tabs>
          <w:tab w:val="num" w:pos="0"/>
        </w:tabs>
        <w:ind w:left="360" w:hanging="360"/>
      </w:pPr>
    </w:lvl>
  </w:abstractNum>
  <w:abstractNum w:abstractNumId="5">
    <w:nsid w:val="00000006"/>
    <w:multiLevelType w:val="singleLevel"/>
    <w:tmpl w:val="00000006"/>
    <w:name w:val="WW8Num5"/>
    <w:lvl w:ilvl="0">
      <w:start w:val="1"/>
      <w:numFmt w:val="decimal"/>
      <w:lvlText w:val="%1."/>
      <w:lvlJc w:val="left"/>
      <w:pPr>
        <w:tabs>
          <w:tab w:val="num" w:pos="0"/>
        </w:tabs>
        <w:ind w:left="360" w:hanging="360"/>
      </w:pPr>
    </w:lvl>
  </w:abstractNum>
  <w:abstractNum w:abstractNumId="6">
    <w:nsid w:val="00000007"/>
    <w:multiLevelType w:val="singleLevel"/>
    <w:tmpl w:val="00000007"/>
    <w:name w:val="WW8Num6"/>
    <w:lvl w:ilvl="0">
      <w:start w:val="1"/>
      <w:numFmt w:val="decimal"/>
      <w:lvlText w:val="%1."/>
      <w:lvlJc w:val="left"/>
      <w:pPr>
        <w:tabs>
          <w:tab w:val="num" w:pos="0"/>
        </w:tabs>
        <w:ind w:left="360" w:hanging="360"/>
      </w:pPr>
    </w:lvl>
  </w:abstractNum>
  <w:abstractNum w:abstractNumId="7">
    <w:nsid w:val="00000008"/>
    <w:multiLevelType w:val="multilevel"/>
    <w:tmpl w:val="00000008"/>
    <w:name w:val="WW8Num7"/>
    <w:lvl w:ilvl="0">
      <w:start w:val="1"/>
      <w:numFmt w:val="decimal"/>
      <w:lvlText w:val="%1."/>
      <w:lvlJc w:val="left"/>
      <w:pPr>
        <w:tabs>
          <w:tab w:val="num" w:pos="360"/>
        </w:tabs>
        <w:ind w:left="360" w:hanging="360"/>
      </w:pPr>
      <w:rPr>
        <w:rFonts w:ascii="Arial" w:eastAsia="Times New Roman" w:hAnsi="Arial" w:cs="Aria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9">
    <w:nsid w:val="0000000A"/>
    <w:multiLevelType w:val="singleLevel"/>
    <w:tmpl w:val="0000000A"/>
    <w:lvl w:ilvl="0">
      <w:start w:val="1"/>
      <w:numFmt w:val="decimal"/>
      <w:lvlText w:val="%1."/>
      <w:lvlJc w:val="left"/>
      <w:pPr>
        <w:tabs>
          <w:tab w:val="num" w:pos="0"/>
        </w:tabs>
        <w:ind w:left="360" w:hanging="360"/>
      </w:pPr>
    </w:lvl>
  </w:abstractNum>
  <w:abstractNum w:abstractNumId="10">
    <w:nsid w:val="0000000B"/>
    <w:multiLevelType w:val="singleLevel"/>
    <w:tmpl w:val="0000000B"/>
    <w:name w:val="WW8Num10"/>
    <w:lvl w:ilvl="0">
      <w:start w:val="1"/>
      <w:numFmt w:val="bullet"/>
      <w:lvlText w:val="o"/>
      <w:lvlJc w:val="left"/>
      <w:pPr>
        <w:tabs>
          <w:tab w:val="num" w:pos="0"/>
        </w:tabs>
        <w:ind w:left="1080" w:hanging="360"/>
      </w:pPr>
      <w:rPr>
        <w:rFonts w:ascii="Courier New" w:hAnsi="Courier New" w:cs="Courier New"/>
      </w:rPr>
    </w:lvl>
  </w:abstractNum>
  <w:abstractNum w:abstractNumId="11">
    <w:nsid w:val="0000000C"/>
    <w:multiLevelType w:val="singleLevel"/>
    <w:tmpl w:val="0000000C"/>
    <w:name w:val="WW8Num11"/>
    <w:lvl w:ilvl="0">
      <w:start w:val="1"/>
      <w:numFmt w:val="decimal"/>
      <w:lvlText w:val="%1."/>
      <w:lvlJc w:val="left"/>
      <w:pPr>
        <w:tabs>
          <w:tab w:val="num" w:pos="0"/>
        </w:tabs>
        <w:ind w:left="360" w:hanging="360"/>
      </w:pPr>
    </w:lvl>
  </w:abstractNum>
  <w:abstractNum w:abstractNumId="12">
    <w:nsid w:val="021059FA"/>
    <w:multiLevelType w:val="hybridMultilevel"/>
    <w:tmpl w:val="42C85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73407A6"/>
    <w:multiLevelType w:val="hybridMultilevel"/>
    <w:tmpl w:val="26E43D5C"/>
    <w:lvl w:ilvl="0" w:tplc="0000000A">
      <w:start w:val="1"/>
      <w:numFmt w:val="decimal"/>
      <w:lvlText w:val="%1."/>
      <w:lvlJc w:val="left"/>
      <w:pPr>
        <w:tabs>
          <w:tab w:val="num" w:pos="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E760795"/>
    <w:multiLevelType w:val="hybridMultilevel"/>
    <w:tmpl w:val="0524A4EC"/>
    <w:lvl w:ilvl="0" w:tplc="64FCAA56">
      <w:start w:val="1"/>
      <w:numFmt w:val="decimal"/>
      <w:lvlText w:val="%1."/>
      <w:lvlJc w:val="left"/>
      <w:pPr>
        <w:tabs>
          <w:tab w:val="num" w:pos="360"/>
        </w:tabs>
        <w:ind w:left="360" w:hanging="360"/>
      </w:pPr>
      <w:rPr>
        <w:rFonts w:ascii="Calibri" w:eastAsia="Times New Roman" w:hAnsi="Calibri"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1C444C3"/>
    <w:multiLevelType w:val="hybridMultilevel"/>
    <w:tmpl w:val="820C9C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48A1806"/>
    <w:multiLevelType w:val="hybridMultilevel"/>
    <w:tmpl w:val="83B6448A"/>
    <w:lvl w:ilvl="0" w:tplc="C3CE5932">
      <w:start w:val="1"/>
      <w:numFmt w:val="decimal"/>
      <w:lvlText w:val="%1."/>
      <w:lvlJc w:val="left"/>
      <w:pPr>
        <w:tabs>
          <w:tab w:val="num" w:pos="360"/>
        </w:tabs>
        <w:ind w:left="360" w:hanging="360"/>
      </w:pPr>
      <w:rPr>
        <w:rFonts w:ascii="Calibri" w:eastAsia="Times New Roman" w:hAnsi="Calibri"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D2D0B56"/>
    <w:multiLevelType w:val="hybridMultilevel"/>
    <w:tmpl w:val="70B42798"/>
    <w:lvl w:ilvl="0" w:tplc="78584F5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26467E44"/>
    <w:multiLevelType w:val="hybridMultilevel"/>
    <w:tmpl w:val="0FB295B0"/>
    <w:lvl w:ilvl="0" w:tplc="78584F5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2FFF0A31"/>
    <w:multiLevelType w:val="hybridMultilevel"/>
    <w:tmpl w:val="D2EE9BDC"/>
    <w:lvl w:ilvl="0" w:tplc="E8BAC1DA">
      <w:start w:val="1"/>
      <w:numFmt w:val="decimal"/>
      <w:lvlText w:val="%1."/>
      <w:lvlJc w:val="left"/>
      <w:pPr>
        <w:tabs>
          <w:tab w:val="num" w:pos="360"/>
        </w:tabs>
        <w:ind w:left="360" w:hanging="360"/>
      </w:pPr>
      <w:rPr>
        <w:rFonts w:ascii="Calibri" w:eastAsia="Times New Roman" w:hAnsi="Calibri"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D06838"/>
    <w:multiLevelType w:val="hybridMultilevel"/>
    <w:tmpl w:val="FDA424FC"/>
    <w:lvl w:ilvl="0" w:tplc="0000000A">
      <w:start w:val="1"/>
      <w:numFmt w:val="decimal"/>
      <w:lvlText w:val="%1."/>
      <w:lvlJc w:val="left"/>
      <w:pPr>
        <w:tabs>
          <w:tab w:val="num" w:pos="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41A1583"/>
    <w:multiLevelType w:val="hybridMultilevel"/>
    <w:tmpl w:val="E508F106"/>
    <w:lvl w:ilvl="0" w:tplc="78584F5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39791E8D"/>
    <w:multiLevelType w:val="hybridMultilevel"/>
    <w:tmpl w:val="6CAEDF28"/>
    <w:lvl w:ilvl="0" w:tplc="858CAB4E">
      <w:start w:val="1"/>
      <w:numFmt w:val="decimal"/>
      <w:lvlText w:val="%1."/>
      <w:lvlJc w:val="left"/>
      <w:pPr>
        <w:tabs>
          <w:tab w:val="num" w:pos="360"/>
        </w:tabs>
        <w:ind w:left="360" w:hanging="360"/>
      </w:pPr>
      <w:rPr>
        <w:rFonts w:ascii="Calibri" w:eastAsia="Times New Roman" w:hAnsi="Calibri" w:cs="Arial" w:hint="default"/>
        <w:sz w:val="22"/>
      </w:rPr>
    </w:lvl>
    <w:lvl w:ilvl="1" w:tplc="FD402824">
      <w:numFmt w:val="bullet"/>
      <w:lvlText w:val=""/>
      <w:lvlJc w:val="left"/>
      <w:pPr>
        <w:ind w:left="1440" w:hanging="360"/>
      </w:pPr>
      <w:rPr>
        <w:rFonts w:ascii="Symbol" w:eastAsia="Arial"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7DD23B0"/>
    <w:multiLevelType w:val="hybridMultilevel"/>
    <w:tmpl w:val="4F642D0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49D651C7"/>
    <w:multiLevelType w:val="hybridMultilevel"/>
    <w:tmpl w:val="4156E7BA"/>
    <w:lvl w:ilvl="0" w:tplc="6A1E94EC">
      <w:start w:val="1"/>
      <w:numFmt w:val="decimal"/>
      <w:lvlText w:val="%1."/>
      <w:lvlJc w:val="left"/>
      <w:pPr>
        <w:tabs>
          <w:tab w:val="num" w:pos="360"/>
        </w:tabs>
        <w:ind w:left="360" w:hanging="360"/>
      </w:pPr>
      <w:rPr>
        <w:rFonts w:ascii="Calibri" w:eastAsia="Times New Roman" w:hAnsi="Calibri"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EC7F25"/>
    <w:multiLevelType w:val="hybridMultilevel"/>
    <w:tmpl w:val="1BDE951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6">
    <w:nsid w:val="5D7641F6"/>
    <w:multiLevelType w:val="hybridMultilevel"/>
    <w:tmpl w:val="C0B0965C"/>
    <w:lvl w:ilvl="0" w:tplc="B3D0DD6E">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9EF502D"/>
    <w:multiLevelType w:val="hybridMultilevel"/>
    <w:tmpl w:val="064A93F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20"/>
  </w:num>
  <w:num w:numId="15">
    <w:abstractNumId w:val="27"/>
  </w:num>
  <w:num w:numId="16">
    <w:abstractNumId w:val="12"/>
  </w:num>
  <w:num w:numId="17">
    <w:abstractNumId w:val="15"/>
  </w:num>
  <w:num w:numId="18">
    <w:abstractNumId w:val="22"/>
  </w:num>
  <w:num w:numId="19">
    <w:abstractNumId w:val="16"/>
  </w:num>
  <w:num w:numId="20">
    <w:abstractNumId w:val="19"/>
  </w:num>
  <w:num w:numId="21">
    <w:abstractNumId w:val="17"/>
  </w:num>
  <w:num w:numId="22">
    <w:abstractNumId w:val="18"/>
  </w:num>
  <w:num w:numId="23">
    <w:abstractNumId w:val="23"/>
  </w:num>
  <w:num w:numId="24">
    <w:abstractNumId w:val="14"/>
  </w:num>
  <w:num w:numId="25">
    <w:abstractNumId w:val="24"/>
  </w:num>
  <w:num w:numId="26">
    <w:abstractNumId w:val="26"/>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EA"/>
    <w:rsid w:val="00002736"/>
    <w:rsid w:val="00005780"/>
    <w:rsid w:val="000060BA"/>
    <w:rsid w:val="00013FD4"/>
    <w:rsid w:val="00036139"/>
    <w:rsid w:val="0003616B"/>
    <w:rsid w:val="00044D54"/>
    <w:rsid w:val="00045076"/>
    <w:rsid w:val="0004524D"/>
    <w:rsid w:val="00046759"/>
    <w:rsid w:val="00054D8C"/>
    <w:rsid w:val="00074E19"/>
    <w:rsid w:val="000A0C97"/>
    <w:rsid w:val="000A3692"/>
    <w:rsid w:val="000B2502"/>
    <w:rsid w:val="000B383B"/>
    <w:rsid w:val="000B429B"/>
    <w:rsid w:val="000C5571"/>
    <w:rsid w:val="000D6628"/>
    <w:rsid w:val="000E3831"/>
    <w:rsid w:val="000E733B"/>
    <w:rsid w:val="000F0630"/>
    <w:rsid w:val="000F6644"/>
    <w:rsid w:val="00100665"/>
    <w:rsid w:val="00123D8D"/>
    <w:rsid w:val="00137467"/>
    <w:rsid w:val="00142B59"/>
    <w:rsid w:val="00160096"/>
    <w:rsid w:val="00161E44"/>
    <w:rsid w:val="001803A9"/>
    <w:rsid w:val="001901E4"/>
    <w:rsid w:val="001A1A5E"/>
    <w:rsid w:val="001A6361"/>
    <w:rsid w:val="001E160C"/>
    <w:rsid w:val="0021026C"/>
    <w:rsid w:val="00210792"/>
    <w:rsid w:val="002112A5"/>
    <w:rsid w:val="002127FE"/>
    <w:rsid w:val="00216102"/>
    <w:rsid w:val="00221D19"/>
    <w:rsid w:val="0023282E"/>
    <w:rsid w:val="00250C1C"/>
    <w:rsid w:val="00255A68"/>
    <w:rsid w:val="00286883"/>
    <w:rsid w:val="0029422A"/>
    <w:rsid w:val="00297324"/>
    <w:rsid w:val="002A1107"/>
    <w:rsid w:val="002C4E75"/>
    <w:rsid w:val="002D34E0"/>
    <w:rsid w:val="002F10D9"/>
    <w:rsid w:val="002F1F41"/>
    <w:rsid w:val="002F6D48"/>
    <w:rsid w:val="003055F2"/>
    <w:rsid w:val="00336E3B"/>
    <w:rsid w:val="00340534"/>
    <w:rsid w:val="003563B1"/>
    <w:rsid w:val="00372A0C"/>
    <w:rsid w:val="00375A6C"/>
    <w:rsid w:val="00387FC5"/>
    <w:rsid w:val="0039068E"/>
    <w:rsid w:val="003936A3"/>
    <w:rsid w:val="003C2108"/>
    <w:rsid w:val="003E0544"/>
    <w:rsid w:val="003F3BC3"/>
    <w:rsid w:val="00403179"/>
    <w:rsid w:val="00411B8A"/>
    <w:rsid w:val="00413183"/>
    <w:rsid w:val="00422672"/>
    <w:rsid w:val="004243E4"/>
    <w:rsid w:val="004419AD"/>
    <w:rsid w:val="00455E13"/>
    <w:rsid w:val="004843F2"/>
    <w:rsid w:val="00487C7E"/>
    <w:rsid w:val="00492643"/>
    <w:rsid w:val="00496459"/>
    <w:rsid w:val="00496AD5"/>
    <w:rsid w:val="004A383E"/>
    <w:rsid w:val="004A493A"/>
    <w:rsid w:val="004B50B3"/>
    <w:rsid w:val="004B7026"/>
    <w:rsid w:val="004C3418"/>
    <w:rsid w:val="004C7468"/>
    <w:rsid w:val="004D72A6"/>
    <w:rsid w:val="004F041A"/>
    <w:rsid w:val="00542A71"/>
    <w:rsid w:val="00543DBD"/>
    <w:rsid w:val="00550AC8"/>
    <w:rsid w:val="00571008"/>
    <w:rsid w:val="00573EF8"/>
    <w:rsid w:val="005949F8"/>
    <w:rsid w:val="005A23E8"/>
    <w:rsid w:val="005B66A2"/>
    <w:rsid w:val="005C351D"/>
    <w:rsid w:val="005C3E97"/>
    <w:rsid w:val="005E0718"/>
    <w:rsid w:val="005F34AD"/>
    <w:rsid w:val="005F58FD"/>
    <w:rsid w:val="005F7C67"/>
    <w:rsid w:val="00603BA4"/>
    <w:rsid w:val="00610557"/>
    <w:rsid w:val="006221D3"/>
    <w:rsid w:val="00626CF6"/>
    <w:rsid w:val="006338EA"/>
    <w:rsid w:val="0063689E"/>
    <w:rsid w:val="00671A37"/>
    <w:rsid w:val="006747A7"/>
    <w:rsid w:val="00681B38"/>
    <w:rsid w:val="00692B0F"/>
    <w:rsid w:val="00696D03"/>
    <w:rsid w:val="006A0708"/>
    <w:rsid w:val="006C2F73"/>
    <w:rsid w:val="006E1604"/>
    <w:rsid w:val="006E66B8"/>
    <w:rsid w:val="006F132C"/>
    <w:rsid w:val="006F3DA3"/>
    <w:rsid w:val="0072385E"/>
    <w:rsid w:val="00723EDC"/>
    <w:rsid w:val="007509C4"/>
    <w:rsid w:val="00753107"/>
    <w:rsid w:val="00771C85"/>
    <w:rsid w:val="00786A1C"/>
    <w:rsid w:val="00790D26"/>
    <w:rsid w:val="007A28FE"/>
    <w:rsid w:val="007B03B7"/>
    <w:rsid w:val="007B5255"/>
    <w:rsid w:val="007B7ECB"/>
    <w:rsid w:val="007D44F7"/>
    <w:rsid w:val="007E4342"/>
    <w:rsid w:val="007E75E6"/>
    <w:rsid w:val="00804C36"/>
    <w:rsid w:val="00813FC9"/>
    <w:rsid w:val="008204EB"/>
    <w:rsid w:val="008358F3"/>
    <w:rsid w:val="00853075"/>
    <w:rsid w:val="00853ABE"/>
    <w:rsid w:val="00872235"/>
    <w:rsid w:val="00872ACF"/>
    <w:rsid w:val="00877364"/>
    <w:rsid w:val="0089693A"/>
    <w:rsid w:val="00897969"/>
    <w:rsid w:val="008A23B4"/>
    <w:rsid w:val="008C3CB7"/>
    <w:rsid w:val="008C5E29"/>
    <w:rsid w:val="008D76A2"/>
    <w:rsid w:val="008E60A4"/>
    <w:rsid w:val="008F7AEF"/>
    <w:rsid w:val="00907A2A"/>
    <w:rsid w:val="00915340"/>
    <w:rsid w:val="00915BF1"/>
    <w:rsid w:val="00924870"/>
    <w:rsid w:val="0092721A"/>
    <w:rsid w:val="0093128D"/>
    <w:rsid w:val="00943785"/>
    <w:rsid w:val="00954615"/>
    <w:rsid w:val="00957B1D"/>
    <w:rsid w:val="00963D3A"/>
    <w:rsid w:val="00966DEA"/>
    <w:rsid w:val="00976578"/>
    <w:rsid w:val="00985052"/>
    <w:rsid w:val="009853D3"/>
    <w:rsid w:val="00994245"/>
    <w:rsid w:val="009D2822"/>
    <w:rsid w:val="009D41A6"/>
    <w:rsid w:val="009D5BBA"/>
    <w:rsid w:val="009E17CC"/>
    <w:rsid w:val="009F724C"/>
    <w:rsid w:val="00A06F26"/>
    <w:rsid w:val="00A103F2"/>
    <w:rsid w:val="00A31A66"/>
    <w:rsid w:val="00A34C72"/>
    <w:rsid w:val="00A3649C"/>
    <w:rsid w:val="00A36B02"/>
    <w:rsid w:val="00A51D8B"/>
    <w:rsid w:val="00A61892"/>
    <w:rsid w:val="00A86F0F"/>
    <w:rsid w:val="00AA705A"/>
    <w:rsid w:val="00AB0063"/>
    <w:rsid w:val="00AD4C0A"/>
    <w:rsid w:val="00AD5F48"/>
    <w:rsid w:val="00AE4BA7"/>
    <w:rsid w:val="00AF110F"/>
    <w:rsid w:val="00AF143C"/>
    <w:rsid w:val="00B12A64"/>
    <w:rsid w:val="00B131CE"/>
    <w:rsid w:val="00B2582A"/>
    <w:rsid w:val="00B40B01"/>
    <w:rsid w:val="00B44357"/>
    <w:rsid w:val="00B83619"/>
    <w:rsid w:val="00B85416"/>
    <w:rsid w:val="00B87FD1"/>
    <w:rsid w:val="00B9338C"/>
    <w:rsid w:val="00BA1168"/>
    <w:rsid w:val="00BB254C"/>
    <w:rsid w:val="00BB7568"/>
    <w:rsid w:val="00BC1EE1"/>
    <w:rsid w:val="00BD0C3F"/>
    <w:rsid w:val="00BD4B97"/>
    <w:rsid w:val="00BE25EE"/>
    <w:rsid w:val="00BF4C0A"/>
    <w:rsid w:val="00C05DC1"/>
    <w:rsid w:val="00C21207"/>
    <w:rsid w:val="00C23E07"/>
    <w:rsid w:val="00C25882"/>
    <w:rsid w:val="00C37FCF"/>
    <w:rsid w:val="00C43612"/>
    <w:rsid w:val="00C437A0"/>
    <w:rsid w:val="00C4760B"/>
    <w:rsid w:val="00C47A94"/>
    <w:rsid w:val="00C54250"/>
    <w:rsid w:val="00C5480D"/>
    <w:rsid w:val="00C66B4D"/>
    <w:rsid w:val="00C832D0"/>
    <w:rsid w:val="00CB133F"/>
    <w:rsid w:val="00CC068D"/>
    <w:rsid w:val="00CC52EE"/>
    <w:rsid w:val="00CD034B"/>
    <w:rsid w:val="00CD60DD"/>
    <w:rsid w:val="00CF2938"/>
    <w:rsid w:val="00CF5D7D"/>
    <w:rsid w:val="00CF78F1"/>
    <w:rsid w:val="00D166F4"/>
    <w:rsid w:val="00D20A2E"/>
    <w:rsid w:val="00D222BE"/>
    <w:rsid w:val="00D27070"/>
    <w:rsid w:val="00D44BE8"/>
    <w:rsid w:val="00D80B26"/>
    <w:rsid w:val="00D83959"/>
    <w:rsid w:val="00D8525A"/>
    <w:rsid w:val="00DA796D"/>
    <w:rsid w:val="00DB3DC1"/>
    <w:rsid w:val="00DB722E"/>
    <w:rsid w:val="00DD3B57"/>
    <w:rsid w:val="00DD5830"/>
    <w:rsid w:val="00DD7C0C"/>
    <w:rsid w:val="00E11144"/>
    <w:rsid w:val="00E11B32"/>
    <w:rsid w:val="00E1560C"/>
    <w:rsid w:val="00E222B4"/>
    <w:rsid w:val="00E268E6"/>
    <w:rsid w:val="00E273A4"/>
    <w:rsid w:val="00E35D6C"/>
    <w:rsid w:val="00E40B44"/>
    <w:rsid w:val="00E67974"/>
    <w:rsid w:val="00E8585D"/>
    <w:rsid w:val="00E87115"/>
    <w:rsid w:val="00E93800"/>
    <w:rsid w:val="00E95E09"/>
    <w:rsid w:val="00E96C8C"/>
    <w:rsid w:val="00EA1118"/>
    <w:rsid w:val="00EA38AF"/>
    <w:rsid w:val="00EE12B9"/>
    <w:rsid w:val="00EE3528"/>
    <w:rsid w:val="00EF31CC"/>
    <w:rsid w:val="00F00F88"/>
    <w:rsid w:val="00F105ED"/>
    <w:rsid w:val="00F25954"/>
    <w:rsid w:val="00F25C43"/>
    <w:rsid w:val="00F4020D"/>
    <w:rsid w:val="00F40CC3"/>
    <w:rsid w:val="00F42342"/>
    <w:rsid w:val="00F42947"/>
    <w:rsid w:val="00F54364"/>
    <w:rsid w:val="00F80467"/>
    <w:rsid w:val="00F94444"/>
    <w:rsid w:val="00FA24BF"/>
    <w:rsid w:val="00FA58C9"/>
    <w:rsid w:val="00FC695B"/>
    <w:rsid w:val="00FE5025"/>
    <w:rsid w:val="00FF740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785"/>
    <w:pPr>
      <w:suppressAutoHyphens/>
    </w:pPr>
    <w:rPr>
      <w:sz w:val="24"/>
      <w:szCs w:val="24"/>
      <w:lang w:eastAsia="ar-SA"/>
    </w:rPr>
  </w:style>
  <w:style w:type="paragraph" w:styleId="Nadpis1">
    <w:name w:val="heading 1"/>
    <w:basedOn w:val="Normln"/>
    <w:next w:val="Normln"/>
    <w:qFormat/>
    <w:rsid w:val="00943785"/>
    <w:pPr>
      <w:keepNext/>
      <w:numPr>
        <w:numId w:val="1"/>
      </w:numPr>
      <w:autoSpaceDE w:val="0"/>
      <w:ind w:left="0" w:right="2880" w:firstLine="0"/>
      <w:outlineLvl w:val="0"/>
    </w:pPr>
    <w:rPr>
      <w:rFonts w:ascii="Arial" w:hAnsi="Arial" w:cs="Arial"/>
      <w:b/>
      <w:bCs/>
      <w:sz w:val="36"/>
      <w:szCs w:val="36"/>
    </w:rPr>
  </w:style>
  <w:style w:type="paragraph" w:styleId="Nadpis2">
    <w:name w:val="heading 2"/>
    <w:basedOn w:val="Normln"/>
    <w:next w:val="Normln"/>
    <w:qFormat/>
    <w:rsid w:val="00943785"/>
    <w:pPr>
      <w:keepNext/>
      <w:numPr>
        <w:ilvl w:val="1"/>
        <w:numId w:val="1"/>
      </w:numPr>
      <w:autoSpaceDE w:val="0"/>
      <w:spacing w:line="240" w:lineRule="atLeast"/>
      <w:outlineLvl w:val="1"/>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943785"/>
    <w:rPr>
      <w:rFonts w:ascii="Arial" w:eastAsia="Times New Roman" w:hAnsi="Arial" w:cs="Arial"/>
    </w:rPr>
  </w:style>
  <w:style w:type="character" w:customStyle="1" w:styleId="WW8Num7z1">
    <w:name w:val="WW8Num7z1"/>
    <w:rsid w:val="00943785"/>
    <w:rPr>
      <w:rFonts w:ascii="Courier New" w:hAnsi="Courier New" w:cs="Courier New"/>
    </w:rPr>
  </w:style>
  <w:style w:type="character" w:customStyle="1" w:styleId="WW8Num7z2">
    <w:name w:val="WW8Num7z2"/>
    <w:rsid w:val="00943785"/>
    <w:rPr>
      <w:rFonts w:ascii="Wingdings" w:hAnsi="Wingdings"/>
    </w:rPr>
  </w:style>
  <w:style w:type="character" w:customStyle="1" w:styleId="WW8Num7z3">
    <w:name w:val="WW8Num7z3"/>
    <w:rsid w:val="00943785"/>
    <w:rPr>
      <w:rFonts w:ascii="Symbol" w:hAnsi="Symbol"/>
    </w:rPr>
  </w:style>
  <w:style w:type="character" w:customStyle="1" w:styleId="WW8Num8z0">
    <w:name w:val="WW8Num8z0"/>
    <w:rsid w:val="00943785"/>
    <w:rPr>
      <w:rFonts w:ascii="Arial" w:eastAsia="Times New Roman" w:hAnsi="Arial" w:cs="Arial"/>
    </w:rPr>
  </w:style>
  <w:style w:type="character" w:customStyle="1" w:styleId="WW8Num8z1">
    <w:name w:val="WW8Num8z1"/>
    <w:rsid w:val="00943785"/>
    <w:rPr>
      <w:rFonts w:ascii="Courier New" w:hAnsi="Courier New" w:cs="Courier New"/>
    </w:rPr>
  </w:style>
  <w:style w:type="character" w:customStyle="1" w:styleId="WW8Num8z2">
    <w:name w:val="WW8Num8z2"/>
    <w:rsid w:val="00943785"/>
    <w:rPr>
      <w:rFonts w:ascii="Wingdings" w:hAnsi="Wingdings"/>
    </w:rPr>
  </w:style>
  <w:style w:type="character" w:customStyle="1" w:styleId="WW8Num8z3">
    <w:name w:val="WW8Num8z3"/>
    <w:rsid w:val="00943785"/>
    <w:rPr>
      <w:rFonts w:ascii="Symbol" w:hAnsi="Symbol"/>
    </w:rPr>
  </w:style>
  <w:style w:type="character" w:customStyle="1" w:styleId="WW8Num10z0">
    <w:name w:val="WW8Num10z0"/>
    <w:rsid w:val="00943785"/>
    <w:rPr>
      <w:rFonts w:ascii="Courier New" w:hAnsi="Courier New" w:cs="Courier New"/>
    </w:rPr>
  </w:style>
  <w:style w:type="character" w:customStyle="1" w:styleId="WW8Num10z2">
    <w:name w:val="WW8Num10z2"/>
    <w:rsid w:val="00943785"/>
    <w:rPr>
      <w:rFonts w:ascii="Wingdings" w:hAnsi="Wingdings"/>
    </w:rPr>
  </w:style>
  <w:style w:type="character" w:customStyle="1" w:styleId="WW8Num10z3">
    <w:name w:val="WW8Num10z3"/>
    <w:rsid w:val="00943785"/>
    <w:rPr>
      <w:rFonts w:ascii="Symbol" w:hAnsi="Symbol"/>
    </w:rPr>
  </w:style>
  <w:style w:type="character" w:customStyle="1" w:styleId="Standardnpsmoodstavce1">
    <w:name w:val="Standardní písmo odstavce1"/>
    <w:rsid w:val="00943785"/>
  </w:style>
  <w:style w:type="character" w:customStyle="1" w:styleId="ZkladntextChar">
    <w:name w:val="Základní text Char"/>
    <w:rsid w:val="00943785"/>
    <w:rPr>
      <w:rFonts w:ascii="Arial" w:hAnsi="Arial" w:cs="Arial"/>
    </w:rPr>
  </w:style>
  <w:style w:type="character" w:customStyle="1" w:styleId="ZpatChar">
    <w:name w:val="Zápatí Char"/>
    <w:rsid w:val="00943785"/>
    <w:rPr>
      <w:sz w:val="24"/>
      <w:szCs w:val="24"/>
    </w:rPr>
  </w:style>
  <w:style w:type="paragraph" w:customStyle="1" w:styleId="Nadpis">
    <w:name w:val="Nadpis"/>
    <w:basedOn w:val="Normln"/>
    <w:next w:val="Zkladntext"/>
    <w:rsid w:val="00943785"/>
    <w:pPr>
      <w:keepNext/>
      <w:spacing w:before="240" w:after="120"/>
    </w:pPr>
    <w:rPr>
      <w:rFonts w:ascii="Arial" w:eastAsia="Arial Unicode MS" w:hAnsi="Arial" w:cs="Tahoma"/>
      <w:sz w:val="28"/>
      <w:szCs w:val="28"/>
    </w:rPr>
  </w:style>
  <w:style w:type="paragraph" w:styleId="Zkladntext">
    <w:name w:val="Body Text"/>
    <w:basedOn w:val="Normln"/>
    <w:rsid w:val="00943785"/>
    <w:pPr>
      <w:autoSpaceDE w:val="0"/>
      <w:spacing w:line="240" w:lineRule="atLeast"/>
    </w:pPr>
    <w:rPr>
      <w:rFonts w:ascii="Arial" w:hAnsi="Arial" w:cs="Arial"/>
      <w:sz w:val="20"/>
      <w:szCs w:val="20"/>
    </w:rPr>
  </w:style>
  <w:style w:type="paragraph" w:styleId="Seznam">
    <w:name w:val="List"/>
    <w:basedOn w:val="Zkladntext"/>
    <w:rsid w:val="00943785"/>
    <w:rPr>
      <w:rFonts w:cs="Tahoma"/>
    </w:rPr>
  </w:style>
  <w:style w:type="paragraph" w:customStyle="1" w:styleId="Popisek">
    <w:name w:val="Popisek"/>
    <w:basedOn w:val="Normln"/>
    <w:rsid w:val="00943785"/>
    <w:pPr>
      <w:suppressLineNumbers/>
      <w:spacing w:before="120" w:after="120"/>
    </w:pPr>
    <w:rPr>
      <w:rFonts w:cs="Tahoma"/>
      <w:i/>
      <w:iCs/>
    </w:rPr>
  </w:style>
  <w:style w:type="paragraph" w:customStyle="1" w:styleId="Rejstk">
    <w:name w:val="Rejstřík"/>
    <w:basedOn w:val="Normln"/>
    <w:rsid w:val="00943785"/>
    <w:pPr>
      <w:suppressLineNumbers/>
    </w:pPr>
    <w:rPr>
      <w:rFonts w:cs="Tahoma"/>
    </w:rPr>
  </w:style>
  <w:style w:type="paragraph" w:customStyle="1" w:styleId="Zkladntext21">
    <w:name w:val="Základní text 21"/>
    <w:basedOn w:val="Normln"/>
    <w:rsid w:val="00943785"/>
    <w:pPr>
      <w:autoSpaceDE w:val="0"/>
      <w:jc w:val="both"/>
    </w:pPr>
    <w:rPr>
      <w:rFonts w:ascii="Arial" w:hAnsi="Arial" w:cs="Arial"/>
      <w:sz w:val="20"/>
      <w:szCs w:val="20"/>
    </w:rPr>
  </w:style>
  <w:style w:type="paragraph" w:customStyle="1" w:styleId="Zkladntextodsazen21">
    <w:name w:val="Základní text odsazený 21"/>
    <w:basedOn w:val="Normln"/>
    <w:rsid w:val="00943785"/>
    <w:pPr>
      <w:ind w:left="360"/>
      <w:jc w:val="both"/>
    </w:pPr>
  </w:style>
  <w:style w:type="paragraph" w:styleId="Zhlav">
    <w:name w:val="header"/>
    <w:basedOn w:val="Normln"/>
    <w:rsid w:val="00943785"/>
    <w:pPr>
      <w:tabs>
        <w:tab w:val="center" w:pos="4536"/>
        <w:tab w:val="right" w:pos="9072"/>
      </w:tabs>
    </w:pPr>
  </w:style>
  <w:style w:type="paragraph" w:customStyle="1" w:styleId="Zkladntextodsazen31">
    <w:name w:val="Základní text odsazený 31"/>
    <w:basedOn w:val="Normln"/>
    <w:rsid w:val="00943785"/>
    <w:pPr>
      <w:overflowPunct w:val="0"/>
      <w:autoSpaceDE w:val="0"/>
      <w:spacing w:before="120" w:line="240" w:lineRule="atLeast"/>
      <w:ind w:left="426" w:hanging="426"/>
      <w:jc w:val="both"/>
      <w:textAlignment w:val="baseline"/>
    </w:pPr>
    <w:rPr>
      <w:szCs w:val="20"/>
    </w:rPr>
  </w:style>
  <w:style w:type="paragraph" w:customStyle="1" w:styleId="Zkladntext22">
    <w:name w:val="Základní text 22"/>
    <w:basedOn w:val="Normln"/>
    <w:rsid w:val="00943785"/>
    <w:pPr>
      <w:overflowPunct w:val="0"/>
      <w:autoSpaceDE w:val="0"/>
      <w:spacing w:before="240" w:line="240" w:lineRule="atLeast"/>
      <w:ind w:left="425" w:hanging="425"/>
      <w:jc w:val="both"/>
      <w:textAlignment w:val="baseline"/>
    </w:pPr>
    <w:rPr>
      <w:szCs w:val="20"/>
    </w:rPr>
  </w:style>
  <w:style w:type="paragraph" w:styleId="Zpat">
    <w:name w:val="footer"/>
    <w:basedOn w:val="Normln"/>
    <w:rsid w:val="00943785"/>
    <w:pPr>
      <w:tabs>
        <w:tab w:val="center" w:pos="4536"/>
        <w:tab w:val="right" w:pos="9072"/>
      </w:tabs>
    </w:pPr>
  </w:style>
  <w:style w:type="paragraph" w:styleId="Bezmezer">
    <w:name w:val="No Spacing"/>
    <w:uiPriority w:val="1"/>
    <w:qFormat/>
    <w:rsid w:val="00943785"/>
    <w:pPr>
      <w:suppressAutoHyphens/>
    </w:pPr>
    <w:rPr>
      <w:rFonts w:eastAsia="Arial"/>
      <w:sz w:val="24"/>
      <w:szCs w:val="24"/>
      <w:lang w:eastAsia="ar-SA"/>
    </w:rPr>
  </w:style>
  <w:style w:type="paragraph" w:styleId="Odstavecseseznamem">
    <w:name w:val="List Paragraph"/>
    <w:basedOn w:val="Normln"/>
    <w:qFormat/>
    <w:rsid w:val="00943785"/>
    <w:pPr>
      <w:spacing w:after="200" w:line="276" w:lineRule="auto"/>
      <w:ind w:left="720"/>
    </w:pPr>
    <w:rPr>
      <w:rFonts w:ascii="Calibri" w:eastAsia="Calibri" w:hAnsi="Calibri"/>
      <w:sz w:val="22"/>
      <w:szCs w:val="22"/>
    </w:rPr>
  </w:style>
  <w:style w:type="paragraph" w:customStyle="1" w:styleId="Normln0">
    <w:name w:val="Normální~"/>
    <w:basedOn w:val="Normln"/>
    <w:rsid w:val="00877364"/>
    <w:pPr>
      <w:widowControl w:val="0"/>
      <w:suppressAutoHyphens w:val="0"/>
      <w:spacing w:line="288" w:lineRule="auto"/>
    </w:pPr>
    <w:rPr>
      <w:szCs w:val="20"/>
      <w:lang w:eastAsia="cs-CZ"/>
    </w:rPr>
  </w:style>
  <w:style w:type="paragraph" w:styleId="Textbubliny">
    <w:name w:val="Balloon Text"/>
    <w:basedOn w:val="Normln"/>
    <w:link w:val="TextbublinyChar"/>
    <w:uiPriority w:val="99"/>
    <w:semiHidden/>
    <w:unhideWhenUsed/>
    <w:rsid w:val="008358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58F3"/>
    <w:rPr>
      <w:rFonts w:ascii="Segoe U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3785"/>
    <w:pPr>
      <w:suppressAutoHyphens/>
    </w:pPr>
    <w:rPr>
      <w:sz w:val="24"/>
      <w:szCs w:val="24"/>
      <w:lang w:eastAsia="ar-SA"/>
    </w:rPr>
  </w:style>
  <w:style w:type="paragraph" w:styleId="Nadpis1">
    <w:name w:val="heading 1"/>
    <w:basedOn w:val="Normln"/>
    <w:next w:val="Normln"/>
    <w:qFormat/>
    <w:rsid w:val="00943785"/>
    <w:pPr>
      <w:keepNext/>
      <w:numPr>
        <w:numId w:val="1"/>
      </w:numPr>
      <w:autoSpaceDE w:val="0"/>
      <w:ind w:left="0" w:right="2880" w:firstLine="0"/>
      <w:outlineLvl w:val="0"/>
    </w:pPr>
    <w:rPr>
      <w:rFonts w:ascii="Arial" w:hAnsi="Arial" w:cs="Arial"/>
      <w:b/>
      <w:bCs/>
      <w:sz w:val="36"/>
      <w:szCs w:val="36"/>
    </w:rPr>
  </w:style>
  <w:style w:type="paragraph" w:styleId="Nadpis2">
    <w:name w:val="heading 2"/>
    <w:basedOn w:val="Normln"/>
    <w:next w:val="Normln"/>
    <w:qFormat/>
    <w:rsid w:val="00943785"/>
    <w:pPr>
      <w:keepNext/>
      <w:numPr>
        <w:ilvl w:val="1"/>
        <w:numId w:val="1"/>
      </w:numPr>
      <w:autoSpaceDE w:val="0"/>
      <w:spacing w:line="240" w:lineRule="atLeast"/>
      <w:outlineLvl w:val="1"/>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943785"/>
    <w:rPr>
      <w:rFonts w:ascii="Arial" w:eastAsia="Times New Roman" w:hAnsi="Arial" w:cs="Arial"/>
    </w:rPr>
  </w:style>
  <w:style w:type="character" w:customStyle="1" w:styleId="WW8Num7z1">
    <w:name w:val="WW8Num7z1"/>
    <w:rsid w:val="00943785"/>
    <w:rPr>
      <w:rFonts w:ascii="Courier New" w:hAnsi="Courier New" w:cs="Courier New"/>
    </w:rPr>
  </w:style>
  <w:style w:type="character" w:customStyle="1" w:styleId="WW8Num7z2">
    <w:name w:val="WW8Num7z2"/>
    <w:rsid w:val="00943785"/>
    <w:rPr>
      <w:rFonts w:ascii="Wingdings" w:hAnsi="Wingdings"/>
    </w:rPr>
  </w:style>
  <w:style w:type="character" w:customStyle="1" w:styleId="WW8Num7z3">
    <w:name w:val="WW8Num7z3"/>
    <w:rsid w:val="00943785"/>
    <w:rPr>
      <w:rFonts w:ascii="Symbol" w:hAnsi="Symbol"/>
    </w:rPr>
  </w:style>
  <w:style w:type="character" w:customStyle="1" w:styleId="WW8Num8z0">
    <w:name w:val="WW8Num8z0"/>
    <w:rsid w:val="00943785"/>
    <w:rPr>
      <w:rFonts w:ascii="Arial" w:eastAsia="Times New Roman" w:hAnsi="Arial" w:cs="Arial"/>
    </w:rPr>
  </w:style>
  <w:style w:type="character" w:customStyle="1" w:styleId="WW8Num8z1">
    <w:name w:val="WW8Num8z1"/>
    <w:rsid w:val="00943785"/>
    <w:rPr>
      <w:rFonts w:ascii="Courier New" w:hAnsi="Courier New" w:cs="Courier New"/>
    </w:rPr>
  </w:style>
  <w:style w:type="character" w:customStyle="1" w:styleId="WW8Num8z2">
    <w:name w:val="WW8Num8z2"/>
    <w:rsid w:val="00943785"/>
    <w:rPr>
      <w:rFonts w:ascii="Wingdings" w:hAnsi="Wingdings"/>
    </w:rPr>
  </w:style>
  <w:style w:type="character" w:customStyle="1" w:styleId="WW8Num8z3">
    <w:name w:val="WW8Num8z3"/>
    <w:rsid w:val="00943785"/>
    <w:rPr>
      <w:rFonts w:ascii="Symbol" w:hAnsi="Symbol"/>
    </w:rPr>
  </w:style>
  <w:style w:type="character" w:customStyle="1" w:styleId="WW8Num10z0">
    <w:name w:val="WW8Num10z0"/>
    <w:rsid w:val="00943785"/>
    <w:rPr>
      <w:rFonts w:ascii="Courier New" w:hAnsi="Courier New" w:cs="Courier New"/>
    </w:rPr>
  </w:style>
  <w:style w:type="character" w:customStyle="1" w:styleId="WW8Num10z2">
    <w:name w:val="WW8Num10z2"/>
    <w:rsid w:val="00943785"/>
    <w:rPr>
      <w:rFonts w:ascii="Wingdings" w:hAnsi="Wingdings"/>
    </w:rPr>
  </w:style>
  <w:style w:type="character" w:customStyle="1" w:styleId="WW8Num10z3">
    <w:name w:val="WW8Num10z3"/>
    <w:rsid w:val="00943785"/>
    <w:rPr>
      <w:rFonts w:ascii="Symbol" w:hAnsi="Symbol"/>
    </w:rPr>
  </w:style>
  <w:style w:type="character" w:customStyle="1" w:styleId="Standardnpsmoodstavce1">
    <w:name w:val="Standardní písmo odstavce1"/>
    <w:rsid w:val="00943785"/>
  </w:style>
  <w:style w:type="character" w:customStyle="1" w:styleId="ZkladntextChar">
    <w:name w:val="Základní text Char"/>
    <w:rsid w:val="00943785"/>
    <w:rPr>
      <w:rFonts w:ascii="Arial" w:hAnsi="Arial" w:cs="Arial"/>
    </w:rPr>
  </w:style>
  <w:style w:type="character" w:customStyle="1" w:styleId="ZpatChar">
    <w:name w:val="Zápatí Char"/>
    <w:rsid w:val="00943785"/>
    <w:rPr>
      <w:sz w:val="24"/>
      <w:szCs w:val="24"/>
    </w:rPr>
  </w:style>
  <w:style w:type="paragraph" w:customStyle="1" w:styleId="Nadpis">
    <w:name w:val="Nadpis"/>
    <w:basedOn w:val="Normln"/>
    <w:next w:val="Zkladntext"/>
    <w:rsid w:val="00943785"/>
    <w:pPr>
      <w:keepNext/>
      <w:spacing w:before="240" w:after="120"/>
    </w:pPr>
    <w:rPr>
      <w:rFonts w:ascii="Arial" w:eastAsia="Arial Unicode MS" w:hAnsi="Arial" w:cs="Tahoma"/>
      <w:sz w:val="28"/>
      <w:szCs w:val="28"/>
    </w:rPr>
  </w:style>
  <w:style w:type="paragraph" w:styleId="Zkladntext">
    <w:name w:val="Body Text"/>
    <w:basedOn w:val="Normln"/>
    <w:rsid w:val="00943785"/>
    <w:pPr>
      <w:autoSpaceDE w:val="0"/>
      <w:spacing w:line="240" w:lineRule="atLeast"/>
    </w:pPr>
    <w:rPr>
      <w:rFonts w:ascii="Arial" w:hAnsi="Arial" w:cs="Arial"/>
      <w:sz w:val="20"/>
      <w:szCs w:val="20"/>
    </w:rPr>
  </w:style>
  <w:style w:type="paragraph" w:styleId="Seznam">
    <w:name w:val="List"/>
    <w:basedOn w:val="Zkladntext"/>
    <w:rsid w:val="00943785"/>
    <w:rPr>
      <w:rFonts w:cs="Tahoma"/>
    </w:rPr>
  </w:style>
  <w:style w:type="paragraph" w:customStyle="1" w:styleId="Popisek">
    <w:name w:val="Popisek"/>
    <w:basedOn w:val="Normln"/>
    <w:rsid w:val="00943785"/>
    <w:pPr>
      <w:suppressLineNumbers/>
      <w:spacing w:before="120" w:after="120"/>
    </w:pPr>
    <w:rPr>
      <w:rFonts w:cs="Tahoma"/>
      <w:i/>
      <w:iCs/>
    </w:rPr>
  </w:style>
  <w:style w:type="paragraph" w:customStyle="1" w:styleId="Rejstk">
    <w:name w:val="Rejstřík"/>
    <w:basedOn w:val="Normln"/>
    <w:rsid w:val="00943785"/>
    <w:pPr>
      <w:suppressLineNumbers/>
    </w:pPr>
    <w:rPr>
      <w:rFonts w:cs="Tahoma"/>
    </w:rPr>
  </w:style>
  <w:style w:type="paragraph" w:customStyle="1" w:styleId="Zkladntext21">
    <w:name w:val="Základní text 21"/>
    <w:basedOn w:val="Normln"/>
    <w:rsid w:val="00943785"/>
    <w:pPr>
      <w:autoSpaceDE w:val="0"/>
      <w:jc w:val="both"/>
    </w:pPr>
    <w:rPr>
      <w:rFonts w:ascii="Arial" w:hAnsi="Arial" w:cs="Arial"/>
      <w:sz w:val="20"/>
      <w:szCs w:val="20"/>
    </w:rPr>
  </w:style>
  <w:style w:type="paragraph" w:customStyle="1" w:styleId="Zkladntextodsazen21">
    <w:name w:val="Základní text odsazený 21"/>
    <w:basedOn w:val="Normln"/>
    <w:rsid w:val="00943785"/>
    <w:pPr>
      <w:ind w:left="360"/>
      <w:jc w:val="both"/>
    </w:pPr>
  </w:style>
  <w:style w:type="paragraph" w:styleId="Zhlav">
    <w:name w:val="header"/>
    <w:basedOn w:val="Normln"/>
    <w:rsid w:val="00943785"/>
    <w:pPr>
      <w:tabs>
        <w:tab w:val="center" w:pos="4536"/>
        <w:tab w:val="right" w:pos="9072"/>
      </w:tabs>
    </w:pPr>
  </w:style>
  <w:style w:type="paragraph" w:customStyle="1" w:styleId="Zkladntextodsazen31">
    <w:name w:val="Základní text odsazený 31"/>
    <w:basedOn w:val="Normln"/>
    <w:rsid w:val="00943785"/>
    <w:pPr>
      <w:overflowPunct w:val="0"/>
      <w:autoSpaceDE w:val="0"/>
      <w:spacing w:before="120" w:line="240" w:lineRule="atLeast"/>
      <w:ind w:left="426" w:hanging="426"/>
      <w:jc w:val="both"/>
      <w:textAlignment w:val="baseline"/>
    </w:pPr>
    <w:rPr>
      <w:szCs w:val="20"/>
    </w:rPr>
  </w:style>
  <w:style w:type="paragraph" w:customStyle="1" w:styleId="Zkladntext22">
    <w:name w:val="Základní text 22"/>
    <w:basedOn w:val="Normln"/>
    <w:rsid w:val="00943785"/>
    <w:pPr>
      <w:overflowPunct w:val="0"/>
      <w:autoSpaceDE w:val="0"/>
      <w:spacing w:before="240" w:line="240" w:lineRule="atLeast"/>
      <w:ind w:left="425" w:hanging="425"/>
      <w:jc w:val="both"/>
      <w:textAlignment w:val="baseline"/>
    </w:pPr>
    <w:rPr>
      <w:szCs w:val="20"/>
    </w:rPr>
  </w:style>
  <w:style w:type="paragraph" w:styleId="Zpat">
    <w:name w:val="footer"/>
    <w:basedOn w:val="Normln"/>
    <w:rsid w:val="00943785"/>
    <w:pPr>
      <w:tabs>
        <w:tab w:val="center" w:pos="4536"/>
        <w:tab w:val="right" w:pos="9072"/>
      </w:tabs>
    </w:pPr>
  </w:style>
  <w:style w:type="paragraph" w:styleId="Bezmezer">
    <w:name w:val="No Spacing"/>
    <w:uiPriority w:val="1"/>
    <w:qFormat/>
    <w:rsid w:val="00943785"/>
    <w:pPr>
      <w:suppressAutoHyphens/>
    </w:pPr>
    <w:rPr>
      <w:rFonts w:eastAsia="Arial"/>
      <w:sz w:val="24"/>
      <w:szCs w:val="24"/>
      <w:lang w:eastAsia="ar-SA"/>
    </w:rPr>
  </w:style>
  <w:style w:type="paragraph" w:styleId="Odstavecseseznamem">
    <w:name w:val="List Paragraph"/>
    <w:basedOn w:val="Normln"/>
    <w:qFormat/>
    <w:rsid w:val="00943785"/>
    <w:pPr>
      <w:spacing w:after="200" w:line="276" w:lineRule="auto"/>
      <w:ind w:left="720"/>
    </w:pPr>
    <w:rPr>
      <w:rFonts w:ascii="Calibri" w:eastAsia="Calibri" w:hAnsi="Calibri"/>
      <w:sz w:val="22"/>
      <w:szCs w:val="22"/>
    </w:rPr>
  </w:style>
  <w:style w:type="paragraph" w:customStyle="1" w:styleId="Normln0">
    <w:name w:val="Normální~"/>
    <w:basedOn w:val="Normln"/>
    <w:rsid w:val="00877364"/>
    <w:pPr>
      <w:widowControl w:val="0"/>
      <w:suppressAutoHyphens w:val="0"/>
      <w:spacing w:line="288" w:lineRule="auto"/>
    </w:pPr>
    <w:rPr>
      <w:szCs w:val="20"/>
      <w:lang w:eastAsia="cs-CZ"/>
    </w:rPr>
  </w:style>
  <w:style w:type="paragraph" w:styleId="Textbubliny">
    <w:name w:val="Balloon Text"/>
    <w:basedOn w:val="Normln"/>
    <w:link w:val="TextbublinyChar"/>
    <w:uiPriority w:val="99"/>
    <w:semiHidden/>
    <w:unhideWhenUsed/>
    <w:rsid w:val="008358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58F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BE9D-F205-41B9-832A-2CD58B26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Zdenek</dc:creator>
  <cp:lastModifiedBy>Zdenek</cp:lastModifiedBy>
  <cp:revision>2</cp:revision>
  <cp:lastPrinted>2017-06-26T11:49:00Z</cp:lastPrinted>
  <dcterms:created xsi:type="dcterms:W3CDTF">2019-02-13T22:03:00Z</dcterms:created>
  <dcterms:modified xsi:type="dcterms:W3CDTF">2019-02-13T22:03:00Z</dcterms:modified>
</cp:coreProperties>
</file>