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3D0C0" w14:textId="77777777" w:rsidR="00EE03A3" w:rsidRPr="006942A2" w:rsidRDefault="001C7C4E" w:rsidP="00EE03A3">
      <w:pPr>
        <w:pStyle w:val="Title"/>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14:paraId="745C21CD" w14:textId="77777777"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14:paraId="0D899D54" w14:textId="77777777" w:rsidR="00EE03A3" w:rsidRPr="008B49B5" w:rsidRDefault="00EE03A3" w:rsidP="00EE03A3">
      <w:pPr>
        <w:snapToGrid w:val="0"/>
        <w:jc w:val="both"/>
        <w:rPr>
          <w:rFonts w:ascii="Calibri" w:hAnsi="Calibri" w:cs="Calibri"/>
          <w:sz w:val="22"/>
          <w:szCs w:val="22"/>
          <w:u w:val="single"/>
          <w:lang w:val="en-US"/>
        </w:rPr>
      </w:pPr>
    </w:p>
    <w:p w14:paraId="736549B3" w14:textId="77777777" w:rsidR="00EE03A3" w:rsidRPr="008B49B5" w:rsidRDefault="00EE03A3" w:rsidP="00EE03A3">
      <w:pPr>
        <w:snapToGrid w:val="0"/>
        <w:jc w:val="both"/>
        <w:rPr>
          <w:rFonts w:ascii="Calibri" w:hAnsi="Calibri" w:cs="Calibri"/>
          <w:sz w:val="22"/>
          <w:szCs w:val="22"/>
          <w:u w:val="single"/>
          <w:lang w:val="en-US"/>
        </w:rPr>
      </w:pPr>
    </w:p>
    <w:p w14:paraId="0FC93BFC" w14:textId="77777777"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14:paraId="360EF203" w14:textId="77777777"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14:paraId="76673128"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14:paraId="6FD5C417"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14:paraId="76D08A3B"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14:paraId="3953FE95" w14:textId="77777777" w:rsidR="00EE03A3" w:rsidRPr="008B49B5" w:rsidRDefault="00EE03A3" w:rsidP="00AD0933">
      <w:pPr>
        <w:ind w:left="567"/>
        <w:jc w:val="both"/>
        <w:rPr>
          <w:rFonts w:ascii="Calibri" w:hAnsi="Calibri" w:cs="Calibri"/>
          <w:sz w:val="22"/>
          <w:szCs w:val="22"/>
        </w:rPr>
      </w:pPr>
    </w:p>
    <w:p w14:paraId="665A6B6D" w14:textId="2C016FD0"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w:t>
      </w:r>
      <w:r w:rsidR="00460CD9">
        <w:rPr>
          <w:rFonts w:ascii="Calibri" w:hAnsi="Calibri" w:cs="Calibri"/>
          <w:sz w:val="22"/>
          <w:szCs w:val="22"/>
        </w:rPr>
        <w:t xml:space="preserve"> and Slovakia</w:t>
      </w:r>
      <w:r w:rsidRPr="008B49B5">
        <w:rPr>
          <w:rFonts w:ascii="Calibri" w:hAnsi="Calibri" w:cs="Calibri"/>
          <w:sz w:val="22"/>
          <w:szCs w:val="22"/>
        </w:rPr>
        <w:t>, a.s.</w:t>
      </w:r>
    </w:p>
    <w:p w14:paraId="35D81182"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14:paraId="3D248B0F"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14:paraId="3DF78854"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14:paraId="5C35DC1A" w14:textId="77777777" w:rsidR="00EE03A3" w:rsidRPr="008B49B5" w:rsidRDefault="00EE03A3" w:rsidP="00AD0933">
      <w:pPr>
        <w:ind w:left="567"/>
        <w:jc w:val="both"/>
        <w:rPr>
          <w:rFonts w:ascii="Calibri" w:hAnsi="Calibri" w:cs="Calibri"/>
          <w:sz w:val="22"/>
          <w:szCs w:val="22"/>
        </w:rPr>
      </w:pPr>
    </w:p>
    <w:p w14:paraId="1949A644" w14:textId="77777777"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14:paraId="397C49DB" w14:textId="77777777" w:rsidR="00EE03A3" w:rsidRPr="008B49B5" w:rsidRDefault="00EE03A3" w:rsidP="00AD0933">
      <w:pPr>
        <w:ind w:left="567"/>
        <w:jc w:val="both"/>
        <w:rPr>
          <w:rFonts w:ascii="Calibri" w:hAnsi="Calibri" w:cs="Calibri"/>
          <w:sz w:val="22"/>
          <w:szCs w:val="22"/>
        </w:rPr>
      </w:pPr>
    </w:p>
    <w:p w14:paraId="702A3783" w14:textId="77777777" w:rsidR="00EE03A3" w:rsidRPr="008B49B5" w:rsidRDefault="00EE03A3" w:rsidP="00AD0933">
      <w:pPr>
        <w:ind w:left="567"/>
        <w:jc w:val="both"/>
        <w:rPr>
          <w:rFonts w:ascii="Calibri" w:hAnsi="Calibri" w:cs="Calibri"/>
          <w:sz w:val="22"/>
          <w:szCs w:val="22"/>
        </w:rPr>
      </w:pPr>
    </w:p>
    <w:p w14:paraId="1EA09E71"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14:paraId="12EB26A7" w14:textId="77777777" w:rsidR="00EE03A3" w:rsidRDefault="00EE03A3" w:rsidP="00AD0933">
      <w:pPr>
        <w:ind w:left="567"/>
        <w:jc w:val="both"/>
        <w:rPr>
          <w:rFonts w:ascii="Calibri" w:hAnsi="Calibri" w:cs="Calibri"/>
          <w:sz w:val="22"/>
          <w:szCs w:val="22"/>
        </w:rPr>
      </w:pPr>
    </w:p>
    <w:p w14:paraId="623680B9" w14:textId="77777777" w:rsidR="00AD0933" w:rsidRDefault="00AD0933" w:rsidP="00AD0933">
      <w:pPr>
        <w:ind w:left="567"/>
        <w:jc w:val="both"/>
        <w:rPr>
          <w:rFonts w:ascii="Calibri" w:hAnsi="Calibri" w:cs="Calibri"/>
          <w:sz w:val="22"/>
          <w:szCs w:val="22"/>
        </w:rPr>
      </w:pPr>
    </w:p>
    <w:p w14:paraId="5FF531EA" w14:textId="77777777"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14:paraId="5C88CFBF"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14:paraId="0796C841" w14:textId="77777777" w:rsidR="00EE03A3" w:rsidRPr="008B49B5" w:rsidRDefault="005F4463"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ž jménem jedná</w:t>
      </w:r>
      <w:r w:rsidR="00EE03A3" w:rsidRPr="008B49B5">
        <w:rPr>
          <w:rFonts w:ascii="Calibri" w:hAnsi="Calibri" w:cs="Calibri"/>
          <w:sz w:val="22"/>
          <w:szCs w:val="22"/>
        </w:rPr>
        <w:t xml:space="preserve">: </w:t>
      </w:r>
      <w:r w:rsidR="00EE03A3" w:rsidRPr="008B49B5">
        <w:rPr>
          <w:rFonts w:ascii="Calibri" w:hAnsi="Calibri" w:cs="Calibri"/>
          <w:sz w:val="22"/>
          <w:szCs w:val="22"/>
          <w:highlight w:val="yellow"/>
        </w:rPr>
        <w:t>__________, ______________</w:t>
      </w:r>
      <w:r w:rsidR="00EE03A3" w:rsidRPr="008B49B5">
        <w:rPr>
          <w:rFonts w:ascii="Calibri" w:hAnsi="Calibri" w:cs="Calibri"/>
          <w:sz w:val="22"/>
          <w:szCs w:val="22"/>
        </w:rPr>
        <w:t xml:space="preserve">, </w:t>
      </w:r>
    </w:p>
    <w:p w14:paraId="3E8D0E60" w14:textId="77777777" w:rsidR="00EE03A3" w:rsidRPr="008B49B5" w:rsidRDefault="00EE03A3"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14:paraId="446D4B85" w14:textId="77777777" w:rsidR="00EE03A3" w:rsidRPr="008B49B5" w:rsidRDefault="00EE03A3" w:rsidP="00AD0933">
      <w:pPr>
        <w:ind w:left="567"/>
        <w:jc w:val="both"/>
        <w:rPr>
          <w:rFonts w:ascii="Calibri" w:hAnsi="Calibri" w:cs="Calibri"/>
          <w:sz w:val="22"/>
          <w:szCs w:val="22"/>
        </w:rPr>
      </w:pPr>
    </w:p>
    <w:p w14:paraId="2FF71492"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14:paraId="34DCE40E"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14:paraId="1925BDB6"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14:paraId="57EBB3AD"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0858D568" w14:textId="77777777" w:rsidR="00EE03A3" w:rsidRPr="008B49B5" w:rsidRDefault="00EE03A3" w:rsidP="00AD0933">
      <w:pPr>
        <w:ind w:left="567"/>
        <w:jc w:val="both"/>
        <w:rPr>
          <w:rFonts w:ascii="Calibri" w:hAnsi="Calibri" w:cs="Calibri"/>
          <w:sz w:val="22"/>
          <w:szCs w:val="22"/>
        </w:rPr>
      </w:pPr>
    </w:p>
    <w:p w14:paraId="52FFBD4A" w14:textId="77777777"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14:paraId="380D96CD" w14:textId="77777777" w:rsidR="00EE03A3" w:rsidRPr="008B49B5" w:rsidRDefault="00EE03A3" w:rsidP="00AD0933">
      <w:pPr>
        <w:ind w:left="567"/>
        <w:jc w:val="both"/>
        <w:rPr>
          <w:rFonts w:ascii="Calibri" w:hAnsi="Calibri" w:cs="Calibri"/>
          <w:sz w:val="22"/>
          <w:szCs w:val="22"/>
        </w:rPr>
      </w:pPr>
    </w:p>
    <w:p w14:paraId="7C5F04EB" w14:textId="77777777" w:rsidR="007F7039" w:rsidRDefault="007F7039" w:rsidP="00AD0933">
      <w:pPr>
        <w:ind w:left="567"/>
        <w:jc w:val="center"/>
        <w:rPr>
          <w:rFonts w:ascii="Calibri" w:hAnsi="Calibri" w:cs="Calibri"/>
          <w:sz w:val="22"/>
          <w:szCs w:val="22"/>
        </w:rPr>
      </w:pPr>
    </w:p>
    <w:p w14:paraId="644CB264" w14:textId="77777777"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14:paraId="6D648C74" w14:textId="77777777" w:rsidR="00EE03A3" w:rsidRPr="008B49B5" w:rsidRDefault="00EE03A3" w:rsidP="00AD0933">
      <w:pPr>
        <w:tabs>
          <w:tab w:val="left" w:pos="-993"/>
        </w:tabs>
        <w:ind w:left="567"/>
        <w:jc w:val="both"/>
        <w:rPr>
          <w:rFonts w:ascii="Calibri" w:hAnsi="Calibri" w:cs="Calibri"/>
          <w:sz w:val="22"/>
          <w:szCs w:val="22"/>
        </w:rPr>
      </w:pPr>
    </w:p>
    <w:p w14:paraId="456D2E15" w14:textId="77777777" w:rsidR="00EE03A3" w:rsidRPr="008B49B5" w:rsidRDefault="00EE03A3" w:rsidP="00AD0933">
      <w:pPr>
        <w:ind w:left="567"/>
        <w:rPr>
          <w:rFonts w:ascii="Calibri" w:hAnsi="Calibri" w:cs="Calibri"/>
          <w:sz w:val="22"/>
          <w:szCs w:val="22"/>
        </w:rPr>
      </w:pPr>
    </w:p>
    <w:p w14:paraId="088DC3DC" w14:textId="77777777" w:rsidR="00AD0933" w:rsidRDefault="00EE03A3"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sidRPr="0036437C">
        <w:rPr>
          <w:rFonts w:ascii="Calibri" w:hAnsi="Calibri" w:cs="Calibri"/>
          <w:b/>
          <w:sz w:val="22"/>
          <w:szCs w:val="22"/>
          <w:u w:val="single"/>
        </w:rPr>
        <w:lastRenderedPageBreak/>
        <w:t xml:space="preserve"> ZÁKLADNÍ USTANOVENÍ</w:t>
      </w:r>
    </w:p>
    <w:p w14:paraId="419F756F" w14:textId="77777777"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w:t>
      </w:r>
      <w:r w:rsidR="003A0451">
        <w:rPr>
          <w:rFonts w:ascii="Calibri" w:hAnsi="Calibri" w:cs="Calibri"/>
          <w:sz w:val="22"/>
          <w:szCs w:val="22"/>
        </w:rPr>
        <w:t>studium termomechanického deformačního chování funkčních materiálů.</w:t>
      </w:r>
    </w:p>
    <w:p w14:paraId="1D690B1A" w14:textId="3524EB13" w:rsidR="00643BA0" w:rsidRPr="00D22FCB" w:rsidRDefault="00643BA0" w:rsidP="009B6BA9">
      <w:pPr>
        <w:pStyle w:val="Odstavecseseznamem1"/>
        <w:numPr>
          <w:ilvl w:val="1"/>
          <w:numId w:val="2"/>
        </w:numPr>
        <w:spacing w:after="240"/>
        <w:jc w:val="both"/>
        <w:rPr>
          <w:rFonts w:ascii="Calibri" w:hAnsi="Calibri"/>
          <w:sz w:val="22"/>
          <w:szCs w:val="22"/>
        </w:rPr>
      </w:pPr>
      <w:r w:rsidRPr="00D22FCB">
        <w:rPr>
          <w:rFonts w:ascii="Calibri" w:hAnsi="Calibri" w:cs="Calibri"/>
          <w:sz w:val="22"/>
          <w:szCs w:val="22"/>
        </w:rPr>
        <w:t xml:space="preserve">Kupující pořizuje </w:t>
      </w:r>
      <w:r w:rsidRPr="00D22FCB">
        <w:rPr>
          <w:rFonts w:ascii="Calibri" w:hAnsi="Calibri"/>
          <w:sz w:val="22"/>
          <w:szCs w:val="22"/>
        </w:rPr>
        <w:t xml:space="preserve">předmět plnění </w:t>
      </w:r>
      <w:r w:rsidR="00AE6F8A" w:rsidRPr="00382F2D">
        <w:rPr>
          <w:rFonts w:ascii="Calibri" w:hAnsi="Calibri"/>
          <w:sz w:val="22"/>
          <w:szCs w:val="22"/>
        </w:rPr>
        <w:t>(</w:t>
      </w:r>
      <w:r w:rsidR="00E57EF7" w:rsidRPr="00E57EF7">
        <w:rPr>
          <w:rFonts w:ascii="Calibri" w:hAnsi="Calibri"/>
          <w:b/>
          <w:bCs/>
          <w:sz w:val="22"/>
          <w:szCs w:val="22"/>
        </w:rPr>
        <w:t>Klastr pro projekt EXMAG</w:t>
      </w:r>
      <w:r w:rsidR="00AE6F8A" w:rsidRPr="00382F2D">
        <w:rPr>
          <w:rFonts w:ascii="Calibri" w:hAnsi="Calibri"/>
          <w:sz w:val="22"/>
          <w:szCs w:val="22"/>
        </w:rPr>
        <w:t xml:space="preserve">) </w:t>
      </w:r>
      <w:r w:rsidR="00AE6F8A" w:rsidRPr="00AE6F8A">
        <w:rPr>
          <w:rFonts w:ascii="Calibri" w:hAnsi="Calibri"/>
          <w:sz w:val="22"/>
          <w:szCs w:val="22"/>
        </w:rPr>
        <w:t xml:space="preserve">za účelem </w:t>
      </w:r>
      <w:r w:rsidR="009B6BA9" w:rsidRPr="009B6BA9">
        <w:rPr>
          <w:rFonts w:ascii="Calibri" w:hAnsi="Calibri"/>
          <w:sz w:val="22"/>
          <w:szCs w:val="22"/>
        </w:rPr>
        <w:t>provádění paralelních výpočtů v oblasti fyziky pevných látek v rámci projektu EXMAG</w:t>
      </w:r>
      <w:r w:rsidR="003A0451">
        <w:rPr>
          <w:rFonts w:ascii="Calibri" w:hAnsi="Calibri"/>
          <w:sz w:val="22"/>
          <w:szCs w:val="22"/>
        </w:rPr>
        <w:t>.</w:t>
      </w:r>
    </w:p>
    <w:p w14:paraId="61DBADE0" w14:textId="77777777" w:rsidR="00AD0933" w:rsidRPr="00382F2D" w:rsidRDefault="00643BA0" w:rsidP="007F7039">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00E57EF7" w:rsidRPr="00E57EF7">
        <w:rPr>
          <w:rFonts w:ascii="Calibri" w:hAnsi="Calibri"/>
          <w:b/>
          <w:bCs/>
          <w:sz w:val="22"/>
          <w:szCs w:val="22"/>
        </w:rPr>
        <w:t>Klastr pro projekt EXMAG</w:t>
      </w:r>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14:paraId="43AA4484" w14:textId="77777777"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14:paraId="76134322" w14:textId="77777777"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14:paraId="5C035E9E" w14:textId="77777777"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14:paraId="0851C990" w14:textId="77777777"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14:paraId="44AE5DF2"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14:paraId="7056F570"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14:paraId="5312B270" w14:textId="77777777"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14:paraId="0F544A22" w14:textId="77777777" w:rsidR="00317D4A" w:rsidRPr="00531D76" w:rsidRDefault="00FC305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001C7C4E" w:rsidRPr="00FC305E">
        <w:rPr>
          <w:rFonts w:ascii="Calibri" w:hAnsi="Calibri" w:cs="Calibri"/>
          <w:sz w:val="22"/>
          <w:szCs w:val="22"/>
        </w:rPr>
        <w:t xml:space="preserve">, jak vyplývá z Příloh č. 1 a 2 této </w:t>
      </w:r>
      <w:r w:rsidR="007B4A58" w:rsidRPr="00FC305E">
        <w:rPr>
          <w:rFonts w:ascii="Calibri" w:hAnsi="Calibri" w:cs="Calibri"/>
          <w:sz w:val="22"/>
          <w:szCs w:val="22"/>
        </w:rPr>
        <w:t>Smlouvy (včetně předání a vyúčtování), je pro Kupujícího zásadní.</w:t>
      </w:r>
      <w:r w:rsidR="007B4A58" w:rsidRPr="00531D76">
        <w:rPr>
          <w:rFonts w:ascii="Calibri" w:hAnsi="Calibri" w:cs="Calibri"/>
          <w:sz w:val="22"/>
          <w:szCs w:val="22"/>
        </w:rPr>
        <w:t xml:space="preserve"> V případě, že Prodávající nesplní smluvní požadavky, může Kupujícímu vzniknout škoda</w:t>
      </w:r>
      <w:r w:rsidR="00317D4A" w:rsidRPr="00531D76">
        <w:rPr>
          <w:rFonts w:ascii="Calibri" w:hAnsi="Calibri" w:cs="Calibri"/>
          <w:sz w:val="22"/>
          <w:szCs w:val="22"/>
        </w:rPr>
        <w:t>.</w:t>
      </w:r>
    </w:p>
    <w:p w14:paraId="2FACACDB" w14:textId="77777777"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14:paraId="0E70115F"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14:paraId="7C572BBF" w14:textId="77777777"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lastRenderedPageBreak/>
        <w:t>PŘEDMĚT</w:t>
      </w:r>
      <w:r w:rsidRPr="008B49B5">
        <w:rPr>
          <w:rFonts w:ascii="Calibri" w:hAnsi="Calibri" w:cs="Calibri"/>
          <w:b/>
          <w:bCs/>
          <w:sz w:val="22"/>
          <w:szCs w:val="22"/>
          <w:u w:val="single"/>
        </w:rPr>
        <w:t xml:space="preserve"> SMLOUVY </w:t>
      </w:r>
    </w:p>
    <w:p w14:paraId="37362E1B" w14:textId="77777777"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sidR="0010025A">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r w:rsidR="00317D4A" w:rsidRPr="00EB7B9E">
        <w:rPr>
          <w:rFonts w:ascii="Calibri" w:hAnsi="Calibri" w:cs="Calibri"/>
          <w:sz w:val="22"/>
          <w:szCs w:val="22"/>
        </w:rPr>
        <w:t>:</w:t>
      </w:r>
    </w:p>
    <w:p w14:paraId="3493950E" w14:textId="77777777" w:rsidR="001C7C4E" w:rsidRDefault="00643BA0" w:rsidP="00317D4A">
      <w:pPr>
        <w:spacing w:after="240"/>
        <w:ind w:left="567"/>
        <w:jc w:val="both"/>
        <w:rPr>
          <w:rFonts w:ascii="Calibri" w:hAnsi="Calibri" w:cs="Calibri"/>
          <w:sz w:val="22"/>
          <w:szCs w:val="22"/>
        </w:rPr>
      </w:pPr>
      <w:r w:rsidRPr="00382F2D">
        <w:rPr>
          <w:rFonts w:ascii="Calibri" w:hAnsi="Calibri" w:cs="Calibri"/>
          <w:b/>
          <w:sz w:val="22"/>
          <w:szCs w:val="22"/>
        </w:rPr>
        <w:t>„</w:t>
      </w:r>
      <w:r w:rsidR="00E57EF7" w:rsidRPr="00E57EF7">
        <w:rPr>
          <w:rFonts w:ascii="Calibri" w:hAnsi="Calibri"/>
          <w:b/>
          <w:bCs/>
          <w:sz w:val="22"/>
          <w:szCs w:val="22"/>
        </w:rPr>
        <w:t>Klastr pro projekt EXMAG</w:t>
      </w:r>
      <w:r w:rsidRPr="00382F2D">
        <w:rPr>
          <w:rFonts w:ascii="Calibri" w:hAnsi="Calibri" w:cs="Calibri"/>
          <w:b/>
          <w:sz w:val="22"/>
          <w:szCs w:val="22"/>
        </w:rPr>
        <w:t>“</w:t>
      </w:r>
      <w:r w:rsidRPr="00382F2D">
        <w:rPr>
          <w:rFonts w:ascii="Calibri" w:hAnsi="Calibri" w:cs="Calibri"/>
          <w:sz w:val="22"/>
          <w:szCs w:val="22"/>
        </w:rPr>
        <w:t xml:space="preserve"> (dále jen </w:t>
      </w:r>
      <w:r w:rsidRPr="00B80551">
        <w:rPr>
          <w:rFonts w:ascii="Calibri" w:hAnsi="Calibri" w:cs="Calibri"/>
          <w:b/>
          <w:sz w:val="22"/>
          <w:szCs w:val="22"/>
        </w:rPr>
        <w:t>„</w:t>
      </w:r>
      <w:r w:rsidR="00677FDA" w:rsidRPr="00B80551">
        <w:rPr>
          <w:rFonts w:ascii="Calibri" w:hAnsi="Calibri" w:cs="Calibri"/>
          <w:b/>
          <w:sz w:val="22"/>
          <w:szCs w:val="22"/>
        </w:rPr>
        <w:t>Zboží</w:t>
      </w:r>
      <w:r w:rsidRPr="00B80551">
        <w:rPr>
          <w:rFonts w:ascii="Calibri" w:hAnsi="Calibri" w:cs="Calibri"/>
          <w:b/>
          <w:sz w:val="22"/>
          <w:szCs w:val="22"/>
        </w:rPr>
        <w:t>“</w:t>
      </w:r>
      <w:r w:rsidRPr="00B80551">
        <w:rPr>
          <w:rFonts w:ascii="Calibri" w:hAnsi="Calibri" w:cs="Calibri"/>
          <w:sz w:val="22"/>
          <w:szCs w:val="22"/>
        </w:rPr>
        <w:t>)</w:t>
      </w:r>
      <w:r w:rsidR="001C7C4E" w:rsidRPr="00B80551">
        <w:rPr>
          <w:rFonts w:ascii="Calibri" w:hAnsi="Calibri" w:cs="Calibri"/>
          <w:sz w:val="22"/>
          <w:szCs w:val="22"/>
        </w:rPr>
        <w:t xml:space="preserve"> </w:t>
      </w:r>
    </w:p>
    <w:p w14:paraId="1CCA0C5C" w14:textId="77777777"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sidR="00E57EF7" w:rsidRPr="00E57EF7">
        <w:rPr>
          <w:rFonts w:ascii="Calibri" w:hAnsi="Calibri" w:cs="Calibri"/>
          <w:sz w:val="22"/>
          <w:szCs w:val="22"/>
        </w:rPr>
        <w:t>Zboží</w:t>
      </w:r>
      <w:r w:rsidRPr="00B80551">
        <w:rPr>
          <w:rFonts w:ascii="Calibri" w:hAnsi="Calibri" w:cs="Calibri"/>
          <w:sz w:val="22"/>
          <w:szCs w:val="22"/>
        </w:rPr>
        <w:t xml:space="preserve"> převzít a zaplatit Prodávajícímu za </w:t>
      </w:r>
      <w:r w:rsidR="00E57EF7" w:rsidRPr="00E57EF7">
        <w:rPr>
          <w:rFonts w:ascii="Calibri" w:hAnsi="Calibri" w:cs="Calibri"/>
          <w:sz w:val="22"/>
          <w:szCs w:val="22"/>
        </w:rPr>
        <w:t>Zboží</w:t>
      </w:r>
      <w:r w:rsidRPr="00B80551">
        <w:rPr>
          <w:rFonts w:ascii="Calibri" w:hAnsi="Calibri" w:cs="Calibri"/>
          <w:sz w:val="22"/>
          <w:szCs w:val="22"/>
        </w:rPr>
        <w:t xml:space="preserve"> sjednanou cenu.</w:t>
      </w:r>
      <w:r w:rsidR="00317D4A" w:rsidRPr="00317D4A">
        <w:rPr>
          <w:rFonts w:ascii="Calibri" w:hAnsi="Calibri" w:cs="Calibri"/>
          <w:sz w:val="22"/>
          <w:szCs w:val="22"/>
        </w:rPr>
        <w:t xml:space="preserve"> </w:t>
      </w:r>
    </w:p>
    <w:p w14:paraId="0E48E9D6" w14:textId="77777777" w:rsidR="00317D4A" w:rsidRPr="00E63637" w:rsidRDefault="00317D4A" w:rsidP="00317D4A">
      <w:pPr>
        <w:pStyle w:val="Odstavecseseznamem1"/>
        <w:numPr>
          <w:ilvl w:val="1"/>
          <w:numId w:val="2"/>
        </w:numPr>
        <w:spacing w:after="240"/>
        <w:jc w:val="both"/>
        <w:rPr>
          <w:rFonts w:ascii="Calibri" w:hAnsi="Calibri" w:cs="Calibri"/>
          <w:b/>
          <w:bCs/>
          <w:sz w:val="22"/>
          <w:szCs w:val="22"/>
          <w:u w:val="single"/>
        </w:rPr>
      </w:pPr>
      <w:r w:rsidRPr="00E63637">
        <w:rPr>
          <w:rFonts w:ascii="Calibri" w:hAnsi="Calibri" w:cs="Calibri"/>
          <w:sz w:val="22"/>
          <w:szCs w:val="22"/>
        </w:rPr>
        <w:t>Součástí plnění je:</w:t>
      </w:r>
    </w:p>
    <w:p w14:paraId="1E3F6400" w14:textId="77777777" w:rsidR="00317D4A" w:rsidRPr="00E63637"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E63637">
        <w:rPr>
          <w:rFonts w:ascii="Calibri" w:hAnsi="Calibri" w:cs="Calibri"/>
          <w:sz w:val="22"/>
          <w:szCs w:val="22"/>
        </w:rPr>
        <w:t xml:space="preserve">doprava </w:t>
      </w:r>
      <w:r w:rsidR="00E57EF7" w:rsidRPr="00E63637">
        <w:rPr>
          <w:rFonts w:ascii="Calibri" w:hAnsi="Calibri" w:cs="Calibri"/>
          <w:sz w:val="22"/>
          <w:szCs w:val="22"/>
        </w:rPr>
        <w:t>Zboží</w:t>
      </w:r>
      <w:r w:rsidR="003E4DC3" w:rsidRPr="00E63637">
        <w:rPr>
          <w:rFonts w:ascii="Calibri" w:hAnsi="Calibri" w:cs="Calibri"/>
          <w:sz w:val="22"/>
          <w:szCs w:val="22"/>
        </w:rPr>
        <w:t xml:space="preserve"> včetně příslušenství dle P</w:t>
      </w:r>
      <w:r w:rsidRPr="00E63637">
        <w:rPr>
          <w:rFonts w:ascii="Calibri" w:hAnsi="Calibri" w:cs="Calibri"/>
          <w:sz w:val="22"/>
          <w:szCs w:val="22"/>
        </w:rPr>
        <w:t>říloh</w:t>
      </w:r>
      <w:r w:rsidR="00531D76" w:rsidRPr="00E63637">
        <w:rPr>
          <w:rFonts w:ascii="Calibri" w:hAnsi="Calibri" w:cs="Calibri"/>
          <w:sz w:val="22"/>
          <w:szCs w:val="22"/>
        </w:rPr>
        <w:t xml:space="preserve"> č. 1 a</w:t>
      </w:r>
      <w:r w:rsidRPr="00E63637">
        <w:rPr>
          <w:rFonts w:ascii="Calibri" w:hAnsi="Calibri" w:cs="Calibri"/>
          <w:sz w:val="22"/>
          <w:szCs w:val="22"/>
        </w:rPr>
        <w:t xml:space="preserve"> 2 této Smlouvy do místa plnění, jeho vybalení a kontrola</w:t>
      </w:r>
      <w:r w:rsidR="00317D4A" w:rsidRPr="00E63637">
        <w:rPr>
          <w:rFonts w:ascii="Calibri" w:hAnsi="Calibri" w:cs="Calibri"/>
          <w:sz w:val="22"/>
          <w:szCs w:val="22"/>
        </w:rPr>
        <w:t>,</w:t>
      </w:r>
      <w:bookmarkEnd w:id="2"/>
      <w:r w:rsidR="00317D4A" w:rsidRPr="00E63637">
        <w:rPr>
          <w:rFonts w:ascii="Calibri" w:hAnsi="Calibri" w:cs="Calibri"/>
          <w:sz w:val="22"/>
          <w:szCs w:val="22"/>
        </w:rPr>
        <w:t xml:space="preserve"> </w:t>
      </w:r>
    </w:p>
    <w:p w14:paraId="00EC22C1" w14:textId="77777777" w:rsidR="00317D4A" w:rsidRPr="0020564D"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E63637">
        <w:rPr>
          <w:rFonts w:ascii="Calibri" w:hAnsi="Calibri" w:cs="Calibri"/>
          <w:sz w:val="22"/>
          <w:szCs w:val="22"/>
        </w:rPr>
        <w:t xml:space="preserve">instalace </w:t>
      </w:r>
      <w:r w:rsidR="00E57EF7" w:rsidRPr="00E63637">
        <w:rPr>
          <w:rFonts w:ascii="Calibri" w:hAnsi="Calibri" w:cs="Calibri"/>
          <w:sz w:val="22"/>
          <w:szCs w:val="22"/>
        </w:rPr>
        <w:t>Zboží</w:t>
      </w:r>
      <w:r w:rsidRPr="00E63637">
        <w:rPr>
          <w:rFonts w:ascii="Calibri" w:hAnsi="Calibri" w:cs="Calibri"/>
          <w:sz w:val="22"/>
          <w:szCs w:val="22"/>
        </w:rPr>
        <w:t xml:space="preserve"> včetně připojení k instalačním rozvodům v místě plnění</w:t>
      </w:r>
      <w:r w:rsidR="00317D4A" w:rsidRPr="00E63637">
        <w:rPr>
          <w:rFonts w:ascii="Calibri" w:hAnsi="Calibri" w:cs="Calibri"/>
          <w:sz w:val="22"/>
          <w:szCs w:val="22"/>
        </w:rPr>
        <w:t>,</w:t>
      </w:r>
      <w:bookmarkEnd w:id="3"/>
    </w:p>
    <w:p w14:paraId="020BE035" w14:textId="26B3DF18" w:rsidR="0020564D" w:rsidRPr="00825AA5" w:rsidRDefault="00581379" w:rsidP="0020564D">
      <w:pPr>
        <w:pStyle w:val="Odstavecseseznamem1"/>
        <w:numPr>
          <w:ilvl w:val="2"/>
          <w:numId w:val="2"/>
        </w:numPr>
        <w:spacing w:after="240"/>
        <w:jc w:val="both"/>
        <w:rPr>
          <w:rFonts w:ascii="Calibri" w:hAnsi="Calibri" w:cs="Calibri"/>
          <w:bCs/>
          <w:sz w:val="22"/>
          <w:szCs w:val="22"/>
        </w:rPr>
      </w:pPr>
      <w:r w:rsidRPr="00825AA5">
        <w:rPr>
          <w:rFonts w:ascii="Calibri" w:hAnsi="Calibri" w:cs="Calibri"/>
          <w:bCs/>
          <w:sz w:val="22"/>
          <w:szCs w:val="22"/>
        </w:rPr>
        <w:t>provedení</w:t>
      </w:r>
      <w:r w:rsidR="0020564D" w:rsidRPr="00825AA5">
        <w:rPr>
          <w:rFonts w:ascii="Calibri" w:hAnsi="Calibri" w:cs="Calibri"/>
          <w:bCs/>
          <w:sz w:val="22"/>
          <w:szCs w:val="22"/>
        </w:rPr>
        <w:t xml:space="preserve"> akceptačních testů</w:t>
      </w:r>
      <w:r w:rsidRPr="00825AA5">
        <w:rPr>
          <w:rFonts w:ascii="Calibri" w:hAnsi="Calibri" w:cs="Calibri"/>
          <w:bCs/>
          <w:sz w:val="22"/>
          <w:szCs w:val="22"/>
        </w:rPr>
        <w:t xml:space="preserve"> </w:t>
      </w:r>
      <w:r w:rsidRPr="00825AA5">
        <w:rPr>
          <w:rFonts w:ascii="Calibri" w:hAnsi="Calibri" w:cs="Calibri"/>
          <w:sz w:val="22"/>
          <w:szCs w:val="22"/>
        </w:rPr>
        <w:t xml:space="preserve">(dále jen </w:t>
      </w:r>
      <w:r w:rsidRPr="00825AA5">
        <w:rPr>
          <w:rFonts w:ascii="Calibri" w:hAnsi="Calibri" w:cs="Calibri"/>
          <w:b/>
          <w:sz w:val="22"/>
          <w:szCs w:val="22"/>
        </w:rPr>
        <w:t>„Akceptační testy“</w:t>
      </w:r>
      <w:r w:rsidRPr="00825AA5">
        <w:rPr>
          <w:rFonts w:ascii="Calibri" w:hAnsi="Calibri" w:cs="Calibri"/>
          <w:sz w:val="22"/>
          <w:szCs w:val="22"/>
        </w:rPr>
        <w:t>)</w:t>
      </w:r>
      <w:r w:rsidR="0020564D" w:rsidRPr="00825AA5">
        <w:rPr>
          <w:rFonts w:ascii="Calibri" w:hAnsi="Calibri" w:cs="Calibri"/>
          <w:bCs/>
          <w:sz w:val="22"/>
          <w:szCs w:val="22"/>
        </w:rPr>
        <w:t>,</w:t>
      </w:r>
    </w:p>
    <w:p w14:paraId="7DFDF5EA" w14:textId="77777777" w:rsidR="004061B4" w:rsidRPr="00E63637" w:rsidRDefault="00317D4A" w:rsidP="00317D4A">
      <w:pPr>
        <w:pStyle w:val="Odstavecseseznamem1"/>
        <w:numPr>
          <w:ilvl w:val="2"/>
          <w:numId w:val="2"/>
        </w:numPr>
        <w:spacing w:after="240"/>
        <w:jc w:val="both"/>
        <w:rPr>
          <w:rFonts w:ascii="Calibri" w:hAnsi="Calibri" w:cs="Calibri"/>
          <w:b/>
          <w:bCs/>
          <w:sz w:val="22"/>
          <w:szCs w:val="22"/>
          <w:u w:val="single"/>
        </w:rPr>
      </w:pPr>
      <w:r w:rsidRPr="00E63637">
        <w:rPr>
          <w:rFonts w:ascii="Calibri" w:hAnsi="Calibri" w:cs="Calibri"/>
          <w:sz w:val="22"/>
          <w:szCs w:val="22"/>
        </w:rPr>
        <w:t xml:space="preserve">dodání instrukcí a návodů k obsluze a údržbě </w:t>
      </w:r>
      <w:r w:rsidR="00E57EF7" w:rsidRPr="00E63637">
        <w:rPr>
          <w:rFonts w:ascii="Calibri" w:hAnsi="Calibri" w:cs="Calibri"/>
          <w:sz w:val="22"/>
          <w:szCs w:val="22"/>
        </w:rPr>
        <w:t>Zboží</w:t>
      </w:r>
      <w:r w:rsidRPr="00E63637">
        <w:rPr>
          <w:rFonts w:ascii="Calibri" w:hAnsi="Calibri" w:cs="Calibri"/>
          <w:sz w:val="22"/>
          <w:szCs w:val="22"/>
        </w:rPr>
        <w:t xml:space="preserve"> v českém nebo anglickém jazyce </w:t>
      </w:r>
      <w:r w:rsidR="001C7C4E" w:rsidRPr="00E63637">
        <w:rPr>
          <w:rFonts w:ascii="Calibri" w:hAnsi="Calibri" w:cs="Calibri"/>
          <w:sz w:val="22"/>
          <w:szCs w:val="22"/>
        </w:rPr>
        <w:t>Kupujícímu</w:t>
      </w:r>
      <w:r w:rsidRPr="00E63637">
        <w:rPr>
          <w:rFonts w:ascii="Calibri" w:hAnsi="Calibri" w:cs="Calibri"/>
          <w:sz w:val="22"/>
          <w:szCs w:val="22"/>
        </w:rPr>
        <w:t xml:space="preserve">, a to </w:t>
      </w:r>
      <w:r w:rsidR="001D316F" w:rsidRPr="00E63637">
        <w:rPr>
          <w:rFonts w:ascii="Calibri" w:hAnsi="Calibri" w:cs="Calibri"/>
          <w:sz w:val="22"/>
          <w:szCs w:val="22"/>
        </w:rPr>
        <w:t>v </w:t>
      </w:r>
      <w:r w:rsidRPr="00E63637">
        <w:rPr>
          <w:rFonts w:ascii="Calibri" w:hAnsi="Calibri" w:cs="Calibri"/>
          <w:sz w:val="22"/>
          <w:szCs w:val="22"/>
        </w:rPr>
        <w:t>elektronick</w:t>
      </w:r>
      <w:r w:rsidR="001D316F" w:rsidRPr="00E63637">
        <w:rPr>
          <w:rFonts w:ascii="Calibri" w:hAnsi="Calibri" w:cs="Calibri"/>
          <w:sz w:val="22"/>
          <w:szCs w:val="22"/>
        </w:rPr>
        <w:t>é i</w:t>
      </w:r>
      <w:r w:rsidRPr="00E63637">
        <w:rPr>
          <w:rFonts w:ascii="Calibri" w:hAnsi="Calibri" w:cs="Calibri"/>
          <w:sz w:val="22"/>
          <w:szCs w:val="22"/>
        </w:rPr>
        <w:t> tištěné podobě</w:t>
      </w:r>
      <w:r w:rsidR="0010025A" w:rsidRPr="00E63637">
        <w:rPr>
          <w:rFonts w:ascii="Calibri" w:hAnsi="Calibri" w:cs="Calibri"/>
          <w:sz w:val="22"/>
          <w:szCs w:val="22"/>
        </w:rPr>
        <w:t>,</w:t>
      </w:r>
    </w:p>
    <w:p w14:paraId="12D00DDE" w14:textId="77777777" w:rsidR="00317D4A" w:rsidRPr="00E63637" w:rsidRDefault="0031752B" w:rsidP="00317D4A">
      <w:pPr>
        <w:pStyle w:val="Odstavecseseznamem1"/>
        <w:numPr>
          <w:ilvl w:val="2"/>
          <w:numId w:val="2"/>
        </w:numPr>
        <w:spacing w:after="240"/>
        <w:jc w:val="both"/>
        <w:rPr>
          <w:rFonts w:ascii="Calibri" w:hAnsi="Calibri" w:cs="Calibri"/>
          <w:b/>
          <w:bCs/>
          <w:sz w:val="22"/>
          <w:szCs w:val="22"/>
          <w:u w:val="single"/>
        </w:rPr>
      </w:pPr>
      <w:r w:rsidRPr="00E63637">
        <w:rPr>
          <w:rFonts w:ascii="Calibri" w:hAnsi="Calibri" w:cs="Calibri"/>
          <w:sz w:val="22"/>
          <w:szCs w:val="22"/>
        </w:rPr>
        <w:t>zaškolení obsluhy</w:t>
      </w:r>
      <w:r w:rsidR="0010025A" w:rsidRPr="00E63637">
        <w:rPr>
          <w:rFonts w:ascii="Calibri" w:hAnsi="Calibri" w:cs="Calibri"/>
          <w:sz w:val="22"/>
          <w:szCs w:val="22"/>
        </w:rPr>
        <w:t>,</w:t>
      </w:r>
    </w:p>
    <w:p w14:paraId="62B84591" w14:textId="77777777" w:rsidR="00317D4A" w:rsidRPr="00E63637" w:rsidRDefault="00317D4A" w:rsidP="00317D4A">
      <w:pPr>
        <w:pStyle w:val="Odstavecseseznamem1"/>
        <w:numPr>
          <w:ilvl w:val="2"/>
          <w:numId w:val="2"/>
        </w:numPr>
        <w:spacing w:after="240"/>
        <w:jc w:val="both"/>
        <w:rPr>
          <w:rFonts w:ascii="Calibri" w:hAnsi="Calibri" w:cs="Calibri"/>
          <w:b/>
          <w:bCs/>
          <w:sz w:val="22"/>
          <w:szCs w:val="22"/>
          <w:u w:val="single"/>
        </w:rPr>
      </w:pPr>
      <w:r w:rsidRPr="00E63637">
        <w:rPr>
          <w:rFonts w:ascii="Calibri" w:hAnsi="Calibri" w:cs="Calibri"/>
          <w:sz w:val="22"/>
          <w:szCs w:val="22"/>
        </w:rPr>
        <w:t>záruční servis,</w:t>
      </w:r>
    </w:p>
    <w:p w14:paraId="5251B7F2" w14:textId="77777777" w:rsidR="00317D4A" w:rsidRPr="00E63637" w:rsidRDefault="00317D4A" w:rsidP="00317D4A">
      <w:pPr>
        <w:pStyle w:val="Odstavecseseznamem1"/>
        <w:numPr>
          <w:ilvl w:val="2"/>
          <w:numId w:val="2"/>
        </w:numPr>
        <w:spacing w:after="240"/>
        <w:jc w:val="both"/>
        <w:rPr>
          <w:rFonts w:ascii="Calibri" w:hAnsi="Calibri" w:cs="Calibri"/>
          <w:b/>
          <w:bCs/>
          <w:sz w:val="22"/>
          <w:szCs w:val="22"/>
          <w:u w:val="single"/>
        </w:rPr>
      </w:pPr>
      <w:r w:rsidRPr="00E63637">
        <w:rPr>
          <w:rFonts w:ascii="Calibri" w:hAnsi="Calibri" w:cs="Calibri"/>
          <w:sz w:val="22"/>
          <w:szCs w:val="22"/>
        </w:rPr>
        <w:t>zajištění tech</w:t>
      </w:r>
      <w:r w:rsidR="00594730" w:rsidRPr="00E63637">
        <w:rPr>
          <w:rFonts w:ascii="Calibri" w:hAnsi="Calibri" w:cs="Calibri"/>
          <w:sz w:val="22"/>
          <w:szCs w:val="22"/>
        </w:rPr>
        <w:t>nické podpory formou konzultací,</w:t>
      </w:r>
    </w:p>
    <w:p w14:paraId="4847B69E" w14:textId="77777777"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w:t>
      </w:r>
      <w:r w:rsidRPr="000939BE">
        <w:rPr>
          <w:rFonts w:ascii="Calibri" w:hAnsi="Calibri" w:cs="Calibri"/>
          <w:sz w:val="22"/>
          <w:szCs w:val="22"/>
        </w:rPr>
        <w:t>je podrobně specifikován v Přílohách č. 1 a 2 Smlouvy.</w:t>
      </w:r>
    </w:p>
    <w:p w14:paraId="0235A910" w14:textId="5C02BC61" w:rsidR="008D6DD4" w:rsidRDefault="00410881">
      <w:pPr>
        <w:pStyle w:val="Odstavecseseznamem1"/>
        <w:numPr>
          <w:ilvl w:val="1"/>
          <w:numId w:val="2"/>
        </w:numPr>
        <w:spacing w:after="240"/>
        <w:jc w:val="both"/>
        <w:rPr>
          <w:rFonts w:ascii="Calibri" w:hAnsi="Calibri" w:cs="Calibri"/>
          <w:b/>
          <w:bCs/>
          <w:sz w:val="22"/>
          <w:szCs w:val="22"/>
          <w:u w:val="single"/>
        </w:rPr>
      </w:pPr>
      <w:r w:rsidRPr="00410881">
        <w:rPr>
          <w:rFonts w:ascii="Calibri" w:hAnsi="Calibri"/>
          <w:sz w:val="22"/>
          <w:szCs w:val="22"/>
        </w:rPr>
        <w:t xml:space="preserve">Prodávající odpovídá za to, že </w:t>
      </w:r>
      <w:r w:rsidR="00E57EF7" w:rsidRPr="00E57EF7">
        <w:rPr>
          <w:rFonts w:ascii="Calibri" w:hAnsi="Calibri" w:cs="Calibri"/>
          <w:sz w:val="22"/>
          <w:szCs w:val="22"/>
        </w:rPr>
        <w:t>Zboží</w:t>
      </w:r>
      <w:r w:rsidRPr="00410881">
        <w:rPr>
          <w:rFonts w:ascii="Calibri" w:hAnsi="Calibri"/>
          <w:sz w:val="22"/>
          <w:szCs w:val="22"/>
        </w:rPr>
        <w:t xml:space="preserve"> a související služby budou v souladu s touto Smlouvou včetně </w:t>
      </w:r>
      <w:r w:rsidR="00A514A2">
        <w:rPr>
          <w:rFonts w:ascii="Calibri" w:hAnsi="Calibri"/>
          <w:sz w:val="22"/>
          <w:szCs w:val="22"/>
        </w:rPr>
        <w:t>P</w:t>
      </w:r>
      <w:r w:rsidRPr="00410881">
        <w:rPr>
          <w:rFonts w:ascii="Calibri" w:hAnsi="Calibri"/>
          <w:sz w:val="22"/>
          <w:szCs w:val="22"/>
        </w:rPr>
        <w:t xml:space="preserve">říloh, </w:t>
      </w:r>
      <w:r w:rsidR="00A514A2">
        <w:rPr>
          <w:rFonts w:ascii="Calibri" w:hAnsi="Calibri"/>
          <w:sz w:val="22"/>
          <w:szCs w:val="22"/>
        </w:rPr>
        <w:t>N</w:t>
      </w:r>
      <w:r w:rsidRPr="00783476">
        <w:rPr>
          <w:rFonts w:ascii="Calibri" w:hAnsi="Calibri"/>
          <w:sz w:val="22"/>
          <w:szCs w:val="22"/>
        </w:rPr>
        <w:t>abídkou, platnými právními, technickými a kvalitativními normami, a že jej Kupující bude moci užívat k danému účelu.  V případě kolize norem platí vždy norma nebo ta její část, v níž jsou stanovena přísnější kritéria.</w:t>
      </w:r>
    </w:p>
    <w:p w14:paraId="5FA3803C" w14:textId="77777777" w:rsidR="00866FFC" w:rsidRPr="00E63637" w:rsidRDefault="00E57EF7" w:rsidP="00F02F35">
      <w:pPr>
        <w:pStyle w:val="Odstavecseseznamem1"/>
        <w:numPr>
          <w:ilvl w:val="1"/>
          <w:numId w:val="2"/>
        </w:numPr>
        <w:spacing w:after="240"/>
        <w:jc w:val="both"/>
        <w:rPr>
          <w:rFonts w:ascii="Calibri" w:hAnsi="Calibri"/>
          <w:sz w:val="22"/>
          <w:szCs w:val="22"/>
        </w:rPr>
      </w:pPr>
      <w:r w:rsidRPr="00E63637">
        <w:rPr>
          <w:rFonts w:ascii="Calibri" w:hAnsi="Calibri"/>
          <w:sz w:val="22"/>
          <w:szCs w:val="22"/>
        </w:rPr>
        <w:t>Dodané</w:t>
      </w:r>
      <w:r w:rsidR="00866FFC" w:rsidRPr="00E63637">
        <w:rPr>
          <w:rFonts w:ascii="Calibri" w:hAnsi="Calibri"/>
          <w:sz w:val="22"/>
          <w:szCs w:val="22"/>
        </w:rPr>
        <w:t xml:space="preserve"> </w:t>
      </w:r>
      <w:r w:rsidRPr="00E63637">
        <w:rPr>
          <w:rFonts w:ascii="Calibri" w:hAnsi="Calibri" w:cs="Calibri"/>
          <w:sz w:val="22"/>
          <w:szCs w:val="22"/>
        </w:rPr>
        <w:t>Zboží</w:t>
      </w:r>
      <w:r w:rsidR="00866FFC" w:rsidRPr="00E63637">
        <w:rPr>
          <w:rFonts w:ascii="Calibri" w:hAnsi="Calibri"/>
          <w:sz w:val="22"/>
          <w:szCs w:val="22"/>
        </w:rPr>
        <w:t xml:space="preserve"> a všechny jeho součásti musí být nové, nepoužité</w:t>
      </w:r>
      <w:r w:rsidR="007268BD" w:rsidRPr="00E63637">
        <w:rPr>
          <w:rFonts w:ascii="Calibri" w:hAnsi="Calibri"/>
          <w:sz w:val="22"/>
          <w:szCs w:val="22"/>
        </w:rPr>
        <w:t xml:space="preserve"> a určené pro koncového zákazníka Fyzikální ústav Akademie věd ČR, </w:t>
      </w:r>
      <w:proofErr w:type="spellStart"/>
      <w:proofErr w:type="gramStart"/>
      <w:r w:rsidR="007268BD" w:rsidRPr="00E63637">
        <w:rPr>
          <w:rFonts w:ascii="Calibri" w:hAnsi="Calibri"/>
          <w:sz w:val="22"/>
          <w:szCs w:val="22"/>
        </w:rPr>
        <w:t>v.v.</w:t>
      </w:r>
      <w:proofErr w:type="gramEnd"/>
      <w:r w:rsidR="007268BD" w:rsidRPr="00E63637">
        <w:rPr>
          <w:rFonts w:ascii="Calibri" w:hAnsi="Calibri"/>
          <w:sz w:val="22"/>
          <w:szCs w:val="22"/>
        </w:rPr>
        <w:t>i</w:t>
      </w:r>
      <w:proofErr w:type="spellEnd"/>
      <w:r w:rsidR="00866FFC" w:rsidRPr="00E63637">
        <w:rPr>
          <w:rFonts w:ascii="Calibri" w:hAnsi="Calibri"/>
          <w:sz w:val="22"/>
          <w:szCs w:val="22"/>
        </w:rPr>
        <w:t>.</w:t>
      </w:r>
    </w:p>
    <w:p w14:paraId="1E7B6B32" w14:textId="77777777"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14:paraId="7FCC2F22" w14:textId="7358E573" w:rsidR="0044489F" w:rsidRPr="00594730" w:rsidRDefault="009F3DFB" w:rsidP="004061B4">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00E57EF7" w:rsidRPr="00E57EF7">
        <w:rPr>
          <w:rFonts w:ascii="Calibri" w:hAnsi="Calibri" w:cs="Calibri"/>
          <w:sz w:val="22"/>
          <w:szCs w:val="22"/>
        </w:rPr>
        <w:t>Zboží</w:t>
      </w:r>
      <w:r w:rsidR="003E767D" w:rsidRPr="0031752B">
        <w:rPr>
          <w:rFonts w:ascii="Calibri" w:hAnsi="Calibri" w:cs="Calibri"/>
          <w:sz w:val="22"/>
          <w:szCs w:val="22"/>
        </w:rPr>
        <w:t xml:space="preserve"> </w:t>
      </w:r>
      <w:bookmarkStart w:id="8" w:name="_Ref382231692"/>
      <w:bookmarkEnd w:id="7"/>
      <w:r w:rsidR="00410881">
        <w:rPr>
          <w:rFonts w:ascii="Calibri" w:hAnsi="Calibri" w:cs="Calibri"/>
          <w:sz w:val="22"/>
          <w:szCs w:val="22"/>
        </w:rPr>
        <w:t xml:space="preserve">řádně předat </w:t>
      </w:r>
      <w:r w:rsidR="003E767D" w:rsidRPr="0031752B">
        <w:rPr>
          <w:rFonts w:ascii="Calibri" w:hAnsi="Calibri" w:cs="Calibri"/>
          <w:sz w:val="22"/>
          <w:szCs w:val="22"/>
        </w:rPr>
        <w:t xml:space="preserve">po předchozí </w:t>
      </w:r>
      <w:r w:rsidRPr="0031752B">
        <w:rPr>
          <w:rFonts w:ascii="Calibri" w:hAnsi="Calibri" w:cs="Calibri"/>
          <w:sz w:val="22"/>
          <w:szCs w:val="22"/>
        </w:rPr>
        <w:t>insta</w:t>
      </w:r>
      <w:r w:rsidR="003E767D" w:rsidRPr="0031752B">
        <w:rPr>
          <w:rFonts w:ascii="Calibri" w:hAnsi="Calibri" w:cs="Calibri"/>
          <w:sz w:val="22"/>
          <w:szCs w:val="22"/>
        </w:rPr>
        <w:t>laci</w:t>
      </w:r>
      <w:r w:rsidR="0031752B">
        <w:rPr>
          <w:rFonts w:ascii="Calibri" w:hAnsi="Calibri" w:cs="Calibri"/>
          <w:sz w:val="22"/>
          <w:szCs w:val="22"/>
        </w:rPr>
        <w:t>, demonstraci</w:t>
      </w:r>
      <w:r w:rsidR="0031752B" w:rsidRPr="0031752B">
        <w:rPr>
          <w:rFonts w:ascii="Calibri" w:hAnsi="Calibri" w:cs="Calibri"/>
          <w:sz w:val="22"/>
          <w:szCs w:val="22"/>
        </w:rPr>
        <w:t xml:space="preserve"> </w:t>
      </w:r>
      <w:r w:rsidR="0044489F" w:rsidRPr="0031752B">
        <w:rPr>
          <w:rFonts w:ascii="Calibri" w:hAnsi="Calibri" w:cs="Calibri"/>
          <w:sz w:val="22"/>
          <w:szCs w:val="22"/>
        </w:rPr>
        <w:t xml:space="preserve">jeho </w:t>
      </w:r>
      <w:r w:rsidRPr="0031752B">
        <w:rPr>
          <w:rFonts w:ascii="Calibri" w:hAnsi="Calibri" w:cs="Calibri"/>
          <w:sz w:val="22"/>
          <w:szCs w:val="22"/>
        </w:rPr>
        <w:t>funkčnost</w:t>
      </w:r>
      <w:r w:rsidR="0031752B">
        <w:rPr>
          <w:rFonts w:ascii="Calibri" w:hAnsi="Calibri" w:cs="Calibri"/>
          <w:sz w:val="22"/>
          <w:szCs w:val="22"/>
        </w:rPr>
        <w:t xml:space="preserve">i a zaškolení </w:t>
      </w:r>
      <w:r w:rsidR="0031752B" w:rsidRPr="00594730">
        <w:rPr>
          <w:rFonts w:ascii="Calibri" w:hAnsi="Calibri" w:cs="Calibri"/>
          <w:sz w:val="22"/>
          <w:szCs w:val="22"/>
        </w:rPr>
        <w:t>obsluhy</w:t>
      </w:r>
      <w:r w:rsidR="00017BC7" w:rsidRPr="00594730">
        <w:rPr>
          <w:rFonts w:ascii="Calibri" w:hAnsi="Calibri" w:cs="Calibri"/>
          <w:sz w:val="22"/>
          <w:szCs w:val="22"/>
        </w:rPr>
        <w:t xml:space="preserve"> </w:t>
      </w:r>
      <w:r w:rsidR="00017BC7" w:rsidRPr="00E63637">
        <w:rPr>
          <w:rFonts w:ascii="Calibri" w:hAnsi="Calibri" w:cs="Calibri"/>
          <w:sz w:val="22"/>
          <w:szCs w:val="22"/>
        </w:rPr>
        <w:t xml:space="preserve">do </w:t>
      </w:r>
      <w:r w:rsidR="00E63637" w:rsidRPr="00E63637">
        <w:rPr>
          <w:rFonts w:ascii="Calibri" w:hAnsi="Calibri" w:cs="Calibri"/>
          <w:sz w:val="22"/>
          <w:szCs w:val="22"/>
        </w:rPr>
        <w:t>8 týdnů</w:t>
      </w:r>
      <w:r w:rsidR="00017BC7" w:rsidRPr="00E63637">
        <w:rPr>
          <w:rFonts w:ascii="Calibri" w:hAnsi="Calibri" w:cs="Calibri"/>
          <w:sz w:val="22"/>
          <w:szCs w:val="22"/>
        </w:rPr>
        <w:t xml:space="preserve"> od</w:t>
      </w:r>
      <w:r w:rsidR="00BE4B56" w:rsidRPr="00E63637">
        <w:rPr>
          <w:rFonts w:ascii="Calibri" w:hAnsi="Calibri" w:cs="Calibri"/>
          <w:sz w:val="22"/>
          <w:szCs w:val="22"/>
        </w:rPr>
        <w:t>e dne</w:t>
      </w:r>
      <w:r w:rsidR="00017BC7" w:rsidRPr="00E63637">
        <w:rPr>
          <w:rFonts w:ascii="Calibri" w:hAnsi="Calibri" w:cs="Calibri"/>
          <w:sz w:val="22"/>
          <w:szCs w:val="22"/>
        </w:rPr>
        <w:t xml:space="preserve"> uzavření Smlouvy</w:t>
      </w:r>
      <w:bookmarkEnd w:id="8"/>
      <w:r w:rsidR="001E6F4C" w:rsidRPr="00E63637">
        <w:rPr>
          <w:rFonts w:ascii="Calibri" w:hAnsi="Calibri" w:cs="Calibri"/>
          <w:sz w:val="22"/>
          <w:szCs w:val="22"/>
        </w:rPr>
        <w:t>.</w:t>
      </w:r>
      <w:r w:rsidRPr="00594730">
        <w:rPr>
          <w:rFonts w:ascii="Calibri" w:hAnsi="Calibri" w:cs="Calibri"/>
          <w:sz w:val="22"/>
          <w:szCs w:val="22"/>
        </w:rPr>
        <w:t xml:space="preserve"> </w:t>
      </w:r>
      <w:bookmarkEnd w:id="5"/>
      <w:r w:rsidRPr="00594730">
        <w:rPr>
          <w:rFonts w:ascii="Calibri" w:hAnsi="Calibri" w:cs="Calibri"/>
          <w:sz w:val="22"/>
          <w:szCs w:val="22"/>
        </w:rPr>
        <w:t xml:space="preserve"> </w:t>
      </w:r>
      <w:bookmarkEnd w:id="6"/>
    </w:p>
    <w:p w14:paraId="5739209D" w14:textId="77777777" w:rsidR="0085033C" w:rsidRPr="00D22FCB" w:rsidRDefault="009F3DFB" w:rsidP="0085033C">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Prodávající </w:t>
      </w:r>
      <w:r w:rsidR="0085033C" w:rsidRPr="00D22FCB">
        <w:rPr>
          <w:rFonts w:ascii="Calibri" w:hAnsi="Calibri" w:cs="Calibri"/>
          <w:sz w:val="22"/>
          <w:szCs w:val="22"/>
        </w:rPr>
        <w:t xml:space="preserve">není oprávněn v rámci lhůty dle </w:t>
      </w:r>
      <w:proofErr w:type="gramStart"/>
      <w:r w:rsidR="0085033C" w:rsidRPr="00D22FCB">
        <w:rPr>
          <w:rFonts w:ascii="Calibri" w:hAnsi="Calibri" w:cs="Calibri"/>
          <w:sz w:val="22"/>
          <w:szCs w:val="22"/>
        </w:rPr>
        <w:t xml:space="preserve">odst. </w:t>
      </w:r>
      <w:r w:rsidR="00BF6BC5">
        <w:fldChar w:fldCharType="begin"/>
      </w:r>
      <w:r w:rsidR="00BF6BC5">
        <w:instrText xml:space="preserve"> REF _Ref381969739 \r \h  \* MERGEFORMAT </w:instrText>
      </w:r>
      <w:r w:rsidR="00BF6BC5">
        <w:fldChar w:fldCharType="separate"/>
      </w:r>
      <w:r w:rsidR="00825AA5" w:rsidRPr="00825AA5">
        <w:rPr>
          <w:rFonts w:ascii="Calibri" w:hAnsi="Calibri" w:cs="Calibri"/>
          <w:sz w:val="22"/>
          <w:szCs w:val="22"/>
        </w:rPr>
        <w:t>4.1</w:t>
      </w:r>
      <w:r w:rsidR="00BF6BC5">
        <w:fldChar w:fldCharType="end"/>
      </w:r>
      <w:r w:rsidRPr="00D22FCB">
        <w:rPr>
          <w:rFonts w:ascii="Calibri" w:hAnsi="Calibri" w:cs="Calibri"/>
          <w:sz w:val="22"/>
          <w:szCs w:val="22"/>
        </w:rPr>
        <w:t xml:space="preserve"> </w:t>
      </w:r>
      <w:r w:rsidR="0085033C" w:rsidRPr="00D22FCB">
        <w:rPr>
          <w:rFonts w:ascii="Calibri" w:hAnsi="Calibri" w:cs="Calibri"/>
          <w:sz w:val="22"/>
          <w:szCs w:val="22"/>
        </w:rPr>
        <w:t>dodat</w:t>
      </w:r>
      <w:proofErr w:type="gramEnd"/>
      <w:r w:rsidR="00410881">
        <w:rPr>
          <w:rFonts w:ascii="Calibri" w:hAnsi="Calibri" w:cs="Calibri"/>
          <w:sz w:val="22"/>
          <w:szCs w:val="22"/>
        </w:rPr>
        <w:t xml:space="preserve"> (dopravit) </w:t>
      </w:r>
      <w:r w:rsidR="00E57EF7" w:rsidRPr="00E57EF7">
        <w:rPr>
          <w:rFonts w:ascii="Calibri" w:hAnsi="Calibri" w:cs="Calibri"/>
          <w:sz w:val="22"/>
          <w:szCs w:val="22"/>
        </w:rPr>
        <w:t>Zboží</w:t>
      </w:r>
      <w:r w:rsidR="0085033C" w:rsidRPr="00D22FCB">
        <w:rPr>
          <w:rFonts w:ascii="Calibri" w:hAnsi="Calibri" w:cs="Calibri"/>
          <w:sz w:val="22"/>
          <w:szCs w:val="22"/>
        </w:rPr>
        <w:t xml:space="preserve"> dříve, než bude </w:t>
      </w:r>
      <w:r w:rsidRPr="00D22FCB">
        <w:rPr>
          <w:rFonts w:ascii="Calibri" w:hAnsi="Calibri" w:cs="Calibri"/>
          <w:sz w:val="22"/>
          <w:szCs w:val="22"/>
        </w:rPr>
        <w:t xml:space="preserve">Kupujícím </w:t>
      </w:r>
      <w:r w:rsidR="0085033C" w:rsidRPr="00D22FCB">
        <w:rPr>
          <w:rFonts w:ascii="Calibri" w:hAnsi="Calibri" w:cs="Calibri"/>
          <w:sz w:val="22"/>
          <w:szCs w:val="22"/>
        </w:rPr>
        <w:t>informován o připravenosti prostor pro instalaci.</w:t>
      </w:r>
    </w:p>
    <w:p w14:paraId="45A50B37" w14:textId="77777777"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14:paraId="67AC1133" w14:textId="77777777"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14:paraId="4F1CB1A9" w14:textId="77777777"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w:t>
      </w:r>
      <w:r w:rsidRPr="005E0EC2">
        <w:rPr>
          <w:rFonts w:ascii="Calibri" w:hAnsi="Calibri"/>
          <w:color w:val="FF0000"/>
          <w:sz w:val="22"/>
          <w:szCs w:val="22"/>
        </w:rPr>
        <w:lastRenderedPageBreak/>
        <w:t>uchazeč)</w:t>
      </w:r>
      <w:r w:rsidRPr="005D4A8F">
        <w:rPr>
          <w:rFonts w:ascii="Calibri" w:hAnsi="Calibri"/>
          <w:sz w:val="22"/>
          <w:szCs w:val="22"/>
        </w:rPr>
        <w:t xml:space="preserve"> bez daně z přidané hodnoty (dále jen </w:t>
      </w:r>
      <w:r w:rsidRPr="00594730">
        <w:rPr>
          <w:rFonts w:ascii="Calibri" w:hAnsi="Calibri"/>
          <w:b/>
          <w:sz w:val="22"/>
          <w:szCs w:val="22"/>
        </w:rPr>
        <w:t>„Kupní Cena“</w:t>
      </w:r>
      <w:r w:rsidRPr="005D4A8F">
        <w:rPr>
          <w:rFonts w:ascii="Calibri" w:hAnsi="Calibri"/>
          <w:sz w:val="22"/>
          <w:szCs w:val="22"/>
        </w:rPr>
        <w:t xml:space="preserve">).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14:paraId="1AD87BF6" w14:textId="77777777"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sidR="00E57EF7" w:rsidRPr="00E57EF7">
        <w:rPr>
          <w:rFonts w:ascii="Calibri" w:hAnsi="Calibri" w:cs="Calibri"/>
          <w:sz w:val="22"/>
          <w:szCs w:val="22"/>
        </w:rPr>
        <w:t>Zboží</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14:paraId="4231972C" w14:textId="7D23C3C5" w:rsidR="004061B4" w:rsidRPr="00825AA5" w:rsidRDefault="00825AA5" w:rsidP="00825AA5">
      <w:pPr>
        <w:pStyle w:val="Odstavecseseznamem1"/>
        <w:numPr>
          <w:ilvl w:val="1"/>
          <w:numId w:val="2"/>
        </w:numPr>
        <w:spacing w:after="240"/>
        <w:jc w:val="both"/>
        <w:rPr>
          <w:rFonts w:ascii="Calibri" w:hAnsi="Calibri" w:cs="Calibri"/>
          <w:b/>
          <w:bCs/>
          <w:sz w:val="22"/>
          <w:szCs w:val="22"/>
          <w:u w:val="single"/>
        </w:rPr>
      </w:pPr>
      <w:bookmarkStart w:id="9" w:name="_Ref435018036"/>
      <w:r w:rsidRPr="00825AA5">
        <w:rPr>
          <w:rFonts w:ascii="Calibri" w:hAnsi="Calibri"/>
          <w:sz w:val="22"/>
          <w:szCs w:val="22"/>
        </w:rPr>
        <w:t xml:space="preserve">Smluvní strany se dohodly, že Prodávající vystaví daňový doklad (fakturu) </w:t>
      </w:r>
      <w:bookmarkEnd w:id="9"/>
      <w:r w:rsidR="009F3DFB" w:rsidRPr="00825AA5">
        <w:rPr>
          <w:rFonts w:ascii="Calibri" w:hAnsi="Calibri"/>
          <w:sz w:val="22"/>
          <w:szCs w:val="22"/>
        </w:rPr>
        <w:t xml:space="preserve">po </w:t>
      </w:r>
      <w:r w:rsidR="00E60DC4" w:rsidRPr="00825AA5">
        <w:rPr>
          <w:rFonts w:ascii="Calibri" w:hAnsi="Calibri"/>
          <w:sz w:val="22"/>
          <w:szCs w:val="22"/>
        </w:rPr>
        <w:t xml:space="preserve">řádném předání </w:t>
      </w:r>
      <w:r w:rsidR="00E57EF7" w:rsidRPr="00825AA5">
        <w:rPr>
          <w:rFonts w:ascii="Calibri" w:hAnsi="Calibri" w:cs="Calibri"/>
          <w:sz w:val="22"/>
          <w:szCs w:val="22"/>
        </w:rPr>
        <w:t>Zboží</w:t>
      </w:r>
      <w:r w:rsidR="008E3F41" w:rsidRPr="00825AA5">
        <w:rPr>
          <w:rFonts w:ascii="Calibri" w:hAnsi="Calibri"/>
          <w:sz w:val="22"/>
          <w:szCs w:val="22"/>
        </w:rPr>
        <w:t xml:space="preserve"> dle </w:t>
      </w:r>
      <w:r w:rsidR="0031504B" w:rsidRPr="00825AA5">
        <w:rPr>
          <w:rFonts w:ascii="Calibri" w:hAnsi="Calibri"/>
          <w:sz w:val="22"/>
          <w:szCs w:val="22"/>
        </w:rPr>
        <w:t>odst</w:t>
      </w:r>
      <w:r w:rsidR="008E3F41" w:rsidRPr="00825AA5">
        <w:rPr>
          <w:rFonts w:ascii="Calibri" w:hAnsi="Calibri"/>
          <w:sz w:val="22"/>
          <w:szCs w:val="22"/>
        </w:rPr>
        <w:t xml:space="preserve">. </w:t>
      </w:r>
      <w:r w:rsidR="00AF7DA1" w:rsidRPr="00825AA5">
        <w:rPr>
          <w:rFonts w:ascii="Calibri" w:hAnsi="Calibri"/>
          <w:sz w:val="22"/>
          <w:szCs w:val="22"/>
        </w:rPr>
        <w:fldChar w:fldCharType="begin"/>
      </w:r>
      <w:r w:rsidR="00010709" w:rsidRPr="00825AA5">
        <w:rPr>
          <w:rFonts w:ascii="Calibri" w:hAnsi="Calibri"/>
          <w:sz w:val="22"/>
          <w:szCs w:val="22"/>
        </w:rPr>
        <w:instrText xml:space="preserve"> REF _Ref380049631 \r \h  \* MERGEFORMAT </w:instrText>
      </w:r>
      <w:r w:rsidR="00AF7DA1" w:rsidRPr="00825AA5">
        <w:rPr>
          <w:rFonts w:ascii="Calibri" w:hAnsi="Calibri"/>
          <w:sz w:val="22"/>
          <w:szCs w:val="22"/>
        </w:rPr>
      </w:r>
      <w:r w:rsidR="00AF7DA1" w:rsidRPr="00825AA5">
        <w:rPr>
          <w:rFonts w:ascii="Calibri" w:hAnsi="Calibri"/>
          <w:sz w:val="22"/>
          <w:szCs w:val="22"/>
        </w:rPr>
        <w:fldChar w:fldCharType="separate"/>
      </w:r>
      <w:proofErr w:type="gramStart"/>
      <w:r>
        <w:rPr>
          <w:rFonts w:ascii="Calibri" w:hAnsi="Calibri"/>
          <w:sz w:val="22"/>
          <w:szCs w:val="22"/>
        </w:rPr>
        <w:t>10.4</w:t>
      </w:r>
      <w:r w:rsidR="00AF7DA1" w:rsidRPr="00825AA5">
        <w:rPr>
          <w:rFonts w:ascii="Calibri" w:hAnsi="Calibri"/>
          <w:sz w:val="22"/>
          <w:szCs w:val="22"/>
        </w:rPr>
        <w:fldChar w:fldCharType="end"/>
      </w:r>
      <w:r w:rsidR="00C450C1" w:rsidRPr="00825AA5">
        <w:rPr>
          <w:rFonts w:ascii="Calibri" w:hAnsi="Calibri"/>
          <w:sz w:val="22"/>
          <w:szCs w:val="22"/>
        </w:rPr>
        <w:t xml:space="preserve"> </w:t>
      </w:r>
      <w:r w:rsidR="00BD035B" w:rsidRPr="00825AA5">
        <w:rPr>
          <w:rFonts w:ascii="Calibri" w:hAnsi="Calibri"/>
          <w:sz w:val="22"/>
          <w:szCs w:val="22"/>
        </w:rPr>
        <w:t>Smlouvy</w:t>
      </w:r>
      <w:proofErr w:type="gramEnd"/>
      <w:r w:rsidR="00BD035B" w:rsidRPr="00825AA5">
        <w:rPr>
          <w:rFonts w:ascii="Calibri" w:hAnsi="Calibri"/>
          <w:sz w:val="22"/>
          <w:szCs w:val="22"/>
        </w:rPr>
        <w:t xml:space="preserve"> </w:t>
      </w:r>
      <w:r w:rsidR="008E3F41" w:rsidRPr="00825AA5">
        <w:rPr>
          <w:rFonts w:ascii="Calibri" w:hAnsi="Calibri"/>
          <w:sz w:val="22"/>
          <w:szCs w:val="22"/>
        </w:rPr>
        <w:t xml:space="preserve">na základě </w:t>
      </w:r>
      <w:r w:rsidR="00C450C1" w:rsidRPr="00825AA5">
        <w:rPr>
          <w:rFonts w:ascii="Calibri" w:hAnsi="Calibri"/>
          <w:sz w:val="22"/>
          <w:szCs w:val="22"/>
        </w:rPr>
        <w:t>předávacího protokolu</w:t>
      </w:r>
      <w:r w:rsidR="009F3DFB" w:rsidRPr="00825AA5">
        <w:rPr>
          <w:rFonts w:ascii="Calibri" w:hAnsi="Calibri"/>
          <w:sz w:val="22"/>
          <w:szCs w:val="22"/>
        </w:rPr>
        <w:t xml:space="preserve">, který stvrzuje plnou funkčnost instalovaného </w:t>
      </w:r>
      <w:r w:rsidR="00E57EF7" w:rsidRPr="00825AA5">
        <w:rPr>
          <w:rFonts w:ascii="Calibri" w:hAnsi="Calibri" w:cs="Calibri"/>
          <w:sz w:val="22"/>
          <w:szCs w:val="22"/>
        </w:rPr>
        <w:t>Zboží</w:t>
      </w:r>
      <w:r w:rsidR="009F3DFB" w:rsidRPr="00825AA5">
        <w:rPr>
          <w:rFonts w:ascii="Calibri" w:hAnsi="Calibri"/>
          <w:sz w:val="22"/>
          <w:szCs w:val="22"/>
        </w:rPr>
        <w:t xml:space="preserve"> bez drobných vad a nedodělků</w:t>
      </w:r>
      <w:r w:rsidR="00C450C1" w:rsidRPr="00825AA5">
        <w:rPr>
          <w:rFonts w:ascii="Calibri" w:hAnsi="Calibri"/>
          <w:sz w:val="22"/>
          <w:szCs w:val="22"/>
        </w:rPr>
        <w:t>.</w:t>
      </w:r>
      <w:r w:rsidR="004061B4" w:rsidRPr="00825AA5">
        <w:rPr>
          <w:rFonts w:ascii="Calibri" w:hAnsi="Calibri"/>
          <w:sz w:val="22"/>
          <w:szCs w:val="22"/>
        </w:rPr>
        <w:t xml:space="preserve"> </w:t>
      </w:r>
    </w:p>
    <w:p w14:paraId="03814868" w14:textId="77777777" w:rsidR="00C450C1" w:rsidRPr="00C450C1" w:rsidRDefault="007F7039" w:rsidP="007F7039">
      <w:pPr>
        <w:pStyle w:val="Odstavecseseznamem1"/>
        <w:numPr>
          <w:ilvl w:val="1"/>
          <w:numId w:val="2"/>
        </w:numPr>
        <w:spacing w:after="240"/>
        <w:jc w:val="both"/>
        <w:rPr>
          <w:rFonts w:ascii="Calibri" w:hAnsi="Calibri" w:cs="Calibri"/>
          <w:b/>
          <w:bCs/>
          <w:sz w:val="22"/>
          <w:szCs w:val="22"/>
          <w:u w:val="single"/>
        </w:rPr>
      </w:pPr>
      <w:bookmarkStart w:id="10" w:name="_Ref412464637"/>
      <w:r w:rsidRPr="008D5A81">
        <w:rPr>
          <w:rFonts w:ascii="Calibri" w:hAnsi="Calibri"/>
          <w:sz w:val="22"/>
          <w:szCs w:val="22"/>
        </w:rPr>
        <w:t xml:space="preserve">Daňové doklady – faktury vystavené </w:t>
      </w:r>
      <w:r>
        <w:rPr>
          <w:rFonts w:ascii="Calibri" w:hAnsi="Calibri"/>
          <w:sz w:val="22"/>
          <w:szCs w:val="22"/>
        </w:rPr>
        <w:t>Prodávajícím</w:t>
      </w:r>
      <w:r w:rsidRPr="008D5A81">
        <w:rPr>
          <w:rFonts w:ascii="Calibri" w:hAnsi="Calibri"/>
          <w:sz w:val="22"/>
          <w:szCs w:val="22"/>
        </w:rPr>
        <w:t xml:space="preserve"> na základě této Smlouvy musí obsahovat</w:t>
      </w:r>
      <w:r>
        <w:rPr>
          <w:rFonts w:ascii="Calibri" w:hAnsi="Calibri"/>
          <w:sz w:val="22"/>
          <w:szCs w:val="22"/>
        </w:rPr>
        <w:t xml:space="preserve"> všechny</w:t>
      </w:r>
      <w:r w:rsidRPr="008D5A81">
        <w:rPr>
          <w:rFonts w:ascii="Calibri" w:hAnsi="Calibri"/>
          <w:sz w:val="22"/>
          <w:szCs w:val="22"/>
        </w:rPr>
        <w:t xml:space="preserve"> náležitosti stanovené zákonem č. 235/2004 Sb.,</w:t>
      </w:r>
      <w:r>
        <w:rPr>
          <w:rFonts w:ascii="Calibri" w:hAnsi="Calibri"/>
          <w:sz w:val="22"/>
          <w:szCs w:val="22"/>
        </w:rPr>
        <w:t xml:space="preserve"> </w:t>
      </w:r>
      <w:r w:rsidRPr="00960F4B">
        <w:rPr>
          <w:rFonts w:ascii="Calibri" w:hAnsi="Calibri"/>
          <w:sz w:val="22"/>
          <w:szCs w:val="22"/>
        </w:rPr>
        <w:t>o dani z přidané hodnoty</w:t>
      </w:r>
      <w:r>
        <w:rPr>
          <w:rFonts w:ascii="Calibri" w:hAnsi="Calibri"/>
          <w:sz w:val="22"/>
          <w:szCs w:val="22"/>
        </w:rPr>
        <w:t>, v platném znění a číslo této Smlouvy.</w:t>
      </w:r>
      <w:bookmarkEnd w:id="10"/>
    </w:p>
    <w:p w14:paraId="11C373F5"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14:paraId="12443DFF" w14:textId="77777777"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31504B">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14:paraId="5F0B17C2"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14:paraId="479B4930" w14:textId="77777777"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Kupující </w:t>
      </w:r>
      <w:r w:rsidR="00BE4B56" w:rsidRPr="0031334A">
        <w:rPr>
          <w:rFonts w:ascii="Calibri" w:hAnsi="Calibri"/>
          <w:sz w:val="22"/>
          <w:szCs w:val="22"/>
        </w:rPr>
        <w:t xml:space="preserve">je oprávněn jednostranně započítat proti pohledávkám </w:t>
      </w:r>
      <w:r w:rsidR="00BE4B56">
        <w:rPr>
          <w:rFonts w:ascii="Calibri" w:hAnsi="Calibri"/>
          <w:sz w:val="22"/>
          <w:szCs w:val="22"/>
        </w:rPr>
        <w:t>Prodávajícího</w:t>
      </w:r>
      <w:r w:rsidR="00BE4B56" w:rsidRPr="0031334A">
        <w:rPr>
          <w:rFonts w:ascii="Calibri" w:hAnsi="Calibri"/>
          <w:sz w:val="22"/>
          <w:szCs w:val="22"/>
        </w:rPr>
        <w:t xml:space="preserve"> </w:t>
      </w:r>
      <w:r w:rsidR="00BE4B56">
        <w:rPr>
          <w:rFonts w:ascii="Calibri" w:hAnsi="Calibri"/>
          <w:sz w:val="22"/>
          <w:szCs w:val="22"/>
        </w:rPr>
        <w:t xml:space="preserve">za </w:t>
      </w:r>
      <w:r w:rsidR="00BE4B56" w:rsidRPr="00C77C46">
        <w:rPr>
          <w:rFonts w:ascii="Calibri" w:hAnsi="Calibri"/>
          <w:sz w:val="22"/>
          <w:szCs w:val="22"/>
        </w:rPr>
        <w:t>Kupující</w:t>
      </w:r>
      <w:r w:rsidR="00BE4B56">
        <w:rPr>
          <w:rFonts w:ascii="Calibri" w:hAnsi="Calibri"/>
          <w:sz w:val="22"/>
          <w:szCs w:val="22"/>
        </w:rPr>
        <w:t xml:space="preserve">m </w:t>
      </w:r>
      <w:r w:rsidR="00BE4B56" w:rsidRPr="0031334A">
        <w:rPr>
          <w:rFonts w:ascii="Calibri" w:hAnsi="Calibri"/>
          <w:sz w:val="22"/>
          <w:szCs w:val="22"/>
        </w:rPr>
        <w:t xml:space="preserve">kteroukoli </w:t>
      </w:r>
      <w:r w:rsidR="00BE4B56">
        <w:rPr>
          <w:rFonts w:ascii="Calibri" w:hAnsi="Calibri"/>
          <w:sz w:val="22"/>
          <w:szCs w:val="22"/>
        </w:rPr>
        <w:t>svoji pohledávku za Prodávajícím</w:t>
      </w:r>
      <w:r w:rsidR="00BE4B56" w:rsidRPr="0031334A">
        <w:rPr>
          <w:rFonts w:ascii="Calibri" w:hAnsi="Calibri"/>
          <w:sz w:val="22"/>
          <w:szCs w:val="22"/>
        </w:rPr>
        <w:t xml:space="preserve"> z důvodu</w:t>
      </w:r>
      <w:r w:rsidR="00C450C1" w:rsidRPr="00C77C46">
        <w:rPr>
          <w:rFonts w:ascii="Calibri" w:hAnsi="Calibri"/>
          <w:sz w:val="22"/>
          <w:szCs w:val="22"/>
        </w:rPr>
        <w:t>:</w:t>
      </w:r>
    </w:p>
    <w:p w14:paraId="2B539CDE" w14:textId="77777777" w:rsidR="00BE4B56" w:rsidRPr="0031334A" w:rsidRDefault="00BE4B56" w:rsidP="00BE4B56">
      <w:pPr>
        <w:pStyle w:val="Odstavecseseznamem1"/>
        <w:numPr>
          <w:ilvl w:val="2"/>
          <w:numId w:val="2"/>
        </w:numPr>
        <w:spacing w:after="240"/>
        <w:jc w:val="both"/>
        <w:rPr>
          <w:rFonts w:ascii="Calibri" w:hAnsi="Calibri" w:cs="Calibri"/>
          <w:b/>
          <w:bCs/>
          <w:sz w:val="22"/>
          <w:szCs w:val="22"/>
          <w:u w:val="single"/>
        </w:rPr>
      </w:pPr>
      <w:r w:rsidRPr="0031334A">
        <w:rPr>
          <w:rFonts w:ascii="Calibri" w:hAnsi="Calibri"/>
          <w:sz w:val="22"/>
          <w:szCs w:val="22"/>
        </w:rPr>
        <w:t xml:space="preserve">škody způsobené </w:t>
      </w:r>
      <w:r w:rsidR="002F1A70">
        <w:rPr>
          <w:rFonts w:ascii="Calibri" w:hAnsi="Calibri"/>
          <w:sz w:val="22"/>
          <w:szCs w:val="22"/>
        </w:rPr>
        <w:t>Prodávajícím</w:t>
      </w:r>
      <w:r w:rsidRPr="0031334A">
        <w:rPr>
          <w:rFonts w:ascii="Calibri" w:hAnsi="Calibri"/>
          <w:sz w:val="22"/>
          <w:szCs w:val="22"/>
        </w:rPr>
        <w:t>,</w:t>
      </w:r>
    </w:p>
    <w:p w14:paraId="41B5AFBD" w14:textId="77777777" w:rsidR="00C450C1" w:rsidRPr="00C450C1" w:rsidRDefault="00BE4B56" w:rsidP="00BE4B56">
      <w:pPr>
        <w:pStyle w:val="Odstavecseseznamem1"/>
        <w:numPr>
          <w:ilvl w:val="2"/>
          <w:numId w:val="2"/>
        </w:numPr>
        <w:spacing w:after="240"/>
        <w:jc w:val="both"/>
        <w:rPr>
          <w:rFonts w:asciiTheme="minorHAnsi" w:hAnsiTheme="minorHAnsi" w:cs="Calibri"/>
          <w:b/>
          <w:bCs/>
          <w:sz w:val="22"/>
          <w:szCs w:val="22"/>
          <w:u w:val="single"/>
        </w:rPr>
      </w:pPr>
      <w:r w:rsidRPr="0031334A">
        <w:rPr>
          <w:rFonts w:ascii="Calibri" w:hAnsi="Calibri"/>
          <w:sz w:val="22"/>
          <w:szCs w:val="22"/>
        </w:rPr>
        <w:t xml:space="preserve">smluvní pokuty a jiné </w:t>
      </w:r>
      <w:r w:rsidRPr="003B6489">
        <w:rPr>
          <w:rFonts w:ascii="Calibri" w:hAnsi="Calibri"/>
          <w:sz w:val="22"/>
          <w:szCs w:val="22"/>
        </w:rPr>
        <w:t>majetkové sankce.</w:t>
      </w:r>
    </w:p>
    <w:p w14:paraId="7223BD40" w14:textId="77777777" w:rsidR="00C450C1" w:rsidRPr="00A21AFD"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Prodávající není oprávněn započítat žádnou svou pohledávku proti </w:t>
      </w:r>
      <w:r w:rsidR="00BE4B56">
        <w:rPr>
          <w:rFonts w:ascii="Calibri" w:hAnsi="Calibri"/>
          <w:sz w:val="22"/>
          <w:szCs w:val="22"/>
        </w:rPr>
        <w:t>pohledávce Kupujícího z této S</w:t>
      </w:r>
      <w:r w:rsidRPr="00C77C46">
        <w:rPr>
          <w:rFonts w:ascii="Calibri" w:hAnsi="Calibri"/>
          <w:sz w:val="22"/>
          <w:szCs w:val="22"/>
        </w:rPr>
        <w:t>mlouvy</w:t>
      </w:r>
      <w:r w:rsidR="00C450C1" w:rsidRPr="00C77C46">
        <w:rPr>
          <w:rFonts w:ascii="Calibri" w:hAnsi="Calibri"/>
          <w:sz w:val="22"/>
          <w:szCs w:val="22"/>
        </w:rPr>
        <w:t>.</w:t>
      </w:r>
    </w:p>
    <w:p w14:paraId="6020270D" w14:textId="77777777"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14:paraId="4C86FFA7" w14:textId="3DA8BD92" w:rsidR="00C450C1" w:rsidRPr="00825AA5"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k</w:t>
      </w:r>
      <w:r w:rsidR="00E57EF7">
        <w:rPr>
          <w:rFonts w:ascii="Calibri" w:hAnsi="Calibri"/>
          <w:sz w:val="22"/>
          <w:szCs w:val="22"/>
        </w:rPr>
        <w:t>e</w:t>
      </w:r>
      <w:r w:rsidR="008E3F41">
        <w:rPr>
          <w:rFonts w:ascii="Calibri" w:hAnsi="Calibri"/>
          <w:sz w:val="22"/>
          <w:szCs w:val="22"/>
        </w:rPr>
        <w:t xml:space="preserve"> </w:t>
      </w:r>
      <w:r w:rsidR="00E57EF7" w:rsidRPr="00E57EF7">
        <w:rPr>
          <w:rFonts w:ascii="Calibri" w:hAnsi="Calibri" w:cs="Calibri"/>
          <w:sz w:val="22"/>
          <w:szCs w:val="22"/>
        </w:rPr>
        <w:t>Zboží</w:t>
      </w:r>
      <w:r w:rsidR="008E3F41">
        <w:rPr>
          <w:rFonts w:ascii="Calibri" w:hAnsi="Calibri"/>
          <w:sz w:val="22"/>
          <w:szCs w:val="22"/>
        </w:rPr>
        <w:t xml:space="preserve">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w:t>
      </w:r>
      <w:r w:rsidR="00E57EF7" w:rsidRPr="00E57EF7">
        <w:rPr>
          <w:rFonts w:ascii="Calibri" w:hAnsi="Calibri" w:cs="Calibri"/>
          <w:sz w:val="22"/>
          <w:szCs w:val="22"/>
        </w:rPr>
        <w:t>Zboží</w:t>
      </w:r>
      <w:r>
        <w:rPr>
          <w:rFonts w:ascii="Calibri" w:hAnsi="Calibri"/>
          <w:sz w:val="22"/>
          <w:szCs w:val="22"/>
        </w:rPr>
        <w:t xml:space="preserve"> </w:t>
      </w:r>
      <w:r w:rsidR="008E3F41">
        <w:rPr>
          <w:rFonts w:ascii="Calibri" w:hAnsi="Calibri"/>
          <w:sz w:val="22"/>
          <w:szCs w:val="22"/>
        </w:rPr>
        <w:t xml:space="preserve">potvrzené </w:t>
      </w:r>
      <w:r w:rsidR="00825AA5">
        <w:rPr>
          <w:rFonts w:ascii="Calibri" w:hAnsi="Calibri"/>
          <w:sz w:val="22"/>
          <w:szCs w:val="22"/>
        </w:rPr>
        <w:t>předávacím protokolem</w:t>
      </w:r>
      <w:r w:rsidR="00531D76">
        <w:rPr>
          <w:rFonts w:ascii="Calibri" w:hAnsi="Calibri"/>
          <w:sz w:val="22"/>
          <w:szCs w:val="22"/>
        </w:rPr>
        <w:t>.</w:t>
      </w:r>
    </w:p>
    <w:p w14:paraId="0D7D5B57" w14:textId="77777777" w:rsidR="00825AA5" w:rsidRPr="006449DE" w:rsidRDefault="00825AA5" w:rsidP="00825AA5">
      <w:pPr>
        <w:pStyle w:val="Odstavecseseznamem1"/>
        <w:spacing w:after="240"/>
        <w:ind w:left="0"/>
        <w:jc w:val="both"/>
        <w:rPr>
          <w:rFonts w:asciiTheme="minorHAnsi" w:hAnsiTheme="minorHAnsi" w:cs="Calibri"/>
          <w:b/>
          <w:bCs/>
          <w:sz w:val="22"/>
          <w:szCs w:val="22"/>
          <w:u w:val="single"/>
        </w:rPr>
      </w:pPr>
    </w:p>
    <w:p w14:paraId="720A9304" w14:textId="77777777" w:rsidR="006449DE" w:rsidRPr="006449DE" w:rsidRDefault="006449DE" w:rsidP="00E57EF7">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lastRenderedPageBreak/>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sidR="00E57EF7" w:rsidRPr="00E57EF7">
        <w:rPr>
          <w:rFonts w:ascii="Calibri" w:hAnsi="Calibri" w:cs="Calibri"/>
          <w:b/>
          <w:bCs/>
          <w:sz w:val="22"/>
          <w:szCs w:val="22"/>
          <w:u w:val="single"/>
        </w:rPr>
        <w:t>Z</w:t>
      </w:r>
      <w:r w:rsidR="00E57EF7">
        <w:rPr>
          <w:rFonts w:ascii="Calibri" w:hAnsi="Calibri" w:cs="Calibri"/>
          <w:b/>
          <w:bCs/>
          <w:sz w:val="22"/>
          <w:szCs w:val="22"/>
          <w:u w:val="single"/>
        </w:rPr>
        <w:t>BOŽÍ</w:t>
      </w:r>
    </w:p>
    <w:p w14:paraId="1AB6E921" w14:textId="48ECA70D" w:rsidR="006449DE" w:rsidRPr="00D22FCB"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sz w:val="22"/>
          <w:szCs w:val="22"/>
        </w:rPr>
        <w:t xml:space="preserve">Místem dodání a </w:t>
      </w:r>
      <w:r w:rsidR="008E3F41" w:rsidRPr="00D22FCB">
        <w:rPr>
          <w:rFonts w:asciiTheme="minorHAnsi" w:hAnsiTheme="minorHAnsi" w:cs="Calibri"/>
          <w:sz w:val="22"/>
          <w:szCs w:val="22"/>
        </w:rPr>
        <w:t>odevzdání</w:t>
      </w:r>
      <w:r w:rsidRPr="00D22FCB">
        <w:rPr>
          <w:rFonts w:asciiTheme="minorHAnsi" w:hAnsiTheme="minorHAnsi" w:cs="Calibri"/>
          <w:sz w:val="22"/>
          <w:szCs w:val="22"/>
        </w:rPr>
        <w:t xml:space="preserve"> </w:t>
      </w:r>
      <w:r w:rsidR="00E57EF7" w:rsidRPr="00E57EF7">
        <w:rPr>
          <w:rFonts w:ascii="Calibri" w:hAnsi="Calibri" w:cs="Calibri"/>
          <w:sz w:val="22"/>
          <w:szCs w:val="22"/>
        </w:rPr>
        <w:t>Zboží</w:t>
      </w:r>
      <w:r w:rsidRPr="00D22FCB">
        <w:rPr>
          <w:rFonts w:asciiTheme="minorHAnsi" w:hAnsiTheme="minorHAnsi" w:cs="Calibri"/>
          <w:sz w:val="22"/>
          <w:szCs w:val="22"/>
        </w:rPr>
        <w:t xml:space="preserve"> je </w:t>
      </w:r>
      <w:proofErr w:type="spellStart"/>
      <w:r w:rsidR="00B941FC">
        <w:rPr>
          <w:rFonts w:asciiTheme="minorHAnsi" w:hAnsiTheme="minorHAnsi" w:cs="Calibri"/>
          <w:sz w:val="22"/>
          <w:szCs w:val="22"/>
        </w:rPr>
        <w:t>serverovna</w:t>
      </w:r>
      <w:proofErr w:type="spellEnd"/>
      <w:r w:rsidR="00B941FC">
        <w:rPr>
          <w:rFonts w:asciiTheme="minorHAnsi" w:hAnsiTheme="minorHAnsi" w:cs="Calibri"/>
          <w:sz w:val="22"/>
          <w:szCs w:val="22"/>
        </w:rPr>
        <w:t xml:space="preserve"> Výpočetního střediska v areálu</w:t>
      </w:r>
      <w:r w:rsidRPr="007F7039">
        <w:rPr>
          <w:rFonts w:asciiTheme="minorHAnsi" w:hAnsiTheme="minorHAnsi" w:cs="Calibri"/>
          <w:sz w:val="22"/>
          <w:szCs w:val="22"/>
        </w:rPr>
        <w:t xml:space="preserve"> Fyzikálního ústavu AV ČR, </w:t>
      </w:r>
      <w:proofErr w:type="spellStart"/>
      <w:proofErr w:type="gramStart"/>
      <w:r w:rsidRPr="007F7039">
        <w:rPr>
          <w:rFonts w:asciiTheme="minorHAnsi" w:hAnsiTheme="minorHAnsi" w:cs="Calibri"/>
          <w:sz w:val="22"/>
          <w:szCs w:val="22"/>
        </w:rPr>
        <w:t>v.v.</w:t>
      </w:r>
      <w:proofErr w:type="gramEnd"/>
      <w:r w:rsidRPr="007F7039">
        <w:rPr>
          <w:rFonts w:asciiTheme="minorHAnsi" w:hAnsiTheme="minorHAnsi" w:cs="Calibri"/>
          <w:sz w:val="22"/>
          <w:szCs w:val="22"/>
        </w:rPr>
        <w:t>i</w:t>
      </w:r>
      <w:proofErr w:type="spellEnd"/>
      <w:r w:rsidRPr="007F7039">
        <w:rPr>
          <w:rFonts w:asciiTheme="minorHAnsi" w:hAnsiTheme="minorHAnsi" w:cs="Calibri"/>
          <w:sz w:val="22"/>
          <w:szCs w:val="22"/>
        </w:rPr>
        <w:t xml:space="preserve">., </w:t>
      </w:r>
      <w:r w:rsidR="00B941FC">
        <w:rPr>
          <w:rFonts w:asciiTheme="minorHAnsi" w:hAnsiTheme="minorHAnsi" w:cs="Calibri"/>
          <w:sz w:val="22"/>
          <w:szCs w:val="22"/>
        </w:rPr>
        <w:t>Na Slovance 1999/2, Praha 8</w:t>
      </w:r>
      <w:r w:rsidR="00A279FA">
        <w:rPr>
          <w:rFonts w:asciiTheme="minorHAnsi" w:hAnsiTheme="minorHAnsi" w:cs="Calibri"/>
          <w:sz w:val="22"/>
          <w:szCs w:val="22"/>
        </w:rPr>
        <w:t>.</w:t>
      </w:r>
    </w:p>
    <w:p w14:paraId="761A6762" w14:textId="77777777"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3B55">
        <w:rPr>
          <w:rFonts w:ascii="Calibri" w:hAnsi="Calibri" w:cs="Calibri"/>
          <w:b/>
          <w:bCs/>
          <w:sz w:val="22"/>
          <w:szCs w:val="22"/>
          <w:u w:val="single"/>
        </w:rPr>
        <w:t>DODÁNÍ</w:t>
      </w:r>
    </w:p>
    <w:p w14:paraId="2167891B" w14:textId="77777777"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r w:rsidR="00AF7DA1">
        <w:rPr>
          <w:rFonts w:ascii="Calibri" w:hAnsi="Calibri"/>
          <w:sz w:val="22"/>
          <w:szCs w:val="22"/>
        </w:rPr>
        <w:fldChar w:fldCharType="begin"/>
      </w:r>
      <w:r w:rsidR="00826303">
        <w:rPr>
          <w:rFonts w:ascii="Calibri" w:hAnsi="Calibri"/>
          <w:sz w:val="22"/>
          <w:szCs w:val="22"/>
        </w:rPr>
        <w:instrText xml:space="preserve"> REF _Ref380049948 \r \h </w:instrText>
      </w:r>
      <w:r w:rsidR="00AF7DA1">
        <w:rPr>
          <w:rFonts w:ascii="Calibri" w:hAnsi="Calibri"/>
          <w:sz w:val="22"/>
          <w:szCs w:val="22"/>
        </w:rPr>
      </w:r>
      <w:r w:rsidR="00AF7DA1">
        <w:rPr>
          <w:rFonts w:ascii="Calibri" w:hAnsi="Calibri"/>
          <w:sz w:val="22"/>
          <w:szCs w:val="22"/>
        </w:rPr>
        <w:fldChar w:fldCharType="separate"/>
      </w:r>
      <w:proofErr w:type="gramStart"/>
      <w:r w:rsidR="00825AA5">
        <w:rPr>
          <w:rFonts w:ascii="Calibri" w:hAnsi="Calibri"/>
          <w:sz w:val="22"/>
          <w:szCs w:val="22"/>
        </w:rPr>
        <w:t>12.1</w:t>
      </w:r>
      <w:r w:rsidR="00AF7DA1">
        <w:rPr>
          <w:rFonts w:ascii="Calibri" w:hAnsi="Calibri"/>
          <w:sz w:val="22"/>
          <w:szCs w:val="22"/>
        </w:rPr>
        <w:fldChar w:fldCharType="end"/>
      </w:r>
      <w:r w:rsidR="00826303">
        <w:rPr>
          <w:rFonts w:ascii="Calibri" w:hAnsi="Calibri"/>
          <w:sz w:val="22"/>
          <w:szCs w:val="22"/>
        </w:rPr>
        <w:t xml:space="preserve"> </w:t>
      </w:r>
      <w:r w:rsidR="006449DE">
        <w:rPr>
          <w:rFonts w:ascii="Calibri" w:hAnsi="Calibri"/>
          <w:sz w:val="22"/>
          <w:szCs w:val="22"/>
        </w:rPr>
        <w:t>této</w:t>
      </w:r>
      <w:proofErr w:type="gramEnd"/>
      <w:r w:rsidR="006449DE">
        <w:rPr>
          <w:rFonts w:ascii="Calibri" w:hAnsi="Calibri"/>
          <w:sz w:val="22"/>
          <w:szCs w:val="22"/>
        </w:rPr>
        <w:t xml:space="preserve"> Smlouvy, a to v případě organizačních důvodů na své straně.</w:t>
      </w:r>
    </w:p>
    <w:p w14:paraId="1C039645" w14:textId="77777777"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14:paraId="50A89727" w14:textId="77777777"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se zavazuje upozornit Kupujícího na případné překážky na své straně, které mohou negativně ovlivnit  řádné dodání </w:t>
      </w:r>
      <w:r w:rsidR="00E57EF7" w:rsidRPr="00E57EF7">
        <w:rPr>
          <w:rFonts w:ascii="Calibri" w:hAnsi="Calibri" w:cs="Calibri"/>
          <w:sz w:val="22"/>
          <w:szCs w:val="22"/>
        </w:rPr>
        <w:t>Zboží</w:t>
      </w:r>
      <w:r w:rsidR="006449DE" w:rsidRPr="00673139">
        <w:rPr>
          <w:rFonts w:ascii="Calibri" w:hAnsi="Calibri"/>
          <w:sz w:val="22"/>
          <w:szCs w:val="22"/>
        </w:rPr>
        <w:t>.</w:t>
      </w:r>
    </w:p>
    <w:p w14:paraId="6EBB94F2" w14:textId="77777777"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14:paraId="2D4E09B1" w14:textId="77777777"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14:paraId="25D695DB" w14:textId="77777777" w:rsidR="006449DE" w:rsidRPr="00E63637"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E63637">
        <w:rPr>
          <w:rFonts w:ascii="Calibri" w:hAnsi="Calibri" w:cs="Calibri"/>
          <w:b/>
          <w:bCs/>
          <w:sz w:val="22"/>
          <w:szCs w:val="22"/>
          <w:u w:val="single"/>
        </w:rPr>
        <w:t>DODÁNÍ, INSTALACE, PŘEDÁNÍ</w:t>
      </w:r>
    </w:p>
    <w:p w14:paraId="343FC222" w14:textId="77777777" w:rsidR="003801D3" w:rsidRPr="00E63637" w:rsidRDefault="005A2725" w:rsidP="006449DE">
      <w:pPr>
        <w:pStyle w:val="Odstavecseseznamem1"/>
        <w:numPr>
          <w:ilvl w:val="1"/>
          <w:numId w:val="2"/>
        </w:numPr>
        <w:spacing w:after="240"/>
        <w:jc w:val="both"/>
        <w:rPr>
          <w:rStyle w:val="Emphasis"/>
          <w:rFonts w:asciiTheme="minorHAnsi" w:hAnsiTheme="minorHAnsi" w:cs="Calibri"/>
          <w:bCs/>
          <w:sz w:val="22"/>
          <w:szCs w:val="22"/>
          <w:u w:val="single"/>
        </w:rPr>
      </w:pPr>
      <w:r w:rsidRPr="00E63637">
        <w:rPr>
          <w:rStyle w:val="Emphasis"/>
          <w:rFonts w:ascii="Calibri" w:hAnsi="Calibri" w:cs="Calibri"/>
          <w:b w:val="0"/>
          <w:sz w:val="22"/>
          <w:szCs w:val="22"/>
        </w:rPr>
        <w:t xml:space="preserve">Prodávající na své náklady přepraví </w:t>
      </w:r>
      <w:r w:rsidR="00E57EF7" w:rsidRPr="00E63637">
        <w:rPr>
          <w:rFonts w:ascii="Calibri" w:hAnsi="Calibri" w:cs="Calibri"/>
          <w:sz w:val="22"/>
          <w:szCs w:val="22"/>
        </w:rPr>
        <w:t>Zboží</w:t>
      </w:r>
      <w:r w:rsidRPr="00E63637">
        <w:rPr>
          <w:rStyle w:val="Emphasis"/>
          <w:rFonts w:ascii="Calibri" w:hAnsi="Calibri" w:cs="Calibri"/>
          <w:b w:val="0"/>
          <w:sz w:val="22"/>
          <w:szCs w:val="22"/>
        </w:rPr>
        <w:t xml:space="preserve"> do místa předání</w:t>
      </w:r>
      <w:r w:rsidR="003801D3" w:rsidRPr="00E63637">
        <w:rPr>
          <w:rStyle w:val="Emphasis"/>
          <w:rFonts w:ascii="Calibri" w:hAnsi="Calibri" w:cs="Calibri"/>
          <w:b w:val="0"/>
          <w:sz w:val="22"/>
          <w:szCs w:val="22"/>
        </w:rPr>
        <w:t>. Je-li dodávka neporušená, vystaví Kupující Prodávajícímu dodací list.</w:t>
      </w:r>
    </w:p>
    <w:p w14:paraId="0D076873" w14:textId="77777777" w:rsidR="005A2725" w:rsidRPr="00E63637"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E63637">
        <w:rPr>
          <w:rFonts w:ascii="Calibri" w:hAnsi="Calibri" w:cs="Calibri"/>
          <w:sz w:val="22"/>
          <w:szCs w:val="22"/>
        </w:rPr>
        <w:t xml:space="preserve">Prodávající </w:t>
      </w:r>
      <w:r w:rsidR="003801D3" w:rsidRPr="00E63637">
        <w:rPr>
          <w:rFonts w:ascii="Calibri" w:hAnsi="Calibri" w:cs="Calibri"/>
          <w:sz w:val="22"/>
          <w:szCs w:val="22"/>
        </w:rPr>
        <w:t xml:space="preserve">provede a </w:t>
      </w:r>
      <w:r w:rsidRPr="00E63637">
        <w:rPr>
          <w:rFonts w:ascii="Calibri" w:hAnsi="Calibri" w:cs="Calibri"/>
          <w:sz w:val="22"/>
          <w:szCs w:val="22"/>
        </w:rPr>
        <w:t xml:space="preserve">zdokumentuje instalaci </w:t>
      </w:r>
      <w:r w:rsidR="00E57EF7" w:rsidRPr="00E63637">
        <w:rPr>
          <w:rFonts w:ascii="Calibri" w:hAnsi="Calibri" w:cs="Calibri"/>
          <w:sz w:val="22"/>
          <w:szCs w:val="22"/>
        </w:rPr>
        <w:t>Zboží</w:t>
      </w:r>
      <w:r w:rsidRPr="00E63637">
        <w:rPr>
          <w:rFonts w:ascii="Calibri" w:hAnsi="Calibri" w:cs="Calibri"/>
          <w:sz w:val="22"/>
          <w:szCs w:val="22"/>
        </w:rPr>
        <w:t xml:space="preserve"> a </w:t>
      </w:r>
      <w:r w:rsidR="003801D3" w:rsidRPr="00E63637">
        <w:rPr>
          <w:rFonts w:ascii="Calibri" w:hAnsi="Calibri" w:cs="Calibri"/>
          <w:sz w:val="22"/>
          <w:szCs w:val="22"/>
        </w:rPr>
        <w:t xml:space="preserve">zahájí </w:t>
      </w:r>
      <w:r w:rsidRPr="00E63637">
        <w:rPr>
          <w:rFonts w:ascii="Calibri" w:hAnsi="Calibri" w:cs="Calibri"/>
          <w:sz w:val="22"/>
          <w:szCs w:val="22"/>
        </w:rPr>
        <w:t>zkušební test spočívající v ověření funkčnosti a splně</w:t>
      </w:r>
      <w:r w:rsidR="003E4DC3" w:rsidRPr="00E63637">
        <w:rPr>
          <w:rFonts w:ascii="Calibri" w:hAnsi="Calibri" w:cs="Calibri"/>
          <w:sz w:val="22"/>
          <w:szCs w:val="22"/>
        </w:rPr>
        <w:t>ní technických požadavků podle P</w:t>
      </w:r>
      <w:r w:rsidRPr="00E63637">
        <w:rPr>
          <w:rFonts w:ascii="Calibri" w:hAnsi="Calibri" w:cs="Calibri"/>
          <w:sz w:val="22"/>
          <w:szCs w:val="22"/>
        </w:rPr>
        <w:t>řílohy č. 1 a 2 této Smlouvy.</w:t>
      </w:r>
      <w:bookmarkEnd w:id="11"/>
    </w:p>
    <w:p w14:paraId="703EABF0" w14:textId="77777777" w:rsidR="005A2725" w:rsidRPr="00E63637"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E63637">
        <w:rPr>
          <w:rStyle w:val="Emphasis"/>
          <w:rFonts w:ascii="Calibri" w:hAnsi="Calibri" w:cs="Calibri"/>
          <w:b w:val="0"/>
          <w:bCs/>
          <w:sz w:val="22"/>
          <w:szCs w:val="22"/>
        </w:rPr>
        <w:t>Součástí předávacího řízení je předání technické dokumentace vztahující se k</w:t>
      </w:r>
      <w:r w:rsidR="00E57EF7" w:rsidRPr="00E63637">
        <w:rPr>
          <w:rStyle w:val="Emphasis"/>
          <w:rFonts w:ascii="Calibri" w:hAnsi="Calibri" w:cs="Calibri"/>
          <w:b w:val="0"/>
          <w:bCs/>
          <w:sz w:val="22"/>
          <w:szCs w:val="22"/>
        </w:rPr>
        <w:t>e</w:t>
      </w:r>
      <w:r w:rsidRPr="00E63637">
        <w:rPr>
          <w:rStyle w:val="Emphasis"/>
          <w:rFonts w:ascii="Calibri" w:hAnsi="Calibri" w:cs="Calibri"/>
          <w:b w:val="0"/>
          <w:bCs/>
          <w:sz w:val="22"/>
          <w:szCs w:val="22"/>
        </w:rPr>
        <w:t> </w:t>
      </w:r>
      <w:r w:rsidR="00E57EF7" w:rsidRPr="00E63637">
        <w:rPr>
          <w:rFonts w:ascii="Calibri" w:hAnsi="Calibri" w:cs="Calibri"/>
          <w:sz w:val="22"/>
          <w:szCs w:val="22"/>
        </w:rPr>
        <w:t>Zboží</w:t>
      </w:r>
      <w:r w:rsidRPr="00E63637">
        <w:rPr>
          <w:rStyle w:val="Emphasis"/>
          <w:rFonts w:ascii="Calibri" w:hAnsi="Calibri" w:cs="Calibri"/>
          <w:b w:val="0"/>
          <w:bCs/>
          <w:sz w:val="22"/>
          <w:szCs w:val="22"/>
        </w:rPr>
        <w:t>, návod k užívání</w:t>
      </w:r>
      <w:r w:rsidR="00B6656F" w:rsidRPr="00E63637">
        <w:rPr>
          <w:rStyle w:val="Emphasis"/>
          <w:rFonts w:ascii="Calibri" w:hAnsi="Calibri" w:cs="Calibri"/>
          <w:b w:val="0"/>
          <w:bCs/>
          <w:sz w:val="22"/>
          <w:szCs w:val="22"/>
        </w:rPr>
        <w:t xml:space="preserve"> a</w:t>
      </w:r>
      <w:r w:rsidRPr="00E63637">
        <w:rPr>
          <w:rStyle w:val="Emphasis"/>
          <w:rFonts w:ascii="Calibri" w:hAnsi="Calibri" w:cs="Calibri"/>
          <w:b w:val="0"/>
          <w:bCs/>
          <w:sz w:val="22"/>
          <w:szCs w:val="22"/>
        </w:rPr>
        <w:t xml:space="preserve"> </w:t>
      </w:r>
      <w:r w:rsidRPr="00E63637">
        <w:rPr>
          <w:rFonts w:ascii="Calibri" w:hAnsi="Calibri" w:cs="Calibri"/>
          <w:sz w:val="22"/>
          <w:szCs w:val="22"/>
        </w:rPr>
        <w:t xml:space="preserve">prohlášení o shodě dodaného </w:t>
      </w:r>
      <w:r w:rsidR="00E57EF7" w:rsidRPr="00E63637">
        <w:rPr>
          <w:rFonts w:ascii="Calibri" w:hAnsi="Calibri" w:cs="Calibri"/>
          <w:sz w:val="22"/>
          <w:szCs w:val="22"/>
        </w:rPr>
        <w:t>Zboží</w:t>
      </w:r>
      <w:r w:rsidRPr="00E63637">
        <w:rPr>
          <w:rFonts w:ascii="Calibri" w:hAnsi="Calibri" w:cs="Calibri"/>
          <w:sz w:val="22"/>
          <w:szCs w:val="22"/>
        </w:rPr>
        <w:t xml:space="preserve"> a všech jeho součástí se schválenými standardy.</w:t>
      </w:r>
    </w:p>
    <w:p w14:paraId="2F56FDD1" w14:textId="77777777"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w:t>
      </w:r>
      <w:r w:rsidR="00E57EF7" w:rsidRPr="00E57EF7">
        <w:rPr>
          <w:rFonts w:ascii="Calibri" w:hAnsi="Calibri" w:cs="Calibri"/>
          <w:sz w:val="22"/>
          <w:szCs w:val="22"/>
        </w:rPr>
        <w:t>Zboží</w:t>
      </w:r>
      <w:r w:rsidR="00A816B9" w:rsidRPr="00531D76">
        <w:rPr>
          <w:rFonts w:ascii="Calibri" w:hAnsi="Calibri" w:cs="Calibri"/>
          <w:sz w:val="22"/>
          <w:szCs w:val="22"/>
        </w:rPr>
        <w:t xml:space="preserve"> </w:t>
      </w:r>
      <w:r w:rsidR="004375EC">
        <w:rPr>
          <w:rFonts w:ascii="Calibri" w:hAnsi="Calibri" w:cs="Calibri"/>
          <w:sz w:val="22"/>
          <w:szCs w:val="22"/>
        </w:rPr>
        <w:t>Kupujícímu</w:t>
      </w:r>
      <w:r w:rsidR="00BE3B55">
        <w:rPr>
          <w:rFonts w:ascii="Calibri" w:hAnsi="Calibri" w:cs="Calibri"/>
          <w:sz w:val="22"/>
          <w:szCs w:val="22"/>
        </w:rPr>
        <w:t xml:space="preserve"> </w:t>
      </w:r>
      <w:r w:rsidR="00A816B9" w:rsidRPr="00531D76">
        <w:rPr>
          <w:rFonts w:ascii="Calibri" w:hAnsi="Calibri" w:cs="Calibri"/>
          <w:sz w:val="22"/>
          <w:szCs w:val="22"/>
        </w:rPr>
        <w:t>potvrzen</w:t>
      </w:r>
      <w:r w:rsidR="00BE3B55">
        <w:rPr>
          <w:rFonts w:ascii="Calibri" w:hAnsi="Calibri" w:cs="Calibri"/>
          <w:sz w:val="22"/>
          <w:szCs w:val="22"/>
        </w:rPr>
        <w:t>ým</w:t>
      </w:r>
      <w:r w:rsidR="00A816B9" w:rsidRPr="00531D76">
        <w:rPr>
          <w:rFonts w:ascii="Calibri" w:hAnsi="Calibri" w:cs="Calibri"/>
          <w:sz w:val="22"/>
          <w:szCs w:val="22"/>
        </w:rPr>
        <w:t xml:space="preserve"> </w:t>
      </w:r>
      <w:r w:rsidRPr="00531D76">
        <w:rPr>
          <w:rFonts w:ascii="Calibri" w:hAnsi="Calibri" w:cs="Calibri"/>
          <w:sz w:val="22"/>
          <w:szCs w:val="22"/>
        </w:rPr>
        <w:t>předávací</w:t>
      </w:r>
      <w:r w:rsidR="00BE3B55">
        <w:rPr>
          <w:rFonts w:ascii="Calibri" w:hAnsi="Calibri" w:cs="Calibri"/>
          <w:sz w:val="22"/>
          <w:szCs w:val="22"/>
        </w:rPr>
        <w:t>m</w:t>
      </w:r>
      <w:r w:rsidRPr="00531D76">
        <w:rPr>
          <w:rFonts w:ascii="Calibri" w:hAnsi="Calibri" w:cs="Calibri"/>
          <w:sz w:val="22"/>
          <w:szCs w:val="22"/>
        </w:rPr>
        <w:t xml:space="preserve"> protokol</w:t>
      </w:r>
      <w:r w:rsidR="00BE3B55">
        <w:rPr>
          <w:rFonts w:ascii="Calibri" w:hAnsi="Calibri" w:cs="Calibri"/>
          <w:sz w:val="22"/>
          <w:szCs w:val="22"/>
        </w:rPr>
        <w:t>em</w:t>
      </w:r>
      <w:r w:rsidRPr="00531D76">
        <w:rPr>
          <w:rFonts w:ascii="Calibri" w:hAnsi="Calibri" w:cs="Calibri"/>
          <w:sz w:val="22"/>
          <w:szCs w:val="22"/>
        </w:rPr>
        <w:t xml:space="preserve"> obsahující</w:t>
      </w:r>
      <w:r w:rsidR="00BE3B55">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14:paraId="3753F67F" w14:textId="77777777" w:rsidR="006449DE" w:rsidRPr="00E63637"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t xml:space="preserve">údaje o </w:t>
      </w:r>
      <w:r w:rsidR="005A2725" w:rsidRPr="00E63637">
        <w:rPr>
          <w:rFonts w:ascii="Calibri" w:hAnsi="Calibri"/>
          <w:sz w:val="22"/>
          <w:szCs w:val="22"/>
        </w:rPr>
        <w:t xml:space="preserve">Prodávajícím, Kupujícím </w:t>
      </w:r>
      <w:r w:rsidRPr="00E63637">
        <w:rPr>
          <w:rFonts w:ascii="Calibri" w:hAnsi="Calibri"/>
          <w:sz w:val="22"/>
          <w:szCs w:val="22"/>
        </w:rPr>
        <w:t>a subdodavatelích,</w:t>
      </w:r>
    </w:p>
    <w:p w14:paraId="2B242920" w14:textId="12283FCB" w:rsidR="006449DE" w:rsidRPr="00E63637"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t xml:space="preserve">popis </w:t>
      </w:r>
      <w:r w:rsidR="00E57EF7" w:rsidRPr="00E63637">
        <w:rPr>
          <w:rFonts w:ascii="Calibri" w:hAnsi="Calibri" w:cs="Calibri"/>
          <w:sz w:val="22"/>
          <w:szCs w:val="22"/>
        </w:rPr>
        <w:t>Zboží</w:t>
      </w:r>
      <w:r w:rsidR="007B4A58" w:rsidRPr="00E63637">
        <w:rPr>
          <w:rFonts w:ascii="Calibri" w:hAnsi="Calibri"/>
          <w:sz w:val="22"/>
          <w:szCs w:val="22"/>
        </w:rPr>
        <w:t xml:space="preserve"> </w:t>
      </w:r>
      <w:r w:rsidRPr="00E63637">
        <w:rPr>
          <w:rFonts w:ascii="Calibri" w:hAnsi="Calibri"/>
          <w:sz w:val="22"/>
          <w:szCs w:val="22"/>
        </w:rPr>
        <w:t>včetně soupisu komponent</w:t>
      </w:r>
      <w:r w:rsidR="007B4A58" w:rsidRPr="00E63637">
        <w:rPr>
          <w:rFonts w:ascii="Calibri" w:hAnsi="Calibri"/>
          <w:sz w:val="22"/>
          <w:szCs w:val="22"/>
        </w:rPr>
        <w:t xml:space="preserve"> a sériových / výrobních čísel</w:t>
      </w:r>
      <w:r w:rsidR="00347116" w:rsidRPr="00E63637">
        <w:rPr>
          <w:rFonts w:ascii="Calibri" w:hAnsi="Calibri"/>
          <w:sz w:val="22"/>
          <w:szCs w:val="22"/>
        </w:rPr>
        <w:t xml:space="preserve"> dodávaných zařízení a potvrzení výrobce o určení Zboží (seznamu sériových čísel dodávaných zařízení) pro český trh a koncového zákazníka Fyzikální ústav Akademie věd ČR, </w:t>
      </w:r>
      <w:proofErr w:type="spellStart"/>
      <w:r w:rsidR="00347116" w:rsidRPr="00E63637">
        <w:rPr>
          <w:rFonts w:ascii="Calibri" w:hAnsi="Calibri"/>
          <w:sz w:val="22"/>
          <w:szCs w:val="22"/>
        </w:rPr>
        <w:t>v.v.i</w:t>
      </w:r>
      <w:proofErr w:type="spellEnd"/>
      <w:r w:rsidR="00347116" w:rsidRPr="00E63637">
        <w:rPr>
          <w:rFonts w:ascii="Calibri" w:hAnsi="Calibri"/>
          <w:sz w:val="22"/>
          <w:szCs w:val="22"/>
        </w:rPr>
        <w:t>.</w:t>
      </w:r>
      <w:r w:rsidRPr="00E63637">
        <w:rPr>
          <w:rFonts w:ascii="Calibri" w:hAnsi="Calibri"/>
          <w:sz w:val="22"/>
          <w:szCs w:val="22"/>
        </w:rPr>
        <w:t>,</w:t>
      </w:r>
    </w:p>
    <w:p w14:paraId="254A72F0" w14:textId="77777777" w:rsidR="006449DE" w:rsidRPr="00E63637"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t>provedené zkušební testy: druh, doba trvání, dosažené parametry,</w:t>
      </w:r>
    </w:p>
    <w:p w14:paraId="34283183" w14:textId="77777777" w:rsidR="006449DE" w:rsidRPr="00E63637"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t>seznam technické dokumentace včetně manuálu,</w:t>
      </w:r>
    </w:p>
    <w:p w14:paraId="05003DA5" w14:textId="77777777" w:rsidR="006449DE" w:rsidRPr="00E63637" w:rsidRDefault="00E60DC4"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t xml:space="preserve">případná </w:t>
      </w:r>
      <w:r w:rsidR="006449DE" w:rsidRPr="00E63637">
        <w:rPr>
          <w:rFonts w:ascii="Calibri" w:hAnsi="Calibri"/>
          <w:sz w:val="22"/>
          <w:szCs w:val="22"/>
        </w:rPr>
        <w:t xml:space="preserve">výhrada </w:t>
      </w:r>
      <w:r w:rsidR="005A2725" w:rsidRPr="00E63637">
        <w:rPr>
          <w:rFonts w:ascii="Calibri" w:hAnsi="Calibri"/>
          <w:sz w:val="22"/>
          <w:szCs w:val="22"/>
        </w:rPr>
        <w:t xml:space="preserve">Kupujícího </w:t>
      </w:r>
      <w:r w:rsidR="006449DE" w:rsidRPr="00E63637">
        <w:rPr>
          <w:rFonts w:ascii="Calibri" w:hAnsi="Calibri"/>
          <w:sz w:val="22"/>
          <w:szCs w:val="22"/>
        </w:rPr>
        <w:t>týkaj</w:t>
      </w:r>
      <w:r w:rsidR="00CA5F71" w:rsidRPr="00E63637">
        <w:rPr>
          <w:rFonts w:ascii="Calibri" w:hAnsi="Calibri"/>
          <w:sz w:val="22"/>
          <w:szCs w:val="22"/>
        </w:rPr>
        <w:t>ící se drobných vad a nedodělků</w:t>
      </w:r>
      <w:r w:rsidRPr="00E63637">
        <w:rPr>
          <w:rFonts w:ascii="Calibri" w:hAnsi="Calibri"/>
          <w:sz w:val="22"/>
          <w:szCs w:val="22"/>
        </w:rPr>
        <w:t xml:space="preserve"> a způsobu a doby jejich odstranění</w:t>
      </w:r>
    </w:p>
    <w:p w14:paraId="75498841" w14:textId="77777777" w:rsidR="006449DE" w:rsidRPr="00E63637"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E63637">
        <w:rPr>
          <w:rFonts w:ascii="Calibri" w:hAnsi="Calibri"/>
          <w:sz w:val="22"/>
          <w:szCs w:val="22"/>
        </w:rPr>
        <w:lastRenderedPageBreak/>
        <w:t xml:space="preserve">datum podpisu protokolu o předání a převzetí </w:t>
      </w:r>
      <w:r w:rsidR="00E57EF7" w:rsidRPr="00E63637">
        <w:rPr>
          <w:rFonts w:ascii="Calibri" w:hAnsi="Calibri" w:cs="Calibri"/>
          <w:sz w:val="22"/>
          <w:szCs w:val="22"/>
        </w:rPr>
        <w:t>Zboží</w:t>
      </w:r>
      <w:r w:rsidR="001E367E" w:rsidRPr="00E63637">
        <w:rPr>
          <w:rFonts w:ascii="Calibri" w:hAnsi="Calibri"/>
          <w:sz w:val="22"/>
          <w:szCs w:val="22"/>
        </w:rPr>
        <w:t>.</w:t>
      </w:r>
    </w:p>
    <w:p w14:paraId="278178A1" w14:textId="77777777"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w:t>
      </w:r>
      <w:r w:rsidR="00E57EF7" w:rsidRPr="00E57EF7">
        <w:rPr>
          <w:rFonts w:ascii="Calibri" w:hAnsi="Calibri" w:cs="Calibri"/>
          <w:sz w:val="22"/>
          <w:szCs w:val="22"/>
        </w:rPr>
        <w:t>Zboží</w:t>
      </w:r>
      <w:r w:rsidRPr="00531D76">
        <w:rPr>
          <w:rFonts w:ascii="Calibri" w:hAnsi="Calibri"/>
          <w:sz w:val="22"/>
          <w:szCs w:val="22"/>
        </w:rPr>
        <w:t xml:space="preserv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14:paraId="2CFD6D3D" w14:textId="77777777" w:rsidR="00E60DC4" w:rsidRPr="00E63637"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w:t>
      </w:r>
      <w:r w:rsidR="00E57EF7" w:rsidRPr="00E57EF7">
        <w:rPr>
          <w:rFonts w:ascii="Calibri" w:hAnsi="Calibri" w:cs="Calibri"/>
          <w:sz w:val="22"/>
          <w:szCs w:val="22"/>
        </w:rPr>
        <w:t>Zboží</w:t>
      </w:r>
      <w:r w:rsidR="00E57EF7">
        <w:rPr>
          <w:rFonts w:ascii="Calibri" w:hAnsi="Calibri"/>
          <w:sz w:val="22"/>
          <w:szCs w:val="22"/>
        </w:rPr>
        <w:t>, které</w:t>
      </w:r>
      <w:r w:rsidR="00580140" w:rsidRPr="00531D76">
        <w:rPr>
          <w:rFonts w:ascii="Calibri" w:hAnsi="Calibri"/>
          <w:sz w:val="22"/>
          <w:szCs w:val="22"/>
        </w:rPr>
        <w:t xml:space="preserve"> by vykazoval</w:t>
      </w:r>
      <w:r w:rsidR="00E57EF7">
        <w:rPr>
          <w:rFonts w:ascii="Calibri" w:hAnsi="Calibri"/>
          <w:sz w:val="22"/>
          <w:szCs w:val="22"/>
        </w:rPr>
        <w:t>o</w:t>
      </w:r>
      <w:r w:rsidR="00580140" w:rsidRPr="00531D76">
        <w:rPr>
          <w:rFonts w:ascii="Calibri" w:hAnsi="Calibri"/>
          <w:sz w:val="22"/>
          <w:szCs w:val="22"/>
        </w:rPr>
        <w:t xml:space="preserve"> vady a nedodělky, byť by samy o sobě ani ve spojení s jinými nebránily řádnému užívání </w:t>
      </w:r>
      <w:r w:rsidR="00E57EF7" w:rsidRPr="00E57EF7">
        <w:rPr>
          <w:rFonts w:ascii="Calibri" w:hAnsi="Calibri" w:cs="Calibri"/>
          <w:sz w:val="22"/>
          <w:szCs w:val="22"/>
        </w:rPr>
        <w:t>Zboží</w:t>
      </w:r>
      <w:r w:rsidR="00580140" w:rsidRPr="00531D76">
        <w:rPr>
          <w:rFonts w:ascii="Calibri" w:hAnsi="Calibri"/>
          <w:sz w:val="22"/>
          <w:szCs w:val="22"/>
        </w:rPr>
        <w:t xml:space="preserve">. </w:t>
      </w:r>
      <w:r w:rsidR="00E60DC4">
        <w:rPr>
          <w:rFonts w:ascii="Calibri" w:hAnsi="Calibri"/>
          <w:sz w:val="22"/>
          <w:szCs w:val="22"/>
        </w:rPr>
        <w:t xml:space="preserve">V tomto případě vydá Prodávajícímu </w:t>
      </w:r>
      <w:r w:rsidR="00E60DC4" w:rsidRPr="00E63637">
        <w:rPr>
          <w:rFonts w:ascii="Calibri" w:hAnsi="Calibri"/>
          <w:sz w:val="22"/>
          <w:szCs w:val="22"/>
        </w:rPr>
        <w:t xml:space="preserve">zápis o nepřevzetí </w:t>
      </w:r>
      <w:r w:rsidR="00E57EF7" w:rsidRPr="00E63637">
        <w:rPr>
          <w:rFonts w:ascii="Calibri" w:hAnsi="Calibri" w:cs="Calibri"/>
          <w:sz w:val="22"/>
          <w:szCs w:val="22"/>
        </w:rPr>
        <w:t>Zboží</w:t>
      </w:r>
      <w:r w:rsidR="00E60DC4" w:rsidRPr="00E63637">
        <w:rPr>
          <w:rFonts w:ascii="Calibri" w:hAnsi="Calibri"/>
          <w:sz w:val="22"/>
          <w:szCs w:val="22"/>
        </w:rPr>
        <w:t xml:space="preserve"> s uvedením důvodu.</w:t>
      </w:r>
    </w:p>
    <w:p w14:paraId="11549235" w14:textId="77777777" w:rsidR="00580140" w:rsidRPr="00E63637"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E63637">
        <w:rPr>
          <w:rFonts w:ascii="Calibri" w:hAnsi="Calibri"/>
          <w:sz w:val="22"/>
          <w:szCs w:val="22"/>
        </w:rPr>
        <w:t xml:space="preserve">Nevyužije-li </w:t>
      </w:r>
      <w:r w:rsidR="005A2725" w:rsidRPr="00E63637">
        <w:rPr>
          <w:rFonts w:ascii="Calibri" w:hAnsi="Calibri"/>
          <w:sz w:val="22"/>
          <w:szCs w:val="22"/>
        </w:rPr>
        <w:t xml:space="preserve">Kupující </w:t>
      </w:r>
      <w:r w:rsidRPr="00E63637">
        <w:rPr>
          <w:rFonts w:ascii="Calibri" w:hAnsi="Calibri"/>
          <w:sz w:val="22"/>
          <w:szCs w:val="22"/>
        </w:rPr>
        <w:t xml:space="preserve">svého práva nepřevzít </w:t>
      </w:r>
      <w:r w:rsidR="00E57EF7" w:rsidRPr="00E63637">
        <w:rPr>
          <w:rFonts w:ascii="Calibri" w:hAnsi="Calibri" w:cs="Calibri"/>
          <w:sz w:val="22"/>
          <w:szCs w:val="22"/>
        </w:rPr>
        <w:t>Zboží</w:t>
      </w:r>
      <w:r w:rsidRPr="00E63637">
        <w:rPr>
          <w:rFonts w:ascii="Calibri" w:hAnsi="Calibri"/>
          <w:sz w:val="22"/>
          <w:szCs w:val="22"/>
        </w:rPr>
        <w:t xml:space="preserve"> vykazující vady a nedodělky, uvedou </w:t>
      </w:r>
      <w:r w:rsidR="005A2725" w:rsidRPr="00E63637">
        <w:rPr>
          <w:rFonts w:ascii="Calibri" w:hAnsi="Calibri"/>
          <w:sz w:val="22"/>
          <w:szCs w:val="22"/>
        </w:rPr>
        <w:t xml:space="preserve">Prodávající </w:t>
      </w:r>
      <w:r w:rsidRPr="00E63637">
        <w:rPr>
          <w:rFonts w:ascii="Calibri" w:hAnsi="Calibri"/>
          <w:sz w:val="22"/>
          <w:szCs w:val="22"/>
        </w:rPr>
        <w:t xml:space="preserve">a </w:t>
      </w:r>
      <w:r w:rsidR="005A2725" w:rsidRPr="00E63637">
        <w:rPr>
          <w:rFonts w:ascii="Calibri" w:hAnsi="Calibri"/>
          <w:sz w:val="22"/>
          <w:szCs w:val="22"/>
        </w:rPr>
        <w:t xml:space="preserve">Kupující </w:t>
      </w:r>
      <w:r w:rsidRPr="00E63637">
        <w:rPr>
          <w:rFonts w:ascii="Calibri" w:hAnsi="Calibri"/>
          <w:sz w:val="22"/>
          <w:szCs w:val="22"/>
        </w:rPr>
        <w:t xml:space="preserve">v Předávacím protokolu soupis zjištěných vad a nedodělků, včetně způsobu a termínu jejich odstranění. </w:t>
      </w:r>
      <w:r w:rsidR="00F11C1B" w:rsidRPr="00E63637">
        <w:rPr>
          <w:rFonts w:ascii="Calibri" w:hAnsi="Calibri"/>
          <w:sz w:val="22"/>
          <w:szCs w:val="22"/>
        </w:rPr>
        <w:t xml:space="preserve">Nedojde-li k dohodě mezi Smluvními stranami o termínu odstranění vad, platí, že tyto vady mají být odstraněny ve lhůtě 48 hodin ode dne předání a převzetí </w:t>
      </w:r>
      <w:r w:rsidR="00E57EF7" w:rsidRPr="00E63637">
        <w:rPr>
          <w:rFonts w:ascii="Calibri" w:hAnsi="Calibri" w:cs="Calibri"/>
          <w:sz w:val="22"/>
          <w:szCs w:val="22"/>
        </w:rPr>
        <w:t>Zboží</w:t>
      </w:r>
      <w:r w:rsidR="00F11C1B" w:rsidRPr="00E63637">
        <w:rPr>
          <w:rFonts w:ascii="Calibri" w:hAnsi="Calibri"/>
          <w:sz w:val="22"/>
          <w:szCs w:val="22"/>
        </w:rPr>
        <w:t>.</w:t>
      </w:r>
    </w:p>
    <w:p w14:paraId="7479B4F2"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14:paraId="7C1FA2DE"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14:paraId="64B821B2"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14:paraId="06F19E08"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 xml:space="preserve">dodávku </w:t>
      </w:r>
      <w:r w:rsidR="00E57EF7" w:rsidRPr="00E57EF7">
        <w:rPr>
          <w:rFonts w:ascii="Calibri" w:hAnsi="Calibri" w:cs="Calibri"/>
          <w:sz w:val="22"/>
          <w:szCs w:val="22"/>
        </w:rPr>
        <w:t>Zboží</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14:paraId="7E484FC0" w14:textId="77777777"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14:paraId="37287774" w14:textId="77777777"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14:paraId="267B7CFA" w14:textId="77777777" w:rsidR="00580140" w:rsidRPr="00580140" w:rsidRDefault="004F0349" w:rsidP="00580140">
      <w:pPr>
        <w:spacing w:after="240"/>
        <w:ind w:left="567"/>
        <w:jc w:val="both"/>
        <w:rPr>
          <w:rFonts w:ascii="Calibri" w:hAnsi="Calibri" w:cs="Calibri"/>
          <w:sz w:val="22"/>
          <w:szCs w:val="22"/>
        </w:rPr>
      </w:pPr>
      <w:r>
        <w:rPr>
          <w:rFonts w:ascii="Calibri" w:hAnsi="Calibri" w:cs="Calibri"/>
          <w:sz w:val="22"/>
          <w:szCs w:val="22"/>
        </w:rPr>
        <w:t>tel.</w:t>
      </w:r>
      <w:r w:rsidR="00580140" w:rsidRPr="00580140">
        <w:rPr>
          <w:rFonts w:ascii="Calibri" w:hAnsi="Calibri" w:cs="Calibri"/>
          <w:sz w:val="22"/>
          <w:szCs w:val="22"/>
        </w:rPr>
        <w:t xml:space="preserve">: </w:t>
      </w:r>
      <w:r w:rsidR="00580140" w:rsidRPr="00580140">
        <w:rPr>
          <w:rFonts w:ascii="Calibri" w:hAnsi="Calibri" w:cs="Calibri"/>
          <w:sz w:val="22"/>
          <w:szCs w:val="22"/>
          <w:highlight w:val="yellow"/>
        </w:rPr>
        <w:t>_______________________</w:t>
      </w:r>
      <w:r w:rsidR="00580140" w:rsidRPr="00580140">
        <w:rPr>
          <w:rFonts w:ascii="Calibri" w:hAnsi="Calibri" w:cs="Calibri"/>
          <w:sz w:val="22"/>
          <w:szCs w:val="22"/>
        </w:rPr>
        <w:t xml:space="preserve"> </w:t>
      </w:r>
      <w:r w:rsidR="00580140" w:rsidRPr="00580140">
        <w:rPr>
          <w:rFonts w:ascii="Calibri" w:hAnsi="Calibri" w:cs="Calibri"/>
          <w:snapToGrid w:val="0"/>
          <w:color w:val="FF0000"/>
          <w:sz w:val="22"/>
          <w:szCs w:val="22"/>
        </w:rPr>
        <w:t>(doplní uchazeč)</w:t>
      </w:r>
    </w:p>
    <w:p w14:paraId="6A764282"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14:paraId="55E25E33" w14:textId="5FE21559" w:rsidR="00B35CBB" w:rsidRPr="00E63637" w:rsidRDefault="00152167" w:rsidP="00B35CBB">
      <w:pPr>
        <w:ind w:left="567"/>
        <w:rPr>
          <w:rFonts w:ascii="Calibri" w:hAnsi="Calibri" w:cs="Calibri"/>
          <w:sz w:val="22"/>
          <w:szCs w:val="22"/>
        </w:rPr>
      </w:pPr>
      <w:r w:rsidRPr="00E63637">
        <w:rPr>
          <w:rFonts w:ascii="Calibri" w:hAnsi="Calibri" w:cs="Calibri"/>
          <w:sz w:val="22"/>
          <w:szCs w:val="22"/>
        </w:rPr>
        <w:t>RNDr. Jiří Chudoba, Ph.D.</w:t>
      </w:r>
    </w:p>
    <w:p w14:paraId="6844B6B9" w14:textId="440E07DD" w:rsidR="00B35CBB" w:rsidRPr="00E63637" w:rsidRDefault="00B35CBB" w:rsidP="00B35CBB">
      <w:pPr>
        <w:ind w:left="567"/>
        <w:jc w:val="both"/>
        <w:rPr>
          <w:rFonts w:ascii="Calibri" w:hAnsi="Calibri" w:cs="Calibri"/>
          <w:sz w:val="22"/>
          <w:szCs w:val="22"/>
        </w:rPr>
      </w:pPr>
      <w:r w:rsidRPr="00E63637">
        <w:rPr>
          <w:rFonts w:ascii="Calibri" w:hAnsi="Calibri" w:cs="Calibri"/>
          <w:sz w:val="22"/>
          <w:szCs w:val="22"/>
        </w:rPr>
        <w:t xml:space="preserve">e-mail: </w:t>
      </w:r>
      <w:hyperlink r:id="rId9" w:history="1">
        <w:r w:rsidR="00E63637" w:rsidRPr="00B05BC0">
          <w:rPr>
            <w:rStyle w:val="Hyperlink"/>
            <w:rFonts w:ascii="Calibri" w:hAnsi="Calibri" w:cs="Calibri"/>
            <w:sz w:val="22"/>
            <w:szCs w:val="22"/>
          </w:rPr>
          <w:t>chudoba@fzu.cz</w:t>
        </w:r>
      </w:hyperlink>
      <w:r w:rsidR="00E63637">
        <w:rPr>
          <w:rFonts w:ascii="Calibri" w:hAnsi="Calibri" w:cs="Calibri"/>
          <w:sz w:val="22"/>
          <w:szCs w:val="22"/>
        </w:rPr>
        <w:t xml:space="preserve"> </w:t>
      </w:r>
    </w:p>
    <w:p w14:paraId="2F22BC23" w14:textId="3696D07E" w:rsidR="00B35CBB" w:rsidRPr="00B35CBB" w:rsidRDefault="00B35CBB" w:rsidP="00B35CBB">
      <w:pPr>
        <w:spacing w:after="240"/>
        <w:ind w:left="567"/>
        <w:jc w:val="both"/>
        <w:rPr>
          <w:rFonts w:ascii="Calibri" w:hAnsi="Calibri" w:cs="Calibri"/>
          <w:sz w:val="22"/>
          <w:szCs w:val="22"/>
        </w:rPr>
      </w:pPr>
      <w:r w:rsidRPr="00E63637">
        <w:rPr>
          <w:rFonts w:ascii="Calibri" w:hAnsi="Calibri" w:cs="Calibri"/>
          <w:sz w:val="22"/>
          <w:szCs w:val="22"/>
        </w:rPr>
        <w:t xml:space="preserve">tel.: </w:t>
      </w:r>
      <w:r w:rsidR="00C6750B" w:rsidRPr="00E63637">
        <w:rPr>
          <w:rFonts w:ascii="Calibri" w:hAnsi="Calibri" w:cs="Calibri"/>
          <w:sz w:val="22"/>
          <w:szCs w:val="22"/>
        </w:rPr>
        <w:t>(+420) 2</w:t>
      </w:r>
      <w:r w:rsidR="007F7039" w:rsidRPr="00E63637">
        <w:rPr>
          <w:rFonts w:ascii="Calibri" w:hAnsi="Calibri" w:cs="Calibri"/>
          <w:sz w:val="22"/>
          <w:szCs w:val="22"/>
        </w:rPr>
        <w:t>66</w:t>
      </w:r>
      <w:r w:rsidR="00C6750B" w:rsidRPr="00E63637">
        <w:rPr>
          <w:rFonts w:ascii="Calibri" w:hAnsi="Calibri" w:cs="Calibri"/>
          <w:sz w:val="22"/>
          <w:szCs w:val="22"/>
        </w:rPr>
        <w:t xml:space="preserve"> </w:t>
      </w:r>
      <w:r w:rsidR="007F7039" w:rsidRPr="00E63637">
        <w:rPr>
          <w:rFonts w:ascii="Calibri" w:hAnsi="Calibri" w:cs="Calibri"/>
          <w:sz w:val="22"/>
          <w:szCs w:val="22"/>
        </w:rPr>
        <w:t>05</w:t>
      </w:r>
      <w:r w:rsidR="00C6750B" w:rsidRPr="00E63637">
        <w:rPr>
          <w:rFonts w:ascii="Calibri" w:hAnsi="Calibri" w:cs="Calibri"/>
          <w:sz w:val="22"/>
          <w:szCs w:val="22"/>
        </w:rPr>
        <w:t xml:space="preserve"> </w:t>
      </w:r>
      <w:r w:rsidR="004F0349" w:rsidRPr="00E63637">
        <w:rPr>
          <w:rFonts w:ascii="Calibri" w:hAnsi="Calibri" w:cs="Calibri"/>
          <w:sz w:val="22"/>
          <w:szCs w:val="22"/>
        </w:rPr>
        <w:t>2</w:t>
      </w:r>
      <w:r w:rsidR="00152167" w:rsidRPr="00E63637">
        <w:rPr>
          <w:rFonts w:ascii="Calibri" w:hAnsi="Calibri" w:cs="Calibri"/>
          <w:sz w:val="22"/>
          <w:szCs w:val="22"/>
        </w:rPr>
        <w:t>445</w:t>
      </w:r>
      <w:r w:rsidRPr="00B35CBB">
        <w:rPr>
          <w:rFonts w:ascii="Calibri" w:hAnsi="Calibri" w:cs="Calibri"/>
          <w:sz w:val="22"/>
          <w:szCs w:val="22"/>
        </w:rPr>
        <w:t xml:space="preserve"> </w:t>
      </w:r>
    </w:p>
    <w:p w14:paraId="629857E4"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B35CBB">
        <w:rPr>
          <w:rFonts w:ascii="Calibri" w:hAnsi="Calibri" w:cs="Calibri"/>
          <w:sz w:val="22"/>
          <w:szCs w:val="22"/>
        </w:rPr>
        <w:t xml:space="preserve"> </w:t>
      </w:r>
      <w:hyperlink r:id="rId10" w:history="1">
        <w:r w:rsidR="00B35CBB"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14:paraId="0970A31E"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w:t>
      </w:r>
      <w:r w:rsidR="00E57EF7" w:rsidRPr="00E57EF7">
        <w:rPr>
          <w:rFonts w:ascii="Calibri" w:hAnsi="Calibri" w:cs="Calibri"/>
          <w:sz w:val="22"/>
          <w:szCs w:val="22"/>
        </w:rPr>
        <w:t>Zboží</w:t>
      </w:r>
      <w:r w:rsidRPr="008B49B5">
        <w:rPr>
          <w:rFonts w:ascii="Calibri" w:hAnsi="Calibri" w:cs="Calibri"/>
          <w:sz w:val="22"/>
          <w:szCs w:val="22"/>
        </w:rPr>
        <w:t>,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AF7DA1">
        <w:rPr>
          <w:rFonts w:ascii="Calibri" w:hAnsi="Calibri" w:cs="Calibri"/>
          <w:sz w:val="22"/>
          <w:szCs w:val="22"/>
        </w:rPr>
        <w:fldChar w:fldCharType="begin"/>
      </w:r>
      <w:r>
        <w:rPr>
          <w:rFonts w:ascii="Calibri" w:hAnsi="Calibri" w:cs="Calibri"/>
          <w:sz w:val="22"/>
          <w:szCs w:val="22"/>
        </w:rPr>
        <w:instrText xml:space="preserve"> REF _Ref380049948 \r \h </w:instrText>
      </w:r>
      <w:r w:rsidR="00AF7DA1">
        <w:rPr>
          <w:rFonts w:ascii="Calibri" w:hAnsi="Calibri" w:cs="Calibri"/>
          <w:sz w:val="22"/>
          <w:szCs w:val="22"/>
        </w:rPr>
      </w:r>
      <w:r w:rsidR="00AF7DA1">
        <w:rPr>
          <w:rFonts w:ascii="Calibri" w:hAnsi="Calibri" w:cs="Calibri"/>
          <w:sz w:val="22"/>
          <w:szCs w:val="22"/>
        </w:rPr>
        <w:fldChar w:fldCharType="separate"/>
      </w:r>
      <w:r w:rsidR="00825AA5">
        <w:rPr>
          <w:rFonts w:ascii="Calibri" w:hAnsi="Calibri" w:cs="Calibri"/>
          <w:sz w:val="22"/>
          <w:szCs w:val="22"/>
        </w:rPr>
        <w:t>12.1</w:t>
      </w:r>
      <w:r w:rsidR="00AF7DA1">
        <w:rPr>
          <w:rFonts w:ascii="Calibri" w:hAnsi="Calibri" w:cs="Calibri"/>
          <w:sz w:val="22"/>
          <w:szCs w:val="22"/>
        </w:rPr>
        <w:fldChar w:fldCharType="end"/>
      </w:r>
      <w:r>
        <w:rPr>
          <w:rFonts w:ascii="Calibri" w:hAnsi="Calibri" w:cs="Calibri"/>
          <w:sz w:val="22"/>
          <w:szCs w:val="22"/>
        </w:rPr>
        <w:t xml:space="preserve"> a </w:t>
      </w:r>
      <w:r w:rsidR="00AF7DA1">
        <w:rPr>
          <w:rFonts w:ascii="Calibri" w:hAnsi="Calibri" w:cs="Calibri"/>
          <w:sz w:val="22"/>
          <w:szCs w:val="22"/>
        </w:rPr>
        <w:fldChar w:fldCharType="begin"/>
      </w:r>
      <w:r>
        <w:rPr>
          <w:rFonts w:ascii="Calibri" w:hAnsi="Calibri" w:cs="Calibri"/>
          <w:sz w:val="22"/>
          <w:szCs w:val="22"/>
        </w:rPr>
        <w:instrText xml:space="preserve"> REF _Ref380049965 \r \h </w:instrText>
      </w:r>
      <w:r w:rsidR="00AF7DA1">
        <w:rPr>
          <w:rFonts w:ascii="Calibri" w:hAnsi="Calibri" w:cs="Calibri"/>
          <w:sz w:val="22"/>
          <w:szCs w:val="22"/>
        </w:rPr>
      </w:r>
      <w:r w:rsidR="00AF7DA1">
        <w:rPr>
          <w:rFonts w:ascii="Calibri" w:hAnsi="Calibri" w:cs="Calibri"/>
          <w:sz w:val="22"/>
          <w:szCs w:val="22"/>
        </w:rPr>
        <w:fldChar w:fldCharType="separate"/>
      </w:r>
      <w:r w:rsidR="00825AA5">
        <w:rPr>
          <w:rFonts w:ascii="Calibri" w:hAnsi="Calibri" w:cs="Calibri"/>
          <w:sz w:val="22"/>
          <w:szCs w:val="22"/>
        </w:rPr>
        <w:t>12.2</w:t>
      </w:r>
      <w:r w:rsidR="00AF7DA1">
        <w:rPr>
          <w:rFonts w:ascii="Calibri" w:hAnsi="Calibri" w:cs="Calibri"/>
          <w:sz w:val="22"/>
          <w:szCs w:val="22"/>
        </w:rPr>
        <w:fldChar w:fldCharType="end"/>
      </w:r>
      <w:r w:rsidRPr="008B49B5">
        <w:rPr>
          <w:rFonts w:ascii="Calibri" w:hAnsi="Calibri" w:cs="Calibri"/>
          <w:sz w:val="22"/>
          <w:szCs w:val="22"/>
        </w:rPr>
        <w:t>.</w:t>
      </w:r>
    </w:p>
    <w:p w14:paraId="412E6ED8"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w:t>
      </w:r>
      <w:r w:rsidR="005747E5">
        <w:rPr>
          <w:rFonts w:ascii="Calibri" w:hAnsi="Calibri" w:cs="Calibri"/>
          <w:b/>
          <w:bCs/>
          <w:sz w:val="22"/>
          <w:szCs w:val="22"/>
          <w:u w:val="single"/>
        </w:rPr>
        <w:t>, VYŠŠÍ MOC</w:t>
      </w:r>
    </w:p>
    <w:p w14:paraId="2D5F301C"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w:t>
      </w:r>
      <w:r w:rsidR="00E60DC4">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14:paraId="37C55B45" w14:textId="77777777"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 xml:space="preserve">je oprávněn od Smlouvy odstoupit bez jakýchkoliv sankcí na jeho straně, nastane-li </w:t>
      </w:r>
      <w:r w:rsidR="00580140" w:rsidRPr="008B49B5">
        <w:rPr>
          <w:rFonts w:ascii="Calibri" w:hAnsi="Calibri" w:cs="Calibri"/>
          <w:sz w:val="22"/>
          <w:szCs w:val="22"/>
        </w:rPr>
        <w:lastRenderedPageBreak/>
        <w:t>některá z níže uvedených skutečností:</w:t>
      </w:r>
    </w:p>
    <w:p w14:paraId="294B2947" w14:textId="77777777"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5" w:name="_Ref412114688"/>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r w:rsidR="00BF6BC5">
        <w:fldChar w:fldCharType="begin"/>
      </w:r>
      <w:r w:rsidR="00BF6BC5">
        <w:instrText xml:space="preserve"> REF _Ref381969739 \r \h  \* MERGEFORMAT </w:instrText>
      </w:r>
      <w:r w:rsidR="00BF6BC5">
        <w:fldChar w:fldCharType="separate"/>
      </w:r>
      <w:r w:rsidR="00825AA5" w:rsidRPr="00825AA5">
        <w:rPr>
          <w:rFonts w:ascii="Calibri" w:hAnsi="Calibri" w:cs="Calibri"/>
          <w:sz w:val="22"/>
          <w:szCs w:val="22"/>
        </w:rPr>
        <w:t>4.1</w:t>
      </w:r>
      <w:r w:rsidR="00BF6BC5">
        <w:fldChar w:fldCharType="end"/>
      </w:r>
      <w:r w:rsidR="00580140" w:rsidRPr="006272F0">
        <w:rPr>
          <w:rFonts w:ascii="Calibri" w:hAnsi="Calibri" w:cs="Calibri"/>
          <w:sz w:val="22"/>
          <w:szCs w:val="22"/>
        </w:rPr>
        <w:t xml:space="preserve"> Smlouvy,</w:t>
      </w:r>
      <w:bookmarkEnd w:id="15"/>
    </w:p>
    <w:p w14:paraId="437B6002" w14:textId="77777777"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6"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w:t>
      </w:r>
      <w:r w:rsidR="00E57EF7" w:rsidRPr="00E57EF7">
        <w:rPr>
          <w:rFonts w:ascii="Calibri" w:hAnsi="Calibri" w:cs="Calibri"/>
          <w:sz w:val="22"/>
          <w:szCs w:val="22"/>
        </w:rPr>
        <w:t>Zboží</w:t>
      </w:r>
      <w:r w:rsidRPr="006272F0">
        <w:rPr>
          <w:rFonts w:ascii="Calibri" w:hAnsi="Calibri" w:cs="Calibri"/>
          <w:sz w:val="22"/>
          <w:szCs w:val="22"/>
        </w:rPr>
        <w:t xml:space="preserv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6"/>
    </w:p>
    <w:p w14:paraId="6F1F170C" w14:textId="77777777"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 xml:space="preserve">nebude schopen </w:t>
      </w:r>
      <w:r w:rsidR="00E57EF7" w:rsidRPr="00E57EF7">
        <w:rPr>
          <w:rFonts w:ascii="Calibri" w:hAnsi="Calibri" w:cs="Calibri"/>
          <w:sz w:val="22"/>
          <w:szCs w:val="22"/>
        </w:rPr>
        <w:t>Zboží</w:t>
      </w:r>
      <w:r w:rsidRPr="006272F0">
        <w:rPr>
          <w:rFonts w:ascii="Calibri" w:hAnsi="Calibri" w:cs="Calibri"/>
          <w:sz w:val="22"/>
          <w:szCs w:val="22"/>
        </w:rPr>
        <w:t xml:space="preserve"> dodat,</w:t>
      </w:r>
    </w:p>
    <w:p w14:paraId="16C41DE6" w14:textId="77777777"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14:paraId="7CBBC1D0" w14:textId="77777777"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14:paraId="4A0750C8"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14:paraId="15B2EB31"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14:paraId="0BF564CF" w14:textId="77777777"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14:paraId="602920E7"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14:paraId="24E0379A" w14:textId="77777777"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 xml:space="preserve">se zavazuje pojistit </w:t>
      </w:r>
      <w:r w:rsidR="00E57EF7" w:rsidRPr="00E57EF7">
        <w:rPr>
          <w:rFonts w:ascii="Calibri" w:hAnsi="Calibri" w:cs="Calibri"/>
          <w:sz w:val="22"/>
          <w:szCs w:val="22"/>
        </w:rPr>
        <w:t>Zboží</w:t>
      </w:r>
      <w:r w:rsidR="00580140" w:rsidRPr="006272F0">
        <w:rPr>
          <w:rFonts w:ascii="Calibri" w:hAnsi="Calibri" w:cs="Calibri"/>
          <w:sz w:val="22"/>
          <w:szCs w:val="22"/>
        </w:rPr>
        <w:t xml:space="preserve"> proti veškerým rizikům, a to ve výši ceny </w:t>
      </w:r>
      <w:r w:rsidR="00E57EF7" w:rsidRPr="00E57EF7">
        <w:rPr>
          <w:rFonts w:ascii="Calibri" w:hAnsi="Calibri" w:cs="Calibri"/>
          <w:sz w:val="22"/>
          <w:szCs w:val="22"/>
        </w:rPr>
        <w:t>Zboží</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14:paraId="48C1E82F" w14:textId="77777777"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7"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7"/>
    </w:p>
    <w:p w14:paraId="51F539BA" w14:textId="77777777" w:rsidR="00580140" w:rsidRPr="00E63637"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0048977"/>
      <w:bookmarkStart w:id="19" w:name="_Ref382905171"/>
      <w:r w:rsidRPr="00E63637">
        <w:rPr>
          <w:rFonts w:ascii="Calibri" w:hAnsi="Calibri" w:cs="Calibri"/>
          <w:sz w:val="22"/>
          <w:szCs w:val="22"/>
        </w:rPr>
        <w:t xml:space="preserve">Prodávající poskytuje Kupujícímu </w:t>
      </w:r>
      <w:r w:rsidR="00580140" w:rsidRPr="00E63637">
        <w:rPr>
          <w:rFonts w:ascii="Calibri" w:hAnsi="Calibri" w:cs="Calibri"/>
          <w:sz w:val="22"/>
          <w:szCs w:val="22"/>
        </w:rPr>
        <w:t xml:space="preserve">záruku za jakost dodaného </w:t>
      </w:r>
      <w:r w:rsidR="00E57EF7" w:rsidRPr="00E63637">
        <w:rPr>
          <w:rFonts w:ascii="Calibri" w:hAnsi="Calibri" w:cs="Calibri"/>
          <w:sz w:val="22"/>
          <w:szCs w:val="22"/>
        </w:rPr>
        <w:t>Zboží</w:t>
      </w:r>
      <w:r w:rsidR="00580140" w:rsidRPr="00E63637">
        <w:rPr>
          <w:rFonts w:ascii="Calibri" w:hAnsi="Calibri" w:cs="Calibri"/>
          <w:sz w:val="22"/>
          <w:szCs w:val="22"/>
        </w:rPr>
        <w:t xml:space="preserve"> po dobu </w:t>
      </w:r>
      <w:r w:rsidR="00195626" w:rsidRPr="00E63637">
        <w:rPr>
          <w:rFonts w:ascii="Calibri" w:hAnsi="Calibri" w:cs="Calibri"/>
          <w:sz w:val="22"/>
          <w:szCs w:val="22"/>
        </w:rPr>
        <w:t>36</w:t>
      </w:r>
      <w:r w:rsidR="00CA59B8" w:rsidRPr="00E63637">
        <w:rPr>
          <w:rFonts w:ascii="Calibri" w:hAnsi="Calibri" w:cs="Calibri"/>
          <w:sz w:val="22"/>
          <w:szCs w:val="22"/>
        </w:rPr>
        <w:t xml:space="preserve"> měsíců</w:t>
      </w:r>
      <w:r w:rsidR="00AE3FF3" w:rsidRPr="00E63637">
        <w:rPr>
          <w:rFonts w:ascii="Calibri" w:hAnsi="Calibri" w:cs="Calibri"/>
          <w:sz w:val="22"/>
          <w:szCs w:val="22"/>
        </w:rPr>
        <w:t>.</w:t>
      </w:r>
      <w:r w:rsidR="00C6750B" w:rsidRPr="00E63637">
        <w:rPr>
          <w:rFonts w:ascii="Calibri" w:hAnsi="Calibri" w:cs="Calibri"/>
          <w:sz w:val="22"/>
          <w:szCs w:val="22"/>
        </w:rPr>
        <w:t xml:space="preserve"> </w:t>
      </w:r>
      <w:r w:rsidR="00580140" w:rsidRPr="00E63637">
        <w:rPr>
          <w:rFonts w:ascii="Calibri" w:hAnsi="Calibri" w:cs="Calibri"/>
          <w:sz w:val="22"/>
          <w:szCs w:val="22"/>
        </w:rPr>
        <w:t xml:space="preserve">Záruka za jakost počíná běžet dnem následujícím </w:t>
      </w:r>
      <w:r w:rsidR="00580140" w:rsidRPr="00E63637">
        <w:rPr>
          <w:rFonts w:ascii="Calibri" w:hAnsi="Calibri"/>
          <w:sz w:val="22"/>
          <w:szCs w:val="22"/>
        </w:rPr>
        <w:t xml:space="preserve">po podpisu předávacího protokolu dle odst. </w:t>
      </w:r>
      <w:r w:rsidR="00AF7DA1" w:rsidRPr="00E63637">
        <w:fldChar w:fldCharType="begin"/>
      </w:r>
      <w:r w:rsidR="00010709" w:rsidRPr="00E63637">
        <w:instrText xml:space="preserve"> REF _Ref380049631 \r \h  \* MERGEFORMAT </w:instrText>
      </w:r>
      <w:r w:rsidR="00AF7DA1" w:rsidRPr="00E63637">
        <w:fldChar w:fldCharType="separate"/>
      </w:r>
      <w:r w:rsidR="00825AA5" w:rsidRPr="00825AA5">
        <w:rPr>
          <w:rFonts w:ascii="Calibri" w:hAnsi="Calibri"/>
          <w:sz w:val="22"/>
          <w:szCs w:val="22"/>
        </w:rPr>
        <w:t>10.4</w:t>
      </w:r>
      <w:r w:rsidR="00AF7DA1" w:rsidRPr="00E63637">
        <w:fldChar w:fldCharType="end"/>
      </w:r>
      <w:r w:rsidR="00580140" w:rsidRPr="00E63637">
        <w:rPr>
          <w:rFonts w:ascii="Calibri" w:hAnsi="Calibri"/>
          <w:sz w:val="22"/>
          <w:szCs w:val="22"/>
        </w:rPr>
        <w:t xml:space="preserve"> Smlouvy</w:t>
      </w:r>
      <w:r w:rsidR="00580140" w:rsidRPr="00E63637">
        <w:rPr>
          <w:rFonts w:ascii="Calibri" w:hAnsi="Calibri" w:cs="Arial"/>
          <w:sz w:val="22"/>
          <w:szCs w:val="22"/>
        </w:rPr>
        <w:t>.</w:t>
      </w:r>
      <w:bookmarkEnd w:id="18"/>
      <w:r w:rsidR="001E367E" w:rsidRPr="00E63637">
        <w:rPr>
          <w:rFonts w:ascii="Calibri" w:hAnsi="Calibri" w:cs="Arial"/>
          <w:sz w:val="22"/>
          <w:szCs w:val="22"/>
        </w:rPr>
        <w:t xml:space="preserve"> Záruka se nevztahuje na věci spotřebního </w:t>
      </w:r>
      <w:r w:rsidR="00A279FA" w:rsidRPr="00E63637">
        <w:rPr>
          <w:rFonts w:ascii="Calibri" w:hAnsi="Calibri" w:cs="Arial"/>
          <w:sz w:val="22"/>
          <w:szCs w:val="22"/>
        </w:rPr>
        <w:t>charakteru</w:t>
      </w:r>
      <w:r w:rsidR="001E367E" w:rsidRPr="00E63637">
        <w:rPr>
          <w:rFonts w:ascii="Calibri" w:hAnsi="Calibri" w:cs="Arial"/>
          <w:sz w:val="22"/>
          <w:szCs w:val="22"/>
        </w:rPr>
        <w:t>.</w:t>
      </w:r>
      <w:bookmarkEnd w:id="19"/>
    </w:p>
    <w:p w14:paraId="47B46891" w14:textId="77777777" w:rsidR="00580140" w:rsidRPr="00E63637"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208775"/>
      <w:r w:rsidRPr="00E63637">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r w:rsidR="00580140" w:rsidRPr="00E63637">
        <w:rPr>
          <w:rFonts w:ascii="Calibri" w:hAnsi="Calibri" w:cs="Arial"/>
          <w:sz w:val="22"/>
          <w:szCs w:val="22"/>
        </w:rPr>
        <w:t>.</w:t>
      </w:r>
      <w:bookmarkEnd w:id="20"/>
    </w:p>
    <w:p w14:paraId="6F1C4DE7" w14:textId="77777777"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 uchazeč)</w:t>
      </w:r>
      <w:r w:rsidR="006272F0" w:rsidRPr="00E717AE">
        <w:rPr>
          <w:rFonts w:ascii="Calibri" w:hAnsi="Calibri" w:cs="Calibri"/>
          <w:snapToGrid w:val="0"/>
          <w:sz w:val="22"/>
          <w:szCs w:val="22"/>
        </w:rPr>
        <w:t>.</w:t>
      </w:r>
      <w:bookmarkEnd w:id="21"/>
    </w:p>
    <w:p w14:paraId="2BE57ED8" w14:textId="77777777" w:rsidR="00AE196A" w:rsidRPr="005007AD" w:rsidRDefault="006272F0" w:rsidP="00E717AE">
      <w:pPr>
        <w:pStyle w:val="Odstavecseseznamem1"/>
        <w:numPr>
          <w:ilvl w:val="1"/>
          <w:numId w:val="2"/>
        </w:numPr>
        <w:spacing w:after="240"/>
        <w:jc w:val="both"/>
        <w:rPr>
          <w:rFonts w:asciiTheme="minorHAnsi" w:hAnsiTheme="minorHAnsi" w:cs="Calibri"/>
          <w:b/>
          <w:bCs/>
          <w:sz w:val="22"/>
          <w:szCs w:val="22"/>
          <w:u w:val="single"/>
        </w:rPr>
      </w:pPr>
      <w:bookmarkStart w:id="22" w:name="_Ref382905432"/>
      <w:bookmarkStart w:id="23" w:name="_Ref437255509"/>
      <w:bookmarkStart w:id="24" w:name="_Ref381970150"/>
      <w:r w:rsidRPr="005007AD">
        <w:rPr>
          <w:rFonts w:ascii="Calibri" w:hAnsi="Calibri" w:cs="Calibri"/>
          <w:sz w:val="22"/>
          <w:szCs w:val="22"/>
        </w:rPr>
        <w:t xml:space="preserve">Prodávající je povinen odstranit </w:t>
      </w:r>
      <w:r w:rsidR="00AE196A" w:rsidRPr="005007AD">
        <w:rPr>
          <w:rFonts w:ascii="Calibri" w:hAnsi="Calibri" w:cs="Calibri"/>
          <w:sz w:val="22"/>
          <w:szCs w:val="22"/>
        </w:rPr>
        <w:t xml:space="preserve">uplatněné </w:t>
      </w:r>
      <w:r w:rsidRPr="005007AD">
        <w:rPr>
          <w:rFonts w:ascii="Calibri" w:hAnsi="Calibri" w:cs="Calibri"/>
          <w:sz w:val="22"/>
          <w:szCs w:val="22"/>
        </w:rPr>
        <w:t xml:space="preserve">vady ve lhůtě </w:t>
      </w:r>
      <w:bookmarkEnd w:id="22"/>
      <w:r w:rsidR="00E717AE" w:rsidRPr="005007AD">
        <w:rPr>
          <w:rFonts w:ascii="Calibri" w:hAnsi="Calibri" w:cs="Calibri"/>
          <w:sz w:val="22"/>
          <w:szCs w:val="22"/>
        </w:rPr>
        <w:t xml:space="preserve">14 kalendářních dnů v případě </w:t>
      </w:r>
      <w:r w:rsidR="00E717AE" w:rsidRPr="005007AD">
        <w:rPr>
          <w:rFonts w:ascii="Calibri" w:hAnsi="Calibri" w:cs="Calibri"/>
          <w:sz w:val="22"/>
          <w:szCs w:val="22"/>
        </w:rPr>
        <w:lastRenderedPageBreak/>
        <w:t>výpočetních serverů</w:t>
      </w:r>
      <w:r w:rsidR="00E415B2" w:rsidRPr="005007AD">
        <w:rPr>
          <w:rFonts w:ascii="Calibri" w:hAnsi="Calibri" w:cs="Calibri"/>
          <w:sz w:val="22"/>
          <w:szCs w:val="22"/>
        </w:rPr>
        <w:t xml:space="preserve"> a 7 kalendářích dnů</w:t>
      </w:r>
      <w:r w:rsidR="00E717AE" w:rsidRPr="005007AD">
        <w:rPr>
          <w:rFonts w:ascii="Calibri" w:hAnsi="Calibri" w:cs="Calibri"/>
          <w:sz w:val="22"/>
          <w:szCs w:val="22"/>
        </w:rPr>
        <w:t xml:space="preserve"> </w:t>
      </w:r>
      <w:r w:rsidR="00E415B2" w:rsidRPr="005007AD">
        <w:rPr>
          <w:rFonts w:ascii="Calibri" w:hAnsi="Calibri" w:cs="Calibri"/>
          <w:sz w:val="22"/>
          <w:szCs w:val="22"/>
        </w:rPr>
        <w:t>v případě síťových prvků (</w:t>
      </w:r>
      <w:proofErr w:type="spellStart"/>
      <w:r w:rsidR="00E415B2" w:rsidRPr="005007AD">
        <w:rPr>
          <w:rFonts w:ascii="Calibri" w:hAnsi="Calibri" w:cs="Calibri"/>
          <w:sz w:val="22"/>
          <w:szCs w:val="22"/>
        </w:rPr>
        <w:t>switchů</w:t>
      </w:r>
      <w:proofErr w:type="spellEnd"/>
      <w:r w:rsidR="00E717AE" w:rsidRPr="005007AD">
        <w:rPr>
          <w:rFonts w:ascii="Calibri" w:hAnsi="Calibri" w:cs="Calibri"/>
          <w:sz w:val="22"/>
          <w:szCs w:val="22"/>
        </w:rPr>
        <w:t>)</w:t>
      </w:r>
      <w:r w:rsidR="00E415B2" w:rsidRPr="005007AD">
        <w:rPr>
          <w:rFonts w:ascii="Calibri" w:hAnsi="Calibri" w:cs="Calibri"/>
          <w:sz w:val="22"/>
          <w:szCs w:val="22"/>
        </w:rPr>
        <w:t>.</w:t>
      </w:r>
      <w:r w:rsidR="005E45D3" w:rsidRPr="005007AD">
        <w:rPr>
          <w:rFonts w:ascii="Calibri" w:hAnsi="Calibri" w:cs="Calibri"/>
          <w:sz w:val="22"/>
          <w:szCs w:val="22"/>
        </w:rPr>
        <w:t xml:space="preserve"> V případě jiných vad je Prodávající povinen provést opravu v době obvyklé charakteru vady a dle toho stanovit termín předání opravené věci.</w:t>
      </w:r>
      <w:bookmarkEnd w:id="23"/>
      <w:r w:rsidRPr="005007AD">
        <w:rPr>
          <w:rFonts w:ascii="Calibri" w:hAnsi="Calibri" w:cs="Calibri"/>
          <w:sz w:val="22"/>
          <w:szCs w:val="22"/>
        </w:rPr>
        <w:t xml:space="preserve"> </w:t>
      </w:r>
    </w:p>
    <w:p w14:paraId="1E3FFBEA" w14:textId="77777777" w:rsidR="00580140" w:rsidRPr="00A21AFD"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275"/>
      <w:r w:rsidRPr="00A21AFD">
        <w:rPr>
          <w:rFonts w:ascii="Calibri" w:hAnsi="Calibri" w:cs="Calibri"/>
          <w:sz w:val="22"/>
          <w:szCs w:val="22"/>
        </w:rPr>
        <w:t>Náklady související s opravou včetně přepravného a cestovného vždy hradí Prodávající</w:t>
      </w:r>
      <w:r w:rsidR="00580140" w:rsidRPr="00A21AFD">
        <w:rPr>
          <w:rFonts w:ascii="Calibri" w:hAnsi="Calibri" w:cs="Calibri"/>
          <w:sz w:val="22"/>
          <w:szCs w:val="22"/>
        </w:rPr>
        <w:t>.</w:t>
      </w:r>
      <w:bookmarkEnd w:id="24"/>
      <w:bookmarkEnd w:id="25"/>
    </w:p>
    <w:p w14:paraId="17AFF283" w14:textId="77777777" w:rsidR="00580140" w:rsidRPr="00A21AFD" w:rsidRDefault="00BE4B56"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1"/>
      <w:r w:rsidRPr="00A21AFD">
        <w:rPr>
          <w:rFonts w:ascii="Calibri" w:hAnsi="Calibri" w:cs="Arial"/>
          <w:sz w:val="22"/>
          <w:szCs w:val="22"/>
        </w:rPr>
        <w:t>Opravené</w:t>
      </w:r>
      <w:r w:rsidR="00580140" w:rsidRPr="00A21AFD">
        <w:rPr>
          <w:rFonts w:ascii="Calibri" w:hAnsi="Calibri" w:cs="Arial"/>
          <w:sz w:val="22"/>
          <w:szCs w:val="22"/>
        </w:rPr>
        <w:t xml:space="preserve"> </w:t>
      </w:r>
      <w:r w:rsidRPr="00A21AFD">
        <w:rPr>
          <w:rFonts w:ascii="Calibri" w:hAnsi="Calibri" w:cs="Calibri"/>
          <w:sz w:val="22"/>
          <w:szCs w:val="22"/>
        </w:rPr>
        <w:t>Zboží</w:t>
      </w:r>
      <w:r w:rsidR="00580140" w:rsidRPr="00A21AFD">
        <w:rPr>
          <w:rFonts w:ascii="Calibri" w:hAnsi="Calibri" w:cs="Arial"/>
          <w:sz w:val="22"/>
          <w:szCs w:val="22"/>
        </w:rPr>
        <w:t xml:space="preserve"> předá </w:t>
      </w:r>
      <w:r w:rsidR="006272F0" w:rsidRPr="00A21AFD">
        <w:rPr>
          <w:rFonts w:ascii="Calibri" w:hAnsi="Calibri" w:cs="Arial"/>
          <w:sz w:val="22"/>
          <w:szCs w:val="22"/>
        </w:rPr>
        <w:t xml:space="preserve">Prodávající Kupujícímu </w:t>
      </w:r>
      <w:r w:rsidR="00580140" w:rsidRPr="00A21AFD">
        <w:rPr>
          <w:rFonts w:ascii="Calibri" w:hAnsi="Calibri" w:cs="Arial"/>
          <w:sz w:val="22"/>
          <w:szCs w:val="22"/>
        </w:rPr>
        <w:t>na základě</w:t>
      </w:r>
      <w:r w:rsidR="00580140" w:rsidRPr="00A21AFD">
        <w:rPr>
          <w:rFonts w:ascii="Calibri" w:hAnsi="Calibri" w:cs="Arial"/>
          <w:b/>
          <w:sz w:val="22"/>
          <w:szCs w:val="22"/>
        </w:rPr>
        <w:t xml:space="preserve"> </w:t>
      </w:r>
      <w:r w:rsidR="00580140" w:rsidRPr="00A21AFD">
        <w:rPr>
          <w:rFonts w:ascii="Calibri" w:hAnsi="Calibri" w:cs="Arial"/>
          <w:bCs/>
          <w:iCs/>
          <w:sz w:val="22"/>
          <w:szCs w:val="22"/>
        </w:rPr>
        <w:t>předávacího</w:t>
      </w:r>
      <w:r w:rsidR="00580140" w:rsidRPr="00A21AFD">
        <w:rPr>
          <w:rFonts w:ascii="Calibri" w:hAnsi="Calibri" w:cs="Arial"/>
          <w:b/>
          <w:sz w:val="22"/>
          <w:szCs w:val="22"/>
        </w:rPr>
        <w:t xml:space="preserve"> </w:t>
      </w:r>
      <w:r w:rsidR="00580140" w:rsidRPr="00A21AFD">
        <w:rPr>
          <w:rFonts w:ascii="Calibri" w:hAnsi="Calibri" w:cs="Arial"/>
          <w:sz w:val="22"/>
          <w:szCs w:val="22"/>
        </w:rPr>
        <w:t>protokolu o opravě vady</w:t>
      </w:r>
      <w:r w:rsidR="00580140" w:rsidRPr="00A21AFD">
        <w:rPr>
          <w:rFonts w:ascii="Calibri" w:hAnsi="Calibri" w:cs="Arial"/>
          <w:b/>
          <w:sz w:val="22"/>
          <w:szCs w:val="22"/>
        </w:rPr>
        <w:t xml:space="preserve"> </w:t>
      </w:r>
      <w:r w:rsidR="00580140" w:rsidRPr="00A21AFD">
        <w:rPr>
          <w:rFonts w:ascii="Calibri" w:hAnsi="Calibri" w:cs="Arial"/>
          <w:sz w:val="22"/>
          <w:szCs w:val="22"/>
        </w:rPr>
        <w:t>(dále jen</w:t>
      </w:r>
      <w:r w:rsidR="00580140" w:rsidRPr="00A21AFD">
        <w:rPr>
          <w:rFonts w:ascii="Calibri" w:hAnsi="Calibri" w:cs="Arial"/>
          <w:b/>
          <w:sz w:val="22"/>
          <w:szCs w:val="22"/>
        </w:rPr>
        <w:t xml:space="preserve"> „Protokol o opravě vady“</w:t>
      </w:r>
      <w:r w:rsidR="00580140" w:rsidRPr="00A21AFD">
        <w:rPr>
          <w:rFonts w:ascii="Calibri" w:hAnsi="Calibri" w:cs="Arial"/>
          <w:sz w:val="22"/>
          <w:szCs w:val="22"/>
        </w:rPr>
        <w:t>)</w:t>
      </w:r>
      <w:r w:rsidR="00580140" w:rsidRPr="00A21AFD">
        <w:rPr>
          <w:rFonts w:ascii="Calibri" w:hAnsi="Calibri" w:cs="Arial"/>
          <w:b/>
          <w:sz w:val="22"/>
          <w:szCs w:val="22"/>
        </w:rPr>
        <w:t xml:space="preserve"> </w:t>
      </w:r>
      <w:r w:rsidR="00580140" w:rsidRPr="00A21AFD">
        <w:rPr>
          <w:rFonts w:ascii="Calibri" w:hAnsi="Calibri" w:cs="Arial"/>
          <w:sz w:val="22"/>
          <w:szCs w:val="22"/>
        </w:rPr>
        <w:t>obsahujícího</w:t>
      </w:r>
      <w:r w:rsidR="00580140" w:rsidRPr="00A21AFD">
        <w:rPr>
          <w:rFonts w:ascii="Calibri" w:hAnsi="Calibri" w:cs="Arial"/>
          <w:b/>
          <w:sz w:val="22"/>
          <w:szCs w:val="22"/>
        </w:rPr>
        <w:t xml:space="preserve"> </w:t>
      </w:r>
      <w:r w:rsidR="00580140" w:rsidRPr="00A21AFD">
        <w:rPr>
          <w:rFonts w:ascii="Calibri" w:hAnsi="Calibri" w:cs="Arial"/>
          <w:bCs/>
          <w:iCs/>
          <w:sz w:val="22"/>
          <w:szCs w:val="22"/>
        </w:rPr>
        <w:t xml:space="preserve">potvrzení obou Smluvních stran, že </w:t>
      </w:r>
      <w:r w:rsidRPr="00A21AFD">
        <w:rPr>
          <w:rFonts w:ascii="Calibri" w:hAnsi="Calibri" w:cs="Calibri"/>
          <w:sz w:val="22"/>
          <w:szCs w:val="22"/>
        </w:rPr>
        <w:t>Zboží</w:t>
      </w:r>
      <w:r w:rsidR="00580140" w:rsidRPr="00A21AFD">
        <w:rPr>
          <w:rFonts w:ascii="Calibri" w:hAnsi="Calibri" w:cs="Arial"/>
          <w:bCs/>
          <w:iCs/>
          <w:sz w:val="22"/>
          <w:szCs w:val="22"/>
        </w:rPr>
        <w:t xml:space="preserve"> byl</w:t>
      </w:r>
      <w:r w:rsidRPr="00A21AFD">
        <w:rPr>
          <w:rFonts w:ascii="Calibri" w:hAnsi="Calibri" w:cs="Arial"/>
          <w:bCs/>
          <w:iCs/>
          <w:sz w:val="22"/>
          <w:szCs w:val="22"/>
        </w:rPr>
        <w:t>o</w:t>
      </w:r>
      <w:r w:rsidR="00580140" w:rsidRPr="00A21AFD">
        <w:rPr>
          <w:rFonts w:ascii="Calibri" w:hAnsi="Calibri" w:cs="Arial"/>
          <w:bCs/>
          <w:iCs/>
          <w:sz w:val="22"/>
          <w:szCs w:val="22"/>
        </w:rPr>
        <w:t xml:space="preserve"> zbaven</w:t>
      </w:r>
      <w:r w:rsidRPr="00A21AFD">
        <w:rPr>
          <w:rFonts w:ascii="Calibri" w:hAnsi="Calibri" w:cs="Arial"/>
          <w:bCs/>
          <w:iCs/>
          <w:sz w:val="22"/>
          <w:szCs w:val="22"/>
        </w:rPr>
        <w:t>o</w:t>
      </w:r>
      <w:r w:rsidR="00580140" w:rsidRPr="00A21AFD">
        <w:rPr>
          <w:rFonts w:ascii="Calibri" w:hAnsi="Calibri" w:cs="Arial"/>
          <w:bCs/>
          <w:iCs/>
          <w:sz w:val="22"/>
          <w:szCs w:val="22"/>
        </w:rPr>
        <w:t xml:space="preserve"> vad.</w:t>
      </w:r>
      <w:bookmarkEnd w:id="26"/>
    </w:p>
    <w:p w14:paraId="53F74F66" w14:textId="77777777" w:rsidR="00580140" w:rsidRPr="00A21AFD"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905183"/>
      <w:r w:rsidRPr="00A21AFD">
        <w:rPr>
          <w:rFonts w:ascii="Calibri" w:hAnsi="Calibri" w:cs="Calibri"/>
          <w:sz w:val="22"/>
          <w:szCs w:val="22"/>
        </w:rPr>
        <w:t xml:space="preserve">Na opravenou část </w:t>
      </w:r>
      <w:r w:rsidR="00BE4B56" w:rsidRPr="00A21AFD">
        <w:rPr>
          <w:rFonts w:ascii="Calibri" w:hAnsi="Calibri" w:cs="Calibri"/>
          <w:sz w:val="22"/>
          <w:szCs w:val="22"/>
        </w:rPr>
        <w:t>Zboží</w:t>
      </w:r>
      <w:r w:rsidRPr="00A21AFD">
        <w:rPr>
          <w:rFonts w:ascii="Calibri" w:hAnsi="Calibri" w:cs="Calibri"/>
          <w:sz w:val="22"/>
          <w:szCs w:val="22"/>
        </w:rPr>
        <w:t xml:space="preserve"> se vztahuje záruční doba dle odst. </w:t>
      </w:r>
      <w:r w:rsidR="00AF7DA1" w:rsidRPr="00A21AFD">
        <w:fldChar w:fldCharType="begin"/>
      </w:r>
      <w:r w:rsidR="00010709" w:rsidRPr="00A21AFD">
        <w:instrText xml:space="preserve"> REF _Ref380048977 \r \h  \* MERGEFORMAT </w:instrText>
      </w:r>
      <w:r w:rsidR="00AF7DA1" w:rsidRPr="00A21AFD">
        <w:fldChar w:fldCharType="separate"/>
      </w:r>
      <w:r w:rsidR="00825AA5" w:rsidRPr="00825AA5">
        <w:rPr>
          <w:rFonts w:ascii="Calibri" w:hAnsi="Calibri" w:cs="Calibri"/>
          <w:sz w:val="22"/>
          <w:szCs w:val="22"/>
        </w:rPr>
        <w:t>15.1</w:t>
      </w:r>
      <w:r w:rsidR="00AF7DA1" w:rsidRPr="00A21AFD">
        <w:fldChar w:fldCharType="end"/>
      </w:r>
      <w:r w:rsidRPr="00A21AFD">
        <w:rPr>
          <w:rFonts w:ascii="Calibri" w:hAnsi="Calibri" w:cs="Calibri"/>
          <w:sz w:val="22"/>
          <w:szCs w:val="22"/>
        </w:rPr>
        <w:t xml:space="preserve"> a počíná běžet dnem odstranění vady </w:t>
      </w:r>
      <w:r w:rsidR="00BE4B56" w:rsidRPr="00A21AFD">
        <w:rPr>
          <w:rFonts w:ascii="Calibri" w:hAnsi="Calibri" w:cs="Calibri"/>
          <w:sz w:val="22"/>
          <w:szCs w:val="22"/>
        </w:rPr>
        <w:t>Zboží</w:t>
      </w:r>
      <w:r w:rsidRPr="00A21AFD">
        <w:rPr>
          <w:rFonts w:ascii="Calibri" w:hAnsi="Calibri" w:cs="Calibri"/>
          <w:sz w:val="22"/>
          <w:szCs w:val="22"/>
        </w:rPr>
        <w:t xml:space="preserve"> dokumentovaného podpisem Protokolu o opravě vady oprávněnými zástupci obou Smluvních stran.</w:t>
      </w:r>
      <w:bookmarkEnd w:id="27"/>
    </w:p>
    <w:p w14:paraId="1729CA64" w14:textId="2D4BE44C" w:rsidR="00233E08" w:rsidRPr="00A21AFD" w:rsidRDefault="006272F0" w:rsidP="00A21AFD">
      <w:pPr>
        <w:pStyle w:val="Odstavecseseznamem1"/>
        <w:numPr>
          <w:ilvl w:val="1"/>
          <w:numId w:val="2"/>
        </w:numPr>
        <w:spacing w:after="240"/>
        <w:jc w:val="both"/>
        <w:rPr>
          <w:rFonts w:asciiTheme="minorHAnsi" w:hAnsiTheme="minorHAnsi" w:cs="Calibri"/>
          <w:b/>
          <w:bCs/>
          <w:sz w:val="22"/>
          <w:szCs w:val="22"/>
          <w:u w:val="single"/>
        </w:rPr>
      </w:pPr>
      <w:bookmarkStart w:id="28" w:name="_Ref382209017"/>
      <w:r w:rsidRPr="00A21AFD">
        <w:rPr>
          <w:rFonts w:ascii="Calibri" w:hAnsi="Calibri" w:cs="Calibri"/>
          <w:sz w:val="22"/>
          <w:szCs w:val="22"/>
        </w:rPr>
        <w:t xml:space="preserve">Vykazuje-li </w:t>
      </w:r>
      <w:r w:rsidR="00BE4B56" w:rsidRPr="00A21AFD">
        <w:rPr>
          <w:rFonts w:ascii="Calibri" w:hAnsi="Calibri" w:cs="Calibri"/>
          <w:sz w:val="22"/>
          <w:szCs w:val="22"/>
        </w:rPr>
        <w:t>Zboží</w:t>
      </w:r>
      <w:r w:rsidRPr="00A21AFD">
        <w:rPr>
          <w:rFonts w:ascii="Calibri" w:hAnsi="Calibri" w:cs="Calibri"/>
          <w:sz w:val="22"/>
          <w:szCs w:val="22"/>
        </w:rPr>
        <w:t xml:space="preserve"> vady, pro které jej nelze prokazatelně užívat více jak 60 dnů (doba závad) během šesti po sobě jdoucích měsíců záruční doby, je Prodávající povinen odstranit vadu dodáním nového </w:t>
      </w:r>
      <w:r w:rsidR="00BE4B56" w:rsidRPr="00A21AFD">
        <w:rPr>
          <w:rFonts w:ascii="Calibri" w:hAnsi="Calibri" w:cs="Calibri"/>
          <w:sz w:val="22"/>
          <w:szCs w:val="22"/>
        </w:rPr>
        <w:t>Zboží</w:t>
      </w:r>
      <w:r w:rsidRPr="00A21AFD">
        <w:rPr>
          <w:rFonts w:ascii="Calibri" w:hAnsi="Calibri" w:cs="Calibri"/>
          <w:sz w:val="22"/>
          <w:szCs w:val="22"/>
        </w:rPr>
        <w:t xml:space="preserve"> bez vady dle § 2106 odst. (1) písm. a) OZ ve lhůtě 60 dnů.</w:t>
      </w:r>
      <w:bookmarkEnd w:id="28"/>
    </w:p>
    <w:p w14:paraId="39460B23" w14:textId="77777777" w:rsidR="00195626" w:rsidRPr="00195626" w:rsidRDefault="00195626" w:rsidP="00195626">
      <w:pPr>
        <w:pStyle w:val="Odstavecseseznamem1"/>
        <w:numPr>
          <w:ilvl w:val="0"/>
          <w:numId w:val="2"/>
        </w:numPr>
        <w:spacing w:after="240"/>
        <w:jc w:val="both"/>
        <w:rPr>
          <w:rFonts w:asciiTheme="minorHAnsi" w:hAnsiTheme="minorHAnsi" w:cs="Calibri"/>
          <w:b/>
          <w:bCs/>
          <w:caps/>
          <w:kern w:val="22"/>
          <w:sz w:val="22"/>
          <w:szCs w:val="22"/>
          <w:u w:val="single"/>
        </w:rPr>
      </w:pPr>
      <w:r w:rsidRPr="00195626">
        <w:rPr>
          <w:rFonts w:ascii="Calibri" w:hAnsi="Calibri" w:cs="Calibri"/>
          <w:b/>
          <w:bCs/>
          <w:caps/>
          <w:kern w:val="22"/>
          <w:sz w:val="22"/>
          <w:szCs w:val="22"/>
          <w:u w:val="single"/>
        </w:rPr>
        <w:t>Garance Prodávajícího</w:t>
      </w:r>
    </w:p>
    <w:p w14:paraId="4F260904" w14:textId="77777777" w:rsidR="00195626" w:rsidRPr="00E63637" w:rsidRDefault="00195626" w:rsidP="00E717AE">
      <w:pPr>
        <w:widowControl/>
        <w:numPr>
          <w:ilvl w:val="1"/>
          <w:numId w:val="2"/>
        </w:numPr>
        <w:suppressAutoHyphens w:val="0"/>
        <w:jc w:val="both"/>
        <w:rPr>
          <w:rFonts w:ascii="Calibri" w:eastAsia="Times New Roman" w:hAnsi="Calibri"/>
          <w:kern w:val="0"/>
          <w:sz w:val="22"/>
          <w:szCs w:val="22"/>
        </w:rPr>
      </w:pPr>
      <w:r w:rsidRPr="00E63637">
        <w:rPr>
          <w:rFonts w:ascii="Calibri" w:hAnsi="Calibri"/>
          <w:sz w:val="22"/>
          <w:szCs w:val="22"/>
        </w:rPr>
        <w:t xml:space="preserve">Prodávající se zavazuje, že po dobu záruky na Zboží </w:t>
      </w:r>
      <w:r w:rsidR="00E717AE" w:rsidRPr="00E63637">
        <w:rPr>
          <w:rFonts w:ascii="Calibri" w:hAnsi="Calibri"/>
          <w:sz w:val="22"/>
          <w:szCs w:val="22"/>
        </w:rPr>
        <w:t>zajistí</w:t>
      </w:r>
      <w:r w:rsidRPr="00E63637">
        <w:rPr>
          <w:rFonts w:ascii="Calibri" w:hAnsi="Calibri"/>
          <w:sz w:val="22"/>
          <w:szCs w:val="22"/>
        </w:rPr>
        <w:t xml:space="preserve"> servisní podporu v režimu 8x5xNBD (NBD = </w:t>
      </w:r>
      <w:proofErr w:type="spellStart"/>
      <w:r w:rsidRPr="00E63637">
        <w:rPr>
          <w:rFonts w:ascii="Calibri" w:hAnsi="Calibri"/>
          <w:sz w:val="22"/>
          <w:szCs w:val="22"/>
        </w:rPr>
        <w:t>Next</w:t>
      </w:r>
      <w:proofErr w:type="spellEnd"/>
      <w:r w:rsidRPr="00E63637">
        <w:rPr>
          <w:rFonts w:ascii="Calibri" w:hAnsi="Calibri"/>
          <w:sz w:val="22"/>
          <w:szCs w:val="22"/>
        </w:rPr>
        <w:t xml:space="preserve"> Business </w:t>
      </w:r>
      <w:proofErr w:type="spellStart"/>
      <w:r w:rsidRPr="00E63637">
        <w:rPr>
          <w:rFonts w:ascii="Calibri" w:hAnsi="Calibri"/>
          <w:sz w:val="22"/>
          <w:szCs w:val="22"/>
        </w:rPr>
        <w:t>Day</w:t>
      </w:r>
      <w:proofErr w:type="spellEnd"/>
      <w:r w:rsidRPr="00E63637">
        <w:rPr>
          <w:rFonts w:ascii="Calibri" w:hAnsi="Calibri"/>
          <w:sz w:val="22"/>
          <w:szCs w:val="22"/>
        </w:rPr>
        <w:t xml:space="preserve"> n</w:t>
      </w:r>
      <w:r w:rsidR="00E717AE" w:rsidRPr="00E63637">
        <w:rPr>
          <w:rFonts w:ascii="Calibri" w:hAnsi="Calibri"/>
          <w:sz w:val="22"/>
          <w:szCs w:val="22"/>
        </w:rPr>
        <w:t>eboli následující pracovní den)</w:t>
      </w:r>
      <w:r w:rsidRPr="00E63637">
        <w:rPr>
          <w:rFonts w:ascii="Calibri" w:hAnsi="Calibri"/>
          <w:sz w:val="22"/>
          <w:szCs w:val="22"/>
        </w:rPr>
        <w:t xml:space="preserve">. </w:t>
      </w:r>
      <w:r w:rsidR="00E717AE" w:rsidRPr="00E63637">
        <w:rPr>
          <w:rFonts w:ascii="Calibri" w:hAnsi="Calibri"/>
          <w:sz w:val="22"/>
          <w:szCs w:val="22"/>
        </w:rPr>
        <w:t xml:space="preserve">Výměny vadných komponent je třeba provádět výhradně v místě instalace Zboží. </w:t>
      </w:r>
      <w:r w:rsidRPr="00E63637">
        <w:rPr>
          <w:rFonts w:ascii="Calibri" w:hAnsi="Calibri"/>
          <w:sz w:val="22"/>
          <w:szCs w:val="22"/>
        </w:rPr>
        <w:t>Prodávající</w:t>
      </w:r>
      <w:r w:rsidR="00E717AE" w:rsidRPr="00E63637">
        <w:rPr>
          <w:rFonts w:ascii="Calibri" w:hAnsi="Calibri"/>
          <w:sz w:val="22"/>
          <w:szCs w:val="22"/>
        </w:rPr>
        <w:t xml:space="preserve"> je</w:t>
      </w:r>
      <w:r w:rsidRPr="00E63637">
        <w:rPr>
          <w:rFonts w:ascii="Calibri" w:hAnsi="Calibri"/>
          <w:sz w:val="22"/>
          <w:szCs w:val="22"/>
        </w:rPr>
        <w:t xml:space="preserve"> povinen v případě HW chyby dodat náhradní HW předtím, než odebere reklamovaný HW.</w:t>
      </w:r>
    </w:p>
    <w:p w14:paraId="0134CD5A" w14:textId="77777777" w:rsidR="00195626" w:rsidRPr="00E63637" w:rsidRDefault="00195626" w:rsidP="00195626">
      <w:pPr>
        <w:ind w:left="708"/>
        <w:rPr>
          <w:rFonts w:ascii="Calibri" w:hAnsi="Calibri"/>
          <w:sz w:val="22"/>
          <w:szCs w:val="22"/>
        </w:rPr>
      </w:pPr>
    </w:p>
    <w:p w14:paraId="61B6A293" w14:textId="56E8340F" w:rsidR="00195626" w:rsidRPr="00E63637" w:rsidRDefault="00E717AE" w:rsidP="00E717AE">
      <w:pPr>
        <w:pStyle w:val="Odstavecseseznamem1"/>
        <w:numPr>
          <w:ilvl w:val="1"/>
          <w:numId w:val="2"/>
        </w:numPr>
        <w:spacing w:after="240"/>
        <w:jc w:val="both"/>
        <w:rPr>
          <w:rFonts w:ascii="Calibri" w:hAnsi="Calibri" w:cs="Calibri"/>
          <w:b/>
          <w:bCs/>
          <w:caps/>
          <w:kern w:val="22"/>
          <w:sz w:val="22"/>
          <w:szCs w:val="22"/>
          <w:u w:val="single"/>
        </w:rPr>
      </w:pPr>
      <w:r w:rsidRPr="00E63637">
        <w:rPr>
          <w:rFonts w:ascii="Calibri" w:hAnsi="Calibri"/>
          <w:sz w:val="22"/>
          <w:szCs w:val="22"/>
        </w:rPr>
        <w:t>Kupu</w:t>
      </w:r>
      <w:r w:rsidR="00195626" w:rsidRPr="00E63637">
        <w:rPr>
          <w:rFonts w:ascii="Calibri" w:hAnsi="Calibri"/>
          <w:sz w:val="22"/>
          <w:szCs w:val="22"/>
        </w:rPr>
        <w:t xml:space="preserve">jící </w:t>
      </w:r>
      <w:r w:rsidRPr="00E63637">
        <w:rPr>
          <w:rFonts w:ascii="Calibri" w:hAnsi="Calibri"/>
          <w:sz w:val="22"/>
          <w:szCs w:val="22"/>
        </w:rPr>
        <w:t xml:space="preserve">předpokládá dodání Zboží bez jakéhokoliv software. Pokud je programové vybavení nutnou součástí nabídky (například SW pro vzdálenou správu), musí být jasně specifikovány důvody a cena za takový SW musí být zahrnuta do </w:t>
      </w:r>
      <w:r w:rsidR="0053639F" w:rsidRPr="00E63637">
        <w:rPr>
          <w:rFonts w:ascii="Calibri" w:hAnsi="Calibri"/>
          <w:sz w:val="22"/>
          <w:szCs w:val="22"/>
        </w:rPr>
        <w:t>Kupní Ceny</w:t>
      </w:r>
      <w:r w:rsidRPr="00E63637">
        <w:rPr>
          <w:rFonts w:ascii="Calibri" w:hAnsi="Calibri"/>
          <w:sz w:val="22"/>
          <w:szCs w:val="22"/>
        </w:rPr>
        <w:t xml:space="preserve"> (na dobu neurčitou; pokud autor / výrobce / dodavatel SW neposkytuje licenci na dobu neurčitou, je Prodávající povinen tuto skutečnost Kupujícímu prokázat a zajistit licenci nejméně do konce roku 2020).</w:t>
      </w:r>
      <w:r w:rsidR="00195626" w:rsidRPr="00E63637">
        <w:rPr>
          <w:rFonts w:ascii="Calibri" w:hAnsi="Calibri"/>
          <w:sz w:val="22"/>
          <w:szCs w:val="22"/>
          <w:lang w:eastAsia="en-US"/>
        </w:rPr>
        <w:t xml:space="preserve"> Prodávající se dále zavazuje získat potřebné SW produkty legálním způsobem za podmínek stanovených výrobcem Zboží.</w:t>
      </w:r>
    </w:p>
    <w:p w14:paraId="3687DA0A" w14:textId="77777777" w:rsidR="007268BD" w:rsidRPr="00E63637" w:rsidRDefault="007268BD" w:rsidP="00E717AE">
      <w:pPr>
        <w:pStyle w:val="Odstavecseseznamem1"/>
        <w:numPr>
          <w:ilvl w:val="1"/>
          <w:numId w:val="2"/>
        </w:numPr>
        <w:spacing w:after="240"/>
        <w:jc w:val="both"/>
        <w:rPr>
          <w:rFonts w:ascii="Calibri" w:hAnsi="Calibri" w:cs="Calibri"/>
          <w:b/>
          <w:bCs/>
          <w:caps/>
          <w:kern w:val="22"/>
          <w:sz w:val="22"/>
          <w:szCs w:val="22"/>
          <w:u w:val="single"/>
        </w:rPr>
      </w:pPr>
      <w:r w:rsidRPr="00E63637">
        <w:rPr>
          <w:rFonts w:ascii="Calibri" w:hAnsi="Calibri" w:cs="Arial"/>
          <w:sz w:val="22"/>
          <w:szCs w:val="22"/>
        </w:rPr>
        <w:t>Prodávající se zavazuje, že řádným způsobem uzavřel dohodu o podpoře s výrobcem Zboží tak, aby v případě závady na dodaném Zboží, kterou není Prodávající schopen sám odstranit, mohl Kupující tuto závadu sám eskalovat přímo k výrobci Zboží.  Zároveň je Prodávající povinen zajistit Kupujícímu přístup k dokumentaci výrobce Zboží a znalostní bázi, kterou výrobce v rámci své podpory poskytuje.</w:t>
      </w:r>
    </w:p>
    <w:p w14:paraId="14C48182" w14:textId="77777777" w:rsidR="00233E08" w:rsidRPr="00E63637"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E63637">
        <w:rPr>
          <w:rFonts w:ascii="Calibri" w:hAnsi="Calibri" w:cs="Calibri"/>
          <w:b/>
          <w:bCs/>
          <w:sz w:val="22"/>
          <w:szCs w:val="22"/>
          <w:u w:val="single"/>
        </w:rPr>
        <w:t>SMLUVNÍ POKUTY</w:t>
      </w:r>
    </w:p>
    <w:p w14:paraId="51A923D4" w14:textId="06EC4925" w:rsidR="00567F9E" w:rsidRPr="005007AD" w:rsidRDefault="006B3A16" w:rsidP="002A01F2">
      <w:pPr>
        <w:pStyle w:val="Odstavecseseznamem1"/>
        <w:numPr>
          <w:ilvl w:val="1"/>
          <w:numId w:val="2"/>
        </w:numPr>
        <w:spacing w:after="240"/>
        <w:jc w:val="both"/>
        <w:rPr>
          <w:rFonts w:asciiTheme="minorHAnsi" w:hAnsiTheme="minorHAnsi" w:cs="Calibri"/>
          <w:b/>
          <w:bCs/>
          <w:sz w:val="22"/>
          <w:szCs w:val="22"/>
          <w:u w:val="single"/>
        </w:rPr>
      </w:pPr>
      <w:r w:rsidRPr="00E63637">
        <w:rPr>
          <w:rFonts w:ascii="Calibri" w:hAnsi="Calibri" w:cs="Calibri"/>
          <w:sz w:val="22"/>
          <w:szCs w:val="22"/>
        </w:rPr>
        <w:t>Kupující je oprávněn uplatnit vůči Prodávajícímu smluvní pokutu ve výši 0,</w:t>
      </w:r>
      <w:r w:rsidR="004039F0" w:rsidRPr="00E63637">
        <w:rPr>
          <w:rFonts w:ascii="Calibri" w:hAnsi="Calibri" w:cs="Calibri"/>
          <w:sz w:val="22"/>
          <w:szCs w:val="22"/>
        </w:rPr>
        <w:t>2</w:t>
      </w:r>
      <w:r w:rsidRPr="00E63637">
        <w:rPr>
          <w:rFonts w:ascii="Calibri" w:hAnsi="Calibri" w:cs="Calibri"/>
          <w:sz w:val="22"/>
          <w:szCs w:val="22"/>
        </w:rPr>
        <w:t xml:space="preserve"> % z Kupní Ceny </w:t>
      </w:r>
      <w:r w:rsidR="002246B9" w:rsidRPr="00E63637">
        <w:rPr>
          <w:rFonts w:ascii="Calibri" w:hAnsi="Calibri" w:cs="Calibri"/>
          <w:sz w:val="22"/>
          <w:szCs w:val="22"/>
        </w:rPr>
        <w:t xml:space="preserve">za každý </w:t>
      </w:r>
      <w:r w:rsidR="002246B9" w:rsidRPr="005007AD">
        <w:rPr>
          <w:rFonts w:ascii="Calibri" w:hAnsi="Calibri" w:cs="Calibri"/>
          <w:sz w:val="22"/>
          <w:szCs w:val="22"/>
        </w:rPr>
        <w:t>započatý den prodlení s plněním</w:t>
      </w:r>
      <w:r w:rsidRPr="005007AD">
        <w:rPr>
          <w:rFonts w:ascii="Calibri" w:hAnsi="Calibri" w:cs="Calibri"/>
          <w:sz w:val="22"/>
          <w:szCs w:val="22"/>
        </w:rPr>
        <w:t xml:space="preserve"> dle odst.  </w:t>
      </w:r>
      <w:r w:rsidR="00BF6BC5" w:rsidRPr="005007AD">
        <w:fldChar w:fldCharType="begin"/>
      </w:r>
      <w:r w:rsidR="00BF6BC5" w:rsidRPr="005007AD">
        <w:instrText xml:space="preserve"> REF _Ref382231692 \r \h  \* MERGEFORMAT </w:instrText>
      </w:r>
      <w:r w:rsidR="00BF6BC5" w:rsidRPr="005007AD">
        <w:fldChar w:fldCharType="separate"/>
      </w:r>
      <w:r w:rsidR="00825AA5" w:rsidRPr="00825AA5">
        <w:rPr>
          <w:rFonts w:ascii="Calibri" w:hAnsi="Calibri" w:cs="Calibri"/>
          <w:sz w:val="22"/>
          <w:szCs w:val="22"/>
        </w:rPr>
        <w:t>4.1</w:t>
      </w:r>
      <w:r w:rsidR="00BF6BC5" w:rsidRPr="005007AD">
        <w:fldChar w:fldCharType="end"/>
      </w:r>
      <w:r w:rsidRPr="005007AD">
        <w:rPr>
          <w:rFonts w:ascii="Calibri" w:hAnsi="Calibri" w:cs="Calibri"/>
          <w:sz w:val="22"/>
          <w:szCs w:val="22"/>
        </w:rPr>
        <w:t xml:space="preserve"> a </w:t>
      </w:r>
      <w:r w:rsidR="00AF7DA1" w:rsidRPr="005007AD">
        <w:fldChar w:fldCharType="begin"/>
      </w:r>
      <w:r w:rsidR="00010709" w:rsidRPr="005007AD">
        <w:instrText xml:space="preserve"> REF _Ref382209017 \r \h  \* MERGEFORMAT </w:instrText>
      </w:r>
      <w:r w:rsidR="00AF7DA1" w:rsidRPr="005007AD">
        <w:fldChar w:fldCharType="separate"/>
      </w:r>
      <w:r w:rsidR="00825AA5" w:rsidRPr="00825AA5">
        <w:rPr>
          <w:rFonts w:ascii="Calibri" w:hAnsi="Calibri" w:cs="Calibri"/>
          <w:sz w:val="22"/>
          <w:szCs w:val="22"/>
        </w:rPr>
        <w:t>15.8</w:t>
      </w:r>
      <w:r w:rsidR="00AF7DA1" w:rsidRPr="005007AD">
        <w:fldChar w:fldCharType="end"/>
      </w:r>
      <w:r w:rsidRPr="005007AD">
        <w:rPr>
          <w:rFonts w:ascii="Calibri" w:hAnsi="Calibri" w:cs="Calibri"/>
          <w:sz w:val="22"/>
          <w:szCs w:val="22"/>
        </w:rPr>
        <w:t xml:space="preserve"> Smlouvy.</w:t>
      </w:r>
    </w:p>
    <w:p w14:paraId="4B59BD64" w14:textId="3FBAC261" w:rsidR="00460CD9" w:rsidRPr="005007AD" w:rsidRDefault="00460CD9" w:rsidP="002A01F2">
      <w:pPr>
        <w:pStyle w:val="Odstavecseseznamem1"/>
        <w:numPr>
          <w:ilvl w:val="1"/>
          <w:numId w:val="2"/>
        </w:numPr>
        <w:spacing w:after="240"/>
        <w:jc w:val="both"/>
        <w:rPr>
          <w:rFonts w:asciiTheme="minorHAnsi" w:hAnsiTheme="minorHAnsi" w:cs="Calibri"/>
          <w:b/>
          <w:bCs/>
          <w:sz w:val="22"/>
          <w:szCs w:val="22"/>
          <w:u w:val="single"/>
        </w:rPr>
      </w:pPr>
      <w:r w:rsidRPr="005007AD">
        <w:rPr>
          <w:rFonts w:ascii="Calibri" w:hAnsi="Calibri" w:cs="Calibri"/>
          <w:sz w:val="22"/>
          <w:szCs w:val="22"/>
        </w:rPr>
        <w:t xml:space="preserve">V případě, že v rámci </w:t>
      </w:r>
      <w:r w:rsidR="00581379" w:rsidRPr="005007AD">
        <w:rPr>
          <w:rFonts w:ascii="Calibri" w:hAnsi="Calibri" w:cs="Calibri"/>
          <w:sz w:val="22"/>
          <w:szCs w:val="22"/>
        </w:rPr>
        <w:t>A</w:t>
      </w:r>
      <w:r w:rsidRPr="005007AD">
        <w:rPr>
          <w:rFonts w:ascii="Calibri" w:hAnsi="Calibri" w:cs="Calibri"/>
          <w:sz w:val="22"/>
          <w:szCs w:val="22"/>
        </w:rPr>
        <w:t>kcept</w:t>
      </w:r>
      <w:r w:rsidR="00581379" w:rsidRPr="005007AD">
        <w:rPr>
          <w:rFonts w:ascii="Calibri" w:hAnsi="Calibri" w:cs="Calibri"/>
          <w:sz w:val="22"/>
          <w:szCs w:val="22"/>
        </w:rPr>
        <w:t>ačních testů specifikovaných v P</w:t>
      </w:r>
      <w:r w:rsidRPr="005007AD">
        <w:rPr>
          <w:rFonts w:ascii="Calibri" w:hAnsi="Calibri" w:cs="Calibri"/>
          <w:sz w:val="22"/>
          <w:szCs w:val="22"/>
        </w:rPr>
        <w:t xml:space="preserve">říloze č. 1 Smlouvy nedosáhne předmět plnění výpočetního výkonu deklarovaného v Nabídce, má Kupující nárok na úhradu 80.000,- Kč za každé započaté procento, o které </w:t>
      </w:r>
      <w:r w:rsidR="00154D74" w:rsidRPr="005007AD">
        <w:rPr>
          <w:rFonts w:ascii="Calibri" w:hAnsi="Calibri" w:cs="Calibri"/>
          <w:sz w:val="22"/>
          <w:szCs w:val="22"/>
        </w:rPr>
        <w:t>bude</w:t>
      </w:r>
      <w:r w:rsidRPr="005007AD">
        <w:rPr>
          <w:rFonts w:ascii="Calibri" w:hAnsi="Calibri" w:cs="Calibri"/>
          <w:sz w:val="22"/>
          <w:szCs w:val="22"/>
        </w:rPr>
        <w:t xml:space="preserve"> výpočetní výkon dosažený v rámci Akceptačních testů nižší než výpočetní výkon deklarovaný v Nabídce.</w:t>
      </w:r>
    </w:p>
    <w:p w14:paraId="5ADA55CE" w14:textId="228AC493" w:rsidR="00AA43E4" w:rsidRPr="005007AD" w:rsidRDefault="00AA43E4" w:rsidP="00AA43E4">
      <w:pPr>
        <w:pStyle w:val="Odstavecseseznamem1"/>
        <w:numPr>
          <w:ilvl w:val="1"/>
          <w:numId w:val="2"/>
        </w:numPr>
        <w:spacing w:after="240"/>
        <w:jc w:val="both"/>
        <w:rPr>
          <w:rFonts w:asciiTheme="minorHAnsi" w:hAnsiTheme="minorHAnsi" w:cs="Calibri"/>
          <w:b/>
          <w:bCs/>
          <w:sz w:val="22"/>
          <w:szCs w:val="22"/>
          <w:u w:val="single"/>
        </w:rPr>
      </w:pPr>
      <w:bookmarkStart w:id="29" w:name="_Ref382208790"/>
      <w:r w:rsidRPr="005007AD">
        <w:rPr>
          <w:rFonts w:ascii="Calibri" w:hAnsi="Calibri"/>
          <w:sz w:val="22"/>
          <w:szCs w:val="22"/>
        </w:rPr>
        <w:t xml:space="preserve">Kupující má nárok na úhradu 8.000,- Kč za každý den </w:t>
      </w:r>
      <w:bookmarkStart w:id="30" w:name="_Ref381616598"/>
      <w:r w:rsidRPr="005007AD">
        <w:rPr>
          <w:rFonts w:ascii="Calibri" w:hAnsi="Calibri"/>
          <w:sz w:val="22"/>
          <w:szCs w:val="22"/>
        </w:rPr>
        <w:t>prodlení s odstraněním vady</w:t>
      </w:r>
      <w:bookmarkEnd w:id="29"/>
      <w:bookmarkEnd w:id="30"/>
      <w:r w:rsidR="00E63637" w:rsidRPr="005007AD">
        <w:rPr>
          <w:rFonts w:ascii="Calibri" w:hAnsi="Calibri"/>
          <w:sz w:val="22"/>
          <w:szCs w:val="22"/>
        </w:rPr>
        <w:t xml:space="preserve"> podléhající </w:t>
      </w:r>
      <w:r w:rsidR="00E63637" w:rsidRPr="005007AD">
        <w:rPr>
          <w:rFonts w:ascii="Calibri" w:hAnsi="Calibri"/>
          <w:sz w:val="22"/>
          <w:szCs w:val="22"/>
        </w:rPr>
        <w:lastRenderedPageBreak/>
        <w:t>záruce</w:t>
      </w:r>
      <w:r w:rsidRPr="005007AD">
        <w:rPr>
          <w:rFonts w:ascii="Calibri" w:hAnsi="Calibri"/>
          <w:sz w:val="22"/>
          <w:szCs w:val="22"/>
        </w:rPr>
        <w:t xml:space="preserve"> v případech, kdy předmět plnění může pracovat maximálně na 50% maximálního výkonu;  Kupující má nárok na úhradu 500,- Kč za každý den prodlení s odstraněním vady</w:t>
      </w:r>
      <w:r w:rsidR="00E63637" w:rsidRPr="005007AD">
        <w:rPr>
          <w:rFonts w:ascii="Calibri" w:hAnsi="Calibri"/>
          <w:sz w:val="22"/>
          <w:szCs w:val="22"/>
        </w:rPr>
        <w:t xml:space="preserve"> podléhající záruce</w:t>
      </w:r>
      <w:r w:rsidRPr="005007AD">
        <w:rPr>
          <w:rFonts w:ascii="Calibri" w:hAnsi="Calibri"/>
          <w:sz w:val="22"/>
          <w:szCs w:val="22"/>
        </w:rPr>
        <w:t xml:space="preserve"> v případech, kdy předmět plnění může pracovat na více než 50% maximálního výkonu.</w:t>
      </w:r>
    </w:p>
    <w:p w14:paraId="55DB2D77" w14:textId="77777777" w:rsidR="00233E08" w:rsidRPr="00E63637"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E63637">
        <w:rPr>
          <w:rFonts w:ascii="Calibri" w:hAnsi="Calibri" w:cs="Calibri"/>
          <w:sz w:val="22"/>
          <w:szCs w:val="22"/>
        </w:rPr>
        <w:t xml:space="preserve">V případě </w:t>
      </w:r>
      <w:r w:rsidR="00F90F67" w:rsidRPr="00E63637">
        <w:rPr>
          <w:rFonts w:ascii="Calibri" w:hAnsi="Calibri" w:cs="Calibri"/>
          <w:sz w:val="22"/>
          <w:szCs w:val="22"/>
        </w:rPr>
        <w:t xml:space="preserve">uplatnění důvodů pro odstoupení  </w:t>
      </w:r>
      <w:r w:rsidRPr="00E63637">
        <w:rPr>
          <w:rFonts w:ascii="Calibri" w:hAnsi="Calibri" w:cs="Calibri"/>
          <w:sz w:val="22"/>
          <w:szCs w:val="22"/>
        </w:rPr>
        <w:t>od Smlouvy dle odst.</w:t>
      </w:r>
      <w:r w:rsidR="009D5AE7" w:rsidRPr="00E63637">
        <w:rPr>
          <w:rFonts w:ascii="Calibri" w:hAnsi="Calibri" w:cs="Calibri"/>
          <w:sz w:val="22"/>
          <w:szCs w:val="22"/>
        </w:rPr>
        <w:t xml:space="preserve"> </w:t>
      </w:r>
      <w:r w:rsidR="00AF7DA1" w:rsidRPr="00E63637">
        <w:rPr>
          <w:rFonts w:ascii="Calibri" w:hAnsi="Calibri" w:cs="Calibri"/>
          <w:sz w:val="22"/>
          <w:szCs w:val="22"/>
        </w:rPr>
        <w:fldChar w:fldCharType="begin"/>
      </w:r>
      <w:r w:rsidR="009D5AE7" w:rsidRPr="00E63637">
        <w:rPr>
          <w:rFonts w:ascii="Calibri" w:hAnsi="Calibri" w:cs="Calibri"/>
          <w:sz w:val="22"/>
          <w:szCs w:val="22"/>
        </w:rPr>
        <w:instrText xml:space="preserve"> REF _Ref412114688 \r \h </w:instrText>
      </w:r>
      <w:r w:rsidR="00F05A90" w:rsidRPr="00E63637">
        <w:rPr>
          <w:rFonts w:ascii="Calibri" w:hAnsi="Calibri" w:cs="Calibri"/>
          <w:sz w:val="22"/>
          <w:szCs w:val="22"/>
        </w:rPr>
        <w:instrText xml:space="preserve"> \* MERGEFORMAT </w:instrText>
      </w:r>
      <w:r w:rsidR="00AF7DA1" w:rsidRPr="00E63637">
        <w:rPr>
          <w:rFonts w:ascii="Calibri" w:hAnsi="Calibri" w:cs="Calibri"/>
          <w:sz w:val="22"/>
          <w:szCs w:val="22"/>
        </w:rPr>
      </w:r>
      <w:r w:rsidR="00AF7DA1" w:rsidRPr="00E63637">
        <w:rPr>
          <w:rFonts w:ascii="Calibri" w:hAnsi="Calibri" w:cs="Calibri"/>
          <w:sz w:val="22"/>
          <w:szCs w:val="22"/>
        </w:rPr>
        <w:fldChar w:fldCharType="separate"/>
      </w:r>
      <w:r w:rsidR="00825AA5">
        <w:rPr>
          <w:rFonts w:ascii="Calibri" w:hAnsi="Calibri" w:cs="Calibri"/>
          <w:sz w:val="22"/>
          <w:szCs w:val="22"/>
        </w:rPr>
        <w:t>13.2.1</w:t>
      </w:r>
      <w:r w:rsidR="00AF7DA1" w:rsidRPr="00E63637">
        <w:rPr>
          <w:rFonts w:ascii="Calibri" w:hAnsi="Calibri" w:cs="Calibri"/>
          <w:sz w:val="22"/>
          <w:szCs w:val="22"/>
        </w:rPr>
        <w:fldChar w:fldCharType="end"/>
      </w:r>
      <w:r w:rsidR="009D5AE7" w:rsidRPr="00E63637">
        <w:rPr>
          <w:rFonts w:ascii="Calibri" w:hAnsi="Calibri" w:cs="Calibri"/>
          <w:sz w:val="22"/>
          <w:szCs w:val="22"/>
        </w:rPr>
        <w:t xml:space="preserve"> a</w:t>
      </w:r>
      <w:r w:rsidRPr="00E63637">
        <w:rPr>
          <w:rFonts w:ascii="Calibri" w:hAnsi="Calibri" w:cs="Calibri"/>
          <w:sz w:val="22"/>
          <w:szCs w:val="22"/>
        </w:rPr>
        <w:t xml:space="preserve"> </w:t>
      </w:r>
      <w:r w:rsidR="00BF6BC5" w:rsidRPr="00E63637">
        <w:fldChar w:fldCharType="begin"/>
      </w:r>
      <w:r w:rsidR="00BF6BC5" w:rsidRPr="00E63637">
        <w:instrText xml:space="preserve"> REF _Ref380048761 \r \h  \* MERGEFORMAT </w:instrText>
      </w:r>
      <w:r w:rsidR="00BF6BC5" w:rsidRPr="00E63637">
        <w:fldChar w:fldCharType="separate"/>
      </w:r>
      <w:r w:rsidR="00825AA5" w:rsidRPr="00825AA5">
        <w:rPr>
          <w:rFonts w:ascii="Calibri" w:hAnsi="Calibri" w:cs="Calibri"/>
          <w:sz w:val="22"/>
          <w:szCs w:val="22"/>
        </w:rPr>
        <w:t>13.2.2</w:t>
      </w:r>
      <w:r w:rsidR="00BF6BC5" w:rsidRPr="00E63637">
        <w:fldChar w:fldCharType="end"/>
      </w:r>
      <w:r w:rsidR="007D58AA" w:rsidRPr="00E63637">
        <w:rPr>
          <w:rFonts w:ascii="Calibri" w:hAnsi="Calibri" w:cs="Calibri"/>
          <w:sz w:val="22"/>
          <w:szCs w:val="22"/>
        </w:rPr>
        <w:t xml:space="preserve"> </w:t>
      </w:r>
      <w:r w:rsidRPr="00E63637">
        <w:rPr>
          <w:rFonts w:ascii="Calibri" w:hAnsi="Calibri" w:cs="Calibri"/>
          <w:sz w:val="22"/>
          <w:szCs w:val="22"/>
        </w:rPr>
        <w:t xml:space="preserve">je </w:t>
      </w:r>
      <w:r w:rsidR="00571705" w:rsidRPr="00E63637">
        <w:rPr>
          <w:rFonts w:ascii="Calibri" w:hAnsi="Calibri" w:cs="Calibri"/>
          <w:sz w:val="22"/>
          <w:szCs w:val="22"/>
        </w:rPr>
        <w:t xml:space="preserve">Kupující </w:t>
      </w:r>
      <w:r w:rsidRPr="00E63637">
        <w:rPr>
          <w:rFonts w:ascii="Calibri" w:hAnsi="Calibri" w:cs="Calibri"/>
          <w:sz w:val="22"/>
          <w:szCs w:val="22"/>
        </w:rPr>
        <w:t xml:space="preserve">oprávněn uplatnit vůči </w:t>
      </w:r>
      <w:r w:rsidR="00571705" w:rsidRPr="00E63637">
        <w:rPr>
          <w:rFonts w:ascii="Calibri" w:hAnsi="Calibri" w:cs="Calibri"/>
          <w:sz w:val="22"/>
          <w:szCs w:val="22"/>
        </w:rPr>
        <w:t xml:space="preserve">Prodávajícímu </w:t>
      </w:r>
      <w:r w:rsidR="00C060BB" w:rsidRPr="00E63637">
        <w:rPr>
          <w:rFonts w:ascii="Calibri" w:hAnsi="Calibri" w:cs="Calibri"/>
          <w:sz w:val="22"/>
          <w:szCs w:val="22"/>
        </w:rPr>
        <w:t xml:space="preserve">smluvní pokutu ve výši </w:t>
      </w:r>
      <w:r w:rsidR="00096E57" w:rsidRPr="00E63637">
        <w:rPr>
          <w:rFonts w:ascii="Calibri" w:hAnsi="Calibri" w:cs="Calibri"/>
          <w:sz w:val="22"/>
          <w:szCs w:val="22"/>
        </w:rPr>
        <w:t>3</w:t>
      </w:r>
      <w:r w:rsidRPr="00E63637">
        <w:rPr>
          <w:rFonts w:ascii="Calibri" w:hAnsi="Calibri" w:cs="Calibri"/>
          <w:sz w:val="22"/>
          <w:szCs w:val="22"/>
        </w:rPr>
        <w:t>0</w:t>
      </w:r>
      <w:r w:rsidR="00571705" w:rsidRPr="00E63637">
        <w:rPr>
          <w:rFonts w:ascii="Calibri" w:hAnsi="Calibri" w:cs="Calibri"/>
          <w:sz w:val="22"/>
          <w:szCs w:val="22"/>
        </w:rPr>
        <w:t xml:space="preserve"> </w:t>
      </w:r>
      <w:r w:rsidRPr="00E63637">
        <w:rPr>
          <w:rFonts w:ascii="Calibri" w:hAnsi="Calibri" w:cs="Calibri"/>
          <w:sz w:val="22"/>
          <w:szCs w:val="22"/>
        </w:rPr>
        <w:t>% Kupní Ceny.</w:t>
      </w:r>
    </w:p>
    <w:p w14:paraId="546C2285" w14:textId="3397D6BC" w:rsidR="00D20A8E" w:rsidRPr="00A279FA" w:rsidRDefault="00D20A8E" w:rsidP="00D20A8E">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340936">
        <w:rPr>
          <w:rFonts w:ascii="Calibri" w:hAnsi="Calibri" w:cs="Calibri"/>
          <w:sz w:val="22"/>
          <w:szCs w:val="22"/>
        </w:rPr>
        <w:t>Kupující</w:t>
      </w:r>
      <w:r w:rsidRPr="00A279FA">
        <w:rPr>
          <w:rFonts w:ascii="Calibri" w:hAnsi="Calibri" w:cs="Calibri"/>
          <w:sz w:val="22"/>
          <w:szCs w:val="22"/>
        </w:rPr>
        <w:t xml:space="preserve"> či </w:t>
      </w:r>
      <w:r w:rsidR="00340936">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w:t>
      </w:r>
      <w:r w:rsidR="00D44D90">
        <w:rPr>
          <w:rFonts w:ascii="Calibri" w:hAnsi="Calibri" w:cs="Calibri"/>
          <w:sz w:val="22"/>
          <w:szCs w:val="22"/>
        </w:rPr>
        <w:t>li) úrok z prodlení ve výši 0,01</w:t>
      </w:r>
      <w:r w:rsidRPr="00A279FA">
        <w:rPr>
          <w:rFonts w:ascii="Calibri" w:hAnsi="Calibri" w:cs="Calibri"/>
          <w:sz w:val="22"/>
          <w:szCs w:val="22"/>
        </w:rPr>
        <w:t xml:space="preserve"> % z dlužné částky za každý den prodlení. </w:t>
      </w:r>
    </w:p>
    <w:p w14:paraId="53751E8F" w14:textId="77777777"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96E57">
        <w:rPr>
          <w:rFonts w:asciiTheme="minorHAnsi" w:hAnsiTheme="minorHAnsi" w:cs="Calibri"/>
          <w:sz w:val="22"/>
          <w:szCs w:val="22"/>
        </w:rPr>
        <w:t>Smluvní pokuta</w:t>
      </w:r>
      <w:r w:rsidRPr="00382F2D">
        <w:rPr>
          <w:rFonts w:ascii="Calibri" w:hAnsi="Calibri" w:cs="Calibri"/>
          <w:sz w:val="22"/>
          <w:szCs w:val="22"/>
        </w:rPr>
        <w:t xml:space="preserve"> je splatná do 30 dnů ode dne výzvy k zaplacení.</w:t>
      </w:r>
    </w:p>
    <w:p w14:paraId="4F223069" w14:textId="77777777"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14:paraId="6DA80B87" w14:textId="77777777"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14:paraId="62CF1CA6"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14:paraId="3E8AE7A5" w14:textId="77777777"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14:paraId="71E56886" w14:textId="77777777" w:rsidR="00D20A8E" w:rsidRPr="00233E08" w:rsidRDefault="00D20A8E" w:rsidP="00D20A8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 xml:space="preserve">dodání </w:t>
      </w:r>
      <w:r w:rsidR="00BE4B56" w:rsidRPr="00E57EF7">
        <w:rPr>
          <w:rFonts w:ascii="Calibri" w:hAnsi="Calibri" w:cs="Calibri"/>
          <w:sz w:val="22"/>
          <w:szCs w:val="22"/>
        </w:rPr>
        <w:t>Zboží</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14:paraId="08E7D6BE"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14:paraId="4125E674"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AE7F04">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6606C927"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14:paraId="2D5FD548"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 xml:space="preserve">Smluvní strany </w:t>
      </w:r>
      <w:r w:rsidR="00B85CCB" w:rsidRPr="00CE268F">
        <w:rPr>
          <w:rFonts w:ascii="Calibri" w:hAnsi="Calibri" w:cs="Calibri"/>
          <w:sz w:val="22"/>
          <w:szCs w:val="22"/>
        </w:rPr>
        <w:t xml:space="preserve">ve smyslu ustanovení § 564 OZ </w:t>
      </w:r>
      <w:r w:rsidRPr="00CE268F">
        <w:rPr>
          <w:rFonts w:ascii="Calibri" w:hAnsi="Calibri" w:cs="Calibri"/>
          <w:sz w:val="22"/>
          <w:szCs w:val="22"/>
        </w:rPr>
        <w:t>výslovně vylučují provedení změn Smlouvy v jiné formě.</w:t>
      </w:r>
    </w:p>
    <w:p w14:paraId="5085E526" w14:textId="77777777" w:rsidR="00233E08" w:rsidRPr="00233E08" w:rsidRDefault="007F7039"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14:paraId="3BB4D346"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Nedílnou součástí Smlouvy jsou tyto přílohy:</w:t>
      </w:r>
    </w:p>
    <w:p w14:paraId="2319F08F" w14:textId="77777777"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w:t>
      </w:r>
      <w:r w:rsidR="00BE4B56">
        <w:rPr>
          <w:rFonts w:ascii="Calibri" w:hAnsi="Calibri" w:cs="Arial"/>
          <w:sz w:val="22"/>
          <w:szCs w:val="22"/>
        </w:rPr>
        <w:t>e</w:t>
      </w:r>
      <w:r w:rsidR="00571705" w:rsidRPr="00571705">
        <w:rPr>
          <w:rFonts w:ascii="Calibri" w:hAnsi="Calibri" w:cs="Arial"/>
          <w:sz w:val="22"/>
          <w:szCs w:val="22"/>
        </w:rPr>
        <w:t xml:space="preserve"> </w:t>
      </w:r>
      <w:r w:rsidR="00BE4B56" w:rsidRPr="00E57EF7">
        <w:rPr>
          <w:rFonts w:ascii="Calibri" w:hAnsi="Calibri" w:cs="Calibri"/>
          <w:sz w:val="22"/>
          <w:szCs w:val="22"/>
        </w:rPr>
        <w:t>Zboží</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14:paraId="352E6668" w14:textId="77777777"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14:paraId="501B700F" w14:textId="77777777" w:rsidR="001E367E" w:rsidRPr="0035417B" w:rsidRDefault="001E367E" w:rsidP="00233E08">
      <w:pPr>
        <w:ind w:left="567"/>
        <w:jc w:val="both"/>
        <w:rPr>
          <w:rFonts w:ascii="Calibri" w:hAnsi="Calibri" w:cs="Calibri"/>
          <w:sz w:val="22"/>
          <w:szCs w:val="22"/>
        </w:rPr>
      </w:pPr>
    </w:p>
    <w:p w14:paraId="47A6C5D7" w14:textId="77777777" w:rsidR="00233E08" w:rsidRDefault="003E4DC3" w:rsidP="001E367E">
      <w:pPr>
        <w:pStyle w:val="ListParagraph"/>
        <w:numPr>
          <w:ilvl w:val="0"/>
          <w:numId w:val="40"/>
        </w:numPr>
        <w:jc w:val="both"/>
        <w:rPr>
          <w:rFonts w:ascii="Calibri" w:hAnsi="Calibri" w:cs="Arial"/>
          <w:sz w:val="22"/>
          <w:szCs w:val="22"/>
        </w:rPr>
      </w:pPr>
      <w:r>
        <w:rPr>
          <w:rFonts w:ascii="Calibri" w:hAnsi="Calibri" w:cs="Arial"/>
          <w:sz w:val="22"/>
          <w:szCs w:val="22"/>
        </w:rPr>
        <w:t>Technické specifikace</w:t>
      </w:r>
      <w:r w:rsidR="00233E08" w:rsidRPr="00A279FA">
        <w:rPr>
          <w:rFonts w:ascii="Calibri" w:hAnsi="Calibri" w:cs="Arial"/>
          <w:sz w:val="22"/>
          <w:szCs w:val="22"/>
        </w:rPr>
        <w:t xml:space="preserve"> k</w:t>
      </w:r>
      <w:r>
        <w:rPr>
          <w:rFonts w:ascii="Calibri" w:hAnsi="Calibri" w:cs="Arial"/>
          <w:sz w:val="22"/>
          <w:szCs w:val="22"/>
        </w:rPr>
        <w:t> předmětu plnění</w:t>
      </w:r>
      <w:r w:rsidR="00233E08" w:rsidRPr="00A279FA">
        <w:rPr>
          <w:rFonts w:ascii="Calibri" w:hAnsi="Calibri" w:cs="Arial"/>
          <w:sz w:val="22"/>
          <w:szCs w:val="22"/>
        </w:rPr>
        <w:t xml:space="preserve"> </w:t>
      </w:r>
      <w:r w:rsidR="00233E08" w:rsidRPr="00BD7DBD">
        <w:rPr>
          <w:rFonts w:ascii="Calibri" w:hAnsi="Calibri" w:cs="Arial"/>
          <w:sz w:val="22"/>
          <w:szCs w:val="22"/>
          <w:highlight w:val="yellow"/>
        </w:rPr>
        <w:t>(</w:t>
      </w:r>
      <w:r w:rsidR="00571705" w:rsidRPr="00BD7DBD">
        <w:rPr>
          <w:rFonts w:ascii="Calibri" w:hAnsi="Calibri" w:cs="Arial"/>
          <w:sz w:val="22"/>
          <w:szCs w:val="22"/>
          <w:highlight w:val="yellow"/>
        </w:rPr>
        <w:t xml:space="preserve">Prodávající </w:t>
      </w:r>
      <w:r w:rsidR="00233E08" w:rsidRPr="00BD7DBD">
        <w:rPr>
          <w:rFonts w:ascii="Calibri" w:hAnsi="Calibri" w:cs="Arial"/>
          <w:sz w:val="22"/>
          <w:szCs w:val="22"/>
          <w:highlight w:val="yellow"/>
        </w:rPr>
        <w:t>doplní</w:t>
      </w:r>
      <w:r w:rsidRPr="00A21AFD">
        <w:rPr>
          <w:rFonts w:ascii="Calibri" w:hAnsi="Calibri" w:cs="Arial"/>
          <w:sz w:val="22"/>
          <w:szCs w:val="22"/>
          <w:highlight w:val="yellow"/>
        </w:rPr>
        <w:t xml:space="preserve"> v 1. tabulce</w:t>
      </w:r>
      <w:r w:rsidR="00233E08" w:rsidRPr="00A21AFD">
        <w:rPr>
          <w:rFonts w:ascii="Calibri" w:hAnsi="Calibri" w:cs="Arial"/>
          <w:sz w:val="22"/>
          <w:szCs w:val="22"/>
          <w:highlight w:val="yellow"/>
        </w:rPr>
        <w:t xml:space="preserve"> sloupce „</w:t>
      </w:r>
      <w:r w:rsidR="00233E08" w:rsidRPr="00A21AFD">
        <w:rPr>
          <w:rFonts w:ascii="Calibri" w:hAnsi="Calibri" w:cs="Calibri"/>
          <w:sz w:val="22"/>
          <w:szCs w:val="22"/>
          <w:highlight w:val="yellow"/>
        </w:rPr>
        <w:t xml:space="preserve">Popis a specifikace </w:t>
      </w:r>
      <w:r w:rsidR="00BE4B56" w:rsidRPr="00A21AFD">
        <w:rPr>
          <w:rFonts w:ascii="Calibri" w:hAnsi="Calibri" w:cs="Calibri"/>
          <w:sz w:val="22"/>
          <w:szCs w:val="22"/>
          <w:highlight w:val="yellow"/>
        </w:rPr>
        <w:t>Zboží</w:t>
      </w:r>
      <w:r w:rsidR="006924E4" w:rsidRPr="00A21AFD">
        <w:rPr>
          <w:rFonts w:ascii="Calibri" w:hAnsi="Calibri" w:cs="Calibri"/>
          <w:sz w:val="22"/>
          <w:szCs w:val="22"/>
          <w:highlight w:val="yellow"/>
        </w:rPr>
        <w:t xml:space="preserve"> </w:t>
      </w:r>
      <w:r w:rsidR="00233E08" w:rsidRPr="00A21AFD">
        <w:rPr>
          <w:rFonts w:ascii="Calibri" w:hAnsi="Calibri" w:cs="Calibri"/>
          <w:sz w:val="22"/>
          <w:szCs w:val="22"/>
          <w:highlight w:val="yellow"/>
        </w:rPr>
        <w:t>nabízeného dodavatelem</w:t>
      </w:r>
      <w:r w:rsidR="00233E08" w:rsidRPr="00A21AFD">
        <w:rPr>
          <w:rFonts w:ascii="Calibri" w:hAnsi="Calibri" w:cs="Arial"/>
          <w:sz w:val="22"/>
          <w:szCs w:val="22"/>
          <w:highlight w:val="yellow"/>
        </w:rPr>
        <w:t>“ a „Splňuje ANO/NE“</w:t>
      </w:r>
      <w:r w:rsidRPr="00A21AFD">
        <w:rPr>
          <w:rFonts w:ascii="Calibri" w:hAnsi="Calibri" w:cs="Arial"/>
          <w:sz w:val="22"/>
          <w:szCs w:val="22"/>
          <w:highlight w:val="yellow"/>
        </w:rPr>
        <w:t>, ve 2. tabulce doplní</w:t>
      </w:r>
      <w:r w:rsidR="002A7577" w:rsidRPr="00A21AFD">
        <w:rPr>
          <w:rFonts w:ascii="Calibri" w:hAnsi="Calibri" w:cs="Arial"/>
          <w:sz w:val="22"/>
          <w:szCs w:val="22"/>
          <w:highlight w:val="yellow"/>
        </w:rPr>
        <w:t xml:space="preserve"> c</w:t>
      </w:r>
      <w:r w:rsidR="002A7577" w:rsidRPr="00A21AFD">
        <w:rPr>
          <w:rFonts w:asciiTheme="minorHAnsi" w:hAnsiTheme="minorHAnsi"/>
          <w:iCs/>
          <w:sz w:val="22"/>
          <w:szCs w:val="22"/>
          <w:highlight w:val="yellow"/>
        </w:rPr>
        <w:t xml:space="preserve">elkovou maximální spotřebu výpočetní části sestavy, </w:t>
      </w:r>
      <w:r w:rsidR="002A7577" w:rsidRPr="00A21AFD">
        <w:rPr>
          <w:rFonts w:ascii="Calibri" w:hAnsi="Calibri" w:cs="Arial"/>
          <w:sz w:val="22"/>
          <w:szCs w:val="22"/>
          <w:highlight w:val="yellow"/>
        </w:rPr>
        <w:t>ve 3. tabulce potom</w:t>
      </w:r>
      <w:r w:rsidRPr="00A21AFD">
        <w:rPr>
          <w:rFonts w:ascii="Calibri" w:hAnsi="Calibri" w:cs="Arial"/>
          <w:sz w:val="22"/>
          <w:szCs w:val="22"/>
          <w:highlight w:val="yellow"/>
        </w:rPr>
        <w:t xml:space="preserve"> údaje k hodnotícímu kritériu „</w:t>
      </w:r>
      <w:r w:rsidR="00425D5A" w:rsidRPr="00A21AFD">
        <w:rPr>
          <w:rFonts w:asciiTheme="minorHAnsi" w:hAnsiTheme="minorHAnsi"/>
          <w:iCs/>
          <w:sz w:val="22"/>
          <w:szCs w:val="22"/>
          <w:highlight w:val="yellow"/>
        </w:rPr>
        <w:t>Celkový výpočetní výkon</w:t>
      </w:r>
      <w:r w:rsidRPr="00A21AFD">
        <w:rPr>
          <w:rFonts w:ascii="Calibri" w:hAnsi="Calibri" w:cs="Arial"/>
          <w:sz w:val="22"/>
          <w:szCs w:val="22"/>
          <w:highlight w:val="yellow"/>
        </w:rPr>
        <w:t>“</w:t>
      </w:r>
      <w:r w:rsidR="00233E08" w:rsidRPr="00A21AFD">
        <w:rPr>
          <w:rFonts w:ascii="Calibri" w:hAnsi="Calibri" w:cs="Arial"/>
          <w:sz w:val="22"/>
          <w:szCs w:val="22"/>
          <w:highlight w:val="yellow"/>
        </w:rPr>
        <w:t>)</w:t>
      </w:r>
    </w:p>
    <w:p w14:paraId="6400B380" w14:textId="77777777" w:rsidR="00885577" w:rsidRPr="00885577" w:rsidRDefault="00885577" w:rsidP="00885577">
      <w:pPr>
        <w:ind w:left="2124"/>
        <w:jc w:val="both"/>
        <w:rPr>
          <w:rFonts w:ascii="Calibri" w:hAnsi="Calibri" w:cs="Arial"/>
          <w:sz w:val="22"/>
          <w:szCs w:val="22"/>
        </w:rPr>
      </w:pPr>
    </w:p>
    <w:p w14:paraId="09F33302" w14:textId="77777777" w:rsidR="001E367E" w:rsidRPr="001E367E" w:rsidRDefault="001E367E"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w:t>
      </w:r>
      <w:r w:rsidR="00BE4B56" w:rsidRPr="00E57EF7">
        <w:rPr>
          <w:rFonts w:ascii="Calibri" w:hAnsi="Calibri" w:cs="Calibri"/>
          <w:sz w:val="22"/>
          <w:szCs w:val="22"/>
        </w:rPr>
        <w:t>Zboží</w:t>
      </w:r>
      <w:r w:rsidRPr="00233E08">
        <w:rPr>
          <w:rFonts w:ascii="Calibri" w:hAnsi="Calibri" w:cs="Calibri"/>
          <w:sz w:val="22"/>
          <w:szCs w:val="22"/>
        </w:rPr>
        <w:t xml:space="preserve"> </w:t>
      </w:r>
      <w:r w:rsidRPr="00233E08">
        <w:rPr>
          <w:rFonts w:ascii="Calibri" w:hAnsi="Calibri" w:cs="Arial"/>
          <w:sz w:val="22"/>
          <w:szCs w:val="22"/>
          <w:highlight w:val="yellow"/>
        </w:rPr>
        <w:t>(uchazeč předloží v rámci nabídky)</w:t>
      </w:r>
    </w:p>
    <w:p w14:paraId="51F890B8" w14:textId="77777777" w:rsidR="001E367E" w:rsidRPr="001E367E" w:rsidRDefault="001E367E" w:rsidP="001E367E">
      <w:pPr>
        <w:ind w:left="2124"/>
        <w:jc w:val="both"/>
        <w:rPr>
          <w:rFonts w:ascii="Calibri" w:hAnsi="Calibri" w:cs="Calibri"/>
          <w:sz w:val="22"/>
          <w:szCs w:val="22"/>
        </w:rPr>
      </w:pPr>
    </w:p>
    <w:p w14:paraId="47D4B723" w14:textId="77777777" w:rsidR="00233E08" w:rsidRDefault="00233E08" w:rsidP="00233E08">
      <w:pPr>
        <w:pStyle w:val="Odstavecseseznamem1"/>
        <w:spacing w:after="240"/>
        <w:ind w:left="2124" w:hanging="1557"/>
        <w:jc w:val="both"/>
        <w:rPr>
          <w:rFonts w:ascii="Calibri" w:hAnsi="Calibri" w:cs="Arial"/>
          <w:sz w:val="22"/>
          <w:szCs w:val="22"/>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14:paraId="4682A0D1" w14:textId="77777777"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14:paraId="1C60495F" w14:textId="77777777" w:rsidR="00EE03A3" w:rsidRDefault="00EE03A3" w:rsidP="00EE03A3"/>
    <w:p w14:paraId="34EB7404" w14:textId="77777777" w:rsidR="00EE03A3" w:rsidRPr="005714D6" w:rsidRDefault="00EE03A3" w:rsidP="00EE03A3">
      <w:pPr>
        <w:sectPr w:rsidR="00EE03A3" w:rsidRPr="005714D6" w:rsidSect="00DA44D8">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14:paraId="47CE8143" w14:textId="77777777" w:rsidR="007C31DF" w:rsidRDefault="007C31DF" w:rsidP="00EE03A3">
      <w:pPr>
        <w:pStyle w:val="Heading7"/>
        <w:spacing w:before="0" w:after="0"/>
        <w:jc w:val="both"/>
        <w:rPr>
          <w:rFonts w:ascii="Calibri" w:hAnsi="Calibri" w:cs="Calibri"/>
          <w:sz w:val="22"/>
          <w:szCs w:val="22"/>
        </w:rPr>
      </w:pPr>
    </w:p>
    <w:p w14:paraId="5841CFF0" w14:textId="77777777" w:rsidR="007C31DF" w:rsidRDefault="007C31DF" w:rsidP="00EE03A3">
      <w:pPr>
        <w:pStyle w:val="Heading7"/>
        <w:spacing w:before="0" w:after="0"/>
        <w:jc w:val="both"/>
        <w:rPr>
          <w:rFonts w:ascii="Calibri" w:hAnsi="Calibri" w:cs="Calibri"/>
          <w:sz w:val="22"/>
          <w:szCs w:val="22"/>
        </w:rPr>
      </w:pPr>
    </w:p>
    <w:p w14:paraId="6FD319E7" w14:textId="77777777" w:rsidR="00EE03A3" w:rsidRPr="001061FE" w:rsidRDefault="00EE03A3" w:rsidP="00EE03A3">
      <w:pPr>
        <w:pStyle w:val="Heading7"/>
        <w:spacing w:before="0" w:after="0"/>
        <w:jc w:val="both"/>
        <w:rPr>
          <w:rFonts w:ascii="Calibri" w:hAnsi="Calibri" w:cs="Calibri"/>
          <w:sz w:val="22"/>
          <w:szCs w:val="22"/>
        </w:rPr>
      </w:pPr>
      <w:r w:rsidRPr="008B49B5">
        <w:rPr>
          <w:rFonts w:ascii="Calibri" w:hAnsi="Calibri" w:cs="Calibri"/>
          <w:sz w:val="22"/>
          <w:szCs w:val="22"/>
        </w:rPr>
        <w:t>V Praze dne ____________</w:t>
      </w:r>
    </w:p>
    <w:p w14:paraId="1095AC74" w14:textId="77777777" w:rsidR="00EE03A3" w:rsidRPr="008B49B5" w:rsidRDefault="00EE03A3" w:rsidP="00EE03A3">
      <w:pPr>
        <w:rPr>
          <w:rFonts w:ascii="Calibri" w:hAnsi="Calibri" w:cs="Calibri"/>
          <w:sz w:val="22"/>
          <w:szCs w:val="22"/>
        </w:rPr>
      </w:pPr>
    </w:p>
    <w:p w14:paraId="5905A998" w14:textId="77777777" w:rsidR="00EE03A3" w:rsidRPr="008B49B5" w:rsidRDefault="00EE03A3" w:rsidP="00EE03A3">
      <w:pPr>
        <w:rPr>
          <w:rFonts w:ascii="Calibri" w:hAnsi="Calibri" w:cs="Calibri"/>
          <w:sz w:val="22"/>
          <w:szCs w:val="22"/>
        </w:rPr>
      </w:pPr>
      <w:r w:rsidRPr="008B49B5">
        <w:rPr>
          <w:rFonts w:ascii="Calibri" w:hAnsi="Calibri" w:cs="Calibri"/>
          <w:sz w:val="22"/>
          <w:szCs w:val="22"/>
        </w:rPr>
        <w:t>Za: Fyzikální ústav AV ČR, v. v. i.</w:t>
      </w:r>
    </w:p>
    <w:p w14:paraId="494802B0" w14:textId="77777777" w:rsidR="00EE03A3" w:rsidRPr="008B49B5" w:rsidRDefault="00EE03A3" w:rsidP="00EE03A3">
      <w:pPr>
        <w:jc w:val="both"/>
        <w:rPr>
          <w:rFonts w:ascii="Calibri" w:hAnsi="Calibri" w:cs="Calibri"/>
          <w:sz w:val="22"/>
          <w:szCs w:val="22"/>
        </w:rPr>
      </w:pPr>
    </w:p>
    <w:p w14:paraId="6A9BE4F0" w14:textId="77777777" w:rsidR="00EE03A3" w:rsidRDefault="00EE03A3" w:rsidP="00EE03A3">
      <w:pPr>
        <w:jc w:val="both"/>
        <w:rPr>
          <w:rFonts w:ascii="Calibri" w:hAnsi="Calibri" w:cs="Calibri"/>
          <w:sz w:val="22"/>
          <w:szCs w:val="22"/>
        </w:rPr>
      </w:pPr>
    </w:p>
    <w:p w14:paraId="79AAC491" w14:textId="77777777" w:rsidR="00233E08" w:rsidRPr="008B49B5" w:rsidRDefault="00233E08" w:rsidP="00EE03A3">
      <w:pPr>
        <w:jc w:val="both"/>
        <w:rPr>
          <w:rFonts w:ascii="Calibri" w:hAnsi="Calibri" w:cs="Calibri"/>
          <w:sz w:val="22"/>
          <w:szCs w:val="22"/>
        </w:rPr>
      </w:pPr>
    </w:p>
    <w:p w14:paraId="2743F8C5" w14:textId="77777777"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14:paraId="75AB6E69"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14:paraId="4CB7B1F9"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14:paraId="3E3372CD" w14:textId="77777777" w:rsidR="00EE03A3" w:rsidRPr="008B49B5" w:rsidRDefault="00EE03A3" w:rsidP="00EE03A3">
      <w:pPr>
        <w:rPr>
          <w:rFonts w:ascii="Calibri" w:hAnsi="Calibri" w:cs="Calibri"/>
          <w:sz w:val="22"/>
          <w:szCs w:val="22"/>
        </w:rPr>
      </w:pPr>
    </w:p>
    <w:p w14:paraId="56C7F80A" w14:textId="77777777" w:rsidR="00EA18E4" w:rsidRDefault="00EA18E4" w:rsidP="00EE03A3">
      <w:pPr>
        <w:rPr>
          <w:rFonts w:ascii="Calibri" w:hAnsi="Calibri" w:cs="Calibri"/>
          <w:sz w:val="22"/>
          <w:szCs w:val="22"/>
        </w:rPr>
      </w:pPr>
    </w:p>
    <w:p w14:paraId="5083821B" w14:textId="77777777" w:rsidR="00EA18E4" w:rsidRDefault="00EA18E4" w:rsidP="00EE03A3">
      <w:pPr>
        <w:rPr>
          <w:rFonts w:ascii="Calibri" w:hAnsi="Calibri" w:cs="Calibri"/>
          <w:sz w:val="22"/>
          <w:szCs w:val="22"/>
        </w:rPr>
      </w:pPr>
    </w:p>
    <w:p w14:paraId="602323EB" w14:textId="77777777" w:rsidR="00EE03A3" w:rsidRPr="008B49B5" w:rsidRDefault="00EE03A3"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14:paraId="3F25CD9B" w14:textId="77777777" w:rsidR="00EE03A3" w:rsidRPr="008B49B5" w:rsidRDefault="00EE03A3" w:rsidP="00EE03A3">
      <w:pPr>
        <w:rPr>
          <w:rFonts w:ascii="Calibri" w:hAnsi="Calibri" w:cs="Calibri"/>
          <w:sz w:val="22"/>
          <w:szCs w:val="22"/>
        </w:rPr>
      </w:pPr>
    </w:p>
    <w:p w14:paraId="284D87FB" w14:textId="77777777" w:rsidR="00EE03A3" w:rsidRPr="008B49B5" w:rsidRDefault="00EE03A3"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14:paraId="41666566" w14:textId="77777777" w:rsidR="00EE03A3" w:rsidRPr="008B49B5" w:rsidRDefault="00EE03A3" w:rsidP="00EE03A3">
      <w:pPr>
        <w:jc w:val="both"/>
        <w:rPr>
          <w:rFonts w:ascii="Calibri" w:hAnsi="Calibri" w:cs="Calibri"/>
          <w:sz w:val="22"/>
          <w:szCs w:val="22"/>
        </w:rPr>
      </w:pPr>
    </w:p>
    <w:p w14:paraId="104CE342" w14:textId="77777777" w:rsidR="00EE03A3" w:rsidRPr="008B49B5" w:rsidRDefault="00EE03A3" w:rsidP="00EE03A3">
      <w:pPr>
        <w:jc w:val="both"/>
        <w:rPr>
          <w:rFonts w:ascii="Calibri" w:hAnsi="Calibri" w:cs="Calibri"/>
          <w:sz w:val="22"/>
          <w:szCs w:val="22"/>
        </w:rPr>
      </w:pPr>
    </w:p>
    <w:p w14:paraId="70B70F59" w14:textId="77777777" w:rsidR="00EE03A3" w:rsidRPr="008B49B5" w:rsidRDefault="00EE03A3" w:rsidP="00EE03A3">
      <w:pPr>
        <w:jc w:val="both"/>
        <w:rPr>
          <w:rFonts w:ascii="Calibri" w:hAnsi="Calibri" w:cs="Calibri"/>
          <w:sz w:val="22"/>
          <w:szCs w:val="22"/>
        </w:rPr>
      </w:pPr>
    </w:p>
    <w:p w14:paraId="39D4C843" w14:textId="77777777"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14:paraId="331380CA"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14:paraId="0E40A60B" w14:textId="77777777"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612EB39C" w14:textId="77777777" w:rsidR="00EE03A3" w:rsidRPr="008B49B5" w:rsidRDefault="00EE03A3" w:rsidP="00EE03A3">
      <w:pPr>
        <w:rPr>
          <w:rFonts w:ascii="Calibri" w:hAnsi="Calibri" w:cs="Calibri"/>
          <w:sz w:val="22"/>
          <w:szCs w:val="22"/>
        </w:rPr>
      </w:pPr>
    </w:p>
    <w:p w14:paraId="57AD49AD" w14:textId="77777777"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14:paraId="2DF0622B" w14:textId="77777777" w:rsidR="00BD0705" w:rsidRDefault="00BD0705" w:rsidP="00EE03A3">
      <w:pPr>
        <w:tabs>
          <w:tab w:val="left" w:pos="4200"/>
        </w:tabs>
        <w:spacing w:line="280" w:lineRule="atLeast"/>
        <w:outlineLvl w:val="0"/>
        <w:rPr>
          <w:rFonts w:asciiTheme="minorHAnsi" w:hAnsiTheme="minorHAnsi" w:cs="Arial"/>
          <w:b/>
          <w:sz w:val="22"/>
          <w:szCs w:val="22"/>
        </w:rPr>
      </w:pPr>
    </w:p>
    <w:p w14:paraId="01D900DB" w14:textId="5EC0C088" w:rsidR="00D561DC" w:rsidRDefault="00D561DC">
      <w:pPr>
        <w:widowControl/>
        <w:suppressAutoHyphens w:val="0"/>
        <w:spacing w:after="200" w:line="276" w:lineRule="auto"/>
        <w:rPr>
          <w:rFonts w:asciiTheme="minorHAnsi" w:hAnsiTheme="minorHAnsi" w:cs="Arial"/>
          <w:b/>
          <w:sz w:val="22"/>
          <w:szCs w:val="22"/>
        </w:rPr>
      </w:pPr>
      <w:r>
        <w:rPr>
          <w:rFonts w:asciiTheme="minorHAnsi" w:hAnsiTheme="minorHAnsi" w:cs="Arial"/>
          <w:b/>
          <w:sz w:val="22"/>
          <w:szCs w:val="22"/>
        </w:rPr>
        <w:br w:type="page"/>
      </w:r>
    </w:p>
    <w:p w14:paraId="79F2C9CF" w14:textId="77777777" w:rsidR="00EE03A3" w:rsidRPr="00D22FCB" w:rsidRDefault="00EE03A3" w:rsidP="00EE03A3">
      <w:pPr>
        <w:tabs>
          <w:tab w:val="left" w:pos="4200"/>
        </w:tabs>
        <w:spacing w:line="280" w:lineRule="atLeast"/>
        <w:outlineLvl w:val="0"/>
        <w:rPr>
          <w:rFonts w:asciiTheme="minorHAnsi" w:hAnsiTheme="minorHAnsi" w:cs="Arial"/>
          <w:b/>
          <w:sz w:val="22"/>
          <w:szCs w:val="22"/>
        </w:rPr>
      </w:pPr>
      <w:r w:rsidRPr="00D22FCB">
        <w:rPr>
          <w:rFonts w:asciiTheme="minorHAnsi" w:hAnsiTheme="minorHAnsi" w:cs="Arial"/>
          <w:b/>
          <w:sz w:val="22"/>
          <w:szCs w:val="22"/>
        </w:rPr>
        <w:lastRenderedPageBreak/>
        <w:t xml:space="preserve">Příloha č. 1 – </w:t>
      </w:r>
      <w:r w:rsidR="00385043" w:rsidRPr="00D22FCB">
        <w:rPr>
          <w:rFonts w:asciiTheme="minorHAnsi" w:hAnsiTheme="minorHAnsi" w:cs="Arial"/>
          <w:b/>
          <w:sz w:val="22"/>
          <w:szCs w:val="22"/>
        </w:rPr>
        <w:t>Technické specifikace</w:t>
      </w:r>
    </w:p>
    <w:p w14:paraId="72350142" w14:textId="77777777" w:rsidR="00EE03A3" w:rsidRPr="00D22FCB" w:rsidRDefault="00EE03A3" w:rsidP="00EE03A3">
      <w:pPr>
        <w:spacing w:line="280" w:lineRule="atLeast"/>
        <w:rPr>
          <w:rFonts w:asciiTheme="minorHAnsi" w:hAnsiTheme="minorHAnsi" w:cs="Arial"/>
          <w:b/>
          <w:sz w:val="22"/>
          <w:szCs w:val="22"/>
        </w:rPr>
      </w:pPr>
    </w:p>
    <w:p w14:paraId="767E32F1" w14:textId="77777777" w:rsidR="00522683" w:rsidRPr="00D22FCB" w:rsidRDefault="00CA59B8" w:rsidP="00522683">
      <w:pPr>
        <w:spacing w:line="280" w:lineRule="atLeast"/>
        <w:jc w:val="both"/>
        <w:rPr>
          <w:rFonts w:asciiTheme="minorHAnsi" w:hAnsiTheme="minorHAnsi" w:cs="Arial"/>
          <w:b/>
          <w:bCs/>
          <w:sz w:val="22"/>
          <w:szCs w:val="22"/>
        </w:rPr>
      </w:pPr>
      <w:r w:rsidRPr="00571705">
        <w:rPr>
          <w:rFonts w:ascii="Calibri" w:hAnsi="Calibri" w:cs="Arial"/>
          <w:b/>
          <w:sz w:val="22"/>
          <w:szCs w:val="22"/>
        </w:rPr>
        <w:t xml:space="preserve"> </w:t>
      </w:r>
      <w:r w:rsidRPr="00382F2D">
        <w:rPr>
          <w:rFonts w:ascii="Calibri" w:hAnsi="Calibri" w:cs="Arial"/>
          <w:b/>
          <w:sz w:val="22"/>
          <w:szCs w:val="22"/>
        </w:rPr>
        <w:t>„</w:t>
      </w:r>
      <w:r w:rsidR="00483F17" w:rsidRPr="00483F17">
        <w:rPr>
          <w:rFonts w:ascii="Calibri" w:hAnsi="Calibri"/>
          <w:b/>
          <w:bCs/>
          <w:sz w:val="22"/>
          <w:szCs w:val="22"/>
        </w:rPr>
        <w:t>Klastr pro projekt EXMAG</w:t>
      </w:r>
      <w:r w:rsidRPr="00382F2D">
        <w:rPr>
          <w:rFonts w:ascii="Calibri" w:hAnsi="Calibri" w:cs="Arial"/>
          <w:b/>
          <w:bCs/>
          <w:sz w:val="22"/>
          <w:szCs w:val="22"/>
        </w:rPr>
        <w:t>“</w:t>
      </w:r>
      <w:r w:rsidR="00522683" w:rsidRPr="00D22FCB">
        <w:rPr>
          <w:rFonts w:asciiTheme="minorHAnsi" w:hAnsiTheme="minorHAnsi" w:cs="Arial"/>
          <w:b/>
          <w:bCs/>
          <w:sz w:val="22"/>
          <w:szCs w:val="22"/>
        </w:rPr>
        <w:t xml:space="preserve"> </w:t>
      </w:r>
    </w:p>
    <w:p w14:paraId="62752C07" w14:textId="77777777" w:rsidR="00522683" w:rsidRPr="00D22FCB" w:rsidRDefault="00522683" w:rsidP="00522683">
      <w:pPr>
        <w:tabs>
          <w:tab w:val="left" w:pos="4200"/>
        </w:tabs>
        <w:spacing w:line="280" w:lineRule="atLeast"/>
        <w:outlineLvl w:val="0"/>
        <w:rPr>
          <w:rFonts w:asciiTheme="minorHAnsi" w:hAnsiTheme="minorHAnsi" w:cs="Arial"/>
          <w:b/>
          <w:sz w:val="22"/>
          <w:szCs w:val="22"/>
        </w:rPr>
      </w:pPr>
    </w:p>
    <w:p w14:paraId="4426F8B6" w14:textId="77777777" w:rsidR="00522683" w:rsidRPr="00D22FCB" w:rsidRDefault="00522683" w:rsidP="00522683">
      <w:pPr>
        <w:tabs>
          <w:tab w:val="left" w:pos="4200"/>
        </w:tabs>
        <w:spacing w:line="280" w:lineRule="atLeast"/>
        <w:jc w:val="both"/>
        <w:outlineLvl w:val="0"/>
        <w:rPr>
          <w:rFonts w:asciiTheme="minorHAnsi" w:hAnsiTheme="minorHAnsi"/>
          <w:sz w:val="22"/>
          <w:szCs w:val="22"/>
        </w:rPr>
      </w:pPr>
    </w:p>
    <w:p w14:paraId="262034BC" w14:textId="77777777" w:rsidR="00522683" w:rsidRPr="00A21AFD" w:rsidRDefault="00522683" w:rsidP="00522683">
      <w:pPr>
        <w:ind w:left="705" w:hanging="705"/>
        <w:rPr>
          <w:rFonts w:asciiTheme="minorHAnsi" w:hAnsiTheme="minorHAnsi"/>
          <w:b/>
          <w:sz w:val="22"/>
          <w:szCs w:val="22"/>
        </w:rPr>
      </w:pPr>
      <w:r w:rsidRPr="00A21AFD">
        <w:rPr>
          <w:rFonts w:asciiTheme="minorHAnsi" w:hAnsiTheme="minorHAnsi"/>
          <w:b/>
          <w:sz w:val="22"/>
          <w:szCs w:val="22"/>
        </w:rPr>
        <w:t>Závazné požadavky:</w:t>
      </w:r>
    </w:p>
    <w:p w14:paraId="3C93E93D" w14:textId="77777777" w:rsidR="00C51C3F" w:rsidRPr="00A21AFD" w:rsidRDefault="00C51C3F" w:rsidP="00EE03A3">
      <w:pPr>
        <w:tabs>
          <w:tab w:val="left" w:pos="4200"/>
        </w:tabs>
        <w:spacing w:line="280" w:lineRule="atLeast"/>
        <w:outlineLvl w:val="0"/>
        <w:rPr>
          <w:rFonts w:asciiTheme="minorHAnsi" w:hAnsiTheme="minorHAnsi" w:cs="Arial"/>
          <w:b/>
          <w:sz w:val="22"/>
          <w:szCs w:val="22"/>
        </w:rPr>
      </w:pPr>
    </w:p>
    <w:p w14:paraId="116793F1" w14:textId="4EEBDAAF" w:rsidR="003C6D11" w:rsidRPr="00A21AFD" w:rsidRDefault="00AD3D2B" w:rsidP="00320904">
      <w:pPr>
        <w:jc w:val="both"/>
        <w:rPr>
          <w:rFonts w:asciiTheme="minorHAnsi" w:hAnsiTheme="minorHAnsi"/>
          <w:iCs/>
          <w:sz w:val="22"/>
          <w:szCs w:val="22"/>
        </w:rPr>
      </w:pPr>
      <w:r w:rsidRPr="00A21AFD">
        <w:rPr>
          <w:rFonts w:asciiTheme="minorHAnsi" w:hAnsiTheme="minorHAnsi"/>
          <w:iCs/>
          <w:sz w:val="22"/>
          <w:szCs w:val="22"/>
        </w:rPr>
        <w:t xml:space="preserve">Dodávka musí zahrnovat výpočetní servery, </w:t>
      </w:r>
      <w:proofErr w:type="spellStart"/>
      <w:r w:rsidR="003C6D11" w:rsidRPr="00A21AFD">
        <w:rPr>
          <w:rFonts w:asciiTheme="minorHAnsi" w:hAnsiTheme="minorHAnsi"/>
          <w:iCs/>
          <w:sz w:val="22"/>
          <w:szCs w:val="22"/>
        </w:rPr>
        <w:t>I</w:t>
      </w:r>
      <w:r w:rsidRPr="00A21AFD">
        <w:rPr>
          <w:rFonts w:asciiTheme="minorHAnsi" w:hAnsiTheme="minorHAnsi"/>
          <w:iCs/>
          <w:sz w:val="22"/>
          <w:szCs w:val="22"/>
        </w:rPr>
        <w:t>nfinibandový</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switch</w:t>
      </w:r>
      <w:proofErr w:type="spellEnd"/>
      <w:r w:rsidRPr="00A21AFD">
        <w:rPr>
          <w:rFonts w:asciiTheme="minorHAnsi" w:hAnsiTheme="minorHAnsi"/>
          <w:iCs/>
          <w:sz w:val="22"/>
          <w:szCs w:val="22"/>
        </w:rPr>
        <w:t xml:space="preserve"> (nebo </w:t>
      </w:r>
      <w:proofErr w:type="spellStart"/>
      <w:r w:rsidRPr="00A21AFD">
        <w:rPr>
          <w:rFonts w:asciiTheme="minorHAnsi" w:hAnsiTheme="minorHAnsi"/>
          <w:iCs/>
          <w:sz w:val="22"/>
          <w:szCs w:val="22"/>
        </w:rPr>
        <w:t>switche</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ethernetový</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switch</w:t>
      </w:r>
      <w:proofErr w:type="spellEnd"/>
      <w:r w:rsidRPr="00A21AFD">
        <w:rPr>
          <w:rFonts w:asciiTheme="minorHAnsi" w:hAnsiTheme="minorHAnsi"/>
          <w:iCs/>
          <w:sz w:val="22"/>
          <w:szCs w:val="22"/>
        </w:rPr>
        <w:t xml:space="preserve">, PDU lišty, napájecí a propojovací kabely, instalaci na místě a provedení výkonnostních a akceptačních testů. </w:t>
      </w:r>
      <w:proofErr w:type="spellStart"/>
      <w:r w:rsidRPr="00A21AFD">
        <w:rPr>
          <w:rFonts w:asciiTheme="minorHAnsi" w:hAnsiTheme="minorHAnsi"/>
          <w:iCs/>
          <w:sz w:val="22"/>
          <w:szCs w:val="22"/>
        </w:rPr>
        <w:t>Rack</w:t>
      </w:r>
      <w:proofErr w:type="spellEnd"/>
      <w:r w:rsidRPr="00A21AFD">
        <w:rPr>
          <w:rFonts w:asciiTheme="minorHAnsi" w:hAnsiTheme="minorHAnsi"/>
          <w:iCs/>
          <w:sz w:val="22"/>
          <w:szCs w:val="22"/>
        </w:rPr>
        <w:t xml:space="preserve"> a servery pro správu klastru, distribuci úloh a přístup uživatelů nejsou součástí dodávky, budou poskytnuty stávající infrastrukturou.</w:t>
      </w:r>
      <w:r w:rsidR="003C6D11" w:rsidRPr="00A21AFD">
        <w:rPr>
          <w:rFonts w:asciiTheme="minorHAnsi" w:hAnsiTheme="minorHAnsi"/>
          <w:iCs/>
          <w:sz w:val="22"/>
          <w:szCs w:val="22"/>
        </w:rPr>
        <w:t xml:space="preserve"> Požadované technické specifi</w:t>
      </w:r>
      <w:r w:rsidR="00581379">
        <w:rPr>
          <w:rFonts w:asciiTheme="minorHAnsi" w:hAnsiTheme="minorHAnsi"/>
          <w:iCs/>
          <w:sz w:val="22"/>
          <w:szCs w:val="22"/>
        </w:rPr>
        <w:t>kace jsou obsaženy v tabulce v p</w:t>
      </w:r>
      <w:r w:rsidR="003C6D11" w:rsidRPr="00A21AFD">
        <w:rPr>
          <w:rFonts w:asciiTheme="minorHAnsi" w:hAnsiTheme="minorHAnsi"/>
          <w:iCs/>
          <w:sz w:val="22"/>
          <w:szCs w:val="22"/>
        </w:rPr>
        <w:t>říloze č. 2 a) Smlouvy.</w:t>
      </w:r>
    </w:p>
    <w:p w14:paraId="4DA342AA" w14:textId="77777777" w:rsidR="003C6D11" w:rsidRPr="00A21AFD" w:rsidRDefault="003C6D11" w:rsidP="00320904">
      <w:pPr>
        <w:jc w:val="both"/>
        <w:rPr>
          <w:rFonts w:asciiTheme="minorHAnsi" w:hAnsiTheme="minorHAnsi"/>
          <w:iCs/>
          <w:sz w:val="22"/>
          <w:szCs w:val="22"/>
        </w:rPr>
      </w:pPr>
    </w:p>
    <w:p w14:paraId="0B4163DB" w14:textId="77777777" w:rsidR="003C6D11" w:rsidRPr="00A21AFD" w:rsidRDefault="003C6D11" w:rsidP="003C6D11">
      <w:pPr>
        <w:jc w:val="both"/>
        <w:rPr>
          <w:rFonts w:asciiTheme="minorHAnsi" w:hAnsiTheme="minorHAnsi" w:cs="Calibri"/>
          <w:sz w:val="22"/>
          <w:szCs w:val="22"/>
        </w:rPr>
      </w:pPr>
    </w:p>
    <w:p w14:paraId="66A071D8" w14:textId="77777777" w:rsidR="003C6D11" w:rsidRPr="00A21AFD" w:rsidRDefault="003C6D11" w:rsidP="003C6D11">
      <w:pPr>
        <w:jc w:val="both"/>
        <w:rPr>
          <w:rFonts w:asciiTheme="minorHAnsi" w:hAnsiTheme="minorHAnsi" w:cs="Calibri"/>
          <w:i/>
          <w:sz w:val="22"/>
          <w:szCs w:val="22"/>
        </w:rPr>
      </w:pPr>
      <w:r w:rsidRPr="00A21AFD">
        <w:rPr>
          <w:rFonts w:asciiTheme="minorHAnsi" w:hAnsiTheme="minorHAnsi" w:cs="Calibri"/>
          <w:i/>
          <w:sz w:val="22"/>
          <w:szCs w:val="22"/>
        </w:rPr>
        <w:t>Akceptační testy:</w:t>
      </w:r>
    </w:p>
    <w:p w14:paraId="343C4888" w14:textId="77777777" w:rsidR="003C6D11" w:rsidRPr="00A21AFD" w:rsidRDefault="003C6D11" w:rsidP="003C6D11">
      <w:pPr>
        <w:jc w:val="both"/>
        <w:rPr>
          <w:rFonts w:asciiTheme="minorHAnsi" w:hAnsiTheme="minorHAnsi" w:cs="Calibri"/>
          <w:sz w:val="22"/>
          <w:szCs w:val="22"/>
        </w:rPr>
      </w:pPr>
    </w:p>
    <w:p w14:paraId="07B753D0" w14:textId="24E05187" w:rsidR="003C6D11" w:rsidRPr="00A21AFD" w:rsidRDefault="003C6D11" w:rsidP="003C6D11">
      <w:pPr>
        <w:jc w:val="both"/>
        <w:rPr>
          <w:rFonts w:asciiTheme="minorHAnsi" w:hAnsiTheme="minorHAnsi" w:cs="Calibri"/>
          <w:sz w:val="22"/>
          <w:szCs w:val="22"/>
        </w:rPr>
      </w:pPr>
      <w:r w:rsidRPr="00A21AFD">
        <w:rPr>
          <w:rFonts w:asciiTheme="minorHAnsi" w:hAnsiTheme="minorHAnsi" w:cs="Calibri"/>
          <w:sz w:val="22"/>
          <w:szCs w:val="22"/>
        </w:rPr>
        <w:t xml:space="preserve">Kupující bude provozovat klastr na systému </w:t>
      </w:r>
      <w:proofErr w:type="spellStart"/>
      <w:r w:rsidRPr="00A21AFD">
        <w:rPr>
          <w:rFonts w:asciiTheme="minorHAnsi" w:hAnsiTheme="minorHAnsi" w:cs="Calibri"/>
          <w:sz w:val="22"/>
          <w:szCs w:val="22"/>
        </w:rPr>
        <w:t>Debian</w:t>
      </w:r>
      <w:proofErr w:type="spellEnd"/>
      <w:r w:rsidRPr="00A21AFD">
        <w:rPr>
          <w:rFonts w:asciiTheme="minorHAnsi" w:hAnsiTheme="minorHAnsi" w:cs="Calibri"/>
          <w:sz w:val="22"/>
          <w:szCs w:val="22"/>
        </w:rPr>
        <w:t>, který si sám nainstaluje. Pro akceptační testy musí Prodávající spustit Spec2006 testy na cílovém místě na všech strojích a ukázat, že celkový výsledek je vyšší nebo stejný jako v nabídce. Může k tomu použít libovolný OS a překladač a vlastní nastavení optimalizací.</w:t>
      </w:r>
      <w:r w:rsidR="00241261" w:rsidRPr="00A21AFD">
        <w:rPr>
          <w:rFonts w:asciiTheme="minorHAnsi" w:hAnsiTheme="minorHAnsi" w:cs="Calibri"/>
          <w:sz w:val="22"/>
          <w:szCs w:val="22"/>
        </w:rPr>
        <w:t xml:space="preserve"> Výsledná hodnota se získá součtem aritmetických průměrů tří po sobě následujících měření </w:t>
      </w:r>
      <w:r w:rsidR="000624C6" w:rsidRPr="00A21AFD">
        <w:rPr>
          <w:rFonts w:asciiTheme="minorHAnsi" w:hAnsiTheme="minorHAnsi" w:cs="Calibri"/>
          <w:sz w:val="22"/>
          <w:szCs w:val="22"/>
        </w:rPr>
        <w:t xml:space="preserve">hodnoty SPECfp_rate_base2006 </w:t>
      </w:r>
      <w:r w:rsidR="00241261" w:rsidRPr="00A21AFD">
        <w:rPr>
          <w:rFonts w:asciiTheme="minorHAnsi" w:hAnsiTheme="minorHAnsi" w:cs="Calibri"/>
          <w:sz w:val="22"/>
          <w:szCs w:val="22"/>
        </w:rPr>
        <w:t xml:space="preserve">pro každý server s přesností na jedno desetinné místo. </w:t>
      </w:r>
      <w:r w:rsidRPr="00A21AFD">
        <w:rPr>
          <w:rFonts w:asciiTheme="minorHAnsi" w:hAnsiTheme="minorHAnsi" w:cs="Calibri"/>
          <w:sz w:val="22"/>
          <w:szCs w:val="22"/>
        </w:rPr>
        <w:t>Kupující může výsledek ověřit opětovným spuštěním testu ve stejném nastavení.</w:t>
      </w:r>
    </w:p>
    <w:p w14:paraId="1F171434" w14:textId="77777777" w:rsidR="003C6D11" w:rsidRPr="00A21AFD" w:rsidRDefault="003C6D11" w:rsidP="003C6D11">
      <w:pPr>
        <w:jc w:val="both"/>
        <w:rPr>
          <w:rFonts w:asciiTheme="minorHAnsi" w:hAnsiTheme="minorHAnsi" w:cs="Calibri"/>
          <w:sz w:val="22"/>
          <w:szCs w:val="22"/>
        </w:rPr>
      </w:pPr>
    </w:p>
    <w:p w14:paraId="536EC6DC" w14:textId="77777777" w:rsidR="003C6D11" w:rsidRPr="00A21AFD" w:rsidRDefault="003C6D11" w:rsidP="003C6D11">
      <w:pPr>
        <w:jc w:val="both"/>
        <w:rPr>
          <w:rFonts w:asciiTheme="minorHAnsi" w:hAnsiTheme="minorHAnsi" w:cs="Calibri"/>
          <w:sz w:val="22"/>
          <w:szCs w:val="22"/>
        </w:rPr>
      </w:pPr>
      <w:r w:rsidRPr="00A21AFD">
        <w:rPr>
          <w:rFonts w:asciiTheme="minorHAnsi" w:hAnsiTheme="minorHAnsi" w:cs="Calibri"/>
          <w:sz w:val="22"/>
          <w:szCs w:val="22"/>
        </w:rPr>
        <w:t xml:space="preserve">Test stability systému bude proveden pomocí paralelního </w:t>
      </w:r>
      <w:proofErr w:type="spellStart"/>
      <w:r w:rsidRPr="00A21AFD">
        <w:rPr>
          <w:rFonts w:asciiTheme="minorHAnsi" w:hAnsiTheme="minorHAnsi" w:cs="Calibri"/>
          <w:sz w:val="22"/>
          <w:szCs w:val="22"/>
        </w:rPr>
        <w:t>Linpack</w:t>
      </w:r>
      <w:proofErr w:type="spellEnd"/>
      <w:r w:rsidRPr="00A21AFD">
        <w:rPr>
          <w:rFonts w:asciiTheme="minorHAnsi" w:hAnsiTheme="minorHAnsi" w:cs="Calibri"/>
          <w:sz w:val="22"/>
          <w:szCs w:val="22"/>
        </w:rPr>
        <w:t xml:space="preserve"> testu HPL, běžícího jako </w:t>
      </w:r>
      <w:proofErr w:type="spellStart"/>
      <w:r w:rsidRPr="00A21AFD">
        <w:rPr>
          <w:rFonts w:asciiTheme="minorHAnsi" w:hAnsiTheme="minorHAnsi" w:cs="Calibri"/>
          <w:sz w:val="22"/>
          <w:szCs w:val="22"/>
        </w:rPr>
        <w:t>multi</w:t>
      </w:r>
      <w:proofErr w:type="spellEnd"/>
      <w:r w:rsidRPr="00A21AFD">
        <w:rPr>
          <w:rFonts w:asciiTheme="minorHAnsi" w:hAnsiTheme="minorHAnsi" w:cs="Calibri"/>
          <w:sz w:val="22"/>
          <w:szCs w:val="22"/>
        </w:rPr>
        <w:t>-node úloha s využitím MPI současně na všech výpočetních uzlech po nepřerušenou dobu 48 hodin. Soubor s konfigurací HPL testu (HPL.dat) pro běh testu stability dodá Kupující. Kupujícímu bude současně po celou dobu běhu testu stability umožněn administrátorský přístup (</w:t>
      </w:r>
      <w:proofErr w:type="spellStart"/>
      <w:r w:rsidRPr="00A21AFD">
        <w:rPr>
          <w:rFonts w:asciiTheme="minorHAnsi" w:hAnsiTheme="minorHAnsi" w:cs="Calibri"/>
          <w:sz w:val="22"/>
          <w:szCs w:val="22"/>
        </w:rPr>
        <w:t>root</w:t>
      </w:r>
      <w:proofErr w:type="spellEnd"/>
      <w:r w:rsidRPr="00A21AFD">
        <w:rPr>
          <w:rFonts w:asciiTheme="minorHAnsi" w:hAnsiTheme="minorHAnsi" w:cs="Calibri"/>
          <w:sz w:val="22"/>
          <w:szCs w:val="22"/>
        </w:rPr>
        <w:t>) k jednotlivým výpočetním uzlům za účelem sledování zátěže a teploty procesorů. Instalaci, kompilaci a zprovoznění testu HPL pro účely testu stability provede Prodávající.</w:t>
      </w:r>
    </w:p>
    <w:p w14:paraId="5BCFDA0F" w14:textId="77777777" w:rsidR="003C6D11" w:rsidRPr="00A21AFD" w:rsidRDefault="003C6D11" w:rsidP="003C6D11">
      <w:pPr>
        <w:jc w:val="both"/>
        <w:rPr>
          <w:rFonts w:asciiTheme="minorHAnsi" w:hAnsiTheme="minorHAnsi" w:cs="Calibri"/>
          <w:sz w:val="22"/>
          <w:szCs w:val="22"/>
        </w:rPr>
      </w:pPr>
    </w:p>
    <w:p w14:paraId="4FED601E" w14:textId="77777777" w:rsidR="003C6D11" w:rsidRPr="00A21AFD" w:rsidRDefault="003C6D11" w:rsidP="003C6D11">
      <w:pPr>
        <w:jc w:val="both"/>
        <w:rPr>
          <w:rFonts w:asciiTheme="minorHAnsi" w:hAnsiTheme="minorHAnsi" w:cs="Calibri"/>
          <w:sz w:val="22"/>
          <w:szCs w:val="22"/>
        </w:rPr>
      </w:pPr>
      <w:r w:rsidRPr="00A21AFD">
        <w:rPr>
          <w:rFonts w:asciiTheme="minorHAnsi" w:hAnsiTheme="minorHAnsi" w:cs="Calibri"/>
          <w:sz w:val="22"/>
          <w:szCs w:val="22"/>
        </w:rPr>
        <w:t xml:space="preserve">Test sítě </w:t>
      </w:r>
      <w:proofErr w:type="spellStart"/>
      <w:r w:rsidRPr="00A21AFD">
        <w:rPr>
          <w:rFonts w:asciiTheme="minorHAnsi" w:hAnsiTheme="minorHAnsi" w:cs="Calibri"/>
          <w:sz w:val="22"/>
          <w:szCs w:val="22"/>
        </w:rPr>
        <w:t>Infiniband</w:t>
      </w:r>
      <w:proofErr w:type="spellEnd"/>
      <w:r w:rsidRPr="00A21AFD">
        <w:rPr>
          <w:rFonts w:asciiTheme="minorHAnsi" w:hAnsiTheme="minorHAnsi" w:cs="Calibri"/>
          <w:sz w:val="22"/>
          <w:szCs w:val="22"/>
        </w:rPr>
        <w:t xml:space="preserve">. Pro tento test zřídí Prodávající na systémech vhodné testovací prostředí včetně implementace </w:t>
      </w:r>
      <w:proofErr w:type="spellStart"/>
      <w:r w:rsidRPr="00A21AFD">
        <w:rPr>
          <w:rFonts w:asciiTheme="minorHAnsi" w:hAnsiTheme="minorHAnsi" w:cs="Calibri"/>
          <w:sz w:val="22"/>
          <w:szCs w:val="22"/>
        </w:rPr>
        <w:t>IPoIB</w:t>
      </w:r>
      <w:proofErr w:type="spellEnd"/>
      <w:r w:rsidRPr="00A21AFD">
        <w:rPr>
          <w:rFonts w:asciiTheme="minorHAnsi" w:hAnsiTheme="minorHAnsi" w:cs="Calibri"/>
          <w:sz w:val="22"/>
          <w:szCs w:val="22"/>
        </w:rPr>
        <w:t xml:space="preserve"> (IP </w:t>
      </w:r>
      <w:proofErr w:type="spellStart"/>
      <w:r w:rsidRPr="00A21AFD">
        <w:rPr>
          <w:rFonts w:asciiTheme="minorHAnsi" w:hAnsiTheme="minorHAnsi" w:cs="Calibri"/>
          <w:sz w:val="22"/>
          <w:szCs w:val="22"/>
        </w:rPr>
        <w:t>over</w:t>
      </w:r>
      <w:proofErr w:type="spellEnd"/>
      <w:r w:rsidRPr="00A21AFD">
        <w:rPr>
          <w:rFonts w:asciiTheme="minorHAnsi" w:hAnsiTheme="minorHAnsi" w:cs="Calibri"/>
          <w:sz w:val="22"/>
          <w:szCs w:val="22"/>
        </w:rPr>
        <w:t xml:space="preserve"> </w:t>
      </w:r>
      <w:proofErr w:type="spellStart"/>
      <w:r w:rsidRPr="00A21AFD">
        <w:rPr>
          <w:rFonts w:asciiTheme="minorHAnsi" w:hAnsiTheme="minorHAnsi" w:cs="Calibri"/>
          <w:sz w:val="22"/>
          <w:szCs w:val="22"/>
        </w:rPr>
        <w:t>Infiniband</w:t>
      </w:r>
      <w:proofErr w:type="spellEnd"/>
      <w:r w:rsidRPr="00A21AFD">
        <w:rPr>
          <w:rFonts w:asciiTheme="minorHAnsi" w:hAnsiTheme="minorHAnsi" w:cs="Calibri"/>
          <w:sz w:val="22"/>
          <w:szCs w:val="22"/>
        </w:rPr>
        <w:t xml:space="preserve">). Kontrolu propustnosti všech </w:t>
      </w:r>
      <w:proofErr w:type="spellStart"/>
      <w:r w:rsidRPr="00A21AFD">
        <w:rPr>
          <w:rFonts w:asciiTheme="minorHAnsi" w:hAnsiTheme="minorHAnsi" w:cs="Calibri"/>
          <w:sz w:val="22"/>
          <w:szCs w:val="22"/>
        </w:rPr>
        <w:t>propojů</w:t>
      </w:r>
      <w:proofErr w:type="spellEnd"/>
      <w:r w:rsidRPr="00A21AFD">
        <w:rPr>
          <w:rFonts w:asciiTheme="minorHAnsi" w:hAnsiTheme="minorHAnsi" w:cs="Calibri"/>
          <w:sz w:val="22"/>
          <w:szCs w:val="22"/>
        </w:rPr>
        <w:t xml:space="preserve"> sítě </w:t>
      </w:r>
      <w:proofErr w:type="spellStart"/>
      <w:r w:rsidRPr="00A21AFD">
        <w:rPr>
          <w:rFonts w:asciiTheme="minorHAnsi" w:hAnsiTheme="minorHAnsi" w:cs="Calibri"/>
          <w:sz w:val="22"/>
          <w:szCs w:val="22"/>
        </w:rPr>
        <w:t>Infinband</w:t>
      </w:r>
      <w:proofErr w:type="spellEnd"/>
      <w:r w:rsidRPr="00A21AFD">
        <w:rPr>
          <w:rFonts w:asciiTheme="minorHAnsi" w:hAnsiTheme="minorHAnsi" w:cs="Calibri"/>
          <w:sz w:val="22"/>
          <w:szCs w:val="22"/>
        </w:rPr>
        <w:t xml:space="preserve"> Prodávající provede vhodným nástrojem v tomto prostředí. Přípustné je použití např. nástroje </w:t>
      </w:r>
      <w:proofErr w:type="spellStart"/>
      <w:r w:rsidRPr="00A21AFD">
        <w:rPr>
          <w:rFonts w:asciiTheme="minorHAnsi" w:hAnsiTheme="minorHAnsi" w:cs="Calibri"/>
          <w:sz w:val="22"/>
          <w:szCs w:val="22"/>
        </w:rPr>
        <w:t>iperf</w:t>
      </w:r>
      <w:proofErr w:type="spellEnd"/>
      <w:r w:rsidRPr="00A21AFD">
        <w:rPr>
          <w:rFonts w:asciiTheme="minorHAnsi" w:hAnsiTheme="minorHAnsi" w:cs="Calibri"/>
          <w:sz w:val="22"/>
          <w:szCs w:val="22"/>
        </w:rPr>
        <w:t xml:space="preserve"> přes zřízenou síť </w:t>
      </w:r>
      <w:proofErr w:type="spellStart"/>
      <w:r w:rsidRPr="00A21AFD">
        <w:rPr>
          <w:rFonts w:asciiTheme="minorHAnsi" w:hAnsiTheme="minorHAnsi" w:cs="Calibri"/>
          <w:sz w:val="22"/>
          <w:szCs w:val="22"/>
        </w:rPr>
        <w:t>IPoIB</w:t>
      </w:r>
      <w:proofErr w:type="spellEnd"/>
      <w:r w:rsidRPr="00A21AFD">
        <w:rPr>
          <w:rFonts w:asciiTheme="minorHAnsi" w:hAnsiTheme="minorHAnsi" w:cs="Calibri"/>
          <w:sz w:val="22"/>
          <w:szCs w:val="22"/>
        </w:rPr>
        <w:t xml:space="preserve"> pro každý pár serverů připojených k síti </w:t>
      </w:r>
      <w:proofErr w:type="spellStart"/>
      <w:r w:rsidRPr="00A21AFD">
        <w:rPr>
          <w:rFonts w:asciiTheme="minorHAnsi" w:hAnsiTheme="minorHAnsi" w:cs="Calibri"/>
          <w:sz w:val="22"/>
          <w:szCs w:val="22"/>
        </w:rPr>
        <w:t>Infiniband</w:t>
      </w:r>
      <w:proofErr w:type="spellEnd"/>
      <w:r w:rsidRPr="00A21AFD">
        <w:rPr>
          <w:rFonts w:asciiTheme="minorHAnsi" w:hAnsiTheme="minorHAnsi" w:cs="Calibri"/>
          <w:sz w:val="22"/>
          <w:szCs w:val="22"/>
        </w:rPr>
        <w:t>. Měření propustnosti jedné linky nesmí být kratší než 5 minut. Výsledná propustnost jednotlivých linek se nesmí navzájem lišit o více než 10%. Je přípustné postupné měření, tj. Prodávající nemusí měřit všechny linky najednou.</w:t>
      </w:r>
    </w:p>
    <w:p w14:paraId="608D439A" w14:textId="77777777" w:rsidR="003C6D11" w:rsidRPr="00A21AFD" w:rsidRDefault="003C6D11" w:rsidP="003C6D11">
      <w:pPr>
        <w:jc w:val="both"/>
        <w:rPr>
          <w:rFonts w:asciiTheme="minorHAnsi" w:hAnsiTheme="minorHAnsi" w:cs="Calibri"/>
          <w:sz w:val="22"/>
          <w:szCs w:val="22"/>
        </w:rPr>
      </w:pPr>
    </w:p>
    <w:p w14:paraId="26674995" w14:textId="77777777" w:rsidR="003C6D11" w:rsidRPr="00A21AFD" w:rsidRDefault="003C6D11" w:rsidP="003C6D11">
      <w:pPr>
        <w:jc w:val="both"/>
        <w:rPr>
          <w:rFonts w:asciiTheme="minorHAnsi" w:hAnsiTheme="minorHAnsi" w:cs="Calibri"/>
          <w:sz w:val="22"/>
          <w:szCs w:val="22"/>
        </w:rPr>
      </w:pPr>
    </w:p>
    <w:p w14:paraId="637E9C6A" w14:textId="77777777" w:rsidR="003C6D11" w:rsidRPr="00A21AFD" w:rsidRDefault="003C6D11" w:rsidP="003C6D11">
      <w:pPr>
        <w:jc w:val="both"/>
        <w:rPr>
          <w:rFonts w:asciiTheme="minorHAnsi" w:hAnsiTheme="minorHAnsi" w:cs="Calibri"/>
          <w:i/>
          <w:sz w:val="22"/>
          <w:szCs w:val="22"/>
        </w:rPr>
      </w:pPr>
      <w:r w:rsidRPr="00A21AFD">
        <w:rPr>
          <w:rFonts w:asciiTheme="minorHAnsi" w:hAnsiTheme="minorHAnsi" w:cs="Calibri"/>
          <w:i/>
          <w:sz w:val="22"/>
          <w:szCs w:val="22"/>
        </w:rPr>
        <w:t>Specifikace racku, do kterého bude Zboží instalováno:</w:t>
      </w:r>
    </w:p>
    <w:p w14:paraId="0B436CB2" w14:textId="77777777" w:rsidR="003C6D11" w:rsidRPr="00A21AFD" w:rsidRDefault="003C6D11" w:rsidP="003C6D11">
      <w:pPr>
        <w:jc w:val="both"/>
        <w:rPr>
          <w:rFonts w:asciiTheme="minorHAnsi" w:hAnsiTheme="minorHAnsi" w:cs="Calibri"/>
          <w:sz w:val="22"/>
          <w:szCs w:val="22"/>
        </w:rPr>
      </w:pPr>
    </w:p>
    <w:p w14:paraId="34ADA881" w14:textId="77777777" w:rsidR="000D5D9D" w:rsidRPr="00A21AFD" w:rsidRDefault="000D5D9D" w:rsidP="003C6D11">
      <w:pPr>
        <w:jc w:val="both"/>
        <w:rPr>
          <w:rFonts w:asciiTheme="minorHAnsi" w:hAnsiTheme="minorHAnsi" w:cs="Calibri"/>
          <w:sz w:val="22"/>
          <w:szCs w:val="22"/>
        </w:rPr>
      </w:pPr>
      <w:r w:rsidRPr="00A21AFD">
        <w:rPr>
          <w:rFonts w:asciiTheme="minorHAnsi" w:hAnsiTheme="minorHAnsi" w:cs="Calibri"/>
          <w:sz w:val="22"/>
          <w:szCs w:val="22"/>
        </w:rPr>
        <w:t xml:space="preserve">Celá sestava bude umístěna do jednoho stávajícího racku IBM 42 U [1] s rozměry 60 cm x 110 cm x 200 cm, osazeného chladícími dveřmi [2]. </w:t>
      </w:r>
      <w:proofErr w:type="spellStart"/>
      <w:r w:rsidRPr="00A21AFD">
        <w:rPr>
          <w:rFonts w:asciiTheme="minorHAnsi" w:hAnsiTheme="minorHAnsi" w:cs="Calibri"/>
          <w:sz w:val="22"/>
          <w:szCs w:val="22"/>
        </w:rPr>
        <w:t>Rack</w:t>
      </w:r>
      <w:proofErr w:type="spellEnd"/>
      <w:r w:rsidRPr="00A21AFD">
        <w:rPr>
          <w:rFonts w:asciiTheme="minorHAnsi" w:hAnsiTheme="minorHAnsi" w:cs="Calibri"/>
          <w:sz w:val="22"/>
          <w:szCs w:val="22"/>
        </w:rPr>
        <w:t xml:space="preserve"> není součástí zakázky. Chladící dveře jsou již připojeny do chladícího obvodu.</w:t>
      </w:r>
    </w:p>
    <w:p w14:paraId="05262D6A" w14:textId="77777777" w:rsidR="000D5D9D" w:rsidRPr="00A21AFD" w:rsidRDefault="000D5D9D" w:rsidP="003C6D11">
      <w:pPr>
        <w:jc w:val="both"/>
        <w:rPr>
          <w:rFonts w:asciiTheme="minorHAnsi" w:hAnsiTheme="minorHAnsi" w:cs="Calibri"/>
          <w:sz w:val="22"/>
          <w:szCs w:val="22"/>
        </w:rPr>
      </w:pPr>
    </w:p>
    <w:p w14:paraId="24A8F91A" w14:textId="77777777" w:rsidR="003C6D11" w:rsidRPr="00A21AFD" w:rsidRDefault="003C6D11" w:rsidP="003C6D11">
      <w:pPr>
        <w:ind w:left="284" w:hanging="284"/>
        <w:rPr>
          <w:rFonts w:ascii="Calibri" w:eastAsia="Verdana" w:hAnsi="Calibri" w:cs="Verdana"/>
          <w:b/>
          <w:bCs/>
          <w:kern w:val="0"/>
          <w:sz w:val="22"/>
          <w:szCs w:val="22"/>
        </w:rPr>
      </w:pPr>
      <w:r w:rsidRPr="00A21AFD">
        <w:rPr>
          <w:rFonts w:ascii="Calibri" w:hAnsi="Calibri" w:cs="Arial"/>
          <w:sz w:val="22"/>
          <w:szCs w:val="22"/>
        </w:rPr>
        <w:t xml:space="preserve">[1] </w:t>
      </w:r>
      <w:proofErr w:type="spellStart"/>
      <w:r w:rsidRPr="00A21AFD">
        <w:rPr>
          <w:rFonts w:ascii="Calibri" w:hAnsi="Calibri" w:cs="Arial"/>
          <w:sz w:val="22"/>
          <w:szCs w:val="22"/>
        </w:rPr>
        <w:t>Rack</w:t>
      </w:r>
      <w:proofErr w:type="spellEnd"/>
      <w:r w:rsidRPr="00A21AFD">
        <w:rPr>
          <w:rFonts w:ascii="Calibri" w:hAnsi="Calibri" w:cs="Arial"/>
          <w:sz w:val="22"/>
          <w:szCs w:val="22"/>
        </w:rPr>
        <w:t xml:space="preserve"> IBM 42U: </w:t>
      </w:r>
      <w:hyperlink r:id="rId16" w:history="1">
        <w:r w:rsidRPr="00A21AFD">
          <w:rPr>
            <w:rStyle w:val="Hyperlink"/>
            <w:rFonts w:ascii="Calibri" w:hAnsi="Calibri" w:cs="Arial"/>
            <w:sz w:val="22"/>
            <w:szCs w:val="22"/>
          </w:rPr>
          <w:t>http://www.lenovo.com/images/products/system-x/pdfs/datasheets/42u_enterprise_v2_dynamic_rack.pdf</w:t>
        </w:r>
      </w:hyperlink>
    </w:p>
    <w:p w14:paraId="016919C4" w14:textId="77777777" w:rsidR="003C6D11" w:rsidRPr="003C6D11" w:rsidRDefault="003C6D11" w:rsidP="003C6D11">
      <w:pPr>
        <w:ind w:left="284" w:hanging="284"/>
        <w:rPr>
          <w:rStyle w:val="Hyperlink"/>
          <w:rFonts w:ascii="Calibri" w:eastAsiaTheme="minorHAnsi" w:hAnsi="Calibri" w:cs="Arial"/>
          <w:sz w:val="22"/>
          <w:szCs w:val="22"/>
        </w:rPr>
      </w:pPr>
      <w:r w:rsidRPr="00A21AFD">
        <w:rPr>
          <w:rFonts w:ascii="Calibri" w:hAnsi="Calibri" w:cs="Arial"/>
          <w:sz w:val="22"/>
          <w:szCs w:val="22"/>
        </w:rPr>
        <w:t xml:space="preserve">[2] Chladící dveře na racku: </w:t>
      </w:r>
      <w:hyperlink r:id="rId17" w:history="1">
        <w:r w:rsidRPr="00A21AFD">
          <w:rPr>
            <w:rStyle w:val="Hyperlink"/>
            <w:rFonts w:ascii="Calibri" w:hAnsi="Calibri" w:cs="Arial"/>
            <w:sz w:val="22"/>
            <w:szCs w:val="22"/>
          </w:rPr>
          <w:t>www.lenovo.com/images/products/system-x/pdfs/datasheets/rear_door_heat_exchanger_v2_ds.pdf</w:t>
        </w:r>
      </w:hyperlink>
    </w:p>
    <w:p w14:paraId="380E13F9" w14:textId="77777777" w:rsidR="00C51C3F" w:rsidRPr="003C6D11" w:rsidRDefault="003C6D11" w:rsidP="003C6D11">
      <w:pPr>
        <w:jc w:val="both"/>
        <w:rPr>
          <w:rFonts w:ascii="Calibri" w:hAnsi="Calibri" w:cs="Calibri"/>
          <w:sz w:val="22"/>
          <w:szCs w:val="22"/>
        </w:rPr>
      </w:pPr>
      <w:r w:rsidRPr="003C6D11">
        <w:rPr>
          <w:rFonts w:ascii="Calibri" w:hAnsi="Calibri" w:cs="Calibri"/>
          <w:sz w:val="22"/>
          <w:szCs w:val="22"/>
        </w:rPr>
        <w:t xml:space="preserve"> </w:t>
      </w:r>
      <w:r w:rsidR="00C51C3F" w:rsidRPr="003C6D11">
        <w:rPr>
          <w:rFonts w:ascii="Calibri" w:hAnsi="Calibri" w:cs="Calibri"/>
          <w:sz w:val="22"/>
          <w:szCs w:val="22"/>
        </w:rPr>
        <w:br w:type="page"/>
      </w:r>
    </w:p>
    <w:p w14:paraId="0F2111E6" w14:textId="77777777"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003E4DC3">
        <w:rPr>
          <w:rFonts w:ascii="Calibri" w:hAnsi="Calibri" w:cs="Arial"/>
          <w:b/>
          <w:sz w:val="22"/>
          <w:szCs w:val="22"/>
        </w:rPr>
        <w:t xml:space="preserve">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14:paraId="02B86CB7" w14:textId="77777777" w:rsidR="00EE03A3" w:rsidRPr="00EB7B9E" w:rsidRDefault="00EE03A3" w:rsidP="00EE03A3">
      <w:pPr>
        <w:tabs>
          <w:tab w:val="left" w:pos="4200"/>
        </w:tabs>
        <w:spacing w:line="280" w:lineRule="atLeast"/>
        <w:rPr>
          <w:rFonts w:ascii="Calibri" w:hAnsi="Calibri" w:cs="Arial"/>
          <w:b/>
          <w:sz w:val="22"/>
          <w:szCs w:val="22"/>
        </w:rPr>
      </w:pPr>
    </w:p>
    <w:p w14:paraId="782F58E2" w14:textId="77777777" w:rsidR="00AE3FF3" w:rsidRDefault="00AE3FF3" w:rsidP="00522683">
      <w:pPr>
        <w:tabs>
          <w:tab w:val="left" w:pos="4200"/>
        </w:tabs>
        <w:spacing w:line="280" w:lineRule="atLeast"/>
        <w:jc w:val="both"/>
        <w:outlineLvl w:val="0"/>
        <w:rPr>
          <w:rFonts w:asciiTheme="minorHAnsi" w:hAnsiTheme="minorHAnsi"/>
          <w:iCs/>
          <w:sz w:val="22"/>
          <w:szCs w:val="22"/>
        </w:rPr>
      </w:pPr>
    </w:p>
    <w:p w14:paraId="4B71BCFB" w14:textId="77777777" w:rsidR="00522683" w:rsidRPr="00A21AFD" w:rsidRDefault="00B214C1" w:rsidP="00522683">
      <w:pPr>
        <w:tabs>
          <w:tab w:val="left" w:pos="4200"/>
        </w:tabs>
        <w:spacing w:line="280" w:lineRule="atLeast"/>
        <w:jc w:val="both"/>
        <w:outlineLvl w:val="0"/>
        <w:rPr>
          <w:rFonts w:asciiTheme="minorHAnsi" w:hAnsiTheme="minorHAnsi" w:cs="Arial"/>
          <w:sz w:val="22"/>
          <w:szCs w:val="22"/>
        </w:rPr>
      </w:pPr>
      <w:r w:rsidRPr="00A21AFD">
        <w:rPr>
          <w:rFonts w:asciiTheme="minorHAnsi" w:hAnsiTheme="minorHAnsi"/>
          <w:iCs/>
          <w:sz w:val="22"/>
          <w:szCs w:val="22"/>
        </w:rPr>
        <w:t xml:space="preserve">Předmět plnění </w:t>
      </w:r>
      <w:r w:rsidRPr="00A21AFD">
        <w:rPr>
          <w:rFonts w:asciiTheme="minorHAnsi" w:hAnsiTheme="minorHAnsi" w:cs="Arial"/>
          <w:sz w:val="22"/>
          <w:szCs w:val="22"/>
        </w:rPr>
        <w:t>v souladu s § 46 odst. 4 ZVZ zahrnuje následující součásti a splňuje technické podmínky:</w:t>
      </w:r>
    </w:p>
    <w:p w14:paraId="656BC2B9" w14:textId="77777777" w:rsidR="00522683" w:rsidRPr="00A21AFD" w:rsidRDefault="00522683" w:rsidP="00522683">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394"/>
        <w:gridCol w:w="992"/>
      </w:tblGrid>
      <w:tr w:rsidR="00DD7C78" w:rsidRPr="00A21AFD" w14:paraId="22057311" w14:textId="77777777" w:rsidTr="008B5F02">
        <w:tc>
          <w:tcPr>
            <w:tcW w:w="4503" w:type="dxa"/>
            <w:tcBorders>
              <w:top w:val="single" w:sz="18" w:space="0" w:color="auto"/>
              <w:left w:val="single" w:sz="18" w:space="0" w:color="auto"/>
              <w:bottom w:val="single" w:sz="2" w:space="0" w:color="auto"/>
            </w:tcBorders>
          </w:tcPr>
          <w:p w14:paraId="721A0F5E" w14:textId="77777777" w:rsidR="00DD7C78" w:rsidRPr="00A21AFD" w:rsidRDefault="00DD7C78" w:rsidP="00425D5A">
            <w:pPr>
              <w:pStyle w:val="NoSpacing"/>
              <w:rPr>
                <w:rFonts w:cs="Calibri"/>
              </w:rPr>
            </w:pPr>
            <w:r w:rsidRPr="00A21AFD">
              <w:rPr>
                <w:rFonts w:cs="Calibri"/>
              </w:rPr>
              <w:t>Popis a minimální specifikace</w:t>
            </w:r>
            <w:r w:rsidRPr="00A21AFD">
              <w:t xml:space="preserve"> </w:t>
            </w:r>
            <w:r w:rsidRPr="00A21AFD">
              <w:rPr>
                <w:rFonts w:cs="Calibri"/>
              </w:rPr>
              <w:t>zboží stanovená zadavatelem</w:t>
            </w:r>
          </w:p>
        </w:tc>
        <w:tc>
          <w:tcPr>
            <w:tcW w:w="4394" w:type="dxa"/>
            <w:tcBorders>
              <w:top w:val="single" w:sz="18" w:space="0" w:color="auto"/>
              <w:bottom w:val="single" w:sz="4" w:space="0" w:color="auto"/>
            </w:tcBorders>
          </w:tcPr>
          <w:p w14:paraId="6CCC7305" w14:textId="77777777" w:rsidR="00DD7C78" w:rsidRPr="00A21AFD" w:rsidRDefault="00DD7C78" w:rsidP="00425D5A">
            <w:pPr>
              <w:pStyle w:val="NoSpacing"/>
              <w:rPr>
                <w:rFonts w:cs="Calibri"/>
              </w:rPr>
            </w:pPr>
            <w:r w:rsidRPr="00A21AFD">
              <w:rPr>
                <w:rFonts w:cs="Calibri"/>
              </w:rPr>
              <w:t>Popis a specifikace zboží</w:t>
            </w:r>
            <w:r w:rsidR="008B5F02" w:rsidRPr="00A21AFD">
              <w:rPr>
                <w:rFonts w:cs="Calibri"/>
              </w:rPr>
              <w:t xml:space="preserve"> (řešení)</w:t>
            </w:r>
            <w:r w:rsidRPr="00A21AFD">
              <w:rPr>
                <w:rFonts w:cs="Calibri"/>
              </w:rPr>
              <w:t xml:space="preserve"> nabízeného dodavatelem</w:t>
            </w:r>
          </w:p>
        </w:tc>
        <w:tc>
          <w:tcPr>
            <w:tcW w:w="992" w:type="dxa"/>
            <w:tcBorders>
              <w:top w:val="single" w:sz="18" w:space="0" w:color="auto"/>
              <w:bottom w:val="single" w:sz="2" w:space="0" w:color="auto"/>
              <w:right w:val="single" w:sz="18" w:space="0" w:color="auto"/>
            </w:tcBorders>
          </w:tcPr>
          <w:p w14:paraId="7A6579FA" w14:textId="77777777" w:rsidR="00DD7C78" w:rsidRPr="00A21AFD" w:rsidRDefault="00DD7C78" w:rsidP="00425D5A">
            <w:pPr>
              <w:pStyle w:val="NoSpacing"/>
              <w:rPr>
                <w:rFonts w:cs="Calibri"/>
              </w:rPr>
            </w:pPr>
            <w:r w:rsidRPr="00A21AFD">
              <w:rPr>
                <w:rFonts w:cs="Calibri"/>
              </w:rPr>
              <w:t>Splňuje ANO/NE</w:t>
            </w:r>
          </w:p>
        </w:tc>
      </w:tr>
      <w:tr w:rsidR="00DD7C78" w:rsidRPr="00A21AFD" w14:paraId="1B534E7D" w14:textId="77777777" w:rsidTr="008B5F02">
        <w:tc>
          <w:tcPr>
            <w:tcW w:w="4503" w:type="dxa"/>
            <w:tcBorders>
              <w:top w:val="single" w:sz="2" w:space="0" w:color="auto"/>
              <w:left w:val="single" w:sz="18" w:space="0" w:color="auto"/>
              <w:bottom w:val="single" w:sz="2" w:space="0" w:color="auto"/>
              <w:right w:val="single" w:sz="4" w:space="0" w:color="auto"/>
            </w:tcBorders>
            <w:shd w:val="clear" w:color="auto" w:fill="D9D9D9" w:themeFill="background1" w:themeFillShade="D9"/>
          </w:tcPr>
          <w:p w14:paraId="461C27C5" w14:textId="77777777" w:rsidR="00DD7C78" w:rsidRPr="00A21AFD" w:rsidRDefault="00483F17" w:rsidP="00425D5A">
            <w:pPr>
              <w:pStyle w:val="NoSpacing"/>
              <w:rPr>
                <w:rFonts w:cs="Calibri"/>
                <w:b/>
                <w:color w:val="FFFFFF"/>
                <w:u w:val="single"/>
              </w:rPr>
            </w:pPr>
            <w:r w:rsidRPr="00A21AFD">
              <w:rPr>
                <w:b/>
                <w:bCs/>
                <w:u w:val="single"/>
              </w:rPr>
              <w:t>Klastr pro projekt EXMAG</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E8D2E" w14:textId="77777777" w:rsidR="00DD7C78" w:rsidRPr="00A21AFD" w:rsidRDefault="00DD7C78" w:rsidP="00425D5A">
            <w:pPr>
              <w:pStyle w:val="NoSpacing"/>
              <w:rPr>
                <w:rFonts w:cs="Calibri"/>
              </w:rPr>
            </w:pPr>
          </w:p>
        </w:tc>
        <w:tc>
          <w:tcPr>
            <w:tcW w:w="992" w:type="dxa"/>
            <w:tcBorders>
              <w:top w:val="single" w:sz="2" w:space="0" w:color="auto"/>
              <w:left w:val="single" w:sz="4" w:space="0" w:color="auto"/>
              <w:bottom w:val="single" w:sz="2" w:space="0" w:color="auto"/>
              <w:right w:val="single" w:sz="18" w:space="0" w:color="auto"/>
            </w:tcBorders>
            <w:shd w:val="clear" w:color="auto" w:fill="D9D9D9" w:themeFill="background1" w:themeFillShade="D9"/>
          </w:tcPr>
          <w:p w14:paraId="31EAE4AB" w14:textId="77777777" w:rsidR="00DD7C78" w:rsidRPr="00A21AFD" w:rsidRDefault="00DD7C78" w:rsidP="00425D5A">
            <w:pPr>
              <w:pStyle w:val="NoSpacing"/>
              <w:rPr>
                <w:rFonts w:cs="Calibri"/>
              </w:rPr>
            </w:pPr>
          </w:p>
        </w:tc>
      </w:tr>
      <w:tr w:rsidR="00483F17" w:rsidRPr="00A21AFD" w14:paraId="6BDAD21D" w14:textId="77777777" w:rsidTr="008B5F02">
        <w:tc>
          <w:tcPr>
            <w:tcW w:w="4503" w:type="dxa"/>
            <w:tcBorders>
              <w:top w:val="single" w:sz="2" w:space="0" w:color="auto"/>
              <w:left w:val="single" w:sz="18" w:space="0" w:color="auto"/>
              <w:bottom w:val="single" w:sz="2" w:space="0" w:color="auto"/>
              <w:right w:val="single" w:sz="4" w:space="0" w:color="auto"/>
            </w:tcBorders>
            <w:shd w:val="clear" w:color="auto" w:fill="D9D9D9" w:themeFill="background1" w:themeFillShade="D9"/>
          </w:tcPr>
          <w:p w14:paraId="65F6C722" w14:textId="77777777" w:rsidR="00483F17" w:rsidRPr="00A21AFD" w:rsidRDefault="003C6D11" w:rsidP="003C6D11">
            <w:pPr>
              <w:pStyle w:val="NoSpacing"/>
              <w:rPr>
                <w:b/>
              </w:rPr>
            </w:pPr>
            <w:r w:rsidRPr="00A21AFD">
              <w:rPr>
                <w:b/>
              </w:rPr>
              <w:t>1. Požadavky na výpočetní servery</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24642" w14:textId="77777777" w:rsidR="00483F17" w:rsidRPr="00A21AFD" w:rsidRDefault="00483F17" w:rsidP="00483F17">
            <w:pPr>
              <w:pStyle w:val="NoSpacing"/>
              <w:rPr>
                <w:rFonts w:cs="Calibri"/>
              </w:rPr>
            </w:pPr>
          </w:p>
        </w:tc>
        <w:tc>
          <w:tcPr>
            <w:tcW w:w="992" w:type="dxa"/>
            <w:tcBorders>
              <w:top w:val="single" w:sz="2" w:space="0" w:color="auto"/>
              <w:left w:val="single" w:sz="4" w:space="0" w:color="auto"/>
              <w:bottom w:val="single" w:sz="2" w:space="0" w:color="auto"/>
              <w:right w:val="single" w:sz="18" w:space="0" w:color="auto"/>
            </w:tcBorders>
            <w:shd w:val="clear" w:color="auto" w:fill="D9D9D9" w:themeFill="background1" w:themeFillShade="D9"/>
          </w:tcPr>
          <w:p w14:paraId="548E22D3" w14:textId="77777777" w:rsidR="00483F17" w:rsidRPr="00A21AFD" w:rsidRDefault="00483F17" w:rsidP="00483F17">
            <w:pPr>
              <w:pStyle w:val="NoSpacing"/>
              <w:rPr>
                <w:rFonts w:cs="Calibri"/>
              </w:rPr>
            </w:pPr>
          </w:p>
        </w:tc>
      </w:tr>
      <w:tr w:rsidR="00483F17" w:rsidRPr="00A21AFD" w14:paraId="648D0E9C" w14:textId="77777777" w:rsidTr="008B5F02">
        <w:tc>
          <w:tcPr>
            <w:tcW w:w="4503" w:type="dxa"/>
            <w:tcBorders>
              <w:top w:val="single" w:sz="2" w:space="0" w:color="auto"/>
              <w:left w:val="single" w:sz="18" w:space="0" w:color="auto"/>
              <w:bottom w:val="single" w:sz="2" w:space="0" w:color="auto"/>
            </w:tcBorders>
          </w:tcPr>
          <w:p w14:paraId="44BB9E18" w14:textId="77777777" w:rsidR="00483F17" w:rsidRPr="00A21AFD" w:rsidRDefault="008B5F02" w:rsidP="008B5F02">
            <w:pPr>
              <w:jc w:val="both"/>
            </w:pPr>
            <w:r w:rsidRPr="00A21AFD">
              <w:rPr>
                <w:rFonts w:asciiTheme="minorHAnsi" w:hAnsiTheme="minorHAnsi"/>
                <w:iCs/>
                <w:sz w:val="22"/>
                <w:szCs w:val="22"/>
              </w:rPr>
              <w:t>V případě sdílení některých komponent více počítači existuje redundance komponent společných pro všechny počítače (zdroje apod.) (Redundance komponent v jednotlivých počítačích není nutná, v případě HW chyby může dojít k výpadku jednoho počítače, ale nesmí dojít k výpadku více než 2 počítačů vlivem selhání jedné komponenty). Veškeré opravy jednoho uzlu, včetně fyzického odpojení uzlu od napájení, musí být uskutečnitelné bez ovlivnění provozu ostatních uzlů.</w:t>
            </w:r>
          </w:p>
        </w:tc>
        <w:tc>
          <w:tcPr>
            <w:tcW w:w="4394" w:type="dxa"/>
            <w:tcBorders>
              <w:top w:val="single" w:sz="4" w:space="0" w:color="auto"/>
              <w:bottom w:val="single" w:sz="2" w:space="0" w:color="auto"/>
            </w:tcBorders>
          </w:tcPr>
          <w:p w14:paraId="6CACC66C"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3B4516EB" w14:textId="77777777" w:rsidR="00483F17" w:rsidRPr="00A21AFD" w:rsidRDefault="00483F17" w:rsidP="00483F17">
            <w:pPr>
              <w:pStyle w:val="NoSpacing"/>
              <w:rPr>
                <w:rFonts w:cs="Calibri"/>
              </w:rPr>
            </w:pPr>
          </w:p>
        </w:tc>
      </w:tr>
      <w:tr w:rsidR="00483F17" w:rsidRPr="00A21AFD" w14:paraId="5555B8D5" w14:textId="77777777" w:rsidTr="00425D5A">
        <w:tc>
          <w:tcPr>
            <w:tcW w:w="4503" w:type="dxa"/>
            <w:tcBorders>
              <w:top w:val="single" w:sz="2" w:space="0" w:color="auto"/>
              <w:left w:val="single" w:sz="18" w:space="0" w:color="auto"/>
              <w:bottom w:val="single" w:sz="2" w:space="0" w:color="auto"/>
            </w:tcBorders>
          </w:tcPr>
          <w:p w14:paraId="12765D54" w14:textId="77777777" w:rsidR="00483F17" w:rsidRPr="00A21AFD" w:rsidRDefault="008B5F02" w:rsidP="008B5F02">
            <w:pPr>
              <w:jc w:val="both"/>
            </w:pPr>
            <w:r w:rsidRPr="00A21AFD">
              <w:rPr>
                <w:rFonts w:asciiTheme="minorHAnsi" w:hAnsiTheme="minorHAnsi"/>
                <w:iCs/>
                <w:sz w:val="22"/>
                <w:szCs w:val="22"/>
              </w:rPr>
              <w:t xml:space="preserve">Každý počítač (výpočetní jednotka se samostatnou pamětí, </w:t>
            </w:r>
            <w:proofErr w:type="spellStart"/>
            <w:r w:rsidRPr="00A21AFD">
              <w:rPr>
                <w:rFonts w:asciiTheme="minorHAnsi" w:hAnsiTheme="minorHAnsi"/>
                <w:iCs/>
                <w:sz w:val="22"/>
                <w:szCs w:val="22"/>
              </w:rPr>
              <w:t>chipsetem</w:t>
            </w:r>
            <w:proofErr w:type="spellEnd"/>
            <w:r w:rsidRPr="00A21AFD">
              <w:rPr>
                <w:rFonts w:asciiTheme="minorHAnsi" w:hAnsiTheme="minorHAnsi"/>
                <w:iCs/>
                <w:sz w:val="22"/>
                <w:szCs w:val="22"/>
              </w:rPr>
              <w:t>, procesory, diskem, atd.) musí mít minimálně dva procesory se sdílenou pamětí v architektuře x86_64.</w:t>
            </w:r>
          </w:p>
        </w:tc>
        <w:tc>
          <w:tcPr>
            <w:tcW w:w="4394" w:type="dxa"/>
            <w:tcBorders>
              <w:top w:val="single" w:sz="2" w:space="0" w:color="auto"/>
              <w:bottom w:val="single" w:sz="2" w:space="0" w:color="auto"/>
            </w:tcBorders>
          </w:tcPr>
          <w:p w14:paraId="61E70D25"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77F03608" w14:textId="77777777" w:rsidR="00483F17" w:rsidRPr="00A21AFD" w:rsidRDefault="00483F17" w:rsidP="00483F17">
            <w:pPr>
              <w:pStyle w:val="NoSpacing"/>
              <w:rPr>
                <w:rFonts w:cs="Calibri"/>
              </w:rPr>
            </w:pPr>
          </w:p>
        </w:tc>
      </w:tr>
      <w:tr w:rsidR="00483F17" w:rsidRPr="00A21AFD" w14:paraId="43C20735" w14:textId="77777777" w:rsidTr="008B5F02">
        <w:tc>
          <w:tcPr>
            <w:tcW w:w="4503" w:type="dxa"/>
            <w:tcBorders>
              <w:top w:val="single" w:sz="2" w:space="0" w:color="auto"/>
              <w:left w:val="single" w:sz="18" w:space="0" w:color="auto"/>
              <w:bottom w:val="single" w:sz="2" w:space="0" w:color="auto"/>
            </w:tcBorders>
          </w:tcPr>
          <w:p w14:paraId="54A09AD2" w14:textId="77777777" w:rsidR="00483F17" w:rsidRPr="00A21AFD" w:rsidRDefault="000D5D9D" w:rsidP="000D5D9D">
            <w:pPr>
              <w:jc w:val="both"/>
            </w:pPr>
            <w:r w:rsidRPr="00A21AFD">
              <w:rPr>
                <w:rFonts w:asciiTheme="minorHAnsi" w:hAnsiTheme="minorHAnsi"/>
                <w:iCs/>
                <w:sz w:val="22"/>
                <w:szCs w:val="22"/>
              </w:rPr>
              <w:t xml:space="preserve">Minimální výkon celého uzlu měřený nástrojem Spec2006 ve variantě FP, </w:t>
            </w:r>
            <w:proofErr w:type="spellStart"/>
            <w:r w:rsidRPr="00A21AFD">
              <w:rPr>
                <w:rFonts w:asciiTheme="minorHAnsi" w:hAnsiTheme="minorHAnsi"/>
                <w:iCs/>
                <w:sz w:val="22"/>
                <w:szCs w:val="22"/>
              </w:rPr>
              <w:t>rate</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baseline</w:t>
            </w:r>
            <w:proofErr w:type="spellEnd"/>
            <w:r w:rsidRPr="00A21AFD">
              <w:rPr>
                <w:rFonts w:asciiTheme="minorHAnsi" w:hAnsiTheme="minorHAnsi"/>
                <w:iCs/>
                <w:sz w:val="22"/>
                <w:szCs w:val="22"/>
              </w:rPr>
              <w:t xml:space="preserve"> musí být alespoň 640 bodů. Zároveň výkon v tomto </w:t>
            </w:r>
            <w:proofErr w:type="spellStart"/>
            <w:r w:rsidRPr="00A21AFD">
              <w:rPr>
                <w:rFonts w:asciiTheme="minorHAnsi" w:hAnsiTheme="minorHAnsi"/>
                <w:iCs/>
                <w:sz w:val="22"/>
                <w:szCs w:val="22"/>
              </w:rPr>
              <w:t>benchmarku</w:t>
            </w:r>
            <w:proofErr w:type="spellEnd"/>
            <w:r w:rsidRPr="00A21AFD">
              <w:rPr>
                <w:rFonts w:asciiTheme="minorHAnsi" w:hAnsiTheme="minorHAnsi"/>
                <w:iCs/>
                <w:sz w:val="22"/>
                <w:szCs w:val="22"/>
              </w:rPr>
              <w:t xml:space="preserve"> přepočtený na jedno jádro CPU, tj. výkon celého uzlu vydělený počtem fyzických jader v uzlu, dosahuje alespoň 30. Počítají se pouze fyzická jádra, nikoli technologie </w:t>
            </w:r>
            <w:proofErr w:type="spellStart"/>
            <w:r w:rsidRPr="00A21AFD">
              <w:rPr>
                <w:rFonts w:asciiTheme="minorHAnsi" w:hAnsiTheme="minorHAnsi"/>
                <w:iCs/>
                <w:sz w:val="22"/>
                <w:szCs w:val="22"/>
              </w:rPr>
              <w:t>hyperthreading</w:t>
            </w:r>
            <w:proofErr w:type="spellEnd"/>
            <w:r w:rsidRPr="00A21AFD">
              <w:rPr>
                <w:rFonts w:asciiTheme="minorHAnsi" w:hAnsiTheme="minorHAnsi"/>
                <w:iCs/>
                <w:sz w:val="22"/>
                <w:szCs w:val="22"/>
              </w:rPr>
              <w:t xml:space="preserve"> (Prodávající uvede</w:t>
            </w:r>
            <w:r w:rsidR="00425D5A" w:rsidRPr="00A21AFD">
              <w:rPr>
                <w:rFonts w:asciiTheme="minorHAnsi" w:hAnsiTheme="minorHAnsi"/>
                <w:iCs/>
                <w:sz w:val="22"/>
                <w:szCs w:val="22"/>
              </w:rPr>
              <w:t xml:space="preserve"> v</w:t>
            </w:r>
            <w:r w:rsidRPr="00A21AFD">
              <w:rPr>
                <w:rFonts w:asciiTheme="minorHAnsi" w:hAnsiTheme="minorHAnsi"/>
                <w:iCs/>
                <w:sz w:val="22"/>
                <w:szCs w:val="22"/>
              </w:rPr>
              <w:t xml:space="preserve"> </w:t>
            </w:r>
            <w:r w:rsidR="00425D5A" w:rsidRPr="00A21AFD">
              <w:rPr>
                <w:rFonts w:asciiTheme="minorHAnsi" w:hAnsiTheme="minorHAnsi"/>
                <w:iCs/>
                <w:sz w:val="22"/>
                <w:szCs w:val="22"/>
              </w:rPr>
              <w:t xml:space="preserve">níže  umístěné tabulce hodnotícího kritéria „Celkový výpočetní výkon“ </w:t>
            </w:r>
            <w:r w:rsidRPr="00A21AFD">
              <w:rPr>
                <w:rFonts w:asciiTheme="minorHAnsi" w:hAnsiTheme="minorHAnsi"/>
                <w:iCs/>
                <w:sz w:val="22"/>
                <w:szCs w:val="22"/>
              </w:rPr>
              <w:t>deklarované hodnoty, které jeho řešení dosahuje, tyto hodnoty budou ověřeny v akceptačních testech).</w:t>
            </w:r>
          </w:p>
        </w:tc>
        <w:tc>
          <w:tcPr>
            <w:tcW w:w="4394" w:type="dxa"/>
            <w:tcBorders>
              <w:top w:val="single" w:sz="2" w:space="0" w:color="auto"/>
              <w:bottom w:val="single" w:sz="2" w:space="0" w:color="auto"/>
            </w:tcBorders>
          </w:tcPr>
          <w:p w14:paraId="30604328"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77FD1957" w14:textId="77777777" w:rsidR="00483F17" w:rsidRPr="00A21AFD" w:rsidRDefault="00483F17" w:rsidP="00483F17">
            <w:pPr>
              <w:pStyle w:val="NoSpacing"/>
              <w:rPr>
                <w:rFonts w:cs="Calibri"/>
              </w:rPr>
            </w:pPr>
          </w:p>
        </w:tc>
      </w:tr>
      <w:tr w:rsidR="00483F17" w:rsidRPr="00A21AFD" w14:paraId="0DABBD77" w14:textId="77777777" w:rsidTr="008B5F02">
        <w:tc>
          <w:tcPr>
            <w:tcW w:w="4503" w:type="dxa"/>
            <w:tcBorders>
              <w:top w:val="single" w:sz="2" w:space="0" w:color="auto"/>
              <w:left w:val="single" w:sz="18" w:space="0" w:color="auto"/>
              <w:bottom w:val="single" w:sz="2" w:space="0" w:color="auto"/>
            </w:tcBorders>
          </w:tcPr>
          <w:p w14:paraId="059B459D" w14:textId="77777777" w:rsidR="00483F17" w:rsidRPr="00A21AFD" w:rsidRDefault="000D5D9D" w:rsidP="000D5D9D">
            <w:pPr>
              <w:jc w:val="both"/>
            </w:pPr>
            <w:r w:rsidRPr="00A21AFD">
              <w:rPr>
                <w:rFonts w:asciiTheme="minorHAnsi" w:hAnsiTheme="minorHAnsi"/>
                <w:iCs/>
                <w:sz w:val="22"/>
                <w:szCs w:val="22"/>
              </w:rPr>
              <w:t xml:space="preserve">Operační paměť alespoň 128 GB ECC (na server), rychlost pamětí musí být alespoň 2133 MHz. Na procesorech musí být obsazeny všechny paměťové kanály, na všech kanálech musí být stejný počet </w:t>
            </w:r>
            <w:proofErr w:type="spellStart"/>
            <w:r w:rsidRPr="00A21AFD">
              <w:rPr>
                <w:rFonts w:asciiTheme="minorHAnsi" w:hAnsiTheme="minorHAnsi"/>
                <w:iCs/>
                <w:sz w:val="22"/>
                <w:szCs w:val="22"/>
              </w:rPr>
              <w:t>DIMMů</w:t>
            </w:r>
            <w:proofErr w:type="spellEnd"/>
            <w:r w:rsidRPr="00A21AFD">
              <w:rPr>
                <w:rFonts w:asciiTheme="minorHAnsi" w:hAnsiTheme="minorHAnsi"/>
                <w:iCs/>
                <w:sz w:val="22"/>
                <w:szCs w:val="22"/>
              </w:rPr>
              <w:t>.</w:t>
            </w:r>
          </w:p>
        </w:tc>
        <w:tc>
          <w:tcPr>
            <w:tcW w:w="4394" w:type="dxa"/>
            <w:tcBorders>
              <w:top w:val="single" w:sz="2" w:space="0" w:color="auto"/>
              <w:bottom w:val="single" w:sz="4" w:space="0" w:color="auto"/>
            </w:tcBorders>
          </w:tcPr>
          <w:p w14:paraId="30CA44D8"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5ABFDDC5" w14:textId="77777777" w:rsidR="00483F17" w:rsidRPr="00A21AFD" w:rsidRDefault="00483F17" w:rsidP="00483F17">
            <w:pPr>
              <w:pStyle w:val="NoSpacing"/>
              <w:rPr>
                <w:rFonts w:cs="Calibri"/>
              </w:rPr>
            </w:pPr>
          </w:p>
        </w:tc>
      </w:tr>
      <w:tr w:rsidR="00483F17" w:rsidRPr="00A21AFD" w14:paraId="21C70A4B" w14:textId="77777777" w:rsidTr="008B5F02">
        <w:tc>
          <w:tcPr>
            <w:tcW w:w="4503" w:type="dxa"/>
            <w:tcBorders>
              <w:top w:val="single" w:sz="2" w:space="0" w:color="auto"/>
              <w:left w:val="single" w:sz="18" w:space="0" w:color="auto"/>
              <w:bottom w:val="single" w:sz="2" w:space="0" w:color="auto"/>
            </w:tcBorders>
          </w:tcPr>
          <w:p w14:paraId="10902B1E" w14:textId="77777777" w:rsidR="00483F17" w:rsidRPr="00A21AFD" w:rsidRDefault="000D5D9D" w:rsidP="000D5D9D">
            <w:pPr>
              <w:jc w:val="both"/>
            </w:pPr>
            <w:r w:rsidRPr="00A21AFD">
              <w:rPr>
                <w:rFonts w:asciiTheme="minorHAnsi" w:hAnsiTheme="minorHAnsi"/>
                <w:iCs/>
                <w:sz w:val="22"/>
                <w:szCs w:val="22"/>
              </w:rPr>
              <w:t>Každý počítač musí mít přístup k lokálním diskům, na kterých bude nainstalován operační systém, odkládací prostor a prostor pro dočasné soubory, vše realizováno alespoň 2x500 GB disky s alespoň 10.000 RPM (SAS, FC, SCSI nebo SATA s NCQ).</w:t>
            </w:r>
          </w:p>
        </w:tc>
        <w:tc>
          <w:tcPr>
            <w:tcW w:w="4394" w:type="dxa"/>
            <w:tcBorders>
              <w:top w:val="single" w:sz="4" w:space="0" w:color="auto"/>
              <w:bottom w:val="single" w:sz="2" w:space="0" w:color="auto"/>
            </w:tcBorders>
          </w:tcPr>
          <w:p w14:paraId="05D2C9CF"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0294CE9D" w14:textId="77777777" w:rsidR="00483F17" w:rsidRPr="00A21AFD" w:rsidRDefault="00483F17" w:rsidP="00483F17">
            <w:pPr>
              <w:pStyle w:val="NoSpacing"/>
              <w:rPr>
                <w:rFonts w:cs="Calibri"/>
              </w:rPr>
            </w:pPr>
          </w:p>
        </w:tc>
      </w:tr>
      <w:tr w:rsidR="00483F17" w:rsidRPr="00A21AFD" w14:paraId="7DAB8765" w14:textId="77777777" w:rsidTr="00425D5A">
        <w:tc>
          <w:tcPr>
            <w:tcW w:w="4503" w:type="dxa"/>
            <w:tcBorders>
              <w:top w:val="single" w:sz="2" w:space="0" w:color="auto"/>
              <w:left w:val="single" w:sz="18" w:space="0" w:color="auto"/>
              <w:bottom w:val="single" w:sz="2" w:space="0" w:color="auto"/>
            </w:tcBorders>
          </w:tcPr>
          <w:p w14:paraId="6BE2ADFF" w14:textId="77777777" w:rsidR="00483F17" w:rsidRPr="00A21AFD" w:rsidRDefault="000D5D9D" w:rsidP="000D5D9D">
            <w:pPr>
              <w:jc w:val="both"/>
              <w:rPr>
                <w:rFonts w:ascii="Calibri" w:hAnsi="Calibri"/>
                <w:sz w:val="22"/>
                <w:szCs w:val="22"/>
              </w:rPr>
            </w:pPr>
            <w:r w:rsidRPr="00A21AFD">
              <w:rPr>
                <w:rFonts w:ascii="Calibri" w:hAnsi="Calibri" w:cs="Arial"/>
                <w:sz w:val="22"/>
                <w:szCs w:val="22"/>
              </w:rPr>
              <w:t xml:space="preserve">Rozhraní 1 </w:t>
            </w:r>
            <w:proofErr w:type="spellStart"/>
            <w:r w:rsidRPr="00A21AFD">
              <w:rPr>
                <w:rFonts w:ascii="Calibri" w:hAnsi="Calibri" w:cs="Arial"/>
                <w:sz w:val="22"/>
                <w:szCs w:val="22"/>
              </w:rPr>
              <w:t>Gb</w:t>
            </w:r>
            <w:proofErr w:type="spellEnd"/>
            <w:r w:rsidRPr="00A21AFD">
              <w:rPr>
                <w:rFonts w:ascii="Calibri" w:hAnsi="Calibri" w:cs="Arial"/>
                <w:sz w:val="22"/>
                <w:szCs w:val="22"/>
              </w:rPr>
              <w:t xml:space="preserve"> </w:t>
            </w:r>
            <w:proofErr w:type="spellStart"/>
            <w:r w:rsidRPr="00A21AFD">
              <w:rPr>
                <w:rFonts w:ascii="Calibri" w:hAnsi="Calibri" w:cs="Arial"/>
                <w:sz w:val="22"/>
                <w:szCs w:val="22"/>
              </w:rPr>
              <w:t>Ethernet</w:t>
            </w:r>
            <w:proofErr w:type="spellEnd"/>
            <w:r w:rsidRPr="00A21AFD">
              <w:rPr>
                <w:rFonts w:ascii="Calibri" w:hAnsi="Calibri" w:cs="Arial"/>
                <w:sz w:val="22"/>
                <w:szCs w:val="22"/>
              </w:rPr>
              <w:t xml:space="preserve"> a QDR </w:t>
            </w:r>
            <w:proofErr w:type="spellStart"/>
            <w:r w:rsidRPr="00A21AFD">
              <w:rPr>
                <w:rFonts w:ascii="Calibri" w:hAnsi="Calibri" w:cs="Arial"/>
                <w:sz w:val="22"/>
                <w:szCs w:val="22"/>
              </w:rPr>
              <w:t>Infiniband</w:t>
            </w:r>
            <w:proofErr w:type="spellEnd"/>
            <w:r w:rsidRPr="00A21AFD">
              <w:rPr>
                <w:rFonts w:ascii="Calibri" w:hAnsi="Calibri" w:cs="Arial"/>
                <w:sz w:val="22"/>
                <w:szCs w:val="22"/>
              </w:rPr>
              <w:t xml:space="preserve"> v </w:t>
            </w:r>
            <w:r w:rsidRPr="00A21AFD">
              <w:rPr>
                <w:rFonts w:ascii="Calibri" w:hAnsi="Calibri" w:cs="Arial"/>
                <w:sz w:val="22"/>
                <w:szCs w:val="22"/>
              </w:rPr>
              <w:lastRenderedPageBreak/>
              <w:t xml:space="preserve">každém uzlu. Rozhraní 1Gb </w:t>
            </w:r>
            <w:proofErr w:type="spellStart"/>
            <w:r w:rsidRPr="00A21AFD">
              <w:rPr>
                <w:rFonts w:ascii="Calibri" w:hAnsi="Calibri" w:cs="Arial"/>
                <w:sz w:val="22"/>
                <w:szCs w:val="22"/>
              </w:rPr>
              <w:t>Ethernet</w:t>
            </w:r>
            <w:proofErr w:type="spellEnd"/>
            <w:r w:rsidRPr="00A21AFD">
              <w:rPr>
                <w:rFonts w:ascii="Calibri" w:hAnsi="Calibri" w:cs="Arial"/>
                <w:sz w:val="22"/>
                <w:szCs w:val="22"/>
              </w:rPr>
              <w:t xml:space="preserve"> musí podporovat </w:t>
            </w:r>
            <w:proofErr w:type="spellStart"/>
            <w:r w:rsidRPr="00A21AFD">
              <w:rPr>
                <w:rFonts w:ascii="Calibri" w:hAnsi="Calibri" w:cs="Arial"/>
                <w:sz w:val="22"/>
                <w:szCs w:val="22"/>
              </w:rPr>
              <w:t>bootování</w:t>
            </w:r>
            <w:proofErr w:type="spellEnd"/>
            <w:r w:rsidRPr="00A21AFD">
              <w:rPr>
                <w:rFonts w:ascii="Calibri" w:hAnsi="Calibri" w:cs="Arial"/>
                <w:sz w:val="22"/>
                <w:szCs w:val="22"/>
              </w:rPr>
              <w:t xml:space="preserve"> přes PXE.</w:t>
            </w:r>
          </w:p>
        </w:tc>
        <w:tc>
          <w:tcPr>
            <w:tcW w:w="4394" w:type="dxa"/>
            <w:tcBorders>
              <w:top w:val="single" w:sz="2" w:space="0" w:color="auto"/>
              <w:bottom w:val="single" w:sz="2" w:space="0" w:color="auto"/>
            </w:tcBorders>
          </w:tcPr>
          <w:p w14:paraId="7239FCCE"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35A45DB4" w14:textId="77777777" w:rsidR="00483F17" w:rsidRPr="00A21AFD" w:rsidRDefault="00483F17" w:rsidP="00483F17">
            <w:pPr>
              <w:pStyle w:val="NoSpacing"/>
              <w:rPr>
                <w:rFonts w:cs="Calibri"/>
              </w:rPr>
            </w:pPr>
          </w:p>
        </w:tc>
      </w:tr>
      <w:tr w:rsidR="00483F17" w:rsidRPr="00A21AFD" w14:paraId="3F80B749" w14:textId="77777777" w:rsidTr="00425D5A">
        <w:tc>
          <w:tcPr>
            <w:tcW w:w="4503" w:type="dxa"/>
            <w:tcBorders>
              <w:top w:val="single" w:sz="2" w:space="0" w:color="auto"/>
              <w:left w:val="single" w:sz="18" w:space="0" w:color="auto"/>
              <w:bottom w:val="single" w:sz="2" w:space="0" w:color="auto"/>
            </w:tcBorders>
            <w:shd w:val="clear" w:color="auto" w:fill="auto"/>
          </w:tcPr>
          <w:p w14:paraId="3876390F" w14:textId="77777777" w:rsidR="00483F17" w:rsidRPr="00A21AFD" w:rsidRDefault="000D5D9D" w:rsidP="000D5D9D">
            <w:pPr>
              <w:jc w:val="both"/>
            </w:pPr>
            <w:r w:rsidRPr="00A21AFD">
              <w:rPr>
                <w:rFonts w:asciiTheme="minorHAnsi" w:hAnsiTheme="minorHAnsi"/>
                <w:iCs/>
                <w:sz w:val="22"/>
                <w:szCs w:val="22"/>
              </w:rPr>
              <w:lastRenderedPageBreak/>
              <w:t xml:space="preserve">Každý počítač musí umožňovat centralizovaný přístup ke konzoli (klávesnice + monitor) a zároveň </w:t>
            </w:r>
            <w:proofErr w:type="spellStart"/>
            <w:r w:rsidRPr="00A21AFD">
              <w:rPr>
                <w:rFonts w:asciiTheme="minorHAnsi" w:hAnsiTheme="minorHAnsi"/>
                <w:iCs/>
                <w:sz w:val="22"/>
                <w:szCs w:val="22"/>
              </w:rPr>
              <w:t>podporuvat</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bootování</w:t>
            </w:r>
            <w:proofErr w:type="spellEnd"/>
            <w:r w:rsidRPr="00A21AFD">
              <w:rPr>
                <w:rFonts w:asciiTheme="minorHAnsi" w:hAnsiTheme="minorHAnsi"/>
                <w:iCs/>
                <w:sz w:val="22"/>
                <w:szCs w:val="22"/>
              </w:rPr>
              <w:t xml:space="preserve"> z externího zařízení, a to jak lokálně (KVM </w:t>
            </w:r>
            <w:proofErr w:type="spellStart"/>
            <w:r w:rsidRPr="00A21AFD">
              <w:rPr>
                <w:rFonts w:asciiTheme="minorHAnsi" w:hAnsiTheme="minorHAnsi"/>
                <w:iCs/>
                <w:sz w:val="22"/>
                <w:szCs w:val="22"/>
              </w:rPr>
              <w:t>switch</w:t>
            </w:r>
            <w:proofErr w:type="spellEnd"/>
            <w:r w:rsidRPr="00A21AFD">
              <w:rPr>
                <w:rFonts w:asciiTheme="minorHAnsi" w:hAnsiTheme="minorHAnsi"/>
                <w:iCs/>
                <w:sz w:val="22"/>
                <w:szCs w:val="22"/>
              </w:rPr>
              <w:t xml:space="preserve">, </w:t>
            </w:r>
            <w:proofErr w:type="spellStart"/>
            <w:r w:rsidRPr="00A21AFD">
              <w:rPr>
                <w:rFonts w:asciiTheme="minorHAnsi" w:hAnsiTheme="minorHAnsi"/>
                <w:iCs/>
                <w:sz w:val="22"/>
                <w:szCs w:val="22"/>
              </w:rPr>
              <w:t>boot</w:t>
            </w:r>
            <w:proofErr w:type="spellEnd"/>
            <w:r w:rsidRPr="00A21AFD">
              <w:rPr>
                <w:rFonts w:asciiTheme="minorHAnsi" w:hAnsiTheme="minorHAnsi"/>
                <w:iCs/>
                <w:sz w:val="22"/>
                <w:szCs w:val="22"/>
              </w:rPr>
              <w:t xml:space="preserve"> z USB – CD-ROM, </w:t>
            </w:r>
            <w:proofErr w:type="spellStart"/>
            <w:r w:rsidRPr="00A21AFD">
              <w:rPr>
                <w:rFonts w:asciiTheme="minorHAnsi" w:hAnsiTheme="minorHAnsi"/>
                <w:iCs/>
                <w:sz w:val="22"/>
                <w:szCs w:val="22"/>
              </w:rPr>
              <w:t>flash</w:t>
            </w:r>
            <w:proofErr w:type="spellEnd"/>
            <w:r w:rsidRPr="00A21AFD">
              <w:rPr>
                <w:rFonts w:asciiTheme="minorHAnsi" w:hAnsiTheme="minorHAnsi"/>
                <w:iCs/>
                <w:sz w:val="22"/>
                <w:szCs w:val="22"/>
              </w:rPr>
              <w:t xml:space="preserve"> disk, harddisk), tak po síti (síťový KVM nebo BMC, </w:t>
            </w:r>
            <w:proofErr w:type="spellStart"/>
            <w:r w:rsidRPr="00A21AFD">
              <w:rPr>
                <w:rFonts w:asciiTheme="minorHAnsi" w:hAnsiTheme="minorHAnsi"/>
                <w:iCs/>
                <w:sz w:val="22"/>
                <w:szCs w:val="22"/>
              </w:rPr>
              <w:t>boot</w:t>
            </w:r>
            <w:proofErr w:type="spellEnd"/>
            <w:r w:rsidRPr="00A21AFD">
              <w:rPr>
                <w:rFonts w:asciiTheme="minorHAnsi" w:hAnsiTheme="minorHAnsi"/>
                <w:iCs/>
                <w:sz w:val="22"/>
                <w:szCs w:val="22"/>
              </w:rPr>
              <w:t xml:space="preserve"> z virtuálního média).</w:t>
            </w:r>
          </w:p>
        </w:tc>
        <w:tc>
          <w:tcPr>
            <w:tcW w:w="4394" w:type="dxa"/>
            <w:tcBorders>
              <w:top w:val="single" w:sz="2" w:space="0" w:color="auto"/>
              <w:bottom w:val="single" w:sz="2" w:space="0" w:color="auto"/>
            </w:tcBorders>
            <w:shd w:val="clear" w:color="auto" w:fill="auto"/>
          </w:tcPr>
          <w:p w14:paraId="2A77C898"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50574862" w14:textId="77777777" w:rsidR="00483F17" w:rsidRPr="00A21AFD" w:rsidRDefault="00483F17" w:rsidP="00483F17">
            <w:pPr>
              <w:pStyle w:val="NoSpacing"/>
              <w:rPr>
                <w:rFonts w:cs="Calibri"/>
              </w:rPr>
            </w:pPr>
          </w:p>
        </w:tc>
      </w:tr>
      <w:tr w:rsidR="00483F17" w:rsidRPr="00A21AFD" w14:paraId="436B41BC" w14:textId="77777777" w:rsidTr="00425D5A">
        <w:tc>
          <w:tcPr>
            <w:tcW w:w="4503" w:type="dxa"/>
            <w:tcBorders>
              <w:top w:val="single" w:sz="2" w:space="0" w:color="auto"/>
              <w:left w:val="single" w:sz="18" w:space="0" w:color="auto"/>
              <w:bottom w:val="single" w:sz="2" w:space="0" w:color="auto"/>
            </w:tcBorders>
            <w:shd w:val="clear" w:color="auto" w:fill="auto"/>
          </w:tcPr>
          <w:p w14:paraId="480443A3" w14:textId="77777777" w:rsidR="00483F17" w:rsidRPr="00A21AFD" w:rsidRDefault="000D5D9D" w:rsidP="000D5D9D">
            <w:pPr>
              <w:jc w:val="both"/>
            </w:pPr>
            <w:r w:rsidRPr="00A21AFD">
              <w:rPr>
                <w:rFonts w:asciiTheme="minorHAnsi" w:hAnsiTheme="minorHAnsi"/>
                <w:iCs/>
                <w:sz w:val="22"/>
                <w:szCs w:val="22"/>
              </w:rPr>
              <w:t xml:space="preserve">Základní deska musí umožňovat změnu pořadí </w:t>
            </w:r>
            <w:proofErr w:type="spellStart"/>
            <w:r w:rsidRPr="00A21AFD">
              <w:rPr>
                <w:rFonts w:asciiTheme="minorHAnsi" w:hAnsiTheme="minorHAnsi"/>
                <w:iCs/>
                <w:sz w:val="22"/>
                <w:szCs w:val="22"/>
              </w:rPr>
              <w:t>bootovacích</w:t>
            </w:r>
            <w:proofErr w:type="spellEnd"/>
            <w:r w:rsidRPr="00A21AFD">
              <w:rPr>
                <w:rFonts w:asciiTheme="minorHAnsi" w:hAnsiTheme="minorHAnsi"/>
                <w:iCs/>
                <w:sz w:val="22"/>
                <w:szCs w:val="22"/>
              </w:rPr>
              <w:t xml:space="preserve"> zařízení.</w:t>
            </w:r>
          </w:p>
        </w:tc>
        <w:tc>
          <w:tcPr>
            <w:tcW w:w="4394" w:type="dxa"/>
            <w:tcBorders>
              <w:top w:val="single" w:sz="2" w:space="0" w:color="auto"/>
              <w:bottom w:val="single" w:sz="2" w:space="0" w:color="auto"/>
            </w:tcBorders>
            <w:shd w:val="clear" w:color="auto" w:fill="auto"/>
          </w:tcPr>
          <w:p w14:paraId="66A38F11"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2BB46AA0" w14:textId="77777777" w:rsidR="00483F17" w:rsidRPr="00A21AFD" w:rsidRDefault="00483F17" w:rsidP="00483F17">
            <w:pPr>
              <w:pStyle w:val="NoSpacing"/>
              <w:rPr>
                <w:rFonts w:cs="Calibri"/>
              </w:rPr>
            </w:pPr>
          </w:p>
        </w:tc>
      </w:tr>
      <w:tr w:rsidR="00483F17" w:rsidRPr="00A21AFD" w14:paraId="3F48B8B9" w14:textId="77777777" w:rsidTr="00425D5A">
        <w:tc>
          <w:tcPr>
            <w:tcW w:w="4503" w:type="dxa"/>
            <w:tcBorders>
              <w:top w:val="single" w:sz="2" w:space="0" w:color="auto"/>
              <w:left w:val="single" w:sz="18" w:space="0" w:color="auto"/>
              <w:bottom w:val="single" w:sz="2" w:space="0" w:color="auto"/>
            </w:tcBorders>
            <w:shd w:val="clear" w:color="auto" w:fill="auto"/>
          </w:tcPr>
          <w:p w14:paraId="04C59953" w14:textId="77777777" w:rsidR="00483F17" w:rsidRPr="00A21AFD" w:rsidRDefault="000D5D9D" w:rsidP="000D5D9D">
            <w:pPr>
              <w:jc w:val="both"/>
            </w:pPr>
            <w:r w:rsidRPr="00A21AFD">
              <w:rPr>
                <w:rFonts w:asciiTheme="minorHAnsi" w:hAnsiTheme="minorHAnsi"/>
                <w:iCs/>
                <w:sz w:val="22"/>
                <w:szCs w:val="22"/>
              </w:rPr>
              <w:t xml:space="preserve">Základní deska musí obsahovat management </w:t>
            </w:r>
            <w:proofErr w:type="spellStart"/>
            <w:r w:rsidRPr="00A21AFD">
              <w:rPr>
                <w:rFonts w:asciiTheme="minorHAnsi" w:hAnsiTheme="minorHAnsi"/>
                <w:iCs/>
                <w:sz w:val="22"/>
                <w:szCs w:val="22"/>
              </w:rPr>
              <w:t>controller</w:t>
            </w:r>
            <w:proofErr w:type="spellEnd"/>
            <w:r w:rsidRPr="00A21AFD">
              <w:rPr>
                <w:rFonts w:asciiTheme="minorHAnsi" w:hAnsiTheme="minorHAnsi"/>
                <w:iCs/>
                <w:sz w:val="22"/>
                <w:szCs w:val="22"/>
              </w:rPr>
              <w:t xml:space="preserve"> (BMC) kompatibilní se specifikací IPMI 2.0 nebo vyšší. BMC musí umět monitorovat minimálně funkčnost ventilátorů, teplotu CPU a základní desky; dále musí BMC poskytovat základní vzdálený </w:t>
            </w:r>
            <w:proofErr w:type="spellStart"/>
            <w:r w:rsidRPr="00A21AFD">
              <w:rPr>
                <w:rFonts w:asciiTheme="minorHAnsi" w:hAnsiTheme="minorHAnsi"/>
                <w:iCs/>
                <w:sz w:val="22"/>
                <w:szCs w:val="22"/>
              </w:rPr>
              <w:t>power</w:t>
            </w:r>
            <w:proofErr w:type="spellEnd"/>
            <w:r w:rsidRPr="00A21AFD">
              <w:rPr>
                <w:rFonts w:asciiTheme="minorHAnsi" w:hAnsiTheme="minorHAnsi"/>
                <w:iCs/>
                <w:sz w:val="22"/>
                <w:szCs w:val="22"/>
              </w:rPr>
              <w:t xml:space="preserve"> management (vypnout, zapnout, reset). Požadujeme možnost změny </w:t>
            </w:r>
            <w:proofErr w:type="spellStart"/>
            <w:r w:rsidRPr="00A21AFD">
              <w:rPr>
                <w:rFonts w:asciiTheme="minorHAnsi" w:hAnsiTheme="minorHAnsi"/>
                <w:iCs/>
                <w:sz w:val="22"/>
                <w:szCs w:val="22"/>
              </w:rPr>
              <w:t>bootovacího</w:t>
            </w:r>
            <w:proofErr w:type="spellEnd"/>
            <w:r w:rsidRPr="00A21AFD">
              <w:rPr>
                <w:rFonts w:asciiTheme="minorHAnsi" w:hAnsiTheme="minorHAnsi"/>
                <w:iCs/>
                <w:sz w:val="22"/>
                <w:szCs w:val="22"/>
              </w:rPr>
              <w:t xml:space="preserve"> zařízení vzdáleně pomocí BMC nebo KVM.</w:t>
            </w:r>
          </w:p>
        </w:tc>
        <w:tc>
          <w:tcPr>
            <w:tcW w:w="4394" w:type="dxa"/>
            <w:tcBorders>
              <w:top w:val="single" w:sz="2" w:space="0" w:color="auto"/>
              <w:bottom w:val="single" w:sz="2" w:space="0" w:color="auto"/>
            </w:tcBorders>
            <w:shd w:val="clear" w:color="auto" w:fill="auto"/>
          </w:tcPr>
          <w:p w14:paraId="2B97B854"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76874AAD" w14:textId="77777777" w:rsidR="00483F17" w:rsidRPr="00A21AFD" w:rsidRDefault="00483F17" w:rsidP="00483F17">
            <w:pPr>
              <w:pStyle w:val="NoSpacing"/>
              <w:rPr>
                <w:rFonts w:cs="Calibri"/>
              </w:rPr>
            </w:pPr>
          </w:p>
        </w:tc>
      </w:tr>
      <w:tr w:rsidR="00483F17" w:rsidRPr="00A21AFD" w14:paraId="02452F8F" w14:textId="77777777" w:rsidTr="00425D5A">
        <w:tc>
          <w:tcPr>
            <w:tcW w:w="4503" w:type="dxa"/>
            <w:tcBorders>
              <w:top w:val="single" w:sz="2" w:space="0" w:color="auto"/>
              <w:left w:val="single" w:sz="18" w:space="0" w:color="auto"/>
              <w:bottom w:val="single" w:sz="2" w:space="0" w:color="auto"/>
            </w:tcBorders>
            <w:shd w:val="clear" w:color="auto" w:fill="auto"/>
          </w:tcPr>
          <w:p w14:paraId="63E35E02" w14:textId="77777777" w:rsidR="00483F17" w:rsidRPr="00A21AFD" w:rsidRDefault="000D5D9D" w:rsidP="00425D5A">
            <w:pPr>
              <w:jc w:val="both"/>
            </w:pPr>
            <w:r w:rsidRPr="00A21AFD">
              <w:rPr>
                <w:rFonts w:asciiTheme="minorHAnsi" w:hAnsiTheme="minorHAnsi"/>
                <w:iCs/>
                <w:sz w:val="22"/>
                <w:szCs w:val="22"/>
              </w:rPr>
              <w:t>Funkcionalita IPMI musí být přístupná z příkazové řádky běžící na vzdáleném linuxovém systému připojeném k BMC přes LAN. LAN rozhraní BMC musí být buď možné sdílet s 1Gb rozhraním uzlu, tj. pro připojení uzlu přes 1Gb rozhraní (</w:t>
            </w:r>
            <w:r w:rsidR="00425D5A" w:rsidRPr="00A21AFD">
              <w:rPr>
                <w:rFonts w:asciiTheme="minorHAnsi" w:hAnsiTheme="minorHAnsi"/>
                <w:iCs/>
                <w:sz w:val="22"/>
                <w:szCs w:val="22"/>
              </w:rPr>
              <w:t xml:space="preserve">viz </w:t>
            </w:r>
            <w:r w:rsidRPr="00A21AFD">
              <w:rPr>
                <w:rFonts w:asciiTheme="minorHAnsi" w:hAnsiTheme="minorHAnsi"/>
                <w:iCs/>
                <w:sz w:val="22"/>
                <w:szCs w:val="22"/>
              </w:rPr>
              <w:t xml:space="preserve">bod </w:t>
            </w:r>
            <w:r w:rsidR="00425D5A" w:rsidRPr="00A21AFD">
              <w:rPr>
                <w:rFonts w:asciiTheme="minorHAnsi" w:hAnsiTheme="minorHAnsi"/>
                <w:iCs/>
                <w:sz w:val="22"/>
                <w:szCs w:val="22"/>
              </w:rPr>
              <w:t xml:space="preserve">„Základní deska musí umožňovat změnu pořadí </w:t>
            </w:r>
            <w:proofErr w:type="spellStart"/>
            <w:r w:rsidR="00425D5A" w:rsidRPr="00A21AFD">
              <w:rPr>
                <w:rFonts w:asciiTheme="minorHAnsi" w:hAnsiTheme="minorHAnsi"/>
                <w:iCs/>
                <w:sz w:val="22"/>
                <w:szCs w:val="22"/>
              </w:rPr>
              <w:t>bootovacích</w:t>
            </w:r>
            <w:proofErr w:type="spellEnd"/>
            <w:r w:rsidR="00425D5A" w:rsidRPr="00A21AFD">
              <w:rPr>
                <w:rFonts w:asciiTheme="minorHAnsi" w:hAnsiTheme="minorHAnsi"/>
                <w:iCs/>
                <w:sz w:val="22"/>
                <w:szCs w:val="22"/>
              </w:rPr>
              <w:t xml:space="preserve"> zařízení“</w:t>
            </w:r>
            <w:r w:rsidRPr="00A21AFD">
              <w:rPr>
                <w:rFonts w:asciiTheme="minorHAnsi" w:hAnsiTheme="minorHAnsi"/>
                <w:iCs/>
                <w:sz w:val="22"/>
                <w:szCs w:val="22"/>
              </w:rPr>
              <w:t xml:space="preserve">) a pro připojení BMC přes LAN musí stačit celkově jeden </w:t>
            </w:r>
            <w:proofErr w:type="spellStart"/>
            <w:r w:rsidRPr="00A21AFD">
              <w:rPr>
                <w:rFonts w:asciiTheme="minorHAnsi" w:hAnsiTheme="minorHAnsi"/>
                <w:iCs/>
                <w:sz w:val="22"/>
                <w:szCs w:val="22"/>
              </w:rPr>
              <w:t>ethernetový</w:t>
            </w:r>
            <w:proofErr w:type="spellEnd"/>
            <w:r w:rsidRPr="00A21AFD">
              <w:rPr>
                <w:rFonts w:asciiTheme="minorHAnsi" w:hAnsiTheme="minorHAnsi"/>
                <w:iCs/>
                <w:sz w:val="22"/>
                <w:szCs w:val="22"/>
              </w:rPr>
              <w:t xml:space="preserve"> kabel, nebo musí být samostatně připojitelné, tj. pro připojení uzlu přes 1GB rozhraní (</w:t>
            </w:r>
            <w:r w:rsidR="00425D5A" w:rsidRPr="00A21AFD">
              <w:rPr>
                <w:rFonts w:asciiTheme="minorHAnsi" w:hAnsiTheme="minorHAnsi"/>
                <w:iCs/>
                <w:sz w:val="22"/>
                <w:szCs w:val="22"/>
              </w:rPr>
              <w:t xml:space="preserve">viz bod „Základní deska musí umožňovat změnu pořadí </w:t>
            </w:r>
            <w:proofErr w:type="spellStart"/>
            <w:r w:rsidR="00425D5A" w:rsidRPr="00A21AFD">
              <w:rPr>
                <w:rFonts w:asciiTheme="minorHAnsi" w:hAnsiTheme="minorHAnsi"/>
                <w:iCs/>
                <w:sz w:val="22"/>
                <w:szCs w:val="22"/>
              </w:rPr>
              <w:t>bootovacích</w:t>
            </w:r>
            <w:proofErr w:type="spellEnd"/>
            <w:r w:rsidR="00425D5A" w:rsidRPr="00A21AFD">
              <w:rPr>
                <w:rFonts w:asciiTheme="minorHAnsi" w:hAnsiTheme="minorHAnsi"/>
                <w:iCs/>
                <w:sz w:val="22"/>
                <w:szCs w:val="22"/>
              </w:rPr>
              <w:t xml:space="preserve"> zařízení“</w:t>
            </w:r>
            <w:r w:rsidRPr="00A21AFD">
              <w:rPr>
                <w:rFonts w:asciiTheme="minorHAnsi" w:hAnsiTheme="minorHAnsi"/>
                <w:iCs/>
                <w:sz w:val="22"/>
                <w:szCs w:val="22"/>
              </w:rPr>
              <w:t xml:space="preserve">) a pro připojení BMC přes LAN jsou použity 2 </w:t>
            </w:r>
            <w:proofErr w:type="spellStart"/>
            <w:r w:rsidRPr="00A21AFD">
              <w:rPr>
                <w:rFonts w:asciiTheme="minorHAnsi" w:hAnsiTheme="minorHAnsi"/>
                <w:iCs/>
                <w:sz w:val="22"/>
                <w:szCs w:val="22"/>
              </w:rPr>
              <w:t>ethernetové</w:t>
            </w:r>
            <w:proofErr w:type="spellEnd"/>
            <w:r w:rsidRPr="00A21AFD">
              <w:rPr>
                <w:rFonts w:asciiTheme="minorHAnsi" w:hAnsiTheme="minorHAnsi"/>
                <w:iCs/>
                <w:sz w:val="22"/>
                <w:szCs w:val="22"/>
              </w:rPr>
              <w:t xml:space="preserve"> kabely.</w:t>
            </w:r>
          </w:p>
        </w:tc>
        <w:tc>
          <w:tcPr>
            <w:tcW w:w="4394" w:type="dxa"/>
            <w:tcBorders>
              <w:top w:val="single" w:sz="2" w:space="0" w:color="auto"/>
              <w:bottom w:val="single" w:sz="2" w:space="0" w:color="auto"/>
            </w:tcBorders>
            <w:shd w:val="clear" w:color="auto" w:fill="auto"/>
          </w:tcPr>
          <w:p w14:paraId="249A5389"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4F837C52" w14:textId="77777777" w:rsidR="00483F17" w:rsidRPr="00A21AFD" w:rsidRDefault="00483F17" w:rsidP="00483F17">
            <w:pPr>
              <w:pStyle w:val="NoSpacing"/>
              <w:rPr>
                <w:rFonts w:cs="Calibri"/>
              </w:rPr>
            </w:pPr>
          </w:p>
        </w:tc>
      </w:tr>
      <w:tr w:rsidR="00483F17" w:rsidRPr="00A21AFD" w14:paraId="2A6B9938" w14:textId="77777777" w:rsidTr="000D5D9D">
        <w:tc>
          <w:tcPr>
            <w:tcW w:w="4503" w:type="dxa"/>
            <w:tcBorders>
              <w:top w:val="single" w:sz="2" w:space="0" w:color="auto"/>
              <w:left w:val="single" w:sz="18" w:space="0" w:color="auto"/>
              <w:bottom w:val="single" w:sz="2" w:space="0" w:color="auto"/>
            </w:tcBorders>
            <w:shd w:val="clear" w:color="auto" w:fill="D9D9D9" w:themeFill="background1" w:themeFillShade="D9"/>
          </w:tcPr>
          <w:p w14:paraId="333E254A" w14:textId="77777777" w:rsidR="00483F17" w:rsidRPr="00A21AFD" w:rsidRDefault="000D5D9D" w:rsidP="00483F17">
            <w:pPr>
              <w:rPr>
                <w:b/>
              </w:rPr>
            </w:pPr>
            <w:r w:rsidRPr="00A21AFD">
              <w:rPr>
                <w:rFonts w:asciiTheme="minorHAnsi" w:hAnsiTheme="minorHAnsi"/>
                <w:b/>
                <w:iCs/>
                <w:sz w:val="22"/>
                <w:szCs w:val="22"/>
              </w:rPr>
              <w:t xml:space="preserve">2. Požadavky na </w:t>
            </w:r>
            <w:proofErr w:type="spellStart"/>
            <w:r w:rsidRPr="00A21AFD">
              <w:rPr>
                <w:rFonts w:asciiTheme="minorHAnsi" w:hAnsiTheme="minorHAnsi"/>
                <w:b/>
                <w:iCs/>
                <w:sz w:val="22"/>
                <w:szCs w:val="22"/>
              </w:rPr>
              <w:t>Infinibandové</w:t>
            </w:r>
            <w:proofErr w:type="spellEnd"/>
            <w:r w:rsidRPr="00A21AFD">
              <w:rPr>
                <w:rFonts w:asciiTheme="minorHAnsi" w:hAnsiTheme="minorHAnsi"/>
                <w:b/>
                <w:iCs/>
                <w:sz w:val="22"/>
                <w:szCs w:val="22"/>
              </w:rPr>
              <w:t xml:space="preserve"> </w:t>
            </w:r>
            <w:proofErr w:type="spellStart"/>
            <w:r w:rsidRPr="00A21AFD">
              <w:rPr>
                <w:rFonts w:asciiTheme="minorHAnsi" w:hAnsiTheme="minorHAnsi"/>
                <w:b/>
                <w:iCs/>
                <w:sz w:val="22"/>
                <w:szCs w:val="22"/>
              </w:rPr>
              <w:t>switche</w:t>
            </w:r>
            <w:proofErr w:type="spellEnd"/>
          </w:p>
        </w:tc>
        <w:tc>
          <w:tcPr>
            <w:tcW w:w="4394" w:type="dxa"/>
            <w:tcBorders>
              <w:top w:val="single" w:sz="2" w:space="0" w:color="auto"/>
              <w:bottom w:val="single" w:sz="2" w:space="0" w:color="auto"/>
            </w:tcBorders>
            <w:shd w:val="clear" w:color="auto" w:fill="D9D9D9" w:themeFill="background1" w:themeFillShade="D9"/>
          </w:tcPr>
          <w:p w14:paraId="72296565"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14:paraId="3923B88C" w14:textId="77777777" w:rsidR="00483F17" w:rsidRPr="00A21AFD" w:rsidRDefault="00483F17" w:rsidP="00483F17">
            <w:pPr>
              <w:pStyle w:val="NoSpacing"/>
              <w:rPr>
                <w:rFonts w:cs="Calibri"/>
              </w:rPr>
            </w:pPr>
          </w:p>
        </w:tc>
      </w:tr>
      <w:tr w:rsidR="00483F17" w:rsidRPr="00A21AFD" w14:paraId="114075D8" w14:textId="77777777" w:rsidTr="00425D5A">
        <w:tc>
          <w:tcPr>
            <w:tcW w:w="4503" w:type="dxa"/>
            <w:tcBorders>
              <w:top w:val="single" w:sz="2" w:space="0" w:color="auto"/>
              <w:left w:val="single" w:sz="18" w:space="0" w:color="auto"/>
              <w:bottom w:val="single" w:sz="2" w:space="0" w:color="auto"/>
            </w:tcBorders>
            <w:shd w:val="clear" w:color="auto" w:fill="auto"/>
          </w:tcPr>
          <w:p w14:paraId="7CE1C252" w14:textId="77777777" w:rsidR="00483F17" w:rsidRPr="00A21AFD" w:rsidRDefault="000D5D9D" w:rsidP="000D5D9D">
            <w:pPr>
              <w:jc w:val="both"/>
            </w:pPr>
            <w:r w:rsidRPr="00A21AFD">
              <w:rPr>
                <w:rFonts w:asciiTheme="minorHAnsi" w:hAnsiTheme="minorHAnsi"/>
                <w:iCs/>
                <w:sz w:val="22"/>
                <w:szCs w:val="22"/>
              </w:rPr>
              <w:t xml:space="preserve">Všechny výpočetní i řídící servery musí být propojeny </w:t>
            </w:r>
            <w:proofErr w:type="spellStart"/>
            <w:r w:rsidRPr="00A21AFD">
              <w:rPr>
                <w:rFonts w:asciiTheme="minorHAnsi" w:hAnsiTheme="minorHAnsi"/>
                <w:iCs/>
                <w:sz w:val="22"/>
                <w:szCs w:val="22"/>
              </w:rPr>
              <w:t>Infinibandem</w:t>
            </w:r>
            <w:proofErr w:type="spellEnd"/>
            <w:r w:rsidRPr="00A21AFD">
              <w:rPr>
                <w:rFonts w:asciiTheme="minorHAnsi" w:hAnsiTheme="minorHAnsi"/>
                <w:iCs/>
                <w:sz w:val="22"/>
                <w:szCs w:val="22"/>
              </w:rPr>
              <w:t xml:space="preserve"> o rychlosti nejméně QDR. Pokud bude zapotřebí použít více než jeden IB </w:t>
            </w:r>
            <w:proofErr w:type="spellStart"/>
            <w:r w:rsidRPr="00A21AFD">
              <w:rPr>
                <w:rFonts w:asciiTheme="minorHAnsi" w:hAnsiTheme="minorHAnsi"/>
                <w:iCs/>
                <w:sz w:val="22"/>
                <w:szCs w:val="22"/>
              </w:rPr>
              <w:t>switch</w:t>
            </w:r>
            <w:proofErr w:type="spellEnd"/>
            <w:r w:rsidRPr="00A21AFD">
              <w:rPr>
                <w:rFonts w:asciiTheme="minorHAnsi" w:hAnsiTheme="minorHAnsi"/>
                <w:iCs/>
                <w:sz w:val="22"/>
                <w:szCs w:val="22"/>
              </w:rPr>
              <w:t xml:space="preserve">, musí být </w:t>
            </w:r>
            <w:proofErr w:type="spellStart"/>
            <w:r w:rsidRPr="00A21AFD">
              <w:rPr>
                <w:rFonts w:asciiTheme="minorHAnsi" w:hAnsiTheme="minorHAnsi"/>
                <w:iCs/>
                <w:sz w:val="22"/>
                <w:szCs w:val="22"/>
              </w:rPr>
              <w:t>switche</w:t>
            </w:r>
            <w:proofErr w:type="spellEnd"/>
            <w:r w:rsidRPr="00A21AFD">
              <w:rPr>
                <w:rFonts w:asciiTheme="minorHAnsi" w:hAnsiTheme="minorHAnsi"/>
                <w:iCs/>
                <w:sz w:val="22"/>
                <w:szCs w:val="22"/>
              </w:rPr>
              <w:t xml:space="preserve"> prop</w:t>
            </w:r>
            <w:r w:rsidR="00425D5A" w:rsidRPr="00A21AFD">
              <w:rPr>
                <w:rFonts w:asciiTheme="minorHAnsi" w:hAnsiTheme="minorHAnsi"/>
                <w:iCs/>
                <w:sz w:val="22"/>
                <w:szCs w:val="22"/>
              </w:rPr>
              <w:t>ojeny alespoň třemi propojeními</w:t>
            </w:r>
            <w:r w:rsidRPr="00A21AFD">
              <w:rPr>
                <w:rFonts w:asciiTheme="minorHAnsi" w:hAnsiTheme="minorHAnsi"/>
                <w:iCs/>
                <w:sz w:val="22"/>
                <w:szCs w:val="22"/>
              </w:rPr>
              <w:t xml:space="preserve"> (</w:t>
            </w:r>
            <w:r w:rsidR="00425D5A" w:rsidRPr="00A21AFD">
              <w:rPr>
                <w:rFonts w:asciiTheme="minorHAnsi" w:hAnsiTheme="minorHAnsi"/>
                <w:iCs/>
                <w:sz w:val="22"/>
                <w:szCs w:val="22"/>
              </w:rPr>
              <w:t>v</w:t>
            </w:r>
            <w:r w:rsidRPr="00A21AFD">
              <w:rPr>
                <w:rFonts w:asciiTheme="minorHAnsi" w:hAnsiTheme="minorHAnsi"/>
                <w:iCs/>
                <w:sz w:val="22"/>
                <w:szCs w:val="22"/>
              </w:rPr>
              <w:t>eškeré propojovací kabely musí být součástí dodávky)</w:t>
            </w:r>
            <w:r w:rsidR="00425D5A" w:rsidRPr="00A21AFD">
              <w:rPr>
                <w:rFonts w:asciiTheme="minorHAnsi" w:hAnsiTheme="minorHAnsi"/>
                <w:iCs/>
                <w:sz w:val="22"/>
                <w:szCs w:val="22"/>
              </w:rPr>
              <w:t>.</w:t>
            </w:r>
          </w:p>
        </w:tc>
        <w:tc>
          <w:tcPr>
            <w:tcW w:w="4394" w:type="dxa"/>
            <w:tcBorders>
              <w:top w:val="single" w:sz="2" w:space="0" w:color="auto"/>
              <w:bottom w:val="single" w:sz="2" w:space="0" w:color="auto"/>
            </w:tcBorders>
            <w:shd w:val="clear" w:color="auto" w:fill="auto"/>
          </w:tcPr>
          <w:p w14:paraId="7BE8C0D7"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2B3AFE74" w14:textId="77777777" w:rsidR="00483F17" w:rsidRPr="00A21AFD" w:rsidRDefault="00483F17" w:rsidP="00483F17">
            <w:pPr>
              <w:pStyle w:val="NoSpacing"/>
              <w:rPr>
                <w:rFonts w:cs="Calibri"/>
              </w:rPr>
            </w:pPr>
          </w:p>
        </w:tc>
      </w:tr>
      <w:tr w:rsidR="00483F17" w:rsidRPr="00A21AFD" w14:paraId="3D64FFB6" w14:textId="77777777" w:rsidTr="006D5EC4">
        <w:tc>
          <w:tcPr>
            <w:tcW w:w="4503" w:type="dxa"/>
            <w:tcBorders>
              <w:top w:val="single" w:sz="2" w:space="0" w:color="auto"/>
              <w:left w:val="single" w:sz="18" w:space="0" w:color="auto"/>
              <w:bottom w:val="single" w:sz="2" w:space="0" w:color="auto"/>
            </w:tcBorders>
            <w:shd w:val="clear" w:color="auto" w:fill="D9D9D9" w:themeFill="background1" w:themeFillShade="D9"/>
          </w:tcPr>
          <w:p w14:paraId="70F5A0CE" w14:textId="77777777" w:rsidR="00483F17" w:rsidRPr="00A21AFD" w:rsidRDefault="006D5EC4" w:rsidP="00483F17">
            <w:r w:rsidRPr="00A21AFD">
              <w:rPr>
                <w:rFonts w:asciiTheme="minorHAnsi" w:hAnsiTheme="minorHAnsi"/>
                <w:b/>
                <w:iCs/>
                <w:sz w:val="22"/>
                <w:szCs w:val="22"/>
              </w:rPr>
              <w:t>3.</w:t>
            </w:r>
            <w:r w:rsidRPr="00A21AFD">
              <w:rPr>
                <w:b/>
              </w:rPr>
              <w:t xml:space="preserve"> </w:t>
            </w:r>
            <w:r w:rsidRPr="00A21AFD">
              <w:rPr>
                <w:rFonts w:ascii="Calibri" w:hAnsi="Calibri"/>
                <w:b/>
                <w:sz w:val="22"/>
                <w:szCs w:val="22"/>
              </w:rPr>
              <w:t xml:space="preserve">Požadavky na </w:t>
            </w:r>
            <w:proofErr w:type="spellStart"/>
            <w:r w:rsidRPr="00A21AFD">
              <w:rPr>
                <w:rFonts w:ascii="Calibri" w:hAnsi="Calibri"/>
                <w:b/>
                <w:sz w:val="22"/>
                <w:szCs w:val="22"/>
              </w:rPr>
              <w:t>ethernetový</w:t>
            </w:r>
            <w:proofErr w:type="spellEnd"/>
            <w:r w:rsidRPr="00A21AFD">
              <w:rPr>
                <w:rFonts w:ascii="Calibri" w:hAnsi="Calibri"/>
                <w:b/>
                <w:sz w:val="22"/>
                <w:szCs w:val="22"/>
              </w:rPr>
              <w:t xml:space="preserve"> </w:t>
            </w:r>
            <w:proofErr w:type="spellStart"/>
            <w:r w:rsidRPr="00A21AFD">
              <w:rPr>
                <w:rFonts w:ascii="Calibri" w:hAnsi="Calibri"/>
                <w:b/>
                <w:sz w:val="22"/>
                <w:szCs w:val="22"/>
              </w:rPr>
              <w:t>switch</w:t>
            </w:r>
            <w:proofErr w:type="spellEnd"/>
          </w:p>
        </w:tc>
        <w:tc>
          <w:tcPr>
            <w:tcW w:w="4394" w:type="dxa"/>
            <w:tcBorders>
              <w:top w:val="single" w:sz="2" w:space="0" w:color="auto"/>
              <w:bottom w:val="single" w:sz="2" w:space="0" w:color="auto"/>
            </w:tcBorders>
            <w:shd w:val="clear" w:color="auto" w:fill="D9D9D9" w:themeFill="background1" w:themeFillShade="D9"/>
          </w:tcPr>
          <w:p w14:paraId="1A26E7AA"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14:paraId="61921CBA" w14:textId="77777777" w:rsidR="00483F17" w:rsidRPr="00A21AFD" w:rsidRDefault="00483F17" w:rsidP="00483F17">
            <w:pPr>
              <w:pStyle w:val="NoSpacing"/>
              <w:rPr>
                <w:rFonts w:cs="Calibri"/>
              </w:rPr>
            </w:pPr>
          </w:p>
        </w:tc>
      </w:tr>
      <w:tr w:rsidR="00483F17" w:rsidRPr="00A21AFD" w14:paraId="28282304" w14:textId="77777777" w:rsidTr="00425D5A">
        <w:tc>
          <w:tcPr>
            <w:tcW w:w="4503" w:type="dxa"/>
            <w:tcBorders>
              <w:top w:val="single" w:sz="2" w:space="0" w:color="auto"/>
              <w:left w:val="single" w:sz="18" w:space="0" w:color="auto"/>
              <w:bottom w:val="single" w:sz="2" w:space="0" w:color="auto"/>
            </w:tcBorders>
            <w:shd w:val="clear" w:color="auto" w:fill="auto"/>
          </w:tcPr>
          <w:p w14:paraId="66B2B16C" w14:textId="77777777" w:rsidR="00483F17" w:rsidRPr="00A21AFD" w:rsidRDefault="006D5EC4" w:rsidP="006D5EC4">
            <w:pPr>
              <w:jc w:val="both"/>
            </w:pPr>
            <w:r w:rsidRPr="00A21AFD">
              <w:rPr>
                <w:rFonts w:asciiTheme="minorHAnsi" w:hAnsiTheme="minorHAnsi"/>
                <w:iCs/>
                <w:sz w:val="22"/>
                <w:szCs w:val="22"/>
              </w:rPr>
              <w:t>Podpora řádkového rozhraní</w:t>
            </w:r>
          </w:p>
        </w:tc>
        <w:tc>
          <w:tcPr>
            <w:tcW w:w="4394" w:type="dxa"/>
            <w:tcBorders>
              <w:top w:val="single" w:sz="2" w:space="0" w:color="auto"/>
              <w:bottom w:val="single" w:sz="2" w:space="0" w:color="auto"/>
            </w:tcBorders>
            <w:shd w:val="clear" w:color="auto" w:fill="auto"/>
          </w:tcPr>
          <w:p w14:paraId="704D60EF"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638CB5D2" w14:textId="77777777" w:rsidR="00483F17" w:rsidRPr="00A21AFD" w:rsidRDefault="00483F17" w:rsidP="00483F17">
            <w:pPr>
              <w:pStyle w:val="NoSpacing"/>
              <w:rPr>
                <w:rFonts w:cs="Calibri"/>
              </w:rPr>
            </w:pPr>
          </w:p>
        </w:tc>
      </w:tr>
      <w:tr w:rsidR="00483F17" w:rsidRPr="00A21AFD" w14:paraId="12908DDF" w14:textId="77777777" w:rsidTr="00425D5A">
        <w:tc>
          <w:tcPr>
            <w:tcW w:w="4503" w:type="dxa"/>
            <w:tcBorders>
              <w:top w:val="single" w:sz="2" w:space="0" w:color="auto"/>
              <w:left w:val="single" w:sz="18" w:space="0" w:color="auto"/>
              <w:bottom w:val="single" w:sz="2" w:space="0" w:color="auto"/>
            </w:tcBorders>
            <w:shd w:val="clear" w:color="auto" w:fill="auto"/>
          </w:tcPr>
          <w:p w14:paraId="26D40F3F" w14:textId="77777777" w:rsidR="00483F17" w:rsidRPr="00A21AFD" w:rsidRDefault="006D5EC4" w:rsidP="006D5EC4">
            <w:pPr>
              <w:jc w:val="both"/>
            </w:pPr>
            <w:r w:rsidRPr="00A21AFD">
              <w:rPr>
                <w:rFonts w:asciiTheme="minorHAnsi" w:hAnsiTheme="minorHAnsi"/>
                <w:iCs/>
                <w:sz w:val="22"/>
                <w:szCs w:val="22"/>
              </w:rPr>
              <w:t>Uložení 2 konfigurací přímo v aktivním prvku (aktivní a záložní konfigurace)</w:t>
            </w:r>
          </w:p>
        </w:tc>
        <w:tc>
          <w:tcPr>
            <w:tcW w:w="4394" w:type="dxa"/>
            <w:tcBorders>
              <w:top w:val="single" w:sz="2" w:space="0" w:color="auto"/>
              <w:bottom w:val="single" w:sz="2" w:space="0" w:color="auto"/>
            </w:tcBorders>
            <w:shd w:val="clear" w:color="auto" w:fill="auto"/>
          </w:tcPr>
          <w:p w14:paraId="30599F9B"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794CCE3A" w14:textId="77777777" w:rsidR="00483F17" w:rsidRPr="00A21AFD" w:rsidRDefault="00483F17" w:rsidP="00483F17">
            <w:pPr>
              <w:pStyle w:val="NoSpacing"/>
              <w:rPr>
                <w:rFonts w:cs="Calibri"/>
              </w:rPr>
            </w:pPr>
          </w:p>
        </w:tc>
      </w:tr>
      <w:tr w:rsidR="006D5EC4" w:rsidRPr="00A21AFD" w14:paraId="55164185" w14:textId="77777777" w:rsidTr="00425D5A">
        <w:tc>
          <w:tcPr>
            <w:tcW w:w="4503" w:type="dxa"/>
            <w:tcBorders>
              <w:top w:val="single" w:sz="2" w:space="0" w:color="auto"/>
              <w:left w:val="single" w:sz="18" w:space="0" w:color="auto"/>
              <w:bottom w:val="single" w:sz="2" w:space="0" w:color="auto"/>
            </w:tcBorders>
            <w:shd w:val="clear" w:color="auto" w:fill="auto"/>
          </w:tcPr>
          <w:p w14:paraId="4E9F4ECC"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48 portů 1000BASE-T</w:t>
            </w:r>
          </w:p>
        </w:tc>
        <w:tc>
          <w:tcPr>
            <w:tcW w:w="4394" w:type="dxa"/>
            <w:tcBorders>
              <w:top w:val="single" w:sz="2" w:space="0" w:color="auto"/>
              <w:bottom w:val="single" w:sz="2" w:space="0" w:color="auto"/>
            </w:tcBorders>
            <w:shd w:val="clear" w:color="auto" w:fill="auto"/>
          </w:tcPr>
          <w:p w14:paraId="509EB715"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73E28BB3" w14:textId="77777777" w:rsidR="006D5EC4" w:rsidRPr="00A21AFD" w:rsidRDefault="006D5EC4" w:rsidP="00483F17">
            <w:pPr>
              <w:pStyle w:val="NoSpacing"/>
              <w:rPr>
                <w:rFonts w:cs="Calibri"/>
              </w:rPr>
            </w:pPr>
          </w:p>
        </w:tc>
      </w:tr>
      <w:tr w:rsidR="006D5EC4" w:rsidRPr="00A21AFD" w14:paraId="39679295" w14:textId="77777777" w:rsidTr="00425D5A">
        <w:tc>
          <w:tcPr>
            <w:tcW w:w="4503" w:type="dxa"/>
            <w:tcBorders>
              <w:top w:val="single" w:sz="2" w:space="0" w:color="auto"/>
              <w:left w:val="single" w:sz="18" w:space="0" w:color="auto"/>
              <w:bottom w:val="single" w:sz="2" w:space="0" w:color="auto"/>
            </w:tcBorders>
            <w:shd w:val="clear" w:color="auto" w:fill="auto"/>
          </w:tcPr>
          <w:p w14:paraId="51DC6FF2"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1 osazený port SFP+ s transceiverem 10GBASE-SR</w:t>
            </w:r>
          </w:p>
        </w:tc>
        <w:tc>
          <w:tcPr>
            <w:tcW w:w="4394" w:type="dxa"/>
            <w:tcBorders>
              <w:top w:val="single" w:sz="2" w:space="0" w:color="auto"/>
              <w:bottom w:val="single" w:sz="2" w:space="0" w:color="auto"/>
            </w:tcBorders>
            <w:shd w:val="clear" w:color="auto" w:fill="auto"/>
          </w:tcPr>
          <w:p w14:paraId="10BF6E95"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1B02118A" w14:textId="77777777" w:rsidR="006D5EC4" w:rsidRPr="00A21AFD" w:rsidRDefault="006D5EC4" w:rsidP="00483F17">
            <w:pPr>
              <w:pStyle w:val="NoSpacing"/>
              <w:rPr>
                <w:rFonts w:cs="Calibri"/>
              </w:rPr>
            </w:pPr>
          </w:p>
        </w:tc>
      </w:tr>
      <w:tr w:rsidR="006D5EC4" w:rsidRPr="00A21AFD" w14:paraId="490D169D" w14:textId="77777777" w:rsidTr="00425D5A">
        <w:tc>
          <w:tcPr>
            <w:tcW w:w="4503" w:type="dxa"/>
            <w:tcBorders>
              <w:top w:val="single" w:sz="2" w:space="0" w:color="auto"/>
              <w:left w:val="single" w:sz="18" w:space="0" w:color="auto"/>
              <w:bottom w:val="single" w:sz="2" w:space="0" w:color="auto"/>
            </w:tcBorders>
            <w:shd w:val="clear" w:color="auto" w:fill="auto"/>
          </w:tcPr>
          <w:p w14:paraId="556F217D"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 xml:space="preserve">Minimálně 9 MB sdílený paketový </w:t>
            </w:r>
            <w:proofErr w:type="spellStart"/>
            <w:r w:rsidRPr="00A21AFD">
              <w:rPr>
                <w:rFonts w:asciiTheme="minorHAnsi" w:hAnsiTheme="minorHAnsi"/>
                <w:iCs/>
                <w:sz w:val="22"/>
                <w:szCs w:val="22"/>
              </w:rPr>
              <w:t>buffer</w:t>
            </w:r>
            <w:proofErr w:type="spellEnd"/>
          </w:p>
        </w:tc>
        <w:tc>
          <w:tcPr>
            <w:tcW w:w="4394" w:type="dxa"/>
            <w:tcBorders>
              <w:top w:val="single" w:sz="2" w:space="0" w:color="auto"/>
              <w:bottom w:val="single" w:sz="2" w:space="0" w:color="auto"/>
            </w:tcBorders>
            <w:shd w:val="clear" w:color="auto" w:fill="auto"/>
          </w:tcPr>
          <w:p w14:paraId="23649D91"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65FD7F64" w14:textId="77777777" w:rsidR="006D5EC4" w:rsidRPr="00A21AFD" w:rsidRDefault="006D5EC4" w:rsidP="00483F17">
            <w:pPr>
              <w:pStyle w:val="NoSpacing"/>
              <w:rPr>
                <w:rFonts w:cs="Calibri"/>
              </w:rPr>
            </w:pPr>
          </w:p>
        </w:tc>
      </w:tr>
      <w:tr w:rsidR="006D5EC4" w:rsidRPr="00A21AFD" w14:paraId="6BF6A7D1" w14:textId="77777777" w:rsidTr="00425D5A">
        <w:tc>
          <w:tcPr>
            <w:tcW w:w="4503" w:type="dxa"/>
            <w:tcBorders>
              <w:top w:val="single" w:sz="2" w:space="0" w:color="auto"/>
              <w:left w:val="single" w:sz="18" w:space="0" w:color="auto"/>
              <w:bottom w:val="single" w:sz="2" w:space="0" w:color="auto"/>
            </w:tcBorders>
            <w:shd w:val="clear" w:color="auto" w:fill="auto"/>
          </w:tcPr>
          <w:p w14:paraId="16296579"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lastRenderedPageBreak/>
              <w:t>Směr proudění vzduchu ze zadní části směrem k portům (pro montáž na zadní část racku)</w:t>
            </w:r>
          </w:p>
        </w:tc>
        <w:tc>
          <w:tcPr>
            <w:tcW w:w="4394" w:type="dxa"/>
            <w:tcBorders>
              <w:top w:val="single" w:sz="2" w:space="0" w:color="auto"/>
              <w:bottom w:val="single" w:sz="2" w:space="0" w:color="auto"/>
            </w:tcBorders>
            <w:shd w:val="clear" w:color="auto" w:fill="auto"/>
          </w:tcPr>
          <w:p w14:paraId="4D267DAA"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58AFD120" w14:textId="77777777" w:rsidR="006D5EC4" w:rsidRPr="00A21AFD" w:rsidRDefault="006D5EC4" w:rsidP="00483F17">
            <w:pPr>
              <w:pStyle w:val="NoSpacing"/>
              <w:rPr>
                <w:rFonts w:cs="Calibri"/>
              </w:rPr>
            </w:pPr>
          </w:p>
        </w:tc>
      </w:tr>
      <w:tr w:rsidR="006D5EC4" w:rsidRPr="00A21AFD" w14:paraId="7B48D0C6" w14:textId="77777777" w:rsidTr="00425D5A">
        <w:tc>
          <w:tcPr>
            <w:tcW w:w="4503" w:type="dxa"/>
            <w:tcBorders>
              <w:top w:val="single" w:sz="2" w:space="0" w:color="auto"/>
              <w:left w:val="single" w:sz="18" w:space="0" w:color="auto"/>
              <w:bottom w:val="single" w:sz="2" w:space="0" w:color="auto"/>
            </w:tcBorders>
            <w:shd w:val="clear" w:color="auto" w:fill="auto"/>
          </w:tcPr>
          <w:p w14:paraId="7090EC0B"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Podpora VLAN 802.1q</w:t>
            </w:r>
          </w:p>
        </w:tc>
        <w:tc>
          <w:tcPr>
            <w:tcW w:w="4394" w:type="dxa"/>
            <w:tcBorders>
              <w:top w:val="single" w:sz="2" w:space="0" w:color="auto"/>
              <w:bottom w:val="single" w:sz="2" w:space="0" w:color="auto"/>
            </w:tcBorders>
            <w:shd w:val="clear" w:color="auto" w:fill="auto"/>
          </w:tcPr>
          <w:p w14:paraId="02BC4A3A"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0C7839A9" w14:textId="77777777" w:rsidR="006D5EC4" w:rsidRPr="00A21AFD" w:rsidRDefault="006D5EC4" w:rsidP="00483F17">
            <w:pPr>
              <w:pStyle w:val="NoSpacing"/>
              <w:rPr>
                <w:rFonts w:cs="Calibri"/>
              </w:rPr>
            </w:pPr>
          </w:p>
        </w:tc>
      </w:tr>
      <w:tr w:rsidR="006D5EC4" w:rsidRPr="00A21AFD" w14:paraId="6E443100" w14:textId="77777777" w:rsidTr="00425D5A">
        <w:tc>
          <w:tcPr>
            <w:tcW w:w="4503" w:type="dxa"/>
            <w:tcBorders>
              <w:top w:val="single" w:sz="2" w:space="0" w:color="auto"/>
              <w:left w:val="single" w:sz="18" w:space="0" w:color="auto"/>
              <w:bottom w:val="single" w:sz="2" w:space="0" w:color="auto"/>
            </w:tcBorders>
            <w:shd w:val="clear" w:color="auto" w:fill="auto"/>
          </w:tcPr>
          <w:p w14:paraId="337E3E99"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Podpora sdružování portů do jednoho virtuálního (</w:t>
            </w:r>
            <w:proofErr w:type="spellStart"/>
            <w:r w:rsidRPr="00A21AFD">
              <w:rPr>
                <w:rFonts w:asciiTheme="minorHAnsi" w:hAnsiTheme="minorHAnsi"/>
                <w:iCs/>
                <w:sz w:val="22"/>
                <w:szCs w:val="22"/>
              </w:rPr>
              <w:t>EtherChannel</w:t>
            </w:r>
            <w:proofErr w:type="spellEnd"/>
            <w:r w:rsidRPr="00A21AFD">
              <w:rPr>
                <w:rFonts w:asciiTheme="minorHAnsi" w:hAnsiTheme="minorHAnsi"/>
                <w:iCs/>
                <w:sz w:val="22"/>
                <w:szCs w:val="22"/>
              </w:rPr>
              <w:t>)</w:t>
            </w:r>
          </w:p>
        </w:tc>
        <w:tc>
          <w:tcPr>
            <w:tcW w:w="4394" w:type="dxa"/>
            <w:tcBorders>
              <w:top w:val="single" w:sz="2" w:space="0" w:color="auto"/>
              <w:bottom w:val="single" w:sz="2" w:space="0" w:color="auto"/>
            </w:tcBorders>
            <w:shd w:val="clear" w:color="auto" w:fill="auto"/>
          </w:tcPr>
          <w:p w14:paraId="0D3435E6"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27046284" w14:textId="77777777" w:rsidR="006D5EC4" w:rsidRPr="00A21AFD" w:rsidRDefault="006D5EC4" w:rsidP="00483F17">
            <w:pPr>
              <w:pStyle w:val="NoSpacing"/>
              <w:rPr>
                <w:rFonts w:cs="Calibri"/>
              </w:rPr>
            </w:pPr>
          </w:p>
        </w:tc>
      </w:tr>
      <w:tr w:rsidR="006D5EC4" w:rsidRPr="00A21AFD" w14:paraId="230B7B14" w14:textId="77777777" w:rsidTr="00425D5A">
        <w:tc>
          <w:tcPr>
            <w:tcW w:w="4503" w:type="dxa"/>
            <w:tcBorders>
              <w:top w:val="single" w:sz="2" w:space="0" w:color="auto"/>
              <w:left w:val="single" w:sz="18" w:space="0" w:color="auto"/>
              <w:bottom w:val="single" w:sz="2" w:space="0" w:color="auto"/>
            </w:tcBorders>
            <w:shd w:val="clear" w:color="auto" w:fill="auto"/>
          </w:tcPr>
          <w:p w14:paraId="4918BF0A"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 xml:space="preserve">Podpora </w:t>
            </w:r>
            <w:proofErr w:type="spellStart"/>
            <w:r w:rsidRPr="00A21AFD">
              <w:rPr>
                <w:rFonts w:asciiTheme="minorHAnsi" w:hAnsiTheme="minorHAnsi"/>
                <w:iCs/>
                <w:sz w:val="22"/>
                <w:szCs w:val="22"/>
              </w:rPr>
              <w:t>trunků</w:t>
            </w:r>
            <w:proofErr w:type="spellEnd"/>
          </w:p>
        </w:tc>
        <w:tc>
          <w:tcPr>
            <w:tcW w:w="4394" w:type="dxa"/>
            <w:tcBorders>
              <w:top w:val="single" w:sz="2" w:space="0" w:color="auto"/>
              <w:bottom w:val="single" w:sz="2" w:space="0" w:color="auto"/>
            </w:tcBorders>
            <w:shd w:val="clear" w:color="auto" w:fill="auto"/>
          </w:tcPr>
          <w:p w14:paraId="5565CE27"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3DA2A11C" w14:textId="77777777" w:rsidR="006D5EC4" w:rsidRPr="00A21AFD" w:rsidRDefault="006D5EC4" w:rsidP="00483F17">
            <w:pPr>
              <w:pStyle w:val="NoSpacing"/>
              <w:rPr>
                <w:rFonts w:cs="Calibri"/>
              </w:rPr>
            </w:pPr>
          </w:p>
        </w:tc>
      </w:tr>
      <w:tr w:rsidR="006D5EC4" w:rsidRPr="00A21AFD" w14:paraId="79E2E483" w14:textId="77777777" w:rsidTr="00425D5A">
        <w:tc>
          <w:tcPr>
            <w:tcW w:w="4503" w:type="dxa"/>
            <w:tcBorders>
              <w:top w:val="single" w:sz="2" w:space="0" w:color="auto"/>
              <w:left w:val="single" w:sz="18" w:space="0" w:color="auto"/>
              <w:bottom w:val="single" w:sz="2" w:space="0" w:color="auto"/>
            </w:tcBorders>
            <w:shd w:val="clear" w:color="auto" w:fill="auto"/>
          </w:tcPr>
          <w:p w14:paraId="0A7D61D2"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 xml:space="preserve">Podpora jumbo </w:t>
            </w:r>
            <w:proofErr w:type="spellStart"/>
            <w:r w:rsidRPr="00A21AFD">
              <w:rPr>
                <w:rFonts w:asciiTheme="minorHAnsi" w:hAnsiTheme="minorHAnsi"/>
                <w:iCs/>
                <w:sz w:val="22"/>
                <w:szCs w:val="22"/>
              </w:rPr>
              <w:t>frames</w:t>
            </w:r>
            <w:proofErr w:type="spellEnd"/>
          </w:p>
        </w:tc>
        <w:tc>
          <w:tcPr>
            <w:tcW w:w="4394" w:type="dxa"/>
            <w:tcBorders>
              <w:top w:val="single" w:sz="2" w:space="0" w:color="auto"/>
              <w:bottom w:val="single" w:sz="2" w:space="0" w:color="auto"/>
            </w:tcBorders>
            <w:shd w:val="clear" w:color="auto" w:fill="auto"/>
          </w:tcPr>
          <w:p w14:paraId="071E6792"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3477FAF2" w14:textId="77777777" w:rsidR="006D5EC4" w:rsidRPr="00A21AFD" w:rsidRDefault="006D5EC4" w:rsidP="00483F17">
            <w:pPr>
              <w:pStyle w:val="NoSpacing"/>
              <w:rPr>
                <w:rFonts w:cs="Calibri"/>
              </w:rPr>
            </w:pPr>
          </w:p>
        </w:tc>
      </w:tr>
      <w:tr w:rsidR="006D5EC4" w:rsidRPr="00A21AFD" w14:paraId="7F7280E9" w14:textId="77777777" w:rsidTr="00425D5A">
        <w:tc>
          <w:tcPr>
            <w:tcW w:w="4503" w:type="dxa"/>
            <w:tcBorders>
              <w:top w:val="single" w:sz="2" w:space="0" w:color="auto"/>
              <w:left w:val="single" w:sz="18" w:space="0" w:color="auto"/>
              <w:bottom w:val="single" w:sz="2" w:space="0" w:color="auto"/>
            </w:tcBorders>
            <w:shd w:val="clear" w:color="auto" w:fill="auto"/>
          </w:tcPr>
          <w:p w14:paraId="10656430"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Podpora IPv6 (minimálně na úrovni propustnosti IPv6 paketů bez jejich modifikace)</w:t>
            </w:r>
          </w:p>
        </w:tc>
        <w:tc>
          <w:tcPr>
            <w:tcW w:w="4394" w:type="dxa"/>
            <w:tcBorders>
              <w:top w:val="single" w:sz="2" w:space="0" w:color="auto"/>
              <w:bottom w:val="single" w:sz="2" w:space="0" w:color="auto"/>
            </w:tcBorders>
            <w:shd w:val="clear" w:color="auto" w:fill="auto"/>
          </w:tcPr>
          <w:p w14:paraId="1CC13CD0"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3C46B3F5" w14:textId="77777777" w:rsidR="006D5EC4" w:rsidRPr="00A21AFD" w:rsidRDefault="006D5EC4" w:rsidP="00483F17">
            <w:pPr>
              <w:pStyle w:val="NoSpacing"/>
              <w:rPr>
                <w:rFonts w:cs="Calibri"/>
              </w:rPr>
            </w:pPr>
          </w:p>
        </w:tc>
      </w:tr>
      <w:tr w:rsidR="006D5EC4" w:rsidRPr="00A21AFD" w14:paraId="02B8BF22" w14:textId="77777777" w:rsidTr="00425D5A">
        <w:tc>
          <w:tcPr>
            <w:tcW w:w="4503" w:type="dxa"/>
            <w:tcBorders>
              <w:top w:val="single" w:sz="2" w:space="0" w:color="auto"/>
              <w:left w:val="single" w:sz="18" w:space="0" w:color="auto"/>
              <w:bottom w:val="single" w:sz="2" w:space="0" w:color="auto"/>
            </w:tcBorders>
            <w:shd w:val="clear" w:color="auto" w:fill="auto"/>
          </w:tcPr>
          <w:p w14:paraId="66C872B6" w14:textId="77777777" w:rsidR="006D5EC4" w:rsidRPr="00A21AFD" w:rsidRDefault="006D5EC4" w:rsidP="006D5EC4">
            <w:pPr>
              <w:jc w:val="both"/>
              <w:rPr>
                <w:rFonts w:asciiTheme="minorHAnsi" w:hAnsiTheme="minorHAnsi"/>
                <w:iCs/>
                <w:sz w:val="22"/>
                <w:szCs w:val="22"/>
              </w:rPr>
            </w:pPr>
            <w:r w:rsidRPr="00A21AFD">
              <w:rPr>
                <w:rFonts w:asciiTheme="minorHAnsi" w:hAnsiTheme="minorHAnsi"/>
                <w:iCs/>
                <w:sz w:val="22"/>
                <w:szCs w:val="22"/>
              </w:rPr>
              <w:t>Podpora SNMP (monitoring a zasílání trapů)</w:t>
            </w:r>
          </w:p>
        </w:tc>
        <w:tc>
          <w:tcPr>
            <w:tcW w:w="4394" w:type="dxa"/>
            <w:tcBorders>
              <w:top w:val="single" w:sz="2" w:space="0" w:color="auto"/>
              <w:bottom w:val="single" w:sz="2" w:space="0" w:color="auto"/>
            </w:tcBorders>
            <w:shd w:val="clear" w:color="auto" w:fill="auto"/>
          </w:tcPr>
          <w:p w14:paraId="32E5AAED"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2FDB14C6" w14:textId="77777777" w:rsidR="006D5EC4" w:rsidRPr="00A21AFD" w:rsidRDefault="006D5EC4" w:rsidP="00483F17">
            <w:pPr>
              <w:pStyle w:val="NoSpacing"/>
              <w:rPr>
                <w:rFonts w:cs="Calibri"/>
              </w:rPr>
            </w:pPr>
          </w:p>
        </w:tc>
      </w:tr>
      <w:tr w:rsidR="006D5EC4" w:rsidRPr="00A21AFD" w14:paraId="1BB9F175" w14:textId="77777777" w:rsidTr="00425D5A">
        <w:tc>
          <w:tcPr>
            <w:tcW w:w="4503" w:type="dxa"/>
            <w:tcBorders>
              <w:top w:val="single" w:sz="2" w:space="0" w:color="auto"/>
              <w:left w:val="single" w:sz="18" w:space="0" w:color="auto"/>
              <w:bottom w:val="single" w:sz="2" w:space="0" w:color="auto"/>
            </w:tcBorders>
            <w:shd w:val="clear" w:color="auto" w:fill="auto"/>
          </w:tcPr>
          <w:p w14:paraId="04892E9B" w14:textId="77777777" w:rsidR="006D5EC4" w:rsidRPr="00A21AFD" w:rsidRDefault="003951B2" w:rsidP="006D5EC4">
            <w:pPr>
              <w:jc w:val="both"/>
              <w:rPr>
                <w:rFonts w:asciiTheme="minorHAnsi" w:hAnsiTheme="minorHAnsi"/>
                <w:iCs/>
                <w:sz w:val="22"/>
                <w:szCs w:val="22"/>
              </w:rPr>
            </w:pPr>
            <w:r w:rsidRPr="00A21AFD">
              <w:rPr>
                <w:rFonts w:asciiTheme="minorHAnsi" w:hAnsiTheme="minorHAnsi"/>
                <w:iCs/>
                <w:sz w:val="22"/>
                <w:szCs w:val="22"/>
              </w:rPr>
              <w:t xml:space="preserve">Podpora logování do centrálního </w:t>
            </w:r>
            <w:proofErr w:type="spellStart"/>
            <w:r w:rsidRPr="00A21AFD">
              <w:rPr>
                <w:rFonts w:asciiTheme="minorHAnsi" w:hAnsiTheme="minorHAnsi"/>
                <w:iCs/>
                <w:sz w:val="22"/>
                <w:szCs w:val="22"/>
              </w:rPr>
              <w:t>syslogu</w:t>
            </w:r>
            <w:proofErr w:type="spellEnd"/>
          </w:p>
        </w:tc>
        <w:tc>
          <w:tcPr>
            <w:tcW w:w="4394" w:type="dxa"/>
            <w:tcBorders>
              <w:top w:val="single" w:sz="2" w:space="0" w:color="auto"/>
              <w:bottom w:val="single" w:sz="2" w:space="0" w:color="auto"/>
            </w:tcBorders>
            <w:shd w:val="clear" w:color="auto" w:fill="auto"/>
          </w:tcPr>
          <w:p w14:paraId="1DCDAD15" w14:textId="77777777" w:rsidR="006D5EC4" w:rsidRPr="00A21AFD" w:rsidRDefault="006D5EC4"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7675AEA5" w14:textId="77777777" w:rsidR="006D5EC4" w:rsidRPr="00A21AFD" w:rsidRDefault="006D5EC4" w:rsidP="00483F17">
            <w:pPr>
              <w:pStyle w:val="NoSpacing"/>
              <w:rPr>
                <w:rFonts w:cs="Calibri"/>
              </w:rPr>
            </w:pPr>
          </w:p>
        </w:tc>
      </w:tr>
      <w:tr w:rsidR="003951B2" w:rsidRPr="00A21AFD" w14:paraId="5AD1712A" w14:textId="77777777" w:rsidTr="00425D5A">
        <w:tc>
          <w:tcPr>
            <w:tcW w:w="4503" w:type="dxa"/>
            <w:tcBorders>
              <w:top w:val="single" w:sz="2" w:space="0" w:color="auto"/>
              <w:left w:val="single" w:sz="18" w:space="0" w:color="auto"/>
              <w:bottom w:val="single" w:sz="2" w:space="0" w:color="auto"/>
            </w:tcBorders>
            <w:shd w:val="clear" w:color="auto" w:fill="auto"/>
          </w:tcPr>
          <w:p w14:paraId="4770DAF6" w14:textId="77777777" w:rsidR="003951B2" w:rsidRPr="00A21AFD" w:rsidRDefault="003951B2" w:rsidP="006D5EC4">
            <w:pPr>
              <w:jc w:val="both"/>
              <w:rPr>
                <w:rFonts w:asciiTheme="minorHAnsi" w:hAnsiTheme="minorHAnsi"/>
                <w:iCs/>
                <w:sz w:val="22"/>
                <w:szCs w:val="22"/>
              </w:rPr>
            </w:pPr>
            <w:r w:rsidRPr="00A21AFD">
              <w:rPr>
                <w:rFonts w:asciiTheme="minorHAnsi" w:hAnsiTheme="minorHAnsi"/>
                <w:iCs/>
                <w:sz w:val="22"/>
                <w:szCs w:val="22"/>
              </w:rPr>
              <w:t>Podpora NTP</w:t>
            </w:r>
          </w:p>
        </w:tc>
        <w:tc>
          <w:tcPr>
            <w:tcW w:w="4394" w:type="dxa"/>
            <w:tcBorders>
              <w:top w:val="single" w:sz="2" w:space="0" w:color="auto"/>
              <w:bottom w:val="single" w:sz="2" w:space="0" w:color="auto"/>
            </w:tcBorders>
            <w:shd w:val="clear" w:color="auto" w:fill="auto"/>
          </w:tcPr>
          <w:p w14:paraId="4F8CF7D1" w14:textId="77777777" w:rsidR="003951B2" w:rsidRPr="00A21AFD" w:rsidRDefault="003951B2"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6E0BEEB4" w14:textId="77777777" w:rsidR="003951B2" w:rsidRPr="00A21AFD" w:rsidRDefault="003951B2" w:rsidP="00483F17">
            <w:pPr>
              <w:pStyle w:val="NoSpacing"/>
              <w:rPr>
                <w:rFonts w:cs="Calibri"/>
              </w:rPr>
            </w:pPr>
          </w:p>
        </w:tc>
      </w:tr>
      <w:tr w:rsidR="003951B2" w:rsidRPr="00A21AFD" w14:paraId="13683C8B" w14:textId="77777777" w:rsidTr="00425D5A">
        <w:tc>
          <w:tcPr>
            <w:tcW w:w="4503" w:type="dxa"/>
            <w:tcBorders>
              <w:top w:val="single" w:sz="2" w:space="0" w:color="auto"/>
              <w:left w:val="single" w:sz="18" w:space="0" w:color="auto"/>
              <w:bottom w:val="single" w:sz="2" w:space="0" w:color="auto"/>
            </w:tcBorders>
            <w:shd w:val="clear" w:color="auto" w:fill="auto"/>
          </w:tcPr>
          <w:p w14:paraId="2FEF492D" w14:textId="77777777" w:rsidR="003951B2" w:rsidRPr="00A21AFD" w:rsidRDefault="003951B2" w:rsidP="003951B2">
            <w:pPr>
              <w:jc w:val="both"/>
              <w:rPr>
                <w:rFonts w:asciiTheme="minorHAnsi" w:hAnsiTheme="minorHAnsi"/>
                <w:iCs/>
                <w:sz w:val="22"/>
                <w:szCs w:val="22"/>
              </w:rPr>
            </w:pPr>
            <w:r w:rsidRPr="00A21AFD">
              <w:rPr>
                <w:rFonts w:asciiTheme="minorHAnsi" w:hAnsiTheme="minorHAnsi"/>
                <w:iCs/>
                <w:sz w:val="22"/>
                <w:szCs w:val="22"/>
              </w:rPr>
              <w:t>Plně kompatibilní s NX-OS firmy Cisco, kvůli možnosti společné správy s prvky sítě Kupujícího, která pracuje na produktech výrobce Cisco</w:t>
            </w:r>
          </w:p>
        </w:tc>
        <w:tc>
          <w:tcPr>
            <w:tcW w:w="4394" w:type="dxa"/>
            <w:tcBorders>
              <w:top w:val="single" w:sz="2" w:space="0" w:color="auto"/>
              <w:bottom w:val="single" w:sz="2" w:space="0" w:color="auto"/>
            </w:tcBorders>
            <w:shd w:val="clear" w:color="auto" w:fill="auto"/>
          </w:tcPr>
          <w:p w14:paraId="09D712ED" w14:textId="77777777" w:rsidR="003951B2" w:rsidRPr="00A21AFD" w:rsidRDefault="003951B2"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auto"/>
          </w:tcPr>
          <w:p w14:paraId="1AFDBDD4" w14:textId="77777777" w:rsidR="003951B2" w:rsidRPr="00A21AFD" w:rsidRDefault="003951B2" w:rsidP="00483F17">
            <w:pPr>
              <w:pStyle w:val="NoSpacing"/>
              <w:rPr>
                <w:rFonts w:cs="Calibri"/>
              </w:rPr>
            </w:pPr>
          </w:p>
        </w:tc>
      </w:tr>
      <w:tr w:rsidR="003951B2" w:rsidRPr="00A21AFD" w14:paraId="75610CC5" w14:textId="77777777" w:rsidTr="003951B2">
        <w:tc>
          <w:tcPr>
            <w:tcW w:w="4503" w:type="dxa"/>
            <w:tcBorders>
              <w:top w:val="single" w:sz="2" w:space="0" w:color="auto"/>
              <w:left w:val="single" w:sz="18" w:space="0" w:color="auto"/>
              <w:bottom w:val="single" w:sz="2" w:space="0" w:color="auto"/>
            </w:tcBorders>
            <w:shd w:val="clear" w:color="auto" w:fill="D9D9D9" w:themeFill="background1" w:themeFillShade="D9"/>
          </w:tcPr>
          <w:p w14:paraId="20E761C3" w14:textId="77777777" w:rsidR="003951B2" w:rsidRPr="00A21AFD" w:rsidRDefault="003951B2" w:rsidP="006D5EC4">
            <w:pPr>
              <w:jc w:val="both"/>
              <w:rPr>
                <w:rFonts w:asciiTheme="minorHAnsi" w:hAnsiTheme="minorHAnsi"/>
                <w:b/>
                <w:iCs/>
                <w:sz w:val="22"/>
                <w:szCs w:val="22"/>
              </w:rPr>
            </w:pPr>
            <w:r w:rsidRPr="00A21AFD">
              <w:rPr>
                <w:rFonts w:asciiTheme="minorHAnsi" w:hAnsiTheme="minorHAnsi"/>
                <w:b/>
                <w:iCs/>
                <w:sz w:val="22"/>
                <w:szCs w:val="22"/>
              </w:rPr>
              <w:t>4. Společné požadavky</w:t>
            </w:r>
          </w:p>
        </w:tc>
        <w:tc>
          <w:tcPr>
            <w:tcW w:w="4394" w:type="dxa"/>
            <w:tcBorders>
              <w:top w:val="single" w:sz="2" w:space="0" w:color="auto"/>
              <w:bottom w:val="single" w:sz="2" w:space="0" w:color="auto"/>
            </w:tcBorders>
            <w:shd w:val="clear" w:color="auto" w:fill="D9D9D9" w:themeFill="background1" w:themeFillShade="D9"/>
          </w:tcPr>
          <w:p w14:paraId="679E3155" w14:textId="77777777" w:rsidR="003951B2" w:rsidRPr="00A21AFD" w:rsidRDefault="003951B2" w:rsidP="00483F17">
            <w:pPr>
              <w:pStyle w:val="NoSpacing"/>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14:paraId="3AD76C43" w14:textId="77777777" w:rsidR="003951B2" w:rsidRPr="00A21AFD" w:rsidRDefault="003951B2" w:rsidP="00483F17">
            <w:pPr>
              <w:pStyle w:val="NoSpacing"/>
              <w:rPr>
                <w:rFonts w:cs="Calibri"/>
              </w:rPr>
            </w:pPr>
          </w:p>
        </w:tc>
      </w:tr>
      <w:tr w:rsidR="00483F17" w:rsidRPr="00A21AFD" w14:paraId="2EDE9B93" w14:textId="77777777" w:rsidTr="00425D5A">
        <w:tc>
          <w:tcPr>
            <w:tcW w:w="4503" w:type="dxa"/>
            <w:tcBorders>
              <w:top w:val="single" w:sz="2" w:space="0" w:color="auto"/>
              <w:left w:val="single" w:sz="18" w:space="0" w:color="auto"/>
              <w:bottom w:val="single" w:sz="2" w:space="0" w:color="auto"/>
            </w:tcBorders>
          </w:tcPr>
          <w:p w14:paraId="2733D7E1" w14:textId="77777777" w:rsidR="00483F17" w:rsidRPr="00A21AFD" w:rsidRDefault="003951B2" w:rsidP="003951B2">
            <w:pPr>
              <w:jc w:val="both"/>
            </w:pPr>
            <w:r w:rsidRPr="00A21AFD">
              <w:rPr>
                <w:rFonts w:asciiTheme="minorHAnsi" w:hAnsiTheme="minorHAnsi"/>
                <w:iCs/>
                <w:sz w:val="22"/>
                <w:szCs w:val="22"/>
              </w:rPr>
              <w:t xml:space="preserve">Požadované výpočetní servery musí být použitelné v prostředí operačního systému Linux (zejména, ale nikoliv výhradně 64bit </w:t>
            </w:r>
            <w:proofErr w:type="spellStart"/>
            <w:r w:rsidRPr="00A21AFD">
              <w:rPr>
                <w:rFonts w:asciiTheme="minorHAnsi" w:hAnsiTheme="minorHAnsi"/>
                <w:iCs/>
                <w:sz w:val="22"/>
                <w:szCs w:val="22"/>
              </w:rPr>
              <w:t>Debian</w:t>
            </w:r>
            <w:proofErr w:type="spellEnd"/>
            <w:r w:rsidRPr="00A21AFD">
              <w:rPr>
                <w:rFonts w:asciiTheme="minorHAnsi" w:hAnsiTheme="minorHAnsi"/>
                <w:iCs/>
                <w:sz w:val="22"/>
                <w:szCs w:val="22"/>
              </w:rPr>
              <w:t>), tj. musí být podporovány distribučním nebo originálním jádrem nebo s využitím externích ovladačů dostupných ve zdrojovém kódu.</w:t>
            </w:r>
          </w:p>
        </w:tc>
        <w:tc>
          <w:tcPr>
            <w:tcW w:w="4394" w:type="dxa"/>
            <w:tcBorders>
              <w:top w:val="single" w:sz="2" w:space="0" w:color="auto"/>
              <w:bottom w:val="single" w:sz="2" w:space="0" w:color="auto"/>
            </w:tcBorders>
          </w:tcPr>
          <w:p w14:paraId="0AEDA563" w14:textId="77777777" w:rsidR="00483F17" w:rsidRPr="00A21AFD" w:rsidRDefault="00483F17"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59EE87DA" w14:textId="77777777" w:rsidR="00483F17" w:rsidRPr="00A21AFD" w:rsidRDefault="00483F17" w:rsidP="00483F17">
            <w:pPr>
              <w:pStyle w:val="NoSpacing"/>
              <w:rPr>
                <w:rFonts w:cs="Calibri"/>
              </w:rPr>
            </w:pPr>
          </w:p>
        </w:tc>
      </w:tr>
      <w:tr w:rsidR="003951B2" w:rsidRPr="00A21AFD" w14:paraId="4A5D1405" w14:textId="77777777" w:rsidTr="00E75EE1">
        <w:tc>
          <w:tcPr>
            <w:tcW w:w="4503" w:type="dxa"/>
            <w:tcBorders>
              <w:top w:val="single" w:sz="2" w:space="0" w:color="auto"/>
              <w:left w:val="single" w:sz="18" w:space="0" w:color="auto"/>
              <w:bottom w:val="single" w:sz="2" w:space="0" w:color="auto"/>
            </w:tcBorders>
          </w:tcPr>
          <w:p w14:paraId="2D032707" w14:textId="171BA263" w:rsidR="003951B2" w:rsidRPr="00A21AFD" w:rsidRDefault="000204AD" w:rsidP="003951B2">
            <w:pPr>
              <w:jc w:val="both"/>
              <w:rPr>
                <w:rFonts w:asciiTheme="minorHAnsi" w:hAnsiTheme="minorHAnsi"/>
                <w:iCs/>
                <w:sz w:val="22"/>
                <w:szCs w:val="22"/>
              </w:rPr>
            </w:pPr>
            <w:r>
              <w:rPr>
                <w:rFonts w:asciiTheme="minorHAnsi" w:hAnsiTheme="minorHAnsi"/>
                <w:iCs/>
                <w:sz w:val="22"/>
                <w:szCs w:val="22"/>
              </w:rPr>
              <w:t>Celou</w:t>
            </w:r>
            <w:r w:rsidR="003951B2" w:rsidRPr="00A21AFD">
              <w:rPr>
                <w:rFonts w:asciiTheme="minorHAnsi" w:hAnsiTheme="minorHAnsi"/>
                <w:iCs/>
                <w:sz w:val="22"/>
                <w:szCs w:val="22"/>
              </w:rPr>
              <w:t xml:space="preserve"> sestavu musí být možné umístit do jednoho racku specifikovaného v příloze č. 1 Smlouvy</w:t>
            </w:r>
          </w:p>
        </w:tc>
        <w:tc>
          <w:tcPr>
            <w:tcW w:w="4394" w:type="dxa"/>
            <w:tcBorders>
              <w:top w:val="single" w:sz="2" w:space="0" w:color="auto"/>
              <w:bottom w:val="single" w:sz="2" w:space="0" w:color="auto"/>
            </w:tcBorders>
          </w:tcPr>
          <w:p w14:paraId="6CFCFC1A" w14:textId="77777777" w:rsidR="003951B2" w:rsidRPr="00A21AFD" w:rsidRDefault="003951B2" w:rsidP="00483F17">
            <w:pPr>
              <w:pStyle w:val="NoSpacing"/>
              <w:rPr>
                <w:rFonts w:cs="Calibri"/>
              </w:rPr>
            </w:pPr>
          </w:p>
        </w:tc>
        <w:tc>
          <w:tcPr>
            <w:tcW w:w="992" w:type="dxa"/>
            <w:tcBorders>
              <w:top w:val="single" w:sz="2" w:space="0" w:color="auto"/>
              <w:bottom w:val="single" w:sz="2" w:space="0" w:color="auto"/>
              <w:right w:val="single" w:sz="18" w:space="0" w:color="auto"/>
            </w:tcBorders>
          </w:tcPr>
          <w:p w14:paraId="40605301" w14:textId="77777777" w:rsidR="003951B2" w:rsidRPr="00A21AFD" w:rsidRDefault="003951B2" w:rsidP="00483F17">
            <w:pPr>
              <w:pStyle w:val="NoSpacing"/>
              <w:rPr>
                <w:rFonts w:cs="Calibri"/>
              </w:rPr>
            </w:pPr>
          </w:p>
        </w:tc>
      </w:tr>
      <w:tr w:rsidR="003951B2" w:rsidRPr="00CA755D" w14:paraId="10D2BDA3" w14:textId="77777777" w:rsidTr="00E75EE1">
        <w:tc>
          <w:tcPr>
            <w:tcW w:w="4503" w:type="dxa"/>
            <w:tcBorders>
              <w:top w:val="single" w:sz="2" w:space="0" w:color="auto"/>
              <w:left w:val="single" w:sz="18" w:space="0" w:color="auto"/>
              <w:bottom w:val="single" w:sz="12" w:space="0" w:color="auto"/>
            </w:tcBorders>
          </w:tcPr>
          <w:p w14:paraId="6FD5E8AB" w14:textId="77777777" w:rsidR="003951B2" w:rsidRPr="00A21AFD" w:rsidRDefault="003951B2" w:rsidP="003951B2">
            <w:pPr>
              <w:jc w:val="both"/>
              <w:rPr>
                <w:rFonts w:asciiTheme="minorHAnsi" w:hAnsiTheme="minorHAnsi"/>
                <w:iCs/>
                <w:sz w:val="22"/>
                <w:szCs w:val="22"/>
              </w:rPr>
            </w:pPr>
            <w:r w:rsidRPr="00A21AFD">
              <w:rPr>
                <w:rFonts w:asciiTheme="minorHAnsi" w:hAnsiTheme="minorHAnsi"/>
                <w:iCs/>
                <w:sz w:val="22"/>
                <w:szCs w:val="22"/>
              </w:rPr>
              <w:t xml:space="preserve">Napájecí lišty musí umožnit vzdálenou správu – odečítání okamžité spotřeby, zapínání a vypínání jednotlivých zásuvek. Připojení správy napájecí lišty bude provedeno přes </w:t>
            </w:r>
            <w:proofErr w:type="spellStart"/>
            <w:r w:rsidRPr="00A21AFD">
              <w:rPr>
                <w:rFonts w:asciiTheme="minorHAnsi" w:hAnsiTheme="minorHAnsi"/>
                <w:iCs/>
                <w:sz w:val="22"/>
                <w:szCs w:val="22"/>
              </w:rPr>
              <w:t>ethernet</w:t>
            </w:r>
            <w:proofErr w:type="spellEnd"/>
            <w:r w:rsidRPr="00A21AFD">
              <w:rPr>
                <w:rFonts w:asciiTheme="minorHAnsi" w:hAnsiTheme="minorHAnsi"/>
                <w:iCs/>
                <w:sz w:val="22"/>
                <w:szCs w:val="22"/>
              </w:rPr>
              <w:t xml:space="preserve">. Elektrické připojení napájecí lišty může být dvou nebo tří fázové (Kupující přivede kabely až pod </w:t>
            </w:r>
            <w:proofErr w:type="spellStart"/>
            <w:r w:rsidRPr="00A21AFD">
              <w:rPr>
                <w:rFonts w:asciiTheme="minorHAnsi" w:hAnsiTheme="minorHAnsi"/>
                <w:iCs/>
                <w:sz w:val="22"/>
                <w:szCs w:val="22"/>
              </w:rPr>
              <w:t>rack</w:t>
            </w:r>
            <w:proofErr w:type="spellEnd"/>
            <w:r w:rsidRPr="00A21AFD">
              <w:rPr>
                <w:rFonts w:asciiTheme="minorHAnsi" w:hAnsiTheme="minorHAnsi"/>
                <w:iCs/>
                <w:sz w:val="22"/>
                <w:szCs w:val="22"/>
              </w:rPr>
              <w:t>, napojení provede prodávající; Prodávající může využít stávající zástrčky, pokud dodané PDU s nimi bude kompatibilní).</w:t>
            </w:r>
          </w:p>
        </w:tc>
        <w:tc>
          <w:tcPr>
            <w:tcW w:w="4394" w:type="dxa"/>
            <w:tcBorders>
              <w:top w:val="single" w:sz="2" w:space="0" w:color="auto"/>
              <w:bottom w:val="single" w:sz="12" w:space="0" w:color="auto"/>
            </w:tcBorders>
          </w:tcPr>
          <w:p w14:paraId="7C4BD4B0" w14:textId="77777777" w:rsidR="003951B2" w:rsidRPr="00A21AFD" w:rsidRDefault="003951B2" w:rsidP="00483F17">
            <w:pPr>
              <w:pStyle w:val="NoSpacing"/>
              <w:rPr>
                <w:rFonts w:cs="Calibri"/>
              </w:rPr>
            </w:pPr>
          </w:p>
        </w:tc>
        <w:tc>
          <w:tcPr>
            <w:tcW w:w="992" w:type="dxa"/>
            <w:tcBorders>
              <w:top w:val="single" w:sz="2" w:space="0" w:color="auto"/>
              <w:bottom w:val="single" w:sz="12" w:space="0" w:color="auto"/>
              <w:right w:val="single" w:sz="18" w:space="0" w:color="auto"/>
            </w:tcBorders>
          </w:tcPr>
          <w:p w14:paraId="042B6BC9" w14:textId="77777777" w:rsidR="003951B2" w:rsidRPr="00A21AFD" w:rsidRDefault="003951B2" w:rsidP="00483F17">
            <w:pPr>
              <w:pStyle w:val="NoSpacing"/>
              <w:rPr>
                <w:rFonts w:cs="Calibri"/>
              </w:rPr>
            </w:pPr>
          </w:p>
        </w:tc>
      </w:tr>
    </w:tbl>
    <w:p w14:paraId="7FC1D1DB" w14:textId="77777777" w:rsidR="00522683" w:rsidRDefault="00522683" w:rsidP="00522683">
      <w:pPr>
        <w:pStyle w:val="BodyText2"/>
        <w:spacing w:line="240" w:lineRule="auto"/>
        <w:rPr>
          <w:rFonts w:ascii="Arial" w:hAnsi="Arial" w:cs="Arial"/>
          <w:szCs w:val="20"/>
        </w:rPr>
      </w:pPr>
    </w:p>
    <w:p w14:paraId="499CAEE0" w14:textId="77777777" w:rsidR="00522683" w:rsidRDefault="00522683" w:rsidP="0052268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14:paraId="1AEDAC02" w14:textId="77777777" w:rsidR="003E4DC3" w:rsidRDefault="003E4DC3" w:rsidP="00522683">
      <w:pPr>
        <w:spacing w:line="280" w:lineRule="atLeast"/>
        <w:jc w:val="both"/>
        <w:rPr>
          <w:rFonts w:ascii="Calibri" w:hAnsi="Calibri" w:cs="Arial"/>
          <w:b/>
          <w:sz w:val="22"/>
          <w:szCs w:val="22"/>
          <w:u w:val="single"/>
        </w:rPr>
      </w:pPr>
    </w:p>
    <w:p w14:paraId="2AEC7A08" w14:textId="77777777" w:rsidR="002A7577" w:rsidRDefault="002A7577" w:rsidP="00522683">
      <w:pPr>
        <w:spacing w:line="280" w:lineRule="atLeast"/>
        <w:jc w:val="both"/>
        <w:rPr>
          <w:rFonts w:ascii="Calibri" w:hAnsi="Calibri" w:cs="Arial"/>
          <w:b/>
          <w:sz w:val="22"/>
          <w:szCs w:val="22"/>
          <w:u w:val="single"/>
        </w:rPr>
      </w:pPr>
    </w:p>
    <w:tbl>
      <w:tblPr>
        <w:tblStyle w:val="TableGrid"/>
        <w:tblW w:w="9464" w:type="dxa"/>
        <w:tblLook w:val="04A0" w:firstRow="1" w:lastRow="0" w:firstColumn="1" w:lastColumn="0" w:noHBand="0" w:noVBand="1"/>
      </w:tblPr>
      <w:tblGrid>
        <w:gridCol w:w="7083"/>
        <w:gridCol w:w="2381"/>
      </w:tblGrid>
      <w:tr w:rsidR="002A7577" w:rsidRPr="000A4B1B" w14:paraId="5D0B32BC" w14:textId="77777777" w:rsidTr="002A7577">
        <w:tc>
          <w:tcPr>
            <w:tcW w:w="7083" w:type="dxa"/>
            <w:shd w:val="clear" w:color="auto" w:fill="D9D9D9" w:themeFill="background1" w:themeFillShade="D9"/>
          </w:tcPr>
          <w:p w14:paraId="4D124C50" w14:textId="77777777" w:rsidR="002A7577" w:rsidRPr="002A7577" w:rsidRDefault="002A7577" w:rsidP="00615A33">
            <w:pPr>
              <w:rPr>
                <w:b/>
              </w:rPr>
            </w:pPr>
            <w:r w:rsidRPr="00A21AFD">
              <w:rPr>
                <w:rFonts w:asciiTheme="minorHAnsi" w:hAnsiTheme="minorHAnsi"/>
                <w:b/>
                <w:iCs/>
                <w:sz w:val="22"/>
                <w:szCs w:val="22"/>
              </w:rPr>
              <w:t>Celková maximální spotřeba výpočetní části sestavy (maximální spotřeba odpovídá spotřebě při plném zatížení všech výpočetních serverů)</w:t>
            </w:r>
          </w:p>
        </w:tc>
        <w:tc>
          <w:tcPr>
            <w:tcW w:w="2381" w:type="dxa"/>
            <w:vAlign w:val="center"/>
          </w:tcPr>
          <w:p w14:paraId="520676DF" w14:textId="77777777" w:rsidR="002A7577" w:rsidRPr="000A4B1B" w:rsidRDefault="002A7577" w:rsidP="00615A33">
            <w:pPr>
              <w:jc w:val="center"/>
              <w:rPr>
                <w:rFonts w:ascii="Verdana" w:hAnsi="Verdana"/>
                <w:b/>
                <w:sz w:val="16"/>
                <w:szCs w:val="16"/>
              </w:rPr>
            </w:pPr>
          </w:p>
        </w:tc>
      </w:tr>
    </w:tbl>
    <w:p w14:paraId="11A63B74" w14:textId="77777777" w:rsidR="002A7577" w:rsidRDefault="002A7577" w:rsidP="00522683">
      <w:pPr>
        <w:spacing w:line="280" w:lineRule="atLeast"/>
        <w:jc w:val="both"/>
        <w:rPr>
          <w:rFonts w:ascii="Calibri" w:hAnsi="Calibri" w:cs="Arial"/>
          <w:b/>
          <w:sz w:val="22"/>
          <w:szCs w:val="22"/>
          <w:u w:val="single"/>
        </w:rPr>
      </w:pPr>
    </w:p>
    <w:p w14:paraId="31438CDC" w14:textId="77777777" w:rsidR="002A7577" w:rsidRDefault="002A7577" w:rsidP="00522683">
      <w:pPr>
        <w:spacing w:line="280" w:lineRule="atLeast"/>
        <w:jc w:val="both"/>
        <w:rPr>
          <w:rFonts w:ascii="Calibri" w:hAnsi="Calibri" w:cs="Arial"/>
          <w:b/>
          <w:sz w:val="22"/>
          <w:szCs w:val="22"/>
          <w:u w:val="single"/>
        </w:rPr>
      </w:pPr>
      <w:r w:rsidRPr="00B1395E">
        <w:rPr>
          <w:rFonts w:ascii="Calibri" w:hAnsi="Calibri" w:cs="Arial"/>
          <w:b/>
          <w:sz w:val="22"/>
          <w:szCs w:val="22"/>
          <w:highlight w:val="yellow"/>
          <w:u w:val="single"/>
        </w:rPr>
        <w:t>Uchazeči uvedou</w:t>
      </w:r>
      <w:r>
        <w:rPr>
          <w:rFonts w:ascii="Calibri" w:hAnsi="Calibri" w:cs="Arial"/>
          <w:b/>
          <w:sz w:val="22"/>
          <w:szCs w:val="22"/>
          <w:highlight w:val="yellow"/>
          <w:u w:val="single"/>
        </w:rPr>
        <w:t xml:space="preserve"> v nabídce</w:t>
      </w:r>
      <w:r w:rsidRPr="00B1395E">
        <w:rPr>
          <w:rFonts w:ascii="Calibri" w:hAnsi="Calibri" w:cs="Arial"/>
          <w:b/>
          <w:sz w:val="22"/>
          <w:szCs w:val="22"/>
          <w:highlight w:val="yellow"/>
          <w:u w:val="single"/>
        </w:rPr>
        <w:t xml:space="preserve"> číselnou hodnotu </w:t>
      </w:r>
      <w:r>
        <w:rPr>
          <w:rFonts w:ascii="Calibri" w:hAnsi="Calibri" w:cs="Arial"/>
          <w:b/>
          <w:sz w:val="22"/>
          <w:szCs w:val="22"/>
          <w:highlight w:val="yellow"/>
          <w:u w:val="single"/>
        </w:rPr>
        <w:t>(</w:t>
      </w:r>
      <w:r w:rsidRPr="00B1395E">
        <w:rPr>
          <w:rFonts w:ascii="Calibri" w:hAnsi="Calibri" w:cs="Arial"/>
          <w:b/>
          <w:sz w:val="22"/>
          <w:szCs w:val="22"/>
          <w:highlight w:val="yellow"/>
          <w:u w:val="single"/>
        </w:rPr>
        <w:t>včetně jednotky</w:t>
      </w:r>
      <w:r>
        <w:rPr>
          <w:rFonts w:ascii="Calibri" w:hAnsi="Calibri" w:cs="Arial"/>
          <w:b/>
          <w:sz w:val="22"/>
          <w:szCs w:val="22"/>
          <w:highlight w:val="yellow"/>
          <w:u w:val="single"/>
        </w:rPr>
        <w:t>)</w:t>
      </w:r>
      <w:r w:rsidRPr="00B1395E">
        <w:rPr>
          <w:rFonts w:ascii="Calibri" w:hAnsi="Calibri" w:cs="Arial"/>
          <w:b/>
          <w:sz w:val="22"/>
          <w:szCs w:val="22"/>
          <w:highlight w:val="yellow"/>
          <w:u w:val="single"/>
        </w:rPr>
        <w:t>.</w:t>
      </w:r>
    </w:p>
    <w:p w14:paraId="077FA4D9" w14:textId="77777777" w:rsidR="002A7577" w:rsidRDefault="002A7577" w:rsidP="00522683">
      <w:pPr>
        <w:spacing w:line="280" w:lineRule="atLeast"/>
        <w:jc w:val="both"/>
        <w:rPr>
          <w:rFonts w:ascii="Calibri" w:hAnsi="Calibri" w:cs="Arial"/>
          <w:b/>
          <w:sz w:val="22"/>
          <w:szCs w:val="22"/>
          <w:u w:val="single"/>
        </w:rPr>
      </w:pPr>
    </w:p>
    <w:tbl>
      <w:tblPr>
        <w:tblStyle w:val="TableGrid"/>
        <w:tblW w:w="9464" w:type="dxa"/>
        <w:tblLook w:val="04A0" w:firstRow="1" w:lastRow="0" w:firstColumn="1" w:lastColumn="0" w:noHBand="0" w:noVBand="1"/>
      </w:tblPr>
      <w:tblGrid>
        <w:gridCol w:w="7621"/>
        <w:gridCol w:w="1843"/>
      </w:tblGrid>
      <w:tr w:rsidR="003E4DC3" w:rsidRPr="000A4B1B" w14:paraId="0EABB048" w14:textId="77777777" w:rsidTr="00425D5A">
        <w:tc>
          <w:tcPr>
            <w:tcW w:w="9464" w:type="dxa"/>
            <w:gridSpan w:val="2"/>
            <w:shd w:val="clear" w:color="auto" w:fill="D9D9D9" w:themeFill="background1" w:themeFillShade="D9"/>
          </w:tcPr>
          <w:p w14:paraId="2D1EB8FE" w14:textId="77777777" w:rsidR="003E4DC3" w:rsidRPr="003E4DC3" w:rsidRDefault="003E4DC3" w:rsidP="00425D5A">
            <w:pPr>
              <w:jc w:val="center"/>
              <w:rPr>
                <w:rFonts w:asciiTheme="minorHAnsi" w:hAnsiTheme="minorHAnsi"/>
                <w:b/>
                <w:sz w:val="22"/>
                <w:szCs w:val="22"/>
              </w:rPr>
            </w:pPr>
            <w:bookmarkStart w:id="31" w:name="_GoBack"/>
            <w:bookmarkEnd w:id="31"/>
            <w:r>
              <w:rPr>
                <w:rFonts w:asciiTheme="minorHAnsi" w:hAnsiTheme="minorHAnsi"/>
                <w:b/>
                <w:sz w:val="22"/>
                <w:szCs w:val="22"/>
              </w:rPr>
              <w:lastRenderedPageBreak/>
              <w:t>Tabulka hodnotícího</w:t>
            </w:r>
            <w:r w:rsidRPr="003E4DC3">
              <w:rPr>
                <w:rFonts w:asciiTheme="minorHAnsi" w:hAnsiTheme="minorHAnsi"/>
                <w:b/>
                <w:sz w:val="22"/>
                <w:szCs w:val="22"/>
              </w:rPr>
              <w:t xml:space="preserve"> </w:t>
            </w:r>
            <w:r>
              <w:rPr>
                <w:rFonts w:asciiTheme="minorHAnsi" w:hAnsiTheme="minorHAnsi"/>
                <w:b/>
                <w:sz w:val="22"/>
                <w:szCs w:val="22"/>
              </w:rPr>
              <w:t>kritéria „</w:t>
            </w:r>
            <w:r w:rsidR="00425D5A" w:rsidRPr="00425D5A">
              <w:rPr>
                <w:rFonts w:asciiTheme="minorHAnsi" w:hAnsiTheme="minorHAnsi"/>
                <w:b/>
                <w:iCs/>
                <w:sz w:val="22"/>
                <w:szCs w:val="22"/>
              </w:rPr>
              <w:t>Celkový výpočetní výkon</w:t>
            </w:r>
            <w:r>
              <w:rPr>
                <w:rFonts w:asciiTheme="minorHAnsi" w:hAnsiTheme="minorHAnsi"/>
                <w:b/>
                <w:sz w:val="22"/>
                <w:szCs w:val="22"/>
              </w:rPr>
              <w:t>“</w:t>
            </w:r>
          </w:p>
        </w:tc>
      </w:tr>
      <w:tr w:rsidR="003E4DC3" w:rsidRPr="000A4B1B" w14:paraId="18231DFC" w14:textId="77777777" w:rsidTr="00425D5A">
        <w:tc>
          <w:tcPr>
            <w:tcW w:w="7621" w:type="dxa"/>
            <w:shd w:val="clear" w:color="auto" w:fill="D9D9D9" w:themeFill="background1" w:themeFillShade="D9"/>
          </w:tcPr>
          <w:p w14:paraId="6B9682FC" w14:textId="77777777" w:rsidR="003E4DC3" w:rsidRPr="003E4DC3" w:rsidRDefault="00425D5A" w:rsidP="00425D5A">
            <w:pPr>
              <w:rPr>
                <w:rFonts w:asciiTheme="minorHAnsi" w:hAnsiTheme="minorHAnsi"/>
                <w:b/>
                <w:sz w:val="22"/>
                <w:szCs w:val="22"/>
              </w:rPr>
            </w:pPr>
            <w:r>
              <w:rPr>
                <w:rFonts w:asciiTheme="minorHAnsi" w:hAnsiTheme="minorHAnsi"/>
                <w:b/>
                <w:sz w:val="22"/>
                <w:szCs w:val="22"/>
              </w:rPr>
              <w:t>Popis</w:t>
            </w:r>
            <w:r w:rsidR="003E4DC3" w:rsidRPr="003E4DC3">
              <w:rPr>
                <w:rFonts w:asciiTheme="minorHAnsi" w:hAnsiTheme="minorHAnsi"/>
                <w:b/>
                <w:sz w:val="22"/>
                <w:szCs w:val="22"/>
              </w:rPr>
              <w:t xml:space="preserve"> dílčího hodnotícího kritéria</w:t>
            </w:r>
          </w:p>
        </w:tc>
        <w:tc>
          <w:tcPr>
            <w:tcW w:w="1843" w:type="dxa"/>
            <w:shd w:val="clear" w:color="auto" w:fill="D9D9D9" w:themeFill="background1" w:themeFillShade="D9"/>
            <w:vAlign w:val="center"/>
          </w:tcPr>
          <w:p w14:paraId="082BECAB" w14:textId="77777777" w:rsidR="003E4DC3" w:rsidRPr="000A4B1B" w:rsidRDefault="003E4DC3" w:rsidP="00425D5A">
            <w:pPr>
              <w:jc w:val="center"/>
              <w:rPr>
                <w:rFonts w:ascii="Verdana" w:hAnsi="Verdana"/>
                <w:b/>
                <w:sz w:val="16"/>
                <w:szCs w:val="16"/>
              </w:rPr>
            </w:pPr>
            <w:r w:rsidRPr="000A4B1B">
              <w:rPr>
                <w:rFonts w:ascii="Verdana" w:hAnsi="Verdana"/>
                <w:b/>
                <w:sz w:val="16"/>
                <w:szCs w:val="16"/>
              </w:rPr>
              <w:t>Hodnota</w:t>
            </w:r>
          </w:p>
        </w:tc>
      </w:tr>
      <w:tr w:rsidR="00483F17" w:rsidRPr="000A4B1B" w14:paraId="33633885" w14:textId="77777777" w:rsidTr="00425D5A">
        <w:tc>
          <w:tcPr>
            <w:tcW w:w="7621" w:type="dxa"/>
          </w:tcPr>
          <w:p w14:paraId="1642196D" w14:textId="77777777" w:rsidR="00483F17" w:rsidRDefault="00E75EE1" w:rsidP="00E75EE1">
            <w:pPr>
              <w:jc w:val="both"/>
            </w:pPr>
            <w:r w:rsidRPr="00A21AFD">
              <w:rPr>
                <w:rFonts w:asciiTheme="minorHAnsi" w:hAnsiTheme="minorHAnsi"/>
                <w:iCs/>
                <w:sz w:val="22"/>
                <w:szCs w:val="22"/>
              </w:rPr>
              <w:t xml:space="preserve">Celkový výpočetní výkon získaný součtem výkonu všech serverů v testu </w:t>
            </w:r>
            <w:proofErr w:type="spellStart"/>
            <w:r w:rsidRPr="00A21AFD">
              <w:rPr>
                <w:rFonts w:asciiTheme="minorHAnsi" w:hAnsiTheme="minorHAnsi"/>
                <w:iCs/>
                <w:sz w:val="22"/>
                <w:szCs w:val="22"/>
              </w:rPr>
              <w:t>SPECfp</w:t>
            </w:r>
            <w:proofErr w:type="spellEnd"/>
            <w:r w:rsidRPr="00A21AFD">
              <w:rPr>
                <w:rFonts w:asciiTheme="minorHAnsi" w:hAnsiTheme="minorHAnsi"/>
                <w:iCs/>
                <w:sz w:val="22"/>
                <w:szCs w:val="22"/>
              </w:rPr>
              <w:t>(R)_rate_base2006</w:t>
            </w:r>
          </w:p>
        </w:tc>
        <w:tc>
          <w:tcPr>
            <w:tcW w:w="1843" w:type="dxa"/>
            <w:vAlign w:val="center"/>
          </w:tcPr>
          <w:p w14:paraId="00D62C04" w14:textId="77777777" w:rsidR="00483F17" w:rsidRPr="000A4B1B" w:rsidRDefault="00483F17" w:rsidP="00483F17">
            <w:pPr>
              <w:jc w:val="center"/>
              <w:rPr>
                <w:rFonts w:ascii="Verdana" w:hAnsi="Verdana"/>
                <w:b/>
                <w:sz w:val="16"/>
                <w:szCs w:val="16"/>
              </w:rPr>
            </w:pPr>
          </w:p>
        </w:tc>
      </w:tr>
    </w:tbl>
    <w:p w14:paraId="007C2076" w14:textId="77777777" w:rsidR="003E4DC3" w:rsidRPr="008B49B5" w:rsidRDefault="003E4DC3" w:rsidP="00522683">
      <w:pPr>
        <w:spacing w:line="280" w:lineRule="atLeast"/>
        <w:jc w:val="both"/>
        <w:rPr>
          <w:rFonts w:ascii="Calibri" w:hAnsi="Calibri" w:cs="Arial"/>
          <w:b/>
          <w:sz w:val="22"/>
          <w:szCs w:val="22"/>
          <w:u w:val="single"/>
        </w:rPr>
      </w:pPr>
    </w:p>
    <w:p w14:paraId="34F5FB30" w14:textId="77777777" w:rsidR="00EE03A3" w:rsidRPr="008B49B5" w:rsidRDefault="00B1395E" w:rsidP="00EE03A3">
      <w:pPr>
        <w:spacing w:line="280" w:lineRule="atLeast"/>
        <w:jc w:val="both"/>
        <w:rPr>
          <w:rFonts w:ascii="Calibri" w:hAnsi="Calibri" w:cs="Arial"/>
          <w:b/>
          <w:sz w:val="22"/>
          <w:szCs w:val="22"/>
          <w:u w:val="single"/>
        </w:rPr>
      </w:pPr>
      <w:r w:rsidRPr="00B1395E">
        <w:rPr>
          <w:rFonts w:ascii="Calibri" w:hAnsi="Calibri" w:cs="Arial"/>
          <w:b/>
          <w:sz w:val="22"/>
          <w:szCs w:val="22"/>
          <w:highlight w:val="yellow"/>
          <w:u w:val="single"/>
        </w:rPr>
        <w:t>Uchazeči uvedou</w:t>
      </w:r>
      <w:r w:rsidR="00425D5A">
        <w:rPr>
          <w:rFonts w:ascii="Calibri" w:hAnsi="Calibri" w:cs="Arial"/>
          <w:b/>
          <w:sz w:val="22"/>
          <w:szCs w:val="22"/>
          <w:highlight w:val="yellow"/>
          <w:u w:val="single"/>
        </w:rPr>
        <w:t xml:space="preserve"> v nabídce</w:t>
      </w:r>
      <w:r w:rsidRPr="00B1395E">
        <w:rPr>
          <w:rFonts w:ascii="Calibri" w:hAnsi="Calibri" w:cs="Arial"/>
          <w:b/>
          <w:sz w:val="22"/>
          <w:szCs w:val="22"/>
          <w:highlight w:val="yellow"/>
          <w:u w:val="single"/>
        </w:rPr>
        <w:t xml:space="preserve"> číselnou hodnotu </w:t>
      </w:r>
      <w:r>
        <w:rPr>
          <w:rFonts w:ascii="Calibri" w:hAnsi="Calibri" w:cs="Arial"/>
          <w:b/>
          <w:sz w:val="22"/>
          <w:szCs w:val="22"/>
          <w:highlight w:val="yellow"/>
          <w:u w:val="single"/>
        </w:rPr>
        <w:t>(</w:t>
      </w:r>
      <w:r w:rsidRPr="00B1395E">
        <w:rPr>
          <w:rFonts w:ascii="Calibri" w:hAnsi="Calibri" w:cs="Arial"/>
          <w:b/>
          <w:sz w:val="22"/>
          <w:szCs w:val="22"/>
          <w:highlight w:val="yellow"/>
          <w:u w:val="single"/>
        </w:rPr>
        <w:t>včetně jednotky</w:t>
      </w:r>
      <w:r>
        <w:rPr>
          <w:rFonts w:ascii="Calibri" w:hAnsi="Calibri" w:cs="Arial"/>
          <w:b/>
          <w:sz w:val="22"/>
          <w:szCs w:val="22"/>
          <w:highlight w:val="yellow"/>
          <w:u w:val="single"/>
        </w:rPr>
        <w:t>)</w:t>
      </w:r>
      <w:r w:rsidRPr="00B1395E">
        <w:rPr>
          <w:rFonts w:ascii="Calibri" w:hAnsi="Calibri" w:cs="Arial"/>
          <w:b/>
          <w:sz w:val="22"/>
          <w:szCs w:val="22"/>
          <w:highlight w:val="yellow"/>
          <w:u w:val="single"/>
        </w:rPr>
        <w:t>.</w:t>
      </w:r>
    </w:p>
    <w:p w14:paraId="5BB237FE" w14:textId="77777777" w:rsidR="00EE03A3" w:rsidRPr="008B49B5" w:rsidRDefault="00EE03A3" w:rsidP="00EE03A3">
      <w:pPr>
        <w:rPr>
          <w:rFonts w:ascii="Calibri" w:hAnsi="Calibri" w:cs="Arial"/>
          <w:sz w:val="22"/>
          <w:szCs w:val="22"/>
        </w:rPr>
      </w:pPr>
    </w:p>
    <w:p w14:paraId="5F1AE6E9" w14:textId="77777777" w:rsidR="00EE03A3" w:rsidRPr="00050D97"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w:t>
      </w:r>
      <w:r w:rsidR="00BE4B56" w:rsidRPr="00BE4B56">
        <w:rPr>
          <w:rFonts w:ascii="Calibri" w:hAnsi="Calibri" w:cs="Calibri"/>
          <w:b/>
          <w:sz w:val="22"/>
          <w:szCs w:val="22"/>
        </w:rPr>
        <w:t>Zboží</w:t>
      </w:r>
    </w:p>
    <w:p w14:paraId="2619581B" w14:textId="77777777" w:rsidR="00EE03A3" w:rsidRPr="008B49B5" w:rsidRDefault="00EE03A3" w:rsidP="00EE03A3">
      <w:pPr>
        <w:spacing w:line="280" w:lineRule="atLeast"/>
        <w:rPr>
          <w:rFonts w:ascii="Calibri" w:hAnsi="Calibri" w:cs="Arial"/>
          <w:sz w:val="22"/>
          <w:szCs w:val="22"/>
        </w:rPr>
      </w:pPr>
    </w:p>
    <w:p w14:paraId="3555C705" w14:textId="77777777"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14:paraId="36C0E209" w14:textId="77777777" w:rsidR="00EE03A3" w:rsidRPr="008B49B5" w:rsidRDefault="00EE03A3" w:rsidP="00EE03A3">
      <w:pPr>
        <w:ind w:left="4956" w:firstLine="708"/>
        <w:rPr>
          <w:rFonts w:ascii="Calibri" w:hAnsi="Calibri"/>
          <w:sz w:val="22"/>
          <w:szCs w:val="22"/>
        </w:rPr>
      </w:pPr>
    </w:p>
    <w:p w14:paraId="20AC373B" w14:textId="77777777" w:rsidR="00EE03A3" w:rsidRPr="000C0B97" w:rsidRDefault="00EE03A3" w:rsidP="00EE03A3">
      <w:pPr>
        <w:pStyle w:val="BodyText2"/>
        <w:spacing w:line="240" w:lineRule="auto"/>
        <w:rPr>
          <w:rFonts w:ascii="Arial" w:hAnsi="Arial" w:cs="Arial"/>
          <w:szCs w:val="20"/>
        </w:rPr>
      </w:pPr>
    </w:p>
    <w:p w14:paraId="09CFA29C" w14:textId="77777777"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 xml:space="preserve">jimž bude za plnění subdodávky uhrazeno více než 10% z Kupní </w:t>
      </w:r>
      <w:r w:rsidRPr="00A279FA">
        <w:rPr>
          <w:rFonts w:ascii="Calibri" w:hAnsi="Calibri" w:cs="Calibri"/>
          <w:b/>
          <w:sz w:val="22"/>
          <w:szCs w:val="22"/>
        </w:rPr>
        <w:t>Ceny</w:t>
      </w:r>
    </w:p>
    <w:p w14:paraId="7D9DFBC8" w14:textId="77777777" w:rsidR="00EE03A3" w:rsidRPr="008B49B5" w:rsidRDefault="00EE03A3" w:rsidP="00EE03A3">
      <w:pPr>
        <w:rPr>
          <w:rFonts w:ascii="Calibri" w:hAnsi="Calibri"/>
          <w:b/>
          <w:bCs/>
          <w:sz w:val="22"/>
          <w:szCs w:val="22"/>
        </w:rPr>
      </w:pPr>
    </w:p>
    <w:p w14:paraId="30D121F1" w14:textId="77777777"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14:paraId="620FDECF" w14:textId="77777777"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26"/>
        <w:gridCol w:w="3885"/>
        <w:gridCol w:w="3234"/>
        <w:gridCol w:w="1230"/>
      </w:tblGrid>
      <w:tr w:rsidR="00EE03A3" w:rsidRPr="008B49B5" w14:paraId="6A876087" w14:textId="77777777" w:rsidTr="001D316F">
        <w:tc>
          <w:tcPr>
            <w:tcW w:w="790" w:type="dxa"/>
            <w:shd w:val="clear" w:color="auto" w:fill="D9D9D9"/>
            <w:tcMar>
              <w:top w:w="0" w:type="dxa"/>
              <w:left w:w="70" w:type="dxa"/>
              <w:bottom w:w="0" w:type="dxa"/>
              <w:right w:w="70" w:type="dxa"/>
            </w:tcMar>
            <w:vAlign w:val="center"/>
          </w:tcPr>
          <w:p w14:paraId="15E39740" w14:textId="77777777"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14:paraId="572E22E1" w14:textId="77777777" w:rsidR="00EE03A3" w:rsidRPr="008B49B5" w:rsidRDefault="00EE03A3" w:rsidP="001D316F">
            <w:pPr>
              <w:pStyle w:val="Heading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14:paraId="1FFCE729" w14:textId="77777777" w:rsidR="00EE03A3" w:rsidRPr="008B49B5" w:rsidRDefault="00EE03A3" w:rsidP="00B22E65">
            <w:pPr>
              <w:pStyle w:val="Heading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14:paraId="443CC611" w14:textId="77777777" w:rsidR="00EE03A3" w:rsidRPr="008B49B5" w:rsidRDefault="00EE03A3" w:rsidP="001D316F">
            <w:pPr>
              <w:pStyle w:val="Heading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14:paraId="27EAD66F" w14:textId="77777777" w:rsidTr="001D316F">
        <w:trPr>
          <w:trHeight w:val="1395"/>
        </w:trPr>
        <w:tc>
          <w:tcPr>
            <w:tcW w:w="790" w:type="dxa"/>
            <w:tcMar>
              <w:top w:w="0" w:type="dxa"/>
              <w:left w:w="70" w:type="dxa"/>
              <w:bottom w:w="0" w:type="dxa"/>
              <w:right w:w="70" w:type="dxa"/>
            </w:tcMar>
            <w:vAlign w:val="center"/>
          </w:tcPr>
          <w:p w14:paraId="668EF987" w14:textId="77777777" w:rsidR="00EE03A3" w:rsidRPr="008B49B5" w:rsidRDefault="00EE03A3" w:rsidP="001D316F">
            <w:pPr>
              <w:spacing w:line="280" w:lineRule="atLeast"/>
              <w:jc w:val="center"/>
              <w:rPr>
                <w:rFonts w:ascii="Calibri" w:hAnsi="Calibri" w:cs="Arial"/>
                <w:b/>
                <w:bCs/>
              </w:rPr>
            </w:pPr>
          </w:p>
          <w:p w14:paraId="16078BC2"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14:paraId="3A89518A" w14:textId="77777777"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14:paraId="410A0096" w14:textId="77777777"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14:paraId="37C55216" w14:textId="77777777" w:rsidR="00EE03A3" w:rsidRPr="008B49B5" w:rsidRDefault="00EE03A3" w:rsidP="001D316F">
            <w:pPr>
              <w:spacing w:line="280" w:lineRule="atLeast"/>
              <w:rPr>
                <w:rFonts w:ascii="Calibri" w:hAnsi="Calibri" w:cs="Arial"/>
              </w:rPr>
            </w:pPr>
          </w:p>
        </w:tc>
      </w:tr>
      <w:tr w:rsidR="00EE03A3" w:rsidRPr="008B49B5" w14:paraId="546E6FD5" w14:textId="77777777" w:rsidTr="001D316F">
        <w:trPr>
          <w:trHeight w:val="1422"/>
        </w:trPr>
        <w:tc>
          <w:tcPr>
            <w:tcW w:w="790" w:type="dxa"/>
            <w:tcMar>
              <w:top w:w="0" w:type="dxa"/>
              <w:left w:w="70" w:type="dxa"/>
              <w:bottom w:w="0" w:type="dxa"/>
              <w:right w:w="70" w:type="dxa"/>
            </w:tcMar>
            <w:vAlign w:val="center"/>
          </w:tcPr>
          <w:p w14:paraId="77311BE4" w14:textId="77777777" w:rsidR="00EE03A3" w:rsidRPr="008B49B5" w:rsidRDefault="00EE03A3" w:rsidP="001D316F">
            <w:pPr>
              <w:spacing w:line="280" w:lineRule="atLeast"/>
              <w:jc w:val="center"/>
              <w:rPr>
                <w:rFonts w:ascii="Calibri" w:hAnsi="Calibri" w:cs="Arial"/>
                <w:b/>
                <w:bCs/>
              </w:rPr>
            </w:pPr>
          </w:p>
          <w:p w14:paraId="3207E32E"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14:paraId="73A31E2B" w14:textId="77777777"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14:paraId="53C95C3E" w14:textId="77777777"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14:paraId="6EE4A3D7" w14:textId="77777777" w:rsidR="00EE03A3" w:rsidRPr="008B49B5" w:rsidRDefault="00EE03A3" w:rsidP="001D316F">
            <w:pPr>
              <w:spacing w:line="280" w:lineRule="atLeast"/>
              <w:rPr>
                <w:rFonts w:ascii="Calibri" w:hAnsi="Calibri" w:cs="Arial"/>
              </w:rPr>
            </w:pPr>
          </w:p>
        </w:tc>
      </w:tr>
      <w:tr w:rsidR="00EE03A3" w:rsidRPr="008B49B5" w14:paraId="5B74DDDA" w14:textId="77777777" w:rsidTr="001D316F">
        <w:trPr>
          <w:trHeight w:val="1523"/>
        </w:trPr>
        <w:tc>
          <w:tcPr>
            <w:tcW w:w="790" w:type="dxa"/>
            <w:tcMar>
              <w:top w:w="0" w:type="dxa"/>
              <w:left w:w="70" w:type="dxa"/>
              <w:bottom w:w="0" w:type="dxa"/>
              <w:right w:w="70" w:type="dxa"/>
            </w:tcMar>
            <w:vAlign w:val="center"/>
          </w:tcPr>
          <w:p w14:paraId="2BC51A9E" w14:textId="77777777" w:rsidR="00EE03A3" w:rsidRPr="008B49B5" w:rsidRDefault="00EE03A3" w:rsidP="001D316F">
            <w:pPr>
              <w:spacing w:line="280" w:lineRule="atLeast"/>
              <w:jc w:val="center"/>
              <w:rPr>
                <w:rFonts w:ascii="Calibri" w:hAnsi="Calibri" w:cs="Arial"/>
                <w:b/>
                <w:bCs/>
              </w:rPr>
            </w:pPr>
          </w:p>
          <w:p w14:paraId="439AE9E1" w14:textId="77777777"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14:paraId="290B2558" w14:textId="77777777"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14:paraId="2BA47B2F" w14:textId="77777777"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14:paraId="60168839" w14:textId="77777777" w:rsidR="00EE03A3" w:rsidRPr="008B49B5" w:rsidRDefault="00EE03A3" w:rsidP="001D316F">
            <w:pPr>
              <w:spacing w:line="280" w:lineRule="atLeast"/>
              <w:jc w:val="center"/>
              <w:rPr>
                <w:rFonts w:ascii="Calibri" w:hAnsi="Calibri" w:cs="Arial"/>
              </w:rPr>
            </w:pPr>
          </w:p>
        </w:tc>
      </w:tr>
    </w:tbl>
    <w:p w14:paraId="2D6FEAA9" w14:textId="77777777" w:rsidR="00EE03A3" w:rsidRPr="008B49B5" w:rsidRDefault="00EE03A3" w:rsidP="00EE03A3">
      <w:pPr>
        <w:rPr>
          <w:rFonts w:ascii="Calibri" w:hAnsi="Calibri" w:cs="Arial"/>
          <w:b/>
          <w:bCs/>
          <w:sz w:val="22"/>
          <w:szCs w:val="22"/>
        </w:rPr>
      </w:pPr>
    </w:p>
    <w:p w14:paraId="398A0F8A" w14:textId="77777777" w:rsidR="00EE03A3" w:rsidRPr="008B49B5" w:rsidRDefault="00EE03A3" w:rsidP="00EE03A3">
      <w:pPr>
        <w:rPr>
          <w:rFonts w:ascii="Calibri" w:hAnsi="Calibri" w:cs="Arial"/>
          <w:b/>
          <w:bCs/>
          <w:sz w:val="22"/>
          <w:szCs w:val="22"/>
        </w:rPr>
      </w:pPr>
    </w:p>
    <w:p w14:paraId="0082F92E" w14:textId="77777777"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14:paraId="3B9DF73C" w14:textId="77777777" w:rsidR="00EE03A3" w:rsidRPr="008B49B5" w:rsidRDefault="00EE03A3" w:rsidP="00EE03A3">
      <w:pPr>
        <w:jc w:val="center"/>
        <w:rPr>
          <w:rStyle w:val="platne1"/>
          <w:rFonts w:ascii="Calibri" w:hAnsi="Calibri" w:cs="Arial"/>
          <w:sz w:val="22"/>
          <w:szCs w:val="22"/>
        </w:rPr>
      </w:pPr>
    </w:p>
    <w:p w14:paraId="36228201" w14:textId="77777777" w:rsidR="00A11F25" w:rsidRPr="00D0287C" w:rsidRDefault="00EE03A3" w:rsidP="00D0287C">
      <w:pPr>
        <w:jc w:val="both"/>
        <w:rPr>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sectPr w:rsidR="00A11F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DB5DF" w14:textId="77777777" w:rsidR="007F1C07" w:rsidRDefault="007F1C07" w:rsidP="00ED3F53">
      <w:r>
        <w:separator/>
      </w:r>
    </w:p>
  </w:endnote>
  <w:endnote w:type="continuationSeparator" w:id="0">
    <w:p w14:paraId="3A8C731D" w14:textId="77777777" w:rsidR="007F1C07" w:rsidRDefault="007F1C07"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70EBD" w14:textId="77777777" w:rsidR="00425D5A" w:rsidRDefault="00425D5A">
    <w:pPr>
      <w:pStyle w:val="Footer"/>
    </w:pPr>
  </w:p>
  <w:p w14:paraId="377D21C2" w14:textId="77777777" w:rsidR="00425D5A" w:rsidRDefault="00425D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38128" w14:textId="77777777" w:rsidR="00425D5A" w:rsidRPr="00081538" w:rsidRDefault="00425D5A" w:rsidP="0036437C">
    <w:pPr>
      <w:pBdr>
        <w:top w:val="single" w:sz="2" w:space="6" w:color="auto"/>
      </w:pBdr>
      <w:tabs>
        <w:tab w:val="right" w:pos="9072"/>
      </w:tabs>
      <w:spacing w:before="80" w:after="40"/>
      <w:rPr>
        <w:sz w:val="18"/>
        <w:szCs w:val="18"/>
      </w:rPr>
    </w:pPr>
    <w:r w:rsidRPr="001F3BAD">
      <w:rPr>
        <w:rFonts w:ascii="Calibri" w:eastAsia="Times New Roman" w:hAnsi="Calibri"/>
        <w:kern w:val="0"/>
        <w:sz w:val="18"/>
        <w:szCs w:val="18"/>
      </w:rPr>
      <w:t>Na Slovance 1999/2, 182 21 Praha 8</w:t>
    </w:r>
    <w:r>
      <w:rPr>
        <w:b/>
      </w:rPr>
      <w:tab/>
    </w:r>
    <w:r w:rsidRPr="001F3BAD">
      <w:rPr>
        <w:rFonts w:ascii="Calibri" w:hAnsi="Calibri"/>
        <w:sz w:val="18"/>
        <w:szCs w:val="18"/>
      </w:rPr>
      <w:sym w:font="Wingdings" w:char="F028"/>
    </w:r>
    <w:r w:rsidRPr="001F3BAD">
      <w:rPr>
        <w:rFonts w:ascii="Calibri" w:hAnsi="Calibri"/>
        <w:sz w:val="18"/>
        <w:szCs w:val="18"/>
      </w:rPr>
      <w:t xml:space="preserve">   +420 266 053 111</w:t>
    </w:r>
  </w:p>
  <w:p w14:paraId="75CE9F7D" w14:textId="77777777" w:rsidR="00425D5A" w:rsidRPr="001F3BAD" w:rsidRDefault="007F1C07" w:rsidP="0036437C">
    <w:pPr>
      <w:tabs>
        <w:tab w:val="right" w:pos="9072"/>
      </w:tabs>
      <w:rPr>
        <w:sz w:val="18"/>
        <w:szCs w:val="18"/>
      </w:rPr>
    </w:pPr>
    <w:hyperlink r:id="rId1" w:history="1">
      <w:r w:rsidR="00425D5A" w:rsidRPr="001F3BAD">
        <w:rPr>
          <w:rStyle w:val="Hyperlink"/>
          <w:rFonts w:ascii="Calibri" w:eastAsia="Times New Roman" w:hAnsi="Calibri"/>
          <w:b/>
          <w:color w:val="153F8F"/>
          <w:kern w:val="0"/>
          <w:sz w:val="22"/>
          <w:szCs w:val="22"/>
          <w:u w:val="none"/>
        </w:rPr>
        <w:t>www.fzu.cz</w:t>
      </w:r>
    </w:hyperlink>
    <w:r w:rsidR="00425D5A">
      <w:rPr>
        <w:b/>
      </w:rPr>
      <w:t xml:space="preserve">   </w:t>
    </w:r>
    <w:hyperlink r:id="rId2" w:history="1">
      <w:r w:rsidR="00425D5A" w:rsidRPr="001F3BAD">
        <w:rPr>
          <w:rStyle w:val="Hyperlink"/>
          <w:rFonts w:ascii="Calibri" w:eastAsia="Times New Roman" w:hAnsi="Calibri"/>
          <w:color w:val="auto"/>
          <w:kern w:val="0"/>
          <w:sz w:val="18"/>
          <w:szCs w:val="18"/>
          <w:u w:val="none"/>
        </w:rPr>
        <w:t>secretary@fzu.cz</w:t>
      </w:r>
    </w:hyperlink>
    <w:r w:rsidR="00425D5A" w:rsidRPr="00081538">
      <w:rPr>
        <w:sz w:val="18"/>
        <w:szCs w:val="18"/>
      </w:rPr>
      <w:tab/>
    </w:r>
    <w:r w:rsidR="00425D5A" w:rsidRPr="001F3BAD">
      <w:rPr>
        <w:rFonts w:ascii="Calibri" w:hAnsi="Calibri"/>
        <w:sz w:val="18"/>
        <w:szCs w:val="18"/>
      </w:rPr>
      <w:t>FAX +420 286 890</w:t>
    </w:r>
    <w:r w:rsidR="00425D5A">
      <w:rPr>
        <w:rFonts w:ascii="Calibri" w:hAnsi="Calibri"/>
        <w:sz w:val="18"/>
        <w:szCs w:val="18"/>
      </w:rPr>
      <w:t> </w:t>
    </w:r>
    <w:r w:rsidR="00425D5A" w:rsidRPr="001F3BAD">
      <w:rPr>
        <w:rFonts w:ascii="Calibri" w:hAnsi="Calibri"/>
        <w:sz w:val="18"/>
        <w:szCs w:val="18"/>
      </w:rPr>
      <w:t>527</w:t>
    </w:r>
  </w:p>
  <w:p w14:paraId="12C974F3" w14:textId="77777777" w:rsidR="00425D5A" w:rsidRDefault="00425D5A" w:rsidP="003643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17029" w14:textId="77777777" w:rsidR="00425D5A" w:rsidRPr="005213EC" w:rsidRDefault="00425D5A" w:rsidP="001F3BAD">
    <w:pPr>
      <w:pStyle w:val="Header"/>
      <w:spacing w:before="200" w:after="480"/>
      <w:ind w:left="1134"/>
      <w:rPr>
        <w:sz w:val="18"/>
        <w:szCs w:val="18"/>
      </w:rPr>
    </w:pPr>
  </w:p>
  <w:p w14:paraId="2748A778" w14:textId="77777777" w:rsidR="00425D5A" w:rsidRDefault="00425D5A" w:rsidP="001F3BAD"/>
  <w:p w14:paraId="294D6084" w14:textId="77777777" w:rsidR="00425D5A" w:rsidRPr="00081538" w:rsidRDefault="00425D5A" w:rsidP="001F3BAD">
    <w:pPr>
      <w:pBdr>
        <w:top w:val="single" w:sz="2" w:space="6" w:color="auto"/>
      </w:pBdr>
      <w:tabs>
        <w:tab w:val="right" w:pos="9072"/>
      </w:tabs>
      <w:spacing w:before="80" w:after="40"/>
      <w:rPr>
        <w:sz w:val="18"/>
        <w:szCs w:val="18"/>
      </w:rPr>
    </w:pPr>
    <w:r w:rsidRPr="001F3BAD">
      <w:rPr>
        <w:rFonts w:ascii="Calibri" w:eastAsia="Times New Roman" w:hAnsi="Calibri"/>
        <w:kern w:val="0"/>
        <w:sz w:val="18"/>
        <w:szCs w:val="18"/>
      </w:rPr>
      <w:t>Na Slovance 1999/2, 182 21 Praha 8</w:t>
    </w:r>
    <w:r>
      <w:rPr>
        <w:b/>
      </w:rPr>
      <w:tab/>
    </w:r>
    <w:r w:rsidRPr="001F3BAD">
      <w:rPr>
        <w:rFonts w:ascii="Calibri" w:hAnsi="Calibri"/>
        <w:sz w:val="18"/>
        <w:szCs w:val="18"/>
      </w:rPr>
      <w:sym w:font="Wingdings" w:char="F028"/>
    </w:r>
    <w:r w:rsidRPr="001F3BAD">
      <w:rPr>
        <w:rFonts w:ascii="Calibri" w:hAnsi="Calibri"/>
        <w:sz w:val="18"/>
        <w:szCs w:val="18"/>
      </w:rPr>
      <w:t xml:space="preserve">   +420 266 053 111</w:t>
    </w:r>
  </w:p>
  <w:p w14:paraId="187C6B17" w14:textId="77777777" w:rsidR="00425D5A" w:rsidRPr="001F3BAD" w:rsidRDefault="007F1C07" w:rsidP="001F3BAD">
    <w:pPr>
      <w:tabs>
        <w:tab w:val="right" w:pos="9072"/>
      </w:tabs>
      <w:rPr>
        <w:sz w:val="18"/>
        <w:szCs w:val="18"/>
      </w:rPr>
    </w:pPr>
    <w:hyperlink r:id="rId1" w:history="1">
      <w:r w:rsidR="00425D5A" w:rsidRPr="001F3BAD">
        <w:rPr>
          <w:rStyle w:val="Hyperlink"/>
          <w:rFonts w:ascii="Calibri" w:eastAsia="Times New Roman" w:hAnsi="Calibri"/>
          <w:b/>
          <w:color w:val="153F8F"/>
          <w:kern w:val="0"/>
          <w:sz w:val="22"/>
          <w:szCs w:val="22"/>
          <w:u w:val="none"/>
        </w:rPr>
        <w:t>www.fzu.cz</w:t>
      </w:r>
    </w:hyperlink>
    <w:r w:rsidR="00425D5A">
      <w:rPr>
        <w:b/>
      </w:rPr>
      <w:t xml:space="preserve">   </w:t>
    </w:r>
    <w:hyperlink r:id="rId2" w:history="1">
      <w:r w:rsidR="00425D5A" w:rsidRPr="001F3BAD">
        <w:rPr>
          <w:rStyle w:val="Hyperlink"/>
          <w:rFonts w:ascii="Calibri" w:eastAsia="Times New Roman" w:hAnsi="Calibri"/>
          <w:color w:val="auto"/>
          <w:kern w:val="0"/>
          <w:sz w:val="18"/>
          <w:szCs w:val="18"/>
          <w:u w:val="none"/>
        </w:rPr>
        <w:t>secretary@fzu.cz</w:t>
      </w:r>
    </w:hyperlink>
    <w:r w:rsidR="00425D5A" w:rsidRPr="00081538">
      <w:rPr>
        <w:sz w:val="18"/>
        <w:szCs w:val="18"/>
      </w:rPr>
      <w:tab/>
    </w:r>
    <w:r w:rsidR="00425D5A" w:rsidRPr="001F3BAD">
      <w:rPr>
        <w:rFonts w:ascii="Calibri" w:hAnsi="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A4B06" w14:textId="77777777" w:rsidR="007F1C07" w:rsidRDefault="007F1C07" w:rsidP="00ED3F53">
      <w:r>
        <w:separator/>
      </w:r>
    </w:p>
  </w:footnote>
  <w:footnote w:type="continuationSeparator" w:id="0">
    <w:p w14:paraId="3C85DB2D" w14:textId="77777777" w:rsidR="007F1C07" w:rsidRDefault="007F1C07"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E5904" w14:textId="77777777" w:rsidR="00425D5A" w:rsidRPr="005213EC" w:rsidRDefault="007F1C07" w:rsidP="0036437C">
    <w:pPr>
      <w:pStyle w:val="Header"/>
      <w:jc w:val="right"/>
      <w:rPr>
        <w:color w:val="153F8F"/>
        <w:sz w:val="20"/>
        <w:szCs w:val="20"/>
      </w:rPr>
    </w:pPr>
    <w:r>
      <w:rPr>
        <w:rFonts w:ascii="Calibri" w:eastAsia="Times New Roman" w:hAnsi="Calibri"/>
        <w:color w:val="153F8F"/>
        <w:kern w:val="0"/>
        <w:sz w:val="16"/>
        <w:szCs w:val="16"/>
      </w:rPr>
      <w:pict w14:anchorId="2D006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3" type="#_x0000_t75" style="position:absolute;left:0;text-align:left;margin-left:0;margin-top:0;width:431.25pt;height:426pt;z-index:-251657728;mso-position-horizontal:center;mso-position-horizontal-relative:margin;mso-position-vertical:center;mso-position-vertical-relative:margin" o:allowincell="f">
          <v:imagedata r:id="rId1" o:title="nove logo fzu0" gain="19661f" blacklevel="22938f"/>
          <w10:wrap anchorx="margin" anchory="margin"/>
        </v:shape>
      </w:pict>
    </w:r>
    <w:r w:rsidR="00425D5A" w:rsidRPr="0036437C">
      <w:rPr>
        <w:rFonts w:ascii="Calibri" w:eastAsia="Times New Roman" w:hAnsi="Calibri"/>
        <w:color w:val="153F8F"/>
        <w:kern w:val="0"/>
        <w:sz w:val="16"/>
        <w:szCs w:val="16"/>
      </w:rPr>
      <w:t xml:space="preserve">strana </w:t>
    </w:r>
    <w:r w:rsidR="00425D5A" w:rsidRPr="0036437C">
      <w:rPr>
        <w:rStyle w:val="PageNumber"/>
        <w:rFonts w:ascii="Calibri" w:eastAsia="Times New Roman" w:hAnsi="Calibri"/>
        <w:noProof/>
        <w:kern w:val="0"/>
        <w:sz w:val="20"/>
        <w:szCs w:val="20"/>
      </w:rPr>
      <w:fldChar w:fldCharType="begin"/>
    </w:r>
    <w:r w:rsidR="00425D5A" w:rsidRPr="0036437C">
      <w:rPr>
        <w:rStyle w:val="PageNumber"/>
        <w:rFonts w:ascii="Calibri" w:eastAsia="Times New Roman" w:hAnsi="Calibri"/>
        <w:noProof/>
        <w:kern w:val="0"/>
        <w:sz w:val="20"/>
        <w:szCs w:val="20"/>
      </w:rPr>
      <w:instrText xml:space="preserve"> PAGE </w:instrText>
    </w:r>
    <w:r w:rsidR="00425D5A" w:rsidRPr="0036437C">
      <w:rPr>
        <w:rStyle w:val="PageNumber"/>
        <w:rFonts w:ascii="Calibri" w:eastAsia="Times New Roman" w:hAnsi="Calibri"/>
        <w:noProof/>
        <w:kern w:val="0"/>
        <w:sz w:val="20"/>
        <w:szCs w:val="20"/>
      </w:rPr>
      <w:fldChar w:fldCharType="separate"/>
    </w:r>
    <w:r w:rsidR="000204AD">
      <w:rPr>
        <w:rStyle w:val="PageNumber"/>
        <w:rFonts w:ascii="Calibri" w:eastAsia="Times New Roman" w:hAnsi="Calibri"/>
        <w:noProof/>
        <w:kern w:val="0"/>
        <w:sz w:val="20"/>
        <w:szCs w:val="20"/>
      </w:rPr>
      <w:t>17</w:t>
    </w:r>
    <w:r w:rsidR="00425D5A" w:rsidRPr="0036437C">
      <w:rPr>
        <w:rStyle w:val="PageNumber"/>
        <w:rFonts w:ascii="Calibri" w:eastAsia="Times New Roman" w:hAnsi="Calibri"/>
        <w:noProof/>
        <w:kern w:val="0"/>
        <w:sz w:val="20"/>
        <w:szCs w:val="20"/>
      </w:rPr>
      <w:fldChar w:fldCharType="end"/>
    </w:r>
    <w:r w:rsidR="00425D5A" w:rsidRPr="0036437C">
      <w:rPr>
        <w:rStyle w:val="PageNumber"/>
        <w:rFonts w:ascii="Calibri" w:eastAsia="Times New Roman" w:hAnsi="Calibri"/>
        <w:noProof/>
        <w:kern w:val="0"/>
        <w:sz w:val="20"/>
        <w:szCs w:val="20"/>
      </w:rPr>
      <w:t xml:space="preserve"> </w:t>
    </w:r>
    <w:r w:rsidR="00425D5A" w:rsidRPr="0036437C">
      <w:rPr>
        <w:rStyle w:val="PageNumber"/>
        <w:rFonts w:ascii="Calibri" w:eastAsia="Times New Roman" w:hAnsi="Calibri"/>
        <w:color w:val="153F8F"/>
        <w:kern w:val="0"/>
        <w:sz w:val="16"/>
        <w:szCs w:val="16"/>
      </w:rPr>
      <w:t xml:space="preserve">(celkem </w:t>
    </w:r>
    <w:r w:rsidR="00425D5A" w:rsidRPr="0036437C">
      <w:rPr>
        <w:rStyle w:val="PageNumber"/>
        <w:rFonts w:ascii="Calibri" w:eastAsia="Times New Roman" w:hAnsi="Calibri"/>
        <w:noProof/>
        <w:color w:val="153F8F"/>
        <w:kern w:val="0"/>
        <w:sz w:val="16"/>
        <w:szCs w:val="16"/>
      </w:rPr>
      <w:fldChar w:fldCharType="begin"/>
    </w:r>
    <w:r w:rsidR="00425D5A" w:rsidRPr="0036437C">
      <w:rPr>
        <w:rStyle w:val="PageNumber"/>
        <w:rFonts w:ascii="Calibri" w:eastAsia="Times New Roman" w:hAnsi="Calibri"/>
        <w:noProof/>
        <w:color w:val="153F8F"/>
        <w:kern w:val="0"/>
        <w:sz w:val="16"/>
        <w:szCs w:val="16"/>
      </w:rPr>
      <w:instrText xml:space="preserve"> NUMPAGES </w:instrText>
    </w:r>
    <w:r w:rsidR="00425D5A" w:rsidRPr="0036437C">
      <w:rPr>
        <w:rStyle w:val="PageNumber"/>
        <w:rFonts w:ascii="Calibri" w:eastAsia="Times New Roman" w:hAnsi="Calibri"/>
        <w:noProof/>
        <w:color w:val="153F8F"/>
        <w:kern w:val="0"/>
        <w:sz w:val="16"/>
        <w:szCs w:val="16"/>
      </w:rPr>
      <w:fldChar w:fldCharType="separate"/>
    </w:r>
    <w:r w:rsidR="000204AD">
      <w:rPr>
        <w:rStyle w:val="PageNumber"/>
        <w:rFonts w:ascii="Calibri" w:eastAsia="Times New Roman" w:hAnsi="Calibri"/>
        <w:noProof/>
        <w:color w:val="153F8F"/>
        <w:kern w:val="0"/>
        <w:sz w:val="16"/>
        <w:szCs w:val="16"/>
      </w:rPr>
      <w:t>17</w:t>
    </w:r>
    <w:r w:rsidR="00425D5A" w:rsidRPr="0036437C">
      <w:rPr>
        <w:rStyle w:val="PageNumber"/>
        <w:rFonts w:ascii="Calibri" w:eastAsia="Times New Roman" w:hAnsi="Calibri"/>
        <w:noProof/>
        <w:color w:val="153F8F"/>
        <w:kern w:val="0"/>
        <w:sz w:val="16"/>
        <w:szCs w:val="16"/>
      </w:rPr>
      <w:fldChar w:fldCharType="end"/>
    </w:r>
    <w:r w:rsidR="00425D5A" w:rsidRPr="0036437C">
      <w:rPr>
        <w:rStyle w:val="PageNumber"/>
        <w:rFonts w:ascii="Calibri" w:eastAsia="Times New Roman" w:hAnsi="Calibri"/>
        <w:color w:val="153F8F"/>
        <w:kern w:val="0"/>
        <w:sz w:val="16"/>
        <w:szCs w:val="16"/>
      </w:rPr>
      <w:t>)</w:t>
    </w:r>
  </w:p>
  <w:p w14:paraId="4B09E2D1" w14:textId="77777777" w:rsidR="00425D5A" w:rsidRPr="0036437C" w:rsidRDefault="00425D5A" w:rsidP="0036437C">
    <w:pPr>
      <w:pStyle w:val="Header"/>
      <w:spacing w:before="200" w:after="240"/>
      <w:rPr>
        <w:sz w:val="18"/>
        <w:szCs w:val="18"/>
      </w:rPr>
    </w:pPr>
    <w:r>
      <w:rPr>
        <w:noProof/>
        <w:sz w:val="18"/>
        <w:szCs w:val="18"/>
      </w:rPr>
      <mc:AlternateContent>
        <mc:Choice Requires="wps">
          <w:drawing>
            <wp:anchor distT="0" distB="0" distL="114300" distR="114300" simplePos="0" relativeHeight="251657728" behindDoc="0" locked="0" layoutInCell="1" allowOverlap="1" wp14:anchorId="04B9C95E" wp14:editId="666ED511">
              <wp:simplePos x="0" y="0"/>
              <wp:positionH relativeFrom="column">
                <wp:posOffset>-23495</wp:posOffset>
              </wp:positionH>
              <wp:positionV relativeFrom="paragraph">
                <wp:posOffset>50800</wp:posOffset>
              </wp:positionV>
              <wp:extent cx="5762625" cy="0"/>
              <wp:effectExtent l="5080" t="12700" r="13970" b="63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CE3CC"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I2mzFIaAgAAMgQAAA4AAAAAAAAAAAAAAAAALgIAAGRycy9lMm9Eb2MueG1sUEsBAi0AFAAG&#10;AAgAAAAhAJPKkTbcAAAABgEAAA8AAAAAAAAAAAAAAAAAdAQAAGRycy9kb3ducmV2LnhtbFBLBQYA&#10;AAAABAAEAPMAAAB9BQAAAAA=&#10;" strokeweight=".5pt"/>
          </w:pict>
        </mc:Fallback>
      </mc:AlternateContent>
    </w:r>
  </w:p>
  <w:p w14:paraId="554F4936" w14:textId="77777777" w:rsidR="00425D5A" w:rsidRDefault="00425D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42FD" w14:textId="77777777" w:rsidR="00425D5A" w:rsidRDefault="00425D5A" w:rsidP="00DA44D8">
    <w:pPr>
      <w:pStyle w:val="Header"/>
    </w:pPr>
    <w:r>
      <w:rPr>
        <w:noProof/>
      </w:rPr>
      <w:drawing>
        <wp:inline distT="0" distB="0" distL="0" distR="0" wp14:anchorId="44F0D6AD" wp14:editId="66687B18">
          <wp:extent cx="2971800" cy="609600"/>
          <wp:effectExtent l="0" t="0" r="0" b="0"/>
          <wp:docPr id="6"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883" r="-748" b="-3883"/>
                  <a:stretch>
                    <a:fillRect/>
                  </a:stretch>
                </pic:blipFill>
                <pic:spPr bwMode="auto">
                  <a:xfrm>
                    <a:off x="0" y="0"/>
                    <a:ext cx="2971800" cy="609600"/>
                  </a:xfrm>
                  <a:prstGeom prst="rect">
                    <a:avLst/>
                  </a:prstGeom>
                  <a:noFill/>
                  <a:ln>
                    <a:noFill/>
                  </a:ln>
                </pic:spPr>
              </pic:pic>
            </a:graphicData>
          </a:graphic>
        </wp:inline>
      </w:drawing>
    </w:r>
  </w:p>
  <w:p w14:paraId="0986C64B" w14:textId="77777777" w:rsidR="00425D5A" w:rsidRDefault="00425D5A">
    <w:pPr>
      <w:pStyle w:val="Header"/>
    </w:pPr>
    <w:r>
      <w:rPr>
        <w:noProof/>
      </w:rPr>
      <mc:AlternateContent>
        <mc:Choice Requires="wps">
          <w:drawing>
            <wp:anchor distT="0" distB="0" distL="114300" distR="114300" simplePos="0" relativeHeight="251656704" behindDoc="0" locked="0" layoutInCell="1" allowOverlap="1" wp14:anchorId="5147362A" wp14:editId="33F5B90F">
              <wp:simplePos x="0" y="0"/>
              <wp:positionH relativeFrom="column">
                <wp:posOffset>24130</wp:posOffset>
              </wp:positionH>
              <wp:positionV relativeFrom="paragraph">
                <wp:posOffset>45720</wp:posOffset>
              </wp:positionV>
              <wp:extent cx="5920740" cy="0"/>
              <wp:effectExtent l="5080" t="7620" r="825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0EB87"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113A1872"/>
    <w:multiLevelType w:val="multilevel"/>
    <w:tmpl w:val="0160273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sz w:val="22"/>
        <w:szCs w:val="22"/>
      </w:rPr>
    </w:lvl>
    <w:lvl w:ilvl="2">
      <w:start w:val="1"/>
      <w:numFmt w:val="bullet"/>
      <w:lvlText w:val=""/>
      <w:lvlJc w:val="left"/>
      <w:pPr>
        <w:ind w:left="1418" w:hanging="851"/>
      </w:pPr>
      <w:rPr>
        <w:rFonts w:ascii="Symbol" w:hAnsi="Symbol" w:hint="default"/>
        <w:b w:val="0"/>
      </w:rPr>
    </w:lvl>
    <w:lvl w:ilvl="3">
      <w:start w:val="1"/>
      <w:numFmt w:val="lowerLetter"/>
      <w:lvlText w:val="%4."/>
      <w:lvlJc w:val="left"/>
      <w:pPr>
        <w:ind w:left="1531" w:hanging="227"/>
      </w:pPr>
      <w:rPr>
        <w:rFonts w:cs="Times New Roman"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3" w15:restartNumberingAfterBreak="0">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4"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7" w15:restartNumberingAfterBreak="0">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1" w15:restartNumberingAfterBreak="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76A853F5"/>
    <w:multiLevelType w:val="hybridMultilevel"/>
    <w:tmpl w:val="3258B8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1"/>
  </w:num>
  <w:num w:numId="3">
    <w:abstractNumId w:val="33"/>
  </w:num>
  <w:num w:numId="4">
    <w:abstractNumId w:val="0"/>
  </w:num>
  <w:num w:numId="5">
    <w:abstractNumId w:val="24"/>
  </w:num>
  <w:num w:numId="6">
    <w:abstractNumId w:val="25"/>
  </w:num>
  <w:num w:numId="7">
    <w:abstractNumId w:val="28"/>
  </w:num>
  <w:num w:numId="8">
    <w:abstractNumId w:val="2"/>
  </w:num>
  <w:num w:numId="9">
    <w:abstractNumId w:val="37"/>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6"/>
  </w:num>
  <w:num w:numId="18">
    <w:abstractNumId w:val="3"/>
  </w:num>
  <w:num w:numId="19">
    <w:abstractNumId w:val="39"/>
  </w:num>
  <w:num w:numId="20">
    <w:abstractNumId w:val="22"/>
  </w:num>
  <w:num w:numId="21">
    <w:abstractNumId w:val="31"/>
  </w:num>
  <w:num w:numId="22">
    <w:abstractNumId w:val="8"/>
  </w:num>
  <w:num w:numId="23">
    <w:abstractNumId w:val="21"/>
  </w:num>
  <w:num w:numId="24">
    <w:abstractNumId w:val="35"/>
  </w:num>
  <w:num w:numId="25">
    <w:abstractNumId w:val="30"/>
  </w:num>
  <w:num w:numId="26">
    <w:abstractNumId w:val="27"/>
  </w:num>
  <w:num w:numId="27">
    <w:abstractNumId w:val="32"/>
  </w:num>
  <w:num w:numId="28">
    <w:abstractNumId w:val="18"/>
  </w:num>
  <w:num w:numId="29">
    <w:abstractNumId w:val="19"/>
  </w:num>
  <w:num w:numId="30">
    <w:abstractNumId w:val="4"/>
  </w:num>
  <w:num w:numId="31">
    <w:abstractNumId w:val="20"/>
  </w:num>
  <w:num w:numId="32">
    <w:abstractNumId w:val="7"/>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6"/>
  </w:num>
  <w:num w:numId="36">
    <w:abstractNumId w:val="29"/>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7"/>
  </w:num>
  <w:num w:numId="39">
    <w:abstractNumId w:val="9"/>
  </w:num>
  <w:num w:numId="40">
    <w:abstractNumId w:val="10"/>
  </w:num>
  <w:num w:numId="41">
    <w:abstractNumId w:val="38"/>
  </w:num>
  <w:num w:numId="42">
    <w:abstractNumId w:val="6"/>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10709"/>
    <w:rsid w:val="00017BC7"/>
    <w:rsid w:val="000204AD"/>
    <w:rsid w:val="000227B5"/>
    <w:rsid w:val="00026C66"/>
    <w:rsid w:val="00033ED7"/>
    <w:rsid w:val="00036127"/>
    <w:rsid w:val="000375F3"/>
    <w:rsid w:val="000422EF"/>
    <w:rsid w:val="0004472F"/>
    <w:rsid w:val="00052E74"/>
    <w:rsid w:val="0006095A"/>
    <w:rsid w:val="000624C6"/>
    <w:rsid w:val="00063B04"/>
    <w:rsid w:val="00064C0F"/>
    <w:rsid w:val="00091C72"/>
    <w:rsid w:val="00093B95"/>
    <w:rsid w:val="00096E57"/>
    <w:rsid w:val="000A1B26"/>
    <w:rsid w:val="000A58EF"/>
    <w:rsid w:val="000B0E4F"/>
    <w:rsid w:val="000B5E2C"/>
    <w:rsid w:val="000D2AE7"/>
    <w:rsid w:val="000D2F03"/>
    <w:rsid w:val="000D41E5"/>
    <w:rsid w:val="000D5D9D"/>
    <w:rsid w:val="000E4C39"/>
    <w:rsid w:val="000F2133"/>
    <w:rsid w:val="0010025A"/>
    <w:rsid w:val="00110BA5"/>
    <w:rsid w:val="00124158"/>
    <w:rsid w:val="00135979"/>
    <w:rsid w:val="00141B8C"/>
    <w:rsid w:val="00146800"/>
    <w:rsid w:val="00152167"/>
    <w:rsid w:val="00154D74"/>
    <w:rsid w:val="00156351"/>
    <w:rsid w:val="00173231"/>
    <w:rsid w:val="00173B9E"/>
    <w:rsid w:val="00176474"/>
    <w:rsid w:val="00183C95"/>
    <w:rsid w:val="001863FD"/>
    <w:rsid w:val="00195626"/>
    <w:rsid w:val="001A2B76"/>
    <w:rsid w:val="001A7E7A"/>
    <w:rsid w:val="001C1597"/>
    <w:rsid w:val="001C2273"/>
    <w:rsid w:val="001C4E96"/>
    <w:rsid w:val="001C7C4E"/>
    <w:rsid w:val="001D17EE"/>
    <w:rsid w:val="001D316F"/>
    <w:rsid w:val="001E367E"/>
    <w:rsid w:val="001E6F4C"/>
    <w:rsid w:val="001F1298"/>
    <w:rsid w:val="001F3BAD"/>
    <w:rsid w:val="001F7F3E"/>
    <w:rsid w:val="0020258B"/>
    <w:rsid w:val="0020564D"/>
    <w:rsid w:val="00213127"/>
    <w:rsid w:val="002168F5"/>
    <w:rsid w:val="002246B9"/>
    <w:rsid w:val="00226902"/>
    <w:rsid w:val="00233E08"/>
    <w:rsid w:val="00241261"/>
    <w:rsid w:val="00243EA8"/>
    <w:rsid w:val="00261D4C"/>
    <w:rsid w:val="002649D8"/>
    <w:rsid w:val="002654EE"/>
    <w:rsid w:val="0027102D"/>
    <w:rsid w:val="002759CF"/>
    <w:rsid w:val="00282041"/>
    <w:rsid w:val="00293ECB"/>
    <w:rsid w:val="00296FD2"/>
    <w:rsid w:val="002A01F2"/>
    <w:rsid w:val="002A7577"/>
    <w:rsid w:val="002B5B86"/>
    <w:rsid w:val="002D2730"/>
    <w:rsid w:val="002E35AD"/>
    <w:rsid w:val="002E3EE2"/>
    <w:rsid w:val="002F1A70"/>
    <w:rsid w:val="00311F0A"/>
    <w:rsid w:val="0031504B"/>
    <w:rsid w:val="0031752B"/>
    <w:rsid w:val="00317D4A"/>
    <w:rsid w:val="00320904"/>
    <w:rsid w:val="0032164C"/>
    <w:rsid w:val="00325A4E"/>
    <w:rsid w:val="00340936"/>
    <w:rsid w:val="00347116"/>
    <w:rsid w:val="0035417B"/>
    <w:rsid w:val="0036437C"/>
    <w:rsid w:val="00367DD7"/>
    <w:rsid w:val="00372954"/>
    <w:rsid w:val="003801D3"/>
    <w:rsid w:val="00382F2D"/>
    <w:rsid w:val="00383428"/>
    <w:rsid w:val="00385043"/>
    <w:rsid w:val="003951B2"/>
    <w:rsid w:val="003A0451"/>
    <w:rsid w:val="003A502B"/>
    <w:rsid w:val="003B0B2A"/>
    <w:rsid w:val="003C1AF2"/>
    <w:rsid w:val="003C6902"/>
    <w:rsid w:val="003C6D11"/>
    <w:rsid w:val="003D5280"/>
    <w:rsid w:val="003E0F43"/>
    <w:rsid w:val="003E4DC3"/>
    <w:rsid w:val="003E5918"/>
    <w:rsid w:val="003E767D"/>
    <w:rsid w:val="003F1DE1"/>
    <w:rsid w:val="003F7966"/>
    <w:rsid w:val="004039F0"/>
    <w:rsid w:val="004061B4"/>
    <w:rsid w:val="00410881"/>
    <w:rsid w:val="00411AC1"/>
    <w:rsid w:val="00417412"/>
    <w:rsid w:val="004251BD"/>
    <w:rsid w:val="00425D5A"/>
    <w:rsid w:val="004375EC"/>
    <w:rsid w:val="0044489F"/>
    <w:rsid w:val="00445ACF"/>
    <w:rsid w:val="00446D66"/>
    <w:rsid w:val="00453F69"/>
    <w:rsid w:val="004568DF"/>
    <w:rsid w:val="00460CD9"/>
    <w:rsid w:val="00463E85"/>
    <w:rsid w:val="00473E88"/>
    <w:rsid w:val="00481F16"/>
    <w:rsid w:val="00483F17"/>
    <w:rsid w:val="004A4F59"/>
    <w:rsid w:val="004B41A7"/>
    <w:rsid w:val="004C3C35"/>
    <w:rsid w:val="004D4D8F"/>
    <w:rsid w:val="004E2DCA"/>
    <w:rsid w:val="004F0349"/>
    <w:rsid w:val="005007AD"/>
    <w:rsid w:val="00501C93"/>
    <w:rsid w:val="005069DE"/>
    <w:rsid w:val="0051084D"/>
    <w:rsid w:val="00515B2B"/>
    <w:rsid w:val="00522683"/>
    <w:rsid w:val="00526031"/>
    <w:rsid w:val="0053188C"/>
    <w:rsid w:val="00531D76"/>
    <w:rsid w:val="005335B4"/>
    <w:rsid w:val="0053639F"/>
    <w:rsid w:val="005636AA"/>
    <w:rsid w:val="005649F0"/>
    <w:rsid w:val="00567F9E"/>
    <w:rsid w:val="00571705"/>
    <w:rsid w:val="005747E5"/>
    <w:rsid w:val="00577725"/>
    <w:rsid w:val="00577B9E"/>
    <w:rsid w:val="00580140"/>
    <w:rsid w:val="00581379"/>
    <w:rsid w:val="00590D89"/>
    <w:rsid w:val="00594730"/>
    <w:rsid w:val="005A0090"/>
    <w:rsid w:val="005A2725"/>
    <w:rsid w:val="005C089F"/>
    <w:rsid w:val="005C19C9"/>
    <w:rsid w:val="005C58FB"/>
    <w:rsid w:val="005D2EC8"/>
    <w:rsid w:val="005D4A8F"/>
    <w:rsid w:val="005D6538"/>
    <w:rsid w:val="005D6FB1"/>
    <w:rsid w:val="005E083F"/>
    <w:rsid w:val="005E0EC2"/>
    <w:rsid w:val="005E251B"/>
    <w:rsid w:val="005E45D3"/>
    <w:rsid w:val="005E615A"/>
    <w:rsid w:val="005F4463"/>
    <w:rsid w:val="005F5B8E"/>
    <w:rsid w:val="006272F0"/>
    <w:rsid w:val="00630697"/>
    <w:rsid w:val="00643BA0"/>
    <w:rsid w:val="006449DE"/>
    <w:rsid w:val="00645BEB"/>
    <w:rsid w:val="00645EEA"/>
    <w:rsid w:val="0064654D"/>
    <w:rsid w:val="00660F53"/>
    <w:rsid w:val="0067000E"/>
    <w:rsid w:val="00672A62"/>
    <w:rsid w:val="00677FDA"/>
    <w:rsid w:val="00682755"/>
    <w:rsid w:val="00686CE6"/>
    <w:rsid w:val="006924E4"/>
    <w:rsid w:val="006930E6"/>
    <w:rsid w:val="006A781F"/>
    <w:rsid w:val="006B3A16"/>
    <w:rsid w:val="006C16D7"/>
    <w:rsid w:val="006C1910"/>
    <w:rsid w:val="006C7F42"/>
    <w:rsid w:val="006D13C3"/>
    <w:rsid w:val="006D5EC4"/>
    <w:rsid w:val="006D7877"/>
    <w:rsid w:val="00706449"/>
    <w:rsid w:val="007213B2"/>
    <w:rsid w:val="007268BD"/>
    <w:rsid w:val="00736D10"/>
    <w:rsid w:val="00743EA7"/>
    <w:rsid w:val="00747ADE"/>
    <w:rsid w:val="007622FF"/>
    <w:rsid w:val="007624AD"/>
    <w:rsid w:val="00762FB2"/>
    <w:rsid w:val="007906F9"/>
    <w:rsid w:val="00790E5A"/>
    <w:rsid w:val="007B2C85"/>
    <w:rsid w:val="007B4A58"/>
    <w:rsid w:val="007C31DF"/>
    <w:rsid w:val="007D00BA"/>
    <w:rsid w:val="007D58AA"/>
    <w:rsid w:val="007D6974"/>
    <w:rsid w:val="007E0A5E"/>
    <w:rsid w:val="007E4D04"/>
    <w:rsid w:val="007F1C07"/>
    <w:rsid w:val="007F7039"/>
    <w:rsid w:val="00825AA5"/>
    <w:rsid w:val="00826303"/>
    <w:rsid w:val="00831275"/>
    <w:rsid w:val="00836A0E"/>
    <w:rsid w:val="008406D9"/>
    <w:rsid w:val="0085033C"/>
    <w:rsid w:val="008549A2"/>
    <w:rsid w:val="00860567"/>
    <w:rsid w:val="00861B11"/>
    <w:rsid w:val="00866FFC"/>
    <w:rsid w:val="00875022"/>
    <w:rsid w:val="00877A8E"/>
    <w:rsid w:val="00885577"/>
    <w:rsid w:val="008B349A"/>
    <w:rsid w:val="008B5F02"/>
    <w:rsid w:val="008B6D9D"/>
    <w:rsid w:val="008C2716"/>
    <w:rsid w:val="008C55DA"/>
    <w:rsid w:val="008C6C75"/>
    <w:rsid w:val="008D5A81"/>
    <w:rsid w:val="008D6DD4"/>
    <w:rsid w:val="008E3F41"/>
    <w:rsid w:val="00901965"/>
    <w:rsid w:val="00901A84"/>
    <w:rsid w:val="00902BA0"/>
    <w:rsid w:val="00923F16"/>
    <w:rsid w:val="0094435E"/>
    <w:rsid w:val="009678E8"/>
    <w:rsid w:val="009737D4"/>
    <w:rsid w:val="00976EB0"/>
    <w:rsid w:val="009813BE"/>
    <w:rsid w:val="0098531E"/>
    <w:rsid w:val="00991D44"/>
    <w:rsid w:val="009966A0"/>
    <w:rsid w:val="009A40F9"/>
    <w:rsid w:val="009B6BA9"/>
    <w:rsid w:val="009B7287"/>
    <w:rsid w:val="009C225A"/>
    <w:rsid w:val="009C5F28"/>
    <w:rsid w:val="009D2842"/>
    <w:rsid w:val="009D44AE"/>
    <w:rsid w:val="009D5AE7"/>
    <w:rsid w:val="009F3DFB"/>
    <w:rsid w:val="00A11F25"/>
    <w:rsid w:val="00A21AFD"/>
    <w:rsid w:val="00A26456"/>
    <w:rsid w:val="00A279FA"/>
    <w:rsid w:val="00A318F7"/>
    <w:rsid w:val="00A514A2"/>
    <w:rsid w:val="00A64970"/>
    <w:rsid w:val="00A65EB8"/>
    <w:rsid w:val="00A763EB"/>
    <w:rsid w:val="00A765F3"/>
    <w:rsid w:val="00A816B9"/>
    <w:rsid w:val="00A87B0D"/>
    <w:rsid w:val="00A92BB4"/>
    <w:rsid w:val="00A93B3E"/>
    <w:rsid w:val="00A97B11"/>
    <w:rsid w:val="00AA1F05"/>
    <w:rsid w:val="00AA43E4"/>
    <w:rsid w:val="00AA7599"/>
    <w:rsid w:val="00AB5222"/>
    <w:rsid w:val="00AC6788"/>
    <w:rsid w:val="00AD0933"/>
    <w:rsid w:val="00AD3D2B"/>
    <w:rsid w:val="00AE1230"/>
    <w:rsid w:val="00AE196A"/>
    <w:rsid w:val="00AE2F27"/>
    <w:rsid w:val="00AE3FF3"/>
    <w:rsid w:val="00AE4515"/>
    <w:rsid w:val="00AE5167"/>
    <w:rsid w:val="00AE6F8A"/>
    <w:rsid w:val="00AE7F04"/>
    <w:rsid w:val="00AF6AA5"/>
    <w:rsid w:val="00AF7DA1"/>
    <w:rsid w:val="00B02D5D"/>
    <w:rsid w:val="00B1395E"/>
    <w:rsid w:val="00B16C69"/>
    <w:rsid w:val="00B214C1"/>
    <w:rsid w:val="00B22E65"/>
    <w:rsid w:val="00B25913"/>
    <w:rsid w:val="00B35CBB"/>
    <w:rsid w:val="00B37529"/>
    <w:rsid w:val="00B408EB"/>
    <w:rsid w:val="00B41293"/>
    <w:rsid w:val="00B4678C"/>
    <w:rsid w:val="00B53A3E"/>
    <w:rsid w:val="00B61364"/>
    <w:rsid w:val="00B63345"/>
    <w:rsid w:val="00B6656F"/>
    <w:rsid w:val="00B845A7"/>
    <w:rsid w:val="00B85CCB"/>
    <w:rsid w:val="00B92832"/>
    <w:rsid w:val="00B931D0"/>
    <w:rsid w:val="00B941FC"/>
    <w:rsid w:val="00BA13E3"/>
    <w:rsid w:val="00BA3E7B"/>
    <w:rsid w:val="00BA588C"/>
    <w:rsid w:val="00BA6373"/>
    <w:rsid w:val="00BB36A9"/>
    <w:rsid w:val="00BB5304"/>
    <w:rsid w:val="00BD035B"/>
    <w:rsid w:val="00BD0705"/>
    <w:rsid w:val="00BD0F5C"/>
    <w:rsid w:val="00BD2A27"/>
    <w:rsid w:val="00BD404D"/>
    <w:rsid w:val="00BD7DBD"/>
    <w:rsid w:val="00BE1212"/>
    <w:rsid w:val="00BE3B55"/>
    <w:rsid w:val="00BE4B56"/>
    <w:rsid w:val="00BE6430"/>
    <w:rsid w:val="00BF2589"/>
    <w:rsid w:val="00BF6BC5"/>
    <w:rsid w:val="00C03272"/>
    <w:rsid w:val="00C05CE6"/>
    <w:rsid w:val="00C060BB"/>
    <w:rsid w:val="00C14B2F"/>
    <w:rsid w:val="00C163C5"/>
    <w:rsid w:val="00C25DDA"/>
    <w:rsid w:val="00C3241C"/>
    <w:rsid w:val="00C331E8"/>
    <w:rsid w:val="00C450C1"/>
    <w:rsid w:val="00C46BDE"/>
    <w:rsid w:val="00C51C3F"/>
    <w:rsid w:val="00C56BC8"/>
    <w:rsid w:val="00C65B21"/>
    <w:rsid w:val="00C6750B"/>
    <w:rsid w:val="00C85058"/>
    <w:rsid w:val="00C9581B"/>
    <w:rsid w:val="00CA3F35"/>
    <w:rsid w:val="00CA59B8"/>
    <w:rsid w:val="00CA5F71"/>
    <w:rsid w:val="00CA755D"/>
    <w:rsid w:val="00CB39A1"/>
    <w:rsid w:val="00CC06C0"/>
    <w:rsid w:val="00CC757F"/>
    <w:rsid w:val="00CD4858"/>
    <w:rsid w:val="00CF2EDE"/>
    <w:rsid w:val="00D0287C"/>
    <w:rsid w:val="00D03D87"/>
    <w:rsid w:val="00D0495B"/>
    <w:rsid w:val="00D20A8E"/>
    <w:rsid w:val="00D22FCB"/>
    <w:rsid w:val="00D324BB"/>
    <w:rsid w:val="00D40906"/>
    <w:rsid w:val="00D44D90"/>
    <w:rsid w:val="00D51FA3"/>
    <w:rsid w:val="00D54DB1"/>
    <w:rsid w:val="00D561DC"/>
    <w:rsid w:val="00D61D8E"/>
    <w:rsid w:val="00D63AC2"/>
    <w:rsid w:val="00D75998"/>
    <w:rsid w:val="00D802A4"/>
    <w:rsid w:val="00D80830"/>
    <w:rsid w:val="00D828A3"/>
    <w:rsid w:val="00D91D3A"/>
    <w:rsid w:val="00D95537"/>
    <w:rsid w:val="00D96455"/>
    <w:rsid w:val="00DA44D8"/>
    <w:rsid w:val="00DB152C"/>
    <w:rsid w:val="00DB29A3"/>
    <w:rsid w:val="00DD0BB3"/>
    <w:rsid w:val="00DD7C78"/>
    <w:rsid w:val="00DE03E7"/>
    <w:rsid w:val="00DE459C"/>
    <w:rsid w:val="00DE7840"/>
    <w:rsid w:val="00E06B19"/>
    <w:rsid w:val="00E07433"/>
    <w:rsid w:val="00E15796"/>
    <w:rsid w:val="00E17798"/>
    <w:rsid w:val="00E30F1D"/>
    <w:rsid w:val="00E415B2"/>
    <w:rsid w:val="00E50CEF"/>
    <w:rsid w:val="00E57EF7"/>
    <w:rsid w:val="00E60DC4"/>
    <w:rsid w:val="00E63637"/>
    <w:rsid w:val="00E717AE"/>
    <w:rsid w:val="00E75EE1"/>
    <w:rsid w:val="00E77107"/>
    <w:rsid w:val="00E820B9"/>
    <w:rsid w:val="00E8288C"/>
    <w:rsid w:val="00E90BA7"/>
    <w:rsid w:val="00EA0485"/>
    <w:rsid w:val="00EA18E4"/>
    <w:rsid w:val="00EC0A2C"/>
    <w:rsid w:val="00ED0100"/>
    <w:rsid w:val="00ED3F53"/>
    <w:rsid w:val="00ED7D16"/>
    <w:rsid w:val="00EE03A3"/>
    <w:rsid w:val="00EE7575"/>
    <w:rsid w:val="00EF5C7E"/>
    <w:rsid w:val="00F02F35"/>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66D52"/>
    <w:rsid w:val="00F7167C"/>
    <w:rsid w:val="00F74C4E"/>
    <w:rsid w:val="00F90F67"/>
    <w:rsid w:val="00F9381E"/>
    <w:rsid w:val="00F94E96"/>
    <w:rsid w:val="00F97A71"/>
    <w:rsid w:val="00FA07C8"/>
    <w:rsid w:val="00FB515F"/>
    <w:rsid w:val="00FB5B73"/>
    <w:rsid w:val="00FB7713"/>
    <w:rsid w:val="00FC305E"/>
    <w:rsid w:val="00FC4545"/>
    <w:rsid w:val="00FC6F12"/>
    <w:rsid w:val="00FE67EE"/>
    <w:rsid w:val="00FF0AAA"/>
    <w:rsid w:val="00FF7E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69FC327"/>
  <w15:docId w15:val="{E1E45AEE-E1F4-41FF-86A7-8B514163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Heading1">
    <w:name w:val="heading 1"/>
    <w:basedOn w:val="Normal"/>
    <w:next w:val="Normal"/>
    <w:link w:val="Heading1Char"/>
    <w:qFormat/>
    <w:rsid w:val="00EE03A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EE03A3"/>
    <w:pPr>
      <w:keepNext/>
      <w:spacing w:before="240" w:after="60"/>
      <w:outlineLvl w:val="1"/>
    </w:pPr>
    <w:rPr>
      <w:b/>
      <w:bCs/>
      <w:i/>
      <w:iCs/>
    </w:rPr>
  </w:style>
  <w:style w:type="paragraph" w:styleId="Heading3">
    <w:name w:val="heading 3"/>
    <w:basedOn w:val="Normal"/>
    <w:next w:val="Normal"/>
    <w:link w:val="Heading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Heading5">
    <w:name w:val="heading 5"/>
    <w:basedOn w:val="Normal"/>
    <w:next w:val="Normal"/>
    <w:link w:val="Heading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Heading7">
    <w:name w:val="heading 7"/>
    <w:basedOn w:val="Normal"/>
    <w:next w:val="Normal"/>
    <w:link w:val="Heading7Char"/>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3A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E03A3"/>
    <w:rPr>
      <w:rFonts w:ascii="Times New Roman" w:eastAsia="Calibri" w:hAnsi="Times New Roman" w:cs="Times New Roman"/>
      <w:b/>
      <w:bCs/>
      <w:i/>
      <w:iCs/>
      <w:kern w:val="1"/>
      <w:sz w:val="24"/>
      <w:szCs w:val="24"/>
      <w:lang w:eastAsia="cs-CZ"/>
    </w:rPr>
  </w:style>
  <w:style w:type="character" w:customStyle="1" w:styleId="Heading3Char">
    <w:name w:val="Heading 3 Char"/>
    <w:basedOn w:val="DefaultParagraphFont"/>
    <w:link w:val="Heading3"/>
    <w:rsid w:val="00EE03A3"/>
    <w:rPr>
      <w:rFonts w:ascii="Arial" w:eastAsia="Times New Roman" w:hAnsi="Arial" w:cs="Times New Roman"/>
      <w:bCs/>
      <w:szCs w:val="26"/>
    </w:rPr>
  </w:style>
  <w:style w:type="character" w:customStyle="1" w:styleId="Heading5Char">
    <w:name w:val="Heading 5 Char"/>
    <w:basedOn w:val="DefaultParagraphFont"/>
    <w:link w:val="Heading5"/>
    <w:rsid w:val="00EE03A3"/>
    <w:rPr>
      <w:rFonts w:ascii="Tahoma" w:eastAsia="Times New Roman" w:hAnsi="Tahoma" w:cs="Times New Roman"/>
      <w:b/>
      <w:bCs/>
      <w:i/>
      <w:iCs/>
      <w:sz w:val="26"/>
      <w:szCs w:val="26"/>
    </w:rPr>
  </w:style>
  <w:style w:type="character" w:customStyle="1" w:styleId="Heading7Char">
    <w:name w:val="Heading 7 Char"/>
    <w:basedOn w:val="DefaultParagraphFont"/>
    <w:link w:val="Heading7"/>
    <w:rsid w:val="00EE03A3"/>
    <w:rPr>
      <w:rFonts w:ascii="Times New Roman" w:eastAsia="Calibri" w:hAnsi="Times New Roman" w:cs="Times New Roman"/>
      <w:kern w:val="1"/>
      <w:sz w:val="20"/>
      <w:szCs w:val="20"/>
      <w:lang w:eastAsia="cs-CZ"/>
    </w:rPr>
  </w:style>
  <w:style w:type="character" w:styleId="Emphasis">
    <w:name w:val="Emphasis"/>
    <w:qFormat/>
    <w:rsid w:val="00EE03A3"/>
    <w:rPr>
      <w:rFonts w:ascii="Arial" w:hAnsi="Arial" w:cs="Times New Roman"/>
      <w:b/>
      <w:sz w:val="20"/>
    </w:rPr>
  </w:style>
  <w:style w:type="paragraph" w:styleId="BodyText">
    <w:name w:val="Body Text"/>
    <w:basedOn w:val="Normal"/>
    <w:link w:val="BodyTextChar"/>
    <w:rsid w:val="00EE03A3"/>
    <w:pPr>
      <w:spacing w:after="120"/>
    </w:pPr>
  </w:style>
  <w:style w:type="character" w:customStyle="1" w:styleId="BodyTextChar">
    <w:name w:val="Body Text Char"/>
    <w:basedOn w:val="DefaultParagraphFont"/>
    <w:link w:val="Body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al"/>
    <w:rsid w:val="00EE03A3"/>
    <w:pPr>
      <w:ind w:left="708"/>
    </w:pPr>
  </w:style>
  <w:style w:type="paragraph" w:customStyle="1" w:styleId="Odstavecseseznamem1">
    <w:name w:val="Odstavec se seznamem1"/>
    <w:basedOn w:val="Normal"/>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basedOn w:val="DefaultParagraphFont"/>
    <w:link w:val="Footer"/>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rsid w:val="00EE03A3"/>
    <w:pPr>
      <w:tabs>
        <w:tab w:val="center" w:pos="4536"/>
        <w:tab w:val="right" w:pos="9072"/>
      </w:tabs>
    </w:pPr>
  </w:style>
  <w:style w:type="character" w:customStyle="1" w:styleId="HeaderChar">
    <w:name w:val="Header Char"/>
    <w:basedOn w:val="DefaultParagraphFont"/>
    <w:link w:val="Header"/>
    <w:semiHidden/>
    <w:rsid w:val="00EE03A3"/>
    <w:rPr>
      <w:rFonts w:ascii="Times New Roman" w:eastAsia="Calibri" w:hAnsi="Times New Roman" w:cs="Times New Roman"/>
      <w:kern w:val="1"/>
      <w:sz w:val="24"/>
      <w:szCs w:val="24"/>
      <w:lang w:eastAsia="cs-CZ"/>
    </w:rPr>
  </w:style>
  <w:style w:type="paragraph" w:styleId="BalloonText">
    <w:name w:val="Balloon Text"/>
    <w:basedOn w:val="Normal"/>
    <w:link w:val="BalloonTextChar"/>
    <w:semiHidden/>
    <w:rsid w:val="00EE03A3"/>
    <w:rPr>
      <w:rFonts w:ascii="Tahoma" w:hAnsi="Tahoma"/>
      <w:sz w:val="16"/>
      <w:szCs w:val="16"/>
    </w:rPr>
  </w:style>
  <w:style w:type="character" w:customStyle="1" w:styleId="BalloonTextChar">
    <w:name w:val="Balloon Text Char"/>
    <w:basedOn w:val="DefaultParagraphFont"/>
    <w:link w:val="BalloonText"/>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CommentReference">
    <w:name w:val="annotation reference"/>
    <w:rsid w:val="00EE03A3"/>
    <w:rPr>
      <w:rFonts w:cs="Times New Roman"/>
      <w:sz w:val="16"/>
    </w:rPr>
  </w:style>
  <w:style w:type="paragraph" w:styleId="CommentText">
    <w:name w:val="annotation text"/>
    <w:basedOn w:val="Normal"/>
    <w:link w:val="CommentTextChar"/>
    <w:rsid w:val="00EE03A3"/>
    <w:pPr>
      <w:widowControl/>
      <w:ind w:firstLine="284"/>
      <w:jc w:val="both"/>
    </w:pPr>
    <w:rPr>
      <w:rFonts w:ascii="Arial" w:hAnsi="Arial"/>
      <w:kern w:val="0"/>
      <w:sz w:val="20"/>
      <w:szCs w:val="20"/>
      <w:lang w:eastAsia="ar-SA"/>
    </w:rPr>
  </w:style>
  <w:style w:type="character" w:customStyle="1" w:styleId="CommentTextChar">
    <w:name w:val="Comment Text Char"/>
    <w:basedOn w:val="DefaultParagraphFont"/>
    <w:link w:val="CommentText"/>
    <w:rsid w:val="00EE03A3"/>
    <w:rPr>
      <w:rFonts w:ascii="Arial" w:eastAsia="Calibri" w:hAnsi="Arial" w:cs="Times New Roman"/>
      <w:sz w:val="20"/>
      <w:szCs w:val="20"/>
      <w:lang w:eastAsia="ar-SA"/>
    </w:rPr>
  </w:style>
  <w:style w:type="paragraph" w:customStyle="1" w:styleId="Text">
    <w:name w:val="Text"/>
    <w:basedOn w:val="Normal"/>
    <w:rsid w:val="00EE03A3"/>
    <w:pPr>
      <w:widowControl/>
      <w:suppressAutoHyphens w:val="0"/>
      <w:overflowPunct w:val="0"/>
      <w:autoSpaceDE w:val="0"/>
      <w:autoSpaceDN w:val="0"/>
      <w:adjustRightInd w:val="0"/>
    </w:pPr>
    <w:rPr>
      <w:kern w:val="0"/>
      <w:szCs w:val="20"/>
    </w:rPr>
  </w:style>
  <w:style w:type="paragraph" w:styleId="CommentSubject">
    <w:name w:val="annotation subject"/>
    <w:basedOn w:val="CommentText"/>
    <w:next w:val="CommentText"/>
    <w:link w:val="CommentSubjectChar"/>
    <w:semiHidden/>
    <w:rsid w:val="00EE03A3"/>
    <w:pPr>
      <w:widowControl w:val="0"/>
      <w:ind w:firstLine="0"/>
      <w:jc w:val="left"/>
    </w:pPr>
    <w:rPr>
      <w:rFonts w:ascii="Times New Roman" w:hAnsi="Times New Roman"/>
      <w:b/>
      <w:bCs/>
      <w:kern w:val="1"/>
      <w:lang w:eastAsia="cs-CZ"/>
    </w:rPr>
  </w:style>
  <w:style w:type="character" w:customStyle="1" w:styleId="CommentSubjectChar">
    <w:name w:val="Comment Subject Char"/>
    <w:basedOn w:val="CommentTextChar"/>
    <w:link w:val="CommentSubject"/>
    <w:semiHidden/>
    <w:rsid w:val="00EE03A3"/>
    <w:rPr>
      <w:rFonts w:ascii="Times New Roman" w:eastAsia="Calibri" w:hAnsi="Times New Roman" w:cs="Times New Roman"/>
      <w:b/>
      <w:bCs/>
      <w:kern w:val="1"/>
      <w:sz w:val="20"/>
      <w:szCs w:val="20"/>
      <w:lang w:eastAsia="cs-CZ"/>
    </w:rPr>
  </w:style>
  <w:style w:type="character" w:styleId="Hyperlink">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al"/>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
    <w:name w:val="Základní text~~~"/>
    <w:basedOn w:val="Normal"/>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ListParagraph">
    <w:name w:val="List Paragraph"/>
    <w:basedOn w:val="Normal"/>
    <w:uiPriority w:val="34"/>
    <w:qFormat/>
    <w:rsid w:val="00EE03A3"/>
    <w:pPr>
      <w:ind w:left="720"/>
    </w:pPr>
    <w:rPr>
      <w:rFonts w:eastAsia="Times New Roman"/>
    </w:rPr>
  </w:style>
  <w:style w:type="paragraph" w:styleId="NoSpacing">
    <w:name w:val="No Spacing"/>
    <w:link w:val="NoSpacingChar1"/>
    <w:uiPriority w:val="99"/>
    <w:qFormat/>
    <w:rsid w:val="00EE03A3"/>
    <w:pPr>
      <w:spacing w:after="0" w:line="240" w:lineRule="auto"/>
    </w:pPr>
    <w:rPr>
      <w:rFonts w:ascii="Calibri" w:eastAsia="Times New Roman" w:hAnsi="Calibri" w:cs="Times New Roman"/>
    </w:rPr>
  </w:style>
  <w:style w:type="character" w:customStyle="1" w:styleId="NoSpacingChar1">
    <w:name w:val="No Spacing Char1"/>
    <w:link w:val="NoSpacing"/>
    <w:uiPriority w:val="99"/>
    <w:locked/>
    <w:rsid w:val="00EE03A3"/>
    <w:rPr>
      <w:rFonts w:ascii="Calibri" w:eastAsia="Times New Roman" w:hAnsi="Calibri" w:cs="Times New Roman"/>
    </w:rPr>
  </w:style>
  <w:style w:type="paragraph" w:styleId="Revision">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
    <w:name w:val="normální"/>
    <w:basedOn w:val="Normal"/>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BodyText2">
    <w:name w:val="Body Text 2"/>
    <w:basedOn w:val="Normal"/>
    <w:link w:val="BodyText2Char"/>
    <w:rsid w:val="00EE03A3"/>
    <w:pPr>
      <w:spacing w:after="120" w:line="480" w:lineRule="auto"/>
    </w:pPr>
  </w:style>
  <w:style w:type="character" w:customStyle="1" w:styleId="BodyText2Char">
    <w:name w:val="Body Text 2 Char"/>
    <w:basedOn w:val="DefaultParagraphFont"/>
    <w:link w:val="BodyText2"/>
    <w:rsid w:val="00EE03A3"/>
    <w:rPr>
      <w:rFonts w:ascii="Times New Roman" w:eastAsia="Calibri" w:hAnsi="Times New Roman" w:cs="Times New Roman"/>
      <w:kern w:val="1"/>
      <w:sz w:val="24"/>
      <w:szCs w:val="24"/>
      <w:lang w:eastAsia="cs-CZ"/>
    </w:rPr>
  </w:style>
  <w:style w:type="paragraph" w:styleId="Title">
    <w:name w:val="Title"/>
    <w:basedOn w:val="Normal"/>
    <w:link w:val="TitleChar"/>
    <w:qFormat/>
    <w:rsid w:val="00EE03A3"/>
    <w:pPr>
      <w:widowControl/>
      <w:suppressAutoHyphens w:val="0"/>
      <w:jc w:val="center"/>
    </w:pPr>
    <w:rPr>
      <w:rFonts w:eastAsia="Times New Roman"/>
      <w:b/>
      <w:kern w:val="0"/>
      <w:sz w:val="28"/>
      <w:szCs w:val="20"/>
    </w:rPr>
  </w:style>
  <w:style w:type="character" w:customStyle="1" w:styleId="TitleChar">
    <w:name w:val="Title Char"/>
    <w:basedOn w:val="DefaultParagraphFont"/>
    <w:link w:val="Title"/>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 w:type="character" w:styleId="PageNumber">
    <w:name w:val="page number"/>
    <w:basedOn w:val="DefaultParagraphFont"/>
    <w:rsid w:val="0036437C"/>
  </w:style>
  <w:style w:type="table" w:styleId="TableGrid">
    <w:name w:val="Table Grid"/>
    <w:basedOn w:val="TableNormal"/>
    <w:rsid w:val="003E4DC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 w:id="130834182">
      <w:bodyDiv w:val="1"/>
      <w:marLeft w:val="0"/>
      <w:marRight w:val="0"/>
      <w:marTop w:val="0"/>
      <w:marBottom w:val="0"/>
      <w:divBdr>
        <w:top w:val="none" w:sz="0" w:space="0" w:color="auto"/>
        <w:left w:val="none" w:sz="0" w:space="0" w:color="auto"/>
        <w:bottom w:val="none" w:sz="0" w:space="0" w:color="auto"/>
        <w:right w:val="none" w:sz="0" w:space="0" w:color="auto"/>
      </w:divBdr>
    </w:div>
    <w:div w:id="288705319">
      <w:bodyDiv w:val="1"/>
      <w:marLeft w:val="0"/>
      <w:marRight w:val="0"/>
      <w:marTop w:val="0"/>
      <w:marBottom w:val="0"/>
      <w:divBdr>
        <w:top w:val="none" w:sz="0" w:space="0" w:color="auto"/>
        <w:left w:val="none" w:sz="0" w:space="0" w:color="auto"/>
        <w:bottom w:val="none" w:sz="0" w:space="0" w:color="auto"/>
        <w:right w:val="none" w:sz="0" w:space="0" w:color="auto"/>
      </w:divBdr>
    </w:div>
    <w:div w:id="695737199">
      <w:bodyDiv w:val="1"/>
      <w:marLeft w:val="0"/>
      <w:marRight w:val="0"/>
      <w:marTop w:val="0"/>
      <w:marBottom w:val="0"/>
      <w:divBdr>
        <w:top w:val="none" w:sz="0" w:space="0" w:color="auto"/>
        <w:left w:val="none" w:sz="0" w:space="0" w:color="auto"/>
        <w:bottom w:val="none" w:sz="0" w:space="0" w:color="auto"/>
        <w:right w:val="none" w:sz="0" w:space="0" w:color="auto"/>
      </w:divBdr>
    </w:div>
    <w:div w:id="1065374130">
      <w:bodyDiv w:val="1"/>
      <w:marLeft w:val="0"/>
      <w:marRight w:val="0"/>
      <w:marTop w:val="0"/>
      <w:marBottom w:val="0"/>
      <w:divBdr>
        <w:top w:val="none" w:sz="0" w:space="0" w:color="auto"/>
        <w:left w:val="none" w:sz="0" w:space="0" w:color="auto"/>
        <w:bottom w:val="none" w:sz="0" w:space="0" w:color="auto"/>
        <w:right w:val="none" w:sz="0" w:space="0" w:color="auto"/>
      </w:divBdr>
    </w:div>
    <w:div w:id="1374889101">
      <w:bodyDiv w:val="1"/>
      <w:marLeft w:val="0"/>
      <w:marRight w:val="0"/>
      <w:marTop w:val="0"/>
      <w:marBottom w:val="0"/>
      <w:divBdr>
        <w:top w:val="none" w:sz="0" w:space="0" w:color="auto"/>
        <w:left w:val="none" w:sz="0" w:space="0" w:color="auto"/>
        <w:bottom w:val="none" w:sz="0" w:space="0" w:color="auto"/>
        <w:right w:val="none" w:sz="0" w:space="0" w:color="auto"/>
      </w:divBdr>
    </w:div>
    <w:div w:id="165171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lenovo.com/images/products/system-x/pdfs/datasheets/rear_door_heat_exchanger_v2_ds.pdf" TargetMode="External"/><Relationship Id="rId2" Type="http://schemas.openxmlformats.org/officeDocument/2006/relationships/numbering" Target="numbering.xml"/><Relationship Id="rId16" Type="http://schemas.openxmlformats.org/officeDocument/2006/relationships/hyperlink" Target="http://www.lenovo.com/images/products/system-x/pdfs/datasheets/42u_enterprise_v2_dynamic_rac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epodatelna@fzu.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udoba@fzu.cz"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GnK7X3E20YD/YF69uZy0KnEuLaDyaWl160CtcOoQWTA=</DigestValue>
    </Reference>
    <Reference Type="http://www.w3.org/2000/09/xmldsig#Object" URI="#idOfficeObject">
      <DigestMethod Algorithm="http://www.w3.org/2001/04/xmlenc#sha256"/>
      <DigestValue>rDM1vX07+VV4UkehRLSfVDVW1UZDDzCeeif6cS2EAFg=</DigestValue>
    </Reference>
    <Reference Type="http://uri.etsi.org/01903#SignedProperties" URI="#idSignedProperties">
      <Transforms>
        <Transform Algorithm="http://www.w3.org/TR/2001/REC-xml-c14n-20010315"/>
      </Transforms>
      <DigestMethod Algorithm="http://www.w3.org/2001/04/xmlenc#sha256"/>
      <DigestValue>ghWjcJJscqiHqDcw/n1c2snQ/otpPC2Bl0JU1JuS0m0=</DigestValue>
    </Reference>
  </SignedInfo>
  <SignatureValue>YuOCiMsxOIgw6QDe75AmR1t62Vy80C48YxvvVTnLFxWgW43tNBJ5yxlFu3k4DJZAGvfrXp9QVZmu
Bqs6T7qBsO//KnlNDz62pfbBvrUp+mRWoz0K434LmHNzauZYZLlJTHKrZUXoTWGubM1x0DoZII8w
YPt6HuNdiIRnRGBZ2dYPMgtV99D/+ZvmVKSHraGvvJPMklPpX9iSrf5qZVFEj+ZACNxVOdH2FCWI
fhJR46yY6u27wAwyLCmV0bDOZFkt551Q/H7OWXHHFUpAXTXLkQRckByt9st3bhvbqLllD/j28fAm
01xL4DHHFsG0s/pyk5oWsTY1s2WTjddneWDm7Q==</SignatureValue>
  <KeyInfo>
    <X509Data>
      <X509Certificate>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RT6/9Ymnomwog9hiAOjeWNpqEZMA0GCSqGSIb3DQEBCwUAA4IBAQAa3GVidSLWb8yhms2YMzTuDVi3uWJRAyRbqEnC95df9HsjV0Pt/Wb5vmeY7goWrLCZJTBUEsAQa+VcyVZIrDJculD8t/Y2zXDjEYqXtDfZ0UtaWbRD4CuhqUgR2CTWBTbco3aGGZVurjJmO7RkMHByJb+zyRCDDch7eHUSZWpeq5tAm2Mfu82gVxvdeDa0BYh+oOmRkLAGN0EBCwlAPJlTjXeMg2rvqtAA0tqWVdHb1rwDVuIv0q8jDa5WwbWnYPXEXvc3ani39zr/ISgpeVfbfApSLAkK6WkK5HJHpImBiJ8dwfaH6TUjnDS5B4vQx6QEi/ePOTusff2T6DZWw+K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Transform>
          <Transform Algorithm="http://www.w3.org/TR/2001/REC-xml-c14n-20010315"/>
        </Transforms>
        <DigestMethod Algorithm="http://www.w3.org/2001/04/xmlenc#sha256"/>
        <DigestValue>g4CBl1mXyXZ0FY49iQlIj3Fmna2u9/LLbMCvw4W6owM=</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Xn4a1mCKmzQAE7UHJQJ6KHIdeQnWEFlhFfJYiRUTcAk=</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Xn4a1mCKmzQAE7UHJQJ6KHIdeQnWEFlhFfJYiRUTcAk=</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VPD76o6xHajpUTYpwTLDS82EGCEmZjShOgCnvykJdrI=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WLJEkyZuIJnto/+B4WHIgoWxEMdHyNfb+j1SGHMiklA=</DigestValue>
      </Reference>
      <Reference URI="/word/document.xml?ContentType=application/vnd.openxmlformats-officedocument.wordprocessingml.document.main+xml">
        <DigestMethod Algorithm="http://www.w3.org/2001/04/xmlenc#sha256"/>
        <DigestValue>JRxhseiGW/EausH10ISdGrbEt0BBAp8zUpbIUC27Pxg=</DigestValue>
      </Reference>
      <Reference URI="/word/endnotes.xml?ContentType=application/vnd.openxmlformats-officedocument.wordprocessingml.endnotes+xml">
        <DigestMethod Algorithm="http://www.w3.org/2001/04/xmlenc#sha256"/>
        <DigestValue>fFtLXSt3UrqGzVWq3jWwi8+OonPMTRJm/2X3sOvis6k=</DigestValue>
      </Reference>
      <Reference URI="/word/fontTable.xml?ContentType=application/vnd.openxmlformats-officedocument.wordprocessingml.fontTable+xml">
        <DigestMethod Algorithm="http://www.w3.org/2001/04/xmlenc#sha256"/>
        <DigestValue>w61WU/pL6jzd+DMBvUPJ7mr0PGiSzgVzrXa5eq9IPR4=</DigestValue>
      </Reference>
      <Reference URI="/word/footer1.xml?ContentType=application/vnd.openxmlformats-officedocument.wordprocessingml.footer+xml">
        <DigestMethod Algorithm="http://www.w3.org/2001/04/xmlenc#sha256"/>
        <DigestValue>vR8yog8LLgNO0lQ8SkitUgyWOIpUwdb36Feotf3zcrg=</DigestValue>
      </Reference>
      <Reference URI="/word/footer2.xml?ContentType=application/vnd.openxmlformats-officedocument.wordprocessingml.footer+xml">
        <DigestMethod Algorithm="http://www.w3.org/2001/04/xmlenc#sha256"/>
        <DigestValue>kbHZGF6yC5qdz0ADy8KVzXka0hHN3izYg0fnI8kJN9o=</DigestValue>
      </Reference>
      <Reference URI="/word/footer3.xml?ContentType=application/vnd.openxmlformats-officedocument.wordprocessingml.footer+xml">
        <DigestMethod Algorithm="http://www.w3.org/2001/04/xmlenc#sha256"/>
        <DigestValue>MBzGS1Nj6QC2+R752b4QAky3WG8Hz5OV8Eu6wNYVyIA=</DigestValue>
      </Reference>
      <Reference URI="/word/footnotes.xml?ContentType=application/vnd.openxmlformats-officedocument.wordprocessingml.footnotes+xml">
        <DigestMethod Algorithm="http://www.w3.org/2001/04/xmlenc#sha256"/>
        <DigestValue>6N14blzefrCT5rbSuhVtNl2GvqkkvTdqaOThbs5CQKI=</DigestValue>
      </Reference>
      <Reference URI="/word/header1.xml?ContentType=application/vnd.openxmlformats-officedocument.wordprocessingml.header+xml">
        <DigestMethod Algorithm="http://www.w3.org/2001/04/xmlenc#sha256"/>
        <DigestValue>69NN2ZOa/1KAHgt1A6Bm8fOr102E6caRQLUfSdUImaM=</DigestValue>
      </Reference>
      <Reference URI="/word/header2.xml?ContentType=application/vnd.openxmlformats-officedocument.wordprocessingml.header+xml">
        <DigestMethod Algorithm="http://www.w3.org/2001/04/xmlenc#sha256"/>
        <DigestValue>U+0FWutj1HjITUeOLCRWo81nBTjTK5/hD7TwfIcF0RU=</DigestValue>
      </Reference>
      <Reference URI="/word/media/image1.wmf?ContentType=image/x-wmf">
        <DigestMethod Algorithm="http://www.w3.org/2001/04/xmlenc#sha256"/>
        <DigestValue>x1gjeRt3x3uadTjos3kKmhoHN9ICI4Ve8Mxf2CaP0tU=</DigestValue>
      </Reference>
      <Reference URI="/word/media/image2.wmf?ContentType=image/x-wmf">
        <DigestMethod Algorithm="http://www.w3.org/2001/04/xmlenc#sha256"/>
        <DigestValue>98VqOfZMbKFUNhd9DKAjOwGZv2nFyMv7Tvpm92rdv4k=</DigestValue>
      </Reference>
      <Reference URI="/word/numbering.xml?ContentType=application/vnd.openxmlformats-officedocument.wordprocessingml.numbering+xml">
        <DigestMethod Algorithm="http://www.w3.org/2001/04/xmlenc#sha256"/>
        <DigestValue>kagY9+OgFzgtxcaYkYCvkrFval1KiJStbAuonKsghD4=</DigestValue>
      </Reference>
      <Reference URI="/word/settings.xml?ContentType=application/vnd.openxmlformats-officedocument.wordprocessingml.settings+xml">
        <DigestMethod Algorithm="http://www.w3.org/2001/04/xmlenc#sha256"/>
        <DigestValue>JnAYnaoRIvn6TWyr8aP20zlE26jviATGVN7IWZvuZBc=</DigestValue>
      </Reference>
      <Reference URI="/word/styles.xml?ContentType=application/vnd.openxmlformats-officedocument.wordprocessingml.styles+xml">
        <DigestMethod Algorithm="http://www.w3.org/2001/04/xmlenc#sha256"/>
        <DigestValue>OhGsYy3QsVfUwwwIJW/CM+xYg1WqxLV3VSoli/4MXYI=</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3cJhapGneW5F6mzr9qNVFlLtrL/w8EK6MG4XqIWuOsw=</DigestValue>
      </Reference>
    </Manifest>
    <SignatureProperties>
      <SignatureProperty Id="idSignatureTime" Target="#idPackageSignature">
        <mdssi:SignatureTime xmlns:mdssi="http://schemas.openxmlformats.org/package/2006/digital-signature">
          <mdssi:Format>YYYY-MM-DDThh:mm:ssTZD</mdssi:Format>
          <mdssi:Value>2015-12-11T15:02:27Z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2015-12-11T15:02:27Z</xd:SigningTime>
          <xd:SigningCertificate>
            <xd:Cert>
              <xd:CertDigest>
                <DigestMethod Algorithm="http://www.w3.org/2001/04/xmlenc#sha256"/>
                <DigestValue>tlGJByLjqZ98mB5gvt6UYBXXBaKS1A9d0wxyLsPtfyc=</DigestValue>
              </xd:CertDigest>
              <xd:IssuerSerial>
                <X509IssuerName>CN=PostSignum Qualified CA 2, O="Česká pošta, s.p. [IČ 47114983]", C=CZ</X509IssuerName>
                <X509SerialNumber>1896215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1B532-B8C3-422F-A458-C6A8B3CE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4659</Words>
  <Characters>27489</Characters>
  <Application>Microsoft Office Word</Application>
  <DocSecurity>0</DocSecurity>
  <Lines>229</Lines>
  <Paragraphs>64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32084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Václav Kafka</cp:lastModifiedBy>
  <cp:revision>2</cp:revision>
  <cp:lastPrinted>2015-12-09T09:07:00Z</cp:lastPrinted>
  <dcterms:created xsi:type="dcterms:W3CDTF">2015-12-10T08:33:00Z</dcterms:created>
  <dcterms:modified xsi:type="dcterms:W3CDTF">2015-12-11T15:01:00Z</dcterms:modified>
</cp:coreProperties>
</file>