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4B99" w14:textId="77777777" w:rsidR="002B7ABD" w:rsidRDefault="002B7ABD" w:rsidP="004717D7">
      <w:pPr>
        <w:jc w:val="both"/>
        <w:rPr>
          <w:rFonts w:cs="Arial"/>
        </w:rPr>
      </w:pPr>
    </w:p>
    <w:p w14:paraId="6BCF0C6A" w14:textId="77777777" w:rsidR="004717D7" w:rsidRPr="00DA0840" w:rsidRDefault="004717D7" w:rsidP="004717D7">
      <w:pPr>
        <w:jc w:val="both"/>
        <w:rPr>
          <w:rFonts w:cs="Arial"/>
        </w:rPr>
      </w:pPr>
      <w:r w:rsidRPr="00DA0840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 w:rsidRPr="00DA0840">
        <w:rPr>
          <w:rFonts w:cs="Arial"/>
        </w:rPr>
        <w:t>“</w:t>
      </w:r>
      <w:r w:rsidRPr="00DA0840">
        <w:rPr>
          <w:rFonts w:cs="Arial"/>
        </w:rPr>
        <w:t>) a</w:t>
      </w:r>
      <w:r w:rsidR="00AF558E" w:rsidRPr="00DA0840">
        <w:rPr>
          <w:rFonts w:cs="Arial"/>
        </w:rPr>
        <w:t> </w:t>
      </w:r>
      <w:r w:rsidRPr="00DA0840">
        <w:rPr>
          <w:rFonts w:cs="Arial"/>
        </w:rPr>
        <w:t>v</w:t>
      </w:r>
      <w:r w:rsidR="00AF558E" w:rsidRPr="00DA0840">
        <w:rPr>
          <w:rFonts w:cs="Arial"/>
        </w:rPr>
        <w:t> </w:t>
      </w:r>
      <w:r w:rsidRPr="00DA0840">
        <w:rPr>
          <w:rFonts w:cs="Arial"/>
        </w:rPr>
        <w:t>souladu se svou j</w:t>
      </w:r>
      <w:r w:rsidR="008B419F" w:rsidRPr="00DA0840">
        <w:rPr>
          <w:rFonts w:cs="Arial"/>
        </w:rPr>
        <w:t xml:space="preserve">edinou a pravou vůlí tuto </w:t>
      </w:r>
      <w:r w:rsidRPr="00DA0840">
        <w:rPr>
          <w:rFonts w:cs="Arial"/>
        </w:rPr>
        <w:t>smlouvu.</w:t>
      </w:r>
    </w:p>
    <w:p w14:paraId="011C2490" w14:textId="77777777" w:rsidR="004717D7" w:rsidRPr="00DA0840" w:rsidRDefault="004717D7" w:rsidP="004717D7">
      <w:pPr>
        <w:pStyle w:val="Nzev"/>
        <w:jc w:val="left"/>
        <w:rPr>
          <w:rFonts w:ascii="Arial" w:hAnsi="Arial" w:cs="Arial"/>
          <w:b w:val="0"/>
          <w:szCs w:val="28"/>
          <w:u w:val="none"/>
        </w:rPr>
      </w:pPr>
    </w:p>
    <w:p w14:paraId="2FB36B13" w14:textId="77777777" w:rsidR="004717D7" w:rsidRPr="00DA0840" w:rsidRDefault="008B419F" w:rsidP="004717D7">
      <w:pPr>
        <w:pStyle w:val="Nzev"/>
        <w:rPr>
          <w:rFonts w:ascii="Arial" w:hAnsi="Arial" w:cs="Arial"/>
          <w:szCs w:val="28"/>
          <w:u w:val="none"/>
        </w:rPr>
      </w:pPr>
      <w:r w:rsidRPr="00DA0840">
        <w:rPr>
          <w:rFonts w:ascii="Arial" w:hAnsi="Arial" w:cs="Arial"/>
          <w:szCs w:val="28"/>
          <w:u w:val="none"/>
        </w:rPr>
        <w:t>Smlouva o</w:t>
      </w:r>
      <w:r w:rsidR="003E65BF" w:rsidRPr="00DA0840">
        <w:rPr>
          <w:rFonts w:ascii="Arial" w:hAnsi="Arial" w:cs="Arial"/>
          <w:szCs w:val="28"/>
          <w:u w:val="none"/>
        </w:rPr>
        <w:t xml:space="preserve"> dodávce podzemních kontejnerů</w:t>
      </w:r>
    </w:p>
    <w:p w14:paraId="111F8BAD" w14:textId="77777777" w:rsidR="00C3382D" w:rsidRPr="00DA0840" w:rsidRDefault="004717D7" w:rsidP="0053214E">
      <w:pPr>
        <w:pStyle w:val="Podnadpis"/>
        <w:numPr>
          <w:ilvl w:val="0"/>
          <w:numId w:val="10"/>
        </w:numPr>
        <w:ind w:left="567" w:hanging="207"/>
        <w:rPr>
          <w:rFonts w:cs="Arial"/>
          <w:b/>
          <w:i w:val="0"/>
          <w:sz w:val="22"/>
          <w:szCs w:val="22"/>
        </w:rPr>
      </w:pPr>
      <w:r w:rsidRPr="00DA0840">
        <w:rPr>
          <w:rFonts w:cs="Arial"/>
          <w:b/>
          <w:i w:val="0"/>
          <w:sz w:val="22"/>
          <w:szCs w:val="22"/>
        </w:rPr>
        <w:t>Smluvní stran</w:t>
      </w:r>
      <w:r w:rsidR="00A0634D" w:rsidRPr="00DA0840">
        <w:rPr>
          <w:rFonts w:cs="Arial"/>
          <w:b/>
          <w:i w:val="0"/>
          <w:sz w:val="22"/>
          <w:szCs w:val="22"/>
        </w:rPr>
        <w:t>y</w:t>
      </w:r>
    </w:p>
    <w:p w14:paraId="023E2DAD" w14:textId="77777777" w:rsidR="00AF558E" w:rsidRPr="00DA0840" w:rsidRDefault="00AF558E" w:rsidP="00AF558E">
      <w:pPr>
        <w:pStyle w:val="Zkladntext"/>
        <w:rPr>
          <w:rFonts w:ascii="Arial" w:hAnsi="Arial" w:cs="Arial"/>
        </w:rPr>
      </w:pPr>
    </w:p>
    <w:p w14:paraId="266AFC0F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bookmarkStart w:id="0" w:name="_Hlk54855526"/>
      <w:r w:rsidRPr="00DA0840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7154A21A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proofErr w:type="spellStart"/>
      <w:r w:rsidRPr="00DA0840">
        <w:rPr>
          <w:rFonts w:ascii="Arial" w:hAnsi="Arial" w:cs="Arial"/>
          <w:b w:val="0"/>
          <w:bCs/>
          <w:sz w:val="20"/>
          <w:highlight w:val="yellow"/>
          <w:u w:val="none"/>
        </w:rPr>
        <w:t>zast</w:t>
      </w:r>
      <w:proofErr w:type="spellEnd"/>
      <w:r w:rsidRPr="00DA0840">
        <w:rPr>
          <w:rFonts w:ascii="Arial" w:hAnsi="Arial" w:cs="Arial"/>
          <w:b w:val="0"/>
          <w:bCs/>
          <w:sz w:val="20"/>
          <w:highlight w:val="yellow"/>
          <w:u w:val="none"/>
        </w:rPr>
        <w:t>………….</w:t>
      </w:r>
    </w:p>
    <w:p w14:paraId="56DBC60E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849DA08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proofErr w:type="gramStart"/>
      <w:r w:rsidRPr="00DA0840">
        <w:rPr>
          <w:rFonts w:ascii="Arial" w:hAnsi="Arial" w:cs="Arial"/>
          <w:b w:val="0"/>
          <w:sz w:val="20"/>
          <w:highlight w:val="yellow"/>
          <w:u w:val="none"/>
        </w:rPr>
        <w:t>DIČ:…</w:t>
      </w:r>
      <w:proofErr w:type="gramEnd"/>
      <w:r w:rsidRPr="00DA0840">
        <w:rPr>
          <w:rFonts w:ascii="Arial" w:hAnsi="Arial" w:cs="Arial"/>
          <w:b w:val="0"/>
          <w:sz w:val="20"/>
          <w:highlight w:val="yellow"/>
          <w:u w:val="none"/>
        </w:rPr>
        <w:t>………</w:t>
      </w:r>
    </w:p>
    <w:p w14:paraId="543E41AB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sídlo: …</w:t>
      </w:r>
      <w:proofErr w:type="gramStart"/>
      <w:r w:rsidRPr="00DA0840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DA0840">
        <w:rPr>
          <w:rFonts w:ascii="Arial" w:hAnsi="Arial" w:cs="Arial"/>
          <w:b w:val="0"/>
          <w:sz w:val="20"/>
          <w:highlight w:val="yellow"/>
          <w:u w:val="none"/>
        </w:rPr>
        <w:t>.</w:t>
      </w:r>
    </w:p>
    <w:p w14:paraId="736A1203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</w:t>
      </w:r>
      <w:proofErr w:type="gramStart"/>
      <w:r w:rsidRPr="00DA0840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DA0840">
        <w:rPr>
          <w:rFonts w:ascii="Arial" w:hAnsi="Arial" w:cs="Arial"/>
          <w:b w:val="0"/>
          <w:sz w:val="20"/>
          <w:highlight w:val="yellow"/>
          <w:u w:val="none"/>
        </w:rPr>
        <w:t xml:space="preserve">.  v oddílu </w:t>
      </w:r>
      <w:proofErr w:type="gramStart"/>
      <w:r w:rsidRPr="00DA0840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DA0840">
        <w:rPr>
          <w:rFonts w:ascii="Arial" w:hAnsi="Arial" w:cs="Arial"/>
          <w:b w:val="0"/>
          <w:sz w:val="20"/>
          <w:highlight w:val="yellow"/>
          <w:u w:val="none"/>
        </w:rPr>
        <w:t>, vložce ……</w:t>
      </w:r>
    </w:p>
    <w:p w14:paraId="4741F593" w14:textId="77777777" w:rsidR="0053214E" w:rsidRPr="00DA0840" w:rsidRDefault="0053214E" w:rsidP="0053214E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DA0840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4876E53D" w14:textId="77777777" w:rsidR="0053214E" w:rsidRPr="00DA0840" w:rsidRDefault="0053214E" w:rsidP="0053214E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  <w:highlight w:val="yellow"/>
        </w:rPr>
        <w:t>osoba oprávněná jednat za prodávajícího ve věcech technických: ………</w:t>
      </w:r>
      <w:bookmarkEnd w:id="0"/>
      <w:r w:rsidR="001831D5" w:rsidRPr="00DA0840">
        <w:rPr>
          <w:rFonts w:cs="Arial"/>
        </w:rPr>
        <w:tab/>
      </w:r>
    </w:p>
    <w:p w14:paraId="14453106" w14:textId="77777777" w:rsidR="005959C0" w:rsidRPr="00DA0840" w:rsidRDefault="001831D5" w:rsidP="0053214E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dále jako “</w:t>
      </w:r>
      <w:r w:rsidR="00BF1FAD" w:rsidRPr="00DA0840">
        <w:rPr>
          <w:rFonts w:cs="Arial"/>
          <w:b/>
          <w:i/>
        </w:rPr>
        <w:t>dodavatel</w:t>
      </w:r>
      <w:r w:rsidRPr="00DA0840">
        <w:rPr>
          <w:rFonts w:cs="Arial"/>
        </w:rPr>
        <w:t>”</w:t>
      </w:r>
    </w:p>
    <w:p w14:paraId="3D76812E" w14:textId="77777777" w:rsidR="001831D5" w:rsidRPr="00DA0840" w:rsidRDefault="001831D5" w:rsidP="004717D7">
      <w:pPr>
        <w:tabs>
          <w:tab w:val="left" w:pos="360"/>
        </w:tabs>
        <w:jc w:val="both"/>
        <w:rPr>
          <w:rFonts w:cs="Arial"/>
        </w:rPr>
      </w:pPr>
    </w:p>
    <w:p w14:paraId="06469EED" w14:textId="77777777" w:rsidR="004717D7" w:rsidRPr="00DA0840" w:rsidRDefault="004717D7" w:rsidP="004717D7">
      <w:pPr>
        <w:jc w:val="both"/>
        <w:rPr>
          <w:rFonts w:cs="Arial"/>
        </w:rPr>
      </w:pPr>
      <w:r w:rsidRPr="00DA0840">
        <w:rPr>
          <w:rFonts w:cs="Arial"/>
        </w:rPr>
        <w:t>a</w:t>
      </w:r>
    </w:p>
    <w:p w14:paraId="5E4B9C13" w14:textId="77777777" w:rsidR="004717D7" w:rsidRPr="00DA0840" w:rsidRDefault="004717D7" w:rsidP="004717D7">
      <w:pPr>
        <w:jc w:val="both"/>
        <w:rPr>
          <w:rFonts w:cs="Arial"/>
          <w:b/>
        </w:rPr>
      </w:pPr>
    </w:p>
    <w:p w14:paraId="15AF64AA" w14:textId="77777777" w:rsidR="004717D7" w:rsidRPr="00DA0840" w:rsidRDefault="008B419F" w:rsidP="004717D7">
      <w:pPr>
        <w:tabs>
          <w:tab w:val="left" w:pos="360"/>
        </w:tabs>
        <w:jc w:val="both"/>
        <w:rPr>
          <w:rFonts w:cs="Arial"/>
          <w:b/>
        </w:rPr>
      </w:pPr>
      <w:bookmarkStart w:id="1" w:name="_Hlk54855555"/>
      <w:r w:rsidRPr="00DA0840">
        <w:rPr>
          <w:rFonts w:cs="Arial"/>
          <w:b/>
        </w:rPr>
        <w:t>město Jičín</w:t>
      </w:r>
    </w:p>
    <w:p w14:paraId="04B5867C" w14:textId="77777777" w:rsidR="004717D7" w:rsidRPr="00DA0840" w:rsidRDefault="0053214E" w:rsidP="004717D7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zastoupená:</w:t>
      </w:r>
      <w:r w:rsidRPr="00DA0840">
        <w:rPr>
          <w:rFonts w:cs="Arial"/>
        </w:rPr>
        <w:tab/>
        <w:t xml:space="preserve">starostou JUDr. Janem Malým </w:t>
      </w:r>
    </w:p>
    <w:p w14:paraId="42F4E36B" w14:textId="77777777" w:rsidR="004717D7" w:rsidRPr="00DA0840" w:rsidRDefault="004717D7" w:rsidP="004717D7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IČ:</w:t>
      </w:r>
      <w:r w:rsidR="00402348" w:rsidRPr="00DA0840">
        <w:rPr>
          <w:rFonts w:cs="Arial"/>
        </w:rPr>
        <w:tab/>
      </w:r>
      <w:r w:rsidR="00402348" w:rsidRPr="00DA0840">
        <w:rPr>
          <w:rFonts w:cs="Arial"/>
        </w:rPr>
        <w:tab/>
      </w:r>
      <w:r w:rsidR="0053214E" w:rsidRPr="00DA0840">
        <w:rPr>
          <w:rFonts w:cs="Arial"/>
        </w:rPr>
        <w:tab/>
      </w:r>
      <w:r w:rsidR="008B419F" w:rsidRPr="00DA0840">
        <w:rPr>
          <w:rFonts w:cs="Arial"/>
        </w:rPr>
        <w:t>00271632</w:t>
      </w:r>
    </w:p>
    <w:p w14:paraId="47C54554" w14:textId="77777777" w:rsidR="0053214E" w:rsidRPr="00DA0840" w:rsidRDefault="0053214E" w:rsidP="004717D7">
      <w:pPr>
        <w:tabs>
          <w:tab w:val="left" w:pos="360"/>
        </w:tabs>
        <w:jc w:val="both"/>
        <w:rPr>
          <w:rFonts w:cs="Arial"/>
        </w:rPr>
      </w:pPr>
      <w:r w:rsidRPr="00DA0840">
        <w:rPr>
          <w:rFonts w:cs="Arial"/>
        </w:rPr>
        <w:t>sídlo:</w:t>
      </w:r>
      <w:r w:rsidRPr="00DA0840">
        <w:rPr>
          <w:rFonts w:cs="Arial"/>
        </w:rPr>
        <w:tab/>
      </w:r>
      <w:r w:rsidRPr="00DA0840">
        <w:rPr>
          <w:rFonts w:cs="Arial"/>
        </w:rPr>
        <w:tab/>
        <w:t>Žižkovo nám. 18, 506 01 Jičín</w:t>
      </w:r>
    </w:p>
    <w:p w14:paraId="76018FF6" w14:textId="77777777" w:rsidR="004717D7" w:rsidRPr="00DA0840" w:rsidRDefault="0053214E" w:rsidP="004717D7">
      <w:pPr>
        <w:tabs>
          <w:tab w:val="left" w:pos="360"/>
        </w:tabs>
        <w:jc w:val="both"/>
        <w:rPr>
          <w:rFonts w:cs="Arial"/>
        </w:rPr>
      </w:pPr>
      <w:r w:rsidRPr="00DA0840">
        <w:rPr>
          <w:rFonts w:eastAsiaTheme="minorHAnsi" w:cs="Arial"/>
          <w:lang w:eastAsia="en-US"/>
        </w:rPr>
        <w:t>bankovní spojení: 524541/0100</w:t>
      </w:r>
      <w:r w:rsidR="005959C0" w:rsidRPr="00DA0840">
        <w:rPr>
          <w:rFonts w:cs="Arial"/>
        </w:rPr>
        <w:tab/>
      </w:r>
    </w:p>
    <w:p w14:paraId="34FCD883" w14:textId="77777777" w:rsidR="0053214E" w:rsidRPr="00DA0840" w:rsidRDefault="0053214E" w:rsidP="0053214E">
      <w:pPr>
        <w:suppressAutoHyphens w:val="0"/>
        <w:autoSpaceDE w:val="0"/>
        <w:autoSpaceDN w:val="0"/>
        <w:adjustRightInd w:val="0"/>
        <w:rPr>
          <w:rFonts w:cs="Arial"/>
        </w:rPr>
      </w:pPr>
      <w:r w:rsidRPr="00DA0840">
        <w:rPr>
          <w:rFonts w:eastAsiaTheme="minorHAnsi" w:cs="Arial"/>
          <w:lang w:eastAsia="en-US"/>
        </w:rPr>
        <w:t>osoba oprávněná jednat za objednatele ve věcech technických: Ing Jakub Šmíd,</w:t>
      </w:r>
      <w:r w:rsidRPr="00DA0840">
        <w:rPr>
          <w:rFonts w:cs="Arial"/>
        </w:rPr>
        <w:t xml:space="preserve"> </w:t>
      </w:r>
      <w:r w:rsidRPr="00DA0840">
        <w:rPr>
          <w:rFonts w:eastAsiaTheme="minorHAnsi" w:cs="Arial"/>
          <w:lang w:eastAsia="en-US"/>
        </w:rPr>
        <w:t>popř. osoba pověřená touto osobou a zapsaná ve stavebním deníku</w:t>
      </w:r>
    </w:p>
    <w:bookmarkEnd w:id="1"/>
    <w:p w14:paraId="630AF513" w14:textId="77777777" w:rsidR="004717D7" w:rsidRPr="00DA0840" w:rsidRDefault="004717D7" w:rsidP="0053214E">
      <w:pPr>
        <w:tabs>
          <w:tab w:val="left" w:pos="360"/>
        </w:tabs>
        <w:ind w:left="426" w:hanging="426"/>
        <w:jc w:val="both"/>
        <w:rPr>
          <w:rFonts w:cs="Arial"/>
        </w:rPr>
      </w:pPr>
      <w:r w:rsidRPr="00DA0840">
        <w:rPr>
          <w:rFonts w:cs="Arial"/>
          <w:color w:val="000000"/>
        </w:rPr>
        <w:t>dále jako “</w:t>
      </w:r>
      <w:r w:rsidRPr="00DA0840">
        <w:rPr>
          <w:rFonts w:cs="Arial"/>
          <w:b/>
          <w:i/>
          <w:color w:val="000000"/>
        </w:rPr>
        <w:t>kupující</w:t>
      </w:r>
      <w:r w:rsidRPr="00DA0840">
        <w:rPr>
          <w:rFonts w:cs="Arial"/>
          <w:color w:val="000000"/>
        </w:rPr>
        <w:t xml:space="preserve">” </w:t>
      </w:r>
    </w:p>
    <w:p w14:paraId="3668D1CA" w14:textId="77777777" w:rsidR="004717D7" w:rsidRPr="00DA0840" w:rsidRDefault="004717D7" w:rsidP="004717D7">
      <w:pPr>
        <w:jc w:val="both"/>
        <w:rPr>
          <w:rFonts w:cs="Arial"/>
        </w:rPr>
      </w:pPr>
    </w:p>
    <w:p w14:paraId="6E44FDD5" w14:textId="77777777" w:rsidR="004717D7" w:rsidRPr="00DA0840" w:rsidRDefault="004717D7" w:rsidP="004717D7">
      <w:pPr>
        <w:spacing w:after="60"/>
        <w:jc w:val="both"/>
        <w:rPr>
          <w:rFonts w:cs="Arial"/>
          <w:color w:val="000000"/>
        </w:rPr>
      </w:pPr>
      <w:r w:rsidRPr="00DA0840">
        <w:rPr>
          <w:rFonts w:cs="Arial"/>
          <w:color w:val="000000"/>
        </w:rPr>
        <w:t>(dále společně rovněž jen jako „smluvní strany“)</w:t>
      </w:r>
    </w:p>
    <w:p w14:paraId="67CAD135" w14:textId="77777777" w:rsidR="00C607FF" w:rsidRPr="00DA0840" w:rsidRDefault="00C607FF" w:rsidP="004717D7">
      <w:pPr>
        <w:spacing w:after="60"/>
        <w:jc w:val="both"/>
        <w:rPr>
          <w:rFonts w:cs="Arial"/>
          <w:color w:val="000000"/>
        </w:rPr>
      </w:pPr>
    </w:p>
    <w:p w14:paraId="6AC8CFC5" w14:textId="77777777" w:rsidR="004717D7" w:rsidRPr="00DA0840" w:rsidRDefault="004717D7" w:rsidP="00DA0840">
      <w:pPr>
        <w:ind w:right="142"/>
        <w:jc w:val="both"/>
        <w:rPr>
          <w:rFonts w:cs="Arial"/>
        </w:rPr>
      </w:pPr>
      <w:bookmarkStart w:id="2" w:name="_Hlk54855640"/>
      <w:r w:rsidRPr="00DA0840">
        <w:rPr>
          <w:rFonts w:cs="Arial"/>
          <w:color w:val="000000"/>
        </w:rPr>
        <w:t>Tato smlo</w:t>
      </w:r>
      <w:r w:rsidR="005959C0" w:rsidRPr="00DA0840">
        <w:rPr>
          <w:rFonts w:cs="Arial"/>
          <w:color w:val="000000"/>
        </w:rPr>
        <w:t xml:space="preserve">uva je uzavírána na základě </w:t>
      </w:r>
      <w:r w:rsidR="00144090" w:rsidRPr="00DA0840">
        <w:rPr>
          <w:rFonts w:cs="Arial"/>
          <w:color w:val="000000"/>
        </w:rPr>
        <w:t xml:space="preserve">výsledku výběrového řízení na </w:t>
      </w:r>
      <w:r w:rsidR="00CB3F9E" w:rsidRPr="00DA0840">
        <w:rPr>
          <w:rFonts w:cs="Arial"/>
          <w:color w:val="000000"/>
        </w:rPr>
        <w:t>veřejnou zakázku s názvem</w:t>
      </w:r>
      <w:r w:rsidR="008B419F" w:rsidRPr="00DA0840">
        <w:rPr>
          <w:rFonts w:cs="Arial"/>
          <w:color w:val="000000"/>
        </w:rPr>
        <w:t>:</w:t>
      </w:r>
      <w:r w:rsidR="00DA0840" w:rsidRPr="00DA0840">
        <w:rPr>
          <w:rFonts w:cs="Arial"/>
          <w:color w:val="000000"/>
        </w:rPr>
        <w:t xml:space="preserve"> </w:t>
      </w:r>
      <w:r w:rsidR="00CB3F9E" w:rsidRPr="00DA0840">
        <w:rPr>
          <w:rFonts w:cs="Arial"/>
          <w:color w:val="000000"/>
        </w:rPr>
        <w:t>„</w:t>
      </w:r>
      <w:bookmarkStart w:id="3" w:name="_Hlk52793715"/>
      <w:r w:rsidR="00DA0840" w:rsidRPr="00DA0840">
        <w:rPr>
          <w:rFonts w:cs="Arial"/>
          <w:b/>
          <w:bCs/>
        </w:rPr>
        <w:t xml:space="preserve">Rozšíření separace odpadů ve městě </w:t>
      </w:r>
      <w:proofErr w:type="spellStart"/>
      <w:r w:rsidR="00DA0840" w:rsidRPr="00DA0840">
        <w:rPr>
          <w:rFonts w:cs="Arial"/>
          <w:b/>
          <w:bCs/>
        </w:rPr>
        <w:t>Jičín</w:t>
      </w:r>
      <w:bookmarkEnd w:id="3"/>
      <w:r w:rsidR="00DA0840" w:rsidRPr="00DA0840">
        <w:rPr>
          <w:rFonts w:cs="Arial"/>
          <w:b/>
          <w:bCs/>
        </w:rPr>
        <w:t>_podzemní</w:t>
      </w:r>
      <w:proofErr w:type="spellEnd"/>
      <w:r w:rsidR="00DA0840" w:rsidRPr="00DA0840">
        <w:rPr>
          <w:rFonts w:cs="Arial"/>
          <w:b/>
          <w:bCs/>
        </w:rPr>
        <w:t xml:space="preserve"> kontejnery</w:t>
      </w:r>
      <w:r w:rsidR="00DA0840" w:rsidRPr="00DA0840">
        <w:rPr>
          <w:rFonts w:cs="Arial"/>
        </w:rPr>
        <w:t>“.</w:t>
      </w:r>
    </w:p>
    <w:p w14:paraId="34D79986" w14:textId="77777777" w:rsidR="00DA0840" w:rsidRPr="00DA0840" w:rsidRDefault="004E6115" w:rsidP="00DA0840">
      <w:pPr>
        <w:pStyle w:val="Standard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A0840">
        <w:rPr>
          <w:rFonts w:ascii="Arial" w:hAnsi="Arial" w:cs="Arial"/>
          <w:color w:val="000000"/>
          <w:sz w:val="20"/>
          <w:szCs w:val="20"/>
        </w:rPr>
        <w:t>Na financo</w:t>
      </w:r>
      <w:r w:rsidR="00BF1FAD" w:rsidRPr="00DA0840">
        <w:rPr>
          <w:rFonts w:ascii="Arial" w:hAnsi="Arial" w:cs="Arial"/>
          <w:color w:val="000000"/>
          <w:sz w:val="20"/>
          <w:szCs w:val="20"/>
        </w:rPr>
        <w:t>vání této zakázky je kupujícímu</w:t>
      </w:r>
      <w:r w:rsidRPr="00DA0840">
        <w:rPr>
          <w:rFonts w:ascii="Arial" w:hAnsi="Arial" w:cs="Arial"/>
          <w:color w:val="000000"/>
          <w:sz w:val="20"/>
          <w:szCs w:val="20"/>
        </w:rPr>
        <w:t xml:space="preserve"> pos</w:t>
      </w:r>
      <w:bookmarkStart w:id="4" w:name="_Hlk528840568"/>
      <w:r w:rsidR="00CB3F9E" w:rsidRPr="00DA0840">
        <w:rPr>
          <w:rFonts w:ascii="Arial" w:hAnsi="Arial" w:cs="Arial"/>
          <w:color w:val="000000"/>
          <w:sz w:val="20"/>
          <w:szCs w:val="20"/>
        </w:rPr>
        <w:t xml:space="preserve">kytnuta dotace </w:t>
      </w:r>
      <w:bookmarkEnd w:id="4"/>
      <w:r w:rsidR="00DA0840" w:rsidRPr="00DA0840">
        <w:rPr>
          <w:rFonts w:ascii="Arial" w:hAnsi="Arial" w:cs="Arial"/>
          <w:b/>
          <w:sz w:val="20"/>
          <w:szCs w:val="20"/>
        </w:rPr>
        <w:t xml:space="preserve">v rámci projektu „Rozšíření separace odpadů ve městě Jičín“, v rámci Operačního programu Životní prostředí, prioritní osy 3 – „Odpady a materiálové toky, ekologické zátěže a rizika“, specifického cíle 3.2 – „Zvýšit podíl materiálového a energetického využití odpadů“, jež je spolufinancován Evropskou unií/ Evropskými strukturálními a investičními fondy v rámci Operačního programu Životní prostředí. </w:t>
      </w:r>
    </w:p>
    <w:p w14:paraId="4E298551" w14:textId="77777777" w:rsidR="00DA0840" w:rsidRPr="00DA0840" w:rsidRDefault="00DA0840" w:rsidP="00DA0840">
      <w:pPr>
        <w:spacing w:before="120"/>
        <w:jc w:val="both"/>
        <w:rPr>
          <w:rFonts w:cs="Arial"/>
          <w:b/>
        </w:rPr>
      </w:pPr>
      <w:r w:rsidRPr="00DA0840">
        <w:rPr>
          <w:rFonts w:cs="Arial"/>
          <w:b/>
        </w:rPr>
        <w:t>Projekt je spolufinancován Evropskou unií – Evropskými strukturálními a investičními fondy v rámci Operačního programu Životní prostředí.</w:t>
      </w:r>
    </w:p>
    <w:p w14:paraId="29EC53E3" w14:textId="77777777" w:rsidR="00DA0840" w:rsidRPr="00DA0840" w:rsidRDefault="00DA0840" w:rsidP="00DA0840">
      <w:pPr>
        <w:rPr>
          <w:rStyle w:val="datalabel"/>
          <w:rFonts w:cs="Arial"/>
          <w:b/>
        </w:rPr>
      </w:pPr>
    </w:p>
    <w:p w14:paraId="6A5AEEAC" w14:textId="77777777" w:rsidR="00DA0840" w:rsidRPr="00DA0840" w:rsidRDefault="00DA0840" w:rsidP="00DA0840">
      <w:pPr>
        <w:rPr>
          <w:rStyle w:val="datalabel"/>
          <w:rFonts w:cs="Arial"/>
          <w:b/>
        </w:rPr>
      </w:pPr>
      <w:r w:rsidRPr="00DA0840">
        <w:rPr>
          <w:rStyle w:val="datalabel"/>
          <w:rFonts w:cs="Arial"/>
          <w:b/>
        </w:rPr>
        <w:t xml:space="preserve">Registrační číslo projektu: </w:t>
      </w:r>
      <w:bookmarkStart w:id="5" w:name="_Hlk52793783"/>
      <w:r w:rsidRPr="00DA0840">
        <w:rPr>
          <w:rStyle w:val="datalabel"/>
          <w:rFonts w:cs="Arial"/>
          <w:b/>
        </w:rPr>
        <w:t>CZ.05.3.29/0.0/0.0/19_126/0011567</w:t>
      </w:r>
      <w:bookmarkEnd w:id="5"/>
    </w:p>
    <w:p w14:paraId="3D833A11" w14:textId="77777777" w:rsidR="00507D10" w:rsidRDefault="00507D10" w:rsidP="00507D10">
      <w:pPr>
        <w:rPr>
          <w:rStyle w:val="datalabel"/>
          <w:rFonts w:cs="Arial"/>
          <w:b/>
        </w:rPr>
      </w:pPr>
      <w:r w:rsidRPr="007536B1">
        <w:rPr>
          <w:rStyle w:val="datalabel"/>
          <w:rFonts w:cs="Arial"/>
          <w:b/>
        </w:rPr>
        <w:t xml:space="preserve">Evidenční číslo EDS/ SMVS: </w:t>
      </w:r>
      <w:r w:rsidR="007536B1">
        <w:rPr>
          <w:rStyle w:val="datalabel"/>
          <w:rFonts w:cs="Arial"/>
          <w:b/>
        </w:rPr>
        <w:t>115D314021522</w:t>
      </w:r>
    </w:p>
    <w:bookmarkEnd w:id="2"/>
    <w:p w14:paraId="6E576222" w14:textId="77777777" w:rsidR="004717D7" w:rsidRPr="00DA0840" w:rsidRDefault="004717D7" w:rsidP="004717D7">
      <w:pPr>
        <w:jc w:val="both"/>
        <w:rPr>
          <w:rFonts w:cs="Arial"/>
        </w:rPr>
      </w:pPr>
    </w:p>
    <w:p w14:paraId="295CA8E4" w14:textId="77777777" w:rsidR="00FC2C33" w:rsidRDefault="00816B76" w:rsidP="00BB3702">
      <w:pPr>
        <w:pStyle w:val="Podnadpis"/>
        <w:numPr>
          <w:ilvl w:val="0"/>
          <w:numId w:val="10"/>
        </w:numPr>
        <w:spacing w:after="0"/>
        <w:ind w:left="709" w:hanging="352"/>
        <w:rPr>
          <w:rFonts w:cs="Arial"/>
          <w:b/>
          <w:i w:val="0"/>
          <w:sz w:val="22"/>
          <w:szCs w:val="22"/>
        </w:rPr>
      </w:pPr>
      <w:r w:rsidRPr="00DA0840">
        <w:rPr>
          <w:rFonts w:cs="Arial"/>
          <w:b/>
          <w:i w:val="0"/>
          <w:sz w:val="22"/>
          <w:szCs w:val="22"/>
        </w:rPr>
        <w:t>Předmět smlouvy</w:t>
      </w:r>
    </w:p>
    <w:p w14:paraId="62C7F417" w14:textId="77777777" w:rsidR="00DA0840" w:rsidRPr="00DA0840" w:rsidRDefault="00DA0840" w:rsidP="00DA0840">
      <w:pPr>
        <w:pStyle w:val="Zkladntext"/>
        <w:jc w:val="center"/>
        <w:rPr>
          <w:sz w:val="20"/>
        </w:rPr>
      </w:pPr>
    </w:p>
    <w:p w14:paraId="2BEBF837" w14:textId="77777777" w:rsidR="00816B76" w:rsidRDefault="00BD2B6C" w:rsidP="00106CF1">
      <w:pPr>
        <w:pStyle w:val="Odstavecseseznamem"/>
        <w:numPr>
          <w:ilvl w:val="0"/>
          <w:numId w:val="29"/>
        </w:numPr>
        <w:ind w:left="360"/>
        <w:jc w:val="both"/>
        <w:rPr>
          <w:rFonts w:cs="Arial"/>
        </w:rPr>
      </w:pPr>
      <w:r w:rsidRPr="00106CF1">
        <w:rPr>
          <w:rFonts w:cs="Arial"/>
        </w:rPr>
        <w:t>Touto smlouvou se dodava</w:t>
      </w:r>
      <w:r w:rsidR="00BF1FAD" w:rsidRPr="00106CF1">
        <w:rPr>
          <w:rFonts w:cs="Arial"/>
        </w:rPr>
        <w:t>t</w:t>
      </w:r>
      <w:r w:rsidR="00816B76" w:rsidRPr="00106CF1">
        <w:rPr>
          <w:rFonts w:cs="Arial"/>
        </w:rPr>
        <w:t>el zavazuje kupujícímu dodat</w:t>
      </w:r>
      <w:r w:rsidR="00DA0840" w:rsidRPr="00106CF1">
        <w:rPr>
          <w:rFonts w:cs="Arial"/>
        </w:rPr>
        <w:t>:</w:t>
      </w:r>
    </w:p>
    <w:p w14:paraId="169E1200" w14:textId="77777777" w:rsidR="00106CF1" w:rsidRPr="00106CF1" w:rsidRDefault="00106CF1" w:rsidP="00106CF1">
      <w:pPr>
        <w:spacing w:before="120"/>
        <w:jc w:val="both"/>
        <w:rPr>
          <w:rFonts w:cs="Arial"/>
        </w:rPr>
      </w:pPr>
      <w:r w:rsidRPr="00106CF1">
        <w:rPr>
          <w:rFonts w:cs="Arial"/>
        </w:rPr>
        <w:t>podzemní kontejnery na separaci papíru, plastu, skla a kompozitních obalů tzv. tetrapaků v Lindnerově ul. v Jičíně včetně provedení stavebních a montážních prací spojených s jejich umístěním a osazením v terénu, a to:</w:t>
      </w:r>
    </w:p>
    <w:p w14:paraId="4925506F" w14:textId="77777777" w:rsidR="00106CF1" w:rsidRPr="00106CF1" w:rsidRDefault="00106CF1" w:rsidP="00106CF1">
      <w:pPr>
        <w:spacing w:before="120"/>
        <w:jc w:val="both"/>
        <w:rPr>
          <w:rFonts w:cs="Arial"/>
        </w:rPr>
      </w:pPr>
      <w:r w:rsidRPr="00106CF1">
        <w:rPr>
          <w:rFonts w:cs="Arial"/>
        </w:rPr>
        <w:t xml:space="preserve">1 ks podzemního kontejneru na separaci papíru, 1 ks na separaci plastu, 1 ks na separaci skla a 1 ks na separaci kompozitních obalů tzv. tetrapaků na stanoviště v ul. Lindnerova, č. </w:t>
      </w:r>
      <w:proofErr w:type="spellStart"/>
      <w:r w:rsidRPr="00106CF1">
        <w:rPr>
          <w:rFonts w:cs="Arial"/>
        </w:rPr>
        <w:t>parc</w:t>
      </w:r>
      <w:proofErr w:type="spellEnd"/>
      <w:r w:rsidRPr="00106CF1">
        <w:rPr>
          <w:rFonts w:cs="Arial"/>
        </w:rPr>
        <w:t>. 1393</w:t>
      </w:r>
    </w:p>
    <w:p w14:paraId="378B8246" w14:textId="77777777" w:rsidR="00106CF1" w:rsidRPr="00106CF1" w:rsidRDefault="00106CF1" w:rsidP="00106CF1">
      <w:pPr>
        <w:spacing w:before="120"/>
        <w:jc w:val="both"/>
        <w:rPr>
          <w:rFonts w:cs="Arial"/>
        </w:rPr>
      </w:pPr>
      <w:r w:rsidRPr="00106CF1">
        <w:rPr>
          <w:rFonts w:cs="Arial"/>
        </w:rPr>
        <w:t>a převést na něj vlastnické právo písemným protokolárním předáním.</w:t>
      </w:r>
    </w:p>
    <w:p w14:paraId="7E1189FF" w14:textId="77777777" w:rsidR="00106CF1" w:rsidRPr="00106CF1" w:rsidRDefault="00106CF1" w:rsidP="00106CF1">
      <w:pPr>
        <w:pStyle w:val="Odstavecseseznamem"/>
        <w:jc w:val="both"/>
        <w:rPr>
          <w:rFonts w:cs="Arial"/>
        </w:rPr>
      </w:pPr>
    </w:p>
    <w:p w14:paraId="01E80249" w14:textId="65AB2EE8" w:rsidR="00106CF1" w:rsidRPr="005070A0" w:rsidRDefault="00106CF1" w:rsidP="00106CF1">
      <w:pPr>
        <w:pStyle w:val="Odstavecseseznamem"/>
        <w:numPr>
          <w:ilvl w:val="0"/>
          <w:numId w:val="29"/>
        </w:numPr>
        <w:ind w:left="360"/>
        <w:jc w:val="both"/>
        <w:rPr>
          <w:rFonts w:cs="Arial"/>
        </w:rPr>
      </w:pPr>
      <w:r w:rsidRPr="00106CF1">
        <w:rPr>
          <w:rFonts w:cs="Arial"/>
        </w:rPr>
        <w:t xml:space="preserve">Bližší specifikace </w:t>
      </w:r>
      <w:r w:rsidR="006107AB">
        <w:rPr>
          <w:rFonts w:cs="Arial"/>
        </w:rPr>
        <w:t xml:space="preserve">podzemních </w:t>
      </w:r>
      <w:r w:rsidRPr="00106CF1">
        <w:rPr>
          <w:rFonts w:cs="Arial"/>
        </w:rPr>
        <w:t>kontejnerů je uvedena v Dokumentaci pro společný územní souhlas a stavební řízení v podrobnostech prováděcí dokumentace</w:t>
      </w:r>
      <w:r w:rsidR="006107AB">
        <w:rPr>
          <w:rFonts w:cs="Arial"/>
        </w:rPr>
        <w:t xml:space="preserve"> s názvem: „Podzemní kontejnery města Jičín“</w:t>
      </w:r>
      <w:r w:rsidRPr="00106CF1">
        <w:rPr>
          <w:rFonts w:cs="Arial"/>
        </w:rPr>
        <w:t xml:space="preserve"> zpracované společností ISES, s.r.o. v září 2017, která </w:t>
      </w:r>
      <w:r w:rsidR="006107AB">
        <w:rPr>
          <w:rFonts w:cs="Arial"/>
        </w:rPr>
        <w:t xml:space="preserve">byla předána </w:t>
      </w:r>
      <w:r w:rsidR="00AE63F1">
        <w:rPr>
          <w:rFonts w:cs="Arial"/>
        </w:rPr>
        <w:t>dodavateli před podpisem této smlouvy</w:t>
      </w:r>
      <w:r w:rsidRPr="00106CF1">
        <w:rPr>
          <w:rFonts w:cs="Arial"/>
        </w:rPr>
        <w:t xml:space="preserve"> Dodávka bude provedena v souladu </w:t>
      </w:r>
      <w:r w:rsidR="00AE63F1">
        <w:rPr>
          <w:rFonts w:cs="Arial"/>
        </w:rPr>
        <w:t xml:space="preserve">s touto dokumentací a </w:t>
      </w:r>
      <w:r w:rsidRPr="00106CF1">
        <w:rPr>
          <w:rFonts w:cs="Arial"/>
        </w:rPr>
        <w:t xml:space="preserve">s nabídkou </w:t>
      </w:r>
      <w:r w:rsidR="00AE63F1">
        <w:rPr>
          <w:rFonts w:cs="Arial"/>
        </w:rPr>
        <w:t>dodavatele</w:t>
      </w:r>
      <w:r w:rsidR="00AE63F1" w:rsidRPr="00106CF1">
        <w:rPr>
          <w:rFonts w:cs="Arial"/>
        </w:rPr>
        <w:t xml:space="preserve"> </w:t>
      </w:r>
      <w:r w:rsidRPr="00106CF1">
        <w:rPr>
          <w:rFonts w:cs="Arial"/>
        </w:rPr>
        <w:t xml:space="preserve">ze dne </w:t>
      </w:r>
      <w:r w:rsidRPr="00106CF1">
        <w:rPr>
          <w:rFonts w:cs="Arial"/>
          <w:highlight w:val="yellow"/>
        </w:rPr>
        <w:t>……</w:t>
      </w:r>
      <w:proofErr w:type="gramStart"/>
      <w:r w:rsidRPr="00106CF1">
        <w:rPr>
          <w:rFonts w:cs="Arial"/>
          <w:highlight w:val="yellow"/>
        </w:rPr>
        <w:t>…….</w:t>
      </w:r>
      <w:proofErr w:type="gramEnd"/>
      <w:r w:rsidRPr="00106CF1">
        <w:rPr>
          <w:rFonts w:cs="Arial"/>
          <w:highlight w:val="yellow"/>
        </w:rPr>
        <w:t>.</w:t>
      </w:r>
      <w:r w:rsidRPr="00106CF1">
        <w:rPr>
          <w:rFonts w:cs="Arial"/>
        </w:rPr>
        <w:t xml:space="preserve"> </w:t>
      </w:r>
      <w:r w:rsidRPr="005070A0">
        <w:rPr>
          <w:rFonts w:cs="Arial"/>
        </w:rPr>
        <w:t xml:space="preserve">. Přílohu č. </w:t>
      </w:r>
      <w:r w:rsidR="00AE63F1" w:rsidRPr="005070A0">
        <w:rPr>
          <w:rFonts w:cs="Arial"/>
        </w:rPr>
        <w:t>1</w:t>
      </w:r>
      <w:r w:rsidRPr="005070A0">
        <w:rPr>
          <w:rFonts w:cs="Arial"/>
        </w:rPr>
        <w:t xml:space="preserve"> tvoří položkový rozpočet na dodávku dle čl. II bod 1.</w:t>
      </w:r>
    </w:p>
    <w:p w14:paraId="3CAC6DBB" w14:textId="77777777" w:rsidR="00106CF1" w:rsidRPr="00106CF1" w:rsidRDefault="00106CF1" w:rsidP="00106CF1">
      <w:pPr>
        <w:jc w:val="both"/>
        <w:rPr>
          <w:rFonts w:cs="Arial"/>
        </w:rPr>
      </w:pPr>
    </w:p>
    <w:p w14:paraId="3DFA7627" w14:textId="77777777" w:rsidR="00DF323B" w:rsidRDefault="00D86F7F" w:rsidP="00106CF1">
      <w:pPr>
        <w:pStyle w:val="Odstavecseseznamem"/>
        <w:numPr>
          <w:ilvl w:val="0"/>
          <w:numId w:val="29"/>
        </w:numPr>
        <w:ind w:left="360"/>
        <w:jc w:val="both"/>
        <w:rPr>
          <w:rFonts w:cs="Arial"/>
        </w:rPr>
      </w:pPr>
      <w:r w:rsidRPr="00106CF1">
        <w:rPr>
          <w:rFonts w:cs="Arial"/>
        </w:rPr>
        <w:t>Souč</w:t>
      </w:r>
      <w:r w:rsidR="003E65BF" w:rsidRPr="00106CF1">
        <w:rPr>
          <w:rFonts w:cs="Arial"/>
        </w:rPr>
        <w:t>ástí dodávky dle bodu 1 článku II</w:t>
      </w:r>
      <w:r w:rsidRPr="00106CF1">
        <w:rPr>
          <w:rFonts w:cs="Arial"/>
        </w:rPr>
        <w:t xml:space="preserve"> této smlouvy</w:t>
      </w:r>
      <w:r w:rsidR="00BB3702" w:rsidRPr="00106CF1">
        <w:rPr>
          <w:rFonts w:cs="Arial"/>
        </w:rPr>
        <w:t xml:space="preserve"> je</w:t>
      </w:r>
      <w:r w:rsidRPr="00106CF1">
        <w:rPr>
          <w:rFonts w:cs="Arial"/>
        </w:rPr>
        <w:t xml:space="preserve"> kromě stavebních a montážních prací</w:t>
      </w:r>
      <w:r w:rsidR="00BB3702" w:rsidRPr="00106CF1">
        <w:rPr>
          <w:rFonts w:cs="Arial"/>
        </w:rPr>
        <w:t xml:space="preserve"> </w:t>
      </w:r>
      <w:r w:rsidRPr="00106CF1">
        <w:rPr>
          <w:rFonts w:cs="Arial"/>
        </w:rPr>
        <w:t xml:space="preserve">spojených s umístěním a osazením </w:t>
      </w:r>
      <w:r w:rsidR="00EE5A76" w:rsidRPr="00106CF1">
        <w:rPr>
          <w:rFonts w:cs="Arial"/>
        </w:rPr>
        <w:t xml:space="preserve">podzemních kontejnerů </w:t>
      </w:r>
      <w:r w:rsidRPr="00106CF1">
        <w:rPr>
          <w:rFonts w:cs="Arial"/>
        </w:rPr>
        <w:t xml:space="preserve">do terénu </w:t>
      </w:r>
      <w:r w:rsidR="00BB3702" w:rsidRPr="00106CF1">
        <w:rPr>
          <w:rFonts w:cs="Arial"/>
        </w:rPr>
        <w:t>i</w:t>
      </w:r>
      <w:r w:rsidRPr="00106CF1">
        <w:rPr>
          <w:rFonts w:cs="Arial"/>
        </w:rPr>
        <w:t xml:space="preserve"> vybudování staveniště, vytyčení podzemních sítí, vydání výchozí revizní zprávy, </w:t>
      </w:r>
      <w:r w:rsidR="00EE5A76" w:rsidRPr="00106CF1">
        <w:rPr>
          <w:rFonts w:cs="Arial"/>
        </w:rPr>
        <w:t>předání dokumentace skutečného provedení</w:t>
      </w:r>
      <w:r w:rsidR="00DF323B" w:rsidRPr="00106CF1">
        <w:rPr>
          <w:rFonts w:cs="Arial"/>
        </w:rPr>
        <w:t xml:space="preserve"> s geodetickým zaměřením stavby – geometrický plán</w:t>
      </w:r>
      <w:r w:rsidR="00EE5A76" w:rsidRPr="00106CF1">
        <w:rPr>
          <w:rFonts w:cs="Arial"/>
        </w:rPr>
        <w:t xml:space="preserve"> a </w:t>
      </w:r>
      <w:r w:rsidR="00DF323B" w:rsidRPr="00106CF1">
        <w:rPr>
          <w:rFonts w:cs="Arial"/>
        </w:rPr>
        <w:t xml:space="preserve">předání </w:t>
      </w:r>
      <w:r w:rsidR="00EE5A76" w:rsidRPr="00106CF1">
        <w:rPr>
          <w:rFonts w:cs="Arial"/>
        </w:rPr>
        <w:t>návodu k obsluze a prohlášení o shodě.</w:t>
      </w:r>
      <w:r w:rsidR="003F6762" w:rsidRPr="00106CF1">
        <w:rPr>
          <w:rFonts w:cs="Arial"/>
        </w:rPr>
        <w:t xml:space="preserve">   </w:t>
      </w:r>
    </w:p>
    <w:p w14:paraId="4C939121" w14:textId="77777777" w:rsidR="00106CF1" w:rsidRPr="00106CF1" w:rsidRDefault="00106CF1" w:rsidP="00106CF1">
      <w:pPr>
        <w:pStyle w:val="Odstavecseseznamem"/>
        <w:rPr>
          <w:rFonts w:cs="Arial"/>
        </w:rPr>
      </w:pPr>
    </w:p>
    <w:p w14:paraId="54338C75" w14:textId="77777777" w:rsidR="004717D7" w:rsidRDefault="00BF1FAD" w:rsidP="00106CF1">
      <w:pPr>
        <w:pStyle w:val="Odstavecseseznamem"/>
        <w:numPr>
          <w:ilvl w:val="0"/>
          <w:numId w:val="29"/>
        </w:numPr>
        <w:ind w:left="360"/>
        <w:jc w:val="both"/>
        <w:rPr>
          <w:rFonts w:cs="Arial"/>
        </w:rPr>
      </w:pPr>
      <w:r w:rsidRPr="00106CF1">
        <w:rPr>
          <w:rFonts w:cs="Arial"/>
        </w:rPr>
        <w:t>Kupující</w:t>
      </w:r>
      <w:r w:rsidR="00995E34" w:rsidRPr="00106CF1">
        <w:rPr>
          <w:rFonts w:cs="Arial"/>
        </w:rPr>
        <w:t xml:space="preserve"> se z</w:t>
      </w:r>
      <w:r w:rsidR="003E65BF" w:rsidRPr="00106CF1">
        <w:rPr>
          <w:rFonts w:cs="Arial"/>
        </w:rPr>
        <w:t xml:space="preserve">avazuje </w:t>
      </w:r>
      <w:r w:rsidR="004E6115" w:rsidRPr="00106CF1">
        <w:rPr>
          <w:rFonts w:cs="Arial"/>
        </w:rPr>
        <w:t>řádně provedenou dodávku převzít a zaplatit za ni sj</w:t>
      </w:r>
      <w:r w:rsidR="00995E34" w:rsidRPr="00106CF1">
        <w:rPr>
          <w:rFonts w:cs="Arial"/>
        </w:rPr>
        <w:t xml:space="preserve">ednanou </w:t>
      </w:r>
      <w:r w:rsidR="004717D7" w:rsidRPr="00106CF1">
        <w:rPr>
          <w:rFonts w:cs="Arial"/>
        </w:rPr>
        <w:t>cenu způsobem a v termínech stanovených touto smlouvou.</w:t>
      </w:r>
    </w:p>
    <w:p w14:paraId="58A04CCE" w14:textId="77777777" w:rsidR="00106CF1" w:rsidRPr="00106CF1" w:rsidRDefault="00106CF1" w:rsidP="00106CF1">
      <w:pPr>
        <w:pStyle w:val="Odstavecseseznamem"/>
        <w:rPr>
          <w:rFonts w:cs="Arial"/>
        </w:rPr>
      </w:pPr>
    </w:p>
    <w:p w14:paraId="18AF4EAF" w14:textId="77777777" w:rsidR="005959C0" w:rsidRDefault="00BF1FAD" w:rsidP="00106CF1">
      <w:pPr>
        <w:pStyle w:val="Odstavecseseznamem"/>
        <w:numPr>
          <w:ilvl w:val="0"/>
          <w:numId w:val="29"/>
        </w:numPr>
        <w:ind w:left="360"/>
        <w:jc w:val="both"/>
        <w:rPr>
          <w:rFonts w:cs="Arial"/>
        </w:rPr>
      </w:pPr>
      <w:r w:rsidRPr="00106CF1">
        <w:rPr>
          <w:rFonts w:cs="Arial"/>
        </w:rPr>
        <w:t>Dodavatel</w:t>
      </w:r>
      <w:r w:rsidR="00BA51E9" w:rsidRPr="00106CF1">
        <w:rPr>
          <w:rFonts w:cs="Arial"/>
        </w:rPr>
        <w:t xml:space="preserve"> je povinen zajistit, aby předmět</w:t>
      </w:r>
      <w:r w:rsidR="00995E34" w:rsidRPr="00106CF1">
        <w:rPr>
          <w:rFonts w:cs="Arial"/>
        </w:rPr>
        <w:t xml:space="preserve"> dodávky </w:t>
      </w:r>
      <w:r w:rsidR="00BA51E9" w:rsidRPr="00106CF1">
        <w:rPr>
          <w:rFonts w:cs="Arial"/>
        </w:rPr>
        <w:t>vyhovoval všem obecně závazným právním předpisům a technickým normám a jiným požadavkům, které se týkají kvality a parametrů předmětu koupě.</w:t>
      </w:r>
    </w:p>
    <w:p w14:paraId="4113AA74" w14:textId="77777777" w:rsidR="00106CF1" w:rsidRPr="00C0104B" w:rsidRDefault="00106CF1" w:rsidP="005070A0">
      <w:pPr>
        <w:rPr>
          <w:rFonts w:cs="Arial"/>
        </w:rPr>
      </w:pPr>
    </w:p>
    <w:p w14:paraId="2A7EFAC2" w14:textId="77777777" w:rsidR="00106CF1" w:rsidRDefault="00106CF1" w:rsidP="00106CF1">
      <w:pPr>
        <w:pStyle w:val="Odstavecseseznamem"/>
        <w:numPr>
          <w:ilvl w:val="0"/>
          <w:numId w:val="29"/>
        </w:numPr>
        <w:ind w:left="360"/>
        <w:jc w:val="both"/>
        <w:rPr>
          <w:rFonts w:cs="Arial"/>
        </w:rPr>
      </w:pPr>
      <w:r w:rsidRPr="00106CF1">
        <w:rPr>
          <w:rFonts w:cs="Arial"/>
          <w:color w:val="000000"/>
        </w:rPr>
        <w:t xml:space="preserve">Při realizaci díla budou použity pouze výrobky a materiály, které splňují požadavky vyhlášky č 268/2009 Sb., o technických požadavcích na stavby a dále § 156 zákona č. 183/2006 Sb., o územním plánování a stavebním řádu (stavební zákon). Dodávky budou dokladovány k přejímacímu řízení potřebnými certifikáty. </w:t>
      </w:r>
      <w:r w:rsidRPr="00106CF1">
        <w:rPr>
          <w:rFonts w:cs="Arial"/>
        </w:rPr>
        <w:t>Veškerý použitý materiál a dodané technologie musí být nové a nepoužité připouští-li to jejich povaha.</w:t>
      </w:r>
    </w:p>
    <w:p w14:paraId="6466BD6A" w14:textId="77777777" w:rsidR="00106CF1" w:rsidRPr="00106CF1" w:rsidRDefault="00106CF1" w:rsidP="00106CF1">
      <w:pPr>
        <w:pStyle w:val="Odstavecseseznamem"/>
        <w:rPr>
          <w:rFonts w:cs="Arial"/>
        </w:rPr>
      </w:pPr>
    </w:p>
    <w:p w14:paraId="547D7CA6" w14:textId="77777777" w:rsidR="00106CF1" w:rsidRDefault="00106CF1" w:rsidP="00106CF1">
      <w:pPr>
        <w:pStyle w:val="Styl1"/>
        <w:numPr>
          <w:ilvl w:val="0"/>
          <w:numId w:val="29"/>
        </w:numPr>
        <w:ind w:left="360"/>
        <w:jc w:val="both"/>
        <w:rPr>
          <w:rFonts w:ascii="Myriad Web" w:hAnsi="Myriad Web"/>
          <w:sz w:val="20"/>
        </w:rPr>
      </w:pPr>
      <w:r>
        <w:rPr>
          <w:rFonts w:cs="Arial"/>
          <w:sz w:val="20"/>
        </w:rPr>
        <w:t>Dodavatel</w:t>
      </w:r>
      <w:r w:rsidRPr="00106CF1">
        <w:rPr>
          <w:rFonts w:cs="Arial"/>
          <w:sz w:val="20"/>
        </w:rPr>
        <w:t xml:space="preserve"> zabezpečí, že pokud v rámci veřejné zakázky, která předcházela uzavření této smlouvy, prokazoval určitou část kvalifikace prostřednictvím poddodavatele, musí se tento poddodavatel podílet na plnění předmětu díla alespoň v rozsahu, ve kterém prokázal splnění příslušné části kvalifikace. </w:t>
      </w:r>
      <w:r w:rsidR="00DB4EBA">
        <w:rPr>
          <w:rFonts w:cs="Arial"/>
          <w:sz w:val="20"/>
        </w:rPr>
        <w:t xml:space="preserve">Dodavatel </w:t>
      </w:r>
      <w:r w:rsidRPr="00106CF1">
        <w:rPr>
          <w:rFonts w:cs="Arial"/>
          <w:sz w:val="20"/>
        </w:rPr>
        <w:t xml:space="preserve">není oprávněn změnit poddodavatele, které uvedl ve své nabídce v rámci veřejné zakázky, která předcházela uzavření této smlouvy, bez předchozího souhlasu </w:t>
      </w:r>
      <w:r w:rsidR="00DB4EBA">
        <w:rPr>
          <w:rFonts w:cs="Arial"/>
          <w:sz w:val="20"/>
        </w:rPr>
        <w:t>kupujícího</w:t>
      </w:r>
      <w:r w:rsidRPr="00106CF1">
        <w:rPr>
          <w:rFonts w:cs="Arial"/>
          <w:sz w:val="20"/>
        </w:rPr>
        <w:t xml:space="preserve">, a to u těch poddodavatelů prostřednictvím kterých prokazoval určitou část kvalifikace. Porušení povinnosti získání souhlasu </w:t>
      </w:r>
      <w:r w:rsidR="00DB4EBA">
        <w:rPr>
          <w:rFonts w:cs="Arial"/>
          <w:sz w:val="20"/>
        </w:rPr>
        <w:t>kupujícího</w:t>
      </w:r>
      <w:r w:rsidRPr="00106CF1">
        <w:rPr>
          <w:rFonts w:cs="Arial"/>
          <w:sz w:val="20"/>
        </w:rPr>
        <w:t xml:space="preserve"> se změnou poddodavatele je považována za podstatné porušení této smlouvy a zakládá právo </w:t>
      </w:r>
      <w:r w:rsidR="00DB4EBA">
        <w:rPr>
          <w:rFonts w:cs="Arial"/>
          <w:sz w:val="20"/>
        </w:rPr>
        <w:t>kupujícího</w:t>
      </w:r>
      <w:r w:rsidRPr="00106CF1">
        <w:rPr>
          <w:rFonts w:cs="Arial"/>
          <w:sz w:val="20"/>
        </w:rPr>
        <w:t xml:space="preserve"> od této smlouvy odstoupit. Pokud poddodavatel nesplňuje (přestane splňovat) rozsah požadavků na kvalifikaci dle platného zákona o zadávání veřejných zakázek, je </w:t>
      </w:r>
      <w:r w:rsidR="00DB4EBA">
        <w:rPr>
          <w:rFonts w:cs="Arial"/>
          <w:sz w:val="20"/>
        </w:rPr>
        <w:t>kupující</w:t>
      </w:r>
      <w:r w:rsidRPr="00106CF1">
        <w:rPr>
          <w:rFonts w:cs="Arial"/>
          <w:sz w:val="20"/>
        </w:rPr>
        <w:t xml:space="preserve"> oprávněn požadovat po </w:t>
      </w:r>
      <w:r w:rsidR="00DB4EBA">
        <w:rPr>
          <w:rFonts w:cs="Arial"/>
          <w:sz w:val="20"/>
        </w:rPr>
        <w:t>dodavateli</w:t>
      </w:r>
      <w:r w:rsidRPr="00106CF1">
        <w:rPr>
          <w:rFonts w:cs="Arial"/>
          <w:sz w:val="20"/>
        </w:rPr>
        <w:t xml:space="preserve"> neprodlenou změnu poddodavatele, kterémuž požadavku je </w:t>
      </w:r>
      <w:r w:rsidR="00DB4EBA">
        <w:rPr>
          <w:rFonts w:cs="Arial"/>
          <w:sz w:val="20"/>
        </w:rPr>
        <w:t>dodav</w:t>
      </w:r>
      <w:r w:rsidR="0080718F">
        <w:rPr>
          <w:rFonts w:cs="Arial"/>
          <w:sz w:val="20"/>
        </w:rPr>
        <w:t>a</w:t>
      </w:r>
      <w:r w:rsidR="00DB4EBA">
        <w:rPr>
          <w:rFonts w:cs="Arial"/>
          <w:sz w:val="20"/>
        </w:rPr>
        <w:t>tel</w:t>
      </w:r>
      <w:r w:rsidRPr="00106CF1">
        <w:rPr>
          <w:rFonts w:cs="Arial"/>
          <w:sz w:val="20"/>
        </w:rPr>
        <w:t xml:space="preserve"> povinen do dvaceti (20) dnů po obdržení písemné výzvy </w:t>
      </w:r>
      <w:r w:rsidR="00DB4EBA">
        <w:rPr>
          <w:rFonts w:cs="Arial"/>
          <w:sz w:val="20"/>
        </w:rPr>
        <w:t>kupujícího</w:t>
      </w:r>
      <w:r w:rsidRPr="00106CF1">
        <w:rPr>
          <w:rFonts w:cs="Arial"/>
          <w:sz w:val="20"/>
        </w:rPr>
        <w:t xml:space="preserve"> vyhovět. V případě, že </w:t>
      </w:r>
      <w:r w:rsidR="00DB4EBA">
        <w:rPr>
          <w:rFonts w:cs="Arial"/>
          <w:sz w:val="20"/>
        </w:rPr>
        <w:t>dodavatel</w:t>
      </w:r>
      <w:r w:rsidRPr="00106CF1">
        <w:rPr>
          <w:rFonts w:cs="Arial"/>
          <w:sz w:val="20"/>
        </w:rPr>
        <w:t xml:space="preserve"> neukončí činnost nevyhovujícího poddodavatele na plnění předmětu díla ve lhůtě do dvaceti (20) dnů ode dne doručení písemného požadavku </w:t>
      </w:r>
      <w:r w:rsidR="00DB4EBA">
        <w:rPr>
          <w:rFonts w:cs="Arial"/>
          <w:sz w:val="20"/>
        </w:rPr>
        <w:t>kupujícího</w:t>
      </w:r>
      <w:r w:rsidRPr="00106CF1">
        <w:rPr>
          <w:rFonts w:cs="Arial"/>
          <w:sz w:val="20"/>
        </w:rPr>
        <w:t xml:space="preserve"> a v téže lhůtě nebude odsouhlasen jiný adekvátní poddodavatel, je </w:t>
      </w:r>
      <w:r w:rsidR="00DB4EBA">
        <w:rPr>
          <w:rFonts w:cs="Arial"/>
          <w:sz w:val="20"/>
        </w:rPr>
        <w:t xml:space="preserve">kupující </w:t>
      </w:r>
      <w:r w:rsidRPr="00106CF1">
        <w:rPr>
          <w:rFonts w:cs="Arial"/>
          <w:sz w:val="20"/>
        </w:rPr>
        <w:t>oprávněn od smlouvy odstoupit pro podstatné porušení smlouvy</w:t>
      </w:r>
      <w:r w:rsidRPr="00DF26A3">
        <w:rPr>
          <w:rFonts w:ascii="Myriad Web" w:hAnsi="Myriad Web"/>
          <w:sz w:val="20"/>
        </w:rPr>
        <w:t>.</w:t>
      </w:r>
    </w:p>
    <w:p w14:paraId="4B807F1E" w14:textId="457723ED" w:rsidR="00FA4AAB" w:rsidRPr="00DA0840" w:rsidRDefault="00FA4AAB" w:rsidP="001B3F43">
      <w:pPr>
        <w:ind w:left="284" w:hanging="284"/>
        <w:jc w:val="both"/>
        <w:rPr>
          <w:rFonts w:cs="Arial"/>
        </w:rPr>
      </w:pPr>
    </w:p>
    <w:p w14:paraId="1B996C4E" w14:textId="77777777" w:rsidR="004717D7" w:rsidRPr="00BB3702" w:rsidRDefault="004717D7" w:rsidP="00BB3702">
      <w:pPr>
        <w:pStyle w:val="Podnadpis"/>
        <w:numPr>
          <w:ilvl w:val="0"/>
          <w:numId w:val="10"/>
        </w:numPr>
        <w:spacing w:after="0"/>
        <w:ind w:left="709" w:hanging="352"/>
        <w:rPr>
          <w:rFonts w:cs="Arial"/>
          <w:b/>
          <w:i w:val="0"/>
          <w:sz w:val="22"/>
          <w:szCs w:val="22"/>
        </w:rPr>
      </w:pPr>
      <w:r w:rsidRPr="00BB3702">
        <w:rPr>
          <w:rFonts w:cs="Arial"/>
          <w:b/>
          <w:i w:val="0"/>
          <w:sz w:val="22"/>
          <w:szCs w:val="22"/>
        </w:rPr>
        <w:t>Doba a místo plnění</w:t>
      </w:r>
    </w:p>
    <w:p w14:paraId="67DCADF9" w14:textId="77777777" w:rsidR="00FC2C33" w:rsidRPr="00DA0840" w:rsidRDefault="00FC2C33" w:rsidP="00FC2C33">
      <w:pPr>
        <w:pStyle w:val="Odstavecseseznamem"/>
        <w:ind w:left="1080"/>
        <w:rPr>
          <w:rFonts w:cs="Arial"/>
        </w:rPr>
      </w:pPr>
    </w:p>
    <w:p w14:paraId="180B07CB" w14:textId="77777777" w:rsidR="003F6762" w:rsidRPr="00DA0840" w:rsidRDefault="00BF1FAD" w:rsidP="004F46F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 w:hanging="283"/>
        <w:jc w:val="both"/>
        <w:rPr>
          <w:rFonts w:cs="Arial"/>
        </w:rPr>
      </w:pPr>
      <w:r w:rsidRPr="00DA0840">
        <w:rPr>
          <w:rFonts w:cs="Arial"/>
        </w:rPr>
        <w:t>Dodavatel</w:t>
      </w:r>
      <w:r w:rsidR="00CB588A" w:rsidRPr="00DA0840">
        <w:rPr>
          <w:rFonts w:cs="Arial"/>
        </w:rPr>
        <w:t xml:space="preserve"> se zavazuje předmět smlouvy </w:t>
      </w:r>
      <w:r w:rsidR="004717D7" w:rsidRPr="00DA0840">
        <w:rPr>
          <w:rFonts w:cs="Arial"/>
        </w:rPr>
        <w:t>dodat</w:t>
      </w:r>
      <w:r w:rsidR="00995E34" w:rsidRPr="00DA0840">
        <w:rPr>
          <w:rFonts w:cs="Arial"/>
        </w:rPr>
        <w:t xml:space="preserve"> </w:t>
      </w:r>
      <w:r w:rsidR="003F6762" w:rsidRPr="00DA0840">
        <w:rPr>
          <w:rFonts w:cs="Arial"/>
        </w:rPr>
        <w:t>takto:</w:t>
      </w:r>
      <w:r w:rsidR="00CB588A" w:rsidRPr="00DA0840">
        <w:rPr>
          <w:rFonts w:cs="Arial"/>
        </w:rPr>
        <w:t xml:space="preserve"> </w:t>
      </w:r>
    </w:p>
    <w:p w14:paraId="7A36C485" w14:textId="77777777" w:rsidR="00D54F91" w:rsidRPr="00DA0840" w:rsidRDefault="00D54F91" w:rsidP="00D54F91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7653C390" w14:textId="77777777" w:rsidR="002E758B" w:rsidRDefault="003E65BF" w:rsidP="008D489C">
      <w:pPr>
        <w:tabs>
          <w:tab w:val="left" w:pos="2410"/>
        </w:tabs>
        <w:suppressAutoHyphens w:val="0"/>
        <w:autoSpaceDE w:val="0"/>
        <w:autoSpaceDN w:val="0"/>
        <w:ind w:left="2127" w:hanging="1844"/>
        <w:jc w:val="both"/>
        <w:rPr>
          <w:rFonts w:cs="Arial"/>
          <w:bCs/>
          <w:spacing w:val="-4"/>
        </w:rPr>
      </w:pPr>
      <w:r w:rsidRPr="00DA0840">
        <w:rPr>
          <w:rFonts w:cs="Arial"/>
        </w:rPr>
        <w:t xml:space="preserve">a) </w:t>
      </w:r>
      <w:r w:rsidR="00D54F91" w:rsidRPr="008D489C">
        <w:rPr>
          <w:rFonts w:cs="Arial"/>
          <w:u w:val="single"/>
        </w:rPr>
        <w:t>Zahájení</w:t>
      </w:r>
      <w:r w:rsidR="008B731B" w:rsidRPr="008D489C">
        <w:rPr>
          <w:rFonts w:cs="Arial"/>
          <w:u w:val="single"/>
        </w:rPr>
        <w:t xml:space="preserve"> plnění</w:t>
      </w:r>
      <w:r w:rsidR="008D489C" w:rsidRPr="008D489C">
        <w:rPr>
          <w:rFonts w:cs="Arial"/>
          <w:u w:val="single"/>
        </w:rPr>
        <w:t>:</w:t>
      </w:r>
      <w:r w:rsidR="00DF323B" w:rsidRPr="00DA0840">
        <w:rPr>
          <w:rFonts w:cs="Arial"/>
        </w:rPr>
        <w:t xml:space="preserve"> </w:t>
      </w:r>
      <w:r w:rsidR="008D489C">
        <w:rPr>
          <w:rFonts w:cs="Arial"/>
        </w:rPr>
        <w:tab/>
      </w:r>
      <w:bookmarkStart w:id="6" w:name="_Hlk54940798"/>
      <w:r w:rsidR="008D489C" w:rsidRPr="002E758B">
        <w:rPr>
          <w:rFonts w:cs="Arial"/>
          <w:b/>
          <w:spacing w:val="-4"/>
        </w:rPr>
        <w:t xml:space="preserve">do 5 pracovních dnů ode dne předání </w:t>
      </w:r>
      <w:r w:rsidR="00FA4AAB" w:rsidRPr="002E758B">
        <w:rPr>
          <w:rFonts w:cs="Arial"/>
          <w:b/>
          <w:spacing w:val="-4"/>
        </w:rPr>
        <w:t xml:space="preserve">a převzetí </w:t>
      </w:r>
      <w:r w:rsidR="008D489C" w:rsidRPr="002E758B">
        <w:rPr>
          <w:rFonts w:cs="Arial"/>
          <w:b/>
          <w:spacing w:val="-4"/>
        </w:rPr>
        <w:t>staveniště</w:t>
      </w:r>
      <w:r w:rsidR="008D489C" w:rsidRPr="002E758B">
        <w:rPr>
          <w:rFonts w:cs="Arial"/>
          <w:bCs/>
          <w:spacing w:val="-4"/>
        </w:rPr>
        <w:t xml:space="preserve"> </w:t>
      </w:r>
    </w:p>
    <w:p w14:paraId="221E10FD" w14:textId="0682666C" w:rsidR="003F6762" w:rsidRPr="002E758B" w:rsidRDefault="002E758B" w:rsidP="008D489C">
      <w:pPr>
        <w:tabs>
          <w:tab w:val="left" w:pos="2410"/>
        </w:tabs>
        <w:suppressAutoHyphens w:val="0"/>
        <w:autoSpaceDE w:val="0"/>
        <w:autoSpaceDN w:val="0"/>
        <w:ind w:left="2127" w:hanging="1844"/>
        <w:jc w:val="both"/>
        <w:rPr>
          <w:rFonts w:cs="Arial"/>
        </w:rPr>
      </w:pPr>
      <w:r>
        <w:rPr>
          <w:rFonts w:cs="Arial"/>
        </w:rPr>
        <w:tab/>
      </w:r>
      <w:r w:rsidR="008D489C" w:rsidRPr="002E758B">
        <w:rPr>
          <w:rFonts w:cs="Arial"/>
          <w:bCs/>
          <w:spacing w:val="-4"/>
        </w:rPr>
        <w:t>(předpoklad duben 2021)</w:t>
      </w:r>
      <w:bookmarkEnd w:id="6"/>
    </w:p>
    <w:p w14:paraId="767E7853" w14:textId="77777777" w:rsidR="008D489C" w:rsidRDefault="003E65BF" w:rsidP="008D489C">
      <w:pPr>
        <w:spacing w:before="120" w:after="120"/>
        <w:ind w:left="2268" w:hanging="2268"/>
        <w:jc w:val="both"/>
        <w:rPr>
          <w:rFonts w:cs="Arial"/>
        </w:rPr>
      </w:pPr>
      <w:r w:rsidRPr="002E758B">
        <w:rPr>
          <w:rFonts w:cs="Arial"/>
        </w:rPr>
        <w:t xml:space="preserve">      b) </w:t>
      </w:r>
      <w:r w:rsidR="008B731B" w:rsidRPr="002E758B">
        <w:rPr>
          <w:rFonts w:cs="Arial"/>
          <w:u w:val="single"/>
        </w:rPr>
        <w:t>Ukončení plnění</w:t>
      </w:r>
      <w:r w:rsidR="008D489C" w:rsidRPr="002E758B">
        <w:rPr>
          <w:rFonts w:cs="Arial"/>
          <w:u w:val="single"/>
        </w:rPr>
        <w:t>:</w:t>
      </w:r>
      <w:r w:rsidR="00AE5BED" w:rsidRPr="002E758B">
        <w:rPr>
          <w:rFonts w:cs="Arial"/>
        </w:rPr>
        <w:t xml:space="preserve"> </w:t>
      </w:r>
      <w:r w:rsidR="008D489C" w:rsidRPr="002E758B">
        <w:rPr>
          <w:rFonts w:cs="Arial"/>
          <w:b/>
          <w:bCs/>
        </w:rPr>
        <w:t>do 22. 7. 2021</w:t>
      </w:r>
      <w:r w:rsidR="00566087" w:rsidRPr="00AE5BED">
        <w:rPr>
          <w:rFonts w:cs="Arial"/>
        </w:rPr>
        <w:t xml:space="preserve"> </w:t>
      </w:r>
    </w:p>
    <w:p w14:paraId="6CDAEDC1" w14:textId="77777777" w:rsidR="00566087" w:rsidRPr="00AE5BED" w:rsidRDefault="00566087" w:rsidP="008D489C">
      <w:pPr>
        <w:spacing w:after="240"/>
        <w:ind w:left="567"/>
        <w:jc w:val="both"/>
        <w:rPr>
          <w:rFonts w:cs="Arial"/>
        </w:rPr>
      </w:pPr>
      <w:r w:rsidRPr="00AE5BED">
        <w:rPr>
          <w:rFonts w:cs="Arial"/>
        </w:rPr>
        <w:t>Dodavatel se zavazuje vyzvat kupujícího nejméně 7 pracovních dnů předem k předání a převzetí tohoto plnění. Do 7 dnů od předání a převzetí dodávky je povinen dodavatel vyklidit staveniště.</w:t>
      </w:r>
    </w:p>
    <w:p w14:paraId="25DFEAA5" w14:textId="77777777" w:rsidR="00AE5BED" w:rsidRDefault="00D54F91" w:rsidP="00AE5BED">
      <w:pPr>
        <w:numPr>
          <w:ilvl w:val="0"/>
          <w:numId w:val="5"/>
        </w:numPr>
        <w:suppressAutoHyphens w:val="0"/>
        <w:autoSpaceDE w:val="0"/>
        <w:autoSpaceDN w:val="0"/>
        <w:ind w:left="284" w:hanging="284"/>
        <w:jc w:val="both"/>
        <w:rPr>
          <w:rFonts w:cs="Arial"/>
        </w:rPr>
      </w:pPr>
      <w:r w:rsidRPr="00DA0840">
        <w:rPr>
          <w:rFonts w:cs="Arial"/>
        </w:rPr>
        <w:t xml:space="preserve">Místo plnění: </w:t>
      </w:r>
      <w:proofErr w:type="spellStart"/>
      <w:r w:rsidR="00AE5BED">
        <w:rPr>
          <w:rFonts w:cs="Arial"/>
        </w:rPr>
        <w:t>parc</w:t>
      </w:r>
      <w:proofErr w:type="spellEnd"/>
      <w:r w:rsidR="00AE5BED">
        <w:rPr>
          <w:rFonts w:cs="Arial"/>
        </w:rPr>
        <w:t xml:space="preserve">. č. 1393, ul. Lindnerova v k. </w:t>
      </w:r>
      <w:proofErr w:type="spellStart"/>
      <w:r w:rsidR="00AE5BED">
        <w:rPr>
          <w:rFonts w:cs="Arial"/>
        </w:rPr>
        <w:t>ú.</w:t>
      </w:r>
      <w:proofErr w:type="spellEnd"/>
      <w:r w:rsidR="00AE5BED">
        <w:rPr>
          <w:rFonts w:cs="Arial"/>
        </w:rPr>
        <w:t xml:space="preserve"> Jičín. </w:t>
      </w:r>
      <w:r w:rsidR="00664018" w:rsidRPr="00AE5BED">
        <w:rPr>
          <w:rFonts w:cs="Arial"/>
        </w:rPr>
        <w:t xml:space="preserve">Objednatel stanovuje, že pracovní doba </w:t>
      </w:r>
    </w:p>
    <w:p w14:paraId="1A397437" w14:textId="77777777" w:rsidR="004717D7" w:rsidRPr="00AE5BED" w:rsidRDefault="00664018" w:rsidP="008D489C">
      <w:pPr>
        <w:suppressAutoHyphens w:val="0"/>
        <w:autoSpaceDE w:val="0"/>
        <w:autoSpaceDN w:val="0"/>
        <w:ind w:left="1418"/>
        <w:jc w:val="both"/>
        <w:rPr>
          <w:rFonts w:cs="Arial"/>
        </w:rPr>
      </w:pPr>
      <w:r w:rsidRPr="00AE5BED">
        <w:rPr>
          <w:rFonts w:cs="Arial"/>
        </w:rPr>
        <w:t xml:space="preserve">na </w:t>
      </w:r>
      <w:r w:rsidR="00764D19">
        <w:rPr>
          <w:rFonts w:cs="Arial"/>
        </w:rPr>
        <w:t>tomto</w:t>
      </w:r>
      <w:r w:rsidRPr="00AE5BED">
        <w:rPr>
          <w:rFonts w:cs="Arial"/>
        </w:rPr>
        <w:t xml:space="preserve"> stanovišt</w:t>
      </w:r>
      <w:r w:rsidR="00764D19">
        <w:rPr>
          <w:rFonts w:cs="Arial"/>
        </w:rPr>
        <w:t>i</w:t>
      </w:r>
      <w:r w:rsidRPr="00AE5BED">
        <w:rPr>
          <w:rFonts w:cs="Arial"/>
        </w:rPr>
        <w:t xml:space="preserve"> není časově omezená, nicméně ve dnech pracovního klidu a o svátcích není dovoleno provádět žádné hlučné a prašné práce.</w:t>
      </w:r>
    </w:p>
    <w:p w14:paraId="292C2545" w14:textId="77777777" w:rsidR="00D54F91" w:rsidRPr="00DA0840" w:rsidRDefault="00D54F91" w:rsidP="00D54F91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1D9E7FE4" w14:textId="77777777" w:rsidR="00A55ECD" w:rsidRPr="00DA0840" w:rsidRDefault="003E65BF" w:rsidP="003E65BF">
      <w:pPr>
        <w:suppressAutoHyphens w:val="0"/>
        <w:ind w:left="284" w:hanging="284"/>
        <w:jc w:val="both"/>
        <w:rPr>
          <w:rFonts w:cs="Arial"/>
        </w:rPr>
      </w:pPr>
      <w:r w:rsidRPr="00DA0840">
        <w:rPr>
          <w:rFonts w:cs="Arial"/>
        </w:rPr>
        <w:t xml:space="preserve">3. </w:t>
      </w:r>
      <w:r w:rsidR="00995E34" w:rsidRPr="00DA0840">
        <w:rPr>
          <w:rFonts w:cs="Arial"/>
        </w:rPr>
        <w:t>Místo plnění dodávky</w:t>
      </w:r>
      <w:r w:rsidR="00D54F91" w:rsidRPr="00DA0840">
        <w:rPr>
          <w:rFonts w:cs="Arial"/>
        </w:rPr>
        <w:t xml:space="preserve"> podzemních kontejnerů</w:t>
      </w:r>
      <w:r w:rsidR="00995E34" w:rsidRPr="00DA0840">
        <w:rPr>
          <w:rFonts w:cs="Arial"/>
        </w:rPr>
        <w:t xml:space="preserve"> bude předáno dodavateli protokolárně. Od tohoto okamžiku odpovídá dodavatel za veškeré škody způsobené na místě plnění dodávky, jakož i za škody, </w:t>
      </w:r>
      <w:r w:rsidR="00995E34" w:rsidRPr="00DA0840">
        <w:rPr>
          <w:rFonts w:cs="Arial"/>
        </w:rPr>
        <w:lastRenderedPageBreak/>
        <w:t xml:space="preserve">vzniklé jeho činností </w:t>
      </w:r>
      <w:r w:rsidR="00B5741E" w:rsidRPr="00DA0840">
        <w:rPr>
          <w:rFonts w:cs="Arial"/>
        </w:rPr>
        <w:t>ve spojitosti s plněním dodávky, za poškození stávajících inženýrských sítí a cizích zařízení, k němuž došlo činností dodavatele.</w:t>
      </w:r>
      <w:r w:rsidR="00401A93" w:rsidRPr="00DA0840">
        <w:rPr>
          <w:rFonts w:cs="Arial"/>
        </w:rPr>
        <w:t xml:space="preserve"> </w:t>
      </w:r>
    </w:p>
    <w:p w14:paraId="649D0DAA" w14:textId="77777777" w:rsidR="005F6F2D" w:rsidRPr="00DA0840" w:rsidRDefault="005F6F2D" w:rsidP="004717D7">
      <w:pPr>
        <w:tabs>
          <w:tab w:val="left" w:pos="360"/>
        </w:tabs>
        <w:jc w:val="both"/>
        <w:rPr>
          <w:rFonts w:cs="Arial"/>
          <w:b/>
        </w:rPr>
      </w:pPr>
    </w:p>
    <w:p w14:paraId="782229AA" w14:textId="77777777" w:rsidR="004717D7" w:rsidRPr="00BB3702" w:rsidRDefault="004717D7" w:rsidP="00BB3702">
      <w:pPr>
        <w:pStyle w:val="Podnadpis"/>
        <w:numPr>
          <w:ilvl w:val="0"/>
          <w:numId w:val="10"/>
        </w:numPr>
        <w:spacing w:after="0"/>
        <w:ind w:left="709" w:hanging="352"/>
        <w:rPr>
          <w:rFonts w:cs="Arial"/>
          <w:b/>
          <w:i w:val="0"/>
          <w:sz w:val="22"/>
          <w:szCs w:val="22"/>
        </w:rPr>
      </w:pPr>
      <w:r w:rsidRPr="00BB3702">
        <w:rPr>
          <w:rFonts w:cs="Arial"/>
          <w:b/>
          <w:i w:val="0"/>
          <w:sz w:val="22"/>
          <w:szCs w:val="22"/>
        </w:rPr>
        <w:t>Přechod vlastnictví a přechod nebezpečí škody na věci</w:t>
      </w:r>
    </w:p>
    <w:p w14:paraId="51A56913" w14:textId="77777777" w:rsidR="00FC2C33" w:rsidRPr="00DA0840" w:rsidRDefault="00FC2C33" w:rsidP="00FC2C33">
      <w:pPr>
        <w:pStyle w:val="Odstavecseseznamem"/>
        <w:ind w:left="1080"/>
        <w:rPr>
          <w:rFonts w:cs="Arial"/>
        </w:rPr>
      </w:pPr>
    </w:p>
    <w:p w14:paraId="51BCE3BB" w14:textId="58D0FDB1" w:rsidR="004717D7" w:rsidRPr="00DA0840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DA0840">
        <w:rPr>
          <w:rFonts w:ascii="Arial" w:hAnsi="Arial" w:cs="Arial"/>
          <w:lang w:eastAsia="cs-CZ"/>
        </w:rPr>
        <w:t>Nebezpečí škody na předmětu smlouvy</w:t>
      </w:r>
      <w:r w:rsidR="004717D7" w:rsidRPr="00DA0840">
        <w:rPr>
          <w:rFonts w:ascii="Arial" w:hAnsi="Arial" w:cs="Arial"/>
          <w:lang w:eastAsia="cs-CZ"/>
        </w:rPr>
        <w:t xml:space="preserve"> přejde</w:t>
      </w:r>
      <w:r w:rsidR="00D95DC9" w:rsidRPr="00DA0840">
        <w:rPr>
          <w:rFonts w:ascii="Arial" w:hAnsi="Arial" w:cs="Arial"/>
          <w:lang w:eastAsia="cs-CZ"/>
        </w:rPr>
        <w:t xml:space="preserve"> na kupujícího po převzetí dodávky</w:t>
      </w:r>
      <w:r w:rsidR="00271622">
        <w:rPr>
          <w:rFonts w:ascii="Arial" w:hAnsi="Arial" w:cs="Arial"/>
          <w:lang w:eastAsia="cs-CZ"/>
        </w:rPr>
        <w:t>,</w:t>
      </w:r>
      <w:r w:rsidR="004717D7" w:rsidRPr="00DA0840">
        <w:rPr>
          <w:rFonts w:ascii="Arial" w:hAnsi="Arial" w:cs="Arial"/>
          <w:lang w:eastAsia="cs-CZ"/>
        </w:rPr>
        <w:t xml:space="preserve"> tj. po podpisu předávacího protokolu. </w:t>
      </w:r>
      <w:r w:rsidR="00484D47" w:rsidRPr="00DA0840">
        <w:rPr>
          <w:rFonts w:ascii="Arial" w:hAnsi="Arial" w:cs="Arial"/>
          <w:lang w:eastAsia="cs-CZ"/>
        </w:rPr>
        <w:t>Spolu s dodávkou je povi</w:t>
      </w:r>
      <w:r w:rsidR="00566087" w:rsidRPr="00DA0840">
        <w:rPr>
          <w:rFonts w:ascii="Arial" w:hAnsi="Arial" w:cs="Arial"/>
          <w:lang w:eastAsia="cs-CZ"/>
        </w:rPr>
        <w:t>nen dodavatel předat kupujícímu</w:t>
      </w:r>
      <w:r w:rsidR="00484D47" w:rsidRPr="00DA0840">
        <w:rPr>
          <w:rFonts w:ascii="Arial" w:hAnsi="Arial" w:cs="Arial"/>
          <w:lang w:eastAsia="cs-CZ"/>
        </w:rPr>
        <w:t xml:space="preserve"> doklady vztahující se k dodávce. Předání úplných dokladů je podmínkou řádného předání dodávky.</w:t>
      </w:r>
    </w:p>
    <w:p w14:paraId="56795101" w14:textId="77777777" w:rsidR="004717D7" w:rsidRPr="00DA0840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07256590" w14:textId="77777777" w:rsidR="004717D7" w:rsidRPr="00AE5BED" w:rsidRDefault="004717D7" w:rsidP="004717D7">
      <w:pPr>
        <w:pStyle w:val="WW-Zkladntext2"/>
        <w:numPr>
          <w:ilvl w:val="0"/>
          <w:numId w:val="2"/>
        </w:numPr>
        <w:jc w:val="both"/>
        <w:rPr>
          <w:rFonts w:ascii="Arial" w:hAnsi="Arial" w:cs="Arial"/>
          <w:lang w:eastAsia="cs-CZ"/>
        </w:rPr>
      </w:pPr>
      <w:r w:rsidRPr="00DA0840">
        <w:rPr>
          <w:rFonts w:ascii="Arial" w:hAnsi="Arial" w:cs="Arial"/>
          <w:lang w:eastAsia="cs-CZ"/>
        </w:rPr>
        <w:t>Kupující na</w:t>
      </w:r>
      <w:r w:rsidR="00C12060" w:rsidRPr="00DA0840">
        <w:rPr>
          <w:rFonts w:ascii="Arial" w:hAnsi="Arial" w:cs="Arial"/>
          <w:lang w:eastAsia="cs-CZ"/>
        </w:rPr>
        <w:t>bývá vlastnické právo k předmětu smlouvy</w:t>
      </w:r>
      <w:r w:rsidRPr="00DA0840">
        <w:rPr>
          <w:rFonts w:ascii="Arial" w:hAnsi="Arial" w:cs="Arial"/>
          <w:lang w:eastAsia="cs-CZ"/>
        </w:rPr>
        <w:t xml:space="preserve"> jeho převzetím, tj. podpisem předávacího protokolu.</w:t>
      </w:r>
    </w:p>
    <w:p w14:paraId="40B602C1" w14:textId="77777777" w:rsidR="004717D7" w:rsidRPr="00DA0840" w:rsidRDefault="00AE5BED" w:rsidP="00AE5BED">
      <w:pPr>
        <w:pStyle w:val="Podnadpis"/>
        <w:spacing w:after="0"/>
        <w:ind w:left="709"/>
        <w:rPr>
          <w:rFonts w:cs="Arial"/>
          <w:sz w:val="20"/>
        </w:rPr>
      </w:pPr>
      <w:r>
        <w:rPr>
          <w:rFonts w:cs="Arial"/>
          <w:b/>
          <w:i w:val="0"/>
          <w:sz w:val="22"/>
          <w:szCs w:val="22"/>
        </w:rPr>
        <w:t xml:space="preserve">V. </w:t>
      </w:r>
      <w:r w:rsidR="004717D7" w:rsidRPr="00BB3702">
        <w:rPr>
          <w:rFonts w:cs="Arial"/>
          <w:b/>
          <w:i w:val="0"/>
          <w:sz w:val="22"/>
          <w:szCs w:val="22"/>
        </w:rPr>
        <w:t>Kupní cena a platební podmínky</w:t>
      </w:r>
    </w:p>
    <w:p w14:paraId="21947DDB" w14:textId="77777777" w:rsidR="00FC2C33" w:rsidRPr="00DA0840" w:rsidRDefault="00FC2C33" w:rsidP="00FC2C33">
      <w:pPr>
        <w:pStyle w:val="Odstavecseseznamem"/>
        <w:ind w:left="1080"/>
        <w:rPr>
          <w:rFonts w:cs="Arial"/>
        </w:rPr>
      </w:pPr>
    </w:p>
    <w:p w14:paraId="58AD08EF" w14:textId="77777777" w:rsidR="00BE271B" w:rsidRPr="00DA0840" w:rsidRDefault="004717D7" w:rsidP="001831D5">
      <w:pPr>
        <w:numPr>
          <w:ilvl w:val="0"/>
          <w:numId w:val="13"/>
        </w:numPr>
        <w:tabs>
          <w:tab w:val="left" w:pos="360"/>
        </w:tabs>
        <w:jc w:val="both"/>
        <w:rPr>
          <w:rFonts w:cs="Arial"/>
          <w:highlight w:val="yellow"/>
        </w:rPr>
      </w:pPr>
      <w:r w:rsidRPr="00DA0840">
        <w:rPr>
          <w:rFonts w:cs="Arial"/>
        </w:rPr>
        <w:t>Smluvní strany si sjednaly</w:t>
      </w:r>
      <w:r w:rsidR="001831D5" w:rsidRPr="00DA0840">
        <w:rPr>
          <w:rFonts w:cs="Arial"/>
        </w:rPr>
        <w:t xml:space="preserve"> kupní cenu na celkovou částku </w:t>
      </w:r>
      <w:proofErr w:type="gramStart"/>
      <w:r w:rsidR="00462CB8" w:rsidRPr="00DA0840">
        <w:rPr>
          <w:rFonts w:cs="Arial"/>
          <w:b/>
          <w:highlight w:val="yellow"/>
        </w:rPr>
        <w:t>…….</w:t>
      </w:r>
      <w:proofErr w:type="gramEnd"/>
      <w:r w:rsidR="001831D5" w:rsidRPr="00DA0840">
        <w:rPr>
          <w:rFonts w:cs="Arial"/>
          <w:b/>
          <w:highlight w:val="yellow"/>
        </w:rPr>
        <w:t xml:space="preserve">,- Kč bez DPH </w:t>
      </w:r>
      <w:r w:rsidR="001831D5" w:rsidRPr="00DA0840">
        <w:rPr>
          <w:rFonts w:cs="Arial"/>
          <w:highlight w:val="yellow"/>
        </w:rPr>
        <w:t>(s</w:t>
      </w:r>
      <w:r w:rsidR="00462CB8" w:rsidRPr="00DA0840">
        <w:rPr>
          <w:rFonts w:cs="Arial"/>
          <w:highlight w:val="yellow"/>
        </w:rPr>
        <w:t>lovy:  ……</w:t>
      </w:r>
      <w:r w:rsidR="001831D5" w:rsidRPr="00DA0840">
        <w:rPr>
          <w:rFonts w:cs="Arial"/>
          <w:highlight w:val="yellow"/>
        </w:rPr>
        <w:t>korun čes</w:t>
      </w:r>
      <w:r w:rsidR="00462CB8" w:rsidRPr="00DA0840">
        <w:rPr>
          <w:rFonts w:cs="Arial"/>
          <w:highlight w:val="yellow"/>
        </w:rPr>
        <w:t>kých) + DPH 21% ve výši  ……….</w:t>
      </w:r>
      <w:r w:rsidR="001831D5" w:rsidRPr="00DA0840">
        <w:rPr>
          <w:rFonts w:cs="Arial"/>
          <w:highlight w:val="yellow"/>
        </w:rPr>
        <w:t xml:space="preserve">,- Kč tj. </w:t>
      </w:r>
      <w:r w:rsidR="001831D5" w:rsidRPr="00DA0840">
        <w:rPr>
          <w:rFonts w:cs="Arial"/>
          <w:b/>
          <w:highlight w:val="yellow"/>
        </w:rPr>
        <w:t xml:space="preserve">celkem </w:t>
      </w:r>
      <w:r w:rsidR="00462CB8" w:rsidRPr="00DA0840">
        <w:rPr>
          <w:rFonts w:cs="Arial"/>
          <w:b/>
          <w:highlight w:val="yellow"/>
        </w:rPr>
        <w:t>…………</w:t>
      </w:r>
      <w:r w:rsidR="001831D5" w:rsidRPr="00DA0840">
        <w:rPr>
          <w:rFonts w:cs="Arial"/>
          <w:b/>
          <w:highlight w:val="yellow"/>
        </w:rPr>
        <w:t>,- Kč.</w:t>
      </w:r>
    </w:p>
    <w:p w14:paraId="013C9284" w14:textId="77777777" w:rsidR="004717D7" w:rsidRPr="00DA0840" w:rsidRDefault="004717D7" w:rsidP="00AE5BED">
      <w:pPr>
        <w:tabs>
          <w:tab w:val="left" w:pos="360"/>
        </w:tabs>
        <w:jc w:val="both"/>
        <w:rPr>
          <w:rFonts w:cs="Arial"/>
        </w:rPr>
      </w:pPr>
    </w:p>
    <w:p w14:paraId="0BCD95B1" w14:textId="77777777" w:rsidR="004717D7" w:rsidRPr="00764D19" w:rsidRDefault="004717D7" w:rsidP="00764D19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cs="Arial"/>
        </w:rPr>
      </w:pPr>
      <w:r w:rsidRPr="00764D19">
        <w:rPr>
          <w:rFonts w:cs="Arial"/>
        </w:rPr>
        <w:t>Kupní cena je stanovena dohodou smluvních stran jako cena pevná, neměnná a nejvýše přípustná, která zahrnu</w:t>
      </w:r>
      <w:r w:rsidR="00BF1FAD" w:rsidRPr="00764D19">
        <w:rPr>
          <w:rFonts w:cs="Arial"/>
        </w:rPr>
        <w:t>je veškeré náklady dodavatele</w:t>
      </w:r>
      <w:r w:rsidRPr="00764D19">
        <w:rPr>
          <w:rFonts w:cs="Arial"/>
        </w:rPr>
        <w:t xml:space="preserve"> spojené s plněním předmětu této smlouvy. Kupní cena zahrnuje </w:t>
      </w:r>
      <w:r w:rsidR="00C12060" w:rsidRPr="00764D19">
        <w:rPr>
          <w:rFonts w:cs="Arial"/>
        </w:rPr>
        <w:t>celý předmět smlouvy uvedený v čl. II smlouvy.</w:t>
      </w:r>
    </w:p>
    <w:p w14:paraId="68F46291" w14:textId="77777777" w:rsidR="004717D7" w:rsidRPr="00DA0840" w:rsidRDefault="004717D7" w:rsidP="00E5181A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02765405" w14:textId="77777777" w:rsidR="00BE271B" w:rsidRPr="00764D19" w:rsidRDefault="000A3AE9" w:rsidP="00764D19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764D19">
        <w:rPr>
          <w:rFonts w:cs="Arial"/>
        </w:rPr>
        <w:t>K</w:t>
      </w:r>
      <w:r w:rsidR="00BE271B" w:rsidRPr="00764D19">
        <w:rPr>
          <w:rFonts w:cs="Arial"/>
        </w:rPr>
        <w:t xml:space="preserve">upní cena za dodávku dle čl. II odst. 1 bude hrazena na základě měsíčních daňových dokladů </w:t>
      </w:r>
      <w:proofErr w:type="gramStart"/>
      <w:r w:rsidR="00BE271B" w:rsidRPr="00764D19">
        <w:rPr>
          <w:rFonts w:cs="Arial"/>
        </w:rPr>
        <w:t xml:space="preserve">– </w:t>
      </w:r>
      <w:r w:rsidRPr="00764D19">
        <w:rPr>
          <w:rFonts w:cs="Arial"/>
        </w:rPr>
        <w:t xml:space="preserve"> </w:t>
      </w:r>
      <w:r w:rsidR="00BE271B" w:rsidRPr="00764D19">
        <w:rPr>
          <w:rFonts w:cs="Arial"/>
        </w:rPr>
        <w:t>faktur</w:t>
      </w:r>
      <w:proofErr w:type="gramEnd"/>
      <w:r w:rsidR="00BE271B" w:rsidRPr="00764D19">
        <w:rPr>
          <w:rFonts w:cs="Arial"/>
        </w:rPr>
        <w:t xml:space="preserve">, jejichž přílohami budou vždy zjišťovací protokol, soupis provedených prací a dodávek a jejich ocenění, potvrzené oprávněným zástupcem kupujícího. </w:t>
      </w:r>
    </w:p>
    <w:p w14:paraId="1081FEDD" w14:textId="77777777" w:rsidR="004717D7" w:rsidRPr="00DA0840" w:rsidRDefault="004717D7" w:rsidP="004717D7">
      <w:pPr>
        <w:ind w:left="360"/>
        <w:jc w:val="both"/>
        <w:rPr>
          <w:rFonts w:cs="Arial"/>
        </w:rPr>
      </w:pPr>
    </w:p>
    <w:p w14:paraId="661B1CDB" w14:textId="4E416639" w:rsidR="004717D7" w:rsidRPr="00764D19" w:rsidRDefault="00BE271B" w:rsidP="00764D19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764D19">
        <w:rPr>
          <w:rFonts w:cs="Arial"/>
        </w:rPr>
        <w:t>Kupní cena</w:t>
      </w:r>
      <w:r w:rsidR="00C12060" w:rsidRPr="00764D19">
        <w:rPr>
          <w:rFonts w:cs="Arial"/>
        </w:rPr>
        <w:t xml:space="preserve"> </w:t>
      </w:r>
      <w:r w:rsidRPr="00764D19">
        <w:rPr>
          <w:rFonts w:cs="Arial"/>
        </w:rPr>
        <w:t xml:space="preserve">bude kupujícím hrazena </w:t>
      </w:r>
      <w:r w:rsidR="004717D7" w:rsidRPr="00764D19">
        <w:rPr>
          <w:rFonts w:cs="Arial"/>
        </w:rPr>
        <w:t xml:space="preserve">bezhotovostně </w:t>
      </w:r>
      <w:r w:rsidR="003E65BF" w:rsidRPr="00764D19">
        <w:rPr>
          <w:rFonts w:cs="Arial"/>
        </w:rPr>
        <w:t>na účet dodavatele</w:t>
      </w:r>
      <w:r w:rsidR="004717D7" w:rsidRPr="00764D19">
        <w:rPr>
          <w:rFonts w:cs="Arial"/>
        </w:rPr>
        <w:t xml:space="preserve"> </w:t>
      </w:r>
      <w:r w:rsidR="002043F1" w:rsidRPr="00764D19">
        <w:rPr>
          <w:rFonts w:cs="Arial"/>
        </w:rPr>
        <w:t xml:space="preserve">vedeného </w:t>
      </w:r>
      <w:r w:rsidR="002043F1" w:rsidRPr="00764D19">
        <w:rPr>
          <w:rFonts w:cs="Arial"/>
          <w:highlight w:val="yellow"/>
        </w:rPr>
        <w:t>u ………, číslo účtu: …………….</w:t>
      </w:r>
      <w:r w:rsidR="002043F1" w:rsidRPr="00764D19">
        <w:rPr>
          <w:rFonts w:cs="Arial"/>
        </w:rPr>
        <w:t xml:space="preserve">  </w:t>
      </w:r>
      <w:r w:rsidR="0024498B" w:rsidRPr="00764D19">
        <w:rPr>
          <w:rFonts w:cs="Arial"/>
        </w:rPr>
        <w:t>a</w:t>
      </w:r>
      <w:r w:rsidR="00A0634D" w:rsidRPr="00764D19">
        <w:rPr>
          <w:rFonts w:cs="Arial"/>
        </w:rPr>
        <w:t> </w:t>
      </w:r>
      <w:r w:rsidR="0024498B" w:rsidRPr="00764D19">
        <w:rPr>
          <w:rFonts w:cs="Arial"/>
        </w:rPr>
        <w:t>to</w:t>
      </w:r>
      <w:r w:rsidR="00A0634D" w:rsidRPr="00764D19">
        <w:rPr>
          <w:rFonts w:cs="Arial"/>
        </w:rPr>
        <w:t> </w:t>
      </w:r>
      <w:r w:rsidR="0024498B" w:rsidRPr="00764D19">
        <w:rPr>
          <w:rFonts w:cs="Arial"/>
        </w:rPr>
        <w:t>do</w:t>
      </w:r>
      <w:r w:rsidR="00A0634D" w:rsidRPr="00764D19">
        <w:rPr>
          <w:rFonts w:cs="Arial"/>
        </w:rPr>
        <w:t> </w:t>
      </w:r>
      <w:r w:rsidR="0024498B" w:rsidRPr="00764D19">
        <w:rPr>
          <w:rFonts w:cs="Arial"/>
        </w:rPr>
        <w:t xml:space="preserve">30 dnů od doručení faktury kupujícímu. </w:t>
      </w:r>
      <w:r w:rsidR="004717D7" w:rsidRPr="00764D19">
        <w:rPr>
          <w:rFonts w:cs="Arial"/>
        </w:rPr>
        <w:t>Variabilním symbolem je číslo faktury.</w:t>
      </w:r>
      <w:r w:rsidR="00D95DC9" w:rsidRPr="00764D19">
        <w:rPr>
          <w:rFonts w:cs="Arial"/>
        </w:rPr>
        <w:t xml:space="preserve"> Faktura</w:t>
      </w:r>
      <w:r w:rsidR="004717D7" w:rsidRPr="00764D19">
        <w:rPr>
          <w:rFonts w:cs="Arial"/>
        </w:rPr>
        <w:t xml:space="preserve"> musí mít veškeré náležitosti daňového dokladu ve smyslu zákona č. 235/2004 Sb., o dani z přidané hodnoty, v platném znění</w:t>
      </w:r>
      <w:r w:rsidR="00D95DC9" w:rsidRPr="00764D19">
        <w:rPr>
          <w:rFonts w:cs="Arial"/>
        </w:rPr>
        <w:t xml:space="preserve"> a musí být </w:t>
      </w:r>
      <w:r w:rsidR="00C3217D" w:rsidRPr="00764D19">
        <w:rPr>
          <w:rFonts w:cs="Arial"/>
        </w:rPr>
        <w:t xml:space="preserve">označena číslem projektu: </w:t>
      </w:r>
      <w:bookmarkStart w:id="7" w:name="_Hlk54857119"/>
      <w:r w:rsidR="00764D19" w:rsidRPr="00DA0840">
        <w:rPr>
          <w:rStyle w:val="datalabel"/>
          <w:rFonts w:cs="Arial"/>
          <w:b/>
        </w:rPr>
        <w:t>CZ.05.3.29/0.0/0.0/19_126/0011567</w:t>
      </w:r>
      <w:r w:rsidR="00566087" w:rsidRPr="00764D19">
        <w:rPr>
          <w:rStyle w:val="datalabel"/>
          <w:rFonts w:cs="Arial"/>
          <w:b/>
        </w:rPr>
        <w:t xml:space="preserve"> a názvem projektu („</w:t>
      </w:r>
      <w:r w:rsidR="00764D19" w:rsidRPr="00DA0840">
        <w:rPr>
          <w:rFonts w:cs="Arial"/>
          <w:b/>
          <w:bCs/>
        </w:rPr>
        <w:t>Rozšíření separace odpadů ve městě Jičín</w:t>
      </w:r>
      <w:r w:rsidR="00566087" w:rsidRPr="00764D19">
        <w:rPr>
          <w:rStyle w:val="datalabel"/>
          <w:rFonts w:cs="Arial"/>
          <w:b/>
        </w:rPr>
        <w:t>“)</w:t>
      </w:r>
      <w:bookmarkEnd w:id="7"/>
      <w:r w:rsidR="00566087" w:rsidRPr="00764D19">
        <w:rPr>
          <w:rStyle w:val="datalabel"/>
          <w:rFonts w:cs="Arial"/>
          <w:b/>
        </w:rPr>
        <w:t>.</w:t>
      </w:r>
      <w:r w:rsidR="00D95DC9" w:rsidRPr="00764D19">
        <w:rPr>
          <w:rFonts w:cs="Arial"/>
        </w:rPr>
        <w:t xml:space="preserve"> V případě, že faktura vystavená dodavatelem nebude mít předepsané náležitosti stanovené pro daňový doklad, nebo bude obsahovat údaje v rozporu s touto </w:t>
      </w:r>
      <w:r w:rsidR="00BF1FAD" w:rsidRPr="00764D19">
        <w:rPr>
          <w:rFonts w:cs="Arial"/>
        </w:rPr>
        <w:t>smlouvou, nebude kupujícím proplacena a kupující</w:t>
      </w:r>
      <w:r w:rsidR="00D95DC9" w:rsidRPr="00764D19">
        <w:rPr>
          <w:rFonts w:cs="Arial"/>
        </w:rPr>
        <w:t xml:space="preserve"> jí vrátí zpět dodavateli k doplnění či opravě. Doba splatnosti opravené, resp. doplněné faktury je stejná jako původní lhůta </w:t>
      </w:r>
      <w:r w:rsidR="00BF1FAD" w:rsidRPr="00764D19">
        <w:rPr>
          <w:rFonts w:cs="Arial"/>
        </w:rPr>
        <w:t xml:space="preserve">a její běh počíná dnem doručení </w:t>
      </w:r>
      <w:r w:rsidR="00D95DC9" w:rsidRPr="00764D19">
        <w:rPr>
          <w:rFonts w:cs="Arial"/>
        </w:rPr>
        <w:t xml:space="preserve">opravené nebo doplněné faktury. </w:t>
      </w:r>
      <w:r w:rsidR="00B5741E" w:rsidRPr="00764D19">
        <w:rPr>
          <w:rFonts w:cs="Arial"/>
        </w:rPr>
        <w:t>Dodavatel má právo požadovat po kupujícím smluvní pokutu pro případ prodlení kupujícího s úhrad</w:t>
      </w:r>
      <w:r w:rsidR="00566087" w:rsidRPr="00764D19">
        <w:rPr>
          <w:rFonts w:cs="Arial"/>
        </w:rPr>
        <w:t xml:space="preserve">ou oprávněných faktur ve </w:t>
      </w:r>
      <w:r w:rsidR="0072442F" w:rsidRPr="00764D19">
        <w:rPr>
          <w:rFonts w:cs="Arial"/>
        </w:rPr>
        <w:t>výši 0,05</w:t>
      </w:r>
      <w:r w:rsidR="00566087" w:rsidRPr="00764D19">
        <w:rPr>
          <w:rFonts w:cs="Arial"/>
        </w:rPr>
        <w:t xml:space="preserve"> </w:t>
      </w:r>
      <w:r w:rsidR="00B5741E" w:rsidRPr="00764D19">
        <w:rPr>
          <w:rFonts w:cs="Arial"/>
        </w:rPr>
        <w:t>% z dlužné částky za každý den prodlení.</w:t>
      </w:r>
    </w:p>
    <w:p w14:paraId="392EF3B9" w14:textId="77777777" w:rsidR="00E5181A" w:rsidRPr="00DA0840" w:rsidRDefault="00E5181A" w:rsidP="00E5181A">
      <w:pPr>
        <w:ind w:left="426" w:hanging="426"/>
        <w:jc w:val="both"/>
        <w:rPr>
          <w:rFonts w:cs="Arial"/>
          <w:b/>
        </w:rPr>
      </w:pPr>
    </w:p>
    <w:p w14:paraId="5948C4D7" w14:textId="77777777" w:rsidR="007C215F" w:rsidRDefault="00E5181A" w:rsidP="00764D19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764D19">
        <w:rPr>
          <w:rFonts w:cs="Arial"/>
        </w:rPr>
        <w:t>K</w:t>
      </w:r>
      <w:r w:rsidR="007C215F" w:rsidRPr="00764D19">
        <w:rPr>
          <w:rFonts w:cs="Arial"/>
        </w:rPr>
        <w:t>upující má právo</w:t>
      </w:r>
      <w:r w:rsidR="00BF1FAD" w:rsidRPr="00764D19">
        <w:rPr>
          <w:rFonts w:cs="Arial"/>
        </w:rPr>
        <w:t xml:space="preserve"> oproti pohledávce dodavatele</w:t>
      </w:r>
      <w:r w:rsidR="007C215F" w:rsidRPr="00764D19">
        <w:rPr>
          <w:rFonts w:cs="Arial"/>
        </w:rPr>
        <w:t xml:space="preserve"> na zaplacení kupní ceny, kterou je povinen u</w:t>
      </w:r>
      <w:r w:rsidR="00BF1FAD" w:rsidRPr="00764D19">
        <w:rPr>
          <w:rFonts w:cs="Arial"/>
        </w:rPr>
        <w:t>hradit dodavateli</w:t>
      </w:r>
      <w:r w:rsidR="007C215F" w:rsidRPr="00764D19">
        <w:rPr>
          <w:rFonts w:cs="Arial"/>
        </w:rPr>
        <w:t xml:space="preserve"> na základě této kupní smlouvy, v souladu s </w:t>
      </w:r>
      <w:proofErr w:type="spellStart"/>
      <w:r w:rsidR="007C215F" w:rsidRPr="00764D19">
        <w:rPr>
          <w:rFonts w:cs="Arial"/>
        </w:rPr>
        <w:t>ust</w:t>
      </w:r>
      <w:proofErr w:type="spellEnd"/>
      <w:r w:rsidR="007C215F" w:rsidRPr="00764D19">
        <w:rPr>
          <w:rFonts w:cs="Arial"/>
        </w:rPr>
        <w:t>. § 1982 a násl. Občanského zákoníku, jednostranně započítat veškeré s</w:t>
      </w:r>
      <w:r w:rsidR="00BF1FAD" w:rsidRPr="00764D19">
        <w:rPr>
          <w:rFonts w:cs="Arial"/>
        </w:rPr>
        <w:t>vé pohledávky vůči dodavateli</w:t>
      </w:r>
      <w:r w:rsidR="007C215F" w:rsidRPr="00764D19">
        <w:rPr>
          <w:rFonts w:cs="Arial"/>
        </w:rPr>
        <w:t xml:space="preserve"> vzniklé na základě této kupní smlouvy, zejména pohledávky z titulu smluvních pokut, kt</w:t>
      </w:r>
      <w:r w:rsidR="00BF1FAD" w:rsidRPr="00764D19">
        <w:rPr>
          <w:rFonts w:cs="Arial"/>
        </w:rPr>
        <w:t>eré bude dodavatel</w:t>
      </w:r>
      <w:r w:rsidR="007C215F" w:rsidRPr="00764D19">
        <w:rPr>
          <w:rFonts w:cs="Arial"/>
        </w:rPr>
        <w:t xml:space="preserve"> povinen kupujícímu podle této kupní smlouvy uhradit.</w:t>
      </w:r>
    </w:p>
    <w:p w14:paraId="57B454A1" w14:textId="77777777" w:rsidR="00E03219" w:rsidRPr="00E03219" w:rsidRDefault="00E03219" w:rsidP="00E03219">
      <w:pPr>
        <w:pStyle w:val="Odstavecseseznamem"/>
        <w:rPr>
          <w:rFonts w:cs="Arial"/>
        </w:rPr>
      </w:pPr>
    </w:p>
    <w:p w14:paraId="3C1F8D3D" w14:textId="77777777" w:rsidR="0080718F" w:rsidRPr="008A6F20" w:rsidRDefault="0080718F" w:rsidP="005070A0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8A6F20">
        <w:rPr>
          <w:rFonts w:ascii="Myriad Web" w:hAnsi="Myriad Web"/>
        </w:rPr>
        <w:t>Změnu díla lze provést jen při splnění podmínek pro změnu smlouvy stanovených v zákoně č. 134/2016 Sb., o zadávání veřejných zakázek (§ 100, § 222).  Důvodem této změny může být např.</w:t>
      </w:r>
    </w:p>
    <w:p w14:paraId="217A3474" w14:textId="75AF9AD0" w:rsidR="0080718F" w:rsidRPr="008A6F20" w:rsidRDefault="0080718F" w:rsidP="008A6F20">
      <w:pPr>
        <w:pStyle w:val="Odstavecseseznamem"/>
        <w:numPr>
          <w:ilvl w:val="0"/>
          <w:numId w:val="36"/>
        </w:numPr>
        <w:ind w:left="709" w:hanging="283"/>
        <w:jc w:val="both"/>
        <w:rPr>
          <w:rFonts w:ascii="Myriad Web" w:hAnsi="Myriad Web"/>
        </w:rPr>
      </w:pPr>
      <w:r w:rsidRPr="008A6F20">
        <w:rPr>
          <w:rFonts w:ascii="Myriad Web" w:hAnsi="Myriad Web"/>
        </w:rPr>
        <w:t>objednatelem požadované neprovedení dohodnutých prací (méněpráce), pokud změnou díla dojde k zúžení předmětu díla a za předpokladu, že nedojde k podstatné změně díla</w:t>
      </w:r>
      <w:r w:rsidR="005070A0" w:rsidRPr="008A6F20">
        <w:rPr>
          <w:rFonts w:ascii="Myriad Web" w:hAnsi="Myriad Web"/>
        </w:rPr>
        <w:t>;</w:t>
      </w:r>
    </w:p>
    <w:p w14:paraId="683B1111" w14:textId="6CBF14D0" w:rsidR="0080718F" w:rsidRPr="008A6F20" w:rsidRDefault="0080718F" w:rsidP="008A6F20">
      <w:pPr>
        <w:pStyle w:val="Odstavecseseznamem"/>
        <w:numPr>
          <w:ilvl w:val="0"/>
          <w:numId w:val="36"/>
        </w:numPr>
        <w:ind w:left="709" w:hanging="283"/>
        <w:jc w:val="both"/>
        <w:rPr>
          <w:rFonts w:ascii="Myriad Web" w:hAnsi="Myriad Web"/>
        </w:rPr>
      </w:pPr>
      <w:r w:rsidRPr="008A6F20">
        <w:rPr>
          <w:rFonts w:ascii="Myriad Web" w:hAnsi="Myriad Web"/>
        </w:rPr>
        <w:t>nebo pokud v rámci realizace díla v důsledku objektivně nepředvídaných okolností se vyskytnou práce, jejichž potřeba vznikla v důsledku okolností, které objednatel nemohl předvídat, nebo práce nezbytné k dokončení díla, které nebyly zahrnuty v zadávacích podmínkách, v projektové dokumentaci (popř. zde byly uvedeny práce, ale jejich provedení je nevhodné), tj. vynucené vícepráce</w:t>
      </w:r>
      <w:r w:rsidR="008A6F20" w:rsidRPr="008A6F20">
        <w:rPr>
          <w:rFonts w:ascii="Myriad Web" w:hAnsi="Myriad Web"/>
        </w:rPr>
        <w:t>;</w:t>
      </w:r>
    </w:p>
    <w:p w14:paraId="3D0AAB97" w14:textId="70581284" w:rsidR="0080718F" w:rsidRPr="008A6F20" w:rsidRDefault="0080718F" w:rsidP="008A6F20">
      <w:pPr>
        <w:pStyle w:val="Odstavecseseznamem"/>
        <w:numPr>
          <w:ilvl w:val="0"/>
          <w:numId w:val="36"/>
        </w:numPr>
        <w:ind w:left="709" w:hanging="283"/>
        <w:jc w:val="both"/>
        <w:rPr>
          <w:rFonts w:ascii="Myriad Web" w:hAnsi="Myriad Web"/>
        </w:rPr>
      </w:pPr>
      <w:r w:rsidRPr="008A6F20">
        <w:rPr>
          <w:rFonts w:ascii="Myriad Web" w:hAnsi="Myriad Web"/>
        </w:rPr>
        <w:t>nebo jde o práce, které nejsou nezbytné pro provedení díla, ale s dílem bezprostředně souvisí (vyžádané vícepráce).</w:t>
      </w:r>
    </w:p>
    <w:p w14:paraId="5D65A7B4" w14:textId="77777777" w:rsidR="0080718F" w:rsidRDefault="0080718F" w:rsidP="0080718F">
      <w:pPr>
        <w:jc w:val="both"/>
        <w:rPr>
          <w:rFonts w:ascii="Myriad Web" w:hAnsi="Myriad Web"/>
        </w:rPr>
      </w:pPr>
    </w:p>
    <w:p w14:paraId="1FDF9B27" w14:textId="77777777" w:rsidR="0080718F" w:rsidRPr="00346725" w:rsidRDefault="0080718F" w:rsidP="008A6F20">
      <w:pPr>
        <w:ind w:left="357"/>
        <w:jc w:val="both"/>
        <w:rPr>
          <w:rFonts w:ascii="Myriad Web" w:hAnsi="Myriad Web"/>
        </w:rPr>
      </w:pPr>
      <w:r w:rsidRPr="00346725">
        <w:rPr>
          <w:rFonts w:ascii="Myriad Web" w:hAnsi="Myriad Web"/>
        </w:rPr>
        <w:t>Změny díla, s výjimkami níže uvedenými, lze realizovat formou změnových listů. Formou dodatků ke smlouvě o dílo musí být učiněny tyto změny:</w:t>
      </w:r>
    </w:p>
    <w:p w14:paraId="604FFD2F" w14:textId="77777777" w:rsidR="0080718F" w:rsidRPr="00346725" w:rsidRDefault="0080718F" w:rsidP="008A6F20">
      <w:pPr>
        <w:pStyle w:val="Odstavecseseznamem"/>
        <w:numPr>
          <w:ilvl w:val="0"/>
          <w:numId w:val="31"/>
        </w:numPr>
        <w:suppressAutoHyphens w:val="0"/>
        <w:spacing w:line="259" w:lineRule="auto"/>
        <w:ind w:left="709" w:hanging="284"/>
        <w:jc w:val="both"/>
        <w:rPr>
          <w:rFonts w:ascii="Myriad Web" w:hAnsi="Myriad Web"/>
        </w:rPr>
      </w:pPr>
      <w:r w:rsidRPr="00346725">
        <w:rPr>
          <w:rFonts w:ascii="Myriad Web" w:hAnsi="Myriad Web"/>
        </w:rPr>
        <w:t>takové, které nejsou nezbytné pro provedení díla, i když s dílem bezprostředně souvisí, tj. rozšiřují předmět díla nebo</w:t>
      </w:r>
    </w:p>
    <w:p w14:paraId="77B0E1FE" w14:textId="77777777" w:rsidR="0080718F" w:rsidRPr="00346725" w:rsidRDefault="0080718F" w:rsidP="008A6F20">
      <w:pPr>
        <w:pStyle w:val="Odstavecseseznamem"/>
        <w:numPr>
          <w:ilvl w:val="0"/>
          <w:numId w:val="31"/>
        </w:numPr>
        <w:suppressAutoHyphens w:val="0"/>
        <w:spacing w:line="259" w:lineRule="auto"/>
        <w:ind w:left="709" w:hanging="284"/>
        <w:jc w:val="both"/>
        <w:rPr>
          <w:rFonts w:ascii="Myriad Web" w:hAnsi="Myriad Web"/>
        </w:rPr>
      </w:pPr>
      <w:r w:rsidRPr="00346725">
        <w:rPr>
          <w:rFonts w:ascii="Myriad Web" w:hAnsi="Myriad Web"/>
        </w:rPr>
        <w:lastRenderedPageBreak/>
        <w:t xml:space="preserve">takové, jejichž provedení bude mít vliv na prodloužení doby pro dokončení </w:t>
      </w:r>
      <w:proofErr w:type="gramStart"/>
      <w:r w:rsidRPr="00346725">
        <w:rPr>
          <w:rFonts w:ascii="Myriad Web" w:hAnsi="Myriad Web"/>
        </w:rPr>
        <w:t>díla</w:t>
      </w:r>
      <w:proofErr w:type="gramEnd"/>
      <w:r w:rsidRPr="00346725">
        <w:rPr>
          <w:rFonts w:ascii="Myriad Web" w:hAnsi="Myriad Web"/>
        </w:rPr>
        <w:t xml:space="preserve"> tj. změna termínů sjednaná ve smlouvě nebo </w:t>
      </w:r>
    </w:p>
    <w:p w14:paraId="57DAB905" w14:textId="77777777" w:rsidR="0080718F" w:rsidRPr="00346725" w:rsidRDefault="0080718F" w:rsidP="008A6F20">
      <w:pPr>
        <w:pStyle w:val="Odstavecseseznamem"/>
        <w:numPr>
          <w:ilvl w:val="0"/>
          <w:numId w:val="31"/>
        </w:numPr>
        <w:suppressAutoHyphens w:val="0"/>
        <w:spacing w:line="259" w:lineRule="auto"/>
        <w:ind w:left="709" w:hanging="284"/>
        <w:jc w:val="both"/>
        <w:rPr>
          <w:rFonts w:ascii="Myriad Web" w:hAnsi="Myriad Web"/>
        </w:rPr>
      </w:pPr>
      <w:r w:rsidRPr="00346725">
        <w:rPr>
          <w:rFonts w:ascii="Myriad Web" w:hAnsi="Myriad Web"/>
        </w:rPr>
        <w:t xml:space="preserve">takové, které lze s ohledem na časový interval provádět až po schválení příslušným orgánem </w:t>
      </w:r>
      <w:proofErr w:type="gramStart"/>
      <w:r w:rsidRPr="00346725">
        <w:rPr>
          <w:rFonts w:ascii="Myriad Web" w:hAnsi="Myriad Web"/>
        </w:rPr>
        <w:t>objednatele</w:t>
      </w:r>
      <w:proofErr w:type="gramEnd"/>
      <w:r w:rsidRPr="00346725">
        <w:rPr>
          <w:rFonts w:ascii="Myriad Web" w:hAnsi="Myriad Web"/>
        </w:rPr>
        <w:t xml:space="preserve"> tj. takové, které by nezpůsobily zastavení či zdržení provádění prací.</w:t>
      </w:r>
    </w:p>
    <w:p w14:paraId="7CF8D672" w14:textId="77777777" w:rsidR="0080718F" w:rsidRDefault="0080718F" w:rsidP="0080718F">
      <w:pPr>
        <w:jc w:val="both"/>
        <w:rPr>
          <w:rFonts w:ascii="Myriad Web" w:hAnsi="Myriad Web"/>
        </w:rPr>
      </w:pPr>
    </w:p>
    <w:p w14:paraId="7147C740" w14:textId="0F36F85D" w:rsidR="0080718F" w:rsidRPr="0074643C" w:rsidRDefault="0080718F" w:rsidP="008A6F20">
      <w:pPr>
        <w:ind w:left="425"/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V případě, že má </w:t>
      </w:r>
      <w:r w:rsidRPr="0074643C">
        <w:rPr>
          <w:rFonts w:ascii="Myriad Web" w:hAnsi="Myriad Web"/>
        </w:rPr>
        <w:t>při realizaci díla</w:t>
      </w:r>
      <w:r>
        <w:rPr>
          <w:rFonts w:ascii="Myriad Web" w:hAnsi="Myriad Web"/>
        </w:rPr>
        <w:t xml:space="preserve"> dojít</w:t>
      </w:r>
      <w:r w:rsidRPr="0074643C">
        <w:rPr>
          <w:rFonts w:ascii="Myriad Web" w:hAnsi="Myriad Web"/>
        </w:rPr>
        <w:t xml:space="preserve"> k</w:t>
      </w:r>
      <w:r>
        <w:rPr>
          <w:rFonts w:ascii="Myriad Web" w:hAnsi="Myriad Web"/>
        </w:rPr>
        <w:t> jeho změně</w:t>
      </w:r>
      <w:r w:rsidRPr="0074643C">
        <w:rPr>
          <w:rFonts w:ascii="Myriad Web" w:hAnsi="Myriad Web"/>
        </w:rPr>
        <w:t xml:space="preserve">, je </w:t>
      </w:r>
      <w:r w:rsidR="005070A0">
        <w:rPr>
          <w:rFonts w:ascii="Myriad Web" w:hAnsi="Myriad Web"/>
        </w:rPr>
        <w:t xml:space="preserve">dodavatel </w:t>
      </w:r>
      <w:r w:rsidRPr="0074643C">
        <w:rPr>
          <w:rFonts w:ascii="Myriad Web" w:hAnsi="Myriad Web"/>
        </w:rPr>
        <w:t xml:space="preserve">(popř. </w:t>
      </w:r>
      <w:r w:rsidR="005070A0">
        <w:rPr>
          <w:rFonts w:ascii="Myriad Web" w:hAnsi="Myriad Web"/>
        </w:rPr>
        <w:t>kupující</w:t>
      </w:r>
      <w:r w:rsidRPr="0074643C">
        <w:rPr>
          <w:rFonts w:ascii="Myriad Web" w:hAnsi="Myriad Web"/>
        </w:rPr>
        <w:t xml:space="preserve">) povinen na tyto skutečnosti neprodleně písemně upozornit. Se zástupcem </w:t>
      </w:r>
      <w:r w:rsidR="005070A0">
        <w:rPr>
          <w:rFonts w:ascii="Myriad Web" w:hAnsi="Myriad Web"/>
        </w:rPr>
        <w:t>kupujícího</w:t>
      </w:r>
      <w:r w:rsidRPr="0074643C">
        <w:rPr>
          <w:rFonts w:ascii="Myriad Web" w:hAnsi="Myriad Web"/>
        </w:rPr>
        <w:t xml:space="preserve"> </w:t>
      </w:r>
      <w:r w:rsidR="005070A0">
        <w:rPr>
          <w:rFonts w:ascii="Myriad Web" w:hAnsi="Myriad Web"/>
        </w:rPr>
        <w:t>dodavate</w:t>
      </w:r>
      <w:r w:rsidRPr="0074643C">
        <w:rPr>
          <w:rFonts w:ascii="Myriad Web" w:hAnsi="Myriad Web"/>
        </w:rPr>
        <w:t>l při nejbližš</w:t>
      </w:r>
      <w:r>
        <w:rPr>
          <w:rFonts w:ascii="Myriad Web" w:hAnsi="Myriad Web"/>
        </w:rPr>
        <w:t xml:space="preserve">ím kontrolním dnu je </w:t>
      </w:r>
      <w:r w:rsidRPr="0074643C">
        <w:rPr>
          <w:rFonts w:ascii="Myriad Web" w:hAnsi="Myriad Web"/>
        </w:rPr>
        <w:t>povinen projednat způsob řešení změn, provést soupis těchto změn</w:t>
      </w:r>
      <w:r>
        <w:rPr>
          <w:rFonts w:ascii="Myriad Web" w:hAnsi="Myriad Web"/>
        </w:rPr>
        <w:t>,</w:t>
      </w:r>
      <w:r w:rsidRPr="0074643C">
        <w:rPr>
          <w:rFonts w:ascii="Myriad Web" w:hAnsi="Myriad Web"/>
        </w:rPr>
        <w:t xml:space="preserve"> ocenit je způsobem v tomto odstavci uvedeným. K těmto změnám musí být zpracován dokument označený jako Změn</w:t>
      </w:r>
      <w:r>
        <w:rPr>
          <w:rFonts w:ascii="Myriad Web" w:hAnsi="Myriad Web"/>
        </w:rPr>
        <w:t>ový list</w:t>
      </w:r>
      <w:r w:rsidRPr="0074643C">
        <w:rPr>
          <w:rFonts w:ascii="Myriad Web" w:hAnsi="Myriad Web"/>
        </w:rPr>
        <w:t xml:space="preserve">. Změnový list vyhotoví </w:t>
      </w:r>
      <w:r w:rsidR="005070A0">
        <w:rPr>
          <w:rFonts w:ascii="Myriad Web" w:hAnsi="Myriad Web"/>
        </w:rPr>
        <w:t>dodavatel</w:t>
      </w:r>
      <w:r w:rsidRPr="0074643C">
        <w:rPr>
          <w:rFonts w:ascii="Myriad Web" w:hAnsi="Myriad Web"/>
        </w:rPr>
        <w:t xml:space="preserve"> </w:t>
      </w:r>
      <w:r>
        <w:rPr>
          <w:rFonts w:ascii="Myriad Web" w:hAnsi="Myriad Web"/>
        </w:rPr>
        <w:t xml:space="preserve">dle požadavků </w:t>
      </w:r>
      <w:r w:rsidR="005070A0">
        <w:rPr>
          <w:rFonts w:ascii="Myriad Web" w:hAnsi="Myriad Web"/>
        </w:rPr>
        <w:t>kupujícího</w:t>
      </w:r>
      <w:r>
        <w:rPr>
          <w:rFonts w:ascii="Myriad Web" w:hAnsi="Myriad Web"/>
        </w:rPr>
        <w:t xml:space="preserve"> </w:t>
      </w:r>
      <w:r w:rsidRPr="0074643C">
        <w:rPr>
          <w:rFonts w:ascii="Myriad Web" w:hAnsi="Myriad Web"/>
        </w:rPr>
        <w:t>a předloží jej</w:t>
      </w:r>
      <w:r>
        <w:rPr>
          <w:rFonts w:ascii="Myriad Web" w:hAnsi="Myriad Web"/>
        </w:rPr>
        <w:t xml:space="preserve"> bez zbytečného odkladu (nejpozději do 5 dnů od projednání způsobu řešení, pokud se smluvní strany nedohodnou jinak)</w:t>
      </w:r>
      <w:r w:rsidRPr="0074643C">
        <w:rPr>
          <w:rFonts w:ascii="Myriad Web" w:hAnsi="Myriad Web"/>
        </w:rPr>
        <w:t xml:space="preserve"> spolu s oceněným soupisem změn k</w:t>
      </w:r>
      <w:r>
        <w:rPr>
          <w:rFonts w:ascii="Myriad Web" w:hAnsi="Myriad Web"/>
        </w:rPr>
        <w:t xml:space="preserve"> jeho vyjádření.</w:t>
      </w:r>
    </w:p>
    <w:p w14:paraId="69B3DB8F" w14:textId="77777777" w:rsidR="0080718F" w:rsidRPr="0074643C" w:rsidRDefault="0080718F" w:rsidP="008A6F20">
      <w:pPr>
        <w:spacing w:before="120" w:line="259" w:lineRule="auto"/>
        <w:ind w:left="425"/>
        <w:jc w:val="both"/>
        <w:rPr>
          <w:rFonts w:ascii="Myriad Web" w:hAnsi="Myriad Web"/>
        </w:rPr>
      </w:pPr>
      <w:r w:rsidRPr="0074643C">
        <w:rPr>
          <w:rFonts w:ascii="Myriad Web" w:hAnsi="Myriad Web"/>
        </w:rPr>
        <w:t>C</w:t>
      </w:r>
      <w:r>
        <w:rPr>
          <w:rFonts w:ascii="Myriad Web" w:hAnsi="Myriad Web"/>
        </w:rPr>
        <w:t xml:space="preserve">ena </w:t>
      </w:r>
      <w:r w:rsidRPr="0074643C">
        <w:rPr>
          <w:rFonts w:ascii="Myriad Web" w:hAnsi="Myriad Web"/>
        </w:rPr>
        <w:t>víceprací</w:t>
      </w:r>
      <w:r>
        <w:rPr>
          <w:rFonts w:ascii="Myriad Web" w:hAnsi="Myriad Web"/>
        </w:rPr>
        <w:t xml:space="preserve"> bude</w:t>
      </w:r>
      <w:r w:rsidRPr="0074643C">
        <w:rPr>
          <w:rFonts w:ascii="Myriad Web" w:hAnsi="Myriad Web"/>
        </w:rPr>
        <w:t xml:space="preserve"> vypočtena takto:</w:t>
      </w:r>
    </w:p>
    <w:p w14:paraId="33FAD9C9" w14:textId="4AE2B2DE" w:rsidR="0080718F" w:rsidRPr="00346725" w:rsidRDefault="0080718F" w:rsidP="008A6F20">
      <w:pPr>
        <w:pStyle w:val="Odstavecseseznamem"/>
        <w:numPr>
          <w:ilvl w:val="0"/>
          <w:numId w:val="37"/>
        </w:numPr>
        <w:suppressAutoHyphens w:val="0"/>
        <w:spacing w:line="259" w:lineRule="auto"/>
        <w:ind w:left="709" w:hanging="283"/>
        <w:jc w:val="both"/>
        <w:rPr>
          <w:rFonts w:ascii="Myriad Web" w:hAnsi="Myriad Web"/>
        </w:rPr>
      </w:pPr>
      <w:r w:rsidRPr="00346725">
        <w:rPr>
          <w:rFonts w:ascii="Myriad Web" w:hAnsi="Myriad Web"/>
        </w:rPr>
        <w:t xml:space="preserve">Na základě jednotkových cen, uvedených v položkovém rozpočtu (zahrnující veškeré náklady </w:t>
      </w:r>
      <w:r w:rsidR="005070A0">
        <w:rPr>
          <w:rFonts w:ascii="Myriad Web" w:hAnsi="Myriad Web"/>
        </w:rPr>
        <w:t>dodavatele</w:t>
      </w:r>
      <w:r w:rsidRPr="00346725">
        <w:rPr>
          <w:rFonts w:ascii="Myriad Web" w:hAnsi="Myriad Web"/>
        </w:rPr>
        <w:t xml:space="preserve">). </w:t>
      </w:r>
    </w:p>
    <w:p w14:paraId="3981CFE2" w14:textId="77777777" w:rsidR="0080718F" w:rsidRPr="008A6F20" w:rsidRDefault="0080718F" w:rsidP="008A6F20">
      <w:pPr>
        <w:pStyle w:val="Odstavecseseznamem"/>
        <w:numPr>
          <w:ilvl w:val="0"/>
          <w:numId w:val="37"/>
        </w:numPr>
        <w:suppressAutoHyphens w:val="0"/>
        <w:spacing w:line="259" w:lineRule="auto"/>
        <w:ind w:left="709" w:hanging="283"/>
        <w:jc w:val="both"/>
        <w:rPr>
          <w:rFonts w:ascii="Myriad Web" w:hAnsi="Myriad Web"/>
        </w:rPr>
      </w:pPr>
      <w:r w:rsidRPr="008A6F20">
        <w:rPr>
          <w:rFonts w:ascii="Myriad Web" w:hAnsi="Myriad Web"/>
        </w:rPr>
        <w:t xml:space="preserve">V případě, že nebude možno použít jednotkových cen, bude cena stanovena dohodou smluvních stran. </w:t>
      </w:r>
    </w:p>
    <w:p w14:paraId="564BC5A8" w14:textId="25B228F5" w:rsidR="0080718F" w:rsidRPr="008A6F20" w:rsidRDefault="0080718F" w:rsidP="008A6F20">
      <w:pPr>
        <w:pStyle w:val="Odstavecseseznamem"/>
        <w:numPr>
          <w:ilvl w:val="0"/>
          <w:numId w:val="37"/>
        </w:numPr>
        <w:suppressAutoHyphens w:val="0"/>
        <w:spacing w:line="259" w:lineRule="auto"/>
        <w:ind w:left="709" w:hanging="283"/>
        <w:jc w:val="both"/>
        <w:rPr>
          <w:rFonts w:ascii="Myriad Web" w:hAnsi="Myriad Web"/>
        </w:rPr>
      </w:pPr>
      <w:r w:rsidRPr="008A6F20">
        <w:rPr>
          <w:rFonts w:ascii="Myriad Web" w:hAnsi="Myriad Web"/>
        </w:rPr>
        <w:t xml:space="preserve">Nedojde-li k dohodě smluvních stran, budou ceny jednotlivých položek určeny ve výši </w:t>
      </w:r>
      <w:proofErr w:type="gramStart"/>
      <w:r w:rsidRPr="008A6F20">
        <w:rPr>
          <w:rFonts w:ascii="Myriad Web" w:hAnsi="Myriad Web"/>
        </w:rPr>
        <w:t>90%</w:t>
      </w:r>
      <w:proofErr w:type="gramEnd"/>
      <w:r w:rsidRPr="008A6F20">
        <w:rPr>
          <w:rFonts w:ascii="Myriad Web" w:hAnsi="Myriad Web"/>
        </w:rPr>
        <w:t xml:space="preserve"> jednotkových cen příslušných položek cenové soustavy platné k datu uzavření dodatku popř. změnového listu, ve které byl zpracován soupis prací daného stavebního objektu, a který je součástí smlouvy o dílo. Pokud nebude možné dané práce zařadit dle příslušné cenové soustavy, budou práce provedeny za cenu v místě a čase obvyklou.</w:t>
      </w:r>
    </w:p>
    <w:p w14:paraId="33EA965F" w14:textId="4D48B7B9" w:rsidR="0080718F" w:rsidRPr="005070A0" w:rsidRDefault="0080718F" w:rsidP="008A6F20">
      <w:pPr>
        <w:spacing w:before="120"/>
        <w:ind w:left="425"/>
        <w:jc w:val="both"/>
        <w:rPr>
          <w:rFonts w:ascii="Myriad Web" w:hAnsi="Myriad Web"/>
        </w:rPr>
      </w:pPr>
      <w:r>
        <w:rPr>
          <w:rFonts w:ascii="Myriad Web" w:hAnsi="Myriad Web"/>
        </w:rPr>
        <w:t>Změnové listy</w:t>
      </w:r>
      <w:r w:rsidRPr="00F27C97">
        <w:rPr>
          <w:rFonts w:ascii="Myriad Web" w:hAnsi="Myriad Web"/>
        </w:rPr>
        <w:t xml:space="preserve"> s odkazem na zákon č. 340/2015 Sb., o zvláštních podmínkách účinnosti některých smluv, uveřejňování těchto smluv a o registru smluv, s plněním vyšším než </w:t>
      </w:r>
      <w:proofErr w:type="gramStart"/>
      <w:r w:rsidRPr="00F27C97">
        <w:rPr>
          <w:rFonts w:ascii="Myriad Web" w:hAnsi="Myriad Web"/>
        </w:rPr>
        <w:t>50.000,-</w:t>
      </w:r>
      <w:proofErr w:type="gramEnd"/>
      <w:r w:rsidRPr="00F27C97">
        <w:rPr>
          <w:rFonts w:ascii="Myriad Web" w:hAnsi="Myriad Web"/>
        </w:rPr>
        <w:t xml:space="preserve">Kč nabývají účinnosti dnem uveřejnění v registru smluv, jinak dnem podpisu poslední smluvní strany. Smluvní strany se dohodly, že </w:t>
      </w:r>
      <w:r w:rsidR="005070A0">
        <w:rPr>
          <w:rFonts w:ascii="Myriad Web" w:hAnsi="Myriad Web"/>
        </w:rPr>
        <w:t>kupující</w:t>
      </w:r>
      <w:r w:rsidRPr="00F27C97">
        <w:rPr>
          <w:rFonts w:ascii="Myriad Web" w:hAnsi="Myriad Web"/>
        </w:rPr>
        <w:t xml:space="preserve"> zajistí uveřejnění změnových listů</w:t>
      </w:r>
      <w:r>
        <w:rPr>
          <w:rFonts w:ascii="Myriad Web" w:hAnsi="Myriad Web"/>
        </w:rPr>
        <w:t xml:space="preserve"> </w:t>
      </w:r>
      <w:r w:rsidRPr="00F27C97">
        <w:rPr>
          <w:rFonts w:ascii="Myriad Web" w:hAnsi="Myriad Web"/>
        </w:rPr>
        <w:t>a neprodleně</w:t>
      </w:r>
      <w:r>
        <w:rPr>
          <w:rFonts w:ascii="Myriad Web" w:hAnsi="Myriad Web"/>
        </w:rPr>
        <w:t xml:space="preserve"> o tom informuje </w:t>
      </w:r>
      <w:r w:rsidR="005070A0">
        <w:rPr>
          <w:rFonts w:ascii="Myriad Web" w:hAnsi="Myriad Web"/>
        </w:rPr>
        <w:t>dodavatele</w:t>
      </w:r>
      <w:r w:rsidRPr="00F27C97">
        <w:rPr>
          <w:rFonts w:ascii="Myriad Web" w:hAnsi="Myriad Web"/>
        </w:rPr>
        <w:t xml:space="preserve"> (zasláním změnového listu spolu s potvrzením, kdy byl uveřejněn v registru smluv). </w:t>
      </w:r>
    </w:p>
    <w:p w14:paraId="49979A45" w14:textId="77777777" w:rsidR="00224CCB" w:rsidRPr="00DA0840" w:rsidRDefault="00224CCB" w:rsidP="00E5181A">
      <w:pPr>
        <w:ind w:left="426" w:hanging="426"/>
        <w:jc w:val="both"/>
        <w:rPr>
          <w:rFonts w:cs="Arial"/>
        </w:rPr>
      </w:pPr>
    </w:p>
    <w:p w14:paraId="58062826" w14:textId="77777777" w:rsidR="00224CCB" w:rsidRPr="00764D19" w:rsidRDefault="00224CCB" w:rsidP="00764D19">
      <w:pPr>
        <w:pStyle w:val="Odstavecseseznamem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37" w:lineRule="auto"/>
        <w:jc w:val="both"/>
        <w:rPr>
          <w:rFonts w:cs="Arial"/>
        </w:rPr>
      </w:pPr>
      <w:r w:rsidRPr="00764D19">
        <w:rPr>
          <w:rFonts w:cs="Arial"/>
        </w:rPr>
        <w:t xml:space="preserve">Bude-li dodavatel ke dni poskytnutí zdanitelného plnění veden jako nespolehlivý plátce ve smyslu § 106a zákona o DPH, je kupující oprávněn část ceny odpovídající dani z přidané hodnoty </w:t>
      </w:r>
      <w:bookmarkStart w:id="8" w:name="page3"/>
      <w:bookmarkEnd w:id="8"/>
      <w:r w:rsidRPr="00764D19">
        <w:rPr>
          <w:rFonts w:cs="Arial"/>
        </w:rPr>
        <w:t xml:space="preserve">uhradit přímo na účet správce daně v souladu s </w:t>
      </w:r>
      <w:proofErr w:type="spellStart"/>
      <w:r w:rsidRPr="00764D19">
        <w:rPr>
          <w:rFonts w:cs="Arial"/>
        </w:rPr>
        <w:t>ust</w:t>
      </w:r>
      <w:proofErr w:type="spellEnd"/>
      <w:r w:rsidRPr="00764D19">
        <w:rPr>
          <w:rFonts w:cs="Arial"/>
        </w:rPr>
        <w:t>. § 109a zákona o DPH. O tuto část bude ponížen</w:t>
      </w:r>
      <w:r w:rsidR="00BF1FAD" w:rsidRPr="00764D19">
        <w:rPr>
          <w:rFonts w:cs="Arial"/>
        </w:rPr>
        <w:t>a fakturovaná cena a dodavatel</w:t>
      </w:r>
      <w:r w:rsidRPr="00764D19">
        <w:rPr>
          <w:rFonts w:cs="Arial"/>
        </w:rPr>
        <w:t xml:space="preserve"> obdrží pouze cenu předmětu koupě bez DPH.</w:t>
      </w:r>
    </w:p>
    <w:p w14:paraId="7F3F26E6" w14:textId="77777777" w:rsidR="0024498B" w:rsidRPr="00DA0840" w:rsidRDefault="0024498B" w:rsidP="00764D19">
      <w:pPr>
        <w:jc w:val="both"/>
        <w:rPr>
          <w:rFonts w:cs="Arial"/>
          <w:b/>
        </w:rPr>
      </w:pPr>
    </w:p>
    <w:p w14:paraId="34C43161" w14:textId="77777777" w:rsidR="004717D7" w:rsidRPr="00BB3702" w:rsidRDefault="004717D7" w:rsidP="000D269E">
      <w:pPr>
        <w:pStyle w:val="Podnadpis"/>
        <w:numPr>
          <w:ilvl w:val="0"/>
          <w:numId w:val="27"/>
        </w:numPr>
        <w:spacing w:after="0"/>
        <w:ind w:left="426" w:hanging="426"/>
        <w:rPr>
          <w:rFonts w:cs="Arial"/>
          <w:b/>
          <w:i w:val="0"/>
          <w:sz w:val="22"/>
          <w:szCs w:val="22"/>
        </w:rPr>
      </w:pPr>
      <w:r w:rsidRPr="00BB3702">
        <w:rPr>
          <w:rFonts w:cs="Arial"/>
          <w:b/>
          <w:i w:val="0"/>
          <w:sz w:val="22"/>
          <w:szCs w:val="22"/>
        </w:rPr>
        <w:t>Záruka, dodací po</w:t>
      </w:r>
      <w:r w:rsidR="00BF1FAD" w:rsidRPr="00BB3702">
        <w:rPr>
          <w:rFonts w:cs="Arial"/>
          <w:b/>
          <w:i w:val="0"/>
          <w:sz w:val="22"/>
          <w:szCs w:val="22"/>
        </w:rPr>
        <w:t>dmínky, povinnosti dodavatele</w:t>
      </w:r>
    </w:p>
    <w:p w14:paraId="65A71866" w14:textId="77777777" w:rsidR="00FC2C33" w:rsidRPr="00DA0840" w:rsidRDefault="00FC2C33" w:rsidP="00FC2C33">
      <w:pPr>
        <w:pStyle w:val="Odstavecseseznamem"/>
        <w:ind w:left="1080"/>
        <w:rPr>
          <w:rFonts w:cs="Arial"/>
          <w:b/>
        </w:rPr>
      </w:pPr>
    </w:p>
    <w:p w14:paraId="565FE9CE" w14:textId="2BAFCB1D" w:rsidR="004717D7" w:rsidRPr="00DA0840" w:rsidRDefault="00BF1FAD" w:rsidP="00FA2F44">
      <w:pPr>
        <w:pStyle w:val="Odstavecseseznamem"/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7" w:lineRule="auto"/>
        <w:ind w:left="426" w:hanging="426"/>
        <w:jc w:val="both"/>
        <w:rPr>
          <w:rFonts w:cs="Arial"/>
        </w:rPr>
      </w:pPr>
      <w:r w:rsidRPr="00DA0840">
        <w:rPr>
          <w:rFonts w:cs="Arial"/>
        </w:rPr>
        <w:t>Dodavatel odpovídá za veškeré vady, jež má předmět dodávky v době jeho předání. Dodavatel dále odpovídá za veškeré vady zjištěné ve sjednané záruční době. Dodavatel</w:t>
      </w:r>
      <w:r w:rsidR="004717D7" w:rsidRPr="00DA0840">
        <w:rPr>
          <w:rFonts w:cs="Arial"/>
        </w:rPr>
        <w:t xml:space="preserve"> </w:t>
      </w:r>
      <w:r w:rsidR="00BA51E9" w:rsidRPr="00DA0840">
        <w:rPr>
          <w:rFonts w:cs="Arial"/>
        </w:rPr>
        <w:t xml:space="preserve">poskytuje kupujícímu </w:t>
      </w:r>
      <w:r w:rsidR="009C1081" w:rsidRPr="00DA0840">
        <w:rPr>
          <w:rFonts w:cs="Arial"/>
        </w:rPr>
        <w:t>z</w:t>
      </w:r>
      <w:r w:rsidRPr="00DA0840">
        <w:rPr>
          <w:rFonts w:cs="Arial"/>
        </w:rPr>
        <w:t>áruku za jakost předmětu dodávky</w:t>
      </w:r>
      <w:r w:rsidR="004D38EF" w:rsidRPr="00DA0840">
        <w:rPr>
          <w:rFonts w:cs="Arial"/>
        </w:rPr>
        <w:t xml:space="preserve"> </w:t>
      </w:r>
      <w:r w:rsidR="004717D7" w:rsidRPr="00DA0840">
        <w:rPr>
          <w:rFonts w:cs="Arial"/>
        </w:rPr>
        <w:t xml:space="preserve">po </w:t>
      </w:r>
      <w:r w:rsidR="00C3382D" w:rsidRPr="00764D19">
        <w:rPr>
          <w:rFonts w:cs="Arial"/>
        </w:rPr>
        <w:t xml:space="preserve">dobu </w:t>
      </w:r>
      <w:r w:rsidR="00E04D36" w:rsidRPr="008A6F20">
        <w:rPr>
          <w:rFonts w:cs="Arial"/>
          <w:b/>
          <w:bCs/>
          <w:u w:val="single"/>
        </w:rPr>
        <w:t xml:space="preserve">60 </w:t>
      </w:r>
      <w:r w:rsidR="00BA51E9" w:rsidRPr="008A6F20">
        <w:rPr>
          <w:rFonts w:cs="Arial"/>
          <w:b/>
          <w:bCs/>
          <w:u w:val="single"/>
        </w:rPr>
        <w:t>měsíců</w:t>
      </w:r>
      <w:r w:rsidR="004717D7" w:rsidRPr="00DA0840">
        <w:rPr>
          <w:rFonts w:cs="Arial"/>
        </w:rPr>
        <w:t xml:space="preserve"> od</w:t>
      </w:r>
      <w:r w:rsidR="00BA51E9" w:rsidRPr="00DA0840">
        <w:rPr>
          <w:rFonts w:cs="Arial"/>
        </w:rPr>
        <w:t>e</w:t>
      </w:r>
      <w:r w:rsidR="00402348" w:rsidRPr="00DA0840">
        <w:rPr>
          <w:rFonts w:cs="Arial"/>
        </w:rPr>
        <w:t> </w:t>
      </w:r>
      <w:r w:rsidR="00BA51E9" w:rsidRPr="00DA0840">
        <w:rPr>
          <w:rFonts w:cs="Arial"/>
        </w:rPr>
        <w:t>dne jeho p</w:t>
      </w:r>
      <w:r w:rsidR="00882A92" w:rsidRPr="00DA0840">
        <w:rPr>
          <w:rFonts w:cs="Arial"/>
        </w:rPr>
        <w:t>řevzetí kupujícím</w:t>
      </w:r>
      <w:r w:rsidR="00E04D36">
        <w:rPr>
          <w:rFonts w:cs="Arial"/>
        </w:rPr>
        <w:t>.</w:t>
      </w:r>
      <w:r w:rsidR="00566087" w:rsidRPr="00DA0840">
        <w:rPr>
          <w:rFonts w:cs="Arial"/>
        </w:rPr>
        <w:t xml:space="preserve"> </w:t>
      </w:r>
      <w:r w:rsidR="005B5480" w:rsidRPr="00DA0840">
        <w:rPr>
          <w:rFonts w:cs="Arial"/>
        </w:rPr>
        <w:t>Záruka se</w:t>
      </w:r>
      <w:r w:rsidR="004C6FE4" w:rsidRPr="00DA0840">
        <w:rPr>
          <w:rFonts w:cs="Arial"/>
        </w:rPr>
        <w:t> </w:t>
      </w:r>
      <w:r w:rsidR="005B5480" w:rsidRPr="00DA0840">
        <w:rPr>
          <w:rFonts w:cs="Arial"/>
        </w:rPr>
        <w:t>vztahuje na</w:t>
      </w:r>
      <w:r w:rsidR="00402348" w:rsidRPr="00DA0840">
        <w:rPr>
          <w:rFonts w:cs="Arial"/>
        </w:rPr>
        <w:t> </w:t>
      </w:r>
      <w:r w:rsidR="005B5480" w:rsidRPr="00DA0840">
        <w:rPr>
          <w:rFonts w:cs="Arial"/>
        </w:rPr>
        <w:t>plnou funkčnost, kval</w:t>
      </w:r>
      <w:r w:rsidR="009C1081" w:rsidRPr="00DA0840">
        <w:rPr>
          <w:rFonts w:cs="Arial"/>
        </w:rPr>
        <w:t>it</w:t>
      </w:r>
      <w:r w:rsidRPr="00DA0840">
        <w:rPr>
          <w:rFonts w:cs="Arial"/>
        </w:rPr>
        <w:t>u a kompletnost předmětu dodávky</w:t>
      </w:r>
      <w:r w:rsidR="005B5480" w:rsidRPr="00DA0840">
        <w:rPr>
          <w:rFonts w:cs="Arial"/>
        </w:rPr>
        <w:t>.</w:t>
      </w:r>
      <w:r w:rsidR="00484D47" w:rsidRPr="00DA0840">
        <w:rPr>
          <w:rFonts w:cs="Arial"/>
        </w:rPr>
        <w:t xml:space="preserve"> </w:t>
      </w:r>
    </w:p>
    <w:p w14:paraId="38995B21" w14:textId="77777777" w:rsidR="00484D47" w:rsidRPr="00DA0840" w:rsidRDefault="00484D47" w:rsidP="00764D19">
      <w:pPr>
        <w:pStyle w:val="Odstavecseseznamem"/>
        <w:widowControl w:val="0"/>
        <w:suppressAutoHyphens w:val="0"/>
        <w:overflowPunct w:val="0"/>
        <w:autoSpaceDE w:val="0"/>
        <w:autoSpaceDN w:val="0"/>
        <w:adjustRightInd w:val="0"/>
        <w:spacing w:line="237" w:lineRule="auto"/>
        <w:ind w:left="360"/>
        <w:jc w:val="both"/>
        <w:rPr>
          <w:rFonts w:cs="Arial"/>
        </w:rPr>
      </w:pPr>
    </w:p>
    <w:p w14:paraId="6E49CBEA" w14:textId="77777777" w:rsidR="004717D7" w:rsidRPr="00DA0840" w:rsidRDefault="004717D7" w:rsidP="00FA2F44">
      <w:pPr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DA0840">
        <w:rPr>
          <w:rFonts w:cs="Arial"/>
        </w:rPr>
        <w:t>Lhůta pro odstranění závad nesmí</w:t>
      </w:r>
      <w:r w:rsidR="00D42B52" w:rsidRPr="00DA0840">
        <w:rPr>
          <w:rFonts w:cs="Arial"/>
        </w:rPr>
        <w:t xml:space="preserve"> být delší než </w:t>
      </w:r>
      <w:r w:rsidR="00566087" w:rsidRPr="00DA0840">
        <w:rPr>
          <w:rFonts w:cs="Arial"/>
        </w:rPr>
        <w:t>10 dnů</w:t>
      </w:r>
      <w:r w:rsidR="00977670" w:rsidRPr="00DA0840">
        <w:rPr>
          <w:rFonts w:cs="Arial"/>
        </w:rPr>
        <w:t xml:space="preserve"> od nahlášení závady</w:t>
      </w:r>
      <w:r w:rsidRPr="00DA0840">
        <w:rPr>
          <w:rFonts w:cs="Arial"/>
        </w:rPr>
        <w:t xml:space="preserve">, </w:t>
      </w:r>
      <w:r w:rsidR="0024498B" w:rsidRPr="00DA0840">
        <w:rPr>
          <w:rFonts w:cs="Arial"/>
        </w:rPr>
        <w:t xml:space="preserve">pokud se obě strany nedohodnou jinak. </w:t>
      </w:r>
      <w:r w:rsidRPr="00DA0840">
        <w:rPr>
          <w:rFonts w:cs="Arial"/>
        </w:rPr>
        <w:t>Tato lhůta počíná plynout ode dne doručení písemné reklamace vady.</w:t>
      </w:r>
      <w:r w:rsidR="00484D47" w:rsidRPr="00DA0840">
        <w:rPr>
          <w:rFonts w:cs="Arial"/>
        </w:rPr>
        <w:t xml:space="preserve"> </w:t>
      </w:r>
    </w:p>
    <w:p w14:paraId="2020C26D" w14:textId="77777777" w:rsidR="004717D7" w:rsidRPr="00DA0840" w:rsidRDefault="004717D7" w:rsidP="004717D7">
      <w:pPr>
        <w:ind w:left="283"/>
        <w:jc w:val="both"/>
        <w:rPr>
          <w:rFonts w:cs="Arial"/>
        </w:rPr>
      </w:pPr>
    </w:p>
    <w:p w14:paraId="23CF9129" w14:textId="77777777" w:rsidR="004717D7" w:rsidRPr="00DA0840" w:rsidRDefault="007411EB" w:rsidP="00FA2F44">
      <w:pPr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DA0840">
        <w:rPr>
          <w:rFonts w:cs="Arial"/>
        </w:rPr>
        <w:t>V případě, že dodavatel</w:t>
      </w:r>
      <w:r w:rsidR="004717D7" w:rsidRPr="00DA0840">
        <w:rPr>
          <w:rFonts w:cs="Arial"/>
        </w:rPr>
        <w:t xml:space="preserve"> nedodrží lhůtu pro odstranění závad </w:t>
      </w:r>
      <w:r w:rsidR="0002284C" w:rsidRPr="00DA0840">
        <w:rPr>
          <w:rFonts w:cs="Arial"/>
        </w:rPr>
        <w:t>v rámci záruky</w:t>
      </w:r>
      <w:r w:rsidR="004717D7" w:rsidRPr="00DA0840">
        <w:rPr>
          <w:rFonts w:cs="Arial"/>
        </w:rPr>
        <w:t xml:space="preserve">, je povinen zaplatit kupujícímu smluvní pokutu ve výši </w:t>
      </w:r>
      <w:r w:rsidR="00977670" w:rsidRPr="00DA0840">
        <w:rPr>
          <w:rFonts w:cs="Arial"/>
          <w:bCs/>
        </w:rPr>
        <w:t>500</w:t>
      </w:r>
      <w:r w:rsidR="004717D7" w:rsidRPr="00DA0840">
        <w:rPr>
          <w:rFonts w:cs="Arial"/>
          <w:bCs/>
        </w:rPr>
        <w:t xml:space="preserve">,- Kč </w:t>
      </w:r>
      <w:r w:rsidR="004717D7" w:rsidRPr="00DA0840">
        <w:rPr>
          <w:rFonts w:cs="Arial"/>
        </w:rPr>
        <w:t>za každý, byť jen započatý den prodlení</w:t>
      </w:r>
      <w:r w:rsidR="00FC2C33" w:rsidRPr="00DA0840">
        <w:rPr>
          <w:rFonts w:cs="Arial"/>
        </w:rPr>
        <w:t>.</w:t>
      </w:r>
    </w:p>
    <w:p w14:paraId="6D00A942" w14:textId="77777777" w:rsidR="007411EB" w:rsidRPr="00DA0840" w:rsidRDefault="007411EB" w:rsidP="007411EB">
      <w:pPr>
        <w:ind w:left="283"/>
        <w:jc w:val="both"/>
        <w:rPr>
          <w:rFonts w:cs="Arial"/>
        </w:rPr>
      </w:pPr>
    </w:p>
    <w:p w14:paraId="4D6A413C" w14:textId="77777777" w:rsidR="00484D47" w:rsidRPr="00DA0840" w:rsidRDefault="00484D47" w:rsidP="00FA2F44">
      <w:pPr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DA0840">
        <w:rPr>
          <w:rFonts w:cs="Arial"/>
        </w:rPr>
        <w:t>Neodstraní-li dodavatel reklamovanou vadu ve stanoveném, popř. d</w:t>
      </w:r>
      <w:r w:rsidR="007411EB" w:rsidRPr="00DA0840">
        <w:rPr>
          <w:rFonts w:cs="Arial"/>
        </w:rPr>
        <w:t>ohodnutém termínu, je kupující</w:t>
      </w:r>
      <w:r w:rsidRPr="00DA0840">
        <w:rPr>
          <w:rFonts w:cs="Arial"/>
        </w:rPr>
        <w:t xml:space="preserve"> oprávněn pověř</w:t>
      </w:r>
      <w:r w:rsidR="007411EB" w:rsidRPr="00DA0840">
        <w:rPr>
          <w:rFonts w:cs="Arial"/>
        </w:rPr>
        <w:t>it odstraněním vady třetí osobu</w:t>
      </w:r>
      <w:r w:rsidR="003C0C37" w:rsidRPr="00DA0840">
        <w:rPr>
          <w:rFonts w:cs="Arial"/>
        </w:rPr>
        <w:t xml:space="preserve"> n</w:t>
      </w:r>
      <w:r w:rsidR="003E65BF" w:rsidRPr="00DA0840">
        <w:rPr>
          <w:rFonts w:cs="Arial"/>
        </w:rPr>
        <w:t>ebo jejím prostřednictvím zakou</w:t>
      </w:r>
      <w:r w:rsidR="003C0C37" w:rsidRPr="00DA0840">
        <w:rPr>
          <w:rFonts w:cs="Arial"/>
        </w:rPr>
        <w:t xml:space="preserve">pit, vyměnit vadnou či neúplně funkční část ve srovnatelných technických a cenových parametrech. </w:t>
      </w:r>
      <w:r w:rsidRPr="00DA0840">
        <w:rPr>
          <w:rFonts w:cs="Arial"/>
        </w:rPr>
        <w:t>Veškeré takto vz</w:t>
      </w:r>
      <w:r w:rsidR="007411EB" w:rsidRPr="00DA0840">
        <w:rPr>
          <w:rFonts w:cs="Arial"/>
        </w:rPr>
        <w:t>niklé náklady uhradí kupujícímu</w:t>
      </w:r>
      <w:r w:rsidRPr="00DA0840">
        <w:rPr>
          <w:rFonts w:cs="Arial"/>
        </w:rPr>
        <w:t xml:space="preserve"> dodavatel. </w:t>
      </w:r>
    </w:p>
    <w:p w14:paraId="0055892C" w14:textId="77777777" w:rsidR="004717D7" w:rsidRPr="00DA0840" w:rsidRDefault="004717D7" w:rsidP="004717D7">
      <w:pPr>
        <w:ind w:left="283"/>
        <w:jc w:val="both"/>
        <w:rPr>
          <w:rFonts w:cs="Arial"/>
        </w:rPr>
      </w:pPr>
    </w:p>
    <w:p w14:paraId="6C7BFF73" w14:textId="77777777" w:rsidR="004717D7" w:rsidRPr="00DA0840" w:rsidRDefault="0024498B" w:rsidP="00FA2F44">
      <w:pPr>
        <w:numPr>
          <w:ilvl w:val="0"/>
          <w:numId w:val="7"/>
        </w:numPr>
        <w:ind w:left="426" w:hanging="503"/>
        <w:jc w:val="both"/>
        <w:rPr>
          <w:rFonts w:cs="Arial"/>
        </w:rPr>
      </w:pPr>
      <w:r w:rsidRPr="00DA0840">
        <w:rPr>
          <w:rFonts w:cs="Arial"/>
        </w:rPr>
        <w:t xml:space="preserve">O </w:t>
      </w:r>
      <w:r w:rsidR="009C1081" w:rsidRPr="00DA0840">
        <w:rPr>
          <w:rFonts w:cs="Arial"/>
        </w:rPr>
        <w:t>do</w:t>
      </w:r>
      <w:r w:rsidR="00B221DB" w:rsidRPr="00DA0840">
        <w:rPr>
          <w:rFonts w:cs="Arial"/>
        </w:rPr>
        <w:t>dání a převzetí předmětu jak dle čl. II bod 1</w:t>
      </w:r>
      <w:r w:rsidR="00586839">
        <w:rPr>
          <w:rFonts w:cs="Arial"/>
        </w:rPr>
        <w:t xml:space="preserve"> </w:t>
      </w:r>
      <w:r w:rsidR="004717D7" w:rsidRPr="00DA0840">
        <w:rPr>
          <w:rFonts w:cs="Arial"/>
        </w:rPr>
        <w:t>bude sepsán předávací protokol podepsaný o</w:t>
      </w:r>
      <w:r w:rsidR="009C1081" w:rsidRPr="00DA0840">
        <w:rPr>
          <w:rFonts w:cs="Arial"/>
        </w:rPr>
        <w:t xml:space="preserve">běma smluvními stranami. </w:t>
      </w:r>
      <w:r w:rsidR="004717D7" w:rsidRPr="00DA0840">
        <w:rPr>
          <w:rFonts w:cs="Arial"/>
        </w:rPr>
        <w:t xml:space="preserve">Jedno vyhotovení předávacího </w:t>
      </w:r>
      <w:r w:rsidR="007411EB" w:rsidRPr="00DA0840">
        <w:rPr>
          <w:rFonts w:cs="Arial"/>
        </w:rPr>
        <w:t>protokolu si ponechá dodavatel</w:t>
      </w:r>
      <w:r w:rsidR="004717D7" w:rsidRPr="00DA0840">
        <w:rPr>
          <w:rFonts w:cs="Arial"/>
        </w:rPr>
        <w:t xml:space="preserve"> pro své potřeby a druhé vyhotovení zůstává kupujícímu. Předávacím protokolem se rozumí listina, kter</w:t>
      </w:r>
      <w:r w:rsidR="009C1081" w:rsidRPr="00DA0840">
        <w:rPr>
          <w:rFonts w:cs="Arial"/>
        </w:rPr>
        <w:t>ou je potvrzeno, že předmět smlouvy</w:t>
      </w:r>
      <w:r w:rsidRPr="00DA0840">
        <w:rPr>
          <w:rFonts w:cs="Arial"/>
        </w:rPr>
        <w:t xml:space="preserve"> byl předán, </w:t>
      </w:r>
      <w:r w:rsidR="004717D7" w:rsidRPr="00DA0840">
        <w:rPr>
          <w:rFonts w:cs="Arial"/>
        </w:rPr>
        <w:t>je v době předání plně funkční a bez zjevných vad</w:t>
      </w:r>
      <w:r w:rsidR="00BA51E9" w:rsidRPr="00DA0840">
        <w:rPr>
          <w:rFonts w:cs="Arial"/>
        </w:rPr>
        <w:t xml:space="preserve">, příp. zde bude uveden </w:t>
      </w:r>
      <w:r w:rsidR="000A3AE9" w:rsidRPr="00DA0840">
        <w:rPr>
          <w:rFonts w:cs="Arial"/>
        </w:rPr>
        <w:t xml:space="preserve">výčet </w:t>
      </w:r>
      <w:r w:rsidR="00BA51E9" w:rsidRPr="00DA0840">
        <w:rPr>
          <w:rFonts w:cs="Arial"/>
        </w:rPr>
        <w:t>drobných vad včetně termínu pro jejich odstranění, které nebrání v užívání předmě</w:t>
      </w:r>
      <w:r w:rsidR="009C1081" w:rsidRPr="00DA0840">
        <w:rPr>
          <w:rFonts w:cs="Arial"/>
        </w:rPr>
        <w:t>tu smlouvy</w:t>
      </w:r>
      <w:r w:rsidR="00BA51E9" w:rsidRPr="00DA0840">
        <w:rPr>
          <w:rFonts w:cs="Arial"/>
        </w:rPr>
        <w:t>, pokud se kupujíc</w:t>
      </w:r>
      <w:r w:rsidR="009C1081" w:rsidRPr="00DA0840">
        <w:rPr>
          <w:rFonts w:cs="Arial"/>
        </w:rPr>
        <w:t>í rozhodne převzít předmět</w:t>
      </w:r>
      <w:r w:rsidR="00BA51E9" w:rsidRPr="00DA0840">
        <w:rPr>
          <w:rFonts w:cs="Arial"/>
        </w:rPr>
        <w:t xml:space="preserve"> i s těmito vadami či nedostatky</w:t>
      </w:r>
      <w:r w:rsidR="004717D7" w:rsidRPr="00DA0840">
        <w:rPr>
          <w:rFonts w:cs="Arial"/>
        </w:rPr>
        <w:t xml:space="preserve">. </w:t>
      </w:r>
    </w:p>
    <w:p w14:paraId="6C03CDE5" w14:textId="77777777" w:rsidR="004717D7" w:rsidRPr="00DA0840" w:rsidRDefault="004717D7" w:rsidP="004717D7">
      <w:pPr>
        <w:ind w:left="283"/>
        <w:jc w:val="both"/>
        <w:rPr>
          <w:rFonts w:cs="Arial"/>
        </w:rPr>
      </w:pPr>
    </w:p>
    <w:p w14:paraId="68FEC0CD" w14:textId="77777777" w:rsidR="00FA2F44" w:rsidRDefault="007411EB" w:rsidP="00FA2F44">
      <w:pPr>
        <w:numPr>
          <w:ilvl w:val="0"/>
          <w:numId w:val="7"/>
        </w:numPr>
        <w:ind w:left="426" w:hanging="503"/>
        <w:jc w:val="both"/>
        <w:rPr>
          <w:rFonts w:cs="Arial"/>
        </w:rPr>
      </w:pPr>
      <w:r w:rsidRPr="00DA0840">
        <w:rPr>
          <w:rFonts w:cs="Arial"/>
        </w:rPr>
        <w:t>V případě, že bude dodavatel</w:t>
      </w:r>
      <w:r w:rsidR="0024498B" w:rsidRPr="00DA0840">
        <w:rPr>
          <w:rFonts w:cs="Arial"/>
        </w:rPr>
        <w:t xml:space="preserve"> v prodlení </w:t>
      </w:r>
      <w:r w:rsidR="009C1081" w:rsidRPr="00DA0840">
        <w:rPr>
          <w:rFonts w:cs="Arial"/>
        </w:rPr>
        <w:t>s dodáním předmětu smlouvy</w:t>
      </w:r>
      <w:r w:rsidR="00B221DB" w:rsidRPr="00DA0840">
        <w:rPr>
          <w:rFonts w:cs="Arial"/>
        </w:rPr>
        <w:t xml:space="preserve"> dle čl. III smlouvy</w:t>
      </w:r>
      <w:r w:rsidR="004717D7" w:rsidRPr="00DA0840">
        <w:rPr>
          <w:rFonts w:cs="Arial"/>
        </w:rPr>
        <w:t xml:space="preserve"> je povinen zaplatit kupujícímu smluvní pokutu ve výši </w:t>
      </w:r>
      <w:proofErr w:type="gramStart"/>
      <w:r w:rsidR="007D3F80" w:rsidRPr="008A6F20">
        <w:rPr>
          <w:rFonts w:cs="Arial"/>
        </w:rPr>
        <w:t>0,2%</w:t>
      </w:r>
      <w:proofErr w:type="gramEnd"/>
      <w:r w:rsidR="007D3F80" w:rsidRPr="008A6F20">
        <w:rPr>
          <w:rFonts w:cs="Arial"/>
        </w:rPr>
        <w:t xml:space="preserve"> z ceny díla</w:t>
      </w:r>
      <w:r w:rsidR="004717D7" w:rsidRPr="00DA0840">
        <w:rPr>
          <w:rFonts w:cs="Arial"/>
        </w:rPr>
        <w:t xml:space="preserve"> za každý, byť i jen započa</w:t>
      </w:r>
      <w:r w:rsidR="0024498B" w:rsidRPr="00DA0840">
        <w:rPr>
          <w:rFonts w:cs="Arial"/>
        </w:rPr>
        <w:t xml:space="preserve">tý den prodlení. </w:t>
      </w:r>
    </w:p>
    <w:p w14:paraId="103766FF" w14:textId="7B1D5BF9" w:rsidR="0089596D" w:rsidRPr="00045B3A" w:rsidRDefault="007411EB" w:rsidP="005070A0">
      <w:pPr>
        <w:pStyle w:val="Odstavecseseznamem"/>
        <w:numPr>
          <w:ilvl w:val="0"/>
          <w:numId w:val="7"/>
        </w:numPr>
        <w:spacing w:before="120"/>
        <w:ind w:left="426" w:hanging="505"/>
        <w:jc w:val="both"/>
        <w:rPr>
          <w:rFonts w:cs="Arial"/>
        </w:rPr>
      </w:pPr>
      <w:r w:rsidRPr="00271622">
        <w:rPr>
          <w:rFonts w:cs="Arial"/>
        </w:rPr>
        <w:t>V případě, že bude dodavatel</w:t>
      </w:r>
      <w:r w:rsidR="0024498B" w:rsidRPr="00271622">
        <w:rPr>
          <w:rFonts w:cs="Arial"/>
        </w:rPr>
        <w:t xml:space="preserve"> v prodlení s odstraněním vad a nedostatků uvedených v předávacím protokolu v termínu zde uvedeném, je povinen zaplatit ku</w:t>
      </w:r>
      <w:r w:rsidR="005B5480" w:rsidRPr="00271622">
        <w:rPr>
          <w:rFonts w:cs="Arial"/>
        </w:rPr>
        <w:t>pujícímu smluv</w:t>
      </w:r>
      <w:r w:rsidR="005B5480" w:rsidRPr="00045B3A">
        <w:rPr>
          <w:rFonts w:cs="Arial"/>
        </w:rPr>
        <w:t>ní pokutu ve výši</w:t>
      </w:r>
      <w:r w:rsidR="00977670" w:rsidRPr="00045B3A">
        <w:rPr>
          <w:rFonts w:cs="Arial"/>
        </w:rPr>
        <w:t xml:space="preserve"> 5</w:t>
      </w:r>
      <w:r w:rsidR="009C1081" w:rsidRPr="00045B3A">
        <w:rPr>
          <w:rFonts w:cs="Arial"/>
        </w:rPr>
        <w:t>00,-</w:t>
      </w:r>
      <w:r w:rsidR="0024498B" w:rsidRPr="00045B3A">
        <w:rPr>
          <w:rFonts w:cs="Arial"/>
        </w:rPr>
        <w:t xml:space="preserve"> Kč za každý, byť i jen započatý den prodlení.</w:t>
      </w:r>
      <w:r w:rsidR="0089596D" w:rsidRPr="00045B3A">
        <w:rPr>
          <w:rFonts w:cs="Arial"/>
        </w:rPr>
        <w:t xml:space="preserve"> </w:t>
      </w:r>
    </w:p>
    <w:p w14:paraId="3876F50B" w14:textId="77777777" w:rsidR="0089596D" w:rsidRPr="00DA0840" w:rsidRDefault="0089596D" w:rsidP="0089596D">
      <w:pPr>
        <w:suppressAutoHyphens w:val="0"/>
        <w:ind w:left="283"/>
        <w:jc w:val="both"/>
        <w:rPr>
          <w:rFonts w:cs="Arial"/>
        </w:rPr>
      </w:pPr>
    </w:p>
    <w:p w14:paraId="46A36782" w14:textId="5BE77798" w:rsidR="0089596D" w:rsidRPr="00FA2F44" w:rsidRDefault="00224CCB" w:rsidP="00FA2F44">
      <w:pPr>
        <w:pStyle w:val="Odstavecseseznamem"/>
        <w:numPr>
          <w:ilvl w:val="0"/>
          <w:numId w:val="7"/>
        </w:numPr>
        <w:suppressAutoHyphens w:val="0"/>
        <w:ind w:left="426" w:hanging="426"/>
        <w:jc w:val="both"/>
        <w:rPr>
          <w:rFonts w:cs="Arial"/>
          <w:color w:val="000000"/>
        </w:rPr>
      </w:pPr>
      <w:r w:rsidRPr="00FA2F44">
        <w:rPr>
          <w:rFonts w:cs="Arial"/>
        </w:rPr>
        <w:t xml:space="preserve">Dodavatel </w:t>
      </w:r>
      <w:r w:rsidR="0089596D" w:rsidRPr="00FA2F44">
        <w:rPr>
          <w:rFonts w:cs="Arial"/>
        </w:rPr>
        <w:t xml:space="preserve">je povinen být </w:t>
      </w:r>
      <w:r w:rsidR="00B5741E" w:rsidRPr="00FA2F44">
        <w:rPr>
          <w:rFonts w:cs="Arial"/>
        </w:rPr>
        <w:t>pojištěn proti škodám způsobeným jeho činností včetně možných škod způsobených pracovníky dodavatele</w:t>
      </w:r>
      <w:r w:rsidR="003143BC" w:rsidRPr="00FA2F44">
        <w:rPr>
          <w:rFonts w:cs="Arial"/>
        </w:rPr>
        <w:t xml:space="preserve">. </w:t>
      </w:r>
      <w:r w:rsidR="0089596D" w:rsidRPr="00FA2F44">
        <w:rPr>
          <w:rFonts w:cs="Arial"/>
          <w:color w:val="000000"/>
        </w:rPr>
        <w:t>Dodavatel</w:t>
      </w:r>
      <w:r w:rsidR="003143BC" w:rsidRPr="00FA2F44">
        <w:rPr>
          <w:rFonts w:cs="Arial"/>
          <w:color w:val="000000"/>
        </w:rPr>
        <w:t xml:space="preserve"> v této souvislosti prohlašuje, že </w:t>
      </w:r>
      <w:r w:rsidR="003143BC" w:rsidRPr="00FA2F44">
        <w:rPr>
          <w:rFonts w:cs="Arial"/>
          <w:bCs/>
          <w:color w:val="000000"/>
        </w:rPr>
        <w:t xml:space="preserve">má uzavřené pojištění odpovědnosti za škodu způsobenou třetím osobám při výkonu povolání v min. výši </w:t>
      </w:r>
      <w:proofErr w:type="gramStart"/>
      <w:r w:rsidR="00B234B5">
        <w:rPr>
          <w:rFonts w:cs="Arial"/>
          <w:b/>
          <w:color w:val="000000"/>
        </w:rPr>
        <w:t>5</w:t>
      </w:r>
      <w:r w:rsidR="003143BC" w:rsidRPr="008A47D3">
        <w:rPr>
          <w:rFonts w:cs="Arial"/>
          <w:b/>
        </w:rPr>
        <w:t>.000.000,-</w:t>
      </w:r>
      <w:proofErr w:type="gramEnd"/>
      <w:r w:rsidR="003143BC" w:rsidRPr="008A47D3">
        <w:rPr>
          <w:rFonts w:cs="Arial"/>
          <w:b/>
        </w:rPr>
        <w:t xml:space="preserve"> Kč.</w:t>
      </w:r>
      <w:r w:rsidR="003143BC" w:rsidRPr="00FA2F44">
        <w:rPr>
          <w:rFonts w:cs="Arial"/>
          <w:bCs/>
          <w:color w:val="000000"/>
        </w:rPr>
        <w:t xml:space="preserve"> </w:t>
      </w:r>
      <w:r w:rsidR="003143BC" w:rsidRPr="00FA2F44">
        <w:rPr>
          <w:rFonts w:cs="Arial"/>
          <w:color w:val="000000"/>
        </w:rPr>
        <w:t xml:space="preserve">Dodavatel </w:t>
      </w:r>
      <w:r w:rsidR="0089596D" w:rsidRPr="00FA2F44">
        <w:rPr>
          <w:rFonts w:cs="Arial"/>
          <w:color w:val="000000"/>
        </w:rPr>
        <w:t>je povinen udržovat sjednané pojištění v platnosti po celou</w:t>
      </w:r>
      <w:r w:rsidR="003143BC" w:rsidRPr="00FA2F44">
        <w:rPr>
          <w:rFonts w:cs="Arial"/>
          <w:color w:val="000000"/>
        </w:rPr>
        <w:t xml:space="preserve"> dobu realizace díla. Dodavatel je povinen na výzvu kupujícího</w:t>
      </w:r>
      <w:r w:rsidR="0089596D" w:rsidRPr="00FA2F44">
        <w:rPr>
          <w:rFonts w:cs="Arial"/>
          <w:color w:val="000000"/>
        </w:rPr>
        <w:t xml:space="preserve"> prokázat splnění skutečností podle tohoto odstavce, tj. předložit kupujícímu k nahlédnutí stejnopis aktuálně platné pojistné smlouvy a/nebo potvrzení pojišťovny o trvání pojistné smlouvy.</w:t>
      </w:r>
      <w:r w:rsidR="00E03219">
        <w:rPr>
          <w:rFonts w:cs="Arial"/>
          <w:color w:val="000000"/>
        </w:rPr>
        <w:t xml:space="preserve"> </w:t>
      </w:r>
    </w:p>
    <w:p w14:paraId="05C6CF21" w14:textId="268011C8" w:rsidR="003143BC" w:rsidRDefault="003143BC" w:rsidP="00FA2F44">
      <w:pPr>
        <w:suppressAutoHyphens w:val="0"/>
        <w:ind w:left="426"/>
        <w:jc w:val="both"/>
        <w:rPr>
          <w:rFonts w:cs="Arial"/>
          <w:color w:val="000000"/>
        </w:rPr>
      </w:pPr>
      <w:r w:rsidRPr="00DA0840">
        <w:rPr>
          <w:rFonts w:cs="Arial"/>
          <w:color w:val="000000"/>
        </w:rPr>
        <w:t>Při provádění prací poddodavatelem dodavatel odpovídá kupujícímu jako by tuto část prováděl sám.</w:t>
      </w:r>
    </w:p>
    <w:p w14:paraId="1A36E6B2" w14:textId="294899C2" w:rsidR="00B234B5" w:rsidRDefault="00B234B5" w:rsidP="00FA2F44">
      <w:pPr>
        <w:suppressAutoHyphens w:val="0"/>
        <w:ind w:left="426"/>
        <w:jc w:val="both"/>
        <w:rPr>
          <w:rFonts w:cs="Arial"/>
          <w:color w:val="000000"/>
        </w:rPr>
      </w:pPr>
      <w:r>
        <w:rPr>
          <w:rFonts w:cs="Arial"/>
        </w:rPr>
        <w:t>V případě</w:t>
      </w:r>
      <w:r w:rsidRPr="0048628E">
        <w:rPr>
          <w:rFonts w:cs="Arial"/>
        </w:rPr>
        <w:t xml:space="preserve"> porušení povinnosti </w:t>
      </w:r>
      <w:r>
        <w:rPr>
          <w:rFonts w:cs="Arial"/>
        </w:rPr>
        <w:t>dodavatele</w:t>
      </w:r>
      <w:r w:rsidRPr="0048628E">
        <w:rPr>
          <w:rFonts w:cs="Arial"/>
        </w:rPr>
        <w:t xml:space="preserve"> udržovat pojistn</w:t>
      </w:r>
      <w:r>
        <w:rPr>
          <w:rFonts w:cs="Arial"/>
        </w:rPr>
        <w:t>ou</w:t>
      </w:r>
      <w:r w:rsidRPr="0048628E">
        <w:rPr>
          <w:rFonts w:cs="Arial"/>
        </w:rPr>
        <w:t xml:space="preserve"> smlouv</w:t>
      </w:r>
      <w:r>
        <w:rPr>
          <w:rFonts w:cs="Arial"/>
        </w:rPr>
        <w:t>u</w:t>
      </w:r>
      <w:r w:rsidRPr="0048628E">
        <w:rPr>
          <w:rFonts w:cs="Arial"/>
        </w:rPr>
        <w:t xml:space="preserve"> v platnosti </w:t>
      </w:r>
      <w:r>
        <w:rPr>
          <w:rFonts w:cs="Arial"/>
        </w:rPr>
        <w:t xml:space="preserve">po celou dobu realizace díla, je povinen zaplatit kupujícímu smluvní pokutu </w:t>
      </w:r>
      <w:r w:rsidRPr="0048628E">
        <w:rPr>
          <w:rFonts w:cs="Arial"/>
        </w:rPr>
        <w:t xml:space="preserve">ve výši </w:t>
      </w:r>
      <w:proofErr w:type="gramStart"/>
      <w:r>
        <w:rPr>
          <w:rFonts w:cs="Arial"/>
        </w:rPr>
        <w:t>2</w:t>
      </w:r>
      <w:r w:rsidRPr="0048628E">
        <w:rPr>
          <w:rFonts w:cs="Arial"/>
        </w:rPr>
        <w:t>.000,-</w:t>
      </w:r>
      <w:proofErr w:type="gramEnd"/>
      <w:r w:rsidRPr="0048628E">
        <w:rPr>
          <w:rFonts w:cs="Arial"/>
        </w:rPr>
        <w:t xml:space="preserve"> Kč za každý den prodlení</w:t>
      </w:r>
      <w:r>
        <w:rPr>
          <w:rFonts w:cs="Arial"/>
        </w:rPr>
        <w:t>.</w:t>
      </w:r>
      <w:r w:rsidRPr="0048628E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404F657B" w14:textId="77777777" w:rsidR="00045B3A" w:rsidRPr="00DA0840" w:rsidRDefault="00045B3A" w:rsidP="005070A0">
      <w:pPr>
        <w:suppressAutoHyphens w:val="0"/>
        <w:jc w:val="both"/>
        <w:rPr>
          <w:rFonts w:cs="Arial"/>
          <w:color w:val="000000"/>
        </w:rPr>
      </w:pPr>
    </w:p>
    <w:p w14:paraId="3BB13234" w14:textId="02195393" w:rsidR="00045B3A" w:rsidRPr="00045B3A" w:rsidRDefault="00045B3A" w:rsidP="005070A0">
      <w:pPr>
        <w:pStyle w:val="Odstavecseseznamem"/>
        <w:numPr>
          <w:ilvl w:val="0"/>
          <w:numId w:val="7"/>
        </w:numPr>
        <w:suppressAutoHyphens w:val="0"/>
        <w:ind w:left="426" w:hanging="505"/>
        <w:jc w:val="both"/>
        <w:rPr>
          <w:rFonts w:cs="Arial"/>
        </w:rPr>
      </w:pPr>
      <w:r w:rsidRPr="00045B3A">
        <w:rPr>
          <w:rFonts w:cs="Arial"/>
        </w:rPr>
        <w:t xml:space="preserve">Do </w:t>
      </w:r>
      <w:r w:rsidR="00EA583E">
        <w:rPr>
          <w:rFonts w:cs="Arial"/>
        </w:rPr>
        <w:t>7</w:t>
      </w:r>
      <w:r w:rsidRPr="00045B3A">
        <w:rPr>
          <w:rFonts w:cs="Arial"/>
        </w:rPr>
        <w:t xml:space="preserve"> dnů ode dne předání a převzetí díla </w:t>
      </w:r>
      <w:r>
        <w:rPr>
          <w:rFonts w:cs="Arial"/>
        </w:rPr>
        <w:t xml:space="preserve">dodavatel </w:t>
      </w:r>
      <w:r w:rsidRPr="00045B3A">
        <w:rPr>
          <w:rFonts w:cs="Arial"/>
        </w:rPr>
        <w:t xml:space="preserve">vyklidí staveniště a zařízení staveniště (svá pracoviště). Za vyklizené staveniště se považuje staveniště upravené na náklady </w:t>
      </w:r>
      <w:r>
        <w:rPr>
          <w:rFonts w:cs="Arial"/>
        </w:rPr>
        <w:t>dodavatele</w:t>
      </w:r>
      <w:r w:rsidRPr="00045B3A">
        <w:rPr>
          <w:rFonts w:cs="Arial"/>
        </w:rPr>
        <w:t xml:space="preserve"> do stavu dle příslušné projektové dokumentace, resp. do stavu při převzetí staveniště.</w:t>
      </w:r>
      <w:r>
        <w:rPr>
          <w:rFonts w:cs="Arial"/>
        </w:rPr>
        <w:t xml:space="preserve"> </w:t>
      </w:r>
      <w:r w:rsidR="00EA583E">
        <w:rPr>
          <w:rFonts w:cs="Arial"/>
          <w:snapToGrid w:val="0"/>
        </w:rPr>
        <w:t>V</w:t>
      </w:r>
      <w:r w:rsidRPr="0048628E">
        <w:rPr>
          <w:rFonts w:cs="Arial"/>
          <w:snapToGrid w:val="0"/>
        </w:rPr>
        <w:t xml:space="preserve"> případ</w:t>
      </w:r>
      <w:r w:rsidR="00EA583E">
        <w:rPr>
          <w:rFonts w:cs="Arial"/>
          <w:snapToGrid w:val="0"/>
        </w:rPr>
        <w:t>ě</w:t>
      </w:r>
      <w:r w:rsidRPr="0048628E">
        <w:rPr>
          <w:rFonts w:cs="Arial"/>
          <w:snapToGrid w:val="0"/>
        </w:rPr>
        <w:t xml:space="preserve"> nedodržení termínu vyklizení staveniště</w:t>
      </w:r>
      <w:r w:rsidR="00EA583E">
        <w:rPr>
          <w:rFonts w:cs="Arial"/>
          <w:snapToGrid w:val="0"/>
        </w:rPr>
        <w:t>,</w:t>
      </w:r>
      <w:r w:rsidRPr="0048628E">
        <w:rPr>
          <w:rFonts w:cs="Arial"/>
          <w:snapToGrid w:val="0"/>
        </w:rPr>
        <w:t xml:space="preserve"> </w:t>
      </w:r>
      <w:r w:rsidR="00EA583E">
        <w:rPr>
          <w:rFonts w:cs="Arial"/>
        </w:rPr>
        <w:t xml:space="preserve">je </w:t>
      </w:r>
      <w:r w:rsidR="00EA583E">
        <w:rPr>
          <w:rFonts w:cs="Arial"/>
          <w:snapToGrid w:val="0"/>
        </w:rPr>
        <w:t>dodavatel</w:t>
      </w:r>
      <w:r w:rsidR="00EA583E">
        <w:rPr>
          <w:rFonts w:cs="Arial"/>
        </w:rPr>
        <w:t xml:space="preserve"> povinen zaplatit kupujícímu smluvní pokutu</w:t>
      </w:r>
      <w:r w:rsidRPr="0048628E">
        <w:rPr>
          <w:rFonts w:cs="Arial"/>
          <w:snapToGrid w:val="0"/>
        </w:rPr>
        <w:t xml:space="preserve"> ve výši </w:t>
      </w:r>
      <w:r w:rsidR="00B234B5">
        <w:rPr>
          <w:rFonts w:cs="Arial"/>
          <w:snapToGrid w:val="0"/>
        </w:rPr>
        <w:t>5</w:t>
      </w:r>
      <w:r w:rsidRPr="0048628E">
        <w:rPr>
          <w:rFonts w:cs="Arial"/>
          <w:snapToGrid w:val="0"/>
        </w:rPr>
        <w:t>00,- za každý i započatý den prodlení</w:t>
      </w:r>
      <w:r w:rsidR="00B234B5">
        <w:rPr>
          <w:rFonts w:cs="Arial"/>
          <w:snapToGrid w:val="0"/>
        </w:rPr>
        <w:t>.</w:t>
      </w:r>
    </w:p>
    <w:p w14:paraId="3704E3DB" w14:textId="77777777" w:rsidR="003143BC" w:rsidRPr="00DA0840" w:rsidRDefault="003143BC" w:rsidP="003143BC">
      <w:pPr>
        <w:ind w:left="283"/>
        <w:jc w:val="both"/>
        <w:rPr>
          <w:rFonts w:cs="Arial"/>
          <w:color w:val="000000"/>
        </w:rPr>
      </w:pPr>
    </w:p>
    <w:p w14:paraId="51A60B3E" w14:textId="77777777" w:rsidR="00224CCB" w:rsidRPr="00FA2F44" w:rsidRDefault="00224CCB" w:rsidP="00FA2F44">
      <w:pPr>
        <w:pStyle w:val="Odstavecseseznamem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A2F44">
        <w:rPr>
          <w:rFonts w:cs="Arial"/>
        </w:rPr>
        <w:t xml:space="preserve">Dodavatel je podle </w:t>
      </w:r>
      <w:proofErr w:type="spellStart"/>
      <w:r w:rsidRPr="00FA2F44">
        <w:rPr>
          <w:rFonts w:cs="Arial"/>
        </w:rPr>
        <w:t>ust</w:t>
      </w:r>
      <w:proofErr w:type="spellEnd"/>
      <w:r w:rsidRPr="00FA2F44">
        <w:rPr>
          <w:rFonts w:cs="Arial"/>
        </w:rPr>
        <w:t>. § 2 písm. e) zákona č. 320/2001 Sb., o finanční kontrole ve veřejné správě a o změně některých zákonů osobou povinnou spolupůsobit při výkonu finanční kontroly prováděné v souvislosti s úhradou zboží a služeb z veřejných výdajů nebo z veřejné finanční podpory.</w:t>
      </w:r>
      <w:r w:rsidR="002F2DF2" w:rsidRPr="00FA2F44">
        <w:rPr>
          <w:rFonts w:cs="Arial"/>
        </w:rPr>
        <w:t xml:space="preserve"> Zároveň je povinen uschovávat veškerou dokumentaci související s prováděním smlouvy a s realizací projektu včetně účetních dok</w:t>
      </w:r>
      <w:r w:rsidR="00130399" w:rsidRPr="00FA2F44">
        <w:rPr>
          <w:rFonts w:cs="Arial"/>
        </w:rPr>
        <w:t>ladů minim. do 31.12.20</w:t>
      </w:r>
      <w:r w:rsidR="00FA2F44" w:rsidRPr="00FA2F44">
        <w:rPr>
          <w:rFonts w:cs="Arial"/>
        </w:rPr>
        <w:t>30</w:t>
      </w:r>
      <w:r w:rsidR="0089596D" w:rsidRPr="00FA2F44">
        <w:rPr>
          <w:rFonts w:cs="Arial"/>
        </w:rPr>
        <w:t>.</w:t>
      </w:r>
    </w:p>
    <w:p w14:paraId="6A0A3CB0" w14:textId="77777777" w:rsidR="007411EB" w:rsidRPr="00DA0840" w:rsidRDefault="007411EB" w:rsidP="0089596D">
      <w:pPr>
        <w:ind w:left="284" w:hanging="284"/>
        <w:jc w:val="both"/>
        <w:rPr>
          <w:rFonts w:cs="Arial"/>
        </w:rPr>
      </w:pPr>
    </w:p>
    <w:p w14:paraId="25C70CBF" w14:textId="77777777" w:rsidR="002F2DF2" w:rsidRPr="00FA2F44" w:rsidRDefault="000A3AE9" w:rsidP="00FA2F44">
      <w:pPr>
        <w:pStyle w:val="Odstavecseseznamem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A2F44">
        <w:rPr>
          <w:rFonts w:cs="Arial"/>
        </w:rPr>
        <w:t xml:space="preserve">V průběhu realizace stavebních a montážních prací spojených s umístěním a osazením podzemních kontejnerů v terénu je dodavatel </w:t>
      </w:r>
      <w:r w:rsidR="002F2DF2" w:rsidRPr="00FA2F44">
        <w:rPr>
          <w:rFonts w:cs="Arial"/>
        </w:rPr>
        <w:t>povinen dbát na řádné zabezpečení výkopů, je povinen udržovat</w:t>
      </w:r>
      <w:r w:rsidR="00401A93" w:rsidRPr="00FA2F44">
        <w:rPr>
          <w:rFonts w:cs="Arial"/>
        </w:rPr>
        <w:t xml:space="preserve"> na staveništi pořádek a čistotu, neprodleně odstraňovat odpady a nečistoty vzniklé při provádění v souladu se zákonem o odpadech. Dále je povinen udržovat</w:t>
      </w:r>
      <w:r w:rsidR="002F2DF2" w:rsidRPr="00FA2F44">
        <w:rPr>
          <w:rFonts w:cs="Arial"/>
        </w:rPr>
        <w:t xml:space="preserve"> čistotu okolních ploch a komunikací a v případě, že dojde ke </w:t>
      </w:r>
      <w:r w:rsidR="00401A93" w:rsidRPr="00FA2F44">
        <w:rPr>
          <w:rFonts w:cs="Arial"/>
        </w:rPr>
        <w:t xml:space="preserve">k jejich </w:t>
      </w:r>
      <w:r w:rsidR="002F2DF2" w:rsidRPr="00FA2F44">
        <w:rPr>
          <w:rFonts w:cs="Arial"/>
        </w:rPr>
        <w:t>znečiště</w:t>
      </w:r>
      <w:r w:rsidR="00401A93" w:rsidRPr="00FA2F44">
        <w:rPr>
          <w:rFonts w:cs="Arial"/>
        </w:rPr>
        <w:t>ní</w:t>
      </w:r>
      <w:r w:rsidR="002F2DF2" w:rsidRPr="00FA2F44">
        <w:rPr>
          <w:rFonts w:cs="Arial"/>
        </w:rPr>
        <w:t>, je povinen zajistit bezprostřední odstranění nečistot z jejich povrchů.</w:t>
      </w:r>
      <w:r w:rsidR="00401A93" w:rsidRPr="00FA2F44">
        <w:rPr>
          <w:rFonts w:cs="Arial"/>
        </w:rPr>
        <w:t xml:space="preserve"> V</w:t>
      </w:r>
      <w:r w:rsidR="00664018" w:rsidRPr="00FA2F44">
        <w:rPr>
          <w:rFonts w:cs="Arial"/>
        </w:rPr>
        <w:t>šechny povrchy, venkovní plochy poškozené v důsledku stavební činnosti budou po provedení prací uvedeny dodavatelem na jeho náklady do původního stavu.</w:t>
      </w:r>
    </w:p>
    <w:p w14:paraId="6040C8F0" w14:textId="77777777" w:rsidR="000A3AE9" w:rsidRPr="00DA0840" w:rsidRDefault="000A3AE9" w:rsidP="000A3AE9">
      <w:pPr>
        <w:ind w:left="283"/>
        <w:jc w:val="both"/>
        <w:rPr>
          <w:rFonts w:cs="Arial"/>
        </w:rPr>
      </w:pPr>
    </w:p>
    <w:p w14:paraId="306978F4" w14:textId="77777777" w:rsidR="00DB6328" w:rsidRPr="00FA2F44" w:rsidRDefault="00D832D5" w:rsidP="00FA2F44">
      <w:pPr>
        <w:pStyle w:val="Odstavecseseznamem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A2F44">
        <w:rPr>
          <w:rFonts w:cs="Arial"/>
        </w:rPr>
        <w:t>V průběhu provádění stavebních a montážních prací spojených s umístěním a osazením podzemních kontejnerů v terénu budou konány kontrolní dny, jejichž svo</w:t>
      </w:r>
      <w:r w:rsidR="000A3AE9" w:rsidRPr="00FA2F44">
        <w:rPr>
          <w:rFonts w:cs="Arial"/>
        </w:rPr>
        <w:t>lávání je povinností dodavatele</w:t>
      </w:r>
      <w:r w:rsidRPr="00FA2F44">
        <w:rPr>
          <w:rFonts w:cs="Arial"/>
        </w:rPr>
        <w:t xml:space="preserve"> po dohodě s </w:t>
      </w:r>
      <w:r w:rsidR="000A3AE9" w:rsidRPr="00FA2F44">
        <w:rPr>
          <w:rFonts w:cs="Arial"/>
        </w:rPr>
        <w:t>kupujícím</w:t>
      </w:r>
      <w:r w:rsidRPr="00FA2F44">
        <w:rPr>
          <w:rFonts w:cs="Arial"/>
        </w:rPr>
        <w:t>, min. však 1x týdně</w:t>
      </w:r>
      <w:r w:rsidR="000A3AE9" w:rsidRPr="00FA2F44">
        <w:rPr>
          <w:rFonts w:cs="Arial"/>
        </w:rPr>
        <w:t>. Zástupci dodavatele a kupujícího</w:t>
      </w:r>
      <w:r w:rsidRPr="00FA2F44">
        <w:rPr>
          <w:rFonts w:cs="Arial"/>
        </w:rPr>
        <w:t xml:space="preserve"> jsou povinni se jich zúčastnit.</w:t>
      </w:r>
      <w:r w:rsidR="00F728C3" w:rsidRPr="00FA2F44">
        <w:rPr>
          <w:rFonts w:cs="Arial"/>
        </w:rPr>
        <w:t xml:space="preserve"> Záznam o konání kontrolních dnů se zaznamená do stavebního deníku. Dodavatel je povinen vést ve smyslu </w:t>
      </w:r>
      <w:proofErr w:type="spellStart"/>
      <w:r w:rsidR="00F728C3" w:rsidRPr="00FA2F44">
        <w:rPr>
          <w:rFonts w:cs="Arial"/>
        </w:rPr>
        <w:t>ust</w:t>
      </w:r>
      <w:proofErr w:type="spellEnd"/>
      <w:r w:rsidR="00F728C3" w:rsidRPr="00FA2F44">
        <w:rPr>
          <w:rFonts w:cs="Arial"/>
        </w:rPr>
        <w:t>. § 157 zák. č. 183/2006 Sb.,</w:t>
      </w:r>
      <w:r w:rsidR="000A3AE9" w:rsidRPr="00FA2F44">
        <w:rPr>
          <w:rFonts w:cs="Arial"/>
        </w:rPr>
        <w:t xml:space="preserve"> v platném znění,</w:t>
      </w:r>
      <w:r w:rsidR="00F728C3" w:rsidRPr="00FA2F44">
        <w:rPr>
          <w:rFonts w:cs="Arial"/>
        </w:rPr>
        <w:t xml:space="preserve"> stavební deník jako doklad o průběhu stavebních </w:t>
      </w:r>
      <w:proofErr w:type="gramStart"/>
      <w:r w:rsidR="00F728C3" w:rsidRPr="00FA2F44">
        <w:rPr>
          <w:rFonts w:cs="Arial"/>
        </w:rPr>
        <w:t>prací</w:t>
      </w:r>
      <w:proofErr w:type="gramEnd"/>
      <w:r w:rsidR="00F728C3" w:rsidRPr="00FA2F44">
        <w:rPr>
          <w:rFonts w:cs="Arial"/>
        </w:rPr>
        <w:t xml:space="preserve"> a to ode dne převzetí staveniště.</w:t>
      </w:r>
      <w:r w:rsidR="0031529B" w:rsidRPr="00FA2F44">
        <w:rPr>
          <w:rFonts w:cs="Arial"/>
        </w:rPr>
        <w:t xml:space="preserve"> Stavební deník musí být k dispozici kupujícímu a veřejnoprávním orgánům denně kdykoliv v průběhu práce na staveništi a dodavatel je povinen do něj průběžně zapisovat veškeré skutečnosti rozhodné pro plnění smlouvy. Provádění prací bude kontrolovat technický dozor kupujícího, který má právo a povinnost sledovat a vyjadřovat se k zápisům ve stavebním deníku, kontrolovat průběh a kvalitu prováděných prací. V případě závažných důvodů je oprávněn vydat i pokyn k přeru</w:t>
      </w:r>
      <w:r w:rsidR="000A3AE9" w:rsidRPr="00FA2F44">
        <w:rPr>
          <w:rFonts w:cs="Arial"/>
        </w:rPr>
        <w:t>šení provádění díla. Nesouhlasí-li</w:t>
      </w:r>
      <w:r w:rsidR="0031529B" w:rsidRPr="00FA2F44">
        <w:rPr>
          <w:rFonts w:cs="Arial"/>
        </w:rPr>
        <w:t xml:space="preserve"> TD s obsahem záznamu, je povinen uplatnit své námitky nejpozději do tří pracovních dnů, jinak se má za to, že s obsahem zápi</w:t>
      </w:r>
      <w:r w:rsidR="00DB6328" w:rsidRPr="00FA2F44">
        <w:rPr>
          <w:rFonts w:cs="Arial"/>
        </w:rPr>
        <w:t xml:space="preserve">su souhlasí. </w:t>
      </w:r>
    </w:p>
    <w:p w14:paraId="5951F358" w14:textId="77777777" w:rsidR="00DB6328" w:rsidRPr="00DA0840" w:rsidRDefault="00DB6328" w:rsidP="00FA2F44">
      <w:pPr>
        <w:ind w:left="426" w:hanging="426"/>
        <w:jc w:val="both"/>
        <w:rPr>
          <w:rFonts w:cs="Arial"/>
        </w:rPr>
      </w:pPr>
      <w:r w:rsidRPr="00DA0840">
        <w:rPr>
          <w:rFonts w:cs="Arial"/>
        </w:rPr>
        <w:t xml:space="preserve">     </w:t>
      </w:r>
      <w:r w:rsidR="00FA2F44">
        <w:rPr>
          <w:rFonts w:cs="Arial"/>
        </w:rPr>
        <w:tab/>
      </w:r>
      <w:r w:rsidR="003143BC" w:rsidRPr="00DA0840">
        <w:rPr>
          <w:rFonts w:cs="Arial"/>
        </w:rPr>
        <w:t>Dodavatel se zavazuje zajistit v rámci zařízení staveniště podmínky pro výkon funkce autorského dozoru projektanta a technického dozoru, případně činnosti koordinátora bezpečnosti a ochrany zdraví při práci na staveništi.</w:t>
      </w:r>
      <w:r w:rsidRPr="00DA0840">
        <w:rPr>
          <w:rFonts w:cs="Arial"/>
        </w:rPr>
        <w:t xml:space="preserve"> Osobu, jež bude vykonávat funkci technického dozoru, autorského dozoru</w:t>
      </w:r>
      <w:r w:rsidR="00130399" w:rsidRPr="00DA0840">
        <w:rPr>
          <w:rFonts w:cs="Arial"/>
        </w:rPr>
        <w:t xml:space="preserve"> a koordinátora bezpečnosti a ochrany zdraví při práci</w:t>
      </w:r>
      <w:r w:rsidRPr="00DA0840">
        <w:rPr>
          <w:rFonts w:cs="Arial"/>
        </w:rPr>
        <w:t xml:space="preserve"> se zavazuje kupující písemně sdělit dodavateli do 8 dnů před zahájením prací. </w:t>
      </w:r>
    </w:p>
    <w:p w14:paraId="37F1547B" w14:textId="77777777" w:rsidR="00BE271B" w:rsidRPr="00DA0840" w:rsidRDefault="00BE271B" w:rsidP="0089596D">
      <w:pPr>
        <w:ind w:left="284" w:hanging="284"/>
        <w:jc w:val="both"/>
        <w:rPr>
          <w:rFonts w:cs="Arial"/>
        </w:rPr>
      </w:pPr>
    </w:p>
    <w:p w14:paraId="4042C089" w14:textId="77777777" w:rsidR="000A3AE9" w:rsidRPr="00555743" w:rsidRDefault="0031529B" w:rsidP="00555743">
      <w:pPr>
        <w:pStyle w:val="Odstavecseseznamem"/>
        <w:numPr>
          <w:ilvl w:val="0"/>
          <w:numId w:val="7"/>
        </w:numPr>
        <w:suppressAutoHyphens w:val="0"/>
        <w:ind w:left="426" w:hanging="426"/>
        <w:jc w:val="both"/>
        <w:rPr>
          <w:rFonts w:cs="Arial"/>
          <w:szCs w:val="24"/>
        </w:rPr>
      </w:pPr>
      <w:r w:rsidRPr="00555743">
        <w:rPr>
          <w:rFonts w:cs="Arial"/>
          <w:color w:val="000000"/>
          <w:szCs w:val="24"/>
        </w:rPr>
        <w:t>Veškerá potřebná povolení k užívání veřejných ploch a prostranství (zábor veřejného prostranství, případně k rozkopávkám v souladu s Ohlášením nebo překopům veřejných komunikací, přeložku veřejného osvětlení</w:t>
      </w:r>
      <w:r w:rsidR="000A3AE9" w:rsidRPr="00555743">
        <w:rPr>
          <w:rFonts w:cs="Arial"/>
          <w:color w:val="000000"/>
          <w:szCs w:val="24"/>
        </w:rPr>
        <w:t>) zajišťuje dodavatel</w:t>
      </w:r>
      <w:r w:rsidRPr="00555743">
        <w:rPr>
          <w:rFonts w:cs="Arial"/>
          <w:color w:val="000000"/>
          <w:szCs w:val="24"/>
        </w:rPr>
        <w:t xml:space="preserve"> a nese veškeré náklady s tím spojené. Jestliže v souvislosti </w:t>
      </w:r>
      <w:r w:rsidRPr="00555743">
        <w:rPr>
          <w:rFonts w:cs="Arial"/>
          <w:color w:val="000000"/>
          <w:szCs w:val="24"/>
        </w:rPr>
        <w:lastRenderedPageBreak/>
        <w:t>se zahájením prací na staveništi bude třeba umístit nebo přemístit dopravní značky elektrickou dopravní signalizaci podle příslušných předpis</w:t>
      </w:r>
      <w:r w:rsidR="000A3AE9" w:rsidRPr="00555743">
        <w:rPr>
          <w:rFonts w:cs="Arial"/>
          <w:color w:val="000000"/>
          <w:szCs w:val="24"/>
        </w:rPr>
        <w:t>ů, obstará tyto úkony dodavatel</w:t>
      </w:r>
      <w:r w:rsidRPr="00555743">
        <w:rPr>
          <w:rFonts w:cs="Arial"/>
          <w:color w:val="000000"/>
          <w:szCs w:val="24"/>
        </w:rPr>
        <w:t>.</w:t>
      </w:r>
      <w:r w:rsidR="000A3AE9" w:rsidRPr="00555743">
        <w:rPr>
          <w:rFonts w:cs="Arial"/>
          <w:color w:val="000000"/>
          <w:szCs w:val="24"/>
        </w:rPr>
        <w:t xml:space="preserve"> </w:t>
      </w:r>
    </w:p>
    <w:p w14:paraId="5BE1170B" w14:textId="77777777" w:rsidR="000A3AE9" w:rsidRPr="00DA0840" w:rsidRDefault="000A3AE9" w:rsidP="000A3AE9">
      <w:pPr>
        <w:suppressAutoHyphens w:val="0"/>
        <w:ind w:left="283"/>
        <w:jc w:val="both"/>
        <w:rPr>
          <w:rFonts w:cs="Arial"/>
          <w:szCs w:val="24"/>
        </w:rPr>
      </w:pPr>
    </w:p>
    <w:p w14:paraId="653DE194" w14:textId="77777777" w:rsidR="00401A93" w:rsidRPr="00555743" w:rsidRDefault="00B221DB" w:rsidP="00555743">
      <w:pPr>
        <w:pStyle w:val="Odstavecseseznamem"/>
        <w:numPr>
          <w:ilvl w:val="0"/>
          <w:numId w:val="7"/>
        </w:numPr>
        <w:suppressAutoHyphens w:val="0"/>
        <w:ind w:left="426" w:hanging="426"/>
        <w:jc w:val="both"/>
        <w:rPr>
          <w:rFonts w:cs="Arial"/>
          <w:color w:val="000000"/>
          <w:szCs w:val="24"/>
        </w:rPr>
      </w:pPr>
      <w:r w:rsidRPr="00555743">
        <w:rPr>
          <w:rFonts w:cs="Arial"/>
          <w:color w:val="000000"/>
          <w:szCs w:val="24"/>
        </w:rPr>
        <w:t>Dodavatel</w:t>
      </w:r>
      <w:r w:rsidR="00401A93" w:rsidRPr="00555743">
        <w:rPr>
          <w:rFonts w:cs="Arial"/>
          <w:color w:val="000000"/>
          <w:szCs w:val="24"/>
        </w:rPr>
        <w:t xml:space="preserve"> odpovídá za bezpečnost a ochranu zdraví všech osob v prostoru staveniště a </w:t>
      </w:r>
      <w:r w:rsidRPr="00555743">
        <w:rPr>
          <w:rFonts w:cs="Arial"/>
          <w:color w:val="000000"/>
          <w:szCs w:val="24"/>
        </w:rPr>
        <w:t>zabezpečí, aby osoby dodavatele</w:t>
      </w:r>
      <w:r w:rsidR="0072442F" w:rsidRPr="00555743">
        <w:rPr>
          <w:rFonts w:cs="Arial"/>
          <w:color w:val="000000"/>
          <w:szCs w:val="24"/>
        </w:rPr>
        <w:t xml:space="preserve"> a jeho pod</w:t>
      </w:r>
      <w:r w:rsidR="00401A93" w:rsidRPr="00555743">
        <w:rPr>
          <w:rFonts w:cs="Arial"/>
          <w:color w:val="000000"/>
          <w:szCs w:val="24"/>
        </w:rPr>
        <w:t>dodavatelů pohybujících se po staveništi byly vybaveny ochrannými pracovním</w:t>
      </w:r>
      <w:r w:rsidRPr="00555743">
        <w:rPr>
          <w:rFonts w:cs="Arial"/>
          <w:color w:val="000000"/>
          <w:szCs w:val="24"/>
        </w:rPr>
        <w:t xml:space="preserve">i pomůckami. </w:t>
      </w:r>
      <w:r w:rsidR="00401A93" w:rsidRPr="00555743">
        <w:rPr>
          <w:rFonts w:cs="Arial"/>
          <w:color w:val="000000"/>
          <w:szCs w:val="24"/>
        </w:rPr>
        <w:t>Zaměs</w:t>
      </w:r>
      <w:r w:rsidRPr="00555743">
        <w:rPr>
          <w:rFonts w:cs="Arial"/>
          <w:color w:val="000000"/>
          <w:szCs w:val="24"/>
        </w:rPr>
        <w:t>tnanci kupujícího</w:t>
      </w:r>
      <w:r w:rsidR="00401A93" w:rsidRPr="00555743">
        <w:rPr>
          <w:rFonts w:cs="Arial"/>
          <w:color w:val="000000"/>
          <w:szCs w:val="24"/>
        </w:rPr>
        <w:t>, jeho zmocněnci a třetí osoby jím pozvané, se mohou pohybovat v prostoru staveniště jen v doprovodu p</w:t>
      </w:r>
      <w:r w:rsidRPr="00555743">
        <w:rPr>
          <w:rFonts w:cs="Arial"/>
          <w:color w:val="000000"/>
          <w:szCs w:val="24"/>
        </w:rPr>
        <w:t>ověřeného pracovníka dodavatele</w:t>
      </w:r>
      <w:r w:rsidR="00401A93" w:rsidRPr="00555743">
        <w:rPr>
          <w:rFonts w:cs="Arial"/>
          <w:color w:val="000000"/>
          <w:szCs w:val="24"/>
        </w:rPr>
        <w:t xml:space="preserve"> nebo se souhlasem p</w:t>
      </w:r>
      <w:r w:rsidRPr="00555743">
        <w:rPr>
          <w:rFonts w:cs="Arial"/>
          <w:color w:val="000000"/>
          <w:szCs w:val="24"/>
        </w:rPr>
        <w:t>ověřeného pracovníka dodavatele. Dodavatel</w:t>
      </w:r>
      <w:r w:rsidR="00401A93" w:rsidRPr="00555743">
        <w:rPr>
          <w:rFonts w:cs="Arial"/>
          <w:color w:val="000000"/>
          <w:szCs w:val="24"/>
        </w:rPr>
        <w:t xml:space="preserve"> se zavazuje vybavit tyto osoby ochrannými pomůckami a poučit je o bezpečnosti a ochraně zdraví ve smyslu obecně závazných právních předpisů.</w:t>
      </w:r>
    </w:p>
    <w:p w14:paraId="1203C9C7" w14:textId="77777777" w:rsidR="00130399" w:rsidRPr="00DA0840" w:rsidRDefault="00130399" w:rsidP="0089596D">
      <w:pPr>
        <w:suppressAutoHyphens w:val="0"/>
        <w:ind w:left="284" w:hanging="284"/>
        <w:jc w:val="both"/>
        <w:rPr>
          <w:rFonts w:cs="Arial"/>
          <w:color w:val="000000"/>
          <w:szCs w:val="24"/>
        </w:rPr>
      </w:pPr>
    </w:p>
    <w:p w14:paraId="3660970F" w14:textId="77777777" w:rsidR="00130399" w:rsidRPr="00555743" w:rsidRDefault="00130399" w:rsidP="00555743">
      <w:pPr>
        <w:pStyle w:val="Odstavecseseznamem"/>
        <w:numPr>
          <w:ilvl w:val="0"/>
          <w:numId w:val="7"/>
        </w:numPr>
        <w:suppressAutoHyphens w:val="0"/>
        <w:ind w:left="426" w:hanging="426"/>
        <w:jc w:val="both"/>
        <w:rPr>
          <w:rFonts w:cs="Arial"/>
        </w:rPr>
      </w:pPr>
      <w:r w:rsidRPr="00555743">
        <w:rPr>
          <w:rFonts w:cs="Arial"/>
          <w:color w:val="000000"/>
          <w:szCs w:val="24"/>
        </w:rPr>
        <w:t xml:space="preserve">Dodavatel </w:t>
      </w:r>
      <w:r w:rsidRPr="00555743">
        <w:rPr>
          <w:rFonts w:cs="Arial"/>
        </w:rPr>
        <w:t>je povinen průběžně provádět podrobnou fotodokumentaci stavby na dodávce dle čl. II bod 1 smlouvy. Dodavatel zajistí a předá kupujícímu průběžnou fotodokumentaci realizace této dodávky v 1 vyhotovení na CD nosiči. Fotodokumentace bude dokladovat průběh prací, včetně popisu jednotlivých snímků.</w:t>
      </w:r>
    </w:p>
    <w:p w14:paraId="328FE408" w14:textId="77777777" w:rsidR="002F2DF2" w:rsidRDefault="002F2DF2" w:rsidP="00555743">
      <w:pPr>
        <w:jc w:val="both"/>
        <w:rPr>
          <w:rFonts w:cs="Arial"/>
        </w:rPr>
      </w:pPr>
    </w:p>
    <w:p w14:paraId="552BC89E" w14:textId="77777777" w:rsidR="00555743" w:rsidRPr="00DA0840" w:rsidRDefault="00555743" w:rsidP="00555743">
      <w:pPr>
        <w:jc w:val="both"/>
        <w:rPr>
          <w:rFonts w:cs="Arial"/>
        </w:rPr>
      </w:pPr>
    </w:p>
    <w:p w14:paraId="0BBC3AB4" w14:textId="77777777" w:rsidR="004717D7" w:rsidRPr="00BB3702" w:rsidRDefault="00C607FF" w:rsidP="004717D7">
      <w:pPr>
        <w:pStyle w:val="Nadpis6"/>
        <w:jc w:val="center"/>
        <w:rPr>
          <w:rFonts w:eastAsia="Lucida Sans Unicode" w:cs="Arial"/>
          <w:sz w:val="22"/>
          <w:szCs w:val="22"/>
        </w:rPr>
      </w:pPr>
      <w:r w:rsidRPr="00DA0840">
        <w:rPr>
          <w:rFonts w:cs="Arial"/>
          <w:sz w:val="20"/>
        </w:rPr>
        <w:t>VII</w:t>
      </w:r>
      <w:r w:rsidR="004717D7" w:rsidRPr="00DA0840">
        <w:rPr>
          <w:rFonts w:cs="Arial"/>
          <w:sz w:val="20"/>
        </w:rPr>
        <w:t xml:space="preserve">.  </w:t>
      </w:r>
      <w:r w:rsidR="004717D7" w:rsidRPr="00BB3702">
        <w:rPr>
          <w:rFonts w:eastAsia="Lucida Sans Unicode" w:cs="Arial"/>
          <w:sz w:val="22"/>
          <w:szCs w:val="22"/>
        </w:rPr>
        <w:t>Odstoupení od smlouvy</w:t>
      </w:r>
    </w:p>
    <w:p w14:paraId="4F24D50B" w14:textId="77777777" w:rsidR="004717D7" w:rsidRPr="00DA0840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530DF60A" w14:textId="77777777" w:rsidR="004717D7" w:rsidRPr="00555743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DA0840">
        <w:rPr>
          <w:rFonts w:cs="Arial"/>
        </w:rPr>
        <w:t xml:space="preserve">Kupující má </w:t>
      </w:r>
      <w:r w:rsidR="004717D7" w:rsidRPr="00DA0840">
        <w:rPr>
          <w:rFonts w:cs="Arial"/>
        </w:rPr>
        <w:t>právo</w:t>
      </w:r>
      <w:r w:rsidR="00C607FF" w:rsidRPr="00DA0840">
        <w:rPr>
          <w:rFonts w:cs="Arial"/>
        </w:rPr>
        <w:t xml:space="preserve"> od této smlouvy odstoupit v případě závažného porušení smluvní nebo</w:t>
      </w:r>
      <w:r w:rsidR="00402348" w:rsidRPr="00DA0840">
        <w:rPr>
          <w:rFonts w:cs="Arial"/>
        </w:rPr>
        <w:t> </w:t>
      </w:r>
      <w:r w:rsidR="00BF1FAD" w:rsidRPr="00DA0840">
        <w:rPr>
          <w:rFonts w:cs="Arial"/>
        </w:rPr>
        <w:t>zákonné povinnosti dodavatelem</w:t>
      </w:r>
      <w:r w:rsidR="00C607FF" w:rsidRPr="00DA0840">
        <w:rPr>
          <w:rFonts w:cs="Arial"/>
        </w:rPr>
        <w:t>. Za závažné porušení smluvní povinnosti se</w:t>
      </w:r>
      <w:r w:rsidR="009F135E" w:rsidRPr="00DA0840">
        <w:rPr>
          <w:rFonts w:cs="Arial"/>
        </w:rPr>
        <w:t> </w:t>
      </w:r>
      <w:r w:rsidR="00C607FF" w:rsidRPr="00DA0840">
        <w:rPr>
          <w:rFonts w:cs="Arial"/>
        </w:rPr>
        <w:t xml:space="preserve">považuje: </w:t>
      </w:r>
    </w:p>
    <w:p w14:paraId="59A4BED0" w14:textId="42803DB8" w:rsidR="004717D7" w:rsidRPr="00DA0840" w:rsidRDefault="004717D7" w:rsidP="00555743">
      <w:pPr>
        <w:numPr>
          <w:ilvl w:val="1"/>
          <w:numId w:val="8"/>
        </w:numPr>
        <w:tabs>
          <w:tab w:val="clear" w:pos="1440"/>
          <w:tab w:val="num" w:pos="1134"/>
        </w:tabs>
        <w:suppressAutoHyphens w:val="0"/>
        <w:spacing w:before="120"/>
        <w:ind w:left="1134" w:hanging="283"/>
        <w:jc w:val="both"/>
        <w:rPr>
          <w:rFonts w:cs="Arial"/>
        </w:rPr>
      </w:pPr>
      <w:r w:rsidRPr="00DA0840">
        <w:rPr>
          <w:rFonts w:cs="Arial"/>
        </w:rPr>
        <w:t xml:space="preserve">prodlení s dodáním </w:t>
      </w:r>
      <w:r w:rsidR="009C1081" w:rsidRPr="00DA0840">
        <w:rPr>
          <w:rFonts w:cs="Arial"/>
        </w:rPr>
        <w:t>předmětu smlouvy</w:t>
      </w:r>
      <w:r w:rsidR="000A3AE9" w:rsidRPr="00DA0840">
        <w:rPr>
          <w:rFonts w:cs="Arial"/>
        </w:rPr>
        <w:t xml:space="preserve"> dle čl. III smlouvy</w:t>
      </w:r>
      <w:r w:rsidR="00BF1FAD" w:rsidRPr="00DA0840">
        <w:rPr>
          <w:rFonts w:cs="Arial"/>
        </w:rPr>
        <w:t xml:space="preserve"> ze strany dodavatele</w:t>
      </w:r>
      <w:r w:rsidRPr="00DA0840">
        <w:rPr>
          <w:rFonts w:cs="Arial"/>
        </w:rPr>
        <w:t xml:space="preserve"> </w:t>
      </w:r>
      <w:r w:rsidR="00E5181A" w:rsidRPr="00DA0840">
        <w:rPr>
          <w:rFonts w:cs="Arial"/>
        </w:rPr>
        <w:t xml:space="preserve">po dobu delší než </w:t>
      </w:r>
      <w:r w:rsidR="001B3F43">
        <w:rPr>
          <w:rFonts w:cs="Arial"/>
        </w:rPr>
        <w:t xml:space="preserve">15 </w:t>
      </w:r>
      <w:r w:rsidR="00C607FF" w:rsidRPr="00DA0840">
        <w:rPr>
          <w:rFonts w:cs="Arial"/>
        </w:rPr>
        <w:t>dnů</w:t>
      </w:r>
    </w:p>
    <w:p w14:paraId="203921F5" w14:textId="77777777" w:rsidR="004717D7" w:rsidRPr="00DA0840" w:rsidRDefault="004717D7" w:rsidP="00555743">
      <w:pPr>
        <w:numPr>
          <w:ilvl w:val="1"/>
          <w:numId w:val="8"/>
        </w:numPr>
        <w:tabs>
          <w:tab w:val="clear" w:pos="1440"/>
          <w:tab w:val="num" w:pos="1134"/>
        </w:tabs>
        <w:suppressAutoHyphens w:val="0"/>
        <w:spacing w:before="60" w:after="60"/>
        <w:ind w:left="1135" w:hanging="284"/>
        <w:jc w:val="both"/>
        <w:rPr>
          <w:rFonts w:cs="Arial"/>
        </w:rPr>
      </w:pPr>
      <w:r w:rsidRPr="00DA0840">
        <w:rPr>
          <w:rFonts w:cs="Arial"/>
        </w:rPr>
        <w:t>zjištění</w:t>
      </w:r>
      <w:r w:rsidR="005B5480" w:rsidRPr="00DA0840">
        <w:rPr>
          <w:rFonts w:cs="Arial"/>
        </w:rPr>
        <w:t xml:space="preserve"> skutečnosti</w:t>
      </w:r>
      <w:r w:rsidRPr="00DA0840">
        <w:rPr>
          <w:rFonts w:cs="Arial"/>
        </w:rPr>
        <w:t xml:space="preserve">, že </w:t>
      </w:r>
      <w:r w:rsidR="009C1081" w:rsidRPr="00DA0840">
        <w:rPr>
          <w:rFonts w:cs="Arial"/>
        </w:rPr>
        <w:t>předmět smlouvy</w:t>
      </w:r>
      <w:r w:rsidR="00C607FF" w:rsidRPr="00DA0840">
        <w:rPr>
          <w:rFonts w:cs="Arial"/>
        </w:rPr>
        <w:t xml:space="preserve"> nesplňuje </w:t>
      </w:r>
      <w:r w:rsidR="005B5480" w:rsidRPr="00DA0840">
        <w:rPr>
          <w:rFonts w:cs="Arial"/>
        </w:rPr>
        <w:t>parametry požadované touto smlouvou, obecně závaznými právními předpisy nebo technickými normami</w:t>
      </w:r>
    </w:p>
    <w:p w14:paraId="4AD8792A" w14:textId="77777777" w:rsidR="004717D7" w:rsidRPr="00DA0840" w:rsidRDefault="005B5480" w:rsidP="00555743">
      <w:pPr>
        <w:numPr>
          <w:ilvl w:val="1"/>
          <w:numId w:val="8"/>
        </w:numPr>
        <w:tabs>
          <w:tab w:val="clear" w:pos="1440"/>
          <w:tab w:val="num" w:pos="1134"/>
        </w:tabs>
        <w:suppressAutoHyphens w:val="0"/>
        <w:ind w:left="1134" w:hanging="283"/>
        <w:jc w:val="both"/>
        <w:rPr>
          <w:rFonts w:cs="Arial"/>
        </w:rPr>
      </w:pPr>
      <w:r w:rsidRPr="00DA0840">
        <w:rPr>
          <w:rFonts w:cs="Arial"/>
        </w:rPr>
        <w:t xml:space="preserve">bude-li zahájeno </w:t>
      </w:r>
      <w:r w:rsidR="004717D7" w:rsidRPr="00DA0840">
        <w:rPr>
          <w:rFonts w:cs="Arial"/>
        </w:rPr>
        <w:t>insolvenční řízení dle zákona č. 182/2006 Sb., o úpadku a způsobech jeho řešení, v platném znění, jehož předmětem bude úpadek n</w:t>
      </w:r>
      <w:r w:rsidR="00BF1FAD" w:rsidRPr="00DA0840">
        <w:rPr>
          <w:rFonts w:cs="Arial"/>
        </w:rPr>
        <w:t xml:space="preserve">ebo hrozící úpadek dodavatele, dodavatel </w:t>
      </w:r>
      <w:r w:rsidR="004717D7" w:rsidRPr="00DA0840">
        <w:rPr>
          <w:rFonts w:cs="Arial"/>
        </w:rPr>
        <w:t>je povinen tuto skutečnost oznámit neprodleně</w:t>
      </w:r>
      <w:r w:rsidR="00EF674C" w:rsidRPr="00DA0840">
        <w:rPr>
          <w:rFonts w:cs="Arial"/>
        </w:rPr>
        <w:t xml:space="preserve"> kupujícímu</w:t>
      </w:r>
    </w:p>
    <w:p w14:paraId="6DAD0CD5" w14:textId="77777777" w:rsidR="00EF674C" w:rsidRPr="00DA0840" w:rsidRDefault="00EF674C" w:rsidP="00555743">
      <w:pPr>
        <w:numPr>
          <w:ilvl w:val="1"/>
          <w:numId w:val="8"/>
        </w:numPr>
        <w:tabs>
          <w:tab w:val="clear" w:pos="1440"/>
          <w:tab w:val="num" w:pos="1134"/>
        </w:tabs>
        <w:suppressAutoHyphens w:val="0"/>
        <w:spacing w:before="60"/>
        <w:ind w:left="1135" w:hanging="284"/>
        <w:jc w:val="both"/>
        <w:rPr>
          <w:rFonts w:cs="Arial"/>
        </w:rPr>
      </w:pPr>
      <w:r w:rsidRPr="00DA0840">
        <w:rPr>
          <w:rFonts w:cs="Arial"/>
        </w:rPr>
        <w:t>porušení jakékoliv jiné povinnosti dodavatele dle této smlouvy</w:t>
      </w:r>
      <w:r w:rsidR="000A3AE9" w:rsidRPr="00DA0840">
        <w:rPr>
          <w:rFonts w:cs="Arial"/>
        </w:rPr>
        <w:t>,</w:t>
      </w:r>
      <w:r w:rsidRPr="00DA0840">
        <w:rPr>
          <w:rFonts w:cs="Arial"/>
        </w:rPr>
        <w:t xml:space="preserve"> přestože byl dodavatel na toto porušení kupujícím upozorněn.</w:t>
      </w:r>
    </w:p>
    <w:p w14:paraId="22D239A6" w14:textId="77777777" w:rsidR="004717D7" w:rsidRPr="00DA0840" w:rsidRDefault="004717D7" w:rsidP="004717D7">
      <w:pPr>
        <w:jc w:val="both"/>
        <w:rPr>
          <w:rFonts w:cs="Arial"/>
        </w:rPr>
      </w:pPr>
    </w:p>
    <w:p w14:paraId="75FA48ED" w14:textId="77777777" w:rsidR="004717D7" w:rsidRPr="00555743" w:rsidRDefault="004717D7" w:rsidP="00555743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555743">
        <w:rPr>
          <w:rFonts w:cs="Arial"/>
        </w:rPr>
        <w:t>Odstoupení od smlouvy je úč</w:t>
      </w:r>
      <w:r w:rsidR="00BF1FAD" w:rsidRPr="00555743">
        <w:rPr>
          <w:rFonts w:cs="Arial"/>
        </w:rPr>
        <w:t>inné dnem doručení dodavateli</w:t>
      </w:r>
      <w:r w:rsidRPr="00555743">
        <w:rPr>
          <w:rFonts w:cs="Arial"/>
        </w:rPr>
        <w:t>.</w:t>
      </w:r>
      <w:r w:rsidR="00EF674C" w:rsidRPr="00555743">
        <w:rPr>
          <w:rFonts w:cs="Arial"/>
        </w:rPr>
        <w:t xml:space="preserve"> </w:t>
      </w:r>
      <w:r w:rsidR="000A3AE9" w:rsidRPr="00555743">
        <w:rPr>
          <w:rFonts w:cs="Arial"/>
        </w:rPr>
        <w:t>Po odstoupení</w:t>
      </w:r>
      <w:r w:rsidR="00EF674C" w:rsidRPr="00555743">
        <w:rPr>
          <w:rFonts w:cs="Arial"/>
        </w:rPr>
        <w:t xml:space="preserve"> od smlouvy zůstávají v platnosti ustanovení této smlouvy týkající se odpovědnosti za vady, záruky, ustanovení o smluvních pokutách do dne odstoupení od smlouv</w:t>
      </w:r>
      <w:r w:rsidR="000A3AE9" w:rsidRPr="00555743">
        <w:rPr>
          <w:rFonts w:cs="Arial"/>
        </w:rPr>
        <w:t>y a ustanovení o vlastnictví, n</w:t>
      </w:r>
      <w:r w:rsidR="00EF674C" w:rsidRPr="00555743">
        <w:rPr>
          <w:rFonts w:cs="Arial"/>
        </w:rPr>
        <w:t>áhradě škody.</w:t>
      </w:r>
    </w:p>
    <w:p w14:paraId="1DCCB212" w14:textId="77777777" w:rsidR="005E4FC6" w:rsidRPr="00DA0840" w:rsidRDefault="005E4FC6" w:rsidP="004717D7">
      <w:pPr>
        <w:jc w:val="both"/>
        <w:rPr>
          <w:rFonts w:cs="Arial"/>
        </w:rPr>
      </w:pPr>
    </w:p>
    <w:p w14:paraId="50D82DB0" w14:textId="77777777" w:rsidR="004717D7" w:rsidRPr="00DA0840" w:rsidRDefault="004717D7" w:rsidP="004717D7">
      <w:pPr>
        <w:pStyle w:val="Nadpis6"/>
        <w:jc w:val="center"/>
        <w:rPr>
          <w:rFonts w:cs="Arial"/>
          <w:sz w:val="20"/>
        </w:rPr>
      </w:pPr>
    </w:p>
    <w:p w14:paraId="105D87EA" w14:textId="77777777" w:rsidR="00C607FF" w:rsidRPr="00DA0840" w:rsidRDefault="00C607FF" w:rsidP="00C607FF">
      <w:pPr>
        <w:pStyle w:val="Nadpis6"/>
        <w:jc w:val="center"/>
        <w:rPr>
          <w:rFonts w:cs="Arial"/>
          <w:sz w:val="20"/>
        </w:rPr>
      </w:pPr>
      <w:r w:rsidRPr="00DA0840">
        <w:rPr>
          <w:rFonts w:cs="Arial"/>
          <w:sz w:val="20"/>
        </w:rPr>
        <w:t>VIII</w:t>
      </w:r>
      <w:r w:rsidR="004717D7" w:rsidRPr="00DA0840">
        <w:rPr>
          <w:rFonts w:cs="Arial"/>
          <w:sz w:val="20"/>
        </w:rPr>
        <w:t xml:space="preserve">. </w:t>
      </w:r>
      <w:r w:rsidR="004717D7" w:rsidRPr="00BB3702">
        <w:rPr>
          <w:rFonts w:eastAsia="Lucida Sans Unicode" w:cs="Arial"/>
          <w:sz w:val="22"/>
          <w:szCs w:val="22"/>
        </w:rPr>
        <w:t>Závěrečná ustanovení</w:t>
      </w:r>
    </w:p>
    <w:p w14:paraId="6F33E0B7" w14:textId="77777777" w:rsidR="00C607FF" w:rsidRPr="00DA0840" w:rsidRDefault="00C607FF" w:rsidP="00C607FF">
      <w:pPr>
        <w:rPr>
          <w:rFonts w:cs="Arial"/>
        </w:rPr>
      </w:pPr>
    </w:p>
    <w:p w14:paraId="3440BBFA" w14:textId="77777777" w:rsidR="004717D7" w:rsidRPr="00DA0840" w:rsidRDefault="004717D7" w:rsidP="00555743">
      <w:pPr>
        <w:numPr>
          <w:ilvl w:val="0"/>
          <w:numId w:val="9"/>
        </w:num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DA0840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32782416" w14:textId="77777777" w:rsidR="004717D7" w:rsidRPr="00DA0840" w:rsidRDefault="004717D7" w:rsidP="004717D7">
      <w:pPr>
        <w:jc w:val="both"/>
        <w:rPr>
          <w:rFonts w:cs="Arial"/>
        </w:rPr>
      </w:pPr>
    </w:p>
    <w:p w14:paraId="460D37A9" w14:textId="77777777" w:rsidR="004717D7" w:rsidRDefault="004717D7" w:rsidP="00555743">
      <w:pPr>
        <w:numPr>
          <w:ilvl w:val="0"/>
          <w:numId w:val="9"/>
        </w:num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DA0840">
        <w:rPr>
          <w:rFonts w:cs="Arial"/>
        </w:rPr>
        <w:t>Tato smlouva může být měněna nebo doplňována pouze na základě dohody obou smluvních stran písemnými, číslovanými dodatky.</w:t>
      </w:r>
    </w:p>
    <w:p w14:paraId="041D15CE" w14:textId="77777777" w:rsidR="00555743" w:rsidRDefault="00555743" w:rsidP="00555743">
      <w:pPr>
        <w:pStyle w:val="Odstavecseseznamem"/>
        <w:rPr>
          <w:rFonts w:cs="Arial"/>
        </w:rPr>
      </w:pPr>
    </w:p>
    <w:p w14:paraId="6ADA3748" w14:textId="77777777" w:rsidR="00555743" w:rsidRPr="00555743" w:rsidRDefault="00555743" w:rsidP="00555743">
      <w:pPr>
        <w:numPr>
          <w:ilvl w:val="0"/>
          <w:numId w:val="9"/>
        </w:numPr>
        <w:suppressAutoHyphens w:val="0"/>
        <w:jc w:val="both"/>
        <w:rPr>
          <w:rFonts w:cs="Arial"/>
        </w:rPr>
      </w:pPr>
      <w:bookmarkStart w:id="9" w:name="_Hlk54858173"/>
      <w:r w:rsidRPr="00DF2E31">
        <w:rPr>
          <w:rFonts w:cs="Arial"/>
        </w:rPr>
        <w:t>Tato smlouva byla schválena Radou města Jičína usnesením č</w:t>
      </w:r>
      <w:r>
        <w:rPr>
          <w:rFonts w:cs="Arial"/>
        </w:rPr>
        <w:t>……….</w:t>
      </w:r>
      <w:r w:rsidRPr="00DF2E31">
        <w:rPr>
          <w:rFonts w:cs="Arial"/>
        </w:rPr>
        <w:t xml:space="preserve"> ze dne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2020.</w:t>
      </w:r>
    </w:p>
    <w:bookmarkEnd w:id="9"/>
    <w:p w14:paraId="5087AEE1" w14:textId="77777777" w:rsidR="004717D7" w:rsidRPr="00DA0840" w:rsidRDefault="004717D7" w:rsidP="004717D7">
      <w:pPr>
        <w:jc w:val="both"/>
        <w:rPr>
          <w:rFonts w:cs="Arial"/>
        </w:rPr>
      </w:pPr>
    </w:p>
    <w:p w14:paraId="004CD2F8" w14:textId="4CCCA125" w:rsidR="004717D7" w:rsidRPr="00DA0840" w:rsidRDefault="004717D7" w:rsidP="00555743">
      <w:pPr>
        <w:numPr>
          <w:ilvl w:val="0"/>
          <w:numId w:val="9"/>
        </w:num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DA0840">
        <w:rPr>
          <w:rFonts w:cs="Arial"/>
        </w:rPr>
        <w:t>Smlouva je vyhotovena ve dvou</w:t>
      </w:r>
      <w:r w:rsidR="00EA583E">
        <w:rPr>
          <w:rFonts w:cs="Arial"/>
        </w:rPr>
        <w:t xml:space="preserve"> (2)</w:t>
      </w:r>
      <w:r w:rsidRPr="00DA0840">
        <w:rPr>
          <w:rFonts w:cs="Arial"/>
        </w:rPr>
        <w:t xml:space="preserve"> stejnopisech, z nichž má každý</w:t>
      </w:r>
      <w:r w:rsidR="00EA583E">
        <w:rPr>
          <w:rFonts w:cs="Arial"/>
        </w:rPr>
        <w:t xml:space="preserve"> </w:t>
      </w:r>
      <w:r w:rsidRPr="00DA0840">
        <w:rPr>
          <w:rFonts w:cs="Arial"/>
        </w:rPr>
        <w:t>platnost originálu. Každá ze</w:t>
      </w:r>
      <w:r w:rsidR="00402348" w:rsidRPr="00DA0840">
        <w:rPr>
          <w:rFonts w:cs="Arial"/>
        </w:rPr>
        <w:t> </w:t>
      </w:r>
      <w:r w:rsidRPr="00DA0840">
        <w:rPr>
          <w:rFonts w:cs="Arial"/>
        </w:rPr>
        <w:t xml:space="preserve">smluvních stran obdrží </w:t>
      </w:r>
      <w:r w:rsidR="00EA583E">
        <w:rPr>
          <w:rFonts w:cs="Arial"/>
        </w:rPr>
        <w:t>jedno (</w:t>
      </w:r>
      <w:r w:rsidRPr="00DA0840">
        <w:rPr>
          <w:rFonts w:cs="Arial"/>
        </w:rPr>
        <w:t>1</w:t>
      </w:r>
      <w:r w:rsidR="00EA583E">
        <w:rPr>
          <w:rFonts w:cs="Arial"/>
        </w:rPr>
        <w:t>)</w:t>
      </w:r>
      <w:r w:rsidRPr="00DA0840">
        <w:rPr>
          <w:rFonts w:cs="Arial"/>
        </w:rPr>
        <w:t xml:space="preserve"> </w:t>
      </w:r>
      <w:proofErr w:type="spellStart"/>
      <w:r w:rsidRPr="00DA0840">
        <w:rPr>
          <w:rFonts w:cs="Arial"/>
        </w:rPr>
        <w:t>paré</w:t>
      </w:r>
      <w:proofErr w:type="spellEnd"/>
      <w:r w:rsidRPr="00DA0840">
        <w:rPr>
          <w:rFonts w:cs="Arial"/>
        </w:rPr>
        <w:t>.</w:t>
      </w:r>
    </w:p>
    <w:p w14:paraId="1E4636C8" w14:textId="77777777" w:rsidR="004717D7" w:rsidRPr="00DA0840" w:rsidRDefault="004717D7" w:rsidP="004717D7">
      <w:pPr>
        <w:jc w:val="both"/>
        <w:rPr>
          <w:rFonts w:cs="Arial"/>
        </w:rPr>
      </w:pPr>
    </w:p>
    <w:p w14:paraId="06B06377" w14:textId="77777777" w:rsidR="007411EB" w:rsidRPr="00DA0840" w:rsidRDefault="007411EB" w:rsidP="00555743">
      <w:pPr>
        <w:pStyle w:val="Odstavecseseznamem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DA0840">
        <w:rPr>
          <w:rFonts w:cs="Arial"/>
        </w:rPr>
        <w:t xml:space="preserve">Smlouva nabývá platnosti okamžikem jejího podpisu poslední smluvní stranou. Smlouva nabývá účinnosti dnem jejího uveřejnění v registru smluv podle zákona č. 340/2015 Sb., o zvláštních podmínkách účinnosti některých smluv, uveřejňování těchto smluv a o registru smluv. Vzhledem k tomu, že tato smlouva podléhá zveřejnění podle zákona č. 340/2015 Sb., smluvní strany se dohodly, že město, jenž je povinným subjektem dle </w:t>
      </w:r>
      <w:proofErr w:type="spellStart"/>
      <w:r w:rsidRPr="00DA0840">
        <w:rPr>
          <w:rFonts w:cs="Arial"/>
        </w:rPr>
        <w:t>ust</w:t>
      </w:r>
      <w:proofErr w:type="spellEnd"/>
      <w:r w:rsidRPr="00DA0840">
        <w:rPr>
          <w:rFonts w:cs="Arial"/>
        </w:rPr>
        <w:t xml:space="preserve">. § 2 odst. 1 tohoto zákona, zašle neprodleně po uzavření smlouvu včetně metadat ve smyslu </w:t>
      </w:r>
      <w:proofErr w:type="spellStart"/>
      <w:r w:rsidRPr="00DA0840">
        <w:rPr>
          <w:rFonts w:cs="Arial"/>
        </w:rPr>
        <w:t>ust</w:t>
      </w:r>
      <w:proofErr w:type="spellEnd"/>
      <w:r w:rsidRPr="00DA0840">
        <w:rPr>
          <w:rFonts w:cs="Arial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37E46EB3" w14:textId="77777777" w:rsidR="004717D7" w:rsidRPr="00DA0840" w:rsidRDefault="004717D7" w:rsidP="007411EB">
      <w:pPr>
        <w:suppressAutoHyphens w:val="0"/>
        <w:ind w:left="360"/>
        <w:jc w:val="both"/>
        <w:rPr>
          <w:rFonts w:cs="Arial"/>
        </w:rPr>
      </w:pPr>
    </w:p>
    <w:p w14:paraId="517791C8" w14:textId="77777777" w:rsidR="004717D7" w:rsidRPr="00DA0840" w:rsidRDefault="004717D7" w:rsidP="00555743">
      <w:pPr>
        <w:numPr>
          <w:ilvl w:val="0"/>
          <w:numId w:val="9"/>
        </w:num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DA0840">
        <w:rPr>
          <w:rFonts w:cs="Arial"/>
        </w:rPr>
        <w:t xml:space="preserve">Obě smluvní strany potvrzují autentičnost této kupní smlouvy svým podpisem. Zároveň smluvní strany prohlašují, že si tuto smlouvu přečetly, že nebyla ujednána za jinak jednostranně nevýhodných </w:t>
      </w:r>
      <w:r w:rsidRPr="00DA0840">
        <w:rPr>
          <w:rFonts w:cs="Arial"/>
        </w:rPr>
        <w:lastRenderedPageBreak/>
        <w:t>podmínek, souhlasí s jejím obsahem, obsah této smlouvy je jim jasný a</w:t>
      </w:r>
      <w:r w:rsidR="00402348" w:rsidRPr="00DA0840">
        <w:rPr>
          <w:rFonts w:cs="Arial"/>
        </w:rPr>
        <w:t> </w:t>
      </w:r>
      <w:r w:rsidRPr="00DA0840">
        <w:rPr>
          <w:rFonts w:cs="Arial"/>
        </w:rPr>
        <w:t>srozumitelný a je projevem jejich svobodné vůle.</w:t>
      </w:r>
    </w:p>
    <w:p w14:paraId="73208DCE" w14:textId="77777777" w:rsidR="005B5480" w:rsidRPr="00DA0840" w:rsidRDefault="005B5480" w:rsidP="005B5480">
      <w:pPr>
        <w:pStyle w:val="Odstavecseseznamem"/>
        <w:rPr>
          <w:rFonts w:cs="Arial"/>
        </w:rPr>
      </w:pPr>
    </w:p>
    <w:p w14:paraId="62745029" w14:textId="77777777" w:rsidR="00857C06" w:rsidRDefault="00857C06" w:rsidP="005070A0">
      <w:pPr>
        <w:suppressAutoHyphens w:val="0"/>
        <w:autoSpaceDE w:val="0"/>
        <w:autoSpaceDN w:val="0"/>
        <w:ind w:left="851" w:hanging="851"/>
        <w:jc w:val="both"/>
        <w:rPr>
          <w:rFonts w:cs="Arial"/>
        </w:rPr>
      </w:pPr>
    </w:p>
    <w:p w14:paraId="214DFB24" w14:textId="77777777" w:rsidR="00857C06" w:rsidRDefault="00857C06" w:rsidP="005070A0">
      <w:pPr>
        <w:suppressAutoHyphens w:val="0"/>
        <w:autoSpaceDE w:val="0"/>
        <w:autoSpaceDN w:val="0"/>
        <w:ind w:left="851" w:hanging="851"/>
        <w:jc w:val="both"/>
        <w:rPr>
          <w:rFonts w:cs="Arial"/>
        </w:rPr>
      </w:pPr>
    </w:p>
    <w:p w14:paraId="790AA7AD" w14:textId="62073172" w:rsidR="003143BC" w:rsidRPr="00DA0840" w:rsidRDefault="00A11BE5" w:rsidP="00857C06">
      <w:pPr>
        <w:suppressAutoHyphens w:val="0"/>
        <w:autoSpaceDE w:val="0"/>
        <w:autoSpaceDN w:val="0"/>
        <w:ind w:left="851" w:hanging="851"/>
        <w:jc w:val="both"/>
        <w:rPr>
          <w:rFonts w:cs="Arial"/>
        </w:rPr>
      </w:pPr>
      <w:r w:rsidRPr="00DA0840">
        <w:rPr>
          <w:rFonts w:cs="Arial"/>
        </w:rPr>
        <w:t>P</w:t>
      </w:r>
      <w:r w:rsidR="005E4FC6" w:rsidRPr="00DA0840">
        <w:rPr>
          <w:rFonts w:cs="Arial"/>
        </w:rPr>
        <w:t>říloha</w:t>
      </w:r>
      <w:r w:rsidR="00555743">
        <w:rPr>
          <w:rFonts w:cs="Arial"/>
        </w:rPr>
        <w:t>:</w:t>
      </w:r>
      <w:r w:rsidR="00555743">
        <w:rPr>
          <w:rFonts w:cs="Arial"/>
        </w:rPr>
        <w:tab/>
      </w:r>
      <w:r w:rsidR="003143BC" w:rsidRPr="00DA0840">
        <w:rPr>
          <w:rFonts w:cs="Arial"/>
        </w:rPr>
        <w:t xml:space="preserve">č. </w:t>
      </w:r>
      <w:r w:rsidR="001B3F43">
        <w:rPr>
          <w:rFonts w:cs="Arial"/>
        </w:rPr>
        <w:t>1</w:t>
      </w:r>
      <w:r w:rsidR="003143BC" w:rsidRPr="00DA0840">
        <w:rPr>
          <w:rFonts w:cs="Arial"/>
        </w:rPr>
        <w:t xml:space="preserve">   -   Výkaz výměr</w:t>
      </w:r>
    </w:p>
    <w:p w14:paraId="28CF97C1" w14:textId="4900C671" w:rsidR="00A11BE5" w:rsidRDefault="00A11BE5" w:rsidP="005B5480">
      <w:pPr>
        <w:suppressAutoHyphens w:val="0"/>
        <w:autoSpaceDE w:val="0"/>
        <w:autoSpaceDN w:val="0"/>
        <w:jc w:val="both"/>
        <w:rPr>
          <w:rFonts w:cs="Arial"/>
        </w:rPr>
      </w:pPr>
    </w:p>
    <w:p w14:paraId="3DC9C9B2" w14:textId="77777777" w:rsidR="00857C06" w:rsidRPr="00DA0840" w:rsidRDefault="00857C06" w:rsidP="005B5480">
      <w:pPr>
        <w:suppressAutoHyphens w:val="0"/>
        <w:autoSpaceDE w:val="0"/>
        <w:autoSpaceDN w:val="0"/>
        <w:jc w:val="both"/>
        <w:rPr>
          <w:rFonts w:cs="Arial"/>
        </w:rPr>
      </w:pPr>
    </w:p>
    <w:p w14:paraId="3EFD7CFD" w14:textId="77777777" w:rsidR="004717D7" w:rsidRPr="00DA0840" w:rsidRDefault="004717D7" w:rsidP="004717D7">
      <w:pPr>
        <w:jc w:val="both"/>
        <w:rPr>
          <w:rFonts w:cs="Arial"/>
        </w:rPr>
      </w:pPr>
    </w:p>
    <w:p w14:paraId="1DB0C064" w14:textId="77777777" w:rsidR="004717D7" w:rsidRPr="00DA0840" w:rsidRDefault="0024498B" w:rsidP="004717D7">
      <w:pPr>
        <w:jc w:val="both"/>
        <w:rPr>
          <w:rFonts w:cs="Arial"/>
        </w:rPr>
      </w:pPr>
      <w:r w:rsidRPr="00DA0840">
        <w:rPr>
          <w:rFonts w:cs="Arial"/>
        </w:rPr>
        <w:t>V …………</w:t>
      </w:r>
      <w:proofErr w:type="gramStart"/>
      <w:r w:rsidRPr="00DA0840">
        <w:rPr>
          <w:rFonts w:cs="Arial"/>
        </w:rPr>
        <w:t>…….</w:t>
      </w:r>
      <w:proofErr w:type="gramEnd"/>
      <w:r w:rsidRPr="00DA0840">
        <w:rPr>
          <w:rFonts w:cs="Arial"/>
        </w:rPr>
        <w:t>.</w:t>
      </w:r>
      <w:r w:rsidR="009A7A88" w:rsidRPr="00DA0840">
        <w:rPr>
          <w:rFonts w:cs="Arial"/>
        </w:rPr>
        <w:t>, dne …………..</w:t>
      </w:r>
      <w:r w:rsidR="009A7A88" w:rsidRPr="00DA0840">
        <w:rPr>
          <w:rFonts w:cs="Arial"/>
        </w:rPr>
        <w:tab/>
      </w:r>
      <w:r w:rsidR="009A7A88" w:rsidRPr="00DA0840">
        <w:rPr>
          <w:rFonts w:cs="Arial"/>
        </w:rPr>
        <w:tab/>
      </w:r>
      <w:r w:rsidR="009A7A88" w:rsidRPr="00DA0840">
        <w:rPr>
          <w:rFonts w:cs="Arial"/>
        </w:rPr>
        <w:tab/>
      </w:r>
      <w:r w:rsidR="009A7A88" w:rsidRPr="00DA0840">
        <w:rPr>
          <w:rFonts w:cs="Arial"/>
        </w:rPr>
        <w:tab/>
      </w:r>
      <w:r w:rsidR="0015436A" w:rsidRPr="00DA0840">
        <w:rPr>
          <w:rFonts w:cs="Arial"/>
        </w:rPr>
        <w:tab/>
      </w:r>
      <w:r w:rsidR="009A7A88" w:rsidRPr="00DA0840">
        <w:rPr>
          <w:rFonts w:cs="Arial"/>
        </w:rPr>
        <w:t>V</w:t>
      </w:r>
      <w:r w:rsidR="00C3382D" w:rsidRPr="00DA0840">
        <w:rPr>
          <w:rFonts w:cs="Arial"/>
        </w:rPr>
        <w:t> </w:t>
      </w:r>
      <w:r w:rsidR="009A7A88" w:rsidRPr="00DA0840">
        <w:rPr>
          <w:rFonts w:cs="Arial"/>
        </w:rPr>
        <w:t>Jičíně</w:t>
      </w:r>
      <w:r w:rsidR="00C3382D" w:rsidRPr="00DA0840">
        <w:rPr>
          <w:rFonts w:cs="Arial"/>
        </w:rPr>
        <w:t xml:space="preserve"> </w:t>
      </w:r>
      <w:r w:rsidR="005F6F2D" w:rsidRPr="00DA0840">
        <w:rPr>
          <w:rFonts w:cs="Arial"/>
        </w:rPr>
        <w:t>dne ……</w:t>
      </w:r>
      <w:proofErr w:type="gramStart"/>
      <w:r w:rsidR="005F6F2D" w:rsidRPr="00DA0840">
        <w:rPr>
          <w:rFonts w:cs="Arial"/>
        </w:rPr>
        <w:t>…….</w:t>
      </w:r>
      <w:proofErr w:type="gramEnd"/>
      <w:r w:rsidR="005F6F2D" w:rsidRPr="00DA0840">
        <w:rPr>
          <w:rFonts w:cs="Arial"/>
        </w:rPr>
        <w:t>.</w:t>
      </w:r>
      <w:r w:rsidR="005F6F2D" w:rsidRPr="00DA0840">
        <w:rPr>
          <w:rFonts w:cs="Arial"/>
        </w:rPr>
        <w:tab/>
      </w:r>
    </w:p>
    <w:p w14:paraId="20D184F0" w14:textId="77777777" w:rsidR="0015436A" w:rsidRPr="00DA0840" w:rsidRDefault="0015436A" w:rsidP="004717D7">
      <w:pPr>
        <w:jc w:val="both"/>
        <w:rPr>
          <w:rFonts w:cs="Arial"/>
        </w:rPr>
      </w:pPr>
    </w:p>
    <w:p w14:paraId="0A77B3CF" w14:textId="77777777" w:rsidR="0012152B" w:rsidRDefault="0012152B" w:rsidP="004717D7">
      <w:pPr>
        <w:jc w:val="both"/>
        <w:rPr>
          <w:rFonts w:cs="Arial"/>
        </w:rPr>
      </w:pPr>
    </w:p>
    <w:p w14:paraId="2D39B5F0" w14:textId="77777777" w:rsidR="0012152B" w:rsidRPr="00DA0840" w:rsidRDefault="0012152B" w:rsidP="004717D7">
      <w:pPr>
        <w:jc w:val="both"/>
        <w:rPr>
          <w:rFonts w:cs="Arial"/>
        </w:rPr>
      </w:pPr>
    </w:p>
    <w:p w14:paraId="1A057256" w14:textId="77777777" w:rsidR="004717D7" w:rsidRPr="00DA0840" w:rsidRDefault="004717D7" w:rsidP="0015436A">
      <w:pPr>
        <w:jc w:val="both"/>
        <w:rPr>
          <w:rFonts w:cs="Arial"/>
        </w:rPr>
      </w:pPr>
      <w:r w:rsidRPr="00DA0840">
        <w:rPr>
          <w:rFonts w:cs="Arial"/>
        </w:rPr>
        <w:t>……………………………………..</w:t>
      </w:r>
      <w:r w:rsidRPr="00DA0840">
        <w:rPr>
          <w:rFonts w:cs="Arial"/>
        </w:rPr>
        <w:tab/>
      </w:r>
      <w:r w:rsidRPr="00DA0840">
        <w:rPr>
          <w:rFonts w:cs="Arial"/>
        </w:rPr>
        <w:tab/>
      </w:r>
      <w:r w:rsidR="009F135E" w:rsidRPr="00DA0840">
        <w:rPr>
          <w:rFonts w:cs="Arial"/>
        </w:rPr>
        <w:tab/>
      </w:r>
      <w:r w:rsidR="009F135E" w:rsidRPr="00DA0840">
        <w:rPr>
          <w:rFonts w:cs="Arial"/>
        </w:rPr>
        <w:tab/>
      </w:r>
      <w:r w:rsidR="0015436A" w:rsidRPr="00DA0840">
        <w:rPr>
          <w:rFonts w:cs="Arial"/>
        </w:rPr>
        <w:t>……………………………………..</w:t>
      </w:r>
      <w:r w:rsidR="00E56334" w:rsidRPr="00DA0840">
        <w:rPr>
          <w:rFonts w:cs="Arial"/>
        </w:rPr>
        <w:tab/>
      </w:r>
    </w:p>
    <w:p w14:paraId="40E3679F" w14:textId="6367140B" w:rsidR="004717D7" w:rsidRPr="008A6F20" w:rsidRDefault="00BF1FAD" w:rsidP="008A6F20">
      <w:pPr>
        <w:ind w:firstLine="708"/>
        <w:jc w:val="both"/>
        <w:rPr>
          <w:rFonts w:cs="Arial"/>
        </w:rPr>
      </w:pPr>
      <w:r w:rsidRPr="00DA0840">
        <w:rPr>
          <w:rFonts w:cs="Arial"/>
        </w:rPr>
        <w:t>Dodavatel</w:t>
      </w:r>
      <w:r w:rsidR="0024498B" w:rsidRPr="00DA0840">
        <w:rPr>
          <w:rFonts w:cs="Arial"/>
        </w:rPr>
        <w:t xml:space="preserve">                                       </w:t>
      </w:r>
      <w:r w:rsidR="009D5792" w:rsidRPr="00DA0840">
        <w:rPr>
          <w:rFonts w:cs="Arial"/>
        </w:rPr>
        <w:t xml:space="preserve">                           </w:t>
      </w:r>
      <w:r w:rsidR="009A7A88" w:rsidRPr="00DA0840">
        <w:rPr>
          <w:rFonts w:cs="Arial"/>
        </w:rPr>
        <w:tab/>
      </w:r>
      <w:r w:rsidR="009D5792" w:rsidRPr="00DA0840">
        <w:rPr>
          <w:rFonts w:cs="Arial"/>
        </w:rPr>
        <w:t xml:space="preserve"> </w:t>
      </w:r>
      <w:r w:rsidR="00E56334" w:rsidRPr="00DA0840">
        <w:rPr>
          <w:rFonts w:cs="Arial"/>
        </w:rPr>
        <w:tab/>
      </w:r>
      <w:r w:rsidR="0024498B" w:rsidRPr="00DA0840">
        <w:rPr>
          <w:rFonts w:cs="Arial"/>
        </w:rPr>
        <w:t>Kupující</w:t>
      </w:r>
      <w:r w:rsidR="00933FAE">
        <w:rPr>
          <w:rFonts w:ascii="Myriad Web" w:hAnsi="Myriad Web"/>
        </w:rPr>
        <w:t xml:space="preserve">               </w:t>
      </w:r>
      <w:r w:rsidR="002043F1">
        <w:rPr>
          <w:rFonts w:ascii="Myriad Web" w:hAnsi="Myriad Web"/>
        </w:rPr>
        <w:t xml:space="preserve">                                                       </w:t>
      </w:r>
    </w:p>
    <w:sectPr w:rsidR="004717D7" w:rsidRPr="008A6F20" w:rsidSect="00857C06">
      <w:footerReference w:type="default" r:id="rId8"/>
      <w:headerReference w:type="first" r:id="rId9"/>
      <w:footnotePr>
        <w:pos w:val="beneathText"/>
      </w:footnotePr>
      <w:pgSz w:w="11905" w:h="16837"/>
      <w:pgMar w:top="1560" w:right="1134" w:bottom="1276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8506" w14:textId="77777777" w:rsidR="00775DF7" w:rsidRDefault="00775DF7">
      <w:r>
        <w:separator/>
      </w:r>
    </w:p>
  </w:endnote>
  <w:endnote w:type="continuationSeparator" w:id="0">
    <w:p w14:paraId="6219E5CD" w14:textId="77777777" w:rsidR="00775DF7" w:rsidRDefault="007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152591"/>
      <w:docPartObj>
        <w:docPartGallery w:val="Page Numbers (Bottom of Page)"/>
        <w:docPartUnique/>
      </w:docPartObj>
    </w:sdtPr>
    <w:sdtEndPr/>
    <w:sdtContent>
      <w:p w14:paraId="74B33B0E" w14:textId="77777777" w:rsidR="00FA2F44" w:rsidRDefault="00FA2F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F6">
          <w:rPr>
            <w:noProof/>
          </w:rPr>
          <w:t>6</w:t>
        </w:r>
        <w:r>
          <w:fldChar w:fldCharType="end"/>
        </w:r>
      </w:p>
    </w:sdtContent>
  </w:sdt>
  <w:p w14:paraId="1AED769C" w14:textId="77777777" w:rsidR="0020598B" w:rsidRDefault="00467D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6384" w14:textId="77777777" w:rsidR="00775DF7" w:rsidRDefault="00775DF7">
      <w:r>
        <w:separator/>
      </w:r>
    </w:p>
  </w:footnote>
  <w:footnote w:type="continuationSeparator" w:id="0">
    <w:p w14:paraId="4173FC25" w14:textId="77777777" w:rsidR="00775DF7" w:rsidRDefault="0077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72A6" w14:textId="77777777" w:rsidR="0020598B" w:rsidRDefault="005F6F2D">
    <w:pPr>
      <w:rPr>
        <w:rFonts w:ascii="Times New Roman" w:hAnsi="Times New Roman"/>
        <w:sz w:val="14"/>
      </w:rPr>
    </w:pPr>
    <w:r w:rsidRPr="00C11CF2">
      <w:rPr>
        <w:noProof/>
        <w:lang w:eastAsia="cs-CZ"/>
      </w:rPr>
      <w:drawing>
        <wp:inline distT="0" distB="0" distL="0" distR="0" wp14:anchorId="7000A2F5" wp14:editId="637895ED">
          <wp:extent cx="5588000" cy="648481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63" cy="6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D3EE0"/>
    <w:multiLevelType w:val="hybridMultilevel"/>
    <w:tmpl w:val="9BB2A5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D4CE3"/>
    <w:multiLevelType w:val="hybridMultilevel"/>
    <w:tmpl w:val="CD7A6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00D4"/>
    <w:multiLevelType w:val="hybridMultilevel"/>
    <w:tmpl w:val="02E66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27C053A"/>
    <w:multiLevelType w:val="hybridMultilevel"/>
    <w:tmpl w:val="653AB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39F"/>
    <w:multiLevelType w:val="hybridMultilevel"/>
    <w:tmpl w:val="3938A7EC"/>
    <w:lvl w:ilvl="0" w:tplc="9772954E">
      <w:numFmt w:val="bullet"/>
      <w:lvlText w:val="-"/>
      <w:lvlJc w:val="left"/>
      <w:pPr>
        <w:ind w:left="279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3C537204"/>
    <w:multiLevelType w:val="hybridMultilevel"/>
    <w:tmpl w:val="9E8C0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A31"/>
    <w:multiLevelType w:val="hybridMultilevel"/>
    <w:tmpl w:val="DF9E6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D89"/>
    <w:multiLevelType w:val="hybridMultilevel"/>
    <w:tmpl w:val="EFFC424E"/>
    <w:lvl w:ilvl="0" w:tplc="022CC0D0">
      <w:start w:val="1"/>
      <w:numFmt w:val="decimal"/>
      <w:lvlText w:val="%1."/>
      <w:lvlJc w:val="left"/>
      <w:pPr>
        <w:ind w:left="720" w:hanging="360"/>
      </w:pPr>
      <w:rPr>
        <w:rFonts w:ascii="Myriad Web" w:hAnsi="Myriad Web"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3252"/>
    <w:multiLevelType w:val="hybridMultilevel"/>
    <w:tmpl w:val="FB94F1CE"/>
    <w:lvl w:ilvl="0" w:tplc="3242768A">
      <w:numFmt w:val="bullet"/>
      <w:lvlText w:val="‒"/>
      <w:lvlJc w:val="left"/>
      <w:pPr>
        <w:ind w:left="1003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CF018F"/>
    <w:multiLevelType w:val="hybridMultilevel"/>
    <w:tmpl w:val="0ABC2692"/>
    <w:lvl w:ilvl="0" w:tplc="B87CDE34">
      <w:start w:val="1"/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C47AC"/>
    <w:multiLevelType w:val="hybridMultilevel"/>
    <w:tmpl w:val="9562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6EB6"/>
    <w:multiLevelType w:val="hybridMultilevel"/>
    <w:tmpl w:val="74869ABA"/>
    <w:lvl w:ilvl="0" w:tplc="F968C014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E5309A"/>
    <w:multiLevelType w:val="hybridMultilevel"/>
    <w:tmpl w:val="468A6E16"/>
    <w:lvl w:ilvl="0" w:tplc="63C4BAEA">
      <w:start w:val="1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71EF"/>
    <w:multiLevelType w:val="hybridMultilevel"/>
    <w:tmpl w:val="710C6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647B9"/>
    <w:multiLevelType w:val="hybridMultilevel"/>
    <w:tmpl w:val="0878256E"/>
    <w:lvl w:ilvl="0" w:tplc="63C4BAEA">
      <w:start w:val="1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B11555"/>
    <w:multiLevelType w:val="hybridMultilevel"/>
    <w:tmpl w:val="6AE2DB1E"/>
    <w:lvl w:ilvl="0" w:tplc="63C4BAEA">
      <w:start w:val="1"/>
      <w:numFmt w:val="bullet"/>
      <w:lvlText w:val="-"/>
      <w:lvlJc w:val="left"/>
      <w:pPr>
        <w:ind w:left="1003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7B52B83"/>
    <w:multiLevelType w:val="hybridMultilevel"/>
    <w:tmpl w:val="016CCAC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270C7"/>
    <w:multiLevelType w:val="hybridMultilevel"/>
    <w:tmpl w:val="1E7000DE"/>
    <w:lvl w:ilvl="0" w:tplc="3242768A">
      <w:numFmt w:val="bullet"/>
      <w:lvlText w:val="‒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C5A7E"/>
    <w:multiLevelType w:val="hybridMultilevel"/>
    <w:tmpl w:val="AD9E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4"/>
  </w:num>
  <w:num w:numId="5">
    <w:abstractNumId w:val="10"/>
  </w:num>
  <w:num w:numId="6">
    <w:abstractNumId w:val="21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18"/>
  </w:num>
  <w:num w:numId="12">
    <w:abstractNumId w:val="7"/>
  </w:num>
  <w:num w:numId="13">
    <w:abstractNumId w:val="22"/>
  </w:num>
  <w:num w:numId="14">
    <w:abstractNumId w:val="25"/>
  </w:num>
  <w:num w:numId="15">
    <w:abstractNumId w:val="2"/>
  </w:num>
  <w:num w:numId="16">
    <w:abstractNumId w:val="28"/>
  </w:num>
  <w:num w:numId="17">
    <w:abstractNumId w:val="24"/>
  </w:num>
  <w:num w:numId="18">
    <w:abstractNumId w:val="36"/>
  </w:num>
  <w:num w:numId="19">
    <w:abstractNumId w:val="6"/>
  </w:num>
  <w:num w:numId="20">
    <w:abstractNumId w:val="31"/>
  </w:num>
  <w:num w:numId="21">
    <w:abstractNumId w:val="32"/>
  </w:num>
  <w:num w:numId="22">
    <w:abstractNumId w:val="15"/>
  </w:num>
  <w:num w:numId="23">
    <w:abstractNumId w:val="4"/>
  </w:num>
  <w:num w:numId="24">
    <w:abstractNumId w:val="26"/>
  </w:num>
  <w:num w:numId="25">
    <w:abstractNumId w:val="29"/>
  </w:num>
  <w:num w:numId="26">
    <w:abstractNumId w:val="14"/>
  </w:num>
  <w:num w:numId="27">
    <w:abstractNumId w:val="27"/>
  </w:num>
  <w:num w:numId="28">
    <w:abstractNumId w:val="19"/>
  </w:num>
  <w:num w:numId="29">
    <w:abstractNumId w:val="17"/>
  </w:num>
  <w:num w:numId="30">
    <w:abstractNumId w:val="5"/>
  </w:num>
  <w:num w:numId="31">
    <w:abstractNumId w:val="16"/>
  </w:num>
  <w:num w:numId="32">
    <w:abstractNumId w:val="23"/>
  </w:num>
  <w:num w:numId="33">
    <w:abstractNumId w:val="30"/>
  </w:num>
  <w:num w:numId="34">
    <w:abstractNumId w:val="33"/>
  </w:num>
  <w:num w:numId="35">
    <w:abstractNumId w:val="13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21E89"/>
    <w:rsid w:val="0002284C"/>
    <w:rsid w:val="00043E10"/>
    <w:rsid w:val="00045B3A"/>
    <w:rsid w:val="00047640"/>
    <w:rsid w:val="00054E85"/>
    <w:rsid w:val="000A3AE9"/>
    <w:rsid w:val="000D269E"/>
    <w:rsid w:val="00106CF1"/>
    <w:rsid w:val="0012152B"/>
    <w:rsid w:val="00130399"/>
    <w:rsid w:val="00144090"/>
    <w:rsid w:val="0015436A"/>
    <w:rsid w:val="001546EA"/>
    <w:rsid w:val="001831D5"/>
    <w:rsid w:val="001B3F43"/>
    <w:rsid w:val="001E59BD"/>
    <w:rsid w:val="001F72D9"/>
    <w:rsid w:val="002043F1"/>
    <w:rsid w:val="00223273"/>
    <w:rsid w:val="002242FD"/>
    <w:rsid w:val="00224CCB"/>
    <w:rsid w:val="0024498B"/>
    <w:rsid w:val="00256EBD"/>
    <w:rsid w:val="00271622"/>
    <w:rsid w:val="00276D6B"/>
    <w:rsid w:val="002B7ABD"/>
    <w:rsid w:val="002E0806"/>
    <w:rsid w:val="002E0EEE"/>
    <w:rsid w:val="002E758B"/>
    <w:rsid w:val="002F2DF2"/>
    <w:rsid w:val="003143BC"/>
    <w:rsid w:val="0031529B"/>
    <w:rsid w:val="003539A6"/>
    <w:rsid w:val="0035438A"/>
    <w:rsid w:val="00366C0E"/>
    <w:rsid w:val="003B0621"/>
    <w:rsid w:val="003B5781"/>
    <w:rsid w:val="003C0C37"/>
    <w:rsid w:val="003D60B8"/>
    <w:rsid w:val="003E65BF"/>
    <w:rsid w:val="003F6762"/>
    <w:rsid w:val="00401A93"/>
    <w:rsid w:val="00401B05"/>
    <w:rsid w:val="00402348"/>
    <w:rsid w:val="00441776"/>
    <w:rsid w:val="00462CB8"/>
    <w:rsid w:val="00467D0D"/>
    <w:rsid w:val="004717D7"/>
    <w:rsid w:val="00484D47"/>
    <w:rsid w:val="004C6FE4"/>
    <w:rsid w:val="004D1791"/>
    <w:rsid w:val="004D38EF"/>
    <w:rsid w:val="004E6115"/>
    <w:rsid w:val="004F12AB"/>
    <w:rsid w:val="004F2DED"/>
    <w:rsid w:val="004F46F7"/>
    <w:rsid w:val="005070A0"/>
    <w:rsid w:val="00507D10"/>
    <w:rsid w:val="00510FC1"/>
    <w:rsid w:val="0053214E"/>
    <w:rsid w:val="00555743"/>
    <w:rsid w:val="00566087"/>
    <w:rsid w:val="00577386"/>
    <w:rsid w:val="00586839"/>
    <w:rsid w:val="005959C0"/>
    <w:rsid w:val="005B056D"/>
    <w:rsid w:val="005B5480"/>
    <w:rsid w:val="005E2BB5"/>
    <w:rsid w:val="005E4FC6"/>
    <w:rsid w:val="005F6F2D"/>
    <w:rsid w:val="006107AB"/>
    <w:rsid w:val="00612213"/>
    <w:rsid w:val="0063758D"/>
    <w:rsid w:val="00642056"/>
    <w:rsid w:val="00664018"/>
    <w:rsid w:val="00691960"/>
    <w:rsid w:val="006A4DD2"/>
    <w:rsid w:val="0072442F"/>
    <w:rsid w:val="0073303E"/>
    <w:rsid w:val="007411EB"/>
    <w:rsid w:val="007536B1"/>
    <w:rsid w:val="00757F99"/>
    <w:rsid w:val="00764879"/>
    <w:rsid w:val="00764D19"/>
    <w:rsid w:val="00775DF7"/>
    <w:rsid w:val="007C215F"/>
    <w:rsid w:val="007D3F80"/>
    <w:rsid w:val="0080718F"/>
    <w:rsid w:val="00816B76"/>
    <w:rsid w:val="00857C06"/>
    <w:rsid w:val="00862967"/>
    <w:rsid w:val="00882A92"/>
    <w:rsid w:val="008832C1"/>
    <w:rsid w:val="0089596D"/>
    <w:rsid w:val="008A47D3"/>
    <w:rsid w:val="008A6F20"/>
    <w:rsid w:val="008B419F"/>
    <w:rsid w:val="008B731B"/>
    <w:rsid w:val="008D489C"/>
    <w:rsid w:val="008F47DF"/>
    <w:rsid w:val="00933FAE"/>
    <w:rsid w:val="009444F6"/>
    <w:rsid w:val="00955B45"/>
    <w:rsid w:val="00977670"/>
    <w:rsid w:val="00985685"/>
    <w:rsid w:val="00987398"/>
    <w:rsid w:val="00995E34"/>
    <w:rsid w:val="009A7A88"/>
    <w:rsid w:val="009B1361"/>
    <w:rsid w:val="009C1081"/>
    <w:rsid w:val="009D5792"/>
    <w:rsid w:val="009D6502"/>
    <w:rsid w:val="009F135E"/>
    <w:rsid w:val="00A0634D"/>
    <w:rsid w:val="00A11BE5"/>
    <w:rsid w:val="00A55ECD"/>
    <w:rsid w:val="00A67EBB"/>
    <w:rsid w:val="00A83F2E"/>
    <w:rsid w:val="00AE5BED"/>
    <w:rsid w:val="00AE63F1"/>
    <w:rsid w:val="00AF558E"/>
    <w:rsid w:val="00B167B6"/>
    <w:rsid w:val="00B2021A"/>
    <w:rsid w:val="00B221DB"/>
    <w:rsid w:val="00B234B5"/>
    <w:rsid w:val="00B5741E"/>
    <w:rsid w:val="00B60586"/>
    <w:rsid w:val="00BA51E9"/>
    <w:rsid w:val="00BB3702"/>
    <w:rsid w:val="00BB5F55"/>
    <w:rsid w:val="00BB68B2"/>
    <w:rsid w:val="00BD2B6C"/>
    <w:rsid w:val="00BE271B"/>
    <w:rsid w:val="00BF06C6"/>
    <w:rsid w:val="00BF1C69"/>
    <w:rsid w:val="00BF1FAD"/>
    <w:rsid w:val="00C0104B"/>
    <w:rsid w:val="00C12060"/>
    <w:rsid w:val="00C3217D"/>
    <w:rsid w:val="00C3382D"/>
    <w:rsid w:val="00C607FF"/>
    <w:rsid w:val="00C63F22"/>
    <w:rsid w:val="00CA347A"/>
    <w:rsid w:val="00CB3F9E"/>
    <w:rsid w:val="00CB588A"/>
    <w:rsid w:val="00CC3685"/>
    <w:rsid w:val="00D17F49"/>
    <w:rsid w:val="00D20FBC"/>
    <w:rsid w:val="00D22910"/>
    <w:rsid w:val="00D238F6"/>
    <w:rsid w:val="00D42B52"/>
    <w:rsid w:val="00D54F91"/>
    <w:rsid w:val="00D62433"/>
    <w:rsid w:val="00D832D5"/>
    <w:rsid w:val="00D86F7F"/>
    <w:rsid w:val="00D9226E"/>
    <w:rsid w:val="00D95DC9"/>
    <w:rsid w:val="00DA0840"/>
    <w:rsid w:val="00DA78FB"/>
    <w:rsid w:val="00DB4EBA"/>
    <w:rsid w:val="00DB6328"/>
    <w:rsid w:val="00DF323B"/>
    <w:rsid w:val="00E03219"/>
    <w:rsid w:val="00E04D36"/>
    <w:rsid w:val="00E14279"/>
    <w:rsid w:val="00E46BEE"/>
    <w:rsid w:val="00E5181A"/>
    <w:rsid w:val="00E56334"/>
    <w:rsid w:val="00EA583E"/>
    <w:rsid w:val="00EE367E"/>
    <w:rsid w:val="00EE5A76"/>
    <w:rsid w:val="00EF3531"/>
    <w:rsid w:val="00EF674C"/>
    <w:rsid w:val="00F252D9"/>
    <w:rsid w:val="00F60948"/>
    <w:rsid w:val="00F728C3"/>
    <w:rsid w:val="00FA2F44"/>
    <w:rsid w:val="00FA4AAB"/>
    <w:rsid w:val="00FB0562"/>
    <w:rsid w:val="00FB27D2"/>
    <w:rsid w:val="00FC2C33"/>
    <w:rsid w:val="00FC6C73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F56"/>
  <w15:docId w15:val="{B49189BD-9DF4-45FC-A704-F58CA12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paragraph" w:customStyle="1" w:styleId="Standard">
    <w:name w:val="Standard"/>
    <w:rsid w:val="00A83F2E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A83F2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214E"/>
    <w:rPr>
      <w:color w:val="605E5C"/>
      <w:shd w:val="clear" w:color="auto" w:fill="E1DFDD"/>
    </w:rPr>
  </w:style>
  <w:style w:type="paragraph" w:customStyle="1" w:styleId="Styl1">
    <w:name w:val="Styl1"/>
    <w:basedOn w:val="Normln"/>
    <w:rsid w:val="00106CF1"/>
    <w:rPr>
      <w:rFonts w:cs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B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E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EBA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EBA"/>
    <w:rPr>
      <w:rFonts w:ascii="Arial" w:eastAsia="Times New Roman" w:hAnsi="Arial" w:cs="Courier New"/>
      <w:b/>
      <w:bCs/>
      <w:sz w:val="20"/>
      <w:szCs w:val="20"/>
      <w:lang w:eastAsia="ar-SA"/>
    </w:rPr>
  </w:style>
  <w:style w:type="paragraph" w:styleId="Seznam2">
    <w:name w:val="List 2"/>
    <w:basedOn w:val="Normln"/>
    <w:rsid w:val="00E04D36"/>
    <w:pPr>
      <w:suppressAutoHyphens w:val="0"/>
      <w:ind w:left="566" w:hanging="283"/>
      <w:contextualSpacing/>
    </w:pPr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45F5-8C8E-4C9E-AA64-1752C2A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3295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Němcová Petra</cp:lastModifiedBy>
  <cp:revision>4</cp:revision>
  <cp:lastPrinted>2018-10-10T13:16:00Z</cp:lastPrinted>
  <dcterms:created xsi:type="dcterms:W3CDTF">2020-11-09T10:49:00Z</dcterms:created>
  <dcterms:modified xsi:type="dcterms:W3CDTF">2020-11-10T10:11:00Z</dcterms:modified>
</cp:coreProperties>
</file>