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76" w:lineRule="auto"/>
        <w:ind w:left="425" w:right="0" w:hanging="425"/>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Smlouva o dílo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Smluvní strany</w:t>
      </w:r>
    </w:p>
    <w:p w:rsidR="00000000" w:rsidDel="00000000" w:rsidP="00000000" w:rsidRDefault="00000000" w:rsidRPr="00000000" w14:paraId="00000003">
      <w:pPr>
        <w:keepLines w:val="1"/>
        <w:spacing w:after="120" w:line="276" w:lineRule="auto"/>
        <w:ind w:left="425" w:hanging="42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Objednatel</w:t>
        <w:tab/>
        <w:tab/>
        <w:t xml:space="preserve">Město Přibyslav</w:t>
      </w:r>
    </w:p>
    <w:p w:rsidR="00000000" w:rsidDel="00000000" w:rsidP="00000000" w:rsidRDefault="00000000" w:rsidRPr="00000000" w14:paraId="00000004">
      <w:pPr>
        <w:keepLines w:val="1"/>
        <w:spacing w:line="276" w:lineRule="auto"/>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IČO</w:t>
        <w:tab/>
        <w:tab/>
        <w:tab/>
        <w:tab/>
        <w:t xml:space="preserve">00268097</w:t>
      </w:r>
    </w:p>
    <w:p w:rsidR="00000000" w:rsidDel="00000000" w:rsidP="00000000" w:rsidRDefault="00000000" w:rsidRPr="00000000" w14:paraId="00000005">
      <w:pPr>
        <w:keepLines w:val="1"/>
        <w:spacing w:line="276" w:lineRule="auto"/>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DIČ</w:t>
        <w:tab/>
        <w:tab/>
        <w:tab/>
        <w:tab/>
        <w:t xml:space="preserve">CZ00268097</w:t>
      </w:r>
    </w:p>
    <w:p w:rsidR="00000000" w:rsidDel="00000000" w:rsidP="00000000" w:rsidRDefault="00000000" w:rsidRPr="00000000" w14:paraId="00000006">
      <w:pPr>
        <w:keepLines w:val="1"/>
        <w:spacing w:line="276" w:lineRule="auto"/>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Sídlo</w:t>
        <w:tab/>
        <w:tab/>
        <w:tab/>
        <w:t xml:space="preserve">Bechyňovo náměstí 1, 58222 Přibyslav</w:t>
      </w:r>
    </w:p>
    <w:p w:rsidR="00000000" w:rsidDel="00000000" w:rsidP="00000000" w:rsidRDefault="00000000" w:rsidRPr="00000000" w14:paraId="00000007">
      <w:pPr>
        <w:keepLines w:val="1"/>
        <w:spacing w:line="276" w:lineRule="auto"/>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Zástupce</w:t>
        <w:tab/>
        <w:tab/>
        <w:t xml:space="preserve">Martin Kamarád, starosta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425"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dále jako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„objednatel“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w:t>
      </w:r>
    </w:p>
    <w:p w:rsidR="00000000" w:rsidDel="00000000" w:rsidP="00000000" w:rsidRDefault="00000000" w:rsidRPr="00000000" w14:paraId="00000009">
      <w:pPr>
        <w:keepLines w:val="1"/>
        <w:spacing w:after="120" w:line="276" w:lineRule="auto"/>
        <w:ind w:left="425" w:hanging="425"/>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Zhotovitel</w:t>
        <w:tab/>
        <w:tab/>
      </w:r>
      <w:r w:rsidDel="00000000" w:rsidR="00000000" w:rsidRPr="00000000">
        <w:rPr>
          <w:rFonts w:ascii="Arial" w:cs="Arial" w:eastAsia="Arial" w:hAnsi="Arial"/>
          <w:b w:val="1"/>
          <w:sz w:val="20"/>
          <w:szCs w:val="20"/>
          <w:highlight w:val="cyan"/>
          <w:rtl w:val="0"/>
        </w:rPr>
        <w:t xml:space="preserve">[bude doplněno před uzavřením smlouvy]</w:t>
      </w:r>
      <w:r w:rsidDel="00000000" w:rsidR="00000000" w:rsidRPr="00000000">
        <w:rPr>
          <w:rtl w:val="0"/>
        </w:rPr>
      </w:r>
    </w:p>
    <w:p w:rsidR="00000000" w:rsidDel="00000000" w:rsidP="00000000" w:rsidRDefault="00000000" w:rsidRPr="00000000" w14:paraId="0000000A">
      <w:pPr>
        <w:keepLines w:val="1"/>
        <w:spacing w:line="276" w:lineRule="auto"/>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Zápis v OR</w:t>
        <w:tab/>
        <w:tab/>
      </w:r>
      <w:r w:rsidDel="00000000" w:rsidR="00000000" w:rsidRPr="00000000">
        <w:rPr>
          <w:rFonts w:ascii="Arial" w:cs="Arial" w:eastAsia="Arial" w:hAnsi="Arial"/>
          <w:sz w:val="20"/>
          <w:szCs w:val="20"/>
          <w:highlight w:val="cyan"/>
          <w:rtl w:val="0"/>
        </w:rPr>
        <w:t xml:space="preserve">[bude doplněno před uzavřením smlouvy]</w:t>
      </w:r>
      <w:r w:rsidDel="00000000" w:rsidR="00000000" w:rsidRPr="00000000">
        <w:rPr>
          <w:rtl w:val="0"/>
        </w:rPr>
      </w:r>
    </w:p>
    <w:p w:rsidR="00000000" w:rsidDel="00000000" w:rsidP="00000000" w:rsidRDefault="00000000" w:rsidRPr="00000000" w14:paraId="0000000B">
      <w:pPr>
        <w:keepLines w:val="1"/>
        <w:spacing w:line="276" w:lineRule="auto"/>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IČO</w:t>
        <w:tab/>
        <w:tab/>
        <w:tab/>
        <w:tab/>
      </w:r>
      <w:r w:rsidDel="00000000" w:rsidR="00000000" w:rsidRPr="00000000">
        <w:rPr>
          <w:rFonts w:ascii="Arial" w:cs="Arial" w:eastAsia="Arial" w:hAnsi="Arial"/>
          <w:sz w:val="20"/>
          <w:szCs w:val="20"/>
          <w:highlight w:val="cyan"/>
          <w:rtl w:val="0"/>
        </w:rPr>
        <w:t xml:space="preserve">[bude doplněno před uzavřením smlouvy]</w:t>
      </w:r>
      <w:r w:rsidDel="00000000" w:rsidR="00000000" w:rsidRPr="00000000">
        <w:rPr>
          <w:rtl w:val="0"/>
        </w:rPr>
      </w:r>
    </w:p>
    <w:p w:rsidR="00000000" w:rsidDel="00000000" w:rsidP="00000000" w:rsidRDefault="00000000" w:rsidRPr="00000000" w14:paraId="0000000C">
      <w:pPr>
        <w:keepLines w:val="1"/>
        <w:spacing w:line="276" w:lineRule="auto"/>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DIČ</w:t>
        <w:tab/>
        <w:tab/>
        <w:tab/>
        <w:tab/>
      </w:r>
      <w:r w:rsidDel="00000000" w:rsidR="00000000" w:rsidRPr="00000000">
        <w:rPr>
          <w:rFonts w:ascii="Arial" w:cs="Arial" w:eastAsia="Arial" w:hAnsi="Arial"/>
          <w:sz w:val="20"/>
          <w:szCs w:val="20"/>
          <w:highlight w:val="cyan"/>
          <w:rtl w:val="0"/>
        </w:rPr>
        <w:t xml:space="preserve">[bude doplněno před uzavřením smlouvy]</w:t>
      </w:r>
      <w:r w:rsidDel="00000000" w:rsidR="00000000" w:rsidRPr="00000000">
        <w:rPr>
          <w:rtl w:val="0"/>
        </w:rPr>
      </w:r>
    </w:p>
    <w:p w:rsidR="00000000" w:rsidDel="00000000" w:rsidP="00000000" w:rsidRDefault="00000000" w:rsidRPr="00000000" w14:paraId="0000000D">
      <w:pPr>
        <w:keepLines w:val="1"/>
        <w:spacing w:line="276" w:lineRule="auto"/>
        <w:ind w:left="426" w:hanging="426"/>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Sídlo</w:t>
        <w:tab/>
        <w:tab/>
        <w:tab/>
      </w:r>
      <w:r w:rsidDel="00000000" w:rsidR="00000000" w:rsidRPr="00000000">
        <w:rPr>
          <w:rFonts w:ascii="Arial" w:cs="Arial" w:eastAsia="Arial" w:hAnsi="Arial"/>
          <w:sz w:val="20"/>
          <w:szCs w:val="20"/>
          <w:highlight w:val="cyan"/>
          <w:rtl w:val="0"/>
        </w:rPr>
        <w:t xml:space="preserve">[bude doplněno před uzavřením smlouvy]</w:t>
      </w:r>
      <w:r w:rsidDel="00000000" w:rsidR="00000000" w:rsidRPr="00000000">
        <w:rPr>
          <w:rtl w:val="0"/>
        </w:rPr>
      </w:r>
    </w:p>
    <w:p w:rsidR="00000000" w:rsidDel="00000000" w:rsidP="00000000" w:rsidRDefault="00000000" w:rsidRPr="00000000" w14:paraId="0000000E">
      <w:pPr>
        <w:keepLines w:val="1"/>
        <w:spacing w:line="276" w:lineRule="auto"/>
        <w:ind w:left="426" w:hanging="426"/>
        <w:jc w:val="both"/>
        <w:rPr>
          <w:rFonts w:ascii="Arial" w:cs="Arial" w:eastAsia="Arial" w:hAnsi="Arial"/>
          <w:sz w:val="20"/>
          <w:szCs w:val="20"/>
          <w:highlight w:val="cyan"/>
        </w:rPr>
      </w:pPr>
      <w:r w:rsidDel="00000000" w:rsidR="00000000" w:rsidRPr="00000000">
        <w:rPr>
          <w:rFonts w:ascii="Arial" w:cs="Arial" w:eastAsia="Arial" w:hAnsi="Arial"/>
          <w:sz w:val="20"/>
          <w:szCs w:val="20"/>
          <w:rtl w:val="0"/>
        </w:rPr>
        <w:t xml:space="preserve">Zástupce</w:t>
        <w:tab/>
        <w:tab/>
      </w:r>
      <w:r w:rsidDel="00000000" w:rsidR="00000000" w:rsidRPr="00000000">
        <w:rPr>
          <w:rFonts w:ascii="Arial" w:cs="Arial" w:eastAsia="Arial" w:hAnsi="Arial"/>
          <w:sz w:val="20"/>
          <w:szCs w:val="20"/>
          <w:highlight w:val="cyan"/>
          <w:rtl w:val="0"/>
        </w:rPr>
        <w:t xml:space="preserve">[bude doplněno před uzavřením smlouvy]</w:t>
      </w:r>
    </w:p>
    <w:p w:rsidR="00000000" w:rsidDel="00000000" w:rsidP="00000000" w:rsidRDefault="00000000" w:rsidRPr="00000000" w14:paraId="0000000F">
      <w:pPr>
        <w:keepLines w:val="1"/>
        <w:spacing w:before="240" w:line="276" w:lineRule="auto"/>
        <w:ind w:left="425" w:hanging="42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Kontaktní osoba</w:t>
        <w:tab/>
      </w:r>
      <w:r w:rsidDel="00000000" w:rsidR="00000000" w:rsidRPr="00000000">
        <w:rPr>
          <w:rFonts w:ascii="Arial" w:cs="Arial" w:eastAsia="Arial" w:hAnsi="Arial"/>
          <w:sz w:val="20"/>
          <w:szCs w:val="20"/>
          <w:highlight w:val="cyan"/>
          <w:rtl w:val="0"/>
        </w:rPr>
        <w:t xml:space="preserve">[bude doplněno před uzavřením smlouvy]</w:t>
      </w:r>
      <w:r w:rsidDel="00000000" w:rsidR="00000000" w:rsidRPr="00000000">
        <w:rPr>
          <w:rtl w:val="0"/>
        </w:rPr>
      </w:r>
    </w:p>
    <w:p w:rsidR="00000000" w:rsidDel="00000000" w:rsidP="00000000" w:rsidRDefault="00000000" w:rsidRPr="00000000" w14:paraId="00000010">
      <w:pPr>
        <w:keepLines w:val="1"/>
        <w:spacing w:line="276" w:lineRule="auto"/>
        <w:ind w:left="426" w:hanging="426"/>
        <w:jc w:val="both"/>
        <w:rPr>
          <w:rFonts w:ascii="Arial" w:cs="Arial" w:eastAsia="Arial" w:hAnsi="Arial"/>
          <w:sz w:val="20"/>
          <w:szCs w:val="20"/>
          <w:highlight w:val="cyan"/>
        </w:rPr>
      </w:pPr>
      <w:r w:rsidDel="00000000" w:rsidR="00000000" w:rsidRPr="00000000">
        <w:rPr>
          <w:rFonts w:ascii="Arial" w:cs="Arial" w:eastAsia="Arial" w:hAnsi="Arial"/>
          <w:sz w:val="20"/>
          <w:szCs w:val="20"/>
          <w:rtl w:val="0"/>
        </w:rPr>
        <w:t xml:space="preserve">Bankovní účet</w:t>
        <w:tab/>
        <w:tab/>
      </w:r>
      <w:r w:rsidDel="00000000" w:rsidR="00000000" w:rsidRPr="00000000">
        <w:rPr>
          <w:rFonts w:ascii="Arial" w:cs="Arial" w:eastAsia="Arial" w:hAnsi="Arial"/>
          <w:sz w:val="20"/>
          <w:szCs w:val="20"/>
          <w:highlight w:val="cyan"/>
          <w:rtl w:val="0"/>
        </w:rPr>
        <w:t xml:space="preserve">[bude doplněno před uzavřením smlouvy]</w:t>
      </w:r>
    </w:p>
    <w:p w:rsidR="00000000" w:rsidDel="00000000" w:rsidP="00000000" w:rsidRDefault="00000000" w:rsidRPr="00000000" w14:paraId="00000011">
      <w:pPr>
        <w:keepLines w:val="1"/>
        <w:spacing w:line="276" w:lineRule="auto"/>
        <w:ind w:left="426" w:hanging="426"/>
        <w:jc w:val="both"/>
        <w:rPr>
          <w:rFonts w:ascii="Arial" w:cs="Arial" w:eastAsia="Arial" w:hAnsi="Arial"/>
          <w:sz w:val="20"/>
          <w:szCs w:val="20"/>
          <w:highlight w:val="cy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dále jako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„zhotovitel“;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objednatel a zhotovitel dále společně také jako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„smluvní strany“.</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Úvodní ustanovení</w:t>
      </w:r>
    </w:p>
    <w:p w:rsidR="00000000" w:rsidDel="00000000" w:rsidP="00000000" w:rsidRDefault="00000000" w:rsidRPr="00000000" w14:paraId="0000001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Tato smlouva je uzavřena na základě výsledku zadávacího či výběrového řízení (dále jako „řízení“) veřejné zakázky s názvem: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Komunální FVE – </w:t>
      </w:r>
      <w:r w:rsidDel="00000000" w:rsidR="00000000" w:rsidRPr="00000000">
        <w:rPr>
          <w:rFonts w:ascii="Arial" w:cs="Arial" w:eastAsia="Arial" w:hAnsi="Arial"/>
          <w:b w:val="1"/>
          <w:i w:val="0"/>
          <w:smallCaps w:val="0"/>
          <w:strike w:val="0"/>
          <w:color w:val="00000a"/>
          <w:sz w:val="20"/>
          <w:szCs w:val="20"/>
          <w:u w:val="none"/>
          <w:shd w:fill="auto" w:val="clear"/>
          <w:vertAlign w:val="baseline"/>
          <w:rtl w:val="0"/>
        </w:rPr>
        <w:t xml:space="preserve">Přibyslav</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(dále jako „veřejná zakázka“). Jednotlivá ujednání smlouvy tak budou vykládána v souladu se zadávacími podmínkami veřejné zakázky a nabídkou zhotovitele podanou v rámci řízení.</w:t>
      </w:r>
    </w:p>
    <w:p w:rsidR="00000000" w:rsidDel="00000000" w:rsidP="00000000" w:rsidRDefault="00000000" w:rsidRPr="00000000" w14:paraId="0000001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Realizace díla předpokládá spolufinancování Modernizačním fondem na základě rozhodnutí ministra životního prostředí. Poskytovatelem dotace je Státní fond životního prostředí ČR, číslo výzvy ModF – RES+ č. 4/2024, program 2. Nové obnovitelné zdroje v energetice (RES+). Řízení veřejné zakázky bylo realizováno v souladu s Pokyny pro zadávání zakázek pro programy spolufinancované z rozpočtu SFŽP ČR.</w:t>
      </w:r>
    </w:p>
    <w:p w:rsidR="00000000" w:rsidDel="00000000" w:rsidP="00000000" w:rsidRDefault="00000000" w:rsidRPr="00000000" w14:paraId="0000001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Podmínkou nabytí účinnosti smlouvy je doručení výzvy k plnění objednatelem zhotoviteli. Objednatel není povinen výzvu dle věty přechozí zhotoviteli zaslat v případě, že:</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76" w:lineRule="auto"/>
        <w:ind w:left="935"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realizace díla dle této smlouvy nesplnila podmínku hospodárnosti, účelnosti, nebo efektivnosti vynaložených nákladů, nebo</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76" w:lineRule="auto"/>
        <w:ind w:left="935"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nebude závazně schváleno poskytnutí prostředků na spolufinancování realizace díla poskytovatelem dotace, nebo</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76" w:lineRule="auto"/>
        <w:ind w:left="935"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nebude závazně schváleno připojení navržené FVE k distribuční síti jejím provozovatelem.</w:t>
      </w:r>
    </w:p>
    <w:p w:rsidR="00000000" w:rsidDel="00000000" w:rsidP="00000000" w:rsidRDefault="00000000" w:rsidRPr="00000000" w14:paraId="0000001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Nenabyde-li tato smlouva účinnosti do 12 měsíců od data jejího uzavření, jsou obě smluvní strany oprávněny od smlouvy bez dalšího odstoupit.</w:t>
      </w:r>
    </w:p>
    <w:p w:rsidR="00000000" w:rsidDel="00000000" w:rsidP="00000000" w:rsidRDefault="00000000" w:rsidRPr="00000000" w14:paraId="0000001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je povinen při plnění povinností vyplývajících z této smlouvy dodržovat požadavky stanovené podmínkami dotační výzvy. Zhotovitel je povinen při plnění povinností vyplývajících ze smlouvy poskytovat objednateli dostatečnou součinnost k plnění povinností objednatele stanovených objednateli zákonem a pravidly dotační výzvy. Za tímto účelem smluvní strany sjednávají, že zhotovitel je povinen nahradit objednateli veškerou škodu ve výši sankcí a/nebo odvodů, které budou objednateli uloženy v souvislosti s porušením pravidel dotační výzvy, a to za předpokladu, že takováto škoda vznikne objednateli v příčinné souvislosti s porušením některé z povinností zhotovitele stanovených touto smlouvou.</w:t>
      </w:r>
    </w:p>
    <w:p w:rsidR="00000000" w:rsidDel="00000000" w:rsidP="00000000" w:rsidRDefault="00000000" w:rsidRPr="00000000" w14:paraId="0000001C">
      <w:pPr>
        <w:spacing w:after="240" w:before="240" w:line="276" w:lineRule="auto"/>
        <w:ind w:left="426"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Odpovědné veřejné zadávání</w:t>
      </w:r>
    </w:p>
    <w:p w:rsidR="00000000" w:rsidDel="00000000" w:rsidP="00000000" w:rsidRDefault="00000000" w:rsidRPr="00000000" w14:paraId="0000001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dále prohlašuje, že po celou dobu realizace této smlouvy zajistí:</w:t>
      </w:r>
    </w:p>
    <w:p w:rsidR="00000000" w:rsidDel="00000000" w:rsidP="00000000" w:rsidRDefault="00000000" w:rsidRPr="00000000" w14:paraId="0000001E">
      <w:pPr>
        <w:widowControl w:val="1"/>
        <w:numPr>
          <w:ilvl w:val="0"/>
          <w:numId w:val="13"/>
        </w:numPr>
        <w:spacing w:after="120" w:before="120" w:line="276" w:lineRule="auto"/>
        <w:ind w:left="993"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rsidR="00000000" w:rsidDel="00000000" w:rsidP="00000000" w:rsidRDefault="00000000" w:rsidRPr="00000000" w14:paraId="0000001F">
      <w:pPr>
        <w:widowControl w:val="1"/>
        <w:numPr>
          <w:ilvl w:val="0"/>
          <w:numId w:val="13"/>
        </w:numPr>
        <w:spacing w:after="120" w:before="120" w:line="276" w:lineRule="auto"/>
        <w:ind w:left="993"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sjednání a dodržování smluvních podmínek se svými poddodavateli srovnatelných s podmínkami sjednanými v této smlouvě, a to v rozsahu výše smluvních pokut a délky záruční doby; </w:t>
      </w:r>
    </w:p>
    <w:p w:rsidR="00000000" w:rsidDel="00000000" w:rsidP="00000000" w:rsidRDefault="00000000" w:rsidRPr="00000000" w14:paraId="00000020">
      <w:pPr>
        <w:widowControl w:val="1"/>
        <w:numPr>
          <w:ilvl w:val="0"/>
          <w:numId w:val="13"/>
        </w:numPr>
        <w:spacing w:after="120" w:before="120" w:line="276" w:lineRule="auto"/>
        <w:ind w:left="993"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rsidR="00000000" w:rsidDel="00000000" w:rsidP="00000000" w:rsidRDefault="00000000" w:rsidRPr="00000000" w14:paraId="00000021">
      <w:pPr>
        <w:widowControl w:val="1"/>
        <w:numPr>
          <w:ilvl w:val="0"/>
          <w:numId w:val="13"/>
        </w:numPr>
        <w:spacing w:after="120" w:before="120" w:line="276" w:lineRule="auto"/>
        <w:ind w:left="993"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rsidR="00000000" w:rsidDel="00000000" w:rsidP="00000000" w:rsidRDefault="00000000" w:rsidRPr="00000000" w14:paraId="00000022">
      <w:pPr>
        <w:spacing w:after="240" w:before="240" w:line="276" w:lineRule="auto"/>
        <w:ind w:left="426" w:firstLine="0"/>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Vyhrazené změny závazku</w:t>
      </w:r>
    </w:p>
    <w:p w:rsidR="00000000" w:rsidDel="00000000" w:rsidP="00000000" w:rsidRDefault="00000000" w:rsidRPr="00000000" w14:paraId="0000002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rsidR="00000000" w:rsidDel="00000000" w:rsidP="00000000" w:rsidRDefault="00000000" w:rsidRPr="00000000" w14:paraId="00000024">
      <w:pPr>
        <w:widowControl w:val="1"/>
        <w:numPr>
          <w:ilvl w:val="0"/>
          <w:numId w:val="14"/>
        </w:numPr>
        <w:spacing w:after="120" w:before="120" w:line="276" w:lineRule="auto"/>
        <w:ind w:left="993"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na straně třetích osob, kdy je plnění zhotovitele na jednání těchto osob závislé a je jimi podmíněno, přičemž zhotovitel jednající s náležitou péčí nemohl vzniku překážky na straně třetích osob zabránit;</w:t>
      </w:r>
    </w:p>
    <w:p w:rsidR="00000000" w:rsidDel="00000000" w:rsidP="00000000" w:rsidRDefault="00000000" w:rsidRPr="00000000" w14:paraId="00000025">
      <w:pPr>
        <w:widowControl w:val="1"/>
        <w:numPr>
          <w:ilvl w:val="0"/>
          <w:numId w:val="14"/>
        </w:numPr>
        <w:spacing w:after="120" w:before="120" w:line="276" w:lineRule="auto"/>
        <w:ind w:left="993"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rsidR="00000000" w:rsidDel="00000000" w:rsidP="00000000" w:rsidRDefault="00000000" w:rsidRPr="00000000" w14:paraId="00000026">
      <w:pPr>
        <w:widowControl w:val="1"/>
        <w:numPr>
          <w:ilvl w:val="0"/>
          <w:numId w:val="14"/>
        </w:numPr>
        <w:spacing w:after="120" w:before="120" w:line="276" w:lineRule="auto"/>
        <w:ind w:left="993"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v okolnosti/okolnostech, které objednatel ani zhotovitel nemohli rozumně předpokládat a které nezávisí na jejich vůli;  </w:t>
      </w:r>
    </w:p>
    <w:p w:rsidR="00000000" w:rsidDel="00000000" w:rsidP="00000000" w:rsidRDefault="00000000" w:rsidRPr="00000000" w14:paraId="00000027">
      <w:pPr>
        <w:widowControl w:val="1"/>
        <w:numPr>
          <w:ilvl w:val="0"/>
          <w:numId w:val="14"/>
        </w:numPr>
        <w:spacing w:after="120" w:before="120" w:line="276" w:lineRule="auto"/>
        <w:ind w:left="993" w:hanging="426"/>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rsidR="00000000" w:rsidDel="00000000" w:rsidP="00000000" w:rsidRDefault="00000000" w:rsidRPr="00000000" w14:paraId="0000002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si dále vyhrazuje navýšení ceny díla v průběhu trvání smlouvy v případě zvýšení zákonem stanovené sazby daně z přidané hodnoty dle zák. č. 235/2004 Sb., o dani z přidané hodnoty, ve znění pozdějších předpisů.</w:t>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Předmět smlouvy</w:t>
      </w:r>
    </w:p>
    <w:p w:rsidR="00000000" w:rsidDel="00000000" w:rsidP="00000000" w:rsidRDefault="00000000" w:rsidRPr="00000000" w14:paraId="0000002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Touto smlouvou se zhotovitel zavazuje pro objednatele provést v článku 3 popsané dílo za sjednanou cenu a na svůj náklad a své nebezpečí a objednatel se zavazuje řádně provedené dílo převzít a zaplatit za něj sjednanou cenu.</w:t>
      </w:r>
    </w:p>
    <w:p w:rsidR="00000000" w:rsidDel="00000000" w:rsidP="00000000" w:rsidRDefault="00000000" w:rsidRPr="00000000" w14:paraId="0000002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prohlašuje, že je oprávněn na základě příslušných právních předpisů k dodávce a montáži fotovoltaických systémů vč. jejich komponentů, popř. další související činnosti, přičemž toto jeho oprávnění není žádným způsobem omezeno a že je dle příslušných právních předpisů postačující k provedení díla dle této smlouvy.</w:t>
      </w:r>
    </w:p>
    <w:p w:rsidR="00000000" w:rsidDel="00000000" w:rsidP="00000000" w:rsidRDefault="00000000" w:rsidRPr="00000000" w14:paraId="0000002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prohlašuje, že si řádně prostudoval zadávací podmínky řízení veřejné zakázky a po jejich prostudování prohlašuje, že je plně odborně způsobilý provést řádně dílo dle této smlouvy. zhotovitel prohlašuje, že provedení díla v níže sjednaném rozsahu a za podmínek této smlouvy není plněním nemožným.</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Předmět plnění</w:t>
      </w:r>
    </w:p>
    <w:p w:rsidR="00000000" w:rsidDel="00000000" w:rsidP="00000000" w:rsidRDefault="00000000" w:rsidRPr="00000000" w14:paraId="0000002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se zavazuje za podmínek obsažených v této smlouvě provést pro objednatele následující dílo: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dodávka a instalace 6 FVE o celkovém minimálním výkonu 223,44 kWp s akumulací do bateriového systému o celkové minimální využitelné kapacitě 212,3 kWh včetně dodání systému energetického managementu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(dále také jako „dílo“).</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Předmětem díla jsou veškeré práce a dodávky které jsou specifikovány v:</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76" w:lineRule="auto"/>
        <w:ind w:left="935"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položkovém rozpočtu,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který je přílohou č. 1 této smlouvy,</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76" w:lineRule="auto"/>
        <w:ind w:left="935"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dále v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technické specifikaci dodávky,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která je přílohou č. 2 této smlouvy. Zhotovitel je oprávněn technickou specifikaci dodávky změnit, a to pouze s předchozím písemným souhlasem objednatele. Objednatel je oprávněn vydat souhlas se změnou pouze v případě, že zhotovitel navrhuje dodání zařízení rovnocenných či lepších technických parametrů za stejnou či nižší cenu, než jaké byly obsaženy v původní specifikaci dodávky. Ke změně technické specifikace nemusí být uzavřen dodatek smlouvy, změna je provedena písemným vyjádřením souhlasu se změnou specifikace oprávněným zástupcem objednatele;</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76" w:lineRule="auto"/>
        <w:ind w:left="935"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projektové dokumentaci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zpracované společností Ing. Stanislavem Návojem, ČKAIT 0005085, sídlo Blažkova 166 Hájek u Uhříněvsi, Praha 10 10400.</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76" w:lineRule="auto"/>
        <w:ind w:left="935"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ohledem na skutečnost, že je projektová dokumentace součástí zadávací dokumentace řízení veřejné zakázky, není přílohou této smlouvy;</w:t>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76" w:lineRule="auto"/>
        <w:ind w:left="935" w:right="0" w:hanging="35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vysvětleních, doplněních a změnách zadávací dokumentace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veřejné zakázky, které jsou přílohou č. 3 této smlouvy.</w:t>
      </w:r>
    </w:p>
    <w:p w:rsidR="00000000" w:rsidDel="00000000" w:rsidP="00000000" w:rsidRDefault="00000000" w:rsidRPr="00000000" w14:paraId="0000003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Předmětem díla dále je:</w:t>
      </w:r>
    </w:p>
    <w:p w:rsidR="00000000" w:rsidDel="00000000" w:rsidP="00000000" w:rsidRDefault="00000000" w:rsidRPr="00000000" w14:paraId="0000003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39"/>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zajištění nezbytné realizační dokumentace díla, aby bylo možné dílo zrealizovat a zprovoznit, včetně všech schémat a zejména jednopólového schéma zapojení;</w:t>
      </w:r>
    </w:p>
    <w:p w:rsidR="00000000" w:rsidDel="00000000" w:rsidP="00000000" w:rsidRDefault="00000000" w:rsidRPr="00000000" w14:paraId="0000003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30"/>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zajištění veškeré dopravy všech komponent, pracovníků, </w:t>
      </w:r>
      <w:r w:rsidDel="00000000" w:rsidR="00000000" w:rsidRPr="00000000">
        <w:rPr>
          <w:rFonts w:ascii="Arial" w:cs="Arial" w:eastAsia="Arial" w:hAnsi="Arial"/>
          <w:b w:val="0"/>
          <w:i w:val="0"/>
          <w:smallCaps w:val="0"/>
          <w:strike w:val="0"/>
          <w:color w:val="3b383a"/>
          <w:sz w:val="20"/>
          <w:szCs w:val="20"/>
          <w:u w:val="none"/>
          <w:shd w:fill="auto" w:val="clear"/>
          <w:vertAlign w:val="baseline"/>
          <w:rtl w:val="0"/>
        </w:rPr>
        <w:t xml:space="preserve">nářadí </w:t>
      </w: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a nástrojů potřebných k realizaci díla;</w:t>
      </w:r>
    </w:p>
    <w:p w:rsidR="00000000" w:rsidDel="00000000" w:rsidP="00000000" w:rsidRDefault="00000000" w:rsidRPr="00000000" w14:paraId="0000003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2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úhrada veškerých daní, cel či poplatků spojených s realizací díla či jeho dodáním;</w:t>
      </w:r>
    </w:p>
    <w:p w:rsidR="00000000" w:rsidDel="00000000" w:rsidP="00000000" w:rsidRDefault="00000000" w:rsidRPr="00000000" w14:paraId="0000003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2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pojištění dodaného materiálu, který byl dodán na stavbu a objednatelem uhrazen. Pojištěním se pro účely této smlouvy míní pojištění proti živelním pohromám a poškození vlivem atmosférického přepětí – pojištění musí být platné ode dne dodání materiálu na stavbu, po celý zbytek doby realizace, až do dne předání hotového díla objednateli;   </w:t>
      </w:r>
    </w:p>
    <w:p w:rsidR="00000000" w:rsidDel="00000000" w:rsidP="00000000" w:rsidRDefault="00000000" w:rsidRPr="00000000" w14:paraId="0000003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22"/>
          <w:tab w:val="left" w:leader="none" w:pos="1023"/>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zařízení staveniště, vybavení staveniště, zabezpečení staveniště, doprava na staveništi a zrušení staveniště, bude-li staveniště zřízeno;</w:t>
      </w:r>
    </w:p>
    <w:p w:rsidR="00000000" w:rsidDel="00000000" w:rsidP="00000000" w:rsidRDefault="00000000" w:rsidRPr="00000000" w14:paraId="0000003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2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ekologická likvidace vzniklého odpadu.</w:t>
      </w:r>
    </w:p>
    <w:p w:rsidR="00000000" w:rsidDel="00000000" w:rsidP="00000000" w:rsidRDefault="00000000" w:rsidRPr="00000000" w14:paraId="0000003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23"/>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instalace a uvedení díla do trvalého provozu;</w:t>
      </w:r>
    </w:p>
    <w:p w:rsidR="00000000" w:rsidDel="00000000" w:rsidP="00000000" w:rsidRDefault="00000000" w:rsidRPr="00000000" w14:paraId="0000003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19"/>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návrh servisní smlouvy s uvedením rozsahu a termínu potřebného záručního a pozáručního servisu, včetně uvedení průkazně stanovených cen za jednotlivé úkony.</w:t>
      </w:r>
    </w:p>
    <w:p w:rsidR="00000000" w:rsidDel="00000000" w:rsidP="00000000" w:rsidRDefault="00000000" w:rsidRPr="00000000" w14:paraId="0000003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19"/>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protokol o provedení vyzkoušení díla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p>
    <w:p w:rsidR="00000000" w:rsidDel="00000000" w:rsidP="00000000" w:rsidRDefault="00000000" w:rsidRPr="00000000" w14:paraId="0000003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19"/>
        </w:tabs>
        <w:spacing w:after="60" w:before="60" w:line="276" w:lineRule="auto"/>
        <w:ind w:left="992" w:right="0" w:hanging="425"/>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veškerá dokumentace k dílu a to zejména podklady pro závěrečnou kontrolní prohlídku díla, technické listy, prohlášení o shodě v českém jazyce, záruční listy, revize elektro všech dotčených částí, včetně zpracování autorizovaných revizních zpráv, protokoly o provedených zkouškách, čestné prohlášení a doklady o likvidaci odpadů z montáže, prohlášení o souladu s ověřenou projektovou dokumentací pro stavební povolení, včetně vyznačení provedených změn, stavební deník, závěrečný předávací protokol a dále doklad o montáži, kontrole;</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19"/>
        </w:tabs>
        <w:spacing w:after="60" w:before="60" w:line="276" w:lineRule="auto"/>
        <w:ind w:left="992" w:right="0" w:hanging="425"/>
        <w:jc w:val="both"/>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návody/příručky k obsluze, používání, údržbě a servisu příslušných částí díla ve formě plnohodnotného českého návodu, především pak předání provozního řádu zařízení;</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veškeré posudky a další dokumenty pro budoucí legalizaci díla, a to dle skutečnosti, např. protokol o určení vnějších vlivů, provozní a jiné řády;</w:t>
      </w:r>
    </w:p>
    <w:p w:rsidR="00000000" w:rsidDel="00000000" w:rsidP="00000000" w:rsidRDefault="00000000" w:rsidRPr="00000000" w14:paraId="0000004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999"/>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veškeré náklady na dozory ze strany zhotovitele, a to zejména v rozsahu potřebných autorizací, certifikací, živnostenských oprávnění, koordinace BOZP a podobně;</w:t>
      </w:r>
    </w:p>
    <w:p w:rsidR="00000000" w:rsidDel="00000000" w:rsidP="00000000" w:rsidRDefault="00000000" w:rsidRPr="00000000" w14:paraId="0000004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uvedení, vedení a ukončení díla v testovacím provozu a prokázání plné funkčnosti díla po dobu testovacího provozu, případně pak odstranění vad/nedodělků/oprav vzešlých z tohoto testovacího provozu;</w:t>
      </w:r>
    </w:p>
    <w:p w:rsidR="00000000" w:rsidDel="00000000" w:rsidP="00000000" w:rsidRDefault="00000000" w:rsidRPr="00000000" w14:paraId="0000004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996"/>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zaškolení obsluhy, včetně poučení o bezpečnosti práce;</w:t>
      </w:r>
    </w:p>
    <w:p w:rsidR="00000000" w:rsidDel="00000000" w:rsidP="00000000" w:rsidRDefault="00000000" w:rsidRPr="00000000" w14:paraId="0000004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dodání veškerého softwarového vybavení (včetně poskytnutí licenčních práv), je-li ho třeba k řádnému užívání či provozování díla. Součástí ceny jsou i aktualizace softwarového vybavení. V rámci předání softwarového vybavení budou předány i nezbytné kódy a hesla pro řádnou funkci;</w:t>
      </w:r>
    </w:p>
    <w:p w:rsidR="00000000" w:rsidDel="00000000" w:rsidP="00000000" w:rsidRDefault="00000000" w:rsidRPr="00000000" w14:paraId="0000004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dodání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atd;</w:t>
      </w:r>
    </w:p>
    <w:p w:rsidR="00000000" w:rsidDel="00000000" w:rsidP="00000000" w:rsidRDefault="00000000" w:rsidRPr="00000000" w14:paraId="0000004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případně jiné dokumentace, certifikace, protokoly, zkoušky, posudky a jiné služby, které jsou nezbytné k řádnému provedení díla v rámci požadavků právních předpisů České republiky a Evropské unie.</w:t>
      </w:r>
    </w:p>
    <w:p w:rsidR="00000000" w:rsidDel="00000000" w:rsidP="00000000" w:rsidRDefault="00000000" w:rsidRPr="00000000" w14:paraId="0000004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Každý střídač dodaný v rámci díla musí umožnit vzdálené nastavení a sledování parametrů provozu FVE – systém musí umožnit alespoň (1) vzdálené odpojení FV panelů, (2) sledování stavu baterií, (3) výkon dodaný FV panely. Zhotovitel v rámci předání hotového díla předá objednateli přístupové údaje uživatelského účtu k elektronickému systému střídače. Objednatel je oprávněn poskytnout přístup k uživatelskému účtu třetí osobě nebo požadovat po zhotoviteli zřízení samostatného účtu pro takovou osobu.</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Veškeré změny díla, jež objednatel bude požadovat po zhotoviteli, budou před jejich uskutečněním odsouhlaseny formou písemného a podepsaného dodatku k této smlouvě, který bude obsahovat identifikaci změn, způsob jejich provedení, termíny provedení a cenu těchto změn ve vazbě na změnu ceny díla. Zhotovitel navrhne ocenění změn podle cen použitých pro kalkulaci ceny díla. Zhotovitel bere na vědomí, že veškeré změny smlouvy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rsidR="00000000" w:rsidDel="00000000" w:rsidP="00000000" w:rsidRDefault="00000000" w:rsidRPr="00000000" w14:paraId="0000004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se dále zavazuje provést na svůj náklad a své nebezpečí i všechna plnění a veškeré práce, dodávky, či další činnosti, byť nejsou v této smlouvě výslovně uvedené, pokud jejich provedení je, nebo se stane, nezbytným k provedení díla.</w:t>
      </w:r>
    </w:p>
    <w:p w:rsidR="00000000" w:rsidDel="00000000" w:rsidP="00000000" w:rsidRDefault="00000000" w:rsidRPr="00000000" w14:paraId="0000004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Jestliže nevhodnost, nedostatky, neúplnost, či chyby zadávacích podmínek řízení veřejné překážejí v řádném provádění díla, je zhotovitel povinen o této skutečnosti bezodkladně písemně informovat oprávněného zástupce objednatele, přičemž podrobně popíše problémy bránící v pokračování realizace díla. </w:t>
      </w:r>
    </w:p>
    <w:p w:rsidR="00000000" w:rsidDel="00000000" w:rsidP="00000000" w:rsidRDefault="00000000" w:rsidRPr="00000000" w14:paraId="0000004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je povinen provést dílo v souladu s obecně závaznými právními předpisy. Zhotovitel je dále povinen provést dílo v souladu s platnými ČSN, převzatými EN, ČSN ISO, ČSN IEC (dále také jako „normy“). </w:t>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Termíny a místo realizace díla</w:t>
      </w:r>
    </w:p>
    <w:p w:rsidR="00000000" w:rsidDel="00000000" w:rsidP="00000000" w:rsidRDefault="00000000" w:rsidRPr="00000000" w14:paraId="0000004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se zavazuje provést dílo nejpozději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w:t>
      </w: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měsíců</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ode dne, kdy tato smlouva nabyde účinnosti.</w:t>
      </w:r>
    </w:p>
    <w:p w:rsidR="00000000" w:rsidDel="00000000" w:rsidP="00000000" w:rsidRDefault="00000000" w:rsidRPr="00000000" w14:paraId="0000004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Předání díla bez vad a nedodělků proběhne na základě předávacího protokolu a splnění všech podmínek dle této smlouvy.</w:t>
      </w:r>
    </w:p>
    <w:p w:rsidR="00000000" w:rsidDel="00000000" w:rsidP="00000000" w:rsidRDefault="00000000" w:rsidRPr="00000000" w14:paraId="0000005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Místem plnění jsou tyto objekty: </w:t>
      </w:r>
    </w:p>
    <w:tbl>
      <w:tblPr>
        <w:tblStyle w:val="Table1"/>
        <w:tblW w:w="849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3143"/>
        <w:gridCol w:w="2990"/>
        <w:gridCol w:w="1372"/>
        <w:tblGridChange w:id="0">
          <w:tblGrid>
            <w:gridCol w:w="993"/>
            <w:gridCol w:w="3143"/>
            <w:gridCol w:w="2990"/>
            <w:gridCol w:w="1372"/>
          </w:tblGrid>
        </w:tblGridChange>
      </w:tblGrid>
      <w:tr>
        <w:trPr>
          <w:cantSplit w:val="0"/>
          <w:tblHeader w:val="0"/>
        </w:trPr>
        <w:tc>
          <w:tcPr>
            <w:shd w:fill="f2f2f2"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Objekt</w:t>
            </w:r>
          </w:p>
        </w:tc>
        <w:tc>
          <w:tcPr>
            <w:shd w:fill="f2f2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Adresa</w:t>
            </w:r>
          </w:p>
        </w:tc>
        <w:tc>
          <w:tcPr>
            <w:shd w:fill="f2f2f2"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Katastrální území</w:t>
            </w:r>
          </w:p>
        </w:tc>
        <w:tc>
          <w:tcPr>
            <w:shd w:fill="f2f2f2"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Parcelní číslo</w:t>
            </w:r>
          </w:p>
        </w:tc>
      </w:tr>
      <w:tr>
        <w:trPr>
          <w:cantSplit w:val="0"/>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01</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Bechyňovo náměstí 1, 582 22 Přibyslav</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
              </w:tabs>
              <w:spacing w:after="120" w:before="12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ú. Přibyslav (735698)</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 7</w:t>
            </w:r>
          </w:p>
        </w:tc>
      </w:tr>
      <w:tr>
        <w:trPr>
          <w:cantSplit w:val="0"/>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02</w:t>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Bechyňovo náměstí 33, 582 22 Přibyslav</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
              </w:tabs>
              <w:spacing w:after="120" w:before="12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ú. Přibyslav (735698)</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 334</w:t>
            </w:r>
          </w:p>
        </w:tc>
      </w:tr>
      <w:tr>
        <w:trPr>
          <w:cantSplit w:val="0"/>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03</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Bezručova 683, 582 22 Přibyslav</w:t>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
              </w:tabs>
              <w:spacing w:after="120" w:before="12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ú. Přibyslav (735698)</w:t>
            </w: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 1213</w:t>
            </w:r>
            <w:r w:rsidDel="00000000" w:rsidR="00000000" w:rsidRPr="00000000">
              <w:rPr>
                <w:rtl w:val="0"/>
              </w:rPr>
            </w:r>
          </w:p>
        </w:tc>
      </w:tr>
      <w:tr>
        <w:trPr>
          <w:cantSplit w:val="0"/>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04</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Česká 34, 582 22 Přibyslav</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
              </w:tabs>
              <w:spacing w:after="120" w:before="12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ú. Přibyslav (735698)</w:t>
            </w: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 43/1</w:t>
            </w: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05</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Česká 740, 582 22 Přibyslav</w:t>
            </w: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
              </w:tabs>
              <w:spacing w:after="120" w:before="12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ú. Přibyslav (735698)</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 2343</w:t>
            </w: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06</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Husova 555, 582 22 Přibyslav</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3"/>
              </w:tabs>
              <w:spacing w:after="120" w:before="120" w:line="240" w:lineRule="auto"/>
              <w:ind w:left="0" w:right="0" w:firstLine="0"/>
              <w:jc w:val="left"/>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 ú. Přibyslav (735698)</w:t>
            </w: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 671</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se zavazuje bezodkladně informovat objednatele o veškerých okolnostech, které mohou mít vliv na termín a cenu provedení díla. Objednatel se zavazuje bezodkladně informovat zhotovitele o veškerých vnějších okolnostech, které zhotovitel nemůže ovlivnit a které by mohly zhotoviteli zabránit nebo zpomalit provádění díla.</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Cena díla</w:t>
      </w:r>
    </w:p>
    <w:p w:rsidR="00000000" w:rsidDel="00000000" w:rsidP="00000000" w:rsidRDefault="00000000" w:rsidRPr="00000000" w14:paraId="0000006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Cena díla je stanovena na základě nabídky zhotovitele takto:</w:t>
      </w:r>
    </w:p>
    <w:tbl>
      <w:tblPr>
        <w:tblStyle w:val="Table2"/>
        <w:tblW w:w="8356.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5"/>
        <w:gridCol w:w="3971"/>
        <w:tblGridChange w:id="0">
          <w:tblGrid>
            <w:gridCol w:w="4385"/>
            <w:gridCol w:w="3971"/>
          </w:tblGrid>
        </w:tblGridChange>
      </w:tblGrid>
      <w:tr>
        <w:trPr>
          <w:cantSplit w:val="0"/>
          <w:tblHeader w:val="0"/>
        </w:trPr>
        <w:tc>
          <w:tcPr>
            <w:shd w:fill="d9e2f3"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Celková cena díla v Kč bez DPH </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0"/>
                <w:szCs w:val="20"/>
                <w:highlight w:val="cyan"/>
                <w:u w:val="none"/>
                <w:vertAlign w:val="baseline"/>
              </w:rPr>
            </w:pP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[bude doplněno před uzavřením smlouvy]</w:t>
            </w:r>
          </w:p>
        </w:tc>
      </w:tr>
      <w:tr>
        <w:trPr>
          <w:cantSplit w:val="0"/>
          <w:tblHeader w:val="0"/>
        </w:trPr>
        <w:tc>
          <w:tcPr>
            <w:shd w:fill="d9e2f3"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DPH v Kč samostatně</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0"/>
                <w:szCs w:val="20"/>
                <w:highlight w:val="cyan"/>
                <w:u w:val="none"/>
                <w:vertAlign w:val="baseline"/>
              </w:rPr>
            </w:pP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[bude doplněno před uzavřením smlouvy]</w:t>
            </w:r>
          </w:p>
        </w:tc>
      </w:tr>
      <w:tr>
        <w:trPr>
          <w:cantSplit w:val="0"/>
          <w:tblHeader w:val="0"/>
        </w:trPr>
        <w:tc>
          <w:tcPr>
            <w:shd w:fill="d9e2f3"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Celková cena díla v Kč včetně DPH</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i w:val="0"/>
                <w:smallCaps w:val="0"/>
                <w:strike w:val="0"/>
                <w:color w:val="000000"/>
                <w:sz w:val="20"/>
                <w:szCs w:val="20"/>
                <w:highlight w:val="cyan"/>
                <w:u w:val="none"/>
                <w:vertAlign w:val="baseline"/>
              </w:rPr>
            </w:pP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[bude doplněno před uzavřením smlouvy]</w:t>
            </w:r>
          </w:p>
        </w:tc>
      </w:tr>
    </w:tbl>
    <w:p w:rsidR="00000000" w:rsidDel="00000000" w:rsidP="00000000" w:rsidRDefault="00000000" w:rsidRPr="00000000" w14:paraId="0000007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Daň z přidané hodnoty (DPH) je uvedena dle nabídky zhotovitele v řízení veřejné zakázky. Ke sjednané ceně díla se připočítává procentní sazba daně z přidané hodnoty dle platného zákona o dani z přidané hodnoty, platná v době vyúčtování ceny provedených prací a dodávek.</w:t>
      </w:r>
    </w:p>
    <w:p w:rsidR="00000000" w:rsidDel="00000000" w:rsidP="00000000" w:rsidRDefault="00000000" w:rsidRPr="00000000" w14:paraId="0000007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ceně díla jsou zahrnuty veškeré náklady zhotovitele, které při plnění svých závazků dle této smlouvy nebo v souvislosti s tím vynaloží, a to nejen náklady, které jsou uvedeny v dokumentech předaných zhotoviteli objednatelem nebo z nich vyplývají, ale i náklady, které zde uvedeny sice nejsou a ani z nich zjevně nevyplývají, ale jejichž vynaložení musí zhotovitel z titulu své odbornosti předpokládat, a to i na základě zkušeností s realizací obdobných děl. Zhotovitel do svých nákladů promítl všechna opatření a zkušební postupy, kterými objednateli prokáže nade vší pochybnost, že dokončené dílo splňuje v plném rozsahu všechny požadavky stanovené touto smlouvou.</w:t>
      </w:r>
    </w:p>
    <w:p w:rsidR="00000000" w:rsidDel="00000000" w:rsidP="00000000" w:rsidRDefault="00000000" w:rsidRPr="00000000" w14:paraId="0000007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ceně díla jsou dále zahrnuty náklady na cla, režie, mzdy, sociální pojištění, pojištění dle smlouvy,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díla jsou dále i úkony nezbytné při provádění kontrolních prohlídek a závěrečné kontrolní prohlídce.</w:t>
      </w:r>
    </w:p>
    <w:p w:rsidR="00000000" w:rsidDel="00000000" w:rsidP="00000000" w:rsidRDefault="00000000" w:rsidRPr="00000000" w14:paraId="0000007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 ocenění prací či dodávek realizovaných nad rámec předmětu díla se použijí jednotkové ceny ve výši dle cenové nabídky zhotovitele. Nebudou-li práce či dodávky realizované nad rámec předmětu díla oceněny v cenové nabídce zhotovitele, budou oceněny dle ceníku společnosti ÚRS CZ a.s., IČO: 471 15 645, se sídlem Tiskařská 257/10, Malešice, 108 Praha 10 (dále také jako „ÚRS“), aktuálního v době jejich ocenění. V případě, že práce a dodávky realizované nad rámec předmětu díla nebudou obsaženy v ÚRS, bude jejich cena určena dohodou smluvních stran, přičemž tato cena nebude vyšší než cena v místě a čase obvyklá. Zhotovitel je povinen v případě, že o to objednatel požádá, doložit objednateli změny ceny kalkulací rozkladem ceny, případně doložením faktury za veškeré práce či dodávky, a to i pro poddodavatele, dle skutečnosti.</w:t>
      </w:r>
    </w:p>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Platební podmínky</w:t>
      </w:r>
    </w:p>
    <w:p w:rsidR="00000000" w:rsidDel="00000000" w:rsidP="00000000" w:rsidRDefault="00000000" w:rsidRPr="00000000" w14:paraId="0000007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Cena díla bude objednatelem zhotoviteli uhrazena na základě dílčích měsíčních daňových dokladů – faktur (dále „faktura“ nebo „faktury“), prokazatelně doručených objednateli, a to formou bezhotovostní úhrady na účet zhotovitele uvedený v článku 1 této smlouvy.</w:t>
      </w:r>
    </w:p>
    <w:p w:rsidR="00000000" w:rsidDel="00000000" w:rsidP="00000000" w:rsidRDefault="00000000" w:rsidRPr="00000000" w14:paraId="0000007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Faktury budou objednatelem zhotoviteli proplaceny po splnění podmínek uvedených níže v tomto článku a dále v této smlouvě.</w:t>
      </w:r>
    </w:p>
    <w:p w:rsidR="00000000" w:rsidDel="00000000" w:rsidP="00000000" w:rsidRDefault="00000000" w:rsidRPr="00000000" w14:paraId="0000007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Zálohové faktury nebude zhotovitel vystavovat a objednatel nebude zálohové faktury hradit.</w:t>
      </w:r>
    </w:p>
    <w:p w:rsidR="00000000" w:rsidDel="00000000" w:rsidP="00000000" w:rsidRDefault="00000000" w:rsidRPr="00000000" w14:paraId="0000007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bude faktury předávat osobně a zároveň se zavazuje, že je bude zasílat elektronicky na kontaktní e-mail objednatele, přičemž rozhodující pro počátek běhu lhůty splatnosti je doručení elektronické faktury.</w:t>
      </w:r>
    </w:p>
    <w:p w:rsidR="00000000" w:rsidDel="00000000" w:rsidP="00000000" w:rsidRDefault="00000000" w:rsidRPr="00000000" w14:paraId="0000007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Dílčí měsíční faktury budou vystaveny na základě objednatelem písemně odsouhlasených soupisů provedených prací a dodávek, které budou vyhotovovány nejpozději do 5. pracovního dne měsíce následujícího po měsíci, ve kterém byly práce a dodávky provedeny. Závěrečnou fakturu je zhotovitel oprávněn vystavit nejdříve po protokolárním převzetí díla bez vad a nedodělků objednatelem. Fakturace ceny díla dle výše uvedeného bude vždy až po odsouhlasení soupisu provedených prací za uplynulý kalendářní měsíc osobou oprávněnou jednat za objednatele ve věcech technických. Neodsouhlasení údajů uvedených v soupisu provedených prací za uplynulý kalendářní měsíc objednatelem neopravňuje zhotovitele přerušit či jinak omezit provádění díla. Přílohou každého daňového účetního dokladu (faktury), bude vždy osobou oprávněnou jednat za objednatele ve věcech technických odsouhlasený soupis provedených prací za uplynulý kalendářní měsíc, se soupisem položek z položkového rozpočtu.</w:t>
      </w:r>
    </w:p>
    <w:p w:rsidR="00000000" w:rsidDel="00000000" w:rsidP="00000000" w:rsidRDefault="00000000" w:rsidRPr="00000000" w14:paraId="0000008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Nedojde-li mezi oběma stranami k dohodě při odsouhlasení množství nebo druhu provedených prací a dodávek, je zhotovitel oprávněn fakturovat pouze práce, u kterých nedošlo k rozporu.</w:t>
      </w:r>
    </w:p>
    <w:p w:rsidR="00000000" w:rsidDel="00000000" w:rsidP="00000000" w:rsidRDefault="00000000" w:rsidRPr="00000000" w14:paraId="0000008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Splatnost faktur je 30 dní ode dne doručení faktury objednateli.</w:t>
      </w:r>
    </w:p>
    <w:p w:rsidR="00000000" w:rsidDel="00000000" w:rsidP="00000000" w:rsidRDefault="00000000" w:rsidRPr="00000000" w14:paraId="0000008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Údaje o dani a základu daně se na daňových dokladech uvádějí v české měně.</w:t>
      </w:r>
    </w:p>
    <w:p w:rsidR="00000000" w:rsidDel="00000000" w:rsidP="00000000" w:rsidRDefault="00000000" w:rsidRPr="00000000" w14:paraId="0000008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Za den úhrady se počítá den odepsání příslušné částky z účtu objednatele.</w:t>
      </w:r>
    </w:p>
    <w:p w:rsidR="00000000" w:rsidDel="00000000" w:rsidP="00000000" w:rsidRDefault="00000000" w:rsidRPr="00000000" w14:paraId="0000008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Smluvní strany se dohodly, že změnu bankovního spojení a čísla účtu zhotovitele uvedeného ve smlouvě lze provést pouze písemným dodatkem ke smlouvě nebo písemným sdělením prokazatelně doručeným zhotovitelem objednateli, nejpozději spolu s příslušnou fakturou, resp. jiným podkladem pro platbu. Toto sdělení musí být dodáno jako originál a musí být podepsáno osobami oprávněnými jednat za zhotovitele.</w:t>
      </w:r>
    </w:p>
    <w:p w:rsidR="00000000" w:rsidDel="00000000" w:rsidP="00000000" w:rsidRDefault="00000000" w:rsidRPr="00000000" w14:paraId="0000008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Faktury musí splňovat náležitosti řádného daňového dokladu dle zákona o DPH. Dále musí faktury obsahovat tyto náležitosti:</w:t>
      </w:r>
    </w:p>
    <w:p w:rsidR="00000000" w:rsidDel="00000000" w:rsidP="00000000" w:rsidRDefault="00000000" w:rsidRPr="00000000" w14:paraId="0000008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firmu/jméno, příjmení, sídlo nebo místo podnikání zhotovitele,</w:t>
      </w:r>
    </w:p>
    <w:p w:rsidR="00000000" w:rsidDel="00000000" w:rsidP="00000000" w:rsidRDefault="00000000" w:rsidRPr="00000000" w14:paraId="0000008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název a sídlo objednatele,</w:t>
      </w:r>
    </w:p>
    <w:p w:rsidR="00000000" w:rsidDel="00000000" w:rsidP="00000000" w:rsidRDefault="00000000" w:rsidRPr="00000000" w14:paraId="0000008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název předmětu smlouvy </w:t>
      </w:r>
    </w:p>
    <w:p w:rsidR="00000000" w:rsidDel="00000000" w:rsidP="00000000" w:rsidRDefault="00000000" w:rsidRPr="00000000" w14:paraId="0000008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název dotačního projektu, </w:t>
      </w:r>
    </w:p>
    <w:p w:rsidR="00000000" w:rsidDel="00000000" w:rsidP="00000000" w:rsidRDefault="00000000" w:rsidRPr="00000000" w14:paraId="0000008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IČO a DIČ objednatele a zhotovitele,</w:t>
      </w:r>
    </w:p>
    <w:p w:rsidR="00000000" w:rsidDel="00000000" w:rsidP="00000000" w:rsidRDefault="00000000" w:rsidRPr="00000000" w14:paraId="0000008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pořadové číslo dokladu,</w:t>
      </w:r>
    </w:p>
    <w:p w:rsidR="00000000" w:rsidDel="00000000" w:rsidP="00000000" w:rsidRDefault="00000000" w:rsidRPr="00000000" w14:paraId="0000008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datum vystavení dokladu,</w:t>
      </w:r>
    </w:p>
    <w:p w:rsidR="00000000" w:rsidDel="00000000" w:rsidP="00000000" w:rsidRDefault="00000000" w:rsidRPr="00000000" w14:paraId="0000008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jméno a kód peněžního ústavu a číslo účtu zhotovitele uvedené ve smlouvě,</w:t>
      </w:r>
    </w:p>
    <w:p w:rsidR="00000000" w:rsidDel="00000000" w:rsidP="00000000" w:rsidRDefault="00000000" w:rsidRPr="00000000" w14:paraId="0000008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termín splatnosti v souladu se smlouvou, tj. 30 dní od doručení objednateli</w:t>
      </w:r>
    </w:p>
    <w:p w:rsidR="00000000" w:rsidDel="00000000" w:rsidP="00000000" w:rsidRDefault="00000000" w:rsidRPr="00000000" w14:paraId="0000008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zápis (přílohy) o splnění podmínek nutných k vyplacení faktury, podepsaný osobou oprávněnou jednat za objednatele ve věcech technických dle smlouvy,</w:t>
      </w:r>
    </w:p>
    <w:p w:rsidR="00000000" w:rsidDel="00000000" w:rsidP="00000000" w:rsidRDefault="00000000" w:rsidRPr="00000000" w14:paraId="0000009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razítko a podpis zhotovitele.</w:t>
      </w:r>
    </w:p>
    <w:p w:rsidR="00000000" w:rsidDel="00000000" w:rsidP="00000000" w:rsidRDefault="00000000" w:rsidRPr="00000000" w14:paraId="0000009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faktura nebude obsahovat uvedené náležitosti nebo bude obsahovat jiné nesprávnosti, je objednatel oprávněn fakturu vrátit k doplnění či opravě. Nová doba splatnosti začne běžet doručením nové opravené faktury zhotovitelem objednateli. </w:t>
      </w:r>
    </w:p>
    <w:p w:rsidR="00000000" w:rsidDel="00000000" w:rsidP="00000000" w:rsidRDefault="00000000" w:rsidRPr="00000000" w14:paraId="0000009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Smluvní strany sjednávají, že objednatel si z fakturované ceny díla může ponechat zádržné ve výši 15 % z celkové ceny díla (bez příslušné DPH) dle článku 5 smlouvy (dále jen „zádržné"), přičemž objednatel je oprávněn si ponechat zádržné z kterékoliv fakturované části ceny díla, a to buď jednorázově v celé výši zádržného z kterékoliv faktury, či postupně z kterýchkoliv faktur vystavovaných zhotovitelem dle této smlouvy dle výběru objednatele až do součtu celkové výše zádržného dle předchozí věty. Objednatel není povinen zádržné využít, případně je oprávněn ho využít pouze částečně.</w:t>
      </w:r>
    </w:p>
    <w:p w:rsidR="00000000" w:rsidDel="00000000" w:rsidP="00000000" w:rsidRDefault="00000000" w:rsidRPr="00000000" w14:paraId="0000009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Zádržné bude Zhotoviteli uhrazeno následujícím způsobem: Zádržné, případně snížené o částku zápočtu při uplatnění vad či jiných nároků objednatelem v souladu s podmínkami této smlouvy, bude zhotoviteli uhrazeno do 15 kalendářních dnů poté, co zhotovitel zcela odstraní veškeré případné vady a/nebo nedodělky uvedené v písemném předávacím protokolu a/nebo pravomocném kolaudačním rozhodnutí/souhlasu pro dílo (což bude potvrzeno písemným protokolem podepsaným zhotovitelem a objednatelem). </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Povinnosti zhotovitele</w:t>
      </w:r>
    </w:p>
    <w:p w:rsidR="00000000" w:rsidDel="00000000" w:rsidP="00000000" w:rsidRDefault="00000000" w:rsidRPr="00000000" w14:paraId="0000009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je povinen provést dílo na svůj náklad a své nebezpečí ve smluvené době jako celek.</w:t>
      </w:r>
    </w:p>
    <w:p w:rsidR="00000000" w:rsidDel="00000000" w:rsidP="00000000" w:rsidRDefault="00000000" w:rsidRPr="00000000" w14:paraId="0000009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se zavazuje provést dílo s odbornou péčí dle rozsahu a podmínek projektové dokumentace a případného stavebního povolení, v požadované kvalitě, včas a za podmínek uvedených v této smlouvě a jejích přílohách, obecně závazných předpisech, normách a zadávacích podmínkách řízení veřejné zakázky.</w:t>
      </w:r>
    </w:p>
    <w:p w:rsidR="00000000" w:rsidDel="00000000" w:rsidP="00000000" w:rsidRDefault="00000000" w:rsidRPr="00000000" w14:paraId="0000009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se zavazuje dodržovat bezpečnostní, hygienické, protipožární a ekologické předpisy a normy.</w:t>
      </w:r>
    </w:p>
    <w:p w:rsidR="00000000" w:rsidDel="00000000" w:rsidP="00000000" w:rsidRDefault="00000000" w:rsidRPr="00000000" w14:paraId="0000009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je povinen poskytnout v přiměřeném rozsahu součinnost objednateli při provádění kontrol provádění díla, a to při fyzické kontrole prováděných prací i při kontrole stavebního deníku. </w:t>
      </w:r>
    </w:p>
    <w:p w:rsidR="00000000" w:rsidDel="00000000" w:rsidP="00000000" w:rsidRDefault="00000000" w:rsidRPr="00000000" w14:paraId="0000009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je oprávněn pověřit provedením díla nebo jeho části třetí osobu nebo třetí osoby. Smluvní strany se výslovně dohodly, že zhotovitel je oprávněn umožnit těmto třetím osobám použít k provádění díla další poddodavatele. V těchto případech vždy odpovídá zhotovitel, jako by dílo nebo jeho část prováděl sám.</w:t>
      </w:r>
    </w:p>
    <w:p w:rsidR="00000000" w:rsidDel="00000000" w:rsidP="00000000" w:rsidRDefault="00000000" w:rsidRPr="00000000" w14:paraId="0000009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Změna poddodavatele, prostřednictvím kterého byla prokázána kvalifikace, je v průběhu plnění díla možná v důsledku objektivně nepředvídatelných skutečností, se souhlasem objednatele a pouze za předpokladu, že náhradní poddodavatel prokáže splnění kvalifikace ve shodném či větším rozsahu jako poddodavatel původní.</w:t>
      </w:r>
    </w:p>
    <w:p w:rsidR="00000000" w:rsidDel="00000000" w:rsidP="00000000" w:rsidRDefault="00000000" w:rsidRPr="00000000" w14:paraId="0000009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je povinen zajistit a financovat veškeré poddodavatelské práce a nese za ně záruku v plném rozsahu dle této smlouvy. Zhotovitel je povinen předem písemně upozornit všechny poddodavatele podílející se na zhotovení díla o jejich odpovědnosti dle § 2630 občanského zákoníku.</w:t>
      </w:r>
    </w:p>
    <w:p w:rsidR="00000000" w:rsidDel="00000000" w:rsidP="00000000" w:rsidRDefault="00000000" w:rsidRPr="00000000" w14:paraId="000000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Povinnosti objednatele</w:t>
      </w:r>
    </w:p>
    <w:p w:rsidR="00000000" w:rsidDel="00000000" w:rsidP="00000000" w:rsidRDefault="00000000" w:rsidRPr="00000000" w14:paraId="0000009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se zavazuje předat zhotoviteli staveniště (místo realizace) ve stavu, který ho činí způsobilým k řádnému provádění díla.</w:t>
      </w:r>
    </w:p>
    <w:p w:rsidR="00000000" w:rsidDel="00000000" w:rsidP="00000000" w:rsidRDefault="00000000" w:rsidRPr="00000000" w14:paraId="0000009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předá zhotoviteli bezodkladně před zahájením realizace díla, všechna další povolení, rozhodnutí a opatření vydaná dotčenými orgány státní správy do uplynutí výše uvedené lhůty. Všechna povolení, rozhodnutí a opatření vydaná dotčenými orgány státní správy po uplynutí výše uvedené lhůty se objednatel zavazuje předat zhotoviteli vždy bez zbytečného odkladu. </w:t>
      </w:r>
    </w:p>
    <w:p w:rsidR="00000000" w:rsidDel="00000000" w:rsidP="00000000" w:rsidRDefault="00000000" w:rsidRPr="00000000" w14:paraId="0000009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podpisem této smlouvy potvrzuje, že má zajištěny dostatečné finanční prostředky na financování díla dle cenové nabídky a dle dohodnutých platebních podmínek.</w:t>
      </w:r>
    </w:p>
    <w:p w:rsidR="00000000" w:rsidDel="00000000" w:rsidP="00000000" w:rsidRDefault="00000000" w:rsidRPr="00000000" w14:paraId="000000A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je povinen poskytovat zhotoviteli nutnou součinnost potřebnou pro řádné provedení díla, zejména mu včas a řádně předávat potřebné podklady, zabezpečovat plnění povinností, které na sebe převzal, zúčastňovat se jednání, na nichž je jeho účast požadována a poskytnout zhotoviteli všechny informace podstatné pro řádné provedení díla.</w:t>
      </w:r>
    </w:p>
    <w:p w:rsidR="00000000" w:rsidDel="00000000" w:rsidP="00000000" w:rsidRDefault="00000000" w:rsidRPr="00000000" w14:paraId="000000A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je dále povinen zajistit, aby v době, kdy mají být prováděny práce na díle dle této smlouvy, nedocházelo ke skutečnostem, které by měly negativní vliv na řádné pokračování v realizaci díla a na řádné dokončení díla dle této smlouvy.</w:t>
      </w:r>
    </w:p>
    <w:p w:rsidR="00000000" w:rsidDel="00000000" w:rsidP="00000000" w:rsidRDefault="00000000" w:rsidRPr="00000000" w14:paraId="000000A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je povinen řádně a včas provedené dílo nevykazující vady a nedodělky převzít na základě předávacího protokolu a včas uhradit zhotoviteli jeho oprávněné finanční nároky, vzniklé v důsledku plnění vyplývajícího ze smlouvy. </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Provedení díla a přejímací řízení</w:t>
      </w:r>
    </w:p>
    <w:p w:rsidR="00000000" w:rsidDel="00000000" w:rsidP="00000000" w:rsidRDefault="00000000" w:rsidRPr="00000000" w14:paraId="000000A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splní svůj závazek provést dílo dokončením díla bez vad a nedodělků a předáním díla objednateli.</w:t>
      </w:r>
    </w:p>
    <w:p w:rsidR="00000000" w:rsidDel="00000000" w:rsidP="00000000" w:rsidRDefault="00000000" w:rsidRPr="00000000" w14:paraId="000000A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písemně vyzve objednatele nejpozději 5 pracovních dnů před dohodnutým termínem dokončení díla k převzetí díla. Dílo nevykazující vady a nedodělky je objednatel povinen převzít v místě plnění, a to formou oboustranně podepsaného protokolu o předání a převzetí díla (dále také jako „předávací protokol).</w:t>
      </w:r>
    </w:p>
    <w:p w:rsidR="00000000" w:rsidDel="00000000" w:rsidP="00000000" w:rsidRDefault="00000000" w:rsidRPr="00000000" w14:paraId="000000A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Zhotovitel připraví dílo k předání před dohodnutým termínem a o tomto objednatele písemně informuje, je objednatel povinen toto dílo převzít též v dřívějším nabídnutém termínu (za předpokladu řádného provedení díla a neexistence vad a nedodělků).  </w:t>
      </w:r>
    </w:p>
    <w:p w:rsidR="00000000" w:rsidDel="00000000" w:rsidP="00000000" w:rsidRDefault="00000000" w:rsidRPr="00000000" w14:paraId="000000A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Dnem podpisu předávacího protokolu je dílo považované za předané zhotovitelem a převzaté objednatelem. </w:t>
      </w:r>
    </w:p>
    <w:p w:rsidR="00000000" w:rsidDel="00000000" w:rsidP="00000000" w:rsidRDefault="00000000" w:rsidRPr="00000000" w14:paraId="000000A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Povinným obsahem předávacího protokolu jsou:</w:t>
      </w:r>
    </w:p>
    <w:p w:rsidR="00000000" w:rsidDel="00000000" w:rsidP="00000000" w:rsidRDefault="00000000" w:rsidRPr="00000000" w14:paraId="000000A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údaje o zhotoviteli a objednateli</w:t>
      </w:r>
    </w:p>
    <w:p w:rsidR="00000000" w:rsidDel="00000000" w:rsidP="00000000" w:rsidRDefault="00000000" w:rsidRPr="00000000" w14:paraId="000000A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stručný popis díla, které je předmětem předání a převzetí</w:t>
      </w:r>
    </w:p>
    <w:p w:rsidR="00000000" w:rsidDel="00000000" w:rsidP="00000000" w:rsidRDefault="00000000" w:rsidRPr="00000000" w14:paraId="000000A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seznam předaných dokladů</w:t>
      </w:r>
    </w:p>
    <w:p w:rsidR="00000000" w:rsidDel="00000000" w:rsidP="00000000" w:rsidRDefault="00000000" w:rsidRPr="00000000" w14:paraId="000000A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prohlášení objednatele, že dílo přejímá nebo nepřejímá, kdy, pokud předmětné dílo nepřevezme, musí být uvedeny i důvody, pro které objednatel odmítl dílo převzít.</w:t>
      </w:r>
    </w:p>
    <w:p w:rsidR="00000000" w:rsidDel="00000000" w:rsidP="00000000" w:rsidRDefault="00000000" w:rsidRPr="00000000" w14:paraId="000000A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je povinen dílo převzít pouze v případě, že na něm nebudou v době převzetí zjištěny žádné vady a nedodělky či jiné nedostatky bránící řádnému užívání a provozování díla. Pokud se objednatel rozhodne dílo převzít i přes existenci vad a nedodělků, budou tyto vady a nedodělky uvedeny v předávacím protokolu s dohodnutým způsobem a termínem jejich odstranění.</w:t>
      </w:r>
    </w:p>
    <w:p w:rsidR="00000000" w:rsidDel="00000000" w:rsidP="00000000" w:rsidRDefault="00000000" w:rsidRPr="00000000" w14:paraId="000000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Výhrada vlastnického práva a nebezpečí škody na díle</w:t>
      </w:r>
    </w:p>
    <w:p w:rsidR="00000000" w:rsidDel="00000000" w:rsidP="00000000" w:rsidRDefault="00000000" w:rsidRPr="00000000" w14:paraId="000000A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nese nebezpečí škody na věci až do okamžiku předání díla objednateli krom škod způsobených objednatelem či třetími osobami určenými objednatelem, které nebyly pověřeny zhotovitelem k provedení díla či jeho části dle této smlouvy.</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Záruční podmínky a vady díla</w:t>
      </w:r>
    </w:p>
    <w:p w:rsidR="00000000" w:rsidDel="00000000" w:rsidP="00000000" w:rsidRDefault="00000000" w:rsidRPr="00000000" w14:paraId="000000B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se zavazuje, že předané dílo bude prosté jakýchkoliv vad a bude mít vlastnosti stanovené touto smlouvou, obecně závaznými právními předpisy a normami a dále vlastnosti v první jakosti kvality provedení a bude provedeno v souladu s ověřenou technickou praxí. Zhotovitel odpovídá za to, že dílo (či jakákoli jeho součást) bude plně funkční a použitelné.</w:t>
      </w:r>
    </w:p>
    <w:p w:rsidR="00000000" w:rsidDel="00000000" w:rsidP="00000000" w:rsidRDefault="00000000" w:rsidRPr="00000000" w14:paraId="000000B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poskytuje objednateli záruku za jakost díla, a to v délce:</w:t>
      </w:r>
    </w:p>
    <w:p w:rsidR="00000000" w:rsidDel="00000000" w:rsidP="00000000" w:rsidRDefault="00000000" w:rsidRPr="00000000" w14:paraId="000000B3">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bookmarkStart w:colFirst="0" w:colLast="0" w:name="_heading=h.4d34og8" w:id="8"/>
      <w:bookmarkEnd w:id="8"/>
      <w:r w:rsidDel="00000000" w:rsidR="00000000" w:rsidRPr="00000000">
        <w:rPr>
          <w:rFonts w:ascii="Arial" w:cs="Arial" w:eastAsia="Arial" w:hAnsi="Arial"/>
          <w:b w:val="1"/>
          <w:i w:val="0"/>
          <w:smallCaps w:val="0"/>
          <w:strike w:val="0"/>
          <w:color w:val="262324"/>
          <w:sz w:val="20"/>
          <w:szCs w:val="20"/>
          <w:u w:val="none"/>
          <w:shd w:fill="auto" w:val="clear"/>
          <w:vertAlign w:val="baseline"/>
          <w:rtl w:val="0"/>
        </w:rPr>
        <w:t xml:space="preserve">24 měsíců</w:t>
      </w: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 ode dne podpisu předávacího protokolu na provedené práce (na dílo jako celek); bude-li dílo převzato s vadami a nedodělky, začíná uvedená záruční doba běžet okamžikem odstranění poslední vady či nedodělku;</w:t>
      </w:r>
    </w:p>
    <w:p w:rsidR="00000000" w:rsidDel="00000000" w:rsidP="00000000" w:rsidRDefault="00000000" w:rsidRPr="00000000" w14:paraId="000000B4">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1"/>
          <w:i w:val="0"/>
          <w:smallCaps w:val="0"/>
          <w:strike w:val="0"/>
          <w:color w:val="262324"/>
          <w:sz w:val="20"/>
          <w:szCs w:val="20"/>
          <w:u w:val="none"/>
          <w:shd w:fill="auto" w:val="clear"/>
          <w:vertAlign w:val="baseline"/>
          <w:rtl w:val="0"/>
        </w:rPr>
        <w:t xml:space="preserve">240 měsíců</w:t>
      </w: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 ode dne podpisu předávacího protokolu na 80 % výkonu solárních panelů; bude-li dílo převzato s vadami a nedodělky, začíná uvedená záruční doba běžet okamžikem odstranění poslední vady či nedodělku;</w:t>
      </w:r>
    </w:p>
    <w:p w:rsidR="00000000" w:rsidDel="00000000" w:rsidP="00000000" w:rsidRDefault="00000000" w:rsidRPr="00000000" w14:paraId="000000B5">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1"/>
          <w:i w:val="0"/>
          <w:smallCaps w:val="0"/>
          <w:strike w:val="0"/>
          <w:color w:val="262324"/>
          <w:sz w:val="20"/>
          <w:szCs w:val="20"/>
          <w:u w:val="none"/>
          <w:shd w:fill="auto" w:val="clear"/>
          <w:vertAlign w:val="baseline"/>
          <w:rtl w:val="0"/>
        </w:rPr>
        <w:t xml:space="preserve">120 měsíců, nebo dosažení min. 2400násobku nominální energie (Energy Throughput) </w:t>
      </w: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ode dne podpisu předávacího protokolu na elektrické akumulátory s max. poklesem na 60 % nominální kapacity, bude-li dílo převzato s vadami a nedodělky, začíná uvedená záruční doba běžet okamžikem odstranění poslední vady či nedodělku;</w:t>
      </w:r>
    </w:p>
    <w:p w:rsidR="00000000" w:rsidDel="00000000" w:rsidP="00000000" w:rsidRDefault="00000000" w:rsidRPr="00000000" w14:paraId="000000B6">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1"/>
          <w:i w:val="0"/>
          <w:smallCaps w:val="0"/>
          <w:strike w:val="0"/>
          <w:color w:val="262324"/>
          <w:sz w:val="20"/>
          <w:szCs w:val="20"/>
          <w:u w:val="none"/>
          <w:shd w:fill="auto" w:val="clear"/>
          <w:vertAlign w:val="baseline"/>
          <w:rtl w:val="0"/>
        </w:rPr>
        <w:t xml:space="preserve">120 měsíců</w:t>
      </w: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 ode dne podpisu předávacího protokolu na střídače, síťové měniče fotovoltaické elektrárny a mechanické části fotovoltaických panelů; bude-li dílo převzato s vadami a nedodělky, začíná uvedená záruční doba běžet okamžikem odstranění poslední vady či nedodělku.</w:t>
      </w:r>
    </w:p>
    <w:p w:rsidR="00000000" w:rsidDel="00000000" w:rsidP="00000000" w:rsidRDefault="00000000" w:rsidRPr="00000000" w14:paraId="000000B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Součástí záruky je případná nezbytně nutná pravidelná údržba a součinnost realizovaná zhotovitelem. </w:t>
      </w:r>
    </w:p>
    <w:p w:rsidR="00000000" w:rsidDel="00000000" w:rsidP="00000000" w:rsidRDefault="00000000" w:rsidRPr="00000000" w14:paraId="000000B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neodpovídá za vady, které byly po převzetí díla způsobeny objednatelem, neodbornou manipulací se zařízením, nedodržením místních provozních předpisů nebo zásahem vyšší moci. Předmětem záruky nejsou škody způsobené atmosférickým přepětím.</w:t>
      </w:r>
    </w:p>
    <w:p w:rsidR="00000000" w:rsidDel="00000000" w:rsidP="00000000" w:rsidRDefault="00000000" w:rsidRPr="00000000" w14:paraId="000000B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Za vady díla se rovněž považují vady veškerých a úplných dokladů a podkladů vztahujících se k dílu, které je zhotovitel povinen objednateli na základě této smlouvy spolu s dílem dodat. V případě, že budou dodané doklady vykazovat vady, je objednatel oprávněn tyto vrátit zhotoviteli na jeho náklady a/nebo zhotovitele vyzvat k dodání dokladů bez vad. zhotovitel je v takovém případě povinen bez zbytečného odkladu, nejpozději však do deseti (10) dnů od vrácení vadných dokladů nebo od doručení výzvy objednatele, dodat objednateli úplné doklady bez vad.</w:t>
      </w:r>
    </w:p>
    <w:p w:rsidR="00000000" w:rsidDel="00000000" w:rsidP="00000000" w:rsidRDefault="00000000" w:rsidRPr="00000000" w14:paraId="000000B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odpovídá po celou dobu trvání záruky za veškeré vady, které se na díle po tuto dobu projeví, a to bez ohledu na to, kdy tyto vady vznikly. Takovéto vady je objednatel oprávněn oznámit zhotoviteli kdykoliv po dobu trvání záruční lhůty. </w:t>
      </w:r>
    </w:p>
    <w:p w:rsidR="00000000" w:rsidDel="00000000" w:rsidP="00000000" w:rsidRDefault="00000000" w:rsidRPr="00000000" w14:paraId="000000B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Zjistí-li objednatel na dodaném díle jakékoliv vady, sepíše protokol o vadách, který bude obsahovat údaj o vadě, stručný popis zjištěné vady a datum zjištění vady (dále také jako „protokol o vadách“). Protokol o vadách doručí objednatel kontaktní osobě zhotovitele, a to společně s určením zvoleného nároku z odpovědnosti za vady díla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000000" w:rsidDel="00000000" w:rsidP="00000000" w:rsidRDefault="00000000" w:rsidRPr="00000000" w14:paraId="000000B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Má-li dílo vady, může objednatel: </w:t>
      </w:r>
    </w:p>
    <w:p w:rsidR="00000000" w:rsidDel="00000000" w:rsidP="00000000" w:rsidRDefault="00000000" w:rsidRPr="00000000" w14:paraId="000000B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požadovat odstranění vad provedením náhradního díla, dodáním chybějící části díla, případně požadovat odstranění právních vad;</w:t>
      </w:r>
    </w:p>
    <w:p w:rsidR="00000000" w:rsidDel="00000000" w:rsidP="00000000" w:rsidRDefault="00000000" w:rsidRPr="00000000" w14:paraId="000000B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požadovat odstranění vad opravou díla, jestliže jsou vady opravitelné;</w:t>
      </w:r>
    </w:p>
    <w:p w:rsidR="00000000" w:rsidDel="00000000" w:rsidP="00000000" w:rsidRDefault="00000000" w:rsidRPr="00000000" w14:paraId="000000B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požadovat přiměřenou slevu z ceny Díla.</w:t>
      </w:r>
    </w:p>
    <w:p w:rsidR="00000000" w:rsidDel="00000000" w:rsidP="00000000" w:rsidRDefault="00000000" w:rsidRPr="00000000" w14:paraId="000000C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Uplatní-li objednatel nárok z odpovědnosti za vady dle odst. 11.8 písm. a) a/nebo b) a zhotovitel neodstraní vady díla způsobem a ve lhůtě určené objednatelem, nebo pokud před uplynutím objednatelem stanovené lhůty sdělí zhotovitel objednateli, že vady neodstraní, je objednatel oprávněn:</w:t>
      </w:r>
    </w:p>
    <w:p w:rsidR="00000000" w:rsidDel="00000000" w:rsidP="00000000" w:rsidRDefault="00000000" w:rsidRPr="00000000" w14:paraId="000000C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požadovat jakýkoliv jiný nárok z odpovědnosti za vady dle odst. 11.8, anebo</w:t>
      </w:r>
    </w:p>
    <w:p w:rsidR="00000000" w:rsidDel="00000000" w:rsidP="00000000" w:rsidRDefault="00000000" w:rsidRPr="00000000" w14:paraId="000000C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bylo jakkoliv dotčeno právo objednatele na náhradu škody v plné výši.</w:t>
      </w:r>
    </w:p>
    <w:p w:rsidR="00000000" w:rsidDel="00000000" w:rsidP="00000000" w:rsidRDefault="00000000" w:rsidRPr="00000000" w14:paraId="000000C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Uplatní-li objednatel nárok z odpovědnosti za vady dle odst. 11.8 písm. a) a/nebo b) této smlouvy a jedná-li se současně o vady, které brání řádnému užívání díla a zhotovitel takovéto vady neodstraní způsobem a ve lhůtě určené objednatelem, nebo pokud před uplynutím objednatelem stanovené lhůty sdělí zhotovitel objednateli, že vady neodstraní, je objednatel oprávněn:</w:t>
      </w:r>
    </w:p>
    <w:p w:rsidR="00000000" w:rsidDel="00000000" w:rsidP="00000000" w:rsidRDefault="00000000" w:rsidRPr="00000000" w14:paraId="000000C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požadovat jakýkoliv jiný nárok z odpovědnosti za vady dle odst. 11.8, anebo</w:t>
      </w:r>
    </w:p>
    <w:p w:rsidR="00000000" w:rsidDel="00000000" w:rsidP="00000000" w:rsidRDefault="00000000" w:rsidRPr="00000000" w14:paraId="000000C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bylo jakkoliv dotčeno právo objednatele na náhradu škody v plné výši, anebo</w:t>
      </w:r>
    </w:p>
    <w:p w:rsidR="00000000" w:rsidDel="00000000" w:rsidP="00000000" w:rsidRDefault="00000000" w:rsidRPr="00000000" w14:paraId="000000C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odstoupit od smlouvy.</w:t>
      </w:r>
    </w:p>
    <w:p w:rsidR="00000000" w:rsidDel="00000000" w:rsidP="00000000" w:rsidRDefault="00000000" w:rsidRPr="00000000" w14:paraId="000000C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 dobu od nahlášení vady díla objednatelem zhotoviteli až do řádného odstranění vady díla zhotovitelem neběží ve vztahu k části díla dotčené vadou záruční doba s tím, že doba přerušení běhu záruční lhůty bude počítána na celé dny a bude brán v úvahu každý započatý kalendářní den; pokud není v důsledku výskytu vady možné dílo užívat, dochází k přerušení běhu záruční lhůty ve vztahu k celému dílu, a to bez ohledu na to, jaká část díla byla vadou dotčena.</w:t>
      </w:r>
    </w:p>
    <w:p w:rsidR="00000000" w:rsidDel="00000000" w:rsidP="00000000" w:rsidRDefault="00000000" w:rsidRPr="00000000" w14:paraId="000000C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 nástupu servisního technika dojde nejpozději do 48 hodin od písemného kontaktování zhotovitele.</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Smluvní pokuty</w:t>
      </w:r>
    </w:p>
    <w:p w:rsidR="00000000" w:rsidDel="00000000" w:rsidP="00000000" w:rsidRDefault="00000000" w:rsidRPr="00000000" w14:paraId="000000C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Není-li v této smlouvě uvedeno jinak, není uplatněním ani uhrazením jakékoliv smluvní pokuty dle této smlouvy dotčeno právo oprávněné smluvní strany na náhradu škody v plné výši. Jakékoliv předčasné ukončení smlouvy se nedotýká nároku na zaplacení smluvní pokuty.</w:t>
      </w:r>
    </w:p>
    <w:p w:rsidR="00000000" w:rsidDel="00000000" w:rsidP="00000000" w:rsidRDefault="00000000" w:rsidRPr="00000000" w14:paraId="000000C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Jakákoliv smluvní pokuta dle této smlouvy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rsidR="00000000" w:rsidDel="00000000" w:rsidP="00000000" w:rsidRDefault="00000000" w:rsidRPr="00000000" w14:paraId="000000C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 vyloučení jakýchkoliv pochybností smluvní strany sjednávají, že smluvní pokuty sjednané dle této smlouvy za porušení jednotlivých povinností lze uplatňovat i opakovaně, dojde-li k opakovanému porušení povinností zajištěných smluvními pokutami.</w:t>
      </w:r>
    </w:p>
    <w:p w:rsidR="00000000" w:rsidDel="00000000" w:rsidP="00000000" w:rsidRDefault="00000000" w:rsidRPr="00000000" w14:paraId="000000C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Je-li způsob stanovení výše smluvní pokuty odvislý od ceny díla, platí, že pro účely stanovení výše smluvní pokuty je rozhodná cena díla bez DPH platná k datu uzavření smlouvy.</w:t>
      </w:r>
    </w:p>
    <w:p w:rsidR="00000000" w:rsidDel="00000000" w:rsidP="00000000" w:rsidRDefault="00000000" w:rsidRPr="00000000" w14:paraId="000000C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že zhotovitel poruší sjednané lhůty dle této smlouvy je objednatel oprávněn účtovat zhotoviteli smluvní pokutu ve výši 0,05 % z ceny díla bez DPH za každý den prodlení. </w:t>
      </w:r>
    </w:p>
    <w:p w:rsidR="00000000" w:rsidDel="00000000" w:rsidP="00000000" w:rsidRDefault="00000000" w:rsidRPr="00000000" w14:paraId="000000C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prodlení zhotovitele se splněním povinnosti odstranit vady a nedodělky díla uvedené v předávacím protokolu stanoveným způsobem a ve stanoveném termínu je objednatel oprávněn účtovat zhotoviteli smluvní pokutu ve výši 1.000 Kč za každou vadu, či nedodělek, a započatý den prodlení.</w:t>
      </w:r>
    </w:p>
    <w:p w:rsidR="00000000" w:rsidDel="00000000" w:rsidP="00000000" w:rsidRDefault="00000000" w:rsidRPr="00000000" w14:paraId="000000D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10.000 Kč za každý započatý den trvání takového stavu. Celková smluvní pokuta dle tohoto odstavce může dosáhnout nejvýše celkové ceny díla v Kč včetně DPH.</w:t>
      </w:r>
    </w:p>
    <w:p w:rsidR="00000000" w:rsidDel="00000000" w:rsidP="00000000" w:rsidRDefault="00000000" w:rsidRPr="00000000" w14:paraId="000000D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prodlení zhotovitele se splněním povinnosti odstranit vady díla v průběhu záruční doby způsobem a ve lhůtě stanovené objednatelem je objednatel oprávněn účtovat zhotoviteli smluvní pokutu ve výši 2.000 Kč za každou vadu a započatý den prodlení.</w:t>
      </w:r>
    </w:p>
    <w:p w:rsidR="00000000" w:rsidDel="00000000" w:rsidP="00000000" w:rsidRDefault="00000000" w:rsidRPr="00000000" w14:paraId="000000D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prodlení zhotovitele se splněním povinnosti odstranit vady díla v průběhu záruční doby způsobem a ve lhůtě stanovené objednatelem a jedná-li se současně o vadu, která brání řádnému užívání díla, případně hrozí-li nebezpečí „škody velkého rozsahu“ (havárie, aj.), je objednatel oprávněn účtovat zhotoviteli smluvní pokutu ve výši 10.000 Kč za každou vadu a započatý den prodlení. </w:t>
      </w:r>
    </w:p>
    <w:p w:rsidR="00000000" w:rsidDel="00000000" w:rsidP="00000000" w:rsidRDefault="00000000" w:rsidRPr="00000000" w14:paraId="000000D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uplatnění smluvní pokuty uvedené jako „škoda velkého rozsahu“, bude tato skutečnost prokázána znaleckým posudkem soudního znalce.</w:t>
      </w:r>
    </w:p>
    <w:p w:rsidR="00000000" w:rsidDel="00000000" w:rsidP="00000000" w:rsidRDefault="00000000" w:rsidRPr="00000000" w14:paraId="000000D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35nkun2" w:id="14"/>
      <w:bookmarkEnd w:id="1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Odstoupení od smlouvy</w:t>
      </w:r>
    </w:p>
    <w:p w:rsidR="00000000" w:rsidDel="00000000" w:rsidP="00000000" w:rsidRDefault="00000000" w:rsidRPr="00000000" w14:paraId="000000D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je oprávněn od smlouvy odstoupit z důvodů stanovených právními předpisy nebo sjednaných smlouvou. Objednatel je oprávněn odstoupit od smlouvy ohledně celého plnění i v případě, že zhotovitel již zčásti plnil.</w:t>
      </w:r>
    </w:p>
    <w:p w:rsidR="00000000" w:rsidDel="00000000" w:rsidP="00000000" w:rsidRDefault="00000000" w:rsidRPr="00000000" w14:paraId="000000D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je oprávněn odstoupit od smlouvy zejména:</w:t>
      </w:r>
    </w:p>
    <w:p w:rsidR="00000000" w:rsidDel="00000000" w:rsidP="00000000" w:rsidRDefault="00000000" w:rsidRPr="00000000" w14:paraId="000000D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bude-li zhotovitel v prodlení s provedením díla o více než 15 dnů nebo</w:t>
      </w:r>
    </w:p>
    <w:p w:rsidR="00000000" w:rsidDel="00000000" w:rsidP="00000000" w:rsidRDefault="00000000" w:rsidRPr="00000000" w14:paraId="000000D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jestliže zhotovitel bezdůvodně nezapočne s prováděním díla do 15 dnů od doručení výzvy k plnění nebo bezdůvodně přeruší provádění díla nebo</w:t>
      </w:r>
    </w:p>
    <w:p w:rsidR="00000000" w:rsidDel="00000000" w:rsidP="00000000" w:rsidRDefault="00000000" w:rsidRPr="00000000" w14:paraId="000000D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jestliže zhotovitel neodstraní v průběhu provádění díla vady zjištěné Objednatelem a uvedené v zápisu nebo ve stavebním deníku, a to ani v dodatečné lhůtě stanovené písemně objednatelem nebo</w:t>
      </w:r>
    </w:p>
    <w:p w:rsidR="00000000" w:rsidDel="00000000" w:rsidP="00000000" w:rsidRDefault="00000000" w:rsidRPr="00000000" w14:paraId="000000D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ukáže-li se jako nepravdivé jakékoliv prohlášení zhotovitele v této smlouvě nebo ocitne-li se zhotovitel ve stavu úpadku nebo hrozícího úpadku nebo bude-li zahájeno moratorium ve věci zhotovitele nebo</w:t>
      </w:r>
    </w:p>
    <w:p w:rsidR="00000000" w:rsidDel="00000000" w:rsidP="00000000" w:rsidRDefault="00000000" w:rsidRPr="00000000" w14:paraId="000000D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jestliže v plnění smlouvy nelze pokračovat, aniž by byla porušena pravidla uvedená v § 222 zákona o zadávání veřejných zakázek.</w:t>
      </w:r>
    </w:p>
    <w:p w:rsidR="00000000" w:rsidDel="00000000" w:rsidP="00000000" w:rsidRDefault="00000000" w:rsidRPr="00000000" w14:paraId="000000D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odstoupení od smlouvy z důvodů dle odst. 13.2 nevzniká zhotoviteli nárok na kompenzaci, ani na náhradu škody.</w:t>
      </w:r>
    </w:p>
    <w:p w:rsidR="00000000" w:rsidDel="00000000" w:rsidP="00000000" w:rsidRDefault="00000000" w:rsidRPr="00000000" w14:paraId="000000D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Obě smluvní strany berou na vědomí, že odstoupení je jednostranné právní jednání, jehož účinky nastávají doručením projevu vůle oprávněné smluvní strany odstoupit od této smlouvy druhé smluvní straně, pokud v této smlouvě není sjednáno jinak. Odstoupení se nikdy nedotýká nároku na náhradu škody vzniklé porušením smlouvy, nároku na zaplacení smluvních pokut, nároků objednatele z titulu odpovědnosti za vady včetně odpovědnosti za vady, na něž se vztahuje záruka a dalších práv a povinností, u nichž to vyplývá z příslušných ustanovení obecně závazných právních předpisů nebo z ustanovení této smlouvy, která podle projevené vůle stran nebo vzhledem ke své povaze mají trvat i po ukončení této smlouvy ve smyslu § 2005 odst. 2 občanského zákoníku.</w:t>
      </w:r>
    </w:p>
    <w:p w:rsidR="00000000" w:rsidDel="00000000" w:rsidP="00000000" w:rsidRDefault="00000000" w:rsidRPr="00000000" w14:paraId="000000D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Odstoupením se tato smlouva ruší až od okamžiku účinnosti takového odstoupení. Ustanovení § 2004 občanského zákoníku se pro závazek založený touto smlouvou neuplatní. Odstoupením zanikají práva a povinnosti stran ohledně části závazku založeného smlouvou řádně nesplněného ke dni účinnosti odstoupení. Pro část závazku řádně splněného do dne účinnosti odstoupení zůstávají podmínky sjednané smlouvou v platnosti. </w:t>
      </w:r>
    </w:p>
    <w:p w:rsidR="00000000" w:rsidDel="00000000" w:rsidP="00000000" w:rsidRDefault="00000000" w:rsidRPr="00000000" w14:paraId="000000D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řádně provedl, a která nevykazuje žádné vady a nedodělky, které by bránily dalšímu využití takové části díla. Na uhrazení takovéto poměrné ceny díla budou započteny veškeré částky, které byly do doby zániku smluvního vztahu objednatelem zhotoviteli uhrazeny. </w:t>
      </w:r>
    </w:p>
    <w:p w:rsidR="00000000" w:rsidDel="00000000" w:rsidP="00000000" w:rsidRDefault="00000000" w:rsidRPr="00000000" w14:paraId="000000E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je v případě zániku smluvního vztahu zejména povinen: </w:t>
      </w:r>
    </w:p>
    <w:p w:rsidR="00000000" w:rsidDel="00000000" w:rsidP="00000000" w:rsidRDefault="00000000" w:rsidRPr="00000000" w14:paraId="000000E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zastavit provádění díla, postupovat dle pokynů objednatele, učinit všechna opatření nutná k zabránění vzniku škod na provedené části díla a zajistit bezpečnost majetku a zdraví osob na staveništi; v případě, že k odstoupení od smlouvy došlo v důsledku porušení smlouvy ze strany zhotovitele, nese náklady na tato opatření zhotovitel; v případě, že k odstoupení od smlouvy došlo v důsledku porušení smlouvy ze strany objednatele, nese náklady na tato opatření objednatel;</w:t>
      </w:r>
    </w:p>
    <w:p w:rsidR="00000000" w:rsidDel="00000000" w:rsidP="00000000" w:rsidRDefault="00000000" w:rsidRPr="00000000" w14:paraId="000000E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provést soupis všech dosud provedených prací a dodávek oceněný v souladu s touto smlouvou a tento soupis předložit objednateli k odsouhlasení;</w:t>
      </w:r>
    </w:p>
    <w:p w:rsidR="00000000" w:rsidDel="00000000" w:rsidP="00000000" w:rsidRDefault="00000000" w:rsidRPr="00000000" w14:paraId="000000E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a originály záručních listů;</w:t>
      </w:r>
    </w:p>
    <w:p w:rsidR="00000000" w:rsidDel="00000000" w:rsidP="00000000" w:rsidRDefault="00000000" w:rsidRPr="00000000" w14:paraId="000000E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uklidit a vyklidit místo plnění ke dni, kdy bude zahájeno přejímací řízení dosud provedené části díla, s výjimkou takových prvků a zařízení, které jsou nezbytné pro zajištění bezpečnosti díla a staveniště, a to se zohledněním stavu a rozpracovanosti díla;</w:t>
      </w:r>
    </w:p>
    <w:p w:rsidR="00000000" w:rsidDel="00000000" w:rsidP="00000000" w:rsidRDefault="00000000" w:rsidRPr="00000000" w14:paraId="000000E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 převzetí řádně provedené části díla objednatelem a odsouhlasení ceny řádně provedené části díla vystavit daňový doklad, kterým vyúčtuje cenu řádně provedené části díla;</w:t>
      </w:r>
    </w:p>
    <w:p w:rsidR="00000000" w:rsidDel="00000000" w:rsidP="00000000" w:rsidRDefault="00000000" w:rsidRPr="00000000" w14:paraId="000000E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05"/>
        </w:tabs>
        <w:spacing w:after="60" w:before="60" w:line="276" w:lineRule="auto"/>
        <w:ind w:left="992" w:right="0" w:hanging="425"/>
        <w:jc w:val="both"/>
        <w:rPr>
          <w:rFonts w:ascii="Arial" w:cs="Arial" w:eastAsia="Arial" w:hAnsi="Arial"/>
          <w:b w:val="0"/>
          <w:i w:val="0"/>
          <w:smallCaps w:val="0"/>
          <w:strike w:val="0"/>
          <w:color w:val="262324"/>
          <w:sz w:val="20"/>
          <w:szCs w:val="20"/>
          <w:u w:val="none"/>
          <w:shd w:fill="auto" w:val="clear"/>
          <w:vertAlign w:val="baseline"/>
        </w:rPr>
      </w:pPr>
      <w:r w:rsidDel="00000000" w:rsidR="00000000" w:rsidRPr="00000000">
        <w:rPr>
          <w:rFonts w:ascii="Arial" w:cs="Arial" w:eastAsia="Arial" w:hAnsi="Arial"/>
          <w:b w:val="0"/>
          <w:i w:val="0"/>
          <w:smallCaps w:val="0"/>
          <w:strike w:val="0"/>
          <w:color w:val="262324"/>
          <w:sz w:val="20"/>
          <w:szCs w:val="20"/>
          <w:u w:val="none"/>
          <w:shd w:fill="auto" w:val="clear"/>
          <w:vertAlign w:val="baseline"/>
          <w:rtl w:val="0"/>
        </w:rPr>
        <w:t xml:space="preserve">postoupit objednateli práva, která nabyl ke dni zániku závazku, zejména práva z titulu poddodavatelských smluv, u kterých to objednatel bude vyžadovat; ostatní poddodavatelské smlouvy ukončit a vypořádat veškeré nároky z těchto smluv; postoupit objednateli práva z licenčních smluv, patentů, know-how apod., kterými bude zhotovitel ke dni zániku závazku disponovat, a která jsou nezbytná pro řádné dokončení díla.   </w:t>
      </w:r>
    </w:p>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Pojištění</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se zavazuje, že bude mít po celou dobu trvání závazku vyplývajícího ze smlouvy, až do doby uplynutí záruční doby, sjednáno pojištění odpovědnosti za škodu, či jinou újmu způsobenou zhotovitelem při výkonu činnosti (včetně možných škod způsobených pracovníky zhotovitele) jiné osobě s limitem pojistného plnění minimálně ve výši ceny díla. V případě, že smlouvu uzavřelo na straně zhotovitele více osob (členů sdružení, členů společnosti apod.), musí pojistná smlouva prokazatelně pokrývat případnou škodu, či jinou újmu způsobenou kteroukoli z těchto osob.</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je povinen předložit objednateli pojistnou smlouvu nebo pojistku osvědčující splnění povinnosti zhotovitele podle předchozího odstavce smlouvy kdykoli v průběhu trvání závazků ze smlouvy bezodkladně poté, kdy k tomu byl objednatelem vyzván.</w:t>
      </w:r>
    </w:p>
    <w:p w:rsidR="00000000" w:rsidDel="00000000" w:rsidP="00000000" w:rsidRDefault="00000000" w:rsidRPr="00000000" w14:paraId="000000E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i objednatel se zavazují uplatnit pojistnou událost u pojišťovny bez zbytečného odkladu.</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Ostatní ujednání</w:t>
      </w:r>
    </w:p>
    <w:p w:rsidR="00000000" w:rsidDel="00000000" w:rsidP="00000000" w:rsidRDefault="00000000" w:rsidRPr="00000000" w14:paraId="000000E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je oprávněn kontrolovat provádění díla, kontrolovat, zda práce jsou prováděny v souladu se smluvními podmínkami a upozorňovat zhotovitele na zjištěné nedostatky.</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p w:rsidR="00000000" w:rsidDel="00000000" w:rsidP="00000000" w:rsidRDefault="00000000" w:rsidRPr="00000000" w14:paraId="000000E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Smluvní vztahy vyplývající z této smlouvy se řídí českými obecně závaznými předpisy, skutečnosti výslovně neupravené touto smlouvou se řídí především občanským zákoníkem v účinném znění a předpisy souvisejícími.</w:t>
      </w:r>
    </w:p>
    <w:p w:rsidR="00000000" w:rsidDel="00000000" w:rsidP="00000000" w:rsidRDefault="00000000" w:rsidRPr="00000000" w14:paraId="000000E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Všechny spory vzniklé v souvislosti s touto smlouvou se smluvní strany pokusí řešit cestou vzájemné dohody prostřednictvím svých pověřených zástupců, případně mají smluvní strany možnost domoci se svého práva u obecného soudu v České republice.</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240" w:line="276" w:lineRule="auto"/>
        <w:ind w:left="431" w:right="0" w:hanging="431"/>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Závěrečná ustanovení</w:t>
      </w:r>
    </w:p>
    <w:p w:rsidR="00000000" w:rsidDel="00000000" w:rsidP="00000000" w:rsidRDefault="00000000" w:rsidRPr="00000000" w14:paraId="000000F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Tuto Smlouvu lze měnit pouze písemnými dodatky ke smlouvě, výslovně nazvanými dodatek ke Smlouvě a podepsanými oprávněnými zástupci obou smluvních stran. Jiné zápisy a protokoly se za změnu Smlouvy nepovažují. </w:t>
      </w:r>
    </w:p>
    <w:p w:rsidR="00000000" w:rsidDel="00000000" w:rsidP="00000000" w:rsidRDefault="00000000" w:rsidRPr="00000000" w14:paraId="000000F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Je-li uzavřena v listinné podobě, vyhotovuje se ve dvou stejnopisech s platností originálu, z nichž jeden obdrží objednatel a jeden zhotovitel.</w:t>
      </w:r>
    </w:p>
    <w:p w:rsidR="00000000" w:rsidDel="00000000" w:rsidP="00000000" w:rsidRDefault="00000000" w:rsidRPr="00000000" w14:paraId="000000F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Pokud nastanou u některé smluvní strany skutečnosti bránící řádnému plnění této smlouvy, tato smluvní strana je povinna neprodleně tyto skutečnosti oznámit druhé straně a vyvolat jednání oprávněných zástupců smluvních stran.</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případě rozporu mezi ustanoveními smlouvy a jejích příloh, mají přednost ustanovení smlouvy. </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Není-li v této smlouvě uvedeno jinak, všechna oznámení podle této smlouvy mohou být činěna písemně a druhé smluvní straně doručena osobně, doporučenou poštou nebo uznávanou kurýrní službou, ve všech případech stranám této smlouvy na jejich příslušné adresy uvedené výše nebo na takové adresy, které si smluvní strany sdělí podle ustanovení této smlouvy. Jakékoli oznámení, které má být podle této smlouvy podáno, se bude považovat za doručené jeho převzetím nebo odmítnutím nebo třetím dnem uložení písemnosti na poště, a to podle toho, která ze skutečností nastane dříve. Oznámení podle této smlouvy je možno dále činit elektronicky prostřednictvím datové schránky, popřípadě e-mailem. V pochybnostech se má za to, že jakýkoliv písemný dokument podle této smlouvy byl doručen příslušné smluvní straně třetí den po jeho prokazatelném odeslání.</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Neplatnost kteréhokoli ustanovení této smlouvy neovlivní platnost ostatních ustanovení této smlouvy.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smlouvě.</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Zhotovitel i objednatel shodně prohlašují, že si tuto smlouvu před jejím podpisem přečetli, že byla uzavřena po vzájemném projednání podle jejich pravé a svobodné vůle, určitě, vážně a srozumitelně, nikoliv v tísni za nápadně nevýhodných podmínek.</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Objednatel uvádí, že realizace díla je kofinancována z veřejných prostředků poskytnutých v rámci dotační výzvy. Povinností zhotovitele je spolupůsobení při výkonu finanční kontroly dle § 2 e) zákona č. 320/2001 Sb., o finanční kontrole ve veřejné správě.</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Smluvní strany souhlasí s uveřejněním plného znění smlouvy a jejích příloh v souladu se zákonem č. 134/2016 Sb., o zadávání veřejných zakázek, v účinném znění a dále způsobem dle zákona č. 340/2015 Sb., o zvláštních podmínkách účinnosti některých smluv, uveřejňování těchto smluv a o registru smluv (zákon o registru smluv).</w:t>
      </w:r>
    </w:p>
    <w:p w:rsidR="00000000" w:rsidDel="00000000" w:rsidP="00000000" w:rsidRDefault="00000000" w:rsidRPr="00000000" w14:paraId="000000F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240" w:line="276" w:lineRule="auto"/>
        <w:ind w:left="576" w:right="0" w:hanging="57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Tato smlouva nabývá platnosti a účinnosti dnem podpisu smluvní strany, která jí podepíše jako druhá v pořadí, a to při naplnění ostatních podmínek účinnosti.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7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[Schvalovací doložka bude doplněna před uzavřením smlouvy]</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76" w:lineRule="auto"/>
        <w:ind w:left="425" w:right="0" w:hanging="425"/>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Přílohy</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25" w:right="0" w:hanging="425"/>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č. 1</w:t>
        <w:tab/>
        <w:tab/>
        <w:t xml:space="preserve">Položkový rozpočet</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25" w:right="0" w:hanging="425"/>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č. 2</w:t>
        <w:tab/>
        <w:tab/>
        <w:t xml:space="preserve">Technická specifikace dodávky</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425" w:right="0" w:hanging="425"/>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3j2qqm3" w:id="19"/>
      <w:bookmarkEnd w:id="1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č. 3</w:t>
        <w:tab/>
        <w:tab/>
        <w:t xml:space="preserve">Vysvětlení, doplnění a změny zadávací dokumentace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spacing w:after="240" w:line="276" w:lineRule="auto"/>
        <w:ind w:left="425" w:hanging="425"/>
        <w:rPr>
          <w:rFonts w:ascii="Arial" w:cs="Arial" w:eastAsia="Arial" w:hAnsi="Arial"/>
          <w:sz w:val="20"/>
          <w:szCs w:val="20"/>
        </w:rPr>
      </w:pPr>
      <w:r w:rsidDel="00000000" w:rsidR="00000000" w:rsidRPr="00000000">
        <w:rPr>
          <w:rFonts w:ascii="Arial" w:cs="Arial" w:eastAsia="Arial" w:hAnsi="Arial"/>
          <w:sz w:val="20"/>
          <w:szCs w:val="20"/>
          <w:rtl w:val="0"/>
        </w:rPr>
        <w:t xml:space="preserve">Za objednatele</w:t>
        <w:tab/>
        <w:tab/>
        <w:tab/>
        <w:tab/>
        <w:tab/>
        <w:tab/>
        <w:t xml:space="preserve">Za zhotovitele</w:t>
      </w:r>
    </w:p>
    <w:tbl>
      <w:tblPr>
        <w:tblStyle w:val="Table3"/>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530"/>
        <w:tblGridChange w:id="0">
          <w:tblGrid>
            <w:gridCol w:w="4530"/>
            <w:gridCol w:w="4530"/>
          </w:tblGrid>
        </w:tblGridChange>
      </w:tblGrid>
      <w:tr>
        <w:trPr>
          <w:cantSplit w:val="0"/>
          <w:trHeight w:val="1531" w:hRule="atLeast"/>
          <w:tblHeader w:val="0"/>
        </w:trPr>
        <w:tc>
          <w:tcPr/>
          <w:p w:rsidR="00000000" w:rsidDel="00000000" w:rsidP="00000000" w:rsidRDefault="00000000" w:rsidRPr="00000000" w14:paraId="00000102">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3">
            <w:pPr>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04">
      <w:pPr>
        <w:spacing w:line="276" w:lineRule="auto"/>
        <w:ind w:left="426" w:hanging="426"/>
        <w:rPr>
          <w:rFonts w:ascii="Arial" w:cs="Arial" w:eastAsia="Arial" w:hAnsi="Arial"/>
          <w:sz w:val="20"/>
          <w:szCs w:val="20"/>
        </w:rPr>
      </w:pPr>
      <w:r w:rsidDel="00000000" w:rsidR="00000000" w:rsidRPr="00000000">
        <w:rPr>
          <w:rtl w:val="0"/>
        </w:rPr>
      </w:r>
    </w:p>
    <w:sectPr>
      <w:headerReference r:id="rId7" w:type="first"/>
      <w:footerReference r:id="rId8" w:type="default"/>
      <w:footerReference r:id="rId9" w:type="first"/>
      <w:footerReference r:id="rId10" w:type="even"/>
      <w:pgSz w:h="16838" w:w="11906" w:orient="portrait"/>
      <w:pgMar w:bottom="1418" w:top="1418" w:left="1418" w:right="1418" w:header="709"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5753100" cy="847725"/>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53100" cy="847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2">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3">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4">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5">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6">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7">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8">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9">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10">
    <w:lvl w:ilvl="0">
      <w:start w:val="1"/>
      <w:numFmt w:val="decimal"/>
      <w:lvlText w:val="%1"/>
      <w:lvlJc w:val="left"/>
      <w:pPr>
        <w:ind w:left="432" w:hanging="432"/>
      </w:pPr>
      <w:rPr/>
    </w:lvl>
    <w:lvl w:ilvl="1">
      <w:start w:val="1"/>
      <w:numFmt w:val="decimal"/>
      <w:lvlText w:val="%1.%2"/>
      <w:lvlJc w:val="left"/>
      <w:pPr>
        <w:ind w:left="576" w:hanging="576"/>
      </w:pPr>
      <w:rPr>
        <w:b w:val="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1">
    <w:lvl w:ilvl="0">
      <w:start w:val="1"/>
      <w:numFmt w:val="decimal"/>
      <w:lvlText w:val="%1."/>
      <w:lvlJc w:val="left"/>
      <w:pPr>
        <w:ind w:left="661" w:hanging="532.0000000000001"/>
      </w:pPr>
      <w:rPr>
        <w:b w:val="1"/>
      </w:rPr>
    </w:lvl>
    <w:lvl w:ilvl="1">
      <w:start w:val="1"/>
      <w:numFmt w:val="decimal"/>
      <w:lvlText w:val="%1.%2"/>
      <w:lvlJc w:val="left"/>
      <w:pPr>
        <w:ind w:left="775" w:hanging="521"/>
      </w:pPr>
      <w:rPr>
        <w:b w:val="0"/>
      </w:rPr>
    </w:lvl>
    <w:lvl w:ilvl="2">
      <w:start w:val="1"/>
      <w:numFmt w:val="lowerLetter"/>
      <w:lvlText w:val="%3)"/>
      <w:lvlJc w:val="left"/>
      <w:pPr>
        <w:ind w:left="860" w:hanging="360"/>
      </w:pPr>
      <w:rPr/>
    </w:lvl>
    <w:lvl w:ilvl="3">
      <w:start w:val="1"/>
      <w:numFmt w:val="upperRoman"/>
      <w:lvlText w:val="%4)"/>
      <w:lvlJc w:val="left"/>
      <w:pPr>
        <w:ind w:left="1006" w:hanging="521"/>
      </w:pPr>
      <w:rPr>
        <w:rFonts w:ascii="Arial" w:cs="Arial" w:eastAsia="Arial" w:hAnsi="Arial"/>
        <w:color w:val="262324"/>
        <w:sz w:val="18"/>
        <w:szCs w:val="18"/>
      </w:rPr>
    </w:lvl>
    <w:lvl w:ilvl="4">
      <w:start w:val="0"/>
      <w:numFmt w:val="bullet"/>
      <w:lvlText w:val="●"/>
      <w:lvlJc w:val="left"/>
      <w:pPr>
        <w:ind w:left="760" w:hanging="521"/>
      </w:pPr>
      <w:rPr>
        <w:rFonts w:ascii="Noto Sans Symbols" w:cs="Noto Sans Symbols" w:eastAsia="Noto Sans Symbols" w:hAnsi="Noto Sans Symbols"/>
      </w:rPr>
    </w:lvl>
    <w:lvl w:ilvl="5">
      <w:start w:val="0"/>
      <w:numFmt w:val="bullet"/>
      <w:lvlText w:val="●"/>
      <w:lvlJc w:val="left"/>
      <w:pPr>
        <w:ind w:left="780" w:hanging="521"/>
      </w:pPr>
      <w:rPr>
        <w:rFonts w:ascii="Noto Sans Symbols" w:cs="Noto Sans Symbols" w:eastAsia="Noto Sans Symbols" w:hAnsi="Noto Sans Symbols"/>
      </w:rPr>
    </w:lvl>
    <w:lvl w:ilvl="6">
      <w:start w:val="0"/>
      <w:numFmt w:val="bullet"/>
      <w:lvlText w:val="●"/>
      <w:lvlJc w:val="left"/>
      <w:pPr>
        <w:ind w:left="860" w:hanging="521"/>
      </w:pPr>
      <w:rPr>
        <w:rFonts w:ascii="Noto Sans Symbols" w:cs="Noto Sans Symbols" w:eastAsia="Noto Sans Symbols" w:hAnsi="Noto Sans Symbols"/>
      </w:rPr>
    </w:lvl>
    <w:lvl w:ilvl="7">
      <w:start w:val="0"/>
      <w:numFmt w:val="bullet"/>
      <w:lvlText w:val="●"/>
      <w:lvlJc w:val="left"/>
      <w:pPr>
        <w:ind w:left="1000" w:hanging="521"/>
      </w:pPr>
      <w:rPr>
        <w:rFonts w:ascii="Noto Sans Symbols" w:cs="Noto Sans Symbols" w:eastAsia="Noto Sans Symbols" w:hAnsi="Noto Sans Symbols"/>
      </w:rPr>
    </w:lvl>
    <w:lvl w:ilvl="8">
      <w:start w:val="0"/>
      <w:numFmt w:val="bullet"/>
      <w:lvlText w:val="●"/>
      <w:lvlJc w:val="left"/>
      <w:pPr>
        <w:ind w:left="1020" w:hanging="521"/>
      </w:pPr>
      <w:rPr>
        <w:rFonts w:ascii="Noto Sans Symbols" w:cs="Noto Sans Symbols" w:eastAsia="Noto Sans Symbols" w:hAnsi="Noto Sans Symbols"/>
      </w:rPr>
    </w:lvl>
  </w:abstractNum>
  <w:abstractNum w:abstractNumId="12">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13">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4">
    <w:lvl w:ilvl="0">
      <w:start w:val="1"/>
      <w:numFmt w:val="low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cs-CZ"/>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pPr>
    <w:rPr>
      <w:rFonts w:ascii="Calibri" w:cs="Calibri" w:eastAsia="Calibri" w:hAnsi="Calibri"/>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4433AF"/>
    <w:pPr>
      <w:widowControl w:val="0"/>
      <w:textAlignment w:val="baseline"/>
    </w:pPr>
    <w:rPr>
      <w:rFonts w:ascii="Liberation Serif" w:cs="Lohit Marathi" w:eastAsia="Droid Sans Fallback" w:hAnsi="Liberation Serif"/>
      <w:kern w:val="2"/>
      <w:sz w:val="24"/>
      <w:szCs w:val="24"/>
      <w:lang w:bidi="hi-IN" w:eastAsia="zh-CN"/>
    </w:rPr>
  </w:style>
  <w:style w:type="paragraph" w:styleId="Nadpis1">
    <w:name w:val="heading 1"/>
    <w:basedOn w:val="Odstavecseseznamem"/>
    <w:next w:val="Normln"/>
    <w:link w:val="Nadpis1Char"/>
    <w:qFormat w:val="1"/>
    <w:rsid w:val="00195669"/>
    <w:pPr>
      <w:keepNext w:val="1"/>
      <w:keepLines w:val="1"/>
      <w:numPr>
        <w:numId w:val="1"/>
      </w:numPr>
      <w:suppressAutoHyphens w:val="0"/>
      <w:spacing w:after="0" w:before="240" w:line="240" w:lineRule="auto"/>
      <w:ind w:left="0" w:firstLine="0"/>
      <w:jc w:val="center"/>
      <w:textAlignment w:val="auto"/>
      <w:outlineLvl w:val="0"/>
    </w:pPr>
    <w:rPr>
      <w:rFonts w:cs="Times New Roman" w:eastAsia="Times New Roman"/>
      <w:b w:val="1"/>
      <w:color w:val="auto"/>
      <w:kern w:val="0"/>
      <w:sz w:val="22"/>
      <w:szCs w:val="20"/>
      <w:lang w:eastAsia="ar-SA"/>
    </w:rPr>
  </w:style>
  <w:style w:type="paragraph" w:styleId="Nadpis2">
    <w:name w:val="heading 2"/>
    <w:basedOn w:val="Normln"/>
    <w:next w:val="Normln"/>
    <w:link w:val="Nadpis2Char"/>
    <w:uiPriority w:val="9"/>
    <w:semiHidden w:val="1"/>
    <w:unhideWhenUsed w:val="1"/>
    <w:qFormat w:val="1"/>
    <w:rsid w:val="00484E4F"/>
    <w:pPr>
      <w:keepNext w:val="1"/>
      <w:keepLines w:val="1"/>
      <w:spacing w:before="40"/>
      <w:outlineLvl w:val="1"/>
    </w:pPr>
    <w:rPr>
      <w:rFonts w:cs="Mangal" w:asciiTheme="majorHAnsi" w:eastAsiaTheme="majorEastAsia" w:hAnsiTheme="majorHAnsi"/>
      <w:color w:val="2e74b5" w:themeColor="accent1" w:themeShade="0000BF"/>
      <w:sz w:val="26"/>
      <w:szCs w:val="23"/>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ZkladntextChar" w:customStyle="1">
    <w:name w:val="Základní text Char"/>
    <w:basedOn w:val="Standardnpsmoodstavce"/>
    <w:link w:val="Zkladntext"/>
    <w:qFormat w:val="1"/>
    <w:rsid w:val="004433AF"/>
    <w:rPr>
      <w:rFonts w:ascii="Liberation Serif" w:cs="Mangal" w:eastAsia="Droid Sans Fallback" w:hAnsi="Liberation Serif"/>
      <w:kern w:val="2"/>
      <w:sz w:val="24"/>
      <w:szCs w:val="21"/>
      <w:lang w:bidi="hi-IN" w:eastAsia="zh-CN"/>
    </w:rPr>
  </w:style>
  <w:style w:type="character" w:styleId="TextbublinyChar" w:customStyle="1">
    <w:name w:val="Text bubliny Char"/>
    <w:basedOn w:val="Standardnpsmoodstavce"/>
    <w:link w:val="Textbubliny"/>
    <w:uiPriority w:val="99"/>
    <w:semiHidden w:val="1"/>
    <w:qFormat w:val="1"/>
    <w:rsid w:val="005038BD"/>
    <w:rPr>
      <w:rFonts w:ascii="Segoe UI" w:cs="Mangal" w:eastAsia="Droid Sans Fallback" w:hAnsi="Segoe UI"/>
      <w:kern w:val="2"/>
      <w:sz w:val="18"/>
      <w:szCs w:val="16"/>
      <w:lang w:bidi="hi-IN" w:eastAsia="zh-CN"/>
    </w:rPr>
  </w:style>
  <w:style w:type="character" w:styleId="Odkaznakoment">
    <w:name w:val="annotation reference"/>
    <w:basedOn w:val="Standardnpsmoodstavce"/>
    <w:uiPriority w:val="99"/>
    <w:semiHidden w:val="1"/>
    <w:unhideWhenUsed w:val="1"/>
    <w:qFormat w:val="1"/>
    <w:rsid w:val="00843758"/>
    <w:rPr>
      <w:sz w:val="16"/>
      <w:szCs w:val="16"/>
    </w:rPr>
  </w:style>
  <w:style w:type="character" w:styleId="TextkomenteChar" w:customStyle="1">
    <w:name w:val="Text komentáře Char"/>
    <w:basedOn w:val="Standardnpsmoodstavce"/>
    <w:link w:val="Textkomente"/>
    <w:uiPriority w:val="99"/>
    <w:semiHidden w:val="1"/>
    <w:qFormat w:val="1"/>
    <w:rsid w:val="00843758"/>
    <w:rPr>
      <w:rFonts w:ascii="Liberation Serif" w:cs="Mangal" w:eastAsia="Droid Sans Fallback" w:hAnsi="Liberation Serif"/>
      <w:kern w:val="2"/>
      <w:szCs w:val="18"/>
      <w:lang w:bidi="hi-IN" w:eastAsia="zh-CN"/>
    </w:rPr>
  </w:style>
  <w:style w:type="character" w:styleId="PedmtkomenteChar" w:customStyle="1">
    <w:name w:val="Předmět komentáře Char"/>
    <w:basedOn w:val="TextkomenteChar"/>
    <w:link w:val="Pedmtkomente"/>
    <w:uiPriority w:val="99"/>
    <w:semiHidden w:val="1"/>
    <w:qFormat w:val="1"/>
    <w:rsid w:val="00843758"/>
    <w:rPr>
      <w:rFonts w:ascii="Liberation Serif" w:cs="Mangal" w:eastAsia="Droid Sans Fallback" w:hAnsi="Liberation Serif"/>
      <w:b w:val="1"/>
      <w:bCs w:val="1"/>
      <w:kern w:val="2"/>
      <w:szCs w:val="18"/>
      <w:lang w:bidi="hi-IN" w:eastAsia="zh-CN"/>
    </w:rPr>
  </w:style>
  <w:style w:type="character" w:styleId="ZhlavChar" w:customStyle="1">
    <w:name w:val="Záhlaví Char"/>
    <w:basedOn w:val="Standardnpsmoodstavce"/>
    <w:link w:val="Zhlav"/>
    <w:uiPriority w:val="99"/>
    <w:qFormat w:val="1"/>
    <w:rsid w:val="00FC4848"/>
    <w:rPr>
      <w:rFonts w:ascii="Liberation Serif" w:cs="Mangal" w:eastAsia="Droid Sans Fallback" w:hAnsi="Liberation Serif"/>
      <w:kern w:val="2"/>
      <w:sz w:val="24"/>
      <w:szCs w:val="21"/>
      <w:lang w:bidi="hi-IN" w:eastAsia="zh-CN"/>
    </w:rPr>
  </w:style>
  <w:style w:type="character" w:styleId="ZpatChar" w:customStyle="1">
    <w:name w:val="Zápatí Char"/>
    <w:basedOn w:val="Standardnpsmoodstavce"/>
    <w:link w:val="Zpat"/>
    <w:uiPriority w:val="99"/>
    <w:qFormat w:val="1"/>
    <w:rsid w:val="00FC4848"/>
    <w:rPr>
      <w:rFonts w:ascii="Liberation Serif" w:cs="Mangal" w:eastAsia="Droid Sans Fallback" w:hAnsi="Liberation Serif"/>
      <w:kern w:val="2"/>
      <w:sz w:val="24"/>
      <w:szCs w:val="21"/>
      <w:lang w:bidi="hi-IN" w:eastAsia="zh-CN"/>
    </w:rPr>
  </w:style>
  <w:style w:type="character" w:styleId="OdstavecseseznamemChar" w:customStyle="1">
    <w:name w:val="Odstavec se seznamem Char"/>
    <w:link w:val="Odstavecseseznamem"/>
    <w:uiPriority w:val="34"/>
    <w:qFormat w:val="1"/>
    <w:locked w:val="1"/>
    <w:rsid w:val="0064093C"/>
    <w:rPr>
      <w:rFonts w:ascii="Calibri" w:cs="Calibri" w:eastAsia="Calibri" w:hAnsi="Calibri"/>
      <w:color w:val="00000a"/>
      <w:kern w:val="2"/>
      <w:sz w:val="24"/>
      <w:lang w:eastAsia="zh-CN"/>
    </w:rPr>
  </w:style>
  <w:style w:type="character" w:styleId="Nadpis1Char" w:customStyle="1">
    <w:name w:val="Nadpis 1 Char"/>
    <w:basedOn w:val="Standardnpsmoodstavce"/>
    <w:link w:val="Nadpis1"/>
    <w:qFormat w:val="1"/>
    <w:rsid w:val="00195669"/>
    <w:rPr>
      <w:rFonts w:ascii="Calibri" w:cs="Times New Roman" w:eastAsia="Times New Roman" w:hAnsi="Calibri"/>
      <w:b w:val="1"/>
      <w:sz w:val="22"/>
      <w:szCs w:val="20"/>
      <w:lang w:eastAsia="ar-SA"/>
    </w:rPr>
  </w:style>
  <w:style w:type="character" w:styleId="slostrnky">
    <w:name w:val="page number"/>
    <w:basedOn w:val="Standardnpsmoodstavce"/>
    <w:uiPriority w:val="99"/>
    <w:semiHidden w:val="1"/>
    <w:unhideWhenUsed w:val="1"/>
    <w:qFormat w:val="1"/>
    <w:rsid w:val="00B6765C"/>
  </w:style>
  <w:style w:type="character" w:styleId="h1a" w:customStyle="1">
    <w:name w:val="h1a"/>
    <w:basedOn w:val="Standardnpsmoodstavce"/>
    <w:qFormat w:val="1"/>
    <w:rsid w:val="008A49F7"/>
  </w:style>
  <w:style w:type="character" w:styleId="Nadpis2Char" w:customStyle="1">
    <w:name w:val="Nadpis 2 Char"/>
    <w:basedOn w:val="Standardnpsmoodstavce"/>
    <w:link w:val="Nadpis2"/>
    <w:uiPriority w:val="9"/>
    <w:semiHidden w:val="1"/>
    <w:qFormat w:val="1"/>
    <w:rsid w:val="00484E4F"/>
    <w:rPr>
      <w:rFonts w:cs="Mangal" w:asciiTheme="majorHAnsi" w:eastAsiaTheme="majorEastAsia" w:hAnsiTheme="majorHAnsi"/>
      <w:color w:val="2e74b5" w:themeColor="accent1" w:themeShade="0000BF"/>
      <w:kern w:val="2"/>
      <w:sz w:val="26"/>
      <w:szCs w:val="23"/>
      <w:lang w:bidi="hi-IN" w:eastAsia="zh-CN"/>
    </w:rPr>
  </w:style>
  <w:style w:type="character" w:styleId="Zkladntextodsazen3Char" w:customStyle="1">
    <w:name w:val="Základní text odsazený 3 Char"/>
    <w:basedOn w:val="Standardnpsmoodstavce"/>
    <w:link w:val="Zkladntextodsazen3"/>
    <w:uiPriority w:val="99"/>
    <w:qFormat w:val="1"/>
    <w:rsid w:val="007D3C23"/>
    <w:rPr>
      <w:rFonts w:ascii="Times New Roman" w:cs="Times New Roman" w:eastAsia="MS Mincho" w:hAnsi="Times New Roman"/>
      <w:sz w:val="16"/>
      <w:szCs w:val="16"/>
      <w:lang w:eastAsia="x-none" w:val="x-none"/>
    </w:rPr>
  </w:style>
  <w:style w:type="paragraph" w:styleId="Nadpis" w:customStyle="1">
    <w:name w:val="Nadpis"/>
    <w:basedOn w:val="Normln"/>
    <w:next w:val="Zkladntext"/>
    <w:qFormat w:val="1"/>
    <w:pPr>
      <w:keepNext w:val="1"/>
      <w:spacing w:after="120" w:before="240"/>
    </w:pPr>
    <w:rPr>
      <w:rFonts w:ascii="Liberation Sans" w:cs="Lohit Devanagari" w:eastAsia="Noto Sans CJK SC" w:hAnsi="Liberation Sans"/>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val="1"/>
    <w:pPr>
      <w:suppressLineNumbers w:val="1"/>
      <w:spacing w:after="120" w:before="120"/>
    </w:pPr>
    <w:rPr>
      <w:rFonts w:cs="Lohit Devanagari"/>
      <w:i w:val="1"/>
      <w:iCs w:val="1"/>
    </w:rPr>
  </w:style>
  <w:style w:type="paragraph" w:styleId="Rejstk" w:customStyle="1">
    <w:name w:val="Rejstřík"/>
    <w:basedOn w:val="Normln"/>
    <w:qFormat w:val="1"/>
    <w:pPr>
      <w:suppressLineNumbers w:val="1"/>
    </w:pPr>
    <w:rPr>
      <w:rFonts w:cs="Lohit Devanagari"/>
    </w:rPr>
  </w:style>
  <w:style w:type="paragraph" w:styleId="Standard" w:customStyle="1">
    <w:name w:val="Standard"/>
    <w:qFormat w:val="1"/>
    <w:rsid w:val="004433AF"/>
    <w:pPr>
      <w:spacing w:after="200" w:line="276" w:lineRule="auto"/>
      <w:textAlignment w:val="baseline"/>
    </w:pPr>
    <w:rPr>
      <w:rFonts w:ascii="Calibri" w:cs="Calibri" w:eastAsia="Calibri" w:hAnsi="Calibri"/>
      <w:color w:val="00000a"/>
      <w:kern w:val="2"/>
      <w:sz w:val="24"/>
      <w:lang w:eastAsia="zh-CN"/>
    </w:rPr>
  </w:style>
  <w:style w:type="paragraph" w:styleId="Textbody" w:customStyle="1">
    <w:name w:val="Text body"/>
    <w:basedOn w:val="Standard"/>
    <w:qFormat w:val="1"/>
    <w:rsid w:val="004433AF"/>
    <w:pPr>
      <w:spacing w:after="0" w:line="100" w:lineRule="atLeast"/>
    </w:pPr>
    <w:rPr>
      <w:rFonts w:ascii="Times New Roman" w:cs="Times New Roman" w:eastAsia="Times New Roman" w:hAnsi="Times New Roman"/>
      <w:szCs w:val="24"/>
    </w:rPr>
  </w:style>
  <w:style w:type="paragraph" w:styleId="Nadpis11" w:customStyle="1">
    <w:name w:val="Nadpis 11"/>
    <w:basedOn w:val="Standard"/>
    <w:qFormat w:val="1"/>
    <w:rsid w:val="004433AF"/>
    <w:pPr>
      <w:keepNext w:val="1"/>
      <w:spacing w:after="60" w:before="240"/>
    </w:pPr>
    <w:rPr>
      <w:rFonts w:ascii="Cambria" w:cs="Cambria" w:eastAsia="Times New Roman" w:hAnsi="Cambria"/>
      <w:b w:val="1"/>
      <w:bCs w:val="1"/>
      <w:sz w:val="32"/>
      <w:szCs w:val="32"/>
    </w:rPr>
  </w:style>
  <w:style w:type="paragraph" w:styleId="Nadpis21" w:customStyle="1">
    <w:name w:val="Nadpis 21"/>
    <w:basedOn w:val="Standard"/>
    <w:qFormat w:val="1"/>
    <w:rsid w:val="004433AF"/>
    <w:pPr>
      <w:keepNext w:val="1"/>
      <w:keepLines w:val="1"/>
      <w:spacing w:after="0" w:before="200"/>
    </w:pPr>
    <w:rPr>
      <w:rFonts w:ascii="Cambria" w:cs="Cambria" w:eastAsia="Times New Roman" w:hAnsi="Cambria"/>
      <w:b w:val="1"/>
      <w:bCs w:val="1"/>
      <w:color w:val="4f81bd"/>
      <w:sz w:val="26"/>
      <w:szCs w:val="26"/>
    </w:rPr>
  </w:style>
  <w:style w:type="paragraph" w:styleId="Nadpis51" w:customStyle="1">
    <w:name w:val="Nadpis 51"/>
    <w:basedOn w:val="Standard"/>
    <w:qFormat w:val="1"/>
    <w:rsid w:val="004433AF"/>
    <w:pPr>
      <w:keepNext w:val="1"/>
      <w:keepLines w:val="1"/>
      <w:spacing w:after="0" w:before="200"/>
    </w:pPr>
    <w:rPr>
      <w:rFonts w:ascii="Cambria" w:cs="Cambria" w:eastAsia="Times New Roman" w:hAnsi="Cambria"/>
      <w:color w:val="243f60"/>
    </w:rPr>
  </w:style>
  <w:style w:type="paragraph" w:styleId="Nadpis61" w:customStyle="1">
    <w:name w:val="Nadpis 61"/>
    <w:basedOn w:val="Standard"/>
    <w:qFormat w:val="1"/>
    <w:rsid w:val="004433AF"/>
    <w:pPr>
      <w:keepNext w:val="1"/>
      <w:keepLines w:val="1"/>
      <w:spacing w:after="0" w:before="200"/>
    </w:pPr>
    <w:rPr>
      <w:rFonts w:ascii="Cambria" w:cs="Cambria" w:eastAsia="Times New Roman" w:hAnsi="Cambria"/>
      <w:i w:val="1"/>
      <w:iCs w:val="1"/>
      <w:color w:val="243f60"/>
    </w:rPr>
  </w:style>
  <w:style w:type="paragraph" w:styleId="Odstavecseseznamem">
    <w:name w:val="List Paragraph"/>
    <w:basedOn w:val="Standard"/>
    <w:link w:val="OdstavecseseznamemChar"/>
    <w:uiPriority w:val="34"/>
    <w:qFormat w:val="1"/>
    <w:rsid w:val="004433AF"/>
    <w:pPr>
      <w:ind w:left="720"/>
    </w:pPr>
  </w:style>
  <w:style w:type="paragraph" w:styleId="Textbubliny">
    <w:name w:val="Balloon Text"/>
    <w:basedOn w:val="Normln"/>
    <w:link w:val="TextbublinyChar"/>
    <w:uiPriority w:val="99"/>
    <w:semiHidden w:val="1"/>
    <w:unhideWhenUsed w:val="1"/>
    <w:qFormat w:val="1"/>
    <w:rsid w:val="005038BD"/>
    <w:rPr>
      <w:rFonts w:ascii="Segoe UI" w:cs="Mangal" w:hAnsi="Segoe UI"/>
      <w:sz w:val="18"/>
      <w:szCs w:val="16"/>
    </w:rPr>
  </w:style>
  <w:style w:type="paragraph" w:styleId="Textkomente">
    <w:name w:val="annotation text"/>
    <w:basedOn w:val="Normln"/>
    <w:link w:val="TextkomenteChar"/>
    <w:uiPriority w:val="99"/>
    <w:semiHidden w:val="1"/>
    <w:unhideWhenUsed w:val="1"/>
    <w:qFormat w:val="1"/>
    <w:rsid w:val="00843758"/>
    <w:rPr>
      <w:rFonts w:cs="Mangal"/>
      <w:sz w:val="20"/>
      <w:szCs w:val="18"/>
    </w:rPr>
  </w:style>
  <w:style w:type="paragraph" w:styleId="Pedmtkomente">
    <w:name w:val="annotation subject"/>
    <w:basedOn w:val="Textkomente"/>
    <w:link w:val="PedmtkomenteChar"/>
    <w:uiPriority w:val="99"/>
    <w:semiHidden w:val="1"/>
    <w:unhideWhenUsed w:val="1"/>
    <w:qFormat w:val="1"/>
    <w:rsid w:val="00843758"/>
    <w:rPr>
      <w:b w:val="1"/>
      <w:bCs w:val="1"/>
    </w:rPr>
  </w:style>
  <w:style w:type="paragraph" w:styleId="Zhlavazpat" w:customStyle="1">
    <w:name w:val="Záhlaví a zápatí"/>
    <w:basedOn w:val="Normln"/>
    <w:qFormat w:val="1"/>
  </w:style>
  <w:style w:type="paragraph" w:styleId="Zhlav">
    <w:name w:val="header"/>
    <w:basedOn w:val="Normln"/>
    <w:link w:val="ZhlavChar"/>
    <w:uiPriority w:val="99"/>
    <w:unhideWhenUsed w:val="1"/>
    <w:rsid w:val="00FC4848"/>
    <w:pPr>
      <w:tabs>
        <w:tab w:val="center" w:pos="4536"/>
        <w:tab w:val="right" w:pos="9072"/>
      </w:tabs>
    </w:pPr>
    <w:rPr>
      <w:rFonts w:cs="Mangal"/>
      <w:szCs w:val="21"/>
    </w:rPr>
  </w:style>
  <w:style w:type="paragraph" w:styleId="Zpat">
    <w:name w:val="footer"/>
    <w:basedOn w:val="Normln"/>
    <w:link w:val="ZpatChar"/>
    <w:uiPriority w:val="99"/>
    <w:unhideWhenUsed w:val="1"/>
    <w:rsid w:val="00FC4848"/>
    <w:pPr>
      <w:tabs>
        <w:tab w:val="center" w:pos="4536"/>
        <w:tab w:val="right" w:pos="9072"/>
      </w:tabs>
    </w:pPr>
    <w:rPr>
      <w:rFonts w:cs="Mangal"/>
      <w:szCs w:val="21"/>
    </w:rPr>
  </w:style>
  <w:style w:type="paragraph" w:styleId="Default" w:customStyle="1">
    <w:name w:val="Default"/>
    <w:qFormat w:val="1"/>
    <w:rsid w:val="00B3459F"/>
    <w:rPr>
      <w:rFonts w:ascii="Calibri" w:cs="Calibri" w:eastAsia="Calibri" w:hAnsi="Calibri"/>
      <w:color w:val="000000"/>
      <w:sz w:val="24"/>
      <w:szCs w:val="24"/>
    </w:rPr>
  </w:style>
  <w:style w:type="paragraph" w:styleId="BodyText21" w:customStyle="1">
    <w:name w:val="Body Text 21"/>
    <w:basedOn w:val="Normln"/>
    <w:uiPriority w:val="99"/>
    <w:qFormat w:val="1"/>
    <w:rsid w:val="005564D2"/>
    <w:pPr>
      <w:jc w:val="both"/>
      <w:textAlignment w:val="auto"/>
    </w:pPr>
    <w:rPr>
      <w:rFonts w:ascii="Times New Roman" w:cs="Times New Roman" w:eastAsia="Times New Roman" w:hAnsi="Times New Roman"/>
      <w:kern w:val="0"/>
      <w:sz w:val="22"/>
      <w:szCs w:val="20"/>
      <w:lang w:bidi="ar-SA"/>
    </w:rPr>
  </w:style>
  <w:style w:type="paragraph" w:styleId="Revize">
    <w:name w:val="Revision"/>
    <w:uiPriority w:val="99"/>
    <w:semiHidden w:val="1"/>
    <w:qFormat w:val="1"/>
    <w:rsid w:val="00F477A9"/>
    <w:rPr>
      <w:rFonts w:ascii="Liberation Serif" w:cs="Mangal" w:eastAsia="Droid Sans Fallback" w:hAnsi="Liberation Serif"/>
      <w:kern w:val="2"/>
      <w:sz w:val="24"/>
      <w:szCs w:val="21"/>
      <w:lang w:bidi="hi-IN" w:eastAsia="zh-CN"/>
    </w:rPr>
  </w:style>
  <w:style w:type="paragraph" w:styleId="StylNadpis2Zarovnatdobloku" w:customStyle="1">
    <w:name w:val="Styl Nadpis 2 + Zarovnat do bloku"/>
    <w:basedOn w:val="Nadpis2"/>
    <w:qFormat w:val="1"/>
    <w:rsid w:val="00484E4F"/>
    <w:pPr>
      <w:keepNext w:val="0"/>
      <w:keepLines w:val="0"/>
      <w:suppressAutoHyphens w:val="0"/>
      <w:spacing w:after="120" w:before="120"/>
      <w:ind w:left="576" w:hanging="576"/>
      <w:textAlignment w:val="auto"/>
      <w:outlineLvl w:val="9"/>
    </w:pPr>
    <w:rPr>
      <w:rFonts w:ascii="Times New Roman" w:cs="Times New Roman" w:eastAsia="Times New Roman" w:hAnsi="Times New Roman"/>
      <w:b w:val="1"/>
      <w:color w:val="auto"/>
      <w:kern w:val="0"/>
      <w:sz w:val="22"/>
      <w:szCs w:val="22"/>
      <w:lang w:bidi="ar-SA" w:eastAsia="cs-CZ"/>
    </w:rPr>
  </w:style>
  <w:style w:type="paragraph" w:styleId="ANadpis2" w:customStyle="1">
    <w:name w:val="A_Nadpis2"/>
    <w:basedOn w:val="Normln"/>
    <w:uiPriority w:val="99"/>
    <w:qFormat w:val="1"/>
    <w:rsid w:val="007819B1"/>
    <w:pPr>
      <w:widowControl w:val="1"/>
      <w:tabs>
        <w:tab w:val="left" w:pos="567"/>
      </w:tabs>
      <w:suppressAutoHyphens w:val="0"/>
      <w:spacing w:before="120"/>
      <w:ind w:left="567" w:hanging="567"/>
      <w:textAlignment w:val="auto"/>
    </w:pPr>
    <w:rPr>
      <w:rFonts w:ascii="Times New Roman" w:cs="Times New Roman" w:eastAsia="Times New Roman" w:hAnsi="Times New Roman"/>
      <w:b w:val="1"/>
      <w:bCs w:val="1"/>
      <w:kern w:val="0"/>
      <w:lang w:bidi="ar-SA" w:eastAsia="cs-CZ"/>
    </w:rPr>
  </w:style>
  <w:style w:type="paragraph" w:styleId="Zkladntextodsazen3">
    <w:name w:val="Body Text Indent 3"/>
    <w:basedOn w:val="Normln"/>
    <w:link w:val="Zkladntextodsazen3Char"/>
    <w:uiPriority w:val="99"/>
    <w:qFormat w:val="1"/>
    <w:rsid w:val="007D3C23"/>
    <w:pPr>
      <w:widowControl w:val="1"/>
      <w:suppressAutoHyphens w:val="0"/>
      <w:spacing w:after="120"/>
      <w:ind w:left="283"/>
      <w:textAlignment w:val="auto"/>
    </w:pPr>
    <w:rPr>
      <w:rFonts w:ascii="Times New Roman" w:cs="Times New Roman" w:eastAsia="MS Mincho" w:hAnsi="Times New Roman"/>
      <w:kern w:val="0"/>
      <w:sz w:val="16"/>
      <w:szCs w:val="16"/>
      <w:lang w:bidi="ar-SA" w:eastAsia="x-none" w:val="x-none"/>
    </w:rPr>
  </w:style>
  <w:style w:type="paragraph" w:styleId="Stednmka1zvraznn21" w:customStyle="1">
    <w:name w:val="Střední mřížka 1 – zvýraznění 21"/>
    <w:basedOn w:val="Normln"/>
    <w:uiPriority w:val="34"/>
    <w:qFormat w:val="1"/>
    <w:rsid w:val="009403E0"/>
    <w:pPr>
      <w:widowControl w:val="1"/>
      <w:suppressAutoHyphens w:val="0"/>
      <w:ind w:left="720"/>
      <w:contextualSpacing w:val="1"/>
      <w:textAlignment w:val="auto"/>
    </w:pPr>
    <w:rPr>
      <w:rFonts w:ascii="Times New Roman" w:cs="Times New Roman" w:eastAsia="Times New Roman" w:hAnsi="Times New Roman"/>
      <w:kern w:val="0"/>
      <w:lang w:bidi="ar-SA" w:eastAsia="cs-CZ"/>
    </w:rPr>
  </w:style>
  <w:style w:type="character" w:styleId="Siln">
    <w:name w:val="Strong"/>
    <w:basedOn w:val="Standardnpsmoodstavce"/>
    <w:qFormat w:val="1"/>
    <w:rsid w:val="00677976"/>
    <w:rPr>
      <w:b w:val="1"/>
      <w:bCs w:val="1"/>
    </w:rPr>
  </w:style>
  <w:style w:type="paragraph" w:styleId="CGNadpis1slovan" w:customStyle="1">
    <w:name w:val="CG: Nadpis 1: Číslovaný"/>
    <w:basedOn w:val="Normln"/>
    <w:next w:val="Normln"/>
    <w:qFormat w:val="1"/>
    <w:rsid w:val="00D760DC"/>
    <w:pPr>
      <w:widowControl w:val="1"/>
      <w:numPr>
        <w:numId w:val="2"/>
      </w:numPr>
      <w:spacing w:after="120" w:before="600" w:line="276" w:lineRule="auto"/>
      <w:textAlignment w:val="auto"/>
      <w:outlineLvl w:val="0"/>
    </w:pPr>
    <w:rPr>
      <w:rFonts w:ascii="Cambria" w:cs="Times New Roman" w:eastAsia="Calibri" w:hAnsi="Cambria"/>
      <w:b w:val="1"/>
      <w:kern w:val="0"/>
      <w:sz w:val="32"/>
      <w:szCs w:val="20"/>
      <w:lang w:bidi="ar-SA" w:eastAsia="cs-CZ"/>
    </w:rPr>
  </w:style>
  <w:style w:type="paragraph" w:styleId="CGNadpis2slovan" w:customStyle="1">
    <w:name w:val="CG: Nadpis 2: Číslovaný"/>
    <w:basedOn w:val="Normln"/>
    <w:next w:val="Normln"/>
    <w:qFormat w:val="1"/>
    <w:rsid w:val="00D760DC"/>
    <w:pPr>
      <w:keepNext w:val="1"/>
      <w:keepLines w:val="1"/>
      <w:widowControl w:val="1"/>
      <w:numPr>
        <w:ilvl w:val="1"/>
        <w:numId w:val="2"/>
      </w:numPr>
      <w:suppressAutoHyphens w:val="0"/>
      <w:spacing w:before="360" w:line="480" w:lineRule="exact"/>
      <w:jc w:val="both"/>
      <w:textAlignment w:val="auto"/>
      <w:outlineLvl w:val="1"/>
    </w:pPr>
    <w:rPr>
      <w:rFonts w:ascii="Cambria" w:cs="Times New Roman" w:eastAsia="Calibri" w:hAnsi="Cambria"/>
      <w:b w:val="1"/>
      <w:kern w:val="0"/>
      <w:sz w:val="28"/>
      <w:szCs w:val="20"/>
      <w:lang w:bidi="ar-SA" w:eastAsia="cs-CZ"/>
    </w:rPr>
  </w:style>
  <w:style w:type="paragraph" w:styleId="CGNadpis3slovan" w:customStyle="1">
    <w:name w:val="CG: Nadpis 3: Číslovaný"/>
    <w:basedOn w:val="Normln"/>
    <w:next w:val="Normln"/>
    <w:qFormat w:val="1"/>
    <w:rsid w:val="00D760DC"/>
    <w:pPr>
      <w:widowControl w:val="1"/>
      <w:numPr>
        <w:ilvl w:val="2"/>
        <w:numId w:val="2"/>
      </w:numPr>
      <w:suppressAutoHyphens w:val="0"/>
      <w:spacing w:before="180" w:line="276" w:lineRule="auto"/>
      <w:ind w:left="680" w:hanging="567"/>
      <w:jc w:val="both"/>
      <w:textAlignment w:val="auto"/>
      <w:outlineLvl w:val="2"/>
    </w:pPr>
    <w:rPr>
      <w:rFonts w:ascii="Cambria" w:cs="Times New Roman" w:eastAsia="Calibri" w:hAnsi="Cambria"/>
      <w:kern w:val="0"/>
      <w:sz w:val="22"/>
      <w:szCs w:val="20"/>
      <w:lang w:bidi="ar-SA" w:eastAsia="cs-CZ"/>
    </w:rPr>
  </w:style>
  <w:style w:type="character" w:styleId="Hypertextovodkaz">
    <w:name w:val="Hyperlink"/>
    <w:aliases w:val="FM VŠE: Hypertextový odkaz"/>
    <w:uiPriority w:val="99"/>
    <w:rsid w:val="00D760DC"/>
    <w:rPr>
      <w:color w:val="2f5496" w:themeColor="accent5" w:themeShade="0000BF"/>
      <w:u w:val="single"/>
    </w:rPr>
  </w:style>
  <w:style w:type="paragraph" w:styleId="CGSeznamrovn1" w:customStyle="1">
    <w:name w:val="CG: Seznam úrovně 1"/>
    <w:basedOn w:val="Normln"/>
    <w:qFormat w:val="1"/>
    <w:rsid w:val="00D760DC"/>
    <w:pPr>
      <w:widowControl w:val="1"/>
      <w:numPr>
        <w:numId w:val="3"/>
      </w:numPr>
      <w:suppressAutoHyphens w:val="0"/>
      <w:spacing w:before="120" w:line="276" w:lineRule="auto"/>
      <w:jc w:val="both"/>
      <w:textAlignment w:val="auto"/>
    </w:pPr>
    <w:rPr>
      <w:rFonts w:ascii="Cambria" w:cs="Times New Roman" w:eastAsia="Calibri" w:hAnsi="Cambria"/>
      <w:kern w:val="0"/>
      <w:sz w:val="22"/>
      <w:szCs w:val="20"/>
      <w:lang w:bidi="ar-SA" w:eastAsia="cs-CZ"/>
    </w:rPr>
  </w:style>
  <w:style w:type="paragraph" w:styleId="CGNormlnslovan" w:customStyle="1">
    <w:name w:val="CG Normální: Číslovaný"/>
    <w:basedOn w:val="CGNadpis2slovan"/>
    <w:next w:val="Normln"/>
    <w:qFormat w:val="1"/>
    <w:rsid w:val="00D760DC"/>
    <w:pPr>
      <w:keepNext w:val="0"/>
      <w:keepLines w:val="0"/>
      <w:spacing w:before="180" w:line="276" w:lineRule="auto"/>
    </w:pPr>
    <w:rPr>
      <w:b w:val="0"/>
      <w:sz w:val="22"/>
    </w:rPr>
  </w:style>
  <w:style w:type="paragraph" w:styleId="CGOdrkyrovn1" w:customStyle="1">
    <w:name w:val="CG: Odrážky úrovně 1"/>
    <w:basedOn w:val="CGSeznamrovn1"/>
    <w:qFormat w:val="1"/>
    <w:rsid w:val="00D760DC"/>
    <w:pPr>
      <w:numPr>
        <w:numId w:val="4"/>
      </w:numPr>
      <w:ind w:left="811" w:hanging="357"/>
      <w:outlineLvl w:val="0"/>
    </w:pPr>
  </w:style>
  <w:style w:type="character" w:styleId="Nevyeenzmnka">
    <w:name w:val="Unresolved Mention"/>
    <w:basedOn w:val="Standardnpsmoodstavce"/>
    <w:uiPriority w:val="99"/>
    <w:semiHidden w:val="1"/>
    <w:unhideWhenUsed w:val="1"/>
    <w:rsid w:val="005378AF"/>
    <w:rPr>
      <w:color w:val="605e5c"/>
      <w:shd w:color="auto" w:fill="e1dfdd" w:val="clear"/>
    </w:rPr>
  </w:style>
  <w:style w:type="table" w:styleId="Mkatabulky">
    <w:name w:val="Table Grid"/>
    <w:basedOn w:val="Normlntabulka"/>
    <w:uiPriority w:val="59"/>
    <w:rsid w:val="00DF19D1"/>
    <w:pPr>
      <w:suppressAutoHyphens w:val="0"/>
    </w:pPr>
    <w:rPr>
      <w:rFonts w:ascii="Times New Roman" w:cs="Times New Roman" w:eastAsia="Times New Roman" w:hAnsi="Times New Roman"/>
      <w:szCs w:val="20"/>
      <w:lang w:eastAsia="cs-CZ"/>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ln"/>
    <w:link w:val="paragraphChar"/>
    <w:qFormat w:val="1"/>
    <w:rsid w:val="001317F5"/>
    <w:pPr>
      <w:widowControl w:val="1"/>
      <w:spacing w:after="240" w:before="240" w:line="276" w:lineRule="auto"/>
      <w:ind w:left="574"/>
      <w:jc w:val="both"/>
      <w:textAlignment w:val="auto"/>
    </w:pPr>
    <w:rPr>
      <w:rFonts w:ascii="Arial" w:cs="Arial" w:eastAsia="MS Gothic" w:hAnsi="Arial"/>
      <w:kern w:val="0"/>
      <w:sz w:val="20"/>
      <w:szCs w:val="20"/>
      <w:lang w:bidi="ar-SA" w:eastAsia="ar-SA"/>
    </w:rPr>
  </w:style>
  <w:style w:type="character" w:styleId="paragraphChar" w:customStyle="1">
    <w:name w:val="paragraph Char"/>
    <w:basedOn w:val="Standardnpsmoodstavce"/>
    <w:link w:val="paragraph"/>
    <w:rsid w:val="001317F5"/>
    <w:rPr>
      <w:rFonts w:ascii="Arial" w:cs="Arial" w:eastAsia="MS Gothic" w:hAnsi="Arial"/>
      <w:szCs w:val="20"/>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4UF+bxEhZNsyRhJpFkexHfTw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BGTUxVWEZxNmx2WF9ZWTg2azhqM01uby1JR3dIbj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2023-03-24T08:57:00Z</dcterms:created>
  <dc:creator>MOD RES+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