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57565">
        <w:rPr>
          <w:rFonts w:ascii="Cambria" w:hAnsi="Cambria" w:cs="Cambria"/>
          <w:b/>
          <w:bCs/>
          <w:sz w:val="28"/>
          <w:szCs w:val="22"/>
        </w:rPr>
        <w:t>STAVEBNÍCH PRACÍ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2867C5" w:rsidRDefault="000713B0" w:rsidP="00A75416">
      <w:pPr>
        <w:jc w:val="center"/>
        <w:rPr>
          <w:rFonts w:ascii="Cambria" w:hAnsi="Cambria" w:cs="Arial"/>
          <w:b/>
          <w:bCs/>
          <w:sz w:val="36"/>
          <w:szCs w:val="36"/>
        </w:rPr>
      </w:pPr>
      <w:r w:rsidRPr="002867C5">
        <w:rPr>
          <w:rFonts w:ascii="Cambria" w:hAnsi="Cambria"/>
          <w:b/>
          <w:sz w:val="36"/>
          <w:szCs w:val="36"/>
        </w:rPr>
        <w:t>„</w:t>
      </w:r>
      <w:r w:rsidR="009F511B" w:rsidRPr="00696D12">
        <w:rPr>
          <w:rFonts w:asciiTheme="majorHAnsi" w:hAnsiTheme="majorHAnsi"/>
          <w:b/>
          <w:bCs/>
          <w:sz w:val="56"/>
          <w:szCs w:val="56"/>
        </w:rPr>
        <w:t>Přístavba a modernizace Základní školy – Lipůvka</w:t>
      </w:r>
      <w:r w:rsidRPr="002867C5">
        <w:rPr>
          <w:rFonts w:ascii="Cambria" w:hAnsi="Cambria"/>
          <w:b/>
          <w:sz w:val="36"/>
          <w:szCs w:val="36"/>
        </w:rPr>
        <w:t>“</w:t>
      </w: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15B7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15B7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15B7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15B7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15B7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15B7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15B7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15B7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15B7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15B7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15B7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15B7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15B7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15B7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15B7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15B72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557C62" w:rsidRDefault="00557C62" w:rsidP="006B2A8B">
      <w:pPr>
        <w:spacing w:after="120"/>
        <w:jc w:val="both"/>
        <w:rPr>
          <w:rFonts w:asciiTheme="majorHAnsi" w:hAnsiTheme="majorHAnsi" w:cs="Cambria"/>
          <w:sz w:val="22"/>
          <w:szCs w:val="22"/>
        </w:rPr>
      </w:pPr>
    </w:p>
    <w:p w:rsidR="002867C5" w:rsidRPr="00C10317" w:rsidRDefault="00A9278F" w:rsidP="006B2A8B">
      <w:pPr>
        <w:spacing w:after="120"/>
        <w:jc w:val="both"/>
        <w:rPr>
          <w:rFonts w:ascii="Cambria" w:hAnsi="Cambria" w:cstheme="minorHAnsi"/>
          <w:color w:val="000000"/>
          <w:sz w:val="22"/>
        </w:rPr>
      </w:pPr>
      <w:r w:rsidRPr="00C10317">
        <w:rPr>
          <w:rFonts w:ascii="Cambria" w:hAnsi="Cambria" w:cs="Cambria"/>
          <w:sz w:val="22"/>
          <w:szCs w:val="22"/>
        </w:rPr>
        <w:t xml:space="preserve">Dodavatel </w:t>
      </w:r>
      <w:r w:rsidRPr="00C10317">
        <w:rPr>
          <w:rFonts w:ascii="Cambria" w:hAnsi="Cambria"/>
          <w:sz w:val="22"/>
          <w:szCs w:val="22"/>
        </w:rPr>
        <w:t xml:space="preserve">předkládá seznam </w:t>
      </w:r>
      <w:r w:rsidR="00257565" w:rsidRPr="00C10317">
        <w:rPr>
          <w:rFonts w:ascii="Cambria" w:hAnsi="Cambria"/>
          <w:sz w:val="22"/>
          <w:szCs w:val="22"/>
        </w:rPr>
        <w:t xml:space="preserve">stavebních prací realizovaných </w:t>
      </w:r>
      <w:r w:rsidR="00A75416" w:rsidRPr="00C10317">
        <w:rPr>
          <w:rFonts w:ascii="Cambria" w:hAnsi="Cambria"/>
          <w:sz w:val="22"/>
          <w:szCs w:val="22"/>
        </w:rPr>
        <w:t>dodavatelem za poslední</w:t>
      </w:r>
      <w:r w:rsidR="00257565" w:rsidRPr="00C10317">
        <w:rPr>
          <w:rFonts w:ascii="Cambria" w:hAnsi="Cambria"/>
          <w:sz w:val="22"/>
          <w:szCs w:val="22"/>
        </w:rPr>
        <w:t>ch</w:t>
      </w:r>
      <w:r w:rsidR="00A75416" w:rsidRPr="00C10317">
        <w:rPr>
          <w:rFonts w:ascii="Cambria" w:hAnsi="Cambria"/>
          <w:sz w:val="22"/>
          <w:szCs w:val="22"/>
        </w:rPr>
        <w:t xml:space="preserve"> </w:t>
      </w:r>
      <w:r w:rsidR="00257565" w:rsidRPr="00C10317">
        <w:rPr>
          <w:rFonts w:ascii="Cambria" w:hAnsi="Cambria"/>
          <w:sz w:val="22"/>
          <w:szCs w:val="22"/>
        </w:rPr>
        <w:t>5</w:t>
      </w:r>
      <w:r w:rsidR="00A75416" w:rsidRPr="00C10317">
        <w:rPr>
          <w:rFonts w:ascii="Cambria" w:hAnsi="Cambria"/>
          <w:sz w:val="22"/>
          <w:szCs w:val="22"/>
        </w:rPr>
        <w:t xml:space="preserve"> </w:t>
      </w:r>
      <w:r w:rsidR="00257565" w:rsidRPr="00C10317">
        <w:rPr>
          <w:rFonts w:ascii="Cambria" w:hAnsi="Cambria"/>
          <w:sz w:val="22"/>
          <w:szCs w:val="22"/>
        </w:rPr>
        <w:t>let</w:t>
      </w:r>
      <w:r w:rsidR="003F1746" w:rsidRPr="00C10317">
        <w:rPr>
          <w:rFonts w:ascii="Cambria" w:hAnsi="Cambria"/>
          <w:sz w:val="22"/>
          <w:szCs w:val="22"/>
        </w:rPr>
        <w:t xml:space="preserve"> před zahájením zadávacího</w:t>
      </w:r>
      <w:r w:rsidRPr="00C10317">
        <w:rPr>
          <w:rFonts w:ascii="Cambria" w:hAnsi="Cambria"/>
          <w:sz w:val="22"/>
          <w:szCs w:val="22"/>
        </w:rPr>
        <w:t xml:space="preserve"> řízení</w:t>
      </w:r>
      <w:r w:rsidR="006B2A8B" w:rsidRPr="00C10317">
        <w:rPr>
          <w:rFonts w:ascii="Cambria" w:hAnsi="Cambria"/>
          <w:sz w:val="22"/>
          <w:szCs w:val="22"/>
        </w:rPr>
        <w:t xml:space="preserve"> obsahující </w:t>
      </w:r>
      <w:r w:rsidR="006B2A8B" w:rsidRPr="00C10317">
        <w:rPr>
          <w:rFonts w:ascii="Cambria" w:hAnsi="Cambria" w:cstheme="minorHAnsi"/>
          <w:color w:val="000000"/>
          <w:sz w:val="22"/>
        </w:rPr>
        <w:t>alespoň</w:t>
      </w:r>
      <w:r w:rsidR="002867C5" w:rsidRPr="00C10317">
        <w:rPr>
          <w:rFonts w:ascii="Cambria" w:hAnsi="Cambria" w:cstheme="minorHAnsi"/>
          <w:color w:val="000000"/>
          <w:sz w:val="22"/>
        </w:rPr>
        <w:t>:</w:t>
      </w:r>
    </w:p>
    <w:p w:rsidR="009F511B" w:rsidRPr="009F511B" w:rsidRDefault="009F511B" w:rsidP="009F511B">
      <w:pPr>
        <w:autoSpaceDE w:val="0"/>
        <w:autoSpaceDN w:val="0"/>
        <w:adjustRightInd w:val="0"/>
        <w:jc w:val="both"/>
        <w:rPr>
          <w:sz w:val="22"/>
        </w:rPr>
      </w:pPr>
      <w:r w:rsidRPr="00C10317">
        <w:rPr>
          <w:rFonts w:ascii="Cambria" w:hAnsi="Cambria"/>
          <w:sz w:val="22"/>
        </w:rPr>
        <w:t xml:space="preserve">3 obdobné zakázky spočívající v provedení výstavby nebo rekonstrukce budovy </w:t>
      </w:r>
      <w:r w:rsidRPr="00C10317">
        <w:rPr>
          <w:rFonts w:ascii="Cambria" w:hAnsi="Cambria"/>
          <w:i/>
          <w:sz w:val="22"/>
        </w:rPr>
        <w:t>zařazené dle Klasifikace stavebních děl Českého statistického úřadu CZ-CC pod kódem 126 Budovy pro společenské a kulturní účely, výzkum, vzdělávání a zdravotnictví</w:t>
      </w:r>
      <w:r w:rsidRPr="00C10317">
        <w:rPr>
          <w:rFonts w:ascii="Cambria" w:hAnsi="Cambria" w:cstheme="minorHAnsi"/>
          <w:b/>
          <w:i/>
          <w:spacing w:val="-1"/>
          <w:sz w:val="22"/>
        </w:rPr>
        <w:t xml:space="preserve"> nebo výstavba či rekonstrukce budovy občanské vybavenosti</w:t>
      </w:r>
      <w:r w:rsidRPr="00C10317">
        <w:rPr>
          <w:rFonts w:ascii="Cambria" w:hAnsi="Cambria"/>
          <w:sz w:val="22"/>
        </w:rPr>
        <w:t>, kde hodnota stavebních prací byla alespoň 70 000 000,- Kč bez DPH u každé z těchto zakázek.</w:t>
      </w:r>
    </w:p>
    <w:p w:rsidR="002867C5" w:rsidRPr="00214BC5" w:rsidRDefault="002867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220" w:type="dxa"/>
        <w:jc w:val="center"/>
        <w:tblLook w:val="04A0"/>
      </w:tblPr>
      <w:tblGrid>
        <w:gridCol w:w="2303"/>
        <w:gridCol w:w="4014"/>
        <w:gridCol w:w="2055"/>
        <w:gridCol w:w="2875"/>
        <w:gridCol w:w="2973"/>
      </w:tblGrid>
      <w:tr w:rsidR="009F511B" w:rsidTr="009F511B">
        <w:trPr>
          <w:trHeight w:val="745"/>
          <w:jc w:val="center"/>
        </w:trPr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9F511B" w:rsidRPr="00A9278F" w:rsidRDefault="009F511B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zakázky a identifikační údaje objednatele zakázky</w:t>
            </w:r>
          </w:p>
        </w:tc>
        <w:tc>
          <w:tcPr>
            <w:tcW w:w="4014" w:type="dxa"/>
            <w:shd w:val="clear" w:color="auto" w:fill="D9D9D9" w:themeFill="background1" w:themeFillShade="D9"/>
            <w:vAlign w:val="center"/>
          </w:tcPr>
          <w:p w:rsidR="009F511B" w:rsidRPr="00A9278F" w:rsidRDefault="009F511B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center"/>
          </w:tcPr>
          <w:p w:rsidR="009F511B" w:rsidRPr="003F1746" w:rsidRDefault="009F511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3F1746">
              <w:rPr>
                <w:rFonts w:asciiTheme="majorHAnsi" w:hAnsiTheme="majorHAnsi"/>
                <w:b/>
                <w:sz w:val="22"/>
                <w:szCs w:val="22"/>
              </w:rPr>
              <w:t>Měsíc a rok dokončení zakázky</w:t>
            </w:r>
          </w:p>
        </w:tc>
        <w:tc>
          <w:tcPr>
            <w:tcW w:w="2875" w:type="dxa"/>
            <w:shd w:val="clear" w:color="auto" w:fill="D9D9D9" w:themeFill="background1" w:themeFillShade="D9"/>
            <w:vAlign w:val="center"/>
          </w:tcPr>
          <w:p w:rsidR="009F511B" w:rsidRDefault="009F511B" w:rsidP="006B2A8B">
            <w:pPr>
              <w:rPr>
                <w:rFonts w:asciiTheme="majorHAnsi" w:hAnsiTheme="majorHAnsi" w:cstheme="minorHAnsi"/>
                <w:b/>
                <w:bCs/>
                <w:spacing w:val="-1"/>
                <w:sz w:val="22"/>
              </w:rPr>
            </w:pPr>
            <w:r>
              <w:rPr>
                <w:rFonts w:asciiTheme="majorHAnsi" w:hAnsiTheme="majorHAnsi" w:cstheme="minorHAnsi"/>
                <w:b/>
                <w:bCs/>
                <w:spacing w:val="-1"/>
                <w:sz w:val="22"/>
              </w:rPr>
              <w:t>Finanční objem zakázky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:rsidR="009F511B" w:rsidRPr="006B2A8B" w:rsidRDefault="009F511B" w:rsidP="006B2A8B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bCs/>
                <w:spacing w:val="-1"/>
                <w:sz w:val="22"/>
              </w:rPr>
              <w:t>Zakázka zahrnovala (nehodící se škrtněte nebo odstraňte případně doplňte CZ-CC kód budovy)</w:t>
            </w:r>
          </w:p>
        </w:tc>
      </w:tr>
      <w:tr w:rsidR="009F511B" w:rsidTr="00135E68">
        <w:trPr>
          <w:trHeight w:val="350"/>
          <w:jc w:val="center"/>
        </w:trPr>
        <w:tc>
          <w:tcPr>
            <w:tcW w:w="2303" w:type="dxa"/>
            <w:vAlign w:val="center"/>
          </w:tcPr>
          <w:p w:rsidR="009F511B" w:rsidRDefault="00015B72" w:rsidP="009F511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1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:rsidR="009F511B" w:rsidRDefault="00015B72" w:rsidP="009F511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1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55" w:type="dxa"/>
            <w:vAlign w:val="center"/>
          </w:tcPr>
          <w:p w:rsidR="009F511B" w:rsidRDefault="00015B72" w:rsidP="009F511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1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75" w:type="dxa"/>
            <w:vAlign w:val="center"/>
          </w:tcPr>
          <w:p w:rsidR="009F511B" w:rsidRPr="009F511B" w:rsidRDefault="00015B72" w:rsidP="009F511B">
            <w:pPr>
              <w:jc w:val="both"/>
              <w:rPr>
                <w:sz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1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3" w:type="dxa"/>
            <w:vAlign w:val="center"/>
          </w:tcPr>
          <w:p w:rsidR="009F511B" w:rsidRPr="009F511B" w:rsidRDefault="009F511B" w:rsidP="009F511B">
            <w:pPr>
              <w:jc w:val="both"/>
              <w:rPr>
                <w:rFonts w:asciiTheme="majorHAnsi" w:hAnsiTheme="majorHAnsi"/>
                <w:highlight w:val="yellow"/>
              </w:rPr>
            </w:pPr>
            <w:r w:rsidRPr="009F511B">
              <w:rPr>
                <w:sz w:val="22"/>
                <w:highlight w:val="yellow"/>
              </w:rPr>
              <w:t xml:space="preserve">budovy </w:t>
            </w:r>
            <w:r w:rsidRPr="009F511B">
              <w:rPr>
                <w:i/>
                <w:sz w:val="22"/>
                <w:highlight w:val="yellow"/>
              </w:rPr>
              <w:t>zařazené dle Klasifikace stavebních děl Českého statistického úřadu CZ-CC pod kódem 126 Budovy pro společenské a kulturní účely, výzkum, vzdělávání a zdravotnictví</w:t>
            </w:r>
            <w:r w:rsidRPr="009F511B">
              <w:rPr>
                <w:rFonts w:cstheme="minorHAnsi"/>
                <w:b/>
                <w:i/>
                <w:spacing w:val="-1"/>
                <w:sz w:val="22"/>
                <w:highlight w:val="yellow"/>
              </w:rPr>
              <w:t xml:space="preserve"> nebo výstavba či rekonstrukce budovy občanské vybavenosti</w:t>
            </w:r>
          </w:p>
        </w:tc>
      </w:tr>
      <w:tr w:rsidR="009F511B" w:rsidTr="00135E68">
        <w:trPr>
          <w:trHeight w:val="372"/>
          <w:jc w:val="center"/>
        </w:trPr>
        <w:tc>
          <w:tcPr>
            <w:tcW w:w="2303" w:type="dxa"/>
            <w:vAlign w:val="center"/>
          </w:tcPr>
          <w:p w:rsidR="009F511B" w:rsidRDefault="00015B72" w:rsidP="009F511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1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:rsidR="009F511B" w:rsidRDefault="00015B72" w:rsidP="009F511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1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55" w:type="dxa"/>
            <w:vAlign w:val="center"/>
          </w:tcPr>
          <w:p w:rsidR="009F511B" w:rsidRDefault="00015B72" w:rsidP="009F511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1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75" w:type="dxa"/>
            <w:vAlign w:val="center"/>
          </w:tcPr>
          <w:p w:rsidR="009F511B" w:rsidRPr="009F511B" w:rsidRDefault="00015B72" w:rsidP="009F511B">
            <w:pPr>
              <w:jc w:val="both"/>
              <w:rPr>
                <w:sz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1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3" w:type="dxa"/>
            <w:vAlign w:val="center"/>
          </w:tcPr>
          <w:p w:rsidR="009F511B" w:rsidRPr="009F511B" w:rsidRDefault="009F511B" w:rsidP="009F511B">
            <w:pPr>
              <w:jc w:val="both"/>
              <w:rPr>
                <w:rFonts w:asciiTheme="majorHAnsi" w:hAnsiTheme="majorHAnsi"/>
                <w:highlight w:val="yellow"/>
              </w:rPr>
            </w:pPr>
            <w:r w:rsidRPr="009F511B">
              <w:rPr>
                <w:sz w:val="22"/>
                <w:highlight w:val="yellow"/>
              </w:rPr>
              <w:t xml:space="preserve">budovy </w:t>
            </w:r>
            <w:r w:rsidRPr="009F511B">
              <w:rPr>
                <w:i/>
                <w:sz w:val="22"/>
                <w:highlight w:val="yellow"/>
              </w:rPr>
              <w:t xml:space="preserve">zařazené dle Klasifikace stavebních děl Českého statistického úřadu CZ-CC pod kódem 126 Budovy pro společenské a kulturní </w:t>
            </w:r>
            <w:r w:rsidRPr="009F511B">
              <w:rPr>
                <w:i/>
                <w:sz w:val="22"/>
                <w:highlight w:val="yellow"/>
              </w:rPr>
              <w:lastRenderedPageBreak/>
              <w:t>účely, výzkum, vzdělávání a zdravotnictví</w:t>
            </w:r>
            <w:r w:rsidRPr="009F511B">
              <w:rPr>
                <w:rFonts w:cstheme="minorHAnsi"/>
                <w:b/>
                <w:i/>
                <w:spacing w:val="-1"/>
                <w:sz w:val="22"/>
                <w:highlight w:val="yellow"/>
              </w:rPr>
              <w:t xml:space="preserve"> nebo výstavba či rekonstrukce budovy občanské vybavenosti</w:t>
            </w:r>
          </w:p>
        </w:tc>
      </w:tr>
      <w:tr w:rsidR="009F511B" w:rsidTr="00135E68">
        <w:trPr>
          <w:trHeight w:val="372"/>
          <w:jc w:val="center"/>
        </w:trPr>
        <w:tc>
          <w:tcPr>
            <w:tcW w:w="2303" w:type="dxa"/>
            <w:vAlign w:val="center"/>
          </w:tcPr>
          <w:p w:rsidR="009F511B" w:rsidRDefault="00015B72" w:rsidP="009F511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1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:rsidR="009F511B" w:rsidRDefault="00015B72" w:rsidP="009F511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1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55" w:type="dxa"/>
            <w:vAlign w:val="center"/>
          </w:tcPr>
          <w:p w:rsidR="009F511B" w:rsidRDefault="00015B72" w:rsidP="009F511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1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75" w:type="dxa"/>
            <w:vAlign w:val="center"/>
          </w:tcPr>
          <w:p w:rsidR="009F511B" w:rsidRPr="009F511B" w:rsidRDefault="00015B72" w:rsidP="009F511B">
            <w:pPr>
              <w:jc w:val="both"/>
              <w:rPr>
                <w:sz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1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3" w:type="dxa"/>
            <w:vAlign w:val="center"/>
          </w:tcPr>
          <w:p w:rsidR="009F511B" w:rsidRPr="009F511B" w:rsidRDefault="009F511B" w:rsidP="009F511B">
            <w:pPr>
              <w:jc w:val="both"/>
              <w:rPr>
                <w:rFonts w:asciiTheme="majorHAnsi" w:hAnsiTheme="majorHAnsi"/>
                <w:highlight w:val="yellow"/>
              </w:rPr>
            </w:pPr>
            <w:r w:rsidRPr="009F511B">
              <w:rPr>
                <w:sz w:val="22"/>
                <w:highlight w:val="yellow"/>
              </w:rPr>
              <w:t xml:space="preserve">budovy </w:t>
            </w:r>
            <w:r w:rsidRPr="009F511B">
              <w:rPr>
                <w:i/>
                <w:sz w:val="22"/>
                <w:highlight w:val="yellow"/>
              </w:rPr>
              <w:t>zařazené dle Klasifikace stavebních děl Českého statistického úřadu CZ-CC pod kódem 126 Budovy pro společenské a kulturní účely, výzkum, vzdělávání a zdravotnictví</w:t>
            </w:r>
            <w:r w:rsidRPr="009F511B">
              <w:rPr>
                <w:rFonts w:cstheme="minorHAnsi"/>
                <w:b/>
                <w:i/>
                <w:spacing w:val="-1"/>
                <w:sz w:val="22"/>
                <w:highlight w:val="yellow"/>
              </w:rPr>
              <w:t xml:space="preserve"> nebo výstavba či rekonstrukce budovy občanské vybavenosti</w:t>
            </w:r>
          </w:p>
        </w:tc>
      </w:tr>
      <w:tr w:rsidR="009F511B" w:rsidRPr="004A668D" w:rsidTr="009F511B">
        <w:trPr>
          <w:trHeight w:val="372"/>
          <w:jc w:val="center"/>
        </w:trPr>
        <w:tc>
          <w:tcPr>
            <w:tcW w:w="2303" w:type="dxa"/>
          </w:tcPr>
          <w:p w:rsidR="009F511B" w:rsidRDefault="00015B72" w:rsidP="009F511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1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014" w:type="dxa"/>
          </w:tcPr>
          <w:p w:rsidR="009F511B" w:rsidRDefault="00015B72" w:rsidP="009F511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1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55" w:type="dxa"/>
          </w:tcPr>
          <w:p w:rsidR="009F511B" w:rsidRDefault="00015B72" w:rsidP="009F511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1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75" w:type="dxa"/>
          </w:tcPr>
          <w:p w:rsidR="009F511B" w:rsidRPr="009F511B" w:rsidRDefault="00015B72" w:rsidP="009F511B">
            <w:pPr>
              <w:jc w:val="both"/>
              <w:rPr>
                <w:sz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1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3" w:type="dxa"/>
          </w:tcPr>
          <w:p w:rsidR="009F511B" w:rsidRPr="009F511B" w:rsidRDefault="009F511B" w:rsidP="009F511B">
            <w:pPr>
              <w:jc w:val="both"/>
              <w:rPr>
                <w:rFonts w:asciiTheme="majorHAnsi" w:hAnsiTheme="majorHAnsi"/>
                <w:highlight w:val="yellow"/>
              </w:rPr>
            </w:pPr>
            <w:r w:rsidRPr="009F511B">
              <w:rPr>
                <w:sz w:val="22"/>
                <w:highlight w:val="yellow"/>
              </w:rPr>
              <w:t xml:space="preserve">budovy </w:t>
            </w:r>
            <w:r w:rsidRPr="009F511B">
              <w:rPr>
                <w:i/>
                <w:sz w:val="22"/>
                <w:highlight w:val="yellow"/>
              </w:rPr>
              <w:t>zařazené dle Klasifikace stavebních děl Českého statistického úřadu CZ-CC pod kódem 126 Budovy pro společenské a kulturní účely, výzkum, vzdělávání a zdravotnictví</w:t>
            </w:r>
            <w:r w:rsidRPr="009F511B">
              <w:rPr>
                <w:rFonts w:cstheme="minorHAnsi"/>
                <w:b/>
                <w:i/>
                <w:spacing w:val="-1"/>
                <w:sz w:val="22"/>
                <w:highlight w:val="yellow"/>
              </w:rPr>
              <w:t xml:space="preserve"> nebo výstavba či rekonstrukce budovy občanské vybavenosti</w:t>
            </w:r>
          </w:p>
        </w:tc>
      </w:tr>
      <w:tr w:rsidR="009F511B" w:rsidRPr="004A668D" w:rsidTr="009F511B">
        <w:trPr>
          <w:trHeight w:val="372"/>
          <w:jc w:val="center"/>
        </w:trPr>
        <w:tc>
          <w:tcPr>
            <w:tcW w:w="2303" w:type="dxa"/>
          </w:tcPr>
          <w:p w:rsidR="009F511B" w:rsidRDefault="00015B72" w:rsidP="009F511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1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014" w:type="dxa"/>
          </w:tcPr>
          <w:p w:rsidR="009F511B" w:rsidRDefault="00015B72" w:rsidP="009F511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1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55" w:type="dxa"/>
          </w:tcPr>
          <w:p w:rsidR="009F511B" w:rsidRDefault="00015B72" w:rsidP="009F511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1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75" w:type="dxa"/>
          </w:tcPr>
          <w:p w:rsidR="009F511B" w:rsidRPr="009F511B" w:rsidRDefault="00015B72" w:rsidP="009F511B">
            <w:pPr>
              <w:jc w:val="both"/>
              <w:rPr>
                <w:sz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51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F51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3" w:type="dxa"/>
          </w:tcPr>
          <w:p w:rsidR="009F511B" w:rsidRPr="009F511B" w:rsidRDefault="009F511B" w:rsidP="009F511B">
            <w:pPr>
              <w:jc w:val="both"/>
              <w:rPr>
                <w:rFonts w:asciiTheme="majorHAnsi" w:hAnsiTheme="majorHAnsi"/>
                <w:highlight w:val="yellow"/>
              </w:rPr>
            </w:pPr>
            <w:r w:rsidRPr="009F511B">
              <w:rPr>
                <w:sz w:val="22"/>
                <w:highlight w:val="yellow"/>
              </w:rPr>
              <w:t xml:space="preserve">budovy </w:t>
            </w:r>
            <w:r w:rsidRPr="009F511B">
              <w:rPr>
                <w:i/>
                <w:sz w:val="22"/>
                <w:highlight w:val="yellow"/>
              </w:rPr>
              <w:t>zařazené dle Klasifikace stavebních děl Českého statistického úřadu CZ-CC pod kódem 126 Budovy pro společenské a kulturní účely, výzkum, vzdělávání a zdravotnictví</w:t>
            </w:r>
            <w:r w:rsidRPr="009F511B">
              <w:rPr>
                <w:rFonts w:cstheme="minorHAnsi"/>
                <w:b/>
                <w:i/>
                <w:spacing w:val="-1"/>
                <w:sz w:val="22"/>
                <w:highlight w:val="yellow"/>
              </w:rPr>
              <w:t xml:space="preserve"> nebo výstavba či rekonstrukce budovy občanské vybavenosti</w:t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4A668D" w:rsidRDefault="004A668D" w:rsidP="000713B0">
      <w:pPr>
        <w:rPr>
          <w:rFonts w:ascii="Cambria" w:hAnsi="Cambria" w:cs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015B72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15B72" w:rsidRPr="000A533F">
        <w:rPr>
          <w:rFonts w:ascii="Cambria" w:hAnsi="Cambria" w:cs="Cambria"/>
          <w:sz w:val="22"/>
          <w:szCs w:val="22"/>
          <w:highlight w:val="yellow"/>
        </w:rPr>
      </w:r>
      <w:r w:rsidR="00015B72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15B72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015B72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15B72" w:rsidRPr="000A533F">
        <w:rPr>
          <w:rFonts w:ascii="Cambria" w:hAnsi="Cambria" w:cs="Cambria"/>
          <w:sz w:val="22"/>
          <w:szCs w:val="22"/>
          <w:highlight w:val="yellow"/>
        </w:rPr>
      </w:r>
      <w:r w:rsidR="00015B72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15B72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7C5" w:rsidRDefault="002867C5" w:rsidP="0072224E">
      <w:r>
        <w:separator/>
      </w:r>
    </w:p>
  </w:endnote>
  <w:endnote w:type="continuationSeparator" w:id="0">
    <w:p w:rsidR="002867C5" w:rsidRDefault="002867C5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7C5" w:rsidRDefault="002867C5" w:rsidP="0072224E">
      <w:r>
        <w:separator/>
      </w:r>
    </w:p>
  </w:footnote>
  <w:footnote w:type="continuationSeparator" w:id="0">
    <w:p w:rsidR="002867C5" w:rsidRDefault="002867C5" w:rsidP="0072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7C5" w:rsidRDefault="002867C5">
    <w:pPr>
      <w:pStyle w:val="Zhlav"/>
    </w:pPr>
    <w:r>
      <w:rPr>
        <w:bCs/>
        <w:i/>
        <w:sz w:val="22"/>
      </w:rPr>
      <w:t xml:space="preserve">Vzor seznamu stavebních prací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30D0608E"/>
    <w:multiLevelType w:val="hybridMultilevel"/>
    <w:tmpl w:val="5DD4FF44"/>
    <w:lvl w:ilvl="0" w:tplc="FF5275C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004EF"/>
    <w:multiLevelType w:val="hybridMultilevel"/>
    <w:tmpl w:val="F822ED62"/>
    <w:lvl w:ilvl="0" w:tplc="E60262D4">
      <w:start w:val="1"/>
      <w:numFmt w:val="bullet"/>
      <w:lvlText w:val="-"/>
      <w:lvlJc w:val="left"/>
      <w:pPr>
        <w:ind w:left="915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452D09D0"/>
    <w:multiLevelType w:val="hybridMultilevel"/>
    <w:tmpl w:val="1FBA7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0713B0"/>
    <w:rsid w:val="00003B6D"/>
    <w:rsid w:val="00015B72"/>
    <w:rsid w:val="00035099"/>
    <w:rsid w:val="000713B0"/>
    <w:rsid w:val="000A533F"/>
    <w:rsid w:val="000C376E"/>
    <w:rsid w:val="00197754"/>
    <w:rsid w:val="001D7072"/>
    <w:rsid w:val="00214BC5"/>
    <w:rsid w:val="00237A46"/>
    <w:rsid w:val="0024124A"/>
    <w:rsid w:val="00255A00"/>
    <w:rsid w:val="00257565"/>
    <w:rsid w:val="00282F01"/>
    <w:rsid w:val="002867C5"/>
    <w:rsid w:val="002E6425"/>
    <w:rsid w:val="00331B27"/>
    <w:rsid w:val="00357EEF"/>
    <w:rsid w:val="003A260E"/>
    <w:rsid w:val="003F1746"/>
    <w:rsid w:val="0040698E"/>
    <w:rsid w:val="004560E4"/>
    <w:rsid w:val="0045792C"/>
    <w:rsid w:val="00492A7A"/>
    <w:rsid w:val="004A2F88"/>
    <w:rsid w:val="004A52AD"/>
    <w:rsid w:val="004A668D"/>
    <w:rsid w:val="004B102A"/>
    <w:rsid w:val="004B35E8"/>
    <w:rsid w:val="005262CF"/>
    <w:rsid w:val="00530CE4"/>
    <w:rsid w:val="00557C62"/>
    <w:rsid w:val="00593381"/>
    <w:rsid w:val="00664F1E"/>
    <w:rsid w:val="00682EED"/>
    <w:rsid w:val="006A1F34"/>
    <w:rsid w:val="006B1247"/>
    <w:rsid w:val="006B2A8B"/>
    <w:rsid w:val="006E7DD7"/>
    <w:rsid w:val="0072224E"/>
    <w:rsid w:val="0074382E"/>
    <w:rsid w:val="00745993"/>
    <w:rsid w:val="007F157F"/>
    <w:rsid w:val="00804B76"/>
    <w:rsid w:val="00813219"/>
    <w:rsid w:val="00842142"/>
    <w:rsid w:val="0086181D"/>
    <w:rsid w:val="00877AA2"/>
    <w:rsid w:val="00880A29"/>
    <w:rsid w:val="008B616B"/>
    <w:rsid w:val="008C7E4C"/>
    <w:rsid w:val="00901403"/>
    <w:rsid w:val="00923F65"/>
    <w:rsid w:val="00941868"/>
    <w:rsid w:val="009E7CA6"/>
    <w:rsid w:val="009F511B"/>
    <w:rsid w:val="00A12715"/>
    <w:rsid w:val="00A17A55"/>
    <w:rsid w:val="00A31325"/>
    <w:rsid w:val="00A53396"/>
    <w:rsid w:val="00A64E06"/>
    <w:rsid w:val="00A75416"/>
    <w:rsid w:val="00A9278F"/>
    <w:rsid w:val="00AA4D37"/>
    <w:rsid w:val="00AC315F"/>
    <w:rsid w:val="00B21366"/>
    <w:rsid w:val="00B337CB"/>
    <w:rsid w:val="00BD574C"/>
    <w:rsid w:val="00BF3566"/>
    <w:rsid w:val="00C10317"/>
    <w:rsid w:val="00C54092"/>
    <w:rsid w:val="00C809E4"/>
    <w:rsid w:val="00C93318"/>
    <w:rsid w:val="00D77D1A"/>
    <w:rsid w:val="00DF491C"/>
    <w:rsid w:val="00E3323B"/>
    <w:rsid w:val="00E67072"/>
    <w:rsid w:val="00EA068E"/>
    <w:rsid w:val="00EB36EF"/>
    <w:rsid w:val="00EB6E31"/>
    <w:rsid w:val="00EF0D92"/>
    <w:rsid w:val="00F0023F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F0023F"/>
    <w:pPr>
      <w:ind w:left="720"/>
      <w:contextualSpacing/>
    </w:p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9F51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7</cp:revision>
  <dcterms:created xsi:type="dcterms:W3CDTF">2024-02-28T08:43:00Z</dcterms:created>
  <dcterms:modified xsi:type="dcterms:W3CDTF">2025-04-09T10:14:00Z</dcterms:modified>
</cp:coreProperties>
</file>