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C072" w14:textId="733EB1AC" w:rsidR="008E1257" w:rsidRPr="00161D3D" w:rsidRDefault="002932E9" w:rsidP="009E67A8">
      <w:pPr>
        <w:spacing w:after="120"/>
        <w:jc w:val="both"/>
        <w:outlineLvl w:val="0"/>
        <w:rPr>
          <w:rFonts w:asciiTheme="minorHAnsi" w:hAnsiTheme="minorHAnsi" w:cs="Arial"/>
          <w:b/>
          <w:sz w:val="28"/>
          <w:szCs w:val="22"/>
        </w:rPr>
      </w:pPr>
      <w:r w:rsidRPr="00161D3D">
        <w:rPr>
          <w:rFonts w:asciiTheme="minorHAnsi" w:hAnsiTheme="minorHAnsi" w:cs="Arial"/>
          <w:b/>
          <w:sz w:val="28"/>
          <w:szCs w:val="22"/>
        </w:rPr>
        <w:t>SMLOUVA</w:t>
      </w:r>
      <w:r w:rsidR="00B04E54">
        <w:rPr>
          <w:rFonts w:asciiTheme="minorHAnsi" w:hAnsiTheme="minorHAnsi" w:cs="Arial"/>
          <w:b/>
          <w:sz w:val="28"/>
          <w:szCs w:val="22"/>
        </w:rPr>
        <w:t xml:space="preserve"> O POSKYTOVÁNÍ SLUŽEB</w:t>
      </w:r>
      <w:bookmarkStart w:id="0" w:name="_GoBack"/>
      <w:bookmarkEnd w:id="0"/>
    </w:p>
    <w:p w14:paraId="25526E0A" w14:textId="77777777" w:rsidR="00642F72" w:rsidRPr="00161D3D" w:rsidRDefault="00642F72" w:rsidP="009E67A8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14:paraId="25A6671B" w14:textId="00AF6F7E" w:rsidR="002932E9" w:rsidRPr="00161D3D" w:rsidRDefault="00DA4B3B" w:rsidP="009E67A8">
      <w:pPr>
        <w:pStyle w:val="PlainText"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540D1">
        <w:rPr>
          <w:rFonts w:ascii="Calibri" w:eastAsia="Calibri" w:hAnsi="Calibri" w:cs="Calibri"/>
          <w:b/>
          <w:color w:val="000000"/>
          <w:sz w:val="22"/>
          <w:szCs w:val="22"/>
        </w:rPr>
        <w:t>MGM COMPRO s.r.o.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Pr="00C540D1">
        <w:rPr>
          <w:rFonts w:ascii="Calibri" w:eastAsia="Calibri" w:hAnsi="Calibri" w:cs="Calibri"/>
          <w:color w:val="000000"/>
          <w:sz w:val="22"/>
          <w:szCs w:val="22"/>
        </w:rPr>
        <w:t>Růžová 307, Louky, 763 02 Zlín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IČO: </w:t>
      </w:r>
      <w:r w:rsidRPr="00C540D1">
        <w:rPr>
          <w:rFonts w:ascii="Calibri" w:eastAsia="Calibri" w:hAnsi="Calibri" w:cs="Calibri"/>
          <w:color w:val="000000"/>
          <w:sz w:val="22"/>
          <w:szCs w:val="22"/>
        </w:rPr>
        <w:t>03093212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,sp.zn.: </w:t>
      </w:r>
      <w:r w:rsidRPr="00C540D1">
        <w:rPr>
          <w:rFonts w:ascii="Calibri" w:eastAsia="Calibri" w:hAnsi="Calibri" w:cs="Calibri"/>
          <w:color w:val="000000"/>
          <w:sz w:val="22"/>
          <w:szCs w:val="22"/>
        </w:rPr>
        <w:t xml:space="preserve">C 83582 vedená u Krajského soudu v Brně </w:t>
      </w:r>
      <w:r w:rsidR="002932E9" w:rsidRPr="00161D3D">
        <w:rPr>
          <w:rFonts w:asciiTheme="minorHAnsi" w:hAnsiTheme="minorHAnsi" w:cs="Arial"/>
          <w:sz w:val="22"/>
          <w:szCs w:val="22"/>
        </w:rPr>
        <w:t>(dále „</w:t>
      </w:r>
      <w:r w:rsidR="00755402">
        <w:rPr>
          <w:rFonts w:asciiTheme="minorHAnsi" w:hAnsiTheme="minorHAnsi" w:cs="Arial"/>
          <w:b/>
          <w:i/>
          <w:sz w:val="22"/>
          <w:szCs w:val="22"/>
        </w:rPr>
        <w:t>objednatel</w:t>
      </w:r>
      <w:r w:rsidR="002932E9" w:rsidRPr="00161D3D">
        <w:rPr>
          <w:rFonts w:asciiTheme="minorHAnsi" w:hAnsiTheme="minorHAnsi" w:cs="Arial"/>
          <w:sz w:val="22"/>
          <w:szCs w:val="22"/>
        </w:rPr>
        <w:t xml:space="preserve">“) </w:t>
      </w:r>
    </w:p>
    <w:p w14:paraId="32639FB9" w14:textId="77777777" w:rsidR="002932E9" w:rsidRPr="00161D3D" w:rsidRDefault="002932E9" w:rsidP="009E67A8">
      <w:pPr>
        <w:pStyle w:val="PlainText"/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a</w:t>
      </w:r>
    </w:p>
    <w:p w14:paraId="3A787035" w14:textId="11BB865C" w:rsidR="002932E9" w:rsidRPr="00161D3D" w:rsidRDefault="002932E9" w:rsidP="009E67A8">
      <w:pPr>
        <w:pStyle w:val="PlainText"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[•]</w:t>
      </w:r>
      <w:r w:rsidRPr="00161D3D">
        <w:rPr>
          <w:rFonts w:asciiTheme="minorHAnsi" w:hAnsiTheme="minorHAnsi" w:cs="Arial"/>
          <w:sz w:val="22"/>
          <w:szCs w:val="22"/>
        </w:rPr>
        <w:t>,</w:t>
      </w:r>
      <w:r w:rsidRPr="00161D3D">
        <w:rPr>
          <w:rFonts w:asciiTheme="minorHAnsi" w:hAnsiTheme="minorHAnsi" w:cs="Arial"/>
          <w:b/>
          <w:sz w:val="22"/>
          <w:szCs w:val="22"/>
        </w:rPr>
        <w:t xml:space="preserve"> s</w:t>
      </w:r>
      <w:r w:rsidRPr="00161D3D">
        <w:rPr>
          <w:rFonts w:asciiTheme="minorHAnsi" w:hAnsiTheme="minorHAnsi" w:cs="Arial"/>
          <w:sz w:val="22"/>
          <w:szCs w:val="22"/>
        </w:rPr>
        <w:t>e sídlem: [•], IČO: [•],DIČ: [•], spisová značka: [•] (dále „</w:t>
      </w:r>
      <w:r w:rsidR="00755402">
        <w:rPr>
          <w:rFonts w:asciiTheme="minorHAnsi" w:hAnsiTheme="minorHAnsi" w:cs="Arial"/>
          <w:b/>
          <w:i/>
          <w:sz w:val="22"/>
          <w:szCs w:val="22"/>
        </w:rPr>
        <w:t>poskytovatel</w:t>
      </w:r>
      <w:r w:rsidRPr="00161D3D">
        <w:rPr>
          <w:rFonts w:asciiTheme="minorHAnsi" w:hAnsiTheme="minorHAnsi" w:cs="Arial"/>
          <w:sz w:val="22"/>
          <w:szCs w:val="22"/>
        </w:rPr>
        <w:t xml:space="preserve">“) </w:t>
      </w:r>
    </w:p>
    <w:p w14:paraId="3975715A" w14:textId="77777777" w:rsidR="002932E9" w:rsidRPr="00161D3D" w:rsidRDefault="002932E9" w:rsidP="009E67A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(dále společně „</w:t>
      </w:r>
      <w:r w:rsidRPr="00161D3D">
        <w:rPr>
          <w:rFonts w:asciiTheme="minorHAnsi" w:hAnsiTheme="minorHAnsi" w:cs="Arial"/>
          <w:b/>
          <w:i/>
          <w:sz w:val="22"/>
          <w:szCs w:val="22"/>
        </w:rPr>
        <w:t>smluvní strany</w:t>
      </w:r>
      <w:r w:rsidRPr="00161D3D">
        <w:rPr>
          <w:rFonts w:asciiTheme="minorHAnsi" w:hAnsiTheme="minorHAnsi" w:cs="Arial"/>
          <w:sz w:val="22"/>
          <w:szCs w:val="22"/>
        </w:rPr>
        <w:t>“)</w:t>
      </w:r>
    </w:p>
    <w:p w14:paraId="698A6A33" w14:textId="644B485B" w:rsidR="002932E9" w:rsidRPr="00161D3D" w:rsidRDefault="002932E9" w:rsidP="009E67A8">
      <w:pPr>
        <w:pStyle w:val="PlainText"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uzavřely níže uvedeného dne, měsíce a rok</w:t>
      </w:r>
      <w:r w:rsidR="00755402">
        <w:rPr>
          <w:rFonts w:asciiTheme="minorHAnsi" w:hAnsiTheme="minorHAnsi" w:cs="Arial"/>
          <w:sz w:val="22"/>
          <w:szCs w:val="22"/>
        </w:rPr>
        <w:t xml:space="preserve">u v souladu s ustanovením § 1746 odst. 2 </w:t>
      </w:r>
      <w:r w:rsidRPr="00161D3D">
        <w:rPr>
          <w:rFonts w:asciiTheme="minorHAnsi" w:hAnsiTheme="minorHAnsi" w:cs="Arial"/>
          <w:sz w:val="22"/>
          <w:szCs w:val="22"/>
        </w:rPr>
        <w:t xml:space="preserve">zákona </w:t>
      </w:r>
      <w:r w:rsidRPr="00161D3D">
        <w:rPr>
          <w:rFonts w:asciiTheme="minorHAnsi" w:hAnsiTheme="minorHAnsi" w:cs="Arial"/>
          <w:sz w:val="22"/>
          <w:szCs w:val="22"/>
        </w:rPr>
        <w:br/>
        <w:t>č. 89/2012 Sb., občanského zákoníku, v platném znění (dále „</w:t>
      </w:r>
      <w:r w:rsidRPr="00161D3D">
        <w:rPr>
          <w:rFonts w:asciiTheme="minorHAnsi" w:hAnsiTheme="minorHAnsi" w:cs="Arial"/>
          <w:b/>
          <w:i/>
          <w:sz w:val="22"/>
          <w:szCs w:val="22"/>
        </w:rPr>
        <w:t>občanský zákoník</w:t>
      </w:r>
      <w:r w:rsidR="00755402">
        <w:rPr>
          <w:rFonts w:asciiTheme="minorHAnsi" w:hAnsiTheme="minorHAnsi" w:cs="Arial"/>
          <w:sz w:val="22"/>
          <w:szCs w:val="22"/>
        </w:rPr>
        <w:t xml:space="preserve">“), </w:t>
      </w:r>
      <w:r w:rsidR="00DF1BD7" w:rsidRPr="00161D3D">
        <w:rPr>
          <w:rFonts w:asciiTheme="minorHAnsi" w:hAnsiTheme="minorHAnsi" w:cs="Arial"/>
          <w:sz w:val="22"/>
          <w:szCs w:val="22"/>
        </w:rPr>
        <w:t>smlouvu</w:t>
      </w:r>
      <w:r w:rsidR="00755402">
        <w:rPr>
          <w:rFonts w:asciiTheme="minorHAnsi" w:hAnsiTheme="minorHAnsi" w:cs="Arial"/>
          <w:sz w:val="22"/>
          <w:szCs w:val="22"/>
        </w:rPr>
        <w:t xml:space="preserve"> o</w:t>
      </w:r>
      <w:r w:rsidR="00C0420A">
        <w:rPr>
          <w:rFonts w:asciiTheme="minorHAnsi" w:hAnsiTheme="minorHAnsi" w:cs="Arial"/>
          <w:sz w:val="22"/>
          <w:szCs w:val="22"/>
        </w:rPr>
        <w:t> </w:t>
      </w:r>
      <w:r w:rsidR="00755402">
        <w:rPr>
          <w:rFonts w:asciiTheme="minorHAnsi" w:hAnsiTheme="minorHAnsi" w:cs="Arial"/>
          <w:sz w:val="22"/>
          <w:szCs w:val="22"/>
        </w:rPr>
        <w:t>poskytování služeb</w:t>
      </w:r>
      <w:r w:rsidR="001E35A0" w:rsidRPr="00161D3D">
        <w:rPr>
          <w:rFonts w:asciiTheme="minorHAnsi" w:hAnsiTheme="minorHAnsi" w:cs="Arial"/>
          <w:sz w:val="22"/>
          <w:szCs w:val="22"/>
        </w:rPr>
        <w:t xml:space="preserve"> </w:t>
      </w:r>
      <w:r w:rsidRPr="00161D3D">
        <w:rPr>
          <w:rFonts w:asciiTheme="minorHAnsi" w:hAnsiTheme="minorHAnsi" w:cs="Arial"/>
          <w:sz w:val="22"/>
          <w:szCs w:val="22"/>
        </w:rPr>
        <w:t xml:space="preserve">(dále </w:t>
      </w:r>
      <w:r w:rsidRPr="00161D3D">
        <w:rPr>
          <w:rFonts w:asciiTheme="minorHAnsi" w:hAnsiTheme="minorHAnsi" w:cs="Arial"/>
          <w:bCs/>
          <w:sz w:val="22"/>
          <w:szCs w:val="22"/>
        </w:rPr>
        <w:t>„</w:t>
      </w:r>
      <w:r w:rsidRPr="00161D3D">
        <w:rPr>
          <w:rFonts w:asciiTheme="minorHAnsi" w:hAnsiTheme="minorHAnsi" w:cs="Arial"/>
          <w:b/>
          <w:bCs/>
          <w:i/>
          <w:sz w:val="22"/>
          <w:szCs w:val="22"/>
        </w:rPr>
        <w:t>smlouva</w:t>
      </w:r>
      <w:r w:rsidRPr="00161D3D">
        <w:rPr>
          <w:rFonts w:asciiTheme="minorHAnsi" w:hAnsiTheme="minorHAnsi" w:cs="Arial"/>
          <w:bCs/>
          <w:sz w:val="22"/>
          <w:szCs w:val="22"/>
        </w:rPr>
        <w:t>“</w:t>
      </w:r>
      <w:r w:rsidRPr="00161D3D">
        <w:rPr>
          <w:rFonts w:asciiTheme="minorHAnsi" w:hAnsiTheme="minorHAnsi" w:cs="Arial"/>
          <w:sz w:val="22"/>
          <w:szCs w:val="22"/>
        </w:rPr>
        <w:t>) tohoto znění:</w:t>
      </w:r>
    </w:p>
    <w:p w14:paraId="64A4A9DB" w14:textId="77777777" w:rsidR="00DF1BD7" w:rsidRPr="00161D3D" w:rsidRDefault="00DF1BD7" w:rsidP="009E67A8">
      <w:pPr>
        <w:pStyle w:val="PlainText"/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6A6FAD1A" w14:textId="77777777" w:rsidR="001E35A0" w:rsidRPr="00161D3D" w:rsidRDefault="001E35A0" w:rsidP="009E67A8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161D3D">
        <w:rPr>
          <w:rFonts w:asciiTheme="minorHAnsi" w:hAnsiTheme="minorHAnsi" w:cs="Arial"/>
          <w:b/>
          <w:i/>
          <w:sz w:val="22"/>
          <w:szCs w:val="22"/>
        </w:rPr>
        <w:t>PREAMBULE</w:t>
      </w:r>
    </w:p>
    <w:p w14:paraId="5950B5CE" w14:textId="77777777" w:rsidR="001E35A0" w:rsidRPr="00161D3D" w:rsidRDefault="001E35A0" w:rsidP="009E67A8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161D3D">
        <w:rPr>
          <w:rFonts w:asciiTheme="minorHAnsi" w:hAnsiTheme="minorHAnsi" w:cs="Arial"/>
          <w:b/>
          <w:i/>
          <w:sz w:val="22"/>
          <w:szCs w:val="22"/>
        </w:rPr>
        <w:t xml:space="preserve">Vzhledem k tomu, že: </w:t>
      </w:r>
    </w:p>
    <w:p w14:paraId="085B873E" w14:textId="37EBC1A6" w:rsidR="001E35A0" w:rsidRPr="00161D3D" w:rsidRDefault="001E35A0" w:rsidP="009E67A8">
      <w:pPr>
        <w:spacing w:after="120"/>
        <w:ind w:left="142" w:hanging="142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161D3D">
        <w:rPr>
          <w:rFonts w:asciiTheme="minorHAnsi" w:hAnsiTheme="minorHAnsi" w:cs="Arial"/>
          <w:b/>
          <w:i/>
          <w:sz w:val="22"/>
          <w:szCs w:val="22"/>
        </w:rPr>
        <w:t>-</w:t>
      </w:r>
      <w:r w:rsidR="00DA4B3B">
        <w:rPr>
          <w:rFonts w:asciiTheme="minorHAnsi" w:hAnsiTheme="minorHAnsi" w:cs="Arial"/>
          <w:b/>
          <w:i/>
          <w:sz w:val="22"/>
          <w:szCs w:val="22"/>
        </w:rPr>
        <w:tab/>
      </w:r>
      <w:r w:rsidR="00DA4B3B">
        <w:rPr>
          <w:rFonts w:ascii="Calibri" w:eastAsia="Calibri" w:hAnsi="Calibri" w:cs="Calibri"/>
          <w:b/>
          <w:i/>
          <w:sz w:val="22"/>
          <w:szCs w:val="22"/>
        </w:rPr>
        <w:t>na základě výsledku zadávacího řízení k plnění nadlimitní veřejné zakázky na služby zadávané v otevřeném řízení pod názvem „</w:t>
      </w:r>
      <w:r w:rsidR="002E48E6" w:rsidRPr="002E48E6">
        <w:rPr>
          <w:rFonts w:asciiTheme="minorHAnsi" w:hAnsiTheme="minorHAnsi"/>
          <w:b/>
          <w:i/>
          <w:sz w:val="22"/>
          <w:szCs w:val="22"/>
        </w:rPr>
        <w:t>Smluvní poradenství v rámci pří</w:t>
      </w:r>
      <w:r w:rsidR="002E48E6">
        <w:rPr>
          <w:rFonts w:asciiTheme="minorHAnsi" w:hAnsiTheme="minorHAnsi"/>
          <w:b/>
          <w:i/>
          <w:sz w:val="22"/>
          <w:szCs w:val="22"/>
        </w:rPr>
        <w:t xml:space="preserve">padných leteckých certifikací </w:t>
      </w:r>
      <w:r w:rsidR="005F3873">
        <w:rPr>
          <w:rFonts w:asciiTheme="minorHAnsi" w:hAnsiTheme="minorHAnsi" w:cs="Arial"/>
          <w:b/>
          <w:i/>
          <w:sz w:val="22"/>
          <w:szCs w:val="22"/>
        </w:rPr>
        <w:t>“</w:t>
      </w:r>
      <w:r w:rsidR="00755402">
        <w:rPr>
          <w:rFonts w:asciiTheme="minorHAnsi" w:hAnsiTheme="minorHAnsi" w:cs="Arial"/>
          <w:b/>
          <w:i/>
          <w:sz w:val="22"/>
          <w:szCs w:val="22"/>
        </w:rPr>
        <w:t xml:space="preserve"> byla nabídka poskytovatele objednatelem</w:t>
      </w:r>
      <w:r w:rsidRPr="00161D3D">
        <w:rPr>
          <w:rFonts w:asciiTheme="minorHAnsi" w:hAnsiTheme="minorHAnsi" w:cs="Arial"/>
          <w:b/>
          <w:i/>
          <w:sz w:val="22"/>
          <w:szCs w:val="22"/>
        </w:rPr>
        <w:t xml:space="preserve"> vybrána jako ekonomicky nejvýhodnější;</w:t>
      </w:r>
    </w:p>
    <w:p w14:paraId="3A5FFC1D" w14:textId="7EF69D22" w:rsidR="001E35A0" w:rsidRPr="00161D3D" w:rsidRDefault="00755402" w:rsidP="009E67A8">
      <w:pPr>
        <w:spacing w:after="120"/>
        <w:ind w:left="142" w:hanging="142"/>
        <w:jc w:val="both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-</w:t>
      </w:r>
      <w:r>
        <w:rPr>
          <w:rFonts w:asciiTheme="minorHAnsi" w:hAnsiTheme="minorHAnsi" w:cs="Arial"/>
          <w:b/>
          <w:i/>
          <w:sz w:val="22"/>
          <w:szCs w:val="22"/>
        </w:rPr>
        <w:tab/>
        <w:t>objednatel</w:t>
      </w:r>
      <w:r w:rsidR="001E35A0" w:rsidRPr="00161D3D">
        <w:rPr>
          <w:rFonts w:asciiTheme="minorHAnsi" w:hAnsiTheme="minorHAnsi" w:cs="Arial"/>
          <w:b/>
          <w:i/>
          <w:sz w:val="22"/>
          <w:szCs w:val="22"/>
        </w:rPr>
        <w:t xml:space="preserve"> má zájem na plnění předmětu veřejné zakázky;</w:t>
      </w:r>
    </w:p>
    <w:p w14:paraId="0F57ACEB" w14:textId="6FAF423C" w:rsidR="001E35A0" w:rsidRPr="00161D3D" w:rsidRDefault="00755402" w:rsidP="009E67A8">
      <w:pPr>
        <w:spacing w:after="120"/>
        <w:ind w:left="142" w:hanging="142"/>
        <w:jc w:val="both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-</w:t>
      </w:r>
      <w:r>
        <w:rPr>
          <w:rFonts w:asciiTheme="minorHAnsi" w:hAnsiTheme="minorHAnsi" w:cs="Arial"/>
          <w:b/>
          <w:i/>
          <w:sz w:val="22"/>
          <w:szCs w:val="22"/>
        </w:rPr>
        <w:tab/>
        <w:t>poskytovatel</w:t>
      </w:r>
      <w:r w:rsidR="001E35A0" w:rsidRPr="00161D3D">
        <w:rPr>
          <w:rFonts w:asciiTheme="minorHAnsi" w:hAnsiTheme="minorHAnsi" w:cs="Arial"/>
          <w:b/>
          <w:i/>
          <w:sz w:val="22"/>
          <w:szCs w:val="22"/>
        </w:rPr>
        <w:t xml:space="preserve"> se stal vybraným dodavatelem v rámci veřejné zakázky a má zájem na plnění předmět</w:t>
      </w:r>
      <w:r>
        <w:rPr>
          <w:rFonts w:asciiTheme="minorHAnsi" w:hAnsiTheme="minorHAnsi" w:cs="Arial"/>
          <w:b/>
          <w:i/>
          <w:sz w:val="22"/>
          <w:szCs w:val="22"/>
        </w:rPr>
        <w:t>u veřejné zakázky pro objednatele</w:t>
      </w:r>
      <w:r w:rsidR="001E35A0" w:rsidRPr="00161D3D">
        <w:rPr>
          <w:rFonts w:asciiTheme="minorHAnsi" w:hAnsiTheme="minorHAnsi" w:cs="Arial"/>
          <w:b/>
          <w:i/>
          <w:sz w:val="22"/>
          <w:szCs w:val="22"/>
        </w:rPr>
        <w:t>;</w:t>
      </w:r>
    </w:p>
    <w:p w14:paraId="319178AE" w14:textId="77777777" w:rsidR="001E35A0" w:rsidRPr="00161D3D" w:rsidRDefault="001E35A0" w:rsidP="009E67A8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161D3D">
        <w:rPr>
          <w:rFonts w:asciiTheme="minorHAnsi" w:hAnsiTheme="minorHAnsi" w:cs="Arial"/>
          <w:b/>
          <w:i/>
          <w:sz w:val="22"/>
          <w:szCs w:val="22"/>
        </w:rPr>
        <w:t xml:space="preserve">uzavřely smluvní strany tuto smlouvu. </w:t>
      </w:r>
    </w:p>
    <w:p w14:paraId="48406BAD" w14:textId="77777777" w:rsidR="001E35A0" w:rsidRPr="00161D3D" w:rsidRDefault="001E35A0" w:rsidP="009E67A8">
      <w:pPr>
        <w:pStyle w:val="PlainText"/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1A141C2F" w14:textId="3DC4C31C" w:rsidR="00642F72" w:rsidRPr="00161D3D" w:rsidRDefault="001E35A0" w:rsidP="009E67A8">
      <w:pPr>
        <w:spacing w:after="120"/>
        <w:ind w:left="426" w:hanging="426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1</w:t>
      </w:r>
      <w:r w:rsidRPr="00161D3D">
        <w:rPr>
          <w:rFonts w:asciiTheme="minorHAnsi" w:hAnsiTheme="minorHAnsi" w:cs="Arial"/>
          <w:b/>
          <w:sz w:val="22"/>
          <w:szCs w:val="22"/>
        </w:rPr>
        <w:tab/>
        <w:t>PŘEDMĚT SMLOUVY</w:t>
      </w:r>
    </w:p>
    <w:p w14:paraId="6C1AACF3" w14:textId="4C404BB8" w:rsidR="009E67A8" w:rsidRPr="0095247C" w:rsidRDefault="000009BE" w:rsidP="00DA4B3B">
      <w:p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1.1</w:t>
      </w:r>
      <w:r>
        <w:rPr>
          <w:rFonts w:asciiTheme="minorHAnsi" w:hAnsiTheme="minorHAnsi" w:cs="Arial"/>
          <w:sz w:val="22"/>
          <w:szCs w:val="22"/>
        </w:rPr>
        <w:tab/>
      </w:r>
      <w:r w:rsidR="00755402" w:rsidRPr="0095247C">
        <w:rPr>
          <w:rFonts w:asciiTheme="minorHAnsi" w:hAnsiTheme="minorHAnsi" w:cs="Arial"/>
          <w:sz w:val="22"/>
          <w:szCs w:val="22"/>
        </w:rPr>
        <w:t>Poskytovatel se zavazuje pro objednatele posky</w:t>
      </w:r>
      <w:r w:rsidR="00DA4B3B" w:rsidRPr="0095247C">
        <w:rPr>
          <w:rFonts w:asciiTheme="minorHAnsi" w:hAnsiTheme="minorHAnsi" w:cs="Arial"/>
          <w:sz w:val="22"/>
          <w:szCs w:val="22"/>
        </w:rPr>
        <w:t>tovat odborné konzultační a poradenské služby související s platformou letounu pro ověření funkčních vzorků prototypu v simulaci reálného provozu (musí být dvoumotorový letoun s výkonem 1 motoru max. 400 kW) v rámci projektu Vývoj vysokovýkonné elektrické pohonné jednotky pro letadla všeobecného letectví dle CS-23 (dále „</w:t>
      </w:r>
      <w:r w:rsidR="00DA4B3B" w:rsidRPr="0095247C">
        <w:rPr>
          <w:rFonts w:asciiTheme="minorHAnsi" w:hAnsiTheme="minorHAnsi" w:cs="Arial"/>
          <w:b/>
          <w:i/>
          <w:sz w:val="22"/>
          <w:szCs w:val="22"/>
        </w:rPr>
        <w:t>služby</w:t>
      </w:r>
      <w:r w:rsidR="00DA4B3B" w:rsidRPr="0095247C">
        <w:rPr>
          <w:rFonts w:asciiTheme="minorHAnsi" w:hAnsiTheme="minorHAnsi" w:cs="Arial"/>
          <w:sz w:val="22"/>
          <w:szCs w:val="22"/>
        </w:rPr>
        <w:t>“).</w:t>
      </w:r>
    </w:p>
    <w:p w14:paraId="5669C9EE" w14:textId="72F68FAB" w:rsidR="009E67A8" w:rsidRPr="0095247C" w:rsidRDefault="009E67A8" w:rsidP="009E67A8">
      <w:pPr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95247C">
        <w:rPr>
          <w:rFonts w:asciiTheme="minorHAnsi" w:hAnsiTheme="minorHAnsi" w:cs="Arial"/>
          <w:sz w:val="22"/>
          <w:szCs w:val="22"/>
        </w:rPr>
        <w:t>S</w:t>
      </w:r>
      <w:r w:rsidR="00DA4B3B" w:rsidRPr="0095247C">
        <w:rPr>
          <w:rFonts w:asciiTheme="minorHAnsi" w:hAnsiTheme="minorHAnsi" w:cs="Arial"/>
          <w:sz w:val="22"/>
          <w:szCs w:val="22"/>
        </w:rPr>
        <w:t>lužbami se rozumí především:</w:t>
      </w:r>
    </w:p>
    <w:p w14:paraId="33749FC8" w14:textId="391BBB3C" w:rsidR="009E67A8" w:rsidRPr="002E48E6" w:rsidRDefault="00DA4B3B" w:rsidP="009E67A8">
      <w:pPr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2E48E6">
        <w:rPr>
          <w:rFonts w:asciiTheme="minorHAnsi" w:hAnsiTheme="minorHAnsi" w:cs="Arial"/>
          <w:sz w:val="22"/>
          <w:szCs w:val="22"/>
        </w:rPr>
        <w:t>(i) samotná poradenská a konzultační činnost související s vývojem výše uvedené platformy letounu pro ověření funkčních vzorků prototypu v simulaci reálného provozu;</w:t>
      </w:r>
    </w:p>
    <w:p w14:paraId="1C2279D9" w14:textId="6DD53C20" w:rsidR="009E67A8" w:rsidRPr="002E48E6" w:rsidRDefault="00DA4B3B" w:rsidP="009E67A8">
      <w:pPr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2E48E6">
        <w:rPr>
          <w:rFonts w:asciiTheme="minorHAnsi" w:hAnsiTheme="minorHAnsi" w:cs="Arial"/>
          <w:sz w:val="22"/>
          <w:szCs w:val="22"/>
        </w:rPr>
        <w:t>(ii) příslušné služby týkající se nebo související s potenciální certifikac</w:t>
      </w:r>
      <w:r w:rsidR="0095247C" w:rsidRPr="002E48E6">
        <w:rPr>
          <w:rFonts w:asciiTheme="minorHAnsi" w:hAnsiTheme="minorHAnsi" w:cs="Arial"/>
          <w:sz w:val="22"/>
          <w:szCs w:val="22"/>
        </w:rPr>
        <w:t>í vzešlou v rámci výše uvedeného projektu;</w:t>
      </w:r>
    </w:p>
    <w:p w14:paraId="71A94A87" w14:textId="74DEDF94" w:rsidR="009E67A8" w:rsidRPr="002E48E6" w:rsidRDefault="0095247C" w:rsidP="009E67A8">
      <w:pPr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2E48E6">
        <w:rPr>
          <w:rFonts w:asciiTheme="minorHAnsi" w:hAnsiTheme="minorHAnsi" w:cs="Arial"/>
          <w:sz w:val="22"/>
          <w:szCs w:val="22"/>
        </w:rPr>
        <w:t>(iii) zprostředkování komunikace mezi objednatelem a příslušnými orgány či úřady (především pak s Agenturou Evropské unie pro bezpečnost letectví – EASA) a</w:t>
      </w:r>
    </w:p>
    <w:p w14:paraId="5541A202" w14:textId="763BBC94" w:rsidR="00CB2C22" w:rsidRPr="0095247C" w:rsidRDefault="0095247C" w:rsidP="009E67A8">
      <w:pPr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2E48E6">
        <w:rPr>
          <w:rFonts w:asciiTheme="minorHAnsi" w:hAnsiTheme="minorHAnsi" w:cs="Arial"/>
          <w:sz w:val="22"/>
          <w:szCs w:val="22"/>
        </w:rPr>
        <w:t>(iv) sdílení know how na poli certifikace organizace pro design, výrobky a údržbu, kterou má poskytovatel v držení.</w:t>
      </w:r>
      <w:r w:rsidRPr="0095247C">
        <w:rPr>
          <w:rFonts w:asciiTheme="minorHAnsi" w:hAnsiTheme="minorHAnsi" w:cs="Arial"/>
          <w:sz w:val="22"/>
          <w:szCs w:val="22"/>
        </w:rPr>
        <w:t xml:space="preserve"> </w:t>
      </w:r>
    </w:p>
    <w:p w14:paraId="6A2AEA65" w14:textId="662EFCE3" w:rsidR="00703D7B" w:rsidRDefault="0095247C" w:rsidP="009E67A8">
      <w:pPr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95247C">
        <w:rPr>
          <w:rFonts w:asciiTheme="minorHAnsi" w:hAnsiTheme="minorHAnsi" w:cs="Arial"/>
          <w:sz w:val="22"/>
          <w:szCs w:val="22"/>
        </w:rPr>
        <w:t>Podrobná specifikace služeb</w:t>
      </w:r>
      <w:r w:rsidR="007B42A8">
        <w:rPr>
          <w:rFonts w:asciiTheme="minorHAnsi" w:hAnsiTheme="minorHAnsi" w:cs="Arial"/>
          <w:sz w:val="22"/>
          <w:szCs w:val="22"/>
        </w:rPr>
        <w:t xml:space="preserve"> </w:t>
      </w:r>
      <w:r w:rsidRPr="0095247C">
        <w:rPr>
          <w:rFonts w:asciiTheme="minorHAnsi" w:hAnsiTheme="minorHAnsi" w:cs="Arial"/>
          <w:sz w:val="22"/>
          <w:szCs w:val="22"/>
        </w:rPr>
        <w:t>je uvedena v příloze č. 1 smlouvy – Specifikace poskytova</w:t>
      </w:r>
      <w:r w:rsidR="006C6BF8">
        <w:rPr>
          <w:rFonts w:asciiTheme="minorHAnsi" w:hAnsiTheme="minorHAnsi" w:cs="Arial"/>
          <w:sz w:val="22"/>
          <w:szCs w:val="22"/>
        </w:rPr>
        <w:t>n</w:t>
      </w:r>
      <w:r w:rsidR="007B42A8">
        <w:rPr>
          <w:rFonts w:asciiTheme="minorHAnsi" w:hAnsiTheme="minorHAnsi" w:cs="Arial"/>
          <w:sz w:val="22"/>
          <w:szCs w:val="22"/>
        </w:rPr>
        <w:t>ých služeb</w:t>
      </w:r>
      <w:r w:rsidRPr="0095247C">
        <w:rPr>
          <w:rFonts w:asciiTheme="minorHAnsi" w:hAnsiTheme="minorHAnsi" w:cs="Arial"/>
          <w:sz w:val="22"/>
          <w:szCs w:val="22"/>
        </w:rPr>
        <w:t xml:space="preserve">. </w:t>
      </w:r>
    </w:p>
    <w:p w14:paraId="330115F8" w14:textId="6EB0565A" w:rsidR="001E4D69" w:rsidRDefault="0095247C" w:rsidP="0095247C">
      <w:pPr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Specifikace </w:t>
      </w:r>
      <w:r w:rsidRPr="0095247C">
        <w:rPr>
          <w:rFonts w:asciiTheme="minorHAnsi" w:hAnsiTheme="minorHAnsi" w:cs="Arial"/>
          <w:sz w:val="22"/>
          <w:szCs w:val="22"/>
        </w:rPr>
        <w:t>certifikace organizace pro design, výrobky a údržbu, kterou má poskytovatel v</w:t>
      </w:r>
      <w:r>
        <w:rPr>
          <w:rFonts w:asciiTheme="minorHAnsi" w:hAnsiTheme="minorHAnsi" w:cs="Arial"/>
          <w:sz w:val="22"/>
          <w:szCs w:val="22"/>
        </w:rPr>
        <w:t> </w:t>
      </w:r>
      <w:r w:rsidRPr="0095247C">
        <w:rPr>
          <w:rFonts w:asciiTheme="minorHAnsi" w:hAnsiTheme="minorHAnsi" w:cs="Arial"/>
          <w:sz w:val="22"/>
          <w:szCs w:val="22"/>
        </w:rPr>
        <w:t>držení</w:t>
      </w:r>
      <w:r>
        <w:rPr>
          <w:rFonts w:asciiTheme="minorHAnsi" w:hAnsiTheme="minorHAnsi" w:cs="Arial"/>
          <w:sz w:val="22"/>
          <w:szCs w:val="22"/>
        </w:rPr>
        <w:t xml:space="preserve"> je uvedena v příloze č. 2 této smlouvy – Certifikace. </w:t>
      </w:r>
    </w:p>
    <w:p w14:paraId="5B99E4F0" w14:textId="77777777" w:rsidR="0095247C" w:rsidRDefault="006060D2" w:rsidP="009E67A8">
      <w:p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1</w:t>
      </w:r>
      <w:r w:rsidRPr="006060D2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>2</w:t>
      </w:r>
      <w:r w:rsidRPr="006060D2">
        <w:rPr>
          <w:rFonts w:asciiTheme="minorHAnsi" w:hAnsiTheme="minorHAnsi" w:cs="Arial"/>
          <w:sz w:val="22"/>
          <w:szCs w:val="22"/>
        </w:rPr>
        <w:tab/>
      </w:r>
      <w:r w:rsidR="0002575C" w:rsidRPr="003033D3">
        <w:rPr>
          <w:rFonts w:asciiTheme="minorHAnsi" w:hAnsiTheme="minorHAnsi" w:cs="Arial"/>
          <w:sz w:val="22"/>
          <w:szCs w:val="22"/>
        </w:rPr>
        <w:t>Poskytovatel</w:t>
      </w:r>
      <w:r w:rsidRPr="003033D3">
        <w:rPr>
          <w:rFonts w:asciiTheme="minorHAnsi" w:hAnsiTheme="minorHAnsi" w:cs="Arial"/>
          <w:sz w:val="22"/>
          <w:szCs w:val="22"/>
        </w:rPr>
        <w:t xml:space="preserve"> se zavazuje, že </w:t>
      </w:r>
      <w:r w:rsidR="003033D3">
        <w:rPr>
          <w:rFonts w:asciiTheme="minorHAnsi" w:hAnsiTheme="minorHAnsi" w:cs="Arial"/>
          <w:sz w:val="22"/>
          <w:szCs w:val="22"/>
        </w:rPr>
        <w:t>poskytování služeb</w:t>
      </w:r>
      <w:r w:rsidRPr="003033D3">
        <w:rPr>
          <w:rFonts w:asciiTheme="minorHAnsi" w:hAnsiTheme="minorHAnsi" w:cs="Arial"/>
          <w:sz w:val="22"/>
          <w:szCs w:val="22"/>
        </w:rPr>
        <w:t xml:space="preserve"> na jeho straně bude zajišťovat realizační tým, jehož složení a odborná kvalifikace jednotlivých členů jsou uvedeny v Příloze č. </w:t>
      </w:r>
      <w:r w:rsidR="003033D3">
        <w:rPr>
          <w:rFonts w:asciiTheme="minorHAnsi" w:hAnsiTheme="minorHAnsi" w:cs="Arial"/>
          <w:sz w:val="22"/>
          <w:szCs w:val="22"/>
        </w:rPr>
        <w:t>3</w:t>
      </w:r>
      <w:r w:rsidR="0095247C">
        <w:rPr>
          <w:rFonts w:asciiTheme="minorHAnsi" w:hAnsiTheme="minorHAnsi" w:cs="Arial"/>
          <w:sz w:val="22"/>
          <w:szCs w:val="22"/>
        </w:rPr>
        <w:t xml:space="preserve"> této smlouvy – Realizační tým.</w:t>
      </w:r>
    </w:p>
    <w:p w14:paraId="65CBF005" w14:textId="25A3EB6D" w:rsidR="00755402" w:rsidRPr="00755402" w:rsidRDefault="006060D2" w:rsidP="0095247C">
      <w:pPr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3033D3">
        <w:rPr>
          <w:rFonts w:asciiTheme="minorHAnsi" w:hAnsiTheme="minorHAnsi" w:cs="Arial"/>
          <w:sz w:val="22"/>
          <w:szCs w:val="22"/>
        </w:rPr>
        <w:t xml:space="preserve">Výměna kteréhokoliv ze členů realizačního týmu je možná pouze v případě, že nový člen realizačního týmu disponuje minimálně stejnou odbornou způsobilostí, kterou dle Přílohy č. </w:t>
      </w:r>
      <w:r w:rsidR="0095247C">
        <w:rPr>
          <w:rFonts w:asciiTheme="minorHAnsi" w:hAnsiTheme="minorHAnsi" w:cs="Arial"/>
          <w:sz w:val="22"/>
          <w:szCs w:val="22"/>
        </w:rPr>
        <w:t xml:space="preserve">3 </w:t>
      </w:r>
      <w:r w:rsidRPr="003033D3">
        <w:rPr>
          <w:rFonts w:asciiTheme="minorHAnsi" w:hAnsiTheme="minorHAnsi" w:cs="Arial"/>
          <w:sz w:val="22"/>
          <w:szCs w:val="22"/>
        </w:rPr>
        <w:t>této smlouvy disponuje člen realizačního týmu, jenž je nahrazován novým členem nebo kterou nahrazovaný člen realizačn</w:t>
      </w:r>
      <w:r w:rsidR="0095247C">
        <w:rPr>
          <w:rFonts w:asciiTheme="minorHAnsi" w:hAnsiTheme="minorHAnsi" w:cs="Arial"/>
          <w:sz w:val="22"/>
          <w:szCs w:val="22"/>
        </w:rPr>
        <w:t>ího týmu prokazoval v rámci zadávacího</w:t>
      </w:r>
      <w:r w:rsidRPr="003033D3">
        <w:rPr>
          <w:rFonts w:asciiTheme="minorHAnsi" w:hAnsiTheme="minorHAnsi" w:cs="Arial"/>
          <w:sz w:val="22"/>
          <w:szCs w:val="22"/>
        </w:rPr>
        <w:t xml:space="preserve"> řízení; jakoukoli změnu člena realizačního týmu je </w:t>
      </w:r>
      <w:r w:rsidR="0002575C" w:rsidRPr="003033D3">
        <w:rPr>
          <w:rFonts w:asciiTheme="minorHAnsi" w:hAnsiTheme="minorHAnsi" w:cs="Arial"/>
          <w:sz w:val="22"/>
          <w:szCs w:val="22"/>
        </w:rPr>
        <w:t>poskytovatel</w:t>
      </w:r>
      <w:r w:rsidRPr="003033D3">
        <w:rPr>
          <w:rFonts w:asciiTheme="minorHAnsi" w:hAnsiTheme="minorHAnsi" w:cs="Arial"/>
          <w:sz w:val="22"/>
          <w:szCs w:val="22"/>
        </w:rPr>
        <w:t xml:space="preserve"> povinen oznámit objednateli nejméně 5 pracovních dnů před touto změnou, kromě případů, jejichž povaha to vylučuje. </w:t>
      </w:r>
      <w:r w:rsidR="00703D7B" w:rsidRPr="003033D3">
        <w:rPr>
          <w:rFonts w:asciiTheme="minorHAnsi" w:hAnsiTheme="minorHAnsi" w:cs="Arial"/>
          <w:sz w:val="22"/>
          <w:szCs w:val="22"/>
        </w:rPr>
        <w:t>Poskytovatel</w:t>
      </w:r>
      <w:r w:rsidRPr="003033D3">
        <w:rPr>
          <w:rFonts w:asciiTheme="minorHAnsi" w:hAnsiTheme="minorHAnsi" w:cs="Arial"/>
          <w:sz w:val="22"/>
          <w:szCs w:val="22"/>
        </w:rPr>
        <w:t xml:space="preserve"> je povinen na požádání objednatele prokázat splnění povinností stanovených v tomto článku. Porušení jakékoliv povinnosti podle tohoto odstavce opravňuje objednatele k okamži</w:t>
      </w:r>
      <w:r w:rsidR="003033D3" w:rsidRPr="003033D3">
        <w:rPr>
          <w:rFonts w:asciiTheme="minorHAnsi" w:hAnsiTheme="minorHAnsi" w:cs="Arial"/>
          <w:sz w:val="22"/>
          <w:szCs w:val="22"/>
        </w:rPr>
        <w:t>tému odstoupení od této smlouvy.</w:t>
      </w:r>
    </w:p>
    <w:p w14:paraId="4C87130E" w14:textId="13586EE8" w:rsidR="007434C9" w:rsidRDefault="000009BE" w:rsidP="009E67A8">
      <w:p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</w:t>
      </w:r>
      <w:r w:rsidR="006060D2">
        <w:rPr>
          <w:rFonts w:asciiTheme="minorHAnsi" w:hAnsiTheme="minorHAnsi" w:cs="Arial"/>
          <w:sz w:val="22"/>
          <w:szCs w:val="22"/>
        </w:rPr>
        <w:t>3</w:t>
      </w:r>
      <w:r>
        <w:rPr>
          <w:rFonts w:asciiTheme="minorHAnsi" w:hAnsiTheme="minorHAnsi" w:cs="Arial"/>
          <w:sz w:val="22"/>
          <w:szCs w:val="22"/>
        </w:rPr>
        <w:tab/>
      </w:r>
      <w:r w:rsidR="00755402" w:rsidRPr="00755402">
        <w:rPr>
          <w:rFonts w:asciiTheme="minorHAnsi" w:hAnsiTheme="minorHAnsi" w:cs="Arial"/>
          <w:sz w:val="22"/>
          <w:szCs w:val="22"/>
        </w:rPr>
        <w:t>Objednatel s</w:t>
      </w:r>
      <w:r w:rsidR="007434C9">
        <w:rPr>
          <w:rFonts w:asciiTheme="minorHAnsi" w:hAnsiTheme="minorHAnsi" w:cs="Arial"/>
          <w:sz w:val="22"/>
          <w:szCs w:val="22"/>
        </w:rPr>
        <w:t xml:space="preserve">e zavazuje za služby </w:t>
      </w:r>
      <w:r w:rsidR="00755402" w:rsidRPr="00755402">
        <w:rPr>
          <w:rFonts w:asciiTheme="minorHAnsi" w:hAnsiTheme="minorHAnsi" w:cs="Arial"/>
          <w:sz w:val="22"/>
          <w:szCs w:val="22"/>
        </w:rPr>
        <w:t>poskytnuté</w:t>
      </w:r>
      <w:r w:rsidR="00755402">
        <w:rPr>
          <w:rFonts w:asciiTheme="minorHAnsi" w:hAnsiTheme="minorHAnsi" w:cs="Arial"/>
          <w:sz w:val="22"/>
          <w:szCs w:val="22"/>
        </w:rPr>
        <w:t xml:space="preserve"> řádně a včas</w:t>
      </w:r>
      <w:r w:rsidR="00755402" w:rsidRPr="00755402">
        <w:rPr>
          <w:rFonts w:asciiTheme="minorHAnsi" w:hAnsiTheme="minorHAnsi" w:cs="Arial"/>
          <w:sz w:val="22"/>
          <w:szCs w:val="22"/>
        </w:rPr>
        <w:t xml:space="preserve"> v souladu s touto smlouvou zaplatit</w:t>
      </w:r>
      <w:r w:rsidR="00755402">
        <w:rPr>
          <w:rFonts w:asciiTheme="minorHAnsi" w:hAnsiTheme="minorHAnsi" w:cs="Arial"/>
          <w:sz w:val="22"/>
          <w:szCs w:val="22"/>
        </w:rPr>
        <w:t xml:space="preserve"> poskytovateli cenu stanovenou touto smlouvou.</w:t>
      </w:r>
      <w:r w:rsidR="007434C9">
        <w:rPr>
          <w:rFonts w:asciiTheme="minorHAnsi" w:hAnsiTheme="minorHAnsi" w:cs="Arial"/>
          <w:sz w:val="22"/>
          <w:szCs w:val="22"/>
        </w:rPr>
        <w:t xml:space="preserve"> </w:t>
      </w:r>
    </w:p>
    <w:p w14:paraId="7DEDBEB7" w14:textId="72F4371A" w:rsidR="0095247C" w:rsidRDefault="0095247C" w:rsidP="009E67A8">
      <w:p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1.4</w:t>
      </w:r>
      <w:r>
        <w:rPr>
          <w:rFonts w:asciiTheme="minorHAnsi" w:hAnsiTheme="minorHAnsi" w:cs="Arial"/>
          <w:sz w:val="22"/>
          <w:szCs w:val="22"/>
        </w:rPr>
        <w:tab/>
      </w:r>
      <w:r w:rsidRPr="0095247C">
        <w:rPr>
          <w:rFonts w:asciiTheme="minorHAnsi" w:hAnsiTheme="minorHAnsi" w:cs="Arial"/>
          <w:sz w:val="22"/>
          <w:szCs w:val="22"/>
        </w:rPr>
        <w:t>Objednatel si vyhrazuje možnost nerealizovat předmět smlouvy v plném rozsahu.</w:t>
      </w:r>
    </w:p>
    <w:p w14:paraId="7557D3C0" w14:textId="77777777" w:rsidR="006060D2" w:rsidRDefault="006060D2" w:rsidP="009E67A8">
      <w:p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</w:p>
    <w:p w14:paraId="16D5DA2F" w14:textId="5C2CA9C7" w:rsidR="000009BE" w:rsidRDefault="000D025C" w:rsidP="009E67A8">
      <w:p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2</w:t>
      </w:r>
      <w:r>
        <w:rPr>
          <w:rFonts w:asciiTheme="minorHAnsi" w:hAnsiTheme="minorHAnsi" w:cs="Arial"/>
          <w:b/>
          <w:sz w:val="22"/>
          <w:szCs w:val="22"/>
        </w:rPr>
        <w:tab/>
        <w:t>REALIZACE POSKYTOVÁNÍ SLUŽEB</w:t>
      </w:r>
    </w:p>
    <w:p w14:paraId="1E38A8D8" w14:textId="2A5FBCE3" w:rsidR="0002575C" w:rsidRPr="003033D3" w:rsidRDefault="000009BE" w:rsidP="009E67A8">
      <w:p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033D3">
        <w:rPr>
          <w:rFonts w:asciiTheme="minorHAnsi" w:hAnsiTheme="minorHAnsi" w:cs="Arial"/>
          <w:sz w:val="22"/>
          <w:szCs w:val="22"/>
        </w:rPr>
        <w:t>2.1</w:t>
      </w:r>
      <w:r w:rsidRPr="003033D3">
        <w:rPr>
          <w:rFonts w:asciiTheme="minorHAnsi" w:hAnsiTheme="minorHAnsi" w:cs="Arial"/>
          <w:b/>
          <w:sz w:val="22"/>
          <w:szCs w:val="22"/>
        </w:rPr>
        <w:tab/>
      </w:r>
      <w:r w:rsidR="00CE7F30">
        <w:rPr>
          <w:rFonts w:asciiTheme="minorHAnsi" w:hAnsiTheme="minorHAnsi" w:cs="Arial"/>
          <w:sz w:val="22"/>
          <w:szCs w:val="22"/>
        </w:rPr>
        <w:t xml:space="preserve">Jednotlivé služby </w:t>
      </w:r>
      <w:r w:rsidRPr="003033D3">
        <w:rPr>
          <w:rFonts w:asciiTheme="minorHAnsi" w:hAnsiTheme="minorHAnsi" w:cs="Arial"/>
          <w:sz w:val="22"/>
          <w:szCs w:val="22"/>
        </w:rPr>
        <w:t>budou realizovány vždy</w:t>
      </w:r>
      <w:r w:rsidR="0032709E" w:rsidRPr="003033D3">
        <w:rPr>
          <w:rFonts w:asciiTheme="minorHAnsi" w:hAnsiTheme="minorHAnsi" w:cs="Arial"/>
          <w:sz w:val="22"/>
          <w:szCs w:val="22"/>
        </w:rPr>
        <w:t xml:space="preserve"> dle </w:t>
      </w:r>
      <w:r w:rsidR="00CE7F30">
        <w:rPr>
          <w:rFonts w:asciiTheme="minorHAnsi" w:hAnsiTheme="minorHAnsi" w:cs="Arial"/>
          <w:sz w:val="22"/>
          <w:szCs w:val="22"/>
        </w:rPr>
        <w:t>s</w:t>
      </w:r>
      <w:r w:rsidR="0032709E" w:rsidRPr="003033D3">
        <w:rPr>
          <w:rFonts w:asciiTheme="minorHAnsi" w:hAnsiTheme="minorHAnsi" w:cs="Arial"/>
          <w:sz w:val="22"/>
          <w:szCs w:val="22"/>
        </w:rPr>
        <w:t xml:space="preserve">pecifikace </w:t>
      </w:r>
      <w:r w:rsidR="004A7696" w:rsidRPr="003033D3">
        <w:rPr>
          <w:rFonts w:asciiTheme="minorHAnsi" w:hAnsiTheme="minorHAnsi" w:cs="Arial"/>
          <w:sz w:val="22"/>
          <w:szCs w:val="22"/>
        </w:rPr>
        <w:t xml:space="preserve">provedení </w:t>
      </w:r>
      <w:r w:rsidR="003033D3" w:rsidRPr="003033D3">
        <w:rPr>
          <w:rFonts w:asciiTheme="minorHAnsi" w:hAnsiTheme="minorHAnsi" w:cs="Arial"/>
          <w:sz w:val="22"/>
          <w:szCs w:val="22"/>
        </w:rPr>
        <w:t xml:space="preserve">uvedené </w:t>
      </w:r>
      <w:r w:rsidR="0032709E" w:rsidRPr="003033D3">
        <w:rPr>
          <w:rFonts w:asciiTheme="minorHAnsi" w:hAnsiTheme="minorHAnsi" w:cs="Arial"/>
          <w:sz w:val="22"/>
          <w:szCs w:val="22"/>
        </w:rPr>
        <w:t>v příloze č. 1</w:t>
      </w:r>
      <w:r w:rsidR="00CE7F30">
        <w:rPr>
          <w:rFonts w:asciiTheme="minorHAnsi" w:hAnsiTheme="minorHAnsi" w:cs="Arial"/>
          <w:sz w:val="22"/>
          <w:szCs w:val="22"/>
        </w:rPr>
        <w:t xml:space="preserve"> této smlouvy.</w:t>
      </w:r>
    </w:p>
    <w:p w14:paraId="681CF016" w14:textId="72675B94" w:rsidR="0002575C" w:rsidRPr="003033D3" w:rsidRDefault="003033D3" w:rsidP="009E67A8">
      <w:p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033D3">
        <w:rPr>
          <w:rFonts w:asciiTheme="minorHAnsi" w:hAnsiTheme="minorHAnsi" w:cs="Arial"/>
          <w:sz w:val="22"/>
          <w:szCs w:val="22"/>
        </w:rPr>
        <w:t xml:space="preserve">2.2 </w:t>
      </w:r>
      <w:r w:rsidRPr="003033D3">
        <w:rPr>
          <w:rFonts w:asciiTheme="minorHAnsi" w:hAnsiTheme="minorHAnsi" w:cs="Arial"/>
          <w:sz w:val="22"/>
          <w:szCs w:val="22"/>
        </w:rPr>
        <w:tab/>
      </w:r>
      <w:r w:rsidR="007B42A8">
        <w:rPr>
          <w:rFonts w:asciiTheme="minorHAnsi" w:hAnsiTheme="minorHAnsi" w:cs="Arial"/>
          <w:sz w:val="22"/>
          <w:szCs w:val="22"/>
        </w:rPr>
        <w:t>P</w:t>
      </w:r>
      <w:r w:rsidR="00CE7F30">
        <w:rPr>
          <w:rFonts w:asciiTheme="minorHAnsi" w:hAnsiTheme="minorHAnsi" w:cs="Arial"/>
          <w:sz w:val="22"/>
          <w:szCs w:val="22"/>
        </w:rPr>
        <w:t>lán poskytování služeb (dále také „</w:t>
      </w:r>
      <w:r w:rsidR="0038227C">
        <w:rPr>
          <w:rFonts w:asciiTheme="minorHAnsi" w:hAnsiTheme="minorHAnsi" w:cs="Arial"/>
          <w:b/>
          <w:i/>
          <w:sz w:val="22"/>
          <w:szCs w:val="22"/>
        </w:rPr>
        <w:t>plán bloků</w:t>
      </w:r>
      <w:r w:rsidR="00CE7F30">
        <w:rPr>
          <w:rFonts w:asciiTheme="minorHAnsi" w:hAnsiTheme="minorHAnsi" w:cs="Arial"/>
          <w:sz w:val="22"/>
          <w:szCs w:val="22"/>
        </w:rPr>
        <w:t>“)</w:t>
      </w:r>
      <w:r w:rsidR="0002575C" w:rsidRPr="003033D3">
        <w:rPr>
          <w:rFonts w:asciiTheme="minorHAnsi" w:hAnsiTheme="minorHAnsi" w:cs="Arial"/>
          <w:sz w:val="22"/>
          <w:szCs w:val="22"/>
        </w:rPr>
        <w:t xml:space="preserve"> bude v dostatečném předstihu projednán poskytovatelem a objednatelem a</w:t>
      </w:r>
      <w:r w:rsidR="00C0420A">
        <w:rPr>
          <w:rFonts w:asciiTheme="minorHAnsi" w:hAnsiTheme="minorHAnsi" w:cs="Arial"/>
          <w:sz w:val="22"/>
          <w:szCs w:val="22"/>
        </w:rPr>
        <w:t> </w:t>
      </w:r>
      <w:r w:rsidR="0002575C" w:rsidRPr="003033D3">
        <w:rPr>
          <w:rFonts w:asciiTheme="minorHAnsi" w:hAnsiTheme="minorHAnsi" w:cs="Arial"/>
          <w:sz w:val="22"/>
          <w:szCs w:val="22"/>
        </w:rPr>
        <w:t xml:space="preserve">bude realizován po odsouhlasení ze strany objednatele. </w:t>
      </w:r>
    </w:p>
    <w:p w14:paraId="165FD3A0" w14:textId="43DE8110" w:rsidR="0002575C" w:rsidRPr="003033D3" w:rsidRDefault="0002575C" w:rsidP="009E67A8">
      <w:p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033D3">
        <w:rPr>
          <w:rFonts w:asciiTheme="minorHAnsi" w:hAnsiTheme="minorHAnsi" w:cs="Arial"/>
          <w:sz w:val="22"/>
          <w:szCs w:val="22"/>
        </w:rPr>
        <w:t xml:space="preserve">2.3 </w:t>
      </w:r>
      <w:r w:rsidR="00CE7F30">
        <w:rPr>
          <w:rFonts w:asciiTheme="minorHAnsi" w:hAnsiTheme="minorHAnsi" w:cs="Arial"/>
          <w:sz w:val="22"/>
          <w:szCs w:val="22"/>
        </w:rPr>
        <w:tab/>
      </w:r>
      <w:r w:rsidRPr="003033D3">
        <w:rPr>
          <w:rFonts w:asciiTheme="minorHAnsi" w:hAnsiTheme="minorHAnsi" w:cs="Arial"/>
          <w:sz w:val="22"/>
          <w:szCs w:val="22"/>
        </w:rPr>
        <w:t xml:space="preserve">Odsouhlasením se </w:t>
      </w:r>
      <w:r w:rsidR="003033D3" w:rsidRPr="003033D3">
        <w:rPr>
          <w:rFonts w:asciiTheme="minorHAnsi" w:hAnsiTheme="minorHAnsi" w:cs="Arial"/>
          <w:sz w:val="22"/>
          <w:szCs w:val="22"/>
        </w:rPr>
        <w:t xml:space="preserve">rozumí </w:t>
      </w:r>
      <w:r w:rsidR="005263A9">
        <w:rPr>
          <w:rFonts w:asciiTheme="minorHAnsi" w:hAnsiTheme="minorHAnsi" w:cs="Arial"/>
          <w:sz w:val="22"/>
          <w:szCs w:val="22"/>
        </w:rPr>
        <w:t>písemná</w:t>
      </w:r>
      <w:r w:rsidR="002420C3" w:rsidRPr="003033D3">
        <w:rPr>
          <w:rFonts w:asciiTheme="minorHAnsi" w:hAnsiTheme="minorHAnsi" w:cs="Arial"/>
          <w:sz w:val="22"/>
          <w:szCs w:val="22"/>
        </w:rPr>
        <w:t xml:space="preserve"> emailová výzva k poskytnutí plnění (dále též „</w:t>
      </w:r>
      <w:r w:rsidR="002420C3" w:rsidRPr="003033D3">
        <w:rPr>
          <w:rFonts w:asciiTheme="minorHAnsi" w:hAnsiTheme="minorHAnsi" w:cs="Arial"/>
          <w:b/>
          <w:i/>
          <w:sz w:val="22"/>
          <w:szCs w:val="22"/>
        </w:rPr>
        <w:t>objednávka</w:t>
      </w:r>
      <w:r w:rsidR="003033D3" w:rsidRPr="003033D3">
        <w:rPr>
          <w:rFonts w:asciiTheme="minorHAnsi" w:hAnsiTheme="minorHAnsi" w:cs="Arial"/>
          <w:sz w:val="22"/>
          <w:szCs w:val="22"/>
        </w:rPr>
        <w:t>“), zaslaná</w:t>
      </w:r>
      <w:r w:rsidR="002420C3" w:rsidRPr="003033D3">
        <w:rPr>
          <w:rFonts w:asciiTheme="minorHAnsi" w:hAnsiTheme="minorHAnsi" w:cs="Arial"/>
          <w:sz w:val="22"/>
          <w:szCs w:val="22"/>
        </w:rPr>
        <w:t xml:space="preserve"> objednatelem poskytovateli na emailovou adresu [•]. P</w:t>
      </w:r>
      <w:r w:rsidR="008E2D40">
        <w:rPr>
          <w:rFonts w:asciiTheme="minorHAnsi" w:hAnsiTheme="minorHAnsi" w:cs="Arial"/>
          <w:sz w:val="22"/>
          <w:szCs w:val="22"/>
        </w:rPr>
        <w:t xml:space="preserve">řílohou každé </w:t>
      </w:r>
      <w:r w:rsidR="00CE7F30">
        <w:rPr>
          <w:rFonts w:asciiTheme="minorHAnsi" w:hAnsiTheme="minorHAnsi" w:cs="Arial"/>
          <w:sz w:val="22"/>
          <w:szCs w:val="22"/>
        </w:rPr>
        <w:t>objednávky bude odsouhlasený plán</w:t>
      </w:r>
      <w:r w:rsidR="0038227C">
        <w:rPr>
          <w:rFonts w:asciiTheme="minorHAnsi" w:hAnsiTheme="minorHAnsi" w:cs="Arial"/>
          <w:sz w:val="22"/>
          <w:szCs w:val="22"/>
        </w:rPr>
        <w:t xml:space="preserve"> bloků</w:t>
      </w:r>
      <w:r w:rsidR="00CE7F30">
        <w:rPr>
          <w:rFonts w:asciiTheme="minorHAnsi" w:hAnsiTheme="minorHAnsi" w:cs="Arial"/>
          <w:sz w:val="22"/>
          <w:szCs w:val="22"/>
        </w:rPr>
        <w:t xml:space="preserve"> </w:t>
      </w:r>
      <w:r w:rsidR="00F12B66" w:rsidRPr="003033D3">
        <w:rPr>
          <w:rFonts w:asciiTheme="minorHAnsi" w:hAnsiTheme="minorHAnsi" w:cs="Arial"/>
          <w:sz w:val="22"/>
          <w:szCs w:val="22"/>
        </w:rPr>
        <w:t>s odsouhlaseným soupisem objednávaných služeb</w:t>
      </w:r>
      <w:r w:rsidR="00CE7F30">
        <w:rPr>
          <w:rFonts w:asciiTheme="minorHAnsi" w:hAnsiTheme="minorHAnsi" w:cs="Arial"/>
          <w:sz w:val="22"/>
          <w:szCs w:val="22"/>
        </w:rPr>
        <w:t xml:space="preserve">. V případě </w:t>
      </w:r>
      <w:r w:rsidR="00340482">
        <w:rPr>
          <w:rFonts w:asciiTheme="minorHAnsi" w:hAnsiTheme="minorHAnsi" w:cs="Arial"/>
          <w:sz w:val="22"/>
          <w:szCs w:val="22"/>
        </w:rPr>
        <w:t xml:space="preserve">hrozícího nebezpečí z prodlení je možné objednávku realizovat také </w:t>
      </w:r>
      <w:r w:rsidR="00CE7F30" w:rsidRPr="008E2D40">
        <w:rPr>
          <w:rFonts w:asciiTheme="minorHAnsi" w:hAnsiTheme="minorHAnsi" w:cs="Arial"/>
          <w:sz w:val="22"/>
          <w:szCs w:val="22"/>
        </w:rPr>
        <w:t>prostřednictvím telefonické či osobní výzvy k poskytnutí plnění uskutečněné objednatelem</w:t>
      </w:r>
      <w:r w:rsidR="00340482">
        <w:rPr>
          <w:rFonts w:asciiTheme="minorHAnsi" w:hAnsiTheme="minorHAnsi" w:cs="Arial"/>
          <w:sz w:val="22"/>
          <w:szCs w:val="22"/>
        </w:rPr>
        <w:t>.</w:t>
      </w:r>
    </w:p>
    <w:p w14:paraId="59070FA2" w14:textId="5CDE5ABF" w:rsidR="0002575C" w:rsidRPr="003033D3" w:rsidRDefault="0002575C" w:rsidP="009E67A8">
      <w:p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033D3">
        <w:rPr>
          <w:rFonts w:asciiTheme="minorHAnsi" w:hAnsiTheme="minorHAnsi" w:cs="Arial"/>
          <w:sz w:val="22"/>
          <w:szCs w:val="22"/>
        </w:rPr>
        <w:t xml:space="preserve">2.4 </w:t>
      </w:r>
      <w:r w:rsidR="00CE7F30">
        <w:rPr>
          <w:rFonts w:asciiTheme="minorHAnsi" w:hAnsiTheme="minorHAnsi" w:cs="Arial"/>
          <w:sz w:val="22"/>
          <w:szCs w:val="22"/>
        </w:rPr>
        <w:tab/>
      </w:r>
      <w:r w:rsidRPr="003033D3">
        <w:rPr>
          <w:rFonts w:asciiTheme="minorHAnsi" w:hAnsiTheme="minorHAnsi" w:cs="Arial"/>
          <w:sz w:val="22"/>
          <w:szCs w:val="22"/>
        </w:rPr>
        <w:t xml:space="preserve">Pokud na základě </w:t>
      </w:r>
      <w:r w:rsidR="0038227C">
        <w:rPr>
          <w:rFonts w:asciiTheme="minorHAnsi" w:hAnsiTheme="minorHAnsi" w:cs="Arial"/>
          <w:sz w:val="22"/>
          <w:szCs w:val="22"/>
        </w:rPr>
        <w:t>projednání plánu bloků dojde ke změně plánu bloků</w:t>
      </w:r>
      <w:r w:rsidRPr="003033D3">
        <w:rPr>
          <w:rFonts w:asciiTheme="minorHAnsi" w:hAnsiTheme="minorHAnsi" w:cs="Arial"/>
          <w:sz w:val="22"/>
          <w:szCs w:val="22"/>
        </w:rPr>
        <w:t xml:space="preserve"> o</w:t>
      </w:r>
      <w:r w:rsidR="00CE7F30">
        <w:rPr>
          <w:rFonts w:asciiTheme="minorHAnsi" w:hAnsiTheme="minorHAnsi" w:cs="Arial"/>
          <w:sz w:val="22"/>
          <w:szCs w:val="22"/>
        </w:rPr>
        <w:t>proti příloze č. 1</w:t>
      </w:r>
      <w:r w:rsidRPr="003033D3">
        <w:rPr>
          <w:rFonts w:asciiTheme="minorHAnsi" w:hAnsiTheme="minorHAnsi" w:cs="Arial"/>
          <w:sz w:val="22"/>
          <w:szCs w:val="22"/>
        </w:rPr>
        <w:t xml:space="preserve"> smlouvy, bude závazným zněním</w:t>
      </w:r>
      <w:r w:rsidR="00CE7F30">
        <w:rPr>
          <w:rFonts w:asciiTheme="minorHAnsi" w:hAnsiTheme="minorHAnsi" w:cs="Arial"/>
          <w:sz w:val="22"/>
          <w:szCs w:val="22"/>
        </w:rPr>
        <w:t xml:space="preserve"> plán</w:t>
      </w:r>
      <w:r w:rsidR="0038227C">
        <w:rPr>
          <w:rFonts w:asciiTheme="minorHAnsi" w:hAnsiTheme="minorHAnsi" w:cs="Arial"/>
          <w:sz w:val="22"/>
          <w:szCs w:val="22"/>
        </w:rPr>
        <w:t xml:space="preserve"> bloků</w:t>
      </w:r>
      <w:r w:rsidRPr="003033D3">
        <w:rPr>
          <w:rFonts w:asciiTheme="minorHAnsi" w:hAnsiTheme="minorHAnsi" w:cs="Arial"/>
          <w:sz w:val="22"/>
          <w:szCs w:val="22"/>
        </w:rPr>
        <w:t xml:space="preserve"> </w:t>
      </w:r>
      <w:r w:rsidR="003033D3" w:rsidRPr="003033D3">
        <w:rPr>
          <w:rFonts w:asciiTheme="minorHAnsi" w:hAnsiTheme="minorHAnsi" w:cs="Arial"/>
          <w:sz w:val="22"/>
          <w:szCs w:val="22"/>
        </w:rPr>
        <w:t xml:space="preserve">uvedený v </w:t>
      </w:r>
      <w:r w:rsidRPr="003033D3">
        <w:rPr>
          <w:rFonts w:asciiTheme="minorHAnsi" w:hAnsiTheme="minorHAnsi" w:cs="Arial"/>
          <w:sz w:val="22"/>
          <w:szCs w:val="22"/>
        </w:rPr>
        <w:t>přílo</w:t>
      </w:r>
      <w:r w:rsidR="003033D3" w:rsidRPr="003033D3">
        <w:rPr>
          <w:rFonts w:asciiTheme="minorHAnsi" w:hAnsiTheme="minorHAnsi" w:cs="Arial"/>
          <w:sz w:val="22"/>
          <w:szCs w:val="22"/>
        </w:rPr>
        <w:t>ze</w:t>
      </w:r>
      <w:r w:rsidRPr="003033D3">
        <w:rPr>
          <w:rFonts w:asciiTheme="minorHAnsi" w:hAnsiTheme="minorHAnsi" w:cs="Arial"/>
          <w:sz w:val="22"/>
          <w:szCs w:val="22"/>
        </w:rPr>
        <w:t xml:space="preserve"> </w:t>
      </w:r>
      <w:r w:rsidR="003033D3" w:rsidRPr="003033D3">
        <w:rPr>
          <w:rFonts w:asciiTheme="minorHAnsi" w:hAnsiTheme="minorHAnsi" w:cs="Arial"/>
          <w:sz w:val="22"/>
          <w:szCs w:val="22"/>
        </w:rPr>
        <w:t xml:space="preserve">příslušné </w:t>
      </w:r>
      <w:r w:rsidRPr="003033D3">
        <w:rPr>
          <w:rFonts w:asciiTheme="minorHAnsi" w:hAnsiTheme="minorHAnsi" w:cs="Arial"/>
          <w:sz w:val="22"/>
          <w:szCs w:val="22"/>
        </w:rPr>
        <w:t xml:space="preserve">objednávky. </w:t>
      </w:r>
    </w:p>
    <w:p w14:paraId="048CD712" w14:textId="60076C06" w:rsidR="000009BE" w:rsidRPr="003033D3" w:rsidRDefault="000009BE" w:rsidP="003033D3">
      <w:p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033D3">
        <w:rPr>
          <w:rFonts w:asciiTheme="minorHAnsi" w:hAnsiTheme="minorHAnsi" w:cs="Arial"/>
          <w:sz w:val="22"/>
          <w:szCs w:val="22"/>
        </w:rPr>
        <w:t>2.</w:t>
      </w:r>
      <w:r w:rsidR="002420C3" w:rsidRPr="003033D3">
        <w:rPr>
          <w:rFonts w:asciiTheme="minorHAnsi" w:hAnsiTheme="minorHAnsi" w:cs="Arial"/>
          <w:sz w:val="22"/>
          <w:szCs w:val="22"/>
        </w:rPr>
        <w:t>5</w:t>
      </w:r>
      <w:r w:rsidRPr="003033D3">
        <w:rPr>
          <w:rFonts w:asciiTheme="minorHAnsi" w:hAnsiTheme="minorHAnsi" w:cs="Arial"/>
          <w:sz w:val="22"/>
          <w:szCs w:val="22"/>
        </w:rPr>
        <w:tab/>
        <w:t xml:space="preserve">Poskytovatel </w:t>
      </w:r>
      <w:r w:rsidR="0030558E" w:rsidRPr="003033D3">
        <w:rPr>
          <w:rFonts w:asciiTheme="minorHAnsi" w:hAnsiTheme="minorHAnsi" w:cs="Arial"/>
          <w:sz w:val="22"/>
          <w:szCs w:val="22"/>
        </w:rPr>
        <w:t>má povinnost potvrdit objednateli každou objednávku</w:t>
      </w:r>
      <w:r w:rsidRPr="003033D3">
        <w:rPr>
          <w:rFonts w:asciiTheme="minorHAnsi" w:hAnsiTheme="minorHAnsi" w:cs="Arial"/>
          <w:sz w:val="22"/>
          <w:szCs w:val="22"/>
        </w:rPr>
        <w:t xml:space="preserve"> </w:t>
      </w:r>
      <w:r w:rsidR="0030558E" w:rsidRPr="003033D3">
        <w:rPr>
          <w:rFonts w:asciiTheme="minorHAnsi" w:hAnsiTheme="minorHAnsi" w:cs="Arial"/>
          <w:sz w:val="22"/>
          <w:szCs w:val="22"/>
        </w:rPr>
        <w:t xml:space="preserve">nejpozději </w:t>
      </w:r>
      <w:r w:rsidRPr="003033D3">
        <w:rPr>
          <w:rFonts w:asciiTheme="minorHAnsi" w:hAnsiTheme="minorHAnsi" w:cs="Arial"/>
          <w:sz w:val="22"/>
          <w:szCs w:val="22"/>
        </w:rPr>
        <w:t>do 24 hodin od</w:t>
      </w:r>
      <w:r w:rsidR="0030558E" w:rsidRPr="003033D3">
        <w:rPr>
          <w:rFonts w:asciiTheme="minorHAnsi" w:hAnsiTheme="minorHAnsi" w:cs="Arial"/>
          <w:sz w:val="22"/>
          <w:szCs w:val="22"/>
        </w:rPr>
        <w:t xml:space="preserve"> jejího </w:t>
      </w:r>
      <w:r w:rsidRPr="003033D3">
        <w:rPr>
          <w:rFonts w:asciiTheme="minorHAnsi" w:hAnsiTheme="minorHAnsi" w:cs="Arial"/>
          <w:sz w:val="22"/>
          <w:szCs w:val="22"/>
        </w:rPr>
        <w:t>doručení</w:t>
      </w:r>
      <w:r w:rsidR="0030558E" w:rsidRPr="003033D3">
        <w:rPr>
          <w:rFonts w:asciiTheme="minorHAnsi" w:hAnsiTheme="minorHAnsi" w:cs="Arial"/>
          <w:sz w:val="22"/>
          <w:szCs w:val="22"/>
        </w:rPr>
        <w:t>.</w:t>
      </w:r>
    </w:p>
    <w:p w14:paraId="5B64F8D8" w14:textId="3B67FC1C" w:rsidR="001777D4" w:rsidRDefault="00CE7F30" w:rsidP="00CE7F30">
      <w:p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</w:t>
      </w:r>
      <w:r w:rsidR="00340482">
        <w:rPr>
          <w:rFonts w:asciiTheme="minorHAnsi" w:hAnsiTheme="minorHAnsi" w:cs="Arial"/>
          <w:sz w:val="22"/>
          <w:szCs w:val="22"/>
        </w:rPr>
        <w:t>6</w:t>
      </w:r>
      <w:r>
        <w:rPr>
          <w:rFonts w:asciiTheme="minorHAnsi" w:hAnsiTheme="minorHAnsi" w:cs="Arial"/>
          <w:sz w:val="22"/>
          <w:szCs w:val="22"/>
        </w:rPr>
        <w:tab/>
        <w:t>Služby mohou být realizovány</w:t>
      </w:r>
      <w:r w:rsidR="00845868">
        <w:rPr>
          <w:rFonts w:asciiTheme="minorHAnsi" w:hAnsiTheme="minorHAnsi" w:cs="Arial"/>
          <w:sz w:val="22"/>
          <w:szCs w:val="22"/>
        </w:rPr>
        <w:t xml:space="preserve"> formou </w:t>
      </w:r>
      <w:r w:rsidR="00211F4F">
        <w:rPr>
          <w:rFonts w:asciiTheme="minorHAnsi" w:hAnsiTheme="minorHAnsi" w:cs="Arial"/>
          <w:sz w:val="22"/>
          <w:szCs w:val="22"/>
        </w:rPr>
        <w:t>(i) bezprostřední reakce na telefonickou objednávku,</w:t>
      </w:r>
      <w:r w:rsidR="00211F4F">
        <w:rPr>
          <w:rFonts w:asciiTheme="minorHAnsi" w:hAnsiTheme="minorHAnsi" w:cs="Arial"/>
          <w:sz w:val="22"/>
          <w:szCs w:val="22"/>
        </w:rPr>
        <w:br/>
        <w:t>(ii) ústní pr</w:t>
      </w:r>
      <w:r>
        <w:rPr>
          <w:rFonts w:asciiTheme="minorHAnsi" w:hAnsiTheme="minorHAnsi" w:cs="Arial"/>
          <w:sz w:val="22"/>
          <w:szCs w:val="22"/>
        </w:rPr>
        <w:t xml:space="preserve">ezentace v rámci osobních </w:t>
      </w:r>
      <w:r w:rsidR="00211F4F">
        <w:rPr>
          <w:rFonts w:asciiTheme="minorHAnsi" w:hAnsiTheme="minorHAnsi" w:cs="Arial"/>
          <w:sz w:val="22"/>
          <w:szCs w:val="22"/>
        </w:rPr>
        <w:t>jedn</w:t>
      </w:r>
      <w:r w:rsidR="00367137">
        <w:rPr>
          <w:rFonts w:asciiTheme="minorHAnsi" w:hAnsiTheme="minorHAnsi" w:cs="Arial"/>
          <w:sz w:val="22"/>
          <w:szCs w:val="22"/>
        </w:rPr>
        <w:t>ání nebo (iii) písemného sdělení</w:t>
      </w:r>
      <w:r w:rsidR="00340482">
        <w:rPr>
          <w:rFonts w:asciiTheme="minorHAnsi" w:hAnsiTheme="minorHAnsi" w:cs="Arial"/>
          <w:sz w:val="22"/>
          <w:szCs w:val="22"/>
        </w:rPr>
        <w:t>. V případě, že bude služba poskytnuta</w:t>
      </w:r>
      <w:r w:rsidR="00224BF8">
        <w:rPr>
          <w:rFonts w:asciiTheme="minorHAnsi" w:hAnsiTheme="minorHAnsi" w:cs="Arial"/>
          <w:sz w:val="22"/>
          <w:szCs w:val="22"/>
        </w:rPr>
        <w:t xml:space="preserve"> </w:t>
      </w:r>
      <w:r w:rsidR="00367137">
        <w:rPr>
          <w:rFonts w:asciiTheme="minorHAnsi" w:hAnsiTheme="minorHAnsi" w:cs="Arial"/>
          <w:sz w:val="22"/>
          <w:szCs w:val="22"/>
        </w:rPr>
        <w:t>formou písemného sdělení</w:t>
      </w:r>
      <w:r w:rsidR="00224BF8">
        <w:rPr>
          <w:rFonts w:asciiTheme="minorHAnsi" w:hAnsiTheme="minorHAnsi" w:cs="Arial"/>
          <w:sz w:val="22"/>
          <w:szCs w:val="22"/>
        </w:rPr>
        <w:t xml:space="preserve">, jedná se pro účely této smlouvy o výstup a platí pro něj všechna příslušná ustanovení </w:t>
      </w:r>
      <w:r w:rsidR="00211F4F">
        <w:rPr>
          <w:rFonts w:asciiTheme="minorHAnsi" w:hAnsiTheme="minorHAnsi" w:cs="Arial"/>
          <w:sz w:val="22"/>
          <w:szCs w:val="22"/>
        </w:rPr>
        <w:t>této smlouvy</w:t>
      </w:r>
      <w:r w:rsidR="00224BF8">
        <w:rPr>
          <w:rFonts w:asciiTheme="minorHAnsi" w:hAnsiTheme="minorHAnsi" w:cs="Arial"/>
          <w:sz w:val="22"/>
          <w:szCs w:val="22"/>
        </w:rPr>
        <w:t xml:space="preserve"> týkající se výstupů</w:t>
      </w:r>
      <w:r w:rsidR="00211F4F">
        <w:rPr>
          <w:rFonts w:asciiTheme="minorHAnsi" w:hAnsiTheme="minorHAnsi" w:cs="Arial"/>
          <w:sz w:val="22"/>
          <w:szCs w:val="22"/>
        </w:rPr>
        <w:t>.</w:t>
      </w:r>
      <w:r w:rsidR="008E2D40">
        <w:rPr>
          <w:rFonts w:asciiTheme="minorHAnsi" w:hAnsiTheme="minorHAnsi" w:cs="Arial"/>
          <w:sz w:val="22"/>
          <w:szCs w:val="22"/>
        </w:rPr>
        <w:t xml:space="preserve"> </w:t>
      </w:r>
    </w:p>
    <w:p w14:paraId="6C44E2F0" w14:textId="415A5297" w:rsidR="00340482" w:rsidRDefault="00340482" w:rsidP="00340482">
      <w:pPr>
        <w:autoSpaceDE w:val="0"/>
        <w:autoSpaceDN w:val="0"/>
        <w:adjustRightInd w:val="0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2.7</w:t>
      </w:r>
      <w:r>
        <w:rPr>
          <w:rFonts w:asciiTheme="minorHAnsi" w:hAnsiTheme="minorHAnsi" w:cs="Arial"/>
          <w:sz w:val="22"/>
          <w:szCs w:val="22"/>
        </w:rPr>
        <w:tab/>
        <w:t>Součástí realizace poskytování služeb</w:t>
      </w:r>
      <w:r w:rsidRPr="003033D3">
        <w:rPr>
          <w:rFonts w:asciiTheme="minorHAnsi" w:hAnsiTheme="minorHAnsi" w:cs="Arial"/>
          <w:sz w:val="22"/>
          <w:szCs w:val="22"/>
        </w:rPr>
        <w:t xml:space="preserve"> je též pří</w:t>
      </w:r>
      <w:r>
        <w:rPr>
          <w:rFonts w:asciiTheme="minorHAnsi" w:hAnsiTheme="minorHAnsi" w:cs="Arial"/>
          <w:sz w:val="22"/>
          <w:szCs w:val="22"/>
        </w:rPr>
        <w:t xml:space="preserve">prava a realizace prezentace </w:t>
      </w:r>
      <w:r w:rsidRPr="003033D3">
        <w:rPr>
          <w:rFonts w:asciiTheme="minorHAnsi" w:hAnsiTheme="minorHAnsi" w:cs="Arial"/>
          <w:sz w:val="22"/>
          <w:szCs w:val="22"/>
        </w:rPr>
        <w:t>výstupů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3033D3">
        <w:rPr>
          <w:rFonts w:asciiTheme="minorHAnsi" w:hAnsiTheme="minorHAnsi" w:cs="Arial"/>
          <w:sz w:val="22"/>
          <w:szCs w:val="22"/>
        </w:rPr>
        <w:t>v sídle objednatele či v místě objednatelem určeném.</w:t>
      </w:r>
    </w:p>
    <w:p w14:paraId="3D8B5F92" w14:textId="77777777" w:rsidR="005A72FA" w:rsidRPr="00161D3D" w:rsidRDefault="005A72FA" w:rsidP="009E67A8">
      <w:pPr>
        <w:pStyle w:val="ListParagraph"/>
        <w:spacing w:after="120"/>
        <w:contextualSpacing w:val="0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45362F6F" w14:textId="56DE8566" w:rsidR="00642F72" w:rsidRPr="00161D3D" w:rsidRDefault="00B41058" w:rsidP="005A72FA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DOBA A MÍSTO PLNĚNÍ</w:t>
      </w:r>
    </w:p>
    <w:p w14:paraId="4662EAF8" w14:textId="7B1984D3" w:rsidR="003703D7" w:rsidRDefault="005A72FA" w:rsidP="009E67A8">
      <w:pPr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</w:t>
      </w:r>
      <w:r w:rsidR="00B41058" w:rsidRPr="00161D3D">
        <w:rPr>
          <w:rFonts w:asciiTheme="minorHAnsi" w:hAnsiTheme="minorHAnsi" w:cs="Arial"/>
          <w:sz w:val="22"/>
          <w:szCs w:val="22"/>
        </w:rPr>
        <w:t>.1</w:t>
      </w:r>
      <w:r w:rsidR="00B41058" w:rsidRPr="00161D3D">
        <w:rPr>
          <w:rFonts w:asciiTheme="minorHAnsi" w:hAnsiTheme="minorHAnsi" w:cs="Arial"/>
          <w:sz w:val="22"/>
          <w:szCs w:val="22"/>
        </w:rPr>
        <w:tab/>
      </w:r>
      <w:r w:rsidR="003703D7">
        <w:rPr>
          <w:rFonts w:asciiTheme="minorHAnsi" w:hAnsiTheme="minorHAnsi" w:cs="Arial"/>
          <w:sz w:val="22"/>
          <w:szCs w:val="22"/>
        </w:rPr>
        <w:t>Smlouva se uzavírá na dobu určitou, kterou se rozumí doba trvání pr</w:t>
      </w:r>
      <w:r w:rsidR="00340482">
        <w:rPr>
          <w:rFonts w:asciiTheme="minorHAnsi" w:hAnsiTheme="minorHAnsi" w:cs="Arial"/>
          <w:sz w:val="22"/>
          <w:szCs w:val="22"/>
        </w:rPr>
        <w:t xml:space="preserve">ojektu vedeného pod názvem: </w:t>
      </w:r>
      <w:r w:rsidR="00340482" w:rsidRPr="0095247C">
        <w:rPr>
          <w:rFonts w:asciiTheme="minorHAnsi" w:hAnsiTheme="minorHAnsi" w:cs="Arial"/>
          <w:sz w:val="22"/>
          <w:szCs w:val="22"/>
        </w:rPr>
        <w:t>Vývoj vysokovýkonné elektrické pohonné jednotky pro letadla všeobecného letectví dle CS-23</w:t>
      </w:r>
      <w:r w:rsidR="00340482">
        <w:rPr>
          <w:rFonts w:asciiTheme="minorHAnsi" w:hAnsiTheme="minorHAnsi" w:cs="Arial"/>
          <w:sz w:val="22"/>
          <w:szCs w:val="22"/>
        </w:rPr>
        <w:t>.</w:t>
      </w:r>
    </w:p>
    <w:p w14:paraId="4531CE1B" w14:textId="01A47317" w:rsidR="003714A6" w:rsidRPr="00CD6FD6" w:rsidRDefault="00680294" w:rsidP="005A72FA">
      <w:pPr>
        <w:pStyle w:val="ListParagraph"/>
        <w:numPr>
          <w:ilvl w:val="1"/>
          <w:numId w:val="46"/>
        </w:numPr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D6FD6">
        <w:rPr>
          <w:rFonts w:asciiTheme="minorHAnsi" w:hAnsiTheme="minorHAnsi" w:cs="Arial"/>
          <w:sz w:val="22"/>
          <w:szCs w:val="22"/>
        </w:rPr>
        <w:t>Poskytovatel poskytuje objednateli služby dle této smlouvy ode dne účinnosti smlouvy.</w:t>
      </w:r>
    </w:p>
    <w:p w14:paraId="10B4B7B6" w14:textId="25FB6833" w:rsidR="004D5060" w:rsidRPr="00CD6FD6" w:rsidRDefault="005A72FA" w:rsidP="00CD6FD6">
      <w:pPr>
        <w:spacing w:after="12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3</w:t>
      </w:r>
      <w:r w:rsidR="00CD6FD6" w:rsidRPr="00CD6FD6">
        <w:rPr>
          <w:rFonts w:asciiTheme="minorHAnsi" w:hAnsiTheme="minorHAnsi" w:cs="Arial"/>
          <w:sz w:val="22"/>
          <w:szCs w:val="22"/>
        </w:rPr>
        <w:t>.3</w:t>
      </w:r>
      <w:r w:rsidR="00CD6FD6" w:rsidRPr="00CD6FD6">
        <w:rPr>
          <w:rFonts w:asciiTheme="minorHAnsi" w:hAnsiTheme="minorHAnsi" w:cs="Arial"/>
          <w:sz w:val="22"/>
          <w:szCs w:val="22"/>
        </w:rPr>
        <w:tab/>
      </w:r>
      <w:r w:rsidR="00680294" w:rsidRPr="00CD6FD6">
        <w:rPr>
          <w:rFonts w:asciiTheme="minorHAnsi" w:hAnsiTheme="minorHAnsi" w:cs="Arial"/>
          <w:sz w:val="22"/>
          <w:szCs w:val="22"/>
        </w:rPr>
        <w:t>Poskytovat</w:t>
      </w:r>
      <w:r w:rsidR="001777D4" w:rsidRPr="00CD6FD6">
        <w:rPr>
          <w:rFonts w:asciiTheme="minorHAnsi" w:hAnsiTheme="minorHAnsi" w:cs="Arial"/>
          <w:sz w:val="22"/>
          <w:szCs w:val="22"/>
        </w:rPr>
        <w:t>el poskytuje služby</w:t>
      </w:r>
      <w:r w:rsidR="00680294" w:rsidRPr="00CD6FD6">
        <w:rPr>
          <w:rFonts w:asciiTheme="minorHAnsi" w:hAnsiTheme="minorHAnsi" w:cs="Arial"/>
          <w:sz w:val="22"/>
          <w:szCs w:val="22"/>
        </w:rPr>
        <w:t xml:space="preserve"> v</w:t>
      </w:r>
      <w:r w:rsidR="00CD6FD6" w:rsidRPr="00CD6FD6">
        <w:rPr>
          <w:rFonts w:asciiTheme="minorHAnsi" w:hAnsiTheme="minorHAnsi" w:cs="Arial"/>
          <w:sz w:val="22"/>
          <w:szCs w:val="22"/>
        </w:rPr>
        <w:t> </w:t>
      </w:r>
      <w:r w:rsidR="00680294" w:rsidRPr="00CD6FD6">
        <w:rPr>
          <w:rFonts w:asciiTheme="minorHAnsi" w:hAnsiTheme="minorHAnsi" w:cs="Arial"/>
          <w:sz w:val="22"/>
          <w:szCs w:val="22"/>
        </w:rPr>
        <w:t>termínech</w:t>
      </w:r>
      <w:r w:rsidR="00340482">
        <w:rPr>
          <w:rFonts w:asciiTheme="minorHAnsi" w:hAnsiTheme="minorHAnsi" w:cs="Arial"/>
          <w:sz w:val="22"/>
          <w:szCs w:val="22"/>
        </w:rPr>
        <w:t xml:space="preserve"> uvede</w:t>
      </w:r>
      <w:r w:rsidR="007B42A8">
        <w:rPr>
          <w:rFonts w:asciiTheme="minorHAnsi" w:hAnsiTheme="minorHAnsi" w:cs="Arial"/>
          <w:sz w:val="22"/>
          <w:szCs w:val="22"/>
        </w:rPr>
        <w:t xml:space="preserve">ných </w:t>
      </w:r>
      <w:r w:rsidR="00CD6FD6" w:rsidRPr="00CD6FD6">
        <w:rPr>
          <w:rFonts w:asciiTheme="minorHAnsi" w:hAnsiTheme="minorHAnsi" w:cs="Arial"/>
          <w:sz w:val="22"/>
          <w:szCs w:val="22"/>
        </w:rPr>
        <w:t>objednatelem v rámci přílohy příslušné objednávky</w:t>
      </w:r>
      <w:r w:rsidR="00680294" w:rsidRPr="00CD6FD6">
        <w:rPr>
          <w:rFonts w:asciiTheme="minorHAnsi" w:hAnsiTheme="minorHAnsi" w:cs="Arial"/>
          <w:sz w:val="22"/>
          <w:szCs w:val="22"/>
        </w:rPr>
        <w:t>.</w:t>
      </w:r>
    </w:p>
    <w:p w14:paraId="678D7938" w14:textId="51F6FE4F" w:rsidR="001C46B4" w:rsidRPr="005A72FA" w:rsidRDefault="00680294" w:rsidP="005A72FA">
      <w:pPr>
        <w:pStyle w:val="ListParagraph"/>
        <w:numPr>
          <w:ilvl w:val="1"/>
          <w:numId w:val="47"/>
        </w:numPr>
        <w:spacing w:after="120"/>
        <w:ind w:left="426" w:hanging="426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5A72FA">
        <w:rPr>
          <w:rFonts w:asciiTheme="minorHAnsi" w:hAnsiTheme="minorHAnsi" w:cs="Arial"/>
          <w:sz w:val="22"/>
          <w:szCs w:val="22"/>
        </w:rPr>
        <w:t>Není-li stanoveno jinak, je m</w:t>
      </w:r>
      <w:r w:rsidR="00642F72" w:rsidRPr="005A72FA">
        <w:rPr>
          <w:rFonts w:asciiTheme="minorHAnsi" w:hAnsiTheme="minorHAnsi" w:cs="Arial"/>
          <w:sz w:val="22"/>
          <w:szCs w:val="22"/>
        </w:rPr>
        <w:t>ístem</w:t>
      </w:r>
      <w:r w:rsidR="0074496A" w:rsidRPr="005A72FA">
        <w:rPr>
          <w:rFonts w:asciiTheme="minorHAnsi" w:hAnsiTheme="minorHAnsi" w:cs="Arial"/>
          <w:sz w:val="22"/>
          <w:szCs w:val="22"/>
        </w:rPr>
        <w:t xml:space="preserve"> </w:t>
      </w:r>
      <w:r w:rsidR="00211F4F" w:rsidRPr="005A72FA">
        <w:rPr>
          <w:rFonts w:asciiTheme="minorHAnsi" w:hAnsiTheme="minorHAnsi" w:cs="Arial"/>
          <w:sz w:val="22"/>
          <w:szCs w:val="22"/>
        </w:rPr>
        <w:t>plnění sídlo objednatele</w:t>
      </w:r>
      <w:r w:rsidR="003714A6" w:rsidRPr="005A72FA">
        <w:rPr>
          <w:rFonts w:asciiTheme="minorHAnsi" w:hAnsiTheme="minorHAnsi" w:cs="Arial"/>
          <w:sz w:val="22"/>
          <w:szCs w:val="22"/>
        </w:rPr>
        <w:t xml:space="preserve"> nebo sídlo poskytovatele, vždy podle povahy konkrétní poskytované služby.</w:t>
      </w:r>
    </w:p>
    <w:p w14:paraId="7832C04B" w14:textId="79F3EF97" w:rsidR="00C0420A" w:rsidRDefault="00C0420A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14:paraId="2514B7B7" w14:textId="065D46ED" w:rsidR="0029247D" w:rsidRDefault="005A72FA" w:rsidP="009E67A8">
      <w:pPr>
        <w:spacing w:after="120"/>
        <w:ind w:left="426" w:hanging="426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4</w:t>
      </w:r>
      <w:r w:rsidR="00845868">
        <w:rPr>
          <w:rFonts w:asciiTheme="minorHAnsi" w:hAnsiTheme="minorHAnsi" w:cs="Arial"/>
          <w:b/>
          <w:sz w:val="22"/>
          <w:szCs w:val="22"/>
        </w:rPr>
        <w:tab/>
        <w:t>PŘEDÁVÁNÍ PODKLADŮ A REALIZOVANÝCH VÝSTUPŮ</w:t>
      </w:r>
    </w:p>
    <w:p w14:paraId="0BC8D146" w14:textId="3B97F49B" w:rsidR="00680294" w:rsidRDefault="005A72FA" w:rsidP="009E67A8">
      <w:pPr>
        <w:spacing w:after="120"/>
        <w:ind w:left="426" w:hanging="426"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680294">
        <w:rPr>
          <w:rFonts w:asciiTheme="minorHAnsi" w:hAnsiTheme="minorHAnsi" w:cs="Arial"/>
          <w:sz w:val="22"/>
          <w:szCs w:val="22"/>
        </w:rPr>
        <w:t>.1</w:t>
      </w:r>
      <w:r w:rsidR="00680294">
        <w:rPr>
          <w:rFonts w:asciiTheme="minorHAnsi" w:hAnsiTheme="minorHAnsi" w:cs="Arial"/>
          <w:sz w:val="22"/>
          <w:szCs w:val="22"/>
        </w:rPr>
        <w:tab/>
      </w:r>
      <w:r w:rsidR="00680294" w:rsidRPr="00680294">
        <w:rPr>
          <w:rFonts w:asciiTheme="minorHAnsi" w:hAnsiTheme="minorHAnsi" w:cs="Arial"/>
          <w:sz w:val="22"/>
          <w:szCs w:val="22"/>
        </w:rPr>
        <w:t>Objednatel zasí</w:t>
      </w:r>
      <w:r w:rsidR="00845868">
        <w:rPr>
          <w:rFonts w:asciiTheme="minorHAnsi" w:hAnsiTheme="minorHAnsi" w:cs="Arial"/>
          <w:sz w:val="22"/>
          <w:szCs w:val="22"/>
        </w:rPr>
        <w:t>lá poskytovateli podklady pro zpracování výstupů</w:t>
      </w:r>
      <w:r w:rsidR="00680294">
        <w:rPr>
          <w:rFonts w:asciiTheme="minorHAnsi" w:hAnsiTheme="minorHAnsi" w:cs="Arial"/>
          <w:sz w:val="22"/>
          <w:szCs w:val="22"/>
        </w:rPr>
        <w:t xml:space="preserve"> </w:t>
      </w:r>
      <w:r w:rsidR="00680294" w:rsidRPr="000009BE">
        <w:rPr>
          <w:rFonts w:asciiTheme="minorHAnsi" w:hAnsiTheme="minorHAnsi" w:cs="Arial"/>
          <w:sz w:val="22"/>
          <w:szCs w:val="22"/>
        </w:rPr>
        <w:t xml:space="preserve">na </w:t>
      </w:r>
      <w:r w:rsidR="00680294">
        <w:rPr>
          <w:rFonts w:asciiTheme="minorHAnsi" w:hAnsiTheme="minorHAnsi" w:cs="Arial"/>
          <w:sz w:val="22"/>
          <w:szCs w:val="22"/>
        </w:rPr>
        <w:t xml:space="preserve">emailovou adresu </w:t>
      </w:r>
      <w:r w:rsidR="00680294" w:rsidRPr="00136AD6">
        <w:rPr>
          <w:rFonts w:asciiTheme="minorHAnsi" w:hAnsiTheme="minorHAnsi" w:cs="Arial"/>
          <w:sz w:val="22"/>
          <w:szCs w:val="22"/>
        </w:rPr>
        <w:t>[•]</w:t>
      </w:r>
      <w:r w:rsidR="00680294">
        <w:rPr>
          <w:rFonts w:asciiTheme="minorHAnsi" w:hAnsiTheme="minorHAnsi" w:cs="Arial"/>
          <w:sz w:val="22"/>
          <w:szCs w:val="22"/>
        </w:rPr>
        <w:t>. Poku</w:t>
      </w:r>
      <w:r w:rsidR="00845868">
        <w:rPr>
          <w:rFonts w:asciiTheme="minorHAnsi" w:hAnsiTheme="minorHAnsi" w:cs="Arial"/>
          <w:sz w:val="22"/>
          <w:szCs w:val="22"/>
        </w:rPr>
        <w:t>d má objednatel podklady</w:t>
      </w:r>
      <w:r w:rsidR="001B0F53">
        <w:rPr>
          <w:rFonts w:asciiTheme="minorHAnsi" w:hAnsiTheme="minorHAnsi" w:cs="Arial"/>
          <w:sz w:val="22"/>
          <w:szCs w:val="22"/>
        </w:rPr>
        <w:t xml:space="preserve"> k dispozici </w:t>
      </w:r>
      <w:r w:rsidR="00680294" w:rsidRPr="00680294">
        <w:rPr>
          <w:rFonts w:asciiTheme="minorHAnsi" w:hAnsiTheme="minorHAnsi" w:cs="Arial"/>
          <w:sz w:val="22"/>
          <w:szCs w:val="22"/>
        </w:rPr>
        <w:t>pouze v tištěné podobě, zasílá je buď nascanované e</w:t>
      </w:r>
      <w:r w:rsidR="002F375F">
        <w:rPr>
          <w:rFonts w:asciiTheme="minorHAnsi" w:hAnsiTheme="minorHAnsi" w:cs="Arial"/>
          <w:sz w:val="22"/>
          <w:szCs w:val="22"/>
        </w:rPr>
        <w:t>-</w:t>
      </w:r>
      <w:r w:rsidR="00680294" w:rsidRPr="00680294">
        <w:rPr>
          <w:rFonts w:asciiTheme="minorHAnsi" w:hAnsiTheme="minorHAnsi" w:cs="Arial"/>
          <w:sz w:val="22"/>
          <w:szCs w:val="22"/>
        </w:rPr>
        <w:t>maile</w:t>
      </w:r>
      <w:r w:rsidR="001B0F53">
        <w:rPr>
          <w:rFonts w:asciiTheme="minorHAnsi" w:hAnsiTheme="minorHAnsi" w:cs="Arial"/>
          <w:sz w:val="22"/>
          <w:szCs w:val="22"/>
        </w:rPr>
        <w:t>m, anebo prostřednictvím provozovatele poštovních služeb</w:t>
      </w:r>
      <w:r w:rsidR="00680294" w:rsidRPr="00680294">
        <w:rPr>
          <w:rFonts w:asciiTheme="minorHAnsi" w:hAnsiTheme="minorHAnsi" w:cs="Arial"/>
          <w:sz w:val="22"/>
          <w:szCs w:val="22"/>
        </w:rPr>
        <w:t xml:space="preserve">, </w:t>
      </w:r>
      <w:r w:rsidR="001B0F53">
        <w:rPr>
          <w:rFonts w:asciiTheme="minorHAnsi" w:hAnsiTheme="minorHAnsi" w:cs="Arial"/>
          <w:sz w:val="22"/>
          <w:szCs w:val="22"/>
        </w:rPr>
        <w:t xml:space="preserve">a to vždy </w:t>
      </w:r>
      <w:r w:rsidR="00680294" w:rsidRPr="00680294">
        <w:rPr>
          <w:rFonts w:asciiTheme="minorHAnsi" w:hAnsiTheme="minorHAnsi" w:cs="Arial"/>
          <w:sz w:val="22"/>
          <w:szCs w:val="22"/>
        </w:rPr>
        <w:t xml:space="preserve">dle </w:t>
      </w:r>
      <w:r w:rsidR="001B0F53">
        <w:rPr>
          <w:rFonts w:asciiTheme="minorHAnsi" w:hAnsiTheme="minorHAnsi" w:cs="Arial"/>
          <w:sz w:val="22"/>
          <w:szCs w:val="22"/>
        </w:rPr>
        <w:t xml:space="preserve">uvážení a </w:t>
      </w:r>
      <w:r w:rsidR="00680294" w:rsidRPr="00680294">
        <w:rPr>
          <w:rFonts w:asciiTheme="minorHAnsi" w:hAnsiTheme="minorHAnsi" w:cs="Arial"/>
          <w:sz w:val="22"/>
          <w:szCs w:val="22"/>
        </w:rPr>
        <w:t>potřeby</w:t>
      </w:r>
      <w:r w:rsidR="001B0F53">
        <w:rPr>
          <w:rFonts w:asciiTheme="minorHAnsi" w:hAnsiTheme="minorHAnsi" w:cs="Arial"/>
          <w:sz w:val="22"/>
          <w:szCs w:val="22"/>
        </w:rPr>
        <w:t xml:space="preserve"> objednatele</w:t>
      </w:r>
      <w:r w:rsidR="00680294" w:rsidRPr="00680294">
        <w:rPr>
          <w:rFonts w:asciiTheme="minorHAnsi" w:hAnsiTheme="minorHAnsi" w:cs="Arial"/>
          <w:sz w:val="22"/>
          <w:szCs w:val="22"/>
        </w:rPr>
        <w:t>.</w:t>
      </w:r>
    </w:p>
    <w:p w14:paraId="666DA75C" w14:textId="5E801935" w:rsidR="000A37A0" w:rsidRDefault="005A72FA" w:rsidP="007B42A8">
      <w:pPr>
        <w:spacing w:after="12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1B0F53">
        <w:rPr>
          <w:rFonts w:asciiTheme="minorHAnsi" w:hAnsiTheme="minorHAnsi" w:cs="Arial"/>
          <w:sz w:val="22"/>
          <w:szCs w:val="22"/>
        </w:rPr>
        <w:t>.2</w:t>
      </w:r>
      <w:r w:rsidR="001B0F53">
        <w:rPr>
          <w:rFonts w:asciiTheme="minorHAnsi" w:hAnsiTheme="minorHAnsi" w:cs="Arial"/>
          <w:sz w:val="22"/>
          <w:szCs w:val="22"/>
        </w:rPr>
        <w:tab/>
        <w:t xml:space="preserve">Poskytovatel zasílá </w:t>
      </w:r>
      <w:r w:rsidR="001B0F53" w:rsidRPr="001B0F53">
        <w:rPr>
          <w:rFonts w:asciiTheme="minorHAnsi" w:hAnsiTheme="minorHAnsi" w:cs="Arial"/>
          <w:sz w:val="22"/>
          <w:szCs w:val="22"/>
        </w:rPr>
        <w:t>objednateli</w:t>
      </w:r>
      <w:r w:rsidR="00845868">
        <w:rPr>
          <w:rFonts w:asciiTheme="minorHAnsi" w:hAnsiTheme="minorHAnsi" w:cs="Arial"/>
          <w:sz w:val="22"/>
          <w:szCs w:val="22"/>
        </w:rPr>
        <w:t xml:space="preserve"> realizované výstupy</w:t>
      </w:r>
      <w:r w:rsidR="001B0F53">
        <w:rPr>
          <w:rFonts w:asciiTheme="minorHAnsi" w:hAnsiTheme="minorHAnsi" w:cs="Arial"/>
          <w:sz w:val="22"/>
          <w:szCs w:val="22"/>
        </w:rPr>
        <w:t xml:space="preserve"> v datové podobě na e</w:t>
      </w:r>
      <w:r w:rsidR="002F375F">
        <w:rPr>
          <w:rFonts w:asciiTheme="minorHAnsi" w:hAnsiTheme="minorHAnsi" w:cs="Arial"/>
          <w:sz w:val="22"/>
          <w:szCs w:val="22"/>
        </w:rPr>
        <w:t>-</w:t>
      </w:r>
      <w:r w:rsidR="001B0F53">
        <w:rPr>
          <w:rFonts w:asciiTheme="minorHAnsi" w:hAnsiTheme="minorHAnsi" w:cs="Arial"/>
          <w:sz w:val="22"/>
          <w:szCs w:val="22"/>
        </w:rPr>
        <w:t>mailovou adresu kontaktní osoby ob</w:t>
      </w:r>
      <w:r w:rsidR="00211F4F">
        <w:rPr>
          <w:rFonts w:asciiTheme="minorHAnsi" w:hAnsiTheme="minorHAnsi" w:cs="Arial"/>
          <w:sz w:val="22"/>
          <w:szCs w:val="22"/>
        </w:rPr>
        <w:t>j</w:t>
      </w:r>
      <w:r w:rsidR="001B0F53">
        <w:rPr>
          <w:rFonts w:asciiTheme="minorHAnsi" w:hAnsiTheme="minorHAnsi" w:cs="Arial"/>
          <w:sz w:val="22"/>
          <w:szCs w:val="22"/>
        </w:rPr>
        <w:t>ednatele</w:t>
      </w:r>
      <w:r w:rsidR="001B0F53" w:rsidRPr="001B0F53">
        <w:rPr>
          <w:rFonts w:asciiTheme="minorHAnsi" w:hAnsiTheme="minorHAnsi" w:cs="Arial"/>
          <w:sz w:val="22"/>
          <w:szCs w:val="22"/>
        </w:rPr>
        <w:t xml:space="preserve"> a </w:t>
      </w:r>
      <w:r w:rsidR="001B0F53">
        <w:rPr>
          <w:rFonts w:asciiTheme="minorHAnsi" w:hAnsiTheme="minorHAnsi" w:cs="Arial"/>
          <w:sz w:val="22"/>
          <w:szCs w:val="22"/>
        </w:rPr>
        <w:t xml:space="preserve">současně také v tištěné podobě prostřednictvím provozovatele poštovních služeb, a to </w:t>
      </w:r>
      <w:r w:rsidR="001B0F53" w:rsidRPr="001B0F53">
        <w:rPr>
          <w:rFonts w:asciiTheme="minorHAnsi" w:hAnsiTheme="minorHAnsi" w:cs="Arial"/>
          <w:sz w:val="22"/>
          <w:szCs w:val="22"/>
        </w:rPr>
        <w:t>na vlastní náklady.</w:t>
      </w:r>
      <w:r w:rsidR="00845868">
        <w:rPr>
          <w:rFonts w:asciiTheme="minorHAnsi" w:hAnsiTheme="minorHAnsi" w:cs="Arial"/>
          <w:sz w:val="22"/>
          <w:szCs w:val="22"/>
        </w:rPr>
        <w:t xml:space="preserve"> </w:t>
      </w:r>
      <w:r w:rsidR="0032709E">
        <w:rPr>
          <w:rFonts w:asciiTheme="minorHAnsi" w:hAnsiTheme="minorHAnsi" w:cs="Arial"/>
          <w:sz w:val="22"/>
          <w:szCs w:val="22"/>
        </w:rPr>
        <w:t>Poskytovatel označí v</w:t>
      </w:r>
      <w:r w:rsidR="00136AD6">
        <w:rPr>
          <w:rFonts w:asciiTheme="minorHAnsi" w:hAnsiTheme="minorHAnsi" w:cs="Arial"/>
          <w:sz w:val="22"/>
          <w:szCs w:val="22"/>
        </w:rPr>
        <w:t xml:space="preserve">šechny výstupy názvem projektu: </w:t>
      </w:r>
      <w:r w:rsidR="00136AD6" w:rsidRPr="0095247C">
        <w:rPr>
          <w:rFonts w:asciiTheme="minorHAnsi" w:hAnsiTheme="minorHAnsi" w:cs="Arial"/>
          <w:sz w:val="22"/>
          <w:szCs w:val="22"/>
        </w:rPr>
        <w:t>Vývoj vysokovýkonné elektrické pohonné jednotky pro letadla všeobecného letectví dle CS-23</w:t>
      </w:r>
      <w:r w:rsidR="00391044">
        <w:rPr>
          <w:rFonts w:asciiTheme="minorHAnsi" w:hAnsiTheme="minorHAnsi" w:cs="Arial"/>
          <w:sz w:val="22"/>
          <w:szCs w:val="22"/>
        </w:rPr>
        <w:t xml:space="preserve"> a číslem projektu: </w:t>
      </w:r>
      <w:r w:rsidR="00391044" w:rsidRPr="00391044">
        <w:rPr>
          <w:rFonts w:asciiTheme="minorHAnsi" w:hAnsiTheme="minorHAnsi" w:cs="Arial"/>
          <w:sz w:val="22"/>
          <w:szCs w:val="22"/>
        </w:rPr>
        <w:t>CZ.01.1.02/0.0/0.0/20_321/0023843</w:t>
      </w:r>
    </w:p>
    <w:p w14:paraId="05916F2D" w14:textId="77777777" w:rsidR="00680294" w:rsidRPr="00161D3D" w:rsidRDefault="00680294" w:rsidP="009E67A8">
      <w:pPr>
        <w:spacing w:after="120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20003619" w14:textId="21C43D3F" w:rsidR="00384A86" w:rsidRPr="00843318" w:rsidRDefault="00B41058" w:rsidP="005A72FA">
      <w:pPr>
        <w:pStyle w:val="ListParagraph"/>
        <w:numPr>
          <w:ilvl w:val="0"/>
          <w:numId w:val="44"/>
        </w:numPr>
        <w:spacing w:after="120"/>
        <w:contextualSpacing w:val="0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843318">
        <w:rPr>
          <w:rFonts w:asciiTheme="minorHAnsi" w:hAnsiTheme="minorHAnsi" w:cs="Arial"/>
          <w:b/>
          <w:sz w:val="22"/>
          <w:szCs w:val="22"/>
        </w:rPr>
        <w:t>CENA A PLATEBNÍ PODMÍNKY</w:t>
      </w:r>
    </w:p>
    <w:p w14:paraId="323DE772" w14:textId="02899030" w:rsidR="006C4A8D" w:rsidRPr="00843318" w:rsidRDefault="006C4A8D" w:rsidP="005263A9">
      <w:pPr>
        <w:pStyle w:val="ListParagraph"/>
        <w:numPr>
          <w:ilvl w:val="1"/>
          <w:numId w:val="44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843318">
        <w:rPr>
          <w:rFonts w:asciiTheme="minorHAnsi" w:hAnsiTheme="minorHAnsi" w:cs="Arial"/>
          <w:sz w:val="22"/>
          <w:szCs w:val="22"/>
        </w:rPr>
        <w:t>Smluvní str</w:t>
      </w:r>
      <w:r w:rsidR="00971BBA" w:rsidRPr="00843318">
        <w:rPr>
          <w:rFonts w:asciiTheme="minorHAnsi" w:hAnsiTheme="minorHAnsi" w:cs="Arial"/>
          <w:sz w:val="22"/>
          <w:szCs w:val="22"/>
        </w:rPr>
        <w:t xml:space="preserve">any se dohodly na celkové </w:t>
      </w:r>
      <w:r w:rsidRPr="00843318">
        <w:rPr>
          <w:rFonts w:asciiTheme="minorHAnsi" w:hAnsiTheme="minorHAnsi" w:cs="Arial"/>
          <w:sz w:val="22"/>
          <w:szCs w:val="22"/>
        </w:rPr>
        <w:t>ceně</w:t>
      </w:r>
      <w:r w:rsidR="00971BBA" w:rsidRPr="00843318">
        <w:rPr>
          <w:rFonts w:asciiTheme="minorHAnsi" w:hAnsiTheme="minorHAnsi" w:cs="Arial"/>
          <w:sz w:val="22"/>
          <w:szCs w:val="22"/>
        </w:rPr>
        <w:t xml:space="preserve"> za poskytování služeb</w:t>
      </w:r>
      <w:r w:rsidRPr="00843318">
        <w:rPr>
          <w:rFonts w:asciiTheme="minorHAnsi" w:hAnsiTheme="minorHAnsi" w:cs="Arial"/>
          <w:sz w:val="22"/>
          <w:szCs w:val="22"/>
        </w:rPr>
        <w:t xml:space="preserve"> </w:t>
      </w:r>
      <w:r w:rsidR="00F12B66" w:rsidRPr="00843318">
        <w:rPr>
          <w:rFonts w:asciiTheme="minorHAnsi" w:hAnsiTheme="minorHAnsi" w:cs="Arial"/>
          <w:sz w:val="22"/>
          <w:szCs w:val="22"/>
        </w:rPr>
        <w:t xml:space="preserve">  </w:t>
      </w:r>
      <w:r w:rsidRPr="00843318">
        <w:rPr>
          <w:rFonts w:asciiTheme="minorHAnsi" w:hAnsiTheme="minorHAnsi" w:cs="Arial"/>
          <w:sz w:val="22"/>
          <w:szCs w:val="22"/>
        </w:rPr>
        <w:t>ve výši:</w:t>
      </w:r>
    </w:p>
    <w:p w14:paraId="0BE4C640" w14:textId="4BF0FCD9" w:rsidR="006C4A8D" w:rsidRPr="00843318" w:rsidRDefault="002E48E6" w:rsidP="004F515E">
      <w:pPr>
        <w:pStyle w:val="ListParagraph"/>
        <w:spacing w:after="120"/>
        <w:ind w:left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[•] EUR bez DPH</w:t>
      </w:r>
    </w:p>
    <w:p w14:paraId="629643D0" w14:textId="3D08678C" w:rsidR="006C4A8D" w:rsidRPr="00843318" w:rsidRDefault="006C4A8D" w:rsidP="004F515E">
      <w:pPr>
        <w:pStyle w:val="ListParagraph"/>
        <w:spacing w:after="120"/>
        <w:ind w:left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 w:rsidRPr="00843318">
        <w:rPr>
          <w:rFonts w:asciiTheme="minorHAnsi" w:hAnsiTheme="minorHAnsi" w:cs="Arial"/>
          <w:b/>
          <w:sz w:val="22"/>
          <w:szCs w:val="22"/>
        </w:rPr>
        <w:t xml:space="preserve">DPH </w:t>
      </w:r>
      <w:r w:rsidR="002E48E6">
        <w:rPr>
          <w:rFonts w:asciiTheme="minorHAnsi" w:hAnsiTheme="minorHAnsi" w:cs="Arial"/>
          <w:b/>
          <w:sz w:val="22"/>
          <w:szCs w:val="22"/>
        </w:rPr>
        <w:t>ve výši [•] EUR</w:t>
      </w:r>
    </w:p>
    <w:p w14:paraId="6F996BF3" w14:textId="5EE5D23C" w:rsidR="006C4A8D" w:rsidRPr="00843318" w:rsidRDefault="002E48E6" w:rsidP="004F515E">
      <w:pPr>
        <w:pStyle w:val="ListParagraph"/>
        <w:spacing w:after="120"/>
        <w:ind w:left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[•] EUR</w:t>
      </w:r>
      <w:r w:rsidR="00895974" w:rsidRPr="00843318">
        <w:rPr>
          <w:rFonts w:asciiTheme="minorHAnsi" w:hAnsiTheme="minorHAnsi" w:cs="Arial"/>
          <w:b/>
          <w:sz w:val="22"/>
          <w:szCs w:val="22"/>
        </w:rPr>
        <w:t xml:space="preserve"> </w:t>
      </w:r>
      <w:r w:rsidR="006C4A8D" w:rsidRPr="00843318">
        <w:rPr>
          <w:rFonts w:asciiTheme="minorHAnsi" w:hAnsiTheme="minorHAnsi" w:cs="Arial"/>
          <w:b/>
          <w:sz w:val="22"/>
          <w:szCs w:val="22"/>
        </w:rPr>
        <w:t>s DPH</w:t>
      </w:r>
    </w:p>
    <w:p w14:paraId="483D652F" w14:textId="0D54338D" w:rsidR="00FD79D6" w:rsidRPr="00843318" w:rsidRDefault="00971BBA" w:rsidP="004F515E">
      <w:pPr>
        <w:pStyle w:val="ListParagraph"/>
        <w:numPr>
          <w:ilvl w:val="1"/>
          <w:numId w:val="44"/>
        </w:numPr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43318">
        <w:rPr>
          <w:rFonts w:asciiTheme="minorHAnsi" w:hAnsiTheme="minorHAnsi" w:cs="Arial"/>
          <w:sz w:val="22"/>
          <w:szCs w:val="22"/>
        </w:rPr>
        <w:t>C</w:t>
      </w:r>
      <w:r w:rsidR="00577FD1" w:rsidRPr="00843318">
        <w:rPr>
          <w:rFonts w:asciiTheme="minorHAnsi" w:hAnsiTheme="minorHAnsi" w:cs="Arial"/>
          <w:sz w:val="22"/>
          <w:szCs w:val="22"/>
        </w:rPr>
        <w:t>ena</w:t>
      </w:r>
      <w:r w:rsidRPr="00843318">
        <w:rPr>
          <w:rFonts w:asciiTheme="minorHAnsi" w:hAnsiTheme="minorHAnsi" w:cs="Arial"/>
          <w:sz w:val="22"/>
          <w:szCs w:val="22"/>
        </w:rPr>
        <w:t xml:space="preserve"> za poskytování </w:t>
      </w:r>
      <w:r w:rsidR="00C0420A" w:rsidRPr="00843318">
        <w:rPr>
          <w:rFonts w:asciiTheme="minorHAnsi" w:hAnsiTheme="minorHAnsi" w:cs="Arial"/>
          <w:sz w:val="22"/>
          <w:szCs w:val="22"/>
        </w:rPr>
        <w:t>služeb je</w:t>
      </w:r>
      <w:r w:rsidR="00577FD1" w:rsidRPr="00843318">
        <w:rPr>
          <w:rFonts w:asciiTheme="minorHAnsi" w:hAnsiTheme="minorHAnsi" w:cs="Arial"/>
          <w:sz w:val="22"/>
          <w:szCs w:val="22"/>
        </w:rPr>
        <w:t xml:space="preserve"> s</w:t>
      </w:r>
      <w:r w:rsidR="006C4A8D" w:rsidRPr="00843318">
        <w:rPr>
          <w:rFonts w:asciiTheme="minorHAnsi" w:hAnsiTheme="minorHAnsi" w:cs="Arial"/>
          <w:sz w:val="22"/>
          <w:szCs w:val="22"/>
        </w:rPr>
        <w:t>jednána jako nejvýše přípustná a jsou v ní zahrnu</w:t>
      </w:r>
      <w:r w:rsidRPr="00843318">
        <w:rPr>
          <w:rFonts w:asciiTheme="minorHAnsi" w:hAnsiTheme="minorHAnsi" w:cs="Arial"/>
          <w:sz w:val="22"/>
          <w:szCs w:val="22"/>
        </w:rPr>
        <w:t>ty veškeré náklady poskytovatele související s poskytováním služeb dle této smlouvy</w:t>
      </w:r>
      <w:r w:rsidR="0032709E" w:rsidRPr="00843318">
        <w:rPr>
          <w:rFonts w:asciiTheme="minorHAnsi" w:hAnsiTheme="minorHAnsi" w:cs="Arial"/>
          <w:sz w:val="22"/>
          <w:szCs w:val="22"/>
        </w:rPr>
        <w:t>, včetně cestovních nákladů</w:t>
      </w:r>
      <w:r w:rsidRPr="00843318">
        <w:rPr>
          <w:rFonts w:asciiTheme="minorHAnsi" w:hAnsiTheme="minorHAnsi" w:cs="Arial"/>
          <w:sz w:val="22"/>
          <w:szCs w:val="22"/>
        </w:rPr>
        <w:t xml:space="preserve">. </w:t>
      </w:r>
    </w:p>
    <w:p w14:paraId="46DC7140" w14:textId="04A2D38B" w:rsidR="006664FE" w:rsidRDefault="00E92438" w:rsidP="00E92438">
      <w:pPr>
        <w:pStyle w:val="Level2"/>
        <w:tabs>
          <w:tab w:val="clear" w:pos="964"/>
        </w:tabs>
        <w:spacing w:after="120" w:line="240" w:lineRule="auto"/>
        <w:ind w:left="360" w:hanging="360"/>
        <w:rPr>
          <w:rFonts w:asciiTheme="minorHAnsi" w:hAnsiTheme="minorHAnsi" w:cs="Arial"/>
          <w:sz w:val="22"/>
          <w:szCs w:val="22"/>
          <w:highlight w:val="green"/>
        </w:rPr>
      </w:pPr>
      <w:r>
        <w:rPr>
          <w:rFonts w:asciiTheme="minorHAnsi" w:hAnsiTheme="minorHAnsi" w:cs="Arial"/>
          <w:kern w:val="0"/>
          <w:sz w:val="22"/>
          <w:szCs w:val="22"/>
          <w:lang w:eastAsia="cs-CZ"/>
        </w:rPr>
        <w:t>5.3</w:t>
      </w:r>
      <w:r>
        <w:rPr>
          <w:rFonts w:asciiTheme="minorHAnsi" w:hAnsiTheme="minorHAnsi" w:cs="Arial"/>
          <w:kern w:val="0"/>
          <w:sz w:val="22"/>
          <w:szCs w:val="22"/>
          <w:lang w:eastAsia="cs-CZ"/>
        </w:rPr>
        <w:tab/>
      </w:r>
      <w:r w:rsidR="002E48E6" w:rsidRPr="00E92438">
        <w:rPr>
          <w:rFonts w:asciiTheme="minorHAnsi" w:hAnsiTheme="minorHAnsi" w:cs="Arial"/>
          <w:kern w:val="0"/>
          <w:sz w:val="22"/>
          <w:szCs w:val="22"/>
          <w:lang w:eastAsia="cs-CZ"/>
        </w:rPr>
        <w:t xml:space="preserve">Cena za poskytování služeb </w:t>
      </w:r>
      <w:r w:rsidR="003714A6" w:rsidRPr="00E92438">
        <w:rPr>
          <w:rFonts w:asciiTheme="minorHAnsi" w:hAnsiTheme="minorHAnsi" w:cs="Arial"/>
          <w:kern w:val="0"/>
          <w:sz w:val="22"/>
          <w:szCs w:val="22"/>
          <w:lang w:eastAsia="cs-CZ"/>
        </w:rPr>
        <w:t xml:space="preserve">bude uhrazena </w:t>
      </w:r>
      <w:r w:rsidR="00C0420A" w:rsidRPr="00E92438">
        <w:rPr>
          <w:rFonts w:asciiTheme="minorHAnsi" w:hAnsiTheme="minorHAnsi" w:cs="Arial"/>
          <w:kern w:val="0"/>
          <w:sz w:val="22"/>
          <w:szCs w:val="22"/>
          <w:lang w:eastAsia="cs-CZ"/>
        </w:rPr>
        <w:t>objednatelem na</w:t>
      </w:r>
      <w:r w:rsidR="003714A6" w:rsidRPr="00E92438">
        <w:rPr>
          <w:rFonts w:asciiTheme="minorHAnsi" w:hAnsiTheme="minorHAnsi" w:cs="Arial"/>
          <w:kern w:val="0"/>
          <w:sz w:val="22"/>
          <w:szCs w:val="22"/>
          <w:lang w:eastAsia="cs-CZ"/>
        </w:rPr>
        <w:t xml:space="preserve"> základě fakt</w:t>
      </w:r>
      <w:r w:rsidR="002E48E6" w:rsidRPr="00E92438">
        <w:rPr>
          <w:rFonts w:asciiTheme="minorHAnsi" w:hAnsiTheme="minorHAnsi" w:cs="Arial"/>
          <w:kern w:val="0"/>
          <w:sz w:val="22"/>
          <w:szCs w:val="22"/>
          <w:lang w:eastAsia="cs-CZ"/>
        </w:rPr>
        <w:t>ur vystavených</w:t>
      </w:r>
      <w:r w:rsidR="002E48E6" w:rsidRPr="00E92438">
        <w:rPr>
          <w:rFonts w:asciiTheme="minorHAnsi" w:hAnsiTheme="minorHAnsi" w:cs="Arial"/>
          <w:sz w:val="22"/>
          <w:szCs w:val="22"/>
        </w:rPr>
        <w:t xml:space="preserve"> poskytovatelem v průběhu poskytování služeb</w:t>
      </w:r>
      <w:r w:rsidR="00C0420A" w:rsidRPr="00E92438">
        <w:rPr>
          <w:rFonts w:asciiTheme="minorHAnsi" w:hAnsiTheme="minorHAnsi" w:cs="Arial"/>
          <w:sz w:val="22"/>
          <w:szCs w:val="22"/>
        </w:rPr>
        <w:t>,</w:t>
      </w:r>
      <w:r w:rsidR="003714A6" w:rsidRPr="00E92438">
        <w:rPr>
          <w:rFonts w:asciiTheme="minorHAnsi" w:hAnsiTheme="minorHAnsi" w:cs="Arial"/>
          <w:sz w:val="22"/>
          <w:szCs w:val="22"/>
        </w:rPr>
        <w:t xml:space="preserve"> a to</w:t>
      </w:r>
      <w:r w:rsidR="002E48E6" w:rsidRPr="00E92438">
        <w:rPr>
          <w:rFonts w:asciiTheme="minorHAnsi" w:hAnsiTheme="minorHAnsi" w:cs="Arial"/>
          <w:sz w:val="22"/>
          <w:szCs w:val="22"/>
        </w:rPr>
        <w:t xml:space="preserve"> vždy</w:t>
      </w:r>
      <w:r w:rsidR="003714A6" w:rsidRPr="00E92438">
        <w:rPr>
          <w:rFonts w:asciiTheme="minorHAnsi" w:hAnsiTheme="minorHAnsi" w:cs="Arial"/>
          <w:sz w:val="22"/>
          <w:szCs w:val="22"/>
        </w:rPr>
        <w:t xml:space="preserve"> na </w:t>
      </w:r>
      <w:r w:rsidR="00C0420A" w:rsidRPr="00E92438">
        <w:rPr>
          <w:rFonts w:asciiTheme="minorHAnsi" w:hAnsiTheme="minorHAnsi" w:cs="Arial"/>
          <w:sz w:val="22"/>
          <w:szCs w:val="22"/>
        </w:rPr>
        <w:t>základě vystaveného</w:t>
      </w:r>
      <w:r w:rsidR="003714A6" w:rsidRPr="00E92438">
        <w:rPr>
          <w:rFonts w:asciiTheme="minorHAnsi" w:hAnsiTheme="minorHAnsi" w:cs="Arial"/>
          <w:sz w:val="22"/>
          <w:szCs w:val="22"/>
        </w:rPr>
        <w:t xml:space="preserve"> a objednatelem odsouhlaseného soupisu poskytnutých služeb, který se </w:t>
      </w:r>
      <w:r w:rsidR="00012CD4" w:rsidRPr="00E92438">
        <w:rPr>
          <w:rFonts w:asciiTheme="minorHAnsi" w:hAnsiTheme="minorHAnsi" w:cs="Arial"/>
          <w:sz w:val="22"/>
          <w:szCs w:val="22"/>
        </w:rPr>
        <w:t xml:space="preserve">stane nedílnou součástí faktur. </w:t>
      </w:r>
      <w:r w:rsidR="003714A6" w:rsidRPr="00E92438">
        <w:rPr>
          <w:rFonts w:asciiTheme="minorHAnsi" w:hAnsiTheme="minorHAnsi" w:cs="Arial"/>
          <w:sz w:val="22"/>
          <w:szCs w:val="22"/>
        </w:rPr>
        <w:t>Bez tohoto soupisu poskytnutých služeb</w:t>
      </w:r>
      <w:r w:rsidR="00012CD4" w:rsidRPr="00E92438">
        <w:rPr>
          <w:rFonts w:asciiTheme="minorHAnsi" w:hAnsiTheme="minorHAnsi" w:cs="Arial"/>
          <w:sz w:val="22"/>
          <w:szCs w:val="22"/>
        </w:rPr>
        <w:t xml:space="preserve"> </w:t>
      </w:r>
      <w:r w:rsidR="003714A6" w:rsidRPr="00E92438">
        <w:rPr>
          <w:rFonts w:asciiTheme="minorHAnsi" w:hAnsiTheme="minorHAnsi" w:cs="Arial"/>
          <w:sz w:val="22"/>
          <w:szCs w:val="22"/>
        </w:rPr>
        <w:t>je faktura neúplná.</w:t>
      </w:r>
    </w:p>
    <w:p w14:paraId="48D52217" w14:textId="360F62B1" w:rsidR="006C4A8D" w:rsidRPr="00161D3D" w:rsidRDefault="006C4A8D" w:rsidP="00E92438">
      <w:pPr>
        <w:pStyle w:val="Level2"/>
        <w:numPr>
          <w:ilvl w:val="1"/>
          <w:numId w:val="48"/>
        </w:numPr>
        <w:spacing w:after="120" w:line="240" w:lineRule="auto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Smluvní strany si sjednávají spla</w:t>
      </w:r>
      <w:r w:rsidR="00A16E44" w:rsidRPr="00161D3D">
        <w:rPr>
          <w:rFonts w:asciiTheme="minorHAnsi" w:hAnsiTheme="minorHAnsi" w:cs="Arial"/>
          <w:sz w:val="22"/>
          <w:szCs w:val="22"/>
        </w:rPr>
        <w:t>tnost fakturovaných částek do 30</w:t>
      </w:r>
      <w:r w:rsidR="00665CF2" w:rsidRPr="00161D3D">
        <w:rPr>
          <w:rFonts w:asciiTheme="minorHAnsi" w:hAnsiTheme="minorHAnsi" w:cs="Arial"/>
          <w:sz w:val="22"/>
          <w:szCs w:val="22"/>
        </w:rPr>
        <w:t xml:space="preserve"> </w:t>
      </w:r>
      <w:r w:rsidRPr="00161D3D">
        <w:rPr>
          <w:rFonts w:asciiTheme="minorHAnsi" w:hAnsiTheme="minorHAnsi" w:cs="Arial"/>
          <w:sz w:val="22"/>
          <w:szCs w:val="22"/>
        </w:rPr>
        <w:t>dnů o</w:t>
      </w:r>
      <w:r w:rsidR="000619E8">
        <w:rPr>
          <w:rFonts w:asciiTheme="minorHAnsi" w:hAnsiTheme="minorHAnsi" w:cs="Arial"/>
          <w:sz w:val="22"/>
          <w:szCs w:val="22"/>
        </w:rPr>
        <w:t>d doručení příslušné faktury objednateli</w:t>
      </w:r>
      <w:r w:rsidR="00665CF2" w:rsidRPr="00161D3D">
        <w:rPr>
          <w:rFonts w:asciiTheme="minorHAnsi" w:hAnsiTheme="minorHAnsi" w:cs="Arial"/>
          <w:sz w:val="22"/>
          <w:szCs w:val="22"/>
        </w:rPr>
        <w:t>.</w:t>
      </w:r>
    </w:p>
    <w:p w14:paraId="3389B8C7" w14:textId="0E9BBAF1" w:rsidR="006C4A8D" w:rsidRDefault="000619E8" w:rsidP="00E92438">
      <w:pPr>
        <w:pStyle w:val="Level2"/>
        <w:numPr>
          <w:ilvl w:val="1"/>
          <w:numId w:val="48"/>
        </w:numPr>
        <w:spacing w:after="120" w:line="240" w:lineRule="auto"/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Fakturované částky jsou splatné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bezhotovostně, a to bankov</w:t>
      </w:r>
      <w:r w:rsidR="00A16E44" w:rsidRPr="00161D3D">
        <w:rPr>
          <w:rFonts w:asciiTheme="minorHAnsi" w:hAnsiTheme="minorHAnsi" w:cs="Arial"/>
          <w:sz w:val="22"/>
          <w:szCs w:val="22"/>
        </w:rPr>
        <w:t>ní</w:t>
      </w:r>
      <w:r>
        <w:rPr>
          <w:rFonts w:asciiTheme="minorHAnsi" w:hAnsiTheme="minorHAnsi" w:cs="Arial"/>
          <w:sz w:val="22"/>
          <w:szCs w:val="22"/>
        </w:rPr>
        <w:t>m převodem na účet poskytovatele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uvedený na příslušné faktuře.</w:t>
      </w:r>
    </w:p>
    <w:p w14:paraId="4582893A" w14:textId="544424DF" w:rsidR="006C4A8D" w:rsidRPr="00161D3D" w:rsidRDefault="000619E8" w:rsidP="00E92438">
      <w:pPr>
        <w:pStyle w:val="Level2"/>
        <w:numPr>
          <w:ilvl w:val="1"/>
          <w:numId w:val="48"/>
        </w:numPr>
        <w:spacing w:after="120" w:line="240" w:lineRule="auto"/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Fakturované částky se považují za uhrazené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dnem, kdy </w:t>
      </w:r>
      <w:r>
        <w:rPr>
          <w:rFonts w:asciiTheme="minorHAnsi" w:hAnsiTheme="minorHAnsi" w:cs="Arial"/>
          <w:sz w:val="22"/>
          <w:szCs w:val="22"/>
        </w:rPr>
        <w:t>budou odepsány z účtu objednatele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ve prospěch účt</w:t>
      </w:r>
      <w:r>
        <w:rPr>
          <w:rFonts w:asciiTheme="minorHAnsi" w:hAnsiTheme="minorHAnsi" w:cs="Arial"/>
          <w:sz w:val="22"/>
          <w:szCs w:val="22"/>
        </w:rPr>
        <w:t>u poskytovatele</w:t>
      </w:r>
      <w:r w:rsidR="006C4A8D" w:rsidRPr="00161D3D">
        <w:rPr>
          <w:rFonts w:asciiTheme="minorHAnsi" w:hAnsiTheme="minorHAnsi" w:cs="Arial"/>
          <w:sz w:val="22"/>
          <w:szCs w:val="22"/>
        </w:rPr>
        <w:t>.</w:t>
      </w:r>
    </w:p>
    <w:p w14:paraId="3BD7553B" w14:textId="6729C719" w:rsidR="006C4A8D" w:rsidRPr="00161D3D" w:rsidRDefault="000619E8" w:rsidP="00E92438">
      <w:pPr>
        <w:pStyle w:val="Level2"/>
        <w:numPr>
          <w:ilvl w:val="1"/>
          <w:numId w:val="48"/>
        </w:numPr>
        <w:spacing w:after="120" w:line="240" w:lineRule="auto"/>
        <w:ind w:left="426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Objednatel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má právo vrátit bez zaplacení fakturu, pokud tato neobsahuje náležitosti obecně závazných právních předpisů, je neúplná (neobsahuje příslušné přílohy) nebo obsahuje nesprávné údaje nebo bude-li vystavena v rozporu s termínem sjednaným ve smlouv</w:t>
      </w:r>
      <w:r>
        <w:rPr>
          <w:rFonts w:asciiTheme="minorHAnsi" w:hAnsiTheme="minorHAnsi" w:cs="Arial"/>
          <w:sz w:val="22"/>
          <w:szCs w:val="22"/>
        </w:rPr>
        <w:t xml:space="preserve">ě. </w:t>
      </w:r>
      <w:r w:rsidR="003703D7">
        <w:rPr>
          <w:rFonts w:asciiTheme="minorHAnsi" w:hAnsiTheme="minorHAnsi" w:cs="Arial"/>
          <w:sz w:val="22"/>
          <w:szCs w:val="22"/>
        </w:rPr>
        <w:t xml:space="preserve">Pro účely této smlouvy </w:t>
      </w:r>
      <w:r w:rsidR="009F6142">
        <w:rPr>
          <w:rFonts w:asciiTheme="minorHAnsi" w:hAnsiTheme="minorHAnsi" w:cs="Arial"/>
          <w:sz w:val="22"/>
          <w:szCs w:val="22"/>
        </w:rPr>
        <w:t xml:space="preserve">platí, že </w:t>
      </w:r>
      <w:r w:rsidR="003703D7">
        <w:rPr>
          <w:rFonts w:asciiTheme="minorHAnsi" w:hAnsiTheme="minorHAnsi" w:cs="Arial"/>
          <w:sz w:val="22"/>
          <w:szCs w:val="22"/>
        </w:rPr>
        <w:t xml:space="preserve">každá faktura </w:t>
      </w:r>
      <w:r w:rsidR="009F6142">
        <w:rPr>
          <w:rFonts w:asciiTheme="minorHAnsi" w:hAnsiTheme="minorHAnsi" w:cs="Arial"/>
          <w:sz w:val="22"/>
          <w:szCs w:val="22"/>
        </w:rPr>
        <w:t xml:space="preserve">musí </w:t>
      </w:r>
      <w:r w:rsidR="003703D7">
        <w:rPr>
          <w:rFonts w:asciiTheme="minorHAnsi" w:hAnsiTheme="minorHAnsi" w:cs="Arial"/>
          <w:sz w:val="22"/>
          <w:szCs w:val="22"/>
        </w:rPr>
        <w:t>kromě zákonných náležitostí obsahovat rovněž název a registrační číslo proj</w:t>
      </w:r>
      <w:r w:rsidR="00012CD4">
        <w:rPr>
          <w:rFonts w:asciiTheme="minorHAnsi" w:hAnsiTheme="minorHAnsi" w:cs="Arial"/>
          <w:sz w:val="22"/>
          <w:szCs w:val="22"/>
        </w:rPr>
        <w:t>ektu</w:t>
      </w:r>
      <w:r w:rsidR="003703D7">
        <w:rPr>
          <w:rFonts w:asciiTheme="minorHAnsi" w:hAnsiTheme="minorHAnsi" w:cs="Arial"/>
          <w:sz w:val="22"/>
          <w:szCs w:val="22"/>
        </w:rPr>
        <w:t xml:space="preserve">. </w:t>
      </w:r>
      <w:r>
        <w:rPr>
          <w:rFonts w:asciiTheme="minorHAnsi" w:hAnsiTheme="minorHAnsi" w:cs="Arial"/>
          <w:sz w:val="22"/>
          <w:szCs w:val="22"/>
        </w:rPr>
        <w:t>V dané souvislosti objednatel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uvede důvody, pro</w:t>
      </w:r>
      <w:r w:rsidR="00A16E44" w:rsidRPr="00161D3D">
        <w:rPr>
          <w:rFonts w:asciiTheme="minorHAnsi" w:hAnsiTheme="minorHAnsi" w:cs="Arial"/>
          <w:sz w:val="22"/>
          <w:szCs w:val="22"/>
        </w:rPr>
        <w:t xml:space="preserve"> které fa</w:t>
      </w:r>
      <w:r>
        <w:rPr>
          <w:rFonts w:asciiTheme="minorHAnsi" w:hAnsiTheme="minorHAnsi" w:cs="Arial"/>
          <w:sz w:val="22"/>
          <w:szCs w:val="22"/>
        </w:rPr>
        <w:t>kturu vrací. Poskytovatel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podle povahy nesprávnosti předmětnou fakturu opraví nebo nově vyhotoví. </w:t>
      </w:r>
      <w:r w:rsidR="006C4A8D" w:rsidRPr="00161D3D">
        <w:rPr>
          <w:rFonts w:asciiTheme="minorHAnsi" w:hAnsiTheme="minorHAnsi" w:cs="Arial"/>
          <w:sz w:val="22"/>
          <w:szCs w:val="22"/>
        </w:rPr>
        <w:lastRenderedPageBreak/>
        <w:t>Oprávněným vrácením faktury se ukončuje běh lhůty její splatnosti. Nová lhůta splatnosti běží znovu od poč</w:t>
      </w:r>
      <w:r w:rsidR="00D97498">
        <w:rPr>
          <w:rFonts w:asciiTheme="minorHAnsi" w:hAnsiTheme="minorHAnsi" w:cs="Arial"/>
          <w:sz w:val="22"/>
          <w:szCs w:val="22"/>
        </w:rPr>
        <w:t>átku ode dne, kdy je obje</w:t>
      </w:r>
      <w:r>
        <w:rPr>
          <w:rFonts w:asciiTheme="minorHAnsi" w:hAnsiTheme="minorHAnsi" w:cs="Arial"/>
          <w:sz w:val="22"/>
          <w:szCs w:val="22"/>
        </w:rPr>
        <w:t>dnateli</w:t>
      </w:r>
      <w:r w:rsidR="006C4A8D" w:rsidRPr="00161D3D">
        <w:rPr>
          <w:rFonts w:asciiTheme="minorHAnsi" w:hAnsiTheme="minorHAnsi" w:cs="Arial"/>
          <w:sz w:val="22"/>
          <w:szCs w:val="22"/>
        </w:rPr>
        <w:t xml:space="preserve"> doručena opravená nebo nově vyhotovená faktura.</w:t>
      </w:r>
    </w:p>
    <w:p w14:paraId="02935AC4" w14:textId="37A943A4" w:rsidR="00642F72" w:rsidRPr="00161D3D" w:rsidRDefault="000619E8" w:rsidP="00E92438">
      <w:pPr>
        <w:pStyle w:val="ListParagraph"/>
        <w:numPr>
          <w:ilvl w:val="1"/>
          <w:numId w:val="48"/>
        </w:numPr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Objednatel</w:t>
      </w:r>
      <w:r w:rsidR="00012CD4">
        <w:rPr>
          <w:rFonts w:asciiTheme="minorHAnsi" w:hAnsiTheme="minorHAnsi" w:cs="Arial"/>
          <w:sz w:val="22"/>
          <w:szCs w:val="22"/>
        </w:rPr>
        <w:t xml:space="preserve"> nemá povinnost poskytovat poskytovateli </w:t>
      </w:r>
      <w:r w:rsidR="00A16E44" w:rsidRPr="00161D3D">
        <w:rPr>
          <w:rFonts w:asciiTheme="minorHAnsi" w:hAnsiTheme="minorHAnsi" w:cs="Arial"/>
          <w:sz w:val="22"/>
          <w:szCs w:val="22"/>
        </w:rPr>
        <w:t>zálohové platby.</w:t>
      </w:r>
    </w:p>
    <w:p w14:paraId="6A0DCEA4" w14:textId="480C5F11" w:rsidR="00642F72" w:rsidRDefault="000619E8" w:rsidP="00E92438">
      <w:pPr>
        <w:pStyle w:val="ListParagraph"/>
        <w:numPr>
          <w:ilvl w:val="1"/>
          <w:numId w:val="48"/>
        </w:numPr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Objednatel</w:t>
      </w:r>
      <w:r w:rsidR="00A16E44" w:rsidRPr="00161D3D">
        <w:rPr>
          <w:rFonts w:asciiTheme="minorHAnsi" w:hAnsiTheme="minorHAnsi" w:cs="Arial"/>
          <w:sz w:val="22"/>
          <w:szCs w:val="22"/>
        </w:rPr>
        <w:t xml:space="preserve"> má právo </w:t>
      </w:r>
      <w:r w:rsidR="00642F72" w:rsidRPr="00161D3D">
        <w:rPr>
          <w:rFonts w:asciiTheme="minorHAnsi" w:hAnsiTheme="minorHAnsi" w:cs="Arial"/>
          <w:sz w:val="22"/>
          <w:szCs w:val="22"/>
        </w:rPr>
        <w:t>započíst jakoukoli smluvní pok</w:t>
      </w:r>
      <w:r>
        <w:rPr>
          <w:rFonts w:asciiTheme="minorHAnsi" w:hAnsiTheme="minorHAnsi" w:cs="Arial"/>
          <w:sz w:val="22"/>
          <w:szCs w:val="22"/>
        </w:rPr>
        <w:t>utu, kterou je povinen uhradit</w:t>
      </w:r>
      <w:r w:rsidR="000A540D">
        <w:rPr>
          <w:rFonts w:asciiTheme="minorHAnsi" w:hAnsiTheme="minorHAnsi" w:cs="Arial"/>
          <w:sz w:val="22"/>
          <w:szCs w:val="22"/>
        </w:rPr>
        <w:t xml:space="preserve"> poskytovatel, proti fakturovaným částkám</w:t>
      </w:r>
      <w:r w:rsidR="00642F72" w:rsidRPr="00161D3D">
        <w:rPr>
          <w:rFonts w:asciiTheme="minorHAnsi" w:hAnsiTheme="minorHAnsi" w:cs="Arial"/>
          <w:sz w:val="22"/>
          <w:szCs w:val="22"/>
        </w:rPr>
        <w:t>.</w:t>
      </w:r>
    </w:p>
    <w:p w14:paraId="355BAFF5" w14:textId="197DF521" w:rsidR="003714A6" w:rsidRPr="003714A6" w:rsidRDefault="003714A6" w:rsidP="00E92438">
      <w:pPr>
        <w:pStyle w:val="ListParagraph"/>
        <w:numPr>
          <w:ilvl w:val="1"/>
          <w:numId w:val="48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14A6">
        <w:rPr>
          <w:rFonts w:asciiTheme="minorHAnsi" w:hAnsiTheme="minorHAnsi" w:cs="Arial"/>
          <w:sz w:val="22"/>
          <w:szCs w:val="22"/>
        </w:rPr>
        <w:t>Faktury budou doručovány poskytovatelem objednateli elektronicky na</w:t>
      </w:r>
      <w:r w:rsidR="000A25C4">
        <w:rPr>
          <w:rFonts w:asciiTheme="minorHAnsi" w:hAnsiTheme="minorHAnsi" w:cs="Arial"/>
          <w:sz w:val="22"/>
          <w:szCs w:val="22"/>
        </w:rPr>
        <w:t xml:space="preserve"> adresu: </w:t>
      </w:r>
      <w:hyperlink r:id="rId9" w:history="1">
        <w:r w:rsidR="000A25C4" w:rsidRPr="007B656A">
          <w:rPr>
            <w:rStyle w:val="Hyperlink"/>
            <w:rFonts w:ascii="Calibri" w:eastAsia="Calibri" w:hAnsi="Calibri" w:cs="Calibri"/>
            <w:sz w:val="22"/>
            <w:szCs w:val="22"/>
          </w:rPr>
          <w:t>horkova@mgm-compro.com</w:t>
        </w:r>
      </w:hyperlink>
      <w:r w:rsidR="000A25C4">
        <w:rPr>
          <w:rStyle w:val="Hyperlink"/>
          <w:rFonts w:ascii="Calibri" w:eastAsia="Calibri" w:hAnsi="Calibri" w:cs="Calibri"/>
          <w:sz w:val="22"/>
          <w:szCs w:val="22"/>
        </w:rPr>
        <w:t xml:space="preserve">. </w:t>
      </w:r>
    </w:p>
    <w:p w14:paraId="1DA7F694" w14:textId="77777777" w:rsidR="000A540D" w:rsidRDefault="000A540D" w:rsidP="009E67A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31924F7C" w14:textId="5007D273" w:rsidR="000A540D" w:rsidRPr="004124CC" w:rsidRDefault="000A540D" w:rsidP="00E92438">
      <w:pPr>
        <w:pStyle w:val="ListParagraph"/>
        <w:numPr>
          <w:ilvl w:val="0"/>
          <w:numId w:val="48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 w:rsidRPr="004124CC">
        <w:rPr>
          <w:rFonts w:asciiTheme="minorHAnsi" w:hAnsiTheme="minorHAnsi" w:cs="Arial"/>
          <w:b/>
          <w:sz w:val="22"/>
          <w:szCs w:val="22"/>
        </w:rPr>
        <w:t>PRÁVA SOUVISEJÍCÍ S REALIZOVANÝMI</w:t>
      </w:r>
      <w:r w:rsidR="00384A86" w:rsidRPr="004124CC">
        <w:rPr>
          <w:rFonts w:asciiTheme="minorHAnsi" w:hAnsiTheme="minorHAnsi" w:cs="Arial"/>
          <w:b/>
          <w:sz w:val="22"/>
          <w:szCs w:val="22"/>
        </w:rPr>
        <w:t xml:space="preserve"> VÝSTUPY</w:t>
      </w:r>
    </w:p>
    <w:p w14:paraId="4AAF42FF" w14:textId="504ED105" w:rsidR="000A540D" w:rsidRPr="000A540D" w:rsidRDefault="000A540D" w:rsidP="009E67A8">
      <w:pPr>
        <w:pStyle w:val="ListParagraph"/>
        <w:spacing w:after="120"/>
        <w:ind w:left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0A540D">
        <w:rPr>
          <w:rFonts w:asciiTheme="minorHAnsi" w:hAnsiTheme="minorHAnsi" w:cs="Arial"/>
          <w:sz w:val="22"/>
          <w:szCs w:val="22"/>
        </w:rPr>
        <w:t>Smluvní strany se dohodly</w:t>
      </w:r>
      <w:r>
        <w:rPr>
          <w:rFonts w:asciiTheme="minorHAnsi" w:hAnsiTheme="minorHAnsi" w:cs="Arial"/>
          <w:sz w:val="22"/>
          <w:szCs w:val="22"/>
        </w:rPr>
        <w:t>, že objednatel má k</w:t>
      </w:r>
      <w:r w:rsidR="00384A86">
        <w:rPr>
          <w:rFonts w:asciiTheme="minorHAnsi" w:hAnsiTheme="minorHAnsi" w:cs="Arial"/>
          <w:sz w:val="22"/>
          <w:szCs w:val="22"/>
        </w:rPr>
        <w:t> </w:t>
      </w:r>
      <w:r>
        <w:rPr>
          <w:rFonts w:asciiTheme="minorHAnsi" w:hAnsiTheme="minorHAnsi" w:cs="Arial"/>
          <w:sz w:val="22"/>
          <w:szCs w:val="22"/>
        </w:rPr>
        <w:t>realizovaným</w:t>
      </w:r>
      <w:r w:rsidR="00384A86">
        <w:rPr>
          <w:rFonts w:asciiTheme="minorHAnsi" w:hAnsiTheme="minorHAnsi" w:cs="Arial"/>
          <w:sz w:val="22"/>
          <w:szCs w:val="22"/>
        </w:rPr>
        <w:t xml:space="preserve"> výstupům</w:t>
      </w:r>
      <w:r w:rsidRPr="000A540D">
        <w:rPr>
          <w:rFonts w:asciiTheme="minorHAnsi" w:hAnsiTheme="minorHAnsi" w:cs="Arial"/>
          <w:sz w:val="22"/>
          <w:szCs w:val="22"/>
        </w:rPr>
        <w:t xml:space="preserve"> zejména následující práva:</w:t>
      </w:r>
    </w:p>
    <w:p w14:paraId="40AA1E8F" w14:textId="0F507366" w:rsidR="000A540D" w:rsidRPr="000A540D" w:rsidRDefault="0003164B" w:rsidP="009E67A8">
      <w:pPr>
        <w:pStyle w:val="ListParagraph"/>
        <w:spacing w:after="120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a)</w:t>
      </w:r>
      <w:r>
        <w:rPr>
          <w:rFonts w:asciiTheme="minorHAnsi" w:hAnsiTheme="minorHAnsi" w:cs="Arial"/>
          <w:sz w:val="22"/>
          <w:szCs w:val="22"/>
        </w:rPr>
        <w:tab/>
      </w:r>
      <w:r w:rsidR="000A540D">
        <w:rPr>
          <w:rFonts w:asciiTheme="minorHAnsi" w:hAnsiTheme="minorHAnsi" w:cs="Arial"/>
          <w:sz w:val="22"/>
          <w:szCs w:val="22"/>
        </w:rPr>
        <w:t>p</w:t>
      </w:r>
      <w:r w:rsidR="00384A86">
        <w:rPr>
          <w:rFonts w:asciiTheme="minorHAnsi" w:hAnsiTheme="minorHAnsi" w:cs="Arial"/>
          <w:sz w:val="22"/>
          <w:szCs w:val="22"/>
        </w:rPr>
        <w:t>rávo použít realizované výstupy</w:t>
      </w:r>
      <w:r w:rsidR="000A540D" w:rsidRPr="000A540D">
        <w:rPr>
          <w:rFonts w:asciiTheme="minorHAnsi" w:hAnsiTheme="minorHAnsi" w:cs="Arial"/>
          <w:sz w:val="22"/>
          <w:szCs w:val="22"/>
        </w:rPr>
        <w:t xml:space="preserve"> ke všem účelům plynoucích z činnosti a poslání objednatele</w:t>
      </w:r>
      <w:r w:rsidR="00384A86">
        <w:rPr>
          <w:rFonts w:asciiTheme="minorHAnsi" w:hAnsiTheme="minorHAnsi" w:cs="Arial"/>
          <w:sz w:val="22"/>
          <w:szCs w:val="22"/>
        </w:rPr>
        <w:t>;</w:t>
      </w:r>
    </w:p>
    <w:p w14:paraId="49CFB35C" w14:textId="7B554371" w:rsidR="000A540D" w:rsidRPr="0050404B" w:rsidRDefault="0003164B" w:rsidP="0050404B">
      <w:pPr>
        <w:pStyle w:val="ListParagraph"/>
        <w:spacing w:after="120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b)</w:t>
      </w:r>
      <w:r>
        <w:rPr>
          <w:rFonts w:asciiTheme="minorHAnsi" w:hAnsiTheme="minorHAnsi" w:cs="Arial"/>
          <w:sz w:val="22"/>
          <w:szCs w:val="22"/>
        </w:rPr>
        <w:tab/>
      </w:r>
      <w:r w:rsidR="000A540D" w:rsidRPr="000A540D">
        <w:rPr>
          <w:rFonts w:asciiTheme="minorHAnsi" w:hAnsiTheme="minorHAnsi" w:cs="Arial"/>
          <w:sz w:val="22"/>
          <w:szCs w:val="22"/>
        </w:rPr>
        <w:t>právo zpřístup</w:t>
      </w:r>
      <w:r w:rsidR="00384A86">
        <w:rPr>
          <w:rFonts w:asciiTheme="minorHAnsi" w:hAnsiTheme="minorHAnsi" w:cs="Arial"/>
          <w:sz w:val="22"/>
          <w:szCs w:val="22"/>
        </w:rPr>
        <w:t>nit realizované výstupy</w:t>
      </w:r>
      <w:r w:rsidR="000A540D">
        <w:rPr>
          <w:rFonts w:asciiTheme="minorHAnsi" w:hAnsiTheme="minorHAnsi" w:cs="Arial"/>
          <w:sz w:val="22"/>
          <w:szCs w:val="22"/>
        </w:rPr>
        <w:t xml:space="preserve"> </w:t>
      </w:r>
      <w:r w:rsidR="000A540D" w:rsidRPr="000A540D">
        <w:rPr>
          <w:rFonts w:asciiTheme="minorHAnsi" w:hAnsiTheme="minorHAnsi" w:cs="Arial"/>
          <w:sz w:val="22"/>
          <w:szCs w:val="22"/>
        </w:rPr>
        <w:t xml:space="preserve">na </w:t>
      </w:r>
      <w:r w:rsidR="000A540D">
        <w:rPr>
          <w:rFonts w:asciiTheme="minorHAnsi" w:hAnsiTheme="minorHAnsi" w:cs="Arial"/>
          <w:sz w:val="22"/>
          <w:szCs w:val="22"/>
        </w:rPr>
        <w:t xml:space="preserve">svých </w:t>
      </w:r>
      <w:r w:rsidR="000A540D" w:rsidRPr="000A540D">
        <w:rPr>
          <w:rFonts w:asciiTheme="minorHAnsi" w:hAnsiTheme="minorHAnsi" w:cs="Arial"/>
          <w:sz w:val="22"/>
          <w:szCs w:val="22"/>
        </w:rPr>
        <w:t>webových stránkách či je jakýmkoli jiným</w:t>
      </w:r>
      <w:r w:rsidR="0050404B">
        <w:rPr>
          <w:rFonts w:asciiTheme="minorHAnsi" w:hAnsiTheme="minorHAnsi" w:cs="Arial"/>
          <w:sz w:val="22"/>
          <w:szCs w:val="22"/>
        </w:rPr>
        <w:t xml:space="preserve"> </w:t>
      </w:r>
      <w:r w:rsidR="000A540D" w:rsidRPr="0050404B">
        <w:rPr>
          <w:rFonts w:asciiTheme="minorHAnsi" w:hAnsiTheme="minorHAnsi" w:cs="Arial"/>
          <w:sz w:val="22"/>
          <w:szCs w:val="22"/>
        </w:rPr>
        <w:t>způsobem poskytnout dalším osobám</w:t>
      </w:r>
      <w:r w:rsidR="00384A86" w:rsidRPr="0050404B">
        <w:rPr>
          <w:rFonts w:asciiTheme="minorHAnsi" w:hAnsiTheme="minorHAnsi" w:cs="Arial"/>
          <w:sz w:val="22"/>
          <w:szCs w:val="22"/>
        </w:rPr>
        <w:t xml:space="preserve"> a </w:t>
      </w:r>
    </w:p>
    <w:p w14:paraId="0FF30E26" w14:textId="11A9F5AE" w:rsidR="000A540D" w:rsidRPr="000A25C4" w:rsidRDefault="0003164B" w:rsidP="000A25C4">
      <w:pPr>
        <w:pStyle w:val="ListParagraph"/>
        <w:spacing w:after="120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c)</w:t>
      </w:r>
      <w:r>
        <w:rPr>
          <w:rFonts w:asciiTheme="minorHAnsi" w:hAnsiTheme="minorHAnsi" w:cs="Arial"/>
          <w:sz w:val="22"/>
          <w:szCs w:val="22"/>
        </w:rPr>
        <w:tab/>
      </w:r>
      <w:r w:rsidR="000A540D" w:rsidRPr="000A540D">
        <w:rPr>
          <w:rFonts w:asciiTheme="minorHAnsi" w:hAnsiTheme="minorHAnsi" w:cs="Arial"/>
          <w:sz w:val="22"/>
          <w:szCs w:val="22"/>
        </w:rPr>
        <w:t>právo na zhotovování dočasných nebo trvalých, pří</w:t>
      </w:r>
      <w:r w:rsidR="000A25C4">
        <w:rPr>
          <w:rFonts w:asciiTheme="minorHAnsi" w:hAnsiTheme="minorHAnsi" w:cs="Arial"/>
          <w:sz w:val="22"/>
          <w:szCs w:val="22"/>
        </w:rPr>
        <w:t xml:space="preserve">mých nebo nepřímých rozmnoženin </w:t>
      </w:r>
      <w:r w:rsidR="00384A86" w:rsidRPr="000A25C4">
        <w:rPr>
          <w:rFonts w:asciiTheme="minorHAnsi" w:hAnsiTheme="minorHAnsi" w:cs="Arial"/>
          <w:sz w:val="22"/>
          <w:szCs w:val="22"/>
        </w:rPr>
        <w:t>realizovaných výstupů</w:t>
      </w:r>
      <w:r w:rsidR="000A540D" w:rsidRPr="000A25C4">
        <w:rPr>
          <w:rFonts w:asciiTheme="minorHAnsi" w:hAnsiTheme="minorHAnsi" w:cs="Arial"/>
          <w:sz w:val="22"/>
          <w:szCs w:val="22"/>
        </w:rPr>
        <w:t xml:space="preserve"> nebo jejich částí a to jakýmikoli prostředky a v jakékoli formě.</w:t>
      </w:r>
    </w:p>
    <w:p w14:paraId="69B3BCB6" w14:textId="1031ACFC" w:rsidR="00C0420A" w:rsidRDefault="00C0420A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</w:p>
    <w:p w14:paraId="279C2644" w14:textId="3084B761" w:rsidR="00642F72" w:rsidRPr="00161D3D" w:rsidRDefault="007650C8" w:rsidP="00E92438">
      <w:pPr>
        <w:pStyle w:val="ListParagraph"/>
        <w:numPr>
          <w:ilvl w:val="0"/>
          <w:numId w:val="48"/>
        </w:numPr>
        <w:spacing w:after="120"/>
        <w:ind w:left="425" w:hanging="425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PRÁVA A POVINNOSTI SMLUVNÍCH STRAN</w:t>
      </w:r>
    </w:p>
    <w:p w14:paraId="29D29725" w14:textId="6FA76EAC" w:rsidR="00224BF8" w:rsidRDefault="005A72FA" w:rsidP="009E67A8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8B09F9">
        <w:rPr>
          <w:rFonts w:asciiTheme="minorHAnsi" w:hAnsiTheme="minorHAnsi" w:cs="Arial"/>
          <w:sz w:val="22"/>
          <w:szCs w:val="22"/>
        </w:rPr>
        <w:t>.1</w:t>
      </w:r>
      <w:r w:rsidR="008B09F9">
        <w:rPr>
          <w:rFonts w:asciiTheme="minorHAnsi" w:hAnsiTheme="minorHAnsi" w:cs="Arial"/>
          <w:sz w:val="22"/>
          <w:szCs w:val="22"/>
        </w:rPr>
        <w:tab/>
      </w:r>
      <w:r w:rsidR="00224BF8">
        <w:rPr>
          <w:rFonts w:asciiTheme="minorHAnsi" w:hAnsiTheme="minorHAnsi" w:cs="Arial"/>
          <w:sz w:val="22"/>
          <w:szCs w:val="22"/>
        </w:rPr>
        <w:t>Poskytovatel má povinnost poskytovat služby</w:t>
      </w:r>
      <w:r w:rsidR="00067F09">
        <w:rPr>
          <w:rFonts w:asciiTheme="minorHAnsi" w:hAnsiTheme="minorHAnsi" w:cs="Arial"/>
          <w:sz w:val="22"/>
          <w:szCs w:val="22"/>
        </w:rPr>
        <w:t xml:space="preserve"> </w:t>
      </w:r>
      <w:r w:rsidR="0003164B">
        <w:rPr>
          <w:rFonts w:asciiTheme="minorHAnsi" w:hAnsiTheme="minorHAnsi" w:cs="Arial"/>
          <w:sz w:val="22"/>
          <w:szCs w:val="22"/>
        </w:rPr>
        <w:t>v souladu se zadáním objedna</w:t>
      </w:r>
      <w:r w:rsidR="00224BF8">
        <w:rPr>
          <w:rFonts w:asciiTheme="minorHAnsi" w:hAnsiTheme="minorHAnsi" w:cs="Arial"/>
          <w:sz w:val="22"/>
          <w:szCs w:val="22"/>
        </w:rPr>
        <w:t>tele uvedeném v příslušné objednávce.</w:t>
      </w:r>
      <w:r w:rsidR="005C4829">
        <w:rPr>
          <w:rFonts w:asciiTheme="minorHAnsi" w:hAnsiTheme="minorHAnsi" w:cs="Arial"/>
          <w:sz w:val="22"/>
          <w:szCs w:val="22"/>
        </w:rPr>
        <w:t xml:space="preserve"> V případě, že poskytovatel jako osoba odborně způsobilá shledá,</w:t>
      </w:r>
      <w:r w:rsidR="00067F09">
        <w:rPr>
          <w:rFonts w:asciiTheme="minorHAnsi" w:hAnsiTheme="minorHAnsi" w:cs="Arial"/>
          <w:sz w:val="22"/>
          <w:szCs w:val="22"/>
        </w:rPr>
        <w:t xml:space="preserve"> že zadání objednatele uvedené v objednávce je v rozporu se smlouvou či jinak chybné a může způsobit objednateli jakoukoliv újmu, bez zbytečného odkladu na toto objednatele upozorní. </w:t>
      </w:r>
      <w:r w:rsidR="005C4829">
        <w:rPr>
          <w:rFonts w:asciiTheme="minorHAnsi" w:hAnsiTheme="minorHAnsi" w:cs="Arial"/>
          <w:sz w:val="22"/>
          <w:szCs w:val="22"/>
        </w:rPr>
        <w:t xml:space="preserve"> </w:t>
      </w:r>
    </w:p>
    <w:p w14:paraId="3246A6D3" w14:textId="0F52C009" w:rsidR="008B09F9" w:rsidRPr="005F3873" w:rsidRDefault="005A72FA" w:rsidP="009E67A8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224BF8">
        <w:rPr>
          <w:rFonts w:asciiTheme="minorHAnsi" w:hAnsiTheme="minorHAnsi" w:cs="Arial"/>
          <w:sz w:val="22"/>
          <w:szCs w:val="22"/>
        </w:rPr>
        <w:t>.2</w:t>
      </w:r>
      <w:r w:rsidR="00224BF8">
        <w:rPr>
          <w:rFonts w:asciiTheme="minorHAnsi" w:hAnsiTheme="minorHAnsi" w:cs="Arial"/>
          <w:sz w:val="22"/>
          <w:szCs w:val="22"/>
        </w:rPr>
        <w:tab/>
      </w:r>
      <w:r w:rsidR="005F3873">
        <w:rPr>
          <w:rFonts w:asciiTheme="minorHAnsi" w:hAnsiTheme="minorHAnsi" w:cs="Arial"/>
          <w:sz w:val="22"/>
          <w:szCs w:val="22"/>
        </w:rPr>
        <w:t>Poskytovatel má povinnost</w:t>
      </w:r>
      <w:r w:rsidR="008B09F9" w:rsidRPr="008B09F9">
        <w:rPr>
          <w:rFonts w:asciiTheme="minorHAnsi" w:hAnsiTheme="minorHAnsi" w:cs="Arial"/>
          <w:sz w:val="22"/>
          <w:szCs w:val="22"/>
        </w:rPr>
        <w:t xml:space="preserve"> informovat bez zbytečného odkladu objednatele o veškerých</w:t>
      </w:r>
      <w:r w:rsidR="005F3873">
        <w:rPr>
          <w:rFonts w:asciiTheme="minorHAnsi" w:hAnsiTheme="minorHAnsi" w:cs="Arial"/>
          <w:sz w:val="22"/>
          <w:szCs w:val="22"/>
        </w:rPr>
        <w:t xml:space="preserve"> </w:t>
      </w:r>
      <w:r w:rsidR="008B09F9" w:rsidRPr="005F3873">
        <w:rPr>
          <w:rFonts w:asciiTheme="minorHAnsi" w:hAnsiTheme="minorHAnsi" w:cs="Arial"/>
          <w:sz w:val="22"/>
          <w:szCs w:val="22"/>
        </w:rPr>
        <w:t>skutečnostech, které jsou významné pro plnění závazků smluvních stran a zejména o</w:t>
      </w:r>
      <w:r w:rsidR="00C0420A">
        <w:rPr>
          <w:rFonts w:asciiTheme="minorHAnsi" w:hAnsiTheme="minorHAnsi" w:cs="Arial"/>
          <w:sz w:val="22"/>
          <w:szCs w:val="22"/>
        </w:rPr>
        <w:t> </w:t>
      </w:r>
      <w:r w:rsidR="008B09F9" w:rsidRPr="005F3873">
        <w:rPr>
          <w:rFonts w:asciiTheme="minorHAnsi" w:hAnsiTheme="minorHAnsi" w:cs="Arial"/>
          <w:sz w:val="22"/>
          <w:szCs w:val="22"/>
        </w:rPr>
        <w:t>skutečnostech, které mohou být významné pro rozhodování objednatele v jednotlivých případech týkajících se plnění dle této smlouvy.</w:t>
      </w:r>
    </w:p>
    <w:p w14:paraId="67A5A241" w14:textId="63B93916" w:rsidR="00F20468" w:rsidRPr="00F20468" w:rsidRDefault="005A72FA" w:rsidP="009E67A8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067F09">
        <w:rPr>
          <w:rFonts w:asciiTheme="minorHAnsi" w:hAnsiTheme="minorHAnsi" w:cs="Arial"/>
          <w:sz w:val="22"/>
          <w:szCs w:val="22"/>
        </w:rPr>
        <w:t>.3</w:t>
      </w:r>
      <w:r w:rsidR="008B09F9">
        <w:rPr>
          <w:rFonts w:asciiTheme="minorHAnsi" w:hAnsiTheme="minorHAnsi" w:cs="Arial"/>
          <w:sz w:val="22"/>
          <w:szCs w:val="22"/>
        </w:rPr>
        <w:t xml:space="preserve"> </w:t>
      </w:r>
      <w:r w:rsidR="00F20468">
        <w:rPr>
          <w:rFonts w:asciiTheme="minorHAnsi" w:hAnsiTheme="minorHAnsi" w:cs="Arial"/>
          <w:sz w:val="22"/>
          <w:szCs w:val="22"/>
        </w:rPr>
        <w:tab/>
        <w:t xml:space="preserve">Poskytovatel </w:t>
      </w:r>
      <w:r w:rsidR="00F20468" w:rsidRPr="00F20468">
        <w:rPr>
          <w:rFonts w:asciiTheme="minorHAnsi" w:hAnsiTheme="minorHAnsi" w:cs="Arial"/>
          <w:sz w:val="22"/>
          <w:szCs w:val="22"/>
        </w:rPr>
        <w:t>má práv</w:t>
      </w:r>
      <w:r w:rsidR="00F20468">
        <w:rPr>
          <w:rFonts w:asciiTheme="minorHAnsi" w:hAnsiTheme="minorHAnsi" w:cs="Arial"/>
          <w:sz w:val="22"/>
          <w:szCs w:val="22"/>
        </w:rPr>
        <w:t>o pověřit poskytováním části služeb podd</w:t>
      </w:r>
      <w:r w:rsidR="004968D5">
        <w:rPr>
          <w:rFonts w:asciiTheme="minorHAnsi" w:hAnsiTheme="minorHAnsi" w:cs="Arial"/>
          <w:sz w:val="22"/>
          <w:szCs w:val="22"/>
        </w:rPr>
        <w:t>odavatele</w:t>
      </w:r>
      <w:r w:rsidR="00F20468">
        <w:rPr>
          <w:rFonts w:asciiTheme="minorHAnsi" w:hAnsiTheme="minorHAnsi" w:cs="Arial"/>
          <w:sz w:val="22"/>
          <w:szCs w:val="22"/>
        </w:rPr>
        <w:t>. Poskytovatel</w:t>
      </w:r>
      <w:r w:rsidR="00F20468" w:rsidRPr="00F20468">
        <w:rPr>
          <w:rFonts w:asciiTheme="minorHAnsi" w:hAnsiTheme="minorHAnsi" w:cs="Arial"/>
          <w:sz w:val="22"/>
          <w:szCs w:val="22"/>
        </w:rPr>
        <w:t xml:space="preserve"> odpovídá za činnost poddodav</w:t>
      </w:r>
      <w:r w:rsidR="00F20468">
        <w:rPr>
          <w:rFonts w:asciiTheme="minorHAnsi" w:hAnsiTheme="minorHAnsi" w:cs="Arial"/>
          <w:sz w:val="22"/>
          <w:szCs w:val="22"/>
        </w:rPr>
        <w:t>atele tak, jako by služby poskytoval</w:t>
      </w:r>
      <w:r w:rsidR="00F20468" w:rsidRPr="00F20468">
        <w:rPr>
          <w:rFonts w:asciiTheme="minorHAnsi" w:hAnsiTheme="minorHAnsi" w:cs="Arial"/>
          <w:sz w:val="22"/>
          <w:szCs w:val="22"/>
        </w:rPr>
        <w:t xml:space="preserve"> sám. </w:t>
      </w:r>
    </w:p>
    <w:p w14:paraId="584E9185" w14:textId="67EE3058" w:rsidR="00F20468" w:rsidRPr="00F20468" w:rsidRDefault="005A72FA" w:rsidP="009E67A8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F20468">
        <w:rPr>
          <w:rFonts w:asciiTheme="minorHAnsi" w:hAnsiTheme="minorHAnsi" w:cs="Arial"/>
          <w:sz w:val="22"/>
          <w:szCs w:val="22"/>
        </w:rPr>
        <w:t>.4</w:t>
      </w:r>
      <w:r w:rsidR="00F20468" w:rsidRPr="00F20468">
        <w:rPr>
          <w:rFonts w:asciiTheme="minorHAnsi" w:hAnsiTheme="minorHAnsi" w:cs="Arial"/>
          <w:sz w:val="22"/>
          <w:szCs w:val="22"/>
        </w:rPr>
        <w:tab/>
        <w:t>Objednatel m</w:t>
      </w:r>
      <w:r w:rsidR="00F20468">
        <w:rPr>
          <w:rFonts w:asciiTheme="minorHAnsi" w:hAnsiTheme="minorHAnsi" w:cs="Arial"/>
          <w:sz w:val="22"/>
          <w:szCs w:val="22"/>
        </w:rPr>
        <w:t>á právo požadovat po poskytovateli</w:t>
      </w:r>
      <w:r w:rsidR="00F20468" w:rsidRPr="00F20468">
        <w:rPr>
          <w:rFonts w:asciiTheme="minorHAnsi" w:hAnsiTheme="minorHAnsi" w:cs="Arial"/>
          <w:sz w:val="22"/>
          <w:szCs w:val="22"/>
        </w:rPr>
        <w:t xml:space="preserve"> seznam jeho podd</w:t>
      </w:r>
      <w:r w:rsidR="00F20468">
        <w:rPr>
          <w:rFonts w:asciiTheme="minorHAnsi" w:hAnsiTheme="minorHAnsi" w:cs="Arial"/>
          <w:sz w:val="22"/>
          <w:szCs w:val="22"/>
        </w:rPr>
        <w:t>odavatelů s uvedením druhu služeb</w:t>
      </w:r>
      <w:r w:rsidR="00F20468" w:rsidRPr="00F20468">
        <w:rPr>
          <w:rFonts w:asciiTheme="minorHAnsi" w:hAnsiTheme="minorHAnsi" w:cs="Arial"/>
          <w:sz w:val="22"/>
          <w:szCs w:val="22"/>
        </w:rPr>
        <w:t xml:space="preserve"> a rozsahu jejich poddodávky. </w:t>
      </w:r>
      <w:r w:rsidR="00F20468">
        <w:rPr>
          <w:rFonts w:asciiTheme="minorHAnsi" w:hAnsiTheme="minorHAnsi" w:cs="Arial"/>
          <w:sz w:val="22"/>
          <w:szCs w:val="22"/>
        </w:rPr>
        <w:t>Objednatel si m</w:t>
      </w:r>
      <w:r w:rsidR="00F20468" w:rsidRPr="00F20468">
        <w:rPr>
          <w:rFonts w:asciiTheme="minorHAnsi" w:hAnsiTheme="minorHAnsi" w:cs="Arial"/>
          <w:sz w:val="22"/>
          <w:szCs w:val="22"/>
        </w:rPr>
        <w:t>ůže si vyhradit jejich schválení, rozhodnutí o</w:t>
      </w:r>
      <w:r w:rsidR="00C0420A">
        <w:rPr>
          <w:rFonts w:asciiTheme="minorHAnsi" w:hAnsiTheme="minorHAnsi" w:cs="Arial"/>
          <w:sz w:val="22"/>
          <w:szCs w:val="22"/>
        </w:rPr>
        <w:t> </w:t>
      </w:r>
      <w:r w:rsidR="00F20468" w:rsidRPr="00F20468">
        <w:rPr>
          <w:rFonts w:asciiTheme="minorHAnsi" w:hAnsiTheme="minorHAnsi" w:cs="Arial"/>
          <w:sz w:val="22"/>
          <w:szCs w:val="22"/>
        </w:rPr>
        <w:t>tom však nesmí zdržovat ani souhlas bezdůvodně odpírat.</w:t>
      </w:r>
    </w:p>
    <w:p w14:paraId="59318976" w14:textId="14C6C7BC" w:rsidR="00F20468" w:rsidRPr="00F20468" w:rsidRDefault="005A72FA" w:rsidP="009E67A8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F20468">
        <w:rPr>
          <w:rFonts w:asciiTheme="minorHAnsi" w:hAnsiTheme="minorHAnsi" w:cs="Arial"/>
          <w:sz w:val="22"/>
          <w:szCs w:val="22"/>
        </w:rPr>
        <w:t>.5</w:t>
      </w:r>
      <w:r w:rsidR="00F20468">
        <w:rPr>
          <w:rFonts w:asciiTheme="minorHAnsi" w:hAnsiTheme="minorHAnsi" w:cs="Arial"/>
          <w:sz w:val="22"/>
          <w:szCs w:val="22"/>
        </w:rPr>
        <w:tab/>
        <w:t>Poskytovatel</w:t>
      </w:r>
      <w:r w:rsidR="00F20468" w:rsidRPr="00F20468">
        <w:rPr>
          <w:rFonts w:asciiTheme="minorHAnsi" w:hAnsiTheme="minorHAnsi" w:cs="Arial"/>
          <w:sz w:val="22"/>
          <w:szCs w:val="22"/>
        </w:rPr>
        <w:t xml:space="preserve"> zabezpečí ve svých poddodavatelských smlouvách splnění povi</w:t>
      </w:r>
      <w:r w:rsidR="00F20468">
        <w:rPr>
          <w:rFonts w:asciiTheme="minorHAnsi" w:hAnsiTheme="minorHAnsi" w:cs="Arial"/>
          <w:sz w:val="22"/>
          <w:szCs w:val="22"/>
        </w:rPr>
        <w:t>nností vyplývajících poskytovateli</w:t>
      </w:r>
      <w:r w:rsidR="00F20468" w:rsidRPr="00F20468">
        <w:rPr>
          <w:rFonts w:asciiTheme="minorHAnsi" w:hAnsiTheme="minorHAnsi" w:cs="Arial"/>
          <w:sz w:val="22"/>
          <w:szCs w:val="22"/>
        </w:rPr>
        <w:t xml:space="preserve"> ze smlouvy, a to přiměřeně k povaze a rozsahu poddodávky.</w:t>
      </w:r>
    </w:p>
    <w:p w14:paraId="3D379E5D" w14:textId="17455B22" w:rsidR="00F20468" w:rsidRDefault="005A72FA" w:rsidP="009E67A8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F20468">
        <w:rPr>
          <w:rFonts w:asciiTheme="minorHAnsi" w:hAnsiTheme="minorHAnsi" w:cs="Arial"/>
          <w:sz w:val="22"/>
          <w:szCs w:val="22"/>
        </w:rPr>
        <w:t>.6</w:t>
      </w:r>
      <w:r w:rsidR="00F20468">
        <w:rPr>
          <w:rFonts w:asciiTheme="minorHAnsi" w:hAnsiTheme="minorHAnsi" w:cs="Arial"/>
          <w:sz w:val="22"/>
          <w:szCs w:val="22"/>
        </w:rPr>
        <w:tab/>
        <w:t>Poskytovatel</w:t>
      </w:r>
      <w:r w:rsidR="00F20468" w:rsidRPr="00F20468">
        <w:rPr>
          <w:rFonts w:asciiTheme="minorHAnsi" w:hAnsiTheme="minorHAnsi" w:cs="Arial"/>
          <w:sz w:val="22"/>
          <w:szCs w:val="22"/>
        </w:rPr>
        <w:t xml:space="preserve"> má právo provést změnu poddodavatele, prostřednictvím kterého prokazoval v</w:t>
      </w:r>
      <w:r w:rsidR="00C0420A">
        <w:rPr>
          <w:rFonts w:asciiTheme="minorHAnsi" w:hAnsiTheme="minorHAnsi" w:cs="Arial"/>
          <w:sz w:val="22"/>
          <w:szCs w:val="22"/>
        </w:rPr>
        <w:t> </w:t>
      </w:r>
      <w:r w:rsidR="00F20468" w:rsidRPr="00F20468">
        <w:rPr>
          <w:rFonts w:asciiTheme="minorHAnsi" w:hAnsiTheme="minorHAnsi" w:cs="Arial"/>
          <w:sz w:val="22"/>
          <w:szCs w:val="22"/>
        </w:rPr>
        <w:t>rámci veřejné zakázky kvalifikaci, pouze po předchozím písemném souhlasu objednatele.</w:t>
      </w:r>
    </w:p>
    <w:p w14:paraId="7BA499BB" w14:textId="77681AA5" w:rsidR="00777FCD" w:rsidRDefault="005A72FA" w:rsidP="009E67A8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777FCD">
        <w:rPr>
          <w:rFonts w:asciiTheme="minorHAnsi" w:hAnsiTheme="minorHAnsi" w:cs="Arial"/>
          <w:sz w:val="22"/>
          <w:szCs w:val="22"/>
        </w:rPr>
        <w:t>.7</w:t>
      </w:r>
      <w:r w:rsidR="00777FCD">
        <w:rPr>
          <w:rFonts w:asciiTheme="minorHAnsi" w:hAnsiTheme="minorHAnsi" w:cs="Arial"/>
          <w:sz w:val="22"/>
          <w:szCs w:val="22"/>
        </w:rPr>
        <w:tab/>
        <w:t>Poskytovatel fakturuje objednateli služby poskytnuté poddodavatelem prostřednictvím přefakturace</w:t>
      </w:r>
      <w:r w:rsidR="00B838F6">
        <w:rPr>
          <w:rFonts w:asciiTheme="minorHAnsi" w:hAnsiTheme="minorHAnsi" w:cs="Arial"/>
          <w:sz w:val="22"/>
          <w:szCs w:val="22"/>
        </w:rPr>
        <w:t>. Poskytovatel současně předkládá objednateli faktury vystavené poddodavatelem z důvodu umožnění kontroly objednatele, zda je splněna povinnost poskytovatele uvedená v čl.</w:t>
      </w:r>
      <w:r w:rsidR="00C0420A">
        <w:rPr>
          <w:rFonts w:asciiTheme="minorHAnsi" w:hAnsiTheme="minorHAnsi" w:cs="Arial"/>
          <w:sz w:val="22"/>
          <w:szCs w:val="22"/>
        </w:rPr>
        <w:t> </w:t>
      </w:r>
      <w:r w:rsidR="004968D5">
        <w:rPr>
          <w:rFonts w:asciiTheme="minorHAnsi" w:hAnsiTheme="minorHAnsi" w:cs="Arial"/>
          <w:sz w:val="22"/>
          <w:szCs w:val="22"/>
        </w:rPr>
        <w:t>7</w:t>
      </w:r>
      <w:r w:rsidR="00B838F6">
        <w:rPr>
          <w:rFonts w:asciiTheme="minorHAnsi" w:hAnsiTheme="minorHAnsi" w:cs="Arial"/>
          <w:sz w:val="22"/>
          <w:szCs w:val="22"/>
        </w:rPr>
        <w:t xml:space="preserve">.3 smlouvy.  </w:t>
      </w:r>
    </w:p>
    <w:p w14:paraId="3A2ECAD2" w14:textId="11DBAA01" w:rsidR="008B09F9" w:rsidRPr="005F3873" w:rsidRDefault="005A72FA" w:rsidP="009E67A8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7</w:t>
      </w:r>
      <w:r w:rsidR="00777FCD">
        <w:rPr>
          <w:rFonts w:asciiTheme="minorHAnsi" w:hAnsiTheme="minorHAnsi" w:cs="Arial"/>
          <w:sz w:val="22"/>
          <w:szCs w:val="22"/>
        </w:rPr>
        <w:t>.8</w:t>
      </w:r>
      <w:r w:rsidR="008B09F9">
        <w:rPr>
          <w:rFonts w:asciiTheme="minorHAnsi" w:hAnsiTheme="minorHAnsi" w:cs="Arial"/>
          <w:sz w:val="22"/>
          <w:szCs w:val="22"/>
        </w:rPr>
        <w:tab/>
      </w:r>
      <w:r w:rsidR="005F3873">
        <w:rPr>
          <w:rFonts w:asciiTheme="minorHAnsi" w:hAnsiTheme="minorHAnsi" w:cs="Arial"/>
          <w:sz w:val="22"/>
          <w:szCs w:val="22"/>
        </w:rPr>
        <w:t>Poskytovatel má povinnost</w:t>
      </w:r>
      <w:r w:rsidR="008B09F9" w:rsidRPr="008B09F9">
        <w:rPr>
          <w:rFonts w:asciiTheme="minorHAnsi" w:hAnsiTheme="minorHAnsi" w:cs="Arial"/>
          <w:sz w:val="22"/>
          <w:szCs w:val="22"/>
        </w:rPr>
        <w:t xml:space="preserve"> zachovávat mlčenlivost o všech skutečnostech, o kterých se dozvěděl</w:t>
      </w:r>
      <w:r w:rsidR="005F3873">
        <w:rPr>
          <w:rFonts w:asciiTheme="minorHAnsi" w:hAnsiTheme="minorHAnsi" w:cs="Arial"/>
          <w:sz w:val="22"/>
          <w:szCs w:val="22"/>
        </w:rPr>
        <w:t xml:space="preserve"> </w:t>
      </w:r>
      <w:r w:rsidR="008B09F9" w:rsidRPr="005F3873">
        <w:rPr>
          <w:rFonts w:asciiTheme="minorHAnsi" w:hAnsiTheme="minorHAnsi" w:cs="Arial"/>
          <w:sz w:val="22"/>
          <w:szCs w:val="22"/>
        </w:rPr>
        <w:t>v</w:t>
      </w:r>
      <w:r w:rsidR="00C0420A">
        <w:rPr>
          <w:rFonts w:asciiTheme="minorHAnsi" w:hAnsiTheme="minorHAnsi" w:cs="Arial"/>
          <w:sz w:val="22"/>
          <w:szCs w:val="22"/>
        </w:rPr>
        <w:t> </w:t>
      </w:r>
      <w:r w:rsidR="008B09F9" w:rsidRPr="005F3873">
        <w:rPr>
          <w:rFonts w:asciiTheme="minorHAnsi" w:hAnsiTheme="minorHAnsi" w:cs="Arial"/>
          <w:sz w:val="22"/>
          <w:szCs w:val="22"/>
        </w:rPr>
        <w:t>souvislosti s realizací této smlouvy a které se týkají druhé smluvní strany. Porušení této povinnosti je považováno za závažné porušení této smlouvy.</w:t>
      </w:r>
    </w:p>
    <w:p w14:paraId="177A67C8" w14:textId="5FD18FB9" w:rsidR="00282415" w:rsidRPr="00282415" w:rsidRDefault="005A72FA" w:rsidP="009E67A8">
      <w:pPr>
        <w:tabs>
          <w:tab w:val="left" w:pos="426"/>
        </w:tabs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777FCD">
        <w:rPr>
          <w:rFonts w:asciiTheme="minorHAnsi" w:hAnsiTheme="minorHAnsi" w:cs="Arial"/>
          <w:sz w:val="22"/>
          <w:szCs w:val="22"/>
        </w:rPr>
        <w:t>.9</w:t>
      </w:r>
      <w:r w:rsidR="00282415">
        <w:rPr>
          <w:rFonts w:asciiTheme="minorHAnsi" w:hAnsiTheme="minorHAnsi" w:cs="Arial"/>
          <w:sz w:val="22"/>
          <w:szCs w:val="22"/>
        </w:rPr>
        <w:t xml:space="preserve"> </w:t>
      </w:r>
      <w:r w:rsidR="005F3873">
        <w:rPr>
          <w:rFonts w:asciiTheme="minorHAnsi" w:hAnsiTheme="minorHAnsi" w:cs="Arial"/>
          <w:sz w:val="22"/>
          <w:szCs w:val="22"/>
        </w:rPr>
        <w:tab/>
        <w:t>Poskytovatel má povinnost</w:t>
      </w:r>
      <w:r w:rsidR="00282415" w:rsidRPr="00282415">
        <w:rPr>
          <w:rFonts w:asciiTheme="minorHAnsi" w:hAnsiTheme="minorHAnsi" w:cs="Arial"/>
          <w:sz w:val="22"/>
          <w:szCs w:val="22"/>
        </w:rPr>
        <w:t xml:space="preserve"> osobně konzultovat fin</w:t>
      </w:r>
      <w:r w:rsidR="00224BF8">
        <w:rPr>
          <w:rFonts w:asciiTheme="minorHAnsi" w:hAnsiTheme="minorHAnsi" w:cs="Arial"/>
          <w:sz w:val="22"/>
          <w:szCs w:val="22"/>
        </w:rPr>
        <w:t xml:space="preserve">ální podobu </w:t>
      </w:r>
      <w:r w:rsidR="0003164B">
        <w:rPr>
          <w:rFonts w:asciiTheme="minorHAnsi" w:hAnsiTheme="minorHAnsi" w:cs="Arial"/>
          <w:sz w:val="22"/>
          <w:szCs w:val="22"/>
        </w:rPr>
        <w:t xml:space="preserve">každého </w:t>
      </w:r>
      <w:r w:rsidR="00224BF8">
        <w:rPr>
          <w:rFonts w:asciiTheme="minorHAnsi" w:hAnsiTheme="minorHAnsi" w:cs="Arial"/>
          <w:sz w:val="22"/>
          <w:szCs w:val="22"/>
        </w:rPr>
        <w:t>výstupu</w:t>
      </w:r>
      <w:r w:rsidR="00282415" w:rsidRPr="00282415">
        <w:rPr>
          <w:rFonts w:asciiTheme="minorHAnsi" w:hAnsiTheme="minorHAnsi" w:cs="Arial"/>
          <w:sz w:val="22"/>
          <w:szCs w:val="22"/>
        </w:rPr>
        <w:t xml:space="preserve"> s objednatelem.</w:t>
      </w:r>
    </w:p>
    <w:p w14:paraId="7509A77A" w14:textId="246C2CFF" w:rsidR="00282415" w:rsidRPr="00282415" w:rsidRDefault="005A72FA" w:rsidP="009E67A8">
      <w:pPr>
        <w:tabs>
          <w:tab w:val="left" w:pos="5400"/>
          <w:tab w:val="left" w:pos="5940"/>
        </w:tabs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777FCD">
        <w:rPr>
          <w:rFonts w:asciiTheme="minorHAnsi" w:hAnsiTheme="minorHAnsi" w:cs="Arial"/>
          <w:sz w:val="22"/>
          <w:szCs w:val="22"/>
        </w:rPr>
        <w:t>.10</w:t>
      </w:r>
      <w:r w:rsidR="00282415">
        <w:rPr>
          <w:rFonts w:asciiTheme="minorHAnsi" w:hAnsiTheme="minorHAnsi" w:cs="Arial"/>
          <w:sz w:val="22"/>
          <w:szCs w:val="22"/>
        </w:rPr>
        <w:tab/>
      </w:r>
      <w:r w:rsidR="005F3873">
        <w:rPr>
          <w:rFonts w:asciiTheme="minorHAnsi" w:hAnsiTheme="minorHAnsi" w:cs="Arial"/>
          <w:sz w:val="22"/>
          <w:szCs w:val="22"/>
        </w:rPr>
        <w:t>Poskytovatel má povinnost</w:t>
      </w:r>
      <w:r w:rsidR="00224BF8">
        <w:rPr>
          <w:rFonts w:asciiTheme="minorHAnsi" w:hAnsiTheme="minorHAnsi" w:cs="Arial"/>
          <w:sz w:val="22"/>
          <w:szCs w:val="22"/>
        </w:rPr>
        <w:t xml:space="preserve"> využívat při poskytování služeb</w:t>
      </w:r>
      <w:r w:rsidR="00282415" w:rsidRPr="00282415">
        <w:rPr>
          <w:rFonts w:asciiTheme="minorHAnsi" w:hAnsiTheme="minorHAnsi" w:cs="Arial"/>
          <w:sz w:val="22"/>
          <w:szCs w:val="22"/>
        </w:rPr>
        <w:t xml:space="preserve"> všechny pomocné materiály a</w:t>
      </w:r>
      <w:r w:rsidR="00C0420A">
        <w:rPr>
          <w:rFonts w:asciiTheme="minorHAnsi" w:hAnsiTheme="minorHAnsi" w:cs="Arial"/>
          <w:sz w:val="22"/>
          <w:szCs w:val="22"/>
        </w:rPr>
        <w:t> </w:t>
      </w:r>
      <w:r w:rsidR="00282415" w:rsidRPr="00282415">
        <w:rPr>
          <w:rFonts w:asciiTheme="minorHAnsi" w:hAnsiTheme="minorHAnsi" w:cs="Arial"/>
          <w:sz w:val="22"/>
          <w:szCs w:val="22"/>
        </w:rPr>
        <w:t>informace, které mu předá objednatel a které jsou</w:t>
      </w:r>
      <w:r w:rsidR="0003164B">
        <w:rPr>
          <w:rFonts w:asciiTheme="minorHAnsi" w:hAnsiTheme="minorHAnsi" w:cs="Arial"/>
          <w:sz w:val="22"/>
          <w:szCs w:val="22"/>
        </w:rPr>
        <w:t xml:space="preserve"> veřejně přístupné </w:t>
      </w:r>
      <w:r w:rsidR="00282415" w:rsidRPr="00282415">
        <w:rPr>
          <w:rFonts w:asciiTheme="minorHAnsi" w:hAnsiTheme="minorHAnsi" w:cs="Arial"/>
          <w:sz w:val="22"/>
          <w:szCs w:val="22"/>
        </w:rPr>
        <w:t>tak, aby bylo dosaž</w:t>
      </w:r>
      <w:r w:rsidR="00224BF8">
        <w:rPr>
          <w:rFonts w:asciiTheme="minorHAnsi" w:hAnsiTheme="minorHAnsi" w:cs="Arial"/>
          <w:sz w:val="22"/>
          <w:szCs w:val="22"/>
        </w:rPr>
        <w:t>eno co nejvyšší kvality poskytovaných služeb</w:t>
      </w:r>
      <w:r w:rsidR="00282415" w:rsidRPr="00282415">
        <w:rPr>
          <w:rFonts w:asciiTheme="minorHAnsi" w:hAnsiTheme="minorHAnsi" w:cs="Arial"/>
          <w:sz w:val="22"/>
          <w:szCs w:val="22"/>
        </w:rPr>
        <w:t>.</w:t>
      </w:r>
    </w:p>
    <w:p w14:paraId="38384B90" w14:textId="55E76A7F" w:rsidR="00282415" w:rsidRPr="00282415" w:rsidRDefault="005A72FA" w:rsidP="009E67A8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777FCD">
        <w:rPr>
          <w:rFonts w:asciiTheme="minorHAnsi" w:hAnsiTheme="minorHAnsi" w:cs="Arial"/>
          <w:sz w:val="22"/>
          <w:szCs w:val="22"/>
        </w:rPr>
        <w:t>.11</w:t>
      </w:r>
      <w:r w:rsidR="00282415">
        <w:rPr>
          <w:rFonts w:asciiTheme="minorHAnsi" w:hAnsiTheme="minorHAnsi" w:cs="Arial"/>
          <w:sz w:val="22"/>
          <w:szCs w:val="22"/>
        </w:rPr>
        <w:tab/>
      </w:r>
      <w:r w:rsidR="00282415" w:rsidRPr="00282415">
        <w:rPr>
          <w:rFonts w:asciiTheme="minorHAnsi" w:hAnsiTheme="minorHAnsi" w:cs="Arial"/>
          <w:sz w:val="22"/>
          <w:szCs w:val="22"/>
        </w:rPr>
        <w:t>Pokud objednatel provede změ</w:t>
      </w:r>
      <w:r w:rsidR="00224BF8">
        <w:rPr>
          <w:rFonts w:asciiTheme="minorHAnsi" w:hAnsiTheme="minorHAnsi" w:cs="Arial"/>
          <w:sz w:val="22"/>
          <w:szCs w:val="22"/>
        </w:rPr>
        <w:t>nu výstupu</w:t>
      </w:r>
      <w:r w:rsidR="00282415" w:rsidRPr="00282415">
        <w:rPr>
          <w:rFonts w:asciiTheme="minorHAnsi" w:hAnsiTheme="minorHAnsi" w:cs="Arial"/>
          <w:sz w:val="22"/>
          <w:szCs w:val="22"/>
        </w:rPr>
        <w:t xml:space="preserve"> a vyžádá si od poskytovatele její posouzení, poskytovatel toto provede zdarma a zdarma opraví chyby, pokud se jedná o oprávněnou opravu. </w:t>
      </w:r>
    </w:p>
    <w:p w14:paraId="613338C5" w14:textId="169697AA" w:rsidR="00514704" w:rsidRDefault="005A72FA" w:rsidP="004124CC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777FCD">
        <w:rPr>
          <w:rFonts w:asciiTheme="minorHAnsi" w:hAnsiTheme="minorHAnsi" w:cs="Arial"/>
          <w:sz w:val="22"/>
          <w:szCs w:val="22"/>
        </w:rPr>
        <w:t>.12</w:t>
      </w:r>
      <w:r w:rsidR="003714A6">
        <w:rPr>
          <w:rFonts w:asciiTheme="minorHAnsi" w:hAnsiTheme="minorHAnsi" w:cs="Arial"/>
          <w:sz w:val="22"/>
          <w:szCs w:val="22"/>
        </w:rPr>
        <w:tab/>
      </w:r>
      <w:r w:rsidR="005F3873">
        <w:rPr>
          <w:rFonts w:asciiTheme="minorHAnsi" w:hAnsiTheme="minorHAnsi" w:cs="Arial"/>
          <w:sz w:val="22"/>
          <w:szCs w:val="22"/>
        </w:rPr>
        <w:t>Objednatel má povinnost</w:t>
      </w:r>
      <w:r w:rsidR="00282415">
        <w:rPr>
          <w:rFonts w:asciiTheme="minorHAnsi" w:hAnsiTheme="minorHAnsi" w:cs="Arial"/>
          <w:sz w:val="22"/>
          <w:szCs w:val="22"/>
        </w:rPr>
        <w:t xml:space="preserve"> poskytnout poskytovateli součinnost nezbytnou pro plnění předmětu smlouvy. Součinnost je objednatel </w:t>
      </w:r>
      <w:r w:rsidR="008B09F9" w:rsidRPr="00282415">
        <w:rPr>
          <w:rFonts w:asciiTheme="minorHAnsi" w:hAnsiTheme="minorHAnsi" w:cs="Arial"/>
          <w:sz w:val="22"/>
          <w:szCs w:val="22"/>
        </w:rPr>
        <w:t>povinen poskytnout jen na písemné vyžádání kontaktní osoby pos</w:t>
      </w:r>
      <w:r w:rsidR="00282415">
        <w:rPr>
          <w:rFonts w:asciiTheme="minorHAnsi" w:hAnsiTheme="minorHAnsi" w:cs="Arial"/>
          <w:sz w:val="22"/>
          <w:szCs w:val="22"/>
        </w:rPr>
        <w:t xml:space="preserve">kytovatele adresované kontaktní </w:t>
      </w:r>
      <w:r w:rsidR="008B09F9" w:rsidRPr="00282415">
        <w:rPr>
          <w:rFonts w:asciiTheme="minorHAnsi" w:hAnsiTheme="minorHAnsi" w:cs="Arial"/>
          <w:sz w:val="22"/>
          <w:szCs w:val="22"/>
        </w:rPr>
        <w:t>osobě objednatele. Toto písemné vyžádání musí obsahovat specifikaci požadované součinnosti.</w:t>
      </w:r>
    </w:p>
    <w:p w14:paraId="133D89BE" w14:textId="77777777" w:rsidR="000F7A21" w:rsidRPr="004124CC" w:rsidRDefault="000F7A21" w:rsidP="004124CC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413074C6" w14:textId="441FA173" w:rsidR="00642F72" w:rsidRPr="00161D3D" w:rsidRDefault="00282415" w:rsidP="00E92438">
      <w:pPr>
        <w:pStyle w:val="ListParagraph"/>
        <w:numPr>
          <w:ilvl w:val="0"/>
          <w:numId w:val="48"/>
        </w:numPr>
        <w:spacing w:after="120"/>
        <w:contextualSpacing w:val="0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REKLAMACE </w:t>
      </w:r>
      <w:r w:rsidR="00067F09">
        <w:rPr>
          <w:rFonts w:asciiTheme="minorHAnsi" w:hAnsiTheme="minorHAnsi" w:cs="Arial"/>
          <w:b/>
          <w:sz w:val="22"/>
          <w:szCs w:val="22"/>
        </w:rPr>
        <w:t>REALIZOVANÝCH VÝSTUPŮ</w:t>
      </w:r>
    </w:p>
    <w:p w14:paraId="7D1FA564" w14:textId="63161B3B" w:rsidR="00282415" w:rsidRPr="00E52471" w:rsidRDefault="005A72FA" w:rsidP="009E67A8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282415">
        <w:rPr>
          <w:rFonts w:asciiTheme="minorHAnsi" w:hAnsiTheme="minorHAnsi" w:cs="Arial"/>
          <w:sz w:val="22"/>
          <w:szCs w:val="22"/>
        </w:rPr>
        <w:t>.1</w:t>
      </w:r>
      <w:r w:rsidR="00282415">
        <w:rPr>
          <w:rFonts w:asciiTheme="minorHAnsi" w:hAnsiTheme="minorHAnsi" w:cs="Arial"/>
          <w:sz w:val="22"/>
          <w:szCs w:val="22"/>
        </w:rPr>
        <w:tab/>
      </w:r>
      <w:r w:rsidR="00E52471">
        <w:rPr>
          <w:rFonts w:asciiTheme="minorHAnsi" w:hAnsiTheme="minorHAnsi" w:cs="Arial"/>
          <w:sz w:val="22"/>
          <w:szCs w:val="22"/>
        </w:rPr>
        <w:t>Řádně realizovaným</w:t>
      </w:r>
      <w:r w:rsidR="005429EB">
        <w:rPr>
          <w:rFonts w:asciiTheme="minorHAnsi" w:hAnsiTheme="minorHAnsi" w:cs="Arial"/>
          <w:sz w:val="22"/>
          <w:szCs w:val="22"/>
        </w:rPr>
        <w:t xml:space="preserve"> výstupem se rozumí výstup</w:t>
      </w:r>
      <w:r w:rsidR="00282415" w:rsidRPr="00282415">
        <w:rPr>
          <w:rFonts w:asciiTheme="minorHAnsi" w:hAnsiTheme="minorHAnsi" w:cs="Arial"/>
          <w:sz w:val="22"/>
          <w:szCs w:val="22"/>
        </w:rPr>
        <w:t xml:space="preserve">, který nevykazuje žádné </w:t>
      </w:r>
      <w:r w:rsidR="005429EB">
        <w:rPr>
          <w:rFonts w:asciiTheme="minorHAnsi" w:hAnsiTheme="minorHAnsi" w:cs="Arial"/>
          <w:sz w:val="22"/>
          <w:szCs w:val="22"/>
        </w:rPr>
        <w:t>věcné, obsahové ani formální chyby</w:t>
      </w:r>
      <w:r w:rsidR="00282415" w:rsidRPr="00282415">
        <w:rPr>
          <w:rFonts w:asciiTheme="minorHAnsi" w:hAnsiTheme="minorHAnsi" w:cs="Arial"/>
          <w:sz w:val="22"/>
          <w:szCs w:val="22"/>
        </w:rPr>
        <w:t xml:space="preserve">. </w:t>
      </w:r>
    </w:p>
    <w:p w14:paraId="532EF734" w14:textId="70600E61" w:rsidR="00282415" w:rsidRPr="00E52471" w:rsidRDefault="005A72FA" w:rsidP="009E67A8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282415">
        <w:rPr>
          <w:rFonts w:asciiTheme="minorHAnsi" w:hAnsiTheme="minorHAnsi" w:cs="Arial"/>
          <w:sz w:val="22"/>
          <w:szCs w:val="22"/>
        </w:rPr>
        <w:t>.2</w:t>
      </w:r>
      <w:r w:rsidR="00282415">
        <w:rPr>
          <w:rFonts w:asciiTheme="minorHAnsi" w:hAnsiTheme="minorHAnsi" w:cs="Arial"/>
          <w:sz w:val="22"/>
          <w:szCs w:val="22"/>
        </w:rPr>
        <w:tab/>
      </w:r>
      <w:r w:rsidR="00282415" w:rsidRPr="00282415">
        <w:rPr>
          <w:rFonts w:asciiTheme="minorHAnsi" w:hAnsiTheme="minorHAnsi" w:cs="Arial"/>
          <w:sz w:val="22"/>
          <w:szCs w:val="22"/>
        </w:rPr>
        <w:t xml:space="preserve">Pokud není objednatel s kvalitou </w:t>
      </w:r>
      <w:r w:rsidR="005429EB">
        <w:rPr>
          <w:rFonts w:asciiTheme="minorHAnsi" w:hAnsiTheme="minorHAnsi" w:cs="Arial"/>
          <w:sz w:val="22"/>
          <w:szCs w:val="22"/>
        </w:rPr>
        <w:t>realizovaného výstupu</w:t>
      </w:r>
      <w:r w:rsidR="00282415" w:rsidRPr="00282415">
        <w:rPr>
          <w:rFonts w:asciiTheme="minorHAnsi" w:hAnsiTheme="minorHAnsi" w:cs="Arial"/>
          <w:sz w:val="22"/>
          <w:szCs w:val="22"/>
        </w:rPr>
        <w:t xml:space="preserve"> spokojen, může jej ve</w:t>
      </w:r>
      <w:r w:rsidR="004968D5">
        <w:rPr>
          <w:rFonts w:asciiTheme="minorHAnsi" w:hAnsiTheme="minorHAnsi" w:cs="Arial"/>
          <w:sz w:val="22"/>
          <w:szCs w:val="22"/>
        </w:rPr>
        <w:t xml:space="preserve"> lhůtě tří</w:t>
      </w:r>
      <w:r w:rsidR="00E52471">
        <w:rPr>
          <w:rFonts w:asciiTheme="minorHAnsi" w:hAnsiTheme="minorHAnsi" w:cs="Arial"/>
          <w:sz w:val="22"/>
          <w:szCs w:val="22"/>
        </w:rPr>
        <w:t xml:space="preserve"> m</w:t>
      </w:r>
      <w:r w:rsidR="005429EB">
        <w:rPr>
          <w:rFonts w:asciiTheme="minorHAnsi" w:hAnsiTheme="minorHAnsi" w:cs="Arial"/>
          <w:sz w:val="22"/>
          <w:szCs w:val="22"/>
        </w:rPr>
        <w:t>ěsíců od obdržení realizovaného výstupu</w:t>
      </w:r>
      <w:r w:rsidR="00282415" w:rsidRPr="00282415">
        <w:rPr>
          <w:rFonts w:asciiTheme="minorHAnsi" w:hAnsiTheme="minorHAnsi" w:cs="Arial"/>
          <w:sz w:val="22"/>
          <w:szCs w:val="22"/>
        </w:rPr>
        <w:t xml:space="preserve"> u poskytovatele reklamovat. Po uplynutí této lh</w:t>
      </w:r>
      <w:r w:rsidR="00E52471">
        <w:rPr>
          <w:rFonts w:asciiTheme="minorHAnsi" w:hAnsiTheme="minorHAnsi" w:cs="Arial"/>
          <w:sz w:val="22"/>
          <w:szCs w:val="22"/>
        </w:rPr>
        <w:t xml:space="preserve">ůty nárok na reklamaci zaniká. </w:t>
      </w:r>
    </w:p>
    <w:p w14:paraId="61992DB3" w14:textId="211EB06B" w:rsidR="00642F72" w:rsidRPr="00E52471" w:rsidRDefault="005A72FA" w:rsidP="009E67A8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282415">
        <w:rPr>
          <w:rFonts w:asciiTheme="minorHAnsi" w:hAnsiTheme="minorHAnsi" w:cs="Arial"/>
          <w:sz w:val="22"/>
          <w:szCs w:val="22"/>
        </w:rPr>
        <w:t>.3</w:t>
      </w:r>
      <w:r w:rsidR="00282415">
        <w:rPr>
          <w:rFonts w:asciiTheme="minorHAnsi" w:hAnsiTheme="minorHAnsi" w:cs="Arial"/>
          <w:sz w:val="22"/>
          <w:szCs w:val="22"/>
        </w:rPr>
        <w:tab/>
      </w:r>
      <w:r w:rsidR="00282415" w:rsidRPr="00E52471">
        <w:rPr>
          <w:rFonts w:asciiTheme="minorHAnsi" w:hAnsiTheme="minorHAnsi" w:cs="Arial"/>
          <w:sz w:val="22"/>
          <w:szCs w:val="22"/>
        </w:rPr>
        <w:t>Poskytovatel je povinen po přijaté rek</w:t>
      </w:r>
      <w:r w:rsidR="005429EB">
        <w:rPr>
          <w:rFonts w:asciiTheme="minorHAnsi" w:hAnsiTheme="minorHAnsi" w:cs="Arial"/>
          <w:sz w:val="22"/>
          <w:szCs w:val="22"/>
        </w:rPr>
        <w:t>lamaci objednatele uvést  výstup</w:t>
      </w:r>
      <w:r w:rsidR="00282415" w:rsidRPr="00E52471">
        <w:rPr>
          <w:rFonts w:asciiTheme="minorHAnsi" w:hAnsiTheme="minorHAnsi" w:cs="Arial"/>
          <w:sz w:val="22"/>
          <w:szCs w:val="22"/>
        </w:rPr>
        <w:t xml:space="preserve"> v co nejkratší možné lhůtě do bezvadnéh</w:t>
      </w:r>
      <w:r w:rsidR="00E52471">
        <w:rPr>
          <w:rFonts w:asciiTheme="minorHAnsi" w:hAnsiTheme="minorHAnsi" w:cs="Arial"/>
          <w:sz w:val="22"/>
          <w:szCs w:val="22"/>
        </w:rPr>
        <w:t>o stavu. Co nejkratší možnou lhůtou se rozumí lhůta stanovená ob</w:t>
      </w:r>
      <w:r w:rsidR="0003164B">
        <w:rPr>
          <w:rFonts w:asciiTheme="minorHAnsi" w:hAnsiTheme="minorHAnsi" w:cs="Arial"/>
          <w:sz w:val="22"/>
          <w:szCs w:val="22"/>
        </w:rPr>
        <w:t>j</w:t>
      </w:r>
      <w:r w:rsidR="00E52471">
        <w:rPr>
          <w:rFonts w:asciiTheme="minorHAnsi" w:hAnsiTheme="minorHAnsi" w:cs="Arial"/>
          <w:sz w:val="22"/>
          <w:szCs w:val="22"/>
        </w:rPr>
        <w:t xml:space="preserve">ednatelem v příslušné reklamaci.  </w:t>
      </w:r>
    </w:p>
    <w:p w14:paraId="4C7B1381" w14:textId="77777777" w:rsidR="0074496A" w:rsidRDefault="0074496A" w:rsidP="009E67A8">
      <w:pPr>
        <w:spacing w:after="120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28A80FC9" w14:textId="6F97F690" w:rsidR="009D5A38" w:rsidRPr="00161D3D" w:rsidRDefault="006F0E05" w:rsidP="00E92438">
      <w:pPr>
        <w:pStyle w:val="ListParagraph"/>
        <w:numPr>
          <w:ilvl w:val="0"/>
          <w:numId w:val="48"/>
        </w:numPr>
        <w:spacing w:after="120"/>
        <w:contextualSpacing w:val="0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161D3D">
        <w:rPr>
          <w:rFonts w:asciiTheme="minorHAnsi" w:hAnsiTheme="minorHAnsi" w:cs="Arial"/>
          <w:b/>
          <w:sz w:val="22"/>
          <w:szCs w:val="22"/>
        </w:rPr>
        <w:t>SANKČNÍ UJEDNÁNÍ</w:t>
      </w:r>
    </w:p>
    <w:p w14:paraId="352EE20E" w14:textId="78EC8097" w:rsidR="00C1600F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F0E05" w:rsidRPr="00161D3D">
        <w:rPr>
          <w:rFonts w:asciiTheme="minorHAnsi" w:hAnsiTheme="minorHAnsi" w:cs="Arial"/>
          <w:sz w:val="22"/>
          <w:szCs w:val="22"/>
        </w:rPr>
        <w:t>.1</w:t>
      </w:r>
      <w:r w:rsidR="006F0E05" w:rsidRPr="00161D3D">
        <w:rPr>
          <w:rFonts w:asciiTheme="minorHAnsi" w:hAnsiTheme="minorHAnsi" w:cs="Arial"/>
          <w:sz w:val="22"/>
          <w:szCs w:val="22"/>
        </w:rPr>
        <w:tab/>
      </w:r>
      <w:r w:rsidR="009D5A38" w:rsidRPr="00161D3D">
        <w:rPr>
          <w:rFonts w:asciiTheme="minorHAnsi" w:hAnsiTheme="minorHAnsi" w:cs="Arial"/>
          <w:sz w:val="22"/>
          <w:szCs w:val="22"/>
        </w:rPr>
        <w:t>V případě prodl</w:t>
      </w:r>
      <w:r w:rsidR="005429EB">
        <w:rPr>
          <w:rFonts w:asciiTheme="minorHAnsi" w:hAnsiTheme="minorHAnsi" w:cs="Arial"/>
          <w:sz w:val="22"/>
          <w:szCs w:val="22"/>
        </w:rPr>
        <w:t>ení s poskytováním jakýchkoliv služeb dle smlouvy</w:t>
      </w:r>
      <w:r w:rsidR="00C1600F">
        <w:rPr>
          <w:rFonts w:asciiTheme="minorHAnsi" w:hAnsiTheme="minorHAnsi" w:cs="Arial"/>
          <w:sz w:val="22"/>
          <w:szCs w:val="22"/>
        </w:rPr>
        <w:t xml:space="preserve"> uhradí poskytovatel objednateli</w:t>
      </w:r>
      <w:r w:rsidR="009D5A38" w:rsidRPr="00161D3D">
        <w:rPr>
          <w:rFonts w:asciiTheme="minorHAnsi" w:hAnsiTheme="minorHAnsi" w:cs="Arial"/>
          <w:sz w:val="22"/>
          <w:szCs w:val="22"/>
        </w:rPr>
        <w:t xml:space="preserve"> smluvní pokutu ve výši </w:t>
      </w:r>
      <w:r w:rsidR="0050404B">
        <w:rPr>
          <w:rFonts w:asciiTheme="minorHAnsi" w:hAnsiTheme="minorHAnsi" w:cs="Arial"/>
          <w:sz w:val="22"/>
          <w:szCs w:val="22"/>
        </w:rPr>
        <w:t xml:space="preserve">ve výši 50 EUR </w:t>
      </w:r>
      <w:r w:rsidR="009D5A38" w:rsidRPr="00161D3D">
        <w:rPr>
          <w:rFonts w:asciiTheme="minorHAnsi" w:hAnsiTheme="minorHAnsi" w:cs="Arial"/>
          <w:sz w:val="22"/>
          <w:szCs w:val="22"/>
        </w:rPr>
        <w:t xml:space="preserve">za každý i 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jen </w:t>
      </w:r>
      <w:r w:rsidR="009D5A38" w:rsidRPr="00161D3D">
        <w:rPr>
          <w:rFonts w:asciiTheme="minorHAnsi" w:hAnsiTheme="minorHAnsi" w:cs="Arial"/>
          <w:sz w:val="22"/>
          <w:szCs w:val="22"/>
        </w:rPr>
        <w:t>započatý den prodlení.</w:t>
      </w:r>
    </w:p>
    <w:p w14:paraId="52725647" w14:textId="761055C7" w:rsidR="0065418E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C1600F">
        <w:rPr>
          <w:rFonts w:asciiTheme="minorHAnsi" w:hAnsiTheme="minorHAnsi" w:cs="Arial"/>
          <w:sz w:val="22"/>
          <w:szCs w:val="22"/>
        </w:rPr>
        <w:t>.2</w:t>
      </w:r>
      <w:r w:rsidR="00C1600F">
        <w:rPr>
          <w:rFonts w:asciiTheme="minorHAnsi" w:hAnsiTheme="minorHAnsi" w:cs="Arial"/>
          <w:sz w:val="22"/>
          <w:szCs w:val="22"/>
        </w:rPr>
        <w:tab/>
        <w:t>V případě prodlení s</w:t>
      </w:r>
      <w:r w:rsidR="005429EB">
        <w:rPr>
          <w:rFonts w:asciiTheme="minorHAnsi" w:hAnsiTheme="minorHAnsi" w:cs="Arial"/>
          <w:sz w:val="22"/>
          <w:szCs w:val="22"/>
        </w:rPr>
        <w:t> uvedením reklamovaného výstupu</w:t>
      </w:r>
      <w:r w:rsidR="008C697A">
        <w:rPr>
          <w:rFonts w:asciiTheme="minorHAnsi" w:hAnsiTheme="minorHAnsi" w:cs="Arial"/>
          <w:sz w:val="22"/>
          <w:szCs w:val="22"/>
        </w:rPr>
        <w:t xml:space="preserve"> do bezvadného stavu uhradí poskytovatel objednateli</w:t>
      </w:r>
      <w:r w:rsidR="008C697A" w:rsidRPr="00161D3D">
        <w:rPr>
          <w:rFonts w:asciiTheme="minorHAnsi" w:hAnsiTheme="minorHAnsi" w:cs="Arial"/>
          <w:sz w:val="22"/>
          <w:szCs w:val="22"/>
        </w:rPr>
        <w:t xml:space="preserve"> smluvní pokutu ve výši </w:t>
      </w:r>
      <w:r w:rsidR="0050404B">
        <w:rPr>
          <w:rFonts w:asciiTheme="minorHAnsi" w:hAnsiTheme="minorHAnsi" w:cs="Arial"/>
          <w:sz w:val="22"/>
          <w:szCs w:val="22"/>
        </w:rPr>
        <w:t xml:space="preserve">ve výši 50 EUR </w:t>
      </w:r>
      <w:r w:rsidR="008C697A" w:rsidRPr="00161D3D">
        <w:rPr>
          <w:rFonts w:asciiTheme="minorHAnsi" w:hAnsiTheme="minorHAnsi" w:cs="Arial"/>
          <w:sz w:val="22"/>
          <w:szCs w:val="22"/>
        </w:rPr>
        <w:t>za každý i jen započatý den prodlení.</w:t>
      </w:r>
    </w:p>
    <w:p w14:paraId="5D9CEECE" w14:textId="400990C9" w:rsidR="006F0E05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8C697A">
        <w:rPr>
          <w:rFonts w:asciiTheme="minorHAnsi" w:hAnsiTheme="minorHAnsi" w:cs="Arial"/>
          <w:sz w:val="22"/>
          <w:szCs w:val="22"/>
        </w:rPr>
        <w:t>.3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 xml:space="preserve">Smluvní pokuty jsou splatné do 15 </w:t>
      </w:r>
      <w:r w:rsidR="008C697A">
        <w:rPr>
          <w:rFonts w:asciiTheme="minorHAnsi" w:hAnsiTheme="minorHAnsi" w:cs="Arial"/>
          <w:sz w:val="22"/>
          <w:szCs w:val="22"/>
        </w:rPr>
        <w:t>dnů od doručení výzvy objednatele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k </w:t>
      </w:r>
      <w:r w:rsidR="008C697A">
        <w:rPr>
          <w:rFonts w:asciiTheme="minorHAnsi" w:hAnsiTheme="minorHAnsi" w:cs="Arial"/>
          <w:sz w:val="22"/>
          <w:szCs w:val="22"/>
        </w:rPr>
        <w:t>jejich zaplacení poskytovateli</w:t>
      </w:r>
      <w:r w:rsidR="006F0E05" w:rsidRPr="00161D3D">
        <w:rPr>
          <w:rFonts w:asciiTheme="minorHAnsi" w:hAnsiTheme="minorHAnsi" w:cs="Arial"/>
          <w:sz w:val="22"/>
          <w:szCs w:val="22"/>
        </w:rPr>
        <w:t>.</w:t>
      </w:r>
    </w:p>
    <w:p w14:paraId="6882454D" w14:textId="083C3FD9" w:rsidR="006F0E05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8C697A">
        <w:rPr>
          <w:rFonts w:asciiTheme="minorHAnsi" w:hAnsiTheme="minorHAnsi" w:cs="Arial"/>
          <w:sz w:val="22"/>
          <w:szCs w:val="22"/>
        </w:rPr>
        <w:t>.4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Pro vyloučení všech pochybností smluvní strany potvrzují, že prodlením se rozumí rovněž nereagován</w:t>
      </w:r>
      <w:r w:rsidR="008C697A">
        <w:rPr>
          <w:rFonts w:asciiTheme="minorHAnsi" w:hAnsiTheme="minorHAnsi" w:cs="Arial"/>
          <w:sz w:val="22"/>
          <w:szCs w:val="22"/>
        </w:rPr>
        <w:t>í na jakoukoliv výzvu objednatele</w:t>
      </w:r>
      <w:r w:rsidR="006F0E05" w:rsidRPr="00161D3D">
        <w:rPr>
          <w:rFonts w:asciiTheme="minorHAnsi" w:hAnsiTheme="minorHAnsi" w:cs="Arial"/>
          <w:sz w:val="22"/>
          <w:szCs w:val="22"/>
        </w:rPr>
        <w:t>, které je delší než 3 pracovní dny. Počínaje čtvrtým pracovním dnem tedy v takovém případ</w:t>
      </w:r>
      <w:r w:rsidR="008C697A">
        <w:rPr>
          <w:rFonts w:asciiTheme="minorHAnsi" w:hAnsiTheme="minorHAnsi" w:cs="Arial"/>
          <w:sz w:val="22"/>
          <w:szCs w:val="22"/>
        </w:rPr>
        <w:t>ě nastává prodlení poskytovatele</w:t>
      </w:r>
      <w:r w:rsidR="006F0E05" w:rsidRPr="00161D3D">
        <w:rPr>
          <w:rFonts w:asciiTheme="minorHAnsi" w:hAnsiTheme="minorHAnsi" w:cs="Arial"/>
          <w:sz w:val="22"/>
          <w:szCs w:val="22"/>
        </w:rPr>
        <w:t>.</w:t>
      </w:r>
    </w:p>
    <w:p w14:paraId="68A98D76" w14:textId="2BD61D4E" w:rsidR="006F0E05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8C697A">
        <w:rPr>
          <w:rFonts w:asciiTheme="minorHAnsi" w:hAnsiTheme="minorHAnsi" w:cs="Arial"/>
          <w:sz w:val="22"/>
          <w:szCs w:val="22"/>
        </w:rPr>
        <w:t>.5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Ujednáním o smluvní poku</w:t>
      </w:r>
      <w:r w:rsidR="008C697A">
        <w:rPr>
          <w:rFonts w:asciiTheme="minorHAnsi" w:hAnsiTheme="minorHAnsi" w:cs="Arial"/>
          <w:sz w:val="22"/>
          <w:szCs w:val="22"/>
        </w:rPr>
        <w:t>tě není dotčeno právo objednatele domáhat se na poskytovateli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náhrady újmy v plné výši, a to ani v části, v níž výše újmy přesahuje svou výší výši smluvní pokuty.</w:t>
      </w:r>
    </w:p>
    <w:p w14:paraId="45E4E1AB" w14:textId="066CC2A7" w:rsidR="006F0E05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8C697A">
        <w:rPr>
          <w:rFonts w:asciiTheme="minorHAnsi" w:hAnsiTheme="minorHAnsi" w:cs="Arial"/>
          <w:sz w:val="22"/>
          <w:szCs w:val="22"/>
        </w:rPr>
        <w:t>.6</w:t>
      </w:r>
      <w:r w:rsidR="008C697A">
        <w:rPr>
          <w:rFonts w:asciiTheme="minorHAnsi" w:hAnsiTheme="minorHAnsi" w:cs="Arial"/>
          <w:sz w:val="22"/>
          <w:szCs w:val="22"/>
        </w:rPr>
        <w:tab/>
        <w:t>Po objednateli</w:t>
      </w:r>
      <w:r w:rsidR="006F0E05" w:rsidRPr="00161D3D">
        <w:rPr>
          <w:rFonts w:asciiTheme="minorHAnsi" w:hAnsiTheme="minorHAnsi" w:cs="Arial"/>
          <w:sz w:val="22"/>
          <w:szCs w:val="22"/>
        </w:rPr>
        <w:t>, který je v prod</w:t>
      </w:r>
      <w:r w:rsidR="008C697A">
        <w:rPr>
          <w:rFonts w:asciiTheme="minorHAnsi" w:hAnsiTheme="minorHAnsi" w:cs="Arial"/>
          <w:sz w:val="22"/>
          <w:szCs w:val="22"/>
        </w:rPr>
        <w:t xml:space="preserve">lení se </w:t>
      </w:r>
      <w:r w:rsidR="006F0E05" w:rsidRPr="00161D3D">
        <w:rPr>
          <w:rFonts w:asciiTheme="minorHAnsi" w:hAnsiTheme="minorHAnsi" w:cs="Arial"/>
          <w:sz w:val="22"/>
          <w:szCs w:val="22"/>
        </w:rPr>
        <w:t>ceny</w:t>
      </w:r>
      <w:r w:rsidR="008C697A">
        <w:rPr>
          <w:rFonts w:asciiTheme="minorHAnsi" w:hAnsiTheme="minorHAnsi" w:cs="Arial"/>
          <w:sz w:val="22"/>
          <w:szCs w:val="22"/>
        </w:rPr>
        <w:t xml:space="preserve"> za poskytování služeb, může poskytovatel</w:t>
      </w:r>
      <w:r w:rsidR="006F0E05" w:rsidRPr="00161D3D">
        <w:rPr>
          <w:rFonts w:asciiTheme="minorHAnsi" w:hAnsiTheme="minorHAnsi" w:cs="Arial"/>
          <w:sz w:val="22"/>
          <w:szCs w:val="22"/>
        </w:rPr>
        <w:t>, který řádně splnil své smluvní a zákonné povinnosti, požadovat zaplacení ú</w:t>
      </w:r>
      <w:r w:rsidR="008C697A">
        <w:rPr>
          <w:rFonts w:asciiTheme="minorHAnsi" w:hAnsiTheme="minorHAnsi" w:cs="Arial"/>
          <w:sz w:val="22"/>
          <w:szCs w:val="22"/>
        </w:rPr>
        <w:t>roku z prodlení, ledaže objednatel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není za prodlení odpovědný. Výši úroku z prodlení stanoví vláda nařízením.</w:t>
      </w:r>
    </w:p>
    <w:p w14:paraId="71C615AF" w14:textId="77777777" w:rsidR="00663E18" w:rsidRDefault="00663E18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0373265D" w14:textId="77777777" w:rsidR="007B42A8" w:rsidRPr="00161D3D" w:rsidRDefault="007B42A8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25C19E3F" w14:textId="18ED94B7" w:rsidR="006F0E05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10</w:t>
      </w:r>
      <w:r w:rsidR="006F0E05" w:rsidRPr="00161D3D">
        <w:rPr>
          <w:rFonts w:asciiTheme="minorHAnsi" w:hAnsiTheme="minorHAnsi" w:cs="Arial"/>
          <w:b/>
          <w:sz w:val="22"/>
          <w:szCs w:val="22"/>
        </w:rPr>
        <w:tab/>
        <w:t>UKONČENÍ SMLOUVY</w:t>
      </w:r>
    </w:p>
    <w:p w14:paraId="0FE0A3C4" w14:textId="2A4F612C" w:rsidR="006F0E05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29247D" w:rsidRPr="00161D3D">
        <w:rPr>
          <w:rFonts w:asciiTheme="minorHAnsi" w:hAnsiTheme="minorHAnsi" w:cs="Arial"/>
          <w:sz w:val="22"/>
          <w:szCs w:val="22"/>
        </w:rPr>
        <w:t>.1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 xml:space="preserve">Vedle důvodů uvedených v </w:t>
      </w:r>
      <w:r w:rsidR="008C697A">
        <w:rPr>
          <w:rFonts w:asciiTheme="minorHAnsi" w:hAnsiTheme="minorHAnsi" w:cs="Arial"/>
          <w:sz w:val="22"/>
          <w:szCs w:val="22"/>
        </w:rPr>
        <w:t>občanském zákoníku má objednatel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právo od smlouvy odstoupit z</w:t>
      </w:r>
      <w:r w:rsidR="00C0420A">
        <w:rPr>
          <w:rFonts w:asciiTheme="minorHAnsi" w:hAnsiTheme="minorHAnsi" w:cs="Arial"/>
          <w:sz w:val="22"/>
          <w:szCs w:val="22"/>
        </w:rPr>
        <w:t> 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následujících důvodů: </w:t>
      </w:r>
    </w:p>
    <w:p w14:paraId="37F7579E" w14:textId="64673E33" w:rsidR="006F0E05" w:rsidRPr="00161D3D" w:rsidRDefault="008C697A" w:rsidP="009E67A8">
      <w:pPr>
        <w:pStyle w:val="ListParagraph"/>
        <w:spacing w:after="120"/>
        <w:ind w:left="702" w:hanging="27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(i)</w:t>
      </w:r>
      <w:r>
        <w:rPr>
          <w:rFonts w:asciiTheme="minorHAnsi" w:hAnsiTheme="minorHAnsi" w:cs="Arial"/>
          <w:sz w:val="22"/>
          <w:szCs w:val="22"/>
        </w:rPr>
        <w:tab/>
        <w:t>prodlení po</w:t>
      </w:r>
      <w:r w:rsidR="005429EB">
        <w:rPr>
          <w:rFonts w:asciiTheme="minorHAnsi" w:hAnsiTheme="minorHAnsi" w:cs="Arial"/>
          <w:sz w:val="22"/>
          <w:szCs w:val="22"/>
        </w:rPr>
        <w:t>skytovatele s poskytováním jakýchkoliv služeb dle smlouvy</w:t>
      </w:r>
      <w:r w:rsidR="0029247D" w:rsidRPr="00161D3D">
        <w:rPr>
          <w:rFonts w:asciiTheme="minorHAnsi" w:hAnsiTheme="minorHAnsi" w:cs="Arial"/>
          <w:sz w:val="22"/>
          <w:szCs w:val="22"/>
        </w:rPr>
        <w:t xml:space="preserve"> delší než 10 pracovních dnů</w:t>
      </w:r>
      <w:r w:rsidR="006F0E05" w:rsidRPr="00161D3D">
        <w:rPr>
          <w:rFonts w:asciiTheme="minorHAnsi" w:hAnsiTheme="minorHAnsi" w:cs="Arial"/>
          <w:sz w:val="22"/>
          <w:szCs w:val="22"/>
        </w:rPr>
        <w:t>;</w:t>
      </w:r>
    </w:p>
    <w:p w14:paraId="7D78F262" w14:textId="1822D341" w:rsidR="006F0E05" w:rsidRPr="00161D3D" w:rsidRDefault="0029247D" w:rsidP="009E67A8">
      <w:pPr>
        <w:pStyle w:val="ListParagraph"/>
        <w:spacing w:after="120"/>
        <w:ind w:left="708" w:hanging="23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(ii)</w:t>
      </w:r>
      <w:r w:rsidRPr="00161D3D">
        <w:rPr>
          <w:rFonts w:asciiTheme="minorHAnsi" w:hAnsiTheme="minorHAnsi" w:cs="Arial"/>
          <w:sz w:val="22"/>
          <w:szCs w:val="22"/>
        </w:rPr>
        <w:tab/>
      </w:r>
      <w:r w:rsidR="006F0E05" w:rsidRPr="00161D3D">
        <w:rPr>
          <w:rFonts w:asciiTheme="minorHAnsi" w:hAnsiTheme="minorHAnsi" w:cs="Arial"/>
          <w:sz w:val="22"/>
          <w:szCs w:val="22"/>
        </w:rPr>
        <w:t>zahájení insolvenčního řízení vůči</w:t>
      </w:r>
      <w:r w:rsidR="008C697A">
        <w:rPr>
          <w:rFonts w:asciiTheme="minorHAnsi" w:hAnsiTheme="minorHAnsi" w:cs="Arial"/>
          <w:sz w:val="22"/>
          <w:szCs w:val="22"/>
        </w:rPr>
        <w:t xml:space="preserve"> poskytovateli</w:t>
      </w:r>
      <w:r w:rsidR="006F0E05" w:rsidRPr="00161D3D">
        <w:rPr>
          <w:rFonts w:asciiTheme="minorHAnsi" w:hAnsiTheme="minorHAnsi" w:cs="Arial"/>
          <w:sz w:val="22"/>
          <w:szCs w:val="22"/>
        </w:rPr>
        <w:t>, jehož předmětem je jeho majetek, dle zákona č. 182/2006 Sb., insolvenční zákon, v platném znění.</w:t>
      </w:r>
    </w:p>
    <w:p w14:paraId="23F78FB1" w14:textId="7674C99C" w:rsidR="006F0E05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6F0E05" w:rsidRPr="00161D3D">
        <w:rPr>
          <w:rFonts w:asciiTheme="minorHAnsi" w:hAnsiTheme="minorHAnsi" w:cs="Arial"/>
          <w:sz w:val="22"/>
          <w:szCs w:val="22"/>
        </w:rPr>
        <w:t>.2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Odstoupení nabývá účinnosti v okamžiku doručení smluvní straně, jíž je určeno.</w:t>
      </w:r>
    </w:p>
    <w:p w14:paraId="6B5036F7" w14:textId="1938370C" w:rsidR="006F0E05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6F0E05" w:rsidRPr="00161D3D">
        <w:rPr>
          <w:rFonts w:asciiTheme="minorHAnsi" w:hAnsiTheme="minorHAnsi" w:cs="Arial"/>
          <w:sz w:val="22"/>
          <w:szCs w:val="22"/>
        </w:rPr>
        <w:t>.3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Smluvní strany mohou od smlouvy odstoupit jen s účinky do budoucna. To neplatí, nemají-li již přijatá dílčí pl</w:t>
      </w:r>
      <w:r w:rsidR="008C697A">
        <w:rPr>
          <w:rFonts w:asciiTheme="minorHAnsi" w:hAnsiTheme="minorHAnsi" w:cs="Arial"/>
          <w:sz w:val="22"/>
          <w:szCs w:val="22"/>
        </w:rPr>
        <w:t>nění sama o sobě pro objednatele</w:t>
      </w:r>
      <w:r w:rsidR="006F0E05" w:rsidRPr="00161D3D">
        <w:rPr>
          <w:rFonts w:asciiTheme="minorHAnsi" w:hAnsiTheme="minorHAnsi" w:cs="Arial"/>
          <w:sz w:val="22"/>
          <w:szCs w:val="22"/>
        </w:rPr>
        <w:t xml:space="preserve"> význam.</w:t>
      </w:r>
    </w:p>
    <w:p w14:paraId="7F598E5F" w14:textId="3E99F26A" w:rsidR="006F0E05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6F0E05" w:rsidRPr="00161D3D">
        <w:rPr>
          <w:rFonts w:asciiTheme="minorHAnsi" w:hAnsiTheme="minorHAnsi" w:cs="Arial"/>
          <w:sz w:val="22"/>
          <w:szCs w:val="22"/>
        </w:rPr>
        <w:t>.4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Odstoupením od smlouvy zanikají v rozsahu jeho účinků práva a povinnosti smluvních stran. Tím nejsou dotčena práva třetích osob nabytá v dobré víře.</w:t>
      </w:r>
    </w:p>
    <w:p w14:paraId="29B7E167" w14:textId="74386010" w:rsidR="006F0E05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6F0E05" w:rsidRPr="00161D3D">
        <w:rPr>
          <w:rFonts w:asciiTheme="minorHAnsi" w:hAnsiTheme="minorHAnsi" w:cs="Arial"/>
          <w:sz w:val="22"/>
          <w:szCs w:val="22"/>
        </w:rPr>
        <w:t>.5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Smluvní strany si od účinnosti odstoupení od smlouvy poskytnout bez zbytečného odkladu potřebnou vzájemnou součinnost k řádnému vy</w:t>
      </w:r>
      <w:r w:rsidR="0029247D" w:rsidRPr="00161D3D">
        <w:rPr>
          <w:rFonts w:asciiTheme="minorHAnsi" w:hAnsiTheme="minorHAnsi" w:cs="Arial"/>
          <w:sz w:val="22"/>
          <w:szCs w:val="22"/>
        </w:rPr>
        <w:t>pořádání ukončené smlouvy</w:t>
      </w:r>
      <w:r w:rsidR="006F0E05" w:rsidRPr="00161D3D">
        <w:rPr>
          <w:rFonts w:asciiTheme="minorHAnsi" w:hAnsiTheme="minorHAnsi" w:cs="Arial"/>
          <w:sz w:val="22"/>
          <w:szCs w:val="22"/>
        </w:rPr>
        <w:t>. Smluvní strana, která oprávněně odstoupila od smlouvy, má právo požadovat po druhé smluvní straně účelně vynaložené náklady související s vypořádáním ukončené smlouvy, které byla nucena vynaložit.</w:t>
      </w:r>
    </w:p>
    <w:p w14:paraId="22D85B79" w14:textId="4F33E889" w:rsidR="006F0E05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6F0E05" w:rsidRPr="00161D3D">
        <w:rPr>
          <w:rFonts w:asciiTheme="minorHAnsi" w:hAnsiTheme="minorHAnsi" w:cs="Arial"/>
          <w:sz w:val="22"/>
          <w:szCs w:val="22"/>
        </w:rPr>
        <w:t>.6</w:t>
      </w:r>
      <w:r w:rsidR="006F0E05" w:rsidRPr="00161D3D">
        <w:rPr>
          <w:rFonts w:asciiTheme="minorHAnsi" w:hAnsiTheme="minorHAnsi" w:cs="Arial"/>
          <w:sz w:val="22"/>
          <w:szCs w:val="22"/>
        </w:rPr>
        <w:tab/>
        <w:t>Odstoupení od smlouvy se nedotýká práva na zaplacení smluvní pokuty nebo úroku z prodlení, pokud již dospěl, práva na náhradu škody vzniklé z porušení smluvní povinnosti ani ujednání, které má vzhledem ke své povaze zavazovat strany i po odstoupení od smlouvy, zejména ujednání o</w:t>
      </w:r>
      <w:r w:rsidR="00C0420A">
        <w:rPr>
          <w:rFonts w:asciiTheme="minorHAnsi" w:hAnsiTheme="minorHAnsi" w:cs="Arial"/>
          <w:sz w:val="22"/>
          <w:szCs w:val="22"/>
        </w:rPr>
        <w:t> </w:t>
      </w:r>
      <w:r w:rsidR="006F0E05" w:rsidRPr="00161D3D">
        <w:rPr>
          <w:rFonts w:asciiTheme="minorHAnsi" w:hAnsiTheme="minorHAnsi" w:cs="Arial"/>
          <w:sz w:val="22"/>
          <w:szCs w:val="22"/>
        </w:rPr>
        <w:t>způsobu řešení sporů.</w:t>
      </w:r>
    </w:p>
    <w:p w14:paraId="37B9C03E" w14:textId="77777777" w:rsidR="0029247D" w:rsidRPr="00161D3D" w:rsidRDefault="0029247D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595CD8FC" w14:textId="4DB327E2" w:rsidR="006C2ABE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11</w:t>
      </w:r>
      <w:r w:rsidR="006C2ABE" w:rsidRPr="00161D3D">
        <w:rPr>
          <w:rFonts w:asciiTheme="minorHAnsi" w:hAnsiTheme="minorHAnsi" w:cs="Arial"/>
          <w:b/>
          <w:sz w:val="22"/>
          <w:szCs w:val="22"/>
        </w:rPr>
        <w:tab/>
        <w:t>ROZHODNÉ PRÁVO A ŘEŠENÍ SPORŮ</w:t>
      </w:r>
    </w:p>
    <w:p w14:paraId="59FD18E8" w14:textId="3E44E602" w:rsidR="006C2ABE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11</w:t>
      </w:r>
      <w:r w:rsidR="006C2ABE" w:rsidRPr="00161D3D">
        <w:rPr>
          <w:rFonts w:asciiTheme="minorHAnsi" w:hAnsiTheme="minorHAnsi" w:cs="Arial"/>
          <w:sz w:val="22"/>
          <w:szCs w:val="22"/>
        </w:rPr>
        <w:t>.1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Smlouva a veškerá práva a povinnosti z ní plynoucí, včetně práv a povinností z porušení smlouvy, jakož i záležitosti ve smlouvě neupravené, se řídí českým prá</w:t>
      </w:r>
      <w:r w:rsidR="00745E73">
        <w:rPr>
          <w:rFonts w:asciiTheme="minorHAnsi" w:hAnsiTheme="minorHAnsi" w:cs="Arial"/>
          <w:sz w:val="22"/>
          <w:szCs w:val="22"/>
        </w:rPr>
        <w:t>vním řádem, zejména pak zákonem</w:t>
      </w:r>
      <w:r w:rsidR="00745E73">
        <w:rPr>
          <w:rFonts w:asciiTheme="minorHAnsi" w:hAnsiTheme="minorHAnsi" w:cs="Arial"/>
          <w:sz w:val="22"/>
          <w:szCs w:val="22"/>
        </w:rPr>
        <w:br/>
      </w:r>
      <w:r w:rsidR="006C2ABE" w:rsidRPr="00161D3D">
        <w:rPr>
          <w:rFonts w:asciiTheme="minorHAnsi" w:hAnsiTheme="minorHAnsi" w:cs="Arial"/>
          <w:sz w:val="22"/>
          <w:szCs w:val="22"/>
        </w:rPr>
        <w:t>č. 89/2012 Sb., občanským zákoníkem, v platném znění.</w:t>
      </w:r>
    </w:p>
    <w:p w14:paraId="5DB1628F" w14:textId="6113DE99" w:rsidR="006C2ABE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11</w:t>
      </w:r>
      <w:r w:rsidR="006C2ABE" w:rsidRPr="00161D3D">
        <w:rPr>
          <w:rFonts w:asciiTheme="minorHAnsi" w:hAnsiTheme="minorHAnsi" w:cs="Arial"/>
          <w:sz w:val="22"/>
          <w:szCs w:val="22"/>
        </w:rPr>
        <w:t>.2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Smluvní strany se dohodly, že k řešení případných sporů mezi smluvními stranami plynoucích ze smlouvy jsou příslušné obecné soudy České republiky. Místně příslušným soudem je soud, v jehož obv</w:t>
      </w:r>
      <w:r w:rsidR="0038774B" w:rsidRPr="00161D3D">
        <w:rPr>
          <w:rFonts w:asciiTheme="minorHAnsi" w:hAnsiTheme="minorHAnsi" w:cs="Arial"/>
          <w:sz w:val="22"/>
          <w:szCs w:val="22"/>
        </w:rPr>
        <w:t>odu se nachází</w:t>
      </w:r>
      <w:r w:rsidR="008C697A">
        <w:rPr>
          <w:rFonts w:asciiTheme="minorHAnsi" w:hAnsiTheme="minorHAnsi" w:cs="Arial"/>
          <w:sz w:val="22"/>
          <w:szCs w:val="22"/>
        </w:rPr>
        <w:t xml:space="preserve"> sídlo objednatele</w:t>
      </w:r>
      <w:r w:rsidR="006C2ABE" w:rsidRPr="00161D3D">
        <w:rPr>
          <w:rFonts w:asciiTheme="minorHAnsi" w:hAnsiTheme="minorHAnsi" w:cs="Arial"/>
          <w:sz w:val="22"/>
          <w:szCs w:val="22"/>
        </w:rPr>
        <w:t>.</w:t>
      </w:r>
    </w:p>
    <w:p w14:paraId="791EDF76" w14:textId="77777777" w:rsidR="006C2ABE" w:rsidRPr="00161D3D" w:rsidRDefault="006C2ABE" w:rsidP="009E67A8">
      <w:pPr>
        <w:pStyle w:val="ListParagraph"/>
        <w:spacing w:after="12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306FB811" w14:textId="78D63F70" w:rsidR="006C2ABE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12</w:t>
      </w:r>
      <w:r w:rsidR="006C2ABE" w:rsidRPr="00161D3D">
        <w:rPr>
          <w:rFonts w:asciiTheme="minorHAnsi" w:hAnsiTheme="minorHAnsi" w:cs="Arial"/>
          <w:b/>
          <w:sz w:val="22"/>
          <w:szCs w:val="22"/>
        </w:rPr>
        <w:tab/>
        <w:t>DORUČOVÁNÍ</w:t>
      </w:r>
    </w:p>
    <w:p w14:paraId="48F523F1" w14:textId="69001189" w:rsidR="006C2ABE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12</w:t>
      </w:r>
      <w:r w:rsidR="006C2ABE" w:rsidRPr="00161D3D">
        <w:rPr>
          <w:rFonts w:asciiTheme="minorHAnsi" w:hAnsiTheme="minorHAnsi" w:cs="Arial"/>
          <w:sz w:val="22"/>
          <w:szCs w:val="22"/>
        </w:rPr>
        <w:t>.1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Nestanoví-li smlouva jinak, musí být veškeré písemnosti, oznámení a/nebo dokumenty podle smlouvy vyhotoveny v českém jazyce a doručeny osobně, s využitím provozovatele poštovních služeb nebo elektronickou poštou (e-mail) na kontaktní adresu, a to k rukám kontaktní osoby:</w:t>
      </w:r>
    </w:p>
    <w:p w14:paraId="7F709E20" w14:textId="755F303F" w:rsidR="006C2ABE" w:rsidRPr="00161D3D" w:rsidRDefault="008C697A" w:rsidP="009E67A8">
      <w:pPr>
        <w:pStyle w:val="ListParagraph"/>
        <w:spacing w:after="120"/>
        <w:ind w:left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Objednatel</w:t>
      </w:r>
      <w:r w:rsidR="006C2ABE" w:rsidRPr="00161D3D">
        <w:rPr>
          <w:rFonts w:asciiTheme="minorHAnsi" w:hAnsiTheme="minorHAnsi" w:cs="Arial"/>
          <w:sz w:val="22"/>
          <w:szCs w:val="22"/>
        </w:rPr>
        <w:t>:</w:t>
      </w:r>
    </w:p>
    <w:p w14:paraId="56F6CC03" w14:textId="77777777" w:rsidR="00745E73" w:rsidRPr="001C319C" w:rsidRDefault="00745E73" w:rsidP="00745E73">
      <w:pPr>
        <w:spacing w:after="120"/>
        <w:ind w:left="426"/>
        <w:rPr>
          <w:rFonts w:ascii="Calibri" w:eastAsia="Calibri" w:hAnsi="Calibri" w:cs="Calibri"/>
          <w:sz w:val="22"/>
          <w:szCs w:val="22"/>
        </w:rPr>
      </w:pPr>
      <w:r w:rsidRPr="001C319C">
        <w:rPr>
          <w:rFonts w:ascii="Calibri" w:eastAsia="Calibri" w:hAnsi="Calibri" w:cs="Calibri"/>
          <w:sz w:val="22"/>
          <w:szCs w:val="22"/>
        </w:rPr>
        <w:t xml:space="preserve">kontaktní adresa: </w:t>
      </w:r>
      <w:r w:rsidRPr="00C540D1">
        <w:rPr>
          <w:rFonts w:ascii="Calibri" w:eastAsia="Calibri" w:hAnsi="Calibri" w:cs="Calibri"/>
          <w:color w:val="000000"/>
          <w:sz w:val="22"/>
          <w:szCs w:val="22"/>
        </w:rPr>
        <w:t>Růžová 307, Louky, 763 02 Zlín</w:t>
      </w:r>
      <w:r w:rsidRPr="001C319C">
        <w:rPr>
          <w:rFonts w:ascii="Calibri" w:eastAsia="Calibri" w:hAnsi="Calibri" w:cs="Calibri"/>
          <w:sz w:val="22"/>
          <w:szCs w:val="22"/>
        </w:rPr>
        <w:t xml:space="preserve">, e-mail: </w:t>
      </w:r>
      <w:hyperlink r:id="rId10" w:history="1">
        <w:r w:rsidRPr="002C49A7">
          <w:rPr>
            <w:rStyle w:val="Hyperlink"/>
            <w:rFonts w:ascii="Calibri" w:eastAsia="Calibri" w:hAnsi="Calibri" w:cs="Calibri"/>
            <w:sz w:val="22"/>
            <w:szCs w:val="22"/>
          </w:rPr>
          <w:t>m.dvorsky@mgm-compro.com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1C319C">
        <w:rPr>
          <w:rFonts w:ascii="Calibri" w:eastAsia="Calibri" w:hAnsi="Calibri" w:cs="Calibri"/>
          <w:sz w:val="22"/>
          <w:szCs w:val="22"/>
        </w:rPr>
        <w:t xml:space="preserve"> </w:t>
      </w:r>
    </w:p>
    <w:p w14:paraId="54FD652E" w14:textId="11C4AA8E" w:rsidR="00745E73" w:rsidRPr="001C319C" w:rsidRDefault="00745E73" w:rsidP="00745E73">
      <w:pPr>
        <w:spacing w:after="120"/>
        <w:ind w:left="426"/>
        <w:rPr>
          <w:rFonts w:ascii="Calibri" w:eastAsia="Calibri" w:hAnsi="Calibri" w:cs="Calibri"/>
          <w:sz w:val="22"/>
          <w:szCs w:val="22"/>
        </w:rPr>
      </w:pPr>
      <w:r w:rsidRPr="001C319C">
        <w:rPr>
          <w:rFonts w:ascii="Calibri" w:eastAsia="Calibri" w:hAnsi="Calibri" w:cs="Calibri"/>
          <w:sz w:val="22"/>
          <w:szCs w:val="22"/>
        </w:rPr>
        <w:t xml:space="preserve">kontaktní osoba: </w:t>
      </w:r>
      <w:r>
        <w:rPr>
          <w:rFonts w:ascii="Calibri" w:eastAsia="Calibri" w:hAnsi="Calibri" w:cs="Calibri"/>
          <w:sz w:val="22"/>
          <w:szCs w:val="22"/>
        </w:rPr>
        <w:t>Martin Dvorský</w:t>
      </w:r>
      <w:r w:rsidRPr="001C319C">
        <w:rPr>
          <w:rFonts w:ascii="Calibri" w:eastAsia="Calibri" w:hAnsi="Calibri" w:cs="Calibri"/>
          <w:sz w:val="22"/>
          <w:szCs w:val="22"/>
        </w:rPr>
        <w:t xml:space="preserve">, tel.: </w:t>
      </w:r>
      <w:r>
        <w:rPr>
          <w:rFonts w:ascii="Calibri" w:eastAsia="Calibri" w:hAnsi="Calibri" w:cs="Calibri"/>
          <w:sz w:val="22"/>
          <w:szCs w:val="22"/>
        </w:rPr>
        <w:t>+ 420 577 001 350</w:t>
      </w:r>
    </w:p>
    <w:p w14:paraId="7C5DA76C" w14:textId="47CD2985" w:rsidR="006C2ABE" w:rsidRPr="002E48E6" w:rsidRDefault="008C697A" w:rsidP="009E67A8">
      <w:pPr>
        <w:pStyle w:val="ListParagraph"/>
        <w:spacing w:after="120"/>
        <w:ind w:left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2E48E6">
        <w:rPr>
          <w:rFonts w:asciiTheme="minorHAnsi" w:hAnsiTheme="minorHAnsi" w:cs="Arial"/>
          <w:sz w:val="22"/>
          <w:szCs w:val="22"/>
        </w:rPr>
        <w:t>Poskytovatel</w:t>
      </w:r>
      <w:r w:rsidR="006C2ABE" w:rsidRPr="002E48E6">
        <w:rPr>
          <w:rFonts w:asciiTheme="minorHAnsi" w:hAnsiTheme="minorHAnsi" w:cs="Arial"/>
          <w:sz w:val="22"/>
          <w:szCs w:val="22"/>
        </w:rPr>
        <w:t>:</w:t>
      </w:r>
    </w:p>
    <w:p w14:paraId="2FECC529" w14:textId="77777777" w:rsidR="006C2ABE" w:rsidRPr="002E48E6" w:rsidRDefault="006C2ABE" w:rsidP="009E67A8">
      <w:pPr>
        <w:pStyle w:val="ListParagraph"/>
        <w:spacing w:after="120"/>
        <w:ind w:left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2E48E6">
        <w:rPr>
          <w:rFonts w:asciiTheme="minorHAnsi" w:hAnsiTheme="minorHAnsi" w:cs="Arial"/>
          <w:sz w:val="22"/>
          <w:szCs w:val="22"/>
        </w:rPr>
        <w:t xml:space="preserve">kontaktní adresa: [•], e-mail: [•]  </w:t>
      </w:r>
    </w:p>
    <w:p w14:paraId="2954712A" w14:textId="77777777" w:rsidR="006C2ABE" w:rsidRPr="002E48E6" w:rsidRDefault="006C2ABE" w:rsidP="009E67A8">
      <w:pPr>
        <w:pStyle w:val="ListParagraph"/>
        <w:spacing w:after="120"/>
        <w:ind w:left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2E48E6">
        <w:rPr>
          <w:rFonts w:asciiTheme="minorHAnsi" w:hAnsiTheme="minorHAnsi" w:cs="Arial"/>
          <w:sz w:val="22"/>
          <w:szCs w:val="22"/>
        </w:rPr>
        <w:t>kontaktní osoba: [•], tel.: [•]</w:t>
      </w:r>
    </w:p>
    <w:p w14:paraId="278625BC" w14:textId="5F672A40" w:rsidR="006C2ABE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12</w:t>
      </w:r>
      <w:r w:rsidR="006C2ABE" w:rsidRPr="00161D3D">
        <w:rPr>
          <w:rFonts w:asciiTheme="minorHAnsi" w:hAnsiTheme="minorHAnsi" w:cs="Arial"/>
          <w:sz w:val="22"/>
          <w:szCs w:val="22"/>
        </w:rPr>
        <w:t>.2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Smluvní strany mají právo jednostranně měnit, nikoliv však rušit, své kontaktní adresy v rámci České republiky nebo kontaktní osoby uvedené ve smlouvě. Změny kontaktních adres nebo kontaktních osob jsou účinné vůči druhé smluvní straně v okamžiku doručení příslušné změny takové smluvní straně.</w:t>
      </w:r>
    </w:p>
    <w:p w14:paraId="60627017" w14:textId="201F4446" w:rsidR="006C2ABE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12</w:t>
      </w:r>
      <w:r w:rsidR="006C2ABE" w:rsidRPr="00161D3D">
        <w:rPr>
          <w:rFonts w:asciiTheme="minorHAnsi" w:hAnsiTheme="minorHAnsi" w:cs="Arial"/>
          <w:sz w:val="22"/>
          <w:szCs w:val="22"/>
        </w:rPr>
        <w:t>.3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Zrušení kontaktních adres nebo kontaktních osob mají smluvní strany právo provést pouze dohodou.</w:t>
      </w:r>
    </w:p>
    <w:p w14:paraId="3B73178B" w14:textId="3CA57EA4" w:rsidR="006C2ABE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12</w:t>
      </w:r>
      <w:r w:rsidR="006C2ABE" w:rsidRPr="00161D3D">
        <w:rPr>
          <w:rFonts w:asciiTheme="minorHAnsi" w:hAnsiTheme="minorHAnsi" w:cs="Arial"/>
          <w:sz w:val="22"/>
          <w:szCs w:val="22"/>
        </w:rPr>
        <w:t>.4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Právní jednání působí vůči nepřítomné osobě od okamžiku, kdy jí projev vůle dojde; zmaří-li vědomě druhá strana dojití, platí, že řádně došlo. V případě neúspěšného doručení lze písemnosti, oznámení a/nebo dokumenty podle smlouvy doručit na adresu sídla smluvních stran.</w:t>
      </w:r>
    </w:p>
    <w:p w14:paraId="495B0CA2" w14:textId="3E30C5B1" w:rsidR="006C2ABE" w:rsidRPr="00161D3D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12</w:t>
      </w:r>
      <w:r w:rsidR="006C2ABE" w:rsidRPr="00161D3D">
        <w:rPr>
          <w:rFonts w:asciiTheme="minorHAnsi" w:hAnsiTheme="minorHAnsi" w:cs="Arial"/>
          <w:sz w:val="22"/>
          <w:szCs w:val="22"/>
        </w:rPr>
        <w:t>.5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Má se za to, že došlá zásilka odeslaná s využitím provozovatele poštovních služeb došla třetí pracovní den po odeslání, byla-li však odeslána na adresu v jiném státu, pak patnáctý pracovní den po odeslání, pokud není prokázáno doručení dřívější.</w:t>
      </w:r>
    </w:p>
    <w:p w14:paraId="45007439" w14:textId="38EB2F3B" w:rsidR="006C2ABE" w:rsidRDefault="005A72FA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12</w:t>
      </w:r>
      <w:r w:rsidR="006C2ABE" w:rsidRPr="00161D3D">
        <w:rPr>
          <w:rFonts w:asciiTheme="minorHAnsi" w:hAnsiTheme="minorHAnsi" w:cs="Arial"/>
          <w:sz w:val="22"/>
          <w:szCs w:val="22"/>
        </w:rPr>
        <w:t>.6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Má se za to, že došlá zásilka odeslaná prostřednictvím elektronické pošty (e-mail) došla první pracovní den po odeslání, pokud není prokázáno doručení dřívější.</w:t>
      </w:r>
    </w:p>
    <w:p w14:paraId="14A04B3C" w14:textId="77777777" w:rsidR="003E6EA9" w:rsidRPr="00161D3D" w:rsidRDefault="003E6EA9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2F3F6334" w14:textId="4570791D" w:rsidR="006C2ABE" w:rsidRPr="004124CC" w:rsidRDefault="003E6EA9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13</w:t>
      </w:r>
      <w:r w:rsidR="006C2ABE" w:rsidRPr="004124CC">
        <w:rPr>
          <w:rFonts w:asciiTheme="minorHAnsi" w:hAnsiTheme="minorHAnsi" w:cs="Arial"/>
          <w:b/>
          <w:sz w:val="22"/>
          <w:szCs w:val="22"/>
        </w:rPr>
        <w:tab/>
        <w:t>JEDNAJÍCÍ OSOBY SMLUVNÍCH STRAN</w:t>
      </w:r>
    </w:p>
    <w:p w14:paraId="2DCD8C25" w14:textId="5DCFF69D" w:rsidR="006C2ABE" w:rsidRPr="004124CC" w:rsidRDefault="003E6EA9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13</w:t>
      </w:r>
      <w:r w:rsidR="006C2ABE" w:rsidRPr="004124CC">
        <w:rPr>
          <w:rFonts w:asciiTheme="minorHAnsi" w:hAnsiTheme="minorHAnsi" w:cs="Arial"/>
          <w:sz w:val="22"/>
          <w:szCs w:val="22"/>
        </w:rPr>
        <w:t>.1</w:t>
      </w:r>
      <w:r w:rsidR="006C2ABE" w:rsidRPr="004124CC">
        <w:rPr>
          <w:rFonts w:asciiTheme="minorHAnsi" w:hAnsiTheme="minorHAnsi" w:cs="Arial"/>
          <w:sz w:val="22"/>
          <w:szCs w:val="22"/>
        </w:rPr>
        <w:tab/>
        <w:t>Za každou ze smluvních stran má právo jednat při plnění smlouvy její statutární orgán a/nebo prokurista ve všech věcech a/nebo níže uvedené osoby v rozsahu svého zmocnění (dále „</w:t>
      </w:r>
      <w:r w:rsidR="006C2ABE" w:rsidRPr="004124CC">
        <w:rPr>
          <w:rFonts w:asciiTheme="minorHAnsi" w:hAnsiTheme="minorHAnsi" w:cs="Arial"/>
          <w:b/>
          <w:sz w:val="22"/>
          <w:szCs w:val="22"/>
        </w:rPr>
        <w:t>jednající osoby</w:t>
      </w:r>
      <w:r w:rsidR="006C2ABE" w:rsidRPr="004124CC">
        <w:rPr>
          <w:rFonts w:asciiTheme="minorHAnsi" w:hAnsiTheme="minorHAnsi" w:cs="Arial"/>
          <w:sz w:val="22"/>
          <w:szCs w:val="22"/>
        </w:rPr>
        <w:t xml:space="preserve">“). </w:t>
      </w:r>
    </w:p>
    <w:p w14:paraId="41864181" w14:textId="0E838355" w:rsidR="006C2ABE" w:rsidRPr="004124CC" w:rsidRDefault="008C697A" w:rsidP="009E67A8">
      <w:pPr>
        <w:pStyle w:val="ListParagraph"/>
        <w:spacing w:after="120"/>
        <w:ind w:left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4124CC">
        <w:rPr>
          <w:rFonts w:asciiTheme="minorHAnsi" w:hAnsiTheme="minorHAnsi" w:cs="Arial"/>
          <w:sz w:val="22"/>
          <w:szCs w:val="22"/>
        </w:rPr>
        <w:t>Za objednatele</w:t>
      </w:r>
      <w:r w:rsidR="006C2ABE" w:rsidRPr="004124CC">
        <w:rPr>
          <w:rFonts w:asciiTheme="minorHAnsi" w:hAnsiTheme="minorHAnsi" w:cs="Arial"/>
          <w:sz w:val="22"/>
          <w:szCs w:val="22"/>
        </w:rPr>
        <w:t>:</w:t>
      </w:r>
    </w:p>
    <w:p w14:paraId="3FD8007E" w14:textId="77777777" w:rsidR="00745E73" w:rsidRPr="001C319C" w:rsidRDefault="00745E73" w:rsidP="00745E73">
      <w:pPr>
        <w:spacing w:after="120"/>
        <w:ind w:left="851" w:hanging="425"/>
        <w:rPr>
          <w:rFonts w:ascii="Calibri" w:eastAsia="Calibri" w:hAnsi="Calibri" w:cs="Calibri"/>
          <w:sz w:val="22"/>
          <w:szCs w:val="22"/>
        </w:rPr>
      </w:pPr>
      <w:r w:rsidRPr="001C319C">
        <w:rPr>
          <w:rFonts w:ascii="Calibri" w:eastAsia="Calibri" w:hAnsi="Calibri" w:cs="Calibri"/>
          <w:sz w:val="22"/>
          <w:szCs w:val="22"/>
        </w:rPr>
        <w:t>(i)</w:t>
      </w:r>
      <w:r w:rsidRPr="001C319C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Martin Dvorský,</w:t>
      </w:r>
      <w:r w:rsidRPr="001C319C">
        <w:rPr>
          <w:rFonts w:ascii="Calibri" w:eastAsia="Calibri" w:hAnsi="Calibri" w:cs="Calibri"/>
          <w:sz w:val="22"/>
          <w:szCs w:val="22"/>
        </w:rPr>
        <w:t xml:space="preserve"> email</w:t>
      </w:r>
      <w:r w:rsidRPr="009623B1">
        <w:rPr>
          <w:rFonts w:ascii="Calibri" w:eastAsia="Calibri" w:hAnsi="Calibri" w:cs="Calibri"/>
          <w:sz w:val="22"/>
          <w:szCs w:val="22"/>
        </w:rPr>
        <w:t xml:space="preserve">: </w:t>
      </w:r>
      <w:hyperlink r:id="rId11" w:history="1">
        <w:r w:rsidRPr="002C49A7">
          <w:rPr>
            <w:rStyle w:val="Hyperlink"/>
            <w:rFonts w:ascii="Calibri" w:eastAsia="Calibri" w:hAnsi="Calibri" w:cs="Calibri"/>
            <w:sz w:val="22"/>
            <w:szCs w:val="22"/>
          </w:rPr>
          <w:t>m.dvorsky@mgm-compro.com</w:t>
        </w:r>
      </w:hyperlink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1C319C">
        <w:rPr>
          <w:rFonts w:ascii="Calibri" w:eastAsia="Calibri" w:hAnsi="Calibri" w:cs="Calibri"/>
          <w:sz w:val="22"/>
          <w:szCs w:val="22"/>
        </w:rPr>
        <w:t xml:space="preserve">tel.: </w:t>
      </w:r>
      <w:r>
        <w:rPr>
          <w:rFonts w:ascii="Calibri" w:eastAsia="Calibri" w:hAnsi="Calibri" w:cs="Calibri"/>
          <w:sz w:val="22"/>
          <w:szCs w:val="22"/>
        </w:rPr>
        <w:t>+ 420 577 001 350</w:t>
      </w:r>
      <w:r w:rsidRPr="001C319C">
        <w:rPr>
          <w:rFonts w:ascii="Calibri" w:eastAsia="Calibri" w:hAnsi="Calibri" w:cs="Calibri"/>
          <w:sz w:val="22"/>
          <w:szCs w:val="22"/>
        </w:rPr>
        <w:t xml:space="preserve">, jedná při plnění smlouvy pouze v následujících věcech: </w:t>
      </w:r>
      <w:r>
        <w:rPr>
          <w:rFonts w:ascii="Calibri" w:eastAsia="Calibri" w:hAnsi="Calibri" w:cs="Calibri"/>
          <w:sz w:val="22"/>
          <w:szCs w:val="22"/>
        </w:rPr>
        <w:t>ve všech věcech;</w:t>
      </w:r>
    </w:p>
    <w:p w14:paraId="5C97A85B" w14:textId="77777777" w:rsidR="00745E73" w:rsidRPr="001C319C" w:rsidRDefault="00745E73" w:rsidP="00745E73">
      <w:pPr>
        <w:spacing w:after="120"/>
        <w:ind w:left="851" w:hanging="425"/>
        <w:rPr>
          <w:rFonts w:ascii="Calibri" w:eastAsia="Calibri" w:hAnsi="Calibri" w:cs="Calibri"/>
          <w:sz w:val="22"/>
          <w:szCs w:val="22"/>
        </w:rPr>
      </w:pPr>
      <w:r w:rsidRPr="001C319C">
        <w:rPr>
          <w:rFonts w:ascii="Calibri" w:eastAsia="Calibri" w:hAnsi="Calibri" w:cs="Calibri"/>
          <w:sz w:val="22"/>
          <w:szCs w:val="22"/>
        </w:rPr>
        <w:t>(ii)</w:t>
      </w:r>
      <w:r w:rsidRPr="001C319C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Ing. Lukáš Vacek,</w:t>
      </w:r>
      <w:r w:rsidRPr="001C319C">
        <w:rPr>
          <w:rFonts w:ascii="Calibri" w:eastAsia="Calibri" w:hAnsi="Calibri" w:cs="Calibri"/>
          <w:sz w:val="22"/>
          <w:szCs w:val="22"/>
        </w:rPr>
        <w:t xml:space="preserve"> email: </w:t>
      </w:r>
      <w:hyperlink r:id="rId12" w:history="1">
        <w:r w:rsidRPr="002C49A7">
          <w:rPr>
            <w:rStyle w:val="Hyperlink"/>
            <w:rFonts w:ascii="Calibri" w:eastAsia="Calibri" w:hAnsi="Calibri" w:cs="Calibri"/>
            <w:sz w:val="22"/>
            <w:szCs w:val="22"/>
          </w:rPr>
          <w:t>vacek@mgm-compro.com</w:t>
        </w:r>
      </w:hyperlink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1C319C">
        <w:rPr>
          <w:rFonts w:ascii="Calibri" w:eastAsia="Calibri" w:hAnsi="Calibri" w:cs="Calibri"/>
          <w:sz w:val="22"/>
          <w:szCs w:val="22"/>
        </w:rPr>
        <w:t xml:space="preserve">tel.: </w:t>
      </w:r>
      <w:r>
        <w:rPr>
          <w:rFonts w:ascii="Calibri" w:eastAsia="Calibri" w:hAnsi="Calibri" w:cs="Calibri"/>
          <w:sz w:val="22"/>
          <w:szCs w:val="22"/>
        </w:rPr>
        <w:t>+ 420 577 001 350</w:t>
      </w:r>
      <w:r w:rsidRPr="001C319C">
        <w:rPr>
          <w:rFonts w:ascii="Calibri" w:eastAsia="Calibri" w:hAnsi="Calibri" w:cs="Calibri"/>
          <w:sz w:val="22"/>
          <w:szCs w:val="22"/>
        </w:rPr>
        <w:t xml:space="preserve">, jedná při plnění smlouvy pouze v následujících věcech: </w:t>
      </w:r>
      <w:r w:rsidRPr="009623B1">
        <w:rPr>
          <w:rFonts w:ascii="Calibri" w:eastAsia="Calibri" w:hAnsi="Calibri" w:cs="Calibri"/>
          <w:sz w:val="22"/>
          <w:szCs w:val="22"/>
        </w:rPr>
        <w:t>technických;</w:t>
      </w:r>
    </w:p>
    <w:p w14:paraId="412288F2" w14:textId="7C43E0A0" w:rsidR="00745E73" w:rsidRPr="001C319C" w:rsidRDefault="00745E73" w:rsidP="00745E73">
      <w:pPr>
        <w:spacing w:after="120"/>
        <w:ind w:left="851" w:hanging="425"/>
        <w:rPr>
          <w:rFonts w:ascii="Calibri" w:eastAsia="Calibri" w:hAnsi="Calibri" w:cs="Calibri"/>
          <w:sz w:val="22"/>
          <w:szCs w:val="22"/>
        </w:rPr>
      </w:pPr>
      <w:r w:rsidRPr="001C319C">
        <w:rPr>
          <w:rFonts w:ascii="Calibri" w:eastAsia="Calibri" w:hAnsi="Calibri" w:cs="Calibri"/>
          <w:sz w:val="22"/>
          <w:szCs w:val="22"/>
        </w:rPr>
        <w:t>(iii)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  <w:t xml:space="preserve">Petr Vašíček, </w:t>
      </w:r>
      <w:r w:rsidRPr="001C319C">
        <w:rPr>
          <w:rFonts w:ascii="Calibri" w:eastAsia="Calibri" w:hAnsi="Calibri" w:cs="Calibri"/>
          <w:sz w:val="22"/>
          <w:szCs w:val="22"/>
        </w:rPr>
        <w:t xml:space="preserve">email: </w:t>
      </w:r>
      <w:hyperlink r:id="rId13" w:history="1">
        <w:r w:rsidRPr="002C49A7">
          <w:rPr>
            <w:rStyle w:val="Hyperlink"/>
            <w:rFonts w:ascii="Calibri" w:eastAsia="Calibri" w:hAnsi="Calibri" w:cs="Calibri"/>
            <w:sz w:val="22"/>
            <w:szCs w:val="22"/>
          </w:rPr>
          <w:t>vasicek@mgm-compro.com</w:t>
        </w:r>
      </w:hyperlink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1C319C">
        <w:rPr>
          <w:rFonts w:ascii="Calibri" w:eastAsia="Calibri" w:hAnsi="Calibri" w:cs="Calibri"/>
          <w:sz w:val="22"/>
          <w:szCs w:val="22"/>
        </w:rPr>
        <w:t xml:space="preserve">tel.: </w:t>
      </w:r>
      <w:r>
        <w:rPr>
          <w:rFonts w:ascii="Calibri" w:eastAsia="Calibri" w:hAnsi="Calibri" w:cs="Calibri"/>
          <w:sz w:val="22"/>
          <w:szCs w:val="22"/>
        </w:rPr>
        <w:t>+420 776 766 390</w:t>
      </w:r>
      <w:r w:rsidRPr="001C319C">
        <w:rPr>
          <w:rFonts w:ascii="Calibri" w:eastAsia="Calibri" w:hAnsi="Calibri" w:cs="Calibri"/>
          <w:sz w:val="22"/>
          <w:szCs w:val="22"/>
        </w:rPr>
        <w:t xml:space="preserve">, jedná při plnění smlouvy pouze v následujících věcech: </w:t>
      </w:r>
      <w:r>
        <w:rPr>
          <w:rFonts w:ascii="Calibri" w:eastAsia="Calibri" w:hAnsi="Calibri" w:cs="Calibri"/>
          <w:sz w:val="22"/>
          <w:szCs w:val="22"/>
        </w:rPr>
        <w:t xml:space="preserve">projektově </w:t>
      </w:r>
      <w:r w:rsidRPr="009623B1">
        <w:rPr>
          <w:rFonts w:ascii="Calibri" w:eastAsia="Calibri" w:hAnsi="Calibri" w:cs="Calibri"/>
          <w:sz w:val="22"/>
          <w:szCs w:val="22"/>
        </w:rPr>
        <w:t>administrativních</w:t>
      </w:r>
      <w:r w:rsidRPr="001C319C">
        <w:rPr>
          <w:rFonts w:ascii="Calibri" w:eastAsia="Calibri" w:hAnsi="Calibri" w:cs="Calibri"/>
          <w:sz w:val="22"/>
          <w:szCs w:val="22"/>
        </w:rPr>
        <w:t>.</w:t>
      </w:r>
    </w:p>
    <w:p w14:paraId="4DFB3414" w14:textId="6251EED2" w:rsidR="006C2ABE" w:rsidRPr="00161D3D" w:rsidRDefault="008C697A" w:rsidP="004124CC">
      <w:pPr>
        <w:spacing w:after="120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4124CC">
        <w:rPr>
          <w:rFonts w:asciiTheme="minorHAnsi" w:hAnsiTheme="minorHAnsi" w:cs="Arial"/>
          <w:sz w:val="22"/>
          <w:szCs w:val="22"/>
        </w:rPr>
        <w:t>Za poskytovatele</w:t>
      </w:r>
      <w:r w:rsidR="006C2ABE" w:rsidRPr="004124CC">
        <w:rPr>
          <w:rFonts w:asciiTheme="minorHAnsi" w:hAnsiTheme="minorHAnsi" w:cs="Arial"/>
          <w:sz w:val="22"/>
          <w:szCs w:val="22"/>
        </w:rPr>
        <w:t>:</w:t>
      </w:r>
    </w:p>
    <w:p w14:paraId="3909B29E" w14:textId="17586F0B" w:rsidR="006C2ABE" w:rsidRDefault="006C2ABE" w:rsidP="00745E73">
      <w:pPr>
        <w:pStyle w:val="ListParagraph"/>
        <w:numPr>
          <w:ilvl w:val="0"/>
          <w:numId w:val="45"/>
        </w:numPr>
        <w:spacing w:after="120"/>
        <w:ind w:left="851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745E73">
        <w:rPr>
          <w:rFonts w:asciiTheme="minorHAnsi" w:hAnsiTheme="minorHAnsi" w:cs="Arial"/>
          <w:sz w:val="22"/>
          <w:szCs w:val="22"/>
        </w:rPr>
        <w:t>[jméno a příjmení], email: [•], tel.: [•], jedná při plnění smlouvy pouze v následujících věcech: [•];</w:t>
      </w:r>
    </w:p>
    <w:p w14:paraId="5E81098E" w14:textId="2D913ADA" w:rsidR="00745E73" w:rsidRDefault="00745E73" w:rsidP="00745E73">
      <w:pPr>
        <w:pStyle w:val="ListParagraph"/>
        <w:numPr>
          <w:ilvl w:val="0"/>
          <w:numId w:val="45"/>
        </w:numPr>
        <w:spacing w:after="120"/>
        <w:ind w:left="851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745E73">
        <w:rPr>
          <w:rFonts w:asciiTheme="minorHAnsi" w:hAnsiTheme="minorHAnsi" w:cs="Arial"/>
          <w:sz w:val="22"/>
          <w:szCs w:val="22"/>
        </w:rPr>
        <w:t>[jméno a příjmení], email: [•], tel.: [•], jedná při plnění smlouvy pouze v následujících věcech: [•];</w:t>
      </w:r>
    </w:p>
    <w:p w14:paraId="378B777E" w14:textId="0D431A3B" w:rsidR="00745E73" w:rsidRPr="00745E73" w:rsidRDefault="00745E73" w:rsidP="00745E73">
      <w:pPr>
        <w:pStyle w:val="ListParagraph"/>
        <w:numPr>
          <w:ilvl w:val="0"/>
          <w:numId w:val="45"/>
        </w:numPr>
        <w:spacing w:after="120"/>
        <w:ind w:left="851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745E73">
        <w:rPr>
          <w:rFonts w:asciiTheme="minorHAnsi" w:hAnsiTheme="minorHAnsi" w:cs="Arial"/>
          <w:sz w:val="22"/>
          <w:szCs w:val="22"/>
        </w:rPr>
        <w:t>[jméno a příjmení], email: [•], tel.: [•], jedná při plnění smlouvy pouze v následujících věcech: [</w:t>
      </w:r>
      <w:r>
        <w:rPr>
          <w:rFonts w:asciiTheme="minorHAnsi" w:hAnsiTheme="minorHAnsi" w:cs="Arial"/>
          <w:sz w:val="22"/>
          <w:szCs w:val="22"/>
        </w:rPr>
        <w:t>•].</w:t>
      </w:r>
    </w:p>
    <w:p w14:paraId="62A028BD" w14:textId="3C820283" w:rsidR="006C2ABE" w:rsidRPr="00161D3D" w:rsidRDefault="003E6EA9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13</w:t>
      </w:r>
      <w:r w:rsidR="006C2ABE" w:rsidRPr="00161D3D">
        <w:rPr>
          <w:rFonts w:asciiTheme="minorHAnsi" w:hAnsiTheme="minorHAnsi" w:cs="Arial"/>
          <w:sz w:val="22"/>
          <w:szCs w:val="22"/>
        </w:rPr>
        <w:t>.2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Smluvní strany mají právo jednostranně měnit nebo rušit své jednající osoby jmenovitě uvedené ve smlouvě. Změny či zrušení těchto jednajících osob jsou účinné vůči druhé smluvní straně v okamžiku doručení příslušné změny či zrušení takové smluvní straně.</w:t>
      </w:r>
    </w:p>
    <w:p w14:paraId="3547C715" w14:textId="6F9D57F2" w:rsidR="006C2ABE" w:rsidRPr="00161D3D" w:rsidRDefault="003E6EA9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13</w:t>
      </w:r>
      <w:r w:rsidR="006C2ABE" w:rsidRPr="00161D3D">
        <w:rPr>
          <w:rFonts w:asciiTheme="minorHAnsi" w:hAnsiTheme="minorHAnsi" w:cs="Arial"/>
          <w:sz w:val="22"/>
          <w:szCs w:val="22"/>
        </w:rPr>
        <w:t>.3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V případě překročení zmocnění jednající osobou není příslušná smluvní strana (zmocnitel) tímto překročením vázána do okamžiku svého výslovného schválení takového překročení.</w:t>
      </w:r>
    </w:p>
    <w:p w14:paraId="0243E4F7" w14:textId="77777777" w:rsidR="003E6EA9" w:rsidRDefault="003E6EA9" w:rsidP="009E67A8">
      <w:pPr>
        <w:pStyle w:val="ListParagraph"/>
        <w:spacing w:after="12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739377C7" w14:textId="77777777" w:rsidR="007B42A8" w:rsidRPr="00161D3D" w:rsidRDefault="007B42A8" w:rsidP="009E67A8">
      <w:pPr>
        <w:pStyle w:val="ListParagraph"/>
        <w:spacing w:after="12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1B1A5A43" w14:textId="2510F7E5" w:rsidR="006C2ABE" w:rsidRPr="00161D3D" w:rsidRDefault="003E6EA9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14</w:t>
      </w:r>
      <w:r w:rsidR="006C2ABE" w:rsidRPr="00161D3D">
        <w:rPr>
          <w:rFonts w:asciiTheme="minorHAnsi" w:hAnsiTheme="minorHAnsi" w:cs="Arial"/>
          <w:b/>
          <w:sz w:val="22"/>
          <w:szCs w:val="22"/>
        </w:rPr>
        <w:tab/>
        <w:t>OSTATNÍ UJEDNÁNÍ</w:t>
      </w:r>
    </w:p>
    <w:p w14:paraId="5D057462" w14:textId="1CAD3684" w:rsidR="006C2ABE" w:rsidRPr="00161D3D" w:rsidRDefault="003E6EA9" w:rsidP="009E67A8">
      <w:pPr>
        <w:pStyle w:val="ListParagraph"/>
        <w:tabs>
          <w:tab w:val="left" w:pos="426"/>
        </w:tabs>
        <w:spacing w:after="120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</w:t>
      </w:r>
      <w:r w:rsidR="006C2ABE" w:rsidRPr="00161D3D">
        <w:rPr>
          <w:rFonts w:asciiTheme="minorHAnsi" w:hAnsiTheme="minorHAnsi" w:cs="Arial"/>
          <w:sz w:val="22"/>
          <w:szCs w:val="22"/>
        </w:rPr>
        <w:t>.1</w:t>
      </w:r>
      <w:r w:rsidR="006C2ABE" w:rsidRPr="00161D3D">
        <w:rPr>
          <w:rFonts w:asciiTheme="minorHAnsi" w:hAnsiTheme="minorHAnsi" w:cs="Arial"/>
          <w:sz w:val="22"/>
          <w:szCs w:val="22"/>
        </w:rPr>
        <w:tab/>
      </w:r>
      <w:r w:rsidR="00982D38" w:rsidRPr="00161D3D">
        <w:rPr>
          <w:rFonts w:asciiTheme="minorHAnsi" w:hAnsiTheme="minorHAnsi" w:cs="Arial"/>
          <w:sz w:val="22"/>
          <w:szCs w:val="22"/>
        </w:rPr>
        <w:tab/>
      </w:r>
      <w:r w:rsidR="006C2ABE" w:rsidRPr="00161D3D">
        <w:rPr>
          <w:rFonts w:asciiTheme="minorHAnsi" w:hAnsiTheme="minorHAnsi" w:cs="Arial"/>
          <w:sz w:val="22"/>
          <w:szCs w:val="22"/>
        </w:rPr>
        <w:t>V případě, že některé ustanovení smlouvy je nebo se stane neplatné či neúčinné, zůstávají ostatní ustanovení smlouvy platná a účinná. Smluvní strany nahradí neplatné či neúčinné ustanovení smlouvy ustanovením jiným, platným a účinným, které svým obsahem a smyslem odpovídá nejlépe obsahu a smyslu ustanovení původního.</w:t>
      </w:r>
    </w:p>
    <w:p w14:paraId="354ECEB6" w14:textId="2A794012" w:rsidR="006C2ABE" w:rsidRPr="00161D3D" w:rsidRDefault="003E6EA9" w:rsidP="009E67A8">
      <w:pPr>
        <w:pStyle w:val="ListParagraph"/>
        <w:tabs>
          <w:tab w:val="left" w:pos="426"/>
        </w:tabs>
        <w:spacing w:after="120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</w:t>
      </w:r>
      <w:r w:rsidR="006C2ABE" w:rsidRPr="00161D3D">
        <w:rPr>
          <w:rFonts w:asciiTheme="minorHAnsi" w:hAnsiTheme="minorHAnsi" w:cs="Arial"/>
          <w:sz w:val="22"/>
          <w:szCs w:val="22"/>
        </w:rPr>
        <w:t>.2</w:t>
      </w:r>
      <w:r w:rsidR="006C2ABE" w:rsidRPr="00161D3D">
        <w:rPr>
          <w:rFonts w:asciiTheme="minorHAnsi" w:hAnsiTheme="minorHAnsi" w:cs="Arial"/>
          <w:sz w:val="22"/>
          <w:szCs w:val="22"/>
        </w:rPr>
        <w:tab/>
      </w:r>
      <w:r w:rsidR="00982D38" w:rsidRPr="00161D3D">
        <w:rPr>
          <w:rFonts w:asciiTheme="minorHAnsi" w:hAnsiTheme="minorHAnsi" w:cs="Arial"/>
          <w:sz w:val="22"/>
          <w:szCs w:val="22"/>
        </w:rPr>
        <w:tab/>
      </w:r>
      <w:r w:rsidR="006C2ABE" w:rsidRPr="00161D3D">
        <w:rPr>
          <w:rFonts w:asciiTheme="minorHAnsi" w:hAnsiTheme="minorHAnsi" w:cs="Arial"/>
          <w:sz w:val="22"/>
          <w:szCs w:val="22"/>
        </w:rPr>
        <w:t>Smluvní strany shodně prohlašují, že si sdělily všechny skutkové a právní okolnosti, o nichž ví nebo musí vědět tak, aby se každá ze smluvních stran mohla přesvědčit o možnosti uzavřít platnou smlouvu a aby byl každé ze smluvních stran zřejmý její zájem smlouvu uzavřít.</w:t>
      </w:r>
    </w:p>
    <w:p w14:paraId="2B5CE04E" w14:textId="3532F5E6" w:rsidR="006C2ABE" w:rsidRPr="00161D3D" w:rsidRDefault="003E6EA9" w:rsidP="009E67A8">
      <w:pPr>
        <w:pStyle w:val="ListParagraph"/>
        <w:tabs>
          <w:tab w:val="left" w:pos="426"/>
        </w:tabs>
        <w:spacing w:after="120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</w:t>
      </w:r>
      <w:r w:rsidR="008C697A">
        <w:rPr>
          <w:rFonts w:asciiTheme="minorHAnsi" w:hAnsiTheme="minorHAnsi" w:cs="Arial"/>
          <w:sz w:val="22"/>
          <w:szCs w:val="22"/>
        </w:rPr>
        <w:t>.3</w:t>
      </w:r>
      <w:r w:rsidR="008C697A">
        <w:rPr>
          <w:rFonts w:asciiTheme="minorHAnsi" w:hAnsiTheme="minorHAnsi" w:cs="Arial"/>
          <w:sz w:val="22"/>
          <w:szCs w:val="22"/>
        </w:rPr>
        <w:tab/>
      </w:r>
      <w:r w:rsidR="008C697A">
        <w:rPr>
          <w:rFonts w:asciiTheme="minorHAnsi" w:hAnsiTheme="minorHAnsi" w:cs="Arial"/>
          <w:sz w:val="22"/>
          <w:szCs w:val="22"/>
        </w:rPr>
        <w:tab/>
        <w:t>Poskytovatel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na sebe přebírá nebezpečí změny okolností a nevzniká mu tedy právo domáhat se obnovení jednání o smlouvě.</w:t>
      </w:r>
    </w:p>
    <w:p w14:paraId="2515CF0E" w14:textId="0797AD92" w:rsidR="006C2ABE" w:rsidRPr="00161D3D" w:rsidRDefault="003E6EA9" w:rsidP="009E67A8">
      <w:pPr>
        <w:pStyle w:val="ListParagraph"/>
        <w:tabs>
          <w:tab w:val="left" w:pos="426"/>
        </w:tabs>
        <w:spacing w:after="120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</w:t>
      </w:r>
      <w:r w:rsidR="008C697A">
        <w:rPr>
          <w:rFonts w:asciiTheme="minorHAnsi" w:hAnsiTheme="minorHAnsi" w:cs="Arial"/>
          <w:sz w:val="22"/>
          <w:szCs w:val="22"/>
        </w:rPr>
        <w:t>.</w:t>
      </w:r>
      <w:r w:rsidR="006C2ABE" w:rsidRPr="00161D3D">
        <w:rPr>
          <w:rFonts w:asciiTheme="minorHAnsi" w:hAnsiTheme="minorHAnsi" w:cs="Arial"/>
          <w:sz w:val="22"/>
          <w:szCs w:val="22"/>
        </w:rPr>
        <w:t>4</w:t>
      </w:r>
      <w:r w:rsidR="006C2ABE" w:rsidRPr="00161D3D">
        <w:rPr>
          <w:rFonts w:asciiTheme="minorHAnsi" w:hAnsiTheme="minorHAnsi" w:cs="Arial"/>
          <w:sz w:val="22"/>
          <w:szCs w:val="22"/>
        </w:rPr>
        <w:tab/>
      </w:r>
      <w:r w:rsidR="00982D38" w:rsidRPr="00161D3D">
        <w:rPr>
          <w:rFonts w:asciiTheme="minorHAnsi" w:hAnsiTheme="minorHAnsi" w:cs="Arial"/>
          <w:sz w:val="22"/>
          <w:szCs w:val="22"/>
        </w:rPr>
        <w:tab/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Smlouva obsahuje úplné ujednání o předmětu smlouvy a všech náležitostech, které smluvní strany měly a chtěly ve smlouvě ujednat, a které považují za důležité pro závaznost smlouvy. Žádný projev smluvních stran učiněný při jednání o uzavření smlouvy nezakládá žádný závazek žádné ze smluvních stran. </w:t>
      </w:r>
    </w:p>
    <w:p w14:paraId="50B500D6" w14:textId="657707F1" w:rsidR="006C2ABE" w:rsidRPr="00161D3D" w:rsidRDefault="003E6EA9" w:rsidP="009E67A8">
      <w:pPr>
        <w:pStyle w:val="ListParagraph"/>
        <w:tabs>
          <w:tab w:val="left" w:pos="426"/>
        </w:tabs>
        <w:spacing w:after="120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</w:t>
      </w:r>
      <w:r w:rsidR="006C2ABE" w:rsidRPr="00161D3D">
        <w:rPr>
          <w:rFonts w:asciiTheme="minorHAnsi" w:hAnsiTheme="minorHAnsi" w:cs="Arial"/>
          <w:sz w:val="22"/>
          <w:szCs w:val="22"/>
        </w:rPr>
        <w:t>.5</w:t>
      </w:r>
      <w:r w:rsidR="006C2ABE" w:rsidRPr="00161D3D">
        <w:rPr>
          <w:rFonts w:asciiTheme="minorHAnsi" w:hAnsiTheme="minorHAnsi" w:cs="Arial"/>
          <w:sz w:val="22"/>
          <w:szCs w:val="22"/>
        </w:rPr>
        <w:tab/>
      </w:r>
      <w:r w:rsidR="00982D38" w:rsidRPr="00161D3D">
        <w:rPr>
          <w:rFonts w:asciiTheme="minorHAnsi" w:hAnsiTheme="minorHAnsi" w:cs="Arial"/>
          <w:sz w:val="22"/>
          <w:szCs w:val="22"/>
        </w:rPr>
        <w:tab/>
      </w:r>
      <w:r w:rsidR="006C2ABE" w:rsidRPr="00161D3D">
        <w:rPr>
          <w:rFonts w:asciiTheme="minorHAnsi" w:hAnsiTheme="minorHAnsi" w:cs="Arial"/>
          <w:sz w:val="22"/>
          <w:szCs w:val="22"/>
        </w:rPr>
        <w:t>Smlouva nahrazuje veškerou komunikaci, vyjednávání a dohody (a to bez ohledu na jejich formu) o předmětu smlouvy učiněné mezi smluvními stranami před uzavřením smlouvy.</w:t>
      </w:r>
    </w:p>
    <w:p w14:paraId="4AEDE6C9" w14:textId="52091076" w:rsidR="006C2ABE" w:rsidRPr="00161D3D" w:rsidRDefault="003E6EA9" w:rsidP="009E67A8">
      <w:pPr>
        <w:pStyle w:val="ListParagraph"/>
        <w:tabs>
          <w:tab w:val="left" w:pos="426"/>
        </w:tabs>
        <w:spacing w:after="120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</w:t>
      </w:r>
      <w:r w:rsidR="006C2ABE" w:rsidRPr="00161D3D">
        <w:rPr>
          <w:rFonts w:asciiTheme="minorHAnsi" w:hAnsiTheme="minorHAnsi" w:cs="Arial"/>
          <w:sz w:val="22"/>
          <w:szCs w:val="22"/>
        </w:rPr>
        <w:t>.6</w:t>
      </w:r>
      <w:r w:rsidR="006C2ABE" w:rsidRPr="00161D3D">
        <w:rPr>
          <w:rFonts w:asciiTheme="minorHAnsi" w:hAnsiTheme="minorHAnsi" w:cs="Arial"/>
          <w:sz w:val="22"/>
          <w:szCs w:val="22"/>
        </w:rPr>
        <w:tab/>
      </w:r>
      <w:r w:rsidR="00982D38" w:rsidRPr="00161D3D">
        <w:rPr>
          <w:rFonts w:asciiTheme="minorHAnsi" w:hAnsiTheme="minorHAnsi" w:cs="Arial"/>
          <w:sz w:val="22"/>
          <w:szCs w:val="22"/>
        </w:rPr>
        <w:tab/>
      </w:r>
      <w:r w:rsidR="006C2ABE" w:rsidRPr="00161D3D">
        <w:rPr>
          <w:rFonts w:asciiTheme="minorHAnsi" w:hAnsiTheme="minorHAnsi" w:cs="Arial"/>
          <w:sz w:val="22"/>
          <w:szCs w:val="22"/>
        </w:rPr>
        <w:t>Smluvní strany mají povinnost se bez zbytečného odkladu vzájemně informovat o splnění, nesplnění či změně jakýchkoliv podmínek, prohlášení, záruk či souhlasů, které mají vliv na platnost či účinnost právních jednání podle smlouvy, jakož i na samotnou platnost či účinnost smlouvy.</w:t>
      </w:r>
    </w:p>
    <w:p w14:paraId="019A308A" w14:textId="6D59CF38" w:rsidR="006C2ABE" w:rsidRPr="00161D3D" w:rsidRDefault="003E6EA9" w:rsidP="009E67A8">
      <w:pPr>
        <w:pStyle w:val="ListParagraph"/>
        <w:tabs>
          <w:tab w:val="left" w:pos="426"/>
        </w:tabs>
        <w:spacing w:after="120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14.7</w:t>
      </w:r>
      <w:r w:rsidR="006C2ABE" w:rsidRPr="00161D3D">
        <w:rPr>
          <w:rFonts w:asciiTheme="minorHAnsi" w:hAnsiTheme="minorHAnsi" w:cs="Arial"/>
          <w:sz w:val="22"/>
          <w:szCs w:val="22"/>
        </w:rPr>
        <w:tab/>
      </w:r>
      <w:r w:rsidR="00982D38" w:rsidRPr="00161D3D">
        <w:rPr>
          <w:rFonts w:asciiTheme="minorHAnsi" w:hAnsiTheme="minorHAnsi" w:cs="Arial"/>
          <w:sz w:val="22"/>
          <w:szCs w:val="22"/>
        </w:rPr>
        <w:tab/>
      </w:r>
      <w:r w:rsidR="006C2ABE" w:rsidRPr="00161D3D">
        <w:rPr>
          <w:rFonts w:asciiTheme="minorHAnsi" w:hAnsiTheme="minorHAnsi" w:cs="Arial"/>
          <w:sz w:val="22"/>
          <w:szCs w:val="22"/>
        </w:rPr>
        <w:t>Dispozitivní ustanovení občanského zákoníku mají přednost před jakoukoliv obchodní zvyklostí.</w:t>
      </w:r>
    </w:p>
    <w:p w14:paraId="1344BEBB" w14:textId="50B6AF54" w:rsidR="006C2ABE" w:rsidRPr="00161D3D" w:rsidRDefault="003E6EA9" w:rsidP="009E67A8">
      <w:pPr>
        <w:pStyle w:val="ListParagraph"/>
        <w:tabs>
          <w:tab w:val="left" w:pos="426"/>
        </w:tabs>
        <w:spacing w:after="120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14.8</w:t>
      </w:r>
      <w:r w:rsidR="008C697A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8C697A">
        <w:rPr>
          <w:rFonts w:asciiTheme="minorHAnsi" w:hAnsiTheme="minorHAnsi" w:cs="Arial"/>
          <w:sz w:val="22"/>
          <w:szCs w:val="22"/>
        </w:rPr>
        <w:t>Poskytovatel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nesmí postoupit pohledávku nebo její část vyplývající ze smlouvy třetí osobě bez předchozíh</w:t>
      </w:r>
      <w:r w:rsidR="008C697A">
        <w:rPr>
          <w:rFonts w:asciiTheme="minorHAnsi" w:hAnsiTheme="minorHAnsi" w:cs="Arial"/>
          <w:sz w:val="22"/>
          <w:szCs w:val="22"/>
        </w:rPr>
        <w:t>o písemného souhlasu objednatele</w:t>
      </w:r>
      <w:r w:rsidR="006C2ABE" w:rsidRPr="00161D3D">
        <w:rPr>
          <w:rFonts w:asciiTheme="minorHAnsi" w:hAnsiTheme="minorHAnsi" w:cs="Arial"/>
          <w:sz w:val="22"/>
          <w:szCs w:val="22"/>
        </w:rPr>
        <w:t>.</w:t>
      </w:r>
    </w:p>
    <w:p w14:paraId="4F55BFEF" w14:textId="0B70F8DE" w:rsidR="006C2ABE" w:rsidRPr="00161D3D" w:rsidRDefault="003E6EA9" w:rsidP="009E67A8">
      <w:pPr>
        <w:pStyle w:val="ListParagraph"/>
        <w:tabs>
          <w:tab w:val="left" w:pos="426"/>
        </w:tabs>
        <w:spacing w:after="120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14.9</w:t>
      </w:r>
      <w:r w:rsidR="008C697A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8C697A">
        <w:rPr>
          <w:rFonts w:asciiTheme="minorHAnsi" w:hAnsiTheme="minorHAnsi" w:cs="Arial"/>
          <w:sz w:val="22"/>
          <w:szCs w:val="22"/>
        </w:rPr>
        <w:t>Objednatel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má právo provést kdykoli zápočet svých i nesplat</w:t>
      </w:r>
      <w:r w:rsidR="00982D38" w:rsidRPr="00161D3D">
        <w:rPr>
          <w:rFonts w:asciiTheme="minorHAnsi" w:hAnsiTheme="minorHAnsi" w:cs="Arial"/>
          <w:sz w:val="22"/>
          <w:szCs w:val="22"/>
        </w:rPr>
        <w:t>ný</w:t>
      </w:r>
      <w:r w:rsidR="008C697A">
        <w:rPr>
          <w:rFonts w:asciiTheme="minorHAnsi" w:hAnsiTheme="minorHAnsi" w:cs="Arial"/>
          <w:sz w:val="22"/>
          <w:szCs w:val="22"/>
        </w:rPr>
        <w:t>ch pohledávek vůči poskytovateli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proti ja</w:t>
      </w:r>
      <w:r w:rsidR="00982D38" w:rsidRPr="00161D3D">
        <w:rPr>
          <w:rFonts w:asciiTheme="minorHAnsi" w:hAnsiTheme="minorHAnsi" w:cs="Arial"/>
          <w:sz w:val="22"/>
          <w:szCs w:val="22"/>
        </w:rPr>
        <w:t>kýmkoli</w:t>
      </w:r>
      <w:r w:rsidR="008C697A">
        <w:rPr>
          <w:rFonts w:asciiTheme="minorHAnsi" w:hAnsiTheme="minorHAnsi" w:cs="Arial"/>
          <w:sz w:val="22"/>
          <w:szCs w:val="22"/>
        </w:rPr>
        <w:t>v pohledávkám poskytovatele vůči objednateli</w:t>
      </w:r>
      <w:r w:rsidR="006C2ABE" w:rsidRPr="00161D3D">
        <w:rPr>
          <w:rFonts w:asciiTheme="minorHAnsi" w:hAnsiTheme="minorHAnsi" w:cs="Arial"/>
          <w:sz w:val="22"/>
          <w:szCs w:val="22"/>
        </w:rPr>
        <w:t>.</w:t>
      </w:r>
    </w:p>
    <w:p w14:paraId="27B11B6A" w14:textId="0F8436A9" w:rsidR="006C2ABE" w:rsidRDefault="003E6EA9" w:rsidP="009E67A8">
      <w:pPr>
        <w:pStyle w:val="ListParagraph"/>
        <w:tabs>
          <w:tab w:val="left" w:pos="426"/>
        </w:tabs>
        <w:spacing w:after="120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14.10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Práva smluvních stran vyplývající ze smlouvy či jejího porušení se promlčují ve lhůtě 4 let ode dne, kdy právo mohlo být uplatněno poprvé.</w:t>
      </w:r>
    </w:p>
    <w:p w14:paraId="318C4D3F" w14:textId="714DC7C7" w:rsidR="008D3BB5" w:rsidRPr="00161D3D" w:rsidRDefault="002E48E6" w:rsidP="009E67A8">
      <w:pPr>
        <w:pStyle w:val="ListParagraph"/>
        <w:tabs>
          <w:tab w:val="left" w:pos="426"/>
        </w:tabs>
        <w:spacing w:after="120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E92438">
        <w:rPr>
          <w:rFonts w:asciiTheme="minorHAnsi" w:hAnsiTheme="minorHAnsi" w:cs="Arial"/>
          <w:sz w:val="22"/>
          <w:szCs w:val="22"/>
        </w:rPr>
        <w:t>14.11</w:t>
      </w:r>
      <w:r w:rsidRPr="00E92438">
        <w:rPr>
          <w:rFonts w:asciiTheme="minorHAnsi" w:hAnsiTheme="minorHAnsi" w:cs="Arial"/>
          <w:sz w:val="22"/>
          <w:szCs w:val="22"/>
        </w:rPr>
        <w:tab/>
        <w:t>Smlouva je vyhotovena v české a anglické jazykové verzi. V případě rozdílného výkladu jednotlivých ustanovení smlouvy v rámci české a anglické jazykové verze, má přednost česká jazyková verze.</w:t>
      </w:r>
      <w:r w:rsidRPr="002E48E6">
        <w:rPr>
          <w:rFonts w:asciiTheme="minorHAnsi" w:hAnsiTheme="minorHAnsi" w:cs="Arial"/>
          <w:sz w:val="22"/>
          <w:szCs w:val="22"/>
        </w:rPr>
        <w:t xml:space="preserve">  </w:t>
      </w:r>
    </w:p>
    <w:p w14:paraId="463F2039" w14:textId="77777777" w:rsidR="006C2ABE" w:rsidRPr="00161D3D" w:rsidRDefault="006C2ABE" w:rsidP="009E67A8">
      <w:pPr>
        <w:pStyle w:val="ListParagraph"/>
        <w:spacing w:after="12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7EC40212" w14:textId="34D8CDF5" w:rsidR="006C2ABE" w:rsidRPr="00161D3D" w:rsidRDefault="003E6EA9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15</w:t>
      </w:r>
      <w:r w:rsidR="006C2ABE" w:rsidRPr="00161D3D">
        <w:rPr>
          <w:rFonts w:asciiTheme="minorHAnsi" w:hAnsiTheme="minorHAnsi" w:cs="Arial"/>
          <w:b/>
          <w:sz w:val="22"/>
          <w:szCs w:val="22"/>
        </w:rPr>
        <w:tab/>
        <w:t>ZÁVĚREČNÁ USTANOVENÍ</w:t>
      </w:r>
    </w:p>
    <w:p w14:paraId="409064CD" w14:textId="0FA1E97F" w:rsidR="006C2ABE" w:rsidRPr="00161D3D" w:rsidRDefault="003E6EA9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</w:t>
      </w:r>
      <w:r w:rsidR="006C2ABE" w:rsidRPr="00161D3D">
        <w:rPr>
          <w:rFonts w:asciiTheme="minorHAnsi" w:hAnsiTheme="minorHAnsi" w:cs="Arial"/>
          <w:sz w:val="22"/>
          <w:szCs w:val="22"/>
        </w:rPr>
        <w:t>.1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Smlouva nabývá účinnost</w:t>
      </w:r>
      <w:r w:rsidR="00745E73">
        <w:rPr>
          <w:rFonts w:asciiTheme="minorHAnsi" w:hAnsiTheme="minorHAnsi" w:cs="Arial"/>
          <w:sz w:val="22"/>
          <w:szCs w:val="22"/>
        </w:rPr>
        <w:t>i dnem jejího uzavření.</w:t>
      </w:r>
    </w:p>
    <w:p w14:paraId="7E77D47A" w14:textId="6920F523" w:rsidR="006C2ABE" w:rsidRPr="00161D3D" w:rsidRDefault="003E6EA9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</w:t>
      </w:r>
      <w:r w:rsidR="006C2ABE" w:rsidRPr="00161D3D">
        <w:rPr>
          <w:rFonts w:asciiTheme="minorHAnsi" w:hAnsiTheme="minorHAnsi" w:cs="Arial"/>
          <w:sz w:val="22"/>
          <w:szCs w:val="22"/>
        </w:rPr>
        <w:t>.2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Smlouva může být měněna dohodou smluvních stran pouze v písemné formě; tím není dotčeno právo jednostranně měnit kontaktní adresy nebo osoby. Smlouva může být zrušena pouze v</w:t>
      </w:r>
      <w:r w:rsidR="00423FD5">
        <w:rPr>
          <w:rFonts w:asciiTheme="minorHAnsi" w:hAnsiTheme="minorHAnsi" w:cs="Arial"/>
          <w:sz w:val="22"/>
          <w:szCs w:val="22"/>
        </w:rPr>
        <w:t> 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písemné formě. </w:t>
      </w:r>
    </w:p>
    <w:p w14:paraId="561F3B83" w14:textId="3E94FA41" w:rsidR="006C2ABE" w:rsidRPr="00161D3D" w:rsidRDefault="003E6EA9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</w:t>
      </w:r>
      <w:r w:rsidR="006C2ABE" w:rsidRPr="00161D3D">
        <w:rPr>
          <w:rFonts w:asciiTheme="minorHAnsi" w:hAnsiTheme="minorHAnsi" w:cs="Arial"/>
          <w:sz w:val="22"/>
          <w:szCs w:val="22"/>
        </w:rPr>
        <w:t>.3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 xml:space="preserve">Smlouva se vyhotovuje ve čtyřech stejnopisech, přičemž každá ze smluvních stran obdrží dvě vyhotovení. </w:t>
      </w:r>
    </w:p>
    <w:p w14:paraId="073AFFB6" w14:textId="20232A5D" w:rsidR="006C2ABE" w:rsidRPr="00161D3D" w:rsidRDefault="003E6EA9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</w:t>
      </w:r>
      <w:r w:rsidR="006C2ABE" w:rsidRPr="00161D3D">
        <w:rPr>
          <w:rFonts w:asciiTheme="minorHAnsi" w:hAnsiTheme="minorHAnsi" w:cs="Arial"/>
          <w:sz w:val="22"/>
          <w:szCs w:val="22"/>
        </w:rPr>
        <w:t>.4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Nedílnou součástí smlouvy jsou následující přílohy:</w:t>
      </w:r>
    </w:p>
    <w:p w14:paraId="5FCE65D7" w14:textId="020C5E99" w:rsidR="004D5060" w:rsidRPr="00997B47" w:rsidRDefault="00982D38" w:rsidP="009E67A8">
      <w:pPr>
        <w:pStyle w:val="ListParagraph"/>
        <w:spacing w:after="120"/>
        <w:ind w:left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997B47">
        <w:rPr>
          <w:rFonts w:asciiTheme="minorHAnsi" w:hAnsiTheme="minorHAnsi" w:cs="Arial"/>
          <w:sz w:val="22"/>
          <w:szCs w:val="22"/>
        </w:rPr>
        <w:t>Příloha č</w:t>
      </w:r>
      <w:r w:rsidR="00D668D4" w:rsidRPr="00997B47">
        <w:rPr>
          <w:rFonts w:asciiTheme="minorHAnsi" w:hAnsiTheme="minorHAnsi" w:cs="Arial"/>
          <w:sz w:val="22"/>
          <w:szCs w:val="22"/>
        </w:rPr>
        <w:t xml:space="preserve">. 1: </w:t>
      </w:r>
      <w:r w:rsidR="00745E73" w:rsidRPr="0095247C">
        <w:rPr>
          <w:rFonts w:asciiTheme="minorHAnsi" w:hAnsiTheme="minorHAnsi" w:cs="Arial"/>
          <w:sz w:val="22"/>
          <w:szCs w:val="22"/>
        </w:rPr>
        <w:t>Specifikace poskytova</w:t>
      </w:r>
      <w:r w:rsidR="006C6BF8">
        <w:rPr>
          <w:rFonts w:asciiTheme="minorHAnsi" w:hAnsiTheme="minorHAnsi" w:cs="Arial"/>
          <w:sz w:val="22"/>
          <w:szCs w:val="22"/>
        </w:rPr>
        <w:t>n</w:t>
      </w:r>
      <w:r w:rsidR="007B42A8">
        <w:rPr>
          <w:rFonts w:asciiTheme="minorHAnsi" w:hAnsiTheme="minorHAnsi" w:cs="Arial"/>
          <w:sz w:val="22"/>
          <w:szCs w:val="22"/>
        </w:rPr>
        <w:t>ých služeb</w:t>
      </w:r>
    </w:p>
    <w:p w14:paraId="204FC89B" w14:textId="24660E71" w:rsidR="004D5060" w:rsidRPr="00997B47" w:rsidRDefault="00745E73" w:rsidP="009E67A8">
      <w:pPr>
        <w:pStyle w:val="ListParagraph"/>
        <w:spacing w:after="120"/>
        <w:ind w:left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Příloha č. 2: Certifikace </w:t>
      </w:r>
    </w:p>
    <w:p w14:paraId="61C4CECC" w14:textId="37FCC773" w:rsidR="004D5060" w:rsidRPr="00745E73" w:rsidRDefault="004D5060" w:rsidP="00745E73">
      <w:pPr>
        <w:pStyle w:val="ListParagraph"/>
        <w:spacing w:after="120"/>
        <w:ind w:left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997B47">
        <w:rPr>
          <w:rFonts w:asciiTheme="minorHAnsi" w:hAnsiTheme="minorHAnsi" w:cs="Arial"/>
          <w:sz w:val="22"/>
          <w:szCs w:val="22"/>
        </w:rPr>
        <w:lastRenderedPageBreak/>
        <w:t xml:space="preserve">Příloha č. </w:t>
      </w:r>
      <w:r w:rsidR="00997B47">
        <w:rPr>
          <w:rFonts w:asciiTheme="minorHAnsi" w:hAnsiTheme="minorHAnsi" w:cs="Arial"/>
          <w:sz w:val="22"/>
          <w:szCs w:val="22"/>
        </w:rPr>
        <w:t>3:</w:t>
      </w:r>
      <w:r w:rsidRPr="00997B47">
        <w:rPr>
          <w:rFonts w:asciiTheme="minorHAnsi" w:hAnsiTheme="minorHAnsi" w:cs="Arial"/>
          <w:sz w:val="22"/>
          <w:szCs w:val="22"/>
        </w:rPr>
        <w:t xml:space="preserve"> </w:t>
      </w:r>
      <w:r w:rsidR="00745E73">
        <w:rPr>
          <w:rFonts w:asciiTheme="minorHAnsi" w:hAnsiTheme="minorHAnsi" w:cs="Arial"/>
          <w:sz w:val="22"/>
          <w:szCs w:val="22"/>
        </w:rPr>
        <w:t>Realizační tým</w:t>
      </w:r>
    </w:p>
    <w:p w14:paraId="6AF1C12A" w14:textId="7A6DD53D" w:rsidR="006C2ABE" w:rsidRPr="00161D3D" w:rsidRDefault="006C2ABE" w:rsidP="009E67A8">
      <w:pPr>
        <w:pStyle w:val="ListParagraph"/>
        <w:tabs>
          <w:tab w:val="left" w:pos="5380"/>
        </w:tabs>
        <w:spacing w:after="120"/>
        <w:ind w:left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161D3D">
        <w:rPr>
          <w:rFonts w:asciiTheme="minorHAnsi" w:hAnsiTheme="minorHAnsi" w:cs="Arial"/>
          <w:sz w:val="22"/>
          <w:szCs w:val="22"/>
        </w:rPr>
        <w:t>V případě nejednoznačnosti nebo rozporu mají přednost ustanovení smlo</w:t>
      </w:r>
      <w:r w:rsidR="00745E73">
        <w:rPr>
          <w:rFonts w:asciiTheme="minorHAnsi" w:hAnsiTheme="minorHAnsi" w:cs="Arial"/>
          <w:sz w:val="22"/>
          <w:szCs w:val="22"/>
        </w:rPr>
        <w:t>uvy před ustanoveními příloh</w:t>
      </w:r>
      <w:r w:rsidR="00F51390" w:rsidRPr="00161D3D">
        <w:rPr>
          <w:rFonts w:asciiTheme="minorHAnsi" w:hAnsiTheme="minorHAnsi" w:cs="Arial"/>
          <w:sz w:val="22"/>
          <w:szCs w:val="22"/>
        </w:rPr>
        <w:t>.</w:t>
      </w:r>
    </w:p>
    <w:p w14:paraId="624B1DFD" w14:textId="5C15E4CE" w:rsidR="006C2ABE" w:rsidRDefault="003E6EA9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</w:t>
      </w:r>
      <w:r w:rsidR="00D668D4">
        <w:rPr>
          <w:rFonts w:asciiTheme="minorHAnsi" w:hAnsiTheme="minorHAnsi" w:cs="Arial"/>
          <w:sz w:val="22"/>
          <w:szCs w:val="22"/>
        </w:rPr>
        <w:t>.5</w:t>
      </w:r>
      <w:r w:rsidR="00D668D4">
        <w:rPr>
          <w:rFonts w:asciiTheme="minorHAnsi" w:hAnsiTheme="minorHAnsi" w:cs="Arial"/>
          <w:sz w:val="22"/>
          <w:szCs w:val="22"/>
        </w:rPr>
        <w:tab/>
        <w:t>Poskytovatel</w:t>
      </w:r>
      <w:r w:rsidR="006C2ABE" w:rsidRPr="00161D3D">
        <w:rPr>
          <w:rFonts w:asciiTheme="minorHAnsi" w:hAnsiTheme="minorHAnsi" w:cs="Arial"/>
          <w:sz w:val="22"/>
          <w:szCs w:val="22"/>
        </w:rPr>
        <w:t xml:space="preserve"> souhlasí se zveřejněním všech náležitostí smluvního vztahu.</w:t>
      </w:r>
    </w:p>
    <w:p w14:paraId="359119F4" w14:textId="5EB27620" w:rsidR="007E06B4" w:rsidRPr="007E06B4" w:rsidRDefault="003E6EA9" w:rsidP="007E06B4">
      <w:pPr>
        <w:pStyle w:val="ListParagraph"/>
        <w:spacing w:after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</w:t>
      </w:r>
      <w:r w:rsidR="007E06B4" w:rsidRPr="007E06B4">
        <w:rPr>
          <w:rFonts w:asciiTheme="minorHAnsi" w:hAnsiTheme="minorHAnsi" w:cs="Arial"/>
          <w:sz w:val="22"/>
          <w:szCs w:val="22"/>
        </w:rPr>
        <w:t>.6</w:t>
      </w:r>
      <w:r w:rsidR="007E06B4" w:rsidRPr="007E06B4">
        <w:rPr>
          <w:rFonts w:asciiTheme="minorHAnsi" w:hAnsiTheme="minorHAnsi" w:cs="Arial"/>
          <w:sz w:val="22"/>
          <w:szCs w:val="22"/>
        </w:rPr>
        <w:tab/>
        <w:t>Poskytovatel poskytne objednateli veškerou součinnost, která bude vyžadována kontrolními orgány objednatele v souvislosti s poskytováním služeb, to znamená, poskytne objednateli veškeré doklady související s poskytováním služeb, které si vyžádají kontrolní orgány.</w:t>
      </w:r>
    </w:p>
    <w:p w14:paraId="1A9D863A" w14:textId="4E6010D9" w:rsidR="007E06B4" w:rsidRPr="007E06B4" w:rsidRDefault="007E06B4" w:rsidP="007E06B4">
      <w:pPr>
        <w:pStyle w:val="ListParagraph"/>
        <w:spacing w:after="120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7E06B4">
        <w:rPr>
          <w:rFonts w:asciiTheme="minorHAnsi" w:hAnsiTheme="minorHAnsi" w:cs="Arial"/>
          <w:sz w:val="22"/>
          <w:szCs w:val="22"/>
        </w:rPr>
        <w:t>Poskytovatel se podrobí kontrolám ze strany kontrolních orgánů dle českých obecně závazných právních předpisů a dle předpisů práva evropské unie, popřípadě jimi určených zmocněnců, a</w:t>
      </w:r>
      <w:r w:rsidR="00423FD5">
        <w:rPr>
          <w:rFonts w:asciiTheme="minorHAnsi" w:hAnsiTheme="minorHAnsi" w:cs="Arial"/>
          <w:sz w:val="22"/>
          <w:szCs w:val="22"/>
        </w:rPr>
        <w:t> </w:t>
      </w:r>
      <w:r w:rsidRPr="007E06B4">
        <w:rPr>
          <w:rFonts w:asciiTheme="minorHAnsi" w:hAnsiTheme="minorHAnsi" w:cs="Arial"/>
          <w:sz w:val="22"/>
          <w:szCs w:val="22"/>
        </w:rPr>
        <w:t>poskytne jim veškerou dokumentaci vztahující se k poskytování služeb.</w:t>
      </w:r>
    </w:p>
    <w:p w14:paraId="283317B8" w14:textId="77777777" w:rsidR="007E06B4" w:rsidRPr="007E06B4" w:rsidRDefault="007E06B4" w:rsidP="007E06B4">
      <w:pPr>
        <w:pStyle w:val="ListParagraph"/>
        <w:spacing w:after="120"/>
        <w:ind w:left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7E06B4">
        <w:rPr>
          <w:rFonts w:asciiTheme="minorHAnsi" w:hAnsiTheme="minorHAnsi" w:cs="Arial"/>
          <w:sz w:val="22"/>
          <w:szCs w:val="22"/>
        </w:rPr>
        <w:t>Dle § 2 písm. e) zákona č. 320/2001 Sb., o finanční kontrole, v platném znění, je poskytovatel osobou povinnou spolupůsobit při výkonu finanční kontroly.</w:t>
      </w:r>
    </w:p>
    <w:p w14:paraId="4B21AD9B" w14:textId="7346356A" w:rsidR="007E06B4" w:rsidRPr="007E06B4" w:rsidRDefault="003E6EA9" w:rsidP="007E06B4">
      <w:pPr>
        <w:pStyle w:val="ListParagraph"/>
        <w:spacing w:after="120"/>
        <w:ind w:left="425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</w:t>
      </w:r>
      <w:r w:rsidR="007E06B4" w:rsidRPr="007E06B4">
        <w:rPr>
          <w:rFonts w:asciiTheme="minorHAnsi" w:hAnsiTheme="minorHAnsi" w:cs="Arial"/>
          <w:sz w:val="22"/>
          <w:szCs w:val="22"/>
        </w:rPr>
        <w:t>.7</w:t>
      </w:r>
      <w:r w:rsidR="007E06B4" w:rsidRPr="007E06B4">
        <w:rPr>
          <w:rFonts w:asciiTheme="minorHAnsi" w:hAnsiTheme="minorHAnsi" w:cs="Arial"/>
          <w:sz w:val="22"/>
          <w:szCs w:val="22"/>
        </w:rPr>
        <w:tab/>
        <w:t>Poskytovatel je povinen uchovávat veškerou dokumentaci související s poskytováním služeb včetně účetních dokl</w:t>
      </w:r>
      <w:r w:rsidR="00745E73">
        <w:rPr>
          <w:rFonts w:asciiTheme="minorHAnsi" w:hAnsiTheme="minorHAnsi" w:cs="Arial"/>
          <w:sz w:val="22"/>
          <w:szCs w:val="22"/>
        </w:rPr>
        <w:t>adů minimálně do konce ro</w:t>
      </w:r>
      <w:r w:rsidR="00391044">
        <w:rPr>
          <w:rFonts w:asciiTheme="minorHAnsi" w:hAnsiTheme="minorHAnsi" w:cs="Arial"/>
          <w:sz w:val="22"/>
          <w:szCs w:val="22"/>
        </w:rPr>
        <w:t>ku 2033</w:t>
      </w:r>
      <w:r w:rsidR="007E06B4" w:rsidRPr="007E06B4">
        <w:rPr>
          <w:rFonts w:asciiTheme="minorHAnsi" w:hAnsiTheme="minorHAnsi" w:cs="Arial"/>
          <w:sz w:val="22"/>
          <w:szCs w:val="22"/>
        </w:rPr>
        <w:t>. Pokud je v českých právních předpisech stanovena lhůta delší, platí taková delší lhůta.</w:t>
      </w:r>
    </w:p>
    <w:p w14:paraId="3BCA901D" w14:textId="0FB4EA67" w:rsidR="007E06B4" w:rsidRPr="00161D3D" w:rsidRDefault="003E6EA9" w:rsidP="007E06B4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</w:t>
      </w:r>
      <w:r w:rsidR="007E06B4" w:rsidRPr="007E06B4">
        <w:rPr>
          <w:rFonts w:asciiTheme="minorHAnsi" w:hAnsiTheme="minorHAnsi" w:cs="Arial"/>
          <w:sz w:val="22"/>
          <w:szCs w:val="22"/>
        </w:rPr>
        <w:t>.8</w:t>
      </w:r>
      <w:r w:rsidR="007E06B4" w:rsidRPr="007E06B4">
        <w:rPr>
          <w:rFonts w:asciiTheme="minorHAnsi" w:hAnsiTheme="minorHAnsi" w:cs="Arial"/>
          <w:sz w:val="22"/>
          <w:szCs w:val="22"/>
        </w:rPr>
        <w:tab/>
        <w:t>Poskytovatel je povinen minimálně do konce ro</w:t>
      </w:r>
      <w:r w:rsidR="00391044">
        <w:rPr>
          <w:rFonts w:asciiTheme="minorHAnsi" w:hAnsiTheme="minorHAnsi" w:cs="Arial"/>
          <w:sz w:val="22"/>
          <w:szCs w:val="22"/>
        </w:rPr>
        <w:t>ku 2033</w:t>
      </w:r>
      <w:r w:rsidR="007E06B4" w:rsidRPr="007E06B4">
        <w:rPr>
          <w:rFonts w:asciiTheme="minorHAnsi" w:hAnsiTheme="minorHAnsi" w:cs="Arial"/>
          <w:sz w:val="22"/>
          <w:szCs w:val="22"/>
        </w:rPr>
        <w:t xml:space="preserve"> poskytovat požadované informace a</w:t>
      </w:r>
      <w:r w:rsidR="00C0420A">
        <w:rPr>
          <w:rFonts w:asciiTheme="minorHAnsi" w:hAnsiTheme="minorHAnsi" w:cs="Arial"/>
          <w:sz w:val="22"/>
          <w:szCs w:val="22"/>
        </w:rPr>
        <w:t> </w:t>
      </w:r>
      <w:r w:rsidR="007E06B4" w:rsidRPr="007E06B4">
        <w:rPr>
          <w:rFonts w:asciiTheme="minorHAnsi" w:hAnsiTheme="minorHAnsi" w:cs="Arial"/>
          <w:sz w:val="22"/>
          <w:szCs w:val="22"/>
        </w:rPr>
        <w:t>dokumentaci související s poskytováním služeb zaměstnancům nebo zmocněncům</w:t>
      </w:r>
      <w:r w:rsidR="00745E73">
        <w:rPr>
          <w:rFonts w:asciiTheme="minorHAnsi" w:hAnsiTheme="minorHAnsi" w:cs="Arial"/>
          <w:sz w:val="22"/>
          <w:szCs w:val="22"/>
        </w:rPr>
        <w:t xml:space="preserve"> pověřených orgánů </w:t>
      </w:r>
      <w:r w:rsidR="007E06B4" w:rsidRPr="007E06B4">
        <w:rPr>
          <w:rFonts w:asciiTheme="minorHAnsi" w:hAnsiTheme="minorHAnsi" w:cs="Arial"/>
          <w:sz w:val="22"/>
          <w:szCs w:val="22"/>
        </w:rPr>
        <w:t>a je povinen vytvořit výše uvedeným osobám podmínky k provedení kontroly vztahující se k poskytování služeb a poskytnout jim při provádění kontroly součinnost.</w:t>
      </w:r>
    </w:p>
    <w:p w14:paraId="76CA5E0E" w14:textId="42ABB5A2" w:rsidR="006C2ABE" w:rsidRDefault="003E6EA9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</w:t>
      </w:r>
      <w:r w:rsidR="007E06B4">
        <w:rPr>
          <w:rFonts w:asciiTheme="minorHAnsi" w:hAnsiTheme="minorHAnsi" w:cs="Arial"/>
          <w:sz w:val="22"/>
          <w:szCs w:val="22"/>
        </w:rPr>
        <w:t>.9</w:t>
      </w:r>
      <w:r w:rsidR="006C2ABE" w:rsidRPr="00161D3D">
        <w:rPr>
          <w:rFonts w:asciiTheme="minorHAnsi" w:hAnsiTheme="minorHAnsi" w:cs="Arial"/>
          <w:sz w:val="22"/>
          <w:szCs w:val="22"/>
        </w:rPr>
        <w:tab/>
        <w:t>Smluvní strany prohlašují, že si smlouvu přečetly, s jejím obsahem souhlasí, zavazují se k plnění a</w:t>
      </w:r>
      <w:r w:rsidR="00C0420A">
        <w:rPr>
          <w:rFonts w:asciiTheme="minorHAnsi" w:hAnsiTheme="minorHAnsi" w:cs="Arial"/>
          <w:sz w:val="22"/>
          <w:szCs w:val="22"/>
        </w:rPr>
        <w:t> </w:t>
      </w:r>
      <w:r w:rsidR="006C2ABE" w:rsidRPr="00161D3D">
        <w:rPr>
          <w:rFonts w:asciiTheme="minorHAnsi" w:hAnsiTheme="minorHAnsi" w:cs="Arial"/>
          <w:sz w:val="22"/>
          <w:szCs w:val="22"/>
        </w:rPr>
        <w:t>na důkaz vážně a svobodně projevené vůle připojují své podpisy.</w:t>
      </w:r>
    </w:p>
    <w:p w14:paraId="5063D64D" w14:textId="77777777" w:rsidR="003E6EA9" w:rsidRDefault="003E6EA9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31423569" w14:textId="77777777" w:rsidR="004124CC" w:rsidRPr="00161D3D" w:rsidRDefault="004124CC" w:rsidP="009E67A8">
      <w:pPr>
        <w:pStyle w:val="ListParagraph"/>
        <w:spacing w:after="120"/>
        <w:ind w:left="426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14:paraId="7E48D19F" w14:textId="77777777" w:rsidR="00745E73" w:rsidRDefault="00745E73" w:rsidP="00745E73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Dne ................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Dne ................</w:t>
      </w:r>
    </w:p>
    <w:p w14:paraId="4A9EC862" w14:textId="77777777" w:rsidR="00745E73" w:rsidRDefault="00745E73" w:rsidP="00745E73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hanging="720"/>
        <w:rPr>
          <w:rFonts w:ascii="Calibri" w:eastAsia="Calibri" w:hAnsi="Calibri" w:cs="Calibri"/>
          <w:color w:val="000000"/>
          <w:sz w:val="22"/>
          <w:szCs w:val="22"/>
        </w:rPr>
      </w:pPr>
    </w:p>
    <w:p w14:paraId="487A28C0" w14:textId="77777777" w:rsidR="00745E73" w:rsidRDefault="00745E73" w:rsidP="00745E73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 [•]: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Za </w:t>
      </w:r>
      <w:r w:rsidRPr="00763828">
        <w:rPr>
          <w:rFonts w:ascii="Calibri" w:eastAsia="Calibri" w:hAnsi="Calibri" w:cs="Calibri"/>
          <w:sz w:val="22"/>
          <w:szCs w:val="22"/>
        </w:rPr>
        <w:t>MGM COMPRO s.r.o.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17A1CBA" w14:textId="77777777" w:rsidR="00745E73" w:rsidRDefault="00745E73" w:rsidP="00745E73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Jméno: [•]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Jméno: Martin Dvorský</w:t>
      </w:r>
    </w:p>
    <w:p w14:paraId="14ACD048" w14:textId="77777777" w:rsidR="00745E73" w:rsidRDefault="00745E73" w:rsidP="00745E73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Funkce: [•]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Funkce: jednatel  </w:t>
      </w:r>
    </w:p>
    <w:p w14:paraId="44BF2349" w14:textId="77777777" w:rsidR="00745E73" w:rsidRDefault="00745E73" w:rsidP="00745E73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73B98C25" w14:textId="77777777" w:rsidR="00745E73" w:rsidRDefault="00745E73" w:rsidP="00745E73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30426579" w14:textId="77777777" w:rsidR="00745E73" w:rsidRDefault="00745E73" w:rsidP="00745E73">
      <w:pPr>
        <w:spacing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Podpis: ____________________________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Podpis: ____________________________</w:t>
      </w:r>
    </w:p>
    <w:p w14:paraId="12BF1D51" w14:textId="77777777" w:rsidR="00FA29F0" w:rsidRDefault="00FA29F0" w:rsidP="00745E73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48D46080" w14:textId="77777777" w:rsidR="00FA29F0" w:rsidRDefault="00FA29F0" w:rsidP="00745E73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1686F18F" w14:textId="77777777" w:rsidR="00FA29F0" w:rsidRDefault="00FA29F0" w:rsidP="00745E73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51EDB35F" w14:textId="77777777" w:rsidR="00FA29F0" w:rsidRDefault="00FA29F0" w:rsidP="00745E73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270714BC" w14:textId="77777777" w:rsidR="00FA29F0" w:rsidRDefault="00FA29F0" w:rsidP="00745E73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7B66FDC2" w14:textId="77777777" w:rsidR="007B42A8" w:rsidRDefault="007B42A8" w:rsidP="00745E73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3921EE0B" w14:textId="77777777" w:rsidR="007B42A8" w:rsidRDefault="007B42A8" w:rsidP="00745E73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599A791C" w14:textId="2C1568CB" w:rsidR="00FA29F0" w:rsidRPr="00FA29F0" w:rsidRDefault="00FA29F0" w:rsidP="00FA29F0">
      <w:pPr>
        <w:spacing w:after="120"/>
        <w:jc w:val="both"/>
        <w:rPr>
          <w:rFonts w:asciiTheme="minorHAnsi" w:hAnsiTheme="minorHAnsi" w:cs="Arial"/>
          <w:b/>
          <w:sz w:val="28"/>
          <w:szCs w:val="28"/>
        </w:rPr>
      </w:pPr>
      <w:r w:rsidRPr="00FA29F0">
        <w:rPr>
          <w:rFonts w:asciiTheme="minorHAnsi" w:hAnsiTheme="minorHAnsi" w:cs="Arial"/>
          <w:b/>
          <w:sz w:val="28"/>
          <w:szCs w:val="28"/>
        </w:rPr>
        <w:lastRenderedPageBreak/>
        <w:t>Příloha č. 1: Specifikace poskytovan</w:t>
      </w:r>
      <w:r w:rsidR="007B42A8">
        <w:rPr>
          <w:rFonts w:asciiTheme="minorHAnsi" w:hAnsiTheme="minorHAnsi" w:cs="Arial"/>
          <w:b/>
          <w:sz w:val="28"/>
          <w:szCs w:val="28"/>
        </w:rPr>
        <w:t>ých služeb</w:t>
      </w:r>
    </w:p>
    <w:p w14:paraId="55B3463D" w14:textId="77777777" w:rsidR="00FA29F0" w:rsidRDefault="00FA29F0" w:rsidP="00745E73">
      <w:pPr>
        <w:spacing w:after="120"/>
        <w:rPr>
          <w:rFonts w:ascii="Calibri" w:eastAsia="Calibri" w:hAnsi="Calibri" w:cs="Calibri"/>
          <w:b/>
          <w:sz w:val="22"/>
          <w:szCs w:val="22"/>
        </w:rPr>
      </w:pPr>
    </w:p>
    <w:p w14:paraId="004F906A" w14:textId="2D33444C" w:rsidR="00721359" w:rsidRPr="00721359" w:rsidRDefault="00721359" w:rsidP="00721359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Poskytování služeb</w:t>
      </w:r>
      <w:r w:rsidRPr="00721359">
        <w:rPr>
          <w:rFonts w:asciiTheme="minorHAnsi" w:hAnsiTheme="minorHAnsi" w:cstheme="minorHAnsi"/>
          <w:sz w:val="22"/>
          <w:szCs w:val="22"/>
        </w:rPr>
        <w:t xml:space="preserve"> bud</w:t>
      </w:r>
      <w:r w:rsidR="0038227C">
        <w:rPr>
          <w:rFonts w:asciiTheme="minorHAnsi" w:hAnsiTheme="minorHAnsi" w:cstheme="minorHAnsi"/>
          <w:sz w:val="22"/>
          <w:szCs w:val="22"/>
        </w:rPr>
        <w:t>e rozděleno do tematických  bloků</w:t>
      </w:r>
      <w:r w:rsidRPr="00721359">
        <w:rPr>
          <w:rFonts w:asciiTheme="minorHAnsi" w:hAnsiTheme="minorHAnsi" w:cstheme="minorHAnsi"/>
          <w:sz w:val="22"/>
          <w:szCs w:val="22"/>
        </w:rPr>
        <w:t xml:space="preserve"> dle vhodnosti s ohledem na řešené a zkoumané problematice. Veškeré vzdělávací bloky budou prezentovány za pomocí softwaru PowerPoint, popřípadě obdobné platformy. Prezentovaný obsah bude vždy po ukončení bloku školení převeden do formátu PDF a dále bude sloužit ke komerčnímu využití firmy MGM COMPRO s.r.o., která bude výhradním vlastníkem vypracovaných výukových materiálů. </w:t>
      </w:r>
    </w:p>
    <w:p w14:paraId="0763E9A9" w14:textId="77777777" w:rsidR="00721359" w:rsidRPr="00721359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F07AB62" w14:textId="77777777" w:rsidR="00721359" w:rsidRPr="00BC651B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651B">
        <w:rPr>
          <w:rFonts w:asciiTheme="minorHAnsi" w:hAnsiTheme="minorHAnsi" w:cstheme="minorHAnsi"/>
          <w:sz w:val="22"/>
          <w:szCs w:val="22"/>
          <w:u w:val="single"/>
        </w:rPr>
        <w:t xml:space="preserve">Prezentační BLOK 1 </w:t>
      </w:r>
    </w:p>
    <w:p w14:paraId="04469869" w14:textId="77777777" w:rsidR="00721359" w:rsidRPr="00721359" w:rsidRDefault="00721359" w:rsidP="00721359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Řešeným tématem bude vysvětlení struktury tuzemských i mezinárodních organizací zodpovědných za vydávání legislativy sloužící k bezpečnému letovému provozu a bezpečnému užívání produktů v leteckém průmyslu.</w:t>
      </w:r>
    </w:p>
    <w:p w14:paraId="2351A467" w14:textId="77777777" w:rsidR="00721359" w:rsidRPr="00721359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 xml:space="preserve">Objasnění organizací a jejich vzájemného propojení: </w:t>
      </w:r>
    </w:p>
    <w:p w14:paraId="0E1CB5FF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a)</w:t>
      </w:r>
      <w:r w:rsidRPr="00721359">
        <w:rPr>
          <w:rFonts w:asciiTheme="minorHAnsi" w:hAnsiTheme="minorHAnsi" w:cstheme="minorHAnsi"/>
          <w:sz w:val="22"/>
          <w:szCs w:val="22"/>
        </w:rPr>
        <w:tab/>
        <w:t>European Union Aviation Safety Agency EASA</w:t>
      </w:r>
    </w:p>
    <w:p w14:paraId="7E7EC269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b)</w:t>
      </w:r>
      <w:r w:rsidRPr="00721359">
        <w:rPr>
          <w:rFonts w:asciiTheme="minorHAnsi" w:hAnsiTheme="minorHAnsi" w:cstheme="minorHAnsi"/>
          <w:sz w:val="22"/>
          <w:szCs w:val="22"/>
        </w:rPr>
        <w:tab/>
        <w:t>Federal Aviation Administration FAA</w:t>
      </w:r>
    </w:p>
    <w:p w14:paraId="5FF540FC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c)</w:t>
      </w:r>
      <w:r w:rsidRPr="00721359">
        <w:rPr>
          <w:rFonts w:asciiTheme="minorHAnsi" w:hAnsiTheme="minorHAnsi" w:cstheme="minorHAnsi"/>
          <w:sz w:val="22"/>
          <w:szCs w:val="22"/>
        </w:rPr>
        <w:tab/>
        <w:t>Federal Aviation Regulations FAR</w:t>
      </w:r>
    </w:p>
    <w:p w14:paraId="5ECAF3B7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d)</w:t>
      </w:r>
      <w:r w:rsidRPr="00721359">
        <w:rPr>
          <w:rFonts w:asciiTheme="minorHAnsi" w:hAnsiTheme="minorHAnsi" w:cstheme="minorHAnsi"/>
          <w:sz w:val="22"/>
          <w:szCs w:val="22"/>
        </w:rPr>
        <w:tab/>
        <w:t>International Civil Aviation Organisation ICAO</w:t>
      </w:r>
    </w:p>
    <w:p w14:paraId="2AF48A19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e)</w:t>
      </w:r>
      <w:r w:rsidRPr="00721359">
        <w:rPr>
          <w:rFonts w:asciiTheme="minorHAnsi" w:hAnsiTheme="minorHAnsi" w:cstheme="minorHAnsi"/>
          <w:sz w:val="22"/>
          <w:szCs w:val="22"/>
        </w:rPr>
        <w:tab/>
        <w:t>Civil Aviation Authority CAA</w:t>
      </w:r>
    </w:p>
    <w:p w14:paraId="0262BA07" w14:textId="77777777" w:rsidR="00721359" w:rsidRPr="00721359" w:rsidRDefault="00721359" w:rsidP="00721359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 xml:space="preserve">Výukový blok se zaměřením na výše uvedené organizace. Výstupem bude porozumění vzájemných vazem mezi jednotlivými organizacemi. Objasnění a vysvětlení struktury a práce s webovými stránky výše uvedených organizací se zaměřením převážně na EASA. </w:t>
      </w:r>
    </w:p>
    <w:p w14:paraId="208742F6" w14:textId="77777777" w:rsidR="00721359" w:rsidRPr="00721359" w:rsidRDefault="00721359" w:rsidP="00721359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Základní objasnění struktury předpisů vydaných organizací EASA. Objasnění orientace a vyhledávacích možností nabízených organizací EASA.</w:t>
      </w:r>
    </w:p>
    <w:p w14:paraId="0020957D" w14:textId="77777777" w:rsidR="00721359" w:rsidRPr="00721359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1396C7" w14:textId="77777777" w:rsidR="00721359" w:rsidRPr="00BC651B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651B">
        <w:rPr>
          <w:rFonts w:asciiTheme="minorHAnsi" w:hAnsiTheme="minorHAnsi" w:cstheme="minorHAnsi"/>
          <w:sz w:val="22"/>
          <w:szCs w:val="22"/>
          <w:u w:val="single"/>
        </w:rPr>
        <w:t>Prezentační BLOK 2</w:t>
      </w:r>
    </w:p>
    <w:p w14:paraId="738C3D3D" w14:textId="4E79078F" w:rsidR="00721359" w:rsidRPr="00721359" w:rsidRDefault="00721359" w:rsidP="00721359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 xml:space="preserve">Řešeným tématem bude vysvětlení kritérii pro možnost držení osvědčení Design Organizations approvals DOA a Production Organisations approvals POA se zaměřením na typovou certifikaci a výrobu elektrické pohonné jednotky EPU firmou MGM COMPRO s.r.o. Výsledkem výukového bloku bude vysvětlení nutných aspektů firmy MGM COMPRO s.r.o. pro možnost realizace žádosti a případného úspěšného absolvování certifikačního procesu pro dosažení označení DOA a POA. </w:t>
      </w:r>
    </w:p>
    <w:p w14:paraId="6616396E" w14:textId="77777777" w:rsidR="00721359" w:rsidRPr="00721359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Řešené body:</w:t>
      </w:r>
    </w:p>
    <w:p w14:paraId="7DA61CEE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a)</w:t>
      </w:r>
      <w:r w:rsidRPr="00721359">
        <w:rPr>
          <w:rFonts w:asciiTheme="minorHAnsi" w:hAnsiTheme="minorHAnsi" w:cstheme="minorHAnsi"/>
          <w:sz w:val="22"/>
          <w:szCs w:val="22"/>
        </w:rPr>
        <w:tab/>
        <w:t>Objasnění požadavku na strukturu řešitelského teamu DOA, POA firmy MGM COMPRO se zaměřením na aktuální výrobní a vývojová program firmy.</w:t>
      </w:r>
    </w:p>
    <w:p w14:paraId="68B0CCD8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b)</w:t>
      </w:r>
      <w:r w:rsidRPr="00721359">
        <w:rPr>
          <w:rFonts w:asciiTheme="minorHAnsi" w:hAnsiTheme="minorHAnsi" w:cstheme="minorHAnsi"/>
          <w:sz w:val="22"/>
          <w:szCs w:val="22"/>
        </w:rPr>
        <w:tab/>
        <w:t>Prokazování kompetencí řešitelského teamu POA a DOA pro udržení organizace.</w:t>
      </w:r>
    </w:p>
    <w:p w14:paraId="61AF7A5F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c)</w:t>
      </w:r>
      <w:r w:rsidRPr="00721359">
        <w:rPr>
          <w:rFonts w:asciiTheme="minorHAnsi" w:hAnsiTheme="minorHAnsi" w:cstheme="minorHAnsi"/>
          <w:sz w:val="22"/>
          <w:szCs w:val="22"/>
        </w:rPr>
        <w:tab/>
        <w:t>Řešitelský team POA a DOA – fluktuace lidí a případné nahrazování klíčových pozic řešitelského teamu.</w:t>
      </w:r>
    </w:p>
    <w:p w14:paraId="23F66AAD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d)</w:t>
      </w:r>
      <w:r w:rsidRPr="00721359">
        <w:rPr>
          <w:rFonts w:asciiTheme="minorHAnsi" w:hAnsiTheme="minorHAnsi" w:cstheme="minorHAnsi"/>
          <w:sz w:val="22"/>
          <w:szCs w:val="22"/>
        </w:rPr>
        <w:tab/>
        <w:t>Základní požadavky na DOA organizaci s ohledem na výrobní a vývojový program EPU.</w:t>
      </w:r>
    </w:p>
    <w:p w14:paraId="3F67325C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e)</w:t>
      </w:r>
      <w:r w:rsidRPr="00721359">
        <w:rPr>
          <w:rFonts w:asciiTheme="minorHAnsi" w:hAnsiTheme="minorHAnsi" w:cstheme="minorHAnsi"/>
          <w:sz w:val="22"/>
          <w:szCs w:val="22"/>
        </w:rPr>
        <w:tab/>
        <w:t>Základní požadavky na POA organizaci s ohledem na výrobní a vývojový program EPU.</w:t>
      </w:r>
    </w:p>
    <w:p w14:paraId="7503C025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f)</w:t>
      </w:r>
      <w:r w:rsidRPr="00721359">
        <w:rPr>
          <w:rFonts w:asciiTheme="minorHAnsi" w:hAnsiTheme="minorHAnsi" w:cstheme="minorHAnsi"/>
          <w:sz w:val="22"/>
          <w:szCs w:val="22"/>
        </w:rPr>
        <w:tab/>
        <w:t>Nastínění finančního horizontu pro certifikační proces DOA firmy MGM COMPRO s.r.o.</w:t>
      </w:r>
    </w:p>
    <w:p w14:paraId="2BEF4BA5" w14:textId="77777777" w:rsid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lastRenderedPageBreak/>
        <w:t>g)</w:t>
      </w:r>
      <w:r w:rsidRPr="00721359">
        <w:rPr>
          <w:rFonts w:asciiTheme="minorHAnsi" w:hAnsiTheme="minorHAnsi" w:cstheme="minorHAnsi"/>
          <w:sz w:val="22"/>
          <w:szCs w:val="22"/>
        </w:rPr>
        <w:tab/>
        <w:t>Nastínění finančního horizontu pro certifikační proces POA firmy MGM COMPRO s.r.o.</w:t>
      </w:r>
    </w:p>
    <w:p w14:paraId="1423E0E1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35CAB1" w14:textId="77777777" w:rsidR="00721359" w:rsidRPr="00BC651B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651B">
        <w:rPr>
          <w:rFonts w:asciiTheme="minorHAnsi" w:hAnsiTheme="minorHAnsi" w:cstheme="minorHAnsi"/>
          <w:sz w:val="22"/>
          <w:szCs w:val="22"/>
          <w:u w:val="single"/>
        </w:rPr>
        <w:t>Prezentační BLOK 3</w:t>
      </w:r>
    </w:p>
    <w:p w14:paraId="28ADA24C" w14:textId="3F76C8BE" w:rsidR="00721359" w:rsidRPr="00721359" w:rsidRDefault="00721359" w:rsidP="00721359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 xml:space="preserve">Řešeným tématem bude obecné vysvětlení a objasnění, jak pracovat a porozumět níže uvedeným předpisovým dokumentům. Dalším výstupem bude orientace v níže uvedených předpisech a vysvětlení jejich vzájemných vazeb.  </w:t>
      </w:r>
    </w:p>
    <w:p w14:paraId="283807B7" w14:textId="77777777" w:rsidR="00721359" w:rsidRPr="00721359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Řešené předpisy:</w:t>
      </w:r>
    </w:p>
    <w:p w14:paraId="088CC39C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a)</w:t>
      </w:r>
      <w:r w:rsidRPr="00721359">
        <w:rPr>
          <w:rFonts w:asciiTheme="minorHAnsi" w:hAnsiTheme="minorHAnsi" w:cstheme="minorHAnsi"/>
          <w:sz w:val="22"/>
          <w:szCs w:val="22"/>
        </w:rPr>
        <w:tab/>
        <w:t>General Acceptable Means of Compliance for Airworthiness of Products, Parts and Appliances (AMC-20)</w:t>
      </w:r>
    </w:p>
    <w:p w14:paraId="1B390021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b)</w:t>
      </w:r>
      <w:r w:rsidRPr="00721359">
        <w:rPr>
          <w:rFonts w:asciiTheme="minorHAnsi" w:hAnsiTheme="minorHAnsi" w:cstheme="minorHAnsi"/>
          <w:sz w:val="22"/>
          <w:szCs w:val="22"/>
        </w:rPr>
        <w:tab/>
        <w:t>Certification Specifications, Acceptable Means of Compliance and Guidance Material for Sailplanes and Powered Sailplanes (CS-22)</w:t>
      </w:r>
    </w:p>
    <w:p w14:paraId="74C6BE43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c)</w:t>
      </w:r>
      <w:r w:rsidRPr="00721359">
        <w:rPr>
          <w:rFonts w:asciiTheme="minorHAnsi" w:hAnsiTheme="minorHAnsi" w:cstheme="minorHAnsi"/>
          <w:sz w:val="22"/>
          <w:szCs w:val="22"/>
        </w:rPr>
        <w:tab/>
        <w:t>AMC 20-115D Airborne Software Development Assurance Using EUROCAE ED-12 and RTCA DO-178</w:t>
      </w:r>
    </w:p>
    <w:p w14:paraId="077E0D19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d)</w:t>
      </w:r>
      <w:r w:rsidRPr="00721359">
        <w:rPr>
          <w:rFonts w:asciiTheme="minorHAnsi" w:hAnsiTheme="minorHAnsi" w:cstheme="minorHAnsi"/>
          <w:sz w:val="22"/>
          <w:szCs w:val="22"/>
        </w:rPr>
        <w:tab/>
        <w:t>DO-160, Environmental Conditions and Test Procedures for Airborne Equipment to EUROCAE ED-14</w:t>
      </w:r>
    </w:p>
    <w:p w14:paraId="09C93C32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e)</w:t>
      </w:r>
      <w:r w:rsidRPr="00721359">
        <w:rPr>
          <w:rFonts w:asciiTheme="minorHAnsi" w:hAnsiTheme="minorHAnsi" w:cstheme="minorHAnsi"/>
          <w:sz w:val="22"/>
          <w:szCs w:val="22"/>
        </w:rPr>
        <w:tab/>
        <w:t>Certification Specifications and Acceptable Means of Compliance for Engines (CS-E)</w:t>
      </w:r>
    </w:p>
    <w:p w14:paraId="081701EA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f)</w:t>
      </w:r>
      <w:r w:rsidRPr="00721359">
        <w:rPr>
          <w:rFonts w:asciiTheme="minorHAnsi" w:hAnsiTheme="minorHAnsi" w:cstheme="minorHAnsi"/>
          <w:sz w:val="22"/>
          <w:szCs w:val="22"/>
        </w:rPr>
        <w:tab/>
        <w:t>COMMISSION REGULATION (EU) No 748/2012</w:t>
      </w:r>
    </w:p>
    <w:p w14:paraId="75B126E0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g)</w:t>
      </w:r>
      <w:r w:rsidRPr="00721359">
        <w:rPr>
          <w:rFonts w:asciiTheme="minorHAnsi" w:hAnsiTheme="minorHAnsi" w:cstheme="minorHAnsi"/>
          <w:sz w:val="22"/>
          <w:szCs w:val="22"/>
        </w:rPr>
        <w:tab/>
        <w:t>ASTM F2840-14 Standard Practice for Design and Manufacture of Electric Propulsion Units for Light Sport Aircraft</w:t>
      </w:r>
    </w:p>
    <w:p w14:paraId="282D5A69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h)</w:t>
      </w:r>
      <w:r w:rsidRPr="00721359">
        <w:rPr>
          <w:rFonts w:asciiTheme="minorHAnsi" w:hAnsiTheme="minorHAnsi" w:cstheme="minorHAnsi"/>
          <w:sz w:val="22"/>
          <w:szCs w:val="22"/>
        </w:rPr>
        <w:tab/>
        <w:t>ASTM F2245-20 Standard Specification for Design and Performance of a Light Sport Airplane</w:t>
      </w:r>
    </w:p>
    <w:p w14:paraId="6EF22B82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i)</w:t>
      </w:r>
      <w:r w:rsidRPr="00721359">
        <w:rPr>
          <w:rFonts w:asciiTheme="minorHAnsi" w:hAnsiTheme="minorHAnsi" w:cstheme="minorHAnsi"/>
          <w:sz w:val="22"/>
          <w:szCs w:val="22"/>
        </w:rPr>
        <w:tab/>
        <w:t>SC-LSA-15-01 “Electric Propulsion Powerplant for CS LSA airplanes”</w:t>
      </w:r>
    </w:p>
    <w:p w14:paraId="5B7C115C" w14:textId="77777777" w:rsidR="00721359" w:rsidRDefault="00721359" w:rsidP="00721359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 xml:space="preserve">Dále budou řešeny obecné předpisy relevantní pro certifikační postupy s ohledem na vývojovém a výrobním programu firmy MGM COMRPO s.r.o. mimo výše zmíněné. </w:t>
      </w:r>
    </w:p>
    <w:p w14:paraId="3E5C5AC3" w14:textId="77777777" w:rsidR="00721359" w:rsidRPr="00721359" w:rsidRDefault="00721359" w:rsidP="00721359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1B2EF6E" w14:textId="77777777" w:rsidR="00721359" w:rsidRPr="00BC651B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651B">
        <w:rPr>
          <w:rFonts w:asciiTheme="minorHAnsi" w:hAnsiTheme="minorHAnsi" w:cstheme="minorHAnsi"/>
          <w:sz w:val="22"/>
          <w:szCs w:val="22"/>
          <w:u w:val="single"/>
        </w:rPr>
        <w:t>Prezentační BLOK 4</w:t>
      </w:r>
    </w:p>
    <w:p w14:paraId="08983637" w14:textId="7812BAC9" w:rsidR="00721359" w:rsidRPr="00721359" w:rsidRDefault="00721359" w:rsidP="00721359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 xml:space="preserve">Řešeným tématem bude detailní vysvětlení a objasnění, jak pracovat a porozumět níže uvedeným předpisovým dokumentům s ohledem na specifické požadavky.  </w:t>
      </w:r>
    </w:p>
    <w:p w14:paraId="52649AFF" w14:textId="77777777" w:rsidR="00721359" w:rsidRPr="00721359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Řešené předpisy:</w:t>
      </w:r>
    </w:p>
    <w:p w14:paraId="789AF942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a)</w:t>
      </w:r>
      <w:r w:rsidRPr="00721359">
        <w:rPr>
          <w:rFonts w:asciiTheme="minorHAnsi" w:hAnsiTheme="minorHAnsi" w:cstheme="minorHAnsi"/>
          <w:sz w:val="22"/>
          <w:szCs w:val="22"/>
        </w:rPr>
        <w:tab/>
        <w:t>General Acceptable Means of Compliance for Airworthiness of Products, Parts and Appliances (AMC-20)</w:t>
      </w:r>
    </w:p>
    <w:p w14:paraId="6C5943E6" w14:textId="77777777" w:rsidR="00721359" w:rsidRPr="00721359" w:rsidRDefault="00721359" w:rsidP="00721359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b)</w:t>
      </w:r>
      <w:r w:rsidRPr="00721359">
        <w:rPr>
          <w:rFonts w:asciiTheme="minorHAnsi" w:hAnsiTheme="minorHAnsi" w:cstheme="minorHAnsi"/>
          <w:sz w:val="22"/>
          <w:szCs w:val="22"/>
        </w:rPr>
        <w:tab/>
        <w:t>Certification Specifications, Acceptable Means of Compliance and Guidance Material for Sailplanes and Powered Sailplanes (CS-22)</w:t>
      </w:r>
    </w:p>
    <w:p w14:paraId="378EB030" w14:textId="77777777" w:rsidR="00721359" w:rsidRDefault="00721359" w:rsidP="00721359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 xml:space="preserve">Výstupem řešených předpisů bude pochopení a vysvětlení, jak přistupovat při vývoji produktů MGM COMPRO s.r.o. dle technických, funkčních a bezpečnostních požadavků, které jsou požadovány s ohledem na výše zmíněné předpisové dokumenty s ohledem na specifické požadavky. </w:t>
      </w:r>
    </w:p>
    <w:p w14:paraId="0194A9F5" w14:textId="77777777" w:rsidR="00721359" w:rsidRPr="00721359" w:rsidRDefault="00721359" w:rsidP="00721359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809EEFC" w14:textId="77777777" w:rsidR="00721359" w:rsidRPr="00BC651B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651B">
        <w:rPr>
          <w:rFonts w:asciiTheme="minorHAnsi" w:hAnsiTheme="minorHAnsi" w:cstheme="minorHAnsi"/>
          <w:sz w:val="22"/>
          <w:szCs w:val="22"/>
          <w:u w:val="single"/>
        </w:rPr>
        <w:t>Prezentační BLOK 5</w:t>
      </w:r>
    </w:p>
    <w:p w14:paraId="302239AD" w14:textId="3F48D613" w:rsidR="00721359" w:rsidRPr="00721359" w:rsidRDefault="00721359" w:rsidP="00721359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 xml:space="preserve">Řešeným tématem bude detailní vysvětlení a objasnění, jak pracovat a porozumět níže uvedeným předpisovým dokumentům.  </w:t>
      </w:r>
    </w:p>
    <w:p w14:paraId="2C0B6CB4" w14:textId="77777777" w:rsidR="00721359" w:rsidRPr="00721359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Řešené předpisy:</w:t>
      </w:r>
    </w:p>
    <w:p w14:paraId="4D55FA79" w14:textId="77777777" w:rsidR="00721359" w:rsidRPr="00721359" w:rsidRDefault="00721359" w:rsidP="00BC651B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lastRenderedPageBreak/>
        <w:t>a)</w:t>
      </w:r>
      <w:r w:rsidRPr="00721359">
        <w:rPr>
          <w:rFonts w:asciiTheme="minorHAnsi" w:hAnsiTheme="minorHAnsi" w:cstheme="minorHAnsi"/>
          <w:sz w:val="22"/>
          <w:szCs w:val="22"/>
        </w:rPr>
        <w:tab/>
        <w:t>AMC 20-115D Airborne Software Development Assurance Using EUROCAE ED-12 and RTCA DO-178</w:t>
      </w:r>
    </w:p>
    <w:p w14:paraId="7676DFED" w14:textId="77777777" w:rsidR="00721359" w:rsidRPr="00721359" w:rsidRDefault="00721359" w:rsidP="00BC651B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b)</w:t>
      </w:r>
      <w:r w:rsidRPr="00721359">
        <w:rPr>
          <w:rFonts w:asciiTheme="minorHAnsi" w:hAnsiTheme="minorHAnsi" w:cstheme="minorHAnsi"/>
          <w:sz w:val="22"/>
          <w:szCs w:val="22"/>
        </w:rPr>
        <w:tab/>
        <w:t>DO-160, Environmental Conditions and Test Procedures for Airborne Equipment to EUROCAE ED-14</w:t>
      </w:r>
    </w:p>
    <w:p w14:paraId="49797D7C" w14:textId="77777777" w:rsidR="00721359" w:rsidRPr="00721359" w:rsidRDefault="00721359" w:rsidP="00BC651B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 xml:space="preserve">Výstupem řešených předpisů bude pochopení a vysvětlení, jak přistupovat při vývoji produktů MGM COMPRO s.r.o. dle technických, funkčních a bezpečnostních požadavků, které jsou požadovány s ohledem na výše zmíněné předpisové dokumenty. </w:t>
      </w:r>
    </w:p>
    <w:p w14:paraId="54CFD796" w14:textId="77777777" w:rsidR="00721359" w:rsidRPr="00721359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8E71A7" w14:textId="77777777" w:rsidR="00721359" w:rsidRPr="00BC651B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651B">
        <w:rPr>
          <w:rFonts w:asciiTheme="minorHAnsi" w:hAnsiTheme="minorHAnsi" w:cstheme="minorHAnsi"/>
          <w:sz w:val="22"/>
          <w:szCs w:val="22"/>
          <w:u w:val="single"/>
        </w:rPr>
        <w:t>Prezentační BLOK 6</w:t>
      </w:r>
    </w:p>
    <w:p w14:paraId="27AAFD8B" w14:textId="767539A2" w:rsidR="00721359" w:rsidRPr="00721359" w:rsidRDefault="00721359" w:rsidP="00BC651B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 xml:space="preserve">Řešeným tématem bude detailní vysvětlení a objasnění předpisů dle aktuální potřeby firmy MGM COMPRO s.r.o. Bude volena problematika certifikačních procesů s ohledem na vývoji elektrické pohonné jednotky EPU kategorie CS-23. Výstupem budou doporučení na Subparty jednotlivých CS/AMC/ASTM anebo případné „special conditions“. </w:t>
      </w:r>
    </w:p>
    <w:p w14:paraId="65CD8A38" w14:textId="77777777" w:rsidR="00721359" w:rsidRPr="00721359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3C868C" w14:textId="77777777" w:rsidR="00721359" w:rsidRPr="00BC651B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C651B">
        <w:rPr>
          <w:rFonts w:asciiTheme="minorHAnsi" w:hAnsiTheme="minorHAnsi" w:cstheme="minorHAnsi"/>
          <w:sz w:val="22"/>
          <w:szCs w:val="22"/>
          <w:u w:val="single"/>
        </w:rPr>
        <w:t>Prezentační BLOK 7</w:t>
      </w:r>
    </w:p>
    <w:p w14:paraId="42027A88" w14:textId="0A30E0C9" w:rsidR="00721359" w:rsidRPr="00721359" w:rsidRDefault="00721359" w:rsidP="00BC651B">
      <w:pPr>
        <w:pStyle w:val="ListParagraph"/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Řešeným tématem bude demonstrátor certifikačního procesu typového certifikátu elektrické pohonné jednotky EPU pro kategorii letadel dle CS-23. Demonstrovaný proces bude obsahovat začlenění vývojového teamu MGM COMPRO s.r.o. pro simulaci a ověření porozumění a úrovně schopnosti se v budoucnu ucházet o typový certifikát či realizaci DOA/POA.</w:t>
      </w:r>
    </w:p>
    <w:p w14:paraId="74238CCB" w14:textId="77777777" w:rsidR="00721359" w:rsidRPr="00721359" w:rsidRDefault="00721359" w:rsidP="00721359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Ověření bude obsahovat požadavky převážně na:</w:t>
      </w:r>
    </w:p>
    <w:p w14:paraId="12DD3C56" w14:textId="77777777" w:rsidR="00721359" w:rsidRPr="00721359" w:rsidRDefault="00721359" w:rsidP="00BC651B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a)</w:t>
      </w:r>
      <w:r w:rsidRPr="00721359">
        <w:rPr>
          <w:rFonts w:asciiTheme="minorHAnsi" w:hAnsiTheme="minorHAnsi" w:cstheme="minorHAnsi"/>
          <w:sz w:val="22"/>
          <w:szCs w:val="22"/>
        </w:rPr>
        <w:tab/>
        <w:t>Porozumění certifikačních postupů a volených certifikačních bází.</w:t>
      </w:r>
    </w:p>
    <w:p w14:paraId="4C607AFF" w14:textId="77777777" w:rsidR="00721359" w:rsidRPr="00721359" w:rsidRDefault="00721359" w:rsidP="00BC651B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b)</w:t>
      </w:r>
      <w:r w:rsidRPr="00721359">
        <w:rPr>
          <w:rFonts w:asciiTheme="minorHAnsi" w:hAnsiTheme="minorHAnsi" w:cstheme="minorHAnsi"/>
          <w:sz w:val="22"/>
          <w:szCs w:val="22"/>
        </w:rPr>
        <w:tab/>
        <w:t>Ověření schopnosti teamu MGM COMRPO s.r.o. se orientovat v předpisových normách a agenturách.</w:t>
      </w:r>
    </w:p>
    <w:p w14:paraId="2C5B549E" w14:textId="77777777" w:rsidR="00721359" w:rsidRPr="00721359" w:rsidRDefault="00721359" w:rsidP="00BC651B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c)</w:t>
      </w:r>
      <w:r w:rsidRPr="00721359">
        <w:rPr>
          <w:rFonts w:asciiTheme="minorHAnsi" w:hAnsiTheme="minorHAnsi" w:cstheme="minorHAnsi"/>
          <w:sz w:val="22"/>
          <w:szCs w:val="22"/>
        </w:rPr>
        <w:tab/>
        <w:t>Validace zavedených vývojových procesů požadovaných pro dosažení držitele DOA.</w:t>
      </w:r>
    </w:p>
    <w:p w14:paraId="14168917" w14:textId="46C9EBEB" w:rsidR="00FA29F0" w:rsidRDefault="00721359" w:rsidP="00BC651B">
      <w:pPr>
        <w:pStyle w:val="ListParagraph"/>
        <w:spacing w:after="120"/>
        <w:ind w:left="284" w:hanging="284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721359">
        <w:rPr>
          <w:rFonts w:asciiTheme="minorHAnsi" w:hAnsiTheme="minorHAnsi" w:cstheme="minorHAnsi"/>
          <w:sz w:val="22"/>
          <w:szCs w:val="22"/>
        </w:rPr>
        <w:t>d)</w:t>
      </w:r>
      <w:r w:rsidRPr="00721359">
        <w:rPr>
          <w:rFonts w:asciiTheme="minorHAnsi" w:hAnsiTheme="minorHAnsi" w:cstheme="minorHAnsi"/>
          <w:sz w:val="22"/>
          <w:szCs w:val="22"/>
        </w:rPr>
        <w:tab/>
        <w:t>Validace zavedených výrobních procesů požadovaných pro dosažení držitele POA.</w:t>
      </w:r>
    </w:p>
    <w:p w14:paraId="3F95FF10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7866DC21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1D17DD98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379CD095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15FABF18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4F81C2D3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401C00F4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0D5D647D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52E4CCB3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420FD4A6" w14:textId="77777777" w:rsidR="00FA29F0" w:rsidRPr="00C520E0" w:rsidRDefault="00FA29F0" w:rsidP="00C520E0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14:paraId="745DB3F3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49CD74B4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6A02E7F1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102C25E9" w14:textId="77777777" w:rsidR="00BC651B" w:rsidRDefault="00BC651B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551B4EE0" w14:textId="77777777" w:rsidR="00FA29F0" w:rsidRDefault="00FA29F0" w:rsidP="00FA29F0">
      <w:pPr>
        <w:spacing w:after="120"/>
        <w:jc w:val="both"/>
        <w:rPr>
          <w:rFonts w:asciiTheme="minorHAnsi" w:hAnsiTheme="minorHAnsi" w:cs="Arial"/>
          <w:b/>
          <w:sz w:val="28"/>
          <w:szCs w:val="28"/>
        </w:rPr>
      </w:pPr>
      <w:r w:rsidRPr="00FA29F0">
        <w:rPr>
          <w:rFonts w:asciiTheme="minorHAnsi" w:hAnsiTheme="minorHAnsi" w:cs="Arial"/>
          <w:b/>
          <w:sz w:val="28"/>
          <w:szCs w:val="28"/>
        </w:rPr>
        <w:lastRenderedPageBreak/>
        <w:t xml:space="preserve">Příloha č. 2: Certifikace </w:t>
      </w:r>
    </w:p>
    <w:p w14:paraId="2A5594F7" w14:textId="77777777" w:rsidR="00FA29F0" w:rsidRDefault="00FA29F0" w:rsidP="00FA29F0">
      <w:pPr>
        <w:spacing w:after="120"/>
        <w:jc w:val="both"/>
        <w:rPr>
          <w:rFonts w:asciiTheme="minorHAnsi" w:hAnsiTheme="minorHAnsi" w:cs="Arial"/>
          <w:b/>
          <w:sz w:val="28"/>
          <w:szCs w:val="28"/>
        </w:rPr>
      </w:pPr>
    </w:p>
    <w:p w14:paraId="304091C3" w14:textId="3824AB00" w:rsidR="00FA29F0" w:rsidRPr="00FA29F0" w:rsidRDefault="00FA29F0" w:rsidP="00FA29F0">
      <w:pPr>
        <w:spacing w:after="120"/>
        <w:jc w:val="both"/>
        <w:rPr>
          <w:rFonts w:asciiTheme="minorHAnsi" w:hAnsiTheme="minorHAnsi" w:cs="Arial"/>
          <w:b/>
          <w:sz w:val="28"/>
          <w:szCs w:val="28"/>
        </w:rPr>
      </w:pPr>
      <w:r w:rsidRPr="00161D3D">
        <w:rPr>
          <w:rFonts w:asciiTheme="minorHAnsi" w:hAnsiTheme="minorHAnsi" w:cs="Arial"/>
          <w:sz w:val="22"/>
          <w:szCs w:val="22"/>
        </w:rPr>
        <w:t>[•]</w:t>
      </w:r>
    </w:p>
    <w:p w14:paraId="34DB1E04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3AC8721C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36CE7BC8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2A6F78CE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117A45D0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1AD50146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789EA38E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78F58993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7EABCA81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1F84ABAE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3FBAEC95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0112D6B7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4AC3E201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57C20AB1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4A2114CC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7227B08C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77ACCDE9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3B6468F1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161AC4CA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1BFC27B1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338B6E85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071BA728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4AE85DE8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4F6765D9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4CBB0422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3D9A5F13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663E23C2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78EEAABB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7718BF4B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0B6F87BA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50B69833" w14:textId="77777777" w:rsidR="00FA29F0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p w14:paraId="15653CD4" w14:textId="77777777" w:rsidR="00FA29F0" w:rsidRDefault="00FA29F0" w:rsidP="00FA29F0">
      <w:pPr>
        <w:spacing w:after="120"/>
        <w:jc w:val="both"/>
        <w:rPr>
          <w:rFonts w:asciiTheme="minorHAnsi" w:hAnsiTheme="minorHAnsi" w:cs="Arial"/>
          <w:b/>
          <w:sz w:val="28"/>
          <w:szCs w:val="28"/>
        </w:rPr>
      </w:pPr>
      <w:r w:rsidRPr="00FA29F0">
        <w:rPr>
          <w:rFonts w:asciiTheme="minorHAnsi" w:hAnsiTheme="minorHAnsi" w:cs="Arial"/>
          <w:b/>
          <w:sz w:val="28"/>
          <w:szCs w:val="28"/>
        </w:rPr>
        <w:lastRenderedPageBreak/>
        <w:t>Příloha č. 3: Realizační tým</w:t>
      </w:r>
    </w:p>
    <w:p w14:paraId="46C78350" w14:textId="77777777" w:rsidR="00FA29F0" w:rsidRDefault="00FA29F0" w:rsidP="00FA29F0">
      <w:pPr>
        <w:spacing w:after="120"/>
        <w:jc w:val="both"/>
        <w:rPr>
          <w:rFonts w:asciiTheme="minorHAnsi" w:hAnsiTheme="minorHAnsi" w:cs="Arial"/>
          <w:b/>
          <w:sz w:val="28"/>
          <w:szCs w:val="28"/>
        </w:rPr>
      </w:pPr>
    </w:p>
    <w:p w14:paraId="3FDCF700" w14:textId="77777777" w:rsidR="00FA29F0" w:rsidRPr="00FA29F0" w:rsidRDefault="00FA29F0" w:rsidP="00FA29F0">
      <w:pPr>
        <w:spacing w:after="120"/>
        <w:jc w:val="both"/>
        <w:rPr>
          <w:rFonts w:asciiTheme="minorHAnsi" w:hAnsiTheme="minorHAnsi" w:cs="Arial"/>
          <w:b/>
          <w:sz w:val="28"/>
          <w:szCs w:val="28"/>
        </w:rPr>
      </w:pPr>
      <w:r w:rsidRPr="00161D3D">
        <w:rPr>
          <w:rFonts w:asciiTheme="minorHAnsi" w:hAnsiTheme="minorHAnsi" w:cs="Arial"/>
          <w:sz w:val="22"/>
          <w:szCs w:val="22"/>
        </w:rPr>
        <w:t>[•]</w:t>
      </w:r>
    </w:p>
    <w:p w14:paraId="6F057817" w14:textId="77777777" w:rsidR="00FA29F0" w:rsidRPr="00FA29F0" w:rsidRDefault="00FA29F0" w:rsidP="00FA29F0">
      <w:pPr>
        <w:spacing w:after="120"/>
        <w:jc w:val="both"/>
        <w:rPr>
          <w:rFonts w:asciiTheme="minorHAnsi" w:hAnsiTheme="minorHAnsi" w:cs="Arial"/>
          <w:b/>
          <w:sz w:val="28"/>
          <w:szCs w:val="28"/>
        </w:rPr>
      </w:pPr>
    </w:p>
    <w:p w14:paraId="07F9CE1F" w14:textId="77777777" w:rsidR="00FA29F0" w:rsidRPr="00161D3D" w:rsidRDefault="00FA29F0" w:rsidP="00745E73">
      <w:pPr>
        <w:pStyle w:val="ListParagraph"/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</w:p>
    <w:sectPr w:rsidR="00FA29F0" w:rsidRPr="00161D3D" w:rsidSect="000B2AE0">
      <w:headerReference w:type="default" r:id="rId14"/>
      <w:footerReference w:type="default" r:id="rId15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505F5" w14:textId="77777777" w:rsidR="000C671A" w:rsidRDefault="000C671A" w:rsidP="008E1257">
      <w:r>
        <w:separator/>
      </w:r>
    </w:p>
  </w:endnote>
  <w:endnote w:type="continuationSeparator" w:id="0">
    <w:p w14:paraId="3E65D5DD" w14:textId="77777777" w:rsidR="000C671A" w:rsidRDefault="000C671A" w:rsidP="008E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9479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A5101CC" w14:textId="77777777" w:rsidR="000D025C" w:rsidRPr="003417DD" w:rsidRDefault="000D025C">
        <w:pPr>
          <w:pStyle w:val="Footer"/>
          <w:jc w:val="center"/>
          <w:rPr>
            <w:sz w:val="18"/>
            <w:szCs w:val="18"/>
          </w:rPr>
        </w:pPr>
        <w:r w:rsidRPr="003417DD">
          <w:rPr>
            <w:rFonts w:asciiTheme="minorHAnsi" w:hAnsiTheme="minorHAnsi"/>
            <w:sz w:val="18"/>
            <w:szCs w:val="18"/>
          </w:rPr>
          <w:fldChar w:fldCharType="begin"/>
        </w:r>
        <w:r w:rsidRPr="003417DD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3417DD">
          <w:rPr>
            <w:rFonts w:asciiTheme="minorHAnsi" w:hAnsiTheme="minorHAnsi"/>
            <w:sz w:val="18"/>
            <w:szCs w:val="18"/>
          </w:rPr>
          <w:fldChar w:fldCharType="separate"/>
        </w:r>
        <w:r w:rsidR="00B04E54">
          <w:rPr>
            <w:rFonts w:asciiTheme="minorHAnsi" w:hAnsiTheme="minorHAnsi"/>
            <w:noProof/>
            <w:sz w:val="18"/>
            <w:szCs w:val="18"/>
          </w:rPr>
          <w:t>1</w:t>
        </w:r>
        <w:r w:rsidRPr="003417D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00BEAC1B" w14:textId="77777777" w:rsidR="000D025C" w:rsidRDefault="000D0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A458E" w14:textId="77777777" w:rsidR="000C671A" w:rsidRDefault="000C671A" w:rsidP="008E1257">
      <w:r>
        <w:separator/>
      </w:r>
    </w:p>
  </w:footnote>
  <w:footnote w:type="continuationSeparator" w:id="0">
    <w:p w14:paraId="0420B4A7" w14:textId="77777777" w:rsidR="000C671A" w:rsidRDefault="000C671A" w:rsidP="008E1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3FED4" w14:textId="334B1FC5" w:rsidR="000D025C" w:rsidRDefault="000D025C">
    <w:pPr>
      <w:pStyle w:val="Header"/>
    </w:pPr>
    <w:r>
      <w:rPr>
        <w:noProof/>
        <w:color w:val="000000"/>
      </w:rPr>
      <w:drawing>
        <wp:inline distT="0" distB="0" distL="0" distR="0" wp14:anchorId="640E9A9C" wp14:editId="1F4E4EE8">
          <wp:extent cx="3103245" cy="8451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24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F4D"/>
    <w:multiLevelType w:val="multilevel"/>
    <w:tmpl w:val="48EE44E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53204DE"/>
    <w:multiLevelType w:val="multilevel"/>
    <w:tmpl w:val="F2F89C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0A161B78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6579D"/>
    <w:multiLevelType w:val="multilevel"/>
    <w:tmpl w:val="B8A063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">
    <w:nsid w:val="0C012EC7"/>
    <w:multiLevelType w:val="hybridMultilevel"/>
    <w:tmpl w:val="0DAE4CEA"/>
    <w:lvl w:ilvl="0" w:tplc="639E2DD8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0DC85C61"/>
    <w:multiLevelType w:val="multilevel"/>
    <w:tmpl w:val="9F5E404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0E447DFB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D40BA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7085F"/>
    <w:multiLevelType w:val="multilevel"/>
    <w:tmpl w:val="6EA079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6083F97"/>
    <w:multiLevelType w:val="multilevel"/>
    <w:tmpl w:val="944E16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280A3CDC"/>
    <w:multiLevelType w:val="multilevel"/>
    <w:tmpl w:val="082E1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11">
    <w:nsid w:val="2C72416A"/>
    <w:multiLevelType w:val="multilevel"/>
    <w:tmpl w:val="2048DE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2">
    <w:nsid w:val="2DAD116A"/>
    <w:multiLevelType w:val="multilevel"/>
    <w:tmpl w:val="A99AF0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13">
    <w:nsid w:val="2E692B81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742FF"/>
    <w:multiLevelType w:val="hybridMultilevel"/>
    <w:tmpl w:val="C3540E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B05DA1"/>
    <w:multiLevelType w:val="multilevel"/>
    <w:tmpl w:val="39BEACE4"/>
    <w:lvl w:ilvl="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6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7">
    <w:nsid w:val="3535605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6A803CF"/>
    <w:multiLevelType w:val="hybridMultilevel"/>
    <w:tmpl w:val="DEB0C3EA"/>
    <w:lvl w:ilvl="0" w:tplc="6CE0474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7B1340B"/>
    <w:multiLevelType w:val="multilevel"/>
    <w:tmpl w:val="31DAEA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37BC69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99F450B"/>
    <w:multiLevelType w:val="multilevel"/>
    <w:tmpl w:val="20F486A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41687ABD"/>
    <w:multiLevelType w:val="multilevel"/>
    <w:tmpl w:val="D812E3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2FB6C27"/>
    <w:multiLevelType w:val="hybridMultilevel"/>
    <w:tmpl w:val="55CA80C0"/>
    <w:lvl w:ilvl="0" w:tplc="0405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A35D1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F0BAA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B705F"/>
    <w:multiLevelType w:val="multilevel"/>
    <w:tmpl w:val="87E622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7">
    <w:nsid w:val="4AC8197C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48222F"/>
    <w:multiLevelType w:val="multilevel"/>
    <w:tmpl w:val="EF7ABB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9">
    <w:nsid w:val="4DA4477B"/>
    <w:multiLevelType w:val="singleLevel"/>
    <w:tmpl w:val="B7A4A570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0">
    <w:nsid w:val="4DFA2B61"/>
    <w:multiLevelType w:val="multilevel"/>
    <w:tmpl w:val="20F486A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38B41EE"/>
    <w:multiLevelType w:val="multilevel"/>
    <w:tmpl w:val="873A5B46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55607EDC"/>
    <w:multiLevelType w:val="multilevel"/>
    <w:tmpl w:val="39F6DE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56070860"/>
    <w:multiLevelType w:val="multilevel"/>
    <w:tmpl w:val="3B1276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35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6">
    <w:nsid w:val="597B7C42"/>
    <w:multiLevelType w:val="multilevel"/>
    <w:tmpl w:val="9CFA894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5CB42D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E885FB3"/>
    <w:multiLevelType w:val="hybridMultilevel"/>
    <w:tmpl w:val="4CB89FE8"/>
    <w:lvl w:ilvl="0" w:tplc="1E949234">
      <w:start w:val="1"/>
      <w:numFmt w:val="lowerRoman"/>
      <w:lvlText w:val="(%1)"/>
      <w:lvlJc w:val="left"/>
      <w:pPr>
        <w:ind w:left="285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9">
    <w:nsid w:val="63981878"/>
    <w:multiLevelType w:val="multilevel"/>
    <w:tmpl w:val="00DC44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609440F"/>
    <w:multiLevelType w:val="multilevel"/>
    <w:tmpl w:val="A04299B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41">
    <w:nsid w:val="67DD57D8"/>
    <w:multiLevelType w:val="hybridMultilevel"/>
    <w:tmpl w:val="A09AB31C"/>
    <w:lvl w:ilvl="0" w:tplc="CE763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835EB5"/>
    <w:multiLevelType w:val="multilevel"/>
    <w:tmpl w:val="19EEFED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>
    <w:nsid w:val="6E951EB7"/>
    <w:multiLevelType w:val="multilevel"/>
    <w:tmpl w:val="595A41C8"/>
    <w:lvl w:ilvl="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44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5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2"/>
  </w:num>
  <w:num w:numId="14">
    <w:abstractNumId w:val="33"/>
  </w:num>
  <w:num w:numId="15">
    <w:abstractNumId w:val="0"/>
  </w:num>
  <w:num w:numId="16">
    <w:abstractNumId w:val="36"/>
  </w:num>
  <w:num w:numId="17">
    <w:abstractNumId w:val="23"/>
  </w:num>
  <w:num w:numId="18">
    <w:abstractNumId w:val="9"/>
  </w:num>
  <w:num w:numId="19">
    <w:abstractNumId w:val="5"/>
  </w:num>
  <w:num w:numId="20">
    <w:abstractNumId w:val="14"/>
  </w:num>
  <w:num w:numId="21">
    <w:abstractNumId w:val="20"/>
  </w:num>
  <w:num w:numId="22">
    <w:abstractNumId w:val="7"/>
  </w:num>
  <w:num w:numId="23">
    <w:abstractNumId w:val="6"/>
  </w:num>
  <w:num w:numId="24">
    <w:abstractNumId w:val="2"/>
  </w:num>
  <w:num w:numId="25">
    <w:abstractNumId w:val="27"/>
  </w:num>
  <w:num w:numId="26">
    <w:abstractNumId w:val="13"/>
  </w:num>
  <w:num w:numId="27">
    <w:abstractNumId w:val="24"/>
  </w:num>
  <w:num w:numId="28">
    <w:abstractNumId w:val="25"/>
  </w:num>
  <w:num w:numId="29">
    <w:abstractNumId w:val="37"/>
  </w:num>
  <w:num w:numId="30">
    <w:abstractNumId w:val="41"/>
  </w:num>
  <w:num w:numId="31">
    <w:abstractNumId w:val="4"/>
  </w:num>
  <w:num w:numId="32">
    <w:abstractNumId w:val="21"/>
  </w:num>
  <w:num w:numId="33">
    <w:abstractNumId w:val="1"/>
  </w:num>
  <w:num w:numId="34">
    <w:abstractNumId w:val="32"/>
  </w:num>
  <w:num w:numId="35">
    <w:abstractNumId w:val="10"/>
  </w:num>
  <w:num w:numId="36">
    <w:abstractNumId w:val="28"/>
  </w:num>
  <w:num w:numId="37">
    <w:abstractNumId w:val="40"/>
  </w:num>
  <w:num w:numId="38">
    <w:abstractNumId w:val="38"/>
  </w:num>
  <w:num w:numId="39">
    <w:abstractNumId w:val="43"/>
  </w:num>
  <w:num w:numId="40">
    <w:abstractNumId w:val="42"/>
  </w:num>
  <w:num w:numId="41">
    <w:abstractNumId w:val="30"/>
  </w:num>
  <w:num w:numId="42">
    <w:abstractNumId w:val="17"/>
  </w:num>
  <w:num w:numId="43">
    <w:abstractNumId w:val="12"/>
  </w:num>
  <w:num w:numId="44">
    <w:abstractNumId w:val="39"/>
  </w:num>
  <w:num w:numId="45">
    <w:abstractNumId w:val="18"/>
  </w:num>
  <w:num w:numId="46">
    <w:abstractNumId w:val="15"/>
  </w:num>
  <w:num w:numId="47">
    <w:abstractNumId w:val="3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1tjQHIkMzCxMLMyUdpeDU4uLM/DyQAuNaAHjraf8sAAAA"/>
  </w:docVars>
  <w:rsids>
    <w:rsidRoot w:val="00642F72"/>
    <w:rsid w:val="000009BE"/>
    <w:rsid w:val="000111BE"/>
    <w:rsid w:val="00012CD4"/>
    <w:rsid w:val="000168BF"/>
    <w:rsid w:val="00021082"/>
    <w:rsid w:val="00024D93"/>
    <w:rsid w:val="000254C8"/>
    <w:rsid w:val="0002575C"/>
    <w:rsid w:val="0002653C"/>
    <w:rsid w:val="00030113"/>
    <w:rsid w:val="0003164B"/>
    <w:rsid w:val="00032202"/>
    <w:rsid w:val="00037CC4"/>
    <w:rsid w:val="00047275"/>
    <w:rsid w:val="000609B1"/>
    <w:rsid w:val="000619E8"/>
    <w:rsid w:val="00067F09"/>
    <w:rsid w:val="000961E7"/>
    <w:rsid w:val="000A25C4"/>
    <w:rsid w:val="000A37A0"/>
    <w:rsid w:val="000A540D"/>
    <w:rsid w:val="000B0D64"/>
    <w:rsid w:val="000B1DEC"/>
    <w:rsid w:val="000B2AE0"/>
    <w:rsid w:val="000B3969"/>
    <w:rsid w:val="000C671A"/>
    <w:rsid w:val="000D025C"/>
    <w:rsid w:val="000E2389"/>
    <w:rsid w:val="000F2BB7"/>
    <w:rsid w:val="000F33D8"/>
    <w:rsid w:val="000F7A21"/>
    <w:rsid w:val="00100D3B"/>
    <w:rsid w:val="0011656A"/>
    <w:rsid w:val="001167CD"/>
    <w:rsid w:val="00132BDD"/>
    <w:rsid w:val="00136AD6"/>
    <w:rsid w:val="00161D3D"/>
    <w:rsid w:val="0016608B"/>
    <w:rsid w:val="001777D4"/>
    <w:rsid w:val="00193050"/>
    <w:rsid w:val="001943EB"/>
    <w:rsid w:val="001B0F53"/>
    <w:rsid w:val="001B768D"/>
    <w:rsid w:val="001C070E"/>
    <w:rsid w:val="001C46B4"/>
    <w:rsid w:val="001E16D3"/>
    <w:rsid w:val="001E18A3"/>
    <w:rsid w:val="001E35A0"/>
    <w:rsid w:val="001E4D69"/>
    <w:rsid w:val="001F1121"/>
    <w:rsid w:val="001F1765"/>
    <w:rsid w:val="00211F4F"/>
    <w:rsid w:val="00223BDB"/>
    <w:rsid w:val="00224BF8"/>
    <w:rsid w:val="00224DD5"/>
    <w:rsid w:val="00231497"/>
    <w:rsid w:val="002329DC"/>
    <w:rsid w:val="00233F9F"/>
    <w:rsid w:val="00235921"/>
    <w:rsid w:val="002418B9"/>
    <w:rsid w:val="002420C3"/>
    <w:rsid w:val="00247FC0"/>
    <w:rsid w:val="00260FDA"/>
    <w:rsid w:val="00276595"/>
    <w:rsid w:val="00282415"/>
    <w:rsid w:val="0029247D"/>
    <w:rsid w:val="00293205"/>
    <w:rsid w:val="002932E9"/>
    <w:rsid w:val="002B7B89"/>
    <w:rsid w:val="002C17C5"/>
    <w:rsid w:val="002C5239"/>
    <w:rsid w:val="002C5578"/>
    <w:rsid w:val="002C683A"/>
    <w:rsid w:val="002C6E82"/>
    <w:rsid w:val="002D00C1"/>
    <w:rsid w:val="002D3425"/>
    <w:rsid w:val="002E3D8E"/>
    <w:rsid w:val="002E48E6"/>
    <w:rsid w:val="002E75FB"/>
    <w:rsid w:val="002F375F"/>
    <w:rsid w:val="002F69D4"/>
    <w:rsid w:val="002F7952"/>
    <w:rsid w:val="003033D3"/>
    <w:rsid w:val="0030558E"/>
    <w:rsid w:val="00312FD2"/>
    <w:rsid w:val="00316CF5"/>
    <w:rsid w:val="00322DC2"/>
    <w:rsid w:val="0032709E"/>
    <w:rsid w:val="00340482"/>
    <w:rsid w:val="003417DD"/>
    <w:rsid w:val="003521F5"/>
    <w:rsid w:val="00367137"/>
    <w:rsid w:val="003703D7"/>
    <w:rsid w:val="003714A6"/>
    <w:rsid w:val="0038227C"/>
    <w:rsid w:val="00384A86"/>
    <w:rsid w:val="0038774B"/>
    <w:rsid w:val="00391044"/>
    <w:rsid w:val="003910E9"/>
    <w:rsid w:val="003A3F83"/>
    <w:rsid w:val="003A4A8C"/>
    <w:rsid w:val="003A5B0E"/>
    <w:rsid w:val="003C18EC"/>
    <w:rsid w:val="003E64CD"/>
    <w:rsid w:val="003E6EA9"/>
    <w:rsid w:val="003F0EC8"/>
    <w:rsid w:val="004124CC"/>
    <w:rsid w:val="00423FD5"/>
    <w:rsid w:val="00424F5A"/>
    <w:rsid w:val="00426947"/>
    <w:rsid w:val="004364AF"/>
    <w:rsid w:val="0045040B"/>
    <w:rsid w:val="0045449C"/>
    <w:rsid w:val="00480DBB"/>
    <w:rsid w:val="004968D5"/>
    <w:rsid w:val="004A151C"/>
    <w:rsid w:val="004A3F36"/>
    <w:rsid w:val="004A6B76"/>
    <w:rsid w:val="004A7696"/>
    <w:rsid w:val="004B2F5E"/>
    <w:rsid w:val="004D5060"/>
    <w:rsid w:val="004F1EAB"/>
    <w:rsid w:val="004F515E"/>
    <w:rsid w:val="0050404B"/>
    <w:rsid w:val="00512327"/>
    <w:rsid w:val="00514704"/>
    <w:rsid w:val="005174C4"/>
    <w:rsid w:val="00525D2C"/>
    <w:rsid w:val="005263A9"/>
    <w:rsid w:val="005429EB"/>
    <w:rsid w:val="00577FD1"/>
    <w:rsid w:val="005801B3"/>
    <w:rsid w:val="0059039C"/>
    <w:rsid w:val="005A3C9E"/>
    <w:rsid w:val="005A510C"/>
    <w:rsid w:val="005A72FA"/>
    <w:rsid w:val="005B58B4"/>
    <w:rsid w:val="005C4829"/>
    <w:rsid w:val="005D5689"/>
    <w:rsid w:val="005F0C74"/>
    <w:rsid w:val="005F2DCD"/>
    <w:rsid w:val="005F3873"/>
    <w:rsid w:val="006060D2"/>
    <w:rsid w:val="00613B9F"/>
    <w:rsid w:val="00614234"/>
    <w:rsid w:val="00633897"/>
    <w:rsid w:val="00641ED0"/>
    <w:rsid w:val="00642F72"/>
    <w:rsid w:val="0065418E"/>
    <w:rsid w:val="006639E6"/>
    <w:rsid w:val="00663E18"/>
    <w:rsid w:val="00665CF2"/>
    <w:rsid w:val="006664FE"/>
    <w:rsid w:val="00672192"/>
    <w:rsid w:val="00680294"/>
    <w:rsid w:val="00682BEB"/>
    <w:rsid w:val="00691BF3"/>
    <w:rsid w:val="00693C52"/>
    <w:rsid w:val="006B1AAF"/>
    <w:rsid w:val="006B2476"/>
    <w:rsid w:val="006C2ABE"/>
    <w:rsid w:val="006C4A8D"/>
    <w:rsid w:val="006C6BF8"/>
    <w:rsid w:val="006F0E05"/>
    <w:rsid w:val="00703D7B"/>
    <w:rsid w:val="00706821"/>
    <w:rsid w:val="00710D8D"/>
    <w:rsid w:val="00712911"/>
    <w:rsid w:val="0071642A"/>
    <w:rsid w:val="0071676F"/>
    <w:rsid w:val="007209FD"/>
    <w:rsid w:val="00721359"/>
    <w:rsid w:val="00722AD9"/>
    <w:rsid w:val="007322D0"/>
    <w:rsid w:val="007434C9"/>
    <w:rsid w:val="0074496A"/>
    <w:rsid w:val="00745E73"/>
    <w:rsid w:val="00754F61"/>
    <w:rsid w:val="00755402"/>
    <w:rsid w:val="007650C8"/>
    <w:rsid w:val="007747C5"/>
    <w:rsid w:val="00776AC9"/>
    <w:rsid w:val="00777FCD"/>
    <w:rsid w:val="0078132F"/>
    <w:rsid w:val="007B0B0A"/>
    <w:rsid w:val="007B1562"/>
    <w:rsid w:val="007B42A8"/>
    <w:rsid w:val="007C15DF"/>
    <w:rsid w:val="007D101C"/>
    <w:rsid w:val="007E06B4"/>
    <w:rsid w:val="007E49EE"/>
    <w:rsid w:val="007F36D1"/>
    <w:rsid w:val="00814FCA"/>
    <w:rsid w:val="008233FA"/>
    <w:rsid w:val="00843318"/>
    <w:rsid w:val="00845868"/>
    <w:rsid w:val="00872757"/>
    <w:rsid w:val="00882319"/>
    <w:rsid w:val="00894FF6"/>
    <w:rsid w:val="00895974"/>
    <w:rsid w:val="008A09C0"/>
    <w:rsid w:val="008A270A"/>
    <w:rsid w:val="008A58AA"/>
    <w:rsid w:val="008B09F9"/>
    <w:rsid w:val="008C697A"/>
    <w:rsid w:val="008D362D"/>
    <w:rsid w:val="008D3BB5"/>
    <w:rsid w:val="008D5A86"/>
    <w:rsid w:val="008D5C35"/>
    <w:rsid w:val="008D724C"/>
    <w:rsid w:val="008E090E"/>
    <w:rsid w:val="008E1257"/>
    <w:rsid w:val="008E2D40"/>
    <w:rsid w:val="00913BDC"/>
    <w:rsid w:val="00915387"/>
    <w:rsid w:val="00922E38"/>
    <w:rsid w:val="00922E42"/>
    <w:rsid w:val="0093090D"/>
    <w:rsid w:val="0095247C"/>
    <w:rsid w:val="009564FA"/>
    <w:rsid w:val="00970F1C"/>
    <w:rsid w:val="00971BBA"/>
    <w:rsid w:val="00972D29"/>
    <w:rsid w:val="00982D38"/>
    <w:rsid w:val="00987049"/>
    <w:rsid w:val="00997B47"/>
    <w:rsid w:val="009D5A38"/>
    <w:rsid w:val="009E4908"/>
    <w:rsid w:val="009E67A8"/>
    <w:rsid w:val="009F6142"/>
    <w:rsid w:val="009F6F25"/>
    <w:rsid w:val="00A005F0"/>
    <w:rsid w:val="00A03ECC"/>
    <w:rsid w:val="00A101E9"/>
    <w:rsid w:val="00A16E3C"/>
    <w:rsid w:val="00A16E44"/>
    <w:rsid w:val="00A3725B"/>
    <w:rsid w:val="00A45839"/>
    <w:rsid w:val="00A55C44"/>
    <w:rsid w:val="00A70124"/>
    <w:rsid w:val="00A74FE2"/>
    <w:rsid w:val="00A82BB6"/>
    <w:rsid w:val="00AB4C9C"/>
    <w:rsid w:val="00AC3F1C"/>
    <w:rsid w:val="00AC511A"/>
    <w:rsid w:val="00AE4096"/>
    <w:rsid w:val="00AF24E9"/>
    <w:rsid w:val="00AF4513"/>
    <w:rsid w:val="00AF5A7A"/>
    <w:rsid w:val="00B04E54"/>
    <w:rsid w:val="00B20F76"/>
    <w:rsid w:val="00B37244"/>
    <w:rsid w:val="00B41058"/>
    <w:rsid w:val="00B54DEA"/>
    <w:rsid w:val="00B570E0"/>
    <w:rsid w:val="00B618D5"/>
    <w:rsid w:val="00B838F6"/>
    <w:rsid w:val="00BA5D52"/>
    <w:rsid w:val="00BB376B"/>
    <w:rsid w:val="00BC651B"/>
    <w:rsid w:val="00BD6D27"/>
    <w:rsid w:val="00C01072"/>
    <w:rsid w:val="00C0420A"/>
    <w:rsid w:val="00C0799D"/>
    <w:rsid w:val="00C15987"/>
    <w:rsid w:val="00C1600F"/>
    <w:rsid w:val="00C2075D"/>
    <w:rsid w:val="00C321E0"/>
    <w:rsid w:val="00C3765D"/>
    <w:rsid w:val="00C43F12"/>
    <w:rsid w:val="00C520E0"/>
    <w:rsid w:val="00C56962"/>
    <w:rsid w:val="00C65777"/>
    <w:rsid w:val="00C7564A"/>
    <w:rsid w:val="00C77799"/>
    <w:rsid w:val="00C91747"/>
    <w:rsid w:val="00C94260"/>
    <w:rsid w:val="00C94A01"/>
    <w:rsid w:val="00C95F56"/>
    <w:rsid w:val="00CB20BA"/>
    <w:rsid w:val="00CB2C22"/>
    <w:rsid w:val="00CD38C5"/>
    <w:rsid w:val="00CD6FD6"/>
    <w:rsid w:val="00CE7F30"/>
    <w:rsid w:val="00CF2531"/>
    <w:rsid w:val="00D01D99"/>
    <w:rsid w:val="00D026CA"/>
    <w:rsid w:val="00D04475"/>
    <w:rsid w:val="00D25A4B"/>
    <w:rsid w:val="00D276C3"/>
    <w:rsid w:val="00D30F32"/>
    <w:rsid w:val="00D439B0"/>
    <w:rsid w:val="00D5139D"/>
    <w:rsid w:val="00D52195"/>
    <w:rsid w:val="00D668D4"/>
    <w:rsid w:val="00D70627"/>
    <w:rsid w:val="00D937E9"/>
    <w:rsid w:val="00D97498"/>
    <w:rsid w:val="00DA4B3B"/>
    <w:rsid w:val="00DB4670"/>
    <w:rsid w:val="00DB5C5C"/>
    <w:rsid w:val="00DC1792"/>
    <w:rsid w:val="00DD2FD9"/>
    <w:rsid w:val="00DF1BD7"/>
    <w:rsid w:val="00DF57DA"/>
    <w:rsid w:val="00DF6F68"/>
    <w:rsid w:val="00E07A95"/>
    <w:rsid w:val="00E13F18"/>
    <w:rsid w:val="00E16116"/>
    <w:rsid w:val="00E22F63"/>
    <w:rsid w:val="00E31723"/>
    <w:rsid w:val="00E378A6"/>
    <w:rsid w:val="00E52471"/>
    <w:rsid w:val="00E57ABC"/>
    <w:rsid w:val="00E60F40"/>
    <w:rsid w:val="00E768BD"/>
    <w:rsid w:val="00E92438"/>
    <w:rsid w:val="00EA1A5C"/>
    <w:rsid w:val="00EB14B7"/>
    <w:rsid w:val="00ED091B"/>
    <w:rsid w:val="00EF2E80"/>
    <w:rsid w:val="00F105EC"/>
    <w:rsid w:val="00F12B66"/>
    <w:rsid w:val="00F161C6"/>
    <w:rsid w:val="00F20468"/>
    <w:rsid w:val="00F37E5A"/>
    <w:rsid w:val="00F51390"/>
    <w:rsid w:val="00F55C97"/>
    <w:rsid w:val="00F57192"/>
    <w:rsid w:val="00F63878"/>
    <w:rsid w:val="00F93395"/>
    <w:rsid w:val="00FA29F0"/>
    <w:rsid w:val="00FA5578"/>
    <w:rsid w:val="00FB7193"/>
    <w:rsid w:val="00FB7E91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57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642F72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F7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2F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F7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2F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2F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qFormat/>
    <w:rsid w:val="00642F72"/>
    <w:pPr>
      <w:ind w:left="720"/>
      <w:contextualSpacing/>
    </w:pPr>
  </w:style>
  <w:style w:type="paragraph" w:customStyle="1" w:styleId="Zkladntext21">
    <w:name w:val="Základní text 21"/>
    <w:basedOn w:val="Normal"/>
    <w:rsid w:val="00642F72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Odstavec1">
    <w:name w:val="Odstavec 1."/>
    <w:basedOn w:val="Normal"/>
    <w:rsid w:val="00642F72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al"/>
    <w:rsid w:val="00642F72"/>
    <w:pPr>
      <w:numPr>
        <w:ilvl w:val="1"/>
        <w:numId w:val="1"/>
      </w:numPr>
      <w:spacing w:before="120"/>
    </w:pPr>
    <w:rPr>
      <w:sz w:val="20"/>
    </w:rPr>
  </w:style>
  <w:style w:type="paragraph" w:customStyle="1" w:styleId="StylLatinkaArialSloitArial10bPed0cm">
    <w:name w:val="Styl (Latinka) Arial (Složité) Arial 10 b. Před:  0 cm"/>
    <w:basedOn w:val="Normal"/>
    <w:rsid w:val="00642F72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rsid w:val="00642F72"/>
  </w:style>
  <w:style w:type="character" w:styleId="CommentReference">
    <w:name w:val="annotation reference"/>
    <w:basedOn w:val="DefaultParagraphFont"/>
    <w:uiPriority w:val="99"/>
    <w:semiHidden/>
    <w:unhideWhenUsed/>
    <w:rsid w:val="000E23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389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3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89"/>
    <w:rPr>
      <w:rFonts w:ascii="Tahoma" w:eastAsia="Times New Roman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unhideWhenUsed/>
    <w:rsid w:val="002C6E8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12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25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59"/>
    <w:rsid w:val="007D1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31723"/>
    <w:rPr>
      <w:color w:val="800080" w:themeColor="followedHyperlink"/>
      <w:u w:val="single"/>
    </w:rPr>
  </w:style>
  <w:style w:type="paragraph" w:customStyle="1" w:styleId="Default">
    <w:name w:val="Default"/>
    <w:rsid w:val="00FB71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932E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2932E9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Level2">
    <w:name w:val="Level 2"/>
    <w:basedOn w:val="Normal"/>
    <w:rsid w:val="006C4A8D"/>
    <w:pPr>
      <w:tabs>
        <w:tab w:val="num" w:pos="964"/>
      </w:tabs>
      <w:spacing w:after="140" w:line="290" w:lineRule="auto"/>
      <w:ind w:left="964" w:hanging="680"/>
      <w:jc w:val="both"/>
      <w:outlineLvl w:val="1"/>
    </w:pPr>
    <w:rPr>
      <w:rFonts w:ascii="Arial" w:hAnsi="Arial"/>
      <w:kern w:val="2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642F72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F7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2F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F7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2F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2F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qFormat/>
    <w:rsid w:val="00642F72"/>
    <w:pPr>
      <w:ind w:left="720"/>
      <w:contextualSpacing/>
    </w:pPr>
  </w:style>
  <w:style w:type="paragraph" w:customStyle="1" w:styleId="Zkladntext21">
    <w:name w:val="Základní text 21"/>
    <w:basedOn w:val="Normal"/>
    <w:rsid w:val="00642F72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Odstavec1">
    <w:name w:val="Odstavec 1."/>
    <w:basedOn w:val="Normal"/>
    <w:rsid w:val="00642F72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al"/>
    <w:rsid w:val="00642F72"/>
    <w:pPr>
      <w:numPr>
        <w:ilvl w:val="1"/>
        <w:numId w:val="1"/>
      </w:numPr>
      <w:spacing w:before="120"/>
    </w:pPr>
    <w:rPr>
      <w:sz w:val="20"/>
    </w:rPr>
  </w:style>
  <w:style w:type="paragraph" w:customStyle="1" w:styleId="StylLatinkaArialSloitArial10bPed0cm">
    <w:name w:val="Styl (Latinka) Arial (Složité) Arial 10 b. Před:  0 cm"/>
    <w:basedOn w:val="Normal"/>
    <w:rsid w:val="00642F72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rsid w:val="00642F72"/>
  </w:style>
  <w:style w:type="character" w:styleId="CommentReference">
    <w:name w:val="annotation reference"/>
    <w:basedOn w:val="DefaultParagraphFont"/>
    <w:uiPriority w:val="99"/>
    <w:semiHidden/>
    <w:unhideWhenUsed/>
    <w:rsid w:val="000E23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389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3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89"/>
    <w:rPr>
      <w:rFonts w:ascii="Tahoma" w:eastAsia="Times New Roman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unhideWhenUsed/>
    <w:rsid w:val="002C6E8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12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25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59"/>
    <w:rsid w:val="007D1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31723"/>
    <w:rPr>
      <w:color w:val="800080" w:themeColor="followedHyperlink"/>
      <w:u w:val="single"/>
    </w:rPr>
  </w:style>
  <w:style w:type="paragraph" w:customStyle="1" w:styleId="Default">
    <w:name w:val="Default"/>
    <w:rsid w:val="00FB71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932E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2932E9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Level2">
    <w:name w:val="Level 2"/>
    <w:basedOn w:val="Normal"/>
    <w:rsid w:val="006C4A8D"/>
    <w:pPr>
      <w:tabs>
        <w:tab w:val="num" w:pos="964"/>
      </w:tabs>
      <w:spacing w:after="140" w:line="290" w:lineRule="auto"/>
      <w:ind w:left="964" w:hanging="680"/>
      <w:jc w:val="both"/>
      <w:outlineLvl w:val="1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asicek@mgm-compro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acek@mgm-compr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dvorsky@mgm-compro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.dvorsky@mgm-compr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orkova@mgm-compro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06EE-BED8-434E-9C8E-0FEF8805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4293</Words>
  <Characters>25333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mikul</cp:lastModifiedBy>
  <cp:revision>14</cp:revision>
  <cp:lastPrinted>2019-11-13T12:34:00Z</cp:lastPrinted>
  <dcterms:created xsi:type="dcterms:W3CDTF">2022-03-25T08:34:00Z</dcterms:created>
  <dcterms:modified xsi:type="dcterms:W3CDTF">2022-03-30T19:09:00Z</dcterms:modified>
</cp:coreProperties>
</file>