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  <w:t xml:space="preserve">Praha 4, </w:t>
      </w:r>
      <w:proofErr w:type="spellStart"/>
      <w:r w:rsidRPr="00796A54">
        <w:rPr>
          <w:rFonts w:ascii="Tahoma" w:hAnsi="Tahoma" w:cs="Tahoma"/>
          <w:sz w:val="20"/>
          <w:szCs w:val="20"/>
        </w:rPr>
        <w:t>Roškotova</w:t>
      </w:r>
      <w:proofErr w:type="spellEnd"/>
      <w:r w:rsidRPr="00796A54">
        <w:rPr>
          <w:rFonts w:ascii="Tahoma" w:hAnsi="Tahoma" w:cs="Tahoma"/>
          <w:sz w:val="20"/>
          <w:szCs w:val="20"/>
        </w:rPr>
        <w:t xml:space="preserve"> 1225/1, PSČ 140 21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  <w:t>47114321</w:t>
      </w:r>
    </w:p>
    <w:p w:rsidR="007661CD" w:rsidRPr="007664C1" w:rsidRDefault="00DB4EF0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Veřejná zakázka:     </w:t>
      </w:r>
      <w:r w:rsidR="006F6DC1">
        <w:rPr>
          <w:rFonts w:ascii="Tahoma" w:hAnsi="Tahoma" w:cs="Tahoma"/>
          <w:sz w:val="20"/>
          <w:szCs w:val="20"/>
        </w:rPr>
        <w:t>Nákup 4 vozidel pro potřeby OZP</w:t>
      </w:r>
    </w:p>
    <w:p w:rsidR="007664C1" w:rsidRDefault="007664C1" w:rsidP="007664C1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7661CD" w:rsidRPr="007664C1" w:rsidRDefault="004D00E9" w:rsidP="007664C1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7664C1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7664C1">
        <w:rPr>
          <w:rFonts w:ascii="Tahoma" w:hAnsi="Tahoma" w:cs="Tahoma"/>
          <w:color w:val="auto"/>
          <w:sz w:val="20"/>
          <w:szCs w:val="20"/>
        </w:rPr>
        <w:t xml:space="preserve"> </w:t>
      </w:r>
      <w:r w:rsidR="006F6DC1">
        <w:rPr>
          <w:rFonts w:ascii="Tahoma" w:hAnsi="Tahoma" w:cs="Tahoma"/>
          <w:color w:val="auto"/>
          <w:sz w:val="20"/>
          <w:szCs w:val="20"/>
        </w:rPr>
        <w:t>OZP-VZ-2013-019</w:t>
      </w: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6F6DC1">
        <w:rPr>
          <w:rFonts w:ascii="Tahoma" w:hAnsi="Tahoma" w:cs="Tahoma"/>
          <w:sz w:val="20"/>
          <w:szCs w:val="20"/>
        </w:rPr>
        <w:t xml:space="preserve"> 24. 5</w:t>
      </w:r>
      <w:r w:rsidR="007664C1">
        <w:rPr>
          <w:rFonts w:ascii="Tahoma" w:hAnsi="Tahoma" w:cs="Tahoma"/>
          <w:sz w:val="20"/>
          <w:szCs w:val="20"/>
        </w:rPr>
        <w:t>. 2013</w:t>
      </w:r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Věc: 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6D7AC7" w:rsidRDefault="006D7AC7">
      <w:pPr>
        <w:jc w:val="both"/>
        <w:rPr>
          <w:rFonts w:ascii="Tahoma" w:hAnsi="Tahoma" w:cs="Tahoma"/>
          <w:sz w:val="20"/>
          <w:szCs w:val="20"/>
        </w:rPr>
      </w:pPr>
    </w:p>
    <w:p w:rsidR="004E4FFB" w:rsidRDefault="004E4FFB" w:rsidP="004E4FFB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D87238" w:rsidRDefault="00F67F89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</w:t>
      </w:r>
      <w:r w:rsidR="007664C1">
        <w:rPr>
          <w:rFonts w:ascii="Tahoma" w:hAnsi="Tahoma" w:cs="Tahoma"/>
          <w:b/>
          <w:sz w:val="20"/>
          <w:szCs w:val="20"/>
        </w:rPr>
        <w:t>otaz uchazeče č. 1</w:t>
      </w: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>V tomto zadávacím řízení bychom mohli nabídnout dle uvedené specifikace Škoda FABIA COMBI 1,2TSI 77kW a Škoda OCTAVIA COMBI 1,6TDI 77kw.</w:t>
      </w: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 xml:space="preserve">Bohužel Vámi poptávaná barva „vínová“ – u </w:t>
      </w:r>
      <w:proofErr w:type="gramStart"/>
      <w:r w:rsidRPr="006F6DC1">
        <w:rPr>
          <w:rFonts w:ascii="Tahoma" w:hAnsi="Tahoma" w:cs="Tahoma"/>
          <w:sz w:val="20"/>
          <w:szCs w:val="20"/>
        </w:rPr>
        <w:t>Škoda</w:t>
      </w:r>
      <w:proofErr w:type="gramEnd"/>
      <w:r w:rsidRPr="006F6DC1">
        <w:rPr>
          <w:rFonts w:ascii="Tahoma" w:hAnsi="Tahoma" w:cs="Tahoma"/>
          <w:sz w:val="20"/>
          <w:szCs w:val="20"/>
        </w:rPr>
        <w:t xml:space="preserve"> Auto označená jako „</w:t>
      </w:r>
      <w:proofErr w:type="spellStart"/>
      <w:r w:rsidRPr="006F6DC1">
        <w:rPr>
          <w:rFonts w:ascii="Tahoma" w:hAnsi="Tahoma" w:cs="Tahoma"/>
          <w:sz w:val="20"/>
          <w:szCs w:val="20"/>
        </w:rPr>
        <w:t>Rosso</w:t>
      </w:r>
      <w:proofErr w:type="spellEnd"/>
      <w:r w:rsidRPr="006F6DC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F6DC1">
        <w:rPr>
          <w:rFonts w:ascii="Tahoma" w:hAnsi="Tahoma" w:cs="Tahoma"/>
          <w:sz w:val="20"/>
          <w:szCs w:val="20"/>
        </w:rPr>
        <w:t>Brunello</w:t>
      </w:r>
      <w:proofErr w:type="spellEnd"/>
      <w:r w:rsidRPr="006F6DC1">
        <w:rPr>
          <w:rFonts w:ascii="Tahoma" w:hAnsi="Tahoma" w:cs="Tahoma"/>
          <w:sz w:val="20"/>
          <w:szCs w:val="20"/>
        </w:rPr>
        <w:t xml:space="preserve">“ je ve výrobě pouze do 28. kalendářního týdne. Žádná jiná čistě vínová barva dle informací ze </w:t>
      </w:r>
      <w:proofErr w:type="gramStart"/>
      <w:r w:rsidRPr="006F6DC1">
        <w:rPr>
          <w:rFonts w:ascii="Tahoma" w:hAnsi="Tahoma" w:cs="Tahoma"/>
          <w:sz w:val="20"/>
          <w:szCs w:val="20"/>
        </w:rPr>
        <w:t>Škoda</w:t>
      </w:r>
      <w:proofErr w:type="gramEnd"/>
      <w:r w:rsidRPr="006F6DC1">
        <w:rPr>
          <w:rFonts w:ascii="Tahoma" w:hAnsi="Tahoma" w:cs="Tahoma"/>
          <w:sz w:val="20"/>
          <w:szCs w:val="20"/>
        </w:rPr>
        <w:t xml:space="preserve"> Auto, následně nebude v nabídce.</w:t>
      </w: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 xml:space="preserve">Ve výše uváděné barvě jsme schopni zajistit ze skladové zásoby 2 ks Škoda </w:t>
      </w:r>
      <w:proofErr w:type="spellStart"/>
      <w:r w:rsidRPr="006F6DC1">
        <w:rPr>
          <w:rFonts w:ascii="Tahoma" w:hAnsi="Tahoma" w:cs="Tahoma"/>
          <w:sz w:val="20"/>
          <w:szCs w:val="20"/>
        </w:rPr>
        <w:t>Octavia</w:t>
      </w:r>
      <w:proofErr w:type="spellEnd"/>
      <w:r w:rsidRPr="006F6DC1">
        <w:rPr>
          <w:rFonts w:ascii="Tahoma" w:hAnsi="Tahoma" w:cs="Tahoma"/>
          <w:sz w:val="20"/>
          <w:szCs w:val="20"/>
        </w:rPr>
        <w:t xml:space="preserve"> (ve 2,0 TDI), ale u modelu </w:t>
      </w:r>
      <w:proofErr w:type="spellStart"/>
      <w:r w:rsidRPr="006F6DC1">
        <w:rPr>
          <w:rFonts w:ascii="Tahoma" w:hAnsi="Tahoma" w:cs="Tahoma"/>
          <w:sz w:val="20"/>
          <w:szCs w:val="20"/>
        </w:rPr>
        <w:t>Fabia</w:t>
      </w:r>
      <w:proofErr w:type="spellEnd"/>
      <w:r w:rsidRPr="006F6DC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F6DC1">
        <w:rPr>
          <w:rFonts w:ascii="Tahoma" w:hAnsi="Tahoma" w:cs="Tahoma"/>
          <w:sz w:val="20"/>
          <w:szCs w:val="20"/>
        </w:rPr>
        <w:t>Combi</w:t>
      </w:r>
      <w:proofErr w:type="spellEnd"/>
      <w:r w:rsidRPr="006F6DC1">
        <w:rPr>
          <w:rFonts w:ascii="Tahoma" w:hAnsi="Tahoma" w:cs="Tahoma"/>
          <w:sz w:val="20"/>
          <w:szCs w:val="20"/>
        </w:rPr>
        <w:t xml:space="preserve"> však skladová zásoba neexistuje.</w:t>
      </w: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>Dotaz č.1/ - Je možné nabídnout každý model v jiné barvě?</w:t>
      </w: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 xml:space="preserve">Dotaz č.2/ - Je možné kalkulovat s červenou metalickou barvou? </w:t>
      </w:r>
    </w:p>
    <w:p w:rsidR="006F6DC1" w:rsidRDefault="006F6DC1" w:rsidP="006F6DC1">
      <w:pPr>
        <w:jc w:val="both"/>
      </w:pPr>
      <w:r w:rsidRPr="006F6DC1">
        <w:rPr>
          <w:rFonts w:ascii="Tahoma" w:hAnsi="Tahoma" w:cs="Tahoma"/>
          <w:sz w:val="20"/>
          <w:szCs w:val="20"/>
        </w:rPr>
        <w:t xml:space="preserve">Dotaz č.3/ - U vozu typu 2 Škoda </w:t>
      </w:r>
      <w:proofErr w:type="spellStart"/>
      <w:r w:rsidRPr="006F6DC1">
        <w:rPr>
          <w:rFonts w:ascii="Tahoma" w:hAnsi="Tahoma" w:cs="Tahoma"/>
          <w:sz w:val="20"/>
          <w:szCs w:val="20"/>
        </w:rPr>
        <w:t>Octavia</w:t>
      </w:r>
      <w:proofErr w:type="spellEnd"/>
      <w:r w:rsidRPr="006F6DC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F6DC1">
        <w:rPr>
          <w:rFonts w:ascii="Tahoma" w:hAnsi="Tahoma" w:cs="Tahoma"/>
          <w:sz w:val="20"/>
          <w:szCs w:val="20"/>
        </w:rPr>
        <w:t>Combi</w:t>
      </w:r>
      <w:proofErr w:type="spellEnd"/>
      <w:r w:rsidRPr="006F6DC1">
        <w:rPr>
          <w:rFonts w:ascii="Tahoma" w:hAnsi="Tahoma" w:cs="Tahoma"/>
          <w:sz w:val="20"/>
          <w:szCs w:val="20"/>
        </w:rPr>
        <w:t xml:space="preserve"> nejsou v nabídce ochranné lišty v barvě vozu. Akceptovali byste případně černé ochranné lišty</w:t>
      </w:r>
      <w:r>
        <w:t>?</w:t>
      </w:r>
    </w:p>
    <w:p w:rsidR="00D87238" w:rsidRPr="007664C1" w:rsidRDefault="00D87238" w:rsidP="00D87238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87238" w:rsidRDefault="00D87238" w:rsidP="00D87238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7664C1">
        <w:rPr>
          <w:rFonts w:ascii="Tahoma" w:hAnsi="Tahoma" w:cs="Tahoma"/>
          <w:b/>
          <w:sz w:val="20"/>
          <w:szCs w:val="20"/>
        </w:rPr>
        <w:t>1</w:t>
      </w:r>
    </w:p>
    <w:p w:rsidR="00212FD6" w:rsidRPr="006F6DC1" w:rsidRDefault="00212FD6" w:rsidP="00212FD6">
      <w:pPr>
        <w:jc w:val="both"/>
        <w:rPr>
          <w:rFonts w:ascii="Tahoma" w:hAnsi="Tahoma" w:cs="Tahoma"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>Zadavatel</w:t>
      </w:r>
      <w:r>
        <w:rPr>
          <w:rFonts w:ascii="Tahoma" w:hAnsi="Tahoma" w:cs="Tahoma"/>
          <w:sz w:val="20"/>
          <w:szCs w:val="20"/>
        </w:rPr>
        <w:t xml:space="preserve"> upozorňuje, že</w:t>
      </w:r>
      <w:r w:rsidRPr="006F6D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požaduje dodání vozidla kteréhokoli výrobce za podmínek dodržení stanovených v technické specifikaci, která je uvedena v příloze č. 1 zadávací dokumentace. </w:t>
      </w:r>
      <w:r w:rsidRPr="006F6DC1">
        <w:rPr>
          <w:rFonts w:ascii="Tahoma" w:hAnsi="Tahoma" w:cs="Tahoma"/>
          <w:sz w:val="20"/>
          <w:szCs w:val="20"/>
        </w:rPr>
        <w:t xml:space="preserve"> </w:t>
      </w:r>
    </w:p>
    <w:p w:rsidR="00212FD6" w:rsidRDefault="00212FD6" w:rsidP="006F6DC1">
      <w:pPr>
        <w:jc w:val="both"/>
        <w:rPr>
          <w:rFonts w:ascii="Tahoma" w:hAnsi="Tahoma" w:cs="Tahoma"/>
          <w:sz w:val="20"/>
          <w:szCs w:val="20"/>
        </w:rPr>
      </w:pPr>
    </w:p>
    <w:p w:rsidR="006F6DC1" w:rsidRPr="006F6DC1" w:rsidRDefault="006F6DC1" w:rsidP="006F6DC1">
      <w:pPr>
        <w:jc w:val="both"/>
        <w:rPr>
          <w:rFonts w:ascii="Tahoma" w:hAnsi="Tahoma" w:cs="Tahoma"/>
          <w:i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>Dotaz č.1/ - Je možné nabídnout každý model v jiné barvě?</w:t>
      </w:r>
      <w:r>
        <w:rPr>
          <w:rFonts w:ascii="Tahoma" w:hAnsi="Tahoma" w:cs="Tahoma"/>
          <w:sz w:val="20"/>
          <w:szCs w:val="20"/>
        </w:rPr>
        <w:t xml:space="preserve"> </w:t>
      </w:r>
      <w:r w:rsidRPr="006F6DC1">
        <w:rPr>
          <w:rFonts w:ascii="Tahoma" w:hAnsi="Tahoma" w:cs="Tahoma"/>
          <w:i/>
          <w:sz w:val="20"/>
          <w:szCs w:val="20"/>
        </w:rPr>
        <w:t xml:space="preserve">Ne, zadavatel nepovoluje možnost dodání každého modelu v jiné barvě. </w:t>
      </w:r>
    </w:p>
    <w:p w:rsidR="00212FD6" w:rsidRPr="006F6DC1" w:rsidRDefault="006F6DC1" w:rsidP="00212FD6">
      <w:pPr>
        <w:jc w:val="both"/>
        <w:rPr>
          <w:rFonts w:ascii="Tahoma" w:hAnsi="Tahoma" w:cs="Tahoma"/>
          <w:i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 xml:space="preserve">Dotaz č.2/ - Je možné kalkulovat s červenou metalickou barvou? </w:t>
      </w:r>
      <w:r w:rsidR="00F35C15" w:rsidRPr="00F35C15">
        <w:rPr>
          <w:rFonts w:ascii="Tahoma" w:hAnsi="Tahoma" w:cs="Tahoma"/>
          <w:i/>
          <w:sz w:val="20"/>
          <w:szCs w:val="20"/>
        </w:rPr>
        <w:t xml:space="preserve">Zadavatel </w:t>
      </w:r>
      <w:r w:rsidR="00212FD6">
        <w:rPr>
          <w:rFonts w:ascii="Tahoma" w:hAnsi="Tahoma" w:cs="Tahoma"/>
          <w:i/>
          <w:sz w:val="20"/>
          <w:szCs w:val="20"/>
        </w:rPr>
        <w:t xml:space="preserve">připouští barvu vozu na nemetalickou červenou, kterou považuje za blízkou firemní barvě OZP. Vždy však platí, že </w:t>
      </w:r>
      <w:r w:rsidR="00212FD6" w:rsidRPr="006F6DC1">
        <w:rPr>
          <w:rFonts w:ascii="Tahoma" w:hAnsi="Tahoma" w:cs="Tahoma"/>
          <w:i/>
          <w:sz w:val="20"/>
          <w:szCs w:val="20"/>
        </w:rPr>
        <w:t xml:space="preserve">zadavatel nepovoluje možnost dodání každého modelu v jiné barvě. </w:t>
      </w:r>
    </w:p>
    <w:p w:rsidR="006F6DC1" w:rsidRPr="00212FD6" w:rsidRDefault="006F6DC1" w:rsidP="006F6DC1">
      <w:pPr>
        <w:jc w:val="both"/>
        <w:rPr>
          <w:rFonts w:ascii="Tahoma" w:hAnsi="Tahoma" w:cs="Tahoma"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 xml:space="preserve">Dotaz č.3/ - U vozu typu 2 Škoda </w:t>
      </w:r>
      <w:proofErr w:type="spellStart"/>
      <w:r w:rsidRPr="006F6DC1">
        <w:rPr>
          <w:rFonts w:ascii="Tahoma" w:hAnsi="Tahoma" w:cs="Tahoma"/>
          <w:sz w:val="20"/>
          <w:szCs w:val="20"/>
        </w:rPr>
        <w:t>Octavia</w:t>
      </w:r>
      <w:proofErr w:type="spellEnd"/>
      <w:r w:rsidRPr="006F6DC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6F6DC1">
        <w:rPr>
          <w:rFonts w:ascii="Tahoma" w:hAnsi="Tahoma" w:cs="Tahoma"/>
          <w:sz w:val="20"/>
          <w:szCs w:val="20"/>
        </w:rPr>
        <w:t>Combi</w:t>
      </w:r>
      <w:proofErr w:type="spellEnd"/>
      <w:r w:rsidRPr="006F6DC1">
        <w:rPr>
          <w:rFonts w:ascii="Tahoma" w:hAnsi="Tahoma" w:cs="Tahoma"/>
          <w:sz w:val="20"/>
          <w:szCs w:val="20"/>
        </w:rPr>
        <w:t xml:space="preserve"> nejsou v nabídce ochranné lišty v barvě vozu. Akceptovali byste případně černé ochranné lišty</w:t>
      </w:r>
      <w:r>
        <w:t xml:space="preserve">? </w:t>
      </w:r>
      <w:r w:rsidR="00212FD6" w:rsidRPr="00212FD6">
        <w:rPr>
          <w:rFonts w:ascii="Tahoma" w:hAnsi="Tahoma" w:cs="Tahoma"/>
          <w:i/>
          <w:sz w:val="20"/>
          <w:szCs w:val="20"/>
        </w:rPr>
        <w:t>Zadavatel upozorňuje, že požaduje dodání vozidla kteréhokoli výrobce za podmínek dodržení stanovených v technické specifikaci, která je uvedena v příloze č. 1 zadávací dokumentace s tím, že ochranné lišty nemusí být v barvě vozu.</w:t>
      </w:r>
      <w:r w:rsidR="00212FD6">
        <w:rPr>
          <w:rFonts w:ascii="Tahoma" w:hAnsi="Tahoma" w:cs="Tahoma"/>
          <w:sz w:val="20"/>
          <w:szCs w:val="20"/>
        </w:rPr>
        <w:t xml:space="preserve"> </w:t>
      </w:r>
    </w:p>
    <w:p w:rsidR="00F35C15" w:rsidRDefault="00F35C15" w:rsidP="00F35C15">
      <w:pPr>
        <w:jc w:val="both"/>
        <w:rPr>
          <w:rFonts w:ascii="Tahoma" w:hAnsi="Tahoma" w:cs="Tahoma"/>
          <w:sz w:val="20"/>
          <w:szCs w:val="20"/>
        </w:rPr>
      </w:pPr>
    </w:p>
    <w:p w:rsidR="00B30714" w:rsidRDefault="00B30714" w:rsidP="00B30714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F35C15" w:rsidRDefault="00F35C15" w:rsidP="006F6DC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F35C15" w:rsidRDefault="00F35C15" w:rsidP="006F6DC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6F6DC1" w:rsidRDefault="006F6DC1" w:rsidP="006F6DC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Dotaz uchazeče č. 2</w:t>
      </w: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 xml:space="preserve">V příloze </w:t>
      </w:r>
      <w:proofErr w:type="gramStart"/>
      <w:r w:rsidRPr="006F6DC1">
        <w:rPr>
          <w:rFonts w:ascii="Tahoma" w:hAnsi="Tahoma" w:cs="Tahoma"/>
          <w:sz w:val="20"/>
          <w:szCs w:val="20"/>
        </w:rPr>
        <w:t>č.1 ZD</w:t>
      </w:r>
      <w:proofErr w:type="gramEnd"/>
      <w:r w:rsidRPr="006F6DC1">
        <w:rPr>
          <w:rFonts w:ascii="Tahoma" w:hAnsi="Tahoma" w:cs="Tahoma"/>
          <w:sz w:val="20"/>
          <w:szCs w:val="20"/>
        </w:rPr>
        <w:t xml:space="preserve"> – technická specifikace uvádíte u obou typů vozidel jako minimální požadovaný parametr „Emisní limit“ - EURO 6.</w:t>
      </w:r>
    </w:p>
    <w:p w:rsidR="006F6DC1" w:rsidRPr="006F6DC1" w:rsidRDefault="006F6DC1" w:rsidP="006F6DC1">
      <w:pPr>
        <w:jc w:val="both"/>
        <w:rPr>
          <w:rFonts w:ascii="Tahoma" w:hAnsi="Tahoma" w:cs="Tahoma"/>
          <w:sz w:val="20"/>
          <w:szCs w:val="20"/>
        </w:rPr>
      </w:pPr>
      <w:r w:rsidRPr="006F6DC1">
        <w:rPr>
          <w:rFonts w:ascii="Tahoma" w:hAnsi="Tahoma" w:cs="Tahoma"/>
          <w:sz w:val="20"/>
          <w:szCs w:val="20"/>
        </w:rPr>
        <w:t>Můžeme nabídnout vozidla splňující emisní limit EURO 5?</w:t>
      </w:r>
    </w:p>
    <w:p w:rsidR="006F6DC1" w:rsidRDefault="006F6DC1" w:rsidP="006F6DC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6F6DC1" w:rsidRDefault="006F6DC1" w:rsidP="006F6DC1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2</w:t>
      </w:r>
    </w:p>
    <w:p w:rsidR="00F35C15" w:rsidRPr="00F35C15" w:rsidRDefault="00F35C15" w:rsidP="00F35C15">
      <w:pPr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Zadavatel mění Emisní limit uvedený na řádku 15</w:t>
      </w:r>
      <w:r w:rsidRPr="00F35C15">
        <w:rPr>
          <w:rFonts w:ascii="Tahoma" w:hAnsi="Tahoma" w:cs="Tahoma"/>
          <w:i/>
          <w:sz w:val="20"/>
          <w:szCs w:val="20"/>
        </w:rPr>
        <w:t xml:space="preserve"> v Příloze č. 1 zadávací dokumentace – Technická specifikace následujícím způsobem </w:t>
      </w:r>
      <w:r>
        <w:rPr>
          <w:rFonts w:ascii="Tahoma" w:hAnsi="Tahoma" w:cs="Tahoma"/>
          <w:i/>
          <w:sz w:val="20"/>
          <w:szCs w:val="20"/>
        </w:rPr>
        <w:t>Emisní limit</w:t>
      </w:r>
      <w:r w:rsidRPr="00F35C15">
        <w:rPr>
          <w:rFonts w:ascii="Tahoma" w:hAnsi="Tahoma" w:cs="Tahoma"/>
          <w:i/>
          <w:sz w:val="20"/>
          <w:szCs w:val="20"/>
        </w:rPr>
        <w:t xml:space="preserve"> – </w:t>
      </w:r>
      <w:r>
        <w:rPr>
          <w:rFonts w:ascii="Tahoma" w:hAnsi="Tahoma" w:cs="Tahoma"/>
          <w:i/>
          <w:sz w:val="20"/>
          <w:szCs w:val="20"/>
        </w:rPr>
        <w:t xml:space="preserve">EURO 5. </w:t>
      </w:r>
      <w:r w:rsidRPr="00F35C15">
        <w:rPr>
          <w:rFonts w:ascii="Tahoma" w:hAnsi="Tahoma" w:cs="Tahoma"/>
          <w:i/>
          <w:sz w:val="20"/>
          <w:szCs w:val="20"/>
        </w:rPr>
        <w:t xml:space="preserve"> </w:t>
      </w:r>
    </w:p>
    <w:p w:rsidR="006F6DC1" w:rsidRDefault="006F6DC1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F35C15" w:rsidRDefault="00F35C15" w:rsidP="00A601AE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F35C15">
        <w:rPr>
          <w:rFonts w:ascii="Tahoma" w:hAnsi="Tahoma" w:cs="Tahoma"/>
          <w:b/>
          <w:color w:val="auto"/>
          <w:sz w:val="20"/>
          <w:szCs w:val="20"/>
        </w:rPr>
        <w:t xml:space="preserve">Dodatečná informace </w:t>
      </w:r>
      <w:r>
        <w:rPr>
          <w:rFonts w:ascii="Tahoma" w:hAnsi="Tahoma" w:cs="Tahoma"/>
          <w:b/>
          <w:color w:val="auto"/>
          <w:sz w:val="20"/>
          <w:szCs w:val="20"/>
        </w:rPr>
        <w:t xml:space="preserve">zadavatele </w:t>
      </w:r>
      <w:r w:rsidRPr="00F35C15">
        <w:rPr>
          <w:rFonts w:ascii="Tahoma" w:hAnsi="Tahoma" w:cs="Tahoma"/>
          <w:b/>
          <w:color w:val="auto"/>
          <w:sz w:val="20"/>
          <w:szCs w:val="20"/>
        </w:rPr>
        <w:t>č. 3</w:t>
      </w:r>
    </w:p>
    <w:p w:rsidR="00F35C15" w:rsidRPr="00F35C15" w:rsidRDefault="00F35C15" w:rsidP="00F35C15">
      <w:pPr>
        <w:jc w:val="both"/>
        <w:rPr>
          <w:rFonts w:ascii="Tahoma" w:hAnsi="Tahoma" w:cs="Tahoma"/>
          <w:sz w:val="20"/>
          <w:szCs w:val="20"/>
        </w:rPr>
      </w:pPr>
      <w:r w:rsidRPr="00F35C15">
        <w:rPr>
          <w:rFonts w:ascii="Tahoma" w:hAnsi="Tahoma" w:cs="Tahoma"/>
          <w:sz w:val="20"/>
          <w:szCs w:val="20"/>
        </w:rPr>
        <w:t>S ohledem na obsah a rozsah dodatečných informací a úpravy zadávací dokumentace zadavatel rozhodl o změně lhůt pro podání nabídek a lhůtu pro otev</w:t>
      </w:r>
      <w:r>
        <w:rPr>
          <w:rFonts w:ascii="Tahoma" w:hAnsi="Tahoma" w:cs="Tahoma"/>
          <w:sz w:val="20"/>
          <w:szCs w:val="20"/>
        </w:rPr>
        <w:t>írání obálek. Původní termíny 3. 6. 2013 uvedené ve výzvě k podání nabídky</w:t>
      </w:r>
      <w:r w:rsidRPr="00F35C15">
        <w:rPr>
          <w:rFonts w:ascii="Tahoma" w:hAnsi="Tahoma" w:cs="Tahoma"/>
          <w:sz w:val="20"/>
          <w:szCs w:val="20"/>
        </w:rPr>
        <w:t xml:space="preserve"> se mění takto: </w:t>
      </w:r>
    </w:p>
    <w:p w:rsidR="00F35C15" w:rsidRPr="00F35C15" w:rsidRDefault="00F35C15" w:rsidP="00F35C15">
      <w:pPr>
        <w:jc w:val="both"/>
        <w:rPr>
          <w:rFonts w:ascii="Tahoma" w:hAnsi="Tahoma" w:cs="Tahoma"/>
          <w:sz w:val="20"/>
          <w:szCs w:val="20"/>
        </w:rPr>
      </w:pPr>
    </w:p>
    <w:p w:rsidR="00F35C15" w:rsidRPr="00F35C15" w:rsidRDefault="00F35C15" w:rsidP="00F35C15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Lhůta pro podání nabídky:   10</w:t>
      </w:r>
      <w:r w:rsidRPr="00F35C15">
        <w:rPr>
          <w:rFonts w:ascii="Tahoma" w:hAnsi="Tahoma" w:cs="Tahoma"/>
          <w:b/>
          <w:sz w:val="20"/>
          <w:szCs w:val="20"/>
        </w:rPr>
        <w:t xml:space="preserve">. </w:t>
      </w:r>
      <w:r w:rsidR="00052504">
        <w:rPr>
          <w:rFonts w:ascii="Tahoma" w:hAnsi="Tahoma" w:cs="Tahoma"/>
          <w:b/>
          <w:sz w:val="20"/>
          <w:szCs w:val="20"/>
        </w:rPr>
        <w:t>červn</w:t>
      </w:r>
      <w:r>
        <w:rPr>
          <w:rFonts w:ascii="Tahoma" w:hAnsi="Tahoma" w:cs="Tahoma"/>
          <w:b/>
          <w:sz w:val="20"/>
          <w:szCs w:val="20"/>
        </w:rPr>
        <w:t xml:space="preserve">a </w:t>
      </w:r>
      <w:r w:rsidRPr="00F35C15">
        <w:rPr>
          <w:rFonts w:ascii="Tahoma" w:hAnsi="Tahoma" w:cs="Tahoma"/>
          <w:b/>
          <w:sz w:val="20"/>
          <w:szCs w:val="20"/>
        </w:rPr>
        <w:t xml:space="preserve">2013 </w:t>
      </w:r>
      <w:proofErr w:type="gramStart"/>
      <w:r w:rsidRPr="00F35C15">
        <w:rPr>
          <w:rFonts w:ascii="Tahoma" w:hAnsi="Tahoma" w:cs="Tahoma"/>
          <w:b/>
          <w:sz w:val="20"/>
          <w:szCs w:val="20"/>
        </w:rPr>
        <w:t>ve</w:t>
      </w:r>
      <w:proofErr w:type="gramEnd"/>
      <w:r w:rsidRPr="00F35C15">
        <w:rPr>
          <w:rFonts w:ascii="Tahoma" w:hAnsi="Tahoma" w:cs="Tahoma"/>
          <w:b/>
          <w:sz w:val="20"/>
          <w:szCs w:val="20"/>
        </w:rPr>
        <w:t xml:space="preserve"> 12:00 hodin.</w:t>
      </w:r>
    </w:p>
    <w:p w:rsidR="00F35C15" w:rsidRPr="00F35C15" w:rsidRDefault="00F35C15" w:rsidP="00F35C15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Lhůta pro otevírání obálek: 10. </w:t>
      </w:r>
      <w:r w:rsidR="00052504">
        <w:rPr>
          <w:rFonts w:ascii="Tahoma" w:hAnsi="Tahoma" w:cs="Tahoma"/>
          <w:b/>
          <w:sz w:val="20"/>
          <w:szCs w:val="20"/>
        </w:rPr>
        <w:t>červn</w:t>
      </w:r>
      <w:r>
        <w:rPr>
          <w:rFonts w:ascii="Tahoma" w:hAnsi="Tahoma" w:cs="Tahoma"/>
          <w:b/>
          <w:sz w:val="20"/>
          <w:szCs w:val="20"/>
        </w:rPr>
        <w:t>a</w:t>
      </w:r>
      <w:r w:rsidRPr="00F35C15">
        <w:rPr>
          <w:rFonts w:ascii="Tahoma" w:hAnsi="Tahoma" w:cs="Tahoma"/>
          <w:b/>
          <w:sz w:val="20"/>
          <w:szCs w:val="20"/>
        </w:rPr>
        <w:t xml:space="preserve"> 2013 v 12:15 hodin.</w:t>
      </w:r>
    </w:p>
    <w:p w:rsidR="00F35C15" w:rsidRPr="00F35C15" w:rsidRDefault="00F35C15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F35C15" w:rsidRDefault="00F35C15" w:rsidP="00A601AE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F35C15" w:rsidRPr="00F35C15" w:rsidRDefault="00F35C15" w:rsidP="00A601AE">
      <w:pPr>
        <w:pStyle w:val="Default"/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F35C15">
        <w:rPr>
          <w:rFonts w:ascii="Tahoma" w:hAnsi="Tahoma" w:cs="Tahoma"/>
          <w:b/>
          <w:color w:val="auto"/>
          <w:sz w:val="20"/>
          <w:szCs w:val="20"/>
        </w:rPr>
        <w:t xml:space="preserve"> </w:t>
      </w:r>
    </w:p>
    <w:p w:rsidR="00A601AE" w:rsidRPr="00796A54" w:rsidRDefault="005E230E" w:rsidP="00A60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p w:rsidR="00212FD6" w:rsidRDefault="00212FD6" w:rsidP="00E34B1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Mgr. Gabriela Hinková </w:t>
      </w:r>
    </w:p>
    <w:p w:rsidR="00212FD6" w:rsidRDefault="00212FD6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212FD6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212FD6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212FD6">
        <w:rPr>
          <w:rFonts w:ascii="Tahoma" w:hAnsi="Tahoma" w:cs="Tahoma"/>
          <w:sz w:val="20"/>
          <w:szCs w:val="20"/>
        </w:rPr>
        <w:t>a</w:t>
      </w:r>
    </w:p>
    <w:p w:rsidR="000F2E13" w:rsidRDefault="00DB4EF0" w:rsidP="00E34B16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Pr="00796A54" w:rsidRDefault="00A068DE" w:rsidP="00E34B16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0FE" w:rsidRDefault="00E920FE">
      <w:r>
        <w:separator/>
      </w:r>
    </w:p>
  </w:endnote>
  <w:endnote w:type="continuationSeparator" w:id="0">
    <w:p w:rsidR="00E920FE" w:rsidRDefault="00E9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C326AC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54628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54628" w:rsidRDefault="00854628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5F5771" w:rsidRDefault="00854628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854628" w:rsidRDefault="00854628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Default="00854628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0FE" w:rsidRDefault="00E920FE">
      <w:r>
        <w:separator/>
      </w:r>
    </w:p>
  </w:footnote>
  <w:footnote w:type="continuationSeparator" w:id="0">
    <w:p w:rsidR="00E920FE" w:rsidRDefault="00E92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628" w:rsidRPr="00964EC3" w:rsidRDefault="00854628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854628" w:rsidRPr="00F54A53">
      <w:tc>
        <w:tcPr>
          <w:tcW w:w="1321" w:type="dxa"/>
          <w:vAlign w:val="bottom"/>
        </w:tcPr>
        <w:p w:rsidR="00854628" w:rsidRPr="00F72071" w:rsidRDefault="00F152E7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854628" w:rsidRPr="00F54A53" w:rsidRDefault="00854628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854628" w:rsidRPr="00F54A53" w:rsidRDefault="00854628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854628" w:rsidRPr="00F54A53" w:rsidRDefault="00854628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54628" w:rsidRPr="00F54A53" w:rsidRDefault="00854628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854628" w:rsidRPr="0013192A" w:rsidRDefault="00854628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854628" w:rsidRPr="00F54A53" w:rsidRDefault="00854628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854628" w:rsidRPr="00145FC5" w:rsidRDefault="00854628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17"/>
  </w:num>
  <w:num w:numId="5">
    <w:abstractNumId w:val="11"/>
  </w:num>
  <w:num w:numId="6">
    <w:abstractNumId w:val="24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23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32CC8"/>
    <w:rsid w:val="0003685D"/>
    <w:rsid w:val="00052504"/>
    <w:rsid w:val="000642E0"/>
    <w:rsid w:val="00074A51"/>
    <w:rsid w:val="00080C82"/>
    <w:rsid w:val="00082B68"/>
    <w:rsid w:val="000918B3"/>
    <w:rsid w:val="000920DB"/>
    <w:rsid w:val="00093812"/>
    <w:rsid w:val="000963E3"/>
    <w:rsid w:val="000C0D51"/>
    <w:rsid w:val="000D4F7C"/>
    <w:rsid w:val="000E1A84"/>
    <w:rsid w:val="000E2B67"/>
    <w:rsid w:val="000F2E13"/>
    <w:rsid w:val="001104B1"/>
    <w:rsid w:val="0013192A"/>
    <w:rsid w:val="00136B6B"/>
    <w:rsid w:val="0014223D"/>
    <w:rsid w:val="00145FC5"/>
    <w:rsid w:val="00147E2A"/>
    <w:rsid w:val="00157A1C"/>
    <w:rsid w:val="001621EF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A021E"/>
    <w:rsid w:val="001B0E58"/>
    <w:rsid w:val="001C2184"/>
    <w:rsid w:val="001D06C5"/>
    <w:rsid w:val="001D36F7"/>
    <w:rsid w:val="001D63EF"/>
    <w:rsid w:val="001D6BCB"/>
    <w:rsid w:val="001E2C67"/>
    <w:rsid w:val="001E5CA9"/>
    <w:rsid w:val="001F0E54"/>
    <w:rsid w:val="001F6EDB"/>
    <w:rsid w:val="001F766F"/>
    <w:rsid w:val="002041E5"/>
    <w:rsid w:val="00205914"/>
    <w:rsid w:val="00206E53"/>
    <w:rsid w:val="00212FD6"/>
    <w:rsid w:val="00213DF1"/>
    <w:rsid w:val="00216EC6"/>
    <w:rsid w:val="00223E4F"/>
    <w:rsid w:val="00223F1B"/>
    <w:rsid w:val="00250EC1"/>
    <w:rsid w:val="0025148E"/>
    <w:rsid w:val="00251D5F"/>
    <w:rsid w:val="0025279A"/>
    <w:rsid w:val="0025640A"/>
    <w:rsid w:val="00257265"/>
    <w:rsid w:val="002576DF"/>
    <w:rsid w:val="002633FB"/>
    <w:rsid w:val="00270FD4"/>
    <w:rsid w:val="002718F8"/>
    <w:rsid w:val="00281323"/>
    <w:rsid w:val="00282D42"/>
    <w:rsid w:val="0029055B"/>
    <w:rsid w:val="00296DB6"/>
    <w:rsid w:val="002A2C67"/>
    <w:rsid w:val="002A4F7C"/>
    <w:rsid w:val="002B1C89"/>
    <w:rsid w:val="002B374C"/>
    <w:rsid w:val="002B740D"/>
    <w:rsid w:val="002D3789"/>
    <w:rsid w:val="002D4088"/>
    <w:rsid w:val="002D764C"/>
    <w:rsid w:val="002E0EF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2148"/>
    <w:rsid w:val="003626FC"/>
    <w:rsid w:val="00382DC5"/>
    <w:rsid w:val="00383A47"/>
    <w:rsid w:val="003869EB"/>
    <w:rsid w:val="003A035F"/>
    <w:rsid w:val="003A2544"/>
    <w:rsid w:val="003A7737"/>
    <w:rsid w:val="003B08CE"/>
    <w:rsid w:val="003C3CD5"/>
    <w:rsid w:val="003D595B"/>
    <w:rsid w:val="003D72D6"/>
    <w:rsid w:val="003E2914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1B95"/>
    <w:rsid w:val="004407B1"/>
    <w:rsid w:val="00443DA1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C1F54"/>
    <w:rsid w:val="004C50B8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3A5F"/>
    <w:rsid w:val="004E4FFB"/>
    <w:rsid w:val="005005CC"/>
    <w:rsid w:val="005020E2"/>
    <w:rsid w:val="0050628C"/>
    <w:rsid w:val="00510E5F"/>
    <w:rsid w:val="00522314"/>
    <w:rsid w:val="00534A11"/>
    <w:rsid w:val="00535178"/>
    <w:rsid w:val="00544F04"/>
    <w:rsid w:val="00545390"/>
    <w:rsid w:val="00550794"/>
    <w:rsid w:val="00550799"/>
    <w:rsid w:val="00550ED2"/>
    <w:rsid w:val="00560B1C"/>
    <w:rsid w:val="005622DA"/>
    <w:rsid w:val="00566CB9"/>
    <w:rsid w:val="00573CC1"/>
    <w:rsid w:val="00576769"/>
    <w:rsid w:val="00585F45"/>
    <w:rsid w:val="00586D9D"/>
    <w:rsid w:val="00590972"/>
    <w:rsid w:val="00591AA7"/>
    <w:rsid w:val="00594564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3A5D"/>
    <w:rsid w:val="00690A2C"/>
    <w:rsid w:val="00690D32"/>
    <w:rsid w:val="00693548"/>
    <w:rsid w:val="006A72D7"/>
    <w:rsid w:val="006B7EEC"/>
    <w:rsid w:val="006D5239"/>
    <w:rsid w:val="006D7AC7"/>
    <w:rsid w:val="006D7F95"/>
    <w:rsid w:val="006E0905"/>
    <w:rsid w:val="006E159F"/>
    <w:rsid w:val="006E5C9E"/>
    <w:rsid w:val="006F20D7"/>
    <w:rsid w:val="006F3BF6"/>
    <w:rsid w:val="006F5B32"/>
    <w:rsid w:val="006F6DC1"/>
    <w:rsid w:val="00706C4B"/>
    <w:rsid w:val="007071E8"/>
    <w:rsid w:val="0071361A"/>
    <w:rsid w:val="007157BA"/>
    <w:rsid w:val="0072745A"/>
    <w:rsid w:val="0073175D"/>
    <w:rsid w:val="0073391D"/>
    <w:rsid w:val="00741971"/>
    <w:rsid w:val="007452E9"/>
    <w:rsid w:val="00751336"/>
    <w:rsid w:val="00754A3B"/>
    <w:rsid w:val="00757456"/>
    <w:rsid w:val="007661CD"/>
    <w:rsid w:val="007664C1"/>
    <w:rsid w:val="00773879"/>
    <w:rsid w:val="0078554A"/>
    <w:rsid w:val="00796A54"/>
    <w:rsid w:val="007A3D81"/>
    <w:rsid w:val="007A6600"/>
    <w:rsid w:val="007A7950"/>
    <w:rsid w:val="007B1163"/>
    <w:rsid w:val="007B1EE6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61D47"/>
    <w:rsid w:val="00861F1C"/>
    <w:rsid w:val="00894D51"/>
    <w:rsid w:val="008B35A5"/>
    <w:rsid w:val="008B3E1D"/>
    <w:rsid w:val="008C7B48"/>
    <w:rsid w:val="008E1B80"/>
    <w:rsid w:val="008E7E4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6929"/>
    <w:rsid w:val="009D7377"/>
    <w:rsid w:val="00A00623"/>
    <w:rsid w:val="00A04D0F"/>
    <w:rsid w:val="00A068DE"/>
    <w:rsid w:val="00A11035"/>
    <w:rsid w:val="00A244D6"/>
    <w:rsid w:val="00A42A61"/>
    <w:rsid w:val="00A44035"/>
    <w:rsid w:val="00A5066F"/>
    <w:rsid w:val="00A506B2"/>
    <w:rsid w:val="00A601AE"/>
    <w:rsid w:val="00A65D6B"/>
    <w:rsid w:val="00A65D8C"/>
    <w:rsid w:val="00A7179A"/>
    <w:rsid w:val="00A81236"/>
    <w:rsid w:val="00A82F88"/>
    <w:rsid w:val="00A8714F"/>
    <w:rsid w:val="00AA1A88"/>
    <w:rsid w:val="00AA2F74"/>
    <w:rsid w:val="00AB0F8B"/>
    <w:rsid w:val="00AC3F0C"/>
    <w:rsid w:val="00AC43BD"/>
    <w:rsid w:val="00AC539D"/>
    <w:rsid w:val="00AD00B2"/>
    <w:rsid w:val="00AD053C"/>
    <w:rsid w:val="00AD1DDA"/>
    <w:rsid w:val="00AE19EF"/>
    <w:rsid w:val="00AE2D5F"/>
    <w:rsid w:val="00AE4EF5"/>
    <w:rsid w:val="00AE786B"/>
    <w:rsid w:val="00AF1913"/>
    <w:rsid w:val="00B01C6E"/>
    <w:rsid w:val="00B0358D"/>
    <w:rsid w:val="00B22696"/>
    <w:rsid w:val="00B26072"/>
    <w:rsid w:val="00B268BC"/>
    <w:rsid w:val="00B30714"/>
    <w:rsid w:val="00B3392A"/>
    <w:rsid w:val="00B36FFC"/>
    <w:rsid w:val="00B435D3"/>
    <w:rsid w:val="00B47945"/>
    <w:rsid w:val="00B513BE"/>
    <w:rsid w:val="00B55FF6"/>
    <w:rsid w:val="00B7090C"/>
    <w:rsid w:val="00B770A3"/>
    <w:rsid w:val="00B85126"/>
    <w:rsid w:val="00B87AAA"/>
    <w:rsid w:val="00B95F90"/>
    <w:rsid w:val="00BA1035"/>
    <w:rsid w:val="00BA31A3"/>
    <w:rsid w:val="00BA58FF"/>
    <w:rsid w:val="00BB0C98"/>
    <w:rsid w:val="00BB39B1"/>
    <w:rsid w:val="00BC62DE"/>
    <w:rsid w:val="00BD2D80"/>
    <w:rsid w:val="00BD3C6E"/>
    <w:rsid w:val="00BE4F10"/>
    <w:rsid w:val="00BF1788"/>
    <w:rsid w:val="00BF35C7"/>
    <w:rsid w:val="00C07B56"/>
    <w:rsid w:val="00C16417"/>
    <w:rsid w:val="00C17FCE"/>
    <w:rsid w:val="00C326AC"/>
    <w:rsid w:val="00C3548C"/>
    <w:rsid w:val="00C35CEF"/>
    <w:rsid w:val="00C5272A"/>
    <w:rsid w:val="00C5397B"/>
    <w:rsid w:val="00C64657"/>
    <w:rsid w:val="00C709C5"/>
    <w:rsid w:val="00C72109"/>
    <w:rsid w:val="00C72987"/>
    <w:rsid w:val="00C81D95"/>
    <w:rsid w:val="00C83867"/>
    <w:rsid w:val="00C8794F"/>
    <w:rsid w:val="00C87F02"/>
    <w:rsid w:val="00C942E8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31E7"/>
    <w:rsid w:val="00D065CC"/>
    <w:rsid w:val="00D149B7"/>
    <w:rsid w:val="00D17063"/>
    <w:rsid w:val="00D25E08"/>
    <w:rsid w:val="00D3561D"/>
    <w:rsid w:val="00D41445"/>
    <w:rsid w:val="00D42547"/>
    <w:rsid w:val="00D457BC"/>
    <w:rsid w:val="00D546E6"/>
    <w:rsid w:val="00D7099A"/>
    <w:rsid w:val="00D76B9E"/>
    <w:rsid w:val="00D87238"/>
    <w:rsid w:val="00D92D13"/>
    <w:rsid w:val="00D95B43"/>
    <w:rsid w:val="00D968A2"/>
    <w:rsid w:val="00D96ED7"/>
    <w:rsid w:val="00DA30CD"/>
    <w:rsid w:val="00DB08D2"/>
    <w:rsid w:val="00DB350A"/>
    <w:rsid w:val="00DB4EF0"/>
    <w:rsid w:val="00DD2339"/>
    <w:rsid w:val="00DD2BA5"/>
    <w:rsid w:val="00DD43DB"/>
    <w:rsid w:val="00DF675E"/>
    <w:rsid w:val="00E06E4A"/>
    <w:rsid w:val="00E1200F"/>
    <w:rsid w:val="00E1445E"/>
    <w:rsid w:val="00E1576B"/>
    <w:rsid w:val="00E16804"/>
    <w:rsid w:val="00E20572"/>
    <w:rsid w:val="00E30C2F"/>
    <w:rsid w:val="00E315F0"/>
    <w:rsid w:val="00E31B4A"/>
    <w:rsid w:val="00E34B16"/>
    <w:rsid w:val="00E4365A"/>
    <w:rsid w:val="00E43BDD"/>
    <w:rsid w:val="00E4594B"/>
    <w:rsid w:val="00E55358"/>
    <w:rsid w:val="00E57BF7"/>
    <w:rsid w:val="00E71356"/>
    <w:rsid w:val="00E766E9"/>
    <w:rsid w:val="00E84B5F"/>
    <w:rsid w:val="00E920FE"/>
    <w:rsid w:val="00E956BC"/>
    <w:rsid w:val="00EB42B3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1686"/>
    <w:rsid w:val="00F01117"/>
    <w:rsid w:val="00F0323F"/>
    <w:rsid w:val="00F06212"/>
    <w:rsid w:val="00F064D7"/>
    <w:rsid w:val="00F152E7"/>
    <w:rsid w:val="00F1720E"/>
    <w:rsid w:val="00F342A2"/>
    <w:rsid w:val="00F35C15"/>
    <w:rsid w:val="00F43EF7"/>
    <w:rsid w:val="00F449DA"/>
    <w:rsid w:val="00F523B7"/>
    <w:rsid w:val="00F57CF8"/>
    <w:rsid w:val="00F6111E"/>
    <w:rsid w:val="00F67F89"/>
    <w:rsid w:val="00F72071"/>
    <w:rsid w:val="00F72772"/>
    <w:rsid w:val="00F82FFB"/>
    <w:rsid w:val="00F83776"/>
    <w:rsid w:val="00F86976"/>
    <w:rsid w:val="00F94925"/>
    <w:rsid w:val="00FB37D4"/>
    <w:rsid w:val="00FB4E84"/>
    <w:rsid w:val="00FC0E04"/>
    <w:rsid w:val="00FC6473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b/>
      <w:bCs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AyFsy3KHhpz4T5Mdt0i0KGxdsnw=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utmTtxrRmx70FE1XCtXCx4BFl5v45RZpvkp3aeh3inCLLVFYA9HQ0auHyCr9cT6NnX1dE4ky
    X/c4kjT8P+4yvTTxZhIM7wZCt9paiyOBVfht1xIZYHPXZplWwVKTqGGfhXGffMZB5Sy/t1AF
    sURHBzHtfIaoveoewL1ljjlDOTRKbHtJnrTh1epeU4VPeblUZs+7p0q9FVfBLAS+FfKp4kM0
    1ZHahBEDAYdiHmQdq8KSRxMoP7fdCMneBsJ06/WvYvNv1BZLyQCpa4d5DMM81O/oLsA+L9v1
    //kgKNzzCzYGr4PA1+zQUnCs4LhM+d1A1qBs4uzpTtlmQPZ9S7ZXXg==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jQvmzhogc8zz9xATOFs9xN0fyI8=</DigestValue>
      </Reference>
      <Reference URI="/word/endnotes.xml?ContentType=application/vnd.openxmlformats-officedocument.wordprocessingml.endnotes+xml">
        <DigestMethod Algorithm="http://www.w3.org/2000/09/xmldsig#sha1"/>
        <DigestValue>V2IgwD4+r0DH8pvqNFLbtE/zfJc=</DigestValue>
      </Reference>
      <Reference URI="/word/fontTable.xml?ContentType=application/vnd.openxmlformats-officedocument.wordprocessingml.fontTable+xml">
        <DigestMethod Algorithm="http://www.w3.org/2000/09/xmldsig#sha1"/>
        <DigestValue>UV35K/+Wsr1B0EE0qWbjOcLsGaM=</DigestValue>
      </Reference>
      <Reference URI="/word/footer1.xml?ContentType=application/vnd.openxmlformats-officedocument.wordprocessingml.footer+xml">
        <DigestMethod Algorithm="http://www.w3.org/2000/09/xmldsig#sha1"/>
        <DigestValue>BhSyYVNOUMyb/bQX/9Ux37Y5/3M=</DigestValue>
      </Reference>
      <Reference URI="/word/footer2.xml?ContentType=application/vnd.openxmlformats-officedocument.wordprocessingml.footer+xml">
        <DigestMethod Algorithm="http://www.w3.org/2000/09/xmldsig#sha1"/>
        <DigestValue>IdlMo9AJRAaTJ5VJJEiALi7Su7U=</DigestValue>
      </Reference>
      <Reference URI="/word/footer3.xml?ContentType=application/vnd.openxmlformats-officedocument.wordprocessingml.footer+xml">
        <DigestMethod Algorithm="http://www.w3.org/2000/09/xmldsig#sha1"/>
        <DigestValue>UHyi3A7AhwunruKm94rO85j4GHM=</DigestValue>
      </Reference>
      <Reference URI="/word/footnotes.xml?ContentType=application/vnd.openxmlformats-officedocument.wordprocessingml.footnotes+xml">
        <DigestMethod Algorithm="http://www.w3.org/2000/09/xmldsig#sha1"/>
        <DigestValue>iYaKm/YQqbrEYJClMiu85L3pva4=</DigestValue>
      </Reference>
      <Reference URI="/word/header1.xml?ContentType=application/vnd.openxmlformats-officedocument.wordprocessingml.header+xml">
        <DigestMethod Algorithm="http://www.w3.org/2000/09/xmldsig#sha1"/>
        <DigestValue>fhywgJLKQdC4fQZ1RSWPBUaAcS0=</DigestValue>
      </Reference>
      <Reference URI="/word/header2.xml?ContentType=application/vnd.openxmlformats-officedocument.wordprocessingml.header+xml">
        <DigestMethod Algorithm="http://www.w3.org/2000/09/xmldsig#sha1"/>
        <DigestValue>J2gWq2QR+wUVxaol9bx0Nm7xeRQ=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wuf7jLllV//Pa0EgdF682PD9b7U=</DigestValue>
      </Reference>
      <Reference URI="/word/settings.xml?ContentType=application/vnd.openxmlformats-officedocument.wordprocessingml.settings+xml">
        <DigestMethod Algorithm="http://www.w3.org/2000/09/xmldsig#sha1"/>
        <DigestValue>hDvVCpGoyh1mJpd9uF4eooaTDNI=</DigestValue>
      </Reference>
      <Reference URI="/word/styles.xml?ContentType=application/vnd.openxmlformats-officedocument.wordprocessingml.styles+xml">
        <DigestMethod Algorithm="http://www.w3.org/2000/09/xmldsig#sha1"/>
        <DigestValue>qzG+gRXmZRF96On6EqEoU5JhgkE=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VN3SiG4lHnbwLlBzlkyEsOW1MzI=</DigestValue>
      </Reference>
    </Manifest>
    <SignatureProperties>
      <SignatureProperty Id="idSignatureTime" Target="#idPackageSignature">
        <mdssi:SignatureTime>
          <mdssi:Format>YYYY-MM-DDThh:mm:ssTZD</mdssi:Format>
          <mdssi:Value>2013-05-24T14:22:29Z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8EC3-0E43-4120-A9AE-3DCC9256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3215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3</cp:revision>
  <cp:lastPrinted>2012-02-02T14:51:00Z</cp:lastPrinted>
  <dcterms:created xsi:type="dcterms:W3CDTF">2013-05-24T14:21:00Z</dcterms:created>
  <dcterms:modified xsi:type="dcterms:W3CDTF">2013-05-24T14:22:00Z</dcterms:modified>
</cp:coreProperties>
</file>