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EE87" w14:textId="0103D87F" w:rsidR="001B343E" w:rsidRPr="00AE7408" w:rsidRDefault="002E6163" w:rsidP="00436446">
      <w:pPr>
        <w:pBdr>
          <w:bottom w:val="single" w:sz="4" w:space="1" w:color="auto"/>
        </w:pBdr>
        <w:rPr>
          <w:b/>
          <w:sz w:val="24"/>
        </w:rPr>
      </w:pPr>
      <w:r w:rsidRPr="00AE7408">
        <w:rPr>
          <w:b/>
          <w:sz w:val="24"/>
        </w:rPr>
        <w:t xml:space="preserve">Příloha č. </w:t>
      </w:r>
      <w:r w:rsidR="00B821F7" w:rsidRPr="00AE7408">
        <w:rPr>
          <w:b/>
          <w:sz w:val="24"/>
        </w:rPr>
        <w:t>3</w:t>
      </w:r>
      <w:r w:rsidR="00436446" w:rsidRPr="00AE7408">
        <w:rPr>
          <w:b/>
          <w:sz w:val="24"/>
        </w:rPr>
        <w:t xml:space="preserve"> </w:t>
      </w:r>
      <w:r w:rsidR="000F59A6" w:rsidRPr="00AE7408">
        <w:rPr>
          <w:b/>
          <w:sz w:val="24"/>
        </w:rPr>
        <w:t>Smlouvy</w:t>
      </w:r>
      <w:r w:rsidRPr="00AE7408">
        <w:rPr>
          <w:b/>
          <w:sz w:val="24"/>
        </w:rPr>
        <w:t xml:space="preserve"> – Specifikace a režim poskytovaných Služeb</w:t>
      </w:r>
    </w:p>
    <w:p w14:paraId="08B276A8" w14:textId="333C3B9D" w:rsidR="00AC2C39" w:rsidRPr="00AE7408" w:rsidRDefault="00AC2C39" w:rsidP="00403C97">
      <w:pPr>
        <w:rPr>
          <w:b/>
        </w:rPr>
      </w:pPr>
    </w:p>
    <w:p w14:paraId="28C7CFF3" w14:textId="05F5198F" w:rsidR="00F435FC" w:rsidRPr="00AE7408" w:rsidRDefault="00F435FC" w:rsidP="00652FF6">
      <w:pPr>
        <w:pStyle w:val="Odstavecseseznamem"/>
        <w:keepNext/>
        <w:keepLines/>
        <w:numPr>
          <w:ilvl w:val="0"/>
          <w:numId w:val="4"/>
        </w:numPr>
        <w:tabs>
          <w:tab w:val="left" w:pos="709"/>
        </w:tabs>
        <w:spacing w:after="240"/>
        <w:ind w:left="709" w:hanging="142"/>
        <w:contextualSpacing w:val="0"/>
        <w:rPr>
          <w:b/>
          <w:u w:val="single"/>
        </w:rPr>
      </w:pPr>
      <w:r w:rsidRPr="00AE7408">
        <w:rPr>
          <w:b/>
          <w:u w:val="single"/>
        </w:rPr>
        <w:t>Specifikace Služeb</w:t>
      </w:r>
    </w:p>
    <w:p w14:paraId="47CB4C6E" w14:textId="40F8BED0" w:rsidR="00B927AE" w:rsidRDefault="00F435FC" w:rsidP="002C07D7">
      <w:pPr>
        <w:spacing w:after="240"/>
        <w:jc w:val="both"/>
        <w:rPr>
          <w:rFonts w:cs="Arial"/>
          <w:lang w:eastAsia="cs-CZ"/>
        </w:rPr>
      </w:pPr>
      <w:r w:rsidRPr="00AE7408">
        <w:rPr>
          <w:rFonts w:cs="Arial"/>
          <w:lang w:eastAsia="cs-CZ"/>
        </w:rPr>
        <w:t>Služby dle čl. I Smlouvy</w:t>
      </w:r>
      <w:r w:rsidR="00652FF6">
        <w:rPr>
          <w:rFonts w:cs="Arial"/>
          <w:lang w:eastAsia="cs-CZ"/>
        </w:rPr>
        <w:t xml:space="preserve"> </w:t>
      </w:r>
      <w:r w:rsidRPr="00AE7408">
        <w:rPr>
          <w:rFonts w:cs="Arial"/>
          <w:lang w:eastAsia="cs-CZ"/>
        </w:rPr>
        <w:t>zahrnují zajištění provozu, správy a podpory Vybavení Objednatele, které je uvedeno v Příloze č. 1 Smlouvy, a to v době poskytování Služeb a jejich parametrů uvedených v </w:t>
      </w:r>
      <w:r w:rsidR="00B927AE">
        <w:rPr>
          <w:rFonts w:cs="Arial"/>
          <w:lang w:eastAsia="cs-CZ"/>
        </w:rPr>
        <w:t>kap. V</w:t>
      </w:r>
      <w:r w:rsidRPr="00AE7408">
        <w:rPr>
          <w:rFonts w:cs="Arial"/>
          <w:lang w:eastAsia="cs-CZ"/>
        </w:rPr>
        <w:t xml:space="preserve"> této přílohy. Součástí Technické podpory jsou následující činnosti:</w:t>
      </w:r>
    </w:p>
    <w:p w14:paraId="52CD83F3" w14:textId="30EC9B04" w:rsidR="00B927AE" w:rsidRPr="00B927AE" w:rsidRDefault="002C07D7" w:rsidP="002C07D7">
      <w:pPr>
        <w:keepNext/>
        <w:keepLines/>
        <w:numPr>
          <w:ilvl w:val="0"/>
          <w:numId w:val="25"/>
        </w:numPr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>Technická podpora</w:t>
      </w:r>
      <w:r w:rsidR="00B927AE">
        <w:rPr>
          <w:b/>
          <w:bCs/>
          <w:lang w:eastAsia="cs-CZ"/>
        </w:rPr>
        <w:t xml:space="preserve"> HW prvk</w:t>
      </w:r>
      <w:r>
        <w:rPr>
          <w:b/>
          <w:bCs/>
          <w:lang w:eastAsia="cs-CZ"/>
        </w:rPr>
        <w:t>ů:</w:t>
      </w:r>
    </w:p>
    <w:p w14:paraId="46ED086D" w14:textId="5A3AD567" w:rsidR="00427C0F" w:rsidRPr="00902E95" w:rsidRDefault="00F435FC" w:rsidP="00427C0F">
      <w:pPr>
        <w:pStyle w:val="Odstavecseseznamem"/>
        <w:numPr>
          <w:ilvl w:val="0"/>
          <w:numId w:val="23"/>
        </w:numPr>
        <w:spacing w:after="60"/>
        <w:contextualSpacing w:val="0"/>
        <w:jc w:val="both"/>
        <w:rPr>
          <w:lang w:eastAsia="cs-CZ"/>
        </w:rPr>
      </w:pPr>
      <w:r w:rsidRPr="00AE7408">
        <w:rPr>
          <w:rFonts w:eastAsia="Times New Roman" w:cs="Arial"/>
          <w:lang w:eastAsia="cs-CZ"/>
        </w:rPr>
        <w:t xml:space="preserve">Proaktivní sledování a řešení poruch (řízení incidentů) </w:t>
      </w:r>
      <w:r w:rsidR="00A35977" w:rsidRPr="00AE7408">
        <w:rPr>
          <w:rFonts w:eastAsia="Times New Roman" w:cs="Arial"/>
          <w:lang w:eastAsia="cs-CZ"/>
        </w:rPr>
        <w:t>Vybavení</w:t>
      </w:r>
      <w:r w:rsidRPr="00AE7408">
        <w:rPr>
          <w:rFonts w:eastAsia="Times New Roman" w:cs="Arial"/>
          <w:lang w:eastAsia="cs-CZ"/>
        </w:rPr>
        <w:t xml:space="preserve"> Objednatele</w:t>
      </w:r>
      <w:r w:rsidR="00C914B9">
        <w:rPr>
          <w:rFonts w:eastAsia="Times New Roman" w:cs="Arial"/>
          <w:lang w:eastAsia="cs-CZ"/>
        </w:rPr>
        <w:t xml:space="preserve"> v místě instalace</w:t>
      </w:r>
      <w:r w:rsidRPr="00AE7408">
        <w:rPr>
          <w:rFonts w:eastAsia="Times New Roman" w:cs="Arial"/>
          <w:lang w:eastAsia="cs-CZ"/>
        </w:rPr>
        <w:t>.</w:t>
      </w:r>
    </w:p>
    <w:p w14:paraId="4B0F5E96" w14:textId="74F046C3" w:rsidR="00F435FC" w:rsidRPr="00AE7408" w:rsidRDefault="00F435FC" w:rsidP="00631621">
      <w:pPr>
        <w:pStyle w:val="Odstavecseseznamem"/>
        <w:numPr>
          <w:ilvl w:val="0"/>
          <w:numId w:val="23"/>
        </w:numPr>
        <w:spacing w:after="60"/>
        <w:contextualSpacing w:val="0"/>
        <w:jc w:val="both"/>
        <w:rPr>
          <w:rFonts w:eastAsia="Times New Roman" w:cs="Arial"/>
          <w:lang w:eastAsia="cs-CZ"/>
        </w:rPr>
      </w:pPr>
      <w:r w:rsidRPr="00AE7408">
        <w:rPr>
          <w:rFonts w:eastAsia="Times New Roman" w:cs="Arial"/>
          <w:lang w:eastAsia="cs-CZ"/>
        </w:rPr>
        <w:t>Řízení problémů (Problem management) založených na základě nahlášeného incidentu Objednatelem.</w:t>
      </w:r>
    </w:p>
    <w:p w14:paraId="27AC8D5D" w14:textId="563355AB" w:rsidR="00F435FC" w:rsidRPr="00AE7408" w:rsidRDefault="00F435FC" w:rsidP="00631621">
      <w:pPr>
        <w:pStyle w:val="Odstavecseseznamem"/>
        <w:numPr>
          <w:ilvl w:val="0"/>
          <w:numId w:val="23"/>
        </w:numPr>
        <w:spacing w:after="60"/>
        <w:contextualSpacing w:val="0"/>
        <w:jc w:val="both"/>
        <w:rPr>
          <w:rFonts w:eastAsia="Times New Roman" w:cs="Arial"/>
          <w:lang w:eastAsia="cs-CZ"/>
        </w:rPr>
      </w:pPr>
      <w:r w:rsidRPr="00AE7408">
        <w:rPr>
          <w:rFonts w:eastAsia="Times New Roman" w:cs="Arial"/>
          <w:lang w:eastAsia="cs-CZ"/>
        </w:rPr>
        <w:t xml:space="preserve">Řízení změn (Change management) </w:t>
      </w:r>
      <w:r w:rsidR="00A35977" w:rsidRPr="00AE7408">
        <w:rPr>
          <w:rFonts w:eastAsia="Times New Roman" w:cs="Arial"/>
          <w:lang w:eastAsia="cs-CZ"/>
        </w:rPr>
        <w:t xml:space="preserve">Vybavení </w:t>
      </w:r>
      <w:r w:rsidRPr="00AE7408">
        <w:rPr>
          <w:rFonts w:eastAsia="Times New Roman" w:cs="Arial"/>
          <w:lang w:eastAsia="cs-CZ"/>
        </w:rPr>
        <w:t>požadovaných Objednatelem.</w:t>
      </w:r>
    </w:p>
    <w:p w14:paraId="21B7FFB4" w14:textId="5B10ADD1" w:rsidR="00F435FC" w:rsidRPr="00AE7408" w:rsidRDefault="00F435FC" w:rsidP="00631621">
      <w:pPr>
        <w:pStyle w:val="Odstavecseseznamem"/>
        <w:numPr>
          <w:ilvl w:val="0"/>
          <w:numId w:val="23"/>
        </w:numPr>
        <w:spacing w:after="60"/>
        <w:contextualSpacing w:val="0"/>
        <w:jc w:val="both"/>
        <w:rPr>
          <w:rFonts w:eastAsia="Times New Roman" w:cs="Arial"/>
          <w:lang w:eastAsia="cs-CZ"/>
        </w:rPr>
      </w:pPr>
      <w:r w:rsidRPr="00AE7408">
        <w:rPr>
          <w:rFonts w:eastAsia="Times New Roman" w:cs="Arial"/>
          <w:lang w:eastAsia="cs-CZ"/>
        </w:rPr>
        <w:t xml:space="preserve">Správa konfigurační databáze (CMDB) </w:t>
      </w:r>
      <w:r w:rsidR="00A35977" w:rsidRPr="00AE7408">
        <w:rPr>
          <w:rFonts w:eastAsia="Times New Roman" w:cs="Arial"/>
          <w:lang w:eastAsia="cs-CZ"/>
        </w:rPr>
        <w:t xml:space="preserve">Vybavení </w:t>
      </w:r>
      <w:r w:rsidRPr="00AE7408">
        <w:rPr>
          <w:rFonts w:eastAsia="Times New Roman" w:cs="Arial"/>
          <w:lang w:eastAsia="cs-CZ"/>
        </w:rPr>
        <w:t xml:space="preserve">uvedených v Příloze č. </w:t>
      </w:r>
      <w:r w:rsidR="00A35977" w:rsidRPr="00AE7408">
        <w:rPr>
          <w:rFonts w:eastAsia="Times New Roman" w:cs="Arial"/>
          <w:lang w:eastAsia="cs-CZ"/>
        </w:rPr>
        <w:t>1 Smlouvy</w:t>
      </w:r>
      <w:r w:rsidRPr="00AE7408">
        <w:rPr>
          <w:rFonts w:eastAsia="Times New Roman" w:cs="Arial"/>
          <w:lang w:eastAsia="cs-CZ"/>
        </w:rPr>
        <w:t xml:space="preserve"> v nástrojích </w:t>
      </w:r>
      <w:r w:rsidR="00A35977" w:rsidRPr="00AE7408">
        <w:rPr>
          <w:rFonts w:eastAsia="Times New Roman" w:cs="Arial"/>
          <w:lang w:eastAsia="cs-CZ"/>
        </w:rPr>
        <w:t>Poskytovatele</w:t>
      </w:r>
      <w:r w:rsidRPr="00AE7408">
        <w:rPr>
          <w:rFonts w:eastAsia="Times New Roman" w:cs="Arial"/>
          <w:lang w:eastAsia="cs-CZ"/>
        </w:rPr>
        <w:t xml:space="preserve"> (JIRA).</w:t>
      </w:r>
    </w:p>
    <w:p w14:paraId="2AD96AD8" w14:textId="08F84CD7" w:rsidR="00F435FC" w:rsidRDefault="00F435FC" w:rsidP="002C07D7">
      <w:pPr>
        <w:pStyle w:val="Odstavecseseznamem"/>
        <w:numPr>
          <w:ilvl w:val="0"/>
          <w:numId w:val="23"/>
        </w:numPr>
        <w:spacing w:after="60"/>
        <w:contextualSpacing w:val="0"/>
        <w:jc w:val="both"/>
        <w:rPr>
          <w:rFonts w:eastAsia="Times New Roman" w:cs="Arial"/>
          <w:lang w:eastAsia="cs-CZ"/>
        </w:rPr>
      </w:pPr>
      <w:r w:rsidRPr="00AE7408">
        <w:rPr>
          <w:rFonts w:eastAsia="Times New Roman" w:cs="Arial"/>
          <w:lang w:eastAsia="cs-CZ"/>
        </w:rPr>
        <w:t xml:space="preserve">Konzultační služby na základě požadavků oprávněných osob Objednatele a doručených na Zákaznické centrum </w:t>
      </w:r>
      <w:r w:rsidR="00A35977" w:rsidRPr="00AE7408">
        <w:rPr>
          <w:rFonts w:eastAsia="Times New Roman" w:cs="Arial"/>
          <w:lang w:eastAsia="cs-CZ"/>
        </w:rPr>
        <w:t>Poskytovatele</w:t>
      </w:r>
      <w:r w:rsidRPr="00AE7408">
        <w:rPr>
          <w:rFonts w:eastAsia="Times New Roman" w:cs="Arial"/>
          <w:lang w:eastAsia="cs-CZ"/>
        </w:rPr>
        <w:t>.</w:t>
      </w:r>
    </w:p>
    <w:p w14:paraId="27054D1E" w14:textId="35759BE4" w:rsidR="00156E39" w:rsidRDefault="00156E39" w:rsidP="00B82D10">
      <w:pPr>
        <w:jc w:val="both"/>
        <w:rPr>
          <w:lang w:eastAsia="cs-CZ"/>
        </w:rPr>
      </w:pPr>
    </w:p>
    <w:p w14:paraId="0DCEC9FA" w14:textId="0003B961" w:rsidR="00B927AE" w:rsidRPr="00B927AE" w:rsidRDefault="002C07D7" w:rsidP="002C07D7">
      <w:pPr>
        <w:keepNext/>
        <w:keepLines/>
        <w:numPr>
          <w:ilvl w:val="0"/>
          <w:numId w:val="25"/>
        </w:numPr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>Technická podpora SW prvků:</w:t>
      </w:r>
    </w:p>
    <w:p w14:paraId="512736B7" w14:textId="77777777" w:rsidR="00B927AE" w:rsidRPr="003622A9" w:rsidRDefault="00B927AE" w:rsidP="00B927AE">
      <w:pPr>
        <w:pStyle w:val="Odstavecseseznamem"/>
        <w:numPr>
          <w:ilvl w:val="0"/>
          <w:numId w:val="23"/>
        </w:numPr>
        <w:spacing w:after="60"/>
        <w:contextualSpacing w:val="0"/>
        <w:jc w:val="both"/>
        <w:rPr>
          <w:rFonts w:eastAsia="Times New Roman" w:cs="Arial"/>
          <w:lang w:eastAsia="cs-CZ"/>
        </w:rPr>
      </w:pPr>
      <w:proofErr w:type="gramStart"/>
      <w:r w:rsidRPr="003622A9">
        <w:rPr>
          <w:rFonts w:eastAsia="Times New Roman" w:cs="Arial"/>
          <w:lang w:eastAsia="cs-CZ"/>
        </w:rPr>
        <w:t>24 hodinový</w:t>
      </w:r>
      <w:proofErr w:type="gramEnd"/>
      <w:r w:rsidRPr="003622A9">
        <w:rPr>
          <w:rFonts w:eastAsia="Times New Roman" w:cs="Arial"/>
          <w:lang w:eastAsia="cs-CZ"/>
        </w:rPr>
        <w:t xml:space="preserve"> servisní dispečink;</w:t>
      </w:r>
    </w:p>
    <w:p w14:paraId="686ADB7A" w14:textId="77777777" w:rsidR="00B927AE" w:rsidRPr="003622A9" w:rsidRDefault="00B927AE" w:rsidP="00B927AE">
      <w:pPr>
        <w:pStyle w:val="Odstavecseseznamem"/>
        <w:numPr>
          <w:ilvl w:val="0"/>
          <w:numId w:val="23"/>
        </w:numPr>
        <w:spacing w:after="60"/>
        <w:contextualSpacing w:val="0"/>
        <w:jc w:val="both"/>
        <w:rPr>
          <w:rFonts w:eastAsia="Times New Roman" w:cs="Arial"/>
          <w:lang w:eastAsia="cs-CZ"/>
        </w:rPr>
      </w:pPr>
      <w:r w:rsidRPr="003622A9">
        <w:rPr>
          <w:rFonts w:eastAsia="Times New Roman" w:cs="Arial"/>
          <w:lang w:eastAsia="cs-CZ"/>
        </w:rPr>
        <w:t xml:space="preserve">telefonické řešení problémů a podpora při analýze, identifikaci, </w:t>
      </w:r>
      <w:proofErr w:type="gramStart"/>
      <w:r w:rsidRPr="003622A9">
        <w:rPr>
          <w:rFonts w:eastAsia="Times New Roman" w:cs="Arial"/>
          <w:lang w:eastAsia="cs-CZ"/>
        </w:rPr>
        <w:t>diagnose</w:t>
      </w:r>
      <w:proofErr w:type="gramEnd"/>
      <w:r w:rsidRPr="003622A9">
        <w:rPr>
          <w:rFonts w:eastAsia="Times New Roman" w:cs="Arial"/>
          <w:lang w:eastAsia="cs-CZ"/>
        </w:rPr>
        <w:t>, obcházení nebo odstranění chyby;</w:t>
      </w:r>
    </w:p>
    <w:p w14:paraId="6672BEB8" w14:textId="699F804A" w:rsidR="00B927AE" w:rsidRPr="003622A9" w:rsidRDefault="00B927AE" w:rsidP="00B927AE">
      <w:pPr>
        <w:pStyle w:val="Odstavecseseznamem"/>
        <w:numPr>
          <w:ilvl w:val="0"/>
          <w:numId w:val="23"/>
        </w:numPr>
        <w:spacing w:after="60"/>
        <w:contextualSpacing w:val="0"/>
        <w:jc w:val="both"/>
        <w:rPr>
          <w:rFonts w:eastAsia="Times New Roman" w:cs="Arial"/>
          <w:lang w:eastAsia="cs-CZ"/>
        </w:rPr>
      </w:pPr>
      <w:r w:rsidRPr="003622A9">
        <w:rPr>
          <w:rFonts w:eastAsia="Times New Roman" w:cs="Arial"/>
          <w:lang w:eastAsia="cs-CZ"/>
        </w:rPr>
        <w:t>v případě potřeby odstranění chyby na místě instalace;</w:t>
      </w:r>
      <w:r w:rsidR="00652FF6">
        <w:rPr>
          <w:rFonts w:eastAsia="Times New Roman" w:cs="Arial"/>
          <w:lang w:eastAsia="cs-CZ"/>
        </w:rPr>
        <w:t xml:space="preserve"> </w:t>
      </w:r>
    </w:p>
    <w:p w14:paraId="5B0B8C28" w14:textId="77777777" w:rsidR="00B927AE" w:rsidRPr="003622A9" w:rsidRDefault="00B927AE" w:rsidP="00B927AE">
      <w:pPr>
        <w:pStyle w:val="Odstavecseseznamem"/>
        <w:numPr>
          <w:ilvl w:val="0"/>
          <w:numId w:val="23"/>
        </w:numPr>
        <w:spacing w:after="60"/>
        <w:contextualSpacing w:val="0"/>
        <w:jc w:val="both"/>
        <w:rPr>
          <w:rFonts w:eastAsia="Times New Roman" w:cs="Arial"/>
          <w:lang w:eastAsia="cs-CZ"/>
        </w:rPr>
      </w:pPr>
      <w:r w:rsidRPr="003622A9">
        <w:rPr>
          <w:rFonts w:eastAsia="Times New Roman" w:cs="Arial"/>
          <w:lang w:eastAsia="cs-CZ"/>
        </w:rPr>
        <w:t>poskytnutí korektur a změn, které jsou uvolněny k použití včetně telefonické podpory při jejich instalaci;</w:t>
      </w:r>
    </w:p>
    <w:p w14:paraId="650CC946" w14:textId="77777777" w:rsidR="00B927AE" w:rsidRPr="003622A9" w:rsidRDefault="00B927AE" w:rsidP="002C07D7">
      <w:pPr>
        <w:pStyle w:val="Odstavecseseznamem"/>
        <w:numPr>
          <w:ilvl w:val="0"/>
          <w:numId w:val="23"/>
        </w:numPr>
        <w:spacing w:after="60"/>
        <w:contextualSpacing w:val="0"/>
        <w:jc w:val="both"/>
        <w:rPr>
          <w:rFonts w:eastAsia="Times New Roman" w:cs="Arial"/>
          <w:lang w:eastAsia="cs-CZ"/>
        </w:rPr>
      </w:pPr>
      <w:r w:rsidRPr="003622A9">
        <w:rPr>
          <w:rFonts w:eastAsia="Times New Roman" w:cs="Arial"/>
          <w:lang w:eastAsia="cs-CZ"/>
        </w:rPr>
        <w:t>zasílání updatů.</w:t>
      </w:r>
    </w:p>
    <w:p w14:paraId="36926E1A" w14:textId="77777777" w:rsidR="00B927AE" w:rsidRDefault="00B927AE" w:rsidP="002C07D7">
      <w:pPr>
        <w:jc w:val="both"/>
        <w:rPr>
          <w:lang w:eastAsia="cs-CZ"/>
        </w:rPr>
      </w:pPr>
    </w:p>
    <w:p w14:paraId="2A96B5F6" w14:textId="38A5E06C" w:rsidR="00B927AE" w:rsidRPr="00B927AE" w:rsidRDefault="00B927AE" w:rsidP="002C07D7">
      <w:pPr>
        <w:keepNext/>
        <w:keepLines/>
        <w:numPr>
          <w:ilvl w:val="0"/>
          <w:numId w:val="25"/>
        </w:numPr>
        <w:jc w:val="both"/>
        <w:rPr>
          <w:b/>
          <w:bCs/>
          <w:lang w:eastAsia="cs-CZ"/>
        </w:rPr>
      </w:pPr>
      <w:r w:rsidRPr="00B927AE">
        <w:rPr>
          <w:b/>
          <w:bCs/>
          <w:lang w:eastAsia="cs-CZ"/>
        </w:rPr>
        <w:t xml:space="preserve"> </w:t>
      </w:r>
      <w:r w:rsidR="002C07D7">
        <w:rPr>
          <w:b/>
          <w:bCs/>
          <w:lang w:eastAsia="cs-CZ"/>
        </w:rPr>
        <w:t>A</w:t>
      </w:r>
      <w:r w:rsidRPr="00B927AE">
        <w:rPr>
          <w:b/>
          <w:bCs/>
          <w:lang w:eastAsia="cs-CZ"/>
        </w:rPr>
        <w:t>dministrace</w:t>
      </w:r>
      <w:r w:rsidR="002C07D7">
        <w:rPr>
          <w:b/>
          <w:bCs/>
          <w:lang w:eastAsia="cs-CZ"/>
        </w:rPr>
        <w:t>:</w:t>
      </w:r>
    </w:p>
    <w:p w14:paraId="72CF6206" w14:textId="77777777" w:rsidR="00B927AE" w:rsidRPr="003622A9" w:rsidRDefault="00B927AE" w:rsidP="00B927AE">
      <w:pPr>
        <w:pStyle w:val="Odstavecseseznamem"/>
        <w:numPr>
          <w:ilvl w:val="0"/>
          <w:numId w:val="23"/>
        </w:numPr>
        <w:spacing w:after="60"/>
        <w:contextualSpacing w:val="0"/>
        <w:jc w:val="both"/>
        <w:rPr>
          <w:rFonts w:eastAsia="Times New Roman" w:cs="Arial"/>
          <w:lang w:eastAsia="cs-CZ"/>
        </w:rPr>
      </w:pPr>
      <w:r w:rsidRPr="003622A9">
        <w:rPr>
          <w:rFonts w:eastAsia="Times New Roman" w:cs="Arial"/>
          <w:lang w:eastAsia="cs-CZ"/>
        </w:rPr>
        <w:t>Instalace systémů</w:t>
      </w:r>
    </w:p>
    <w:p w14:paraId="18F08135" w14:textId="77777777" w:rsidR="00B927AE" w:rsidRPr="003622A9" w:rsidRDefault="00B927AE" w:rsidP="00B927AE">
      <w:pPr>
        <w:pStyle w:val="Odstavecseseznamem"/>
        <w:numPr>
          <w:ilvl w:val="0"/>
          <w:numId w:val="23"/>
        </w:numPr>
        <w:spacing w:after="60"/>
        <w:contextualSpacing w:val="0"/>
        <w:jc w:val="both"/>
        <w:rPr>
          <w:rFonts w:eastAsia="Times New Roman" w:cs="Arial"/>
          <w:lang w:eastAsia="cs-CZ"/>
        </w:rPr>
      </w:pPr>
      <w:r w:rsidRPr="003622A9">
        <w:rPr>
          <w:rFonts w:eastAsia="Times New Roman" w:cs="Arial"/>
          <w:lang w:eastAsia="cs-CZ"/>
        </w:rPr>
        <w:t>Nastavování parametrů systémů</w:t>
      </w:r>
    </w:p>
    <w:p w14:paraId="5D99A000" w14:textId="77777777" w:rsidR="00B927AE" w:rsidRPr="003622A9" w:rsidRDefault="00B927AE" w:rsidP="00B927AE">
      <w:pPr>
        <w:pStyle w:val="Odstavecseseznamem"/>
        <w:numPr>
          <w:ilvl w:val="0"/>
          <w:numId w:val="23"/>
        </w:numPr>
        <w:spacing w:after="60"/>
        <w:contextualSpacing w:val="0"/>
        <w:jc w:val="both"/>
        <w:rPr>
          <w:rFonts w:eastAsia="Times New Roman" w:cs="Arial"/>
          <w:lang w:eastAsia="cs-CZ"/>
        </w:rPr>
      </w:pPr>
      <w:r w:rsidRPr="003622A9">
        <w:rPr>
          <w:rFonts w:eastAsia="Times New Roman" w:cs="Arial"/>
          <w:lang w:eastAsia="cs-CZ"/>
        </w:rPr>
        <w:t>Upgrade a instalování nových verzí systémů</w:t>
      </w:r>
    </w:p>
    <w:p w14:paraId="699C005B" w14:textId="77777777" w:rsidR="00B927AE" w:rsidRPr="003622A9" w:rsidRDefault="00B927AE" w:rsidP="00B927AE">
      <w:pPr>
        <w:pStyle w:val="Odstavecseseznamem"/>
        <w:numPr>
          <w:ilvl w:val="0"/>
          <w:numId w:val="23"/>
        </w:numPr>
        <w:spacing w:after="60"/>
        <w:contextualSpacing w:val="0"/>
        <w:jc w:val="both"/>
        <w:rPr>
          <w:rFonts w:eastAsia="Times New Roman" w:cs="Arial"/>
          <w:lang w:eastAsia="cs-CZ"/>
        </w:rPr>
      </w:pPr>
      <w:r w:rsidRPr="003622A9">
        <w:rPr>
          <w:rFonts w:eastAsia="Times New Roman" w:cs="Arial"/>
          <w:lang w:eastAsia="cs-CZ"/>
        </w:rPr>
        <w:t>Poskytování podpory při administraci systémů</w:t>
      </w:r>
    </w:p>
    <w:p w14:paraId="7BEA4820" w14:textId="7D166E2B" w:rsidR="00B927AE" w:rsidRDefault="00B927AE" w:rsidP="00B82D10">
      <w:pPr>
        <w:jc w:val="both"/>
        <w:rPr>
          <w:lang w:eastAsia="cs-CZ"/>
        </w:rPr>
      </w:pPr>
    </w:p>
    <w:p w14:paraId="2939F968" w14:textId="7706A6A9" w:rsidR="00B927AE" w:rsidRPr="00AE7408" w:rsidRDefault="00B927AE" w:rsidP="002C07D7">
      <w:pPr>
        <w:spacing w:after="240"/>
        <w:jc w:val="both"/>
        <w:rPr>
          <w:rFonts w:cs="Arial"/>
          <w:lang w:eastAsia="cs-CZ"/>
        </w:rPr>
      </w:pPr>
      <w:r w:rsidRPr="00AE7408">
        <w:rPr>
          <w:rFonts w:cs="Arial"/>
          <w:lang w:eastAsia="cs-CZ"/>
        </w:rPr>
        <w:t>Technická podpora je poskytovány v sídle Objednatele, a to bu</w:t>
      </w:r>
      <w:r w:rsidR="002C07D7">
        <w:rPr>
          <w:rFonts w:cs="Arial"/>
          <w:lang w:eastAsia="cs-CZ"/>
        </w:rPr>
        <w:t>ď</w:t>
      </w:r>
      <w:r w:rsidRPr="00AE7408">
        <w:rPr>
          <w:rFonts w:cs="Arial"/>
          <w:lang w:eastAsia="cs-CZ"/>
        </w:rPr>
        <w:t xml:space="preserve"> prostřednictvím fyzického přístupu odpovědných osob Poskytovatele do sídla Objednatele nebo prostřednictvím vzdáleného přístupu zřízeného prostředky Objednatele. </w:t>
      </w:r>
    </w:p>
    <w:p w14:paraId="608D5670" w14:textId="77777777" w:rsidR="00B927AE" w:rsidRPr="00AE7408" w:rsidRDefault="00B927AE" w:rsidP="002C07D7">
      <w:pPr>
        <w:spacing w:after="240"/>
        <w:jc w:val="both"/>
        <w:rPr>
          <w:lang w:eastAsia="cs-CZ"/>
        </w:rPr>
      </w:pPr>
    </w:p>
    <w:p w14:paraId="69CF3CC2" w14:textId="29C9110E" w:rsidR="004A55AC" w:rsidRPr="002C07D7" w:rsidRDefault="004A55AC" w:rsidP="00D958E1">
      <w:pPr>
        <w:pStyle w:val="Odstavecseseznamem"/>
        <w:keepNext/>
        <w:keepLines/>
        <w:numPr>
          <w:ilvl w:val="0"/>
          <w:numId w:val="4"/>
        </w:numPr>
        <w:tabs>
          <w:tab w:val="left" w:pos="709"/>
        </w:tabs>
        <w:spacing w:after="240"/>
        <w:ind w:left="709" w:hanging="142"/>
        <w:contextualSpacing w:val="0"/>
        <w:rPr>
          <w:b/>
          <w:u w:val="single"/>
        </w:rPr>
      </w:pPr>
      <w:r w:rsidRPr="002C07D7">
        <w:rPr>
          <w:b/>
          <w:u w:val="single"/>
        </w:rPr>
        <w:t xml:space="preserve">Podrobná charakteristika </w:t>
      </w:r>
      <w:r w:rsidR="002C07D7">
        <w:rPr>
          <w:b/>
          <w:u w:val="single"/>
        </w:rPr>
        <w:t>vybraných činností dle kap. I</w:t>
      </w:r>
    </w:p>
    <w:p w14:paraId="4E5ABCE3" w14:textId="77777777" w:rsidR="004A55AC" w:rsidRPr="00AE7408" w:rsidRDefault="004A55AC" w:rsidP="00D958E1">
      <w:pPr>
        <w:keepNext/>
        <w:keepLines/>
        <w:numPr>
          <w:ilvl w:val="0"/>
          <w:numId w:val="27"/>
        </w:numPr>
        <w:spacing w:after="180"/>
        <w:jc w:val="both"/>
        <w:rPr>
          <w:b/>
          <w:bCs/>
          <w:lang w:eastAsia="cs-CZ"/>
        </w:rPr>
      </w:pPr>
      <w:r w:rsidRPr="00AE7408">
        <w:rPr>
          <w:b/>
          <w:bCs/>
          <w:lang w:eastAsia="cs-CZ"/>
        </w:rPr>
        <w:t>Řešení incidentů (Incident management)</w:t>
      </w:r>
    </w:p>
    <w:p w14:paraId="0A0D2536" w14:textId="3471EA20" w:rsidR="004A55AC" w:rsidRPr="00AE7408" w:rsidRDefault="004A55AC" w:rsidP="00631621">
      <w:pPr>
        <w:keepNext/>
        <w:keepLines/>
        <w:spacing w:after="240"/>
        <w:jc w:val="both"/>
        <w:rPr>
          <w:lang w:eastAsia="cs-CZ"/>
        </w:rPr>
      </w:pPr>
      <w:r w:rsidRPr="00AE7408">
        <w:rPr>
          <w:lang w:eastAsia="cs-CZ"/>
        </w:rPr>
        <w:t>V rámci služby Řešení incidentů jsou prováděny opravy HW prvků a opravy nastavení SW prvků dle parametrů</w:t>
      </w:r>
      <w:r w:rsidR="00652FF6">
        <w:rPr>
          <w:lang w:eastAsia="cs-CZ"/>
        </w:rPr>
        <w:t xml:space="preserve"> </w:t>
      </w:r>
      <w:r w:rsidR="0069322C">
        <w:rPr>
          <w:lang w:eastAsia="cs-CZ"/>
        </w:rPr>
        <w:t>a</w:t>
      </w:r>
      <w:r w:rsidRPr="00AE7408">
        <w:rPr>
          <w:lang w:eastAsia="cs-CZ"/>
        </w:rPr>
        <w:t xml:space="preserve"> v provozní době </w:t>
      </w:r>
      <w:r w:rsidR="00AE7408">
        <w:rPr>
          <w:lang w:eastAsia="cs-CZ"/>
        </w:rPr>
        <w:t>poskytování služby</w:t>
      </w:r>
      <w:r w:rsidR="0069322C">
        <w:rPr>
          <w:lang w:eastAsia="cs-CZ"/>
        </w:rPr>
        <w:t xml:space="preserve"> dle </w:t>
      </w:r>
      <w:r w:rsidR="00B927AE">
        <w:rPr>
          <w:lang w:eastAsia="cs-CZ"/>
        </w:rPr>
        <w:t>kap. V</w:t>
      </w:r>
      <w:r w:rsidR="0069322C">
        <w:rPr>
          <w:lang w:eastAsia="cs-CZ"/>
        </w:rPr>
        <w:t xml:space="preserve"> této přílohy</w:t>
      </w:r>
      <w:r w:rsidRPr="00AE7408">
        <w:rPr>
          <w:lang w:eastAsia="cs-CZ"/>
        </w:rPr>
        <w:t>, v místě jejich instalace</w:t>
      </w:r>
      <w:r w:rsidR="00AE7408">
        <w:rPr>
          <w:lang w:eastAsia="cs-CZ"/>
        </w:rPr>
        <w:t xml:space="preserve"> a</w:t>
      </w:r>
      <w:r w:rsidRPr="00AE7408">
        <w:rPr>
          <w:lang w:eastAsia="cs-CZ"/>
        </w:rPr>
        <w:t xml:space="preserve"> na základě hlášení od oprávněných pracovníků Objednatele doručených na service-desk Poskytovatele.</w:t>
      </w:r>
      <w:r w:rsidR="00427C0F">
        <w:rPr>
          <w:lang w:eastAsia="cs-CZ"/>
        </w:rPr>
        <w:t xml:space="preserve"> Zajištění provozování </w:t>
      </w:r>
      <w:proofErr w:type="gramStart"/>
      <w:r w:rsidR="00427C0F">
        <w:rPr>
          <w:lang w:eastAsia="cs-CZ"/>
        </w:rPr>
        <w:t>24 hodinového</w:t>
      </w:r>
      <w:proofErr w:type="gramEnd"/>
      <w:r w:rsidR="00427C0F">
        <w:rPr>
          <w:lang w:eastAsia="cs-CZ"/>
        </w:rPr>
        <w:t xml:space="preserve"> service-desku Poskytovatelem.</w:t>
      </w:r>
    </w:p>
    <w:p w14:paraId="3DE4398D" w14:textId="02013319" w:rsidR="004A55AC" w:rsidRPr="00AE7408" w:rsidRDefault="00427C0F" w:rsidP="00631621">
      <w:pPr>
        <w:spacing w:after="240"/>
        <w:jc w:val="both"/>
        <w:rPr>
          <w:lang w:eastAsia="cs-CZ"/>
        </w:rPr>
      </w:pPr>
      <w:r>
        <w:rPr>
          <w:lang w:eastAsia="cs-CZ"/>
        </w:rPr>
        <w:t xml:space="preserve">V případě opravy </w:t>
      </w:r>
      <w:r w:rsidR="007F0C9B">
        <w:rPr>
          <w:lang w:eastAsia="cs-CZ"/>
        </w:rPr>
        <w:t xml:space="preserve">Poskytovatel je povinen </w:t>
      </w:r>
      <w:r>
        <w:rPr>
          <w:lang w:eastAsia="cs-CZ"/>
        </w:rPr>
        <w:t>dod</w:t>
      </w:r>
      <w:r w:rsidR="007F0C9B">
        <w:rPr>
          <w:lang w:eastAsia="cs-CZ"/>
        </w:rPr>
        <w:t>at</w:t>
      </w:r>
      <w:r>
        <w:rPr>
          <w:lang w:eastAsia="cs-CZ"/>
        </w:rPr>
        <w:t xml:space="preserve"> všech</w:t>
      </w:r>
      <w:r w:rsidR="007F0C9B">
        <w:rPr>
          <w:lang w:eastAsia="cs-CZ"/>
        </w:rPr>
        <w:t>ny</w:t>
      </w:r>
      <w:r>
        <w:rPr>
          <w:lang w:eastAsia="cs-CZ"/>
        </w:rPr>
        <w:t xml:space="preserve"> potřebn</w:t>
      </w:r>
      <w:r w:rsidR="007F0C9B">
        <w:rPr>
          <w:lang w:eastAsia="cs-CZ"/>
        </w:rPr>
        <w:t>é</w:t>
      </w:r>
      <w:r>
        <w:rPr>
          <w:lang w:eastAsia="cs-CZ"/>
        </w:rPr>
        <w:t xml:space="preserve"> náhradní díl</w:t>
      </w:r>
      <w:r w:rsidR="007F0C9B">
        <w:rPr>
          <w:lang w:eastAsia="cs-CZ"/>
        </w:rPr>
        <w:t>y</w:t>
      </w:r>
      <w:r>
        <w:rPr>
          <w:lang w:eastAsia="cs-CZ"/>
        </w:rPr>
        <w:t xml:space="preserve">. </w:t>
      </w:r>
      <w:r w:rsidR="004A55AC" w:rsidRPr="00AE7408">
        <w:rPr>
          <w:lang w:eastAsia="cs-CZ"/>
        </w:rPr>
        <w:t>V případě nemožnosti opravy HW prvku je možné servisovaný HW prvek nahradit zcela jiným, který bude minimálně shodných parametrů jako nahrazovaný HW prvek.</w:t>
      </w:r>
      <w:r w:rsidR="007F0C9B">
        <w:rPr>
          <w:lang w:eastAsia="cs-CZ"/>
        </w:rPr>
        <w:t xml:space="preserve"> </w:t>
      </w:r>
      <w:r w:rsidR="004A55AC" w:rsidRPr="00AE7408">
        <w:rPr>
          <w:lang w:eastAsia="cs-CZ"/>
        </w:rPr>
        <w:t xml:space="preserve">V rámci parametrů služeb bude náhradní HW prvek </w:t>
      </w:r>
      <w:r w:rsidR="007F0C9B">
        <w:rPr>
          <w:lang w:eastAsia="cs-CZ"/>
        </w:rPr>
        <w:t xml:space="preserve">Poskytovatelem nainstalován do racku Objednatele a </w:t>
      </w:r>
      <w:r w:rsidR="007F0C9B" w:rsidRPr="00AE7408">
        <w:rPr>
          <w:lang w:eastAsia="cs-CZ"/>
        </w:rPr>
        <w:t xml:space="preserve">uveden </w:t>
      </w:r>
      <w:r w:rsidR="004A55AC" w:rsidRPr="00AE7408">
        <w:rPr>
          <w:lang w:eastAsia="cs-CZ"/>
        </w:rPr>
        <w:t xml:space="preserve">do základního funkčního stavu a následně bude tento HW prvek předán odpovědnému pracovníkovi Objednatele. </w:t>
      </w:r>
      <w:r w:rsidR="004A55AC" w:rsidRPr="007F0C9B">
        <w:rPr>
          <w:lang w:eastAsia="cs-CZ"/>
        </w:rPr>
        <w:t xml:space="preserve">Poskytovatel </w:t>
      </w:r>
      <w:r w:rsidR="00C72F1A" w:rsidRPr="007F0C9B">
        <w:rPr>
          <w:lang w:eastAsia="cs-CZ"/>
        </w:rPr>
        <w:t xml:space="preserve">dále </w:t>
      </w:r>
      <w:r w:rsidR="004A55AC" w:rsidRPr="007F0C9B">
        <w:rPr>
          <w:lang w:eastAsia="cs-CZ"/>
        </w:rPr>
        <w:t>zajistí</w:t>
      </w:r>
      <w:r w:rsidR="007F0C9B" w:rsidRPr="007F0C9B">
        <w:rPr>
          <w:lang w:eastAsia="cs-CZ"/>
        </w:rPr>
        <w:t xml:space="preserve"> v součinnosti s Objednatelem</w:t>
      </w:r>
      <w:r w:rsidR="004A55AC" w:rsidRPr="007F0C9B">
        <w:rPr>
          <w:lang w:eastAsia="cs-CZ"/>
        </w:rPr>
        <w:t xml:space="preserve"> nahrání příslušného software a konfigurací </w:t>
      </w:r>
      <w:r w:rsidR="007F0C9B" w:rsidRPr="007F0C9B">
        <w:rPr>
          <w:lang w:eastAsia="cs-CZ"/>
        </w:rPr>
        <w:t>z</w:t>
      </w:r>
      <w:r w:rsidR="007F0C9B">
        <w:rPr>
          <w:lang w:eastAsia="cs-CZ"/>
        </w:rPr>
        <w:t>e</w:t>
      </w:r>
      <w:r w:rsidR="007F0C9B" w:rsidRPr="007F0C9B">
        <w:rPr>
          <w:lang w:eastAsia="cs-CZ"/>
        </w:rPr>
        <w:t xml:space="preserve"> záloh, </w:t>
      </w:r>
      <w:r w:rsidR="004A55AC" w:rsidRPr="007F0C9B">
        <w:rPr>
          <w:lang w:eastAsia="cs-CZ"/>
        </w:rPr>
        <w:t>za jejíchž dodání je odpovědný Objednatel.</w:t>
      </w:r>
    </w:p>
    <w:p w14:paraId="53A4484A" w14:textId="77777777" w:rsidR="0088767C" w:rsidRPr="00AE7408" w:rsidRDefault="0088767C" w:rsidP="00631621">
      <w:pPr>
        <w:spacing w:after="0"/>
        <w:jc w:val="both"/>
        <w:rPr>
          <w:lang w:eastAsia="cs-CZ"/>
        </w:rPr>
      </w:pPr>
    </w:p>
    <w:p w14:paraId="7780B155" w14:textId="77777777" w:rsidR="004A55AC" w:rsidRPr="00AE7408" w:rsidRDefault="004A55AC" w:rsidP="00D958E1">
      <w:pPr>
        <w:keepNext/>
        <w:keepLines/>
        <w:numPr>
          <w:ilvl w:val="0"/>
          <w:numId w:val="27"/>
        </w:numPr>
        <w:spacing w:after="180"/>
        <w:jc w:val="both"/>
        <w:rPr>
          <w:b/>
          <w:bCs/>
          <w:lang w:eastAsia="cs-CZ"/>
        </w:rPr>
      </w:pPr>
      <w:r w:rsidRPr="00AE7408">
        <w:rPr>
          <w:b/>
          <w:bCs/>
          <w:lang w:eastAsia="cs-CZ"/>
        </w:rPr>
        <w:t>Řešení změn</w:t>
      </w:r>
    </w:p>
    <w:p w14:paraId="78F593B5" w14:textId="33F819FC" w:rsidR="00427C0F" w:rsidRPr="00AE7408" w:rsidRDefault="004A55AC" w:rsidP="00AE7408">
      <w:pPr>
        <w:keepNext/>
        <w:keepLines/>
        <w:spacing w:after="240"/>
        <w:jc w:val="both"/>
        <w:rPr>
          <w:lang w:eastAsia="cs-CZ"/>
        </w:rPr>
      </w:pPr>
      <w:r w:rsidRPr="00AE7408">
        <w:rPr>
          <w:lang w:eastAsia="cs-CZ"/>
        </w:rPr>
        <w:t>V rámci služby Řízení změn jsou prováděny změny HW</w:t>
      </w:r>
      <w:r w:rsidR="00DD32F4">
        <w:rPr>
          <w:lang w:eastAsia="cs-CZ"/>
        </w:rPr>
        <w:t>,</w:t>
      </w:r>
      <w:r w:rsidR="0088767C" w:rsidRPr="00AE7408">
        <w:rPr>
          <w:lang w:eastAsia="cs-CZ"/>
        </w:rPr>
        <w:t xml:space="preserve"> resp. </w:t>
      </w:r>
      <w:r w:rsidRPr="00AE7408">
        <w:rPr>
          <w:lang w:eastAsia="cs-CZ"/>
        </w:rPr>
        <w:t>SW prvků,</w:t>
      </w:r>
      <w:r w:rsidR="0088767C" w:rsidRPr="00AE7408">
        <w:rPr>
          <w:lang w:eastAsia="cs-CZ"/>
        </w:rPr>
        <w:t xml:space="preserve"> </w:t>
      </w:r>
      <w:r w:rsidRPr="00AE7408">
        <w:rPr>
          <w:lang w:eastAsia="cs-CZ"/>
        </w:rPr>
        <w:t>dle parametrů</w:t>
      </w:r>
      <w:r w:rsidR="00652FF6">
        <w:rPr>
          <w:lang w:eastAsia="cs-CZ"/>
        </w:rPr>
        <w:t xml:space="preserve"> </w:t>
      </w:r>
      <w:r w:rsidR="0069322C">
        <w:rPr>
          <w:lang w:eastAsia="cs-CZ"/>
        </w:rPr>
        <w:t>a</w:t>
      </w:r>
      <w:r w:rsidR="00631621" w:rsidRPr="00AE7408">
        <w:rPr>
          <w:lang w:eastAsia="cs-CZ"/>
        </w:rPr>
        <w:t xml:space="preserve"> </w:t>
      </w:r>
      <w:r w:rsidRPr="00AE7408">
        <w:rPr>
          <w:lang w:eastAsia="cs-CZ"/>
        </w:rPr>
        <w:t xml:space="preserve">v provozní době </w:t>
      </w:r>
      <w:r w:rsidR="0069322C">
        <w:rPr>
          <w:lang w:eastAsia="cs-CZ"/>
        </w:rPr>
        <w:t xml:space="preserve">poskytování </w:t>
      </w:r>
      <w:r w:rsidRPr="00AE7408">
        <w:rPr>
          <w:lang w:eastAsia="cs-CZ"/>
        </w:rPr>
        <w:t>služby</w:t>
      </w:r>
      <w:r w:rsidR="00B82D10">
        <w:rPr>
          <w:lang w:eastAsia="cs-CZ"/>
        </w:rPr>
        <w:t xml:space="preserve"> dle </w:t>
      </w:r>
      <w:r w:rsidR="00B927AE">
        <w:rPr>
          <w:lang w:eastAsia="cs-CZ"/>
        </w:rPr>
        <w:t>kap. V</w:t>
      </w:r>
      <w:r w:rsidR="00B82D10">
        <w:rPr>
          <w:lang w:eastAsia="cs-CZ"/>
        </w:rPr>
        <w:t xml:space="preserve"> této přílohy,</w:t>
      </w:r>
      <w:r w:rsidRPr="00AE7408">
        <w:rPr>
          <w:lang w:eastAsia="cs-CZ"/>
        </w:rPr>
        <w:t xml:space="preserve"> v místě jejich instalace nebo vzdáleně </w:t>
      </w:r>
      <w:r w:rsidR="0069322C">
        <w:rPr>
          <w:lang w:eastAsia="cs-CZ"/>
        </w:rPr>
        <w:t xml:space="preserve">a </w:t>
      </w:r>
      <w:r w:rsidRPr="00AE7408">
        <w:rPr>
          <w:lang w:eastAsia="cs-CZ"/>
        </w:rPr>
        <w:t>na základě hlášení (požadavku) od oprávněných pracovníků Objednatele doručených na service</w:t>
      </w:r>
      <w:r w:rsidR="0069322C">
        <w:rPr>
          <w:lang w:eastAsia="cs-CZ"/>
        </w:rPr>
        <w:t>-</w:t>
      </w:r>
      <w:r w:rsidRPr="00AE7408">
        <w:rPr>
          <w:lang w:eastAsia="cs-CZ"/>
        </w:rPr>
        <w:t>desk Poskytovatele.</w:t>
      </w:r>
    </w:p>
    <w:p w14:paraId="602F32EC" w14:textId="77777777" w:rsidR="004A55AC" w:rsidRPr="00AE7408" w:rsidRDefault="004A55AC" w:rsidP="00631621">
      <w:pPr>
        <w:spacing w:after="0"/>
        <w:jc w:val="both"/>
        <w:rPr>
          <w:lang w:eastAsia="cs-CZ"/>
        </w:rPr>
      </w:pPr>
    </w:p>
    <w:p w14:paraId="0DC1756F" w14:textId="77777777" w:rsidR="004A55AC" w:rsidRPr="00AE7408" w:rsidRDefault="004A55AC" w:rsidP="00D958E1">
      <w:pPr>
        <w:keepNext/>
        <w:keepLines/>
        <w:numPr>
          <w:ilvl w:val="0"/>
          <w:numId w:val="27"/>
        </w:numPr>
        <w:spacing w:after="180"/>
        <w:jc w:val="both"/>
        <w:rPr>
          <w:b/>
          <w:bCs/>
          <w:lang w:eastAsia="cs-CZ"/>
        </w:rPr>
      </w:pPr>
      <w:r w:rsidRPr="00AE7408">
        <w:rPr>
          <w:b/>
          <w:bCs/>
          <w:lang w:eastAsia="cs-CZ"/>
        </w:rPr>
        <w:t>Profylaktické služby</w:t>
      </w:r>
    </w:p>
    <w:p w14:paraId="69570134" w14:textId="0D9FBD84" w:rsidR="004A55AC" w:rsidRPr="00AE7408" w:rsidRDefault="004A55AC" w:rsidP="00631621">
      <w:pPr>
        <w:spacing w:after="240"/>
        <w:jc w:val="both"/>
        <w:rPr>
          <w:lang w:eastAsia="cs-CZ"/>
        </w:rPr>
      </w:pPr>
      <w:r w:rsidRPr="00AE7408">
        <w:rPr>
          <w:lang w:eastAsia="cs-CZ"/>
        </w:rPr>
        <w:t>Poskytovatel poskytuje Objednateli pravidelní profylaktické služby. Profylaxe zahrnuje kontrolu aktuálnosti verzí softwarového vybavení HW prvků Objednatele a jejich aktualizaci, kompletní kontrolu stavu HW prvku Objednatele</w:t>
      </w:r>
      <w:r w:rsidR="00783C83" w:rsidRPr="00783C83">
        <w:rPr>
          <w:lang w:eastAsia="cs-CZ"/>
        </w:rPr>
        <w:t>,</w:t>
      </w:r>
      <w:r w:rsidRPr="00783C83">
        <w:rPr>
          <w:lang w:eastAsia="cs-CZ"/>
        </w:rPr>
        <w:t xml:space="preserve"> </w:t>
      </w:r>
      <w:r w:rsidR="00783C83" w:rsidRPr="00783C83">
        <w:rPr>
          <w:lang w:eastAsia="cs-CZ"/>
        </w:rPr>
        <w:t>p</w:t>
      </w:r>
      <w:r w:rsidR="00783C83" w:rsidRPr="00902E95">
        <w:rPr>
          <w:rFonts w:eastAsia="Times New Roman" w:cs="Arial"/>
          <w:lang w:eastAsia="cs-CZ"/>
        </w:rPr>
        <w:t>reventivní údržba podle technických předpisů pro zařízení, s výjimkou čistění</w:t>
      </w:r>
      <w:r w:rsidR="00783C83">
        <w:rPr>
          <w:rFonts w:eastAsia="Times New Roman" w:cs="Arial"/>
          <w:lang w:eastAsia="cs-CZ"/>
        </w:rPr>
        <w:t xml:space="preserve"> </w:t>
      </w:r>
      <w:r w:rsidRPr="00AE7408">
        <w:rPr>
          <w:lang w:eastAsia="cs-CZ"/>
        </w:rPr>
        <w:t>a další aktivity dle požadavku Objednatele.</w:t>
      </w:r>
      <w:r w:rsidR="00783C83">
        <w:rPr>
          <w:lang w:eastAsia="cs-CZ"/>
        </w:rPr>
        <w:t xml:space="preserve"> Součástí služby je i vystavování servisních certifikátů</w:t>
      </w:r>
      <w:r w:rsidR="00427C0F">
        <w:rPr>
          <w:lang w:eastAsia="cs-CZ"/>
        </w:rPr>
        <w:t>.</w:t>
      </w:r>
    </w:p>
    <w:p w14:paraId="49D60D7E" w14:textId="77777777" w:rsidR="004A55AC" w:rsidRPr="00AE7408" w:rsidRDefault="004A55AC" w:rsidP="0088767C">
      <w:pPr>
        <w:spacing w:after="0"/>
        <w:rPr>
          <w:lang w:eastAsia="cs-CZ"/>
        </w:rPr>
      </w:pPr>
    </w:p>
    <w:p w14:paraId="33D0804D" w14:textId="77777777" w:rsidR="004A55AC" w:rsidRPr="00AE7408" w:rsidRDefault="004A55AC" w:rsidP="00D958E1">
      <w:pPr>
        <w:keepNext/>
        <w:keepLines/>
        <w:numPr>
          <w:ilvl w:val="0"/>
          <w:numId w:val="27"/>
        </w:numPr>
        <w:spacing w:after="180"/>
        <w:jc w:val="both"/>
        <w:rPr>
          <w:b/>
          <w:bCs/>
          <w:lang w:eastAsia="cs-CZ"/>
        </w:rPr>
      </w:pPr>
      <w:r w:rsidRPr="00AE7408">
        <w:rPr>
          <w:b/>
          <w:bCs/>
          <w:lang w:eastAsia="cs-CZ"/>
        </w:rPr>
        <w:t>Konzultační služby</w:t>
      </w:r>
    </w:p>
    <w:p w14:paraId="56180967" w14:textId="1BE49EC7" w:rsidR="00783C83" w:rsidRPr="00B92792" w:rsidRDefault="004A55AC" w:rsidP="003F3CFC">
      <w:pPr>
        <w:pStyle w:val="Odstavecseseznamem"/>
        <w:spacing w:after="240"/>
        <w:ind w:left="0"/>
        <w:contextualSpacing w:val="0"/>
        <w:jc w:val="both"/>
        <w:rPr>
          <w:rFonts w:eastAsia="Times New Roman" w:cs="Arial"/>
          <w:sz w:val="20"/>
          <w:szCs w:val="20"/>
          <w:lang w:eastAsia="cs-CZ"/>
        </w:rPr>
      </w:pPr>
      <w:r w:rsidRPr="00AE7408">
        <w:rPr>
          <w:lang w:eastAsia="cs-CZ"/>
        </w:rPr>
        <w:t xml:space="preserve">Poskytovatel poskytuje Objednateli, v rámci měsíčního paušálu, </w:t>
      </w:r>
      <w:r w:rsidR="003F3CFC">
        <w:rPr>
          <w:lang w:eastAsia="cs-CZ"/>
        </w:rPr>
        <w:t>24</w:t>
      </w:r>
      <w:r w:rsidR="00652FF6">
        <w:rPr>
          <w:lang w:eastAsia="cs-CZ"/>
        </w:rPr>
        <w:t xml:space="preserve"> </w:t>
      </w:r>
      <w:r w:rsidRPr="00AE7408">
        <w:rPr>
          <w:lang w:eastAsia="cs-CZ"/>
        </w:rPr>
        <w:t>hodin konzultačních služeb měsíčně, a to vždy na předchozí vyžádání Objednatele, dle parametrů</w:t>
      </w:r>
      <w:r w:rsidR="00652FF6">
        <w:rPr>
          <w:lang w:eastAsia="cs-CZ"/>
        </w:rPr>
        <w:t xml:space="preserve"> </w:t>
      </w:r>
      <w:r w:rsidRPr="00AE7408">
        <w:rPr>
          <w:lang w:eastAsia="cs-CZ"/>
        </w:rPr>
        <w:t xml:space="preserve">a v provozní době </w:t>
      </w:r>
      <w:r w:rsidR="00B82D10">
        <w:rPr>
          <w:lang w:eastAsia="cs-CZ"/>
        </w:rPr>
        <w:t xml:space="preserve">poskytování </w:t>
      </w:r>
      <w:r w:rsidRPr="00AE7408">
        <w:rPr>
          <w:lang w:eastAsia="cs-CZ"/>
        </w:rPr>
        <w:t>služby</w:t>
      </w:r>
      <w:r w:rsidR="00B82D10">
        <w:rPr>
          <w:lang w:eastAsia="cs-CZ"/>
        </w:rPr>
        <w:t xml:space="preserve"> dle </w:t>
      </w:r>
      <w:r w:rsidR="00B927AE">
        <w:rPr>
          <w:lang w:eastAsia="cs-CZ"/>
        </w:rPr>
        <w:t>kap. V</w:t>
      </w:r>
      <w:r w:rsidR="00B82D10">
        <w:rPr>
          <w:lang w:eastAsia="cs-CZ"/>
        </w:rPr>
        <w:t xml:space="preserve"> této přílohy</w:t>
      </w:r>
      <w:r w:rsidRPr="00AE7408">
        <w:rPr>
          <w:lang w:eastAsia="cs-CZ"/>
        </w:rPr>
        <w:t xml:space="preserve">. </w:t>
      </w:r>
      <w:r w:rsidR="00783C83">
        <w:rPr>
          <w:lang w:eastAsia="cs-CZ"/>
        </w:rPr>
        <w:t>Konzultační služby lze čerpat formou telefonického poradentství.</w:t>
      </w:r>
    </w:p>
    <w:p w14:paraId="7A4A5FA8" w14:textId="1244B794" w:rsidR="00902E95" w:rsidRDefault="00902E95" w:rsidP="00902E95">
      <w:pPr>
        <w:spacing w:after="240"/>
        <w:jc w:val="both"/>
        <w:rPr>
          <w:lang w:eastAsia="cs-CZ"/>
        </w:rPr>
      </w:pPr>
    </w:p>
    <w:p w14:paraId="417EB4B1" w14:textId="101B19B0" w:rsidR="002E6163" w:rsidRPr="00AE7408" w:rsidRDefault="002E6163" w:rsidP="00D958E1">
      <w:pPr>
        <w:pStyle w:val="Odstavecseseznamem"/>
        <w:keepNext/>
        <w:keepLines/>
        <w:numPr>
          <w:ilvl w:val="0"/>
          <w:numId w:val="4"/>
        </w:numPr>
        <w:tabs>
          <w:tab w:val="left" w:pos="709"/>
        </w:tabs>
        <w:spacing w:after="240"/>
        <w:ind w:left="709" w:hanging="142"/>
        <w:contextualSpacing w:val="0"/>
        <w:rPr>
          <w:b/>
          <w:u w:val="single"/>
        </w:rPr>
      </w:pPr>
      <w:r w:rsidRPr="00AE7408">
        <w:rPr>
          <w:b/>
          <w:u w:val="single"/>
        </w:rPr>
        <w:lastRenderedPageBreak/>
        <w:t xml:space="preserve">Specifikace </w:t>
      </w:r>
      <w:r w:rsidR="00156E39" w:rsidRPr="00AE7408">
        <w:rPr>
          <w:b/>
          <w:u w:val="single"/>
        </w:rPr>
        <w:t xml:space="preserve">technologií </w:t>
      </w:r>
      <w:r w:rsidR="003A46AA" w:rsidRPr="00AE7408">
        <w:rPr>
          <w:b/>
          <w:u w:val="single"/>
        </w:rPr>
        <w:t>Služeb:</w:t>
      </w:r>
    </w:p>
    <w:p w14:paraId="34E6C3D7" w14:textId="77777777" w:rsidR="002E6163" w:rsidRPr="00AE7408" w:rsidRDefault="002E6163" w:rsidP="00652FF6">
      <w:pPr>
        <w:pStyle w:val="Bodytext20"/>
        <w:widowControl/>
        <w:shd w:val="clear" w:color="auto" w:fill="auto"/>
        <w:spacing w:before="0" w:after="240" w:line="240" w:lineRule="auto"/>
        <w:ind w:firstLine="0"/>
        <w:jc w:val="left"/>
        <w:rPr>
          <w:rFonts w:ascii="Arial" w:hAnsi="Arial" w:cs="Arial"/>
          <w:b w:val="0"/>
        </w:rPr>
      </w:pPr>
      <w:r w:rsidRPr="00AE7408">
        <w:rPr>
          <w:rFonts w:ascii="Arial" w:hAnsi="Arial" w:cs="Arial"/>
          <w:b w:val="0"/>
          <w:bCs w:val="0"/>
        </w:rPr>
        <w:t>Technická podpora V</w:t>
      </w:r>
      <w:r w:rsidRPr="00AE7408">
        <w:rPr>
          <w:rFonts w:ascii="Arial" w:hAnsi="Arial" w:cs="Arial"/>
          <w:b w:val="0"/>
        </w:rPr>
        <w:t>ybavení dle Přílohy č. 1 smlouvy zahrnuje</w:t>
      </w:r>
      <w:r w:rsidR="00D1700A" w:rsidRPr="00AE7408">
        <w:rPr>
          <w:rFonts w:ascii="Arial" w:hAnsi="Arial" w:cs="Arial"/>
          <w:b w:val="0"/>
        </w:rPr>
        <w:t xml:space="preserve"> následující technologie</w:t>
      </w:r>
      <w:r w:rsidRPr="00AE7408">
        <w:rPr>
          <w:rFonts w:ascii="Arial" w:hAnsi="Arial" w:cs="Arial"/>
          <w:b w:val="0"/>
        </w:rPr>
        <w:t>:</w:t>
      </w:r>
    </w:p>
    <w:p w14:paraId="5CF0E830" w14:textId="77777777" w:rsidR="002C07D7" w:rsidRPr="00B927AE" w:rsidRDefault="002C07D7" w:rsidP="002C07D7">
      <w:pPr>
        <w:keepNext/>
        <w:keepLines/>
        <w:numPr>
          <w:ilvl w:val="0"/>
          <w:numId w:val="28"/>
        </w:numPr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>Technická podpora HW prvků:</w:t>
      </w:r>
    </w:p>
    <w:p w14:paraId="5CD85416" w14:textId="77777777" w:rsidR="00AE7408" w:rsidRPr="00AE7408" w:rsidRDefault="00AE7408" w:rsidP="002C07D7">
      <w:pPr>
        <w:pStyle w:val="Odstavecseseznamem"/>
        <w:numPr>
          <w:ilvl w:val="0"/>
          <w:numId w:val="14"/>
        </w:numPr>
        <w:spacing w:after="0"/>
        <w:ind w:left="851"/>
        <w:contextualSpacing w:val="0"/>
        <w:rPr>
          <w:rFonts w:cs="Arial"/>
        </w:rPr>
      </w:pPr>
      <w:r w:rsidRPr="00AE7408">
        <w:rPr>
          <w:rFonts w:cs="Arial"/>
        </w:rPr>
        <w:t>Ciscso LAN přepínače</w:t>
      </w:r>
    </w:p>
    <w:p w14:paraId="721EACFA" w14:textId="31D01B83" w:rsidR="00AE7408" w:rsidRPr="00AE7408" w:rsidRDefault="00AE7408" w:rsidP="002C07D7">
      <w:pPr>
        <w:pStyle w:val="Odstavecseseznamem"/>
        <w:numPr>
          <w:ilvl w:val="0"/>
          <w:numId w:val="14"/>
        </w:numPr>
        <w:spacing w:after="0"/>
        <w:ind w:left="851"/>
        <w:contextualSpacing w:val="0"/>
        <w:rPr>
          <w:rFonts w:cs="Arial"/>
        </w:rPr>
      </w:pPr>
      <w:r w:rsidRPr="00AE7408">
        <w:rPr>
          <w:rFonts w:cs="Arial"/>
        </w:rPr>
        <w:t>DELL Power Edge R540,</w:t>
      </w:r>
      <w:r w:rsidR="0039375A">
        <w:rPr>
          <w:rFonts w:cs="Arial"/>
        </w:rPr>
        <w:t xml:space="preserve"> </w:t>
      </w:r>
      <w:r w:rsidRPr="00AE7408">
        <w:rPr>
          <w:rFonts w:cs="Arial"/>
        </w:rPr>
        <w:t>R640</w:t>
      </w:r>
      <w:r w:rsidR="00B82D10">
        <w:rPr>
          <w:rFonts w:cs="Arial"/>
        </w:rPr>
        <w:t xml:space="preserve"> </w:t>
      </w:r>
      <w:r w:rsidRPr="00AE7408">
        <w:rPr>
          <w:rFonts w:cs="Arial"/>
        </w:rPr>
        <w:t>servery</w:t>
      </w:r>
    </w:p>
    <w:p w14:paraId="1DDEDC9F" w14:textId="59D902F8" w:rsidR="00AE7408" w:rsidRPr="00AE7408" w:rsidRDefault="00AE7408" w:rsidP="002C07D7">
      <w:pPr>
        <w:pStyle w:val="Odstavecseseznamem"/>
        <w:numPr>
          <w:ilvl w:val="0"/>
          <w:numId w:val="14"/>
        </w:numPr>
        <w:spacing w:after="0"/>
        <w:ind w:left="851"/>
        <w:contextualSpacing w:val="0"/>
        <w:rPr>
          <w:rFonts w:cs="Arial"/>
        </w:rPr>
      </w:pPr>
      <w:r w:rsidRPr="00AE7408">
        <w:rPr>
          <w:rFonts w:cs="Arial"/>
        </w:rPr>
        <w:t>FUJITSU Primergy</w:t>
      </w:r>
      <w:r w:rsidR="00B82D10">
        <w:rPr>
          <w:rFonts w:cs="Arial"/>
        </w:rPr>
        <w:t xml:space="preserve"> </w:t>
      </w:r>
      <w:r w:rsidRPr="00AE7408">
        <w:rPr>
          <w:rFonts w:cs="Arial"/>
        </w:rPr>
        <w:t>RX2530, RX2540 servery</w:t>
      </w:r>
    </w:p>
    <w:p w14:paraId="09C28586" w14:textId="77777777" w:rsidR="00AE7408" w:rsidRPr="00AE7408" w:rsidRDefault="00AE7408" w:rsidP="002C07D7">
      <w:pPr>
        <w:pStyle w:val="Odstavecseseznamem"/>
        <w:numPr>
          <w:ilvl w:val="0"/>
          <w:numId w:val="14"/>
        </w:numPr>
        <w:spacing w:after="0"/>
        <w:ind w:left="851"/>
        <w:contextualSpacing w:val="0"/>
        <w:rPr>
          <w:rFonts w:cs="Arial"/>
        </w:rPr>
      </w:pPr>
      <w:r w:rsidRPr="00AE7408">
        <w:rPr>
          <w:rFonts w:cs="Arial"/>
        </w:rPr>
        <w:t>FUJITSU ETERNUS DX disková pole</w:t>
      </w:r>
    </w:p>
    <w:p w14:paraId="06891D48" w14:textId="77777777" w:rsidR="00AE7408" w:rsidRPr="00AE7408" w:rsidRDefault="00AE7408" w:rsidP="002C07D7">
      <w:pPr>
        <w:pStyle w:val="Odstavecseseznamem"/>
        <w:numPr>
          <w:ilvl w:val="0"/>
          <w:numId w:val="14"/>
        </w:numPr>
        <w:spacing w:after="0"/>
        <w:ind w:left="851"/>
        <w:contextualSpacing w:val="0"/>
        <w:rPr>
          <w:rFonts w:cs="Arial"/>
        </w:rPr>
      </w:pPr>
      <w:r w:rsidRPr="00AE7408">
        <w:rPr>
          <w:rFonts w:cs="Arial"/>
        </w:rPr>
        <w:t>FUJITSU ETERNUS LT60 páskové knihovny</w:t>
      </w:r>
    </w:p>
    <w:p w14:paraId="5534FE17" w14:textId="77777777" w:rsidR="00AE7408" w:rsidRPr="00AE7408" w:rsidRDefault="00AE7408" w:rsidP="002C07D7">
      <w:pPr>
        <w:pStyle w:val="Odstavecseseznamem"/>
        <w:numPr>
          <w:ilvl w:val="0"/>
          <w:numId w:val="14"/>
        </w:numPr>
        <w:spacing w:after="0"/>
        <w:ind w:left="851"/>
        <w:contextualSpacing w:val="0"/>
        <w:rPr>
          <w:rFonts w:cs="Arial"/>
        </w:rPr>
      </w:pPr>
      <w:r w:rsidRPr="00AE7408">
        <w:rPr>
          <w:rFonts w:cs="Arial"/>
        </w:rPr>
        <w:t>NETAPP disková pole</w:t>
      </w:r>
    </w:p>
    <w:p w14:paraId="6D049544" w14:textId="77777777" w:rsidR="00AE7408" w:rsidRPr="00AE7408" w:rsidRDefault="00AE7408" w:rsidP="002C07D7">
      <w:pPr>
        <w:pStyle w:val="Odstavecseseznamem"/>
        <w:numPr>
          <w:ilvl w:val="0"/>
          <w:numId w:val="14"/>
        </w:numPr>
        <w:spacing w:after="0"/>
        <w:ind w:left="851"/>
        <w:contextualSpacing w:val="0"/>
        <w:rPr>
          <w:rFonts w:cs="Arial"/>
        </w:rPr>
      </w:pPr>
      <w:r w:rsidRPr="00AE7408">
        <w:rPr>
          <w:rFonts w:cs="Arial"/>
        </w:rPr>
        <w:t xml:space="preserve">SAN Brocade přepínače </w:t>
      </w:r>
    </w:p>
    <w:p w14:paraId="63DF3488" w14:textId="77777777" w:rsidR="00AE7408" w:rsidRPr="00AE7408" w:rsidRDefault="00AE7408" w:rsidP="002C07D7">
      <w:pPr>
        <w:ind w:left="851"/>
        <w:rPr>
          <w:rFonts w:cs="Arial"/>
        </w:rPr>
      </w:pPr>
    </w:p>
    <w:p w14:paraId="4734F97E" w14:textId="76DF8872" w:rsidR="002C07D7" w:rsidRPr="00B927AE" w:rsidRDefault="002C07D7" w:rsidP="002C07D7">
      <w:pPr>
        <w:keepNext/>
        <w:keepLines/>
        <w:numPr>
          <w:ilvl w:val="0"/>
          <w:numId w:val="28"/>
        </w:numPr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>Technická podpora SW prvků:</w:t>
      </w:r>
    </w:p>
    <w:p w14:paraId="67ECDEC2" w14:textId="77777777" w:rsidR="00AE7408" w:rsidRPr="00AE7408" w:rsidRDefault="00AE7408" w:rsidP="002C07D7">
      <w:pPr>
        <w:pStyle w:val="Odstavecseseznamem"/>
        <w:numPr>
          <w:ilvl w:val="0"/>
          <w:numId w:val="14"/>
        </w:numPr>
        <w:spacing w:after="0"/>
        <w:ind w:left="851"/>
        <w:contextualSpacing w:val="0"/>
        <w:rPr>
          <w:rFonts w:cs="Arial"/>
        </w:rPr>
      </w:pPr>
      <w:r w:rsidRPr="00AE7408">
        <w:rPr>
          <w:rFonts w:cs="Arial"/>
        </w:rPr>
        <w:t>Commvault backup SW</w:t>
      </w:r>
    </w:p>
    <w:p w14:paraId="052AAF8B" w14:textId="77777777" w:rsidR="00AE7408" w:rsidRPr="00AE7408" w:rsidRDefault="00AE7408" w:rsidP="002C07D7">
      <w:pPr>
        <w:pStyle w:val="Odstavecseseznamem"/>
        <w:numPr>
          <w:ilvl w:val="0"/>
          <w:numId w:val="14"/>
        </w:numPr>
        <w:spacing w:after="0"/>
        <w:ind w:left="851"/>
        <w:contextualSpacing w:val="0"/>
        <w:rPr>
          <w:rFonts w:cs="Arial"/>
        </w:rPr>
      </w:pPr>
      <w:r w:rsidRPr="00AE7408">
        <w:rPr>
          <w:rFonts w:cs="Arial"/>
        </w:rPr>
        <w:t>IBM Informix databáze</w:t>
      </w:r>
    </w:p>
    <w:p w14:paraId="519D0CA9" w14:textId="55349216" w:rsidR="00AE7408" w:rsidRPr="00AE7408" w:rsidRDefault="00AE7408" w:rsidP="002C07D7">
      <w:pPr>
        <w:pStyle w:val="Odstavecseseznamem"/>
        <w:numPr>
          <w:ilvl w:val="0"/>
          <w:numId w:val="14"/>
        </w:numPr>
        <w:spacing w:after="0"/>
        <w:ind w:left="851"/>
        <w:contextualSpacing w:val="0"/>
        <w:rPr>
          <w:rFonts w:cs="Arial"/>
        </w:rPr>
      </w:pPr>
      <w:r w:rsidRPr="00AE7408">
        <w:rPr>
          <w:rFonts w:cs="Arial"/>
        </w:rPr>
        <w:t xml:space="preserve">Oracle </w:t>
      </w:r>
      <w:proofErr w:type="gramStart"/>
      <w:r w:rsidRPr="00AE7408">
        <w:rPr>
          <w:rFonts w:cs="Arial"/>
        </w:rPr>
        <w:t>Linux(</w:t>
      </w:r>
      <w:proofErr w:type="gramEnd"/>
      <w:r w:rsidRPr="00AE7408">
        <w:rPr>
          <w:rFonts w:cs="Arial"/>
        </w:rPr>
        <w:t>OL), Red Hat Enterprise</w:t>
      </w:r>
      <w:r w:rsidR="00B82D10">
        <w:rPr>
          <w:rFonts w:cs="Arial"/>
        </w:rPr>
        <w:t xml:space="preserve"> </w:t>
      </w:r>
      <w:r w:rsidRPr="00AE7408">
        <w:rPr>
          <w:rFonts w:cs="Arial"/>
        </w:rPr>
        <w:t>Linux</w:t>
      </w:r>
      <w:r w:rsidR="002C07D7">
        <w:rPr>
          <w:rFonts w:cs="Arial"/>
        </w:rPr>
        <w:t xml:space="preserve"> </w:t>
      </w:r>
      <w:r w:rsidRPr="00AE7408">
        <w:rPr>
          <w:rFonts w:cs="Arial"/>
        </w:rPr>
        <w:t>(RHEL),</w:t>
      </w:r>
      <w:r w:rsidR="0039375A">
        <w:rPr>
          <w:rFonts w:cs="Arial"/>
        </w:rPr>
        <w:t xml:space="preserve"> </w:t>
      </w:r>
      <w:r w:rsidRPr="00AE7408">
        <w:rPr>
          <w:rFonts w:cs="Arial"/>
        </w:rPr>
        <w:t>SUSE Linux Enterprise</w:t>
      </w:r>
      <w:r w:rsidR="0039375A">
        <w:rPr>
          <w:rFonts w:cs="Arial"/>
        </w:rPr>
        <w:t xml:space="preserve"> </w:t>
      </w:r>
      <w:r w:rsidRPr="00AE7408">
        <w:rPr>
          <w:rFonts w:cs="Arial"/>
        </w:rPr>
        <w:t>(SLE)</w:t>
      </w:r>
      <w:r w:rsidR="00B82D10">
        <w:rPr>
          <w:rFonts w:cs="Arial"/>
        </w:rPr>
        <w:t xml:space="preserve"> </w:t>
      </w:r>
      <w:r w:rsidRPr="00AE7408">
        <w:rPr>
          <w:rFonts w:cs="Arial"/>
        </w:rPr>
        <w:t>OS</w:t>
      </w:r>
    </w:p>
    <w:p w14:paraId="10FB8CD5" w14:textId="77777777" w:rsidR="00AE7408" w:rsidRPr="00AE7408" w:rsidRDefault="00AE7408" w:rsidP="00902E95">
      <w:pPr>
        <w:rPr>
          <w:rFonts w:cs="Arial"/>
        </w:rPr>
      </w:pPr>
    </w:p>
    <w:p w14:paraId="1D568E43" w14:textId="77777777" w:rsidR="00AE7408" w:rsidRPr="002C07D7" w:rsidRDefault="00AE7408" w:rsidP="002C07D7">
      <w:pPr>
        <w:keepNext/>
        <w:keepLines/>
        <w:numPr>
          <w:ilvl w:val="0"/>
          <w:numId w:val="28"/>
        </w:numPr>
        <w:jc w:val="both"/>
        <w:rPr>
          <w:b/>
          <w:bCs/>
          <w:lang w:eastAsia="cs-CZ"/>
        </w:rPr>
      </w:pPr>
      <w:r w:rsidRPr="002C07D7">
        <w:rPr>
          <w:b/>
          <w:bCs/>
          <w:lang w:eastAsia="cs-CZ"/>
        </w:rPr>
        <w:t>Administrace:</w:t>
      </w:r>
    </w:p>
    <w:p w14:paraId="1C9C73BD" w14:textId="77777777" w:rsidR="00AE7408" w:rsidRPr="00AE7408" w:rsidRDefault="00AE7408" w:rsidP="002C07D7">
      <w:pPr>
        <w:pStyle w:val="Odstavecseseznamem"/>
        <w:numPr>
          <w:ilvl w:val="0"/>
          <w:numId w:val="14"/>
        </w:numPr>
        <w:spacing w:after="0"/>
        <w:ind w:left="851"/>
        <w:contextualSpacing w:val="0"/>
        <w:rPr>
          <w:rFonts w:cs="Arial"/>
        </w:rPr>
      </w:pPr>
      <w:r w:rsidRPr="00AE7408">
        <w:rPr>
          <w:rFonts w:cs="Arial"/>
        </w:rPr>
        <w:t>Commvault Backup SW</w:t>
      </w:r>
    </w:p>
    <w:p w14:paraId="3910D381" w14:textId="77777777" w:rsidR="00AE7408" w:rsidRPr="00AE7408" w:rsidRDefault="00AE7408" w:rsidP="002C07D7">
      <w:pPr>
        <w:pStyle w:val="Odstavecseseznamem"/>
        <w:numPr>
          <w:ilvl w:val="0"/>
          <w:numId w:val="14"/>
        </w:numPr>
        <w:spacing w:after="0"/>
        <w:ind w:left="851"/>
        <w:contextualSpacing w:val="0"/>
        <w:rPr>
          <w:rFonts w:cs="Arial"/>
        </w:rPr>
      </w:pPr>
      <w:r w:rsidRPr="00AE7408">
        <w:rPr>
          <w:rFonts w:cs="Arial"/>
        </w:rPr>
        <w:t>Disková pole DX (Storage Cluster)</w:t>
      </w:r>
    </w:p>
    <w:p w14:paraId="558EDE65" w14:textId="77777777" w:rsidR="00AE7408" w:rsidRPr="00AE7408" w:rsidRDefault="00AE7408" w:rsidP="002C07D7">
      <w:pPr>
        <w:pStyle w:val="Odstavecseseznamem"/>
        <w:numPr>
          <w:ilvl w:val="0"/>
          <w:numId w:val="14"/>
        </w:numPr>
        <w:spacing w:after="0"/>
        <w:ind w:left="851"/>
        <w:contextualSpacing w:val="0"/>
        <w:rPr>
          <w:rFonts w:cs="Arial"/>
        </w:rPr>
      </w:pPr>
      <w:r w:rsidRPr="00AE7408">
        <w:rPr>
          <w:rFonts w:cs="Arial"/>
        </w:rPr>
        <w:t>Disková pole NetApp</w:t>
      </w:r>
    </w:p>
    <w:p w14:paraId="64F69D0F" w14:textId="26672701" w:rsidR="00AE7408" w:rsidRPr="00AE7408" w:rsidRDefault="00AE7408" w:rsidP="002C07D7">
      <w:pPr>
        <w:pStyle w:val="Odstavecseseznamem"/>
        <w:numPr>
          <w:ilvl w:val="0"/>
          <w:numId w:val="14"/>
        </w:numPr>
        <w:spacing w:after="0"/>
        <w:ind w:left="851"/>
        <w:contextualSpacing w:val="0"/>
        <w:rPr>
          <w:rFonts w:cs="Arial"/>
        </w:rPr>
      </w:pPr>
      <w:r w:rsidRPr="00AE7408">
        <w:rPr>
          <w:rFonts w:cs="Arial"/>
        </w:rPr>
        <w:t>OS Linux OL,</w:t>
      </w:r>
      <w:r w:rsidR="0039375A">
        <w:rPr>
          <w:rFonts w:cs="Arial"/>
        </w:rPr>
        <w:t xml:space="preserve"> </w:t>
      </w:r>
      <w:r w:rsidRPr="00AE7408">
        <w:rPr>
          <w:rFonts w:cs="Arial"/>
        </w:rPr>
        <w:t>RHEL,</w:t>
      </w:r>
      <w:r w:rsidR="0039375A">
        <w:rPr>
          <w:rFonts w:cs="Arial"/>
        </w:rPr>
        <w:t xml:space="preserve"> </w:t>
      </w:r>
      <w:r w:rsidRPr="00AE7408">
        <w:rPr>
          <w:rFonts w:cs="Arial"/>
        </w:rPr>
        <w:t>SLE</w:t>
      </w:r>
    </w:p>
    <w:p w14:paraId="63F43684" w14:textId="77777777" w:rsidR="00AE7408" w:rsidRPr="00AE7408" w:rsidRDefault="00AE7408" w:rsidP="002C07D7">
      <w:pPr>
        <w:pStyle w:val="Odstavecseseznamem"/>
        <w:numPr>
          <w:ilvl w:val="0"/>
          <w:numId w:val="14"/>
        </w:numPr>
        <w:spacing w:after="0"/>
        <w:ind w:left="851"/>
        <w:contextualSpacing w:val="0"/>
        <w:rPr>
          <w:rFonts w:cs="Arial"/>
        </w:rPr>
      </w:pPr>
      <w:r w:rsidRPr="00AE7408">
        <w:rPr>
          <w:rFonts w:cs="Arial"/>
        </w:rPr>
        <w:t>SAN/LAN infrastruktura</w:t>
      </w:r>
    </w:p>
    <w:p w14:paraId="2ADC5FA3" w14:textId="77777777" w:rsidR="00AE7408" w:rsidRPr="00AE7408" w:rsidRDefault="00AE7408" w:rsidP="002C07D7">
      <w:pPr>
        <w:pStyle w:val="Odstavecseseznamem"/>
        <w:numPr>
          <w:ilvl w:val="0"/>
          <w:numId w:val="14"/>
        </w:numPr>
        <w:spacing w:after="0"/>
        <w:ind w:left="851"/>
        <w:contextualSpacing w:val="0"/>
        <w:rPr>
          <w:rFonts w:cs="Arial"/>
        </w:rPr>
      </w:pPr>
      <w:r w:rsidRPr="00AE7408">
        <w:rPr>
          <w:rFonts w:cs="Arial"/>
        </w:rPr>
        <w:t>VMware</w:t>
      </w:r>
    </w:p>
    <w:p w14:paraId="0A769207" w14:textId="77777777" w:rsidR="001001F9" w:rsidRPr="00AE7408" w:rsidRDefault="001001F9" w:rsidP="009D7B13">
      <w:pPr>
        <w:pStyle w:val="Odstavecseseznamem"/>
        <w:spacing w:after="0"/>
        <w:ind w:left="1701"/>
        <w:contextualSpacing w:val="0"/>
        <w:rPr>
          <w:rFonts w:cs="Arial"/>
        </w:rPr>
      </w:pPr>
    </w:p>
    <w:p w14:paraId="26BCF164" w14:textId="4268DA6A" w:rsidR="002E6163" w:rsidRPr="00AE7408" w:rsidRDefault="002E6163" w:rsidP="00652FF6">
      <w:pPr>
        <w:pStyle w:val="Bodytext20"/>
        <w:shd w:val="clear" w:color="auto" w:fill="auto"/>
        <w:spacing w:before="0" w:after="240" w:line="240" w:lineRule="auto"/>
        <w:ind w:firstLine="0"/>
        <w:rPr>
          <w:rFonts w:ascii="Arial" w:hAnsi="Arial" w:cs="Arial"/>
          <w:b w:val="0"/>
        </w:rPr>
      </w:pPr>
      <w:r w:rsidRPr="00AE7408">
        <w:rPr>
          <w:rFonts w:ascii="Arial" w:hAnsi="Arial" w:cs="Arial"/>
          <w:b w:val="0"/>
        </w:rPr>
        <w:t xml:space="preserve">Náhradní díly v rámci poskytování Služeb jsou </w:t>
      </w:r>
      <w:r w:rsidR="00024E4E" w:rsidRPr="00AE7408">
        <w:rPr>
          <w:rFonts w:ascii="Arial" w:hAnsi="Arial" w:cs="Arial"/>
          <w:b w:val="0"/>
        </w:rPr>
        <w:t>Objednateli</w:t>
      </w:r>
      <w:r w:rsidRPr="00AE7408">
        <w:rPr>
          <w:rFonts w:ascii="Arial" w:hAnsi="Arial" w:cs="Arial"/>
          <w:b w:val="0"/>
        </w:rPr>
        <w:t xml:space="preserve"> dodávány Poskytovatelem. Bě</w:t>
      </w:r>
      <w:r w:rsidRPr="00AE7408">
        <w:rPr>
          <w:rFonts w:ascii="Arial" w:hAnsi="Arial" w:cs="Arial"/>
          <w:b w:val="0"/>
        </w:rPr>
        <w:softHyphen/>
        <w:t>hem záruční doby Vybavení</w:t>
      </w:r>
      <w:r w:rsidR="0094409D" w:rsidRPr="00AE7408">
        <w:rPr>
          <w:rFonts w:ascii="Arial" w:hAnsi="Arial" w:cs="Arial"/>
          <w:b w:val="0"/>
        </w:rPr>
        <w:t>, uvedené v Příloze č. 1 Smlouvy,</w:t>
      </w:r>
      <w:r w:rsidRPr="00AE7408">
        <w:rPr>
          <w:rFonts w:ascii="Arial" w:hAnsi="Arial" w:cs="Arial"/>
          <w:b w:val="0"/>
        </w:rPr>
        <w:t xml:space="preserve"> jsou díly potřebné k opravám dodávány zdarma.</w:t>
      </w:r>
    </w:p>
    <w:p w14:paraId="39855EAC" w14:textId="116C32A5" w:rsidR="002E6163" w:rsidRPr="00AE7408" w:rsidRDefault="002E6163" w:rsidP="00652FF6">
      <w:pPr>
        <w:pStyle w:val="Bodytext20"/>
        <w:shd w:val="clear" w:color="auto" w:fill="auto"/>
        <w:spacing w:before="0" w:after="240" w:line="240" w:lineRule="auto"/>
        <w:ind w:firstLine="0"/>
        <w:rPr>
          <w:rFonts w:ascii="Arial" w:hAnsi="Arial" w:cs="Arial"/>
          <w:b w:val="0"/>
        </w:rPr>
      </w:pPr>
      <w:r w:rsidRPr="00AE7408">
        <w:rPr>
          <w:rFonts w:ascii="Arial" w:hAnsi="Arial" w:cs="Arial"/>
          <w:b w:val="0"/>
        </w:rPr>
        <w:t>Po uplynutí záruční doby Vybavení jsou Poskytovatelem dodávány potřebné ná</w:t>
      </w:r>
      <w:r w:rsidRPr="00AE7408">
        <w:rPr>
          <w:rFonts w:ascii="Arial" w:hAnsi="Arial" w:cs="Arial"/>
          <w:b w:val="0"/>
        </w:rPr>
        <w:softHyphen/>
        <w:t xml:space="preserve">hradní díly </w:t>
      </w:r>
      <w:r w:rsidR="00024E4E" w:rsidRPr="00AE7408">
        <w:rPr>
          <w:rFonts w:ascii="Arial" w:hAnsi="Arial" w:cs="Arial"/>
          <w:b w:val="0"/>
        </w:rPr>
        <w:t xml:space="preserve">Objednateli </w:t>
      </w:r>
      <w:r w:rsidRPr="00AE7408">
        <w:rPr>
          <w:rFonts w:ascii="Arial" w:hAnsi="Arial" w:cs="Arial"/>
          <w:b w:val="0"/>
        </w:rPr>
        <w:t>v rámci pauš</w:t>
      </w:r>
      <w:r w:rsidR="00770F91" w:rsidRPr="00AE7408">
        <w:rPr>
          <w:rFonts w:ascii="Arial" w:hAnsi="Arial" w:cs="Arial"/>
          <w:b w:val="0"/>
        </w:rPr>
        <w:t>ální úhrady za ser</w:t>
      </w:r>
      <w:r w:rsidR="00770F91" w:rsidRPr="00AE7408">
        <w:rPr>
          <w:rFonts w:ascii="Arial" w:hAnsi="Arial" w:cs="Arial"/>
          <w:b w:val="0"/>
        </w:rPr>
        <w:softHyphen/>
        <w:t>visní výkony.</w:t>
      </w:r>
    </w:p>
    <w:p w14:paraId="7EDFA700" w14:textId="77777777" w:rsidR="00156E39" w:rsidRPr="00AE7408" w:rsidRDefault="00156E39" w:rsidP="00156E39">
      <w:pPr>
        <w:pStyle w:val="Bodytext20"/>
        <w:shd w:val="clear" w:color="auto" w:fill="auto"/>
        <w:spacing w:before="0" w:after="240" w:line="240" w:lineRule="auto"/>
        <w:ind w:left="284" w:firstLine="0"/>
        <w:jc w:val="left"/>
        <w:rPr>
          <w:rFonts w:ascii="Arial" w:hAnsi="Arial" w:cs="Arial"/>
          <w:b w:val="0"/>
        </w:rPr>
      </w:pPr>
    </w:p>
    <w:p w14:paraId="25CFF747" w14:textId="77777777" w:rsidR="00AC2C39" w:rsidRPr="00AE7408" w:rsidRDefault="00AC2C39" w:rsidP="00D958E1">
      <w:pPr>
        <w:pStyle w:val="Odstavecseseznamem"/>
        <w:keepNext/>
        <w:keepLines/>
        <w:numPr>
          <w:ilvl w:val="0"/>
          <w:numId w:val="4"/>
        </w:numPr>
        <w:tabs>
          <w:tab w:val="left" w:pos="709"/>
        </w:tabs>
        <w:spacing w:after="360"/>
        <w:ind w:left="709" w:hanging="142"/>
        <w:contextualSpacing w:val="0"/>
        <w:rPr>
          <w:b/>
          <w:u w:val="single"/>
        </w:rPr>
      </w:pPr>
      <w:r w:rsidRPr="00AE7408">
        <w:rPr>
          <w:b/>
          <w:u w:val="single"/>
        </w:rPr>
        <w:lastRenderedPageBreak/>
        <w:t xml:space="preserve">Režim </w:t>
      </w:r>
      <w:r w:rsidR="003A46AA" w:rsidRPr="00AE7408">
        <w:rPr>
          <w:b/>
          <w:u w:val="single"/>
        </w:rPr>
        <w:t xml:space="preserve">poskytování </w:t>
      </w:r>
      <w:r w:rsidR="00D1700A" w:rsidRPr="00AE7408">
        <w:rPr>
          <w:b/>
          <w:u w:val="single"/>
        </w:rPr>
        <w:t xml:space="preserve">a specifikace </w:t>
      </w:r>
      <w:r w:rsidR="003A46AA" w:rsidRPr="00AE7408">
        <w:rPr>
          <w:b/>
          <w:u w:val="single"/>
        </w:rPr>
        <w:t>Služeb:</w:t>
      </w:r>
    </w:p>
    <w:tbl>
      <w:tblPr>
        <w:tblW w:w="13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821"/>
        <w:gridCol w:w="14"/>
        <w:gridCol w:w="7073"/>
        <w:gridCol w:w="14"/>
        <w:gridCol w:w="2410"/>
      </w:tblGrid>
      <w:tr w:rsidR="00D958E1" w:rsidRPr="00B927AE" w14:paraId="306C5B83" w14:textId="77777777" w:rsidTr="00B932AB">
        <w:trPr>
          <w:trHeight w:val="39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01ED84" w14:textId="77777777" w:rsidR="00D958E1" w:rsidRPr="00B927AE" w:rsidRDefault="00D958E1" w:rsidP="00B932AB">
            <w:pPr>
              <w:keepNext/>
              <w:keepLines/>
              <w:spacing w:before="12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B927AE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018D9C" w14:textId="77777777" w:rsidR="00D958E1" w:rsidRPr="00B927AE" w:rsidRDefault="00D958E1" w:rsidP="00B932AB">
            <w:pPr>
              <w:keepNext/>
              <w:keepLines/>
              <w:spacing w:before="12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B927AE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Doba reakce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A27D67" w14:textId="77777777" w:rsidR="00D958E1" w:rsidRPr="00B927AE" w:rsidRDefault="00D958E1" w:rsidP="00B932AB">
            <w:pPr>
              <w:keepNext/>
              <w:keepLines/>
              <w:spacing w:before="12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B927AE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Doba opravy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B1B4A9" w14:textId="77777777" w:rsidR="00D958E1" w:rsidRPr="00B927AE" w:rsidRDefault="00D958E1" w:rsidP="00B932AB">
            <w:pPr>
              <w:keepNext/>
              <w:keepLines/>
              <w:spacing w:before="12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B927AE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Časové pokrytí</w:t>
            </w:r>
          </w:p>
        </w:tc>
      </w:tr>
      <w:tr w:rsidR="00D958E1" w:rsidRPr="00B927AE" w14:paraId="03463C50" w14:textId="77777777" w:rsidTr="00D958E1">
        <w:trPr>
          <w:trHeight w:val="398"/>
          <w:jc w:val="center"/>
        </w:trPr>
        <w:tc>
          <w:tcPr>
            <w:tcW w:w="13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CA6E78" w14:textId="67EEEFDF" w:rsidR="00D958E1" w:rsidRPr="00B927AE" w:rsidRDefault="00D958E1" w:rsidP="00D958E1">
            <w:pPr>
              <w:keepNext/>
              <w:keepLines/>
              <w:spacing w:before="120"/>
              <w:ind w:left="209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HW:</w:t>
            </w:r>
          </w:p>
        </w:tc>
      </w:tr>
      <w:tr w:rsidR="003622A9" w:rsidRPr="00AE7408" w14:paraId="68CE78FD" w14:textId="77777777" w:rsidTr="00B927AE">
        <w:trPr>
          <w:trHeight w:val="84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71E6" w14:textId="77777777" w:rsidR="003622A9" w:rsidRPr="00AE7408" w:rsidRDefault="003622A9" w:rsidP="00B927AE">
            <w:pPr>
              <w:spacing w:before="12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5E2C" w14:textId="77777777" w:rsidR="003622A9" w:rsidRPr="00AE7408" w:rsidRDefault="003622A9" w:rsidP="00B927AE">
            <w:pPr>
              <w:spacing w:before="12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szCs w:val="20"/>
                <w:lang w:eastAsia="cs-CZ"/>
              </w:rPr>
              <w:t>do 4 hodin od nahlášení</w:t>
            </w:r>
            <w:r w:rsidRPr="00AE7408">
              <w:rPr>
                <w:rFonts w:eastAsia="Times New Roman" w:cs="Arial"/>
                <w:sz w:val="20"/>
                <w:szCs w:val="20"/>
                <w:lang w:eastAsia="cs-CZ"/>
              </w:rPr>
              <w:br/>
              <w:t>(v době časového pokrytí)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391C0" w14:textId="160F712A" w:rsidR="003622A9" w:rsidRPr="00AE7408" w:rsidRDefault="003622A9" w:rsidP="00B927AE">
            <w:pPr>
              <w:spacing w:before="12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szCs w:val="20"/>
                <w:lang w:eastAsia="cs-CZ"/>
              </w:rPr>
              <w:t>do konce následujícího pracovního dne (NBD) od nahlášení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br/>
            </w:r>
            <w:r w:rsidRPr="00AE7408">
              <w:rPr>
                <w:rFonts w:eastAsia="Times New Roman" w:cs="Arial"/>
                <w:sz w:val="20"/>
                <w:szCs w:val="20"/>
                <w:lang w:eastAsia="cs-CZ"/>
              </w:rPr>
              <w:t>(v době časového pokrytí)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75CD" w14:textId="77777777" w:rsidR="003622A9" w:rsidRPr="00AE7408" w:rsidRDefault="003622A9" w:rsidP="00B927AE">
            <w:pPr>
              <w:spacing w:before="12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szCs w:val="20"/>
                <w:lang w:eastAsia="cs-CZ"/>
              </w:rPr>
              <w:t>5x9 = pracovní dny</w:t>
            </w:r>
          </w:p>
          <w:p w14:paraId="6A130779" w14:textId="77777777" w:rsidR="003622A9" w:rsidRPr="00AE7408" w:rsidRDefault="003622A9" w:rsidP="00B927AE">
            <w:pPr>
              <w:spacing w:before="12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szCs w:val="20"/>
                <w:lang w:eastAsia="cs-CZ"/>
              </w:rPr>
              <w:t>7-16 hodin</w:t>
            </w:r>
          </w:p>
        </w:tc>
      </w:tr>
      <w:tr w:rsidR="003622A9" w:rsidRPr="00AE7408" w14:paraId="2B2B2589" w14:textId="77777777" w:rsidTr="00B927AE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7E84" w14:textId="77777777" w:rsidR="003622A9" w:rsidRPr="00AE7408" w:rsidRDefault="003622A9" w:rsidP="00B927AE">
            <w:pPr>
              <w:spacing w:before="12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6A6A" w14:textId="77777777" w:rsidR="003622A9" w:rsidRPr="00AE7408" w:rsidRDefault="003622A9" w:rsidP="00B927AE">
            <w:pPr>
              <w:spacing w:before="12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szCs w:val="20"/>
                <w:lang w:eastAsia="cs-CZ"/>
              </w:rPr>
              <w:t>do 4 hodin od nahlášení</w:t>
            </w:r>
            <w:r w:rsidRPr="00AE7408">
              <w:rPr>
                <w:rFonts w:eastAsia="Times New Roman" w:cs="Arial"/>
                <w:sz w:val="20"/>
                <w:szCs w:val="20"/>
                <w:lang w:eastAsia="cs-CZ"/>
              </w:rPr>
              <w:br/>
              <w:t>(v době časového pokrytí)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D43E5" w14:textId="714E7CB8" w:rsidR="003622A9" w:rsidRPr="00AE7408" w:rsidRDefault="003622A9" w:rsidP="00B927AE">
            <w:pPr>
              <w:spacing w:before="120"/>
              <w:rPr>
                <w:rFonts w:eastAsia="Times New Roman" w:cs="Arial"/>
                <w:sz w:val="20"/>
                <w:szCs w:val="20"/>
                <w:highlight w:val="yellow"/>
                <w:lang w:eastAsia="cs-CZ"/>
              </w:rPr>
            </w:pPr>
            <w:r w:rsidRPr="00AE7408">
              <w:rPr>
                <w:rFonts w:eastAsia="Times New Roman" w:cs="Arial"/>
                <w:sz w:val="20"/>
                <w:szCs w:val="20"/>
                <w:lang w:eastAsia="cs-CZ"/>
              </w:rPr>
              <w:t xml:space="preserve">do konce druhého následujícího pracovního dne (2nd NBD) od nahlášení </w:t>
            </w:r>
            <w:r w:rsidR="00B927AE">
              <w:rPr>
                <w:rFonts w:eastAsia="Times New Roman" w:cs="Arial"/>
                <w:sz w:val="20"/>
                <w:szCs w:val="20"/>
                <w:lang w:eastAsia="cs-CZ"/>
              </w:rPr>
              <w:br/>
            </w:r>
            <w:r w:rsidRPr="00AE7408">
              <w:rPr>
                <w:rFonts w:eastAsia="Times New Roman" w:cs="Arial"/>
                <w:sz w:val="20"/>
                <w:szCs w:val="20"/>
                <w:lang w:eastAsia="cs-CZ"/>
              </w:rPr>
              <w:t>(v době časového pokrytí)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646E" w14:textId="77777777" w:rsidR="003622A9" w:rsidRPr="00AE7408" w:rsidRDefault="003622A9" w:rsidP="00B927AE">
            <w:pPr>
              <w:spacing w:before="12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szCs w:val="20"/>
                <w:lang w:eastAsia="cs-CZ"/>
              </w:rPr>
              <w:t>5x9 = pracovní dny</w:t>
            </w:r>
          </w:p>
          <w:p w14:paraId="5453D1A9" w14:textId="77777777" w:rsidR="003622A9" w:rsidRPr="00AE7408" w:rsidRDefault="003622A9" w:rsidP="00B927AE">
            <w:pPr>
              <w:spacing w:before="12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szCs w:val="20"/>
                <w:lang w:eastAsia="cs-CZ"/>
              </w:rPr>
              <w:t>7-16 hodin</w:t>
            </w:r>
          </w:p>
        </w:tc>
      </w:tr>
      <w:tr w:rsidR="00D958E1" w:rsidRPr="00D958E1" w14:paraId="2380FE1D" w14:textId="77777777" w:rsidTr="00D958E1">
        <w:trPr>
          <w:trHeight w:val="500"/>
          <w:jc w:val="center"/>
        </w:trPr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67A063" w14:textId="06037DA1" w:rsidR="00D958E1" w:rsidRPr="00D958E1" w:rsidRDefault="00D958E1" w:rsidP="00D958E1">
            <w:pPr>
              <w:keepNext/>
              <w:keepLines/>
              <w:spacing w:before="120"/>
              <w:ind w:left="209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D958E1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SW:</w:t>
            </w:r>
          </w:p>
        </w:tc>
      </w:tr>
      <w:tr w:rsidR="003622A9" w:rsidRPr="00AE7408" w14:paraId="4560BB67" w14:textId="77777777" w:rsidTr="00B927AE">
        <w:trPr>
          <w:trHeight w:val="25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1AED" w14:textId="77777777" w:rsidR="003622A9" w:rsidRPr="00AE7408" w:rsidRDefault="003622A9" w:rsidP="00B927AE">
            <w:pPr>
              <w:spacing w:before="12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AE4C" w14:textId="77777777" w:rsidR="003622A9" w:rsidRPr="00AE7408" w:rsidRDefault="003622A9" w:rsidP="00B927AE">
            <w:pPr>
              <w:spacing w:before="12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szCs w:val="20"/>
                <w:lang w:eastAsia="cs-CZ"/>
              </w:rPr>
              <w:t>do 4 hodin od nahlášení v době časového pokrytí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55EE" w14:textId="77777777" w:rsidR="003622A9" w:rsidRPr="00AE7408" w:rsidRDefault="003622A9" w:rsidP="00B927AE">
            <w:pPr>
              <w:spacing w:before="12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szCs w:val="20"/>
                <w:lang w:eastAsia="cs-CZ"/>
              </w:rPr>
              <w:t>best effort = nejvyšší snaha o dokončení opravy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4767" w14:textId="77777777" w:rsidR="003622A9" w:rsidRPr="00AE7408" w:rsidRDefault="003622A9" w:rsidP="00B927AE">
            <w:pPr>
              <w:spacing w:before="12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szCs w:val="20"/>
                <w:lang w:eastAsia="cs-CZ"/>
              </w:rPr>
              <w:t>5x9 = pracovní dny</w:t>
            </w:r>
          </w:p>
          <w:p w14:paraId="16F42040" w14:textId="77777777" w:rsidR="003622A9" w:rsidRPr="00AE7408" w:rsidRDefault="003622A9" w:rsidP="00B927AE">
            <w:pPr>
              <w:spacing w:before="12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szCs w:val="20"/>
                <w:lang w:eastAsia="cs-CZ"/>
              </w:rPr>
              <w:t>7-16 hodin</w:t>
            </w:r>
          </w:p>
        </w:tc>
      </w:tr>
    </w:tbl>
    <w:p w14:paraId="2B024885" w14:textId="77777777" w:rsidR="001B343E" w:rsidRPr="00AE7408" w:rsidRDefault="001B343E" w:rsidP="00403C97"/>
    <w:p w14:paraId="11A4D196" w14:textId="77777777" w:rsidR="00AC2C39" w:rsidRPr="00AE7408" w:rsidRDefault="00AC2C39" w:rsidP="00403C97"/>
    <w:p w14:paraId="7B0934F7" w14:textId="77777777" w:rsidR="001B343E" w:rsidRPr="00AE7408" w:rsidRDefault="00AC2C39" w:rsidP="00D958E1">
      <w:pPr>
        <w:pStyle w:val="Odstavecseseznamem"/>
        <w:keepNext/>
        <w:keepLines/>
        <w:numPr>
          <w:ilvl w:val="0"/>
          <w:numId w:val="4"/>
        </w:numPr>
        <w:tabs>
          <w:tab w:val="left" w:pos="709"/>
        </w:tabs>
        <w:spacing w:after="240"/>
        <w:ind w:left="709" w:hanging="142"/>
        <w:contextualSpacing w:val="0"/>
        <w:rPr>
          <w:b/>
          <w:u w:val="single"/>
        </w:rPr>
      </w:pPr>
      <w:r w:rsidRPr="00AE7408">
        <w:rPr>
          <w:b/>
          <w:u w:val="single"/>
        </w:rPr>
        <w:t>Kontaktní osoby:</w:t>
      </w:r>
    </w:p>
    <w:p w14:paraId="2B41E0E4" w14:textId="2B58DBA0" w:rsidR="00AC2C39" w:rsidRPr="00AE7408" w:rsidRDefault="00AC2C39" w:rsidP="00403C97">
      <w:pPr>
        <w:numPr>
          <w:ilvl w:val="0"/>
          <w:numId w:val="3"/>
        </w:numPr>
        <w:suppressAutoHyphens/>
        <w:ind w:left="993" w:right="6" w:hanging="284"/>
        <w:jc w:val="both"/>
        <w:rPr>
          <w:rFonts w:cs="Arial"/>
        </w:rPr>
      </w:pPr>
      <w:r w:rsidRPr="00AE7408">
        <w:rPr>
          <w:rFonts w:cs="Arial"/>
        </w:rPr>
        <w:t xml:space="preserve">za stranu </w:t>
      </w:r>
      <w:r w:rsidR="00024E4E" w:rsidRPr="00AE7408">
        <w:rPr>
          <w:rFonts w:cs="Arial"/>
        </w:rPr>
        <w:t>Objednatele</w:t>
      </w:r>
      <w:r w:rsidRPr="00AE7408">
        <w:rPr>
          <w:rFonts w:cs="Arial"/>
        </w:rPr>
        <w:t xml:space="preserve">: </w:t>
      </w:r>
    </w:p>
    <w:p w14:paraId="195D59BB" w14:textId="5E14AF69" w:rsidR="00D066A8" w:rsidRPr="00AE7408" w:rsidRDefault="00D066A8" w:rsidP="00D1700A">
      <w:pPr>
        <w:autoSpaceDE w:val="0"/>
        <w:autoSpaceDN w:val="0"/>
        <w:adjustRightInd w:val="0"/>
        <w:ind w:left="1134"/>
        <w:rPr>
          <w:rFonts w:cs="Arial"/>
        </w:rPr>
      </w:pPr>
      <w:bookmarkStart w:id="0" w:name="_Hlk116990572"/>
      <w:r w:rsidRPr="00AE7408">
        <w:rPr>
          <w:rFonts w:cs="Arial"/>
        </w:rPr>
        <w:t>Mgr. Jakub Růžička, tel.: +420 272 095 324</w:t>
      </w:r>
      <w:r w:rsidR="00436446" w:rsidRPr="00AE7408">
        <w:rPr>
          <w:rFonts w:cs="Arial"/>
        </w:rPr>
        <w:t>, m: 602 483 383</w:t>
      </w:r>
      <w:r w:rsidRPr="00AE7408">
        <w:rPr>
          <w:rFonts w:cs="Arial"/>
        </w:rPr>
        <w:t xml:space="preserve">, email: </w:t>
      </w:r>
      <w:hyperlink r:id="rId8" w:history="1">
        <w:r w:rsidRPr="00AE7408">
          <w:rPr>
            <w:rStyle w:val="Hypertextovodkaz"/>
            <w:rFonts w:cs="Arial"/>
            <w:color w:val="auto"/>
          </w:rPr>
          <w:t>jruzicka@zpmvcr.cz</w:t>
        </w:r>
      </w:hyperlink>
      <w:r w:rsidRPr="00AE7408">
        <w:rPr>
          <w:rFonts w:cs="Arial"/>
        </w:rPr>
        <w:tab/>
      </w:r>
    </w:p>
    <w:p w14:paraId="2D4818AD" w14:textId="5A428E7B" w:rsidR="00D066A8" w:rsidRDefault="00D066A8" w:rsidP="00D958E1">
      <w:pPr>
        <w:autoSpaceDE w:val="0"/>
        <w:autoSpaceDN w:val="0"/>
        <w:adjustRightInd w:val="0"/>
        <w:ind w:left="1134"/>
        <w:rPr>
          <w:rStyle w:val="Hypertextovodkaz"/>
          <w:rFonts w:cs="Arial"/>
          <w:color w:val="auto"/>
        </w:rPr>
      </w:pPr>
      <w:r w:rsidRPr="00AE7408">
        <w:rPr>
          <w:rFonts w:cs="Arial"/>
        </w:rPr>
        <w:t xml:space="preserve">Ing. Jaroslav Bernášek, tel.: </w:t>
      </w:r>
      <w:r w:rsidR="00D1700A" w:rsidRPr="00AE7408">
        <w:rPr>
          <w:rFonts w:cs="Arial"/>
        </w:rPr>
        <w:t xml:space="preserve">+420 272 095 325, </w:t>
      </w:r>
      <w:r w:rsidR="00436446" w:rsidRPr="00AE7408">
        <w:rPr>
          <w:rFonts w:cs="Arial"/>
        </w:rPr>
        <w:t xml:space="preserve">m: 602 528 873, </w:t>
      </w:r>
      <w:r w:rsidR="00D1700A" w:rsidRPr="00AE7408">
        <w:rPr>
          <w:rFonts w:cs="Arial"/>
        </w:rPr>
        <w:t xml:space="preserve">email: </w:t>
      </w:r>
      <w:hyperlink r:id="rId9" w:history="1">
        <w:r w:rsidR="00D1700A" w:rsidRPr="00AE7408">
          <w:rPr>
            <w:rStyle w:val="Hypertextovodkaz"/>
            <w:rFonts w:cs="Arial"/>
            <w:color w:val="auto"/>
          </w:rPr>
          <w:t>jbernasek@zpmvcr.cz</w:t>
        </w:r>
      </w:hyperlink>
    </w:p>
    <w:p w14:paraId="4660F646" w14:textId="77777777" w:rsidR="00D958E1" w:rsidRPr="00AE7408" w:rsidRDefault="00D958E1" w:rsidP="00D958E1">
      <w:pPr>
        <w:autoSpaceDE w:val="0"/>
        <w:autoSpaceDN w:val="0"/>
        <w:adjustRightInd w:val="0"/>
        <w:ind w:left="1134"/>
        <w:rPr>
          <w:rFonts w:cs="Arial"/>
        </w:rPr>
      </w:pPr>
    </w:p>
    <w:bookmarkEnd w:id="0"/>
    <w:p w14:paraId="41E77219" w14:textId="77777777" w:rsidR="00AC2C39" w:rsidRPr="00AE7408" w:rsidRDefault="00AC2C39" w:rsidP="00403C97">
      <w:pPr>
        <w:numPr>
          <w:ilvl w:val="0"/>
          <w:numId w:val="3"/>
        </w:numPr>
        <w:suppressAutoHyphens/>
        <w:ind w:left="993" w:right="6" w:hanging="284"/>
        <w:jc w:val="both"/>
        <w:rPr>
          <w:rFonts w:cs="Arial"/>
        </w:rPr>
      </w:pPr>
      <w:r w:rsidRPr="00AE7408">
        <w:rPr>
          <w:rFonts w:cs="Arial"/>
        </w:rPr>
        <w:t xml:space="preserve">za stranu </w:t>
      </w:r>
      <w:r w:rsidR="00A56D3E" w:rsidRPr="00AE7408">
        <w:rPr>
          <w:rFonts w:cs="Arial"/>
        </w:rPr>
        <w:t>P</w:t>
      </w:r>
      <w:r w:rsidRPr="00AE7408">
        <w:rPr>
          <w:rFonts w:cs="Arial"/>
        </w:rPr>
        <w:t xml:space="preserve">oskytovatele: </w:t>
      </w:r>
    </w:p>
    <w:p w14:paraId="67110D56" w14:textId="77777777" w:rsidR="00AC2C39" w:rsidRPr="00AE7408" w:rsidRDefault="00AC2C39" w:rsidP="00B82D10">
      <w:pPr>
        <w:autoSpaceDE w:val="0"/>
        <w:autoSpaceDN w:val="0"/>
        <w:adjustRightInd w:val="0"/>
        <w:spacing w:before="240" w:after="240"/>
        <w:ind w:left="1134"/>
        <w:rPr>
          <w:rFonts w:cs="Arial"/>
        </w:rPr>
      </w:pPr>
      <w:r w:rsidRPr="00AE7408">
        <w:rPr>
          <w:rFonts w:cs="Arial"/>
          <w:highlight w:val="green"/>
        </w:rPr>
        <w:t>…………………</w:t>
      </w:r>
      <w:proofErr w:type="gramStart"/>
      <w:r w:rsidRPr="00AE7408">
        <w:rPr>
          <w:rFonts w:cs="Arial"/>
          <w:highlight w:val="green"/>
        </w:rPr>
        <w:t>…….</w:t>
      </w:r>
      <w:proofErr w:type="gramEnd"/>
      <w:r w:rsidRPr="00AE7408">
        <w:rPr>
          <w:rFonts w:cs="Arial"/>
          <w:highlight w:val="green"/>
        </w:rPr>
        <w:t>.…………,</w:t>
      </w:r>
      <w:r w:rsidRPr="00AE7408">
        <w:rPr>
          <w:rFonts w:cs="Arial"/>
        </w:rPr>
        <w:t xml:space="preserve"> tel.: </w:t>
      </w:r>
      <w:r w:rsidRPr="00AE7408">
        <w:rPr>
          <w:rFonts w:cs="Arial"/>
          <w:highlight w:val="green"/>
        </w:rPr>
        <w:t>………………………………,</w:t>
      </w:r>
      <w:r w:rsidRPr="00AE7408">
        <w:rPr>
          <w:rFonts w:cs="Arial"/>
        </w:rPr>
        <w:t xml:space="preserve"> email: </w:t>
      </w:r>
      <w:r w:rsidRPr="00AE7408">
        <w:rPr>
          <w:rFonts w:cs="Arial"/>
          <w:highlight w:val="green"/>
        </w:rPr>
        <w:t>………………………………..</w:t>
      </w:r>
    </w:p>
    <w:p w14:paraId="1439776F" w14:textId="77777777" w:rsidR="00403C97" w:rsidRPr="00AE7408" w:rsidRDefault="00403C97" w:rsidP="00B82D10">
      <w:pPr>
        <w:autoSpaceDE w:val="0"/>
        <w:autoSpaceDN w:val="0"/>
        <w:adjustRightInd w:val="0"/>
        <w:spacing w:before="120" w:after="360"/>
        <w:ind w:left="1134"/>
        <w:rPr>
          <w:rFonts w:cs="Arial"/>
        </w:rPr>
      </w:pPr>
    </w:p>
    <w:p w14:paraId="74DB46A7" w14:textId="110E9005" w:rsidR="006A517A" w:rsidRPr="00B82D10" w:rsidRDefault="00403C97" w:rsidP="00D958E1">
      <w:pPr>
        <w:pStyle w:val="Odstavecseseznamem"/>
        <w:keepNext/>
        <w:keepLines/>
        <w:numPr>
          <w:ilvl w:val="0"/>
          <w:numId w:val="4"/>
        </w:numPr>
        <w:tabs>
          <w:tab w:val="left" w:pos="709"/>
        </w:tabs>
        <w:spacing w:after="360"/>
        <w:ind w:left="709" w:hanging="142"/>
        <w:contextualSpacing w:val="0"/>
        <w:rPr>
          <w:b/>
          <w:u w:val="single"/>
        </w:rPr>
      </w:pPr>
      <w:r w:rsidRPr="00AE7408">
        <w:rPr>
          <w:b/>
          <w:u w:val="single"/>
        </w:rPr>
        <w:lastRenderedPageBreak/>
        <w:t>Seznam pracovníků Poskytovatele s prokázanou technickou kvalifikací:</w:t>
      </w:r>
    </w:p>
    <w:tbl>
      <w:tblPr>
        <w:tblStyle w:val="Mkatabulky"/>
        <w:tblW w:w="13712" w:type="dxa"/>
        <w:jc w:val="center"/>
        <w:tblLook w:val="04A0" w:firstRow="1" w:lastRow="0" w:firstColumn="1" w:lastColumn="0" w:noHBand="0" w:noVBand="1"/>
      </w:tblPr>
      <w:tblGrid>
        <w:gridCol w:w="626"/>
        <w:gridCol w:w="3582"/>
        <w:gridCol w:w="2983"/>
        <w:gridCol w:w="1843"/>
        <w:gridCol w:w="4678"/>
      </w:tblGrid>
      <w:tr w:rsidR="00325A20" w:rsidRPr="00AE7408" w14:paraId="36046628" w14:textId="77777777" w:rsidTr="00325A20">
        <w:trPr>
          <w:trHeight w:val="617"/>
          <w:jc w:val="center"/>
        </w:trPr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46A7E376" w14:textId="7B5F7884" w:rsidR="00325A20" w:rsidRPr="00AE7408" w:rsidRDefault="00325A20" w:rsidP="00325A20">
            <w:pPr>
              <w:pStyle w:val="Odstavecseseznamem"/>
              <w:keepNext/>
              <w:keepLines/>
              <w:autoSpaceDE w:val="0"/>
              <w:autoSpaceDN w:val="0"/>
              <w:adjustRightInd w:val="0"/>
              <w:spacing w:before="240" w:after="240"/>
              <w:ind w:left="0"/>
              <w:contextualSpacing w:val="0"/>
              <w:jc w:val="center"/>
              <w:rPr>
                <w:rFonts w:cs="Arial"/>
                <w:b/>
                <w:bCs/>
              </w:rPr>
            </w:pPr>
            <w:r w:rsidRPr="00AE7408">
              <w:rPr>
                <w:rFonts w:cs="Arial"/>
                <w:b/>
                <w:bCs/>
              </w:rPr>
              <w:t>č.</w:t>
            </w:r>
          </w:p>
        </w:tc>
        <w:tc>
          <w:tcPr>
            <w:tcW w:w="3582" w:type="dxa"/>
            <w:shd w:val="clear" w:color="auto" w:fill="D9D9D9" w:themeFill="background1" w:themeFillShade="D9"/>
            <w:vAlign w:val="center"/>
          </w:tcPr>
          <w:p w14:paraId="31CDF55E" w14:textId="7914A7E9" w:rsidR="00325A20" w:rsidRPr="00AE7408" w:rsidRDefault="00325A20" w:rsidP="00325A20">
            <w:pPr>
              <w:pStyle w:val="Odstavecseseznamem"/>
              <w:keepNext/>
              <w:keepLines/>
              <w:autoSpaceDE w:val="0"/>
              <w:autoSpaceDN w:val="0"/>
              <w:adjustRightInd w:val="0"/>
              <w:spacing w:before="240" w:after="240"/>
              <w:ind w:left="0"/>
              <w:contextualSpacing w:val="0"/>
              <w:rPr>
                <w:rFonts w:cs="Arial"/>
                <w:b/>
                <w:bCs/>
              </w:rPr>
            </w:pPr>
            <w:r w:rsidRPr="00AE7408">
              <w:rPr>
                <w:rFonts w:cs="Arial"/>
                <w:b/>
                <w:bCs/>
              </w:rPr>
              <w:t>Jméno a Příjmení</w:t>
            </w:r>
          </w:p>
        </w:tc>
        <w:tc>
          <w:tcPr>
            <w:tcW w:w="2983" w:type="dxa"/>
            <w:shd w:val="clear" w:color="auto" w:fill="D9D9D9" w:themeFill="background1" w:themeFillShade="D9"/>
            <w:vAlign w:val="center"/>
          </w:tcPr>
          <w:p w14:paraId="0265F0A9" w14:textId="2ACCFD1B" w:rsidR="00325A20" w:rsidRDefault="00325A20" w:rsidP="00325A20">
            <w:pPr>
              <w:pStyle w:val="Odstavecseseznamem"/>
              <w:keepNext/>
              <w:keepLines/>
              <w:autoSpaceDE w:val="0"/>
              <w:autoSpaceDN w:val="0"/>
              <w:adjustRightInd w:val="0"/>
              <w:spacing w:before="240" w:after="240"/>
              <w:ind w:left="0"/>
              <w:contextualSpacing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86003E9" w14:textId="2E7C3BA0" w:rsidR="00325A20" w:rsidRDefault="00325A20" w:rsidP="00325A20">
            <w:pPr>
              <w:pStyle w:val="Odstavecseseznamem"/>
              <w:keepNext/>
              <w:keepLines/>
              <w:autoSpaceDE w:val="0"/>
              <w:autoSpaceDN w:val="0"/>
              <w:adjustRightInd w:val="0"/>
              <w:spacing w:before="240" w:after="240"/>
              <w:ind w:left="0"/>
              <w:contextualSpacing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Telefon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570DE13" w14:textId="6DF6D05B" w:rsidR="00325A20" w:rsidRPr="00AE7408" w:rsidRDefault="00325A20" w:rsidP="00325A20">
            <w:pPr>
              <w:pStyle w:val="Odstavecseseznamem"/>
              <w:keepNext/>
              <w:keepLines/>
              <w:autoSpaceDE w:val="0"/>
              <w:autoSpaceDN w:val="0"/>
              <w:adjustRightInd w:val="0"/>
              <w:spacing w:before="240" w:after="240"/>
              <w:ind w:left="0"/>
              <w:contextualSpacing w:val="0"/>
              <w:rPr>
                <w:rFonts w:cs="Arial"/>
                <w:b/>
                <w:bCs/>
              </w:rPr>
            </w:pPr>
            <w:r w:rsidRPr="00AE7408">
              <w:rPr>
                <w:rFonts w:cs="Arial"/>
                <w:b/>
                <w:bCs/>
              </w:rPr>
              <w:t>Technologie</w:t>
            </w:r>
          </w:p>
        </w:tc>
      </w:tr>
      <w:tr w:rsidR="00325A20" w:rsidRPr="00AE7408" w14:paraId="3F354D07" w14:textId="77777777" w:rsidTr="00325A20">
        <w:trPr>
          <w:jc w:val="center"/>
        </w:trPr>
        <w:tc>
          <w:tcPr>
            <w:tcW w:w="626" w:type="dxa"/>
            <w:vAlign w:val="center"/>
          </w:tcPr>
          <w:p w14:paraId="61CFCB8B" w14:textId="3B8D7CE5" w:rsidR="00325A20" w:rsidRPr="00AE7408" w:rsidRDefault="00325A20" w:rsidP="00325A20">
            <w:pPr>
              <w:pStyle w:val="Odstavecseseznamem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AE7408">
              <w:rPr>
                <w:rFonts w:cs="Arial"/>
              </w:rPr>
              <w:t>1</w:t>
            </w:r>
          </w:p>
        </w:tc>
        <w:tc>
          <w:tcPr>
            <w:tcW w:w="3582" w:type="dxa"/>
            <w:vAlign w:val="center"/>
          </w:tcPr>
          <w:p w14:paraId="7BC08A7B" w14:textId="3C7F0051" w:rsidR="00325A20" w:rsidRPr="00AE7408" w:rsidRDefault="00325A20" w:rsidP="00325A20">
            <w:pPr>
              <w:pStyle w:val="Odstavecseseznamem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</w:rPr>
            </w:pPr>
            <w:r w:rsidRPr="00AE7408">
              <w:rPr>
                <w:rFonts w:cs="Arial"/>
                <w:highlight w:val="green"/>
              </w:rPr>
              <w:t>……………………………………..</w:t>
            </w:r>
          </w:p>
        </w:tc>
        <w:tc>
          <w:tcPr>
            <w:tcW w:w="2983" w:type="dxa"/>
            <w:vAlign w:val="center"/>
          </w:tcPr>
          <w:p w14:paraId="5007E71A" w14:textId="0BEB3845" w:rsidR="00325A20" w:rsidRPr="00AE7408" w:rsidRDefault="00325A20" w:rsidP="00325A20">
            <w:pPr>
              <w:pStyle w:val="Odstavecseseznamem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  <w:highlight w:val="green"/>
              </w:rPr>
            </w:pPr>
            <w:r w:rsidRPr="00AE7408">
              <w:rPr>
                <w:rFonts w:cs="Arial"/>
                <w:highlight w:val="green"/>
              </w:rPr>
              <w:t>………………………………</w:t>
            </w:r>
          </w:p>
        </w:tc>
        <w:tc>
          <w:tcPr>
            <w:tcW w:w="1843" w:type="dxa"/>
            <w:vAlign w:val="center"/>
          </w:tcPr>
          <w:p w14:paraId="18780FB3" w14:textId="255C2594" w:rsidR="00325A20" w:rsidRPr="00AE7408" w:rsidRDefault="00325A20" w:rsidP="00325A20">
            <w:pPr>
              <w:pStyle w:val="Odstavecseseznamem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  <w:highlight w:val="green"/>
              </w:rPr>
            </w:pPr>
            <w:r w:rsidRPr="00AE7408">
              <w:rPr>
                <w:rFonts w:cs="Arial"/>
                <w:highlight w:val="green"/>
              </w:rPr>
              <w:t>…………………</w:t>
            </w:r>
          </w:p>
        </w:tc>
        <w:tc>
          <w:tcPr>
            <w:tcW w:w="4678" w:type="dxa"/>
            <w:vAlign w:val="center"/>
          </w:tcPr>
          <w:p w14:paraId="62CBCAF0" w14:textId="592BD3DD" w:rsidR="00325A20" w:rsidRPr="00AE7408" w:rsidRDefault="00325A20" w:rsidP="00325A20">
            <w:pPr>
              <w:pStyle w:val="Odstavecseseznamem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</w:rPr>
            </w:pPr>
            <w:r w:rsidRPr="00AE7408">
              <w:rPr>
                <w:rFonts w:cs="Arial"/>
                <w:highlight w:val="green"/>
              </w:rPr>
              <w:t>…………………………………………………..</w:t>
            </w:r>
          </w:p>
        </w:tc>
      </w:tr>
      <w:tr w:rsidR="00325A20" w:rsidRPr="00AE7408" w14:paraId="0B76E6F8" w14:textId="77777777" w:rsidTr="00325A20">
        <w:trPr>
          <w:jc w:val="center"/>
        </w:trPr>
        <w:tc>
          <w:tcPr>
            <w:tcW w:w="626" w:type="dxa"/>
            <w:vAlign w:val="center"/>
          </w:tcPr>
          <w:p w14:paraId="7AD8D856" w14:textId="3DFD2DDA" w:rsidR="00325A20" w:rsidRPr="00AE7408" w:rsidRDefault="00325A20" w:rsidP="00325A20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AE7408">
              <w:rPr>
                <w:rFonts w:cs="Arial"/>
              </w:rPr>
              <w:t>2</w:t>
            </w:r>
          </w:p>
        </w:tc>
        <w:tc>
          <w:tcPr>
            <w:tcW w:w="3582" w:type="dxa"/>
            <w:vAlign w:val="center"/>
          </w:tcPr>
          <w:p w14:paraId="6BF0506D" w14:textId="3E38B69B" w:rsidR="00325A20" w:rsidRPr="00AE7408" w:rsidRDefault="00325A20" w:rsidP="00325A20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</w:rPr>
            </w:pPr>
            <w:r w:rsidRPr="00AE7408">
              <w:rPr>
                <w:rFonts w:cs="Arial"/>
                <w:highlight w:val="green"/>
              </w:rPr>
              <w:t>……………………………………..</w:t>
            </w:r>
          </w:p>
        </w:tc>
        <w:tc>
          <w:tcPr>
            <w:tcW w:w="2983" w:type="dxa"/>
            <w:vAlign w:val="center"/>
          </w:tcPr>
          <w:p w14:paraId="70B3EAC9" w14:textId="5258CC84" w:rsidR="00325A20" w:rsidRPr="00AE7408" w:rsidRDefault="00325A20" w:rsidP="00325A20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  <w:highlight w:val="green"/>
              </w:rPr>
            </w:pPr>
            <w:r w:rsidRPr="00AE7408">
              <w:rPr>
                <w:rFonts w:cs="Arial"/>
                <w:highlight w:val="green"/>
              </w:rPr>
              <w:t>………………………………</w:t>
            </w:r>
          </w:p>
        </w:tc>
        <w:tc>
          <w:tcPr>
            <w:tcW w:w="1843" w:type="dxa"/>
            <w:vAlign w:val="center"/>
          </w:tcPr>
          <w:p w14:paraId="630C80A2" w14:textId="36ECB5AE" w:rsidR="00325A20" w:rsidRPr="00AE7408" w:rsidRDefault="00325A20" w:rsidP="00325A20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  <w:highlight w:val="green"/>
              </w:rPr>
            </w:pPr>
            <w:r w:rsidRPr="00AE7408">
              <w:rPr>
                <w:rFonts w:cs="Arial"/>
                <w:highlight w:val="green"/>
              </w:rPr>
              <w:t>…………………</w:t>
            </w:r>
          </w:p>
        </w:tc>
        <w:tc>
          <w:tcPr>
            <w:tcW w:w="4678" w:type="dxa"/>
            <w:vAlign w:val="center"/>
          </w:tcPr>
          <w:p w14:paraId="2AAEB588" w14:textId="5AEDAC8B" w:rsidR="00325A20" w:rsidRPr="00AE7408" w:rsidRDefault="00325A20" w:rsidP="00325A20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</w:rPr>
            </w:pPr>
            <w:r w:rsidRPr="00AE7408">
              <w:rPr>
                <w:rFonts w:cs="Arial"/>
                <w:highlight w:val="green"/>
              </w:rPr>
              <w:t>…………………………………………………..</w:t>
            </w:r>
          </w:p>
        </w:tc>
      </w:tr>
      <w:tr w:rsidR="00325A20" w:rsidRPr="00AE7408" w14:paraId="6A67EFCA" w14:textId="77777777" w:rsidTr="00325A20">
        <w:trPr>
          <w:jc w:val="center"/>
        </w:trPr>
        <w:tc>
          <w:tcPr>
            <w:tcW w:w="626" w:type="dxa"/>
            <w:vAlign w:val="center"/>
          </w:tcPr>
          <w:p w14:paraId="6B877349" w14:textId="34D4DF75" w:rsidR="00325A20" w:rsidRPr="00AE7408" w:rsidRDefault="00325A20" w:rsidP="00325A20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AE7408">
              <w:rPr>
                <w:rFonts w:cs="Arial"/>
              </w:rPr>
              <w:t>3</w:t>
            </w:r>
          </w:p>
        </w:tc>
        <w:tc>
          <w:tcPr>
            <w:tcW w:w="3582" w:type="dxa"/>
            <w:vAlign w:val="center"/>
          </w:tcPr>
          <w:p w14:paraId="465EA464" w14:textId="29ED90A4" w:rsidR="00325A20" w:rsidRPr="00AE7408" w:rsidRDefault="00325A20" w:rsidP="00325A20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</w:rPr>
            </w:pPr>
            <w:r w:rsidRPr="00AE7408">
              <w:rPr>
                <w:rFonts w:cs="Arial"/>
                <w:highlight w:val="green"/>
              </w:rPr>
              <w:t>……………………………………..</w:t>
            </w:r>
          </w:p>
        </w:tc>
        <w:tc>
          <w:tcPr>
            <w:tcW w:w="2983" w:type="dxa"/>
            <w:vAlign w:val="center"/>
          </w:tcPr>
          <w:p w14:paraId="444D9CD6" w14:textId="41A5E6FA" w:rsidR="00325A20" w:rsidRPr="00AE7408" w:rsidRDefault="00325A20" w:rsidP="00325A20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  <w:highlight w:val="green"/>
              </w:rPr>
            </w:pPr>
            <w:r w:rsidRPr="00AE7408">
              <w:rPr>
                <w:rFonts w:cs="Arial"/>
                <w:highlight w:val="green"/>
              </w:rPr>
              <w:t>………………………………</w:t>
            </w:r>
          </w:p>
        </w:tc>
        <w:tc>
          <w:tcPr>
            <w:tcW w:w="1843" w:type="dxa"/>
            <w:vAlign w:val="center"/>
          </w:tcPr>
          <w:p w14:paraId="7D690D4B" w14:textId="16C9AF23" w:rsidR="00325A20" w:rsidRPr="00AE7408" w:rsidRDefault="00325A20" w:rsidP="00325A20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  <w:highlight w:val="green"/>
              </w:rPr>
            </w:pPr>
            <w:r w:rsidRPr="00AE7408">
              <w:rPr>
                <w:rFonts w:cs="Arial"/>
                <w:highlight w:val="green"/>
              </w:rPr>
              <w:t>…………………</w:t>
            </w:r>
          </w:p>
        </w:tc>
        <w:tc>
          <w:tcPr>
            <w:tcW w:w="4678" w:type="dxa"/>
            <w:vAlign w:val="center"/>
          </w:tcPr>
          <w:p w14:paraId="10E98A36" w14:textId="3ADF805E" w:rsidR="00325A20" w:rsidRPr="00AE7408" w:rsidRDefault="00325A20" w:rsidP="00325A20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</w:rPr>
            </w:pPr>
            <w:r w:rsidRPr="00AE7408">
              <w:rPr>
                <w:rFonts w:cs="Arial"/>
                <w:highlight w:val="green"/>
              </w:rPr>
              <w:t>…………………………………………………..</w:t>
            </w:r>
          </w:p>
        </w:tc>
      </w:tr>
      <w:tr w:rsidR="00325A20" w:rsidRPr="00AE7408" w14:paraId="1E617CDC" w14:textId="77777777" w:rsidTr="00325A20">
        <w:trPr>
          <w:jc w:val="center"/>
        </w:trPr>
        <w:tc>
          <w:tcPr>
            <w:tcW w:w="626" w:type="dxa"/>
            <w:vAlign w:val="center"/>
          </w:tcPr>
          <w:p w14:paraId="3066FEBC" w14:textId="658D6E7B" w:rsidR="00325A20" w:rsidRPr="00AE7408" w:rsidRDefault="00325A20" w:rsidP="00325A20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AE7408">
              <w:rPr>
                <w:rFonts w:cs="Arial"/>
              </w:rPr>
              <w:t>4</w:t>
            </w:r>
          </w:p>
        </w:tc>
        <w:tc>
          <w:tcPr>
            <w:tcW w:w="3582" w:type="dxa"/>
            <w:vAlign w:val="center"/>
          </w:tcPr>
          <w:p w14:paraId="7A4750C7" w14:textId="74D648B2" w:rsidR="00325A20" w:rsidRPr="00AE7408" w:rsidRDefault="00325A20" w:rsidP="00325A20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</w:rPr>
            </w:pPr>
            <w:r w:rsidRPr="00AE7408">
              <w:rPr>
                <w:rFonts w:cs="Arial"/>
                <w:highlight w:val="green"/>
              </w:rPr>
              <w:t>……………………………………..</w:t>
            </w:r>
          </w:p>
        </w:tc>
        <w:tc>
          <w:tcPr>
            <w:tcW w:w="2983" w:type="dxa"/>
            <w:vAlign w:val="center"/>
          </w:tcPr>
          <w:p w14:paraId="7497B623" w14:textId="0266A755" w:rsidR="00325A20" w:rsidRPr="00AE7408" w:rsidRDefault="00325A20" w:rsidP="00325A20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  <w:highlight w:val="green"/>
              </w:rPr>
            </w:pPr>
            <w:r w:rsidRPr="00AE7408">
              <w:rPr>
                <w:rFonts w:cs="Arial"/>
                <w:highlight w:val="green"/>
              </w:rPr>
              <w:t>………………………………</w:t>
            </w:r>
          </w:p>
        </w:tc>
        <w:tc>
          <w:tcPr>
            <w:tcW w:w="1843" w:type="dxa"/>
            <w:vAlign w:val="center"/>
          </w:tcPr>
          <w:p w14:paraId="42680A0C" w14:textId="7E5AE98D" w:rsidR="00325A20" w:rsidRPr="00AE7408" w:rsidRDefault="00325A20" w:rsidP="00325A20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  <w:highlight w:val="green"/>
              </w:rPr>
            </w:pPr>
            <w:r w:rsidRPr="00AE7408">
              <w:rPr>
                <w:rFonts w:cs="Arial"/>
                <w:highlight w:val="green"/>
              </w:rPr>
              <w:t>…………………</w:t>
            </w:r>
          </w:p>
        </w:tc>
        <w:tc>
          <w:tcPr>
            <w:tcW w:w="4678" w:type="dxa"/>
            <w:vAlign w:val="center"/>
          </w:tcPr>
          <w:p w14:paraId="2D2FD094" w14:textId="46B29D2E" w:rsidR="00325A20" w:rsidRPr="00AE7408" w:rsidRDefault="00325A20" w:rsidP="00325A20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</w:rPr>
            </w:pPr>
            <w:r w:rsidRPr="00AE7408">
              <w:rPr>
                <w:rFonts w:cs="Arial"/>
                <w:highlight w:val="green"/>
              </w:rPr>
              <w:t>…………………………………………………..</w:t>
            </w:r>
          </w:p>
        </w:tc>
      </w:tr>
    </w:tbl>
    <w:p w14:paraId="6602D0A7" w14:textId="4D44D03E" w:rsidR="00D1700A" w:rsidRPr="00AE7408" w:rsidRDefault="00D1700A" w:rsidP="00B82D10">
      <w:pPr>
        <w:autoSpaceDE w:val="0"/>
        <w:autoSpaceDN w:val="0"/>
        <w:adjustRightInd w:val="0"/>
        <w:spacing w:before="120" w:after="240"/>
        <w:ind w:left="1134"/>
        <w:rPr>
          <w:rFonts w:cs="Arial"/>
        </w:rPr>
      </w:pPr>
    </w:p>
    <w:p w14:paraId="63F5AEE4" w14:textId="77777777" w:rsidR="00436446" w:rsidRPr="00AE7408" w:rsidRDefault="00436446" w:rsidP="00436446">
      <w:pPr>
        <w:autoSpaceDE w:val="0"/>
        <w:autoSpaceDN w:val="0"/>
        <w:adjustRightInd w:val="0"/>
        <w:spacing w:before="120"/>
        <w:ind w:left="1134"/>
        <w:rPr>
          <w:rFonts w:cs="Arial"/>
        </w:rPr>
      </w:pPr>
    </w:p>
    <w:p w14:paraId="150B735B" w14:textId="77777777" w:rsidR="00AC2C39" w:rsidRPr="00AE7408" w:rsidRDefault="00AC2C39" w:rsidP="00D958E1">
      <w:pPr>
        <w:pStyle w:val="Odstavecseseznamem"/>
        <w:keepNext/>
        <w:keepLines/>
        <w:numPr>
          <w:ilvl w:val="0"/>
          <w:numId w:val="4"/>
        </w:numPr>
        <w:tabs>
          <w:tab w:val="left" w:pos="709"/>
        </w:tabs>
        <w:spacing w:after="240"/>
        <w:ind w:left="709" w:hanging="142"/>
        <w:contextualSpacing w:val="0"/>
        <w:rPr>
          <w:b/>
          <w:u w:val="single"/>
        </w:rPr>
      </w:pPr>
      <w:r w:rsidRPr="00AE7408">
        <w:rPr>
          <w:b/>
          <w:u w:val="single"/>
        </w:rPr>
        <w:t xml:space="preserve">Pravidla pro komunikaci </w:t>
      </w:r>
      <w:r w:rsidR="00024E4E" w:rsidRPr="00AE7408">
        <w:rPr>
          <w:b/>
          <w:u w:val="single"/>
        </w:rPr>
        <w:t>Objednatele a</w:t>
      </w:r>
      <w:r w:rsidRPr="00AE7408">
        <w:rPr>
          <w:b/>
          <w:u w:val="single"/>
        </w:rPr>
        <w:t xml:space="preserve"> </w:t>
      </w:r>
      <w:r w:rsidR="00A56D3E" w:rsidRPr="00AE7408">
        <w:rPr>
          <w:b/>
          <w:u w:val="single"/>
        </w:rPr>
        <w:t>Poskytovatele</w:t>
      </w:r>
      <w:r w:rsidRPr="00AE7408">
        <w:rPr>
          <w:b/>
          <w:u w:val="single"/>
        </w:rPr>
        <w:t xml:space="preserve"> při poskytování </w:t>
      </w:r>
      <w:r w:rsidR="003A46AA" w:rsidRPr="00AE7408">
        <w:rPr>
          <w:b/>
          <w:u w:val="single"/>
        </w:rPr>
        <w:t>Služeb</w:t>
      </w:r>
      <w:r w:rsidRPr="00AE7408">
        <w:rPr>
          <w:b/>
          <w:u w:val="single"/>
        </w:rPr>
        <w:t>:</w:t>
      </w:r>
    </w:p>
    <w:p w14:paraId="735537FB" w14:textId="77777777" w:rsidR="00AC2C39" w:rsidRPr="00AE7408" w:rsidRDefault="00AC2C39" w:rsidP="00B82D10">
      <w:pPr>
        <w:pStyle w:val="Odstavecseseznamem"/>
        <w:keepNext/>
        <w:keepLines/>
        <w:numPr>
          <w:ilvl w:val="0"/>
          <w:numId w:val="21"/>
        </w:numPr>
        <w:ind w:left="1134" w:hanging="425"/>
        <w:contextualSpacing w:val="0"/>
        <w:jc w:val="both"/>
      </w:pPr>
      <w:r w:rsidRPr="00AE7408">
        <w:t xml:space="preserve">Zástupce </w:t>
      </w:r>
      <w:r w:rsidR="00024E4E" w:rsidRPr="00AE7408">
        <w:t xml:space="preserve">Objednatele </w:t>
      </w:r>
      <w:r w:rsidRPr="00AE7408">
        <w:t xml:space="preserve">nahlásí </w:t>
      </w:r>
      <w:r w:rsidR="00A56D3E" w:rsidRPr="00AE7408">
        <w:t>Poskytovateli</w:t>
      </w:r>
      <w:r w:rsidRPr="00AE7408">
        <w:t xml:space="preserve"> vadu předmětu plnění buď telefonicky, nebo e-mailem.</w:t>
      </w:r>
    </w:p>
    <w:p w14:paraId="275194CB" w14:textId="2BDF637A" w:rsidR="00AC2C39" w:rsidRPr="00AE7408" w:rsidRDefault="00AC2C39" w:rsidP="00024E4E">
      <w:pPr>
        <w:pStyle w:val="Odstavecseseznamem"/>
        <w:numPr>
          <w:ilvl w:val="0"/>
          <w:numId w:val="21"/>
        </w:numPr>
        <w:ind w:left="1134" w:hanging="425"/>
        <w:contextualSpacing w:val="0"/>
        <w:jc w:val="both"/>
      </w:pPr>
      <w:r w:rsidRPr="00AE7408">
        <w:t xml:space="preserve">Nahlášení vady potvrdí </w:t>
      </w:r>
      <w:r w:rsidR="00A56D3E" w:rsidRPr="00AE7408">
        <w:t>Poskytovatel</w:t>
      </w:r>
      <w:r w:rsidRPr="00AE7408">
        <w:t xml:space="preserve"> </w:t>
      </w:r>
      <w:r w:rsidR="00024E4E" w:rsidRPr="00AE7408">
        <w:t xml:space="preserve">Objednateli </w:t>
      </w:r>
      <w:r w:rsidRPr="00AE7408">
        <w:t xml:space="preserve">e-mailem s uvedením vady a času, kdy byla vada </w:t>
      </w:r>
      <w:r w:rsidR="00024E4E" w:rsidRPr="00AE7408">
        <w:t xml:space="preserve">Objednatelem </w:t>
      </w:r>
      <w:r w:rsidRPr="00AE7408">
        <w:t>nahlášena</w:t>
      </w:r>
      <w:r w:rsidR="00DD32F4">
        <w:t>,</w:t>
      </w:r>
      <w:r w:rsidRPr="00AE7408">
        <w:t xml:space="preserve"> a to nejpozději ve lhůtě „reakce“ uvedené v</w:t>
      </w:r>
      <w:r w:rsidR="009545F1" w:rsidRPr="00AE7408">
        <w:t xml:space="preserve"> kap. </w:t>
      </w:r>
      <w:r w:rsidR="002A3D0E">
        <w:t>IV</w:t>
      </w:r>
      <w:r w:rsidR="002A3D0E" w:rsidRPr="00AE7408">
        <w:t xml:space="preserve"> </w:t>
      </w:r>
      <w:r w:rsidRPr="00AE7408">
        <w:t xml:space="preserve">výše. Pokud ve lhůtě „reakce“ bude </w:t>
      </w:r>
      <w:r w:rsidR="00A56D3E" w:rsidRPr="00AE7408">
        <w:t>Poskytovatel</w:t>
      </w:r>
      <w:r w:rsidRPr="00AE7408">
        <w:t xml:space="preserve"> kontaktovat </w:t>
      </w:r>
      <w:r w:rsidR="00024E4E" w:rsidRPr="00AE7408">
        <w:t xml:space="preserve">Objednatele </w:t>
      </w:r>
      <w:r w:rsidRPr="00AE7408">
        <w:t xml:space="preserve">telefonicky, tento svůj telefonát </w:t>
      </w:r>
      <w:r w:rsidR="00A56D3E" w:rsidRPr="00AE7408">
        <w:t>Poskytovatel</w:t>
      </w:r>
      <w:r w:rsidRPr="00AE7408">
        <w:t xml:space="preserve"> potvrdí </w:t>
      </w:r>
      <w:r w:rsidR="00024E4E" w:rsidRPr="00AE7408">
        <w:t xml:space="preserve">Objednateli </w:t>
      </w:r>
      <w:r w:rsidRPr="00AE7408">
        <w:t>bez zbytečného dokladu ještě e-mailem s uvedením vady a času své telefonické reakce.</w:t>
      </w:r>
    </w:p>
    <w:p w14:paraId="7FC5E5EA" w14:textId="77777777" w:rsidR="00AC2C39" w:rsidRPr="00AE7408" w:rsidRDefault="00AC2C39" w:rsidP="00B82D10">
      <w:pPr>
        <w:pStyle w:val="Odstavecseseznamem"/>
        <w:numPr>
          <w:ilvl w:val="0"/>
          <w:numId w:val="21"/>
        </w:numPr>
        <w:spacing w:after="240"/>
        <w:ind w:left="1134" w:hanging="425"/>
        <w:contextualSpacing w:val="0"/>
        <w:jc w:val="both"/>
      </w:pPr>
      <w:r w:rsidRPr="00AE7408">
        <w:t xml:space="preserve">V případě, že </w:t>
      </w:r>
      <w:r w:rsidR="00A56D3E" w:rsidRPr="00AE7408">
        <w:t>Poskytovatel</w:t>
      </w:r>
      <w:r w:rsidRPr="00AE7408">
        <w:t xml:space="preserve"> nebude schopen vadu odstranit ve shora stanoveném termínu „2nd NBD“, je třeba, aby </w:t>
      </w:r>
      <w:r w:rsidR="00A56D3E" w:rsidRPr="00AE7408">
        <w:t>Poskytovatel</w:t>
      </w:r>
      <w:r w:rsidRPr="00AE7408">
        <w:t xml:space="preserve"> nejpozději v termínu „2nd NBD“ navrhnul e-mailem </w:t>
      </w:r>
      <w:r w:rsidR="00024E4E" w:rsidRPr="00AE7408">
        <w:t xml:space="preserve">Objednateli </w:t>
      </w:r>
      <w:r w:rsidRPr="00AE7408">
        <w:t xml:space="preserve">další postup a </w:t>
      </w:r>
      <w:r w:rsidR="00024E4E" w:rsidRPr="00AE7408">
        <w:t xml:space="preserve">Objednatel </w:t>
      </w:r>
      <w:r w:rsidRPr="00AE7408">
        <w:t>k navrženému postupu musí bez zbytečného odkladu e-mailem napsat svoje stanovisko.</w:t>
      </w:r>
    </w:p>
    <w:p w14:paraId="66124EB9" w14:textId="77777777" w:rsidR="00AC2C39" w:rsidRPr="00AE7408" w:rsidRDefault="00AC2C39" w:rsidP="00B82D10">
      <w:pPr>
        <w:spacing w:after="240"/>
        <w:jc w:val="both"/>
      </w:pPr>
    </w:p>
    <w:p w14:paraId="138648F8" w14:textId="687F4A6A" w:rsidR="006A517A" w:rsidRPr="00B82D10" w:rsidRDefault="009545F1" w:rsidP="00D958E1">
      <w:pPr>
        <w:pStyle w:val="Odstavecseseznamem"/>
        <w:keepNext/>
        <w:keepLines/>
        <w:numPr>
          <w:ilvl w:val="0"/>
          <w:numId w:val="4"/>
        </w:numPr>
        <w:tabs>
          <w:tab w:val="left" w:pos="709"/>
        </w:tabs>
        <w:spacing w:after="360"/>
        <w:ind w:left="709" w:hanging="142"/>
        <w:contextualSpacing w:val="0"/>
        <w:rPr>
          <w:b/>
          <w:u w:val="single"/>
        </w:rPr>
      </w:pPr>
      <w:r w:rsidRPr="00AE7408">
        <w:rPr>
          <w:b/>
          <w:u w:val="single"/>
        </w:rPr>
        <w:lastRenderedPageBreak/>
        <w:t>S</w:t>
      </w:r>
      <w:r w:rsidR="00F945E4" w:rsidRPr="00AE7408">
        <w:rPr>
          <w:b/>
          <w:u w:val="single"/>
        </w:rPr>
        <w:t>mluvní pokut</w:t>
      </w:r>
      <w:r w:rsidR="003A46AA" w:rsidRPr="00AE7408">
        <w:rPr>
          <w:b/>
          <w:u w:val="single"/>
        </w:rPr>
        <w:t>y</w:t>
      </w:r>
      <w:r w:rsidR="00F945E4" w:rsidRPr="00AE7408">
        <w:rPr>
          <w:b/>
          <w:u w:val="single"/>
        </w:rPr>
        <w:t xml:space="preserve"> za nedodržení lhůt:</w:t>
      </w:r>
    </w:p>
    <w:tbl>
      <w:tblPr>
        <w:tblW w:w="13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6484"/>
        <w:gridCol w:w="6394"/>
      </w:tblGrid>
      <w:tr w:rsidR="00AE7408" w:rsidRPr="00AE7408" w14:paraId="430F75E7" w14:textId="77777777" w:rsidTr="006A517A">
        <w:trPr>
          <w:trHeight w:val="250"/>
          <w:jc w:val="center"/>
        </w:trPr>
        <w:tc>
          <w:tcPr>
            <w:tcW w:w="919" w:type="dxa"/>
            <w:shd w:val="clear" w:color="auto" w:fill="D9D9D9" w:themeFill="background1" w:themeFillShade="D9"/>
            <w:vAlign w:val="center"/>
            <w:hideMark/>
          </w:tcPr>
          <w:p w14:paraId="66F80DC8" w14:textId="77777777" w:rsidR="006A517A" w:rsidRPr="00AE7408" w:rsidRDefault="006A517A" w:rsidP="00B932AB">
            <w:pPr>
              <w:keepNext/>
              <w:keepLines/>
              <w:spacing w:before="120"/>
              <w:jc w:val="center"/>
              <w:rPr>
                <w:rFonts w:eastAsia="Times New Roman" w:cs="Arial"/>
                <w:b/>
                <w:bCs/>
                <w:sz w:val="20"/>
                <w:lang w:eastAsia="cs-CZ"/>
              </w:rPr>
            </w:pPr>
            <w:r w:rsidRPr="00AE7408">
              <w:rPr>
                <w:rFonts w:eastAsia="Times New Roman" w:cs="Arial"/>
                <w:b/>
                <w:bCs/>
                <w:sz w:val="20"/>
                <w:lang w:eastAsia="cs-CZ"/>
              </w:rPr>
              <w:t>Kód</w:t>
            </w:r>
          </w:p>
        </w:tc>
        <w:tc>
          <w:tcPr>
            <w:tcW w:w="6484" w:type="dxa"/>
            <w:shd w:val="clear" w:color="auto" w:fill="D9D9D9" w:themeFill="background1" w:themeFillShade="D9"/>
            <w:vAlign w:val="center"/>
          </w:tcPr>
          <w:p w14:paraId="5535AB7D" w14:textId="77777777" w:rsidR="006A517A" w:rsidRPr="00AE7408" w:rsidRDefault="006A517A" w:rsidP="00B932AB">
            <w:pPr>
              <w:keepNext/>
              <w:keepLines/>
              <w:spacing w:before="120"/>
              <w:jc w:val="center"/>
              <w:rPr>
                <w:rFonts w:eastAsia="Times New Roman" w:cs="Arial"/>
                <w:b/>
                <w:bCs/>
                <w:sz w:val="20"/>
                <w:lang w:eastAsia="cs-CZ"/>
              </w:rPr>
            </w:pPr>
            <w:r w:rsidRPr="00AE7408">
              <w:rPr>
                <w:rFonts w:eastAsia="Times New Roman" w:cs="Arial"/>
                <w:b/>
                <w:bCs/>
                <w:sz w:val="20"/>
                <w:lang w:eastAsia="cs-CZ"/>
              </w:rPr>
              <w:t>Reakce</w:t>
            </w:r>
          </w:p>
        </w:tc>
        <w:tc>
          <w:tcPr>
            <w:tcW w:w="6394" w:type="dxa"/>
            <w:shd w:val="clear" w:color="auto" w:fill="D9D9D9" w:themeFill="background1" w:themeFillShade="D9"/>
            <w:vAlign w:val="center"/>
          </w:tcPr>
          <w:p w14:paraId="0700C197" w14:textId="77777777" w:rsidR="006A517A" w:rsidRPr="00AE7408" w:rsidRDefault="006A517A" w:rsidP="00B932AB">
            <w:pPr>
              <w:keepNext/>
              <w:keepLines/>
              <w:spacing w:before="120"/>
              <w:jc w:val="center"/>
              <w:rPr>
                <w:rFonts w:eastAsia="Times New Roman" w:cs="Arial"/>
                <w:b/>
                <w:bCs/>
                <w:sz w:val="20"/>
                <w:lang w:eastAsia="cs-CZ"/>
              </w:rPr>
            </w:pPr>
            <w:r w:rsidRPr="00AE7408">
              <w:rPr>
                <w:rFonts w:eastAsia="Times New Roman" w:cs="Arial"/>
                <w:b/>
                <w:bCs/>
                <w:sz w:val="20"/>
                <w:lang w:eastAsia="cs-CZ"/>
              </w:rPr>
              <w:t>Oprava</w:t>
            </w:r>
          </w:p>
        </w:tc>
      </w:tr>
      <w:tr w:rsidR="00AE7408" w:rsidRPr="00AE7408" w14:paraId="192535D0" w14:textId="77777777" w:rsidTr="006A517A">
        <w:trPr>
          <w:trHeight w:val="250"/>
          <w:jc w:val="center"/>
        </w:trPr>
        <w:tc>
          <w:tcPr>
            <w:tcW w:w="13797" w:type="dxa"/>
            <w:gridSpan w:val="3"/>
            <w:shd w:val="clear" w:color="auto" w:fill="BFBFBF" w:themeFill="background1" w:themeFillShade="BF"/>
            <w:vAlign w:val="center"/>
            <w:hideMark/>
          </w:tcPr>
          <w:p w14:paraId="3619DC4D" w14:textId="77777777" w:rsidR="00F945E4" w:rsidRPr="00AE7408" w:rsidRDefault="00F945E4" w:rsidP="00D958E1">
            <w:pPr>
              <w:keepNext/>
              <w:keepLines/>
              <w:spacing w:before="120"/>
              <w:ind w:left="209"/>
              <w:rPr>
                <w:rFonts w:eastAsia="Times New Roman" w:cs="Arial"/>
                <w:b/>
                <w:bCs/>
                <w:sz w:val="20"/>
                <w:lang w:eastAsia="cs-CZ"/>
              </w:rPr>
            </w:pPr>
            <w:r w:rsidRPr="00AE7408">
              <w:rPr>
                <w:rFonts w:cs="Arial"/>
                <w:b/>
                <w:sz w:val="20"/>
              </w:rPr>
              <w:t>HW:</w:t>
            </w:r>
          </w:p>
        </w:tc>
      </w:tr>
      <w:tr w:rsidR="00AE7408" w:rsidRPr="00AE7408" w14:paraId="2343BA22" w14:textId="77777777" w:rsidTr="0000055E">
        <w:trPr>
          <w:trHeight w:val="513"/>
          <w:jc w:val="center"/>
        </w:trPr>
        <w:tc>
          <w:tcPr>
            <w:tcW w:w="919" w:type="dxa"/>
            <w:shd w:val="clear" w:color="auto" w:fill="auto"/>
            <w:vAlign w:val="center"/>
            <w:hideMark/>
          </w:tcPr>
          <w:p w14:paraId="7846E807" w14:textId="77777777" w:rsidR="00F945E4" w:rsidRPr="00AE7408" w:rsidRDefault="00F945E4" w:rsidP="00D1700A">
            <w:pPr>
              <w:keepNext/>
              <w:keepLines/>
              <w:spacing w:before="120"/>
              <w:jc w:val="center"/>
              <w:rPr>
                <w:rFonts w:eastAsia="Times New Roman" w:cs="Arial"/>
                <w:sz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lang w:eastAsia="cs-CZ"/>
              </w:rPr>
              <w:t>A</w:t>
            </w:r>
          </w:p>
        </w:tc>
        <w:tc>
          <w:tcPr>
            <w:tcW w:w="6484" w:type="dxa"/>
            <w:vAlign w:val="center"/>
          </w:tcPr>
          <w:p w14:paraId="53405DF6" w14:textId="77777777" w:rsidR="00F945E4" w:rsidRPr="00AE7408" w:rsidRDefault="0000055E" w:rsidP="00D1700A">
            <w:pPr>
              <w:keepNext/>
              <w:keepLines/>
              <w:spacing w:before="120"/>
              <w:rPr>
                <w:rFonts w:eastAsia="Times New Roman" w:cs="Arial"/>
                <w:sz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lang w:eastAsia="cs-CZ"/>
              </w:rPr>
              <w:t>0,0</w:t>
            </w:r>
            <w:r w:rsidR="00D066A8" w:rsidRPr="00AE7408">
              <w:rPr>
                <w:rFonts w:eastAsia="Times New Roman" w:cs="Arial"/>
                <w:sz w:val="20"/>
                <w:lang w:eastAsia="cs-CZ"/>
              </w:rPr>
              <w:t>3</w:t>
            </w:r>
            <w:r w:rsidRPr="00AE7408">
              <w:rPr>
                <w:rFonts w:eastAsia="Times New Roman" w:cs="Arial"/>
                <w:sz w:val="20"/>
                <w:lang w:eastAsia="cs-CZ"/>
              </w:rPr>
              <w:t xml:space="preserve"> </w:t>
            </w:r>
            <w:r w:rsidR="00F945E4" w:rsidRPr="00AE7408">
              <w:rPr>
                <w:rFonts w:eastAsia="Times New Roman" w:cs="Arial"/>
                <w:sz w:val="20"/>
                <w:lang w:eastAsia="cs-CZ"/>
              </w:rPr>
              <w:t>% z ceny měsíční faktury za každou započatou hodinu prodlení</w:t>
            </w:r>
          </w:p>
        </w:tc>
        <w:tc>
          <w:tcPr>
            <w:tcW w:w="6394" w:type="dxa"/>
            <w:vAlign w:val="center"/>
          </w:tcPr>
          <w:p w14:paraId="6761854D" w14:textId="77777777" w:rsidR="00F945E4" w:rsidRPr="00AE7408" w:rsidRDefault="00F945E4" w:rsidP="00D1700A">
            <w:pPr>
              <w:keepNext/>
              <w:keepLines/>
              <w:spacing w:before="120"/>
              <w:rPr>
                <w:rFonts w:eastAsia="Times New Roman" w:cs="Arial"/>
                <w:sz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lang w:eastAsia="cs-CZ"/>
              </w:rPr>
              <w:t>0,</w:t>
            </w:r>
            <w:r w:rsidR="00D066A8" w:rsidRPr="00AE7408">
              <w:rPr>
                <w:rFonts w:eastAsia="Times New Roman" w:cs="Arial"/>
                <w:sz w:val="20"/>
                <w:lang w:eastAsia="cs-CZ"/>
              </w:rPr>
              <w:t>3</w:t>
            </w:r>
            <w:r w:rsidR="0000055E" w:rsidRPr="00AE7408">
              <w:rPr>
                <w:rFonts w:eastAsia="Times New Roman" w:cs="Arial"/>
                <w:sz w:val="20"/>
                <w:lang w:eastAsia="cs-CZ"/>
              </w:rPr>
              <w:t xml:space="preserve"> </w:t>
            </w:r>
            <w:r w:rsidRPr="00AE7408">
              <w:rPr>
                <w:rFonts w:eastAsia="Times New Roman" w:cs="Arial"/>
                <w:sz w:val="20"/>
                <w:lang w:eastAsia="cs-CZ"/>
              </w:rPr>
              <w:t>% z ceny měsíční faktury za každ</w:t>
            </w:r>
            <w:r w:rsidR="0000055E" w:rsidRPr="00AE7408">
              <w:rPr>
                <w:rFonts w:eastAsia="Times New Roman" w:cs="Arial"/>
                <w:sz w:val="20"/>
                <w:lang w:eastAsia="cs-CZ"/>
              </w:rPr>
              <w:t>ý</w:t>
            </w:r>
            <w:r w:rsidRPr="00AE7408">
              <w:rPr>
                <w:rFonts w:eastAsia="Times New Roman" w:cs="Arial"/>
                <w:sz w:val="20"/>
                <w:lang w:eastAsia="cs-CZ"/>
              </w:rPr>
              <w:t xml:space="preserve"> započat</w:t>
            </w:r>
            <w:r w:rsidR="0000055E" w:rsidRPr="00AE7408">
              <w:rPr>
                <w:rFonts w:eastAsia="Times New Roman" w:cs="Arial"/>
                <w:sz w:val="20"/>
                <w:lang w:eastAsia="cs-CZ"/>
              </w:rPr>
              <w:t>ý den</w:t>
            </w:r>
            <w:r w:rsidRPr="00AE7408">
              <w:rPr>
                <w:rFonts w:eastAsia="Times New Roman" w:cs="Arial"/>
                <w:sz w:val="20"/>
                <w:lang w:eastAsia="cs-CZ"/>
              </w:rPr>
              <w:t xml:space="preserve"> prodlení</w:t>
            </w:r>
          </w:p>
        </w:tc>
      </w:tr>
      <w:tr w:rsidR="00AE7408" w:rsidRPr="00AE7408" w14:paraId="00F657B7" w14:textId="77777777" w:rsidTr="0000055E">
        <w:trPr>
          <w:trHeight w:val="500"/>
          <w:jc w:val="center"/>
        </w:trPr>
        <w:tc>
          <w:tcPr>
            <w:tcW w:w="919" w:type="dxa"/>
            <w:shd w:val="clear" w:color="auto" w:fill="auto"/>
            <w:vAlign w:val="center"/>
            <w:hideMark/>
          </w:tcPr>
          <w:p w14:paraId="7848780D" w14:textId="77777777" w:rsidR="0000055E" w:rsidRPr="00AE7408" w:rsidRDefault="0000055E" w:rsidP="00D1700A">
            <w:pPr>
              <w:keepNext/>
              <w:keepLines/>
              <w:spacing w:before="120"/>
              <w:jc w:val="center"/>
              <w:rPr>
                <w:rFonts w:eastAsia="Times New Roman" w:cs="Arial"/>
                <w:sz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lang w:eastAsia="cs-CZ"/>
              </w:rPr>
              <w:t>B</w:t>
            </w:r>
          </w:p>
        </w:tc>
        <w:tc>
          <w:tcPr>
            <w:tcW w:w="6484" w:type="dxa"/>
            <w:vAlign w:val="center"/>
          </w:tcPr>
          <w:p w14:paraId="0F32726D" w14:textId="77777777" w:rsidR="0000055E" w:rsidRPr="00AE7408" w:rsidRDefault="0000055E" w:rsidP="00D1700A">
            <w:pPr>
              <w:keepNext/>
              <w:keepLines/>
              <w:spacing w:before="120"/>
              <w:rPr>
                <w:rFonts w:eastAsia="Times New Roman" w:cs="Arial"/>
                <w:sz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lang w:eastAsia="cs-CZ"/>
              </w:rPr>
              <w:t>0,02 % z ceny měsíční faktury za každou započatou hodinu prodlení</w:t>
            </w:r>
          </w:p>
        </w:tc>
        <w:tc>
          <w:tcPr>
            <w:tcW w:w="6394" w:type="dxa"/>
            <w:vAlign w:val="center"/>
          </w:tcPr>
          <w:p w14:paraId="1D5C8210" w14:textId="77777777" w:rsidR="0000055E" w:rsidRPr="00AE7408" w:rsidRDefault="0000055E" w:rsidP="00D1700A">
            <w:pPr>
              <w:keepNext/>
              <w:keepLines/>
              <w:spacing w:before="120"/>
              <w:rPr>
                <w:rFonts w:eastAsia="Times New Roman" w:cs="Arial"/>
                <w:sz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lang w:eastAsia="cs-CZ"/>
              </w:rPr>
              <w:t>0,2 % z ceny měsíční faktury za každý započatý den prodlení</w:t>
            </w:r>
          </w:p>
        </w:tc>
      </w:tr>
      <w:tr w:rsidR="00AE7408" w:rsidRPr="00AE7408" w14:paraId="7329FB86" w14:textId="77777777" w:rsidTr="006A517A">
        <w:trPr>
          <w:trHeight w:val="250"/>
          <w:jc w:val="center"/>
        </w:trPr>
        <w:tc>
          <w:tcPr>
            <w:tcW w:w="13797" w:type="dxa"/>
            <w:gridSpan w:val="3"/>
            <w:shd w:val="clear" w:color="auto" w:fill="BFBFBF" w:themeFill="background1" w:themeFillShade="BF"/>
            <w:vAlign w:val="center"/>
            <w:hideMark/>
          </w:tcPr>
          <w:p w14:paraId="058FA7EE" w14:textId="77777777" w:rsidR="00F945E4" w:rsidRPr="00AE7408" w:rsidRDefault="00F945E4" w:rsidP="00D958E1">
            <w:pPr>
              <w:keepNext/>
              <w:keepLines/>
              <w:spacing w:before="120"/>
              <w:ind w:left="209"/>
              <w:rPr>
                <w:rFonts w:eastAsia="Times New Roman" w:cs="Arial"/>
                <w:b/>
                <w:bCs/>
                <w:sz w:val="20"/>
                <w:lang w:eastAsia="cs-CZ"/>
              </w:rPr>
            </w:pPr>
            <w:r w:rsidRPr="00AE7408">
              <w:rPr>
                <w:rFonts w:cs="Arial"/>
                <w:b/>
                <w:sz w:val="20"/>
              </w:rPr>
              <w:t>SW:</w:t>
            </w:r>
          </w:p>
        </w:tc>
      </w:tr>
      <w:tr w:rsidR="0000055E" w:rsidRPr="00AE7408" w14:paraId="659150AD" w14:textId="77777777" w:rsidTr="0000055E">
        <w:trPr>
          <w:trHeight w:val="500"/>
          <w:jc w:val="center"/>
        </w:trPr>
        <w:tc>
          <w:tcPr>
            <w:tcW w:w="919" w:type="dxa"/>
            <w:shd w:val="clear" w:color="auto" w:fill="auto"/>
            <w:vAlign w:val="center"/>
          </w:tcPr>
          <w:p w14:paraId="2CA33382" w14:textId="77777777" w:rsidR="0000055E" w:rsidRPr="00AE7408" w:rsidRDefault="0000055E" w:rsidP="006533CF">
            <w:pPr>
              <w:keepNext/>
              <w:keepLines/>
              <w:spacing w:before="120"/>
              <w:jc w:val="center"/>
              <w:rPr>
                <w:rFonts w:eastAsia="Times New Roman" w:cs="Arial"/>
                <w:sz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lang w:eastAsia="cs-CZ"/>
              </w:rPr>
              <w:t>C</w:t>
            </w:r>
          </w:p>
        </w:tc>
        <w:tc>
          <w:tcPr>
            <w:tcW w:w="6484" w:type="dxa"/>
            <w:vAlign w:val="center"/>
          </w:tcPr>
          <w:p w14:paraId="0BFBC524" w14:textId="77777777" w:rsidR="0000055E" w:rsidRPr="00AE7408" w:rsidRDefault="0000055E" w:rsidP="006533CF">
            <w:pPr>
              <w:keepNext/>
              <w:keepLines/>
              <w:spacing w:before="120"/>
              <w:rPr>
                <w:rFonts w:eastAsia="Times New Roman" w:cs="Arial"/>
                <w:sz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lang w:eastAsia="cs-CZ"/>
              </w:rPr>
              <w:t>0,01 % z ceny měsíční faktury za každou započatou hodinu prodlení</w:t>
            </w:r>
          </w:p>
        </w:tc>
        <w:tc>
          <w:tcPr>
            <w:tcW w:w="6394" w:type="dxa"/>
            <w:vAlign w:val="center"/>
          </w:tcPr>
          <w:p w14:paraId="54C6B16C" w14:textId="77777777" w:rsidR="0000055E" w:rsidRPr="00AE7408" w:rsidRDefault="0000055E" w:rsidP="006533CF">
            <w:pPr>
              <w:keepNext/>
              <w:keepLines/>
              <w:spacing w:before="120"/>
              <w:rPr>
                <w:rFonts w:eastAsia="Times New Roman" w:cs="Arial"/>
                <w:sz w:val="20"/>
                <w:lang w:eastAsia="cs-CZ"/>
              </w:rPr>
            </w:pPr>
            <w:r w:rsidRPr="00AE7408">
              <w:rPr>
                <w:rFonts w:eastAsia="Times New Roman" w:cs="Arial"/>
                <w:sz w:val="20"/>
                <w:lang w:eastAsia="cs-CZ"/>
              </w:rPr>
              <w:t>0,1 % z ceny měsíční faktury za každý započatý den prodlení</w:t>
            </w:r>
          </w:p>
        </w:tc>
      </w:tr>
    </w:tbl>
    <w:p w14:paraId="12D0F1E4" w14:textId="77777777" w:rsidR="001B343E" w:rsidRPr="00AE7408" w:rsidRDefault="001B343E" w:rsidP="00403C97"/>
    <w:sectPr w:rsidR="001B343E" w:rsidRPr="00AE7408" w:rsidSect="00456B69">
      <w:headerReference w:type="default" r:id="rId10"/>
      <w:footerReference w:type="default" r:id="rId11"/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0DF9" w14:textId="77777777" w:rsidR="00810A8F" w:rsidRDefault="00810A8F" w:rsidP="006533CF">
      <w:pPr>
        <w:spacing w:after="0"/>
      </w:pPr>
      <w:r>
        <w:separator/>
      </w:r>
    </w:p>
  </w:endnote>
  <w:endnote w:type="continuationSeparator" w:id="0">
    <w:p w14:paraId="2B039ED5" w14:textId="77777777" w:rsidR="00810A8F" w:rsidRDefault="00810A8F" w:rsidP="006533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01F9" w14:textId="03C67511" w:rsidR="006533CF" w:rsidRPr="004D478E" w:rsidRDefault="006533CF" w:rsidP="006533CF">
    <w:pPr>
      <w:pStyle w:val="Zpat"/>
      <w:jc w:val="center"/>
    </w:pPr>
    <w:r w:rsidRPr="004D478E">
      <w:t xml:space="preserve"> </w:t>
    </w:r>
    <w:r w:rsidRPr="004D478E">
      <w:fldChar w:fldCharType="begin"/>
    </w:r>
    <w:r w:rsidRPr="004D478E">
      <w:instrText>PAGE  \* Arabic  \* MERGEFORMAT</w:instrText>
    </w:r>
    <w:r w:rsidRPr="004D478E">
      <w:fldChar w:fldCharType="separate"/>
    </w:r>
    <w:r w:rsidR="00024E4E">
      <w:rPr>
        <w:noProof/>
      </w:rPr>
      <w:t>1</w:t>
    </w:r>
    <w:r w:rsidRPr="004D478E">
      <w:fldChar w:fldCharType="end"/>
    </w:r>
    <w:r w:rsidRPr="004D478E">
      <w:t xml:space="preserve"> </w:t>
    </w:r>
    <w:r w:rsidR="00EC1771">
      <w:t>/</w:t>
    </w:r>
    <w:r w:rsidRPr="004D478E">
      <w:t xml:space="preserve"> </w:t>
    </w:r>
    <w:fldSimple w:instr="NUMPAGES  \* Arabic  \* MERGEFORMAT">
      <w:r w:rsidR="00024E4E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21BA" w14:textId="77777777" w:rsidR="00810A8F" w:rsidRDefault="00810A8F" w:rsidP="006533CF">
      <w:pPr>
        <w:spacing w:after="0"/>
      </w:pPr>
      <w:r>
        <w:separator/>
      </w:r>
    </w:p>
  </w:footnote>
  <w:footnote w:type="continuationSeparator" w:id="0">
    <w:p w14:paraId="27FD2F70" w14:textId="77777777" w:rsidR="00810A8F" w:rsidRDefault="00810A8F" w:rsidP="006533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A4A7" w14:textId="273B6005" w:rsidR="006533CF" w:rsidRDefault="006533CF" w:rsidP="006533C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711"/>
    <w:multiLevelType w:val="hybridMultilevel"/>
    <w:tmpl w:val="B26EB318"/>
    <w:lvl w:ilvl="0" w:tplc="5A307E2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F5F"/>
    <w:multiLevelType w:val="hybridMultilevel"/>
    <w:tmpl w:val="132E3200"/>
    <w:lvl w:ilvl="0" w:tplc="1512AD3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0109"/>
    <w:multiLevelType w:val="multilevel"/>
    <w:tmpl w:val="443063B6"/>
    <w:lvl w:ilvl="0">
      <w:start w:val="1"/>
      <w:numFmt w:val="decimal"/>
      <w:lvlText w:val="%1."/>
      <w:lvlJc w:val="left"/>
      <w:rPr>
        <w:rFonts w:ascii="Arial" w:eastAsia="Courier New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2."/>
      <w:lvlJc w:val="righ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FA795F"/>
    <w:multiLevelType w:val="hybridMultilevel"/>
    <w:tmpl w:val="E8884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0079"/>
    <w:multiLevelType w:val="hybridMultilevel"/>
    <w:tmpl w:val="86D89C6E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5FE78D6"/>
    <w:multiLevelType w:val="hybridMultilevel"/>
    <w:tmpl w:val="00609BE2"/>
    <w:lvl w:ilvl="0" w:tplc="82848042">
      <w:numFmt w:val="bullet"/>
      <w:lvlText w:val="-"/>
      <w:lvlJc w:val="left"/>
      <w:pPr>
        <w:ind w:left="1040" w:hanging="68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43F0"/>
    <w:multiLevelType w:val="hybridMultilevel"/>
    <w:tmpl w:val="472000F4"/>
    <w:lvl w:ilvl="0" w:tplc="E732247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7AC5"/>
    <w:multiLevelType w:val="multilevel"/>
    <w:tmpl w:val="5238BF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3E123B"/>
    <w:multiLevelType w:val="hybridMultilevel"/>
    <w:tmpl w:val="4D2C1C28"/>
    <w:lvl w:ilvl="0" w:tplc="E732247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C7BE6"/>
    <w:multiLevelType w:val="multilevel"/>
    <w:tmpl w:val="FB966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253B0AB0"/>
    <w:multiLevelType w:val="hybridMultilevel"/>
    <w:tmpl w:val="503C9012"/>
    <w:lvl w:ilvl="0" w:tplc="82848042">
      <w:numFmt w:val="bullet"/>
      <w:lvlText w:val="-"/>
      <w:lvlJc w:val="left"/>
      <w:pPr>
        <w:ind w:left="1040" w:hanging="68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6476"/>
    <w:multiLevelType w:val="hybridMultilevel"/>
    <w:tmpl w:val="B5A288D8"/>
    <w:lvl w:ilvl="0" w:tplc="04050001">
      <w:start w:val="1"/>
      <w:numFmt w:val="bullet"/>
      <w:lvlText w:val=""/>
      <w:lvlJc w:val="left"/>
      <w:pPr>
        <w:ind w:left="1040" w:hanging="6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37C2C"/>
    <w:multiLevelType w:val="multilevel"/>
    <w:tmpl w:val="ECC84AF0"/>
    <w:lvl w:ilvl="0">
      <w:start w:val="1"/>
      <w:numFmt w:val="bullet"/>
      <w:lvlText w:val="-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232169"/>
    <w:multiLevelType w:val="multilevel"/>
    <w:tmpl w:val="FB966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 w15:restartNumberingAfterBreak="0">
    <w:nsid w:val="2D5B406A"/>
    <w:multiLevelType w:val="hybridMultilevel"/>
    <w:tmpl w:val="D7F0931C"/>
    <w:lvl w:ilvl="0" w:tplc="82848042">
      <w:numFmt w:val="bullet"/>
      <w:lvlText w:val="-"/>
      <w:lvlJc w:val="left"/>
      <w:pPr>
        <w:ind w:left="1040" w:hanging="68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D6A76"/>
    <w:multiLevelType w:val="multilevel"/>
    <w:tmpl w:val="D85619B4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894CE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711"/>
        </w:tabs>
        <w:ind w:left="1711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E6863E3"/>
    <w:multiLevelType w:val="multilevel"/>
    <w:tmpl w:val="94A60C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272FD4"/>
    <w:multiLevelType w:val="hybridMultilevel"/>
    <w:tmpl w:val="360243E4"/>
    <w:lvl w:ilvl="0" w:tplc="70E220FC">
      <w:start w:val="1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51541A2"/>
    <w:multiLevelType w:val="hybridMultilevel"/>
    <w:tmpl w:val="657A7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A488F"/>
    <w:multiLevelType w:val="hybridMultilevel"/>
    <w:tmpl w:val="C1705E6E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03023"/>
    <w:multiLevelType w:val="hybridMultilevel"/>
    <w:tmpl w:val="D6D2D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F7F99"/>
    <w:multiLevelType w:val="hybridMultilevel"/>
    <w:tmpl w:val="34C26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D370F"/>
    <w:multiLevelType w:val="multilevel"/>
    <w:tmpl w:val="FB966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4" w15:restartNumberingAfterBreak="0">
    <w:nsid w:val="6BE61654"/>
    <w:multiLevelType w:val="hybridMultilevel"/>
    <w:tmpl w:val="977C10B0"/>
    <w:lvl w:ilvl="0" w:tplc="5A307E2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00DD3"/>
    <w:multiLevelType w:val="hybridMultilevel"/>
    <w:tmpl w:val="1A8CE39C"/>
    <w:lvl w:ilvl="0" w:tplc="591272C4">
      <w:start w:val="4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87F0195"/>
    <w:multiLevelType w:val="multilevel"/>
    <w:tmpl w:val="074EA3E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Smlouva-text2rove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pStyle w:val="Smlouva-nadpis3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pStyle w:val="Smlouva-nadpis4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7" w15:restartNumberingAfterBreak="0">
    <w:nsid w:val="78C8709C"/>
    <w:multiLevelType w:val="hybridMultilevel"/>
    <w:tmpl w:val="B436FA34"/>
    <w:lvl w:ilvl="0" w:tplc="0405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num w:numId="1" w16cid:durableId="1857691968">
    <w:abstractNumId w:val="19"/>
  </w:num>
  <w:num w:numId="2" w16cid:durableId="17894713">
    <w:abstractNumId w:val="8"/>
  </w:num>
  <w:num w:numId="3" w16cid:durableId="1784231850">
    <w:abstractNumId w:val="25"/>
  </w:num>
  <w:num w:numId="4" w16cid:durableId="1323705411">
    <w:abstractNumId w:val="1"/>
  </w:num>
  <w:num w:numId="5" w16cid:durableId="1741903589">
    <w:abstractNumId w:val="6"/>
  </w:num>
  <w:num w:numId="6" w16cid:durableId="1135559119">
    <w:abstractNumId w:val="0"/>
  </w:num>
  <w:num w:numId="7" w16cid:durableId="915282021">
    <w:abstractNumId w:val="24"/>
  </w:num>
  <w:num w:numId="8" w16cid:durableId="208732849">
    <w:abstractNumId w:val="2"/>
  </w:num>
  <w:num w:numId="9" w16cid:durableId="2070378172">
    <w:abstractNumId w:val="17"/>
  </w:num>
  <w:num w:numId="10" w16cid:durableId="168374649">
    <w:abstractNumId w:val="12"/>
  </w:num>
  <w:num w:numId="11" w16cid:durableId="339166407">
    <w:abstractNumId w:val="15"/>
  </w:num>
  <w:num w:numId="12" w16cid:durableId="1056659930">
    <w:abstractNumId w:val="26"/>
  </w:num>
  <w:num w:numId="13" w16cid:durableId="1192376027">
    <w:abstractNumId w:val="7"/>
  </w:num>
  <w:num w:numId="14" w16cid:durableId="201479453">
    <w:abstractNumId w:val="27"/>
  </w:num>
  <w:num w:numId="15" w16cid:durableId="1050224443">
    <w:abstractNumId w:val="5"/>
  </w:num>
  <w:num w:numId="16" w16cid:durableId="1100446836">
    <w:abstractNumId w:val="14"/>
  </w:num>
  <w:num w:numId="17" w16cid:durableId="572856939">
    <w:abstractNumId w:val="10"/>
  </w:num>
  <w:num w:numId="18" w16cid:durableId="752043140">
    <w:abstractNumId w:val="11"/>
  </w:num>
  <w:num w:numId="19" w16cid:durableId="1132332433">
    <w:abstractNumId w:val="18"/>
  </w:num>
  <w:num w:numId="20" w16cid:durableId="477191247">
    <w:abstractNumId w:val="4"/>
  </w:num>
  <w:num w:numId="21" w16cid:durableId="651563657">
    <w:abstractNumId w:val="20"/>
  </w:num>
  <w:num w:numId="22" w16cid:durableId="118845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132972">
    <w:abstractNumId w:val="22"/>
  </w:num>
  <w:num w:numId="24" w16cid:durableId="391274778">
    <w:abstractNumId w:val="3"/>
  </w:num>
  <w:num w:numId="25" w16cid:durableId="1047397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46713986">
    <w:abstractNumId w:val="21"/>
  </w:num>
  <w:num w:numId="27" w16cid:durableId="2087605830">
    <w:abstractNumId w:val="23"/>
  </w:num>
  <w:num w:numId="28" w16cid:durableId="1795901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43E"/>
    <w:rsid w:val="0000055E"/>
    <w:rsid w:val="00024E4E"/>
    <w:rsid w:val="000470D7"/>
    <w:rsid w:val="00061E0F"/>
    <w:rsid w:val="0008540D"/>
    <w:rsid w:val="000A6ED5"/>
    <w:rsid w:val="000E2D2D"/>
    <w:rsid w:val="000F59A6"/>
    <w:rsid w:val="001001F9"/>
    <w:rsid w:val="00143A17"/>
    <w:rsid w:val="00156E39"/>
    <w:rsid w:val="001B343E"/>
    <w:rsid w:val="002023C1"/>
    <w:rsid w:val="002034CC"/>
    <w:rsid w:val="00223100"/>
    <w:rsid w:val="002943E9"/>
    <w:rsid w:val="002A3D0E"/>
    <w:rsid w:val="002C07D7"/>
    <w:rsid w:val="002E6163"/>
    <w:rsid w:val="00305975"/>
    <w:rsid w:val="00325A20"/>
    <w:rsid w:val="003622A9"/>
    <w:rsid w:val="0039375A"/>
    <w:rsid w:val="003A46AA"/>
    <w:rsid w:val="003F3CFC"/>
    <w:rsid w:val="00403C97"/>
    <w:rsid w:val="0040799F"/>
    <w:rsid w:val="004143DB"/>
    <w:rsid w:val="00425F8A"/>
    <w:rsid w:val="00427C0F"/>
    <w:rsid w:val="00436446"/>
    <w:rsid w:val="00456B69"/>
    <w:rsid w:val="004A55AC"/>
    <w:rsid w:val="004D16A3"/>
    <w:rsid w:val="004D478E"/>
    <w:rsid w:val="00596354"/>
    <w:rsid w:val="005B100E"/>
    <w:rsid w:val="005F35BD"/>
    <w:rsid w:val="00617E81"/>
    <w:rsid w:val="0062719D"/>
    <w:rsid w:val="00631621"/>
    <w:rsid w:val="00652FF6"/>
    <w:rsid w:val="006533CF"/>
    <w:rsid w:val="00667562"/>
    <w:rsid w:val="00683EAA"/>
    <w:rsid w:val="0069322C"/>
    <w:rsid w:val="006A517A"/>
    <w:rsid w:val="006E58E8"/>
    <w:rsid w:val="00753E16"/>
    <w:rsid w:val="00770F91"/>
    <w:rsid w:val="00783C83"/>
    <w:rsid w:val="007B3554"/>
    <w:rsid w:val="007E44FE"/>
    <w:rsid w:val="007F0C9B"/>
    <w:rsid w:val="00810A8F"/>
    <w:rsid w:val="008235C5"/>
    <w:rsid w:val="00850EFC"/>
    <w:rsid w:val="0088767C"/>
    <w:rsid w:val="008D103F"/>
    <w:rsid w:val="00902E95"/>
    <w:rsid w:val="00935302"/>
    <w:rsid w:val="0094409D"/>
    <w:rsid w:val="009545F1"/>
    <w:rsid w:val="009824E8"/>
    <w:rsid w:val="00994DC1"/>
    <w:rsid w:val="009D7B13"/>
    <w:rsid w:val="00A3343D"/>
    <w:rsid w:val="00A35977"/>
    <w:rsid w:val="00A47BEA"/>
    <w:rsid w:val="00A56D3E"/>
    <w:rsid w:val="00A6758F"/>
    <w:rsid w:val="00AB7981"/>
    <w:rsid w:val="00AC2C39"/>
    <w:rsid w:val="00AE7408"/>
    <w:rsid w:val="00B821F7"/>
    <w:rsid w:val="00B82D10"/>
    <w:rsid w:val="00B92792"/>
    <w:rsid w:val="00B927AE"/>
    <w:rsid w:val="00B932AB"/>
    <w:rsid w:val="00BC5749"/>
    <w:rsid w:val="00BE017C"/>
    <w:rsid w:val="00BF2CFE"/>
    <w:rsid w:val="00C72F1A"/>
    <w:rsid w:val="00C914B9"/>
    <w:rsid w:val="00CC6609"/>
    <w:rsid w:val="00D066A8"/>
    <w:rsid w:val="00D1700A"/>
    <w:rsid w:val="00D958E1"/>
    <w:rsid w:val="00DD32F4"/>
    <w:rsid w:val="00E32942"/>
    <w:rsid w:val="00E43B38"/>
    <w:rsid w:val="00E7593B"/>
    <w:rsid w:val="00EC1771"/>
    <w:rsid w:val="00EC514A"/>
    <w:rsid w:val="00EE2042"/>
    <w:rsid w:val="00F435FC"/>
    <w:rsid w:val="00F62AE1"/>
    <w:rsid w:val="00F945E4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C9B4"/>
  <w15:docId w15:val="{CE13B3DD-0CBE-4A81-BAB4-5A0D81F3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h1,Kapitola,V_Head1,Záhlaví 1,H1"/>
    <w:basedOn w:val="Normln"/>
    <w:link w:val="Nadpis1Char"/>
    <w:uiPriority w:val="9"/>
    <w:qFormat/>
    <w:rsid w:val="00F435FC"/>
    <w:pPr>
      <w:keepNext/>
      <w:numPr>
        <w:numId w:val="22"/>
      </w:numPr>
      <w:spacing w:before="240" w:after="60"/>
      <w:outlineLvl w:val="0"/>
    </w:pPr>
    <w:rPr>
      <w:rFonts w:cs="Arial"/>
      <w:sz w:val="32"/>
      <w:szCs w:val="32"/>
    </w:rPr>
  </w:style>
  <w:style w:type="paragraph" w:styleId="Nadpis2">
    <w:name w:val="heading 2"/>
    <w:aliases w:val="h2,Podkapitola1,H2,F2,V_Head2,hlavicka,F21,ASAPHeading 2,V_Head21,V_Head22,Nadpis 2 číslovaný,Nadpis 2  číslovaný"/>
    <w:basedOn w:val="Normln"/>
    <w:link w:val="Nadpis2Char"/>
    <w:uiPriority w:val="9"/>
    <w:semiHidden/>
    <w:unhideWhenUsed/>
    <w:qFormat/>
    <w:rsid w:val="00F435FC"/>
    <w:pPr>
      <w:keepNext/>
      <w:numPr>
        <w:ilvl w:val="1"/>
        <w:numId w:val="22"/>
      </w:numPr>
      <w:spacing w:after="0"/>
      <w:ind w:left="718"/>
      <w:outlineLvl w:val="1"/>
    </w:pPr>
    <w:rPr>
      <w:rFonts w:cs="Arial"/>
      <w:sz w:val="20"/>
      <w:szCs w:val="20"/>
      <w:lang w:eastAsia="cs-CZ"/>
    </w:rPr>
  </w:style>
  <w:style w:type="paragraph" w:styleId="Nadpis3">
    <w:name w:val="heading 3"/>
    <w:aliases w:val="h3,Záhlaví 3,V_Head3,V_Head31,V_Head32,Podkapitola2"/>
    <w:basedOn w:val="Normln"/>
    <w:link w:val="Nadpis3Char"/>
    <w:uiPriority w:val="9"/>
    <w:semiHidden/>
    <w:unhideWhenUsed/>
    <w:qFormat/>
    <w:rsid w:val="00F435FC"/>
    <w:pPr>
      <w:keepNext/>
      <w:numPr>
        <w:ilvl w:val="2"/>
        <w:numId w:val="22"/>
      </w:numPr>
      <w:spacing w:after="0"/>
      <w:outlineLvl w:val="2"/>
    </w:pPr>
    <w:rPr>
      <w:rFonts w:cs="Arial"/>
      <w:u w:val="single"/>
      <w:lang w:eastAsia="cs-CZ"/>
    </w:rPr>
  </w:style>
  <w:style w:type="paragraph" w:styleId="Nadpis4">
    <w:name w:val="heading 4"/>
    <w:aliases w:val="h4,ASAPHeading 4,V_Head4"/>
    <w:basedOn w:val="Normln"/>
    <w:link w:val="Nadpis4Char"/>
    <w:uiPriority w:val="9"/>
    <w:semiHidden/>
    <w:unhideWhenUsed/>
    <w:qFormat/>
    <w:rsid w:val="00F435FC"/>
    <w:pPr>
      <w:keepNext/>
      <w:numPr>
        <w:ilvl w:val="3"/>
        <w:numId w:val="22"/>
      </w:numPr>
      <w:spacing w:after="0"/>
      <w:outlineLvl w:val="3"/>
    </w:pPr>
    <w:rPr>
      <w:rFonts w:ascii="Siemens Sans" w:hAnsi="Siemens Sans" w:cs="Calibri"/>
      <w:sz w:val="36"/>
      <w:szCs w:val="36"/>
      <w:lang w:eastAsia="cs-CZ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F435FC"/>
    <w:pPr>
      <w:numPr>
        <w:ilvl w:val="4"/>
        <w:numId w:val="22"/>
      </w:numPr>
      <w:spacing w:before="240" w:after="60"/>
      <w:outlineLvl w:val="4"/>
    </w:pPr>
    <w:rPr>
      <w:rFonts w:cs="Arial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F435FC"/>
    <w:pPr>
      <w:numPr>
        <w:ilvl w:val="5"/>
        <w:numId w:val="22"/>
      </w:numPr>
      <w:spacing w:before="240" w:after="60"/>
      <w:outlineLvl w:val="5"/>
    </w:pPr>
    <w:rPr>
      <w:rFonts w:ascii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F435FC"/>
    <w:pPr>
      <w:numPr>
        <w:ilvl w:val="6"/>
        <w:numId w:val="22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F435FC"/>
    <w:pPr>
      <w:numPr>
        <w:ilvl w:val="7"/>
        <w:numId w:val="2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F435FC"/>
    <w:pPr>
      <w:numPr>
        <w:ilvl w:val="8"/>
        <w:numId w:val="22"/>
      </w:numPr>
      <w:spacing w:before="240" w:after="60"/>
      <w:outlineLvl w:val="8"/>
    </w:pPr>
    <w:rPr>
      <w:rFonts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C39"/>
    <w:pPr>
      <w:ind w:left="720"/>
      <w:contextualSpacing/>
    </w:pPr>
  </w:style>
  <w:style w:type="character" w:styleId="Hypertextovodkaz">
    <w:name w:val="Hyperlink"/>
    <w:uiPriority w:val="99"/>
    <w:unhideWhenUsed/>
    <w:rsid w:val="00AC2C39"/>
    <w:rPr>
      <w:color w:val="0000FF"/>
      <w:u w:val="single"/>
    </w:rPr>
  </w:style>
  <w:style w:type="character" w:customStyle="1" w:styleId="Bodytext2">
    <w:name w:val="Body text (2)_"/>
    <w:basedOn w:val="Standardnpsmoodstavce"/>
    <w:link w:val="Bodytext20"/>
    <w:rsid w:val="002E6163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Bodytext2Spacing5pt">
    <w:name w:val="Body text (2) + Spacing 5 pt"/>
    <w:basedOn w:val="Bodytext2"/>
    <w:rsid w:val="002E6163"/>
    <w:rPr>
      <w:rFonts w:ascii="Courier New" w:eastAsia="Courier New" w:hAnsi="Courier New" w:cs="Courier New"/>
      <w:b/>
      <w:bCs/>
      <w:color w:val="000000"/>
      <w:spacing w:val="110"/>
      <w:w w:val="100"/>
      <w:position w:val="0"/>
      <w:shd w:val="clear" w:color="auto" w:fill="FFFFFF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2E6163"/>
    <w:pPr>
      <w:widowControl w:val="0"/>
      <w:shd w:val="clear" w:color="auto" w:fill="FFFFFF"/>
      <w:spacing w:before="120" w:after="1320" w:line="250" w:lineRule="exact"/>
      <w:ind w:hanging="780"/>
      <w:jc w:val="both"/>
    </w:pPr>
    <w:rPr>
      <w:rFonts w:ascii="Courier New" w:eastAsia="Courier New" w:hAnsi="Courier New" w:cs="Courier New"/>
      <w:b/>
      <w:bCs/>
    </w:rPr>
  </w:style>
  <w:style w:type="character" w:customStyle="1" w:styleId="Bodytext8">
    <w:name w:val="Body text (8)_"/>
    <w:basedOn w:val="Standardnpsmoodstavce"/>
    <w:link w:val="Bodytext80"/>
    <w:rsid w:val="002E6163"/>
    <w:rPr>
      <w:rFonts w:ascii="Courier New" w:eastAsia="Courier New" w:hAnsi="Courier New" w:cs="Courier New"/>
      <w:b/>
      <w:bCs/>
      <w:shd w:val="clear" w:color="auto" w:fill="FFFFFF"/>
    </w:rPr>
  </w:style>
  <w:style w:type="paragraph" w:customStyle="1" w:styleId="Bodytext80">
    <w:name w:val="Body text (8)"/>
    <w:basedOn w:val="Normln"/>
    <w:link w:val="Bodytext8"/>
    <w:rsid w:val="002E6163"/>
    <w:pPr>
      <w:widowControl w:val="0"/>
      <w:shd w:val="clear" w:color="auto" w:fill="FFFFFF"/>
      <w:spacing w:after="220" w:line="226" w:lineRule="exact"/>
      <w:ind w:hanging="300"/>
    </w:pPr>
    <w:rPr>
      <w:rFonts w:ascii="Courier New" w:eastAsia="Courier New" w:hAnsi="Courier New" w:cs="Courier New"/>
      <w:b/>
      <w:bCs/>
    </w:rPr>
  </w:style>
  <w:style w:type="paragraph" w:customStyle="1" w:styleId="Smlouva-text2rove">
    <w:name w:val="Smlouva - text 2. úroveň"/>
    <w:basedOn w:val="Normln"/>
    <w:link w:val="Smlouva-text2roveChar1"/>
    <w:qFormat/>
    <w:rsid w:val="00770F91"/>
    <w:pPr>
      <w:numPr>
        <w:ilvl w:val="1"/>
        <w:numId w:val="12"/>
      </w:numPr>
      <w:spacing w:after="60" w:line="276" w:lineRule="auto"/>
      <w:jc w:val="both"/>
    </w:pPr>
    <w:rPr>
      <w:rFonts w:eastAsiaTheme="minorEastAsia" w:cs="Times New Roman"/>
      <w:szCs w:val="24"/>
      <w:lang w:eastAsia="cs-CZ"/>
    </w:rPr>
  </w:style>
  <w:style w:type="character" w:customStyle="1" w:styleId="Smlouva-text2roveChar1">
    <w:name w:val="Smlouva - text 2. úroveň Char1"/>
    <w:basedOn w:val="Standardnpsmoodstavce"/>
    <w:link w:val="Smlouva-text2rove"/>
    <w:rsid w:val="00770F91"/>
    <w:rPr>
      <w:rFonts w:eastAsiaTheme="minorEastAsia" w:cs="Times New Roman"/>
      <w:szCs w:val="24"/>
      <w:lang w:eastAsia="cs-CZ"/>
    </w:rPr>
  </w:style>
  <w:style w:type="paragraph" w:customStyle="1" w:styleId="Smlouva-nadpis3">
    <w:name w:val="Smlouva - nadpis 3."/>
    <w:basedOn w:val="Normln"/>
    <w:qFormat/>
    <w:rsid w:val="00770F91"/>
    <w:pPr>
      <w:numPr>
        <w:ilvl w:val="2"/>
        <w:numId w:val="12"/>
      </w:numPr>
      <w:spacing w:before="120" w:after="60"/>
      <w:jc w:val="center"/>
    </w:pPr>
    <w:rPr>
      <w:rFonts w:eastAsiaTheme="minorEastAsia" w:cs="Times New Roman"/>
      <w:szCs w:val="24"/>
      <w:lang w:eastAsia="cs-CZ"/>
    </w:rPr>
  </w:style>
  <w:style w:type="paragraph" w:customStyle="1" w:styleId="Smlouva-nadpis4">
    <w:name w:val="Smlouva - nadpis 4."/>
    <w:basedOn w:val="Smlouva-nadpis3"/>
    <w:qFormat/>
    <w:rsid w:val="00770F91"/>
    <w:pPr>
      <w:numPr>
        <w:ilvl w:val="3"/>
      </w:numPr>
    </w:pPr>
  </w:style>
  <w:style w:type="paragraph" w:styleId="Zhlav">
    <w:name w:val="header"/>
    <w:basedOn w:val="Normln"/>
    <w:link w:val="ZhlavChar"/>
    <w:uiPriority w:val="99"/>
    <w:unhideWhenUsed/>
    <w:rsid w:val="006533C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533CF"/>
  </w:style>
  <w:style w:type="paragraph" w:styleId="Zpat">
    <w:name w:val="footer"/>
    <w:basedOn w:val="Normln"/>
    <w:link w:val="ZpatChar"/>
    <w:uiPriority w:val="99"/>
    <w:unhideWhenUsed/>
    <w:rsid w:val="006533C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533CF"/>
  </w:style>
  <w:style w:type="table" w:styleId="Mkatabulky">
    <w:name w:val="Table Grid"/>
    <w:basedOn w:val="Normlntabulka"/>
    <w:uiPriority w:val="59"/>
    <w:rsid w:val="004364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943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43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43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3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3E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4409D"/>
    <w:pPr>
      <w:spacing w:after="0"/>
    </w:pPr>
  </w:style>
  <w:style w:type="character" w:customStyle="1" w:styleId="Nadpis1Char">
    <w:name w:val="Nadpis 1 Char"/>
    <w:aliases w:val="h1 Char,Kapitola Char,V_Head1 Char,Záhlaví 1 Char,H1 Char"/>
    <w:basedOn w:val="Standardnpsmoodstavce"/>
    <w:link w:val="Nadpis1"/>
    <w:uiPriority w:val="9"/>
    <w:rsid w:val="00F435FC"/>
    <w:rPr>
      <w:rFonts w:cs="Arial"/>
      <w:sz w:val="32"/>
      <w:szCs w:val="32"/>
    </w:rPr>
  </w:style>
  <w:style w:type="character" w:customStyle="1" w:styleId="Nadpis2Char">
    <w:name w:val="Nadpis 2 Char"/>
    <w:aliases w:val="h2 Char,Podkapitola1 Char,H2 Char,F2 Char,V_Head2 Char,hlavicka Char,F21 Char,ASAPHeading 2 Char,V_Head21 Char,V_Head22 Char,Nadpis 2 číslovaný Char,Nadpis 2  číslovaný Char"/>
    <w:basedOn w:val="Standardnpsmoodstavce"/>
    <w:link w:val="Nadpis2"/>
    <w:uiPriority w:val="9"/>
    <w:semiHidden/>
    <w:rsid w:val="00F435FC"/>
    <w:rPr>
      <w:rFonts w:cs="Arial"/>
      <w:sz w:val="20"/>
      <w:szCs w:val="20"/>
      <w:lang w:eastAsia="cs-CZ"/>
    </w:rPr>
  </w:style>
  <w:style w:type="character" w:customStyle="1" w:styleId="Nadpis3Char">
    <w:name w:val="Nadpis 3 Char"/>
    <w:aliases w:val="h3 Char,Záhlaví 3 Char,V_Head3 Char,V_Head31 Char,V_Head32 Char,Podkapitola2 Char"/>
    <w:basedOn w:val="Standardnpsmoodstavce"/>
    <w:link w:val="Nadpis3"/>
    <w:uiPriority w:val="9"/>
    <w:semiHidden/>
    <w:rsid w:val="00F435FC"/>
    <w:rPr>
      <w:rFonts w:cs="Arial"/>
      <w:u w:val="single"/>
      <w:lang w:eastAsia="cs-CZ"/>
    </w:rPr>
  </w:style>
  <w:style w:type="character" w:customStyle="1" w:styleId="Nadpis4Char">
    <w:name w:val="Nadpis 4 Char"/>
    <w:aliases w:val="h4 Char,ASAPHeading 4 Char,V_Head4 Char"/>
    <w:basedOn w:val="Standardnpsmoodstavce"/>
    <w:link w:val="Nadpis4"/>
    <w:uiPriority w:val="9"/>
    <w:semiHidden/>
    <w:rsid w:val="00F435FC"/>
    <w:rPr>
      <w:rFonts w:ascii="Siemens Sans" w:hAnsi="Siemens Sans" w:cs="Calibri"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35FC"/>
    <w:rPr>
      <w:rFonts w:cs="Arial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35FC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35F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35FC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35FC"/>
    <w:rPr>
      <w:rFonts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uzicka@zp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bernasek@zp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72723-C2F0-45F5-AE99-34DFD3D5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1062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Jehlicka</dc:creator>
  <cp:keywords/>
  <dc:description/>
  <cp:lastModifiedBy>Aneta Štěpničková</cp:lastModifiedBy>
  <cp:revision>3</cp:revision>
  <dcterms:created xsi:type="dcterms:W3CDTF">2024-01-05T09:30:00Z</dcterms:created>
  <dcterms:modified xsi:type="dcterms:W3CDTF">2024-01-05T11:46:00Z</dcterms:modified>
</cp:coreProperties>
</file>