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F27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2568DC9E" w14:textId="77777777" w:rsidR="00201954" w:rsidRPr="004271A7" w:rsidRDefault="00201954" w:rsidP="00201954">
      <w:pPr>
        <w:jc w:val="center"/>
        <w:rPr>
          <w:rFonts w:cs="Arial"/>
          <w:b/>
          <w:bCs/>
          <w:lang w:eastAsia="cs-CZ"/>
        </w:rPr>
      </w:pPr>
    </w:p>
    <w:p w14:paraId="42E45DE2" w14:textId="77777777" w:rsidR="00201954" w:rsidRPr="004271A7" w:rsidRDefault="00201954" w:rsidP="00201954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4DF281B0" w14:textId="77777777" w:rsidR="00201954" w:rsidRPr="004271A7" w:rsidRDefault="00201954" w:rsidP="00201954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6B662DED" w14:textId="21D3F7EE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základní </w:t>
      </w:r>
      <w:r w:rsidR="00692D91">
        <w:rPr>
          <w:rFonts w:cs="Arial"/>
          <w:b/>
          <w:bCs/>
          <w:sz w:val="24"/>
          <w:szCs w:val="24"/>
          <w:lang w:eastAsia="cs-CZ"/>
        </w:rPr>
        <w:t xml:space="preserve">a profesní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způsobilosti </w:t>
      </w:r>
    </w:p>
    <w:p w14:paraId="49FCDA01" w14:textId="77777777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4271A7">
        <w:rPr>
          <w:rFonts w:cs="Arial"/>
          <w:b/>
          <w:bCs/>
          <w:szCs w:val="22"/>
          <w:lang w:val="x-none" w:eastAsia="cs-CZ"/>
        </w:rPr>
        <w:t xml:space="preserve"> </w:t>
      </w:r>
      <w:r w:rsidRPr="004271A7">
        <w:rPr>
          <w:rFonts w:cs="Arial"/>
          <w:b/>
          <w:bCs/>
          <w:szCs w:val="22"/>
          <w:lang w:eastAsia="cs-CZ"/>
        </w:rPr>
        <w:t xml:space="preserve"> </w:t>
      </w:r>
    </w:p>
    <w:p w14:paraId="04442A6A" w14:textId="77777777" w:rsidR="00201954" w:rsidRPr="004271A7" w:rsidRDefault="00201954" w:rsidP="00201954">
      <w:pPr>
        <w:rPr>
          <w:rFonts w:cs="Arial"/>
          <w:lang w:eastAsia="cs-CZ"/>
        </w:rPr>
      </w:pPr>
    </w:p>
    <w:p w14:paraId="461BD403" w14:textId="77777777" w:rsidR="00201954" w:rsidRPr="004271A7" w:rsidRDefault="00201954" w:rsidP="00201954">
      <w:pPr>
        <w:rPr>
          <w:rFonts w:cs="Arial"/>
          <w:lang w:eastAsia="cs-CZ"/>
        </w:rPr>
      </w:pPr>
    </w:p>
    <w:p w14:paraId="34A15713" w14:textId="294FBD70" w:rsidR="00201954" w:rsidRPr="004271A7" w:rsidRDefault="00201954" w:rsidP="00083B6F">
      <w:pPr>
        <w:ind w:left="2830" w:hanging="2830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="005664AA" w:rsidRPr="00045B44">
        <w:rPr>
          <w:rFonts w:cs="Arial"/>
          <w:b/>
          <w:lang w:eastAsia="cs-CZ"/>
        </w:rPr>
        <w:t>„</w:t>
      </w:r>
      <w:r w:rsidR="00ED0EBC" w:rsidRPr="005251F2">
        <w:rPr>
          <w:rFonts w:cs="Arial"/>
          <w:b/>
          <w:bCs/>
          <w:iCs/>
          <w:lang w:eastAsia="cs-CZ"/>
        </w:rPr>
        <w:t xml:space="preserve">Poskytování </w:t>
      </w:r>
      <w:r w:rsidR="002E54F9">
        <w:rPr>
          <w:rFonts w:cs="Arial"/>
          <w:b/>
          <w:bCs/>
          <w:iCs/>
          <w:lang w:eastAsia="cs-CZ"/>
        </w:rPr>
        <w:t xml:space="preserve">poradenské, konzultační a </w:t>
      </w:r>
      <w:r w:rsidR="00ED0EBC" w:rsidRPr="005251F2">
        <w:rPr>
          <w:rFonts w:cs="Arial"/>
          <w:b/>
          <w:bCs/>
          <w:iCs/>
          <w:lang w:eastAsia="cs-CZ"/>
        </w:rPr>
        <w:t>znalecké činnosti</w:t>
      </w:r>
      <w:r w:rsidR="005664AA" w:rsidRPr="00045B44">
        <w:rPr>
          <w:rFonts w:cs="Arial"/>
          <w:b/>
          <w:lang w:eastAsia="cs-CZ"/>
        </w:rPr>
        <w:t>“</w:t>
      </w:r>
    </w:p>
    <w:p w14:paraId="2C964188" w14:textId="77777777" w:rsidR="00201954" w:rsidRPr="004271A7" w:rsidRDefault="00201954" w:rsidP="00201954">
      <w:pPr>
        <w:rPr>
          <w:rFonts w:cs="Arial"/>
          <w:b/>
          <w:lang w:eastAsia="cs-CZ"/>
        </w:rPr>
      </w:pPr>
    </w:p>
    <w:p w14:paraId="1B5CB8C7" w14:textId="77777777" w:rsidR="00201954" w:rsidRPr="004271A7" w:rsidRDefault="00201954" w:rsidP="00201954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4F2970E0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03DC1F4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11099" w:type="dxa"/>
        <w:tblLayout w:type="fixed"/>
        <w:tblLook w:val="04A0" w:firstRow="1" w:lastRow="0" w:firstColumn="1" w:lastColumn="0" w:noHBand="0" w:noVBand="1"/>
      </w:tblPr>
      <w:tblGrid>
        <w:gridCol w:w="4395"/>
        <w:gridCol w:w="6704"/>
      </w:tblGrid>
      <w:tr w:rsidR="00201954" w:rsidRPr="004271A7" w14:paraId="132AA6A0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817AC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DC28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201954" w:rsidRPr="004271A7" w14:paraId="521B2511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1586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B35F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7669EA0B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305A2FEC" w14:textId="6F2B1B08" w:rsidR="0009374C" w:rsidRPr="004271A7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4271A7">
        <w:rPr>
          <w:rFonts w:eastAsia="Calibri" w:cs="Arial"/>
          <w:szCs w:val="22"/>
          <w:lang w:eastAsia="en-US"/>
        </w:rPr>
        <w:t xml:space="preserve">V souladu s ust. § 53 odst. 4 zákona č. 134/2016 Sb., o </w:t>
      </w:r>
      <w:r w:rsidRPr="0037087E">
        <w:rPr>
          <w:rFonts w:eastAsia="Calibri" w:cs="Arial"/>
          <w:szCs w:val="22"/>
          <w:lang w:eastAsia="en-US"/>
        </w:rPr>
        <w:t xml:space="preserve">zadávání veřejných zakázek, ve znění pozdějších předpisů, tímto, jakožto účastník zadávacího řízení, prokazuji splnění způsobilosti následujícím čestným prohlášením. </w:t>
      </w:r>
    </w:p>
    <w:p w14:paraId="0EED4C3A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4091F83B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>Tímto čestně prohlašuji, že jsem dodavatel, který:</w:t>
      </w:r>
    </w:p>
    <w:p w14:paraId="3AECBAE3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26CA6CEF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3EC1D7D4" w14:textId="77777777" w:rsidR="0009374C" w:rsidRPr="0037087E" w:rsidRDefault="0009374C" w:rsidP="0009374C">
      <w:pPr>
        <w:ind w:left="1843"/>
        <w:jc w:val="both"/>
        <w:rPr>
          <w:rFonts w:cs="Arial"/>
          <w:b/>
          <w:lang w:eastAsia="cs-CZ"/>
        </w:rPr>
      </w:pPr>
    </w:p>
    <w:p w14:paraId="2D81B30A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  <w:lang w:eastAsia="cs-CZ"/>
        </w:rPr>
      </w:pPr>
      <w:r w:rsidRPr="0037087E">
        <w:t xml:space="preserve">tuto podmínku splňuje </w:t>
      </w:r>
      <w:r w:rsidRPr="0037087E">
        <w:rPr>
          <w:u w:val="single"/>
        </w:rPr>
        <w:t>dodavatel jako právnická osoba</w:t>
      </w:r>
      <w:r w:rsidRPr="0037087E"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63BE43FF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zahraniční právnické osoby</w:t>
      </w:r>
      <w:r w:rsidRPr="0037087E">
        <w:t xml:space="preserve"> tato právnická osoba a vedoucí pobočky závodu;</w:t>
      </w:r>
    </w:p>
    <w:p w14:paraId="154384C7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české právnické osoby</w:t>
      </w:r>
      <w:r w:rsidRPr="0037087E"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5A49726D" w14:textId="77777777" w:rsidR="0009374C" w:rsidRPr="0037087E" w:rsidRDefault="0009374C" w:rsidP="0009374C">
      <w:pPr>
        <w:jc w:val="both"/>
        <w:rPr>
          <w:rFonts w:cs="Arial"/>
          <w:b/>
          <w:lang w:eastAsia="cs-CZ"/>
        </w:rPr>
      </w:pPr>
    </w:p>
    <w:p w14:paraId="4EB798E9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v evidenci daní zachycen splatný daňový nedoplatek.</w:t>
      </w:r>
    </w:p>
    <w:p w14:paraId="74721043" w14:textId="77777777" w:rsidR="0009374C" w:rsidRPr="0037087E" w:rsidRDefault="0009374C" w:rsidP="0009374C">
      <w:pPr>
        <w:ind w:left="1418"/>
        <w:jc w:val="both"/>
        <w:rPr>
          <w:rFonts w:cs="Arial"/>
          <w:b/>
          <w:lang w:eastAsia="cs-CZ"/>
        </w:rPr>
      </w:pPr>
    </w:p>
    <w:p w14:paraId="56E6D093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</w:t>
      </w:r>
      <w:r w:rsidRPr="0037087E">
        <w:rPr>
          <w:rFonts w:cs="Arial"/>
          <w:b/>
          <w:lang w:eastAsia="cs-CZ"/>
        </w:rPr>
        <w:t xml:space="preserve"> </w:t>
      </w:r>
      <w:r w:rsidRPr="0037087E">
        <w:rPr>
          <w:rFonts w:cs="Arial"/>
          <w:lang w:eastAsia="cs-CZ"/>
        </w:rPr>
        <w:t>splatný nedoplatek na pojistném nebo na penále na veřejné zdravotní pojištění,</w:t>
      </w:r>
    </w:p>
    <w:p w14:paraId="6FDC8984" w14:textId="77777777" w:rsidR="0009374C" w:rsidRPr="0037087E" w:rsidRDefault="0009374C" w:rsidP="0009374C">
      <w:pPr>
        <w:jc w:val="both"/>
        <w:rPr>
          <w:rFonts w:cs="Arial"/>
          <w:lang w:eastAsia="cs-CZ"/>
        </w:rPr>
      </w:pPr>
    </w:p>
    <w:p w14:paraId="7A947F4A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2DE44148" w14:textId="77777777" w:rsidR="0009374C" w:rsidRPr="0037087E" w:rsidRDefault="0009374C" w:rsidP="0009374C">
      <w:pPr>
        <w:jc w:val="both"/>
        <w:rPr>
          <w:rFonts w:cs="Arial"/>
          <w:lang w:eastAsia="cs-CZ"/>
        </w:rPr>
      </w:pPr>
    </w:p>
    <w:p w14:paraId="28A92353" w14:textId="6A80EEAE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7BBCFB85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4FB79262" w14:textId="51BDEF90" w:rsidR="00201954" w:rsidRDefault="00201954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 xml:space="preserve"> </w:t>
      </w:r>
      <w:r w:rsidR="002E54F9">
        <w:rPr>
          <w:rFonts w:eastAsia="Calibri" w:cs="Arial"/>
          <w:szCs w:val="22"/>
          <w:lang w:eastAsia="en-US"/>
        </w:rPr>
        <w:t>Dodavatel dále</w:t>
      </w:r>
      <w:r w:rsidR="00FB2BBE">
        <w:rPr>
          <w:rFonts w:eastAsia="Calibri" w:cs="Arial"/>
          <w:szCs w:val="22"/>
          <w:lang w:eastAsia="en-US"/>
        </w:rPr>
        <w:t xml:space="preserve"> čestně</w:t>
      </w:r>
      <w:r w:rsidR="002E54F9">
        <w:rPr>
          <w:rFonts w:eastAsia="Calibri" w:cs="Arial"/>
          <w:szCs w:val="22"/>
          <w:lang w:eastAsia="en-US"/>
        </w:rPr>
        <w:t xml:space="preserve"> prohlašuje, </w:t>
      </w:r>
      <w:r w:rsidR="00522117">
        <w:rPr>
          <w:rFonts w:eastAsia="Calibri" w:cs="Arial"/>
          <w:szCs w:val="22"/>
          <w:lang w:eastAsia="en-US"/>
        </w:rPr>
        <w:t xml:space="preserve">že: </w:t>
      </w:r>
    </w:p>
    <w:p w14:paraId="644E4A62" w14:textId="77777777" w:rsidR="00FB2BBE" w:rsidRDefault="00FB2BBE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47B492B8" w14:textId="6A0B01A9" w:rsidR="00522117" w:rsidRDefault="00522117" w:rsidP="005221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je zapsán v obchodním rejstříku nebo v jiné obdobné evidenci, pokud jiný právní předpis zápis do takové evidence vyžaduje;</w:t>
      </w:r>
    </w:p>
    <w:p w14:paraId="50044EE9" w14:textId="77777777" w:rsidR="00FB2BBE" w:rsidRDefault="00FB2BBE" w:rsidP="00FB2BBE">
      <w:pPr>
        <w:pStyle w:val="Odstavecseseznamem"/>
        <w:autoSpaceDE w:val="0"/>
        <w:autoSpaceDN w:val="0"/>
        <w:adjustRightInd w:val="0"/>
        <w:ind w:left="1353"/>
        <w:jc w:val="both"/>
        <w:rPr>
          <w:rFonts w:cs="Arial"/>
        </w:rPr>
      </w:pPr>
    </w:p>
    <w:p w14:paraId="37A88263" w14:textId="275556E6" w:rsidR="001233B0" w:rsidRDefault="001233B0" w:rsidP="0052211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lang w:eastAsia="cs-CZ"/>
        </w:rPr>
        <w:t xml:space="preserve">je </w:t>
      </w:r>
      <w:r w:rsidRPr="00F80C4F">
        <w:rPr>
          <w:rFonts w:cs="Arial"/>
          <w:lang w:eastAsia="cs-CZ"/>
        </w:rPr>
        <w:t>odborně způsobilý nebo disponuje osobou, jejímž prostřednictvím odbornou způsobilost zabezpečuje, je-li pro plnění veřejné zakázky odborná způsobilost jinými právními předpisy vyžadována</w:t>
      </w:r>
      <w:r>
        <w:rPr>
          <w:rFonts w:cs="Arial"/>
          <w:lang w:eastAsia="cs-CZ"/>
        </w:rPr>
        <w:t xml:space="preserve"> ve smyslu požadavků uvedených v čl. 8 odst. 8.3 </w:t>
      </w:r>
      <w:r w:rsidR="00FB2BBE">
        <w:rPr>
          <w:rFonts w:cs="Arial"/>
          <w:lang w:eastAsia="cs-CZ"/>
        </w:rPr>
        <w:t xml:space="preserve">písm. A. bod 2), 3) a 4) </w:t>
      </w:r>
      <w:r>
        <w:rPr>
          <w:rFonts w:cs="Arial"/>
          <w:lang w:eastAsia="cs-CZ"/>
        </w:rPr>
        <w:t>výzvy</w:t>
      </w:r>
      <w:r w:rsidR="009268FC">
        <w:rPr>
          <w:rFonts w:cs="Arial"/>
          <w:lang w:eastAsia="cs-CZ"/>
        </w:rPr>
        <w:t xml:space="preserve"> – je zapsán </w:t>
      </w:r>
      <w:r w:rsidR="00FB2BBE">
        <w:rPr>
          <w:rFonts w:cs="Arial"/>
          <w:lang w:eastAsia="cs-CZ"/>
        </w:rPr>
        <w:t xml:space="preserve">do seznamu znalců </w:t>
      </w:r>
      <w:r>
        <w:rPr>
          <w:rFonts w:cs="Arial"/>
          <w:lang w:eastAsia="cs-CZ"/>
        </w:rPr>
        <w:t>v oborech Kybernetická bezpečnost, Ekonomika a Informační a komunikační technologie</w:t>
      </w:r>
      <w:r w:rsidR="009268FC">
        <w:rPr>
          <w:rFonts w:cs="Arial"/>
          <w:lang w:eastAsia="cs-CZ"/>
        </w:rPr>
        <w:t xml:space="preserve">. </w:t>
      </w:r>
    </w:p>
    <w:p w14:paraId="0121CD19" w14:textId="77777777" w:rsidR="001233B0" w:rsidRDefault="001233B0" w:rsidP="001233B0">
      <w:pPr>
        <w:autoSpaceDE w:val="0"/>
        <w:autoSpaceDN w:val="0"/>
        <w:adjustRightInd w:val="0"/>
        <w:jc w:val="both"/>
        <w:rPr>
          <w:rFonts w:cs="Arial"/>
        </w:rPr>
      </w:pPr>
    </w:p>
    <w:p w14:paraId="30968025" w14:textId="6959C5AA" w:rsidR="001233B0" w:rsidRPr="00F001E6" w:rsidRDefault="001233B0" w:rsidP="001233B0">
      <w:pPr>
        <w:suppressAutoHyphens w:val="0"/>
        <w:autoSpaceDE w:val="0"/>
        <w:autoSpaceDN w:val="0"/>
        <w:adjustRightInd w:val="0"/>
        <w:jc w:val="both"/>
        <w:rPr>
          <w:rFonts w:eastAsiaTheme="minorHAnsi" w:cs="Arial"/>
          <w:color w:val="000000"/>
        </w:rPr>
      </w:pPr>
      <w:r w:rsidRPr="001233B0">
        <w:rPr>
          <w:rFonts w:eastAsia="Calibri" w:cs="Arial"/>
          <w:szCs w:val="22"/>
          <w:lang w:eastAsia="en-US"/>
        </w:rPr>
        <w:t>Dodavatel</w:t>
      </w:r>
      <w:r>
        <w:rPr>
          <w:rFonts w:cs="Arial"/>
        </w:rPr>
        <w:t xml:space="preserve"> dále prohlašuje, že </w:t>
      </w:r>
      <w:r w:rsidRPr="001233B0">
        <w:rPr>
          <w:rFonts w:cs="Arial"/>
          <w:highlight w:val="yellow"/>
        </w:rPr>
        <w:t>ne/disponuje</w:t>
      </w:r>
      <w:r>
        <w:rPr>
          <w:rStyle w:val="Znakapoznpodarou"/>
          <w:rFonts w:eastAsiaTheme="minorHAnsi" w:cs="Arial"/>
          <w:color w:val="000000"/>
        </w:rPr>
        <w:footnoteReference w:id="1"/>
      </w:r>
      <w:r w:rsidRPr="001233B0">
        <w:rPr>
          <w:rFonts w:eastAsiaTheme="minorHAnsi" w:cs="Arial"/>
          <w:color w:val="000000"/>
        </w:rPr>
        <w:t xml:space="preserve"> </w:t>
      </w:r>
      <w:r w:rsidRPr="00F001E6">
        <w:rPr>
          <w:rFonts w:eastAsiaTheme="minorHAnsi" w:cs="Arial"/>
          <w:color w:val="000000"/>
        </w:rPr>
        <w:t xml:space="preserve">odbornou způsobilostí v následujících oborech/odvětvích: </w:t>
      </w:r>
    </w:p>
    <w:p w14:paraId="18BEE0F0" w14:textId="77777777" w:rsidR="001233B0" w:rsidRDefault="001233B0" w:rsidP="001233B0">
      <w:pPr>
        <w:suppressAutoHyphens w:val="0"/>
        <w:autoSpaceDE w:val="0"/>
        <w:autoSpaceDN w:val="0"/>
        <w:adjustRightInd w:val="0"/>
        <w:ind w:left="567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color w:val="000000"/>
          <w:szCs w:val="22"/>
          <w:lang w:eastAsia="en-US"/>
        </w:rPr>
        <w:tab/>
      </w:r>
    </w:p>
    <w:p w14:paraId="6DC81454" w14:textId="77777777" w:rsidR="001233B0" w:rsidRDefault="001233B0" w:rsidP="001233B0">
      <w:pPr>
        <w:pStyle w:val="Odstavecseseznamem"/>
        <w:numPr>
          <w:ilvl w:val="2"/>
          <w:numId w:val="8"/>
        </w:numPr>
        <w:ind w:left="1134"/>
        <w:jc w:val="both"/>
        <w:rPr>
          <w:rFonts w:eastAsiaTheme="minorHAnsi" w:cs="Arial"/>
          <w:color w:val="000000"/>
        </w:rPr>
      </w:pPr>
      <w:r w:rsidRPr="00245BD6">
        <w:rPr>
          <w:rFonts w:eastAsiaTheme="minorHAnsi" w:cs="Arial"/>
          <w:color w:val="000000"/>
        </w:rPr>
        <w:t>„</w:t>
      </w:r>
      <w:r w:rsidRPr="00245BD6">
        <w:rPr>
          <w:rFonts w:eastAsiaTheme="minorHAnsi" w:cs="Arial"/>
          <w:b/>
          <w:bCs/>
          <w:color w:val="000000"/>
        </w:rPr>
        <w:t>Informační a komunikační technologie</w:t>
      </w:r>
      <w:r w:rsidRPr="00245BD6">
        <w:rPr>
          <w:rFonts w:eastAsiaTheme="minorHAnsi" w:cs="Arial"/>
          <w:color w:val="000000"/>
        </w:rPr>
        <w:t>“ a/nebo „</w:t>
      </w:r>
      <w:r w:rsidRPr="00245BD6">
        <w:rPr>
          <w:rFonts w:eastAsiaTheme="minorHAnsi" w:cs="Arial"/>
          <w:b/>
          <w:bCs/>
          <w:color w:val="000000"/>
        </w:rPr>
        <w:t>Kybernetická bezpečnost</w:t>
      </w:r>
      <w:r w:rsidRPr="00245BD6">
        <w:rPr>
          <w:rFonts w:eastAsiaTheme="minorHAnsi" w:cs="Arial"/>
          <w:color w:val="000000"/>
        </w:rPr>
        <w:t>“ a/nebo v jiném odvětví v oboru „</w:t>
      </w:r>
      <w:r w:rsidRPr="00245BD6">
        <w:rPr>
          <w:rFonts w:eastAsiaTheme="minorHAnsi" w:cs="Arial"/>
          <w:b/>
          <w:bCs/>
          <w:color w:val="000000"/>
        </w:rPr>
        <w:t>Ekonomika</w:t>
      </w:r>
      <w:r w:rsidRPr="00245BD6">
        <w:rPr>
          <w:rFonts w:eastAsiaTheme="minorHAnsi" w:cs="Arial"/>
          <w:color w:val="000000"/>
        </w:rPr>
        <w:t xml:space="preserve">“, než kterým dodavatel splňuje výše uvedenou minimální úroveň </w:t>
      </w:r>
      <w:r>
        <w:rPr>
          <w:rFonts w:eastAsiaTheme="minorHAnsi" w:cs="Arial"/>
          <w:color w:val="000000"/>
        </w:rPr>
        <w:t>profesní způsobilosti</w:t>
      </w:r>
      <w:r w:rsidRPr="00245BD6">
        <w:rPr>
          <w:rFonts w:eastAsiaTheme="minorHAnsi" w:cs="Arial"/>
          <w:color w:val="000000"/>
        </w:rPr>
        <w:t xml:space="preserve"> v souladu se zákonem č.</w:t>
      </w:r>
      <w:r>
        <w:rPr>
          <w:rFonts w:eastAsiaTheme="minorHAnsi" w:cs="Arial"/>
          <w:color w:val="000000"/>
        </w:rPr>
        <w:t> </w:t>
      </w:r>
      <w:r w:rsidRPr="00245BD6">
        <w:rPr>
          <w:rFonts w:eastAsiaTheme="minorHAnsi" w:cs="Arial"/>
          <w:color w:val="000000"/>
        </w:rPr>
        <w:t>254/2019 Sb</w:t>
      </w:r>
      <w:r>
        <w:rPr>
          <w:rFonts w:eastAsiaTheme="minorHAnsi" w:cs="Arial"/>
          <w:color w:val="000000"/>
        </w:rPr>
        <w:t>.</w:t>
      </w:r>
      <w:r w:rsidRPr="00245BD6">
        <w:rPr>
          <w:rFonts w:eastAsiaTheme="minorHAnsi" w:cs="Arial"/>
          <w:color w:val="000000"/>
        </w:rPr>
        <w:t xml:space="preserve">, </w:t>
      </w:r>
    </w:p>
    <w:p w14:paraId="2FC0BCBF" w14:textId="77777777" w:rsidR="001233B0" w:rsidRDefault="001233B0" w:rsidP="001233B0">
      <w:pPr>
        <w:pStyle w:val="Odstavecseseznamem"/>
        <w:numPr>
          <w:ilvl w:val="2"/>
          <w:numId w:val="8"/>
        </w:numPr>
        <w:ind w:left="1134"/>
        <w:jc w:val="both"/>
        <w:rPr>
          <w:rFonts w:eastAsiaTheme="minorHAnsi" w:cs="Arial"/>
          <w:color w:val="000000"/>
        </w:rPr>
      </w:pPr>
      <w:r w:rsidRPr="00245BD6">
        <w:rPr>
          <w:rFonts w:eastAsiaTheme="minorHAnsi" w:cs="Arial"/>
          <w:color w:val="000000"/>
        </w:rPr>
        <w:t>„</w:t>
      </w:r>
      <w:r w:rsidRPr="00245BD6">
        <w:rPr>
          <w:rFonts w:eastAsiaTheme="minorHAnsi" w:cs="Arial"/>
          <w:b/>
          <w:bCs/>
          <w:color w:val="000000"/>
        </w:rPr>
        <w:t>Informační technologie</w:t>
      </w:r>
      <w:r w:rsidRPr="00245BD6">
        <w:rPr>
          <w:rFonts w:eastAsiaTheme="minorHAnsi" w:cs="Arial"/>
          <w:color w:val="000000"/>
        </w:rPr>
        <w:t>“ a/nebo případně v jiném odvětví v oboru „</w:t>
      </w:r>
      <w:r w:rsidRPr="00245BD6">
        <w:rPr>
          <w:rFonts w:eastAsiaTheme="minorHAnsi" w:cs="Arial"/>
          <w:b/>
          <w:bCs/>
          <w:color w:val="000000"/>
        </w:rPr>
        <w:t>Ekonomika</w:t>
      </w:r>
      <w:r w:rsidRPr="00245BD6">
        <w:rPr>
          <w:rFonts w:eastAsiaTheme="minorHAnsi" w:cs="Arial"/>
          <w:color w:val="000000"/>
        </w:rPr>
        <w:t>“ a/nebo „</w:t>
      </w:r>
      <w:r w:rsidRPr="00245BD6">
        <w:rPr>
          <w:rFonts w:eastAsiaTheme="minorHAnsi" w:cs="Arial"/>
          <w:b/>
          <w:bCs/>
          <w:color w:val="000000"/>
        </w:rPr>
        <w:t>Kybernetika</w:t>
      </w:r>
      <w:r w:rsidRPr="00245BD6">
        <w:rPr>
          <w:rFonts w:eastAsiaTheme="minorHAnsi" w:cs="Arial"/>
          <w:color w:val="000000"/>
        </w:rPr>
        <w:t>“, než kterým dodavatel splňuje výše uvedenou minimální úroveň kvalifikace, v souladu se zákonem č. 36/1967 Sb</w:t>
      </w:r>
      <w:r>
        <w:rPr>
          <w:rFonts w:eastAsiaTheme="minorHAnsi" w:cs="Arial"/>
          <w:color w:val="000000"/>
        </w:rPr>
        <w:t>.,</w:t>
      </w:r>
    </w:p>
    <w:p w14:paraId="0E331E6C" w14:textId="77777777" w:rsidR="001233B0" w:rsidRDefault="001233B0" w:rsidP="001233B0">
      <w:pPr>
        <w:pStyle w:val="Odstavecseseznamem"/>
        <w:ind w:left="1134"/>
        <w:jc w:val="both"/>
        <w:rPr>
          <w:rFonts w:eastAsiaTheme="minorHAnsi" w:cs="Arial"/>
          <w:color w:val="000000"/>
        </w:rPr>
      </w:pPr>
    </w:p>
    <w:p w14:paraId="458EB34F" w14:textId="40DD02E9" w:rsidR="001233B0" w:rsidRPr="001233B0" w:rsidRDefault="001233B0" w:rsidP="001233B0">
      <w:pPr>
        <w:pStyle w:val="Odstavecseseznamem"/>
        <w:ind w:left="1134"/>
        <w:jc w:val="both"/>
        <w:rPr>
          <w:rFonts w:cs="Arial"/>
        </w:rPr>
      </w:pPr>
      <w:r>
        <w:rPr>
          <w:rFonts w:eastAsiaTheme="minorHAnsi" w:cs="Arial"/>
          <w:color w:val="000000"/>
        </w:rPr>
        <w:t>ve smyslu čl. 8 odst. 8.3 písm. B. výzvy.</w:t>
      </w:r>
    </w:p>
    <w:p w14:paraId="786BE730" w14:textId="77777777" w:rsidR="00522117" w:rsidRPr="00522117" w:rsidRDefault="00522117" w:rsidP="00522117">
      <w:pPr>
        <w:pStyle w:val="Odstavecseseznamem"/>
        <w:autoSpaceDE w:val="0"/>
        <w:autoSpaceDN w:val="0"/>
        <w:adjustRightInd w:val="0"/>
        <w:ind w:left="1353"/>
        <w:jc w:val="both"/>
        <w:rPr>
          <w:rFonts w:cs="Arial"/>
        </w:rPr>
      </w:pPr>
    </w:p>
    <w:p w14:paraId="16EA2185" w14:textId="5BFCD74D" w:rsidR="00201954" w:rsidRPr="0037087E" w:rsidRDefault="0009374C" w:rsidP="0020195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37087E">
        <w:rPr>
          <w:rFonts w:eastAsia="Calibri" w:cs="Arial"/>
          <w:szCs w:val="22"/>
          <w:lang w:eastAsia="en-US"/>
        </w:rPr>
        <w:t xml:space="preserve">Současně prohlašuji, že beru na vědomí, že zadavatel je oprávněn v souladu s § 53 odst. 4 ZZVZ v návaznosti na § 122 odst. 4 písm. a) ZZVZ požadovat před uzavřením </w:t>
      </w:r>
      <w:r w:rsidR="001233B0">
        <w:rPr>
          <w:rFonts w:eastAsia="Calibri" w:cs="Arial"/>
          <w:szCs w:val="22"/>
          <w:lang w:eastAsia="en-US"/>
        </w:rPr>
        <w:t>rámcové dohody</w:t>
      </w:r>
      <w:r w:rsidRPr="0037087E">
        <w:rPr>
          <w:rFonts w:eastAsia="Calibri" w:cs="Arial"/>
          <w:szCs w:val="22"/>
          <w:lang w:eastAsia="en-US"/>
        </w:rPr>
        <w:t xml:space="preserve"> na VZ originály nebo úředně ověřené kopie dokladů k prokázání splnění způsobilosti.</w:t>
      </w:r>
    </w:p>
    <w:p w14:paraId="2F14985A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44256E8A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6B0E86A9" w14:textId="77777777" w:rsidR="00201954" w:rsidRPr="004271A7" w:rsidRDefault="00201954" w:rsidP="00201954">
      <w:pPr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szCs w:val="22"/>
          <w:highlight w:val="yellow"/>
          <w:lang w:eastAsia="en-US"/>
        </w:rPr>
        <w:t>[</w:t>
      </w: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2750FC21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68E545D8" w14:textId="77777777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</w:p>
    <w:p w14:paraId="4CE6C091" w14:textId="32C73A64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V </w:t>
      </w:r>
      <w:r w:rsidR="0082201D" w:rsidRPr="000F5808">
        <w:rPr>
          <w:rFonts w:cs="Arial"/>
          <w:highlight w:val="yellow"/>
          <w:lang w:eastAsia="cs-CZ"/>
        </w:rPr>
        <w:t>___________________</w:t>
      </w:r>
      <w:r w:rsidRPr="004271A7">
        <w:rPr>
          <w:rFonts w:cs="Arial"/>
          <w:szCs w:val="22"/>
          <w:lang w:eastAsia="cs-CZ"/>
        </w:rPr>
        <w:t xml:space="preserve"> dne </w:t>
      </w:r>
      <w:r w:rsidR="0082201D" w:rsidRPr="000F5808">
        <w:rPr>
          <w:rFonts w:cs="Arial"/>
          <w:highlight w:val="yellow"/>
          <w:lang w:eastAsia="cs-CZ"/>
        </w:rPr>
        <w:t>___________________</w:t>
      </w:r>
    </w:p>
    <w:p w14:paraId="4B76621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4271A7">
        <w:rPr>
          <w:rFonts w:eastAsia="Calibri" w:cs="Arial"/>
          <w:sz w:val="24"/>
          <w:szCs w:val="24"/>
          <w:lang w:eastAsia="en-US"/>
        </w:rPr>
        <w:t xml:space="preserve"> </w:t>
      </w:r>
    </w:p>
    <w:p w14:paraId="194A5539" w14:textId="77777777" w:rsidR="001A489F" w:rsidRDefault="001A489F" w:rsidP="00201954">
      <w:pPr>
        <w:suppressAutoHyphens w:val="0"/>
        <w:jc w:val="right"/>
        <w:rPr>
          <w:rFonts w:cs="Arial"/>
          <w:lang w:eastAsia="cs-CZ"/>
        </w:rPr>
      </w:pPr>
      <w:r w:rsidRPr="000F5808">
        <w:rPr>
          <w:rFonts w:cs="Arial"/>
          <w:highlight w:val="yellow"/>
          <w:lang w:eastAsia="cs-CZ"/>
        </w:rPr>
        <w:t>___________________</w:t>
      </w:r>
    </w:p>
    <w:p w14:paraId="0C673ABA" w14:textId="1A506549" w:rsidR="00201954" w:rsidRPr="004271A7" w:rsidRDefault="00201954" w:rsidP="00201954">
      <w:pPr>
        <w:suppressAutoHyphens w:val="0"/>
        <w:jc w:val="right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podpis </w:t>
      </w:r>
    </w:p>
    <w:p w14:paraId="6F44B6E0" w14:textId="51071E66" w:rsidR="00201954" w:rsidRPr="004271A7" w:rsidRDefault="00201954" w:rsidP="00201954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  <w:r w:rsidR="0009374C">
        <w:rPr>
          <w:rStyle w:val="Znakapoznpodarou"/>
          <w:rFonts w:eastAsia="Calibri" w:cs="Arial"/>
          <w:i/>
          <w:sz w:val="18"/>
          <w:szCs w:val="18"/>
          <w:highlight w:val="yellow"/>
          <w:lang w:eastAsia="en-US"/>
        </w:rPr>
        <w:footnoteReference w:id="2"/>
      </w:r>
    </w:p>
    <w:p w14:paraId="3A28B041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5FE7146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5257C4D9" w14:textId="77777777" w:rsidR="00201954" w:rsidRPr="004271A7" w:rsidRDefault="00201954" w:rsidP="00FB2BBE">
      <w:pPr>
        <w:rPr>
          <w:rFonts w:cs="Arial"/>
          <w:sz w:val="18"/>
          <w:szCs w:val="18"/>
          <w:lang w:eastAsia="cs-CZ"/>
        </w:rPr>
      </w:pPr>
    </w:p>
    <w:sectPr w:rsidR="00201954" w:rsidRPr="004271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D3C" w14:textId="77777777" w:rsidR="00FE5664" w:rsidRDefault="00FE5664" w:rsidP="00201954">
      <w:r>
        <w:separator/>
      </w:r>
    </w:p>
  </w:endnote>
  <w:endnote w:type="continuationSeparator" w:id="0">
    <w:p w14:paraId="3F01DD2B" w14:textId="77777777" w:rsidR="00FE5664" w:rsidRDefault="00FE5664" w:rsidP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62B" w14:textId="77777777" w:rsidR="00FE5664" w:rsidRDefault="00FE5664" w:rsidP="00201954">
      <w:r>
        <w:separator/>
      </w:r>
    </w:p>
  </w:footnote>
  <w:footnote w:type="continuationSeparator" w:id="0">
    <w:p w14:paraId="2D5C1C61" w14:textId="77777777" w:rsidR="00FE5664" w:rsidRDefault="00FE5664" w:rsidP="00201954">
      <w:r>
        <w:continuationSeparator/>
      </w:r>
    </w:p>
  </w:footnote>
  <w:footnote w:id="1">
    <w:p w14:paraId="340100D9" w14:textId="39FF545E" w:rsidR="001233B0" w:rsidRPr="001233B0" w:rsidRDefault="001233B0">
      <w:pPr>
        <w:pStyle w:val="Textpoznpodarou"/>
        <w:rPr>
          <w:rFonts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233B0">
        <w:rPr>
          <w:rFonts w:cs="Arial"/>
          <w:i/>
          <w:sz w:val="18"/>
          <w:szCs w:val="18"/>
        </w:rPr>
        <w:t xml:space="preserve">Upravte na „nedisponuje“ nebo „disponuje“ dle požadavku zadavatele uvedeném čl. 8 odst. 8.3 písm. B. výzvy. </w:t>
      </w:r>
      <w:r w:rsidRPr="001233B0">
        <w:rPr>
          <w:rFonts w:cs="Arial"/>
          <w:b/>
          <w:bCs/>
          <w:i/>
          <w:sz w:val="18"/>
          <w:szCs w:val="18"/>
        </w:rPr>
        <w:t>Jedná se o fakultativní možnost, která nemá vliv na výběr dodavatele</w:t>
      </w:r>
      <w:r w:rsidRPr="001233B0">
        <w:rPr>
          <w:rFonts w:cs="Arial"/>
          <w:i/>
          <w:sz w:val="18"/>
          <w:szCs w:val="18"/>
        </w:rPr>
        <w:t xml:space="preserve">. </w:t>
      </w:r>
    </w:p>
  </w:footnote>
  <w:footnote w:id="2">
    <w:p w14:paraId="192618DB" w14:textId="50363E66" w:rsidR="0009374C" w:rsidRDefault="0009374C" w:rsidP="00ED0EB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0EBC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3F43" w14:textId="6436C08C" w:rsidR="00756E28" w:rsidRPr="00993432" w:rsidRDefault="00756E28" w:rsidP="00756E28">
    <w:pPr>
      <w:shd w:val="solid" w:color="FFFFFF" w:fill="000000"/>
      <w:snapToGrid w:val="0"/>
      <w:jc w:val="right"/>
      <w:rPr>
        <w:rFonts w:cs="Arial"/>
        <w:szCs w:val="22"/>
      </w:rPr>
    </w:pPr>
    <w:r>
      <w:rPr>
        <w:rFonts w:cs="Arial"/>
        <w:szCs w:val="22"/>
      </w:rPr>
      <w:t xml:space="preserve">Příloha č. </w:t>
    </w:r>
    <w:r w:rsidR="00ED0EBC">
      <w:rPr>
        <w:rFonts w:cs="Arial"/>
        <w:szCs w:val="22"/>
      </w:rPr>
      <w:t>II</w:t>
    </w:r>
    <w:r w:rsidR="004B4596">
      <w:rPr>
        <w:rFonts w:cs="Arial"/>
        <w:szCs w:val="22"/>
      </w:rPr>
      <w:t xml:space="preserve"> Výzvy</w:t>
    </w:r>
  </w:p>
  <w:p w14:paraId="30A0343A" w14:textId="77777777" w:rsidR="00756E28" w:rsidRDefault="00756E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175D01"/>
    <w:multiLevelType w:val="hybridMultilevel"/>
    <w:tmpl w:val="9B5EE5E8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66ECE89A">
      <w:start w:val="312"/>
      <w:numFmt w:val="bullet"/>
      <w:lvlText w:val="-"/>
      <w:lvlJc w:val="left"/>
      <w:pPr>
        <w:ind w:left="2793" w:hanging="360"/>
      </w:pPr>
      <w:rPr>
        <w:rFonts w:ascii="Calibri" w:eastAsia="MS Mincho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76F3D"/>
    <w:multiLevelType w:val="hybridMultilevel"/>
    <w:tmpl w:val="4CBE662C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366363">
    <w:abstractNumId w:val="6"/>
  </w:num>
  <w:num w:numId="2" w16cid:durableId="419134942">
    <w:abstractNumId w:val="0"/>
  </w:num>
  <w:num w:numId="3" w16cid:durableId="1195582077">
    <w:abstractNumId w:val="1"/>
  </w:num>
  <w:num w:numId="4" w16cid:durableId="1355619097">
    <w:abstractNumId w:val="3"/>
  </w:num>
  <w:num w:numId="5" w16cid:durableId="1407461743">
    <w:abstractNumId w:val="4"/>
  </w:num>
  <w:num w:numId="6" w16cid:durableId="1151827613">
    <w:abstractNumId w:val="2"/>
  </w:num>
  <w:num w:numId="7" w16cid:durableId="471603645">
    <w:abstractNumId w:val="7"/>
  </w:num>
  <w:num w:numId="8" w16cid:durableId="402525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E8"/>
    <w:rsid w:val="00045B44"/>
    <w:rsid w:val="00083B6F"/>
    <w:rsid w:val="0009374C"/>
    <w:rsid w:val="00093F54"/>
    <w:rsid w:val="000A1648"/>
    <w:rsid w:val="000D43FE"/>
    <w:rsid w:val="001233B0"/>
    <w:rsid w:val="001A489F"/>
    <w:rsid w:val="001A6A1F"/>
    <w:rsid w:val="00201954"/>
    <w:rsid w:val="002E54F9"/>
    <w:rsid w:val="003463E6"/>
    <w:rsid w:val="00353EE8"/>
    <w:rsid w:val="0037087E"/>
    <w:rsid w:val="004165C9"/>
    <w:rsid w:val="004B4596"/>
    <w:rsid w:val="00522117"/>
    <w:rsid w:val="005664AA"/>
    <w:rsid w:val="005C2C79"/>
    <w:rsid w:val="00686651"/>
    <w:rsid w:val="00692D91"/>
    <w:rsid w:val="00756E28"/>
    <w:rsid w:val="00781C7E"/>
    <w:rsid w:val="00792084"/>
    <w:rsid w:val="007B33B2"/>
    <w:rsid w:val="0082201D"/>
    <w:rsid w:val="00822F79"/>
    <w:rsid w:val="00825DBB"/>
    <w:rsid w:val="00875F4C"/>
    <w:rsid w:val="009268FC"/>
    <w:rsid w:val="009835F7"/>
    <w:rsid w:val="00995B21"/>
    <w:rsid w:val="00B2374F"/>
    <w:rsid w:val="00B61B85"/>
    <w:rsid w:val="00B774C7"/>
    <w:rsid w:val="00C13F10"/>
    <w:rsid w:val="00C229B9"/>
    <w:rsid w:val="00C479FD"/>
    <w:rsid w:val="00DE1724"/>
    <w:rsid w:val="00DE369F"/>
    <w:rsid w:val="00ED0EBC"/>
    <w:rsid w:val="00EE7ED1"/>
    <w:rsid w:val="00F33F79"/>
    <w:rsid w:val="00F9254B"/>
    <w:rsid w:val="00FB2BBE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031"/>
  <w15:chartTrackingRefBased/>
  <w15:docId w15:val="{1B1831CE-C5DA-4A2C-9498-C241535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95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1954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2019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01954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1954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201954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09374C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2E54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54F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54F9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54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54F9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1233B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0F58-81A2-48FA-B4A8-390808B7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Aneta Štěpničková</cp:lastModifiedBy>
  <cp:revision>2</cp:revision>
  <dcterms:created xsi:type="dcterms:W3CDTF">2024-05-21T08:36:00Z</dcterms:created>
  <dcterms:modified xsi:type="dcterms:W3CDTF">2024-05-21T08:36:00Z</dcterms:modified>
</cp:coreProperties>
</file>