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1D73F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veřejné zakázky podle § 2 vyhlášky</w:t>
            </w:r>
          </w:p>
        </w:tc>
      </w:tr>
      <w:tr w:rsidR="007A1B27" w:rsidRPr="00276677" w:rsidTr="00B818CC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E341D" w:rsidRDefault="007A1B27" w:rsidP="001E34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1E341D" w:rsidRPr="004F6857">
              <w:rPr>
                <w:rFonts w:ascii="Tahoma" w:hAnsi="Tahoma" w:cs="Tahoma"/>
                <w:sz w:val="20"/>
                <w:szCs w:val="20"/>
              </w:rPr>
              <w:t xml:space="preserve">Předmětem veřejné zakázky </w:t>
            </w:r>
            <w:r w:rsidR="001E341D">
              <w:rPr>
                <w:rFonts w:ascii="Tahoma" w:hAnsi="Tahoma" w:cs="Tahoma"/>
                <w:sz w:val="20"/>
                <w:szCs w:val="20"/>
              </w:rPr>
              <w:t>je:</w:t>
            </w:r>
          </w:p>
          <w:p w:rsidR="00B706A8" w:rsidRDefault="00DD0D84" w:rsidP="00B706A8">
            <w:pPr>
              <w:pStyle w:val="Default"/>
              <w:ind w:left="7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1F5C">
              <w:rPr>
                <w:rFonts w:ascii="Tahoma" w:hAnsi="Tahoma" w:cs="Tahoma"/>
                <w:sz w:val="20"/>
                <w:szCs w:val="20"/>
              </w:rPr>
              <w:t>provádění technické podpory informačního systému VITAKARTA ONLINE</w:t>
            </w:r>
            <w:r>
              <w:rPr>
                <w:rFonts w:ascii="Tahoma" w:hAnsi="Tahoma" w:cs="Tahoma"/>
                <w:sz w:val="20"/>
                <w:szCs w:val="20"/>
              </w:rPr>
              <w:t>.Technická podpora zahrnuje servisní podporu a podporu VITAKARTY ONLINE, která dále zahrnuje údržbu a rozvoj.</w:t>
            </w:r>
          </w:p>
          <w:p w:rsidR="00DD0D84" w:rsidRDefault="00DD0D84" w:rsidP="00B706A8">
            <w:pPr>
              <w:pStyle w:val="Default"/>
              <w:ind w:left="74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7A1B27" w:rsidRPr="001E341D" w:rsidRDefault="007A1B27" w:rsidP="001E34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Smlouva bude uzavřena na 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dobu určitou </w:t>
            </w:r>
            <w:r w:rsidR="0020556E">
              <w:rPr>
                <w:rFonts w:ascii="Tahoma" w:hAnsi="Tahoma" w:cs="Tahoma"/>
                <w:sz w:val="20"/>
                <w:szCs w:val="20"/>
              </w:rPr>
              <w:t>4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let </w:t>
            </w:r>
            <w:r w:rsidR="0020556E">
              <w:rPr>
                <w:rFonts w:ascii="Tahoma" w:hAnsi="Tahoma" w:cs="Tahoma"/>
                <w:sz w:val="20"/>
                <w:szCs w:val="20"/>
              </w:rPr>
              <w:t>(48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 měsíců)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     od okamžiku účinnosti smlouvy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A1B27" w:rsidRPr="00276677" w:rsidTr="00B818CC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nerealizace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B818CC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Jedná se o riziko nerealizace a riziko zpoždění s realizací jednotlivých plnění, která mají zásadní vliv na činnost zadavatele</w:t>
            </w:r>
            <w:r w:rsidR="007B374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1E341D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A0FEB" w:rsidRPr="00276677" w:rsidTr="00416FFB">
        <w:tc>
          <w:tcPr>
            <w:tcW w:w="9212" w:type="dxa"/>
            <w:gridSpan w:val="2"/>
          </w:tcPr>
          <w:p w:rsidR="009A0FEB" w:rsidRPr="00276677" w:rsidRDefault="009A0FEB" w:rsidP="00416FF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služby podle § 3 odst. 2 vyhlášky</w:t>
            </w:r>
          </w:p>
          <w:p w:rsidR="009A0FEB" w:rsidRPr="00276677" w:rsidRDefault="009A0FEB" w:rsidP="00416FF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C8454F" w:rsidRPr="00276677" w:rsidTr="00416FFB">
        <w:tc>
          <w:tcPr>
            <w:tcW w:w="3369" w:type="dxa"/>
          </w:tcPr>
          <w:p w:rsidR="009A0FEB" w:rsidRPr="00EC58DC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C58DC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9A0FEB" w:rsidRPr="00EC58DC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54F" w:rsidRPr="00276677" w:rsidTr="009A0FE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9A0FE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9A0FEB" w:rsidRPr="00276677" w:rsidRDefault="00C8454F" w:rsidP="00EA11FF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 ohledem na vysokou náročnost a důležitost </w:t>
            </w:r>
            <w:r w:rsidR="00EA11FF">
              <w:rPr>
                <w:rFonts w:ascii="Arial" w:hAnsi="Arial" w:cs="Arial"/>
                <w:sz w:val="20"/>
                <w:szCs w:val="20"/>
              </w:rPr>
              <w:t>předmětné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 považuje zadavatel za adekvátní požadavek, aby </w:t>
            </w:r>
            <w:r w:rsidR="00EA11FF">
              <w:rPr>
                <w:rFonts w:ascii="Arial" w:hAnsi="Arial" w:cs="Arial"/>
                <w:sz w:val="20"/>
                <w:szCs w:val="20"/>
              </w:rPr>
              <w:t>se na realizaci zakázky velkou měrou podílely osoby</w:t>
            </w:r>
            <w:r>
              <w:rPr>
                <w:rFonts w:ascii="Arial" w:hAnsi="Arial" w:cs="Arial"/>
                <w:sz w:val="20"/>
                <w:szCs w:val="20"/>
              </w:rPr>
              <w:t xml:space="preserve"> s vysokoškolským</w:t>
            </w:r>
            <w:r w:rsidR="009A0FEB">
              <w:rPr>
                <w:rFonts w:ascii="Arial" w:hAnsi="Arial" w:cs="Arial"/>
                <w:sz w:val="20"/>
                <w:szCs w:val="20"/>
              </w:rPr>
              <w:t xml:space="preserve"> vzdělání</w:t>
            </w:r>
            <w:r>
              <w:rPr>
                <w:rFonts w:ascii="Arial" w:hAnsi="Arial" w:cs="Arial"/>
                <w:sz w:val="20"/>
                <w:szCs w:val="20"/>
              </w:rPr>
              <w:t>m.</w:t>
            </w: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19"/>
      </w:tblGrid>
      <w:tr w:rsidR="007A1B27" w:rsidRPr="00276677" w:rsidTr="00BD5EB4">
        <w:tc>
          <w:tcPr>
            <w:tcW w:w="9288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D73F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1D73F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technických podmínek veřejné zakázky podle § 5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5F667E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5F667E">
        <w:tc>
          <w:tcPr>
            <w:tcW w:w="3369" w:type="dxa"/>
            <w:tcBorders>
              <w:tr2bl w:val="nil"/>
            </w:tcBorders>
          </w:tcPr>
          <w:p w:rsidR="007A1B27" w:rsidRPr="00276677" w:rsidRDefault="005F667E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Závazné minimální požadavky na technické parametry viz Příloha č. 1 Zadávací dokumentace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A6401">
              <w:rPr>
                <w:rFonts w:ascii="Tahoma" w:hAnsi="Tahoma" w:cs="Tahoma"/>
                <w:sz w:val="20"/>
                <w:szCs w:val="20"/>
              </w:rPr>
              <w:t>Technická a funkční specifikace.</w:t>
            </w:r>
          </w:p>
        </w:tc>
        <w:tc>
          <w:tcPr>
            <w:tcW w:w="5843" w:type="dxa"/>
            <w:tcBorders>
              <w:tr2bl w:val="nil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stanovení základních a dílčích hodnotících kritérií podle § 6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rPr>
          <w:trHeight w:val="279"/>
        </w:trPr>
        <w:tc>
          <w:tcPr>
            <w:tcW w:w="3369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1E341D">
        <w:tc>
          <w:tcPr>
            <w:tcW w:w="3369" w:type="dxa"/>
            <w:vAlign w:val="center"/>
          </w:tcPr>
          <w:p w:rsidR="007A1B27" w:rsidRPr="00276677" w:rsidRDefault="00B44BFA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Ekonomická výhodnost nabíkdy</w:t>
            </w:r>
          </w:p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</w:t>
            </w:r>
            <w:r w:rsidR="008401DF">
              <w:rPr>
                <w:rFonts w:ascii="Arial" w:hAnsi="Arial" w:cs="Arial"/>
                <w:sz w:val="20"/>
                <w:szCs w:val="20"/>
              </w:rPr>
              <w:t>v souladu s § 78 odst. 1 písm. a</w:t>
            </w:r>
            <w:r>
              <w:rPr>
                <w:rFonts w:ascii="Arial" w:hAnsi="Arial" w:cs="Arial"/>
                <w:sz w:val="20"/>
                <w:szCs w:val="20"/>
              </w:rPr>
              <w:t xml:space="preserve">) zákona č. 137/2006 Sb., o veřejných zakázkách, ve znění pozdějších předpisů.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Pr="00276677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7A1B27" w:rsidRPr="00276677" w:rsidRDefault="007A1B27" w:rsidP="00BD5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trHeight w:val="517"/>
        </w:trPr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BD5EB4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1E21E5">
              <w:rPr>
                <w:rFonts w:ascii="Tahoma" w:hAnsi="Tahoma" w:cs="Tahoma"/>
                <w:b/>
                <w:bCs/>
                <w:sz w:val="20"/>
                <w:szCs w:val="20"/>
              </w:rPr>
              <w:t>15.5</w:t>
            </w:r>
            <w:r w:rsidRPr="004F6857">
              <w:rPr>
                <w:rFonts w:ascii="Tahoma" w:hAnsi="Tahoma" w:cs="Tahoma"/>
                <w:b/>
                <w:bCs/>
                <w:sz w:val="20"/>
                <w:szCs w:val="20"/>
              </w:rPr>
              <w:t>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EC2EF0" w:rsidRPr="006976B4" w:rsidRDefault="00EC2EF0" w:rsidP="00EC2EF0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:rsidR="007A1B27" w:rsidRPr="00276677" w:rsidRDefault="007A1B27" w:rsidP="002B0D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DB5A74">
      <w:footerReference w:type="even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25ED0D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7EF" w:rsidRDefault="008D27EF" w:rsidP="00FC6A4B">
      <w:r>
        <w:separator/>
      </w:r>
    </w:p>
  </w:endnote>
  <w:endnote w:type="continuationSeparator" w:id="0">
    <w:p w:rsidR="008D27EF" w:rsidRDefault="008D27EF" w:rsidP="00FC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D0" w:rsidRDefault="00FC6A4B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3D0" w:rsidRDefault="008D27E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D0" w:rsidRDefault="00FC6A4B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B0B5D">
      <w:rPr>
        <w:rStyle w:val="slostrnky"/>
        <w:noProof/>
      </w:rPr>
      <w:t>2</w:t>
    </w:r>
    <w:r>
      <w:rPr>
        <w:rStyle w:val="slostrnky"/>
      </w:rPr>
      <w:fldChar w:fldCharType="end"/>
    </w:r>
  </w:p>
  <w:p w:rsidR="00A903D0" w:rsidRDefault="008D27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7EF" w:rsidRDefault="008D27EF" w:rsidP="00FC6A4B">
      <w:r>
        <w:separator/>
      </w:r>
    </w:p>
  </w:footnote>
  <w:footnote w:type="continuationSeparator" w:id="0">
    <w:p w:rsidR="008D27EF" w:rsidRDefault="008D27EF" w:rsidP="00FC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udent 1">
    <w15:presenceInfo w15:providerId="AD" w15:userId="S-1-5-21-3241756392-2965533893-733197283-11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27"/>
    <w:rsid w:val="000756E4"/>
    <w:rsid w:val="000B0B5D"/>
    <w:rsid w:val="001D73F7"/>
    <w:rsid w:val="001E21E5"/>
    <w:rsid w:val="001E341D"/>
    <w:rsid w:val="0020556E"/>
    <w:rsid w:val="002B0D51"/>
    <w:rsid w:val="003177DF"/>
    <w:rsid w:val="004E2C61"/>
    <w:rsid w:val="00512871"/>
    <w:rsid w:val="00537B60"/>
    <w:rsid w:val="005E4DCD"/>
    <w:rsid w:val="005F667E"/>
    <w:rsid w:val="0073452D"/>
    <w:rsid w:val="007A1B27"/>
    <w:rsid w:val="007A6401"/>
    <w:rsid w:val="007B3742"/>
    <w:rsid w:val="008401DF"/>
    <w:rsid w:val="008D27EF"/>
    <w:rsid w:val="009A0FEB"/>
    <w:rsid w:val="00B44BFA"/>
    <w:rsid w:val="00B706A8"/>
    <w:rsid w:val="00B818CC"/>
    <w:rsid w:val="00C8454F"/>
    <w:rsid w:val="00DD0D84"/>
    <w:rsid w:val="00EA11FF"/>
    <w:rsid w:val="00EC2EF0"/>
    <w:rsid w:val="00F470C5"/>
    <w:rsid w:val="00FB373A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E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37B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B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B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B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B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60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37B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B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B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B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B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6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k07aaiKKxacUMoEIKWWO2csmZVQ=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sVcf9PNUJaCWnY8f1ei78tTKGVo=</DigestValue>
    </Reference>
  </SignedInfo>
  <SignatureValue>T/UwHIeNSWdKggLDXHms5dDo850P+AmrDdW60NxyZiZWbueoBBQedwKj0KGfUwGW4vY49JwwJ9sA
kCHpbBOPPx+3n1d1RF1gOESrFFktZguBnbt/eRGoQPd77qh/mDHJeNC97QeLML0wdY5SLNiWwmy7
RWvgc9pWibSRzKTwhP14k+NIb8SXIAgOJf9TwvOH/7aR7iQ8ErKIlfml6a/ijrpiMqPwSRIDzVza
uxRHQT4eAWHACvrpEOG0a8ZSM+W5TMKWL0PV6GkzbBh9kR2e0LqygAaygX5oq2/0GlhO9PnnO4EK
Fp+4LDw8GFNzjUnK+FgYeR2Wfd6Tunu/ZJo7QA==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Ge5qvB1/BcgVYBpHs778hGOnbjs=</DigestValue>
      </Reference>
      <Reference URI="/word/settings.xml?ContentType=application/vnd.openxmlformats-officedocument.wordprocessingml.settings+xml">
        <DigestMethod Algorithm="http://www.w3.org/2000/09/xmldsig#sha1"/>
        <DigestValue>pInTsHL01Wm7rkUL1JBlyZlcgYE=</DigestValue>
      </Reference>
      <Reference URI="/word/fontTable.xml?ContentType=application/vnd.openxmlformats-officedocument.wordprocessingml.fontTable+xml">
        <DigestMethod Algorithm="http://www.w3.org/2000/09/xmldsig#sha1"/>
        <DigestValue>SEEFOqo/Y1O+PiHXVLHH67M6HbY=</DigestValue>
      </Reference>
      <Reference URI="/word/styles.xml?ContentType=application/vnd.openxmlformats-officedocument.wordprocessingml.styles+xml">
        <DigestMethod Algorithm="http://www.w3.org/2000/09/xmldsig#sha1"/>
        <DigestValue>KxNzk4M++mwj59Ui1+Wd5SYejnk=</DigestValue>
      </Reference>
      <Reference URI="/word/stylesWithEffects.xml?ContentType=application/vnd.ms-word.stylesWithEffects+xml">
        <DigestMethod Algorithm="http://www.w3.org/2000/09/xmldsig#sha1"/>
        <DigestValue>FoZAt0MxIoxIh3IX+04oHbLr7NY=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er1.xml?ContentType=application/vnd.openxmlformats-officedocument.wordprocessingml.footer+xml">
        <DigestMethod Algorithm="http://www.w3.org/2000/09/xmldsig#sha1"/>
        <DigestValue>maxt6csxCwHnCC6tX4sXoPzm3r8=</DigestValue>
      </Reference>
      <Reference URI="/word/endnotes.xml?ContentType=application/vnd.openxmlformats-officedocument.wordprocessingml.endnotes+xml">
        <DigestMethod Algorithm="http://www.w3.org/2000/09/xmldsig#sha1"/>
        <DigestValue>Sx80HSkpmyBQ0Ae6WLHu78qs+t8=</DigestValue>
      </Reference>
      <Reference URI="/word/document.xml?ContentType=application/vnd.openxmlformats-officedocument.wordprocessingml.document.main+xml">
        <DigestMethod Algorithm="http://www.w3.org/2000/09/xmldsig#sha1"/>
        <DigestValue>z+UDgR6A5cX91tP77xk9vhvv9Qg=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footnotes.xml?ContentType=application/vnd.openxmlformats-officedocument.wordprocessingml.footnotes+xml">
        <DigestMethod Algorithm="http://www.w3.org/2000/09/xmldsig#sha1"/>
        <DigestValue>mrLFxG+uShV1bZ2hmbFiuMjtQlQ=</DigestValue>
      </Reference>
      <Reference URI="/word/footer2.xml?ContentType=application/vnd.openxmlformats-officedocument.wordprocessingml.footer+xml">
        <DigestMethod Algorithm="http://www.w3.org/2000/09/xmldsig#sha1"/>
        <DigestValue>mS92ZYLVaQOdEjGhkElXRCLjlSc=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</Manifest>
    <SignatureProperties>
      <SignatureProperty Id="idSignatureTime" Target="#idPackageSignature">
        <mdssi:SignatureTime>
          <mdssi:Format>YYYY-MM-DDThh:mm:ssTZD</mdssi:Format>
          <mdssi:Value>2014-10-10T14:24:41Z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2014-10-10T14:24:41Z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Jakub Grafnetter</cp:lastModifiedBy>
  <cp:revision>2</cp:revision>
  <dcterms:created xsi:type="dcterms:W3CDTF">2014-10-10T13:53:00Z</dcterms:created>
  <dcterms:modified xsi:type="dcterms:W3CDTF">2014-10-10T13:53:00Z</dcterms:modified>
</cp:coreProperties>
</file>