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75DF" w14:textId="30B0EA83" w:rsidR="00FF6F5B" w:rsidRPr="000614A6" w:rsidRDefault="00FF6F5B" w:rsidP="000E7E3B">
      <w:pPr>
        <w:jc w:val="right"/>
        <w:rPr>
          <w:rFonts w:asciiTheme="minorHAnsi" w:hAnsiTheme="minorHAnsi" w:cs="Arial"/>
          <w:b/>
          <w:sz w:val="22"/>
        </w:rPr>
      </w:pPr>
      <w:r w:rsidRPr="000614A6">
        <w:rPr>
          <w:rFonts w:asciiTheme="minorHAnsi" w:hAnsiTheme="minorHAnsi" w:cs="Arial"/>
          <w:b/>
          <w:sz w:val="22"/>
        </w:rPr>
        <w:t xml:space="preserve">Příloha č. </w:t>
      </w:r>
      <w:r w:rsidR="00972DAA">
        <w:rPr>
          <w:rFonts w:asciiTheme="minorHAnsi" w:hAnsiTheme="minorHAnsi" w:cs="Arial"/>
          <w:b/>
          <w:sz w:val="22"/>
        </w:rPr>
        <w:t>3</w:t>
      </w:r>
      <w:r w:rsidR="00E034A2">
        <w:rPr>
          <w:rFonts w:asciiTheme="minorHAnsi" w:hAnsiTheme="minorHAnsi" w:cs="Arial"/>
          <w:b/>
          <w:sz w:val="22"/>
        </w:rPr>
        <w:t>_2</w:t>
      </w:r>
      <w:r w:rsidRPr="000614A6">
        <w:rPr>
          <w:rFonts w:asciiTheme="minorHAnsi" w:hAnsiTheme="minorHAnsi" w:cs="Arial"/>
          <w:b/>
          <w:sz w:val="22"/>
        </w:rPr>
        <w:t xml:space="preserve"> – Servisní smlouva</w:t>
      </w:r>
      <w:r w:rsidR="00CB56B0">
        <w:rPr>
          <w:rFonts w:asciiTheme="minorHAnsi" w:hAnsiTheme="minorHAnsi" w:cs="Arial"/>
          <w:b/>
          <w:sz w:val="22"/>
        </w:rPr>
        <w:t xml:space="preserve"> – software</w:t>
      </w:r>
    </w:p>
    <w:p w14:paraId="1B5ED4C4" w14:textId="77777777" w:rsidR="00FF6F5B" w:rsidRPr="000614A6" w:rsidRDefault="00FF6F5B" w:rsidP="00A43B5E">
      <w:pPr>
        <w:jc w:val="both"/>
        <w:rPr>
          <w:rFonts w:asciiTheme="minorHAnsi" w:hAnsiTheme="minorHAnsi" w:cs="Arial"/>
        </w:rPr>
      </w:pPr>
    </w:p>
    <w:p w14:paraId="20151449" w14:textId="59949D71" w:rsidR="00FF6F5B" w:rsidRPr="00A23BCF" w:rsidRDefault="00FF6F5B" w:rsidP="000E7E3B">
      <w:pPr>
        <w:jc w:val="center"/>
        <w:rPr>
          <w:rFonts w:asciiTheme="minorHAnsi" w:hAnsiTheme="minorHAnsi" w:cs="Arial"/>
          <w:b/>
          <w:bCs/>
          <w:caps/>
          <w:sz w:val="24"/>
          <w:szCs w:val="24"/>
        </w:rPr>
      </w:pPr>
      <w:r w:rsidRPr="00A23BCF">
        <w:rPr>
          <w:rFonts w:asciiTheme="minorHAnsi" w:hAnsiTheme="minorHAnsi" w:cs="Arial"/>
          <w:b/>
          <w:bCs/>
          <w:caps/>
          <w:sz w:val="24"/>
          <w:szCs w:val="24"/>
        </w:rPr>
        <w:t>SERVISNÍ SMLOUVA</w:t>
      </w:r>
      <w:r w:rsidR="004B5D27">
        <w:rPr>
          <w:rFonts w:asciiTheme="minorHAnsi" w:hAnsiTheme="minorHAnsi" w:cs="Arial"/>
          <w:b/>
          <w:bCs/>
          <w:caps/>
          <w:sz w:val="24"/>
          <w:szCs w:val="24"/>
        </w:rPr>
        <w:t xml:space="preserve"> </w:t>
      </w:r>
      <w:r w:rsidR="004B5D27" w:rsidRPr="004B5D27">
        <w:rPr>
          <w:rFonts w:asciiTheme="minorHAnsi" w:hAnsiTheme="minorHAnsi" w:cs="Arial"/>
          <w:b/>
          <w:bCs/>
          <w:caps/>
          <w:sz w:val="24"/>
          <w:szCs w:val="24"/>
        </w:rPr>
        <w:t>o údržbě, podpoře a rozvoji systému</w:t>
      </w:r>
    </w:p>
    <w:p w14:paraId="212694FE" w14:textId="7C419D3B" w:rsidR="00FF6F5B" w:rsidRDefault="009F4921" w:rsidP="00F55D56">
      <w:pPr>
        <w:jc w:val="center"/>
        <w:rPr>
          <w:rFonts w:asciiTheme="minorHAnsi" w:hAnsiTheme="minorHAnsi" w:cs="Arial"/>
          <w:b/>
          <w:bCs/>
          <w:sz w:val="24"/>
          <w:szCs w:val="24"/>
        </w:rPr>
      </w:pPr>
      <w:r w:rsidRPr="009F4921">
        <w:rPr>
          <w:rFonts w:asciiTheme="minorHAnsi" w:hAnsiTheme="minorHAnsi" w:cs="Arial"/>
          <w:b/>
          <w:bCs/>
          <w:sz w:val="24"/>
          <w:szCs w:val="24"/>
        </w:rPr>
        <w:t>„</w:t>
      </w:r>
      <w:r w:rsidR="00972DAA" w:rsidRPr="00972DAA">
        <w:rPr>
          <w:rFonts w:asciiTheme="minorHAnsi" w:hAnsiTheme="minorHAnsi" w:cs="Arial"/>
          <w:b/>
          <w:bCs/>
          <w:sz w:val="24"/>
          <w:szCs w:val="24"/>
        </w:rPr>
        <w:t>V 00726 – eGovernment města Poděbrady – portál úředníka</w:t>
      </w:r>
      <w:r w:rsidR="00972DAA">
        <w:rPr>
          <w:rFonts w:asciiTheme="minorHAnsi" w:hAnsiTheme="minorHAnsi" w:cs="Arial"/>
          <w:b/>
          <w:bCs/>
          <w:sz w:val="24"/>
          <w:szCs w:val="24"/>
        </w:rPr>
        <w:t>“</w:t>
      </w:r>
    </w:p>
    <w:p w14:paraId="02ADC32A" w14:textId="141E036A" w:rsidR="00F55D56" w:rsidRPr="000614A6" w:rsidRDefault="004B5D27" w:rsidP="004B5D27">
      <w:pPr>
        <w:jc w:val="center"/>
        <w:rPr>
          <w:rFonts w:asciiTheme="minorHAnsi" w:hAnsiTheme="minorHAnsi" w:cs="Arial"/>
          <w:color w:val="000000"/>
          <w:szCs w:val="20"/>
        </w:rPr>
      </w:pPr>
      <w:r>
        <w:rPr>
          <w:rFonts w:asciiTheme="minorHAnsi" w:hAnsiTheme="minorHAnsi" w:cs="Arial"/>
          <w:color w:val="000000"/>
          <w:szCs w:val="20"/>
        </w:rPr>
        <w:t>(dále jen „servisní smlouva“)</w:t>
      </w:r>
    </w:p>
    <w:p w14:paraId="602E9682" w14:textId="17E57528" w:rsidR="00FF6F5B" w:rsidRDefault="00FF6F5B" w:rsidP="00A43B5E">
      <w:pPr>
        <w:ind w:firstLine="708"/>
        <w:jc w:val="both"/>
        <w:rPr>
          <w:rFonts w:asciiTheme="minorHAnsi" w:hAnsiTheme="minorHAnsi" w:cs="Arial"/>
          <w:color w:val="000000"/>
          <w:szCs w:val="20"/>
        </w:rPr>
      </w:pPr>
      <w:r w:rsidRPr="000614A6">
        <w:rPr>
          <w:rFonts w:asciiTheme="minorHAnsi" w:hAnsiTheme="minorHAnsi" w:cs="Arial"/>
          <w:color w:val="000000"/>
          <w:szCs w:val="20"/>
        </w:rPr>
        <w:t xml:space="preserve">uzavřená níže uvedeného dne, měsíce a roku ve smyslu ustanovení </w:t>
      </w:r>
      <w:r w:rsidRPr="000614A6">
        <w:rPr>
          <w:rFonts w:asciiTheme="minorHAnsi" w:hAnsiTheme="minorHAnsi" w:cs="Arial"/>
        </w:rPr>
        <w:t>§1746 odst. 2</w:t>
      </w:r>
      <w:r w:rsidRPr="000614A6">
        <w:rPr>
          <w:rFonts w:asciiTheme="minorHAnsi" w:hAnsiTheme="minorHAnsi" w:cs="Arial"/>
          <w:szCs w:val="20"/>
        </w:rPr>
        <w:t xml:space="preserve"> a násl.</w:t>
      </w:r>
      <w:r w:rsidRPr="000614A6">
        <w:rPr>
          <w:rFonts w:asciiTheme="minorHAnsi" w:hAnsiTheme="minorHAnsi" w:cs="Arial"/>
          <w:color w:val="000000"/>
          <w:szCs w:val="20"/>
        </w:rPr>
        <w:t xml:space="preserve"> zák. č.</w:t>
      </w:r>
      <w:r w:rsidR="0072189A">
        <w:rPr>
          <w:rFonts w:asciiTheme="minorHAnsi" w:hAnsiTheme="minorHAnsi" w:cs="Arial"/>
          <w:color w:val="000000"/>
          <w:szCs w:val="20"/>
        </w:rPr>
        <w:t> </w:t>
      </w:r>
      <w:r w:rsidRPr="000614A6">
        <w:rPr>
          <w:rFonts w:asciiTheme="minorHAnsi" w:hAnsiTheme="minorHAnsi" w:cs="Arial"/>
          <w:szCs w:val="20"/>
        </w:rPr>
        <w:t>89/2012 Sb., občanského zákoníku</w:t>
      </w:r>
      <w:r w:rsidRPr="000614A6">
        <w:rPr>
          <w:rFonts w:asciiTheme="minorHAnsi" w:hAnsiTheme="minorHAnsi" w:cs="Arial"/>
          <w:color w:val="000000"/>
          <w:szCs w:val="20"/>
        </w:rPr>
        <w:t>, ve znění pozdějších předpisů a zák. č. 121/2000 Sb., o právu autorském, o</w:t>
      </w:r>
      <w:r w:rsidR="0072189A">
        <w:rPr>
          <w:rFonts w:asciiTheme="minorHAnsi" w:hAnsiTheme="minorHAnsi" w:cs="Arial"/>
          <w:color w:val="000000"/>
          <w:szCs w:val="20"/>
        </w:rPr>
        <w:t> </w:t>
      </w:r>
      <w:r w:rsidRPr="000614A6">
        <w:rPr>
          <w:rFonts w:asciiTheme="minorHAnsi" w:hAnsiTheme="minorHAnsi" w:cs="Arial"/>
          <w:color w:val="000000"/>
          <w:szCs w:val="20"/>
        </w:rPr>
        <w:t>právech souvisejících s právem autorským a o změně některých zákonů (autorský zákon), ve znění pozdějších předpisů, mezi těmito smluvními stranami:</w:t>
      </w:r>
    </w:p>
    <w:p w14:paraId="7650E8F1" w14:textId="77777777" w:rsidR="00B51A51" w:rsidRDefault="00B51A51" w:rsidP="00A43B5E">
      <w:pPr>
        <w:ind w:firstLine="708"/>
        <w:jc w:val="both"/>
        <w:rPr>
          <w:rFonts w:asciiTheme="minorHAnsi" w:hAnsiTheme="minorHAnsi" w:cs="Arial"/>
          <w:color w:val="000000"/>
          <w:szCs w:val="20"/>
        </w:rPr>
      </w:pPr>
    </w:p>
    <w:tbl>
      <w:tblPr>
        <w:tblW w:w="9355" w:type="dxa"/>
        <w:tblInd w:w="392" w:type="dxa"/>
        <w:tblLook w:val="04A0" w:firstRow="1" w:lastRow="0" w:firstColumn="1" w:lastColumn="0" w:noHBand="0" w:noVBand="1"/>
      </w:tblPr>
      <w:tblGrid>
        <w:gridCol w:w="2268"/>
        <w:gridCol w:w="7087"/>
      </w:tblGrid>
      <w:tr w:rsidR="00B51A51" w:rsidRPr="007E3B3F" w14:paraId="50BADDE1" w14:textId="77777777" w:rsidTr="00D22769">
        <w:trPr>
          <w:cantSplit/>
        </w:trPr>
        <w:tc>
          <w:tcPr>
            <w:tcW w:w="9355" w:type="dxa"/>
            <w:gridSpan w:val="2"/>
            <w:hideMark/>
          </w:tcPr>
          <w:p w14:paraId="7E1D9A71" w14:textId="781727CF" w:rsidR="00B51A51" w:rsidRPr="000E7E3B" w:rsidRDefault="00211984" w:rsidP="000E7E3B">
            <w:pPr>
              <w:pStyle w:val="Odstavecseseznamem"/>
              <w:numPr>
                <w:ilvl w:val="2"/>
                <w:numId w:val="4"/>
              </w:numPr>
              <w:jc w:val="both"/>
              <w:rPr>
                <w:rFonts w:asciiTheme="minorHAnsi" w:hAnsiTheme="minorHAnsi" w:cstheme="minorHAnsi"/>
                <w:b/>
                <w:sz w:val="22"/>
              </w:rPr>
            </w:pPr>
            <w:r>
              <w:rPr>
                <w:rFonts w:asciiTheme="minorHAnsi" w:eastAsiaTheme="majorEastAsia" w:hAnsiTheme="minorHAnsi" w:cstheme="minorHAnsi"/>
                <w:b/>
                <w:bCs/>
                <w:sz w:val="22"/>
              </w:rPr>
              <w:t>Město Poděbrady</w:t>
            </w:r>
          </w:p>
        </w:tc>
      </w:tr>
      <w:tr w:rsidR="00B51A51" w:rsidRPr="007E3B3F" w14:paraId="66842486" w14:textId="77777777" w:rsidTr="00D22769">
        <w:tc>
          <w:tcPr>
            <w:tcW w:w="2268" w:type="dxa"/>
            <w:hideMark/>
          </w:tcPr>
          <w:p w14:paraId="2BDEF242"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sídlo:</w:t>
            </w:r>
          </w:p>
        </w:tc>
        <w:tc>
          <w:tcPr>
            <w:tcW w:w="7087" w:type="dxa"/>
            <w:hideMark/>
          </w:tcPr>
          <w:p w14:paraId="23008893" w14:textId="1BBE92B5" w:rsidR="00B51A51" w:rsidRPr="007E3B3F" w:rsidRDefault="00F9549A" w:rsidP="00A43B5E">
            <w:pPr>
              <w:spacing w:after="0" w:line="100" w:lineRule="atLeast"/>
              <w:jc w:val="both"/>
              <w:rPr>
                <w:rFonts w:asciiTheme="minorHAnsi" w:hAnsiTheme="minorHAnsi" w:cstheme="minorHAnsi"/>
                <w:sz w:val="22"/>
              </w:rPr>
            </w:pPr>
            <w:r>
              <w:rPr>
                <w:rFonts w:asciiTheme="minorHAnsi" w:hAnsiTheme="minorHAnsi" w:cstheme="minorHAnsi"/>
                <w:bCs/>
                <w:sz w:val="22"/>
                <w:szCs w:val="20"/>
              </w:rPr>
              <w:t>Jiřího náměstí 20/I, 290 31 Poděbrady</w:t>
            </w:r>
          </w:p>
        </w:tc>
      </w:tr>
      <w:tr w:rsidR="00B51A51" w:rsidRPr="007A5524" w14:paraId="26039688" w14:textId="77777777" w:rsidTr="00D22769">
        <w:tc>
          <w:tcPr>
            <w:tcW w:w="2268" w:type="dxa"/>
            <w:hideMark/>
          </w:tcPr>
          <w:p w14:paraId="767A2090"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IČO</w:t>
            </w:r>
            <w:r>
              <w:rPr>
                <w:rFonts w:asciiTheme="minorHAnsi" w:hAnsiTheme="minorHAnsi" w:cstheme="minorHAnsi"/>
                <w:sz w:val="22"/>
              </w:rPr>
              <w:t>:</w:t>
            </w:r>
          </w:p>
        </w:tc>
        <w:tc>
          <w:tcPr>
            <w:tcW w:w="7087" w:type="dxa"/>
            <w:hideMark/>
          </w:tcPr>
          <w:p w14:paraId="46402621" w14:textId="176EFF39" w:rsidR="00B51A51" w:rsidRPr="007A5524" w:rsidRDefault="00211984" w:rsidP="00A43B5E">
            <w:pPr>
              <w:spacing w:after="0" w:line="100" w:lineRule="atLeast"/>
              <w:jc w:val="both"/>
              <w:rPr>
                <w:rFonts w:asciiTheme="minorHAnsi" w:hAnsiTheme="minorHAnsi" w:cstheme="minorHAnsi"/>
                <w:sz w:val="22"/>
              </w:rPr>
            </w:pPr>
            <w:r>
              <w:rPr>
                <w:rFonts w:asciiTheme="minorHAnsi" w:hAnsiTheme="minorHAnsi" w:cstheme="minorHAnsi"/>
                <w:bCs/>
                <w:sz w:val="22"/>
              </w:rPr>
              <w:t>00239640</w:t>
            </w:r>
          </w:p>
        </w:tc>
      </w:tr>
      <w:tr w:rsidR="00B51A51" w:rsidRPr="007A5524" w14:paraId="0D0B13E6" w14:textId="77777777" w:rsidTr="00D22769">
        <w:tc>
          <w:tcPr>
            <w:tcW w:w="2268" w:type="dxa"/>
          </w:tcPr>
          <w:p w14:paraId="72B2B160" w14:textId="77777777" w:rsidR="00B51A51" w:rsidRPr="007E3B3F" w:rsidRDefault="00B51A51" w:rsidP="00A43B5E">
            <w:pPr>
              <w:jc w:val="both"/>
              <w:rPr>
                <w:rFonts w:asciiTheme="minorHAnsi" w:hAnsiTheme="minorHAnsi" w:cstheme="minorHAnsi"/>
                <w:sz w:val="22"/>
              </w:rPr>
            </w:pPr>
            <w:r>
              <w:rPr>
                <w:rFonts w:asciiTheme="minorHAnsi" w:hAnsiTheme="minorHAnsi" w:cstheme="minorHAnsi"/>
                <w:sz w:val="22"/>
              </w:rPr>
              <w:t>DIČ:</w:t>
            </w:r>
          </w:p>
        </w:tc>
        <w:tc>
          <w:tcPr>
            <w:tcW w:w="7087" w:type="dxa"/>
            <w:hideMark/>
          </w:tcPr>
          <w:p w14:paraId="4C4BA523" w14:textId="31A5228B" w:rsidR="00B51A51" w:rsidRPr="007A5524" w:rsidRDefault="00B51A51" w:rsidP="00A43B5E">
            <w:pPr>
              <w:jc w:val="both"/>
              <w:rPr>
                <w:rFonts w:asciiTheme="minorHAnsi" w:hAnsiTheme="minorHAnsi" w:cstheme="minorHAnsi"/>
                <w:sz w:val="22"/>
              </w:rPr>
            </w:pPr>
            <w:r w:rsidRPr="007A5524">
              <w:rPr>
                <w:rFonts w:asciiTheme="minorHAnsi" w:hAnsiTheme="minorHAnsi" w:cstheme="minorHAnsi"/>
                <w:sz w:val="22"/>
              </w:rPr>
              <w:t>CZ</w:t>
            </w:r>
            <w:r w:rsidR="00211984">
              <w:rPr>
                <w:rFonts w:asciiTheme="minorHAnsi" w:hAnsiTheme="minorHAnsi" w:cstheme="minorHAnsi"/>
                <w:sz w:val="22"/>
              </w:rPr>
              <w:t>00239640</w:t>
            </w:r>
          </w:p>
        </w:tc>
      </w:tr>
      <w:tr w:rsidR="00B51A51" w:rsidRPr="007E3B3F" w14:paraId="0608976F" w14:textId="77777777" w:rsidTr="00D22769">
        <w:tc>
          <w:tcPr>
            <w:tcW w:w="2268" w:type="dxa"/>
            <w:hideMark/>
          </w:tcPr>
          <w:p w14:paraId="7D070C68"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bankovní spojení:</w:t>
            </w:r>
          </w:p>
        </w:tc>
        <w:tc>
          <w:tcPr>
            <w:tcW w:w="7087" w:type="dxa"/>
            <w:hideMark/>
          </w:tcPr>
          <w:p w14:paraId="1273F848" w14:textId="5FC45AE5" w:rsidR="00B51A51" w:rsidRPr="007E3B3F" w:rsidRDefault="00641F03" w:rsidP="00A43B5E">
            <w:pPr>
              <w:jc w:val="both"/>
              <w:rPr>
                <w:rFonts w:asciiTheme="minorHAnsi" w:hAnsiTheme="minorHAnsi" w:cstheme="minorHAnsi"/>
                <w:sz w:val="22"/>
              </w:rPr>
            </w:pPr>
            <w:r w:rsidRPr="00641F03">
              <w:rPr>
                <w:rFonts w:asciiTheme="minorHAnsi" w:hAnsiTheme="minorHAnsi" w:cstheme="minorHAnsi"/>
                <w:sz w:val="22"/>
              </w:rPr>
              <w:t>Komerční banka, a.s.</w:t>
            </w:r>
          </w:p>
        </w:tc>
      </w:tr>
      <w:tr w:rsidR="00B51A51" w:rsidRPr="007E3B3F" w14:paraId="64EC3CA1" w14:textId="77777777" w:rsidTr="00D22769">
        <w:tc>
          <w:tcPr>
            <w:tcW w:w="2268" w:type="dxa"/>
            <w:hideMark/>
          </w:tcPr>
          <w:p w14:paraId="12A6366C"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číslo účtu:</w:t>
            </w:r>
          </w:p>
        </w:tc>
        <w:tc>
          <w:tcPr>
            <w:tcW w:w="7087" w:type="dxa"/>
            <w:hideMark/>
          </w:tcPr>
          <w:p w14:paraId="0D829073" w14:textId="08B7BD5E" w:rsidR="00B51A51" w:rsidRPr="007E3B3F" w:rsidRDefault="00641F03" w:rsidP="00A43B5E">
            <w:pPr>
              <w:jc w:val="both"/>
              <w:rPr>
                <w:rFonts w:asciiTheme="minorHAnsi" w:hAnsiTheme="minorHAnsi" w:cstheme="minorHAnsi"/>
                <w:sz w:val="22"/>
              </w:rPr>
            </w:pPr>
            <w:r w:rsidRPr="00641F03">
              <w:rPr>
                <w:rFonts w:asciiTheme="minorHAnsi" w:hAnsiTheme="minorHAnsi" w:cstheme="minorHAnsi"/>
                <w:sz w:val="22"/>
              </w:rPr>
              <w:t>19-0000725191/0100</w:t>
            </w:r>
          </w:p>
        </w:tc>
      </w:tr>
      <w:tr w:rsidR="00B51A51" w:rsidRPr="007E3B3F" w14:paraId="1B5948C7" w14:textId="77777777" w:rsidTr="00D22769">
        <w:tc>
          <w:tcPr>
            <w:tcW w:w="2268" w:type="dxa"/>
            <w:hideMark/>
          </w:tcPr>
          <w:p w14:paraId="55DED6CF"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zástupce ve věcech smluvních:</w:t>
            </w:r>
          </w:p>
        </w:tc>
        <w:tc>
          <w:tcPr>
            <w:tcW w:w="7087" w:type="dxa"/>
            <w:hideMark/>
          </w:tcPr>
          <w:p w14:paraId="60E3B9BC" w14:textId="5E072FF6" w:rsidR="00B51A51" w:rsidRPr="007E3B3F" w:rsidRDefault="00211984" w:rsidP="00A43B5E">
            <w:pPr>
              <w:spacing w:after="0"/>
              <w:jc w:val="both"/>
              <w:rPr>
                <w:rFonts w:asciiTheme="minorHAnsi" w:eastAsia="Calibri" w:hAnsiTheme="minorHAnsi" w:cstheme="minorHAnsi"/>
                <w:sz w:val="22"/>
              </w:rPr>
            </w:pPr>
            <w:r w:rsidRPr="00211984">
              <w:rPr>
                <w:rFonts w:asciiTheme="minorHAnsi" w:hAnsiTheme="minorHAnsi" w:cstheme="minorHAnsi"/>
                <w:sz w:val="22"/>
              </w:rPr>
              <w:t>Mgr. Roman Schulz, starosta</w:t>
            </w:r>
          </w:p>
        </w:tc>
      </w:tr>
    </w:tbl>
    <w:p w14:paraId="4B49A7D9" w14:textId="77777777" w:rsidR="00B51A51" w:rsidRPr="000614A6" w:rsidRDefault="00B51A51" w:rsidP="00A43B5E">
      <w:pPr>
        <w:ind w:firstLine="708"/>
        <w:jc w:val="both"/>
        <w:rPr>
          <w:rFonts w:asciiTheme="minorHAnsi" w:hAnsiTheme="minorHAnsi" w:cs="Arial"/>
          <w:b/>
          <w:szCs w:val="20"/>
        </w:rPr>
      </w:pPr>
    </w:p>
    <w:p w14:paraId="63B91A7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„Objednatel“)</w:t>
      </w:r>
    </w:p>
    <w:p w14:paraId="4F38C030" w14:textId="77777777" w:rsidR="00FF6F5B" w:rsidRPr="000614A6" w:rsidRDefault="00FF6F5B" w:rsidP="00A43B5E">
      <w:pPr>
        <w:jc w:val="both"/>
        <w:rPr>
          <w:rFonts w:asciiTheme="minorHAnsi" w:hAnsiTheme="minorHAnsi" w:cs="Arial"/>
          <w:szCs w:val="20"/>
        </w:rPr>
      </w:pPr>
    </w:p>
    <w:p w14:paraId="4F31C86E"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a</w:t>
      </w:r>
    </w:p>
    <w:p w14:paraId="43E2F961" w14:textId="77777777" w:rsidR="00FF6F5B" w:rsidRPr="000614A6" w:rsidRDefault="00FF6F5B" w:rsidP="00A43B5E">
      <w:pPr>
        <w:jc w:val="both"/>
        <w:rPr>
          <w:rFonts w:asciiTheme="minorHAnsi" w:hAnsiTheme="minorHAnsi" w:cs="Arial"/>
          <w:szCs w:val="20"/>
        </w:rPr>
      </w:pPr>
    </w:p>
    <w:tbl>
      <w:tblPr>
        <w:tblW w:w="9355" w:type="dxa"/>
        <w:tblInd w:w="392" w:type="dxa"/>
        <w:tblLook w:val="04A0" w:firstRow="1" w:lastRow="0" w:firstColumn="1" w:lastColumn="0" w:noHBand="0" w:noVBand="1"/>
      </w:tblPr>
      <w:tblGrid>
        <w:gridCol w:w="2268"/>
        <w:gridCol w:w="7087"/>
      </w:tblGrid>
      <w:tr w:rsidR="00FF6F5B" w:rsidRPr="000614A6" w14:paraId="2B26C449" w14:textId="77777777" w:rsidTr="00F91EE2">
        <w:trPr>
          <w:cantSplit/>
        </w:trPr>
        <w:tc>
          <w:tcPr>
            <w:tcW w:w="9355" w:type="dxa"/>
            <w:gridSpan w:val="2"/>
            <w:hideMark/>
          </w:tcPr>
          <w:p w14:paraId="7585DAC6" w14:textId="77777777" w:rsidR="00FF6F5B" w:rsidRPr="000614A6" w:rsidRDefault="00FF6F5B" w:rsidP="00A43B5E">
            <w:pPr>
              <w:jc w:val="both"/>
              <w:rPr>
                <w:rFonts w:asciiTheme="minorHAnsi" w:hAnsiTheme="minorHAnsi" w:cs="Arial"/>
                <w:b/>
                <w:bCs/>
                <w:szCs w:val="20"/>
              </w:rPr>
            </w:pPr>
            <w:r w:rsidRPr="000614A6">
              <w:rPr>
                <w:rFonts w:asciiTheme="minorHAnsi" w:hAnsiTheme="minorHAnsi" w:cs="Arial"/>
                <w:b/>
                <w:szCs w:val="20"/>
                <w:highlight w:val="yellow"/>
              </w:rPr>
              <w:t>Obchodní firma Zhotovitele</w:t>
            </w:r>
          </w:p>
        </w:tc>
      </w:tr>
      <w:tr w:rsidR="00FF6F5B" w:rsidRPr="000614A6" w14:paraId="2434E018" w14:textId="77777777" w:rsidTr="00F91EE2">
        <w:tc>
          <w:tcPr>
            <w:tcW w:w="2268" w:type="dxa"/>
            <w:hideMark/>
          </w:tcPr>
          <w:p w14:paraId="0944DCC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sídlo:</w:t>
            </w:r>
          </w:p>
        </w:tc>
        <w:tc>
          <w:tcPr>
            <w:tcW w:w="7087" w:type="dxa"/>
            <w:hideMark/>
          </w:tcPr>
          <w:p w14:paraId="31D71B08"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7406167F" w14:textId="77777777" w:rsidTr="00F91EE2">
        <w:trPr>
          <w:cantSplit/>
        </w:trPr>
        <w:tc>
          <w:tcPr>
            <w:tcW w:w="9355" w:type="dxa"/>
            <w:gridSpan w:val="2"/>
            <w:hideMark/>
          </w:tcPr>
          <w:p w14:paraId="1B85B88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 xml:space="preserve">zapsána v obchodním rejstříku vedeném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 oddílu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vložka </w:t>
            </w:r>
            <w:proofErr w:type="spellStart"/>
            <w:r w:rsidRPr="000614A6">
              <w:rPr>
                <w:rFonts w:asciiTheme="minorHAnsi" w:hAnsiTheme="minorHAnsi" w:cs="Arial"/>
                <w:szCs w:val="20"/>
                <w:highlight w:val="yellow"/>
              </w:rPr>
              <w:t>xxx</w:t>
            </w:r>
            <w:proofErr w:type="spellEnd"/>
          </w:p>
        </w:tc>
      </w:tr>
      <w:tr w:rsidR="00FF6F5B" w:rsidRPr="000614A6" w14:paraId="75AE9124" w14:textId="77777777" w:rsidTr="00F91EE2">
        <w:tc>
          <w:tcPr>
            <w:tcW w:w="2268" w:type="dxa"/>
            <w:hideMark/>
          </w:tcPr>
          <w:p w14:paraId="2899EA1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IČ:</w:t>
            </w:r>
          </w:p>
        </w:tc>
        <w:tc>
          <w:tcPr>
            <w:tcW w:w="7087" w:type="dxa"/>
            <w:hideMark/>
          </w:tcPr>
          <w:p w14:paraId="33B65A2F"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69BE6D" w14:textId="77777777" w:rsidTr="00F91EE2">
        <w:tc>
          <w:tcPr>
            <w:tcW w:w="2268" w:type="dxa"/>
            <w:hideMark/>
          </w:tcPr>
          <w:p w14:paraId="45030AA3"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DIČ:</w:t>
            </w:r>
          </w:p>
        </w:tc>
        <w:tc>
          <w:tcPr>
            <w:tcW w:w="7087" w:type="dxa"/>
            <w:hideMark/>
          </w:tcPr>
          <w:p w14:paraId="20BBF319"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72F092" w14:textId="77777777" w:rsidTr="00F91EE2">
        <w:tc>
          <w:tcPr>
            <w:tcW w:w="2268" w:type="dxa"/>
            <w:hideMark/>
          </w:tcPr>
          <w:p w14:paraId="24BB4C3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bankovní spojení:</w:t>
            </w:r>
          </w:p>
        </w:tc>
        <w:tc>
          <w:tcPr>
            <w:tcW w:w="7087" w:type="dxa"/>
            <w:hideMark/>
          </w:tcPr>
          <w:p w14:paraId="4067B40B"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157A2141" w14:textId="77777777" w:rsidTr="00F91EE2">
        <w:tc>
          <w:tcPr>
            <w:tcW w:w="2268" w:type="dxa"/>
            <w:hideMark/>
          </w:tcPr>
          <w:p w14:paraId="0584046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číslo účtu (CZK):</w:t>
            </w:r>
          </w:p>
        </w:tc>
        <w:tc>
          <w:tcPr>
            <w:tcW w:w="7087" w:type="dxa"/>
            <w:hideMark/>
          </w:tcPr>
          <w:p w14:paraId="34AABF50"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0F1EC268" w14:textId="77777777" w:rsidTr="00F91EE2">
        <w:tc>
          <w:tcPr>
            <w:tcW w:w="2268" w:type="dxa"/>
            <w:hideMark/>
          </w:tcPr>
          <w:p w14:paraId="095A6F2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jednající:</w:t>
            </w:r>
          </w:p>
        </w:tc>
        <w:tc>
          <w:tcPr>
            <w:tcW w:w="7087" w:type="dxa"/>
            <w:hideMark/>
          </w:tcPr>
          <w:p w14:paraId="6D667837"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bl>
    <w:p w14:paraId="2A14BCF7" w14:textId="77777777" w:rsidR="00FF6F5B" w:rsidRPr="000614A6" w:rsidRDefault="00FF6F5B" w:rsidP="00A43B5E">
      <w:pPr>
        <w:jc w:val="both"/>
        <w:rPr>
          <w:rFonts w:asciiTheme="minorHAnsi" w:hAnsiTheme="minorHAnsi" w:cs="Arial"/>
          <w:szCs w:val="20"/>
        </w:rPr>
      </w:pPr>
    </w:p>
    <w:p w14:paraId="78A217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„Zhotovitel“)</w:t>
      </w:r>
    </w:p>
    <w:p w14:paraId="7D6CD6E0"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označovány společně jako „Strany“ a/nebo „Smluvní strany“</w:t>
      </w:r>
    </w:p>
    <w:p w14:paraId="537C4AEE" w14:textId="77777777" w:rsidR="00FF6F5B" w:rsidRPr="000614A6" w:rsidRDefault="00FF6F5B" w:rsidP="00A43B5E">
      <w:pPr>
        <w:jc w:val="both"/>
        <w:rPr>
          <w:rFonts w:asciiTheme="minorHAnsi" w:hAnsiTheme="minorHAnsi" w:cs="Arial"/>
          <w:szCs w:val="20"/>
        </w:rPr>
      </w:pPr>
    </w:p>
    <w:p w14:paraId="62537A87"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takto:</w:t>
      </w:r>
    </w:p>
    <w:p w14:paraId="379086BA"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3E8D66CF" w14:textId="77777777" w:rsidR="00FF6F5B" w:rsidRPr="000614A6" w:rsidRDefault="00FF6F5B" w:rsidP="00A43B5E">
      <w:pPr>
        <w:pStyle w:val="Nadpis1"/>
        <w:jc w:val="both"/>
        <w:rPr>
          <w:rFonts w:asciiTheme="minorHAnsi" w:hAnsiTheme="minorHAnsi"/>
        </w:rPr>
      </w:pPr>
      <w:bookmarkStart w:id="0" w:name="_Ref355097171"/>
      <w:r w:rsidRPr="000614A6">
        <w:rPr>
          <w:rFonts w:asciiTheme="minorHAnsi" w:hAnsiTheme="minorHAnsi"/>
        </w:rPr>
        <w:lastRenderedPageBreak/>
        <w:t>ÚVODNÍ USTANOVENÍ</w:t>
      </w:r>
    </w:p>
    <w:p w14:paraId="51ADF9DA" w14:textId="7CF20F8A" w:rsidR="00E966DB" w:rsidRDefault="00FF6F5B" w:rsidP="00A43B5E">
      <w:pPr>
        <w:pStyle w:val="Nadpis2"/>
        <w:jc w:val="both"/>
        <w:rPr>
          <w:rFonts w:asciiTheme="minorHAnsi" w:hAnsiTheme="minorHAnsi" w:cs="Arial"/>
        </w:rPr>
      </w:pPr>
      <w:r w:rsidRPr="000614A6">
        <w:rPr>
          <w:rFonts w:asciiTheme="minorHAnsi" w:hAnsiTheme="minorHAnsi" w:cs="Arial"/>
        </w:rPr>
        <w:t>Závazkový vztah založený podle této smlouvy se řídí Zákonem č. 89/2012 Sb., občanský zákoník, v</w:t>
      </w:r>
      <w:r w:rsidR="00F55D56">
        <w:rPr>
          <w:rFonts w:asciiTheme="minorHAnsi" w:hAnsiTheme="minorHAnsi" w:cs="Arial"/>
        </w:rPr>
        <w:t> </w:t>
      </w:r>
      <w:r w:rsidRPr="000614A6">
        <w:rPr>
          <w:rFonts w:asciiTheme="minorHAnsi" w:hAnsiTheme="minorHAnsi" w:cs="Arial"/>
        </w:rPr>
        <w:t>platném znění (dále jen „občanský zákoník“) a Zákonem č. 121/2000 Sb., o právu autorském, o</w:t>
      </w:r>
      <w:r w:rsidR="00F55D56">
        <w:rPr>
          <w:rFonts w:asciiTheme="minorHAnsi" w:hAnsiTheme="minorHAnsi" w:cs="Arial"/>
        </w:rPr>
        <w:t> </w:t>
      </w:r>
      <w:r w:rsidRPr="000614A6">
        <w:rPr>
          <w:rFonts w:asciiTheme="minorHAnsi" w:hAnsiTheme="minorHAnsi" w:cs="Arial"/>
        </w:rPr>
        <w:t>právech souvisejících s právem autorským a o změně některých zákonů (autorský zákon), ve znění pozdějších předpisů (dále jen autorský zákon), a v souladu s § 1746 odst. 2 a násl. občanského zákoníku.</w:t>
      </w:r>
    </w:p>
    <w:p w14:paraId="1A56F431" w14:textId="2B612F1A" w:rsidR="00297C80" w:rsidRPr="00E966DB" w:rsidRDefault="00297C80"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uzavírají tuto smlouvu na základě zadávacího řízení na veřejnou zakázku na dodávku a implementaci komponent pro elektronizaci procesů včetně posílení infrastruktury a bezpečnosti prostředí s názvem: </w:t>
      </w:r>
      <w:r w:rsidR="00F55D56">
        <w:rPr>
          <w:rFonts w:asciiTheme="minorHAnsi" w:hAnsiTheme="minorHAnsi" w:cs="Arial"/>
        </w:rPr>
        <w:t>„</w:t>
      </w:r>
      <w:r w:rsidR="00C94F7D" w:rsidRPr="00C94F7D">
        <w:rPr>
          <w:rFonts w:asciiTheme="minorHAnsi" w:hAnsiTheme="minorHAnsi" w:cs="Arial"/>
          <w:b/>
          <w:i/>
        </w:rPr>
        <w:t>V 00726 – eGovernment města Poděbrady – portál úředníka</w:t>
      </w:r>
      <w:r w:rsidR="00C94F7D">
        <w:rPr>
          <w:rFonts w:asciiTheme="minorHAnsi" w:hAnsiTheme="minorHAnsi" w:cs="Arial"/>
          <w:b/>
          <w:i/>
        </w:rPr>
        <w:t>“</w:t>
      </w:r>
      <w:r w:rsidR="00C94F7D" w:rsidRPr="00C94F7D">
        <w:rPr>
          <w:rFonts w:asciiTheme="minorHAnsi" w:hAnsiTheme="minorHAnsi" w:cs="Arial"/>
          <w:b/>
          <w:i/>
        </w:rPr>
        <w:t xml:space="preserve"> </w:t>
      </w:r>
      <w:r w:rsidRPr="00E966DB">
        <w:rPr>
          <w:rFonts w:asciiTheme="minorHAnsi" w:hAnsiTheme="minorHAnsi" w:cs="Arial"/>
        </w:rPr>
        <w:t>včetně poskytnutí licencí a dalších souvisejících služeb (dále též „smlouva“).</w:t>
      </w:r>
    </w:p>
    <w:p w14:paraId="14E2C708" w14:textId="61B8F9E7" w:rsidR="00FF6F5B" w:rsidRPr="000614A6" w:rsidRDefault="005F3AFB" w:rsidP="00A43B5E">
      <w:pPr>
        <w:pStyle w:val="Nadpis2"/>
        <w:jc w:val="both"/>
        <w:rPr>
          <w:rFonts w:asciiTheme="minorHAnsi" w:hAnsiTheme="minorHAnsi" w:cs="Arial"/>
        </w:rPr>
      </w:pPr>
      <w:r w:rsidRPr="005F3AFB">
        <w:rPr>
          <w:rFonts w:asciiTheme="minorHAnsi" w:hAnsiTheme="minorHAnsi" w:cs="Arial"/>
        </w:rPr>
        <w:t>Smluvní strany budou postupovat v souladu s Programovým dokumentem Integrovaného regionálního operačního programu (dále také „IROP“) a Prováděcím dokumentem IROP, v souladu s výzvou k</w:t>
      </w:r>
      <w:r w:rsidR="00F55D56">
        <w:rPr>
          <w:rFonts w:asciiTheme="minorHAnsi" w:hAnsiTheme="minorHAnsi" w:cs="Arial"/>
        </w:rPr>
        <w:t> </w:t>
      </w:r>
      <w:r w:rsidRPr="005F3AFB">
        <w:rPr>
          <w:rFonts w:asciiTheme="minorHAnsi" w:hAnsiTheme="minorHAnsi" w:cs="Arial"/>
        </w:rPr>
        <w:t>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p>
    <w:p w14:paraId="5AFA3F78"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strany shodně prohlašují, že identifikační údaje uvedené ve smlouvě jsou v souladu s právní skutečností v době uzavření smlouvy. </w:t>
      </w:r>
    </w:p>
    <w:p w14:paraId="4D61B5F6"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se zavazují, že změny dotčených údajů oznámí bez prodlení druhé smluvní straně. </w:t>
      </w:r>
    </w:p>
    <w:p w14:paraId="388E7044"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Smluvní strany prohlašují, že osoby podepisující tuto smlouvu jsou k tomuto úkonu oprávněny.</w:t>
      </w:r>
    </w:p>
    <w:p w14:paraId="4B75A8A2" w14:textId="77777777" w:rsidR="00A84131" w:rsidRDefault="00A84131" w:rsidP="00A43B5E">
      <w:pPr>
        <w:pStyle w:val="Nadpis2"/>
        <w:jc w:val="both"/>
        <w:rPr>
          <w:rFonts w:asciiTheme="minorHAnsi" w:hAnsiTheme="minorHAnsi" w:cs="Arial"/>
        </w:rPr>
      </w:pPr>
      <w:r w:rsidRPr="00A84131">
        <w:rPr>
          <w:rFonts w:asciiTheme="minorHAnsi" w:hAnsiTheme="minorHAnsi" w:cs="Arial"/>
        </w:rPr>
        <w:t>Zhotovitel prohlašuje, že je oprávněn na základě příslušných právních předpisů k podnikání v dotčeném oboru, přičemž toto jeho oprávnění není žádným způsobem omezeno, a že je podle příslušných právních předpisů postačující k provedení díla podle této smlouvy.</w:t>
      </w:r>
    </w:p>
    <w:p w14:paraId="7BD33713" w14:textId="05FF8AC1" w:rsidR="00FF6F5B" w:rsidRPr="00A84131" w:rsidRDefault="00FF6F5B" w:rsidP="00A43B5E">
      <w:pPr>
        <w:pStyle w:val="Nadpis2"/>
        <w:jc w:val="both"/>
        <w:rPr>
          <w:rFonts w:asciiTheme="minorHAnsi" w:hAnsiTheme="minorHAnsi" w:cs="Arial"/>
        </w:rPr>
      </w:pPr>
      <w:r w:rsidRPr="00A84131">
        <w:rPr>
          <w:rFonts w:asciiTheme="minorHAnsi" w:hAnsiTheme="minorHAnsi" w:cs="Arial"/>
        </w:rPr>
        <w:t>Podkladem pro uzavření této smlouvy je nabídka Zhotovitele (</w:t>
      </w:r>
      <w:r w:rsidR="007E12F0">
        <w:rPr>
          <w:rFonts w:asciiTheme="minorHAnsi" w:hAnsiTheme="minorHAnsi" w:cs="Arial"/>
        </w:rPr>
        <w:t>Účastníka</w:t>
      </w:r>
      <w:r w:rsidRPr="00A84131">
        <w:rPr>
          <w:rFonts w:asciiTheme="minorHAnsi" w:hAnsiTheme="minorHAnsi" w:cs="Arial"/>
        </w:rPr>
        <w:t xml:space="preserve">) ze dne </w:t>
      </w:r>
      <w:r w:rsidRPr="00A84131">
        <w:rPr>
          <w:rFonts w:asciiTheme="minorHAnsi" w:hAnsiTheme="minorHAnsi" w:cs="Arial"/>
          <w:highlight w:val="yellow"/>
        </w:rPr>
        <w:t>_____</w:t>
      </w:r>
      <w:r w:rsidRPr="00A84131">
        <w:rPr>
          <w:rFonts w:asciiTheme="minorHAnsi" w:hAnsiTheme="minorHAnsi" w:cs="Arial"/>
        </w:rPr>
        <w:t xml:space="preserve"> podaná do zadávacího řízení na veřejnou zakázku s názvem </w:t>
      </w:r>
      <w:r w:rsidR="00972DAA" w:rsidRPr="00C94F7D">
        <w:rPr>
          <w:rFonts w:asciiTheme="minorHAnsi" w:hAnsiTheme="minorHAnsi" w:cs="Arial"/>
          <w:b/>
          <w:i/>
        </w:rPr>
        <w:t>„</w:t>
      </w:r>
      <w:r w:rsidR="00972DAA" w:rsidRPr="00C94F7D">
        <w:rPr>
          <w:rFonts w:asciiTheme="minorHAnsi" w:hAnsiTheme="minorHAnsi" w:cs="Arial"/>
          <w:b/>
          <w:i/>
        </w:rPr>
        <w:t>V 00726 – eGovernment města Poděbrady – portál úředníka</w:t>
      </w:r>
      <w:r w:rsidR="00972DAA" w:rsidRPr="00C94F7D">
        <w:rPr>
          <w:rFonts w:asciiTheme="minorHAnsi" w:hAnsiTheme="minorHAnsi" w:cs="Arial"/>
          <w:b/>
          <w:i/>
        </w:rPr>
        <w:t>“.</w:t>
      </w:r>
    </w:p>
    <w:p w14:paraId="70F4C72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potvrzuje, že se seznámil s rozsahem a povahou předmětu smlouvy, že jsou mu známy veškeré technické, kvalitativní a jiné podmínky nezbytné k realizaci díla, a že disponuje takovými kapacitami a odbornými znalostmi, které jsou nezbytné pro realizaci díla za smluvních podmínek uvedených ve smlouvě.</w:t>
      </w:r>
    </w:p>
    <w:p w14:paraId="7988980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083C35C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08E8F8C8" w14:textId="683777F3" w:rsidR="00FF6F5B" w:rsidRPr="00B233C2" w:rsidRDefault="00FF6F5B" w:rsidP="00A43B5E">
      <w:pPr>
        <w:pStyle w:val="Nadpis2"/>
        <w:jc w:val="both"/>
        <w:rPr>
          <w:rFonts w:asciiTheme="minorHAnsi" w:hAnsiTheme="minorHAnsi" w:cs="Arial"/>
        </w:rPr>
      </w:pPr>
      <w:r w:rsidRPr="00B233C2">
        <w:rPr>
          <w:rFonts w:asciiTheme="minorHAnsi" w:hAnsiTheme="minorHAnsi" w:cs="Arial"/>
        </w:rPr>
        <w:t xml:space="preserve">Zhotovitel prohlašuje, že bude mít po celou dobu plnění předmětu smlouvy uzavřenu pojistnou smlouvu kryjící odpovědnost za škodu způsobenou provozní činností s limitem pojistného plnění ve výši minimálně </w:t>
      </w:r>
      <w:r w:rsidR="003E1723">
        <w:rPr>
          <w:rFonts w:asciiTheme="minorHAnsi" w:hAnsiTheme="minorHAnsi" w:cs="Arial"/>
        </w:rPr>
        <w:t>dvanácti násobku ceny za měsíční technickou podporu, uvedené v čl. 5.1 této smlouvy</w:t>
      </w:r>
      <w:r w:rsidRPr="00B233C2">
        <w:rPr>
          <w:rFonts w:asciiTheme="minorHAnsi" w:hAnsiTheme="minorHAnsi" w:cs="Arial"/>
        </w:rPr>
        <w:t>, kterou se zavazuje kdykoliv na vyžádání předložit k nahlédnutí Objednateli.</w:t>
      </w:r>
    </w:p>
    <w:p w14:paraId="6C9CB51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prohlašuje, že je odborně způsobilý k zajištění předmětu smlouvy.</w:t>
      </w:r>
    </w:p>
    <w:p w14:paraId="52DB580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Zhotovitel a Objednatel se zavazují k vzájemné součinnosti za účelem plnění smlouvy.</w:t>
      </w:r>
    </w:p>
    <w:p w14:paraId="43CC819F" w14:textId="77777777" w:rsidR="00FF6F5B" w:rsidRPr="000614A6" w:rsidRDefault="00FF6F5B" w:rsidP="00A43B5E">
      <w:pPr>
        <w:pStyle w:val="Nadpis1"/>
        <w:jc w:val="both"/>
        <w:rPr>
          <w:rFonts w:asciiTheme="minorHAnsi" w:hAnsiTheme="minorHAnsi"/>
        </w:rPr>
      </w:pPr>
      <w:r w:rsidRPr="000614A6">
        <w:rPr>
          <w:rFonts w:asciiTheme="minorHAnsi" w:hAnsiTheme="minorHAnsi"/>
        </w:rPr>
        <w:t>Účel smlouvy</w:t>
      </w:r>
    </w:p>
    <w:p w14:paraId="1795876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Účelem této servisní smlouvy je určení a definice závazku smluvních stran ve smyslu poskytování technické servisní podpory (dále jen servis nebo servisní podpora) Zhotovitelem pro potřeby Objednatele, a to zejména časové a věcné vymezení způsobu provádění servisních činností Zhotovitelem, stanovení předmětu a rozsahu servisních činností, určení ceny těchto činností a způsobu </w:t>
      </w:r>
      <w:r w:rsidRPr="000614A6">
        <w:rPr>
          <w:rFonts w:asciiTheme="minorHAnsi" w:hAnsiTheme="minorHAnsi" w:cs="Arial"/>
        </w:rPr>
        <w:lastRenderedPageBreak/>
        <w:t>její úhrady Objednatelem a vymezení dalších náležitostí souvisejících s právy a povinnostmi smluvních stran plynoucích z této smlouvy.</w:t>
      </w:r>
    </w:p>
    <w:p w14:paraId="5E776D2D" w14:textId="6055BA71" w:rsidR="00CB56B0" w:rsidRDefault="00CB56B0" w:rsidP="00A43B5E">
      <w:pPr>
        <w:pStyle w:val="Nadpis2"/>
        <w:jc w:val="both"/>
        <w:rPr>
          <w:rFonts w:asciiTheme="minorHAnsi" w:hAnsiTheme="minorHAnsi" w:cs="Arial"/>
        </w:rPr>
      </w:pPr>
      <w:r w:rsidRPr="000614A6">
        <w:rPr>
          <w:rFonts w:asciiTheme="minorHAnsi" w:hAnsiTheme="minorHAnsi" w:cs="Arial"/>
        </w:rPr>
        <w:t xml:space="preserve">Smluvní strany souhlasí s touto smlouvou s vědomím, že její plnění má za cíl zajistit optimální chod </w:t>
      </w:r>
      <w:r>
        <w:rPr>
          <w:rFonts w:asciiTheme="minorHAnsi" w:hAnsiTheme="minorHAnsi" w:cs="Arial"/>
        </w:rPr>
        <w:t xml:space="preserve">dodaného plnění dle veřejné zakázky </w:t>
      </w:r>
      <w:r w:rsidR="00E034A2" w:rsidRPr="00E034A2">
        <w:rPr>
          <w:rFonts w:asciiTheme="minorHAnsi" w:hAnsiTheme="minorHAnsi" w:cs="Arial"/>
          <w:b/>
          <w:i/>
          <w:color w:val="00000A"/>
        </w:rPr>
        <w:t>„</w:t>
      </w:r>
      <w:r w:rsidR="00972DAA" w:rsidRPr="00972DAA">
        <w:rPr>
          <w:rFonts w:asciiTheme="minorHAnsi" w:hAnsiTheme="minorHAnsi" w:cs="Arial"/>
          <w:b/>
          <w:i/>
          <w:color w:val="00000A"/>
        </w:rPr>
        <w:t>V 00726 – eGovernment města Poděbrady – portál úředníka</w:t>
      </w:r>
      <w:r w:rsidR="00E034A2" w:rsidRPr="00E034A2">
        <w:rPr>
          <w:rFonts w:asciiTheme="minorHAnsi" w:hAnsiTheme="minorHAnsi" w:cs="Arial"/>
          <w:b/>
          <w:i/>
          <w:color w:val="00000A"/>
        </w:rPr>
        <w:t>“</w:t>
      </w:r>
      <w:r w:rsidRPr="000614A6">
        <w:rPr>
          <w:rFonts w:asciiTheme="minorHAnsi" w:hAnsiTheme="minorHAnsi" w:cs="Arial"/>
        </w:rPr>
        <w:t>, a to za předpokladu aktivní a cílevědomé součinnosti obou smluvních stran v intencích pravidel této smlouvy, i vlastní snahy každé ze smluvních stran samostatně minimalizovat případné poruchy, závady a chyby servisovaného vybavení.</w:t>
      </w:r>
    </w:p>
    <w:p w14:paraId="26A4487E" w14:textId="3F4A98D6"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Vymezení podporovaného systému pro účely této Smlouvy je uvedeno v Příloze č </w:t>
      </w:r>
      <w:r w:rsidR="00E034A2">
        <w:rPr>
          <w:rFonts w:asciiTheme="minorHAnsi" w:hAnsiTheme="minorHAnsi" w:cs="Arial"/>
        </w:rPr>
        <w:t>2</w:t>
      </w:r>
      <w:r w:rsidRPr="00E966DB">
        <w:rPr>
          <w:rFonts w:asciiTheme="minorHAnsi" w:hAnsiTheme="minorHAnsi" w:cs="Arial"/>
        </w:rPr>
        <w:t xml:space="preserve"> Technická specifikace.</w:t>
      </w:r>
    </w:p>
    <w:p w14:paraId="077DC7E5" w14:textId="77777777" w:rsidR="00FF6F5B" w:rsidRPr="000614A6" w:rsidRDefault="00FF6F5B" w:rsidP="00A43B5E">
      <w:pPr>
        <w:pStyle w:val="Nadpis1"/>
        <w:jc w:val="both"/>
        <w:rPr>
          <w:rFonts w:asciiTheme="minorHAnsi" w:hAnsiTheme="minorHAnsi"/>
        </w:rPr>
      </w:pPr>
      <w:r w:rsidRPr="000614A6">
        <w:rPr>
          <w:rFonts w:asciiTheme="minorHAnsi" w:hAnsiTheme="minorHAnsi"/>
        </w:rPr>
        <w:t>Definice pojmů</w:t>
      </w:r>
    </w:p>
    <w:p w14:paraId="7F6A3F8E"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Informační systém - je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2A15209A"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Podporované programové vybavení (dále též „SW“) - je soubor programů, jejichž funkčnost podporuje servisní pracoviště Zhotovitele podle pravidel a zásad určených servisní smlouvou.</w:t>
      </w:r>
    </w:p>
    <w:p w14:paraId="07906AB9"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Podporované technické vybavení (dále též „HW“) - je soubor zařízení, jejichž funkčnost podporuje servisní pracoviště Zhotovitele podle pravidel a zásad určených servisní smlouvou pokud byly součástí dodávky dle smlouvy o dílo</w:t>
      </w:r>
      <w:bookmarkStart w:id="1" w:name="_Ref137886091"/>
    </w:p>
    <w:p w14:paraId="4A5AE63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Aktualizace programového vybavení (Update </w:t>
      </w:r>
      <w:proofErr w:type="spellStart"/>
      <w:r w:rsidRPr="000614A6">
        <w:rPr>
          <w:rFonts w:asciiTheme="minorHAnsi" w:hAnsiTheme="minorHAnsi" w:cs="Arial"/>
        </w:rPr>
        <w:t>Service</w:t>
      </w:r>
      <w:proofErr w:type="spellEnd"/>
      <w:r w:rsidRPr="000614A6">
        <w:rPr>
          <w:rFonts w:asciiTheme="minorHAnsi" w:hAnsiTheme="minorHAnsi" w:cs="Arial"/>
        </w:rPr>
        <w:t xml:space="preserve">, </w:t>
      </w:r>
      <w:proofErr w:type="spellStart"/>
      <w:r w:rsidRPr="000614A6">
        <w:rPr>
          <w:rFonts w:asciiTheme="minorHAnsi" w:hAnsiTheme="minorHAnsi" w:cs="Arial"/>
        </w:rPr>
        <w:t>Maintenance</w:t>
      </w:r>
      <w:proofErr w:type="spellEnd"/>
      <w:r w:rsidRPr="000614A6">
        <w:rPr>
          <w:rFonts w:asciiTheme="minorHAnsi" w:hAnsiTheme="minorHAnsi" w:cs="Arial"/>
        </w:rPr>
        <w:t xml:space="preserve">) - představuje předávání nových verzí SW modulů programového vybavení s vylepšenými funkcemi tak, jak je výrobce programového vybavení dává k dispozici. </w:t>
      </w:r>
    </w:p>
    <w:p w14:paraId="1C3EAFDD"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Aktualizace programového vybavení zajišťují jeho kompatibilitu s ostatními SW a HW komponenty informačního systému Objednatele v souvislosti s jejich vývojem</w:t>
      </w:r>
      <w:bookmarkEnd w:id="1"/>
      <w:r w:rsidRPr="000614A6">
        <w:rPr>
          <w:rFonts w:asciiTheme="minorHAnsi" w:hAnsiTheme="minorHAnsi" w:cs="Arial"/>
        </w:rPr>
        <w:t>.</w:t>
      </w:r>
    </w:p>
    <w:p w14:paraId="2BED69A2"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podpora - je služba, která zahrnuje postupně jeden nebo více způsobů podpory. </w:t>
      </w:r>
    </w:p>
    <w:p w14:paraId="4DFA361B"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servisní podpory pro účely této Smlouvy je uvedeno v Příloze A – Vymezení rozsahu a cen servisní podpory a Příloze B – Vymezení mechanismů servisní podpory a kontaktní údaje.</w:t>
      </w:r>
    </w:p>
    <w:p w14:paraId="12FA83E0"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Místo instalace - je pracoviště, kde je instalováno podporované programové nebo technické vybavení nebo jeho část.</w:t>
      </w:r>
    </w:p>
    <w:p w14:paraId="2FA1E89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Servisní pracoviště Zhotovitele - provádí všechny servisní úkony směřující k rychlému odstranění zjištěných potíží a k zajištění provozuschopnosti podporovaného programového nebo technického vybavení v rozsahu a způsobem určeném ustanoveními smlouvy.</w:t>
      </w:r>
    </w:p>
    <w:p w14:paraId="7164B5E1"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Nahlášení požadavku na servisní podporu - je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14:paraId="3FA26E73"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mechanismů servisní podpory a kontaktní údaje jsou uvedeny v Příloze B – Vymezení mechanismů servisní podpory a kontaktní údaje.</w:t>
      </w:r>
    </w:p>
    <w:p w14:paraId="5574196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Odezva - je první reakce servisního pracoviště Zhotovitele na požadavek Objednatele na poskytnutí servisní podpory, která směřuje ke zjištění příčin oznámených provozních potíží.</w:t>
      </w:r>
    </w:p>
    <w:p w14:paraId="61FF6646"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Zprovoznění technického vybavení - je uvedení technického vybavení do stavu, ve kterém vykazuje provozní vlastnosti specifikované výrobcem.</w:t>
      </w:r>
    </w:p>
    <w:p w14:paraId="1E036DD0" w14:textId="77777777" w:rsidR="00FF6F5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zásah - je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 </w:t>
      </w:r>
    </w:p>
    <w:p w14:paraId="04988B00" w14:textId="77777777" w:rsidR="00CB56B0" w:rsidRDefault="00CB56B0" w:rsidP="00A43B5E">
      <w:pPr>
        <w:pStyle w:val="Nadpis2"/>
        <w:numPr>
          <w:ilvl w:val="0"/>
          <w:numId w:val="0"/>
        </w:numPr>
        <w:ind w:left="576"/>
        <w:jc w:val="both"/>
        <w:rPr>
          <w:rFonts w:asciiTheme="minorHAnsi" w:hAnsiTheme="minorHAnsi" w:cs="Arial"/>
        </w:rPr>
      </w:pPr>
    </w:p>
    <w:p w14:paraId="52FD0755" w14:textId="77777777" w:rsidR="00E034A2" w:rsidRPr="000614A6" w:rsidRDefault="00E034A2" w:rsidP="00211984">
      <w:pPr>
        <w:pStyle w:val="Nadpis2"/>
        <w:numPr>
          <w:ilvl w:val="0"/>
          <w:numId w:val="0"/>
        </w:numPr>
        <w:jc w:val="both"/>
        <w:rPr>
          <w:rFonts w:asciiTheme="minorHAnsi" w:hAnsiTheme="minorHAnsi" w:cs="Arial"/>
        </w:rPr>
      </w:pPr>
    </w:p>
    <w:p w14:paraId="3F36D51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Určení typu servisní podpory a servisního období</w:t>
      </w:r>
    </w:p>
    <w:p w14:paraId="3598A73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se zavazuje poskytovat Objednateli typ servisní podpory, která bude obsahovat následující prvky:</w:t>
      </w:r>
    </w:p>
    <w:p w14:paraId="3C54ECF6" w14:textId="77777777" w:rsidR="00FF6F5B" w:rsidRPr="000614A6" w:rsidRDefault="007E12F0" w:rsidP="00A43B5E">
      <w:pPr>
        <w:pStyle w:val="Nadpis3"/>
        <w:ind w:left="1418" w:hanging="720"/>
        <w:jc w:val="both"/>
        <w:rPr>
          <w:rFonts w:asciiTheme="minorHAnsi" w:hAnsiTheme="minorHAnsi" w:cs="Arial"/>
        </w:rPr>
      </w:pPr>
      <w:r>
        <w:rPr>
          <w:rFonts w:asciiTheme="minorHAnsi" w:hAnsiTheme="minorHAnsi" w:cs="Arial"/>
        </w:rPr>
        <w:t>Zhotovitel</w:t>
      </w:r>
      <w:r w:rsidR="00FF6F5B" w:rsidRPr="000614A6">
        <w:rPr>
          <w:rFonts w:asciiTheme="minorHAnsi" w:hAnsiTheme="minorHAnsi" w:cs="Arial"/>
        </w:rPr>
        <w:t xml:space="preserve"> zajistí, že veškeré vlastnosti díla, včetně jeho update, legislativního update, upgrade a legislativního upgrade budou po celou dobu účinnosti této smlouvy odpovídat vždy aktuálním obecně platným právním předpisům ČR a platným standardům ISVS.</w:t>
      </w:r>
    </w:p>
    <w:p w14:paraId="2113616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 rámci běžného rozvoje jednotlivých modulů IS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 xml:space="preserve">poskytnutí aktualizovaných verzí nejpozději do 3 měsíců po uvolnění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nové verze k distribuci.</w:t>
      </w:r>
    </w:p>
    <w:p w14:paraId="7F8B68B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Poskytování informací o změnách a nových funkcích v aktualizovaných verzích IS </w:t>
      </w:r>
      <w:r w:rsidR="007E12F0">
        <w:rPr>
          <w:rFonts w:asciiTheme="minorHAnsi" w:hAnsiTheme="minorHAnsi" w:cs="Arial"/>
        </w:rPr>
        <w:t>Zhotovitele</w:t>
      </w:r>
      <w:r w:rsidRPr="000614A6">
        <w:rPr>
          <w:rFonts w:asciiTheme="minorHAnsi" w:hAnsiTheme="minorHAnsi" w:cs="Arial"/>
        </w:rPr>
        <w:t>.</w:t>
      </w:r>
    </w:p>
    <w:p w14:paraId="223CB083"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Průběžnou aktualizaci dokumentace k programovému vybavení.</w:t>
      </w:r>
    </w:p>
    <w:p w14:paraId="0D4C5375"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Součinnost při zásadním upgrade operačního systému a databázového systému na vyšší verze.</w:t>
      </w:r>
    </w:p>
    <w:p w14:paraId="442A560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Udržitelnost HW a SW třetích stran, dodaných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v rámci veřejné zakázky.</w:t>
      </w:r>
    </w:p>
    <w:p w14:paraId="2732BF3B"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zařízení HW a SW budou realizovány </w:t>
      </w:r>
      <w:r w:rsidR="007E12F0">
        <w:rPr>
          <w:rFonts w:asciiTheme="minorHAnsi" w:hAnsiTheme="minorHAnsi" w:cs="Arial"/>
        </w:rPr>
        <w:t>Zhotovitelem</w:t>
      </w:r>
      <w:r w:rsidRPr="000614A6">
        <w:rPr>
          <w:rFonts w:asciiTheme="minorHAnsi" w:hAnsiTheme="minorHAnsi" w:cs="Arial"/>
        </w:rPr>
        <w:t>, případně prostřednictvím odpovídajícího servisního kanálu výrobce.</w:t>
      </w:r>
    </w:p>
    <w:p w14:paraId="60DF03DD"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budou realizovány v místě Objednatele. Výjimku tvoří činnosti realizované vzdáleným připojením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do prostředí Objednatele.</w:t>
      </w:r>
    </w:p>
    <w:p w14:paraId="66A40F6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Veškeré požadavky budou evidovány v systému servisní podpory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(HelpDesk).</w:t>
      </w:r>
    </w:p>
    <w:p w14:paraId="3EF08FC8" w14:textId="630D98C8"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Hot-Line umožní příjem požadavku na servisní zásah v českém jazyce na telefonním čísle v režimu 5x</w:t>
      </w:r>
      <w:r w:rsidR="00BA04B9">
        <w:rPr>
          <w:rFonts w:asciiTheme="minorHAnsi" w:hAnsiTheme="minorHAnsi" w:cs="Arial"/>
        </w:rPr>
        <w:t>9</w:t>
      </w:r>
      <w:r w:rsidRPr="000614A6">
        <w:rPr>
          <w:rFonts w:asciiTheme="minorHAnsi" w:hAnsiTheme="minorHAnsi" w:cs="Arial"/>
        </w:rPr>
        <w:t xml:space="preserve"> (</w:t>
      </w:r>
      <w:r w:rsidR="00BA04B9">
        <w:rPr>
          <w:rFonts w:asciiTheme="minorHAnsi" w:hAnsiTheme="minorHAnsi" w:cs="Arial"/>
        </w:rPr>
        <w:t>9</w:t>
      </w:r>
      <w:r w:rsidRPr="000614A6">
        <w:rPr>
          <w:rFonts w:asciiTheme="minorHAnsi" w:hAnsiTheme="minorHAnsi" w:cs="Arial"/>
        </w:rPr>
        <w:t xml:space="preserve"> hodin v pracovní dny) v době od 0</w:t>
      </w:r>
      <w:r w:rsidR="00A41859">
        <w:rPr>
          <w:rFonts w:asciiTheme="minorHAnsi" w:hAnsiTheme="minorHAnsi" w:cs="Arial"/>
        </w:rPr>
        <w:t>8</w:t>
      </w:r>
      <w:r w:rsidRPr="000614A6">
        <w:rPr>
          <w:rFonts w:asciiTheme="minorHAnsi" w:hAnsiTheme="minorHAnsi" w:cs="Arial"/>
        </w:rPr>
        <w:t>:00 do 1</w:t>
      </w:r>
      <w:r w:rsidR="00BA04B9">
        <w:rPr>
          <w:rFonts w:asciiTheme="minorHAnsi" w:hAnsiTheme="minorHAnsi" w:cs="Arial"/>
        </w:rPr>
        <w:t>7</w:t>
      </w:r>
      <w:r w:rsidRPr="000614A6">
        <w:rPr>
          <w:rFonts w:asciiTheme="minorHAnsi" w:hAnsiTheme="minorHAnsi" w:cs="Arial"/>
        </w:rPr>
        <w:t>:00 hod, příjem požadavku bude zajištěn lidskou obsluhou.</w:t>
      </w:r>
    </w:p>
    <w:p w14:paraId="2DC8B49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umožní příjem požadavku na servisní zásah v českém jazyce prostřednictvím webového rozhraní v režimu 7x24 (nepřetržitě vyjma nahlášených servisních zásahů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při správě systému HelpDesk).</w:t>
      </w:r>
    </w:p>
    <w:p w14:paraId="07C3C80A"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bude Objednateli poskytovat přehled o aktuálně nahlášených požadavcích, jejich stavu a aktuálním způsobu jejich řešení. </w:t>
      </w:r>
    </w:p>
    <w:p w14:paraId="7CDDE54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Objednateli zasílat notifikace o změně stavu jeho požadavku (např. zadaný, v řešení, uzavřený atd.) a musí Objednateli umožnit schvalování uzavření nahlášeného požadavku.</w:t>
      </w:r>
    </w:p>
    <w:p w14:paraId="67B28141"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poskytovat Objednateli přístup i k uzavřeným požadavkům a způsobu jejich řešení, bude poskytovat podrobné údaje o historii požadavků od jejich nahlášení, po jejich vyřešení.</w:t>
      </w:r>
    </w:p>
    <w:p w14:paraId="46158323" w14:textId="77777777" w:rsidR="00FF6F5B" w:rsidRPr="007E12F0" w:rsidRDefault="00FF6F5B" w:rsidP="00A43B5E">
      <w:pPr>
        <w:pStyle w:val="Nadpis3"/>
        <w:ind w:left="1418" w:hanging="720"/>
        <w:jc w:val="both"/>
        <w:rPr>
          <w:rFonts w:asciiTheme="minorHAnsi" w:hAnsiTheme="minorHAnsi" w:cs="Arial"/>
        </w:rPr>
      </w:pPr>
      <w:r w:rsidRPr="000614A6">
        <w:rPr>
          <w:rFonts w:asciiTheme="minorHAnsi" w:hAnsiTheme="minorHAnsi" w:cs="Arial"/>
        </w:rPr>
        <w:t>HelpDesk bude umožňovat export dat, včetně obsahu požadavku a způsobu vyřešení. Tato funkcionalita bude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w:t>
      </w:r>
    </w:p>
    <w:p w14:paraId="4254BE7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souhlasí s tím, že Zhotovitel může poskytováním servisních služeb nebo jejich částí pověřit třetí osobu. </w:t>
      </w:r>
    </w:p>
    <w:p w14:paraId="481BB28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Tímto se Zhotovitel nezbavuje jakýchkoli práv, povinností nebo závazků vyplývajících z této smlouvy a především se nezbavuje odpovědnosti za řádné provedení předmětu této smlouvy pro Objednatele.</w:t>
      </w:r>
    </w:p>
    <w:p w14:paraId="699C899B" w14:textId="77777777" w:rsidR="00E966DB" w:rsidRDefault="00FF6F5B" w:rsidP="00A43B5E">
      <w:pPr>
        <w:pStyle w:val="Nadpis2"/>
        <w:jc w:val="both"/>
        <w:rPr>
          <w:rFonts w:asciiTheme="minorHAnsi" w:hAnsiTheme="minorHAnsi" w:cs="Arial"/>
        </w:rPr>
      </w:pPr>
      <w:bookmarkStart w:id="2" w:name="_Ref393180700"/>
      <w:r w:rsidRPr="000614A6">
        <w:rPr>
          <w:rFonts w:asciiTheme="minorHAnsi" w:hAnsiTheme="minorHAnsi" w:cs="Arial"/>
        </w:rPr>
        <w:t>Délka servisního období se stanovuje na dobu od počátku zkušebního provozu. Po dobu zkušebního provozu je poskytována zdarma.</w:t>
      </w:r>
    </w:p>
    <w:p w14:paraId="3557F1B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Po ukončení zkušebního provozu a předání díla rutinního (produktivního) provozu bude servisní podpora poskytována za úplatu, na základě této smlouvy. Servisní období je po celou dobu udržitelnosti projektu, přičemž doba udržitelnosti projektu je 60 měsíců ode dne předání díla do rutinního (produktivního) provozu.</w:t>
      </w:r>
      <w:bookmarkEnd w:id="2"/>
    </w:p>
    <w:p w14:paraId="09E12E1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Uzavřením písemného dodatku k této smlouvě může být délka servisního období prodloužena, nejpozději však před uplynutím původního servisního období stanoveného v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_Ref393180700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4.3</w:t>
      </w:r>
      <w:r w:rsidRPr="000614A6">
        <w:rPr>
          <w:rFonts w:asciiTheme="minorHAnsi" w:hAnsiTheme="minorHAnsi" w:cs="Arial"/>
        </w:rPr>
        <w:fldChar w:fldCharType="end"/>
      </w:r>
      <w:r w:rsidRPr="000614A6">
        <w:rPr>
          <w:rFonts w:asciiTheme="minorHAnsi" w:hAnsiTheme="minorHAnsi" w:cs="Arial"/>
          <w:b/>
        </w:rPr>
        <w:t>.</w:t>
      </w:r>
    </w:p>
    <w:p w14:paraId="1EB0C5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 celou dobu poskytování servisní podpory je Zhotovitel povinen poskytnout Objednateli na jeho vyžádání písemný přehled provedených činností.</w:t>
      </w:r>
    </w:p>
    <w:p w14:paraId="4B3ED1C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Cena</w:t>
      </w:r>
    </w:p>
    <w:p w14:paraId="44019E92" w14:textId="689E087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Cena za </w:t>
      </w:r>
      <w:r w:rsidR="000713B1">
        <w:rPr>
          <w:rFonts w:asciiTheme="minorHAnsi" w:hAnsiTheme="minorHAnsi" w:cs="Arial"/>
        </w:rPr>
        <w:t>měsíční</w:t>
      </w:r>
      <w:r w:rsidRPr="000614A6">
        <w:rPr>
          <w:rFonts w:asciiTheme="minorHAnsi" w:hAnsiTheme="minorHAnsi" w:cs="Arial"/>
        </w:rPr>
        <w:t xml:space="preserve"> poskytování servisní podpory (dále jen „cena“) je stanovena na:</w:t>
      </w:r>
    </w:p>
    <w:p w14:paraId="0D2D2F7E" w14:textId="661F7A96" w:rsidR="00FF6F5B" w:rsidRDefault="00FF6F5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podporu bez DPH</w:t>
      </w:r>
    </w:p>
    <w:p w14:paraId="1983B032" w14:textId="77777777" w:rsidR="00E966DB" w:rsidRDefault="00E966DB" w:rsidP="00A43B5E">
      <w:pPr>
        <w:pStyle w:val="Nadpis2"/>
        <w:numPr>
          <w:ilvl w:val="0"/>
          <w:numId w:val="0"/>
        </w:numPr>
        <w:ind w:left="709"/>
        <w:jc w:val="both"/>
        <w:rPr>
          <w:rFonts w:asciiTheme="minorHAnsi" w:hAnsiTheme="minorHAnsi" w:cs="Arial"/>
        </w:rPr>
      </w:pPr>
      <w:r w:rsidRPr="00E966DB">
        <w:rPr>
          <w:rFonts w:asciiTheme="minorHAnsi" w:hAnsiTheme="minorHAnsi" w:cs="Arial"/>
          <w:highlight w:val="yellow"/>
        </w:rPr>
        <w:t>DPH</w:t>
      </w:r>
    </w:p>
    <w:p w14:paraId="436D8E1D" w14:textId="5CF1D1F7" w:rsidR="00E034A2" w:rsidRDefault="00E966D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 xml:space="preserve">podporu </w:t>
      </w:r>
      <w:r>
        <w:rPr>
          <w:rFonts w:asciiTheme="minorHAnsi" w:hAnsiTheme="minorHAnsi" w:cs="Arial"/>
          <w:highlight w:val="yellow"/>
        </w:rPr>
        <w:t>včetně</w:t>
      </w:r>
      <w:r w:rsidRPr="000614A6">
        <w:rPr>
          <w:rFonts w:asciiTheme="minorHAnsi" w:hAnsiTheme="minorHAnsi" w:cs="Arial"/>
          <w:highlight w:val="yellow"/>
        </w:rPr>
        <w:t xml:space="preserve"> DPH</w:t>
      </w:r>
    </w:p>
    <w:p w14:paraId="2FEBED3B" w14:textId="38BFA95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dohodly, že cenu uhradí Objednatel na základě faktur </w:t>
      </w:r>
      <w:r w:rsidRPr="004A623F">
        <w:rPr>
          <w:rFonts w:asciiTheme="minorHAnsi" w:hAnsiTheme="minorHAnsi" w:cs="Arial"/>
        </w:rPr>
        <w:t xml:space="preserve">vystavených jednou </w:t>
      </w:r>
      <w:r w:rsidR="0038351C">
        <w:rPr>
          <w:rFonts w:asciiTheme="minorHAnsi" w:hAnsiTheme="minorHAnsi" w:cs="Arial"/>
        </w:rPr>
        <w:t>za čtvrt roku</w:t>
      </w:r>
      <w:r w:rsidR="0038351C" w:rsidRPr="004A623F">
        <w:rPr>
          <w:rFonts w:asciiTheme="minorHAnsi" w:hAnsiTheme="minorHAnsi" w:cs="Arial"/>
        </w:rPr>
        <w:t xml:space="preserve"> </w:t>
      </w:r>
      <w:r w:rsidRPr="004A623F">
        <w:rPr>
          <w:rFonts w:asciiTheme="minorHAnsi" w:hAnsiTheme="minorHAnsi" w:cs="Arial"/>
        </w:rPr>
        <w:t>se</w:t>
      </w:r>
      <w:r w:rsidRPr="000614A6">
        <w:rPr>
          <w:rFonts w:asciiTheme="minorHAnsi" w:hAnsiTheme="minorHAnsi" w:cs="Arial"/>
        </w:rPr>
        <w:t xml:space="preserve"> dnem zdanitelného plnění určeným k poslednímu dni v zúčtovacím období.</w:t>
      </w:r>
    </w:p>
    <w:p w14:paraId="08F8CF5F"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Splatnost faktury – daňového dokladu, je dohodou smluvních stran stanovena na 30 dnů ode dne jejího prokazatelného doručení Objednateli. </w:t>
      </w:r>
    </w:p>
    <w:p w14:paraId="4C38284F"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Zaplacením se pro účely této smlouvy rozumí odepsání příslušné částky z účtu Objednatele ve prospěch účtu Zhotovitele.</w:t>
      </w:r>
    </w:p>
    <w:p w14:paraId="216F2C6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obsahovat veškeré náležitosti daňového dokladu podle Zákona č. 563/1991 Sb., o účetnictví, ve znění pozdějších předpisů, a Zákona č. 235/2004 Sb., o dani z přidané hodnoty, ve znění pozdějších předpisů.</w:t>
      </w:r>
    </w:p>
    <w:p w14:paraId="41072CC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kromě zákonem stanovených náležitostí pro daňový doklad obsahovat také</w:t>
      </w:r>
    </w:p>
    <w:p w14:paraId="4B4CD0F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a datum vystavení faktury,</w:t>
      </w:r>
    </w:p>
    <w:p w14:paraId="5CF8657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smlouvy a datum jejího uzavření, číslo veřejné zakázky,</w:t>
      </w:r>
    </w:p>
    <w:p w14:paraId="4058B396" w14:textId="45A41F3B"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projektu, registrační číslo projektu a informaci, že se jedná o projekt podpořený z</w:t>
      </w:r>
      <w:r w:rsidR="00EF123F">
        <w:rPr>
          <w:rFonts w:asciiTheme="minorHAnsi" w:hAnsiTheme="minorHAnsi" w:cs="Arial"/>
        </w:rPr>
        <w:t> </w:t>
      </w:r>
      <w:r w:rsidRPr="000614A6">
        <w:rPr>
          <w:rFonts w:asciiTheme="minorHAnsi" w:hAnsiTheme="minorHAnsi" w:cs="Arial"/>
        </w:rPr>
        <w:t xml:space="preserve">Integrovaného </w:t>
      </w:r>
      <w:r w:rsidR="00AD1F51">
        <w:rPr>
          <w:rFonts w:asciiTheme="minorHAnsi" w:hAnsiTheme="minorHAnsi" w:cs="Arial"/>
        </w:rPr>
        <w:t xml:space="preserve">regionálního </w:t>
      </w:r>
      <w:r w:rsidRPr="000614A6">
        <w:rPr>
          <w:rFonts w:asciiTheme="minorHAnsi" w:hAnsiTheme="minorHAnsi" w:cs="Arial"/>
        </w:rPr>
        <w:t xml:space="preserve">operačního programu, následujícím způsobem: Projekt </w:t>
      </w:r>
      <w:r w:rsidR="00211984" w:rsidRPr="00211984">
        <w:rPr>
          <w:rFonts w:asciiTheme="minorHAnsi" w:hAnsiTheme="minorHAnsi" w:cs="Arial"/>
          <w:b/>
          <w:i/>
          <w:iCs/>
        </w:rPr>
        <w:t>reg. č. CZ.06.01.01/00/22_009/0002282, „eGovernment města Poděbrady“</w:t>
      </w:r>
      <w:r w:rsidR="00211984">
        <w:rPr>
          <w:rFonts w:asciiTheme="minorHAnsi" w:hAnsiTheme="minorHAnsi" w:cs="Arial"/>
          <w:b/>
          <w:i/>
          <w:iCs/>
        </w:rPr>
        <w:t xml:space="preserve"> </w:t>
      </w:r>
      <w:r w:rsidRPr="000614A6">
        <w:rPr>
          <w:rFonts w:asciiTheme="minorHAnsi" w:hAnsiTheme="minorHAnsi" w:cs="Arial"/>
        </w:rPr>
        <w:t xml:space="preserve">je spolufinancován </w:t>
      </w:r>
      <w:r w:rsidR="00E966DB" w:rsidRPr="00E966DB">
        <w:rPr>
          <w:rFonts w:asciiTheme="minorHAnsi" w:hAnsiTheme="minorHAnsi" w:cs="Arial"/>
        </w:rPr>
        <w:t>z Integrovaného regionálního operačního programu</w:t>
      </w:r>
      <w:r w:rsidRPr="000614A6">
        <w:rPr>
          <w:rFonts w:asciiTheme="minorHAnsi" w:hAnsiTheme="minorHAnsi" w:cs="Arial"/>
        </w:rPr>
        <w:t>,</w:t>
      </w:r>
    </w:p>
    <w:p w14:paraId="25EE4DEC"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předmět plnění a jeho přesnou specifikaci ve slovním vyjádření (nestačí pouze odkaz na číslo uzavřené smlouvy),</w:t>
      </w:r>
    </w:p>
    <w:p w14:paraId="423014B3"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označení banky a číslo účtu, na který musí být zaplaceno (pokud je číslo účtu odlišné od čísla uvedeného v této smlouvě, je Zhotovitel povinen o této skutečnosti informovat Objednatele),</w:t>
      </w:r>
    </w:p>
    <w:p w14:paraId="4996F92F"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lhůtu splatnosti faktury,</w:t>
      </w:r>
    </w:p>
    <w:p w14:paraId="3FE257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sídlo, IČ a DIČ Objednatele a Zhotovitele,</w:t>
      </w:r>
    </w:p>
    <w:p w14:paraId="69557B0A"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jméno a vlastnoruční podpis osoby, která fakturu vystavila, včetně kontaktního telefonu.</w:t>
      </w:r>
    </w:p>
    <w:p w14:paraId="0F5E2672"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w:t>
      </w:r>
    </w:p>
    <w:p w14:paraId="29F5A7E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Dnem odeslání vadné faktury Zhotoviteli přestává běžet původní lhůta splatnosti a nová lhůta splatnosti běží znovu ode dne doručení nové faktury Objednateli.</w:t>
      </w:r>
    </w:p>
    <w:p w14:paraId="5036FD2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Smluvní strany se dohodly, že v případě změny zákonných sazeb DPH, nebudou uzavírat písemný dodatek k této smlouvě o změně výše ceny a DPH bude účtována podle předpisů platných v době uskutečnění zdanitelného plnění.</w:t>
      </w:r>
    </w:p>
    <w:p w14:paraId="689A3F11" w14:textId="77777777" w:rsidR="00FF6F5B" w:rsidRPr="000614A6" w:rsidRDefault="00FF6F5B" w:rsidP="00A43B5E">
      <w:pPr>
        <w:pStyle w:val="Nadpis1"/>
        <w:jc w:val="both"/>
        <w:rPr>
          <w:rFonts w:asciiTheme="minorHAnsi" w:hAnsiTheme="minorHAnsi"/>
        </w:rPr>
      </w:pPr>
      <w:r w:rsidRPr="000614A6">
        <w:rPr>
          <w:rFonts w:asciiTheme="minorHAnsi" w:hAnsiTheme="minorHAnsi"/>
        </w:rPr>
        <w:t>Součinnost smluvních stran</w:t>
      </w:r>
    </w:p>
    <w:p w14:paraId="00726C16" w14:textId="77777777" w:rsidR="00E966DB" w:rsidRDefault="00FF6F5B" w:rsidP="00A43B5E">
      <w:pPr>
        <w:pStyle w:val="Nadpis2"/>
        <w:jc w:val="both"/>
        <w:rPr>
          <w:rFonts w:asciiTheme="minorHAnsi" w:hAnsiTheme="minorHAnsi" w:cs="Arial"/>
        </w:rPr>
      </w:pPr>
      <w:r w:rsidRPr="000614A6">
        <w:rPr>
          <w:rFonts w:asciiTheme="minorHAnsi" w:hAnsiTheme="minorHAnsi" w:cs="Arial"/>
        </w:rPr>
        <w:t>Zhotovitel se zavazuje, že pracovníci Zhotovitele budou při plnění závazků, které vyplývají z této smlouvy, dodržovat veškeré bezpečnostní předpisy, veškeré zákony a jejich prováděcí vyhlášky, pokud se vztahují k činnosti Zhotovitele, bezpečnosti práce, požární ochraně a ochraně životního prostředí. Pokud porušením těchto předpisů Zhotovitelem vznikne škoda, nese náklady Zhotovitel.</w:t>
      </w:r>
    </w:p>
    <w:p w14:paraId="40A9339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Objednatel je povinen prokazatelně seznámit Zhotovitele s interními předpisy, které musí Zhotovitel dodržovat.</w:t>
      </w:r>
    </w:p>
    <w:p w14:paraId="362D69D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Zhotovitel se zavazuje vytvářet ze své strany podmínky směřující k minimalizaci případných škod na technickém vybavení Objednatele vzniklých v souvislosti s prováděním servisních zásahů, které může ovlivnit výhradně Objednatel.</w:t>
      </w:r>
    </w:p>
    <w:p w14:paraId="0742730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odpovídá za škody na technickém vybavení Objednatele, které prokazatelně způsobili pracovníci Zhotovitele.</w:t>
      </w:r>
    </w:p>
    <w:p w14:paraId="1B440BDE" w14:textId="77777777" w:rsidR="00E966DB" w:rsidRDefault="00FF6F5B" w:rsidP="00A43B5E">
      <w:pPr>
        <w:pStyle w:val="Nadpis2"/>
        <w:jc w:val="both"/>
        <w:rPr>
          <w:rFonts w:asciiTheme="minorHAnsi" w:hAnsiTheme="minorHAnsi" w:cs="Arial"/>
        </w:rPr>
      </w:pPr>
      <w:bookmarkStart w:id="3" w:name="_Ref394240771"/>
      <w:r w:rsidRPr="000614A6">
        <w:rPr>
          <w:rFonts w:asciiTheme="minorHAnsi" w:hAnsiTheme="minorHAnsi" w:cs="Arial"/>
        </w:rPr>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bookmarkEnd w:id="3"/>
      <w:r w:rsidRPr="000614A6">
        <w:rPr>
          <w:rFonts w:asciiTheme="minorHAnsi" w:hAnsiTheme="minorHAnsi" w:cs="Arial"/>
        </w:rPr>
        <w:t xml:space="preserve"> </w:t>
      </w:r>
    </w:p>
    <w:p w14:paraId="1C88173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resp. Objednatel se zavazuje v případě změn kontaktních údajů oznámit tyto změny neprodleně v písemné podobě druhé smluvní straně.</w:t>
      </w:r>
    </w:p>
    <w:p w14:paraId="2BEEA0F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7CA13E33"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zajistí, aby ze strany Objednatele nebyly Zhotoviteli činěny překážky pro poskytování servisní podpory. </w:t>
      </w:r>
    </w:p>
    <w:p w14:paraId="50DC260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K tomu Objednatel</w:t>
      </w:r>
      <w:bookmarkStart w:id="4" w:name="_Ref139990082"/>
      <w:r w:rsidRPr="00E966DB">
        <w:rPr>
          <w:rFonts w:asciiTheme="minorHAnsi" w:hAnsiTheme="minorHAnsi" w:cs="Arial"/>
        </w:rPr>
        <w:t xml:space="preserve"> zejména</w:t>
      </w:r>
    </w:p>
    <w:p w14:paraId="28AB01C1"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436F1996"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umožní pracovníkům servisního pracoviště Zhotovitele vstup na příslušné místo provedení servisního zásahu a podle místních podmínek jim umožní i vjezd do objektu a parkování vozidla po celou dobu trvání servisního zásahu,</w:t>
      </w:r>
    </w:p>
    <w:p w14:paraId="18356C7B"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4"/>
    <w:p w14:paraId="548F6E1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může poskytnout Objednateli odbornou pomoc nebo asistenci i při řešení jiných úkolů než bylo možné smlouvou specifikovat (např. odbornou pomoc při zajištění správné funkčnosti jiného vybavení Objednatele než podle specifikace v Příloze A – Vymezení rozsahu a cen servisní podpory). </w:t>
      </w:r>
    </w:p>
    <w:p w14:paraId="1D806106" w14:textId="77777777"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Přesné podmínky a postupy odborné pomoci nebo asistence budou dohodnuty mezi Objednatelem a Zhotovitelem pro každý takový případ zvlášť podle rozsahu požadavku Objednatele a aktuálních možností Zhotovitele.</w:t>
      </w:r>
    </w:p>
    <w:p w14:paraId="6116DAC6" w14:textId="77777777" w:rsidR="00FF6F5B" w:rsidRPr="000614A6" w:rsidRDefault="00FF6F5B" w:rsidP="00A43B5E">
      <w:pPr>
        <w:pStyle w:val="Nadpis1"/>
        <w:jc w:val="both"/>
        <w:rPr>
          <w:rFonts w:asciiTheme="minorHAnsi" w:hAnsiTheme="minorHAnsi"/>
        </w:rPr>
      </w:pPr>
      <w:r w:rsidRPr="000614A6">
        <w:rPr>
          <w:rFonts w:asciiTheme="minorHAnsi" w:hAnsiTheme="minorHAnsi"/>
        </w:rPr>
        <w:t>Náhradní díly</w:t>
      </w:r>
    </w:p>
    <w:p w14:paraId="44D3D59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Zhotovitele. </w:t>
      </w:r>
    </w:p>
    <w:p w14:paraId="0DB5DEC5"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Jestliže Objednatel vadný díl předá při opravě Zhotoviteli, cena náhradního dílu se nefakturuje. Jestliže Objednatel z jakýchkoli důvodů vadný díl nepředá při opravě Zhotoviteli, uhradí Objednatel Zhotoviteli cenu náhradního dílu použitého místo vadného dílu nebo cenu celého náhradního zařízení podle aktuálně platného ceníku Zhotovitele. </w:t>
      </w:r>
    </w:p>
    <w:p w14:paraId="152FE809"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 úhradě této ceny se stává vadný díl nebo celé vadné zařízení majetkem Objednatele. </w:t>
      </w:r>
      <w:bookmarkStart w:id="5" w:name="_Ref113941434"/>
      <w:bookmarkStart w:id="6" w:name="_Ref139084770"/>
    </w:p>
    <w:p w14:paraId="69E56B2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není v platné záruční době, mají záruční dobu 24 měsíců od ukončení opravy. Objednatel uhradí Zhotoviteli cenu náhradního dílu použitého místo vadného dílu podle aktuálně platného ceníku Zhotovitele. Po úhradě této ceny se stává náhradní díl majetkem Objednatele. Vadné díly zůstávají majetkem Objednatele. </w:t>
      </w:r>
      <w:bookmarkStart w:id="7" w:name="_Ref393182550"/>
      <w:bookmarkStart w:id="8" w:name="_Ref115782092"/>
      <w:bookmarkEnd w:id="5"/>
      <w:bookmarkEnd w:id="6"/>
    </w:p>
    <w:p w14:paraId="214C6E6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Spotřební materiál není předmětem servisní podpory.</w:t>
      </w:r>
      <w:bookmarkStart w:id="9" w:name="_Ref115782524"/>
      <w:bookmarkEnd w:id="7"/>
    </w:p>
    <w:p w14:paraId="0C33C727" w14:textId="77777777" w:rsidR="00FF6F5B" w:rsidRPr="000614A6" w:rsidRDefault="00FF6F5B" w:rsidP="00A43B5E">
      <w:pPr>
        <w:pStyle w:val="Nadpis2"/>
        <w:jc w:val="both"/>
        <w:rPr>
          <w:rFonts w:asciiTheme="minorHAnsi" w:hAnsiTheme="minorHAnsi" w:cs="Arial"/>
        </w:rPr>
      </w:pPr>
      <w:bookmarkStart w:id="10" w:name="_Ref157491231"/>
      <w:r w:rsidRPr="000614A6">
        <w:rPr>
          <w:rFonts w:asciiTheme="minorHAnsi" w:hAnsiTheme="minorHAnsi" w:cs="Arial"/>
        </w:rPr>
        <w:t>S datovými nosiči, které obsahují informace označené Objednatelem jako důvěrné nebo utajované, musí být v souvislosti s plněním ustanovení servisní smlouvy nakládáno podle rozhodnutí Objednatele a na jeho odpovědnost.</w:t>
      </w:r>
      <w:bookmarkEnd w:id="8"/>
      <w:bookmarkEnd w:id="9"/>
      <w:bookmarkEnd w:id="10"/>
      <w:r w:rsidRPr="000614A6">
        <w:rPr>
          <w:rFonts w:asciiTheme="minorHAnsi" w:hAnsiTheme="minorHAnsi" w:cs="Arial"/>
        </w:rPr>
        <w:t xml:space="preserve"> </w:t>
      </w:r>
    </w:p>
    <w:p w14:paraId="396BC7F5" w14:textId="77777777" w:rsidR="00FF6F5B" w:rsidRPr="000614A6" w:rsidRDefault="00FF6F5B" w:rsidP="00A43B5E">
      <w:pPr>
        <w:pStyle w:val="Nadpis1"/>
        <w:jc w:val="both"/>
        <w:rPr>
          <w:rFonts w:asciiTheme="minorHAnsi" w:hAnsiTheme="minorHAnsi"/>
        </w:rPr>
      </w:pPr>
      <w:r w:rsidRPr="000614A6">
        <w:rPr>
          <w:rFonts w:asciiTheme="minorHAnsi" w:hAnsiTheme="minorHAnsi"/>
        </w:rPr>
        <w:t>Důvěrné informace, ochrana osobních údajů</w:t>
      </w:r>
    </w:p>
    <w:p w14:paraId="7EB68BBC"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 případě, že bude při plnění předmětu smlouvy docházet ke zpracování osobních údajů, je tato smlouva zároveň smlouvou o zpracování osobních údajů ve smyslu § 34 zákona</w:t>
      </w:r>
      <w:bookmarkStart w:id="11" w:name="_Hlk29823241"/>
      <w:r w:rsidRPr="00A43B5E">
        <w:rPr>
          <w:rFonts w:ascii="Arial" w:hAnsi="Arial" w:cs="Arial"/>
          <w:bCs w:val="0"/>
          <w:sz w:val="18"/>
          <w:szCs w:val="18"/>
        </w:rPr>
        <w:t xml:space="preserve"> </w:t>
      </w:r>
      <w:r w:rsidRPr="00A43B5E">
        <w:rPr>
          <w:rFonts w:asciiTheme="minorHAnsi" w:hAnsiTheme="minorHAnsi" w:cstheme="minorHAnsi"/>
          <w:szCs w:val="20"/>
        </w:rPr>
        <w:t>č. 110/2019 Sb., o zpracování osobních údajů</w:t>
      </w:r>
      <w:bookmarkEnd w:id="11"/>
      <w:r w:rsidRPr="00A43B5E">
        <w:rPr>
          <w:rFonts w:asciiTheme="minorHAnsi" w:hAnsiTheme="minorHAnsi" w:cstheme="minorHAnsi"/>
          <w:szCs w:val="20"/>
        </w:rPr>
        <w:t xml:space="preserve">, ve znění pozdějších předpisů (dále jen „ZZOÚ“). </w:t>
      </w:r>
    </w:p>
    <w:p w14:paraId="3C1BA162"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má pro účely ochrany osobních údajů postavení zpracovatele ve smyslu ZZOÚ.</w:t>
      </w:r>
    </w:p>
    <w:p w14:paraId="0B0B10A2"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je oprávněn zpracovávat osobní údaje pouze za účelem plnění účelu této smlouvy.</w:t>
      </w:r>
    </w:p>
    <w:p w14:paraId="4289DD22" w14:textId="77777777" w:rsidR="00A43B5E" w:rsidRPr="00A43B5E" w:rsidRDefault="00A43B5E" w:rsidP="00A43B5E">
      <w:pPr>
        <w:pStyle w:val="Nadpis2"/>
        <w:jc w:val="both"/>
        <w:rPr>
          <w:rFonts w:asciiTheme="minorHAnsi" w:hAnsiTheme="minorHAnsi" w:cstheme="minorHAnsi"/>
          <w:szCs w:val="20"/>
        </w:rPr>
      </w:pPr>
      <w:bookmarkStart w:id="12" w:name="_Ref393189321"/>
      <w:r w:rsidRPr="00A43B5E">
        <w:rPr>
          <w:rFonts w:asciiTheme="minorHAnsi" w:hAnsiTheme="minorHAnsi" w:cstheme="minorHAnsi"/>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2"/>
    </w:p>
    <w:p w14:paraId="3DF549BA" w14:textId="33F547C1"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učiní v souladu s platnými právními předpisy a</w:t>
      </w:r>
      <w:r>
        <w:rPr>
          <w:rFonts w:asciiTheme="minorHAnsi" w:hAnsiTheme="minorHAnsi" w:cstheme="minorHAnsi"/>
          <w:szCs w:val="20"/>
        </w:rPr>
        <w:t xml:space="preserve"> odst. 8.3 </w:t>
      </w:r>
      <w:r w:rsidRPr="00A43B5E">
        <w:rPr>
          <w:rFonts w:asciiTheme="minorHAnsi" w:hAnsiTheme="minorHAnsi" w:cstheme="minorHAnsi"/>
          <w:szCs w:val="20"/>
        </w:rPr>
        <w:t>dostatečná organizační a technická opatření zabraňující přístupu neoprávněných osob k osobním údajům o ochraně osobních údajů.</w:t>
      </w:r>
    </w:p>
    <w:p w14:paraId="061A3F6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jeho zaměstnanci byli v souladu s platnými právními předpisy poučeni o povinnosti mlčenlivosti a o možných následcích pro případ porušení této povinnosti.</w:t>
      </w:r>
    </w:p>
    <w:p w14:paraId="37FE722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osobní údaje, byly uchovávány pouze v uzamykatelných místnostech.</w:t>
      </w:r>
    </w:p>
    <w:p w14:paraId="376D72E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citlivé údaje, byly uchovávány v uzamykatelných skříních umístěných v uzamykatelných místnostech.</w:t>
      </w:r>
    </w:p>
    <w:p w14:paraId="7CDD8E4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elektronické datové soubory obsahující osobní údaje byly uchovávány v paměti počítače pouze</w:t>
      </w:r>
    </w:p>
    <w:p w14:paraId="5AA87137"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takovýmto souborům chráněn heslem,</w:t>
      </w:r>
    </w:p>
    <w:p w14:paraId="0B0C3E00"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užívání počítače, v jehož paměti jsou tyto soubory umístěny, chráněn heslem.</w:t>
      </w:r>
    </w:p>
    <w:p w14:paraId="6FB3328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48A57B0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0F6D47E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Zhotovitel se zavazuje, že důvěrné informace jiným subjektům nesdělí, nezpřístupní, ani nevyužije pro sebe nebo pro jinou osobu. </w:t>
      </w:r>
    </w:p>
    <w:p w14:paraId="6E6C67FE"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4FDE7DDF"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se zavazuje zabezpečit, aby i tyto osoby považovaly uvedené informace za důvěrné a zachovávaly o nich mlčenlivost.</w:t>
      </w:r>
    </w:p>
    <w:p w14:paraId="258FC4EE" w14:textId="21612C5F"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plnit ustanovení tohoto</w:t>
      </w:r>
      <w:r>
        <w:rPr>
          <w:rFonts w:asciiTheme="minorHAnsi" w:hAnsiTheme="minorHAnsi" w:cstheme="minorHAnsi"/>
          <w:szCs w:val="20"/>
        </w:rPr>
        <w:t xml:space="preserve"> čl. 8 </w:t>
      </w:r>
      <w:r w:rsidRPr="00A43B5E">
        <w:rPr>
          <w:rFonts w:asciiTheme="minorHAnsi" w:hAnsiTheme="minorHAnsi" w:cstheme="minorHAnsi"/>
          <w:szCs w:val="20"/>
        </w:rPr>
        <w:t>smlouvy se nevztahuje na informace, které</w:t>
      </w:r>
    </w:p>
    <w:p w14:paraId="1782AE0A"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mohou být zveřejněny bez porušení této smlouvy,</w:t>
      </w:r>
    </w:p>
    <w:p w14:paraId="0B5B655E"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byly písemným souhlasem obou smluvních stran zproštěny těchto omezení,</w:t>
      </w:r>
    </w:p>
    <w:p w14:paraId="4C4C6F4F"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jsou známé nebo byly zveřejněny jinak, než následkem porušení povinnosti jedné ze smluvních stran,</w:t>
      </w:r>
    </w:p>
    <w:p w14:paraId="2B571154"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příjemce je zná dříve, než je sdělí smluvní strana,</w:t>
      </w:r>
    </w:p>
    <w:p w14:paraId="46407F02" w14:textId="364504F3"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lastRenderedPageBreak/>
        <w:t>jsou vyžádány soudem, státním zastupitelstvím nebo příslušným správním orgánem na základě zákona, popřípadě jejichž uveřejnění je stanoveno zákonem,</w:t>
      </w:r>
    </w:p>
    <w:p w14:paraId="3355521C"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smluvní strana sdělí osobě vázané zákonnou povinností mlčenlivosti (např. advokátovi nebo daňovému poradci) za účelem uplatňování svých práv.</w:t>
      </w:r>
    </w:p>
    <w:p w14:paraId="6B3BC29A"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ochrany důvěrných informací trvá bez ohledu na ukončení platnosti této smlouvy.</w:t>
      </w:r>
    </w:p>
    <w:p w14:paraId="6EA5844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5ECFAA9F"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24D13D6F" w14:textId="77777777" w:rsidR="00FF6F5B" w:rsidRPr="000614A6" w:rsidRDefault="00FF6F5B" w:rsidP="00A43B5E">
      <w:pPr>
        <w:pStyle w:val="Nadpis1"/>
        <w:jc w:val="both"/>
        <w:rPr>
          <w:rFonts w:asciiTheme="minorHAnsi" w:hAnsiTheme="minorHAnsi"/>
        </w:rPr>
      </w:pPr>
      <w:r w:rsidRPr="000614A6">
        <w:rPr>
          <w:rFonts w:asciiTheme="minorHAnsi" w:hAnsiTheme="minorHAnsi"/>
        </w:rPr>
        <w:t>Sankční ujednání</w:t>
      </w:r>
    </w:p>
    <w:p w14:paraId="0A2E834D" w14:textId="5D0B69FC" w:rsidR="00E966DB" w:rsidRPr="00A43B5E" w:rsidRDefault="00A43B5E" w:rsidP="00A43B5E">
      <w:pPr>
        <w:pStyle w:val="Nadpis2"/>
        <w:jc w:val="both"/>
        <w:rPr>
          <w:rFonts w:asciiTheme="minorHAnsi" w:hAnsiTheme="minorHAnsi" w:cs="Arial"/>
          <w:sz w:val="18"/>
          <w:szCs w:val="24"/>
        </w:rPr>
      </w:pPr>
      <w:bookmarkStart w:id="13" w:name="_Ref158693146"/>
      <w:r w:rsidRPr="00A43B5E">
        <w:rPr>
          <w:rFonts w:asciiTheme="minorHAnsi" w:hAnsiTheme="minorHAnsi" w:cstheme="minorHAnsi"/>
          <w:szCs w:val="24"/>
        </w:rPr>
        <w:t>V případě prodlení Zhotovitele s odstraněním vad ve lhůtách stanovených touto smlouvou se Zhotovitel zavazuje Objednateli uhradit smluvní pokutu ve výši 200 Kč za každou hodinu prodlení v případě vad kategorie „vysoká“ a smluvní pokutu ve výši 500 Kč za každý i započatý den prodlení v případě vady kategorie „střední“, a to pro každý případ prodlení, není-li jinými ustanoveními této smlouvy výslovně uvedeno jinak.</w:t>
      </w:r>
      <w:r w:rsidR="00FF6F5B" w:rsidRPr="00A43B5E">
        <w:rPr>
          <w:rFonts w:asciiTheme="minorHAnsi" w:hAnsiTheme="minorHAnsi" w:cs="Arial"/>
          <w:sz w:val="18"/>
          <w:szCs w:val="24"/>
        </w:rPr>
        <w:t xml:space="preserve"> </w:t>
      </w:r>
    </w:p>
    <w:p w14:paraId="356FC86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bookmarkEnd w:id="13"/>
    </w:p>
    <w:p w14:paraId="1C674646"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V případě, že Zhotovitel neumožní Objednateli zadat požadavek na servisní zásah z důvodu nedostupnosti služeb Hot-line ani HelpDesk, způsobené výpadkem uvedených služeb na straně Zhotovitele, je Objednatel oprávněn po Zhotoviteli požadovat smluvní pokutu ve výši 500 Kč za každý jednotlivý případ. </w:t>
      </w:r>
    </w:p>
    <w:p w14:paraId="40FFA9C5"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To se netýká případu, kdy Zhotovitel provádí preventivní údržbu a na tuto skutečnost předem upozornil Objednatele.</w:t>
      </w:r>
    </w:p>
    <w:p w14:paraId="2B20C93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Za nedodržení pravidel pro provádění informačních a propagačních opatření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_Ref393182822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11.4</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je Objednatel oprávněn požadovat zaplacení smluvní pokuty ve výši 5.000 Kč za každý zjištěný případ porušení, pokud Zhotovitel nezjedná nápravu ani v dodatečné lhůtě, kterou mu ke zjednání nápravy Objednatel určí.</w:t>
      </w:r>
    </w:p>
    <w:p w14:paraId="23D393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 případě, že Objednatel neumožní pracovníkům servisního pracoviště Zhotovitele zahájit servisní zásah v předem dohodnutém termínu, zaniká právo Objednatele na smluvní pokutu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_Ref158693146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9.1</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výše</w:t>
      </w:r>
      <w:r w:rsidRPr="000614A6">
        <w:rPr>
          <w:rFonts w:asciiTheme="minorHAnsi" w:hAnsiTheme="minorHAnsi" w:cs="Arial"/>
          <w:b/>
        </w:rPr>
        <w:t>.</w:t>
      </w:r>
      <w:r w:rsidRPr="000614A6">
        <w:rPr>
          <w:rFonts w:asciiTheme="minorHAnsi" w:hAnsiTheme="minorHAnsi" w:cs="Arial"/>
        </w:rPr>
        <w:t xml:space="preserve"> </w:t>
      </w:r>
    </w:p>
    <w:p w14:paraId="06C2038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 případě, že Objednatel je v prodlení s úhradou faktury, je povinen uhradit Zhotoviteli úrok z prodlení v zákonné výši.</w:t>
      </w:r>
    </w:p>
    <w:p w14:paraId="5C0E5E9B" w14:textId="77777777" w:rsidR="00FF6F5B" w:rsidRPr="000614A6" w:rsidRDefault="00FF6F5B" w:rsidP="00A43B5E">
      <w:pPr>
        <w:pStyle w:val="Nadpis2"/>
        <w:jc w:val="both"/>
        <w:rPr>
          <w:rFonts w:asciiTheme="minorHAnsi" w:hAnsiTheme="minorHAnsi" w:cs="Arial"/>
        </w:rPr>
      </w:pPr>
      <w:bookmarkStart w:id="14" w:name="_Ref144618347"/>
      <w:bookmarkStart w:id="15" w:name="_Ref144617837"/>
      <w:r w:rsidRPr="000614A6">
        <w:rPr>
          <w:rFonts w:asciiTheme="minorHAnsi" w:hAnsiTheme="minorHAnsi" w:cs="Arial"/>
        </w:rPr>
        <w:t>V případě, že Objednatel je v prodlení s úhradou faktury, Zhotovitel na tuto skutečnost upozorní písemným sdělením kontaktní osoby Objednatele a současně kontaktní osobu zastupující smluvní stranu Objednatele.</w:t>
      </w:r>
      <w:bookmarkEnd w:id="14"/>
      <w:r w:rsidRPr="000614A6">
        <w:rPr>
          <w:rFonts w:asciiTheme="minorHAnsi" w:hAnsiTheme="minorHAnsi" w:cs="Arial"/>
        </w:rPr>
        <w:t xml:space="preserve"> </w:t>
      </w:r>
    </w:p>
    <w:p w14:paraId="2E505739" w14:textId="77777777" w:rsidR="00E966DB" w:rsidRDefault="00FF6F5B" w:rsidP="00A43B5E">
      <w:pPr>
        <w:pStyle w:val="Nadpis2"/>
        <w:jc w:val="both"/>
        <w:rPr>
          <w:rFonts w:asciiTheme="minorHAnsi" w:hAnsiTheme="minorHAnsi" w:cs="Arial"/>
        </w:rPr>
      </w:pPr>
      <w:bookmarkStart w:id="16" w:name="_Ref144618933"/>
      <w:r w:rsidRPr="000614A6">
        <w:rPr>
          <w:rFonts w:asciiTheme="minorHAnsi" w:hAnsiTheme="minorHAnsi" w:cs="Arial"/>
        </w:rPr>
        <w:t xml:space="preserve">Zhotovitel je po dobu prodlení Objednatele s uhrazením faktury oprávněn pozastavit plnění podle této smlouvy (není povinen poskytovat Objednateli služby podle ustanovení této smlouvy). </w:t>
      </w:r>
    </w:p>
    <w:p w14:paraId="5B2EE34C"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sdělí písemně kontaktním osobám uvedeným v </w:t>
      </w:r>
      <w:r w:rsidRPr="00E966DB">
        <w:rPr>
          <w:rFonts w:asciiTheme="minorHAnsi" w:hAnsiTheme="minorHAnsi" w:cs="Arial"/>
          <w:b/>
        </w:rPr>
        <w:t xml:space="preserve">odst. </w:t>
      </w:r>
      <w:r w:rsidRPr="00E966DB">
        <w:rPr>
          <w:rFonts w:asciiTheme="minorHAnsi" w:hAnsiTheme="minorHAnsi" w:cs="Arial"/>
        </w:rPr>
        <w:fldChar w:fldCharType="begin"/>
      </w:r>
      <w:r w:rsidRPr="00E966DB">
        <w:rPr>
          <w:rFonts w:asciiTheme="minorHAnsi" w:hAnsiTheme="minorHAnsi" w:cs="Arial"/>
          <w:b/>
        </w:rPr>
        <w:instrText xml:space="preserve"> REF _Ref394240771 \r \h  \* MERGEFORMAT </w:instrText>
      </w:r>
      <w:r w:rsidRPr="00E966DB">
        <w:rPr>
          <w:rFonts w:asciiTheme="minorHAnsi" w:hAnsiTheme="minorHAnsi" w:cs="Arial"/>
        </w:rPr>
      </w:r>
      <w:r w:rsidRPr="00E966DB">
        <w:rPr>
          <w:rFonts w:asciiTheme="minorHAnsi" w:hAnsiTheme="minorHAnsi" w:cs="Arial"/>
        </w:rPr>
        <w:fldChar w:fldCharType="separate"/>
      </w:r>
      <w:r w:rsidRPr="00E966DB">
        <w:rPr>
          <w:rFonts w:asciiTheme="minorHAnsi" w:hAnsiTheme="minorHAnsi" w:cs="Arial"/>
          <w:b/>
        </w:rPr>
        <w:t>6.4</w:t>
      </w:r>
      <w:r w:rsidRPr="00E966DB">
        <w:rPr>
          <w:rFonts w:asciiTheme="minorHAnsi" w:hAnsiTheme="minorHAnsi" w:cs="Arial"/>
        </w:rPr>
        <w:fldChar w:fldCharType="end"/>
      </w:r>
      <w:r w:rsidRPr="00E966DB">
        <w:rPr>
          <w:rFonts w:asciiTheme="minorHAnsi" w:hAnsiTheme="minorHAnsi" w:cs="Arial"/>
        </w:rPr>
        <w:t xml:space="preserve">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bookmarkEnd w:id="15"/>
      <w:bookmarkEnd w:id="16"/>
    </w:p>
    <w:p w14:paraId="30D2C04A" w14:textId="77777777" w:rsidR="00FF6F5B" w:rsidRDefault="00FF6F5B" w:rsidP="00A43B5E">
      <w:pPr>
        <w:pStyle w:val="Nadpis2"/>
        <w:jc w:val="both"/>
        <w:rPr>
          <w:rFonts w:asciiTheme="minorHAnsi" w:hAnsiTheme="minorHAnsi" w:cs="Arial"/>
        </w:rPr>
      </w:pPr>
      <w:r w:rsidRPr="000614A6">
        <w:rPr>
          <w:rFonts w:asciiTheme="minorHAnsi" w:hAnsiTheme="minorHAnsi" w:cs="Arial"/>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6BCB8707" w14:textId="77777777" w:rsidR="00B06297" w:rsidRPr="000614A6" w:rsidRDefault="00B06297" w:rsidP="00B06297">
      <w:pPr>
        <w:pStyle w:val="Nadpis2"/>
        <w:numPr>
          <w:ilvl w:val="0"/>
          <w:numId w:val="0"/>
        </w:numPr>
        <w:jc w:val="both"/>
        <w:rPr>
          <w:rFonts w:asciiTheme="minorHAnsi" w:hAnsiTheme="minorHAnsi" w:cs="Arial"/>
        </w:rPr>
      </w:pPr>
    </w:p>
    <w:p w14:paraId="20279D05"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Ukončení smlouvy</w:t>
      </w:r>
    </w:p>
    <w:p w14:paraId="2ABF7CE5"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Kterákoliv ze smluvních stran může od této smlouvy odstoupit z důvodu podstatného porušení povinností vyplývajících z této smlouvy. </w:t>
      </w:r>
    </w:p>
    <w:p w14:paraId="0F2719E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 podstatné porušení podmínek smlouvy smluvní strany považují:</w:t>
      </w:r>
    </w:p>
    <w:p w14:paraId="6A18D1E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neposkytnutí servisní podpory Zhotovitelem, po řádném nahlášení požadavku Objednatelem, delším než 30 dní,</w:t>
      </w:r>
    </w:p>
    <w:p w14:paraId="5538C2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nedodržení doby odezvy nebo jiných dohodnutých termínů Zhotovitelem o více jak 5 dnů,</w:t>
      </w:r>
    </w:p>
    <w:p w14:paraId="7D91AFE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bezdůvodné přerušení prací na servisním případu Zhotovitelem,</w:t>
      </w:r>
    </w:p>
    <w:p w14:paraId="591531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nesplnění závazku Objednatele poskytnout Zhotoviteli součinnost při plnění ustanovení této smlouvy i přes písemné upozornění doručené Objednateli,</w:t>
      </w:r>
    </w:p>
    <w:p w14:paraId="1D201CF5"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prodlení Objednatele s placením fakturované částky delší než jeden měsíc ode dne splatnosti příslušného řádně doručeného daňového dokladu.</w:t>
      </w:r>
    </w:p>
    <w:p w14:paraId="7403ABA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strana je oprávněna od smlouvy odstoupit ve lhůtě 30 kalendářních dnů ode dne, kdy se o podstatném porušení povinností dozvěděla, nejpozději však do 6 měsíců ode dne kdy k podstatnému porušení povinností došlo. </w:t>
      </w:r>
    </w:p>
    <w:p w14:paraId="4BDE39C1"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Odstoupení nabývá účinnosti dnem prokazatelného doručení jeho písemného vyhotovení druhé smluvní straně. </w:t>
      </w:r>
    </w:p>
    <w:p w14:paraId="275A9195" w14:textId="594A099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Tato smlouva je uzavírána na dobu </w:t>
      </w:r>
      <w:r w:rsidR="005F059C">
        <w:rPr>
          <w:rFonts w:asciiTheme="minorHAnsi" w:hAnsiTheme="minorHAnsi" w:cs="Arial"/>
        </w:rPr>
        <w:t>určitou</w:t>
      </w:r>
      <w:r w:rsidRPr="000614A6">
        <w:rPr>
          <w:rFonts w:asciiTheme="minorHAnsi" w:hAnsiTheme="minorHAnsi" w:cs="Arial"/>
        </w:rPr>
        <w:t>, tj. 60 měsíců. V případě, že ani jedna ze stran před uplynutím této lhůty písemně nesdělí druhé straně, že trvá na ukončení této smlouvy, smlouva se automaticky obnovuje na dalších 12 měsíců. Následně se vždy po uplynutí doby 12 měsíců závazek automaticky prodlužuje o stejnou dobu, pokud opět jedna ze smluvních stran před uplynutí této lhůty písemně nesdělí druhé straně, že trvá na jejím ukončení.</w:t>
      </w:r>
    </w:p>
    <w:p w14:paraId="588FCD41" w14:textId="77777777" w:rsidR="00FF6F5B" w:rsidRPr="000614A6" w:rsidRDefault="00FF6F5B" w:rsidP="00A43B5E">
      <w:pPr>
        <w:pStyle w:val="Nadpis1"/>
        <w:jc w:val="both"/>
        <w:rPr>
          <w:rFonts w:asciiTheme="minorHAnsi" w:hAnsiTheme="minorHAnsi"/>
        </w:rPr>
      </w:pPr>
      <w:r w:rsidRPr="000614A6">
        <w:rPr>
          <w:rFonts w:asciiTheme="minorHAnsi" w:hAnsiTheme="minorHAnsi"/>
        </w:rPr>
        <w:t>Závěrečná ustanovení</w:t>
      </w:r>
    </w:p>
    <w:p w14:paraId="1FC2256F" w14:textId="16BDC0AF"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se budou bez zbytečného prodlení vzájemně informovat o všech změnách v adresách, telefonních číslech, číslech faxů, apod., uvedených v této smlouvě.</w:t>
      </w:r>
    </w:p>
    <w:p w14:paraId="7622DF9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Doplnit a měnit smlouvu mohou smluvní strany pouze formou písemných dodatků, které budou vzestupně číslovány, výslovně prohlášeny za dodatek této smlouvy a podepsány oprávněnými zástupci smluvních stran.</w:t>
      </w:r>
    </w:p>
    <w:p w14:paraId="32E8ED5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2CE5E6B7" w14:textId="0914920C"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je povinen archivovat originální vyhotovení smlouvy včetně jejích dodatků, originály účetních dokladů a dalších dokladů vztahujících se k realizaci předmětu této smlouvy po dobu 10 let od zániku této smlouvy, minimálně však do roku 20</w:t>
      </w:r>
      <w:r w:rsidR="005F059C">
        <w:rPr>
          <w:rFonts w:asciiTheme="minorHAnsi" w:hAnsiTheme="minorHAnsi" w:cs="Arial"/>
        </w:rPr>
        <w:t>35</w:t>
      </w:r>
      <w:r w:rsidRPr="00E966DB">
        <w:rPr>
          <w:rFonts w:asciiTheme="minorHAnsi" w:hAnsiTheme="minorHAnsi" w:cs="Arial"/>
        </w:rPr>
        <w:t>. Po tuto dobu je Zhotovitel povinen umožnit osobám oprávněným k výkonu kontroly projektů provést kontrolu dokladů souvisejících s plněním této smlouvy.</w:t>
      </w:r>
    </w:p>
    <w:p w14:paraId="0AD0D898" w14:textId="77777777" w:rsidR="00FF6F5B" w:rsidRPr="000614A6" w:rsidRDefault="00FF6F5B" w:rsidP="00A43B5E">
      <w:pPr>
        <w:pStyle w:val="Nadpis2"/>
        <w:jc w:val="both"/>
        <w:rPr>
          <w:rFonts w:asciiTheme="minorHAnsi" w:hAnsiTheme="minorHAnsi" w:cs="Arial"/>
        </w:rPr>
      </w:pPr>
      <w:bookmarkStart w:id="17" w:name="_Ref393182822"/>
      <w:r w:rsidRPr="000614A6">
        <w:rPr>
          <w:rFonts w:asciiTheme="minorHAnsi" w:hAnsiTheme="minorHAnsi" w:cs="Arial"/>
        </w:rPr>
        <w:t>Zhotovitel je povinen všechny písemné zprávy, písemné výstupy a prezentace (včetně prováděcího projektu a předávacích protokolů) opatřit vizuální identitou projektů podle Pravidel pro provádění informačních a propagačních opatření (viz příslušná příloha Příručky pro žadatele a příjemce v rámci příslušné výzvy). Zhotovitel prohlašuje, že ke dni nabytí účinnosti smlouvy je s těmito pravidly seznámen.</w:t>
      </w:r>
      <w:bookmarkEnd w:id="17"/>
    </w:p>
    <w:p w14:paraId="0911F818" w14:textId="0F2BCF3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je vyhotovena </w:t>
      </w:r>
      <w:r w:rsidR="005F059C">
        <w:rPr>
          <w:rFonts w:asciiTheme="minorHAnsi" w:hAnsiTheme="minorHAnsi" w:cs="Arial"/>
        </w:rPr>
        <w:t>elektronicky</w:t>
      </w:r>
      <w:r w:rsidRPr="000614A6">
        <w:rPr>
          <w:rFonts w:asciiTheme="minorHAnsi" w:hAnsiTheme="minorHAnsi" w:cs="Arial"/>
        </w:rPr>
        <w:t>.</w:t>
      </w:r>
    </w:p>
    <w:p w14:paraId="11675F0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Vztahy smluvních stran výslovně touto smlouvou neupravené se řídí obecně závaznými právními předpisy, zejména ustanoveními občanského zákoníku. </w:t>
      </w:r>
    </w:p>
    <w:p w14:paraId="45B54CC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prohlašují, že si smlouvu přečetly, že tato byla sepsána na základě jejich pravé a svobodné vůle, nikoli v tísni a za nápadně nevýhodných podmínek, a na důkaz toho připojují své podpisy.</w:t>
      </w:r>
    </w:p>
    <w:p w14:paraId="574E97AD" w14:textId="4AF4769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byla schválena Radou </w:t>
      </w:r>
      <w:r w:rsidR="00E966DB">
        <w:rPr>
          <w:rFonts w:asciiTheme="minorHAnsi" w:hAnsiTheme="minorHAnsi" w:cs="Arial"/>
        </w:rPr>
        <w:t xml:space="preserve">města </w:t>
      </w:r>
      <w:r w:rsidR="00211984">
        <w:rPr>
          <w:rFonts w:asciiTheme="minorHAnsi" w:hAnsiTheme="minorHAnsi" w:cs="Arial"/>
        </w:rPr>
        <w:t>Poděbrady</w:t>
      </w:r>
      <w:r w:rsidRPr="000614A6">
        <w:rPr>
          <w:rFonts w:asciiTheme="minorHAnsi" w:hAnsiTheme="minorHAnsi" w:cs="Arial"/>
        </w:rPr>
        <w:t xml:space="preserve"> dne </w:t>
      </w:r>
      <w:r w:rsidRPr="000614A6">
        <w:rPr>
          <w:rFonts w:asciiTheme="minorHAnsi" w:hAnsiTheme="minorHAnsi" w:cs="Arial"/>
          <w:highlight w:val="magenta"/>
        </w:rPr>
        <w:t>...............</w:t>
      </w:r>
      <w:r w:rsidRPr="000614A6">
        <w:rPr>
          <w:rFonts w:asciiTheme="minorHAnsi" w:hAnsiTheme="minorHAnsi" w:cs="Arial"/>
        </w:rPr>
        <w:t xml:space="preserve"> usnesením číslo </w:t>
      </w:r>
      <w:r w:rsidRPr="000614A6">
        <w:rPr>
          <w:rFonts w:asciiTheme="minorHAnsi" w:hAnsiTheme="minorHAnsi" w:cs="Arial"/>
          <w:highlight w:val="magenta"/>
        </w:rPr>
        <w:t>...............</w:t>
      </w:r>
    </w:p>
    <w:p w14:paraId="7D1DA295" w14:textId="77777777" w:rsidR="007E12F0" w:rsidRDefault="00FF6F5B" w:rsidP="00A43B5E">
      <w:pPr>
        <w:pStyle w:val="Nadpis2"/>
        <w:jc w:val="both"/>
        <w:rPr>
          <w:rFonts w:asciiTheme="minorHAnsi" w:hAnsiTheme="minorHAnsi" w:cs="Arial"/>
        </w:rPr>
      </w:pPr>
      <w:r w:rsidRPr="000614A6">
        <w:rPr>
          <w:rFonts w:asciiTheme="minorHAnsi" w:hAnsiTheme="minorHAnsi" w:cs="Arial"/>
        </w:rPr>
        <w:lastRenderedPageBreak/>
        <w:t>Všechny postupně číslované přílohy smlouvy jsou její nedílnou součástí. Seznam příloh smlouvy:</w:t>
      </w:r>
    </w:p>
    <w:p w14:paraId="301466E7" w14:textId="77777777" w:rsidR="007E12F0"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A smlouvy – Vymezení rozsahu a cen servisní podpory</w:t>
      </w:r>
    </w:p>
    <w:p w14:paraId="19BC664A"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B smlouvy – Vymezení mechanismů servisní podpory a kontaktní údaje</w:t>
      </w:r>
    </w:p>
    <w:p w14:paraId="6BACEB77" w14:textId="77777777" w:rsidR="00FF6F5B" w:rsidRPr="000614A6" w:rsidRDefault="00FF6F5B" w:rsidP="00A43B5E">
      <w:pPr>
        <w:pStyle w:val="Nadpis1"/>
        <w:jc w:val="both"/>
        <w:rPr>
          <w:rFonts w:asciiTheme="minorHAnsi" w:hAnsiTheme="minorHAnsi"/>
        </w:rPr>
      </w:pPr>
      <w:r w:rsidRPr="000614A6">
        <w:rPr>
          <w:rFonts w:asciiTheme="minorHAnsi" w:hAnsiTheme="minorHAnsi"/>
        </w:rPr>
        <w:t>Platnost a účinnost smlouvy</w:t>
      </w:r>
    </w:p>
    <w:p w14:paraId="0D0DD34E" w14:textId="77777777" w:rsidR="009F3672" w:rsidRPr="009F3672" w:rsidRDefault="009F3672" w:rsidP="00A43B5E">
      <w:pPr>
        <w:pStyle w:val="Nadpis2"/>
        <w:jc w:val="both"/>
        <w:rPr>
          <w:rFonts w:asciiTheme="minorHAnsi" w:hAnsiTheme="minorHAnsi" w:cs="Arial"/>
        </w:rPr>
      </w:pPr>
      <w:r w:rsidRPr="009F3672">
        <w:rPr>
          <w:rFonts w:asciiTheme="minorHAnsi" w:hAnsiTheme="minorHAnsi" w:cs="Arial"/>
        </w:rPr>
        <w:t xml:space="preserve">Tato smlouva nabývá účinnosti dnem jejího uveřejnění v registru smluv. Uveřejnění smlouvy v registru smluv provede objednatel. </w:t>
      </w:r>
    </w:p>
    <w:bookmarkEnd w:id="0"/>
    <w:p w14:paraId="77972822" w14:textId="77777777" w:rsidR="00FF6F5B" w:rsidRPr="000614A6" w:rsidRDefault="00FF6F5B" w:rsidP="00A43B5E">
      <w:pPr>
        <w:jc w:val="both"/>
        <w:rPr>
          <w:rFonts w:asciiTheme="minorHAnsi" w:hAnsiTheme="minorHAnsi" w:cs="Arial"/>
        </w:rPr>
      </w:pPr>
    </w:p>
    <w:tbl>
      <w:tblPr>
        <w:tblW w:w="9645" w:type="dxa"/>
        <w:tblInd w:w="108" w:type="dxa"/>
        <w:tblLayout w:type="fixed"/>
        <w:tblLook w:val="04A0" w:firstRow="1" w:lastRow="0" w:firstColumn="1" w:lastColumn="0" w:noHBand="0" w:noVBand="1"/>
      </w:tblPr>
      <w:tblGrid>
        <w:gridCol w:w="994"/>
        <w:gridCol w:w="3829"/>
        <w:gridCol w:w="1135"/>
        <w:gridCol w:w="3687"/>
      </w:tblGrid>
      <w:tr w:rsidR="00FF6F5B" w:rsidRPr="000614A6" w14:paraId="58352914" w14:textId="77777777" w:rsidTr="00F91EE2">
        <w:trPr>
          <w:cantSplit/>
          <w:trHeight w:val="241"/>
        </w:trPr>
        <w:tc>
          <w:tcPr>
            <w:tcW w:w="993" w:type="dxa"/>
            <w:vAlign w:val="center"/>
            <w:hideMark/>
          </w:tcPr>
          <w:p w14:paraId="7CEB92FD"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827" w:type="dxa"/>
            <w:vAlign w:val="center"/>
            <w:hideMark/>
          </w:tcPr>
          <w:p w14:paraId="7472F0D0"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134" w:type="dxa"/>
            <w:vAlign w:val="center"/>
            <w:hideMark/>
          </w:tcPr>
          <w:p w14:paraId="788D53F8"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685" w:type="dxa"/>
            <w:vAlign w:val="center"/>
            <w:hideMark/>
          </w:tcPr>
          <w:p w14:paraId="60DB4D66" w14:textId="77777777" w:rsidR="00FF6F5B" w:rsidRPr="000614A6" w:rsidRDefault="00FF6F5B" w:rsidP="00A43B5E">
            <w:pPr>
              <w:jc w:val="both"/>
              <w:rPr>
                <w:rFonts w:asciiTheme="minorHAnsi" w:hAnsiTheme="minorHAnsi" w:cs="Arial"/>
                <w:b/>
              </w:rPr>
            </w:pPr>
            <w:proofErr w:type="spellStart"/>
            <w:r w:rsidRPr="000614A6">
              <w:rPr>
                <w:rFonts w:asciiTheme="minorHAnsi" w:hAnsiTheme="minorHAnsi" w:cs="Arial"/>
                <w:highlight w:val="yellow"/>
              </w:rPr>
              <w:t>xxx</w:t>
            </w:r>
            <w:proofErr w:type="spellEnd"/>
          </w:p>
        </w:tc>
      </w:tr>
      <w:tr w:rsidR="00FF6F5B" w:rsidRPr="000614A6" w14:paraId="0B37D2C3" w14:textId="77777777" w:rsidTr="00F91EE2">
        <w:trPr>
          <w:cantSplit/>
          <w:trHeight w:val="232"/>
        </w:trPr>
        <w:tc>
          <w:tcPr>
            <w:tcW w:w="4820" w:type="dxa"/>
            <w:gridSpan w:val="2"/>
            <w:vAlign w:val="bottom"/>
            <w:hideMark/>
          </w:tcPr>
          <w:p w14:paraId="0A75DB1B"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Objednatele</w:t>
            </w:r>
          </w:p>
        </w:tc>
        <w:tc>
          <w:tcPr>
            <w:tcW w:w="4819" w:type="dxa"/>
            <w:gridSpan w:val="2"/>
            <w:vAlign w:val="bottom"/>
            <w:hideMark/>
          </w:tcPr>
          <w:p w14:paraId="6663516E"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Zhotovitele</w:t>
            </w:r>
          </w:p>
        </w:tc>
      </w:tr>
      <w:tr w:rsidR="00FF6F5B" w:rsidRPr="000614A6" w14:paraId="410257A5" w14:textId="77777777" w:rsidTr="00F91EE2">
        <w:trPr>
          <w:trHeight w:val="962"/>
        </w:trPr>
        <w:tc>
          <w:tcPr>
            <w:tcW w:w="993" w:type="dxa"/>
            <w:vAlign w:val="bottom"/>
            <w:hideMark/>
          </w:tcPr>
          <w:p w14:paraId="779D4898"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827" w:type="dxa"/>
            <w:vAlign w:val="bottom"/>
            <w:hideMark/>
          </w:tcPr>
          <w:p w14:paraId="67F6F38A" w14:textId="77777777" w:rsidR="00FF6F5B" w:rsidRPr="000614A6" w:rsidRDefault="00FF6F5B" w:rsidP="00A43B5E">
            <w:pPr>
              <w:jc w:val="both"/>
              <w:rPr>
                <w:rFonts w:asciiTheme="minorHAnsi" w:hAnsiTheme="minorHAnsi" w:cs="Arial"/>
              </w:rPr>
            </w:pPr>
            <w:r w:rsidRPr="000614A6">
              <w:rPr>
                <w:rFonts w:asciiTheme="minorHAnsi" w:hAnsiTheme="minorHAnsi" w:cs="Arial"/>
              </w:rPr>
              <w:t>……………………………………………….</w:t>
            </w:r>
          </w:p>
        </w:tc>
        <w:tc>
          <w:tcPr>
            <w:tcW w:w="1134" w:type="dxa"/>
            <w:vAlign w:val="bottom"/>
            <w:hideMark/>
          </w:tcPr>
          <w:p w14:paraId="07E9ECF2"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685" w:type="dxa"/>
            <w:vAlign w:val="bottom"/>
            <w:hideMark/>
          </w:tcPr>
          <w:p w14:paraId="3433C466" w14:textId="77777777" w:rsidR="00FF6F5B" w:rsidRPr="000614A6" w:rsidRDefault="00FF6F5B" w:rsidP="00A43B5E">
            <w:pPr>
              <w:jc w:val="both"/>
              <w:rPr>
                <w:rFonts w:asciiTheme="minorHAnsi" w:hAnsiTheme="minorHAnsi" w:cs="Arial"/>
              </w:rPr>
            </w:pPr>
            <w:r w:rsidRPr="000614A6">
              <w:rPr>
                <w:rFonts w:asciiTheme="minorHAnsi" w:hAnsiTheme="minorHAnsi" w:cs="Arial"/>
                <w:highlight w:val="yellow"/>
              </w:rPr>
              <w:t>……………………………………………….</w:t>
            </w:r>
          </w:p>
        </w:tc>
      </w:tr>
      <w:tr w:rsidR="00FF6F5B" w:rsidRPr="000614A6" w14:paraId="4CFB3026" w14:textId="77777777" w:rsidTr="00F91EE2">
        <w:trPr>
          <w:trHeight w:val="328"/>
        </w:trPr>
        <w:tc>
          <w:tcPr>
            <w:tcW w:w="993" w:type="dxa"/>
            <w:vAlign w:val="center"/>
            <w:hideMark/>
          </w:tcPr>
          <w:p w14:paraId="11E91F93"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827" w:type="dxa"/>
            <w:vAlign w:val="center"/>
            <w:hideMark/>
          </w:tcPr>
          <w:p w14:paraId="376CFA95" w14:textId="1229BF19" w:rsidR="00FF6F5B" w:rsidRPr="000614A6" w:rsidRDefault="00641F03" w:rsidP="00A43B5E">
            <w:pPr>
              <w:jc w:val="both"/>
              <w:rPr>
                <w:rFonts w:asciiTheme="minorHAnsi" w:hAnsiTheme="minorHAnsi" w:cs="Arial"/>
              </w:rPr>
            </w:pPr>
            <w:r w:rsidRPr="00641F03">
              <w:rPr>
                <w:rFonts w:asciiTheme="minorHAnsi" w:hAnsiTheme="minorHAnsi" w:cs="Arial"/>
              </w:rPr>
              <w:t>Mgr. Roman Schulz</w:t>
            </w:r>
          </w:p>
        </w:tc>
        <w:tc>
          <w:tcPr>
            <w:tcW w:w="1134" w:type="dxa"/>
            <w:vAlign w:val="center"/>
            <w:hideMark/>
          </w:tcPr>
          <w:p w14:paraId="6AD5F819"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685" w:type="dxa"/>
            <w:vAlign w:val="center"/>
            <w:hideMark/>
          </w:tcPr>
          <w:p w14:paraId="2D9BCC5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r w:rsidR="00FF6F5B" w:rsidRPr="000614A6" w14:paraId="5A740ABB" w14:textId="77777777" w:rsidTr="00F91EE2">
        <w:trPr>
          <w:trHeight w:val="328"/>
        </w:trPr>
        <w:tc>
          <w:tcPr>
            <w:tcW w:w="993" w:type="dxa"/>
            <w:vAlign w:val="center"/>
            <w:hideMark/>
          </w:tcPr>
          <w:p w14:paraId="5B72F606"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827" w:type="dxa"/>
            <w:vAlign w:val="center"/>
            <w:hideMark/>
          </w:tcPr>
          <w:p w14:paraId="64552450" w14:textId="0459DB19" w:rsidR="00FF6F5B" w:rsidRPr="000614A6" w:rsidRDefault="00641F03" w:rsidP="00A43B5E">
            <w:pPr>
              <w:jc w:val="both"/>
              <w:rPr>
                <w:rFonts w:asciiTheme="minorHAnsi" w:hAnsiTheme="minorHAnsi" w:cs="Arial"/>
              </w:rPr>
            </w:pPr>
            <w:r w:rsidRPr="00641F03">
              <w:rPr>
                <w:rFonts w:asciiTheme="minorHAnsi" w:hAnsiTheme="minorHAnsi" w:cs="Arial"/>
              </w:rPr>
              <w:t>starosta</w:t>
            </w:r>
          </w:p>
        </w:tc>
        <w:tc>
          <w:tcPr>
            <w:tcW w:w="1134" w:type="dxa"/>
            <w:vAlign w:val="center"/>
            <w:hideMark/>
          </w:tcPr>
          <w:p w14:paraId="315EECA0"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685" w:type="dxa"/>
            <w:vAlign w:val="center"/>
            <w:hideMark/>
          </w:tcPr>
          <w:p w14:paraId="21A88E9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bl>
    <w:p w14:paraId="30CC7EC7" w14:textId="77777777" w:rsidR="00FF6F5B" w:rsidRPr="000614A6" w:rsidRDefault="00FF6F5B" w:rsidP="00A43B5E">
      <w:pPr>
        <w:jc w:val="both"/>
        <w:rPr>
          <w:rFonts w:asciiTheme="minorHAnsi" w:hAnsiTheme="minorHAnsi" w:cs="Arial"/>
        </w:rPr>
      </w:pPr>
    </w:p>
    <w:p w14:paraId="30285FC7" w14:textId="560D8269" w:rsidR="00FF6F5B" w:rsidRDefault="00FF6F5B" w:rsidP="00A43B5E">
      <w:pPr>
        <w:jc w:val="both"/>
        <w:rPr>
          <w:rFonts w:asciiTheme="minorHAnsi" w:hAnsiTheme="minorHAnsi" w:cs="Arial"/>
        </w:rPr>
      </w:pPr>
      <w:r w:rsidRPr="000614A6">
        <w:rPr>
          <w:rFonts w:asciiTheme="minorHAnsi" w:hAnsiTheme="minorHAnsi" w:cs="Arial"/>
        </w:rPr>
        <w:br w:type="page"/>
      </w:r>
    </w:p>
    <w:p w14:paraId="17EF13B6" w14:textId="094D9C26" w:rsidR="00FF6F5B" w:rsidRPr="000614A6" w:rsidRDefault="000E7E3B" w:rsidP="00A43B5E">
      <w:pPr>
        <w:pStyle w:val="Nadpis1"/>
        <w:numPr>
          <w:ilvl w:val="0"/>
          <w:numId w:val="0"/>
        </w:numPr>
        <w:jc w:val="both"/>
        <w:rPr>
          <w:rFonts w:asciiTheme="minorHAnsi" w:hAnsiTheme="minorHAnsi"/>
        </w:rPr>
      </w:pPr>
      <w:r>
        <w:rPr>
          <w:rFonts w:asciiTheme="minorHAnsi" w:hAnsiTheme="minorHAnsi"/>
        </w:rPr>
        <w:lastRenderedPageBreak/>
        <w:t>P</w:t>
      </w:r>
      <w:r w:rsidR="00FF6F5B" w:rsidRPr="000614A6">
        <w:rPr>
          <w:rFonts w:asciiTheme="minorHAnsi" w:hAnsiTheme="minorHAnsi"/>
        </w:rPr>
        <w:t>říloha A – Vymezení rozsahu servisní podpory</w:t>
      </w:r>
    </w:p>
    <w:p w14:paraId="11DC8E68" w14:textId="1AB100E6" w:rsidR="00FF6F5B" w:rsidRPr="000614A6" w:rsidRDefault="00FF6F5B" w:rsidP="00A43B5E">
      <w:pPr>
        <w:jc w:val="both"/>
        <w:rPr>
          <w:rFonts w:asciiTheme="minorHAnsi" w:hAnsiTheme="minorHAnsi" w:cs="Arial"/>
        </w:rPr>
      </w:pPr>
      <w:r w:rsidRPr="000614A6">
        <w:rPr>
          <w:rFonts w:asciiTheme="minorHAnsi" w:hAnsiTheme="minorHAnsi" w:cs="Arial"/>
        </w:rPr>
        <w:t>Servisní a technická podpora bude poskytována na všechny části díla</w:t>
      </w:r>
      <w:r w:rsidR="00056772">
        <w:rPr>
          <w:rFonts w:asciiTheme="minorHAnsi" w:hAnsiTheme="minorHAnsi" w:cs="Arial"/>
        </w:rPr>
        <w:t xml:space="preserve"> </w:t>
      </w:r>
      <w:r w:rsidR="007E12F0">
        <w:rPr>
          <w:rFonts w:asciiTheme="minorHAnsi" w:hAnsiTheme="minorHAnsi" w:cs="Arial"/>
        </w:rPr>
        <w:t>veřejné zakázky</w:t>
      </w:r>
      <w:r w:rsidR="009F3672">
        <w:rPr>
          <w:rFonts w:asciiTheme="minorHAnsi" w:hAnsiTheme="minorHAnsi" w:cs="Arial"/>
        </w:rPr>
        <w:t xml:space="preserve"> – dodávka softwaru</w:t>
      </w:r>
      <w:r w:rsidR="007E12F0">
        <w:rPr>
          <w:rFonts w:asciiTheme="minorHAnsi" w:hAnsiTheme="minorHAnsi" w:cs="Arial"/>
        </w:rPr>
        <w:t xml:space="preserve"> a</w:t>
      </w:r>
      <w:r w:rsidRPr="000614A6">
        <w:rPr>
          <w:rFonts w:asciiTheme="minorHAnsi" w:hAnsiTheme="minorHAnsi" w:cs="Arial"/>
        </w:rPr>
        <w:t xml:space="preserve"> po celou dobu udržitelnosti projektu.</w:t>
      </w:r>
    </w:p>
    <w:p w14:paraId="554FE7B9" w14:textId="77777777" w:rsidR="00FF6F5B" w:rsidRPr="000614A6" w:rsidRDefault="00FF6F5B" w:rsidP="00A43B5E">
      <w:pPr>
        <w:pStyle w:val="Nadpis1"/>
        <w:numPr>
          <w:ilvl w:val="0"/>
          <w:numId w:val="2"/>
        </w:numPr>
        <w:ind w:left="709" w:hanging="709"/>
        <w:jc w:val="both"/>
        <w:rPr>
          <w:rFonts w:asciiTheme="minorHAnsi" w:hAnsiTheme="minorHAnsi"/>
        </w:rPr>
      </w:pPr>
      <w:r w:rsidRPr="000614A6">
        <w:rPr>
          <w:rFonts w:asciiTheme="minorHAnsi" w:hAnsiTheme="minorHAnsi"/>
        </w:rPr>
        <w:t>servisní (technická) podpora</w:t>
      </w:r>
    </w:p>
    <w:p w14:paraId="75798A08" w14:textId="1C3D8025" w:rsidR="00FF6F5B" w:rsidRPr="000614A6" w:rsidRDefault="00FF6F5B" w:rsidP="00A43B5E">
      <w:pPr>
        <w:pStyle w:val="Nadpis2"/>
        <w:jc w:val="both"/>
        <w:rPr>
          <w:rFonts w:asciiTheme="minorHAnsi" w:hAnsiTheme="minorHAnsi" w:cs="Arial"/>
        </w:rPr>
      </w:pPr>
      <w:r w:rsidRPr="000614A6">
        <w:rPr>
          <w:rFonts w:asciiTheme="minorHAnsi" w:hAnsiTheme="minorHAnsi" w:cs="Arial"/>
        </w:rPr>
        <w:t>Průběžné provádění inovace</w:t>
      </w:r>
      <w:r w:rsidR="00CB56B0">
        <w:rPr>
          <w:rFonts w:asciiTheme="minorHAnsi" w:hAnsiTheme="minorHAnsi" w:cs="Arial"/>
        </w:rPr>
        <w:t xml:space="preserve"> předmětu plnění veřejné zakázky</w:t>
      </w:r>
      <w:r w:rsidRPr="000614A6">
        <w:rPr>
          <w:rFonts w:asciiTheme="minorHAnsi" w:hAnsiTheme="minorHAnsi" w:cs="Arial"/>
        </w:rPr>
        <w:t xml:space="preserve"> </w:t>
      </w:r>
      <w:r w:rsidR="000E7E3B" w:rsidRPr="000E7E3B">
        <w:rPr>
          <w:rFonts w:asciiTheme="minorHAnsi" w:hAnsiTheme="minorHAnsi" w:cs="Arial"/>
          <w:b/>
          <w:color w:val="00000A"/>
        </w:rPr>
        <w:t>„</w:t>
      </w:r>
      <w:r w:rsidR="00972DAA" w:rsidRPr="00972DAA">
        <w:rPr>
          <w:rFonts w:asciiTheme="minorHAnsi" w:hAnsiTheme="minorHAnsi" w:cs="Arial"/>
          <w:b/>
          <w:color w:val="00000A"/>
        </w:rPr>
        <w:t>V 00726 – eGovernment města Poděbrady – portál úředníka</w:t>
      </w:r>
      <w:r w:rsidR="000E7E3B" w:rsidRPr="000E7E3B">
        <w:rPr>
          <w:rFonts w:asciiTheme="minorHAnsi" w:hAnsiTheme="minorHAnsi" w:cs="Arial"/>
          <w:b/>
          <w:color w:val="00000A"/>
        </w:rPr>
        <w:t>“</w:t>
      </w:r>
      <w:r w:rsidR="007E12F0" w:rsidRPr="007E12F0">
        <w:rPr>
          <w:rFonts w:asciiTheme="minorHAnsi" w:hAnsiTheme="minorHAnsi" w:cs="Arial"/>
          <w:color w:val="00000A"/>
        </w:rPr>
        <w:t xml:space="preserve"> </w:t>
      </w:r>
      <w:r w:rsidR="00B4714B">
        <w:rPr>
          <w:rFonts w:asciiTheme="minorHAnsi" w:hAnsiTheme="minorHAnsi" w:cs="Arial"/>
        </w:rPr>
        <w:t xml:space="preserve">(dále také jako </w:t>
      </w:r>
      <w:r w:rsidR="000E7E3B">
        <w:rPr>
          <w:rFonts w:asciiTheme="minorHAnsi" w:hAnsiTheme="minorHAnsi" w:cs="Arial"/>
        </w:rPr>
        <w:t>Systém</w:t>
      </w:r>
      <w:r w:rsidRPr="000614A6">
        <w:rPr>
          <w:rFonts w:asciiTheme="minorHAnsi" w:hAnsiTheme="minorHAnsi" w:cs="Arial"/>
        </w:rPr>
        <w:t>), jeho jednotlivých technologických částí a příslušného software, zejména update a legislativního update, upgrade a legislativního upgrade.</w:t>
      </w:r>
    </w:p>
    <w:p w14:paraId="52B14F5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update</w:t>
      </w:r>
      <w:r w:rsidRPr="000614A6">
        <w:rPr>
          <w:rFonts w:asciiTheme="minorHAnsi" w:hAnsiTheme="minorHAnsi" w:cs="Arial"/>
        </w:rPr>
        <w:t xml:space="preserve"> </w:t>
      </w:r>
    </w:p>
    <w:p w14:paraId="773D8EF3"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14:paraId="0FA1F20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byla provedena pouze na základě legislativních změn, je nová verze tohoto produktu jeho “legislativním updatem”.</w:t>
      </w:r>
    </w:p>
    <w:p w14:paraId="52CE797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upgrade</w:t>
      </w:r>
    </w:p>
    <w:p w14:paraId="5616A74A"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14:paraId="3E1CB2A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a změna struktury dat datového fondu, se kterým tento produkt pracuje, byla provedena pouze na základě legislativních změn, je nová verze tohoto produktu jeho “legislativním upgradem”.</w:t>
      </w:r>
    </w:p>
    <w:p w14:paraId="6DFE724D" w14:textId="7E38C3F2" w:rsidR="00FF6F5B" w:rsidRPr="000614A6" w:rsidRDefault="00FF6F5B" w:rsidP="00A43B5E">
      <w:pPr>
        <w:pStyle w:val="Nadpis2"/>
        <w:jc w:val="both"/>
        <w:rPr>
          <w:rFonts w:asciiTheme="minorHAnsi" w:hAnsiTheme="minorHAnsi" w:cs="Arial"/>
        </w:rPr>
      </w:pPr>
      <w:r w:rsidRPr="000614A6">
        <w:rPr>
          <w:rFonts w:asciiTheme="minorHAnsi" w:hAnsiTheme="minorHAnsi" w:cs="Arial"/>
        </w:rPr>
        <w:t>Poskytování update a upgrade vzniklé legislativními změnami a požadavky Objednatele či samostatnou, nevynucenou, inovační činností Zhotovitele.</w:t>
      </w:r>
    </w:p>
    <w:p w14:paraId="5573F8AB" w14:textId="36508EF4"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Provádění obecných změn </w:t>
      </w:r>
      <w:r w:rsidR="000E7E3B">
        <w:rPr>
          <w:rFonts w:asciiTheme="minorHAnsi" w:hAnsiTheme="minorHAnsi" w:cs="Arial"/>
        </w:rPr>
        <w:t>Systému</w:t>
      </w:r>
      <w:r w:rsidRPr="000614A6">
        <w:rPr>
          <w:rFonts w:asciiTheme="minorHAnsi" w:hAnsiTheme="minorHAnsi" w:cs="Arial"/>
        </w:rPr>
        <w:t xml:space="preserve"> v důsledku vývoje HW a SW prostředků.</w:t>
      </w:r>
    </w:p>
    <w:p w14:paraId="5D17AC5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Distribuce nových verzí produktu a bezpečnostních a funkčních oprav (patchů) včetně aktuální dokumentace a popisu změn zpřístupněním pokynů k jeho elektronickému stažení Objednatelem z datového úložiště Zhotovitele.</w:t>
      </w:r>
    </w:p>
    <w:p w14:paraId="703B2E84" w14:textId="071194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Distribuce nových verzí </w:t>
      </w:r>
      <w:r w:rsidR="000E7E3B">
        <w:rPr>
          <w:rFonts w:asciiTheme="minorHAnsi" w:hAnsiTheme="minorHAnsi" w:cs="Arial"/>
        </w:rPr>
        <w:t>Systému</w:t>
      </w:r>
      <w:r w:rsidRPr="000614A6">
        <w:rPr>
          <w:rFonts w:asciiTheme="minorHAnsi" w:hAnsiTheme="minorHAnsi" w:cs="Arial"/>
        </w:rPr>
        <w:t xml:space="preserve"> uživatelům elektronicky; Zhotovitel za</w:t>
      </w:r>
      <w:r>
        <w:rPr>
          <w:rFonts w:asciiTheme="minorHAnsi" w:hAnsiTheme="minorHAnsi" w:cs="Arial"/>
        </w:rPr>
        <w:t xml:space="preserve">jistí takovou funkcionalitu </w:t>
      </w:r>
      <w:r w:rsidR="000E7E3B">
        <w:rPr>
          <w:rFonts w:asciiTheme="minorHAnsi" w:hAnsiTheme="minorHAnsi" w:cs="Arial"/>
        </w:rPr>
        <w:t>Systému</w:t>
      </w:r>
      <w:r w:rsidRPr="000614A6">
        <w:rPr>
          <w:rFonts w:asciiTheme="minorHAnsi" w:hAnsiTheme="minorHAnsi" w:cs="Arial"/>
        </w:rPr>
        <w:t>, která umožní jednorázové centrální automatizované provádění instalace nových verzí pro Objednatele.</w:t>
      </w:r>
    </w:p>
    <w:p w14:paraId="29745E8A" w14:textId="0A2C4CCF" w:rsidR="00FF6F5B" w:rsidRPr="000614A6" w:rsidRDefault="00FF6F5B" w:rsidP="00A43B5E">
      <w:pPr>
        <w:pStyle w:val="Nadpis2"/>
        <w:jc w:val="both"/>
        <w:rPr>
          <w:rFonts w:asciiTheme="minorHAnsi" w:hAnsiTheme="minorHAnsi" w:cs="Arial"/>
        </w:rPr>
      </w:pPr>
      <w:r>
        <w:rPr>
          <w:rFonts w:asciiTheme="minorHAnsi" w:hAnsiTheme="minorHAnsi" w:cs="Arial"/>
        </w:rPr>
        <w:t xml:space="preserve">Distribuce inovovaného </w:t>
      </w:r>
      <w:r w:rsidR="000E7E3B">
        <w:rPr>
          <w:rFonts w:asciiTheme="minorHAnsi" w:hAnsiTheme="minorHAnsi" w:cs="Arial"/>
        </w:rPr>
        <w:t>Systému</w:t>
      </w:r>
      <w:r w:rsidRPr="000614A6">
        <w:rPr>
          <w:rFonts w:asciiTheme="minorHAnsi" w:hAnsiTheme="minorHAnsi" w:cs="Arial"/>
        </w:rPr>
        <w:t xml:space="preserve"> za účelem legislativního update nebo legislativního upgrade bude provedena před termínem účinnosti změn příslušných právních předpisů.</w:t>
      </w:r>
    </w:p>
    <w:p w14:paraId="705B8C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Aktualizace provozní dokumentace.</w:t>
      </w:r>
    </w:p>
    <w:p w14:paraId="0337744C"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Hot-line formou telefonické podpory pro zaměstnance Objednatele pro hlášení požadavků na technickou podporu a servis.</w:t>
      </w:r>
    </w:p>
    <w:p w14:paraId="017526B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HelpDesk pro zaměstnance Objednatele pro hlášení závad a požadavků na technickou podporu a servis.</w:t>
      </w:r>
    </w:p>
    <w:p w14:paraId="065AAFD9" w14:textId="77777777" w:rsidR="00FF6F5B" w:rsidRPr="000614A6" w:rsidRDefault="00FF6F5B" w:rsidP="00A43B5E">
      <w:pPr>
        <w:pStyle w:val="Nadpis1"/>
        <w:jc w:val="both"/>
        <w:rPr>
          <w:rFonts w:asciiTheme="minorHAnsi" w:hAnsiTheme="minorHAnsi"/>
        </w:rPr>
      </w:pPr>
      <w:r w:rsidRPr="000614A6">
        <w:rPr>
          <w:rFonts w:asciiTheme="minorHAnsi" w:hAnsiTheme="minorHAnsi"/>
          <w:b w:val="0"/>
          <w:bCs w:val="0"/>
          <w:caps w:val="0"/>
        </w:rPr>
        <w:br w:type="page"/>
      </w:r>
      <w:r w:rsidRPr="000614A6">
        <w:rPr>
          <w:rFonts w:asciiTheme="minorHAnsi" w:hAnsiTheme="minorHAnsi"/>
        </w:rPr>
        <w:lastRenderedPageBreak/>
        <w:t>servis</w:t>
      </w:r>
    </w:p>
    <w:p w14:paraId="6018C3E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Služby odstraňování vad. Proces odstraňování vad produktu bude probíhat v těchto režimech:</w:t>
      </w:r>
    </w:p>
    <w:p w14:paraId="311F9A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vysoká</w:t>
      </w:r>
      <w:r w:rsidRPr="000614A6">
        <w:rPr>
          <w:rFonts w:asciiTheme="minorHAnsi" w:hAnsiTheme="minorHAnsi" w:cs="Arial"/>
        </w:rPr>
        <w:t>“</w:t>
      </w:r>
    </w:p>
    <w:p w14:paraId="247E18F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1490C36E" w14:textId="44A28025"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8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48 pracovních hodin od nahlášení vady, a to i způsobem dočasného provizorního řešení, umožňujícího provoz. Vada bude odstraněna v nejkratší možné lhůtě s ohledem na její povahu a dopad na činnost Objednatele. </w:t>
      </w:r>
    </w:p>
    <w:p w14:paraId="10A60491"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4C09EB98"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střední</w:t>
      </w:r>
      <w:r w:rsidRPr="000614A6">
        <w:rPr>
          <w:rFonts w:asciiTheme="minorHAnsi" w:hAnsiTheme="minorHAnsi" w:cs="Arial"/>
        </w:rPr>
        <w:t>“</w:t>
      </w:r>
    </w:p>
    <w:p w14:paraId="339FF38C"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1A4F06B9" w14:textId="22557CD3"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16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0E7E3B">
        <w:rPr>
          <w:rFonts w:asciiTheme="minorHAnsi" w:hAnsiTheme="minorHAnsi" w:cs="Arial"/>
        </w:rPr>
        <w:t>7</w:t>
      </w:r>
      <w:r w:rsidRPr="000614A6">
        <w:rPr>
          <w:rFonts w:asciiTheme="minorHAnsi" w:hAnsiTheme="minorHAnsi" w:cs="Arial"/>
        </w:rPr>
        <w:t xml:space="preserve"> pracovních dnů od nahlášení vady. Vada bude odstraněna v nejkratší možné lhůtě s ohledem na její povahu a dopad na činnost Objednatele. </w:t>
      </w:r>
    </w:p>
    <w:p w14:paraId="64C197E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71EDA20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nízká</w:t>
      </w:r>
      <w:r w:rsidRPr="000614A6">
        <w:rPr>
          <w:rFonts w:asciiTheme="minorHAnsi" w:hAnsiTheme="minorHAnsi" w:cs="Arial"/>
        </w:rPr>
        <w:t>“</w:t>
      </w:r>
    </w:p>
    <w:p w14:paraId="446DE552"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neomezující provoz, jedná se o drobné vady, které nespadají do kategorií „vysoká“ nebo „střední“. Nejpozději do 2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20 pracovních dnů od nahlášení vady. </w:t>
      </w:r>
    </w:p>
    <w:p w14:paraId="47036184"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67C0DFEA" w14:textId="0692A0EE" w:rsidR="00FF6F5B" w:rsidRPr="000614A6" w:rsidRDefault="00FF6F5B" w:rsidP="00A43B5E">
      <w:pPr>
        <w:pStyle w:val="Nadpis2"/>
        <w:jc w:val="both"/>
        <w:rPr>
          <w:rFonts w:asciiTheme="minorHAnsi" w:hAnsiTheme="minorHAnsi" w:cs="Arial"/>
        </w:rPr>
      </w:pPr>
      <w:r w:rsidRPr="000614A6">
        <w:rPr>
          <w:rFonts w:asciiTheme="minorHAnsi" w:hAnsiTheme="minorHAnsi" w:cs="Arial"/>
        </w:rPr>
        <w:t>Zařazení vady do jednotlivých kategorií určuje Objednatel ve spolupráci s</w:t>
      </w:r>
      <w:r w:rsidR="009049B0">
        <w:rPr>
          <w:rFonts w:asciiTheme="minorHAnsi" w:hAnsiTheme="minorHAnsi" w:cs="Arial"/>
        </w:rPr>
        <w:t>e</w:t>
      </w:r>
      <w:r w:rsidRPr="000614A6">
        <w:rPr>
          <w:rFonts w:asciiTheme="minorHAnsi" w:hAnsiTheme="minorHAnsi" w:cs="Arial"/>
        </w:rPr>
        <w:t> Zhotovitelem.</w:t>
      </w:r>
      <w:r w:rsidR="00A43B5E">
        <w:rPr>
          <w:rFonts w:asciiTheme="minorHAnsi" w:hAnsiTheme="minorHAnsi" w:cs="Arial"/>
        </w:rPr>
        <w:t xml:space="preserve"> </w:t>
      </w:r>
      <w:r w:rsidR="00A43B5E" w:rsidRPr="00A43B5E">
        <w:rPr>
          <w:rFonts w:asciiTheme="minorHAnsi" w:hAnsiTheme="minorHAnsi" w:cs="Arial"/>
        </w:rPr>
        <w:t>Za odstranění závady v dané kategorii se považuje její posun do nižší kategorie vady.</w:t>
      </w:r>
    </w:p>
    <w:p w14:paraId="6D5B017A" w14:textId="0E8A3B9C" w:rsidR="00FF6F5B" w:rsidRPr="000614A6" w:rsidRDefault="00FF6F5B" w:rsidP="00A43B5E">
      <w:pPr>
        <w:pStyle w:val="Nadpis2"/>
        <w:jc w:val="both"/>
        <w:rPr>
          <w:rFonts w:asciiTheme="minorHAnsi" w:hAnsiTheme="minorHAnsi" w:cs="Arial"/>
        </w:rPr>
      </w:pPr>
      <w:r w:rsidRPr="000614A6">
        <w:rPr>
          <w:rFonts w:asciiTheme="minorHAnsi" w:hAnsiTheme="minorHAnsi" w:cs="Arial"/>
        </w:rPr>
        <w:t>Pro účely smlouvy je pro pracovní dny stanovena pracovní doba od 0</w:t>
      </w:r>
      <w:r w:rsidR="00A41859">
        <w:rPr>
          <w:rFonts w:asciiTheme="minorHAnsi" w:hAnsiTheme="minorHAnsi" w:cs="Arial"/>
        </w:rPr>
        <w:t>8</w:t>
      </w:r>
      <w:r w:rsidRPr="000614A6">
        <w:rPr>
          <w:rFonts w:asciiTheme="minorHAnsi" w:hAnsiTheme="minorHAnsi" w:cs="Arial"/>
        </w:rPr>
        <w:t>:00 do 1</w:t>
      </w:r>
      <w:r w:rsidR="00BA04B9">
        <w:rPr>
          <w:rFonts w:asciiTheme="minorHAnsi" w:hAnsiTheme="minorHAnsi" w:cs="Arial"/>
        </w:rPr>
        <w:t>7</w:t>
      </w:r>
      <w:r w:rsidRPr="000614A6">
        <w:rPr>
          <w:rFonts w:asciiTheme="minorHAnsi" w:hAnsiTheme="minorHAnsi" w:cs="Arial"/>
        </w:rPr>
        <w:t>:00 hod hodin.</w:t>
      </w:r>
    </w:p>
    <w:p w14:paraId="57548D9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jednotlivých aplikačních částí díla vzniklých při jejich užití Objednatelem.</w:t>
      </w:r>
    </w:p>
    <w:p w14:paraId="61C9E09B"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vzniklých při užití díla na pracovišti Objednatele.</w:t>
      </w:r>
    </w:p>
    <w:p w14:paraId="18BA7DF7" w14:textId="77777777" w:rsidR="00FF6F5B" w:rsidRPr="00056772" w:rsidRDefault="00FF6F5B" w:rsidP="00A43B5E">
      <w:pPr>
        <w:pStyle w:val="Nadpis2"/>
        <w:jc w:val="both"/>
        <w:rPr>
          <w:rFonts w:asciiTheme="minorHAnsi" w:hAnsiTheme="minorHAnsi" w:cs="Arial"/>
        </w:rPr>
      </w:pPr>
      <w:r w:rsidRPr="000614A6">
        <w:rPr>
          <w:rFonts w:asciiTheme="minorHAnsi" w:hAnsiTheme="minorHAnsi" w:cs="Arial"/>
        </w:rPr>
        <w:t xml:space="preserve">Poskytování služby </w:t>
      </w:r>
      <w:proofErr w:type="spellStart"/>
      <w:r w:rsidRPr="000614A6">
        <w:rPr>
          <w:rFonts w:asciiTheme="minorHAnsi" w:hAnsiTheme="minorHAnsi" w:cs="Arial"/>
        </w:rPr>
        <w:t>HotLine</w:t>
      </w:r>
      <w:proofErr w:type="spellEnd"/>
      <w:r w:rsidRPr="000614A6">
        <w:rPr>
          <w:rFonts w:asciiTheme="minorHAnsi" w:hAnsiTheme="minorHAnsi" w:cs="Arial"/>
        </w:rPr>
        <w:t xml:space="preserve"> formou telefonické podpory pro hlášení požadavků na technickou podporu a servis, metodickou podporu, poradenství a konzultace (funkčnost systému, návrhy rozvoje, vysvětlení </w:t>
      </w:r>
      <w:r w:rsidRPr="00056772">
        <w:rPr>
          <w:rFonts w:asciiTheme="minorHAnsi" w:hAnsiTheme="minorHAnsi" w:cs="Arial"/>
        </w:rPr>
        <w:t>důvodů v zobrazení určitých dat, apod.).</w:t>
      </w:r>
    </w:p>
    <w:p w14:paraId="457F3689"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 xml:space="preserve">Smluvní strany se dohodly, že běžná pracovní kapacita Zhotovitele při poskytnutí služby </w:t>
      </w:r>
      <w:proofErr w:type="spellStart"/>
      <w:r w:rsidRPr="00056772">
        <w:rPr>
          <w:rFonts w:asciiTheme="minorHAnsi" w:hAnsiTheme="minorHAnsi" w:cs="Arial"/>
        </w:rPr>
        <w:t>HotLine</w:t>
      </w:r>
      <w:proofErr w:type="spellEnd"/>
      <w:r w:rsidRPr="00056772">
        <w:rPr>
          <w:rFonts w:asciiTheme="minorHAnsi" w:hAnsiTheme="minorHAnsi" w:cs="Arial"/>
        </w:rPr>
        <w:t xml:space="preserve"> je maximálně 15 minut pro každý jednotlivý případ. Poskytování služby nad tuto časovou hranici si Objednatele objedná formou placené podpory samostatnou objednávkou.</w:t>
      </w:r>
    </w:p>
    <w:p w14:paraId="3C5BFC63"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Poskytování služby HelpDesk pro hlášení závad a požadavků na servis, metodickou podporu, poradenství a konzultace a jejich řešení</w:t>
      </w:r>
      <w:r w:rsidRPr="00056772">
        <w:rPr>
          <w:rFonts w:asciiTheme="minorHAnsi" w:hAnsiTheme="minorHAnsi" w:cs="Arial"/>
        </w:rPr>
        <w:br w:type="page"/>
      </w:r>
    </w:p>
    <w:p w14:paraId="2FEE3AE8" w14:textId="1DDA237C" w:rsidR="00FF6F5B" w:rsidRPr="000614A6" w:rsidRDefault="00FF6F5B" w:rsidP="00A43B5E">
      <w:pPr>
        <w:pStyle w:val="Nadpis1"/>
        <w:numPr>
          <w:ilvl w:val="0"/>
          <w:numId w:val="0"/>
        </w:numPr>
        <w:jc w:val="both"/>
        <w:rPr>
          <w:rFonts w:asciiTheme="minorHAnsi" w:hAnsiTheme="minorHAnsi"/>
        </w:rPr>
      </w:pPr>
      <w:r w:rsidRPr="00056772">
        <w:rPr>
          <w:rFonts w:asciiTheme="minorHAnsi" w:hAnsiTheme="minorHAnsi"/>
        </w:rPr>
        <w:lastRenderedPageBreak/>
        <w:t>Příloha</w:t>
      </w:r>
      <w:r w:rsidRPr="000614A6">
        <w:rPr>
          <w:rFonts w:asciiTheme="minorHAnsi" w:hAnsiTheme="minorHAnsi"/>
        </w:rPr>
        <w:t xml:space="preserve"> B</w:t>
      </w:r>
      <w:r w:rsidR="00B06297">
        <w:rPr>
          <w:rFonts w:asciiTheme="minorHAnsi" w:hAnsiTheme="minorHAnsi"/>
        </w:rPr>
        <w:t xml:space="preserve"> –</w:t>
      </w:r>
      <w:r w:rsidRPr="000614A6">
        <w:rPr>
          <w:rFonts w:asciiTheme="minorHAnsi" w:hAnsiTheme="minorHAnsi"/>
        </w:rPr>
        <w:t xml:space="preserve"> Vymezení mechanismů servisní podpory a kontaktní údaje</w:t>
      </w:r>
    </w:p>
    <w:p w14:paraId="536DA0ED" w14:textId="77777777" w:rsidR="00FF6F5B" w:rsidRPr="000614A6" w:rsidRDefault="007E12F0" w:rsidP="00A43B5E">
      <w:pPr>
        <w:jc w:val="both"/>
        <w:rPr>
          <w:rFonts w:asciiTheme="minorHAnsi" w:hAnsiTheme="minorHAnsi" w:cs="Arial"/>
        </w:rPr>
      </w:pPr>
      <w:r w:rsidRPr="007E12F0">
        <w:rPr>
          <w:rFonts w:asciiTheme="minorHAnsi" w:hAnsiTheme="minorHAnsi" w:cs="Arial"/>
        </w:rPr>
        <w:t xml:space="preserve">Zhotovitel </w:t>
      </w:r>
      <w:r w:rsidR="00FF6F5B" w:rsidRPr="007E12F0">
        <w:rPr>
          <w:rFonts w:asciiTheme="minorHAnsi" w:hAnsiTheme="minorHAnsi" w:cs="Arial"/>
        </w:rPr>
        <w:t xml:space="preserve">doplní v souladu s podmínkami uvedenými v Zadávací dokumentaci a nabídkou </w:t>
      </w:r>
      <w:r w:rsidRPr="007E12F0">
        <w:rPr>
          <w:rFonts w:asciiTheme="minorHAnsi" w:hAnsiTheme="minorHAnsi" w:cs="Arial"/>
        </w:rPr>
        <w:t xml:space="preserve">Zhotovitele </w:t>
      </w:r>
      <w:r w:rsidR="00FF6F5B" w:rsidRPr="007E12F0">
        <w:rPr>
          <w:rFonts w:asciiTheme="minorHAnsi" w:hAnsiTheme="minorHAnsi" w:cs="Arial"/>
        </w:rPr>
        <w:t xml:space="preserve">specifikace komunikačních metod servisní podpory včetně detailních kontaktů stran – doplní </w:t>
      </w:r>
      <w:r w:rsidRPr="007E12F0">
        <w:rPr>
          <w:rFonts w:asciiTheme="minorHAnsi" w:hAnsiTheme="minorHAnsi" w:cs="Arial"/>
        </w:rPr>
        <w:t>Zhotovitel</w:t>
      </w:r>
      <w:r w:rsidR="00FF6F5B" w:rsidRPr="007E12F0">
        <w:rPr>
          <w:rFonts w:asciiTheme="minorHAnsi" w:hAnsiTheme="minorHAnsi" w:cs="Arial"/>
        </w:rPr>
        <w:t>.</w:t>
      </w:r>
    </w:p>
    <w:p w14:paraId="7D18EB72" w14:textId="77777777" w:rsidR="00FF6F5B" w:rsidRPr="000614A6" w:rsidRDefault="00FF6F5B" w:rsidP="00A43B5E">
      <w:pPr>
        <w:pStyle w:val="Nadpis1"/>
        <w:numPr>
          <w:ilvl w:val="0"/>
          <w:numId w:val="3"/>
        </w:numPr>
        <w:ind w:left="709" w:hanging="709"/>
        <w:jc w:val="both"/>
        <w:rPr>
          <w:rFonts w:asciiTheme="minorHAnsi" w:hAnsiTheme="minorHAnsi"/>
        </w:rPr>
      </w:pPr>
      <w:r w:rsidRPr="000614A6">
        <w:rPr>
          <w:rFonts w:asciiTheme="minorHAnsi" w:hAnsiTheme="minorHAnsi"/>
        </w:rPr>
        <w:t>Vymezení mechanismů servisní podpory</w:t>
      </w:r>
    </w:p>
    <w:p w14:paraId="400D77D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Veškeré požadavky na servisní zásah Zhotovitele uplatňují kontaktní osoby Objednatele uvedené níže, prostřednictvím kontaktního místa, které provozuje Zhotovitel v souladu s dále uvedenými pravidly.</w:t>
      </w:r>
    </w:p>
    <w:p w14:paraId="5FBB3DA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Dostupnost kontaktního místa je 7 x 24 (nepřetržitě) s garantovanou dobou odezvy do 8 pracovních hodin od nahlášení požadavku. Veškeré požadavky budou evidovány v systému servisní podpory Zhotovitele.</w:t>
      </w:r>
    </w:p>
    <w:p w14:paraId="2D394BF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Kontaktní místo umožňuje příjem požadavků na servisní zásah v českém jazyce </w:t>
      </w:r>
    </w:p>
    <w:p w14:paraId="0A243F31" w14:textId="3CA90F58" w:rsidR="00FF6F5B" w:rsidRPr="000614A6" w:rsidRDefault="00FF6F5B" w:rsidP="00A43B5E">
      <w:pPr>
        <w:pStyle w:val="Nadpis3"/>
        <w:jc w:val="both"/>
        <w:rPr>
          <w:rFonts w:asciiTheme="minorHAnsi" w:hAnsiTheme="minorHAnsi" w:cs="Arial"/>
        </w:rPr>
      </w:pPr>
      <w:r w:rsidRPr="000614A6">
        <w:rPr>
          <w:rFonts w:asciiTheme="minorHAnsi" w:hAnsiTheme="minorHAnsi" w:cs="Arial"/>
        </w:rPr>
        <w:t>na telefonním čísle (</w:t>
      </w:r>
      <w:proofErr w:type="spellStart"/>
      <w:r w:rsidRPr="000614A6">
        <w:rPr>
          <w:rFonts w:asciiTheme="minorHAnsi" w:hAnsiTheme="minorHAnsi" w:cs="Arial"/>
        </w:rPr>
        <w:t>HotLine</w:t>
      </w:r>
      <w:proofErr w:type="spellEnd"/>
      <w:r w:rsidRPr="000614A6">
        <w:rPr>
          <w:rFonts w:asciiTheme="minorHAnsi" w:hAnsiTheme="minorHAnsi" w:cs="Arial"/>
        </w:rPr>
        <w:t xml:space="preserve">): </w:t>
      </w:r>
      <w:r w:rsidRPr="000614A6">
        <w:rPr>
          <w:rFonts w:asciiTheme="minorHAnsi" w:hAnsiTheme="minorHAnsi" w:cs="Arial"/>
          <w:highlight w:val="yellow"/>
        </w:rPr>
        <w:t>………………</w:t>
      </w:r>
      <w:r w:rsidRPr="000614A6">
        <w:rPr>
          <w:rFonts w:asciiTheme="minorHAnsi" w:hAnsiTheme="minorHAnsi" w:cs="Arial"/>
        </w:rPr>
        <w:t xml:space="preserve"> v režimu min. 5 x </w:t>
      </w:r>
      <w:r w:rsidR="00BA04B9">
        <w:rPr>
          <w:rFonts w:asciiTheme="minorHAnsi" w:hAnsiTheme="minorHAnsi" w:cs="Arial"/>
        </w:rPr>
        <w:t>9</w:t>
      </w:r>
      <w:r w:rsidRPr="000614A6">
        <w:rPr>
          <w:rFonts w:asciiTheme="minorHAnsi" w:hAnsiTheme="minorHAnsi" w:cs="Arial"/>
        </w:rPr>
        <w:t xml:space="preserve"> (</w:t>
      </w:r>
      <w:r w:rsidR="00BA04B9">
        <w:rPr>
          <w:rFonts w:asciiTheme="minorHAnsi" w:hAnsiTheme="minorHAnsi" w:cs="Arial"/>
        </w:rPr>
        <w:t>9</w:t>
      </w:r>
      <w:r w:rsidRPr="000614A6">
        <w:rPr>
          <w:rFonts w:asciiTheme="minorHAnsi" w:hAnsiTheme="minorHAnsi" w:cs="Arial"/>
        </w:rPr>
        <w:t xml:space="preserve"> hodin v pracovní dny) v</w:t>
      </w:r>
      <w:r w:rsidR="00BA04B9">
        <w:rPr>
          <w:rFonts w:asciiTheme="minorHAnsi" w:hAnsiTheme="minorHAnsi" w:cs="Arial"/>
        </w:rPr>
        <w:t> </w:t>
      </w:r>
      <w:r w:rsidRPr="000614A6">
        <w:rPr>
          <w:rFonts w:asciiTheme="minorHAnsi" w:hAnsiTheme="minorHAnsi" w:cs="Arial"/>
        </w:rPr>
        <w:t>době od 0</w:t>
      </w:r>
      <w:r w:rsidR="00A41859">
        <w:rPr>
          <w:rFonts w:asciiTheme="minorHAnsi" w:hAnsiTheme="minorHAnsi" w:cs="Arial"/>
        </w:rPr>
        <w:t>8</w:t>
      </w:r>
      <w:r w:rsidRPr="000614A6">
        <w:rPr>
          <w:rFonts w:asciiTheme="minorHAnsi" w:hAnsiTheme="minorHAnsi" w:cs="Arial"/>
        </w:rPr>
        <w:t>:00 do 1</w:t>
      </w:r>
      <w:r w:rsidR="00BA04B9">
        <w:rPr>
          <w:rFonts w:asciiTheme="minorHAnsi" w:hAnsiTheme="minorHAnsi" w:cs="Arial"/>
        </w:rPr>
        <w:t>7</w:t>
      </w:r>
      <w:r w:rsidRPr="000614A6">
        <w:rPr>
          <w:rFonts w:asciiTheme="minorHAnsi" w:hAnsiTheme="minorHAnsi" w:cs="Arial"/>
        </w:rPr>
        <w:t>:00 hod</w:t>
      </w:r>
    </w:p>
    <w:p w14:paraId="2B98E2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systémem servisní podpory (HelpDesk): </w:t>
      </w:r>
      <w:r w:rsidRPr="000614A6">
        <w:rPr>
          <w:rFonts w:asciiTheme="minorHAnsi" w:hAnsiTheme="minorHAnsi" w:cs="Arial"/>
          <w:highlight w:val="yellow"/>
        </w:rPr>
        <w:t>………………</w:t>
      </w:r>
      <w:r w:rsidRPr="000614A6">
        <w:rPr>
          <w:rFonts w:asciiTheme="minorHAnsi" w:hAnsiTheme="minorHAnsi" w:cs="Arial"/>
        </w:rPr>
        <w:t xml:space="preserve"> v režimu 7 x 24 (nepřetržitě vyjma nahlášených servisních zásahů Zhotovitele při správě systému HelpDesk).</w:t>
      </w:r>
    </w:p>
    <w:p w14:paraId="2347DEF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Telefonické zadání požadavku bude zajištěno lidskou obsluhou.</w:t>
      </w:r>
    </w:p>
    <w:p w14:paraId="1742982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Požadavek na servisní zásah se považuje za nahlášený okamžikem jeho zapsání na HelpDesk.</w:t>
      </w:r>
    </w:p>
    <w:p w14:paraId="70D30C5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Bude zajištěn nepřetržitý přístup do systému servisní podpory (HelpDesk), umožňující Objednateli upřesnit nebo doplnit požadavek. (nepřetržitě vyjma nahlášených servisních zásahů Zhotovitele při správě systému HelpDesk).</w:t>
      </w:r>
    </w:p>
    <w:p w14:paraId="6B8E5EF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14:paraId="4FDD39DD"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bude poskytovat Objednateli přístup i k uzavřeným požadavkům a způsobu jejich řešení, který bude poskytovat podrobné údaje o historii požadavků od jejich nahlášení, po jejich vyřešení.</w:t>
      </w:r>
    </w:p>
    <w:p w14:paraId="7501A5E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umožňovat export dat, včetně obsahu požadavku a způsobu vyřešení. Tato funkcionalita bude Zhotovitelem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 xml:space="preserve">. </w:t>
      </w:r>
    </w:p>
    <w:p w14:paraId="5B4782B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14:paraId="616E65A5"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633E498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Kontaktní údaje</w:t>
      </w:r>
    </w:p>
    <w:p w14:paraId="679696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Zhotovitele</w:t>
      </w:r>
    </w:p>
    <w:tbl>
      <w:tblPr>
        <w:tblStyle w:val="TABULKAALTERNATIVN"/>
        <w:tblW w:w="0" w:type="auto"/>
        <w:jc w:val="center"/>
        <w:tblLook w:val="0420" w:firstRow="1" w:lastRow="0" w:firstColumn="0" w:lastColumn="0" w:noHBand="0" w:noVBand="1"/>
      </w:tblPr>
      <w:tblGrid>
        <w:gridCol w:w="1959"/>
        <w:gridCol w:w="2557"/>
        <w:gridCol w:w="1641"/>
        <w:gridCol w:w="1500"/>
        <w:gridCol w:w="1631"/>
      </w:tblGrid>
      <w:tr w:rsidR="00FF6F5B" w:rsidRPr="000614A6" w14:paraId="1A2117F8" w14:textId="77777777" w:rsidTr="000E7E3B">
        <w:trPr>
          <w:cnfStyle w:val="100000000000" w:firstRow="1" w:lastRow="0" w:firstColumn="0" w:lastColumn="0" w:oddVBand="0" w:evenVBand="0" w:oddHBand="0" w:evenHBand="0" w:firstRowFirstColumn="0" w:firstRowLastColumn="0" w:lastRowFirstColumn="0" w:lastRowLastColumn="0"/>
          <w:trHeight w:val="30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70C4505"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Jméno a příjmení</w:t>
            </w:r>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CC0904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Role na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26BEE3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Telefon</w:t>
            </w:r>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19EF94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Mobil</w:t>
            </w:r>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ACD89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E-mail</w:t>
            </w:r>
          </w:p>
        </w:tc>
      </w:tr>
      <w:tr w:rsidR="00FF6F5B" w:rsidRPr="000614A6" w14:paraId="76586B7E"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A1537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0BFC49" w14:textId="77777777" w:rsidR="00FF6F5B" w:rsidRPr="000614A6" w:rsidRDefault="00FF6F5B" w:rsidP="00A43B5E">
            <w:pPr>
              <w:jc w:val="both"/>
              <w:rPr>
                <w:rFonts w:asciiTheme="minorHAnsi" w:hAnsiTheme="minorHAnsi" w:cs="Arial"/>
                <w:b/>
                <w:bCs/>
                <w:color w:val="000000"/>
              </w:rPr>
            </w:pPr>
            <w:r w:rsidRPr="000614A6">
              <w:rPr>
                <w:rFonts w:asciiTheme="minorHAnsi" w:hAnsiTheme="minorHAnsi" w:cs="Arial"/>
              </w:rPr>
              <w:t>Oprávněná osoba ve věcech smluvních</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0DA4042"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DFF63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F68BA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7A9A0ECC" w14:textId="77777777" w:rsidTr="000E7E3B">
        <w:trPr>
          <w:cnfStyle w:val="000000010000" w:firstRow="0" w:lastRow="0" w:firstColumn="0" w:lastColumn="0" w:oddVBand="0" w:evenVBand="0" w:oddHBand="0" w:evenHBand="1"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920BB48"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7BD9266" w14:textId="77777777" w:rsidR="00FF6F5B" w:rsidRPr="000614A6" w:rsidRDefault="00FF6F5B" w:rsidP="00A43B5E">
            <w:pPr>
              <w:jc w:val="both"/>
              <w:rPr>
                <w:rFonts w:asciiTheme="minorHAnsi" w:hAnsiTheme="minorHAnsi" w:cs="Arial"/>
              </w:rPr>
            </w:pPr>
            <w:r w:rsidRPr="000614A6">
              <w:rPr>
                <w:rFonts w:asciiTheme="minorHAnsi" w:hAnsiTheme="minorHAnsi" w:cs="Arial"/>
              </w:rPr>
              <w:t>Oprávněná osoba ve vrcholovém řídícím orgánu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EA6135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40EAF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982D10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12DB5B1B"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336A1B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1E6E230" w14:textId="77777777" w:rsidR="00FF6F5B" w:rsidRPr="000614A6" w:rsidRDefault="00FF6F5B" w:rsidP="00A43B5E">
            <w:pPr>
              <w:jc w:val="both"/>
              <w:rPr>
                <w:rFonts w:asciiTheme="minorHAnsi" w:hAnsiTheme="minorHAnsi" w:cs="Arial"/>
              </w:rPr>
            </w:pPr>
            <w:r w:rsidRPr="000614A6">
              <w:rPr>
                <w:rFonts w:asciiTheme="minorHAnsi" w:hAnsiTheme="minorHAnsi" w:cs="Arial"/>
              </w:rPr>
              <w:t>Vedoucí projektu (projektový manažer)</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1803D2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B7F43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20A80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bl>
    <w:p w14:paraId="54A86172" w14:textId="77777777" w:rsidR="00FF6F5B" w:rsidRPr="000614A6" w:rsidRDefault="00FF6F5B" w:rsidP="00A43B5E">
      <w:pPr>
        <w:jc w:val="both"/>
        <w:rPr>
          <w:rFonts w:asciiTheme="minorHAnsi" w:hAnsiTheme="minorHAnsi" w:cs="Arial"/>
        </w:rPr>
      </w:pPr>
    </w:p>
    <w:p w14:paraId="5AAF22E3"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Objednatele</w:t>
      </w:r>
    </w:p>
    <w:tbl>
      <w:tblPr>
        <w:tblStyle w:val="TABULKAALTERNATIVN"/>
        <w:tblW w:w="0" w:type="auto"/>
        <w:jc w:val="center"/>
        <w:tblLook w:val="0420" w:firstRow="1" w:lastRow="0" w:firstColumn="0" w:lastColumn="0" w:noHBand="0" w:noVBand="1"/>
      </w:tblPr>
      <w:tblGrid>
        <w:gridCol w:w="2503"/>
        <w:gridCol w:w="1696"/>
        <w:gridCol w:w="1978"/>
        <w:gridCol w:w="3111"/>
      </w:tblGrid>
      <w:tr w:rsidR="005D4A31" w:rsidRPr="000614A6" w14:paraId="0B86574A" w14:textId="77777777" w:rsidTr="00211984">
        <w:trPr>
          <w:cnfStyle w:val="100000000000" w:firstRow="1" w:lastRow="0" w:firstColumn="0" w:lastColumn="0" w:oddVBand="0" w:evenVBand="0" w:oddHBand="0" w:evenHBand="0" w:firstRowFirstColumn="0" w:firstRowLastColumn="0" w:lastRowFirstColumn="0" w:lastRowLastColumn="0"/>
          <w:trHeight w:val="30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BDA3B74"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Jméno a příjmení</w:t>
            </w: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7BB786"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Telefon</w:t>
            </w: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83C6DA4"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Mobil</w:t>
            </w: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146FDE0"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E-mail</w:t>
            </w:r>
          </w:p>
        </w:tc>
      </w:tr>
      <w:tr w:rsidR="00641F03" w:rsidRPr="000614A6" w14:paraId="3B43B806" w14:textId="77777777" w:rsidTr="00211984">
        <w:trPr>
          <w:cnfStyle w:val="000000100000" w:firstRow="0" w:lastRow="0" w:firstColumn="0" w:lastColumn="0" w:oddVBand="0" w:evenVBand="0" w:oddHBand="1" w:evenHBand="0" w:firstRowFirstColumn="0" w:firstRowLastColumn="0" w:lastRowFirstColumn="0" w:lastRowLastColumn="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BCF6E5A" w14:textId="3B3C2F1F" w:rsidR="00641F03" w:rsidRPr="000614A6" w:rsidRDefault="00641F03" w:rsidP="00641F03">
            <w:pPr>
              <w:jc w:val="both"/>
              <w:rPr>
                <w:rFonts w:asciiTheme="minorHAnsi" w:hAnsiTheme="minorHAnsi" w:cs="Arial"/>
              </w:rPr>
            </w:pPr>
            <w:r>
              <w:rPr>
                <w:rFonts w:ascii="Calibri" w:hAnsi="Calibri" w:cs="Calibri"/>
                <w:color w:val="212121"/>
                <w:sz w:val="22"/>
                <w:szCs w:val="22"/>
              </w:rPr>
              <w:t xml:space="preserve">Bc. Pavel </w:t>
            </w:r>
            <w:proofErr w:type="spellStart"/>
            <w:r>
              <w:rPr>
                <w:rFonts w:ascii="Calibri" w:hAnsi="Calibri" w:cs="Calibri"/>
                <w:color w:val="212121"/>
                <w:sz w:val="22"/>
                <w:szCs w:val="22"/>
              </w:rPr>
              <w:t>Knytl</w:t>
            </w:r>
            <w:proofErr w:type="spellEnd"/>
            <w:r>
              <w:rPr>
                <w:rFonts w:ascii="Calibri" w:hAnsi="Calibri" w:cs="Calibri"/>
                <w:color w:val="212121"/>
                <w:sz w:val="22"/>
                <w:szCs w:val="22"/>
              </w:rPr>
              <w:t xml:space="preserve">, </w:t>
            </w:r>
            <w:proofErr w:type="spellStart"/>
            <w:r>
              <w:rPr>
                <w:rFonts w:ascii="Calibri" w:hAnsi="Calibri" w:cs="Calibri"/>
                <w:color w:val="212121"/>
                <w:sz w:val="22"/>
                <w:szCs w:val="22"/>
              </w:rPr>
              <w:t>DiS</w:t>
            </w:r>
            <w:proofErr w:type="spellEnd"/>
            <w:r>
              <w:rPr>
                <w:rFonts w:ascii="Calibri" w:hAnsi="Calibri" w:cs="Calibri"/>
                <w:color w:val="212121"/>
                <w:sz w:val="22"/>
                <w:szCs w:val="22"/>
              </w:rPr>
              <w:t>.</w:t>
            </w: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625B0FE" w14:textId="07A1EA81" w:rsidR="00641F03" w:rsidRPr="000614A6" w:rsidRDefault="00641F03" w:rsidP="00641F03">
            <w:pPr>
              <w:jc w:val="both"/>
              <w:rPr>
                <w:rFonts w:asciiTheme="minorHAnsi" w:hAnsiTheme="minorHAnsi" w:cs="Arial"/>
              </w:rPr>
            </w:pPr>
            <w:r>
              <w:rPr>
                <w:rFonts w:ascii="Calibri" w:hAnsi="Calibri" w:cs="Calibri"/>
                <w:color w:val="212121"/>
                <w:sz w:val="22"/>
                <w:szCs w:val="22"/>
              </w:rPr>
              <w:t>325 600 215</w:t>
            </w: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03AEBA" w14:textId="56E62539" w:rsidR="00641F03" w:rsidRPr="000614A6" w:rsidRDefault="00641F03" w:rsidP="00641F03">
            <w:pPr>
              <w:jc w:val="both"/>
              <w:rPr>
                <w:rFonts w:asciiTheme="minorHAnsi" w:hAnsiTheme="minorHAnsi" w:cs="Arial"/>
              </w:rPr>
            </w:pPr>
            <w:r>
              <w:rPr>
                <w:rFonts w:ascii="Calibri" w:hAnsi="Calibri" w:cs="Calibri"/>
                <w:color w:val="212121"/>
                <w:sz w:val="22"/>
                <w:szCs w:val="22"/>
              </w:rPr>
              <w:t>721739639</w:t>
            </w: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B530715" w14:textId="5DCEAD03" w:rsidR="00641F03" w:rsidRPr="000614A6" w:rsidRDefault="00641F03" w:rsidP="00641F03">
            <w:pPr>
              <w:jc w:val="both"/>
              <w:rPr>
                <w:rFonts w:asciiTheme="minorHAnsi" w:hAnsiTheme="minorHAnsi" w:cs="Arial"/>
              </w:rPr>
            </w:pPr>
            <w:r>
              <w:rPr>
                <w:rFonts w:ascii="Calibri" w:hAnsi="Calibri" w:cs="Calibri"/>
                <w:color w:val="212121"/>
                <w:sz w:val="22"/>
                <w:szCs w:val="22"/>
              </w:rPr>
              <w:t>it@mesto-podebrady.cz</w:t>
            </w:r>
          </w:p>
        </w:tc>
      </w:tr>
      <w:tr w:rsidR="00641F03" w:rsidRPr="000614A6" w14:paraId="267A2949" w14:textId="77777777" w:rsidTr="00211984">
        <w:trPr>
          <w:cnfStyle w:val="000000010000" w:firstRow="0" w:lastRow="0" w:firstColumn="0" w:lastColumn="0" w:oddVBand="0" w:evenVBand="0" w:oddHBand="0" w:evenHBand="1" w:firstRowFirstColumn="0" w:firstRowLastColumn="0" w:lastRowFirstColumn="0" w:lastRowLastColumn="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11F6A38A" w14:textId="378E99DB" w:rsidR="00641F03" w:rsidRDefault="00641F03" w:rsidP="00641F03">
            <w:pPr>
              <w:jc w:val="both"/>
              <w:rPr>
                <w:rFonts w:ascii="Calibri" w:hAnsi="Calibri" w:cs="Calibri"/>
                <w:color w:val="212121"/>
                <w:sz w:val="22"/>
              </w:rPr>
            </w:pPr>
            <w:r>
              <w:rPr>
                <w:rFonts w:ascii="Calibri" w:hAnsi="Calibri" w:cs="Calibri"/>
                <w:color w:val="212121"/>
                <w:sz w:val="22"/>
              </w:rPr>
              <w:t>Michal Malý</w:t>
            </w: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3DEC9995" w14:textId="74B13335" w:rsidR="00641F03" w:rsidRDefault="00641F03" w:rsidP="00641F03">
            <w:pPr>
              <w:jc w:val="both"/>
              <w:rPr>
                <w:rFonts w:ascii="Calibri" w:hAnsi="Calibri" w:cs="Calibri"/>
                <w:color w:val="212121"/>
                <w:sz w:val="22"/>
              </w:rPr>
            </w:pPr>
            <w:r>
              <w:rPr>
                <w:rFonts w:ascii="Calibri" w:hAnsi="Calibri" w:cs="Calibri"/>
                <w:color w:val="212121"/>
                <w:sz w:val="22"/>
              </w:rPr>
              <w:t>325 600 207</w:t>
            </w: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38CCC8AA" w14:textId="77777777" w:rsidR="00641F03" w:rsidRDefault="00641F03" w:rsidP="00641F03">
            <w:pPr>
              <w:jc w:val="both"/>
              <w:rPr>
                <w:rFonts w:ascii="Calibri" w:hAnsi="Calibri" w:cs="Calibri"/>
                <w:color w:val="212121"/>
                <w:sz w:val="22"/>
              </w:rPr>
            </w:pP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233AEBF0" w14:textId="4D06717D" w:rsidR="00641F03" w:rsidRDefault="00641F03" w:rsidP="00641F03">
            <w:pPr>
              <w:jc w:val="both"/>
              <w:rPr>
                <w:rFonts w:ascii="Calibri" w:hAnsi="Calibri" w:cs="Calibri"/>
                <w:color w:val="212121"/>
                <w:sz w:val="22"/>
              </w:rPr>
            </w:pPr>
            <w:r>
              <w:rPr>
                <w:rFonts w:ascii="Calibri" w:hAnsi="Calibri" w:cs="Calibri"/>
                <w:color w:val="212121"/>
                <w:sz w:val="22"/>
              </w:rPr>
              <w:t>maly@mesto-podebrady.cz</w:t>
            </w:r>
          </w:p>
        </w:tc>
      </w:tr>
      <w:tr w:rsidR="00641F03" w:rsidRPr="000614A6" w14:paraId="60C07163" w14:textId="77777777" w:rsidTr="00211984">
        <w:trPr>
          <w:cnfStyle w:val="000000100000" w:firstRow="0" w:lastRow="0" w:firstColumn="0" w:lastColumn="0" w:oddVBand="0" w:evenVBand="0" w:oddHBand="1" w:evenHBand="0" w:firstRowFirstColumn="0" w:firstRowLastColumn="0" w:lastRowFirstColumn="0" w:lastRowLastColumn="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4170C5C3" w14:textId="51CADC93" w:rsidR="00641F03" w:rsidRDefault="00641F03" w:rsidP="00641F03">
            <w:pPr>
              <w:jc w:val="both"/>
              <w:rPr>
                <w:rFonts w:ascii="Calibri" w:hAnsi="Calibri" w:cs="Calibri"/>
                <w:color w:val="212121"/>
                <w:sz w:val="22"/>
              </w:rPr>
            </w:pPr>
            <w:r>
              <w:rPr>
                <w:rFonts w:ascii="Calibri" w:hAnsi="Calibri" w:cs="Calibri"/>
                <w:color w:val="212121"/>
                <w:sz w:val="22"/>
              </w:rPr>
              <w:t>Milan Císař</w:t>
            </w: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1E5F9332" w14:textId="6E7CC5AC" w:rsidR="00641F03" w:rsidRDefault="00641F03" w:rsidP="00641F03">
            <w:pPr>
              <w:jc w:val="both"/>
              <w:rPr>
                <w:rFonts w:ascii="Calibri" w:hAnsi="Calibri" w:cs="Calibri"/>
                <w:color w:val="212121"/>
                <w:sz w:val="22"/>
              </w:rPr>
            </w:pPr>
            <w:r>
              <w:rPr>
                <w:rFonts w:ascii="Calibri" w:hAnsi="Calibri" w:cs="Calibri"/>
                <w:color w:val="212121"/>
                <w:sz w:val="22"/>
              </w:rPr>
              <w:t>325 600 206</w:t>
            </w: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539EB855" w14:textId="77777777" w:rsidR="00641F03" w:rsidRDefault="00641F03" w:rsidP="00641F03">
            <w:pPr>
              <w:jc w:val="both"/>
              <w:rPr>
                <w:rFonts w:ascii="Calibri" w:hAnsi="Calibri" w:cs="Calibri"/>
                <w:color w:val="212121"/>
                <w:sz w:val="22"/>
              </w:rPr>
            </w:pP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0B12868C" w14:textId="43B84242" w:rsidR="00641F03" w:rsidRDefault="00641F03" w:rsidP="00641F03">
            <w:pPr>
              <w:jc w:val="both"/>
              <w:rPr>
                <w:rFonts w:ascii="Calibri" w:hAnsi="Calibri" w:cs="Calibri"/>
                <w:color w:val="212121"/>
                <w:sz w:val="22"/>
              </w:rPr>
            </w:pPr>
            <w:r>
              <w:rPr>
                <w:rFonts w:ascii="Calibri" w:hAnsi="Calibri" w:cs="Calibri"/>
                <w:color w:val="212121"/>
                <w:sz w:val="22"/>
              </w:rPr>
              <w:t>cisar@mesto-podebrady.cz</w:t>
            </w:r>
          </w:p>
        </w:tc>
      </w:tr>
    </w:tbl>
    <w:p w14:paraId="7B3EB057" w14:textId="77777777" w:rsidR="00FF6F5B" w:rsidRPr="000614A6" w:rsidRDefault="00FF6F5B" w:rsidP="00A43B5E">
      <w:pPr>
        <w:jc w:val="both"/>
        <w:rPr>
          <w:rFonts w:asciiTheme="minorHAnsi" w:hAnsiTheme="minorHAnsi" w:cs="Arial"/>
        </w:rPr>
      </w:pPr>
    </w:p>
    <w:p w14:paraId="2EFFEE1F" w14:textId="77777777" w:rsidR="00FF6F5B" w:rsidRPr="000614A6" w:rsidRDefault="00FF6F5B" w:rsidP="00A43B5E">
      <w:pPr>
        <w:jc w:val="both"/>
        <w:rPr>
          <w:rFonts w:asciiTheme="minorHAnsi" w:hAnsiTheme="minorHAnsi" w:cs="Arial"/>
        </w:rPr>
      </w:pPr>
    </w:p>
    <w:p w14:paraId="2B5EE01F" w14:textId="77777777" w:rsidR="00FF6F5B" w:rsidRPr="000614A6" w:rsidRDefault="00FF6F5B" w:rsidP="00A43B5E">
      <w:pPr>
        <w:jc w:val="both"/>
        <w:rPr>
          <w:rFonts w:asciiTheme="minorHAnsi" w:hAnsiTheme="minorHAnsi" w:cs="Arial"/>
        </w:rPr>
      </w:pPr>
    </w:p>
    <w:p w14:paraId="71C8DC53" w14:textId="77777777" w:rsidR="00FF6F5B" w:rsidRPr="000614A6" w:rsidRDefault="00FF6F5B" w:rsidP="00A43B5E">
      <w:pPr>
        <w:jc w:val="both"/>
        <w:rPr>
          <w:rFonts w:asciiTheme="minorHAnsi" w:hAnsiTheme="minorHAnsi" w:cs="Arial"/>
        </w:rPr>
      </w:pPr>
    </w:p>
    <w:p w14:paraId="41B95EE7" w14:textId="77777777" w:rsidR="00FF6F5B" w:rsidRPr="000614A6" w:rsidRDefault="00FF6F5B" w:rsidP="00A43B5E">
      <w:pPr>
        <w:jc w:val="both"/>
        <w:rPr>
          <w:rFonts w:asciiTheme="minorHAnsi" w:hAnsiTheme="minorHAnsi"/>
        </w:rPr>
      </w:pPr>
    </w:p>
    <w:p w14:paraId="7F7A9C68" w14:textId="77777777" w:rsidR="00170DE7" w:rsidRDefault="00170DE7" w:rsidP="00A43B5E">
      <w:pPr>
        <w:jc w:val="both"/>
      </w:pPr>
    </w:p>
    <w:sectPr w:rsidR="00170D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4C0C" w14:textId="77777777" w:rsidR="00A44560" w:rsidRDefault="00A44560">
      <w:pPr>
        <w:spacing w:after="0"/>
      </w:pPr>
      <w:r>
        <w:separator/>
      </w:r>
    </w:p>
  </w:endnote>
  <w:endnote w:type="continuationSeparator" w:id="0">
    <w:p w14:paraId="0856532D" w14:textId="77777777" w:rsidR="00A44560" w:rsidRDefault="00A445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B3B9" w14:textId="77777777" w:rsidR="00A44560" w:rsidRDefault="00A44560">
      <w:pPr>
        <w:spacing w:after="0"/>
      </w:pPr>
      <w:r>
        <w:separator/>
      </w:r>
    </w:p>
  </w:footnote>
  <w:footnote w:type="continuationSeparator" w:id="0">
    <w:p w14:paraId="150CDCC4" w14:textId="77777777" w:rsidR="00A44560" w:rsidRDefault="00A445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C52B" w14:textId="77777777" w:rsidR="00E034A2" w:rsidRPr="002D5A8E" w:rsidRDefault="00E034A2" w:rsidP="00E034A2">
    <w:pPr>
      <w:pStyle w:val="Zpat"/>
    </w:pPr>
    <w:r>
      <w:rPr>
        <w:noProof/>
      </w:rPr>
      <w:drawing>
        <wp:inline distT="0" distB="0" distL="0" distR="0" wp14:anchorId="4437F197" wp14:editId="313C0812">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6CD767AE" w14:textId="5B88A2C8" w:rsidR="005D4391" w:rsidRPr="00E034A2" w:rsidRDefault="005D4391" w:rsidP="00E034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083AD44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679553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778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210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649364">
    <w:abstractNumId w:val="0"/>
  </w:num>
  <w:num w:numId="5" w16cid:durableId="1968664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46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243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476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F5B"/>
    <w:rsid w:val="00056772"/>
    <w:rsid w:val="000713B1"/>
    <w:rsid w:val="000968C6"/>
    <w:rsid w:val="000A2BFD"/>
    <w:rsid w:val="000C360B"/>
    <w:rsid w:val="000C696C"/>
    <w:rsid w:val="000E1051"/>
    <w:rsid w:val="000E7E3B"/>
    <w:rsid w:val="00116515"/>
    <w:rsid w:val="00117680"/>
    <w:rsid w:val="00141485"/>
    <w:rsid w:val="00170DE7"/>
    <w:rsid w:val="00171294"/>
    <w:rsid w:val="001D7C77"/>
    <w:rsid w:val="00211984"/>
    <w:rsid w:val="00243E13"/>
    <w:rsid w:val="00267322"/>
    <w:rsid w:val="00297C80"/>
    <w:rsid w:val="0038351C"/>
    <w:rsid w:val="003A2B34"/>
    <w:rsid w:val="003E1723"/>
    <w:rsid w:val="00402F90"/>
    <w:rsid w:val="00417C45"/>
    <w:rsid w:val="00465021"/>
    <w:rsid w:val="004A623F"/>
    <w:rsid w:val="004B5D27"/>
    <w:rsid w:val="004E3D41"/>
    <w:rsid w:val="0054493C"/>
    <w:rsid w:val="005D4391"/>
    <w:rsid w:val="005D4662"/>
    <w:rsid w:val="005D4A31"/>
    <w:rsid w:val="005F059C"/>
    <w:rsid w:val="005F3AFB"/>
    <w:rsid w:val="006044B8"/>
    <w:rsid w:val="006121D5"/>
    <w:rsid w:val="00631615"/>
    <w:rsid w:val="00641F03"/>
    <w:rsid w:val="00684340"/>
    <w:rsid w:val="006850EA"/>
    <w:rsid w:val="006B1224"/>
    <w:rsid w:val="00720539"/>
    <w:rsid w:val="0072189A"/>
    <w:rsid w:val="00760E53"/>
    <w:rsid w:val="007D54E1"/>
    <w:rsid w:val="007E12F0"/>
    <w:rsid w:val="008046B0"/>
    <w:rsid w:val="00880C3E"/>
    <w:rsid w:val="008D4584"/>
    <w:rsid w:val="009049B0"/>
    <w:rsid w:val="00972DAA"/>
    <w:rsid w:val="00994838"/>
    <w:rsid w:val="009A131A"/>
    <w:rsid w:val="009A2E8D"/>
    <w:rsid w:val="009A4348"/>
    <w:rsid w:val="009F3672"/>
    <w:rsid w:val="009F4921"/>
    <w:rsid w:val="00A23BCF"/>
    <w:rsid w:val="00A321BC"/>
    <w:rsid w:val="00A41859"/>
    <w:rsid w:val="00A43B5E"/>
    <w:rsid w:val="00A44560"/>
    <w:rsid w:val="00A62EB5"/>
    <w:rsid w:val="00A84131"/>
    <w:rsid w:val="00A87AE2"/>
    <w:rsid w:val="00AB1123"/>
    <w:rsid w:val="00AD1F51"/>
    <w:rsid w:val="00B06297"/>
    <w:rsid w:val="00B233C2"/>
    <w:rsid w:val="00B3746E"/>
    <w:rsid w:val="00B4714B"/>
    <w:rsid w:val="00B51A51"/>
    <w:rsid w:val="00B817C7"/>
    <w:rsid w:val="00B9399A"/>
    <w:rsid w:val="00B976DD"/>
    <w:rsid w:val="00BA04B9"/>
    <w:rsid w:val="00BB3F64"/>
    <w:rsid w:val="00C278D6"/>
    <w:rsid w:val="00C31834"/>
    <w:rsid w:val="00C46C83"/>
    <w:rsid w:val="00C94C7A"/>
    <w:rsid w:val="00C94F7D"/>
    <w:rsid w:val="00CB56B0"/>
    <w:rsid w:val="00CB66F7"/>
    <w:rsid w:val="00CD498F"/>
    <w:rsid w:val="00CF3A5B"/>
    <w:rsid w:val="00D048B5"/>
    <w:rsid w:val="00D66F20"/>
    <w:rsid w:val="00DA2D8D"/>
    <w:rsid w:val="00E034A2"/>
    <w:rsid w:val="00E241EF"/>
    <w:rsid w:val="00E966DB"/>
    <w:rsid w:val="00EB7C2F"/>
    <w:rsid w:val="00EF123F"/>
    <w:rsid w:val="00F02568"/>
    <w:rsid w:val="00F55D56"/>
    <w:rsid w:val="00F75F5A"/>
    <w:rsid w:val="00F92814"/>
    <w:rsid w:val="00F92958"/>
    <w:rsid w:val="00F9549A"/>
    <w:rsid w:val="00FD23E4"/>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836C"/>
  <w15:docId w15:val="{838745D3-6E1F-4F84-BF56-5480867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F5B"/>
    <w:pPr>
      <w:spacing w:after="60" w:line="240" w:lineRule="auto"/>
    </w:pPr>
    <w:rPr>
      <w:rFonts w:ascii="Verdana" w:eastAsia="Times New Roman" w:hAnsi="Verdana" w:cs="Times New Roman"/>
      <w:sz w:val="20"/>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adpis2"/>
    <w:link w:val="Nadpis1Char"/>
    <w:qFormat/>
    <w:rsid w:val="00FF6F5B"/>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aliases w:val="Outline2 Char,HAA-Section Char,Sub Heading Char,ignorer2 Char,Nadpis_2 Char,adpis 2 Char,Heading 2 Char,Nadpis 2 úroveň Char,Podkapitola 1,Podkapitola 11,Podkapitola 12,Podkapitola 13,Podkapitola 14,Podkapitola 15,Podkapitola 111"/>
    <w:basedOn w:val="Normln"/>
    <w:link w:val="Nadpis2Char"/>
    <w:unhideWhenUsed/>
    <w:qFormat/>
    <w:rsid w:val="00FF6F5B"/>
    <w:pPr>
      <w:keepNext/>
      <w:numPr>
        <w:ilvl w:val="1"/>
        <w:numId w:val="1"/>
      </w:numPr>
      <w:spacing w:before="60"/>
      <w:outlineLvl w:val="1"/>
    </w:pPr>
    <w:rPr>
      <w:rFonts w:eastAsiaTheme="majorEastAsia" w:cstheme="majorBidi"/>
      <w:bCs/>
      <w:iCs/>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link w:val="Nadpis3Char"/>
    <w:unhideWhenUsed/>
    <w:qFormat/>
    <w:rsid w:val="00FF6F5B"/>
    <w:pPr>
      <w:keepNext/>
      <w:keepLines/>
      <w:numPr>
        <w:ilvl w:val="2"/>
        <w:numId w:val="1"/>
      </w:numPr>
      <w:tabs>
        <w:tab w:val="left" w:pos="1701"/>
      </w:tabs>
      <w:spacing w:before="60"/>
      <w:ind w:left="1701" w:hanging="992"/>
      <w:outlineLvl w:val="2"/>
    </w:pPr>
    <w:rPr>
      <w:rFonts w:eastAsiaTheme="majorEastAsia" w:cstheme="majorBidi"/>
      <w:bCs/>
    </w:rPr>
  </w:style>
  <w:style w:type="paragraph" w:styleId="Nadpis4">
    <w:name w:val="heading 4"/>
    <w:aliases w:val="Desky,1.podnadpis,H4,Heading 4 Char2,Heading 4 Char1 Char,Heading 4 Char Char Char,Heading 4 Char Char1,1-1,Odstavec 1,Odstavec 11,Odstavec 12,Odstavec 13,Odstavec 14,Odstavec 111,Odstavec 121,Odstavec 131,Odstavec 15,Odstavec 141,V_He"/>
    <w:basedOn w:val="Normln"/>
    <w:next w:val="Normln"/>
    <w:link w:val="Nadpis4Char"/>
    <w:unhideWhenUsed/>
    <w:qFormat/>
    <w:rsid w:val="00FF6F5B"/>
    <w:pPr>
      <w:keepNext/>
      <w:keepLines/>
      <w:numPr>
        <w:ilvl w:val="3"/>
        <w:numId w:val="1"/>
      </w:numPr>
      <w:tabs>
        <w:tab w:val="left" w:pos="2835"/>
      </w:tabs>
      <w:spacing w:before="60"/>
      <w:ind w:left="2835" w:hanging="1134"/>
      <w:outlineLvl w:val="3"/>
    </w:pPr>
    <w:rPr>
      <w:rFonts w:eastAsiaTheme="majorEastAsia" w:cstheme="majorBidi"/>
      <w:bCs/>
      <w:iCs/>
    </w:rPr>
  </w:style>
  <w:style w:type="paragraph" w:styleId="Nadpis5">
    <w:name w:val="heading 5"/>
    <w:aliases w:val="tabulka"/>
    <w:basedOn w:val="Normln"/>
    <w:next w:val="Normln"/>
    <w:link w:val="Nadpis5Char"/>
    <w:semiHidden/>
    <w:unhideWhenUsed/>
    <w:qFormat/>
    <w:rsid w:val="00FF6F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Odstavec,- po straně,ASAPHeading 6,h6,l6,hsm,H6,- po straně1,- po straně2,- po straně3,- po straně4,- po straně11,- po straně21,- po straně31,- po straně5,- po straně6,- po straně7,- po straně8,- po straně9,- po straně10,- po straně12,MUS"/>
    <w:basedOn w:val="Normln"/>
    <w:next w:val="Normln"/>
    <w:link w:val="Nadpis6Char"/>
    <w:semiHidden/>
    <w:unhideWhenUsed/>
    <w:qFormat/>
    <w:rsid w:val="00FF6F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ASAPHeading 7,H7,MUS7,ASAPHeading 71,ASAPHeading 72,ASAPHeading 73,ASAPHeading 74,letter list,lettered list,letter list1,lettered list1,letter list2,lettered list2,letter list11,lettered list11,letter list3,lettered list3,letter list12"/>
    <w:basedOn w:val="Normln"/>
    <w:next w:val="Normln"/>
    <w:link w:val="Nadpis7Char"/>
    <w:semiHidden/>
    <w:unhideWhenUsed/>
    <w:qFormat/>
    <w:rsid w:val="00FF6F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aliases w:val="ASAPHeading 8,H8,MUS8,(Appendici),action,action1,action2,action11,action3,action4,action5,action6,action7,action12,action21,action111,action31,action8,action13,action22,action112,action32,action9,action14,action23,action113,action33"/>
    <w:basedOn w:val="Normln"/>
    <w:next w:val="Normln"/>
    <w:link w:val="Nadpis8Char"/>
    <w:semiHidden/>
    <w:unhideWhenUsed/>
    <w:qFormat/>
    <w:rsid w:val="00FF6F5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aliases w:val="ASAPHeading 9,H9,h9,heading9,Příloha,Nadpis 91,MUS9,(Bibliografia),progress,progress1,progress2,progress11,progress3,progress4,progress5,progress6,progress7,progress12,progress21,progress111,progress31,progress8,progress13,progress22"/>
    <w:basedOn w:val="Normln"/>
    <w:next w:val="Normln"/>
    <w:link w:val="Nadpis9Char"/>
    <w:semiHidden/>
    <w:unhideWhenUsed/>
    <w:qFormat/>
    <w:rsid w:val="00FF6F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FF6F5B"/>
    <w:rPr>
      <w:rFonts w:ascii="Calibri" w:eastAsia="Times New Roman" w:hAnsi="Calibri" w:cs="Arial"/>
      <w:b/>
      <w:bCs/>
      <w:caps/>
      <w:kern w:val="32"/>
      <w:sz w:val="32"/>
      <w:szCs w:val="32"/>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Podkapitola 1 Char,Podkapitola 11 Char,Podkapitola 12 Char"/>
    <w:basedOn w:val="Standardnpsmoodstavce"/>
    <w:link w:val="Nadpis2"/>
    <w:rsid w:val="00FF6F5B"/>
    <w:rPr>
      <w:rFonts w:ascii="Verdana" w:eastAsiaTheme="majorEastAsia" w:hAnsi="Verdana" w:cstheme="majorBidi"/>
      <w:bCs/>
      <w:iCs/>
      <w:sz w:val="20"/>
      <w:szCs w:val="28"/>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FF6F5B"/>
    <w:rPr>
      <w:rFonts w:ascii="Verdana" w:eastAsiaTheme="majorEastAsia" w:hAnsi="Verdana" w:cstheme="majorBidi"/>
      <w:bCs/>
      <w:sz w:val="20"/>
      <w:lang w:eastAsia="cs-CZ"/>
    </w:rPr>
  </w:style>
  <w:style w:type="character" w:customStyle="1" w:styleId="Nadpis4Char">
    <w:name w:val="Nadpis 4 Char"/>
    <w:aliases w:val="Desky Char,1.podnadpis Char,H4 Char,Heading 4 Char2 Char,Heading 4 Char1 Char Char,Heading 4 Char Char Char Char,Heading 4 Char Char1 Char,1-1 Char,Odstavec 1 Char,Odstavec 11 Char,Odstavec 12 Char,Odstavec 13 Char,Odstavec 14 Char"/>
    <w:basedOn w:val="Standardnpsmoodstavce"/>
    <w:link w:val="Nadpis4"/>
    <w:semiHidden/>
    <w:rsid w:val="00FF6F5B"/>
    <w:rPr>
      <w:rFonts w:ascii="Verdana" w:eastAsiaTheme="majorEastAsia" w:hAnsi="Verdana" w:cstheme="majorBidi"/>
      <w:bCs/>
      <w:iCs/>
      <w:sz w:val="20"/>
      <w:lang w:eastAsia="cs-CZ"/>
    </w:rPr>
  </w:style>
  <w:style w:type="character" w:customStyle="1" w:styleId="Nadpis5Char">
    <w:name w:val="Nadpis 5 Char"/>
    <w:aliases w:val="tabulka Char"/>
    <w:basedOn w:val="Standardnpsmoodstavce"/>
    <w:link w:val="Nadpis5"/>
    <w:semiHidden/>
    <w:rsid w:val="00FF6F5B"/>
    <w:rPr>
      <w:rFonts w:asciiTheme="majorHAnsi" w:eastAsiaTheme="majorEastAsia" w:hAnsiTheme="majorHAnsi" w:cstheme="majorBidi"/>
      <w:color w:val="243F60" w:themeColor="accent1" w:themeShade="7F"/>
      <w:sz w:val="20"/>
      <w:lang w:eastAsia="cs-CZ"/>
    </w:rPr>
  </w:style>
  <w:style w:type="character" w:customStyle="1" w:styleId="Nadpis6Char">
    <w:name w:val="Nadpis 6 Char"/>
    <w:aliases w:val="Odstavec Char,- po straně Char,ASAPHeading 6 Char,h6 Char,l6 Char,hsm Char,H6 Char,- po straně1 Char,- po straně2 Char,- po straně3 Char,- po straně4 Char,- po straně11 Char,- po straně21 Char,- po straně31 Char,- po straně5 Char,MUS Char"/>
    <w:basedOn w:val="Standardnpsmoodstavce"/>
    <w:link w:val="Nadpis6"/>
    <w:semiHidden/>
    <w:rsid w:val="00FF6F5B"/>
    <w:rPr>
      <w:rFonts w:asciiTheme="majorHAnsi" w:eastAsiaTheme="majorEastAsia" w:hAnsiTheme="majorHAnsi" w:cstheme="majorBidi"/>
      <w:i/>
      <w:iCs/>
      <w:color w:val="243F60" w:themeColor="accent1" w:themeShade="7F"/>
      <w:sz w:val="20"/>
      <w:lang w:eastAsia="cs-CZ"/>
    </w:rPr>
  </w:style>
  <w:style w:type="character" w:customStyle="1" w:styleId="Nadpis7Char">
    <w:name w:val="Nadpis 7 Char"/>
    <w:aliases w:val="ASAPHeading 7 Char,H7 Char,MUS7 Char,ASAPHeading 71 Char,ASAPHeading 72 Char,ASAPHeading 73 Char,ASAPHeading 74 Char,letter list Char,lettered list Char,letter list1 Char,lettered list1 Char,letter list2 Char,lettered list2 Char"/>
    <w:basedOn w:val="Standardnpsmoodstavce"/>
    <w:link w:val="Nadpis7"/>
    <w:semiHidden/>
    <w:rsid w:val="00FF6F5B"/>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aliases w:val="ASAPHeading 8 Char,H8 Char,MUS8 Char,(Appendici) Char,action Char,action1 Char,action2 Char,action11 Char,action3 Char,action4 Char,action5 Char,action6 Char,action7 Char,action12 Char,action21 Char,action111 Char,action31 Char"/>
    <w:basedOn w:val="Standardnpsmoodstavce"/>
    <w:link w:val="Nadpis8"/>
    <w:semiHidden/>
    <w:rsid w:val="00FF6F5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aliases w:val="ASAPHeading 9 Char,H9 Char,h9 Char,heading9 Char,Příloha Char,Nadpis 91 Char,MUS9 Char,(Bibliografia) Char,progress Char,progress1 Char,progress2 Char,progress11 Char,progress3 Char,progress4 Char,progress5 Char,progress6 Char"/>
    <w:basedOn w:val="Standardnpsmoodstavce"/>
    <w:link w:val="Nadpis9"/>
    <w:semiHidden/>
    <w:rsid w:val="00FF6F5B"/>
    <w:rPr>
      <w:rFonts w:asciiTheme="majorHAnsi" w:eastAsiaTheme="majorEastAsia" w:hAnsiTheme="majorHAnsi" w:cstheme="majorBidi"/>
      <w:i/>
      <w:iCs/>
      <w:color w:val="404040" w:themeColor="text1" w:themeTint="BF"/>
      <w:sz w:val="20"/>
      <w:szCs w:val="20"/>
      <w:lang w:eastAsia="cs-CZ"/>
    </w:rPr>
  </w:style>
  <w:style w:type="table" w:customStyle="1" w:styleId="TABULKAALTERNATIVN">
    <w:name w:val="TABULKA ALTERNATIVNÍ"/>
    <w:basedOn w:val="Normlntabulka"/>
    <w:uiPriority w:val="99"/>
    <w:rsid w:val="00FF6F5B"/>
    <w:pPr>
      <w:spacing w:after="0" w:line="240" w:lineRule="auto"/>
    </w:pPr>
    <w:rPr>
      <w:rFonts w:ascii="Arial" w:eastAsia="Times New Roman" w:hAnsi="Arial"/>
      <w:sz w:val="20"/>
      <w:szCs w:val="20"/>
      <w:lang w:eastAsia="zh-TW"/>
    </w:rPr>
    <w:tblPr>
      <w:tblStyleRowBandSize w:val="1"/>
      <w:tblStyleColBandSize w:val="1"/>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themeColor="background1"/>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themeColor="background1"/>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paragraph" w:styleId="Zhlav">
    <w:name w:val="header"/>
    <w:basedOn w:val="Normln"/>
    <w:link w:val="ZhlavChar"/>
    <w:uiPriority w:val="99"/>
    <w:unhideWhenUsed/>
    <w:rsid w:val="00FF6F5B"/>
    <w:pPr>
      <w:tabs>
        <w:tab w:val="center" w:pos="4536"/>
        <w:tab w:val="right" w:pos="9072"/>
      </w:tabs>
      <w:spacing w:after="0"/>
    </w:pPr>
  </w:style>
  <w:style w:type="character" w:customStyle="1" w:styleId="ZhlavChar">
    <w:name w:val="Záhlaví Char"/>
    <w:basedOn w:val="Standardnpsmoodstavce"/>
    <w:link w:val="Zhlav"/>
    <w:uiPriority w:val="99"/>
    <w:rsid w:val="00FF6F5B"/>
    <w:rPr>
      <w:rFonts w:ascii="Verdana" w:eastAsia="Times New Roman" w:hAnsi="Verdana" w:cs="Times New Roman"/>
      <w:sz w:val="20"/>
      <w:lang w:eastAsia="cs-CZ"/>
    </w:rPr>
  </w:style>
  <w:style w:type="paragraph" w:styleId="Zpat">
    <w:name w:val="footer"/>
    <w:basedOn w:val="Normln"/>
    <w:link w:val="ZpatChar"/>
    <w:uiPriority w:val="99"/>
    <w:unhideWhenUsed/>
    <w:rsid w:val="00FF6F5B"/>
    <w:pPr>
      <w:tabs>
        <w:tab w:val="center" w:pos="4536"/>
        <w:tab w:val="right" w:pos="9072"/>
      </w:tabs>
      <w:spacing w:after="0"/>
    </w:pPr>
  </w:style>
  <w:style w:type="character" w:customStyle="1" w:styleId="ZpatChar">
    <w:name w:val="Zápatí Char"/>
    <w:basedOn w:val="Standardnpsmoodstavce"/>
    <w:link w:val="Zpat"/>
    <w:uiPriority w:val="99"/>
    <w:rsid w:val="00FF6F5B"/>
    <w:rPr>
      <w:rFonts w:ascii="Verdana" w:eastAsia="Times New Roman" w:hAnsi="Verdana" w:cs="Times New Roman"/>
      <w:sz w:val="20"/>
      <w:lang w:eastAsia="cs-CZ"/>
    </w:rPr>
  </w:style>
  <w:style w:type="character" w:customStyle="1" w:styleId="ftresult1">
    <w:name w:val="ftresult1"/>
    <w:basedOn w:val="Standardnpsmoodstavce"/>
    <w:rsid w:val="00FF6F5B"/>
    <w:rPr>
      <w:color w:val="000000"/>
    </w:rPr>
  </w:style>
  <w:style w:type="paragraph" w:styleId="Textbubliny">
    <w:name w:val="Balloon Text"/>
    <w:basedOn w:val="Normln"/>
    <w:link w:val="TextbublinyChar"/>
    <w:uiPriority w:val="99"/>
    <w:semiHidden/>
    <w:unhideWhenUsed/>
    <w:rsid w:val="00FF6F5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F5B"/>
    <w:rPr>
      <w:rFonts w:ascii="Tahoma" w:eastAsia="Times New Roman" w:hAnsi="Tahoma" w:cs="Tahoma"/>
      <w:sz w:val="16"/>
      <w:szCs w:val="16"/>
      <w:lang w:eastAsia="cs-CZ"/>
    </w:rPr>
  </w:style>
  <w:style w:type="character" w:styleId="Siln">
    <w:name w:val="Strong"/>
    <w:basedOn w:val="Standardnpsmoodstavce"/>
    <w:uiPriority w:val="22"/>
    <w:qFormat/>
    <w:rsid w:val="00FF6F5B"/>
    <w:rPr>
      <w:b/>
      <w:bCs/>
    </w:rPr>
  </w:style>
  <w:style w:type="character" w:customStyle="1" w:styleId="PedmtkomenteChar">
    <w:name w:val="Předmět komentáře Char"/>
    <w:rsid w:val="00B4714B"/>
    <w:rPr>
      <w:rFonts w:ascii="Calibri" w:eastAsia="Times New Roman" w:hAnsi="Calibri" w:cs="Times New Roman"/>
      <w:b/>
      <w:bCs/>
      <w:sz w:val="20"/>
      <w:szCs w:val="20"/>
    </w:rPr>
  </w:style>
  <w:style w:type="character" w:styleId="Odkaznakoment">
    <w:name w:val="annotation reference"/>
    <w:basedOn w:val="Standardnpsmoodstavce"/>
    <w:uiPriority w:val="99"/>
    <w:semiHidden/>
    <w:unhideWhenUsed/>
    <w:rsid w:val="005D4662"/>
    <w:rPr>
      <w:sz w:val="16"/>
      <w:szCs w:val="16"/>
    </w:rPr>
  </w:style>
  <w:style w:type="paragraph" w:styleId="Textkomente">
    <w:name w:val="annotation text"/>
    <w:basedOn w:val="Normln"/>
    <w:link w:val="TextkomenteChar"/>
    <w:uiPriority w:val="99"/>
    <w:unhideWhenUsed/>
    <w:rsid w:val="005D4662"/>
    <w:rPr>
      <w:szCs w:val="20"/>
    </w:rPr>
  </w:style>
  <w:style w:type="character" w:customStyle="1" w:styleId="TextkomenteChar">
    <w:name w:val="Text komentáře Char"/>
    <w:basedOn w:val="Standardnpsmoodstavce"/>
    <w:link w:val="Textkomente"/>
    <w:uiPriority w:val="99"/>
    <w:rsid w:val="005D4662"/>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1"/>
    <w:uiPriority w:val="99"/>
    <w:semiHidden/>
    <w:unhideWhenUsed/>
    <w:rsid w:val="005D4662"/>
    <w:rPr>
      <w:b/>
      <w:bCs/>
    </w:rPr>
  </w:style>
  <w:style w:type="character" w:customStyle="1" w:styleId="PedmtkomenteChar1">
    <w:name w:val="Předmět komentáře Char1"/>
    <w:basedOn w:val="TextkomenteChar"/>
    <w:link w:val="Pedmtkomente"/>
    <w:uiPriority w:val="99"/>
    <w:semiHidden/>
    <w:rsid w:val="005D4662"/>
    <w:rPr>
      <w:rFonts w:ascii="Verdana" w:eastAsia="Times New Roman" w:hAnsi="Verdana" w:cs="Times New Roman"/>
      <w:b/>
      <w:bCs/>
      <w:sz w:val="20"/>
      <w:szCs w:val="20"/>
      <w:lang w:eastAsia="cs-CZ"/>
    </w:rPr>
  </w:style>
  <w:style w:type="paragraph" w:styleId="Odstavecseseznamem">
    <w:name w:val="List Paragraph"/>
    <w:basedOn w:val="Normln"/>
    <w:uiPriority w:val="34"/>
    <w:qFormat/>
    <w:rsid w:val="000E7E3B"/>
    <w:pPr>
      <w:ind w:left="720"/>
      <w:contextualSpacing/>
    </w:pPr>
  </w:style>
  <w:style w:type="paragraph" w:styleId="Revize">
    <w:name w:val="Revision"/>
    <w:hidden/>
    <w:uiPriority w:val="99"/>
    <w:semiHidden/>
    <w:rsid w:val="00117680"/>
    <w:pPr>
      <w:spacing w:after="0" w:line="240" w:lineRule="auto"/>
    </w:pPr>
    <w:rPr>
      <w:rFonts w:ascii="Verdana" w:eastAsia="Times New Roman" w:hAnsi="Verdana" w:cs="Times New Roman"/>
      <w:sz w:val="20"/>
      <w:lang w:eastAsia="cs-CZ"/>
    </w:rPr>
  </w:style>
  <w:style w:type="character" w:styleId="Hypertextovodkaz">
    <w:name w:val="Hyperlink"/>
    <w:basedOn w:val="Standardnpsmoodstavce"/>
    <w:uiPriority w:val="99"/>
    <w:semiHidden/>
    <w:unhideWhenUsed/>
    <w:rsid w:val="005D4A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3AEE9-5CC4-4E06-B1A4-E705955E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5633</Words>
  <Characters>33236</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Hanušová Radka Mgr.</dc:creator>
  <cp:lastModifiedBy>Mgr. Nikola Paříková</cp:lastModifiedBy>
  <cp:revision>28</cp:revision>
  <dcterms:created xsi:type="dcterms:W3CDTF">2023-05-25T19:45:00Z</dcterms:created>
  <dcterms:modified xsi:type="dcterms:W3CDTF">2025-11-14T15:43:00Z</dcterms:modified>
</cp:coreProperties>
</file>