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7F55" w14:textId="1D370DAF" w:rsidR="00704FD0" w:rsidRPr="005937FC" w:rsidRDefault="004F38FC" w:rsidP="00683BEA">
      <w:pPr>
        <w:autoSpaceDE w:val="0"/>
        <w:autoSpaceDN w:val="0"/>
        <w:adjustRightInd w:val="0"/>
        <w:jc w:val="both"/>
        <w:rPr>
          <w:rFonts w:cs="Calibri"/>
          <w:b/>
          <w:bCs/>
          <w:color w:val="000000"/>
          <w:lang w:eastAsia="cs-CZ"/>
        </w:rPr>
      </w:pPr>
      <w:r>
        <w:rPr>
          <w:rFonts w:cs="Calibri"/>
          <w:b/>
          <w:bCs/>
          <w:color w:val="000000"/>
          <w:lang w:eastAsia="cs-CZ"/>
        </w:rPr>
        <w:t>Příloha č. 1</w:t>
      </w:r>
    </w:p>
    <w:p w14:paraId="5EEB8BC9" w14:textId="77777777" w:rsidR="00704FD0" w:rsidRDefault="00704FD0" w:rsidP="00683BEA">
      <w:pPr>
        <w:autoSpaceDE w:val="0"/>
        <w:autoSpaceDN w:val="0"/>
        <w:adjustRightInd w:val="0"/>
        <w:jc w:val="both"/>
        <w:rPr>
          <w:rFonts w:cs="Calibri"/>
          <w:b/>
          <w:bCs/>
          <w:color w:val="000000"/>
          <w:sz w:val="32"/>
          <w:szCs w:val="32"/>
          <w:lang w:eastAsia="cs-CZ"/>
        </w:rPr>
      </w:pPr>
    </w:p>
    <w:p w14:paraId="2255E891" w14:textId="77777777" w:rsidR="00201937" w:rsidRDefault="00201937" w:rsidP="00683BEA">
      <w:pPr>
        <w:autoSpaceDE w:val="0"/>
        <w:autoSpaceDN w:val="0"/>
        <w:adjustRightInd w:val="0"/>
        <w:jc w:val="both"/>
        <w:rPr>
          <w:rFonts w:cs="Calibri"/>
          <w:b/>
          <w:bCs/>
          <w:color w:val="000000"/>
          <w:sz w:val="32"/>
          <w:szCs w:val="32"/>
          <w:lang w:eastAsia="cs-CZ"/>
        </w:rPr>
      </w:pPr>
    </w:p>
    <w:p w14:paraId="54C7C031" w14:textId="77777777" w:rsidR="00201937" w:rsidRDefault="00201937" w:rsidP="00683BEA">
      <w:pPr>
        <w:autoSpaceDE w:val="0"/>
        <w:autoSpaceDN w:val="0"/>
        <w:adjustRightInd w:val="0"/>
        <w:jc w:val="both"/>
        <w:rPr>
          <w:rFonts w:cs="Calibri"/>
          <w:b/>
          <w:bCs/>
          <w:color w:val="000000"/>
          <w:sz w:val="32"/>
          <w:szCs w:val="32"/>
          <w:lang w:eastAsia="cs-CZ"/>
        </w:rPr>
      </w:pPr>
    </w:p>
    <w:p w14:paraId="0E24F683" w14:textId="77777777" w:rsidR="00201937" w:rsidRPr="005937FC" w:rsidRDefault="00201937" w:rsidP="00683BEA">
      <w:pPr>
        <w:autoSpaceDE w:val="0"/>
        <w:autoSpaceDN w:val="0"/>
        <w:adjustRightInd w:val="0"/>
        <w:jc w:val="both"/>
        <w:rPr>
          <w:rFonts w:cs="Calibri"/>
          <w:b/>
          <w:bCs/>
          <w:color w:val="000000"/>
          <w:sz w:val="32"/>
          <w:szCs w:val="32"/>
          <w:lang w:eastAsia="cs-CZ"/>
        </w:rPr>
      </w:pPr>
    </w:p>
    <w:p w14:paraId="0D5E88CC" w14:textId="77777777" w:rsidR="00704FD0" w:rsidRPr="005937FC" w:rsidRDefault="00704FD0" w:rsidP="00683BEA">
      <w:pPr>
        <w:autoSpaceDE w:val="0"/>
        <w:autoSpaceDN w:val="0"/>
        <w:adjustRightInd w:val="0"/>
        <w:jc w:val="both"/>
        <w:rPr>
          <w:rFonts w:cs="Calibri"/>
          <w:b/>
          <w:bCs/>
          <w:color w:val="000000"/>
          <w:sz w:val="32"/>
          <w:szCs w:val="32"/>
          <w:lang w:eastAsia="cs-CZ"/>
        </w:rPr>
      </w:pPr>
    </w:p>
    <w:p w14:paraId="7EB2A75D" w14:textId="77777777" w:rsidR="00704FD0" w:rsidRPr="005937FC" w:rsidRDefault="00704FD0" w:rsidP="00683BEA">
      <w:pPr>
        <w:autoSpaceDE w:val="0"/>
        <w:autoSpaceDN w:val="0"/>
        <w:adjustRightInd w:val="0"/>
        <w:jc w:val="both"/>
        <w:rPr>
          <w:rFonts w:cs="Calibri"/>
          <w:b/>
          <w:bCs/>
          <w:color w:val="000000"/>
          <w:sz w:val="32"/>
          <w:szCs w:val="32"/>
          <w:lang w:eastAsia="cs-CZ"/>
        </w:rPr>
      </w:pPr>
    </w:p>
    <w:p w14:paraId="26CB8FE6" w14:textId="1BF5E9E4" w:rsidR="00C05031" w:rsidRPr="005937FC" w:rsidRDefault="00AE4E5D" w:rsidP="00072B42">
      <w:pPr>
        <w:autoSpaceDE w:val="0"/>
        <w:autoSpaceDN w:val="0"/>
        <w:adjustRightInd w:val="0"/>
        <w:jc w:val="center"/>
        <w:rPr>
          <w:rFonts w:cs="Calibri"/>
          <w:b/>
          <w:bCs/>
          <w:color w:val="000000"/>
          <w:sz w:val="36"/>
          <w:szCs w:val="36"/>
          <w:lang w:eastAsia="cs-CZ"/>
        </w:rPr>
      </w:pPr>
      <w:r>
        <w:rPr>
          <w:rFonts w:cs="Calibri"/>
          <w:b/>
          <w:bCs/>
          <w:color w:val="000000"/>
          <w:sz w:val="36"/>
          <w:szCs w:val="36"/>
          <w:lang w:eastAsia="cs-CZ"/>
        </w:rPr>
        <w:t>PROJEKTOVÁ DOKUMENTACE – technické požadavky</w:t>
      </w:r>
    </w:p>
    <w:p w14:paraId="6A5C40CB" w14:textId="77777777" w:rsidR="00704FD0" w:rsidRPr="005937FC" w:rsidRDefault="00704FD0" w:rsidP="00683BEA">
      <w:pPr>
        <w:autoSpaceDE w:val="0"/>
        <w:autoSpaceDN w:val="0"/>
        <w:adjustRightInd w:val="0"/>
        <w:jc w:val="both"/>
        <w:rPr>
          <w:rFonts w:cs="Calibri"/>
          <w:b/>
          <w:bCs/>
          <w:color w:val="000000"/>
          <w:sz w:val="36"/>
          <w:szCs w:val="36"/>
          <w:lang w:eastAsia="cs-CZ"/>
        </w:rPr>
      </w:pPr>
    </w:p>
    <w:p w14:paraId="702EAE91" w14:textId="77777777" w:rsidR="00704FD0" w:rsidRPr="005937FC" w:rsidRDefault="00704FD0" w:rsidP="00072B42">
      <w:pPr>
        <w:autoSpaceDE w:val="0"/>
        <w:autoSpaceDN w:val="0"/>
        <w:adjustRightInd w:val="0"/>
        <w:jc w:val="center"/>
        <w:rPr>
          <w:rFonts w:cs="Calibri"/>
          <w:b/>
          <w:bCs/>
          <w:color w:val="000000"/>
          <w:sz w:val="36"/>
          <w:szCs w:val="36"/>
          <w:lang w:eastAsia="cs-CZ"/>
        </w:rPr>
      </w:pPr>
      <w:r w:rsidRPr="005937FC">
        <w:rPr>
          <w:rFonts w:cs="Calibri"/>
          <w:b/>
          <w:bCs/>
          <w:color w:val="000000"/>
          <w:sz w:val="36"/>
          <w:szCs w:val="36"/>
          <w:lang w:eastAsia="cs-CZ"/>
        </w:rPr>
        <w:t>na zakázku</w:t>
      </w:r>
    </w:p>
    <w:p w14:paraId="49EBF66C" w14:textId="77777777" w:rsidR="00704FD0" w:rsidRPr="005937FC" w:rsidRDefault="00704FD0" w:rsidP="00683BEA">
      <w:pPr>
        <w:autoSpaceDE w:val="0"/>
        <w:autoSpaceDN w:val="0"/>
        <w:adjustRightInd w:val="0"/>
        <w:jc w:val="both"/>
        <w:rPr>
          <w:rFonts w:cs="Calibri"/>
          <w:b/>
          <w:bCs/>
          <w:color w:val="000000"/>
          <w:sz w:val="36"/>
          <w:szCs w:val="36"/>
          <w:lang w:eastAsia="cs-CZ"/>
        </w:rPr>
      </w:pPr>
    </w:p>
    <w:p w14:paraId="7C596FE9" w14:textId="77777777" w:rsidR="00704FD0" w:rsidRPr="005937FC" w:rsidRDefault="00704FD0" w:rsidP="00683BEA">
      <w:pPr>
        <w:autoSpaceDE w:val="0"/>
        <w:autoSpaceDN w:val="0"/>
        <w:adjustRightInd w:val="0"/>
        <w:jc w:val="both"/>
        <w:rPr>
          <w:rFonts w:cs="Calibri"/>
          <w:b/>
          <w:bCs/>
          <w:color w:val="000000"/>
          <w:sz w:val="36"/>
          <w:szCs w:val="36"/>
          <w:lang w:eastAsia="cs-CZ"/>
        </w:rPr>
      </w:pPr>
    </w:p>
    <w:p w14:paraId="0E274651" w14:textId="57097EE5" w:rsidR="00704FD0" w:rsidRPr="00C17834" w:rsidRDefault="00201937" w:rsidP="00072B42">
      <w:pPr>
        <w:autoSpaceDE w:val="0"/>
        <w:autoSpaceDN w:val="0"/>
        <w:adjustRightInd w:val="0"/>
        <w:jc w:val="center"/>
        <w:rPr>
          <w:rFonts w:cs="Calibri"/>
          <w:b/>
          <w:bCs/>
          <w:color w:val="000000"/>
          <w:sz w:val="48"/>
          <w:szCs w:val="48"/>
          <w:lang w:eastAsia="cs-CZ"/>
        </w:rPr>
      </w:pPr>
      <w:r>
        <w:rPr>
          <w:rFonts w:cs="Calibri"/>
          <w:b/>
          <w:bCs/>
          <w:color w:val="000000"/>
          <w:sz w:val="48"/>
          <w:szCs w:val="48"/>
          <w:lang w:eastAsia="cs-CZ"/>
        </w:rPr>
        <w:t>TECHNOLOGIE ZPRACOVÁNÍ HROZNŮ</w:t>
      </w:r>
    </w:p>
    <w:p w14:paraId="13C150E5" w14:textId="77777777" w:rsidR="00704FD0" w:rsidRPr="005937FC" w:rsidRDefault="00704FD0" w:rsidP="00683BEA">
      <w:pPr>
        <w:autoSpaceDE w:val="0"/>
        <w:autoSpaceDN w:val="0"/>
        <w:adjustRightInd w:val="0"/>
        <w:jc w:val="both"/>
        <w:rPr>
          <w:rFonts w:cs="Calibri"/>
          <w:b/>
          <w:bCs/>
          <w:color w:val="000000"/>
          <w:sz w:val="32"/>
          <w:szCs w:val="32"/>
          <w:lang w:eastAsia="cs-CZ"/>
        </w:rPr>
      </w:pPr>
    </w:p>
    <w:p w14:paraId="7A490EE5" w14:textId="77777777" w:rsidR="00704FD0" w:rsidRPr="005937FC" w:rsidRDefault="00704FD0" w:rsidP="00683BEA">
      <w:pPr>
        <w:autoSpaceDE w:val="0"/>
        <w:autoSpaceDN w:val="0"/>
        <w:adjustRightInd w:val="0"/>
        <w:jc w:val="both"/>
        <w:rPr>
          <w:rFonts w:cs="Calibri"/>
          <w:b/>
          <w:bCs/>
          <w:color w:val="000000"/>
          <w:sz w:val="32"/>
          <w:szCs w:val="32"/>
          <w:lang w:eastAsia="cs-CZ"/>
        </w:rPr>
      </w:pPr>
    </w:p>
    <w:p w14:paraId="5FCD5FC0" w14:textId="77777777" w:rsidR="00704FD0" w:rsidRPr="005937FC" w:rsidRDefault="00704FD0" w:rsidP="00683BEA">
      <w:pPr>
        <w:autoSpaceDE w:val="0"/>
        <w:autoSpaceDN w:val="0"/>
        <w:adjustRightInd w:val="0"/>
        <w:jc w:val="both"/>
        <w:rPr>
          <w:rFonts w:cs="Calibri"/>
          <w:b/>
          <w:bCs/>
          <w:color w:val="000000"/>
          <w:sz w:val="32"/>
          <w:szCs w:val="32"/>
          <w:lang w:eastAsia="cs-CZ"/>
        </w:rPr>
      </w:pPr>
    </w:p>
    <w:p w14:paraId="64DF2CA1" w14:textId="77777777" w:rsidR="00704FD0" w:rsidRPr="005937FC" w:rsidRDefault="00704FD0" w:rsidP="00683BEA">
      <w:pPr>
        <w:autoSpaceDE w:val="0"/>
        <w:autoSpaceDN w:val="0"/>
        <w:adjustRightInd w:val="0"/>
        <w:jc w:val="both"/>
        <w:rPr>
          <w:rFonts w:cs="Calibri"/>
          <w:b/>
          <w:bCs/>
          <w:color w:val="000000"/>
          <w:sz w:val="32"/>
          <w:szCs w:val="32"/>
          <w:lang w:eastAsia="cs-CZ"/>
        </w:rPr>
      </w:pPr>
    </w:p>
    <w:p w14:paraId="60BFFB32" w14:textId="77777777" w:rsidR="00704FD0" w:rsidRPr="005937FC" w:rsidRDefault="00704FD0" w:rsidP="00683BEA">
      <w:pPr>
        <w:autoSpaceDE w:val="0"/>
        <w:autoSpaceDN w:val="0"/>
        <w:adjustRightInd w:val="0"/>
        <w:jc w:val="both"/>
        <w:rPr>
          <w:rFonts w:cs="Calibri"/>
          <w:b/>
          <w:bCs/>
          <w:color w:val="000000"/>
          <w:sz w:val="32"/>
          <w:szCs w:val="32"/>
          <w:lang w:eastAsia="cs-CZ"/>
        </w:rPr>
      </w:pPr>
    </w:p>
    <w:p w14:paraId="40149DC8" w14:textId="1F11D9A1" w:rsidR="00704FD0" w:rsidRDefault="00704FD0" w:rsidP="00683BEA">
      <w:pPr>
        <w:autoSpaceDE w:val="0"/>
        <w:autoSpaceDN w:val="0"/>
        <w:adjustRightInd w:val="0"/>
        <w:jc w:val="both"/>
        <w:rPr>
          <w:rFonts w:cs="Calibri"/>
          <w:b/>
          <w:bCs/>
          <w:color w:val="000000"/>
          <w:sz w:val="32"/>
          <w:szCs w:val="32"/>
          <w:lang w:eastAsia="cs-CZ"/>
        </w:rPr>
      </w:pPr>
    </w:p>
    <w:p w14:paraId="0AD6A90B" w14:textId="681FBD45" w:rsidR="0035652F" w:rsidRDefault="0035652F" w:rsidP="00683BEA">
      <w:pPr>
        <w:autoSpaceDE w:val="0"/>
        <w:autoSpaceDN w:val="0"/>
        <w:adjustRightInd w:val="0"/>
        <w:jc w:val="both"/>
        <w:rPr>
          <w:rFonts w:cs="Calibri"/>
          <w:b/>
          <w:bCs/>
          <w:color w:val="000000"/>
          <w:sz w:val="32"/>
          <w:szCs w:val="32"/>
          <w:lang w:eastAsia="cs-CZ"/>
        </w:rPr>
      </w:pPr>
    </w:p>
    <w:p w14:paraId="24ACFBB3" w14:textId="1B40D0A1" w:rsidR="0035652F" w:rsidRDefault="0035652F" w:rsidP="00683BEA">
      <w:pPr>
        <w:autoSpaceDE w:val="0"/>
        <w:autoSpaceDN w:val="0"/>
        <w:adjustRightInd w:val="0"/>
        <w:jc w:val="both"/>
        <w:rPr>
          <w:rFonts w:cs="Calibri"/>
          <w:b/>
          <w:bCs/>
          <w:color w:val="000000"/>
          <w:sz w:val="32"/>
          <w:szCs w:val="32"/>
          <w:lang w:eastAsia="cs-CZ"/>
        </w:rPr>
      </w:pPr>
    </w:p>
    <w:p w14:paraId="209078B9" w14:textId="61740894" w:rsidR="0035652F" w:rsidRDefault="0035652F" w:rsidP="00683BEA">
      <w:pPr>
        <w:autoSpaceDE w:val="0"/>
        <w:autoSpaceDN w:val="0"/>
        <w:adjustRightInd w:val="0"/>
        <w:jc w:val="both"/>
        <w:rPr>
          <w:rFonts w:cs="Calibri"/>
          <w:b/>
          <w:bCs/>
          <w:color w:val="000000"/>
          <w:sz w:val="32"/>
          <w:szCs w:val="32"/>
          <w:lang w:eastAsia="cs-CZ"/>
        </w:rPr>
      </w:pPr>
    </w:p>
    <w:p w14:paraId="3B79F886" w14:textId="513FEF97" w:rsidR="0035652F" w:rsidRDefault="0035652F" w:rsidP="00683BEA">
      <w:pPr>
        <w:autoSpaceDE w:val="0"/>
        <w:autoSpaceDN w:val="0"/>
        <w:adjustRightInd w:val="0"/>
        <w:jc w:val="both"/>
        <w:rPr>
          <w:rFonts w:cs="Calibri"/>
          <w:b/>
          <w:bCs/>
          <w:color w:val="000000"/>
          <w:sz w:val="32"/>
          <w:szCs w:val="32"/>
          <w:lang w:eastAsia="cs-CZ"/>
        </w:rPr>
      </w:pPr>
    </w:p>
    <w:p w14:paraId="1CD75590" w14:textId="0BFA49C3" w:rsidR="0035652F" w:rsidRDefault="0035652F" w:rsidP="00683BEA">
      <w:pPr>
        <w:autoSpaceDE w:val="0"/>
        <w:autoSpaceDN w:val="0"/>
        <w:adjustRightInd w:val="0"/>
        <w:jc w:val="both"/>
        <w:rPr>
          <w:rFonts w:cs="Calibri"/>
          <w:b/>
          <w:bCs/>
          <w:color w:val="000000"/>
          <w:sz w:val="32"/>
          <w:szCs w:val="32"/>
          <w:lang w:eastAsia="cs-CZ"/>
        </w:rPr>
      </w:pPr>
    </w:p>
    <w:p w14:paraId="1BEC6627" w14:textId="5717B55E" w:rsidR="0035652F" w:rsidRDefault="0035652F" w:rsidP="00683BEA">
      <w:pPr>
        <w:autoSpaceDE w:val="0"/>
        <w:autoSpaceDN w:val="0"/>
        <w:adjustRightInd w:val="0"/>
        <w:jc w:val="both"/>
        <w:rPr>
          <w:rFonts w:cs="Calibri"/>
          <w:b/>
          <w:bCs/>
          <w:color w:val="000000"/>
          <w:sz w:val="32"/>
          <w:szCs w:val="32"/>
          <w:lang w:eastAsia="cs-CZ"/>
        </w:rPr>
      </w:pPr>
    </w:p>
    <w:p w14:paraId="4395B0C3" w14:textId="60AB0BF8" w:rsidR="0035652F" w:rsidRDefault="0035652F" w:rsidP="00683BEA">
      <w:pPr>
        <w:autoSpaceDE w:val="0"/>
        <w:autoSpaceDN w:val="0"/>
        <w:adjustRightInd w:val="0"/>
        <w:jc w:val="both"/>
        <w:rPr>
          <w:rFonts w:cs="Calibri"/>
          <w:b/>
          <w:bCs/>
          <w:color w:val="000000"/>
          <w:sz w:val="32"/>
          <w:szCs w:val="32"/>
          <w:lang w:eastAsia="cs-CZ"/>
        </w:rPr>
      </w:pPr>
    </w:p>
    <w:p w14:paraId="1CF70ED9" w14:textId="77777777" w:rsidR="0035652F" w:rsidRPr="005937FC" w:rsidRDefault="0035652F" w:rsidP="00683BEA">
      <w:pPr>
        <w:autoSpaceDE w:val="0"/>
        <w:autoSpaceDN w:val="0"/>
        <w:adjustRightInd w:val="0"/>
        <w:jc w:val="both"/>
        <w:rPr>
          <w:rFonts w:cs="Calibri"/>
          <w:b/>
          <w:bCs/>
          <w:color w:val="000000"/>
          <w:sz w:val="32"/>
          <w:szCs w:val="32"/>
          <w:lang w:eastAsia="cs-CZ"/>
        </w:rPr>
      </w:pPr>
    </w:p>
    <w:p w14:paraId="71F5DBB8" w14:textId="77777777" w:rsidR="00704FD0" w:rsidRPr="005937FC" w:rsidRDefault="00704FD0" w:rsidP="00683BEA">
      <w:pPr>
        <w:autoSpaceDE w:val="0"/>
        <w:autoSpaceDN w:val="0"/>
        <w:adjustRightInd w:val="0"/>
        <w:jc w:val="both"/>
        <w:rPr>
          <w:rFonts w:cs="Calibri"/>
          <w:b/>
          <w:bCs/>
          <w:color w:val="000000"/>
          <w:sz w:val="32"/>
          <w:szCs w:val="32"/>
          <w:lang w:eastAsia="cs-CZ"/>
        </w:rPr>
      </w:pPr>
    </w:p>
    <w:p w14:paraId="7FFB086B" w14:textId="77777777" w:rsidR="00704FD0" w:rsidRPr="005937FC" w:rsidRDefault="00704FD0" w:rsidP="00683BEA">
      <w:pPr>
        <w:autoSpaceDE w:val="0"/>
        <w:autoSpaceDN w:val="0"/>
        <w:adjustRightInd w:val="0"/>
        <w:jc w:val="both"/>
        <w:rPr>
          <w:rFonts w:cs="Calibri"/>
          <w:b/>
          <w:bCs/>
          <w:color w:val="000000"/>
          <w:sz w:val="32"/>
          <w:szCs w:val="32"/>
          <w:lang w:eastAsia="cs-CZ"/>
        </w:rPr>
      </w:pPr>
    </w:p>
    <w:p w14:paraId="5C7EE456" w14:textId="77777777" w:rsidR="00704FD0" w:rsidRPr="005937FC" w:rsidRDefault="00704FD0" w:rsidP="00683BEA">
      <w:pPr>
        <w:autoSpaceDE w:val="0"/>
        <w:autoSpaceDN w:val="0"/>
        <w:adjustRightInd w:val="0"/>
        <w:jc w:val="both"/>
        <w:rPr>
          <w:rFonts w:cs="Calibri"/>
          <w:b/>
          <w:bCs/>
          <w:color w:val="000000"/>
          <w:sz w:val="32"/>
          <w:szCs w:val="32"/>
          <w:lang w:eastAsia="cs-CZ"/>
        </w:rPr>
      </w:pPr>
    </w:p>
    <w:p w14:paraId="2EE86A40" w14:textId="77777777" w:rsidR="00704FD0" w:rsidRPr="005937FC" w:rsidRDefault="00704FD0" w:rsidP="00683BEA">
      <w:pPr>
        <w:autoSpaceDE w:val="0"/>
        <w:autoSpaceDN w:val="0"/>
        <w:adjustRightInd w:val="0"/>
        <w:jc w:val="both"/>
        <w:rPr>
          <w:rFonts w:cs="Calibri"/>
          <w:b/>
          <w:bCs/>
          <w:color w:val="000000"/>
          <w:sz w:val="32"/>
          <w:szCs w:val="32"/>
          <w:lang w:eastAsia="cs-CZ"/>
        </w:rPr>
      </w:pPr>
    </w:p>
    <w:p w14:paraId="2540F065" w14:textId="77777777" w:rsidR="00704FD0" w:rsidRPr="005937FC" w:rsidRDefault="00704FD0" w:rsidP="00683BEA">
      <w:pPr>
        <w:autoSpaceDE w:val="0"/>
        <w:autoSpaceDN w:val="0"/>
        <w:adjustRightInd w:val="0"/>
        <w:jc w:val="both"/>
        <w:rPr>
          <w:rFonts w:cs="Calibri"/>
          <w:b/>
          <w:bCs/>
          <w:color w:val="000000"/>
          <w:sz w:val="32"/>
          <w:szCs w:val="32"/>
          <w:lang w:eastAsia="cs-CZ"/>
        </w:rPr>
      </w:pPr>
    </w:p>
    <w:p w14:paraId="47530FAF" w14:textId="77777777" w:rsidR="00704FD0" w:rsidRPr="00704FD0" w:rsidRDefault="00704FD0" w:rsidP="00683BEA">
      <w:pPr>
        <w:autoSpaceDE w:val="0"/>
        <w:autoSpaceDN w:val="0"/>
        <w:adjustRightInd w:val="0"/>
        <w:jc w:val="both"/>
        <w:rPr>
          <w:rFonts w:ascii="Times New Roman" w:hAnsi="Times New Roman"/>
          <w:color w:val="000000"/>
          <w:sz w:val="24"/>
          <w:szCs w:val="24"/>
          <w:lang w:eastAsia="cs-CZ"/>
        </w:rPr>
      </w:pPr>
      <w:r w:rsidRPr="00704FD0">
        <w:rPr>
          <w:lang w:eastAsia="cs-CZ"/>
        </w:rPr>
        <w:t xml:space="preserve">Zadávací podmínky k podání nabídky pro zakázku mimo režim zákona č. </w:t>
      </w:r>
      <w:r w:rsidR="00FA7FBC">
        <w:rPr>
          <w:lang w:eastAsia="cs-CZ"/>
        </w:rPr>
        <w:t>134/2016</w:t>
      </w:r>
      <w:r>
        <w:rPr>
          <w:lang w:eastAsia="cs-CZ"/>
        </w:rPr>
        <w:t xml:space="preserve"> Sb.</w:t>
      </w:r>
    </w:p>
    <w:p w14:paraId="588D80DE" w14:textId="77777777" w:rsidR="00704FD0" w:rsidRDefault="00704FD0" w:rsidP="00683BEA">
      <w:pPr>
        <w:jc w:val="both"/>
        <w:rPr>
          <w:lang w:eastAsia="cs-CZ"/>
        </w:rPr>
      </w:pPr>
    </w:p>
    <w:p w14:paraId="4795ABC0" w14:textId="77777777" w:rsidR="00704FD0" w:rsidRPr="00704FD0" w:rsidRDefault="00704FD0" w:rsidP="00683BEA">
      <w:pPr>
        <w:jc w:val="both"/>
        <w:rPr>
          <w:lang w:eastAsia="cs-CZ"/>
        </w:rPr>
      </w:pPr>
      <w:r>
        <w:rPr>
          <w:lang w:eastAsia="cs-CZ"/>
        </w:rPr>
        <w:t>Akce</w:t>
      </w:r>
      <w:r w:rsidR="00203D11">
        <w:rPr>
          <w:lang w:eastAsia="cs-CZ"/>
        </w:rPr>
        <w:t xml:space="preserve"> částečně financovaná dotací</w:t>
      </w:r>
      <w:r w:rsidRPr="00704FD0">
        <w:rPr>
          <w:lang w:eastAsia="cs-CZ"/>
        </w:rPr>
        <w:t xml:space="preserve"> z PRV </w:t>
      </w:r>
      <w:r w:rsidRPr="00707FD3">
        <w:rPr>
          <w:color w:val="FF0000"/>
          <w:lang w:eastAsia="cs-CZ"/>
        </w:rPr>
        <w:t>(EAFRD)</w:t>
      </w:r>
      <w:r w:rsidRPr="00704FD0">
        <w:rPr>
          <w:lang w:eastAsia="cs-CZ"/>
        </w:rPr>
        <w:t xml:space="preserve"> </w:t>
      </w:r>
    </w:p>
    <w:p w14:paraId="53EABC31" w14:textId="77777777" w:rsidR="00C05031" w:rsidRPr="005937FC" w:rsidRDefault="00C05031" w:rsidP="00683BEA">
      <w:pPr>
        <w:jc w:val="both"/>
        <w:rPr>
          <w:rFonts w:cs="Calibri"/>
          <w:lang w:eastAsia="cs-CZ"/>
        </w:rPr>
      </w:pPr>
    </w:p>
    <w:p w14:paraId="6F427CAA" w14:textId="77777777" w:rsidR="00F30ACB" w:rsidRPr="00E036D1" w:rsidRDefault="00704FD0" w:rsidP="00683BEA">
      <w:pPr>
        <w:pStyle w:val="Nadpis1"/>
        <w:jc w:val="both"/>
      </w:pPr>
      <w:r>
        <w:br w:type="page"/>
      </w:r>
      <w:r w:rsidR="00D978D6">
        <w:lastRenderedPageBreak/>
        <w:t>Zadavatel</w:t>
      </w:r>
      <w:r w:rsidR="00F30ACB" w:rsidRPr="00E036D1">
        <w:t xml:space="preserve"> </w:t>
      </w:r>
    </w:p>
    <w:p w14:paraId="64B56FEE" w14:textId="77777777" w:rsidR="00F30ACB" w:rsidRPr="005937FC" w:rsidRDefault="00F30ACB" w:rsidP="00683BEA">
      <w:pPr>
        <w:jc w:val="both"/>
        <w:rPr>
          <w:rFonts w:cs="Calibri"/>
        </w:rPr>
      </w:pPr>
    </w:p>
    <w:p w14:paraId="1F93E623" w14:textId="62A0772E" w:rsidR="00D13269" w:rsidRPr="00184CB8" w:rsidRDefault="00801EEB" w:rsidP="00683BEA">
      <w:pPr>
        <w:autoSpaceDE w:val="0"/>
        <w:autoSpaceDN w:val="0"/>
        <w:adjustRightInd w:val="0"/>
        <w:jc w:val="both"/>
        <w:rPr>
          <w:rFonts w:cs="Calibri"/>
        </w:rPr>
      </w:pPr>
      <w:commentRangeStart w:id="0"/>
      <w:proofErr w:type="gramStart"/>
      <w:r>
        <w:rPr>
          <w:rFonts w:cs="Calibri"/>
        </w:rPr>
        <w:t>Název</w:t>
      </w:r>
      <w:r w:rsidR="00D13269" w:rsidRPr="00184CB8">
        <w:rPr>
          <w:rFonts w:cs="Calibri"/>
        </w:rPr>
        <w:t xml:space="preserve">:   </w:t>
      </w:r>
      <w:proofErr w:type="gramEnd"/>
      <w:r w:rsidR="00D13269" w:rsidRPr="00184CB8">
        <w:rPr>
          <w:rFonts w:cs="Calibri"/>
        </w:rPr>
        <w:t xml:space="preserve">         </w:t>
      </w:r>
      <w:r w:rsidR="00132966">
        <w:rPr>
          <w:rFonts w:cs="Calibri"/>
        </w:rPr>
        <w:t>Nové Vinařství, a.s.</w:t>
      </w:r>
    </w:p>
    <w:p w14:paraId="07F09D0B" w14:textId="7EADEB9E" w:rsidR="00D13269" w:rsidRPr="00184CB8" w:rsidRDefault="00801EEB" w:rsidP="00683BEA">
      <w:pPr>
        <w:autoSpaceDE w:val="0"/>
        <w:autoSpaceDN w:val="0"/>
        <w:adjustRightInd w:val="0"/>
        <w:jc w:val="both"/>
        <w:rPr>
          <w:rFonts w:cs="Calibri"/>
        </w:rPr>
      </w:pPr>
      <w:proofErr w:type="gramStart"/>
      <w:r>
        <w:rPr>
          <w:rFonts w:cs="Calibri"/>
        </w:rPr>
        <w:t>Sídlo</w:t>
      </w:r>
      <w:r w:rsidR="00D13269" w:rsidRPr="00184CB8">
        <w:rPr>
          <w:rFonts w:cs="Calibri"/>
        </w:rPr>
        <w:t xml:space="preserve">:   </w:t>
      </w:r>
      <w:proofErr w:type="gramEnd"/>
      <w:r w:rsidR="00D13269" w:rsidRPr="00184CB8">
        <w:rPr>
          <w:rFonts w:cs="Calibri"/>
        </w:rPr>
        <w:t xml:space="preserve">      </w:t>
      </w:r>
      <w:r w:rsidR="002B59C8">
        <w:rPr>
          <w:rFonts w:cs="Calibri"/>
        </w:rPr>
        <w:t xml:space="preserve">     </w:t>
      </w:r>
      <w:proofErr w:type="spellStart"/>
      <w:r w:rsidR="00132966">
        <w:rPr>
          <w:rFonts w:cs="Calibri"/>
        </w:rPr>
        <w:t>Zarybník</w:t>
      </w:r>
      <w:proofErr w:type="spellEnd"/>
      <w:r w:rsidR="00132966">
        <w:rPr>
          <w:rFonts w:cs="Calibri"/>
        </w:rPr>
        <w:t xml:space="preserve"> 516, 59442 Měřín</w:t>
      </w:r>
    </w:p>
    <w:p w14:paraId="34C557AF" w14:textId="1D564911" w:rsidR="00F9189B" w:rsidRDefault="00F9189B" w:rsidP="00683BEA">
      <w:pPr>
        <w:tabs>
          <w:tab w:val="left" w:pos="3994"/>
        </w:tabs>
        <w:autoSpaceDE w:val="0"/>
        <w:autoSpaceDN w:val="0"/>
        <w:adjustRightInd w:val="0"/>
        <w:jc w:val="both"/>
        <w:rPr>
          <w:rFonts w:cs="Calibri"/>
        </w:rPr>
      </w:pPr>
      <w:r>
        <w:rPr>
          <w:rFonts w:cs="Calibri"/>
        </w:rPr>
        <w:t xml:space="preserve">Právní </w:t>
      </w:r>
      <w:proofErr w:type="gramStart"/>
      <w:r>
        <w:rPr>
          <w:rFonts w:cs="Calibri"/>
        </w:rPr>
        <w:t>forma:</w:t>
      </w:r>
      <w:r w:rsidR="002B59C8">
        <w:rPr>
          <w:rFonts w:cs="Calibri"/>
        </w:rPr>
        <w:t xml:space="preserve">   </w:t>
      </w:r>
      <w:proofErr w:type="gramEnd"/>
      <w:r w:rsidR="002B59C8">
        <w:rPr>
          <w:rFonts w:cs="Calibri"/>
        </w:rPr>
        <w:t xml:space="preserve"> </w:t>
      </w:r>
      <w:r w:rsidR="00132966">
        <w:rPr>
          <w:rFonts w:cs="Calibri"/>
        </w:rPr>
        <w:t>akciová společnost</w:t>
      </w:r>
    </w:p>
    <w:p w14:paraId="11C1A041" w14:textId="603FA1B8" w:rsidR="00D13269" w:rsidRPr="00184CB8" w:rsidRDefault="00D13269" w:rsidP="00683BEA">
      <w:pPr>
        <w:tabs>
          <w:tab w:val="left" w:pos="3994"/>
        </w:tabs>
        <w:autoSpaceDE w:val="0"/>
        <w:autoSpaceDN w:val="0"/>
        <w:adjustRightInd w:val="0"/>
        <w:jc w:val="both"/>
        <w:rPr>
          <w:rFonts w:cs="Calibri"/>
        </w:rPr>
      </w:pPr>
      <w:r w:rsidRPr="00184CB8">
        <w:rPr>
          <w:rFonts w:cs="Calibri"/>
        </w:rPr>
        <w:t xml:space="preserve">Údaj o zápisu do </w:t>
      </w:r>
      <w:proofErr w:type="gramStart"/>
      <w:r w:rsidRPr="00184CB8">
        <w:rPr>
          <w:rFonts w:cs="Calibri"/>
        </w:rPr>
        <w:t>OR:</w:t>
      </w:r>
      <w:r w:rsidR="002B59C8">
        <w:rPr>
          <w:rFonts w:cs="Calibri"/>
        </w:rPr>
        <w:t xml:space="preserve">  </w:t>
      </w:r>
      <w:r w:rsidR="00882654">
        <w:rPr>
          <w:rFonts w:cs="Calibri"/>
        </w:rPr>
        <w:t>oddíl</w:t>
      </w:r>
      <w:proofErr w:type="gramEnd"/>
      <w:r w:rsidR="00882654">
        <w:rPr>
          <w:rFonts w:cs="Calibri"/>
        </w:rPr>
        <w:t xml:space="preserve"> </w:t>
      </w:r>
      <w:r w:rsidR="00132966">
        <w:rPr>
          <w:rFonts w:cs="Calibri"/>
        </w:rPr>
        <w:t>B</w:t>
      </w:r>
      <w:r w:rsidR="00882654">
        <w:rPr>
          <w:rFonts w:cs="Calibri"/>
        </w:rPr>
        <w:t xml:space="preserve">, vložka </w:t>
      </w:r>
      <w:r w:rsidR="00132966">
        <w:rPr>
          <w:rFonts w:cs="Calibri"/>
        </w:rPr>
        <w:t xml:space="preserve"> 3425</w:t>
      </w:r>
      <w:r w:rsidR="00882654" w:rsidRPr="00882654">
        <w:rPr>
          <w:rFonts w:cs="Calibri"/>
        </w:rPr>
        <w:t xml:space="preserve"> vedená u Krajského soudu v Brně</w:t>
      </w:r>
      <w:r w:rsidRPr="00184CB8">
        <w:rPr>
          <w:rFonts w:cs="Calibri"/>
        </w:rPr>
        <w:tab/>
      </w:r>
    </w:p>
    <w:p w14:paraId="4C2DA29F" w14:textId="0006CA91" w:rsidR="00D13269" w:rsidRPr="00184CB8" w:rsidRDefault="00D624CD" w:rsidP="00683BEA">
      <w:pPr>
        <w:autoSpaceDE w:val="0"/>
        <w:autoSpaceDN w:val="0"/>
        <w:adjustRightInd w:val="0"/>
        <w:jc w:val="both"/>
        <w:rPr>
          <w:rFonts w:cs="Calibri"/>
        </w:rPr>
      </w:pPr>
      <w:r>
        <w:rPr>
          <w:rFonts w:cs="Calibri"/>
        </w:rPr>
        <w:t>Jednající/</w:t>
      </w:r>
      <w:proofErr w:type="gramStart"/>
      <w:r>
        <w:rPr>
          <w:rFonts w:cs="Calibri"/>
        </w:rPr>
        <w:t>Zastoupený</w:t>
      </w:r>
      <w:r w:rsidR="00D13269" w:rsidRPr="00184CB8">
        <w:rPr>
          <w:rFonts w:cs="Calibri"/>
        </w:rPr>
        <w:t xml:space="preserve">:   </w:t>
      </w:r>
      <w:proofErr w:type="gramEnd"/>
      <w:r w:rsidR="00D13269" w:rsidRPr="00184CB8">
        <w:rPr>
          <w:rFonts w:cs="Calibri"/>
        </w:rPr>
        <w:t xml:space="preserve"> </w:t>
      </w:r>
      <w:r w:rsidR="00132966">
        <w:rPr>
          <w:rFonts w:cs="Calibri"/>
        </w:rPr>
        <w:t>Ing. Gabriel Večeřa, místopředseda představenstva</w:t>
      </w:r>
      <w:r w:rsidR="00D13269" w:rsidRPr="00184CB8">
        <w:rPr>
          <w:rFonts w:cs="Calibri"/>
        </w:rPr>
        <w:t xml:space="preserve">         </w:t>
      </w:r>
      <w:r w:rsidR="00F9189B">
        <w:rPr>
          <w:rFonts w:cs="Calibri"/>
        </w:rPr>
        <w:t xml:space="preserve">                             </w:t>
      </w:r>
      <w:r w:rsidR="00D13269" w:rsidRPr="00184CB8">
        <w:rPr>
          <w:rFonts w:cs="Calibri"/>
        </w:rPr>
        <w:t xml:space="preserve">      </w:t>
      </w:r>
    </w:p>
    <w:p w14:paraId="0DC492C5" w14:textId="77777777" w:rsidR="00D13269" w:rsidRPr="00184CB8" w:rsidRDefault="00D13269" w:rsidP="00683BEA">
      <w:pPr>
        <w:autoSpaceDE w:val="0"/>
        <w:autoSpaceDN w:val="0"/>
        <w:adjustRightInd w:val="0"/>
        <w:jc w:val="both"/>
        <w:rPr>
          <w:rFonts w:cs="Calibri"/>
        </w:rPr>
      </w:pPr>
      <w:r w:rsidRPr="00184CB8">
        <w:rPr>
          <w:rFonts w:cs="Calibri"/>
        </w:rPr>
        <w:t xml:space="preserve">                                           </w:t>
      </w:r>
      <w:r w:rsidR="00F9189B">
        <w:rPr>
          <w:rFonts w:cs="Calibri"/>
        </w:rPr>
        <w:t xml:space="preserve">                        </w:t>
      </w:r>
    </w:p>
    <w:p w14:paraId="493F3D59" w14:textId="77777777" w:rsidR="00D13269" w:rsidRPr="00184CB8" w:rsidRDefault="00D13269" w:rsidP="00683BEA">
      <w:pPr>
        <w:autoSpaceDE w:val="0"/>
        <w:autoSpaceDN w:val="0"/>
        <w:adjustRightInd w:val="0"/>
        <w:jc w:val="both"/>
        <w:rPr>
          <w:rFonts w:cs="Calibri"/>
        </w:rPr>
      </w:pPr>
      <w:proofErr w:type="gramStart"/>
      <w:r w:rsidRPr="00184CB8">
        <w:rPr>
          <w:rFonts w:cs="Calibri"/>
        </w:rPr>
        <w:t xml:space="preserve">IČ:   </w:t>
      </w:r>
      <w:proofErr w:type="gramEnd"/>
      <w:r w:rsidRPr="00184CB8">
        <w:rPr>
          <w:rFonts w:cs="Calibri"/>
        </w:rPr>
        <w:t xml:space="preserve">          </w:t>
      </w:r>
      <w:r w:rsidR="00882654" w:rsidRPr="00882654">
        <w:rPr>
          <w:rFonts w:cs="Calibri"/>
        </w:rPr>
        <w:t>63992370</w:t>
      </w:r>
    </w:p>
    <w:p w14:paraId="1A215880" w14:textId="77777777" w:rsidR="00D13269" w:rsidRPr="00184CB8" w:rsidRDefault="00D13269" w:rsidP="00683BEA">
      <w:pPr>
        <w:autoSpaceDE w:val="0"/>
        <w:autoSpaceDN w:val="0"/>
        <w:adjustRightInd w:val="0"/>
        <w:jc w:val="both"/>
        <w:rPr>
          <w:rFonts w:cs="Calibri"/>
        </w:rPr>
      </w:pPr>
      <w:proofErr w:type="gramStart"/>
      <w:r w:rsidRPr="00184CB8">
        <w:rPr>
          <w:rFonts w:cs="Calibri"/>
        </w:rPr>
        <w:t xml:space="preserve">DIČ:   </w:t>
      </w:r>
      <w:proofErr w:type="gramEnd"/>
      <w:r w:rsidRPr="00184CB8">
        <w:rPr>
          <w:rFonts w:cs="Calibri"/>
        </w:rPr>
        <w:t xml:space="preserve">       </w:t>
      </w:r>
      <w:r w:rsidR="00BC409E" w:rsidRPr="00BC409E">
        <w:rPr>
          <w:rFonts w:cs="Calibri"/>
        </w:rPr>
        <w:t>CZ</w:t>
      </w:r>
      <w:r w:rsidR="00882654" w:rsidRPr="00882654">
        <w:rPr>
          <w:rFonts w:cs="Calibri"/>
        </w:rPr>
        <w:t>63992370</w:t>
      </w:r>
    </w:p>
    <w:commentRangeEnd w:id="0"/>
    <w:p w14:paraId="0C4CDFD3" w14:textId="77777777" w:rsidR="00D13269" w:rsidRPr="00184CB8" w:rsidRDefault="00801EEB" w:rsidP="00683BEA">
      <w:pPr>
        <w:autoSpaceDE w:val="0"/>
        <w:autoSpaceDN w:val="0"/>
        <w:adjustRightInd w:val="0"/>
        <w:jc w:val="both"/>
        <w:rPr>
          <w:rFonts w:cs="Calibri"/>
        </w:rPr>
      </w:pPr>
      <w:r>
        <w:rPr>
          <w:rStyle w:val="Odkaznakoment"/>
        </w:rPr>
        <w:commentReference w:id="0"/>
      </w:r>
    </w:p>
    <w:p w14:paraId="7C335367" w14:textId="77777777" w:rsidR="00ED5886" w:rsidRDefault="00D13269" w:rsidP="00683BEA">
      <w:pPr>
        <w:autoSpaceDE w:val="0"/>
        <w:autoSpaceDN w:val="0"/>
        <w:adjustRightInd w:val="0"/>
        <w:jc w:val="both"/>
        <w:rPr>
          <w:rFonts w:cs="Calibri"/>
        </w:rPr>
      </w:pPr>
      <w:r w:rsidRPr="00184CB8">
        <w:rPr>
          <w:rFonts w:cs="Calibri"/>
        </w:rPr>
        <w:t xml:space="preserve">Kontaktní osoba pro předmět zakázky:   </w:t>
      </w:r>
    </w:p>
    <w:p w14:paraId="581387A2" w14:textId="77777777" w:rsidR="00496950" w:rsidRDefault="00496950" w:rsidP="00683BEA">
      <w:pPr>
        <w:autoSpaceDE w:val="0"/>
        <w:autoSpaceDN w:val="0"/>
        <w:adjustRightInd w:val="0"/>
        <w:jc w:val="both"/>
        <w:rPr>
          <w:rFonts w:cs="Calibri"/>
        </w:rPr>
      </w:pPr>
    </w:p>
    <w:p w14:paraId="00473D61" w14:textId="77777777" w:rsidR="00496950" w:rsidRPr="00644A92" w:rsidRDefault="00496950" w:rsidP="00683BEA">
      <w:pPr>
        <w:jc w:val="both"/>
        <w:rPr>
          <w:rFonts w:asciiTheme="minorHAnsi" w:hAnsiTheme="minorHAnsi"/>
        </w:rPr>
      </w:pPr>
      <w:r w:rsidRPr="00644A92">
        <w:rPr>
          <w:rFonts w:asciiTheme="minorHAnsi" w:hAnsiTheme="minorHAnsi"/>
        </w:rPr>
        <w:t xml:space="preserve">1. </w:t>
      </w:r>
      <w:r w:rsidR="00BC409E" w:rsidRPr="00644A92">
        <w:rPr>
          <w:rFonts w:asciiTheme="minorHAnsi" w:hAnsiTheme="minorHAnsi"/>
        </w:rPr>
        <w:t xml:space="preserve">      </w:t>
      </w:r>
      <w:r w:rsidRPr="00644A92">
        <w:rPr>
          <w:rFonts w:asciiTheme="minorHAnsi" w:hAnsiTheme="minorHAnsi"/>
        </w:rPr>
        <w:t xml:space="preserve"> </w:t>
      </w:r>
      <w:r w:rsidR="00644A92" w:rsidRPr="00644A92">
        <w:rPr>
          <w:rFonts w:asciiTheme="minorHAnsi" w:hAnsiTheme="minorHAnsi"/>
        </w:rPr>
        <w:t>Ing. Michaela Krejčová</w:t>
      </w:r>
      <w:r w:rsidRPr="00644A92">
        <w:rPr>
          <w:rFonts w:asciiTheme="minorHAnsi" w:hAnsiTheme="minorHAnsi"/>
        </w:rPr>
        <w:t xml:space="preserve"> </w:t>
      </w:r>
    </w:p>
    <w:p w14:paraId="480A5874" w14:textId="77777777" w:rsidR="00496950" w:rsidRPr="00644A92" w:rsidRDefault="00BC409E" w:rsidP="00683BEA">
      <w:pPr>
        <w:jc w:val="both"/>
        <w:rPr>
          <w:rFonts w:asciiTheme="minorHAnsi" w:hAnsiTheme="minorHAnsi"/>
        </w:rPr>
      </w:pPr>
      <w:r w:rsidRPr="00644A92">
        <w:rPr>
          <w:rFonts w:asciiTheme="minorHAnsi" w:hAnsiTheme="minorHAnsi"/>
        </w:rPr>
        <w:t xml:space="preserve">           Telefon:</w:t>
      </w:r>
      <w:r w:rsidR="00644A92" w:rsidRPr="00644A92">
        <w:rPr>
          <w:rFonts w:asciiTheme="minorHAnsi" w:hAnsiTheme="minorHAnsi"/>
        </w:rPr>
        <w:t xml:space="preserve"> 566501227, 602 707 048</w:t>
      </w:r>
    </w:p>
    <w:p w14:paraId="4FF0260B" w14:textId="77777777" w:rsidR="00644A92" w:rsidRDefault="00496950" w:rsidP="00683BEA">
      <w:pPr>
        <w:autoSpaceDE w:val="0"/>
        <w:autoSpaceDN w:val="0"/>
        <w:adjustRightInd w:val="0"/>
        <w:jc w:val="both"/>
        <w:rPr>
          <w:rFonts w:asciiTheme="minorHAnsi" w:hAnsiTheme="minorHAnsi"/>
          <w:sz w:val="24"/>
          <w:szCs w:val="24"/>
        </w:rPr>
      </w:pPr>
      <w:r w:rsidRPr="00644A92">
        <w:rPr>
          <w:rFonts w:asciiTheme="minorHAnsi" w:hAnsiTheme="minorHAnsi"/>
        </w:rPr>
        <w:t xml:space="preserve">           </w:t>
      </w:r>
      <w:proofErr w:type="gramStart"/>
      <w:r w:rsidRPr="00644A92">
        <w:rPr>
          <w:rFonts w:asciiTheme="minorHAnsi" w:hAnsiTheme="minorHAnsi"/>
        </w:rPr>
        <w:t xml:space="preserve">e-mail:   </w:t>
      </w:r>
      <w:proofErr w:type="gramEnd"/>
      <w:r w:rsidRPr="00644A92">
        <w:rPr>
          <w:rFonts w:asciiTheme="minorHAnsi" w:hAnsiTheme="minorHAnsi"/>
        </w:rPr>
        <w:t xml:space="preserve">    </w:t>
      </w:r>
      <w:hyperlink r:id="rId14" w:history="1">
        <w:r w:rsidR="00644A92" w:rsidRPr="00644A92">
          <w:rPr>
            <w:rStyle w:val="Hypertextovodkaz"/>
            <w:rFonts w:asciiTheme="minorHAnsi" w:hAnsiTheme="minorHAnsi"/>
          </w:rPr>
          <w:t>michaela.krejcova@agro-merin.cz</w:t>
        </w:r>
      </w:hyperlink>
    </w:p>
    <w:p w14:paraId="4AF05C4C" w14:textId="77777777" w:rsidR="00496950" w:rsidRDefault="00496950" w:rsidP="00683BEA">
      <w:pPr>
        <w:autoSpaceDE w:val="0"/>
        <w:autoSpaceDN w:val="0"/>
        <w:adjustRightInd w:val="0"/>
        <w:jc w:val="both"/>
        <w:rPr>
          <w:rFonts w:cs="Calibri"/>
        </w:rPr>
      </w:pPr>
      <w:r>
        <w:rPr>
          <w:rFonts w:asciiTheme="minorHAnsi" w:hAnsiTheme="minorHAnsi"/>
          <w:sz w:val="24"/>
          <w:szCs w:val="24"/>
        </w:rPr>
        <w:t xml:space="preserve"> </w:t>
      </w:r>
    </w:p>
    <w:p w14:paraId="0211A375" w14:textId="77777777" w:rsidR="00496950" w:rsidRDefault="00496950" w:rsidP="00683BEA">
      <w:pPr>
        <w:autoSpaceDE w:val="0"/>
        <w:autoSpaceDN w:val="0"/>
        <w:adjustRightInd w:val="0"/>
        <w:jc w:val="both"/>
        <w:rPr>
          <w:rFonts w:cs="Calibri"/>
        </w:rPr>
      </w:pPr>
    </w:p>
    <w:p w14:paraId="79B87CCB" w14:textId="77777777" w:rsidR="00D13269" w:rsidRPr="00184CB8" w:rsidRDefault="00496950" w:rsidP="00683BEA">
      <w:pPr>
        <w:autoSpaceDE w:val="0"/>
        <w:autoSpaceDN w:val="0"/>
        <w:adjustRightInd w:val="0"/>
        <w:jc w:val="both"/>
        <w:rPr>
          <w:rFonts w:cs="Calibri"/>
        </w:rPr>
      </w:pPr>
      <w:r>
        <w:rPr>
          <w:rFonts w:cs="Calibri"/>
        </w:rPr>
        <w:t>2.</w:t>
      </w:r>
      <w:r w:rsidR="00ED5886">
        <w:rPr>
          <w:rFonts w:cs="Calibri"/>
        </w:rPr>
        <w:t xml:space="preserve">        </w:t>
      </w:r>
      <w:r w:rsidR="00D13269" w:rsidRPr="00184CB8">
        <w:rPr>
          <w:rFonts w:cs="Calibri"/>
        </w:rPr>
        <w:t xml:space="preserve"> </w:t>
      </w:r>
      <w:r w:rsidR="002B59C8">
        <w:rPr>
          <w:rFonts w:cs="Calibri"/>
        </w:rPr>
        <w:t xml:space="preserve">Ing. </w:t>
      </w:r>
      <w:r w:rsidR="00B83D05">
        <w:rPr>
          <w:rFonts w:cs="Calibri"/>
        </w:rPr>
        <w:t>Marie Čejková</w:t>
      </w:r>
    </w:p>
    <w:p w14:paraId="359867EB" w14:textId="77777777" w:rsidR="00D13269" w:rsidRPr="00184CB8" w:rsidRDefault="00ED5886" w:rsidP="00683BEA">
      <w:pPr>
        <w:autoSpaceDE w:val="0"/>
        <w:autoSpaceDN w:val="0"/>
        <w:adjustRightInd w:val="0"/>
        <w:jc w:val="both"/>
        <w:rPr>
          <w:rFonts w:cs="Calibri"/>
        </w:rPr>
      </w:pPr>
      <w:r>
        <w:rPr>
          <w:rFonts w:cs="Calibri"/>
        </w:rPr>
        <w:t xml:space="preserve">            </w:t>
      </w:r>
      <w:proofErr w:type="gramStart"/>
      <w:r w:rsidR="00801EEB">
        <w:rPr>
          <w:rFonts w:cs="Calibri"/>
        </w:rPr>
        <w:t>Telefon</w:t>
      </w:r>
      <w:r w:rsidR="00D13269" w:rsidRPr="00184CB8">
        <w:rPr>
          <w:rFonts w:cs="Calibri"/>
        </w:rPr>
        <w:t xml:space="preserve">:   </w:t>
      </w:r>
      <w:proofErr w:type="gramEnd"/>
      <w:r w:rsidR="00D13269" w:rsidRPr="00184CB8">
        <w:rPr>
          <w:rFonts w:cs="Calibri"/>
        </w:rPr>
        <w:t xml:space="preserve">     </w:t>
      </w:r>
      <w:r w:rsidR="00B83D05">
        <w:rPr>
          <w:rFonts w:cs="Calibri"/>
        </w:rPr>
        <w:t>566</w:t>
      </w:r>
      <w:r w:rsidR="00492A64">
        <w:rPr>
          <w:rFonts w:cs="Calibri"/>
        </w:rPr>
        <w:t> </w:t>
      </w:r>
      <w:r w:rsidR="00B83D05">
        <w:rPr>
          <w:rFonts w:cs="Calibri"/>
        </w:rPr>
        <w:t>501</w:t>
      </w:r>
      <w:r w:rsidR="002B5D4A">
        <w:rPr>
          <w:rFonts w:cs="Calibri"/>
        </w:rPr>
        <w:t> </w:t>
      </w:r>
      <w:r w:rsidR="00B83D05">
        <w:rPr>
          <w:rFonts w:cs="Calibri"/>
        </w:rPr>
        <w:t>227</w:t>
      </w:r>
      <w:r w:rsidR="002B5D4A">
        <w:rPr>
          <w:rFonts w:cs="Calibri"/>
        </w:rPr>
        <w:t>, 606</w:t>
      </w:r>
      <w:r w:rsidR="00AF6883">
        <w:rPr>
          <w:rFonts w:cs="Calibri"/>
        </w:rPr>
        <w:t> </w:t>
      </w:r>
      <w:r w:rsidR="002B5D4A">
        <w:rPr>
          <w:rFonts w:cs="Calibri"/>
        </w:rPr>
        <w:t>745</w:t>
      </w:r>
      <w:r w:rsidR="00AF6883">
        <w:rPr>
          <w:rFonts w:cs="Calibri"/>
        </w:rPr>
        <w:t xml:space="preserve"> </w:t>
      </w:r>
      <w:r w:rsidR="002B5D4A">
        <w:rPr>
          <w:rFonts w:cs="Calibri"/>
        </w:rPr>
        <w:t>571</w:t>
      </w:r>
      <w:r w:rsidR="00D13269" w:rsidRPr="00184CB8">
        <w:rPr>
          <w:rFonts w:cs="Calibri"/>
        </w:rPr>
        <w:t xml:space="preserve">                                             </w:t>
      </w:r>
    </w:p>
    <w:p w14:paraId="32D769A1" w14:textId="77777777" w:rsidR="00ED5886" w:rsidRDefault="00ED5886" w:rsidP="00683BEA">
      <w:pPr>
        <w:jc w:val="both"/>
        <w:rPr>
          <w:rFonts w:ascii="Times New Roman" w:hAnsi="Times New Roman"/>
          <w:sz w:val="24"/>
          <w:szCs w:val="24"/>
        </w:rPr>
      </w:pPr>
      <w:r>
        <w:rPr>
          <w:rFonts w:cs="Calibri"/>
        </w:rPr>
        <w:t xml:space="preserve">            </w:t>
      </w:r>
      <w:proofErr w:type="gramStart"/>
      <w:r w:rsidR="00D13269" w:rsidRPr="00184CB8">
        <w:rPr>
          <w:rFonts w:cs="Calibri"/>
        </w:rPr>
        <w:t>e-mail:</w:t>
      </w:r>
      <w:r w:rsidR="00D13269" w:rsidRPr="00E450A6">
        <w:rPr>
          <w:rFonts w:ascii="Times New Roman" w:hAnsi="Times New Roman"/>
          <w:sz w:val="24"/>
          <w:szCs w:val="24"/>
        </w:rPr>
        <w:t xml:space="preserve">   </w:t>
      </w:r>
      <w:proofErr w:type="gramEnd"/>
      <w:r w:rsidR="00D13269" w:rsidRPr="00E450A6">
        <w:rPr>
          <w:rFonts w:ascii="Times New Roman" w:hAnsi="Times New Roman"/>
          <w:sz w:val="24"/>
          <w:szCs w:val="24"/>
        </w:rPr>
        <w:t xml:space="preserve">       </w:t>
      </w:r>
      <w:hyperlink r:id="rId15" w:history="1">
        <w:r w:rsidR="00B83D05" w:rsidRPr="00DD7BBA">
          <w:rPr>
            <w:rStyle w:val="Hypertextovodkaz"/>
            <w:rFonts w:ascii="Times New Roman" w:hAnsi="Times New Roman"/>
            <w:sz w:val="24"/>
            <w:szCs w:val="24"/>
          </w:rPr>
          <w:t>marie.cejkova@agro-merin.cz</w:t>
        </w:r>
      </w:hyperlink>
    </w:p>
    <w:p w14:paraId="0CFC155E" w14:textId="77777777" w:rsidR="00B83D05" w:rsidRDefault="00B83D05" w:rsidP="00683BEA">
      <w:pPr>
        <w:jc w:val="both"/>
        <w:rPr>
          <w:rFonts w:ascii="Times New Roman" w:hAnsi="Times New Roman"/>
          <w:sz w:val="24"/>
          <w:szCs w:val="24"/>
        </w:rPr>
      </w:pPr>
    </w:p>
    <w:p w14:paraId="3DCC5C63" w14:textId="77777777" w:rsidR="00C91C0D" w:rsidRDefault="00C91C0D" w:rsidP="00683BEA">
      <w:pPr>
        <w:jc w:val="both"/>
        <w:rPr>
          <w:rFonts w:asciiTheme="minorHAnsi" w:hAnsiTheme="minorHAnsi"/>
          <w:sz w:val="24"/>
          <w:szCs w:val="24"/>
        </w:rPr>
      </w:pPr>
    </w:p>
    <w:p w14:paraId="4047D70D" w14:textId="77777777" w:rsidR="0035652F" w:rsidRDefault="00C91C0D" w:rsidP="00683BEA">
      <w:pPr>
        <w:jc w:val="both"/>
        <w:rPr>
          <w:rFonts w:asciiTheme="minorHAnsi" w:hAnsiTheme="minorHAnsi"/>
          <w:sz w:val="24"/>
          <w:szCs w:val="24"/>
        </w:rPr>
      </w:pPr>
      <w:r>
        <w:rPr>
          <w:rFonts w:asciiTheme="minorHAnsi" w:hAnsiTheme="minorHAnsi"/>
          <w:sz w:val="24"/>
          <w:szCs w:val="24"/>
        </w:rPr>
        <w:t xml:space="preserve"> </w:t>
      </w:r>
    </w:p>
    <w:p w14:paraId="6401265E" w14:textId="08E47ACE" w:rsidR="00D13269" w:rsidRPr="00C91C0D" w:rsidRDefault="00C91C0D" w:rsidP="00683BEA">
      <w:pPr>
        <w:jc w:val="both"/>
        <w:rPr>
          <w:rFonts w:asciiTheme="minorHAnsi" w:hAnsiTheme="minorHAnsi"/>
          <w:sz w:val="24"/>
          <w:szCs w:val="24"/>
        </w:rPr>
      </w:pPr>
      <w:r>
        <w:rPr>
          <w:rFonts w:asciiTheme="minorHAnsi" w:hAnsiTheme="minorHAnsi"/>
          <w:sz w:val="24"/>
          <w:szCs w:val="24"/>
        </w:rPr>
        <w:tab/>
      </w:r>
      <w:r w:rsidR="00D13269" w:rsidRPr="00C91C0D">
        <w:rPr>
          <w:rFonts w:asciiTheme="minorHAnsi" w:hAnsiTheme="minorHAnsi"/>
          <w:sz w:val="24"/>
          <w:szCs w:val="24"/>
        </w:rPr>
        <w:t xml:space="preserve">                                          </w:t>
      </w:r>
    </w:p>
    <w:p w14:paraId="1B29CD47" w14:textId="77777777" w:rsidR="00F30ACB" w:rsidRPr="005937FC" w:rsidRDefault="00F30ACB" w:rsidP="00683BEA">
      <w:pPr>
        <w:jc w:val="both"/>
        <w:rPr>
          <w:rFonts w:cs="Calibri"/>
        </w:rPr>
      </w:pPr>
    </w:p>
    <w:p w14:paraId="2DB4CA33" w14:textId="77777777" w:rsidR="00F30ACB" w:rsidRDefault="00D978D6" w:rsidP="00683BEA">
      <w:pPr>
        <w:pStyle w:val="Nadpis1"/>
        <w:jc w:val="both"/>
      </w:pPr>
      <w:r>
        <w:t>Název zakázky</w:t>
      </w:r>
      <w:r w:rsidR="00F30ACB" w:rsidRPr="00E036D1">
        <w:t xml:space="preserve"> </w:t>
      </w:r>
    </w:p>
    <w:p w14:paraId="0BBDE338" w14:textId="77777777" w:rsidR="00C91C0D" w:rsidRPr="00C91C0D" w:rsidRDefault="00C91C0D" w:rsidP="00683BEA">
      <w:pPr>
        <w:jc w:val="both"/>
      </w:pPr>
    </w:p>
    <w:p w14:paraId="0EC282E9" w14:textId="34793D89" w:rsidR="00F30ACB" w:rsidRPr="00C91C0D" w:rsidRDefault="002E29E3" w:rsidP="00683BEA">
      <w:pPr>
        <w:jc w:val="both"/>
        <w:rPr>
          <w:rFonts w:cs="Calibri"/>
          <w:b/>
        </w:rPr>
      </w:pPr>
      <w:commentRangeStart w:id="1"/>
      <w:commentRangeEnd w:id="1"/>
      <w:r>
        <w:rPr>
          <w:rStyle w:val="Odkaznakoment"/>
        </w:rPr>
        <w:commentReference w:id="1"/>
      </w:r>
      <w:r w:rsidR="00201937">
        <w:rPr>
          <w:rFonts w:cs="Calibri"/>
          <w:b/>
        </w:rPr>
        <w:t>TECHNOLOGIE ZPRACOVÁNÍ HROZNŮ</w:t>
      </w:r>
    </w:p>
    <w:p w14:paraId="5724D486" w14:textId="77777777" w:rsidR="00F30ACB" w:rsidRPr="005937FC" w:rsidRDefault="00F30ACB" w:rsidP="00683BEA">
      <w:pPr>
        <w:jc w:val="both"/>
        <w:rPr>
          <w:rFonts w:cs="Calibri"/>
        </w:rPr>
      </w:pPr>
    </w:p>
    <w:p w14:paraId="3AF9F524" w14:textId="77777777" w:rsidR="00D130ED" w:rsidRDefault="00AE4E5D" w:rsidP="00683BEA">
      <w:pPr>
        <w:pStyle w:val="Nadpis1"/>
        <w:jc w:val="both"/>
      </w:pPr>
      <w:r>
        <w:t>Předmět dodávky</w:t>
      </w:r>
      <w:r w:rsidR="00F30ACB" w:rsidRPr="00A47A44">
        <w:t xml:space="preserve"> </w:t>
      </w:r>
    </w:p>
    <w:p w14:paraId="223E4577" w14:textId="77777777" w:rsidR="00D130ED" w:rsidRDefault="00D130ED" w:rsidP="00683BEA">
      <w:pPr>
        <w:jc w:val="both"/>
      </w:pPr>
    </w:p>
    <w:p w14:paraId="011BC8CC" w14:textId="12173315" w:rsidR="00F4659D" w:rsidRDefault="00201937" w:rsidP="00683BEA">
      <w:pPr>
        <w:jc w:val="both"/>
      </w:pPr>
      <w:r>
        <w:t xml:space="preserve">Technologie pro příjem a zpracování hroznů, zrání a skladování a lahvování vína.  </w:t>
      </w:r>
    </w:p>
    <w:p w14:paraId="1C4C1AD8" w14:textId="56FB8AB6" w:rsidR="00A837DB" w:rsidRDefault="00AE4E5D" w:rsidP="00683BEA">
      <w:pPr>
        <w:pStyle w:val="Nadpis1"/>
        <w:jc w:val="both"/>
      </w:pPr>
      <w:r>
        <w:t>Základní technické požadavky</w:t>
      </w:r>
    </w:p>
    <w:p w14:paraId="0B055F72" w14:textId="77777777" w:rsidR="000A556C" w:rsidRPr="000A556C" w:rsidRDefault="000A556C" w:rsidP="00683BEA">
      <w:pPr>
        <w:jc w:val="both"/>
      </w:pPr>
    </w:p>
    <w:p w14:paraId="4193B270" w14:textId="77777777" w:rsidR="000A556C" w:rsidRPr="000A556C" w:rsidRDefault="000A556C" w:rsidP="00683BEA">
      <w:pPr>
        <w:jc w:val="both"/>
        <w:rPr>
          <w:b/>
        </w:rPr>
      </w:pPr>
      <w:r w:rsidRPr="000A556C">
        <w:rPr>
          <w:b/>
        </w:rPr>
        <w:t xml:space="preserve">1.   Poloautomatický </w:t>
      </w:r>
      <w:proofErr w:type="spellStart"/>
      <w:r w:rsidRPr="000A556C">
        <w:rPr>
          <w:b/>
        </w:rPr>
        <w:t>depaletizátor</w:t>
      </w:r>
      <w:proofErr w:type="spellEnd"/>
    </w:p>
    <w:p w14:paraId="5A3140B0" w14:textId="77777777" w:rsidR="000A556C" w:rsidRDefault="000A556C" w:rsidP="00683BEA">
      <w:pPr>
        <w:jc w:val="both"/>
      </w:pPr>
    </w:p>
    <w:p w14:paraId="2E8B7D26" w14:textId="77777777" w:rsidR="000A556C" w:rsidRDefault="000A556C" w:rsidP="00683BEA">
      <w:pPr>
        <w:jc w:val="both"/>
      </w:pPr>
      <w:r>
        <w:t xml:space="preserve">Stroj sloužící k vyložení nových prázdných láhví na stůl a následně řadící láhve směrem k dopravníku </w:t>
      </w:r>
      <w:proofErr w:type="spellStart"/>
      <w:r>
        <w:t>lahvovací</w:t>
      </w:r>
      <w:proofErr w:type="spellEnd"/>
      <w:r>
        <w:t xml:space="preserve"> linky. Vhodný pro práci se uvedenými láhvemi:</w:t>
      </w:r>
    </w:p>
    <w:p w14:paraId="384CF325" w14:textId="77777777" w:rsidR="000A556C" w:rsidRDefault="000A556C" w:rsidP="00683BEA">
      <w:pPr>
        <w:jc w:val="both"/>
      </w:pPr>
    </w:p>
    <w:p w14:paraId="7B18B232" w14:textId="65FAE270" w:rsidR="000A556C" w:rsidRDefault="000A556C" w:rsidP="00683BEA">
      <w:pPr>
        <w:jc w:val="both"/>
      </w:pPr>
      <w:r>
        <w:t>375 ml SCHLEGEL</w:t>
      </w:r>
    </w:p>
    <w:p w14:paraId="7D792D9C" w14:textId="77777777" w:rsidR="000A556C" w:rsidRDefault="000A556C" w:rsidP="00683BEA">
      <w:pPr>
        <w:jc w:val="both"/>
      </w:pPr>
      <w:r>
        <w:t xml:space="preserve">500 ml Bordeaux </w:t>
      </w:r>
      <w:proofErr w:type="spellStart"/>
      <w:r>
        <w:t>Selection</w:t>
      </w:r>
      <w:proofErr w:type="spellEnd"/>
    </w:p>
    <w:p w14:paraId="2CD7A6D8" w14:textId="77777777" w:rsidR="000A556C" w:rsidRDefault="000A556C" w:rsidP="00683BEA">
      <w:pPr>
        <w:jc w:val="both"/>
      </w:pPr>
      <w:r>
        <w:t xml:space="preserve">750 mi Bordeaux </w:t>
      </w:r>
      <w:proofErr w:type="spellStart"/>
      <w:r>
        <w:t>Excl</w:t>
      </w:r>
      <w:proofErr w:type="spellEnd"/>
      <w:r>
        <w:t>. (referenční)</w:t>
      </w:r>
    </w:p>
    <w:p w14:paraId="682878F8" w14:textId="77777777" w:rsidR="000A556C" w:rsidRDefault="000A556C" w:rsidP="00683BEA">
      <w:pPr>
        <w:jc w:val="both"/>
      </w:pPr>
      <w:r>
        <w:t>750 ml RHEINWEIN 330 BVS</w:t>
      </w:r>
    </w:p>
    <w:p w14:paraId="73B5AD63" w14:textId="77777777" w:rsidR="000A556C" w:rsidRDefault="000A556C" w:rsidP="00683BEA">
      <w:pPr>
        <w:jc w:val="both"/>
      </w:pPr>
      <w:r>
        <w:t>750 ml RHEINWEIN 330 VL</w:t>
      </w:r>
    </w:p>
    <w:p w14:paraId="1BC9B35E" w14:textId="77777777" w:rsidR="000A556C" w:rsidRDefault="000A556C" w:rsidP="00683BEA">
      <w:pPr>
        <w:jc w:val="both"/>
      </w:pPr>
      <w:r>
        <w:t>750 ml SOMMELIER BOURGOGNE</w:t>
      </w:r>
    </w:p>
    <w:p w14:paraId="23F2CF21" w14:textId="77777777" w:rsidR="000A556C" w:rsidRDefault="000A556C" w:rsidP="00683BEA">
      <w:pPr>
        <w:jc w:val="both"/>
      </w:pPr>
    </w:p>
    <w:p w14:paraId="3500DE62" w14:textId="77777777" w:rsidR="000A556C" w:rsidRDefault="000A556C" w:rsidP="00683BEA">
      <w:pPr>
        <w:jc w:val="both"/>
      </w:pPr>
      <w:r>
        <w:t>uloženými na paletách o rozměrech 1.000 x 1.200 mm a 800 x 1.200 mm. Vhodný pro práci s loženými paletami o celkové výšce min. 2.000 mm.</w:t>
      </w:r>
    </w:p>
    <w:p w14:paraId="7D6034AF" w14:textId="38FB7B2C" w:rsidR="000A556C" w:rsidRDefault="000A556C" w:rsidP="00683BEA">
      <w:pPr>
        <w:jc w:val="both"/>
      </w:pPr>
      <w:r>
        <w:t xml:space="preserve">Systém uchopení </w:t>
      </w:r>
      <w:proofErr w:type="gramStart"/>
      <w:r>
        <w:t>láhví -</w:t>
      </w:r>
      <w:r w:rsidR="00B36439">
        <w:t xml:space="preserve"> </w:t>
      </w:r>
      <w:r>
        <w:t>za</w:t>
      </w:r>
      <w:proofErr w:type="gramEnd"/>
      <w:r>
        <w:t xml:space="preserve"> pomoci hlavy s pneumatickými nafukovacími prvky. Stroj vybavený kolejnicemi pro horizontální pohyb.</w:t>
      </w:r>
    </w:p>
    <w:p w14:paraId="6ED20AAB" w14:textId="77777777" w:rsidR="000A556C" w:rsidRDefault="000A556C" w:rsidP="00683BEA">
      <w:pPr>
        <w:jc w:val="both"/>
      </w:pPr>
      <w:r>
        <w:t xml:space="preserve">Stroj svými rozměry vhodný pro umístění do prostoru o rozměrech 6,2 x 3,2 m. Stroj vyrobený podle norem </w:t>
      </w:r>
      <w:proofErr w:type="gramStart"/>
      <w:r>
        <w:t>EU - v</w:t>
      </w:r>
      <w:proofErr w:type="gramEnd"/>
      <w:r>
        <w:t xml:space="preserve"> souladu s Nařízením 2006/42/EC Výkon stroje min. 2.500 láhví/hod.</w:t>
      </w:r>
    </w:p>
    <w:p w14:paraId="3FF36047" w14:textId="77777777" w:rsidR="00683BEA" w:rsidRDefault="00683BEA" w:rsidP="00683BEA">
      <w:pPr>
        <w:jc w:val="both"/>
        <w:rPr>
          <w:b/>
        </w:rPr>
      </w:pPr>
    </w:p>
    <w:p w14:paraId="0AF02DF2" w14:textId="0624F058" w:rsidR="000A556C" w:rsidRDefault="00683BEA" w:rsidP="00683BEA">
      <w:pPr>
        <w:jc w:val="both"/>
      </w:pPr>
      <w:r w:rsidRPr="00683BEA">
        <w:rPr>
          <w:b/>
        </w:rPr>
        <w:t>Příslušenství</w:t>
      </w:r>
      <w:r>
        <w:t xml:space="preserve">: </w:t>
      </w:r>
      <w:proofErr w:type="spellStart"/>
      <w:r>
        <w:t>D</w:t>
      </w:r>
      <w:r w:rsidR="000A556C">
        <w:t>epaletizačního</w:t>
      </w:r>
      <w:proofErr w:type="spellEnd"/>
      <w:r w:rsidR="000A556C">
        <w:t xml:space="preserve"> st</w:t>
      </w:r>
      <w:r>
        <w:t>ůl</w:t>
      </w:r>
      <w:r w:rsidR="004A445C">
        <w:t>, stroj</w:t>
      </w:r>
      <w:r w:rsidR="000A556C">
        <w:t xml:space="preserve"> k ukládání láhví, dopravník a zařízení řadící láhve na dopravník </w:t>
      </w:r>
      <w:proofErr w:type="spellStart"/>
      <w:r w:rsidR="000A556C">
        <w:t>lahvovací</w:t>
      </w:r>
      <w:proofErr w:type="spellEnd"/>
      <w:r w:rsidR="000A556C">
        <w:t xml:space="preserve"> linky.</w:t>
      </w:r>
    </w:p>
    <w:p w14:paraId="3B1F5F14" w14:textId="77777777" w:rsidR="000A556C" w:rsidRDefault="000A556C" w:rsidP="00683BEA">
      <w:pPr>
        <w:jc w:val="both"/>
      </w:pPr>
    </w:p>
    <w:p w14:paraId="3D8F44A7" w14:textId="77777777" w:rsidR="000A556C" w:rsidRDefault="000A556C" w:rsidP="00683BEA">
      <w:pPr>
        <w:jc w:val="both"/>
      </w:pPr>
    </w:p>
    <w:p w14:paraId="3C4991F6" w14:textId="77777777" w:rsidR="000A556C" w:rsidRPr="000A556C" w:rsidRDefault="000A556C" w:rsidP="00683BEA">
      <w:pPr>
        <w:jc w:val="both"/>
        <w:rPr>
          <w:b/>
        </w:rPr>
      </w:pPr>
      <w:r w:rsidRPr="000A556C">
        <w:rPr>
          <w:b/>
        </w:rPr>
        <w:t>2.  Automatický monoblok na vystřikování nových láhví, vakuové hladinové plnění a zavírání láhví</w:t>
      </w:r>
    </w:p>
    <w:p w14:paraId="6D71554B" w14:textId="77777777" w:rsidR="000A556C" w:rsidRDefault="000A556C" w:rsidP="00683BEA">
      <w:pPr>
        <w:jc w:val="both"/>
      </w:pPr>
    </w:p>
    <w:p w14:paraId="2FE210AA" w14:textId="77777777" w:rsidR="000A556C" w:rsidRDefault="000A556C" w:rsidP="00683BEA">
      <w:pPr>
        <w:jc w:val="both"/>
      </w:pPr>
      <w:r>
        <w:t>Monoblok, skládající se z následujících částí:</w:t>
      </w:r>
    </w:p>
    <w:p w14:paraId="0EA60B53" w14:textId="77777777" w:rsidR="000A556C" w:rsidRDefault="000A556C" w:rsidP="00683BEA">
      <w:pPr>
        <w:jc w:val="both"/>
      </w:pPr>
    </w:p>
    <w:p w14:paraId="441933EC" w14:textId="77777777" w:rsidR="007C7C9D" w:rsidRDefault="000A556C" w:rsidP="00683BEA">
      <w:pPr>
        <w:jc w:val="both"/>
      </w:pPr>
      <w:r>
        <w:t>Základní konstrukce stroje</w:t>
      </w:r>
    </w:p>
    <w:p w14:paraId="130D2029" w14:textId="15E9B536" w:rsidR="000A556C" w:rsidRDefault="000A556C" w:rsidP="00683BEA">
      <w:pPr>
        <w:jc w:val="both"/>
      </w:pPr>
      <w:r>
        <w:t>Vystřikovačka nových prázdných láhví</w:t>
      </w:r>
    </w:p>
    <w:p w14:paraId="525900F5" w14:textId="77777777" w:rsidR="007C7C9D" w:rsidRDefault="000A556C" w:rsidP="00683BEA">
      <w:pPr>
        <w:jc w:val="both"/>
      </w:pPr>
      <w:r>
        <w:t>Hladinový, vakuový plnič určen k plnění tichých nápojů do skleněných láhví</w:t>
      </w:r>
    </w:p>
    <w:p w14:paraId="372CE096" w14:textId="77777777" w:rsidR="007C7C9D" w:rsidRDefault="000A556C" w:rsidP="00683BEA">
      <w:pPr>
        <w:jc w:val="both"/>
      </w:pPr>
      <w:r>
        <w:t xml:space="preserve"> Zavíračka láhví korkovými zátkami</w:t>
      </w:r>
    </w:p>
    <w:p w14:paraId="7997706D" w14:textId="4FB0ABCA" w:rsidR="000A556C" w:rsidRDefault="000A556C" w:rsidP="00683BEA">
      <w:pPr>
        <w:jc w:val="both"/>
      </w:pPr>
      <w:r>
        <w:t xml:space="preserve">Zavíračka láhví uzávěry </w:t>
      </w:r>
      <w:proofErr w:type="spellStart"/>
      <w:r>
        <w:t>Vinolok</w:t>
      </w:r>
      <w:proofErr w:type="spellEnd"/>
    </w:p>
    <w:p w14:paraId="75C4BD13" w14:textId="77777777" w:rsidR="007C7C9D" w:rsidRDefault="000A556C" w:rsidP="00683BEA">
      <w:pPr>
        <w:jc w:val="both"/>
      </w:pPr>
      <w:r>
        <w:t>Zavíračka láhví hliníkovými šroubovými uzávěry 30 x 60 mm</w:t>
      </w:r>
    </w:p>
    <w:p w14:paraId="6FE0A8B4" w14:textId="77777777" w:rsidR="007C7C9D" w:rsidRDefault="000A556C" w:rsidP="00683BEA">
      <w:pPr>
        <w:jc w:val="both"/>
      </w:pPr>
      <w:r>
        <w:t>Součástí stroje musí být elektrický ovládací panel z nerezu AISI 304</w:t>
      </w:r>
    </w:p>
    <w:p w14:paraId="41C0F3E4" w14:textId="567C0BE1" w:rsidR="000A556C" w:rsidRDefault="000A556C" w:rsidP="00683BEA">
      <w:pPr>
        <w:jc w:val="both"/>
      </w:pPr>
      <w:r>
        <w:t>Zařízení musí být vybaveno ochrannými prvky dle norem EU.</w:t>
      </w:r>
    </w:p>
    <w:p w14:paraId="6EE085DE" w14:textId="77777777" w:rsidR="007C7C9D" w:rsidRDefault="000A556C" w:rsidP="00683BEA">
      <w:pPr>
        <w:jc w:val="both"/>
      </w:pPr>
      <w:r>
        <w:t xml:space="preserve">Elektrický motor musí být ovládán elektronickým frekvenčním měničem. </w:t>
      </w:r>
    </w:p>
    <w:p w14:paraId="58E097F6" w14:textId="63A4C87E" w:rsidR="000A556C" w:rsidRDefault="000A556C" w:rsidP="00683BEA">
      <w:pPr>
        <w:jc w:val="both"/>
      </w:pPr>
      <w:r>
        <w:t>Mazání stroje musí</w:t>
      </w:r>
      <w:r w:rsidR="007C7C9D">
        <w:t xml:space="preserve"> </w:t>
      </w:r>
      <w:r>
        <w:t>být lehce přístupné a dostupné z jednoho místa.</w:t>
      </w:r>
    </w:p>
    <w:p w14:paraId="473E90C1" w14:textId="77777777" w:rsidR="000A556C" w:rsidRDefault="000A556C" w:rsidP="00683BEA">
      <w:pPr>
        <w:jc w:val="both"/>
      </w:pPr>
    </w:p>
    <w:p w14:paraId="3B32A025" w14:textId="64CDD3AD" w:rsidR="000A556C" w:rsidRDefault="000A556C" w:rsidP="00683BEA">
      <w:pPr>
        <w:jc w:val="both"/>
      </w:pPr>
      <w:r>
        <w:t>Stroj musí být vybaven formátovými díly pro práci s láhvemi:</w:t>
      </w:r>
    </w:p>
    <w:p w14:paraId="203674E0" w14:textId="77777777" w:rsidR="000A556C" w:rsidRDefault="000A556C" w:rsidP="00683BEA">
      <w:pPr>
        <w:jc w:val="both"/>
      </w:pPr>
      <w:r>
        <w:t>375 ml SCHLEGEL</w:t>
      </w:r>
    </w:p>
    <w:p w14:paraId="642E6926" w14:textId="77777777" w:rsidR="000A556C" w:rsidRDefault="000A556C" w:rsidP="00683BEA">
      <w:pPr>
        <w:jc w:val="both"/>
      </w:pPr>
      <w:r>
        <w:t xml:space="preserve">500 ml Bordeaux </w:t>
      </w:r>
      <w:proofErr w:type="spellStart"/>
      <w:r>
        <w:t>Selection</w:t>
      </w:r>
      <w:proofErr w:type="spellEnd"/>
    </w:p>
    <w:p w14:paraId="6384C459" w14:textId="77777777" w:rsidR="000A556C" w:rsidRDefault="000A556C" w:rsidP="00683BEA">
      <w:pPr>
        <w:jc w:val="both"/>
      </w:pPr>
      <w:r>
        <w:t xml:space="preserve">750 ml Bordeaux </w:t>
      </w:r>
      <w:proofErr w:type="spellStart"/>
      <w:r>
        <w:t>Excl</w:t>
      </w:r>
      <w:proofErr w:type="spellEnd"/>
      <w:r>
        <w:t>. (referenční)</w:t>
      </w:r>
    </w:p>
    <w:p w14:paraId="776D7999" w14:textId="77777777" w:rsidR="000A556C" w:rsidRDefault="000A556C" w:rsidP="00683BEA">
      <w:pPr>
        <w:jc w:val="both"/>
      </w:pPr>
      <w:r>
        <w:t>750 ml RHEINWEIN 330 BVS</w:t>
      </w:r>
    </w:p>
    <w:p w14:paraId="3DDED8AB" w14:textId="77777777" w:rsidR="000A556C" w:rsidRDefault="000A556C" w:rsidP="00683BEA">
      <w:pPr>
        <w:jc w:val="both"/>
      </w:pPr>
      <w:r>
        <w:t>750 ml RHEINWEIN 330 VL</w:t>
      </w:r>
    </w:p>
    <w:p w14:paraId="3BDD30E4" w14:textId="77777777" w:rsidR="000A556C" w:rsidRDefault="000A556C" w:rsidP="00683BEA">
      <w:pPr>
        <w:jc w:val="both"/>
      </w:pPr>
      <w:r>
        <w:t xml:space="preserve">750 ml SOMMELIER BOURGOGNE </w:t>
      </w:r>
    </w:p>
    <w:p w14:paraId="292AFC27" w14:textId="46440E16" w:rsidR="000A556C" w:rsidRDefault="000A556C" w:rsidP="00683BEA">
      <w:pPr>
        <w:jc w:val="both"/>
      </w:pPr>
      <w:r>
        <w:t xml:space="preserve">(potřebný počet vstupních šneků, sad hvězdic a vodičů, vystřeďovacích kónusů pro práci všech komponentů </w:t>
      </w:r>
      <w:proofErr w:type="gramStart"/>
      <w:r>
        <w:t>monobloku - zavíraček</w:t>
      </w:r>
      <w:proofErr w:type="gramEnd"/>
      <w:r>
        <w:t>, plniče, vystřikovačky).</w:t>
      </w:r>
    </w:p>
    <w:p w14:paraId="71182A73" w14:textId="77777777" w:rsidR="000A556C" w:rsidRDefault="000A556C" w:rsidP="00683BEA">
      <w:pPr>
        <w:jc w:val="both"/>
      </w:pPr>
    </w:p>
    <w:p w14:paraId="47216627" w14:textId="77777777" w:rsidR="000A556C" w:rsidRDefault="000A556C" w:rsidP="00683BEA">
      <w:pPr>
        <w:jc w:val="both"/>
      </w:pPr>
      <w:r>
        <w:t xml:space="preserve">Stroj musí být vybaven formátovými díly pro práci s 3 typy uzávěru </w:t>
      </w:r>
      <w:proofErr w:type="spellStart"/>
      <w:r>
        <w:t>Vinolok</w:t>
      </w:r>
      <w:proofErr w:type="spellEnd"/>
      <w:r>
        <w:t>, korkovými zátkami a jedním typem šroubového hliníkového uzávěru (30 x 60 mm). Práce s formátovými díly bez potřeby použití nářadí.</w:t>
      </w:r>
    </w:p>
    <w:p w14:paraId="6758C10E" w14:textId="77777777" w:rsidR="000A556C" w:rsidRDefault="000A556C" w:rsidP="00683BEA">
      <w:pPr>
        <w:jc w:val="both"/>
      </w:pPr>
      <w:r>
        <w:t xml:space="preserve"> </w:t>
      </w:r>
    </w:p>
    <w:p w14:paraId="52F31C96" w14:textId="36A8F22F" w:rsidR="000A556C" w:rsidRDefault="000A556C" w:rsidP="00683BEA">
      <w:pPr>
        <w:jc w:val="both"/>
      </w:pPr>
      <w:r>
        <w:t>Základní konstrukce stroje musí být krytá nerezovými komponenty AISI 304. Všechny komponenty přicházející do styku s tekutinami, musí být vyrobeny z n</w:t>
      </w:r>
      <w:r w:rsidR="00683BEA">
        <w:t>e</w:t>
      </w:r>
      <w:r>
        <w:t>rezu AISI 304. Zařízení vybaveno ochrannými prvky dle norem EU.</w:t>
      </w:r>
    </w:p>
    <w:p w14:paraId="539C92EA" w14:textId="77777777" w:rsidR="000A556C" w:rsidRDefault="000A556C" w:rsidP="00683BEA">
      <w:pPr>
        <w:jc w:val="both"/>
      </w:pPr>
    </w:p>
    <w:p w14:paraId="38BCEE7B" w14:textId="16869038" w:rsidR="000A556C" w:rsidRDefault="000A556C" w:rsidP="00683BEA">
      <w:pPr>
        <w:jc w:val="both"/>
      </w:pPr>
      <w:r>
        <w:t xml:space="preserve">Štítkový (max.) výkon zařízení: 2.500 láhví/hod. - na bázi láhví 0,75 I Bordeaux </w:t>
      </w:r>
      <w:proofErr w:type="spellStart"/>
      <w:r>
        <w:t>excl</w:t>
      </w:r>
      <w:proofErr w:type="spellEnd"/>
      <w:r>
        <w:t xml:space="preserve">. </w:t>
      </w:r>
      <w:r w:rsidR="00683BEA">
        <w:t>s</w:t>
      </w:r>
      <w:r>
        <w:t>nížený výkon (1.300 láhví/hod.) zařízení je přípustný pro práci s láhvemi uzavíranými uzávěry VINOLOK.</w:t>
      </w:r>
    </w:p>
    <w:p w14:paraId="4315A57F" w14:textId="77777777" w:rsidR="000A556C" w:rsidRDefault="000A556C" w:rsidP="00683BEA">
      <w:pPr>
        <w:jc w:val="both"/>
      </w:pPr>
    </w:p>
    <w:p w14:paraId="307AD78C" w14:textId="709F9F23" w:rsidR="000A556C" w:rsidRDefault="000A556C" w:rsidP="00683BEA">
      <w:pPr>
        <w:jc w:val="both"/>
      </w:pPr>
      <w:r w:rsidRPr="00551D3D">
        <w:rPr>
          <w:b/>
        </w:rPr>
        <w:t>Vystřikovačka</w:t>
      </w:r>
      <w:r>
        <w:t xml:space="preserve"> s min. jedním výstřikem, vybavena regulátorem tlaku vystřikovací tekutiny a tlakovým spínačem, odtokovou nádrží na vodu. Konstrukce úchytů na láhve z nerezu AISI 304. Stroj vybaven </w:t>
      </w:r>
      <w:r>
        <w:lastRenderedPageBreak/>
        <w:t xml:space="preserve">ventily zajišťujícími, že vystřikování se provádí pouze v případě, že ve stroji je láhev. Stroj vhodný pro práci s </w:t>
      </w:r>
      <w:r w:rsidR="00683BEA">
        <w:t>l</w:t>
      </w:r>
      <w:r>
        <w:t>áhvemi o váze do 0,9 kg.</w:t>
      </w:r>
    </w:p>
    <w:p w14:paraId="73ABEA9A" w14:textId="77777777" w:rsidR="000A556C" w:rsidRDefault="000A556C" w:rsidP="00683BEA">
      <w:pPr>
        <w:jc w:val="both"/>
      </w:pPr>
    </w:p>
    <w:p w14:paraId="2554007F" w14:textId="77777777" w:rsidR="000A556C" w:rsidRDefault="000A556C" w:rsidP="00683BEA">
      <w:pPr>
        <w:jc w:val="both"/>
      </w:pPr>
      <w:r w:rsidRPr="00551D3D">
        <w:rPr>
          <w:b/>
        </w:rPr>
        <w:t>Plnič</w:t>
      </w:r>
      <w:r>
        <w:t xml:space="preserve"> musí být vybaven zásobníkem na produkt z nerezu AISI 304. Povrch zásobníku musí být vyleštěn a sklon spodní částí zásobníku musí zajišťovat jeho úplné vyprázdnění. Zavírání plnících ventilů musí být prováděno centrálně. Nastavení hladiny plnění v případě zastavení stroje centrální. Rozsah nastavení hladiny produktu v láhvi min. 60 mm. Stroj musí být opatřen zpětnými ventily, které zastaví nasávání vzduchu, pokud není ve stroji láhev.</w:t>
      </w:r>
    </w:p>
    <w:p w14:paraId="22A3C701" w14:textId="77777777" w:rsidR="000A556C" w:rsidRDefault="000A556C" w:rsidP="00683BEA">
      <w:pPr>
        <w:jc w:val="both"/>
      </w:pPr>
      <w:r>
        <w:t>Plnič musí být vybaven výškovým nastavením.</w:t>
      </w:r>
    </w:p>
    <w:p w14:paraId="0016340E" w14:textId="77777777" w:rsidR="000A556C" w:rsidRDefault="000A556C" w:rsidP="00683BEA">
      <w:pPr>
        <w:jc w:val="both"/>
      </w:pPr>
    </w:p>
    <w:p w14:paraId="6ED7A386" w14:textId="0E501145" w:rsidR="000A556C" w:rsidRDefault="002A360E" w:rsidP="00683BEA">
      <w:pPr>
        <w:jc w:val="both"/>
      </w:pPr>
      <w:r w:rsidRPr="002A360E">
        <w:rPr>
          <w:b/>
        </w:rPr>
        <w:t>P</w:t>
      </w:r>
      <w:r w:rsidR="000A556C" w:rsidRPr="002A360E">
        <w:rPr>
          <w:b/>
        </w:rPr>
        <w:t>říslušenství k p</w:t>
      </w:r>
      <w:r w:rsidRPr="002A360E">
        <w:rPr>
          <w:b/>
        </w:rPr>
        <w:t>l</w:t>
      </w:r>
      <w:r w:rsidR="000A556C" w:rsidRPr="002A360E">
        <w:rPr>
          <w:b/>
        </w:rPr>
        <w:t>niči</w:t>
      </w:r>
      <w:r w:rsidR="000A556C">
        <w:t xml:space="preserve"> musí být dodáno zařízení vytvářející závoj </w:t>
      </w:r>
      <w:proofErr w:type="spellStart"/>
      <w:r w:rsidR="000A556C">
        <w:t>inemtního</w:t>
      </w:r>
      <w:proofErr w:type="spellEnd"/>
      <w:r w:rsidR="000A556C">
        <w:t xml:space="preserve"> plynu v zásobníku plniče za účelem zabránění kontaktu produktu (vína) se vzduchem. Odvod vzduchu, který bude odsáván z láhví během p</w:t>
      </w:r>
      <w:r w:rsidR="00683BEA">
        <w:t>l</w:t>
      </w:r>
      <w:r w:rsidR="000A556C">
        <w:t>nění, musí být řešen vně zásobníku s produktem tak, aby nedocházelo k stagnaci vzduchu v zásobníku. Vstřikování inertního plynu musí být prováděno pomocí trysky plnícího ventilu.</w:t>
      </w:r>
    </w:p>
    <w:p w14:paraId="61A92C7D" w14:textId="77777777" w:rsidR="000A556C" w:rsidRDefault="000A556C" w:rsidP="00683BEA">
      <w:pPr>
        <w:jc w:val="both"/>
      </w:pPr>
    </w:p>
    <w:p w14:paraId="0D369357" w14:textId="355AA8C6" w:rsidR="000A556C" w:rsidRDefault="000A556C" w:rsidP="00683BEA">
      <w:pPr>
        <w:jc w:val="both"/>
      </w:pPr>
      <w:r>
        <w:t>Zařízení musí být připraveno pro využití poloautomatického C.I.P. systému. Systém bez atrap láhví, včetně sekčního otevírání plnících ventilů. Zařízení na automatické otevírání a zavírání plnících ventilů. Systém musí umožňovat bezdotykovou obsluhu.</w:t>
      </w:r>
    </w:p>
    <w:p w14:paraId="01BF1DF1" w14:textId="77777777" w:rsidR="000A556C" w:rsidRPr="00551D3D" w:rsidRDefault="000A556C" w:rsidP="00683BEA">
      <w:pPr>
        <w:jc w:val="both"/>
        <w:rPr>
          <w:b/>
        </w:rPr>
      </w:pPr>
    </w:p>
    <w:p w14:paraId="1BEC55E8" w14:textId="77777777" w:rsidR="000A556C" w:rsidRPr="00551D3D" w:rsidRDefault="000A556C" w:rsidP="00683BEA">
      <w:pPr>
        <w:jc w:val="both"/>
        <w:rPr>
          <w:b/>
        </w:rPr>
      </w:pPr>
      <w:r w:rsidRPr="00551D3D">
        <w:rPr>
          <w:b/>
        </w:rPr>
        <w:t>Zavíračka láhví korkovými zátkami</w:t>
      </w:r>
    </w:p>
    <w:p w14:paraId="74B25F36" w14:textId="77777777" w:rsidR="004A445C" w:rsidRDefault="000A556C" w:rsidP="00683BEA">
      <w:pPr>
        <w:jc w:val="both"/>
      </w:pPr>
      <w:r>
        <w:t xml:space="preserve">Čelisti zavíračky z tvrzené a leštěné oceli. Zámky na zátky vyjímatelné bez použití nářadí. Stroj musí být vybaven zařízením na ofukování zavírací hlavy   a zařízením, které umožňuje výškové nastavení zavírací hlavy. </w:t>
      </w:r>
    </w:p>
    <w:p w14:paraId="4255B425" w14:textId="77777777" w:rsidR="004A445C" w:rsidRDefault="004A445C" w:rsidP="00683BEA">
      <w:pPr>
        <w:jc w:val="both"/>
      </w:pPr>
    </w:p>
    <w:p w14:paraId="54A87754" w14:textId="73658107" w:rsidR="000A556C" w:rsidRDefault="004A445C" w:rsidP="00683BEA">
      <w:pPr>
        <w:jc w:val="both"/>
      </w:pPr>
      <w:r w:rsidRPr="004A445C">
        <w:rPr>
          <w:b/>
        </w:rPr>
        <w:t>P</w:t>
      </w:r>
      <w:r w:rsidR="000A556C" w:rsidRPr="004A445C">
        <w:rPr>
          <w:b/>
        </w:rPr>
        <w:t>říslušenství</w:t>
      </w:r>
      <w:r w:rsidR="000A556C">
        <w:t>: By-pass, zařízení na odsávání vzduchu z hrdla láhví, vstřikování inertního plynu do hrdla láhve před aplikací korkové zátky.</w:t>
      </w:r>
    </w:p>
    <w:p w14:paraId="5DF6BE63" w14:textId="77777777" w:rsidR="000A556C" w:rsidRDefault="000A556C" w:rsidP="00683BEA">
      <w:pPr>
        <w:jc w:val="both"/>
      </w:pPr>
    </w:p>
    <w:p w14:paraId="5DF2B2E1" w14:textId="77777777" w:rsidR="000A556C" w:rsidRPr="00551D3D" w:rsidRDefault="000A556C" w:rsidP="00683BEA">
      <w:pPr>
        <w:jc w:val="both"/>
        <w:rPr>
          <w:b/>
        </w:rPr>
      </w:pPr>
      <w:r w:rsidRPr="00551D3D">
        <w:rPr>
          <w:b/>
        </w:rPr>
        <w:t>Zavíračka láhví šroubovými hliníkovými uzávěry</w:t>
      </w:r>
    </w:p>
    <w:p w14:paraId="412BE6C1" w14:textId="77777777" w:rsidR="002A360E" w:rsidRDefault="000A556C" w:rsidP="00683BEA">
      <w:pPr>
        <w:jc w:val="both"/>
      </w:pPr>
      <w:r>
        <w:t xml:space="preserve">Stroj vhodný pro práci s hliníkovými šroubovými uzávěry 30 x 60 mm s vibračním třídičem vyrobeným z AISI 304 a zařízením na kontrolu množství uzávěrů. </w:t>
      </w:r>
      <w:proofErr w:type="spellStart"/>
      <w:r>
        <w:t>Zavalovací</w:t>
      </w:r>
      <w:proofErr w:type="spellEnd"/>
      <w:r>
        <w:t xml:space="preserve"> hlava musí být opatřena zařízením „no cap no roli", které bude zamezovat rotaci zavírací hlavy v případě že se na láhvi není nasazen uzávěr. Stroj musí být vybaven možností výškového nastavení zavírací hlavy. </w:t>
      </w:r>
    </w:p>
    <w:p w14:paraId="5B2A2267" w14:textId="77777777" w:rsidR="002A360E" w:rsidRDefault="002A360E" w:rsidP="00683BEA">
      <w:pPr>
        <w:jc w:val="both"/>
      </w:pPr>
    </w:p>
    <w:p w14:paraId="27963FE2" w14:textId="266DBE4C" w:rsidR="000A556C" w:rsidRDefault="002A360E" w:rsidP="00683BEA">
      <w:pPr>
        <w:jc w:val="both"/>
      </w:pPr>
      <w:r w:rsidRPr="002A360E">
        <w:rPr>
          <w:b/>
        </w:rPr>
        <w:t>P</w:t>
      </w:r>
      <w:r w:rsidR="000A556C" w:rsidRPr="002A360E">
        <w:rPr>
          <w:b/>
        </w:rPr>
        <w:t>říslušenství</w:t>
      </w:r>
      <w:r w:rsidR="000A556C">
        <w:t>:</w:t>
      </w:r>
      <w:r>
        <w:t xml:space="preserve"> </w:t>
      </w:r>
      <w:r w:rsidR="000A556C">
        <w:t xml:space="preserve">By-pass, zařízení na odsávání vzduchu z hrdla láhví, vstřikování inertního plynu do hrdla láhve před aplikací šroubového uzávěru, zařízení na vstřikování </w:t>
      </w:r>
      <w:proofErr w:type="spellStart"/>
      <w:r w:rsidR="000A556C">
        <w:t>inerntního</w:t>
      </w:r>
      <w:proofErr w:type="spellEnd"/>
      <w:r w:rsidR="000A556C">
        <w:t xml:space="preserve"> plynu do uzávěru před jeho aplikaci na láhev</w:t>
      </w:r>
    </w:p>
    <w:p w14:paraId="4A1D80B7" w14:textId="77777777" w:rsidR="000A556C" w:rsidRDefault="000A556C" w:rsidP="00683BEA">
      <w:pPr>
        <w:jc w:val="both"/>
      </w:pPr>
    </w:p>
    <w:p w14:paraId="6D015B5D" w14:textId="702576F2" w:rsidR="000A556C" w:rsidRPr="00551D3D" w:rsidRDefault="000A556C" w:rsidP="00683BEA">
      <w:pPr>
        <w:jc w:val="both"/>
        <w:rPr>
          <w:b/>
        </w:rPr>
      </w:pPr>
      <w:r w:rsidRPr="00551D3D">
        <w:rPr>
          <w:b/>
        </w:rPr>
        <w:t>Zavíračka na zavírání láhví skleněnými uzávěry VINOLOK</w:t>
      </w:r>
    </w:p>
    <w:p w14:paraId="17FE1781" w14:textId="68510471" w:rsidR="000A556C" w:rsidRDefault="000A556C" w:rsidP="00683BEA">
      <w:pPr>
        <w:jc w:val="both"/>
      </w:pPr>
      <w:r>
        <w:t xml:space="preserve">Stroj vhodný pro práci s třemi typy uzávěrů </w:t>
      </w:r>
      <w:proofErr w:type="spellStart"/>
      <w:r>
        <w:t>Vinolok</w:t>
      </w:r>
      <w:proofErr w:type="spellEnd"/>
      <w:r>
        <w:t xml:space="preserve">. Součástí stroje musí být vibrační distributor uzávěrů a formátové díly pro práci s třemi typy uzávěrů </w:t>
      </w:r>
      <w:proofErr w:type="spellStart"/>
      <w:r>
        <w:t>Vinolok</w:t>
      </w:r>
      <w:proofErr w:type="spellEnd"/>
      <w:r>
        <w:t xml:space="preserve">. Stroj musí mít možnost výškového nastavení zavírací hlavy. Zavíračka musí být vybavena by </w:t>
      </w:r>
      <w:proofErr w:type="spellStart"/>
      <w:r>
        <w:t>passem</w:t>
      </w:r>
      <w:proofErr w:type="spellEnd"/>
      <w:r>
        <w:t>.</w:t>
      </w:r>
    </w:p>
    <w:p w14:paraId="09D87780" w14:textId="77777777" w:rsidR="000A556C" w:rsidRDefault="000A556C" w:rsidP="00683BEA">
      <w:pPr>
        <w:jc w:val="both"/>
      </w:pPr>
    </w:p>
    <w:p w14:paraId="506D0F7D" w14:textId="64E1E519" w:rsidR="000A556C" w:rsidRDefault="002A360E" w:rsidP="00683BEA">
      <w:pPr>
        <w:jc w:val="both"/>
      </w:pPr>
      <w:r w:rsidRPr="002A360E">
        <w:rPr>
          <w:b/>
        </w:rPr>
        <w:t>P</w:t>
      </w:r>
      <w:r w:rsidR="000A556C" w:rsidRPr="002A360E">
        <w:rPr>
          <w:b/>
        </w:rPr>
        <w:t>říslušenství</w:t>
      </w:r>
      <w:r w:rsidR="000A556C">
        <w:t xml:space="preserve"> k monobloku bude dodáno zařízení pro zásobování jednotlivých zavíracích hlav příslušnými uzávěry (korkové zátky, skleněné zátky </w:t>
      </w:r>
      <w:proofErr w:type="spellStart"/>
      <w:r w:rsidR="000A556C">
        <w:t>Vinolok</w:t>
      </w:r>
      <w:proofErr w:type="spellEnd"/>
      <w:r w:rsidR="000A556C">
        <w:t>, hliníkové šroubové uzávěry).</w:t>
      </w:r>
    </w:p>
    <w:p w14:paraId="538E6193" w14:textId="77777777" w:rsidR="002A360E" w:rsidRDefault="002A360E" w:rsidP="00683BEA">
      <w:pPr>
        <w:jc w:val="both"/>
        <w:rPr>
          <w:b/>
        </w:rPr>
      </w:pPr>
    </w:p>
    <w:p w14:paraId="64DE597E" w14:textId="77777777" w:rsidR="000A556C" w:rsidRPr="000A556C" w:rsidRDefault="000A556C" w:rsidP="00683BEA">
      <w:pPr>
        <w:jc w:val="both"/>
        <w:rPr>
          <w:b/>
        </w:rPr>
      </w:pPr>
    </w:p>
    <w:p w14:paraId="00E86AD9" w14:textId="38BF350F" w:rsidR="000A556C" w:rsidRPr="000A556C" w:rsidRDefault="002A360E" w:rsidP="00683BEA">
      <w:pPr>
        <w:jc w:val="both"/>
        <w:rPr>
          <w:b/>
        </w:rPr>
      </w:pPr>
      <w:r>
        <w:rPr>
          <w:b/>
        </w:rPr>
        <w:t>3</w:t>
      </w:r>
      <w:r w:rsidR="000A556C" w:rsidRPr="000A556C">
        <w:rPr>
          <w:b/>
        </w:rPr>
        <w:t>.</w:t>
      </w:r>
      <w:r w:rsidR="000A556C" w:rsidRPr="000A556C">
        <w:rPr>
          <w:b/>
        </w:rPr>
        <w:tab/>
        <w:t>Stroj (monoblok) na nasazování PVC a cínových záklopek, na smršťování PVC a zavalování cínových záklopek</w:t>
      </w:r>
    </w:p>
    <w:p w14:paraId="6F57B7FC" w14:textId="77777777" w:rsidR="000A556C" w:rsidRDefault="000A556C" w:rsidP="00683BEA">
      <w:pPr>
        <w:jc w:val="both"/>
      </w:pPr>
    </w:p>
    <w:p w14:paraId="133A3561" w14:textId="565D2382" w:rsidR="000A556C" w:rsidRDefault="000A556C" w:rsidP="00683BEA">
      <w:pPr>
        <w:jc w:val="both"/>
      </w:pPr>
      <w:r>
        <w:t xml:space="preserve">Stroj vybaven příslušenstvím pro práci se všemi požadovanými formáty záklopek a láhví. Se zásobníkem na záklopky o kapacitě odpovídající cca půl hodině nepřetržité práce stroje. Stroj bude vybaven </w:t>
      </w:r>
      <w:r>
        <w:lastRenderedPageBreak/>
        <w:t xml:space="preserve">zařízením, které zabrání nasazování záklopek v případě, že v láhvi není zátka. Termická hlava musí být ventilovaná. Stroj musí být vybaven zařízením na centrování láhví, mechanickou separací cínových záklopek, by </w:t>
      </w:r>
      <w:proofErr w:type="spellStart"/>
      <w:r>
        <w:t>passem</w:t>
      </w:r>
      <w:proofErr w:type="spellEnd"/>
      <w:r w:rsidR="004A445C">
        <w:t xml:space="preserve">. </w:t>
      </w:r>
      <w:r>
        <w:t>Stroj musí být vybaven bezpečnostními prvky dle norem EU Výkon stroje: max. 2.500 láhví/hod u PVC záklopek. U cínových záklopek se toleruje výkon cca 1.000 láhví/hod.</w:t>
      </w:r>
    </w:p>
    <w:p w14:paraId="4E687CA7" w14:textId="1982FE6B" w:rsidR="004A445C" w:rsidRDefault="004A445C" w:rsidP="00683BEA">
      <w:pPr>
        <w:jc w:val="both"/>
      </w:pPr>
    </w:p>
    <w:p w14:paraId="516709FD" w14:textId="67A9F879" w:rsidR="004A445C" w:rsidRDefault="004A445C" w:rsidP="00683BEA">
      <w:pPr>
        <w:jc w:val="both"/>
      </w:pPr>
      <w:r>
        <w:t>Příslušenství: Formátové díly a přítlačné zařízení na nasazování cínových záklopek.</w:t>
      </w:r>
    </w:p>
    <w:p w14:paraId="71BB0EE5" w14:textId="77777777" w:rsidR="000A556C" w:rsidRDefault="000A556C" w:rsidP="00683BEA">
      <w:pPr>
        <w:jc w:val="both"/>
      </w:pPr>
    </w:p>
    <w:p w14:paraId="3B1E9431" w14:textId="6FA2C507" w:rsidR="000A556C" w:rsidRPr="000A556C" w:rsidRDefault="002A360E" w:rsidP="00683BEA">
      <w:pPr>
        <w:jc w:val="both"/>
        <w:rPr>
          <w:b/>
        </w:rPr>
      </w:pPr>
      <w:r>
        <w:rPr>
          <w:b/>
        </w:rPr>
        <w:t>4</w:t>
      </w:r>
      <w:r w:rsidR="000A556C" w:rsidRPr="000A556C">
        <w:rPr>
          <w:b/>
        </w:rPr>
        <w:t>.</w:t>
      </w:r>
      <w:r w:rsidR="000A556C" w:rsidRPr="000A556C">
        <w:rPr>
          <w:b/>
        </w:rPr>
        <w:tab/>
        <w:t>Etiketovací stroj na aplikaci samolepících etiket.</w:t>
      </w:r>
    </w:p>
    <w:p w14:paraId="1F28005B" w14:textId="77777777" w:rsidR="000A556C" w:rsidRDefault="000A556C" w:rsidP="00683BEA">
      <w:pPr>
        <w:jc w:val="both"/>
      </w:pPr>
      <w:r>
        <w:t>Stroj vhodný pro aplikaci předních a zadních etiket na cylindrické láhve a ovinovacích břišních etiket na cylindrické láhve. Stroj musí mít předpřipraven pro orientaci láhví pomocí bočního zářezu na láhvích. Rám stroje musí být kryt nerezovými prvky. Ovládací panel stroje musí poskytovat možnost modifikace provozních nastavení.</w:t>
      </w:r>
    </w:p>
    <w:p w14:paraId="281023E1" w14:textId="77777777" w:rsidR="002A360E" w:rsidRDefault="000A556C" w:rsidP="00683BEA">
      <w:pPr>
        <w:jc w:val="both"/>
      </w:pPr>
      <w:r>
        <w:t xml:space="preserve">Stroj vybaven ochrannými prvky dle norem EU. Rychlost karuselu a etiketovacími hlavami musí být sladěná. Uvolňování etiket s využitím fotobuňky a mechanicky. Maximální průměr role s etiketami - 320 </w:t>
      </w:r>
      <w:proofErr w:type="spellStart"/>
      <w:r>
        <w:t>mm.Výkon</w:t>
      </w:r>
      <w:proofErr w:type="spellEnd"/>
      <w:r>
        <w:t xml:space="preserve"> stroje: max. 2.500 láhví/hod. </w:t>
      </w:r>
    </w:p>
    <w:p w14:paraId="39682CA8" w14:textId="77777777" w:rsidR="002A360E" w:rsidRDefault="002A360E" w:rsidP="00683BEA">
      <w:pPr>
        <w:jc w:val="both"/>
      </w:pPr>
    </w:p>
    <w:p w14:paraId="5F3FA501" w14:textId="69B37301" w:rsidR="000A556C" w:rsidRDefault="002A360E" w:rsidP="00683BEA">
      <w:pPr>
        <w:jc w:val="both"/>
      </w:pPr>
      <w:r w:rsidRPr="002A360E">
        <w:rPr>
          <w:b/>
        </w:rPr>
        <w:t>P</w:t>
      </w:r>
      <w:r w:rsidR="000A556C" w:rsidRPr="002A360E">
        <w:rPr>
          <w:b/>
        </w:rPr>
        <w:t>říslušenství</w:t>
      </w:r>
      <w:r w:rsidR="000A556C">
        <w:t xml:space="preserve"> stroje budou dodány formátové díly pro práci se všemi požadovanými láhvemi:</w:t>
      </w:r>
    </w:p>
    <w:p w14:paraId="27A9F4CD" w14:textId="77777777" w:rsidR="000A556C" w:rsidRDefault="000A556C" w:rsidP="00683BEA">
      <w:pPr>
        <w:jc w:val="both"/>
      </w:pPr>
      <w:r>
        <w:t>375 ml SCHLEGEL</w:t>
      </w:r>
    </w:p>
    <w:p w14:paraId="3E21235B" w14:textId="77777777" w:rsidR="000A556C" w:rsidRDefault="000A556C" w:rsidP="00683BEA">
      <w:pPr>
        <w:jc w:val="both"/>
      </w:pPr>
      <w:r>
        <w:t xml:space="preserve">500 ml Bordeaux </w:t>
      </w:r>
      <w:proofErr w:type="spellStart"/>
      <w:r>
        <w:t>Selection</w:t>
      </w:r>
      <w:proofErr w:type="spellEnd"/>
    </w:p>
    <w:p w14:paraId="18562D75" w14:textId="77777777" w:rsidR="000A556C" w:rsidRDefault="000A556C" w:rsidP="00683BEA">
      <w:pPr>
        <w:jc w:val="both"/>
      </w:pPr>
      <w:r>
        <w:t xml:space="preserve">750 ml Bordeaux </w:t>
      </w:r>
      <w:proofErr w:type="spellStart"/>
      <w:r>
        <w:t>Excl</w:t>
      </w:r>
      <w:proofErr w:type="spellEnd"/>
      <w:r>
        <w:t>. (referenční)</w:t>
      </w:r>
    </w:p>
    <w:p w14:paraId="3D1A9B59" w14:textId="77777777" w:rsidR="000A556C" w:rsidRDefault="000A556C" w:rsidP="00683BEA">
      <w:pPr>
        <w:jc w:val="both"/>
      </w:pPr>
      <w:r>
        <w:t>750 ml RHEINWEIN 330 BVS</w:t>
      </w:r>
    </w:p>
    <w:p w14:paraId="40C687DD" w14:textId="77777777" w:rsidR="000A556C" w:rsidRDefault="000A556C" w:rsidP="00683BEA">
      <w:pPr>
        <w:jc w:val="both"/>
      </w:pPr>
      <w:r>
        <w:t>750 ml RHEINWEIN 330 VL</w:t>
      </w:r>
    </w:p>
    <w:p w14:paraId="778DA707" w14:textId="77777777" w:rsidR="004A445C" w:rsidRDefault="000A556C" w:rsidP="00683BEA">
      <w:pPr>
        <w:jc w:val="both"/>
      </w:pPr>
      <w:r>
        <w:t xml:space="preserve">750 ml SOMMELIER BOURGOGNE </w:t>
      </w:r>
    </w:p>
    <w:p w14:paraId="1B56FDA8" w14:textId="104DB2F4" w:rsidR="000A556C" w:rsidRDefault="000A556C" w:rsidP="00683BEA">
      <w:pPr>
        <w:jc w:val="both"/>
      </w:pPr>
      <w:r>
        <w:t>dále pak přítlačné zařízení na vyhlazování etiket na výstupu ze stroje a zařízení na vstupu i výstupu ke kontrole toku láhví.</w:t>
      </w:r>
    </w:p>
    <w:p w14:paraId="585B414D" w14:textId="77777777" w:rsidR="000A556C" w:rsidRDefault="000A556C" w:rsidP="00683BEA">
      <w:pPr>
        <w:jc w:val="both"/>
      </w:pPr>
    </w:p>
    <w:p w14:paraId="18E4E297" w14:textId="77777777" w:rsidR="004A445C" w:rsidRDefault="002A360E" w:rsidP="004A445C">
      <w:pPr>
        <w:jc w:val="both"/>
      </w:pPr>
      <w:r>
        <w:rPr>
          <w:b/>
        </w:rPr>
        <w:t>5</w:t>
      </w:r>
      <w:r w:rsidR="000A556C" w:rsidRPr="000A556C">
        <w:rPr>
          <w:b/>
        </w:rPr>
        <w:t>.</w:t>
      </w:r>
      <w:r w:rsidR="000A556C" w:rsidRPr="000A556C">
        <w:rPr>
          <w:b/>
        </w:rPr>
        <w:tab/>
        <w:t>Monoblok na formování kartonů, jejich zavírání a lepení, jakož i vkládání láhví do kartonů</w:t>
      </w:r>
      <w:r w:rsidR="000A556C">
        <w:t xml:space="preserve"> Zařízení, které formuje kartony, podlepuje spodní chlopně samolepící páskou, vkládá do nich láhve a přelepuje jejich horní chlopně samolepící páskou. Vhodný pro práci s tzv. americkými kartony, celkem s 4 formáty p</w:t>
      </w:r>
      <w:r w:rsidR="004A445C">
        <w:t>r</w:t>
      </w:r>
      <w:r w:rsidR="000A556C">
        <w:t xml:space="preserve">o </w:t>
      </w:r>
    </w:p>
    <w:p w14:paraId="52468B03" w14:textId="73F1A8C7" w:rsidR="004A445C" w:rsidRDefault="004A445C" w:rsidP="004A445C">
      <w:pPr>
        <w:jc w:val="both"/>
      </w:pPr>
      <w:r>
        <w:t>375 ml SCHLEGEL</w:t>
      </w:r>
    </w:p>
    <w:p w14:paraId="774FC748" w14:textId="77777777" w:rsidR="004A445C" w:rsidRDefault="004A445C" w:rsidP="004A445C">
      <w:pPr>
        <w:jc w:val="both"/>
      </w:pPr>
      <w:r>
        <w:t xml:space="preserve">500 ml Bordeaux </w:t>
      </w:r>
      <w:proofErr w:type="spellStart"/>
      <w:r>
        <w:t>Selection</w:t>
      </w:r>
      <w:proofErr w:type="spellEnd"/>
    </w:p>
    <w:p w14:paraId="4A9D0327" w14:textId="77777777" w:rsidR="004A445C" w:rsidRDefault="004A445C" w:rsidP="004A445C">
      <w:pPr>
        <w:jc w:val="both"/>
      </w:pPr>
      <w:r>
        <w:t xml:space="preserve">750 ml Bordeaux </w:t>
      </w:r>
      <w:proofErr w:type="spellStart"/>
      <w:r>
        <w:t>Excl</w:t>
      </w:r>
      <w:proofErr w:type="spellEnd"/>
      <w:r>
        <w:t>. (referenční)</w:t>
      </w:r>
    </w:p>
    <w:p w14:paraId="048EBB86" w14:textId="77777777" w:rsidR="004A445C" w:rsidRDefault="004A445C" w:rsidP="004A445C">
      <w:pPr>
        <w:jc w:val="both"/>
      </w:pPr>
      <w:r>
        <w:t>750 ml RHEINWEIN 330 BVS</w:t>
      </w:r>
    </w:p>
    <w:p w14:paraId="72BCBAAD" w14:textId="77777777" w:rsidR="004A445C" w:rsidRDefault="004A445C" w:rsidP="004A445C">
      <w:pPr>
        <w:jc w:val="both"/>
      </w:pPr>
      <w:r>
        <w:t>750 ml RHEINWEIN 330 VL</w:t>
      </w:r>
    </w:p>
    <w:p w14:paraId="734DDDBC" w14:textId="4D526520" w:rsidR="000A556C" w:rsidRDefault="004A445C" w:rsidP="004A445C">
      <w:pPr>
        <w:jc w:val="both"/>
      </w:pPr>
      <w:r>
        <w:t>750 ml SOMMELIER BOURGOGNE</w:t>
      </w:r>
      <w:r w:rsidR="000A556C">
        <w:t>, složenými a slepenými po straně.</w:t>
      </w:r>
    </w:p>
    <w:p w14:paraId="0D406EFC" w14:textId="77777777" w:rsidR="000A556C" w:rsidRDefault="000A556C" w:rsidP="00683BEA">
      <w:pPr>
        <w:jc w:val="both"/>
      </w:pPr>
      <w:r>
        <w:t xml:space="preserve"> </w:t>
      </w:r>
    </w:p>
    <w:p w14:paraId="04C251E4" w14:textId="29628DF2" w:rsidR="000A556C" w:rsidRDefault="000A556C" w:rsidP="00683BEA">
      <w:pPr>
        <w:jc w:val="both"/>
      </w:pPr>
      <w:r>
        <w:t xml:space="preserve">Stroj musí být vybaven zásobníkem na kartony v množství cca min. 60 kartonů, dotykovým ovládacím panelem, bezpečnostními prvky dle norem EU. </w:t>
      </w:r>
    </w:p>
    <w:p w14:paraId="2DCC459C" w14:textId="5BDFDF54" w:rsidR="000A556C" w:rsidRDefault="000A556C" w:rsidP="00683BEA">
      <w:pPr>
        <w:jc w:val="both"/>
      </w:pPr>
      <w:r>
        <w:t>Štítkový výkon zařízení - 2.500 láhví/hod.</w:t>
      </w:r>
    </w:p>
    <w:p w14:paraId="3687827E" w14:textId="77777777" w:rsidR="002A360E" w:rsidRDefault="002A360E" w:rsidP="00683BEA">
      <w:pPr>
        <w:jc w:val="both"/>
      </w:pPr>
    </w:p>
    <w:p w14:paraId="10974AD7" w14:textId="32244941" w:rsidR="000A556C" w:rsidRDefault="002A360E" w:rsidP="00683BEA">
      <w:pPr>
        <w:jc w:val="both"/>
      </w:pPr>
      <w:r w:rsidRPr="002A360E">
        <w:rPr>
          <w:b/>
        </w:rPr>
        <w:t>P</w:t>
      </w:r>
      <w:r w:rsidR="000A556C" w:rsidRPr="002A360E">
        <w:rPr>
          <w:b/>
        </w:rPr>
        <w:t>říslušenství</w:t>
      </w:r>
      <w:r w:rsidR="000A556C">
        <w:t xml:space="preserve"> ke stroji budou dodány vystřeďovací sady pro práci s požadovanými kartony bez dělících mřížek, válečkový dopravník o délce do 4 m a frekvenční měnič.</w:t>
      </w:r>
      <w:r w:rsidR="004A445C" w:rsidRPr="004A445C">
        <w:t xml:space="preserve"> </w:t>
      </w:r>
      <w:r w:rsidR="004A445C">
        <w:t>Stroj vybaven hlavou pro práci se všemi požadovanými formáty láhví a kartonů.</w:t>
      </w:r>
    </w:p>
    <w:p w14:paraId="52CF7588" w14:textId="77777777" w:rsidR="000A556C" w:rsidRDefault="000A556C" w:rsidP="00683BEA">
      <w:pPr>
        <w:jc w:val="both"/>
      </w:pPr>
    </w:p>
    <w:p w14:paraId="171ED36E" w14:textId="04106BC7" w:rsidR="000A556C" w:rsidRDefault="002A360E" w:rsidP="00683BEA">
      <w:pPr>
        <w:jc w:val="both"/>
        <w:rPr>
          <w:b/>
        </w:rPr>
      </w:pPr>
      <w:r>
        <w:rPr>
          <w:b/>
        </w:rPr>
        <w:t>6</w:t>
      </w:r>
      <w:r w:rsidR="000A556C" w:rsidRPr="000A556C">
        <w:rPr>
          <w:b/>
        </w:rPr>
        <w:t>.</w:t>
      </w:r>
      <w:r w:rsidR="000A556C" w:rsidRPr="000A556C">
        <w:rPr>
          <w:b/>
        </w:rPr>
        <w:tab/>
        <w:t xml:space="preserve">Zařízení na ovinování palet s kartony plastovou fólií. </w:t>
      </w:r>
      <w:r>
        <w:rPr>
          <w:b/>
        </w:rPr>
        <w:t>s</w:t>
      </w:r>
      <w:r w:rsidR="000A556C" w:rsidRPr="000A556C">
        <w:rPr>
          <w:b/>
        </w:rPr>
        <w:t>troj poloautomatický</w:t>
      </w:r>
    </w:p>
    <w:p w14:paraId="5E3CEDE9" w14:textId="77777777" w:rsidR="000A556C" w:rsidRPr="000A556C" w:rsidRDefault="000A556C" w:rsidP="00683BEA">
      <w:pPr>
        <w:jc w:val="both"/>
        <w:rPr>
          <w:b/>
        </w:rPr>
      </w:pPr>
    </w:p>
    <w:p w14:paraId="60FB91B7" w14:textId="6BFDB4B4" w:rsidR="000A556C" w:rsidRDefault="002A360E" w:rsidP="00683BEA">
      <w:pPr>
        <w:jc w:val="both"/>
      </w:pPr>
      <w:r>
        <w:rPr>
          <w:b/>
        </w:rPr>
        <w:t>7</w:t>
      </w:r>
      <w:r w:rsidR="000A556C" w:rsidRPr="000A556C">
        <w:rPr>
          <w:b/>
        </w:rPr>
        <w:t>.</w:t>
      </w:r>
      <w:r w:rsidR="000A556C" w:rsidRPr="000A556C">
        <w:rPr>
          <w:b/>
        </w:rPr>
        <w:tab/>
        <w:t>Centrální kompresor</w:t>
      </w:r>
      <w:r w:rsidR="000A556C">
        <w:t xml:space="preserve">. </w:t>
      </w:r>
    </w:p>
    <w:p w14:paraId="14A1D4B7" w14:textId="1757B31A" w:rsidR="000A556C" w:rsidRDefault="000A556C" w:rsidP="00683BEA">
      <w:pPr>
        <w:jc w:val="both"/>
      </w:pPr>
      <w:r>
        <w:t xml:space="preserve">Kompresor šroubový s automatickým řízením chodu. Řízení za pomoci elektronické řídící jednotky. Výkon při 1 </w:t>
      </w:r>
      <w:proofErr w:type="spellStart"/>
      <w:r>
        <w:t>MPa</w:t>
      </w:r>
      <w:proofErr w:type="spellEnd"/>
      <w:r>
        <w:t xml:space="preserve"> min. 240 m3. Zařízení včetně příslušenství odpovídajících </w:t>
      </w:r>
      <w:proofErr w:type="gramStart"/>
      <w:r>
        <w:t>parametrů - sušička</w:t>
      </w:r>
      <w:proofErr w:type="gramEnd"/>
      <w:r>
        <w:t xml:space="preserve"> </w:t>
      </w:r>
      <w:r>
        <w:lastRenderedPageBreak/>
        <w:t xml:space="preserve">vzduchu, cyklónový separátor, automatický </w:t>
      </w:r>
      <w:proofErr w:type="spellStart"/>
      <w:r>
        <w:t>odpouštěč</w:t>
      </w:r>
      <w:proofErr w:type="spellEnd"/>
      <w:r>
        <w:t xml:space="preserve"> kondenzátu, filtr s filtračními vložkami, tlaková nádoba o objemu min. 2000 I.</w:t>
      </w:r>
    </w:p>
    <w:p w14:paraId="1A7EA42F" w14:textId="77777777" w:rsidR="000A556C" w:rsidRDefault="000A556C" w:rsidP="00683BEA">
      <w:pPr>
        <w:jc w:val="both"/>
      </w:pPr>
    </w:p>
    <w:p w14:paraId="1F6A3B56" w14:textId="4A177497" w:rsidR="000A556C" w:rsidRDefault="002A360E" w:rsidP="00683BEA">
      <w:pPr>
        <w:jc w:val="both"/>
      </w:pPr>
      <w:r>
        <w:rPr>
          <w:b/>
        </w:rPr>
        <w:t>8</w:t>
      </w:r>
      <w:r w:rsidR="000A556C" w:rsidRPr="000A556C">
        <w:rPr>
          <w:b/>
        </w:rPr>
        <w:t>.</w:t>
      </w:r>
      <w:r w:rsidR="000A556C">
        <w:tab/>
      </w:r>
      <w:r w:rsidR="000A556C" w:rsidRPr="000A556C">
        <w:rPr>
          <w:b/>
        </w:rPr>
        <w:t>Generátor dusíku</w:t>
      </w:r>
      <w:r w:rsidR="000A556C">
        <w:t xml:space="preserve"> o výkonu min.8 Nm3/hod. plynného dusíku o čistotě min. 99 %.</w:t>
      </w:r>
    </w:p>
    <w:p w14:paraId="0C4A7BB1" w14:textId="77777777" w:rsidR="000A556C" w:rsidRDefault="000A556C" w:rsidP="00683BEA">
      <w:pPr>
        <w:jc w:val="both"/>
      </w:pPr>
    </w:p>
    <w:p w14:paraId="02121E11" w14:textId="798C74BF" w:rsidR="000A556C" w:rsidRDefault="002A360E" w:rsidP="00683BEA">
      <w:pPr>
        <w:jc w:val="both"/>
      </w:pPr>
      <w:r>
        <w:rPr>
          <w:b/>
        </w:rPr>
        <w:t>9</w:t>
      </w:r>
      <w:r w:rsidR="000A556C" w:rsidRPr="000A556C">
        <w:rPr>
          <w:b/>
        </w:rPr>
        <w:t>.</w:t>
      </w:r>
      <w:r w:rsidR="000A556C">
        <w:tab/>
      </w:r>
      <w:r w:rsidR="000A556C" w:rsidRPr="000A556C">
        <w:rPr>
          <w:b/>
        </w:rPr>
        <w:t>Sada dopravníků včetně kabelových kanálů.</w:t>
      </w:r>
    </w:p>
    <w:p w14:paraId="49731753" w14:textId="2077D9FB" w:rsidR="000A556C" w:rsidRDefault="000A556C" w:rsidP="00683BEA">
      <w:pPr>
        <w:jc w:val="both"/>
      </w:pPr>
      <w:r>
        <w:t>Dopravníky na láhve z nerezu včetně stojanů a pohonu pásů. Pás z plastu. Součástí dopravníků budou odkapávací kanálky. Kabelové kanálky umístěné na dopravníku.</w:t>
      </w:r>
    </w:p>
    <w:p w14:paraId="1CA45A94" w14:textId="77777777" w:rsidR="00201937" w:rsidRDefault="00201937" w:rsidP="00683BEA">
      <w:pPr>
        <w:jc w:val="both"/>
      </w:pPr>
    </w:p>
    <w:p w14:paraId="4F4FF07A" w14:textId="3448AF5A" w:rsidR="00201937" w:rsidRPr="00201937" w:rsidRDefault="00201937" w:rsidP="00201937">
      <w:pPr>
        <w:jc w:val="both"/>
        <w:rPr>
          <w:b/>
        </w:rPr>
      </w:pPr>
      <w:r w:rsidRPr="00201937">
        <w:rPr>
          <w:b/>
        </w:rPr>
        <w:t>10.</w:t>
      </w:r>
      <w:r w:rsidRPr="00201937">
        <w:rPr>
          <w:b/>
        </w:rPr>
        <w:tab/>
        <w:t>Násypka s váhou</w:t>
      </w:r>
    </w:p>
    <w:p w14:paraId="48C95F0C" w14:textId="77777777" w:rsidR="00201937" w:rsidRDefault="00201937" w:rsidP="00201937">
      <w:pPr>
        <w:jc w:val="both"/>
      </w:pPr>
      <w:r>
        <w:t xml:space="preserve">Násypka musí mít obsah min. 10.000 litrů a vyrobena z nerezu AISI 304.  Násypka je projektována s </w:t>
      </w:r>
      <w:proofErr w:type="gramStart"/>
      <w:r>
        <w:t>rozměry  6.104</w:t>
      </w:r>
      <w:proofErr w:type="gramEnd"/>
      <w:r>
        <w:t xml:space="preserve"> x 2.200 x 1.650 mm. Projektovaná velikost musí být dodržena. Průměr šneku násypku 400 mm. Výpusť z násypky musí mít průměr 500 mm a musí být vybavena hydraulickým ovládáním. Pohon šneku pomocí motoru s frekvenčním měničem. Násypka bude dále vybavena tenzometrickou váhou. Jako příslušenství je požadována rozvodná skříň (ovládací panel). </w:t>
      </w:r>
    </w:p>
    <w:p w14:paraId="70502A52" w14:textId="77777777" w:rsidR="00201937" w:rsidRDefault="00201937" w:rsidP="00201937">
      <w:pPr>
        <w:jc w:val="both"/>
      </w:pPr>
    </w:p>
    <w:p w14:paraId="4E747942" w14:textId="4D5D81BE" w:rsidR="00201937" w:rsidRPr="00201937" w:rsidRDefault="00201937" w:rsidP="00201937">
      <w:pPr>
        <w:jc w:val="both"/>
        <w:rPr>
          <w:b/>
        </w:rPr>
      </w:pPr>
      <w:r w:rsidRPr="00201937">
        <w:rPr>
          <w:b/>
        </w:rPr>
        <w:t>11.</w:t>
      </w:r>
      <w:r w:rsidRPr="00201937">
        <w:rPr>
          <w:b/>
        </w:rPr>
        <w:tab/>
        <w:t>Průtokový chladič rmutu</w:t>
      </w:r>
    </w:p>
    <w:p w14:paraId="655CC15A" w14:textId="77777777" w:rsidR="00201937" w:rsidRDefault="00201937" w:rsidP="00201937">
      <w:pPr>
        <w:jc w:val="both"/>
      </w:pPr>
      <w:r>
        <w:t xml:space="preserve">Průtokový chladič bude vyroben z nerezu AISI 304. Chladící výkon min. 75.000 kcal/hod. s maximálními rozměry: délka 6.300 mm, šířka 660 mm a výška 1.500 mm z důvodů prostorového umístění. Vstupní a výstupní potrubí pro chlazený rmut bude osazen šroubením DN 80 a na vstupu i výstupu bude analogový teploměr. Teploměry bude také osazeno vstupní a výstupní potrubí chladícího media. </w:t>
      </w:r>
    </w:p>
    <w:p w14:paraId="32727482" w14:textId="77777777" w:rsidR="00201937" w:rsidRDefault="00201937" w:rsidP="00201937">
      <w:pPr>
        <w:jc w:val="both"/>
      </w:pPr>
    </w:p>
    <w:p w14:paraId="6BEC7EC2" w14:textId="1F3537C8" w:rsidR="00201937" w:rsidRPr="00201937" w:rsidRDefault="00201937" w:rsidP="00201937">
      <w:pPr>
        <w:jc w:val="both"/>
        <w:rPr>
          <w:b/>
        </w:rPr>
      </w:pPr>
      <w:r w:rsidRPr="00201937">
        <w:rPr>
          <w:b/>
        </w:rPr>
        <w:t>12.</w:t>
      </w:r>
      <w:r w:rsidRPr="00201937">
        <w:rPr>
          <w:b/>
        </w:rPr>
        <w:tab/>
      </w:r>
      <w:proofErr w:type="spellStart"/>
      <w:r w:rsidRPr="00201937">
        <w:rPr>
          <w:b/>
        </w:rPr>
        <w:t>Nakvášecí</w:t>
      </w:r>
      <w:proofErr w:type="spellEnd"/>
      <w:r w:rsidRPr="00201937">
        <w:rPr>
          <w:b/>
        </w:rPr>
        <w:t xml:space="preserve"> nádoby</w:t>
      </w:r>
    </w:p>
    <w:p w14:paraId="6AC7C904" w14:textId="77777777" w:rsidR="00201937" w:rsidRDefault="00201937" w:rsidP="00201937">
      <w:pPr>
        <w:jc w:val="both"/>
      </w:pPr>
      <w:r>
        <w:t xml:space="preserve">Požadované </w:t>
      </w:r>
      <w:proofErr w:type="spellStart"/>
      <w:r>
        <w:t>nakvášecí</w:t>
      </w:r>
      <w:proofErr w:type="spellEnd"/>
      <w:r>
        <w:t xml:space="preserve"> nádoby musí mít následující parametry:</w:t>
      </w:r>
    </w:p>
    <w:p w14:paraId="0D779811" w14:textId="77777777" w:rsidR="00201937" w:rsidRDefault="00201937" w:rsidP="00201937">
      <w:pPr>
        <w:jc w:val="both"/>
      </w:pPr>
      <w:r>
        <w:t>5 ks nádob o objemu 5.000 l s průměrem 1.600 mm a výškou 3.050 mm, vyrobené z nerezu AISI 304. Povrchová úprava – vnější – kroužkování, vnitřní povrch musí být zrcadlově vyleštěný.</w:t>
      </w:r>
    </w:p>
    <w:p w14:paraId="40117029" w14:textId="77777777" w:rsidR="00201937" w:rsidRDefault="00201937" w:rsidP="00201937">
      <w:pPr>
        <w:jc w:val="both"/>
      </w:pPr>
      <w:r>
        <w:t>Všechny nádoby budou opatřeny následujícím příslušenstvím:</w:t>
      </w:r>
    </w:p>
    <w:p w14:paraId="7808A045" w14:textId="77777777" w:rsidR="00201937" w:rsidRDefault="00201937" w:rsidP="00201937">
      <w:pPr>
        <w:jc w:val="both"/>
      </w:pPr>
      <w:r>
        <w:t>1 nerezovou kulový kohout DN 100</w:t>
      </w:r>
    </w:p>
    <w:p w14:paraId="7DF96CED" w14:textId="77777777" w:rsidR="00201937" w:rsidRDefault="00201937" w:rsidP="00201937">
      <w:pPr>
        <w:jc w:val="both"/>
      </w:pPr>
      <w:r>
        <w:t>1 nerezovou kulový kohout DN 50</w:t>
      </w:r>
    </w:p>
    <w:p w14:paraId="64D4B5A9" w14:textId="77777777" w:rsidR="00201937" w:rsidRDefault="00201937" w:rsidP="00201937">
      <w:pPr>
        <w:jc w:val="both"/>
      </w:pPr>
      <w:r>
        <w:t xml:space="preserve">1 </w:t>
      </w:r>
      <w:proofErr w:type="spellStart"/>
      <w:r>
        <w:t>chutnacím</w:t>
      </w:r>
      <w:proofErr w:type="spellEnd"/>
      <w:r>
        <w:t xml:space="preserve"> ventilem </w:t>
      </w:r>
    </w:p>
    <w:p w14:paraId="4F49EE15" w14:textId="77777777" w:rsidR="00201937" w:rsidRDefault="00201937" w:rsidP="00201937">
      <w:pPr>
        <w:jc w:val="both"/>
      </w:pPr>
      <w:r>
        <w:t xml:space="preserve">Sítovým </w:t>
      </w:r>
      <w:proofErr w:type="spellStart"/>
      <w:r>
        <w:t>mezidnem</w:t>
      </w:r>
      <w:proofErr w:type="spellEnd"/>
      <w:r>
        <w:t xml:space="preserve"> s upevňovacími komponentami po vnitřních stranách nádrže</w:t>
      </w:r>
    </w:p>
    <w:p w14:paraId="623F85BA" w14:textId="77777777" w:rsidR="00201937" w:rsidRDefault="00201937" w:rsidP="00201937">
      <w:pPr>
        <w:jc w:val="both"/>
      </w:pPr>
      <w:r>
        <w:t>Uzavírací plovoucím víkem s těsněním a nerezovým čerpadlem</w:t>
      </w:r>
    </w:p>
    <w:p w14:paraId="39FA1234" w14:textId="77777777" w:rsidR="00201937" w:rsidRDefault="00201937" w:rsidP="00201937">
      <w:pPr>
        <w:jc w:val="both"/>
      </w:pPr>
      <w:r>
        <w:t>Dvoupláštěm min. 7 m2.</w:t>
      </w:r>
    </w:p>
    <w:p w14:paraId="4999225E" w14:textId="77777777" w:rsidR="00201937" w:rsidRDefault="00201937" w:rsidP="00201937">
      <w:pPr>
        <w:jc w:val="both"/>
      </w:pPr>
      <w:r>
        <w:t>Obslužné konstrukce a ochozy v minimální výšce 2 m nad zemí.</w:t>
      </w:r>
    </w:p>
    <w:p w14:paraId="12C842F3" w14:textId="77777777" w:rsidR="00201937" w:rsidRDefault="00201937" w:rsidP="00201937">
      <w:pPr>
        <w:jc w:val="both"/>
      </w:pPr>
      <w:r>
        <w:t xml:space="preserve">Potrubní rozvody rmutu, které propojí optické třídění hroznů s </w:t>
      </w:r>
      <w:proofErr w:type="spellStart"/>
      <w:r>
        <w:t>nakvášecími</w:t>
      </w:r>
      <w:proofErr w:type="spellEnd"/>
      <w:r>
        <w:t xml:space="preserve"> nádobami. Minimální vnitřní průměr 80 mm.</w:t>
      </w:r>
    </w:p>
    <w:p w14:paraId="27BD0CBE" w14:textId="77777777" w:rsidR="00201937" w:rsidRDefault="00201937" w:rsidP="00201937">
      <w:pPr>
        <w:jc w:val="both"/>
      </w:pPr>
      <w:r>
        <w:t xml:space="preserve">Obslužné zařízení na zvedání jednotlivých sítových </w:t>
      </w:r>
      <w:proofErr w:type="spellStart"/>
      <w:r>
        <w:t>meziden</w:t>
      </w:r>
      <w:proofErr w:type="spellEnd"/>
      <w:r>
        <w:t>.</w:t>
      </w:r>
    </w:p>
    <w:p w14:paraId="1A9E8BCC" w14:textId="77777777" w:rsidR="00201937" w:rsidRDefault="00201937" w:rsidP="00201937">
      <w:pPr>
        <w:jc w:val="both"/>
      </w:pPr>
    </w:p>
    <w:p w14:paraId="4887AF06" w14:textId="241E6246" w:rsidR="00201937" w:rsidRPr="00201937" w:rsidRDefault="00201937" w:rsidP="00201937">
      <w:pPr>
        <w:jc w:val="both"/>
        <w:rPr>
          <w:b/>
        </w:rPr>
      </w:pPr>
      <w:r w:rsidRPr="00201937">
        <w:rPr>
          <w:b/>
        </w:rPr>
        <w:t>13.</w:t>
      </w:r>
      <w:r w:rsidRPr="00201937">
        <w:rPr>
          <w:b/>
        </w:rPr>
        <w:tab/>
      </w:r>
      <w:proofErr w:type="gramStart"/>
      <w:r w:rsidRPr="00201937">
        <w:rPr>
          <w:b/>
        </w:rPr>
        <w:t>Optické  třídění</w:t>
      </w:r>
      <w:proofErr w:type="gramEnd"/>
      <w:r w:rsidRPr="00201937">
        <w:rPr>
          <w:b/>
        </w:rPr>
        <w:t xml:space="preserve"> hroznů </w:t>
      </w:r>
    </w:p>
    <w:p w14:paraId="18524370" w14:textId="73B0F3A5" w:rsidR="00201937" w:rsidRDefault="00201937" w:rsidP="00201937">
      <w:pPr>
        <w:jc w:val="both"/>
      </w:pPr>
      <w:r>
        <w:t xml:space="preserve">Zařízení na optické třídění hroznů musí být vhodné na zpracování hroznů z mechanizované i ruční sklizně, přičemž požadovaná čistota zpracování musí dosahovat min. 98 %. Je požadováno, aby odstopkovač odděloval bobule a třapiny bez poškození. Třepiny musí být plynule odváženy </w:t>
      </w:r>
      <w:r w:rsidR="00C94979">
        <w:t xml:space="preserve">soustavou 2 dopravníků </w:t>
      </w:r>
      <w:bookmarkStart w:id="2" w:name="_GoBack"/>
      <w:bookmarkEnd w:id="2"/>
      <w:r w:rsidR="00C94979">
        <w:t>od odstopkovače ven mimo budovu.</w:t>
      </w:r>
      <w:r>
        <w:t xml:space="preserve"> Zařízení musí odstraňovat třapiny, řapíky, listy a ostatní nečistoty. Zařízení musí umožňovat optimalizaci třídění a oddělení hroznové šťávy od jiného odpadu. Výkon zařízení do 10 t/hod. (v závislosti na kvalitě hroznů). Zařízení musí mít vestavěný mycí systém a možnost nastavení parametrů pomocí dotykového ovládacího panelu. Software zařízení musí umožňovat nastavení požadované barvy a tvaru bobulí. </w:t>
      </w:r>
      <w:proofErr w:type="spellStart"/>
      <w:r>
        <w:t>Odstopkovací</w:t>
      </w:r>
      <w:proofErr w:type="spellEnd"/>
      <w:r>
        <w:t xml:space="preserve"> segment musí mít výstup třapin na levé straně. </w:t>
      </w:r>
      <w:proofErr w:type="spellStart"/>
      <w:r>
        <w:t>Odstopkovací</w:t>
      </w:r>
      <w:proofErr w:type="spellEnd"/>
      <w:r>
        <w:t xml:space="preserve"> modul i třídící segment musí být vyroben z nerezu, a to minimálně ty části, které budou v dotyku s produktem s </w:t>
      </w:r>
      <w:proofErr w:type="spellStart"/>
      <w:r>
        <w:t>vyjímkou</w:t>
      </w:r>
      <w:proofErr w:type="spellEnd"/>
      <w:r>
        <w:t xml:space="preserve"> částí, které z důvodů funkčnosti nemohou být z nerezu.</w:t>
      </w:r>
    </w:p>
    <w:p w14:paraId="26F1D364" w14:textId="77777777" w:rsidR="00201937" w:rsidRDefault="00201937" w:rsidP="00201937">
      <w:pPr>
        <w:jc w:val="both"/>
      </w:pPr>
    </w:p>
    <w:p w14:paraId="2647638B" w14:textId="77777777" w:rsidR="00201937" w:rsidRDefault="00201937" w:rsidP="00201937">
      <w:pPr>
        <w:jc w:val="both"/>
      </w:pPr>
    </w:p>
    <w:p w14:paraId="1BC29886" w14:textId="688D068E" w:rsidR="00201937" w:rsidRPr="003B5A6B" w:rsidRDefault="003B5A6B" w:rsidP="00201937">
      <w:pPr>
        <w:jc w:val="both"/>
        <w:rPr>
          <w:b/>
        </w:rPr>
      </w:pPr>
      <w:r w:rsidRPr="003B5A6B">
        <w:rPr>
          <w:b/>
        </w:rPr>
        <w:t>14</w:t>
      </w:r>
      <w:r w:rsidR="00201937" w:rsidRPr="003B5A6B">
        <w:rPr>
          <w:b/>
        </w:rPr>
        <w:t>.</w:t>
      </w:r>
      <w:r w:rsidR="00201937" w:rsidRPr="003B5A6B">
        <w:rPr>
          <w:b/>
        </w:rPr>
        <w:tab/>
        <w:t>Křemelinový naplavovací filtr</w:t>
      </w:r>
    </w:p>
    <w:p w14:paraId="13621C08" w14:textId="77777777" w:rsidR="00201937" w:rsidRDefault="00201937" w:rsidP="00201937">
      <w:pPr>
        <w:jc w:val="both"/>
      </w:pPr>
      <w:r>
        <w:t>Požadovaná filtrační plocha jsou min. 3 m2. Stroj musí být vyroben z nerezu AISI 304, přičemž síta musí být vyrobena z nerezu AISI 316. Součástí stroje musí být dávkovací tank (nádoba), vybavená míchadlem, čerpadlem s nastavitelným průtokem, vše pro přípravu filtrační hmoty a její dávkování. Stroj musí být vybaven ovládacím panelem (IP 54 ochrana). Rám stroje musí být opatřen kolečky, aby bylo možné filtr jednoduše přemisťovat v prostoru sklepa. Stroj musí být zařízením na „odstřelení“ filtračního koláče pomocí rotace filtračních disků se síty a dále musí být vybaven tryskami, jejichž prostřednictvím lze filtr po použití umýt bez demontáže krytu filtru. Stroj musí mít jako příslušenství také zařízení na filtraci zbytku produktu (na závěr filtrování).</w:t>
      </w:r>
    </w:p>
    <w:p w14:paraId="35DA2018" w14:textId="77777777" w:rsidR="00201937" w:rsidRDefault="00201937" w:rsidP="00201937">
      <w:pPr>
        <w:jc w:val="both"/>
      </w:pPr>
    </w:p>
    <w:p w14:paraId="0C0E139C" w14:textId="39B2AAAE" w:rsidR="00201937" w:rsidRPr="003B5A6B" w:rsidRDefault="003B5A6B" w:rsidP="00201937">
      <w:pPr>
        <w:jc w:val="both"/>
        <w:rPr>
          <w:b/>
        </w:rPr>
      </w:pPr>
      <w:r w:rsidRPr="003B5A6B">
        <w:rPr>
          <w:b/>
        </w:rPr>
        <w:t>15</w:t>
      </w:r>
      <w:r w:rsidR="00201937" w:rsidRPr="003B5A6B">
        <w:rPr>
          <w:b/>
        </w:rPr>
        <w:t>.</w:t>
      </w:r>
      <w:r w:rsidR="00201937" w:rsidRPr="003B5A6B">
        <w:rPr>
          <w:b/>
        </w:rPr>
        <w:tab/>
        <w:t>Nerezové tanky</w:t>
      </w:r>
    </w:p>
    <w:p w14:paraId="131307D0" w14:textId="77777777" w:rsidR="00201937" w:rsidRDefault="00201937" w:rsidP="00201937">
      <w:pPr>
        <w:jc w:val="both"/>
      </w:pPr>
      <w:r>
        <w:t>7 ks nádob o objemu 19,5 m3 a o těchto rozměrech:</w:t>
      </w:r>
    </w:p>
    <w:p w14:paraId="5C1F7C9E" w14:textId="77777777" w:rsidR="00201937" w:rsidRDefault="00201937" w:rsidP="00201937">
      <w:pPr>
        <w:jc w:val="both"/>
      </w:pPr>
      <w:r>
        <w:t>Průměr – 2.450 mm</w:t>
      </w:r>
    </w:p>
    <w:p w14:paraId="3EFCB33B" w14:textId="77777777" w:rsidR="00201937" w:rsidRDefault="00201937" w:rsidP="00201937">
      <w:pPr>
        <w:jc w:val="both"/>
      </w:pPr>
      <w:r>
        <w:t>Výška válce – 4.000 mm</w:t>
      </w:r>
    </w:p>
    <w:p w14:paraId="7F74C59B" w14:textId="77777777" w:rsidR="00201937" w:rsidRDefault="00201937" w:rsidP="00201937">
      <w:pPr>
        <w:jc w:val="both"/>
      </w:pPr>
      <w:r>
        <w:t>Celková výška – max. 4.800 mm</w:t>
      </w:r>
      <w:r>
        <w:tab/>
        <w:t xml:space="preserve">      </w:t>
      </w:r>
    </w:p>
    <w:p w14:paraId="3DCDD015" w14:textId="77777777" w:rsidR="00201937" w:rsidRDefault="00201937" w:rsidP="00201937">
      <w:pPr>
        <w:jc w:val="both"/>
      </w:pPr>
    </w:p>
    <w:p w14:paraId="1BB48A60" w14:textId="77777777" w:rsidR="00201937" w:rsidRDefault="00201937" w:rsidP="00201937">
      <w:pPr>
        <w:jc w:val="both"/>
      </w:pPr>
      <w:r>
        <w:t xml:space="preserve">Nádoby musí být cylindrické, vertikální, na nohách, přičemž dno i víko musí být konické. Tanky musí být z nerezu. Vrchní část (víko) z nerezu AISI 316, povrchová úprava – vnitřní zrcadlový lesk, </w:t>
      </w:r>
      <w:proofErr w:type="gramStart"/>
      <w:r>
        <w:t>vnější - kroužkování</w:t>
      </w:r>
      <w:proofErr w:type="gramEnd"/>
      <w:r>
        <w:t xml:space="preserve">. Zbytek tanku v provedení AISI 304, povrchová úprava – vnitřní zrcadlový lesk, </w:t>
      </w:r>
      <w:proofErr w:type="gramStart"/>
      <w:r>
        <w:t>vnější - kroužkování</w:t>
      </w:r>
      <w:proofErr w:type="gramEnd"/>
    </w:p>
    <w:p w14:paraId="782D490F" w14:textId="77777777" w:rsidR="00201937" w:rsidRDefault="00201937" w:rsidP="00201937">
      <w:pPr>
        <w:jc w:val="both"/>
      </w:pPr>
      <w:r>
        <w:t>Nádoby musí být vybavené následujícím příslušenstvím:</w:t>
      </w:r>
    </w:p>
    <w:p w14:paraId="7C58A986" w14:textId="77777777" w:rsidR="00201937" w:rsidRDefault="00201937" w:rsidP="00201937">
      <w:pPr>
        <w:jc w:val="both"/>
      </w:pPr>
      <w:r>
        <w:t>Horní průlez o průměru 220 mm (provedení nerez AISI 316)</w:t>
      </w:r>
    </w:p>
    <w:p w14:paraId="706C7B3A" w14:textId="77777777" w:rsidR="00201937" w:rsidRDefault="00201937" w:rsidP="00201937">
      <w:pPr>
        <w:jc w:val="both"/>
      </w:pPr>
      <w:r>
        <w:t>Dvoucestný pojistný ventil</w:t>
      </w:r>
    </w:p>
    <w:p w14:paraId="0CC06286" w14:textId="77777777" w:rsidR="00201937" w:rsidRDefault="00201937" w:rsidP="00201937">
      <w:pPr>
        <w:jc w:val="both"/>
      </w:pPr>
      <w:r>
        <w:t>Žebříkový stojan</w:t>
      </w:r>
    </w:p>
    <w:p w14:paraId="4B906B4C" w14:textId="77777777" w:rsidR="00201937" w:rsidRDefault="00201937" w:rsidP="00201937">
      <w:pPr>
        <w:jc w:val="both"/>
      </w:pPr>
      <w:r>
        <w:t>Elipsovitý průlez 440 x 308 mm</w:t>
      </w:r>
    </w:p>
    <w:p w14:paraId="7E711A6C" w14:textId="77777777" w:rsidR="00201937" w:rsidRDefault="00201937" w:rsidP="00201937">
      <w:pPr>
        <w:jc w:val="both"/>
      </w:pPr>
      <w:r>
        <w:t>Ventil dílčí výpustě DIN DN 50</w:t>
      </w:r>
    </w:p>
    <w:p w14:paraId="540F9CF1" w14:textId="77777777" w:rsidR="00201937" w:rsidRDefault="00201937" w:rsidP="00201937">
      <w:pPr>
        <w:jc w:val="both"/>
      </w:pPr>
      <w:r>
        <w:t>Ventil totální výpustě DIN DN 50</w:t>
      </w:r>
    </w:p>
    <w:p w14:paraId="76049F31" w14:textId="77777777" w:rsidR="00201937" w:rsidRDefault="00201937" w:rsidP="00201937">
      <w:pPr>
        <w:jc w:val="both"/>
      </w:pPr>
      <w:r>
        <w:t>Vzorkovací (</w:t>
      </w:r>
      <w:proofErr w:type="spellStart"/>
      <w:r>
        <w:t>chutnací</w:t>
      </w:r>
      <w:proofErr w:type="spellEnd"/>
      <w:r>
        <w:t>) ventil</w:t>
      </w:r>
    </w:p>
    <w:p w14:paraId="2A5C0C3E" w14:textId="77777777" w:rsidR="00201937" w:rsidRDefault="00201937" w:rsidP="00201937">
      <w:pPr>
        <w:jc w:val="both"/>
      </w:pPr>
      <w:r>
        <w:t>Pouzdro na teploměr</w:t>
      </w:r>
    </w:p>
    <w:p w14:paraId="284E80AA" w14:textId="77777777" w:rsidR="00201937" w:rsidRDefault="00201937" w:rsidP="00201937">
      <w:pPr>
        <w:jc w:val="both"/>
      </w:pPr>
      <w:r>
        <w:t>Teploměr</w:t>
      </w:r>
    </w:p>
    <w:p w14:paraId="66AAC0F0" w14:textId="77777777" w:rsidR="00201937" w:rsidRDefault="00201937" w:rsidP="00201937">
      <w:pPr>
        <w:jc w:val="both"/>
      </w:pPr>
      <w:r>
        <w:t>Chladící dvouplášť odolávající tlaku 2 bary – 2 x 750 a 1 x 1000 mm, min. 19 m2</w:t>
      </w:r>
    </w:p>
    <w:p w14:paraId="3FB8A675" w14:textId="77777777" w:rsidR="00201937" w:rsidRDefault="00201937" w:rsidP="00201937">
      <w:pPr>
        <w:jc w:val="both"/>
      </w:pPr>
      <w:r>
        <w:t>28 ks nádob o objemu 15,5 m3 a o těchto rozměrech:</w:t>
      </w:r>
    </w:p>
    <w:p w14:paraId="29D6A63B" w14:textId="77777777" w:rsidR="00201937" w:rsidRDefault="00201937" w:rsidP="00201937">
      <w:pPr>
        <w:jc w:val="both"/>
      </w:pPr>
      <w:r>
        <w:t xml:space="preserve">       Průměr – 2.200 mm</w:t>
      </w:r>
    </w:p>
    <w:p w14:paraId="2AB3E31A" w14:textId="77777777" w:rsidR="00201937" w:rsidRDefault="00201937" w:rsidP="00201937">
      <w:pPr>
        <w:jc w:val="both"/>
      </w:pPr>
      <w:r>
        <w:t xml:space="preserve">       Výška válce – 4.000 mm</w:t>
      </w:r>
    </w:p>
    <w:p w14:paraId="521C22BA" w14:textId="77777777" w:rsidR="00201937" w:rsidRDefault="00201937" w:rsidP="00201937">
      <w:pPr>
        <w:jc w:val="both"/>
      </w:pPr>
      <w:r>
        <w:t xml:space="preserve">      Celková výška – max. 4.800 mm</w:t>
      </w:r>
    </w:p>
    <w:p w14:paraId="1C6D21F3" w14:textId="77777777" w:rsidR="00201937" w:rsidRDefault="00201937" w:rsidP="00201937">
      <w:pPr>
        <w:jc w:val="both"/>
      </w:pPr>
      <w:r>
        <w:t xml:space="preserve">      Nádoby musí být cylindrické, vertikální, na nohách, přičemž dno i víko musí být konické.    </w:t>
      </w:r>
      <w:r>
        <w:tab/>
        <w:t xml:space="preserve">Tanky musí být z nerezu. Vrchní část (víko) z nerezu AISI 316, </w:t>
      </w:r>
    </w:p>
    <w:p w14:paraId="21BC1BBB" w14:textId="77777777" w:rsidR="00201937" w:rsidRDefault="00201937" w:rsidP="00201937">
      <w:pPr>
        <w:jc w:val="both"/>
      </w:pPr>
    </w:p>
    <w:p w14:paraId="48808E1B" w14:textId="77777777" w:rsidR="00201937" w:rsidRDefault="00201937" w:rsidP="00201937">
      <w:pPr>
        <w:jc w:val="both"/>
      </w:pPr>
      <w:r>
        <w:t xml:space="preserve">povrchová úprava – vnitřní zrcadlový lesk, </w:t>
      </w:r>
      <w:proofErr w:type="gramStart"/>
      <w:r>
        <w:t>vnější - kroužkování</w:t>
      </w:r>
      <w:proofErr w:type="gramEnd"/>
      <w:r>
        <w:t xml:space="preserve">. Zbytek tanku v provedení AISI 304, povrchová úprava – vnitřní zrcadlový lesk, </w:t>
      </w:r>
      <w:proofErr w:type="gramStart"/>
      <w:r>
        <w:t>vnější - kroužkování</w:t>
      </w:r>
      <w:proofErr w:type="gramEnd"/>
    </w:p>
    <w:p w14:paraId="06D86BFE" w14:textId="77777777" w:rsidR="00201937" w:rsidRDefault="00201937" w:rsidP="00201937">
      <w:pPr>
        <w:jc w:val="both"/>
      </w:pPr>
      <w:r>
        <w:t>Nádoby musí být vybavené následujícím příslušenstvím:</w:t>
      </w:r>
    </w:p>
    <w:p w14:paraId="37B39C02" w14:textId="77777777" w:rsidR="00201937" w:rsidRDefault="00201937" w:rsidP="00201937">
      <w:pPr>
        <w:jc w:val="both"/>
      </w:pPr>
      <w:r>
        <w:t>Horní průlez o průměru 220 mm (provedení nerez AISI 316)</w:t>
      </w:r>
    </w:p>
    <w:p w14:paraId="0074BD11" w14:textId="77777777" w:rsidR="00201937" w:rsidRDefault="00201937" w:rsidP="00201937">
      <w:pPr>
        <w:jc w:val="both"/>
      </w:pPr>
      <w:r>
        <w:t>Dvoucestný pojistný ventil</w:t>
      </w:r>
    </w:p>
    <w:p w14:paraId="1985DB78" w14:textId="77777777" w:rsidR="00201937" w:rsidRDefault="00201937" w:rsidP="00201937">
      <w:pPr>
        <w:jc w:val="both"/>
      </w:pPr>
      <w:r>
        <w:t>Žebříkový stojan</w:t>
      </w:r>
    </w:p>
    <w:p w14:paraId="3F41371A" w14:textId="77777777" w:rsidR="00201937" w:rsidRDefault="00201937" w:rsidP="00201937">
      <w:pPr>
        <w:jc w:val="both"/>
      </w:pPr>
      <w:r>
        <w:t>Elipsovitý průlez 440 x 308 mm</w:t>
      </w:r>
    </w:p>
    <w:p w14:paraId="43EBC1BD" w14:textId="77777777" w:rsidR="00201937" w:rsidRDefault="00201937" w:rsidP="00201937">
      <w:pPr>
        <w:jc w:val="both"/>
      </w:pPr>
      <w:r>
        <w:t>Ventil dílčí výpustě DIN DN 50</w:t>
      </w:r>
    </w:p>
    <w:p w14:paraId="4674575C" w14:textId="77777777" w:rsidR="00201937" w:rsidRDefault="00201937" w:rsidP="00201937">
      <w:pPr>
        <w:jc w:val="both"/>
      </w:pPr>
      <w:r>
        <w:t>Ventil totální výpustě DIN DN 50</w:t>
      </w:r>
    </w:p>
    <w:p w14:paraId="78484D3E" w14:textId="77777777" w:rsidR="00201937" w:rsidRDefault="00201937" w:rsidP="00201937">
      <w:pPr>
        <w:jc w:val="both"/>
      </w:pPr>
      <w:r>
        <w:t>Vzorkovací (</w:t>
      </w:r>
      <w:proofErr w:type="spellStart"/>
      <w:r>
        <w:t>chutnací</w:t>
      </w:r>
      <w:proofErr w:type="spellEnd"/>
      <w:r>
        <w:t>) ventil</w:t>
      </w:r>
    </w:p>
    <w:p w14:paraId="08C84826" w14:textId="77777777" w:rsidR="00201937" w:rsidRDefault="00201937" w:rsidP="00201937">
      <w:pPr>
        <w:jc w:val="both"/>
      </w:pPr>
      <w:r>
        <w:t>Pouzdro na teploměr</w:t>
      </w:r>
    </w:p>
    <w:p w14:paraId="0684A0C4" w14:textId="77777777" w:rsidR="00201937" w:rsidRDefault="00201937" w:rsidP="00201937">
      <w:pPr>
        <w:jc w:val="both"/>
      </w:pPr>
      <w:r>
        <w:t>Teploměr</w:t>
      </w:r>
    </w:p>
    <w:p w14:paraId="29183335" w14:textId="77777777" w:rsidR="00201937" w:rsidRDefault="00201937" w:rsidP="00201937">
      <w:pPr>
        <w:jc w:val="both"/>
      </w:pPr>
      <w:r>
        <w:lastRenderedPageBreak/>
        <w:t>Chladící dvouplášť odolávající tlaku 2 bary (3 x 750 mm, min. 15 m2)</w:t>
      </w:r>
    </w:p>
    <w:p w14:paraId="20712DFB" w14:textId="77777777" w:rsidR="00201937" w:rsidRDefault="00201937" w:rsidP="00201937">
      <w:pPr>
        <w:jc w:val="both"/>
      </w:pPr>
    </w:p>
    <w:p w14:paraId="30FDB2BA" w14:textId="77777777" w:rsidR="00201937" w:rsidRDefault="00201937" w:rsidP="00201937">
      <w:pPr>
        <w:jc w:val="both"/>
      </w:pPr>
      <w:r>
        <w:t>7 ks nádob o objemu 10 m3 a o těchto rozměrech:</w:t>
      </w:r>
    </w:p>
    <w:p w14:paraId="0FBE5A6C" w14:textId="77777777" w:rsidR="00201937" w:rsidRDefault="00201937" w:rsidP="00201937">
      <w:pPr>
        <w:jc w:val="both"/>
      </w:pPr>
      <w:r>
        <w:t xml:space="preserve">       Průměr – 1.800 mm</w:t>
      </w:r>
    </w:p>
    <w:p w14:paraId="149F9457" w14:textId="77777777" w:rsidR="00201937" w:rsidRDefault="00201937" w:rsidP="00201937">
      <w:pPr>
        <w:jc w:val="both"/>
      </w:pPr>
      <w:r>
        <w:t xml:space="preserve">       Výška válce – 4.000 mm</w:t>
      </w:r>
    </w:p>
    <w:p w14:paraId="490A7C6F" w14:textId="77777777" w:rsidR="00201937" w:rsidRDefault="00201937" w:rsidP="00201937">
      <w:pPr>
        <w:jc w:val="both"/>
      </w:pPr>
      <w:r>
        <w:t xml:space="preserve">      Celková výška – max. 4.800 mm</w:t>
      </w:r>
    </w:p>
    <w:p w14:paraId="32549C52" w14:textId="77777777" w:rsidR="00201937" w:rsidRDefault="00201937" w:rsidP="00201937">
      <w:pPr>
        <w:jc w:val="both"/>
      </w:pPr>
      <w:r>
        <w:t xml:space="preserve">      Nádoby musí být cylindrické, vertikální, na nohách, přičemž dno i víko musí být konické.    </w:t>
      </w:r>
      <w:r>
        <w:tab/>
        <w:t xml:space="preserve">Tanky musí být z nerezu Vrchní část (víko) z nerezu AISI 316, povrchová úprava – vnitřní zrcadlový lesk, </w:t>
      </w:r>
      <w:proofErr w:type="gramStart"/>
      <w:r>
        <w:t>vnější - kroužkování</w:t>
      </w:r>
      <w:proofErr w:type="gramEnd"/>
      <w:r>
        <w:t xml:space="preserve">. Zbytek tanku v provedení AISI 304, povrchová úprava – vnitřní zrcadlový lesk, </w:t>
      </w:r>
      <w:proofErr w:type="gramStart"/>
      <w:r>
        <w:t>vnější - kroužkování</w:t>
      </w:r>
      <w:proofErr w:type="gramEnd"/>
    </w:p>
    <w:p w14:paraId="72FDC223" w14:textId="77777777" w:rsidR="00201937" w:rsidRDefault="00201937" w:rsidP="00201937">
      <w:pPr>
        <w:jc w:val="both"/>
      </w:pPr>
      <w:r>
        <w:t>Nádoby musí být vybavené následujícím příslušenstvím:</w:t>
      </w:r>
    </w:p>
    <w:p w14:paraId="0C0DBC71" w14:textId="77777777" w:rsidR="00201937" w:rsidRDefault="00201937" w:rsidP="00201937">
      <w:pPr>
        <w:jc w:val="both"/>
      </w:pPr>
      <w:r>
        <w:t>Horní průlez o průměru 220 mm (provedení nerez AISI 316)</w:t>
      </w:r>
    </w:p>
    <w:p w14:paraId="0602FB1E" w14:textId="77777777" w:rsidR="00201937" w:rsidRDefault="00201937" w:rsidP="00201937">
      <w:pPr>
        <w:jc w:val="both"/>
      </w:pPr>
      <w:r>
        <w:t>Dvoucestný pojistný ventil</w:t>
      </w:r>
    </w:p>
    <w:p w14:paraId="3B686CFD" w14:textId="77777777" w:rsidR="00201937" w:rsidRDefault="00201937" w:rsidP="00201937">
      <w:pPr>
        <w:jc w:val="both"/>
      </w:pPr>
      <w:r>
        <w:t>Žebříkový stojan</w:t>
      </w:r>
    </w:p>
    <w:p w14:paraId="3029FD81" w14:textId="77777777" w:rsidR="00201937" w:rsidRDefault="00201937" w:rsidP="00201937">
      <w:pPr>
        <w:jc w:val="both"/>
      </w:pPr>
      <w:r>
        <w:t>Elipsovitý průlez 440 x 308 mm</w:t>
      </w:r>
    </w:p>
    <w:p w14:paraId="55EEFE4D" w14:textId="77777777" w:rsidR="00201937" w:rsidRDefault="00201937" w:rsidP="00201937">
      <w:pPr>
        <w:jc w:val="both"/>
      </w:pPr>
      <w:r>
        <w:t>Ventil dílčí výpustě DIN DN 50</w:t>
      </w:r>
    </w:p>
    <w:p w14:paraId="4C9EB1E7" w14:textId="77777777" w:rsidR="00201937" w:rsidRDefault="00201937" w:rsidP="00201937">
      <w:pPr>
        <w:jc w:val="both"/>
      </w:pPr>
      <w:r>
        <w:t>Ventil totální výpustě DIN DN 50</w:t>
      </w:r>
    </w:p>
    <w:p w14:paraId="7F1BD443" w14:textId="77777777" w:rsidR="00201937" w:rsidRDefault="00201937" w:rsidP="00201937">
      <w:pPr>
        <w:jc w:val="both"/>
      </w:pPr>
      <w:r>
        <w:t>Vzorkovací (</w:t>
      </w:r>
      <w:proofErr w:type="spellStart"/>
      <w:r>
        <w:t>chutnací</w:t>
      </w:r>
      <w:proofErr w:type="spellEnd"/>
      <w:r>
        <w:t>) ventil</w:t>
      </w:r>
    </w:p>
    <w:p w14:paraId="69AB1D60" w14:textId="77777777" w:rsidR="00201937" w:rsidRDefault="00201937" w:rsidP="00201937">
      <w:pPr>
        <w:jc w:val="both"/>
      </w:pPr>
      <w:r>
        <w:t>Pouzdro na teploměr</w:t>
      </w:r>
    </w:p>
    <w:p w14:paraId="6492E2A2" w14:textId="77777777" w:rsidR="00201937" w:rsidRDefault="00201937" w:rsidP="00201937">
      <w:pPr>
        <w:jc w:val="both"/>
      </w:pPr>
      <w:r>
        <w:t>Teploměr</w:t>
      </w:r>
    </w:p>
    <w:p w14:paraId="720D5D3B" w14:textId="77777777" w:rsidR="00201937" w:rsidRDefault="00201937" w:rsidP="00201937">
      <w:pPr>
        <w:jc w:val="both"/>
      </w:pPr>
      <w:r>
        <w:t>Chladící dvouplášť odolávající tlaku 2 bary (1 x 750 mm + 1 x 1000 mm, min. 9 m2)</w:t>
      </w:r>
    </w:p>
    <w:p w14:paraId="05BE8E5B" w14:textId="77777777" w:rsidR="00201937" w:rsidRDefault="00201937" w:rsidP="00201937">
      <w:pPr>
        <w:jc w:val="both"/>
      </w:pPr>
    </w:p>
    <w:p w14:paraId="7A67FE84" w14:textId="470B3B59" w:rsidR="00201937" w:rsidRPr="003B5A6B" w:rsidRDefault="003B5A6B" w:rsidP="00201937">
      <w:pPr>
        <w:jc w:val="both"/>
        <w:rPr>
          <w:b/>
        </w:rPr>
      </w:pPr>
      <w:r w:rsidRPr="003B5A6B">
        <w:rPr>
          <w:b/>
        </w:rPr>
        <w:t>16</w:t>
      </w:r>
      <w:r w:rsidR="00201937" w:rsidRPr="003B5A6B">
        <w:rPr>
          <w:b/>
        </w:rPr>
        <w:t>.</w:t>
      </w:r>
      <w:r w:rsidR="00201937" w:rsidRPr="003B5A6B">
        <w:rPr>
          <w:b/>
        </w:rPr>
        <w:tab/>
        <w:t>Potrubní rozvody</w:t>
      </w:r>
    </w:p>
    <w:p w14:paraId="68338F45" w14:textId="029BF668" w:rsidR="00201937" w:rsidRDefault="00201937" w:rsidP="00201937">
      <w:pPr>
        <w:jc w:val="both"/>
      </w:pPr>
      <w:r>
        <w:t xml:space="preserve">Potrubní rozvody moštu a vína o délce 216 m, v provedení nerez o průměru </w:t>
      </w:r>
      <w:proofErr w:type="gramStart"/>
      <w:r>
        <w:t>52  mm</w:t>
      </w:r>
      <w:proofErr w:type="gramEnd"/>
      <w:r>
        <w:t xml:space="preserve"> x 1,5, včetně 12 oblouků DN 50 5 -1,5 D z nerezu, dále 14 klapkový ventily DN 50 z nerezu, 14 ks průzory skleněnými DN 50 a 14 ks závitovými koncovkami </w:t>
      </w:r>
      <w:proofErr w:type="spellStart"/>
      <w:r>
        <w:t>Rd</w:t>
      </w:r>
      <w:proofErr w:type="spellEnd"/>
      <w:r>
        <w:t xml:space="preserve"> 78 z nerezu.</w:t>
      </w:r>
    </w:p>
    <w:p w14:paraId="30F23582" w14:textId="77777777" w:rsidR="000A556C" w:rsidRDefault="000A556C" w:rsidP="00683BEA">
      <w:pPr>
        <w:jc w:val="both"/>
      </w:pPr>
    </w:p>
    <w:p w14:paraId="5F52B71F" w14:textId="6D3CB67C" w:rsidR="000A556C" w:rsidRDefault="003B5A6B" w:rsidP="00683BEA">
      <w:pPr>
        <w:jc w:val="both"/>
      </w:pPr>
      <w:r>
        <w:rPr>
          <w:b/>
        </w:rPr>
        <w:t>17</w:t>
      </w:r>
      <w:r w:rsidR="000A556C" w:rsidRPr="000A556C">
        <w:rPr>
          <w:b/>
        </w:rPr>
        <w:t>.</w:t>
      </w:r>
      <w:r w:rsidR="000A556C">
        <w:tab/>
      </w:r>
      <w:r w:rsidR="000A556C" w:rsidRPr="000A556C">
        <w:rPr>
          <w:b/>
        </w:rPr>
        <w:t>Rozvaděč</w:t>
      </w:r>
    </w:p>
    <w:p w14:paraId="5E38AB4D" w14:textId="77777777" w:rsidR="00DC73E9" w:rsidRDefault="00DC73E9" w:rsidP="00683BEA">
      <w:pPr>
        <w:pStyle w:val="Odstavecseseznamem"/>
        <w:jc w:val="both"/>
        <w:rPr>
          <w:b/>
          <w:sz w:val="24"/>
          <w:szCs w:val="24"/>
        </w:rPr>
      </w:pPr>
    </w:p>
    <w:p w14:paraId="76CBE7AC" w14:textId="76202715" w:rsidR="009907F7" w:rsidRDefault="00C84247" w:rsidP="00683BEA">
      <w:pPr>
        <w:autoSpaceDE w:val="0"/>
        <w:autoSpaceDN w:val="0"/>
        <w:adjustRightInd w:val="0"/>
        <w:jc w:val="both"/>
        <w:rPr>
          <w:rFonts w:cs="Calibri"/>
          <w:color w:val="000000"/>
        </w:rPr>
      </w:pP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r>
        <w:rPr>
          <w:rFonts w:cs="Calibri"/>
          <w:color w:val="000000"/>
        </w:rPr>
        <w:tab/>
      </w:r>
    </w:p>
    <w:p w14:paraId="07839FB5" w14:textId="3F8BBD5B" w:rsidR="00C84247" w:rsidRDefault="00C84247" w:rsidP="00683BEA">
      <w:pPr>
        <w:autoSpaceDE w:val="0"/>
        <w:autoSpaceDN w:val="0"/>
        <w:adjustRightInd w:val="0"/>
        <w:jc w:val="both"/>
        <w:rPr>
          <w:rFonts w:cs="Calibri"/>
          <w:color w:val="000000"/>
        </w:rPr>
      </w:pPr>
      <w:r>
        <w:rPr>
          <w:rFonts w:cs="Calibri"/>
          <w:color w:val="000000"/>
        </w:rPr>
        <w:tab/>
      </w:r>
      <w:r>
        <w:rPr>
          <w:rFonts w:cs="Calibri"/>
          <w:color w:val="000000"/>
        </w:rPr>
        <w:tab/>
      </w:r>
    </w:p>
    <w:p w14:paraId="5F929DB9" w14:textId="77777777" w:rsidR="00C84247" w:rsidRPr="00C84247" w:rsidRDefault="00C84247" w:rsidP="00683BEA">
      <w:pPr>
        <w:autoSpaceDE w:val="0"/>
        <w:autoSpaceDN w:val="0"/>
        <w:adjustRightInd w:val="0"/>
        <w:jc w:val="both"/>
        <w:rPr>
          <w:rFonts w:cs="Calibri"/>
          <w:color w:val="000000"/>
        </w:rPr>
      </w:pPr>
    </w:p>
    <w:sectPr w:rsidR="00C84247" w:rsidRPr="00C84247" w:rsidSect="00E31D48">
      <w:headerReference w:type="default" r:id="rId16"/>
      <w:pgSz w:w="11906" w:h="16838"/>
      <w:pgMar w:top="1417" w:right="1417" w:bottom="1417" w:left="1417" w:header="397"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695C6D43" w14:textId="77777777" w:rsidR="00180A60" w:rsidRDefault="00180A60">
      <w:pPr>
        <w:pStyle w:val="Textkomente"/>
      </w:pPr>
      <w:r>
        <w:rPr>
          <w:rStyle w:val="Odkaznakoment"/>
        </w:rPr>
        <w:annotationRef/>
      </w:r>
      <w:r>
        <w:rPr>
          <w:lang w:eastAsia="cs-CZ"/>
        </w:rPr>
        <w:t>Vyplňte dle OR, nebo dle skutečnosti</w:t>
      </w:r>
    </w:p>
  </w:comment>
  <w:comment w:id="1" w:author="Autor" w:initials="A">
    <w:p w14:paraId="19D89708" w14:textId="77777777" w:rsidR="00180A60" w:rsidRDefault="00180A60">
      <w:pPr>
        <w:pStyle w:val="Textkomente"/>
      </w:pPr>
      <w:r>
        <w:rPr>
          <w:rStyle w:val="Odkaznakoment"/>
        </w:rPr>
        <w:annotationRef/>
      </w:r>
      <w:r>
        <w:t>Můžete použít např. název z žádosti o dotaci, z projektové dokumentace, nebo název obecný. Nesmí být ale zavádějící.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5C6D43" w15:done="0"/>
  <w15:commentEx w15:paraId="19D897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5C6D43" w16cid:durableId="1E4A0A8D"/>
  <w16cid:commentId w16cid:paraId="19D89708" w16cid:durableId="200811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4FF8F" w14:textId="77777777" w:rsidR="001D438D" w:rsidRDefault="001D438D" w:rsidP="00801EEB">
      <w:r>
        <w:separator/>
      </w:r>
    </w:p>
  </w:endnote>
  <w:endnote w:type="continuationSeparator" w:id="0">
    <w:p w14:paraId="19064CE7" w14:textId="77777777" w:rsidR="001D438D" w:rsidRDefault="001D438D" w:rsidP="00801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
    <w:altName w:val="Times New Roman"/>
    <w:panose1 w:val="00000000000000000000"/>
    <w:charset w:val="00"/>
    <w:family w:val="roman"/>
    <w:notTrueType/>
    <w:pitch w:val="default"/>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53764" w14:textId="77777777" w:rsidR="001D438D" w:rsidRDefault="001D438D" w:rsidP="00801EEB">
      <w:r>
        <w:separator/>
      </w:r>
    </w:p>
  </w:footnote>
  <w:footnote w:type="continuationSeparator" w:id="0">
    <w:p w14:paraId="45DA20B8" w14:textId="77777777" w:rsidR="001D438D" w:rsidRDefault="001D438D" w:rsidP="00801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43FD2" w14:textId="77777777" w:rsidR="00180A60" w:rsidRDefault="00180A60" w:rsidP="00D5351E">
    <w:pPr>
      <w:pStyle w:val="Zhlav"/>
      <w:tabs>
        <w:tab w:val="clear" w:pos="4536"/>
        <w:tab w:val="center" w:pos="4820"/>
      </w:tabs>
      <w:ind w:left="-284"/>
    </w:pPr>
    <w:r>
      <w:rPr>
        <w:noProof/>
        <w:lang w:eastAsia="cs-CZ"/>
      </w:rPr>
      <w:drawing>
        <wp:inline distT="0" distB="0" distL="0" distR="0" wp14:anchorId="5413D38F" wp14:editId="17A7F9CE">
          <wp:extent cx="2228850" cy="4762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22271A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611141830" r:id="rId3"/>
      </w:object>
    </w:r>
  </w:p>
  <w:p w14:paraId="49D14B75" w14:textId="77777777" w:rsidR="00180A60" w:rsidRDefault="00180A60" w:rsidP="00E31D48">
    <w:pPr>
      <w:pStyle w:val="Zhlav"/>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70BD"/>
    <w:multiLevelType w:val="hybridMultilevel"/>
    <w:tmpl w:val="FDEE1DB4"/>
    <w:lvl w:ilvl="0" w:tplc="30E08C8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B06195"/>
    <w:multiLevelType w:val="hybridMultilevel"/>
    <w:tmpl w:val="B456B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1F3079"/>
    <w:multiLevelType w:val="hybridMultilevel"/>
    <w:tmpl w:val="C11009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295C00"/>
    <w:multiLevelType w:val="hybridMultilevel"/>
    <w:tmpl w:val="4C08252E"/>
    <w:lvl w:ilvl="0" w:tplc="F314F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87389A"/>
    <w:multiLevelType w:val="hybridMultilevel"/>
    <w:tmpl w:val="40B821C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BA7D51"/>
    <w:multiLevelType w:val="hybridMultilevel"/>
    <w:tmpl w:val="3BDAA8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97186B"/>
    <w:multiLevelType w:val="hybridMultilevel"/>
    <w:tmpl w:val="F4B8D5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C431D0"/>
    <w:multiLevelType w:val="hybridMultilevel"/>
    <w:tmpl w:val="80F6E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687473"/>
    <w:multiLevelType w:val="hybridMultilevel"/>
    <w:tmpl w:val="64AC7F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32271E"/>
    <w:multiLevelType w:val="hybridMultilevel"/>
    <w:tmpl w:val="EB2C86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1578C7"/>
    <w:multiLevelType w:val="hybridMultilevel"/>
    <w:tmpl w:val="5608C4F4"/>
    <w:lvl w:ilvl="0" w:tplc="F314F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0363A4D"/>
    <w:multiLevelType w:val="hybridMultilevel"/>
    <w:tmpl w:val="FC98F0A6"/>
    <w:lvl w:ilvl="0" w:tplc="F314FE8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5D6969"/>
    <w:multiLevelType w:val="hybridMultilevel"/>
    <w:tmpl w:val="3992071C"/>
    <w:lvl w:ilvl="0" w:tplc="04050019">
      <w:start w:val="1"/>
      <w:numFmt w:val="lowerLetter"/>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32081F9A"/>
    <w:multiLevelType w:val="hybridMultilevel"/>
    <w:tmpl w:val="100AD2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366176E4"/>
    <w:multiLevelType w:val="hybridMultilevel"/>
    <w:tmpl w:val="100AD2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6D41961"/>
    <w:multiLevelType w:val="hybridMultilevel"/>
    <w:tmpl w:val="D092F708"/>
    <w:lvl w:ilvl="0" w:tplc="1906828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88510AD"/>
    <w:multiLevelType w:val="hybridMultilevel"/>
    <w:tmpl w:val="FAC4DC10"/>
    <w:lvl w:ilvl="0" w:tplc="F314FE8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887516C"/>
    <w:multiLevelType w:val="hybridMultilevel"/>
    <w:tmpl w:val="FD1CE414"/>
    <w:lvl w:ilvl="0" w:tplc="51D2598E">
      <w:start w:val="1"/>
      <w:numFmt w:val="decimal"/>
      <w:lvlText w:val="%1."/>
      <w:lvlJc w:val="left"/>
      <w:pPr>
        <w:ind w:left="1068" w:hanging="360"/>
      </w:pPr>
      <w:rPr>
        <w:rFonts w:hint="default"/>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9" w15:restartNumberingAfterBreak="0">
    <w:nsid w:val="39070CEE"/>
    <w:multiLevelType w:val="hybridMultilevel"/>
    <w:tmpl w:val="C33EC228"/>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A4A63B8"/>
    <w:multiLevelType w:val="hybridMultilevel"/>
    <w:tmpl w:val="23CE212E"/>
    <w:lvl w:ilvl="0" w:tplc="6DE8B45E">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7C4651A"/>
    <w:multiLevelType w:val="hybridMultilevel"/>
    <w:tmpl w:val="B7B66D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DA3287B"/>
    <w:multiLevelType w:val="hybridMultilevel"/>
    <w:tmpl w:val="C396E9F8"/>
    <w:lvl w:ilvl="0" w:tplc="217E4EAE">
      <w:numFmt w:val="bullet"/>
      <w:lvlText w:val="-"/>
      <w:lvlJc w:val="left"/>
      <w:pPr>
        <w:ind w:left="1080" w:hanging="360"/>
      </w:pPr>
      <w:rPr>
        <w:rFonts w:ascii="Calibri" w:eastAsia="Times New Roman" w:hAnsi="Calibri" w:cs="Calibri" w:hint="default"/>
        <w:b w:val="0"/>
        <w:sz w:val="22"/>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28C053D"/>
    <w:multiLevelType w:val="hybridMultilevel"/>
    <w:tmpl w:val="D368F0E4"/>
    <w:lvl w:ilvl="0" w:tplc="FEB4F0F6">
      <w:start w:val="1"/>
      <w:numFmt w:val="lowerLetter"/>
      <w:lvlText w:val="%1."/>
      <w:lvlJc w:val="left"/>
      <w:pPr>
        <w:ind w:left="1428" w:hanging="360"/>
      </w:pPr>
      <w:rPr>
        <w:rFonts w:ascii="i" w:hAnsi="i"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54B56BAF"/>
    <w:multiLevelType w:val="hybridMultilevel"/>
    <w:tmpl w:val="36920840"/>
    <w:lvl w:ilvl="0" w:tplc="52B2D650">
      <w:numFmt w:val="bullet"/>
      <w:lvlText w:val="-"/>
      <w:lvlJc w:val="left"/>
      <w:pPr>
        <w:ind w:left="1944" w:hanging="360"/>
      </w:pPr>
      <w:rPr>
        <w:rFonts w:ascii="Calibri" w:eastAsia="Times New Roman" w:hAnsi="Calibri" w:cs="Times New Roman" w:hint="default"/>
      </w:rPr>
    </w:lvl>
    <w:lvl w:ilvl="1" w:tplc="04050003" w:tentative="1">
      <w:start w:val="1"/>
      <w:numFmt w:val="bullet"/>
      <w:lvlText w:val="o"/>
      <w:lvlJc w:val="left"/>
      <w:pPr>
        <w:ind w:left="2664" w:hanging="360"/>
      </w:pPr>
      <w:rPr>
        <w:rFonts w:ascii="Courier New" w:hAnsi="Courier New" w:cs="Courier New" w:hint="default"/>
      </w:rPr>
    </w:lvl>
    <w:lvl w:ilvl="2" w:tplc="04050005" w:tentative="1">
      <w:start w:val="1"/>
      <w:numFmt w:val="bullet"/>
      <w:lvlText w:val=""/>
      <w:lvlJc w:val="left"/>
      <w:pPr>
        <w:ind w:left="3384" w:hanging="360"/>
      </w:pPr>
      <w:rPr>
        <w:rFonts w:ascii="Wingdings" w:hAnsi="Wingdings" w:hint="default"/>
      </w:rPr>
    </w:lvl>
    <w:lvl w:ilvl="3" w:tplc="04050001" w:tentative="1">
      <w:start w:val="1"/>
      <w:numFmt w:val="bullet"/>
      <w:lvlText w:val=""/>
      <w:lvlJc w:val="left"/>
      <w:pPr>
        <w:ind w:left="4104" w:hanging="360"/>
      </w:pPr>
      <w:rPr>
        <w:rFonts w:ascii="Symbol" w:hAnsi="Symbol" w:hint="default"/>
      </w:rPr>
    </w:lvl>
    <w:lvl w:ilvl="4" w:tplc="04050003" w:tentative="1">
      <w:start w:val="1"/>
      <w:numFmt w:val="bullet"/>
      <w:lvlText w:val="o"/>
      <w:lvlJc w:val="left"/>
      <w:pPr>
        <w:ind w:left="4824" w:hanging="360"/>
      </w:pPr>
      <w:rPr>
        <w:rFonts w:ascii="Courier New" w:hAnsi="Courier New" w:cs="Courier New" w:hint="default"/>
      </w:rPr>
    </w:lvl>
    <w:lvl w:ilvl="5" w:tplc="04050005" w:tentative="1">
      <w:start w:val="1"/>
      <w:numFmt w:val="bullet"/>
      <w:lvlText w:val=""/>
      <w:lvlJc w:val="left"/>
      <w:pPr>
        <w:ind w:left="5544" w:hanging="360"/>
      </w:pPr>
      <w:rPr>
        <w:rFonts w:ascii="Wingdings" w:hAnsi="Wingdings" w:hint="default"/>
      </w:rPr>
    </w:lvl>
    <w:lvl w:ilvl="6" w:tplc="04050001" w:tentative="1">
      <w:start w:val="1"/>
      <w:numFmt w:val="bullet"/>
      <w:lvlText w:val=""/>
      <w:lvlJc w:val="left"/>
      <w:pPr>
        <w:ind w:left="6264" w:hanging="360"/>
      </w:pPr>
      <w:rPr>
        <w:rFonts w:ascii="Symbol" w:hAnsi="Symbol" w:hint="default"/>
      </w:rPr>
    </w:lvl>
    <w:lvl w:ilvl="7" w:tplc="04050003" w:tentative="1">
      <w:start w:val="1"/>
      <w:numFmt w:val="bullet"/>
      <w:lvlText w:val="o"/>
      <w:lvlJc w:val="left"/>
      <w:pPr>
        <w:ind w:left="6984" w:hanging="360"/>
      </w:pPr>
      <w:rPr>
        <w:rFonts w:ascii="Courier New" w:hAnsi="Courier New" w:cs="Courier New" w:hint="default"/>
      </w:rPr>
    </w:lvl>
    <w:lvl w:ilvl="8" w:tplc="04050005" w:tentative="1">
      <w:start w:val="1"/>
      <w:numFmt w:val="bullet"/>
      <w:lvlText w:val=""/>
      <w:lvlJc w:val="left"/>
      <w:pPr>
        <w:ind w:left="7704" w:hanging="360"/>
      </w:pPr>
      <w:rPr>
        <w:rFonts w:ascii="Wingdings" w:hAnsi="Wingdings" w:hint="default"/>
      </w:rPr>
    </w:lvl>
  </w:abstractNum>
  <w:abstractNum w:abstractNumId="25" w15:restartNumberingAfterBreak="0">
    <w:nsid w:val="5EF765CD"/>
    <w:multiLevelType w:val="hybridMultilevel"/>
    <w:tmpl w:val="B5645C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7CE0746"/>
    <w:multiLevelType w:val="hybridMultilevel"/>
    <w:tmpl w:val="55F4D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F304565"/>
    <w:multiLevelType w:val="hybridMultilevel"/>
    <w:tmpl w:val="DDFA4918"/>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097D18"/>
    <w:multiLevelType w:val="hybridMultilevel"/>
    <w:tmpl w:val="28A83772"/>
    <w:lvl w:ilvl="0" w:tplc="9550BA4A">
      <w:start w:val="1"/>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4326FFD"/>
    <w:multiLevelType w:val="hybridMultilevel"/>
    <w:tmpl w:val="0658986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0" w15:restartNumberingAfterBreak="0">
    <w:nsid w:val="75CA2AAA"/>
    <w:multiLevelType w:val="hybridMultilevel"/>
    <w:tmpl w:val="CD1E8EFA"/>
    <w:lvl w:ilvl="0" w:tplc="3D0A0608">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796C6846"/>
    <w:multiLevelType w:val="hybridMultilevel"/>
    <w:tmpl w:val="49FE07C0"/>
    <w:lvl w:ilvl="0" w:tplc="DF1A92CA">
      <w:start w:val="1"/>
      <w:numFmt w:val="decimal"/>
      <w:pStyle w:val="Nadpis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A8106F7"/>
    <w:multiLevelType w:val="hybridMultilevel"/>
    <w:tmpl w:val="6D98DAA2"/>
    <w:lvl w:ilvl="0" w:tplc="FEB4F0F6">
      <w:start w:val="1"/>
      <w:numFmt w:val="lowerLetter"/>
      <w:lvlText w:val="%1."/>
      <w:lvlJc w:val="left"/>
      <w:pPr>
        <w:ind w:left="1428" w:hanging="360"/>
      </w:pPr>
      <w:rPr>
        <w:rFonts w:ascii="i" w:hAnsi="i"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3" w15:restartNumberingAfterBreak="0">
    <w:nsid w:val="7C186D99"/>
    <w:multiLevelType w:val="hybridMultilevel"/>
    <w:tmpl w:val="8BB07D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17"/>
  </w:num>
  <w:num w:numId="4">
    <w:abstractNumId w:val="0"/>
  </w:num>
  <w:num w:numId="5">
    <w:abstractNumId w:val="31"/>
  </w:num>
  <w:num w:numId="6">
    <w:abstractNumId w:val="8"/>
  </w:num>
  <w:num w:numId="7">
    <w:abstractNumId w:val="18"/>
  </w:num>
  <w:num w:numId="8">
    <w:abstractNumId w:val="10"/>
  </w:num>
  <w:num w:numId="9">
    <w:abstractNumId w:val="32"/>
  </w:num>
  <w:num w:numId="10">
    <w:abstractNumId w:val="12"/>
  </w:num>
  <w:num w:numId="11">
    <w:abstractNumId w:val="14"/>
  </w:num>
  <w:num w:numId="12">
    <w:abstractNumId w:val="16"/>
  </w:num>
  <w:num w:numId="13">
    <w:abstractNumId w:val="27"/>
  </w:num>
  <w:num w:numId="14">
    <w:abstractNumId w:val="21"/>
  </w:num>
  <w:num w:numId="15">
    <w:abstractNumId w:val="4"/>
  </w:num>
  <w:num w:numId="16">
    <w:abstractNumId w:val="2"/>
  </w:num>
  <w:num w:numId="17">
    <w:abstractNumId w:val="23"/>
  </w:num>
  <w:num w:numId="18">
    <w:abstractNumId w:val="29"/>
  </w:num>
  <w:num w:numId="19">
    <w:abstractNumId w:val="3"/>
  </w:num>
  <w:num w:numId="20">
    <w:abstractNumId w:val="26"/>
  </w:num>
  <w:num w:numId="21">
    <w:abstractNumId w:val="1"/>
  </w:num>
  <w:num w:numId="22">
    <w:abstractNumId w:val="33"/>
  </w:num>
  <w:num w:numId="23">
    <w:abstractNumId w:val="6"/>
  </w:num>
  <w:num w:numId="24">
    <w:abstractNumId w:val="13"/>
  </w:num>
  <w:num w:numId="25">
    <w:abstractNumId w:val="15"/>
  </w:num>
  <w:num w:numId="26">
    <w:abstractNumId w:val="9"/>
  </w:num>
  <w:num w:numId="27">
    <w:abstractNumId w:val="7"/>
  </w:num>
  <w:num w:numId="28">
    <w:abstractNumId w:val="5"/>
  </w:num>
  <w:num w:numId="29">
    <w:abstractNumId w:val="25"/>
  </w:num>
  <w:num w:numId="30">
    <w:abstractNumId w:val="28"/>
  </w:num>
  <w:num w:numId="31">
    <w:abstractNumId w:val="20"/>
  </w:num>
  <w:num w:numId="32">
    <w:abstractNumId w:val="30"/>
  </w:num>
  <w:num w:numId="33">
    <w:abstractNumId w:val="2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31"/>
    <w:rsid w:val="000000EB"/>
    <w:rsid w:val="00001245"/>
    <w:rsid w:val="00002603"/>
    <w:rsid w:val="000034FD"/>
    <w:rsid w:val="00005FEE"/>
    <w:rsid w:val="000061F4"/>
    <w:rsid w:val="00010C73"/>
    <w:rsid w:val="00013239"/>
    <w:rsid w:val="00032219"/>
    <w:rsid w:val="00032A64"/>
    <w:rsid w:val="00036837"/>
    <w:rsid w:val="00042CAE"/>
    <w:rsid w:val="000466BA"/>
    <w:rsid w:val="00046CD9"/>
    <w:rsid w:val="00046E59"/>
    <w:rsid w:val="00052B83"/>
    <w:rsid w:val="00052DAE"/>
    <w:rsid w:val="000536BB"/>
    <w:rsid w:val="000556CB"/>
    <w:rsid w:val="0006036D"/>
    <w:rsid w:val="0006353C"/>
    <w:rsid w:val="000641CE"/>
    <w:rsid w:val="00066687"/>
    <w:rsid w:val="00067F74"/>
    <w:rsid w:val="00071BE2"/>
    <w:rsid w:val="00072B42"/>
    <w:rsid w:val="00072FEA"/>
    <w:rsid w:val="00082061"/>
    <w:rsid w:val="000826AB"/>
    <w:rsid w:val="00091D7B"/>
    <w:rsid w:val="0009263A"/>
    <w:rsid w:val="0009264E"/>
    <w:rsid w:val="00092E57"/>
    <w:rsid w:val="00093304"/>
    <w:rsid w:val="00095AA8"/>
    <w:rsid w:val="00095CBB"/>
    <w:rsid w:val="000979A5"/>
    <w:rsid w:val="000A1059"/>
    <w:rsid w:val="000A4929"/>
    <w:rsid w:val="000A556C"/>
    <w:rsid w:val="000B3E98"/>
    <w:rsid w:val="000B75D2"/>
    <w:rsid w:val="000D4C95"/>
    <w:rsid w:val="000D70D0"/>
    <w:rsid w:val="000E0B9D"/>
    <w:rsid w:val="000E158B"/>
    <w:rsid w:val="000E39AD"/>
    <w:rsid w:val="000E5D31"/>
    <w:rsid w:val="000E7828"/>
    <w:rsid w:val="000F2A52"/>
    <w:rsid w:val="000F7C65"/>
    <w:rsid w:val="00103E5A"/>
    <w:rsid w:val="001049A5"/>
    <w:rsid w:val="001150F6"/>
    <w:rsid w:val="001174AE"/>
    <w:rsid w:val="0012230C"/>
    <w:rsid w:val="00123342"/>
    <w:rsid w:val="001233BA"/>
    <w:rsid w:val="00125A56"/>
    <w:rsid w:val="00130D1B"/>
    <w:rsid w:val="00132966"/>
    <w:rsid w:val="00135064"/>
    <w:rsid w:val="001355E0"/>
    <w:rsid w:val="00140408"/>
    <w:rsid w:val="001421DE"/>
    <w:rsid w:val="00142903"/>
    <w:rsid w:val="00145837"/>
    <w:rsid w:val="00146FB9"/>
    <w:rsid w:val="0015046F"/>
    <w:rsid w:val="00151BCF"/>
    <w:rsid w:val="00160C7E"/>
    <w:rsid w:val="00163721"/>
    <w:rsid w:val="001703D1"/>
    <w:rsid w:val="0017074D"/>
    <w:rsid w:val="0017359E"/>
    <w:rsid w:val="00176485"/>
    <w:rsid w:val="00180A60"/>
    <w:rsid w:val="00180D86"/>
    <w:rsid w:val="00181C31"/>
    <w:rsid w:val="0018343B"/>
    <w:rsid w:val="00184CB8"/>
    <w:rsid w:val="00194E4E"/>
    <w:rsid w:val="001A0764"/>
    <w:rsid w:val="001A1EA6"/>
    <w:rsid w:val="001A2E63"/>
    <w:rsid w:val="001A34C3"/>
    <w:rsid w:val="001A3931"/>
    <w:rsid w:val="001A554A"/>
    <w:rsid w:val="001B08F7"/>
    <w:rsid w:val="001B1F55"/>
    <w:rsid w:val="001B5F74"/>
    <w:rsid w:val="001C62BD"/>
    <w:rsid w:val="001D0204"/>
    <w:rsid w:val="001D0722"/>
    <w:rsid w:val="001D438D"/>
    <w:rsid w:val="001D6DBC"/>
    <w:rsid w:val="001E3FBF"/>
    <w:rsid w:val="001E4B8A"/>
    <w:rsid w:val="001E609B"/>
    <w:rsid w:val="001E7B24"/>
    <w:rsid w:val="001F1F09"/>
    <w:rsid w:val="00200D58"/>
    <w:rsid w:val="00201937"/>
    <w:rsid w:val="00203D11"/>
    <w:rsid w:val="002052A8"/>
    <w:rsid w:val="00216C63"/>
    <w:rsid w:val="002204B9"/>
    <w:rsid w:val="002205AC"/>
    <w:rsid w:val="00221436"/>
    <w:rsid w:val="00221C46"/>
    <w:rsid w:val="00223B4D"/>
    <w:rsid w:val="00225EF4"/>
    <w:rsid w:val="00227D5A"/>
    <w:rsid w:val="00232E2C"/>
    <w:rsid w:val="00236C7B"/>
    <w:rsid w:val="002373C7"/>
    <w:rsid w:val="0024138D"/>
    <w:rsid w:val="002418BF"/>
    <w:rsid w:val="002430C4"/>
    <w:rsid w:val="00247EAC"/>
    <w:rsid w:val="0025401A"/>
    <w:rsid w:val="002541E7"/>
    <w:rsid w:val="002547A0"/>
    <w:rsid w:val="0026116E"/>
    <w:rsid w:val="00262518"/>
    <w:rsid w:val="00264761"/>
    <w:rsid w:val="00266875"/>
    <w:rsid w:val="00270269"/>
    <w:rsid w:val="00270FC3"/>
    <w:rsid w:val="0027399E"/>
    <w:rsid w:val="002765D3"/>
    <w:rsid w:val="00276EDA"/>
    <w:rsid w:val="00277602"/>
    <w:rsid w:val="00280BAF"/>
    <w:rsid w:val="00280C7F"/>
    <w:rsid w:val="002A1494"/>
    <w:rsid w:val="002A2D69"/>
    <w:rsid w:val="002A360E"/>
    <w:rsid w:val="002A5C48"/>
    <w:rsid w:val="002A65E2"/>
    <w:rsid w:val="002A724A"/>
    <w:rsid w:val="002A7BE4"/>
    <w:rsid w:val="002B4741"/>
    <w:rsid w:val="002B52B8"/>
    <w:rsid w:val="002B531A"/>
    <w:rsid w:val="002B582F"/>
    <w:rsid w:val="002B59C8"/>
    <w:rsid w:val="002B5D4A"/>
    <w:rsid w:val="002B60EE"/>
    <w:rsid w:val="002B72AB"/>
    <w:rsid w:val="002C035B"/>
    <w:rsid w:val="002C15C6"/>
    <w:rsid w:val="002D089E"/>
    <w:rsid w:val="002D1013"/>
    <w:rsid w:val="002D144B"/>
    <w:rsid w:val="002D1F2B"/>
    <w:rsid w:val="002D29FC"/>
    <w:rsid w:val="002D4835"/>
    <w:rsid w:val="002D4A8B"/>
    <w:rsid w:val="002D5C9D"/>
    <w:rsid w:val="002D60C0"/>
    <w:rsid w:val="002D65AA"/>
    <w:rsid w:val="002D6799"/>
    <w:rsid w:val="002E020C"/>
    <w:rsid w:val="002E220A"/>
    <w:rsid w:val="002E29E3"/>
    <w:rsid w:val="002E372A"/>
    <w:rsid w:val="002F09B3"/>
    <w:rsid w:val="002F2ACF"/>
    <w:rsid w:val="00303C25"/>
    <w:rsid w:val="00305FDD"/>
    <w:rsid w:val="00306D7F"/>
    <w:rsid w:val="00311FCD"/>
    <w:rsid w:val="0031234D"/>
    <w:rsid w:val="003125B0"/>
    <w:rsid w:val="00316CEF"/>
    <w:rsid w:val="00317B08"/>
    <w:rsid w:val="003203BC"/>
    <w:rsid w:val="003241EF"/>
    <w:rsid w:val="00331D80"/>
    <w:rsid w:val="003335D5"/>
    <w:rsid w:val="00333AA2"/>
    <w:rsid w:val="003422EC"/>
    <w:rsid w:val="003468FB"/>
    <w:rsid w:val="00352D00"/>
    <w:rsid w:val="00353483"/>
    <w:rsid w:val="00353DBE"/>
    <w:rsid w:val="00355C23"/>
    <w:rsid w:val="0035652F"/>
    <w:rsid w:val="00362799"/>
    <w:rsid w:val="00365207"/>
    <w:rsid w:val="003660AE"/>
    <w:rsid w:val="003703BF"/>
    <w:rsid w:val="003703FE"/>
    <w:rsid w:val="003803D0"/>
    <w:rsid w:val="00382595"/>
    <w:rsid w:val="0038368F"/>
    <w:rsid w:val="00384E18"/>
    <w:rsid w:val="00386881"/>
    <w:rsid w:val="003911FB"/>
    <w:rsid w:val="00393538"/>
    <w:rsid w:val="003948AE"/>
    <w:rsid w:val="003A3AFE"/>
    <w:rsid w:val="003A3BF1"/>
    <w:rsid w:val="003A5238"/>
    <w:rsid w:val="003B0106"/>
    <w:rsid w:val="003B33B9"/>
    <w:rsid w:val="003B5A6B"/>
    <w:rsid w:val="003B6A4B"/>
    <w:rsid w:val="003C3C13"/>
    <w:rsid w:val="003C5E36"/>
    <w:rsid w:val="003D13EE"/>
    <w:rsid w:val="003D2F38"/>
    <w:rsid w:val="003E1441"/>
    <w:rsid w:val="003E1C19"/>
    <w:rsid w:val="003E228C"/>
    <w:rsid w:val="003E234B"/>
    <w:rsid w:val="003E4D2C"/>
    <w:rsid w:val="003E7F26"/>
    <w:rsid w:val="003F2F8B"/>
    <w:rsid w:val="003F4AD1"/>
    <w:rsid w:val="00401DE0"/>
    <w:rsid w:val="004034A5"/>
    <w:rsid w:val="00411EC4"/>
    <w:rsid w:val="00414332"/>
    <w:rsid w:val="00424D0A"/>
    <w:rsid w:val="00431639"/>
    <w:rsid w:val="0043404A"/>
    <w:rsid w:val="00435110"/>
    <w:rsid w:val="004379CC"/>
    <w:rsid w:val="00443F6C"/>
    <w:rsid w:val="00445927"/>
    <w:rsid w:val="00446E23"/>
    <w:rsid w:val="00447CCB"/>
    <w:rsid w:val="00451161"/>
    <w:rsid w:val="00452A8F"/>
    <w:rsid w:val="0045666F"/>
    <w:rsid w:val="0046498C"/>
    <w:rsid w:val="00472783"/>
    <w:rsid w:val="00475212"/>
    <w:rsid w:val="00475265"/>
    <w:rsid w:val="00482D69"/>
    <w:rsid w:val="0048374F"/>
    <w:rsid w:val="00486EC7"/>
    <w:rsid w:val="00487180"/>
    <w:rsid w:val="0048750D"/>
    <w:rsid w:val="00492A64"/>
    <w:rsid w:val="00496574"/>
    <w:rsid w:val="00496950"/>
    <w:rsid w:val="004A0916"/>
    <w:rsid w:val="004A445C"/>
    <w:rsid w:val="004A59CD"/>
    <w:rsid w:val="004A776B"/>
    <w:rsid w:val="004B0BF9"/>
    <w:rsid w:val="004B299C"/>
    <w:rsid w:val="004B7492"/>
    <w:rsid w:val="004C09FE"/>
    <w:rsid w:val="004C370F"/>
    <w:rsid w:val="004C5E6E"/>
    <w:rsid w:val="004C76A0"/>
    <w:rsid w:val="004D6D6B"/>
    <w:rsid w:val="004D7738"/>
    <w:rsid w:val="004E2B3F"/>
    <w:rsid w:val="004F38FC"/>
    <w:rsid w:val="004F4D12"/>
    <w:rsid w:val="004F5CC9"/>
    <w:rsid w:val="00506AB7"/>
    <w:rsid w:val="0050730C"/>
    <w:rsid w:val="00507EF2"/>
    <w:rsid w:val="0051117C"/>
    <w:rsid w:val="00515A04"/>
    <w:rsid w:val="005175B3"/>
    <w:rsid w:val="00521537"/>
    <w:rsid w:val="00524912"/>
    <w:rsid w:val="0053033F"/>
    <w:rsid w:val="00532E09"/>
    <w:rsid w:val="00533179"/>
    <w:rsid w:val="00545C45"/>
    <w:rsid w:val="00551D3D"/>
    <w:rsid w:val="00551F52"/>
    <w:rsid w:val="00554BA7"/>
    <w:rsid w:val="00554C5F"/>
    <w:rsid w:val="00557A69"/>
    <w:rsid w:val="00562DB6"/>
    <w:rsid w:val="00566A38"/>
    <w:rsid w:val="005700E5"/>
    <w:rsid w:val="00574268"/>
    <w:rsid w:val="00574BCA"/>
    <w:rsid w:val="005759E0"/>
    <w:rsid w:val="005850F6"/>
    <w:rsid w:val="0058536A"/>
    <w:rsid w:val="00587616"/>
    <w:rsid w:val="00592FB0"/>
    <w:rsid w:val="005937FC"/>
    <w:rsid w:val="00594FFF"/>
    <w:rsid w:val="0059764D"/>
    <w:rsid w:val="005A1F7A"/>
    <w:rsid w:val="005A4B87"/>
    <w:rsid w:val="005A4C57"/>
    <w:rsid w:val="005B21EC"/>
    <w:rsid w:val="005B31DB"/>
    <w:rsid w:val="005B6A31"/>
    <w:rsid w:val="005B7C67"/>
    <w:rsid w:val="005C3847"/>
    <w:rsid w:val="005D133A"/>
    <w:rsid w:val="005D32AC"/>
    <w:rsid w:val="005D5815"/>
    <w:rsid w:val="005D6A54"/>
    <w:rsid w:val="005D7EC0"/>
    <w:rsid w:val="005F7169"/>
    <w:rsid w:val="00604A63"/>
    <w:rsid w:val="006058E6"/>
    <w:rsid w:val="00606A3F"/>
    <w:rsid w:val="00607E12"/>
    <w:rsid w:val="00610941"/>
    <w:rsid w:val="00610EAA"/>
    <w:rsid w:val="00610F56"/>
    <w:rsid w:val="0061479B"/>
    <w:rsid w:val="0062037E"/>
    <w:rsid w:val="0062186F"/>
    <w:rsid w:val="0062290B"/>
    <w:rsid w:val="00622BFC"/>
    <w:rsid w:val="00624352"/>
    <w:rsid w:val="00627718"/>
    <w:rsid w:val="00631E22"/>
    <w:rsid w:val="0063297D"/>
    <w:rsid w:val="00633653"/>
    <w:rsid w:val="00634625"/>
    <w:rsid w:val="00635842"/>
    <w:rsid w:val="00637080"/>
    <w:rsid w:val="0064339C"/>
    <w:rsid w:val="00644014"/>
    <w:rsid w:val="00644A92"/>
    <w:rsid w:val="00647405"/>
    <w:rsid w:val="00652CE4"/>
    <w:rsid w:val="00653C87"/>
    <w:rsid w:val="00655449"/>
    <w:rsid w:val="00655CA2"/>
    <w:rsid w:val="00663763"/>
    <w:rsid w:val="00664531"/>
    <w:rsid w:val="006648C5"/>
    <w:rsid w:val="0066549C"/>
    <w:rsid w:val="00670D32"/>
    <w:rsid w:val="00670DA3"/>
    <w:rsid w:val="00671574"/>
    <w:rsid w:val="00674607"/>
    <w:rsid w:val="00680B0C"/>
    <w:rsid w:val="00683BEA"/>
    <w:rsid w:val="0068439C"/>
    <w:rsid w:val="006932FE"/>
    <w:rsid w:val="006A1507"/>
    <w:rsid w:val="006A5FCF"/>
    <w:rsid w:val="006A73D9"/>
    <w:rsid w:val="006C0D3A"/>
    <w:rsid w:val="006C1932"/>
    <w:rsid w:val="006C4897"/>
    <w:rsid w:val="006C4FFB"/>
    <w:rsid w:val="006C6FAD"/>
    <w:rsid w:val="006C7FCE"/>
    <w:rsid w:val="006D48BF"/>
    <w:rsid w:val="006D498E"/>
    <w:rsid w:val="006E0819"/>
    <w:rsid w:val="006E1941"/>
    <w:rsid w:val="006E3778"/>
    <w:rsid w:val="006E60DB"/>
    <w:rsid w:val="006E68EC"/>
    <w:rsid w:val="006E6BB7"/>
    <w:rsid w:val="006F3D92"/>
    <w:rsid w:val="006F6839"/>
    <w:rsid w:val="00704ABB"/>
    <w:rsid w:val="00704FD0"/>
    <w:rsid w:val="00705BB2"/>
    <w:rsid w:val="00706F63"/>
    <w:rsid w:val="00707FD3"/>
    <w:rsid w:val="00710629"/>
    <w:rsid w:val="007110A6"/>
    <w:rsid w:val="007143F0"/>
    <w:rsid w:val="0071454E"/>
    <w:rsid w:val="00715AAB"/>
    <w:rsid w:val="00715C8C"/>
    <w:rsid w:val="0071732E"/>
    <w:rsid w:val="00720A79"/>
    <w:rsid w:val="007210C5"/>
    <w:rsid w:val="00722A41"/>
    <w:rsid w:val="0072328F"/>
    <w:rsid w:val="00733CE0"/>
    <w:rsid w:val="007366B8"/>
    <w:rsid w:val="00741FBD"/>
    <w:rsid w:val="00757725"/>
    <w:rsid w:val="00763BD2"/>
    <w:rsid w:val="00775AC3"/>
    <w:rsid w:val="00780EA9"/>
    <w:rsid w:val="00781C1B"/>
    <w:rsid w:val="00782294"/>
    <w:rsid w:val="00791671"/>
    <w:rsid w:val="00794A54"/>
    <w:rsid w:val="007A0293"/>
    <w:rsid w:val="007A0BF7"/>
    <w:rsid w:val="007B00CA"/>
    <w:rsid w:val="007B02FD"/>
    <w:rsid w:val="007B6DA8"/>
    <w:rsid w:val="007C4016"/>
    <w:rsid w:val="007C7C9D"/>
    <w:rsid w:val="007D0442"/>
    <w:rsid w:val="007D1110"/>
    <w:rsid w:val="007D6EB1"/>
    <w:rsid w:val="007D7408"/>
    <w:rsid w:val="007D771A"/>
    <w:rsid w:val="007D77EA"/>
    <w:rsid w:val="007E2517"/>
    <w:rsid w:val="007E545F"/>
    <w:rsid w:val="007E7554"/>
    <w:rsid w:val="007F1927"/>
    <w:rsid w:val="007F4EB5"/>
    <w:rsid w:val="007F5503"/>
    <w:rsid w:val="007F597D"/>
    <w:rsid w:val="00801EEB"/>
    <w:rsid w:val="00812656"/>
    <w:rsid w:val="00812E49"/>
    <w:rsid w:val="00813A91"/>
    <w:rsid w:val="0081467F"/>
    <w:rsid w:val="00814E33"/>
    <w:rsid w:val="0081529E"/>
    <w:rsid w:val="008154C9"/>
    <w:rsid w:val="00817FE9"/>
    <w:rsid w:val="008218E9"/>
    <w:rsid w:val="008263FD"/>
    <w:rsid w:val="00830032"/>
    <w:rsid w:val="008308CD"/>
    <w:rsid w:val="008345F6"/>
    <w:rsid w:val="00841E8A"/>
    <w:rsid w:val="0084282E"/>
    <w:rsid w:val="008503E3"/>
    <w:rsid w:val="008522C1"/>
    <w:rsid w:val="008565F5"/>
    <w:rsid w:val="00862B0B"/>
    <w:rsid w:val="00867D0F"/>
    <w:rsid w:val="008735AF"/>
    <w:rsid w:val="00877979"/>
    <w:rsid w:val="00880C4C"/>
    <w:rsid w:val="008815A6"/>
    <w:rsid w:val="00881AD2"/>
    <w:rsid w:val="00882654"/>
    <w:rsid w:val="008A5623"/>
    <w:rsid w:val="008A5E54"/>
    <w:rsid w:val="008B35D8"/>
    <w:rsid w:val="008B6B78"/>
    <w:rsid w:val="008B724B"/>
    <w:rsid w:val="008C0000"/>
    <w:rsid w:val="008C29FE"/>
    <w:rsid w:val="008C4484"/>
    <w:rsid w:val="008C59D8"/>
    <w:rsid w:val="008C5F35"/>
    <w:rsid w:val="008D0B82"/>
    <w:rsid w:val="008D49DB"/>
    <w:rsid w:val="008D584E"/>
    <w:rsid w:val="008E5D8E"/>
    <w:rsid w:val="008E7F32"/>
    <w:rsid w:val="008F3AA1"/>
    <w:rsid w:val="008F6647"/>
    <w:rsid w:val="008F753D"/>
    <w:rsid w:val="0090518B"/>
    <w:rsid w:val="00906526"/>
    <w:rsid w:val="00913AED"/>
    <w:rsid w:val="00917AD7"/>
    <w:rsid w:val="00920E3C"/>
    <w:rsid w:val="00921983"/>
    <w:rsid w:val="009322F5"/>
    <w:rsid w:val="00937278"/>
    <w:rsid w:val="0094167A"/>
    <w:rsid w:val="00941E19"/>
    <w:rsid w:val="009425D9"/>
    <w:rsid w:val="00943135"/>
    <w:rsid w:val="00943D34"/>
    <w:rsid w:val="009462D6"/>
    <w:rsid w:val="00950203"/>
    <w:rsid w:val="00952059"/>
    <w:rsid w:val="00957D1A"/>
    <w:rsid w:val="00957E0C"/>
    <w:rsid w:val="009620A8"/>
    <w:rsid w:val="00962E93"/>
    <w:rsid w:val="00970B09"/>
    <w:rsid w:val="009729AC"/>
    <w:rsid w:val="00974316"/>
    <w:rsid w:val="00981173"/>
    <w:rsid w:val="0098160D"/>
    <w:rsid w:val="009907F7"/>
    <w:rsid w:val="0099398D"/>
    <w:rsid w:val="009974C6"/>
    <w:rsid w:val="009A0380"/>
    <w:rsid w:val="009A486E"/>
    <w:rsid w:val="009A7A3D"/>
    <w:rsid w:val="009B2913"/>
    <w:rsid w:val="009B3CB2"/>
    <w:rsid w:val="009B6ED4"/>
    <w:rsid w:val="009B72E4"/>
    <w:rsid w:val="009C243E"/>
    <w:rsid w:val="009C54B7"/>
    <w:rsid w:val="009D3754"/>
    <w:rsid w:val="009E2271"/>
    <w:rsid w:val="009E28CF"/>
    <w:rsid w:val="009E30D3"/>
    <w:rsid w:val="009E72A5"/>
    <w:rsid w:val="009E7763"/>
    <w:rsid w:val="009F7238"/>
    <w:rsid w:val="00A01733"/>
    <w:rsid w:val="00A0251D"/>
    <w:rsid w:val="00A105E5"/>
    <w:rsid w:val="00A13716"/>
    <w:rsid w:val="00A14836"/>
    <w:rsid w:val="00A14EBE"/>
    <w:rsid w:val="00A150C3"/>
    <w:rsid w:val="00A17DF9"/>
    <w:rsid w:val="00A242F0"/>
    <w:rsid w:val="00A273DC"/>
    <w:rsid w:val="00A27F7F"/>
    <w:rsid w:val="00A322FB"/>
    <w:rsid w:val="00A33E5A"/>
    <w:rsid w:val="00A343E0"/>
    <w:rsid w:val="00A373AE"/>
    <w:rsid w:val="00A418F0"/>
    <w:rsid w:val="00A4257D"/>
    <w:rsid w:val="00A47A44"/>
    <w:rsid w:val="00A47EB0"/>
    <w:rsid w:val="00A54A03"/>
    <w:rsid w:val="00A567E9"/>
    <w:rsid w:val="00A5776C"/>
    <w:rsid w:val="00A7327E"/>
    <w:rsid w:val="00A773B7"/>
    <w:rsid w:val="00A77429"/>
    <w:rsid w:val="00A82428"/>
    <w:rsid w:val="00A837DB"/>
    <w:rsid w:val="00A957A8"/>
    <w:rsid w:val="00AA0578"/>
    <w:rsid w:val="00AA0BAB"/>
    <w:rsid w:val="00AA5913"/>
    <w:rsid w:val="00AA72B7"/>
    <w:rsid w:val="00AB2065"/>
    <w:rsid w:val="00AB4065"/>
    <w:rsid w:val="00AC1160"/>
    <w:rsid w:val="00AC4BB6"/>
    <w:rsid w:val="00AC7BBC"/>
    <w:rsid w:val="00AD7741"/>
    <w:rsid w:val="00AE21BB"/>
    <w:rsid w:val="00AE4C96"/>
    <w:rsid w:val="00AE4E5D"/>
    <w:rsid w:val="00AE65F0"/>
    <w:rsid w:val="00AF50BF"/>
    <w:rsid w:val="00AF6883"/>
    <w:rsid w:val="00B01640"/>
    <w:rsid w:val="00B024B7"/>
    <w:rsid w:val="00B03EA3"/>
    <w:rsid w:val="00B04F76"/>
    <w:rsid w:val="00B065D0"/>
    <w:rsid w:val="00B06A72"/>
    <w:rsid w:val="00B120FA"/>
    <w:rsid w:val="00B14B1C"/>
    <w:rsid w:val="00B178B1"/>
    <w:rsid w:val="00B17BD3"/>
    <w:rsid w:val="00B23B79"/>
    <w:rsid w:val="00B26402"/>
    <w:rsid w:val="00B27114"/>
    <w:rsid w:val="00B27E33"/>
    <w:rsid w:val="00B36439"/>
    <w:rsid w:val="00B36D7A"/>
    <w:rsid w:val="00B40E44"/>
    <w:rsid w:val="00B43451"/>
    <w:rsid w:val="00B46F44"/>
    <w:rsid w:val="00B50706"/>
    <w:rsid w:val="00B530EF"/>
    <w:rsid w:val="00B53A92"/>
    <w:rsid w:val="00B55FDC"/>
    <w:rsid w:val="00B61F88"/>
    <w:rsid w:val="00B657AE"/>
    <w:rsid w:val="00B72C33"/>
    <w:rsid w:val="00B775CC"/>
    <w:rsid w:val="00B83D05"/>
    <w:rsid w:val="00B83E81"/>
    <w:rsid w:val="00B8685D"/>
    <w:rsid w:val="00B86FFD"/>
    <w:rsid w:val="00B87A90"/>
    <w:rsid w:val="00B90120"/>
    <w:rsid w:val="00B90221"/>
    <w:rsid w:val="00B94FF7"/>
    <w:rsid w:val="00B96203"/>
    <w:rsid w:val="00B9620B"/>
    <w:rsid w:val="00B97061"/>
    <w:rsid w:val="00BA1793"/>
    <w:rsid w:val="00BA39AC"/>
    <w:rsid w:val="00BA43ED"/>
    <w:rsid w:val="00BA734A"/>
    <w:rsid w:val="00BB2293"/>
    <w:rsid w:val="00BB3DA5"/>
    <w:rsid w:val="00BC409E"/>
    <w:rsid w:val="00BC6729"/>
    <w:rsid w:val="00BD1864"/>
    <w:rsid w:val="00BD2968"/>
    <w:rsid w:val="00BD4E2D"/>
    <w:rsid w:val="00BE2AF8"/>
    <w:rsid w:val="00BE4270"/>
    <w:rsid w:val="00BE5FDF"/>
    <w:rsid w:val="00BF128D"/>
    <w:rsid w:val="00BF23EB"/>
    <w:rsid w:val="00BF4C2D"/>
    <w:rsid w:val="00BF7C57"/>
    <w:rsid w:val="00C00A7E"/>
    <w:rsid w:val="00C02305"/>
    <w:rsid w:val="00C03D10"/>
    <w:rsid w:val="00C0490B"/>
    <w:rsid w:val="00C05031"/>
    <w:rsid w:val="00C11E9A"/>
    <w:rsid w:val="00C16F98"/>
    <w:rsid w:val="00C17834"/>
    <w:rsid w:val="00C20536"/>
    <w:rsid w:val="00C246D0"/>
    <w:rsid w:val="00C2732B"/>
    <w:rsid w:val="00C31500"/>
    <w:rsid w:val="00C33A28"/>
    <w:rsid w:val="00C35F36"/>
    <w:rsid w:val="00C44FB2"/>
    <w:rsid w:val="00C452A6"/>
    <w:rsid w:val="00C461F1"/>
    <w:rsid w:val="00C50E7C"/>
    <w:rsid w:val="00C524C6"/>
    <w:rsid w:val="00C563A7"/>
    <w:rsid w:val="00C566E8"/>
    <w:rsid w:val="00C61947"/>
    <w:rsid w:val="00C64212"/>
    <w:rsid w:val="00C77078"/>
    <w:rsid w:val="00C84247"/>
    <w:rsid w:val="00C906B9"/>
    <w:rsid w:val="00C91159"/>
    <w:rsid w:val="00C911FB"/>
    <w:rsid w:val="00C91C0D"/>
    <w:rsid w:val="00C94979"/>
    <w:rsid w:val="00C95B83"/>
    <w:rsid w:val="00CA0E02"/>
    <w:rsid w:val="00CA1816"/>
    <w:rsid w:val="00CA4CC1"/>
    <w:rsid w:val="00CA570B"/>
    <w:rsid w:val="00CB0401"/>
    <w:rsid w:val="00CB3C92"/>
    <w:rsid w:val="00CB3F51"/>
    <w:rsid w:val="00CB65F7"/>
    <w:rsid w:val="00CC00A9"/>
    <w:rsid w:val="00CC203D"/>
    <w:rsid w:val="00CC4C2B"/>
    <w:rsid w:val="00CC71C1"/>
    <w:rsid w:val="00CC7C14"/>
    <w:rsid w:val="00CD06FF"/>
    <w:rsid w:val="00CD0E61"/>
    <w:rsid w:val="00CD49DF"/>
    <w:rsid w:val="00CD6C3C"/>
    <w:rsid w:val="00CD6DFC"/>
    <w:rsid w:val="00CE087E"/>
    <w:rsid w:val="00CE0EF9"/>
    <w:rsid w:val="00CE2F4A"/>
    <w:rsid w:val="00CF2594"/>
    <w:rsid w:val="00CF4238"/>
    <w:rsid w:val="00CF6CE0"/>
    <w:rsid w:val="00D02673"/>
    <w:rsid w:val="00D02F01"/>
    <w:rsid w:val="00D03AB8"/>
    <w:rsid w:val="00D0660F"/>
    <w:rsid w:val="00D130ED"/>
    <w:rsid w:val="00D13269"/>
    <w:rsid w:val="00D221D6"/>
    <w:rsid w:val="00D223F1"/>
    <w:rsid w:val="00D25860"/>
    <w:rsid w:val="00D32B42"/>
    <w:rsid w:val="00D32E66"/>
    <w:rsid w:val="00D34F05"/>
    <w:rsid w:val="00D438E9"/>
    <w:rsid w:val="00D456C6"/>
    <w:rsid w:val="00D51607"/>
    <w:rsid w:val="00D5160A"/>
    <w:rsid w:val="00D517A6"/>
    <w:rsid w:val="00D5351E"/>
    <w:rsid w:val="00D56C2A"/>
    <w:rsid w:val="00D621BD"/>
    <w:rsid w:val="00D624CD"/>
    <w:rsid w:val="00D668E2"/>
    <w:rsid w:val="00D772A0"/>
    <w:rsid w:val="00D80996"/>
    <w:rsid w:val="00D829E4"/>
    <w:rsid w:val="00D82CAE"/>
    <w:rsid w:val="00D84A96"/>
    <w:rsid w:val="00D86F77"/>
    <w:rsid w:val="00D876DA"/>
    <w:rsid w:val="00D90777"/>
    <w:rsid w:val="00D92776"/>
    <w:rsid w:val="00D9332B"/>
    <w:rsid w:val="00D94921"/>
    <w:rsid w:val="00D978D6"/>
    <w:rsid w:val="00DA3DB8"/>
    <w:rsid w:val="00DA4369"/>
    <w:rsid w:val="00DB102E"/>
    <w:rsid w:val="00DB5EDF"/>
    <w:rsid w:val="00DB767F"/>
    <w:rsid w:val="00DC393F"/>
    <w:rsid w:val="00DC5989"/>
    <w:rsid w:val="00DC73E9"/>
    <w:rsid w:val="00DD19AD"/>
    <w:rsid w:val="00DD3B79"/>
    <w:rsid w:val="00DE2CD8"/>
    <w:rsid w:val="00DE45AB"/>
    <w:rsid w:val="00E036D1"/>
    <w:rsid w:val="00E10F27"/>
    <w:rsid w:val="00E22163"/>
    <w:rsid w:val="00E22A18"/>
    <w:rsid w:val="00E242C3"/>
    <w:rsid w:val="00E308F5"/>
    <w:rsid w:val="00E31D48"/>
    <w:rsid w:val="00E31E65"/>
    <w:rsid w:val="00E354AF"/>
    <w:rsid w:val="00E41FD6"/>
    <w:rsid w:val="00E44749"/>
    <w:rsid w:val="00E464E2"/>
    <w:rsid w:val="00E51804"/>
    <w:rsid w:val="00E61F23"/>
    <w:rsid w:val="00E61FC1"/>
    <w:rsid w:val="00E6295A"/>
    <w:rsid w:val="00E6365D"/>
    <w:rsid w:val="00E72636"/>
    <w:rsid w:val="00E73974"/>
    <w:rsid w:val="00E759FA"/>
    <w:rsid w:val="00E768E5"/>
    <w:rsid w:val="00E77473"/>
    <w:rsid w:val="00E9039D"/>
    <w:rsid w:val="00E92280"/>
    <w:rsid w:val="00EA0225"/>
    <w:rsid w:val="00EA0EFE"/>
    <w:rsid w:val="00EA1402"/>
    <w:rsid w:val="00EA7FE6"/>
    <w:rsid w:val="00EB06C9"/>
    <w:rsid w:val="00EB08CC"/>
    <w:rsid w:val="00EB0D64"/>
    <w:rsid w:val="00EB25D0"/>
    <w:rsid w:val="00EB30AE"/>
    <w:rsid w:val="00EB38DF"/>
    <w:rsid w:val="00EB39EC"/>
    <w:rsid w:val="00EB4FDC"/>
    <w:rsid w:val="00EB724A"/>
    <w:rsid w:val="00EC0E4F"/>
    <w:rsid w:val="00EC0E99"/>
    <w:rsid w:val="00EC5617"/>
    <w:rsid w:val="00EC5714"/>
    <w:rsid w:val="00EC7B9D"/>
    <w:rsid w:val="00ED2DCF"/>
    <w:rsid w:val="00ED5886"/>
    <w:rsid w:val="00ED5FB6"/>
    <w:rsid w:val="00ED7012"/>
    <w:rsid w:val="00ED7DEA"/>
    <w:rsid w:val="00EE2B6D"/>
    <w:rsid w:val="00EF1320"/>
    <w:rsid w:val="00EF5576"/>
    <w:rsid w:val="00EF7C4D"/>
    <w:rsid w:val="00F01FB6"/>
    <w:rsid w:val="00F06075"/>
    <w:rsid w:val="00F11DA9"/>
    <w:rsid w:val="00F1487B"/>
    <w:rsid w:val="00F14D00"/>
    <w:rsid w:val="00F171F1"/>
    <w:rsid w:val="00F23D79"/>
    <w:rsid w:val="00F24A79"/>
    <w:rsid w:val="00F26D02"/>
    <w:rsid w:val="00F30A27"/>
    <w:rsid w:val="00F30ACB"/>
    <w:rsid w:val="00F32E39"/>
    <w:rsid w:val="00F35961"/>
    <w:rsid w:val="00F45359"/>
    <w:rsid w:val="00F4659D"/>
    <w:rsid w:val="00F4747D"/>
    <w:rsid w:val="00F57A1B"/>
    <w:rsid w:val="00F707E3"/>
    <w:rsid w:val="00F718DD"/>
    <w:rsid w:val="00F73142"/>
    <w:rsid w:val="00F744D4"/>
    <w:rsid w:val="00F762E0"/>
    <w:rsid w:val="00F8525E"/>
    <w:rsid w:val="00F87FB1"/>
    <w:rsid w:val="00F9189B"/>
    <w:rsid w:val="00F92D30"/>
    <w:rsid w:val="00F93D1E"/>
    <w:rsid w:val="00F94BBF"/>
    <w:rsid w:val="00FA0321"/>
    <w:rsid w:val="00FA19AD"/>
    <w:rsid w:val="00FA5A51"/>
    <w:rsid w:val="00FA7FBC"/>
    <w:rsid w:val="00FB1280"/>
    <w:rsid w:val="00FB2A35"/>
    <w:rsid w:val="00FB461C"/>
    <w:rsid w:val="00FB5FA6"/>
    <w:rsid w:val="00FC2141"/>
    <w:rsid w:val="00FC4E20"/>
    <w:rsid w:val="00FC7DE0"/>
    <w:rsid w:val="00FD4710"/>
    <w:rsid w:val="00FE3C3C"/>
    <w:rsid w:val="00FE7922"/>
    <w:rsid w:val="00FF3D4B"/>
    <w:rsid w:val="00FF5E07"/>
    <w:rsid w:val="00FF5FD6"/>
    <w:rsid w:val="00FF6E5F"/>
    <w:rsid w:val="00FF7C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2C52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04FD0"/>
    <w:rPr>
      <w:sz w:val="22"/>
      <w:szCs w:val="22"/>
      <w:lang w:eastAsia="en-US"/>
    </w:rPr>
  </w:style>
  <w:style w:type="paragraph" w:styleId="Nadpis1">
    <w:name w:val="heading 1"/>
    <w:basedOn w:val="Normln"/>
    <w:next w:val="Normln"/>
    <w:link w:val="Nadpis1Char"/>
    <w:uiPriority w:val="9"/>
    <w:qFormat/>
    <w:rsid w:val="00ED7DEA"/>
    <w:pPr>
      <w:keepNext/>
      <w:numPr>
        <w:numId w:val="5"/>
      </w:numPr>
      <w:spacing w:before="240" w:after="60"/>
      <w:outlineLvl w:val="0"/>
    </w:pPr>
    <w:rPr>
      <w:rFonts w:eastAsia="Times New Roman"/>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link w:val="DefaultChar"/>
    <w:rsid w:val="00C05031"/>
    <w:pPr>
      <w:autoSpaceDE w:val="0"/>
      <w:autoSpaceDN w:val="0"/>
      <w:adjustRightInd w:val="0"/>
    </w:pPr>
    <w:rPr>
      <w:rFonts w:ascii="Arial" w:hAnsi="Arial"/>
      <w:color w:val="000000"/>
      <w:sz w:val="24"/>
      <w:szCs w:val="24"/>
    </w:rPr>
  </w:style>
  <w:style w:type="character" w:customStyle="1" w:styleId="DefaultChar">
    <w:name w:val="Default Char"/>
    <w:link w:val="Default"/>
    <w:rsid w:val="00C05031"/>
    <w:rPr>
      <w:rFonts w:ascii="Arial" w:hAnsi="Arial"/>
      <w:color w:val="000000"/>
      <w:sz w:val="24"/>
      <w:szCs w:val="24"/>
      <w:lang w:bidi="ar-SA"/>
    </w:rPr>
  </w:style>
  <w:style w:type="character" w:styleId="Odkaznakoment">
    <w:name w:val="annotation reference"/>
    <w:uiPriority w:val="99"/>
    <w:semiHidden/>
    <w:unhideWhenUsed/>
    <w:rsid w:val="000D70D0"/>
    <w:rPr>
      <w:sz w:val="16"/>
      <w:szCs w:val="16"/>
    </w:rPr>
  </w:style>
  <w:style w:type="paragraph" w:styleId="Textkomente">
    <w:name w:val="annotation text"/>
    <w:basedOn w:val="Normln"/>
    <w:link w:val="TextkomenteChar"/>
    <w:uiPriority w:val="99"/>
    <w:semiHidden/>
    <w:unhideWhenUsed/>
    <w:rsid w:val="000D70D0"/>
    <w:rPr>
      <w:sz w:val="20"/>
      <w:szCs w:val="20"/>
    </w:rPr>
  </w:style>
  <w:style w:type="character" w:customStyle="1" w:styleId="TextkomenteChar">
    <w:name w:val="Text komentáře Char"/>
    <w:link w:val="Textkomente"/>
    <w:uiPriority w:val="99"/>
    <w:semiHidden/>
    <w:rsid w:val="000D70D0"/>
    <w:rPr>
      <w:rFonts w:ascii="Arial" w:hAnsi="Arial"/>
      <w:lang w:eastAsia="en-US"/>
    </w:rPr>
  </w:style>
  <w:style w:type="paragraph" w:styleId="Pedmtkomente">
    <w:name w:val="annotation subject"/>
    <w:basedOn w:val="Textkomente"/>
    <w:next w:val="Textkomente"/>
    <w:link w:val="PedmtkomenteChar"/>
    <w:uiPriority w:val="99"/>
    <w:semiHidden/>
    <w:unhideWhenUsed/>
    <w:rsid w:val="000D70D0"/>
    <w:rPr>
      <w:b/>
      <w:bCs/>
    </w:rPr>
  </w:style>
  <w:style w:type="character" w:customStyle="1" w:styleId="PedmtkomenteChar">
    <w:name w:val="Předmět komentáře Char"/>
    <w:link w:val="Pedmtkomente"/>
    <w:uiPriority w:val="99"/>
    <w:semiHidden/>
    <w:rsid w:val="000D70D0"/>
    <w:rPr>
      <w:rFonts w:ascii="Arial" w:hAnsi="Arial"/>
      <w:b/>
      <w:bCs/>
      <w:lang w:eastAsia="en-US"/>
    </w:rPr>
  </w:style>
  <w:style w:type="paragraph" w:styleId="Textbubliny">
    <w:name w:val="Balloon Text"/>
    <w:basedOn w:val="Normln"/>
    <w:link w:val="TextbublinyChar"/>
    <w:uiPriority w:val="99"/>
    <w:semiHidden/>
    <w:unhideWhenUsed/>
    <w:rsid w:val="000D70D0"/>
    <w:rPr>
      <w:rFonts w:ascii="Tahoma" w:hAnsi="Tahoma" w:cs="Tahoma"/>
      <w:sz w:val="16"/>
      <w:szCs w:val="16"/>
    </w:rPr>
  </w:style>
  <w:style w:type="character" w:customStyle="1" w:styleId="TextbublinyChar">
    <w:name w:val="Text bubliny Char"/>
    <w:link w:val="Textbubliny"/>
    <w:uiPriority w:val="99"/>
    <w:semiHidden/>
    <w:rsid w:val="000D70D0"/>
    <w:rPr>
      <w:rFonts w:ascii="Tahoma" w:hAnsi="Tahoma" w:cs="Tahoma"/>
      <w:sz w:val="16"/>
      <w:szCs w:val="16"/>
      <w:lang w:eastAsia="en-US"/>
    </w:rPr>
  </w:style>
  <w:style w:type="character" w:customStyle="1" w:styleId="Nadpis1Char">
    <w:name w:val="Nadpis 1 Char"/>
    <w:link w:val="Nadpis1"/>
    <w:uiPriority w:val="9"/>
    <w:rsid w:val="00ED7DEA"/>
    <w:rPr>
      <w:rFonts w:eastAsia="Times New Roman"/>
      <w:b/>
      <w:bCs/>
      <w:kern w:val="32"/>
      <w:sz w:val="32"/>
      <w:szCs w:val="32"/>
      <w:lang w:eastAsia="en-US"/>
    </w:rPr>
  </w:style>
  <w:style w:type="character" w:customStyle="1" w:styleId="preformatted">
    <w:name w:val="preformatted"/>
    <w:basedOn w:val="Standardnpsmoodstavce"/>
    <w:rsid w:val="00D13269"/>
  </w:style>
  <w:style w:type="character" w:customStyle="1" w:styleId="nowrap">
    <w:name w:val="nowrap"/>
    <w:basedOn w:val="Standardnpsmoodstavce"/>
    <w:rsid w:val="00D13269"/>
  </w:style>
  <w:style w:type="paragraph" w:styleId="Zhlav">
    <w:name w:val="header"/>
    <w:basedOn w:val="Normln"/>
    <w:link w:val="ZhlavChar"/>
    <w:uiPriority w:val="99"/>
    <w:unhideWhenUsed/>
    <w:rsid w:val="00801EEB"/>
    <w:pPr>
      <w:tabs>
        <w:tab w:val="center" w:pos="4536"/>
        <w:tab w:val="right" w:pos="9072"/>
      </w:tabs>
    </w:pPr>
  </w:style>
  <w:style w:type="character" w:customStyle="1" w:styleId="ZhlavChar">
    <w:name w:val="Záhlaví Char"/>
    <w:link w:val="Zhlav"/>
    <w:uiPriority w:val="99"/>
    <w:rsid w:val="00801EEB"/>
    <w:rPr>
      <w:sz w:val="22"/>
      <w:szCs w:val="22"/>
      <w:lang w:eastAsia="en-US"/>
    </w:rPr>
  </w:style>
  <w:style w:type="paragraph" w:styleId="Zpat">
    <w:name w:val="footer"/>
    <w:basedOn w:val="Normln"/>
    <w:link w:val="ZpatChar"/>
    <w:uiPriority w:val="99"/>
    <w:unhideWhenUsed/>
    <w:rsid w:val="00801EEB"/>
    <w:pPr>
      <w:tabs>
        <w:tab w:val="center" w:pos="4536"/>
        <w:tab w:val="right" w:pos="9072"/>
      </w:tabs>
    </w:pPr>
  </w:style>
  <w:style w:type="character" w:customStyle="1" w:styleId="ZpatChar">
    <w:name w:val="Zápatí Char"/>
    <w:link w:val="Zpat"/>
    <w:uiPriority w:val="99"/>
    <w:rsid w:val="00801EEB"/>
    <w:rPr>
      <w:sz w:val="22"/>
      <w:szCs w:val="22"/>
      <w:lang w:eastAsia="en-US"/>
    </w:rPr>
  </w:style>
  <w:style w:type="paragraph" w:styleId="FormtovanvHTML">
    <w:name w:val="HTML Preformatted"/>
    <w:basedOn w:val="Normln"/>
    <w:link w:val="FormtovanvHTMLChar"/>
    <w:rsid w:val="00647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FormtovanvHTMLChar">
    <w:name w:val="Formátovaný v HTML Char"/>
    <w:link w:val="FormtovanvHTML"/>
    <w:rsid w:val="00647405"/>
    <w:rPr>
      <w:rFonts w:ascii="Courier New" w:eastAsia="Times New Roman" w:hAnsi="Courier New"/>
    </w:rPr>
  </w:style>
  <w:style w:type="paragraph" w:styleId="Bezmezer">
    <w:name w:val="No Spacing"/>
    <w:uiPriority w:val="1"/>
    <w:qFormat/>
    <w:rsid w:val="0046498C"/>
    <w:rPr>
      <w:sz w:val="22"/>
      <w:szCs w:val="22"/>
      <w:lang w:eastAsia="en-US"/>
    </w:rPr>
  </w:style>
  <w:style w:type="paragraph" w:styleId="Odstavecseseznamem">
    <w:name w:val="List Paragraph"/>
    <w:basedOn w:val="Normln"/>
    <w:uiPriority w:val="34"/>
    <w:qFormat/>
    <w:rsid w:val="003125B0"/>
    <w:pPr>
      <w:spacing w:after="200" w:line="276" w:lineRule="auto"/>
      <w:ind w:left="720"/>
      <w:contextualSpacing/>
    </w:pPr>
    <w:rPr>
      <w:rFonts w:eastAsia="Times New Roman"/>
      <w:lang w:eastAsia="cs-CZ"/>
    </w:rPr>
  </w:style>
  <w:style w:type="paragraph" w:styleId="Revize">
    <w:name w:val="Revision"/>
    <w:hidden/>
    <w:uiPriority w:val="99"/>
    <w:semiHidden/>
    <w:rsid w:val="00E61FC1"/>
    <w:rPr>
      <w:sz w:val="22"/>
      <w:szCs w:val="22"/>
      <w:lang w:eastAsia="en-US"/>
    </w:rPr>
  </w:style>
  <w:style w:type="character" w:styleId="Hypertextovodkaz">
    <w:name w:val="Hyperlink"/>
    <w:basedOn w:val="Standardnpsmoodstavce"/>
    <w:uiPriority w:val="99"/>
    <w:unhideWhenUsed/>
    <w:rsid w:val="009D3754"/>
    <w:rPr>
      <w:color w:val="0000FF" w:themeColor="hyperlink"/>
      <w:u w:val="single"/>
    </w:rPr>
  </w:style>
  <w:style w:type="paragraph" w:styleId="Prosttext">
    <w:name w:val="Plain Text"/>
    <w:basedOn w:val="Normln"/>
    <w:link w:val="ProsttextChar"/>
    <w:uiPriority w:val="99"/>
    <w:unhideWhenUsed/>
    <w:rsid w:val="00FD4710"/>
    <w:rPr>
      <w:rFonts w:eastAsiaTheme="minorHAnsi" w:cstheme="minorBidi"/>
      <w:szCs w:val="21"/>
    </w:rPr>
  </w:style>
  <w:style w:type="character" w:customStyle="1" w:styleId="ProsttextChar">
    <w:name w:val="Prostý text Char"/>
    <w:basedOn w:val="Standardnpsmoodstavce"/>
    <w:link w:val="Prosttext"/>
    <w:uiPriority w:val="99"/>
    <w:rsid w:val="00FD4710"/>
    <w:rPr>
      <w:rFonts w:eastAsiaTheme="minorHAnsi" w:cstheme="minorBidi"/>
      <w:sz w:val="22"/>
      <w:szCs w:val="21"/>
      <w:lang w:eastAsia="en-US"/>
    </w:rPr>
  </w:style>
  <w:style w:type="table" w:styleId="Mkatabulky">
    <w:name w:val="Table Grid"/>
    <w:basedOn w:val="Normlntabulka"/>
    <w:uiPriority w:val="59"/>
    <w:rsid w:val="00B90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453">
      <w:bodyDiv w:val="1"/>
      <w:marLeft w:val="0"/>
      <w:marRight w:val="0"/>
      <w:marTop w:val="0"/>
      <w:marBottom w:val="0"/>
      <w:divBdr>
        <w:top w:val="none" w:sz="0" w:space="0" w:color="auto"/>
        <w:left w:val="none" w:sz="0" w:space="0" w:color="auto"/>
        <w:bottom w:val="none" w:sz="0" w:space="0" w:color="auto"/>
        <w:right w:val="none" w:sz="0" w:space="0" w:color="auto"/>
      </w:divBdr>
    </w:div>
    <w:div w:id="50931373">
      <w:bodyDiv w:val="1"/>
      <w:marLeft w:val="0"/>
      <w:marRight w:val="0"/>
      <w:marTop w:val="0"/>
      <w:marBottom w:val="0"/>
      <w:divBdr>
        <w:top w:val="none" w:sz="0" w:space="0" w:color="auto"/>
        <w:left w:val="none" w:sz="0" w:space="0" w:color="auto"/>
        <w:bottom w:val="none" w:sz="0" w:space="0" w:color="auto"/>
        <w:right w:val="none" w:sz="0" w:space="0" w:color="auto"/>
      </w:divBdr>
    </w:div>
    <w:div w:id="127017837">
      <w:bodyDiv w:val="1"/>
      <w:marLeft w:val="0"/>
      <w:marRight w:val="0"/>
      <w:marTop w:val="0"/>
      <w:marBottom w:val="0"/>
      <w:divBdr>
        <w:top w:val="none" w:sz="0" w:space="0" w:color="auto"/>
        <w:left w:val="none" w:sz="0" w:space="0" w:color="auto"/>
        <w:bottom w:val="none" w:sz="0" w:space="0" w:color="auto"/>
        <w:right w:val="none" w:sz="0" w:space="0" w:color="auto"/>
      </w:divBdr>
    </w:div>
    <w:div w:id="222059011">
      <w:bodyDiv w:val="1"/>
      <w:marLeft w:val="0"/>
      <w:marRight w:val="0"/>
      <w:marTop w:val="0"/>
      <w:marBottom w:val="0"/>
      <w:divBdr>
        <w:top w:val="none" w:sz="0" w:space="0" w:color="auto"/>
        <w:left w:val="none" w:sz="0" w:space="0" w:color="auto"/>
        <w:bottom w:val="none" w:sz="0" w:space="0" w:color="auto"/>
        <w:right w:val="none" w:sz="0" w:space="0" w:color="auto"/>
      </w:divBdr>
    </w:div>
    <w:div w:id="325942293">
      <w:bodyDiv w:val="1"/>
      <w:marLeft w:val="0"/>
      <w:marRight w:val="0"/>
      <w:marTop w:val="0"/>
      <w:marBottom w:val="0"/>
      <w:divBdr>
        <w:top w:val="none" w:sz="0" w:space="0" w:color="auto"/>
        <w:left w:val="none" w:sz="0" w:space="0" w:color="auto"/>
        <w:bottom w:val="none" w:sz="0" w:space="0" w:color="auto"/>
        <w:right w:val="none" w:sz="0" w:space="0" w:color="auto"/>
      </w:divBdr>
    </w:div>
    <w:div w:id="589241330">
      <w:bodyDiv w:val="1"/>
      <w:marLeft w:val="0"/>
      <w:marRight w:val="0"/>
      <w:marTop w:val="0"/>
      <w:marBottom w:val="0"/>
      <w:divBdr>
        <w:top w:val="none" w:sz="0" w:space="0" w:color="auto"/>
        <w:left w:val="none" w:sz="0" w:space="0" w:color="auto"/>
        <w:bottom w:val="none" w:sz="0" w:space="0" w:color="auto"/>
        <w:right w:val="none" w:sz="0" w:space="0" w:color="auto"/>
      </w:divBdr>
    </w:div>
    <w:div w:id="614411595">
      <w:bodyDiv w:val="1"/>
      <w:marLeft w:val="0"/>
      <w:marRight w:val="0"/>
      <w:marTop w:val="0"/>
      <w:marBottom w:val="0"/>
      <w:divBdr>
        <w:top w:val="none" w:sz="0" w:space="0" w:color="auto"/>
        <w:left w:val="none" w:sz="0" w:space="0" w:color="auto"/>
        <w:bottom w:val="none" w:sz="0" w:space="0" w:color="auto"/>
        <w:right w:val="none" w:sz="0" w:space="0" w:color="auto"/>
      </w:divBdr>
    </w:div>
    <w:div w:id="636105629">
      <w:bodyDiv w:val="1"/>
      <w:marLeft w:val="0"/>
      <w:marRight w:val="0"/>
      <w:marTop w:val="0"/>
      <w:marBottom w:val="0"/>
      <w:divBdr>
        <w:top w:val="none" w:sz="0" w:space="0" w:color="auto"/>
        <w:left w:val="none" w:sz="0" w:space="0" w:color="auto"/>
        <w:bottom w:val="none" w:sz="0" w:space="0" w:color="auto"/>
        <w:right w:val="none" w:sz="0" w:space="0" w:color="auto"/>
      </w:divBdr>
    </w:div>
    <w:div w:id="699475751">
      <w:bodyDiv w:val="1"/>
      <w:marLeft w:val="0"/>
      <w:marRight w:val="0"/>
      <w:marTop w:val="0"/>
      <w:marBottom w:val="0"/>
      <w:divBdr>
        <w:top w:val="none" w:sz="0" w:space="0" w:color="auto"/>
        <w:left w:val="none" w:sz="0" w:space="0" w:color="auto"/>
        <w:bottom w:val="none" w:sz="0" w:space="0" w:color="auto"/>
        <w:right w:val="none" w:sz="0" w:space="0" w:color="auto"/>
      </w:divBdr>
    </w:div>
    <w:div w:id="704018390">
      <w:bodyDiv w:val="1"/>
      <w:marLeft w:val="0"/>
      <w:marRight w:val="0"/>
      <w:marTop w:val="0"/>
      <w:marBottom w:val="0"/>
      <w:divBdr>
        <w:top w:val="none" w:sz="0" w:space="0" w:color="auto"/>
        <w:left w:val="none" w:sz="0" w:space="0" w:color="auto"/>
        <w:bottom w:val="none" w:sz="0" w:space="0" w:color="auto"/>
        <w:right w:val="none" w:sz="0" w:space="0" w:color="auto"/>
      </w:divBdr>
    </w:div>
    <w:div w:id="916670939">
      <w:bodyDiv w:val="1"/>
      <w:marLeft w:val="0"/>
      <w:marRight w:val="0"/>
      <w:marTop w:val="0"/>
      <w:marBottom w:val="0"/>
      <w:divBdr>
        <w:top w:val="none" w:sz="0" w:space="0" w:color="auto"/>
        <w:left w:val="none" w:sz="0" w:space="0" w:color="auto"/>
        <w:bottom w:val="none" w:sz="0" w:space="0" w:color="auto"/>
        <w:right w:val="none" w:sz="0" w:space="0" w:color="auto"/>
      </w:divBdr>
    </w:div>
    <w:div w:id="930167301">
      <w:bodyDiv w:val="1"/>
      <w:marLeft w:val="0"/>
      <w:marRight w:val="0"/>
      <w:marTop w:val="0"/>
      <w:marBottom w:val="0"/>
      <w:divBdr>
        <w:top w:val="none" w:sz="0" w:space="0" w:color="auto"/>
        <w:left w:val="none" w:sz="0" w:space="0" w:color="auto"/>
        <w:bottom w:val="none" w:sz="0" w:space="0" w:color="auto"/>
        <w:right w:val="none" w:sz="0" w:space="0" w:color="auto"/>
      </w:divBdr>
    </w:div>
    <w:div w:id="999232829">
      <w:bodyDiv w:val="1"/>
      <w:marLeft w:val="0"/>
      <w:marRight w:val="0"/>
      <w:marTop w:val="0"/>
      <w:marBottom w:val="0"/>
      <w:divBdr>
        <w:top w:val="none" w:sz="0" w:space="0" w:color="auto"/>
        <w:left w:val="none" w:sz="0" w:space="0" w:color="auto"/>
        <w:bottom w:val="none" w:sz="0" w:space="0" w:color="auto"/>
        <w:right w:val="none" w:sz="0" w:space="0" w:color="auto"/>
      </w:divBdr>
    </w:div>
    <w:div w:id="1127891562">
      <w:bodyDiv w:val="1"/>
      <w:marLeft w:val="0"/>
      <w:marRight w:val="0"/>
      <w:marTop w:val="0"/>
      <w:marBottom w:val="0"/>
      <w:divBdr>
        <w:top w:val="none" w:sz="0" w:space="0" w:color="auto"/>
        <w:left w:val="none" w:sz="0" w:space="0" w:color="auto"/>
        <w:bottom w:val="none" w:sz="0" w:space="0" w:color="auto"/>
        <w:right w:val="none" w:sz="0" w:space="0" w:color="auto"/>
      </w:divBdr>
    </w:div>
    <w:div w:id="1241981173">
      <w:bodyDiv w:val="1"/>
      <w:marLeft w:val="0"/>
      <w:marRight w:val="0"/>
      <w:marTop w:val="0"/>
      <w:marBottom w:val="0"/>
      <w:divBdr>
        <w:top w:val="none" w:sz="0" w:space="0" w:color="auto"/>
        <w:left w:val="none" w:sz="0" w:space="0" w:color="auto"/>
        <w:bottom w:val="none" w:sz="0" w:space="0" w:color="auto"/>
        <w:right w:val="none" w:sz="0" w:space="0" w:color="auto"/>
      </w:divBdr>
    </w:div>
    <w:div w:id="1243952255">
      <w:bodyDiv w:val="1"/>
      <w:marLeft w:val="0"/>
      <w:marRight w:val="0"/>
      <w:marTop w:val="0"/>
      <w:marBottom w:val="0"/>
      <w:divBdr>
        <w:top w:val="none" w:sz="0" w:space="0" w:color="auto"/>
        <w:left w:val="none" w:sz="0" w:space="0" w:color="auto"/>
        <w:bottom w:val="none" w:sz="0" w:space="0" w:color="auto"/>
        <w:right w:val="none" w:sz="0" w:space="0" w:color="auto"/>
      </w:divBdr>
    </w:div>
    <w:div w:id="1265576601">
      <w:bodyDiv w:val="1"/>
      <w:marLeft w:val="0"/>
      <w:marRight w:val="0"/>
      <w:marTop w:val="0"/>
      <w:marBottom w:val="0"/>
      <w:divBdr>
        <w:top w:val="none" w:sz="0" w:space="0" w:color="auto"/>
        <w:left w:val="none" w:sz="0" w:space="0" w:color="auto"/>
        <w:bottom w:val="none" w:sz="0" w:space="0" w:color="auto"/>
        <w:right w:val="none" w:sz="0" w:space="0" w:color="auto"/>
      </w:divBdr>
    </w:div>
    <w:div w:id="1310475294">
      <w:bodyDiv w:val="1"/>
      <w:marLeft w:val="0"/>
      <w:marRight w:val="0"/>
      <w:marTop w:val="0"/>
      <w:marBottom w:val="0"/>
      <w:divBdr>
        <w:top w:val="none" w:sz="0" w:space="0" w:color="auto"/>
        <w:left w:val="none" w:sz="0" w:space="0" w:color="auto"/>
        <w:bottom w:val="none" w:sz="0" w:space="0" w:color="auto"/>
        <w:right w:val="none" w:sz="0" w:space="0" w:color="auto"/>
      </w:divBdr>
    </w:div>
    <w:div w:id="1405495956">
      <w:bodyDiv w:val="1"/>
      <w:marLeft w:val="0"/>
      <w:marRight w:val="0"/>
      <w:marTop w:val="0"/>
      <w:marBottom w:val="0"/>
      <w:divBdr>
        <w:top w:val="none" w:sz="0" w:space="0" w:color="auto"/>
        <w:left w:val="none" w:sz="0" w:space="0" w:color="auto"/>
        <w:bottom w:val="none" w:sz="0" w:space="0" w:color="auto"/>
        <w:right w:val="none" w:sz="0" w:space="0" w:color="auto"/>
      </w:divBdr>
    </w:div>
    <w:div w:id="1444837139">
      <w:bodyDiv w:val="1"/>
      <w:marLeft w:val="0"/>
      <w:marRight w:val="0"/>
      <w:marTop w:val="0"/>
      <w:marBottom w:val="0"/>
      <w:divBdr>
        <w:top w:val="none" w:sz="0" w:space="0" w:color="auto"/>
        <w:left w:val="none" w:sz="0" w:space="0" w:color="auto"/>
        <w:bottom w:val="none" w:sz="0" w:space="0" w:color="auto"/>
        <w:right w:val="none" w:sz="0" w:space="0" w:color="auto"/>
      </w:divBdr>
    </w:div>
    <w:div w:id="2013752053">
      <w:bodyDiv w:val="1"/>
      <w:marLeft w:val="0"/>
      <w:marRight w:val="0"/>
      <w:marTop w:val="0"/>
      <w:marBottom w:val="0"/>
      <w:divBdr>
        <w:top w:val="none" w:sz="0" w:space="0" w:color="auto"/>
        <w:left w:val="none" w:sz="0" w:space="0" w:color="auto"/>
        <w:bottom w:val="none" w:sz="0" w:space="0" w:color="auto"/>
        <w:right w:val="none" w:sz="0" w:space="0" w:color="auto"/>
      </w:divBdr>
    </w:div>
    <w:div w:id="2017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marie.cejkova@agro-merin.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aela.krejcova@agro-merin.cz"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B0F56-4DB4-4A88-8ABB-44EAE12EBA56}">
  <ds:schemaRefs>
    <ds:schemaRef ds:uri="http://schemas.microsoft.com/sharepoint/v3/contenttype/forms"/>
  </ds:schemaRefs>
</ds:datastoreItem>
</file>

<file path=customXml/itemProps2.xml><?xml version="1.0" encoding="utf-8"?>
<ds:datastoreItem xmlns:ds="http://schemas.openxmlformats.org/officeDocument/2006/customXml" ds:itemID="{A23CE301-4FC6-4941-892A-07E412031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01C6BA2-91C1-4E41-8CF6-640D537A16A1}">
  <ds:schemaRef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elements/1.1/"/>
    <ds:schemaRef ds:uri="http://purl.org/dc/terms/"/>
  </ds:schemaRefs>
</ds:datastoreItem>
</file>

<file path=customXml/itemProps4.xml><?xml version="1.0" encoding="utf-8"?>
<ds:datastoreItem xmlns:ds="http://schemas.openxmlformats.org/officeDocument/2006/customXml" ds:itemID="{69239B9B-6C65-44A8-818C-697CA9FC8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2428</Words>
  <Characters>14330</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2017-11-14T09:14:00Z</dcterms:created>
  <dcterms:modified xsi:type="dcterms:W3CDTF">2019-02-08T13:37:00Z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