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AED1" w14:textId="77777777" w:rsidR="00822FDA" w:rsidRDefault="00822FDA" w:rsidP="00234FA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28D4451" w14:textId="77777777" w:rsidR="00837F74" w:rsidRPr="00837F74" w:rsidRDefault="00837F74" w:rsidP="00234FAD">
      <w:pPr>
        <w:jc w:val="center"/>
        <w:rPr>
          <w:rFonts w:ascii="Arial" w:hAnsi="Arial" w:cs="Arial"/>
          <w:b/>
          <w:sz w:val="24"/>
        </w:rPr>
      </w:pPr>
    </w:p>
    <w:p w14:paraId="4082C0B3" w14:textId="77777777" w:rsidR="00234FAD" w:rsidRPr="00C21CE3" w:rsidRDefault="00536C00" w:rsidP="00234FAD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</w:t>
      </w:r>
      <w:r w:rsidR="004400E0">
        <w:rPr>
          <w:rFonts w:ascii="Arial" w:hAnsi="Arial" w:cs="Arial"/>
          <w:b/>
          <w:sz w:val="28"/>
          <w:szCs w:val="20"/>
        </w:rPr>
        <w:t xml:space="preserve">mlouva na </w:t>
      </w:r>
      <w:r w:rsidR="00D64A26">
        <w:rPr>
          <w:rFonts w:ascii="Arial" w:hAnsi="Arial" w:cs="Arial"/>
          <w:b/>
          <w:sz w:val="28"/>
          <w:szCs w:val="20"/>
        </w:rPr>
        <w:t>dodávk</w:t>
      </w:r>
      <w:r w:rsidR="008F7243">
        <w:rPr>
          <w:rFonts w:ascii="Arial" w:hAnsi="Arial" w:cs="Arial"/>
          <w:b/>
          <w:sz w:val="28"/>
          <w:szCs w:val="20"/>
        </w:rPr>
        <w:t>y</w:t>
      </w:r>
      <w:r w:rsidR="00D64A26">
        <w:rPr>
          <w:rFonts w:ascii="Arial" w:hAnsi="Arial" w:cs="Arial"/>
          <w:b/>
          <w:sz w:val="28"/>
          <w:szCs w:val="20"/>
        </w:rPr>
        <w:t xml:space="preserve"> kancelářských potřeb </w:t>
      </w:r>
    </w:p>
    <w:p w14:paraId="732774BB" w14:textId="77777777" w:rsidR="00241C19" w:rsidRDefault="00241C19" w:rsidP="00234FAD">
      <w:pPr>
        <w:jc w:val="center"/>
        <w:rPr>
          <w:rFonts w:ascii="Arial" w:hAnsi="Arial"/>
          <w:b/>
        </w:rPr>
      </w:pPr>
    </w:p>
    <w:p w14:paraId="4BB624BE" w14:textId="77777777" w:rsidR="00822FDA" w:rsidRDefault="00822FDA" w:rsidP="00234FAD">
      <w:pPr>
        <w:jc w:val="center"/>
        <w:rPr>
          <w:rFonts w:ascii="Arial" w:hAnsi="Arial"/>
          <w:b/>
        </w:rPr>
      </w:pPr>
    </w:p>
    <w:p w14:paraId="25AC5BC6" w14:textId="77777777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14:paraId="01504194" w14:textId="77777777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14:paraId="60499118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14:paraId="0598D911" w14:textId="77777777" w:rsidTr="00E91BEB">
        <w:tc>
          <w:tcPr>
            <w:tcW w:w="2235" w:type="dxa"/>
            <w:vAlign w:val="center"/>
          </w:tcPr>
          <w:p w14:paraId="7EF087E7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6C9AB183" w14:textId="57E4D020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9622FD">
              <w:rPr>
                <w:rFonts w:ascii="Arial" w:hAnsi="Arial" w:cs="Arial"/>
                <w:sz w:val="20"/>
                <w:szCs w:val="20"/>
              </w:rPr>
              <w:t>00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Praha 4</w:t>
            </w:r>
          </w:p>
        </w:tc>
      </w:tr>
      <w:tr w:rsidR="00E91BEB" w:rsidRPr="00167AE5" w14:paraId="73DD0CA7" w14:textId="77777777" w:rsidTr="00E91BEB">
        <w:tc>
          <w:tcPr>
            <w:tcW w:w="2235" w:type="dxa"/>
            <w:vAlign w:val="center"/>
          </w:tcPr>
          <w:p w14:paraId="53CC18FF" w14:textId="77777777" w:rsidR="00E91BEB" w:rsidRPr="00EA1F3B" w:rsidRDefault="0062434F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57E7D4D6" w14:textId="77777777" w:rsidR="00E91BEB" w:rsidRPr="00EA1F3B" w:rsidRDefault="00E91BEB" w:rsidP="000A68D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0A68D0">
              <w:rPr>
                <w:rFonts w:ascii="Arial" w:hAnsi="Arial" w:cs="Arial"/>
                <w:sz w:val="20"/>
                <w:szCs w:val="20"/>
              </w:rPr>
              <w:t>Radovan Kouřil</w:t>
            </w:r>
            <w:r w:rsidR="0062434F" w:rsidRPr="00EA1F3B">
              <w:rPr>
                <w:rFonts w:ascii="Arial" w:hAnsi="Arial" w:cs="Arial"/>
                <w:sz w:val="20"/>
                <w:szCs w:val="20"/>
              </w:rPr>
              <w:t>,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generální ředitel</w:t>
            </w:r>
          </w:p>
        </w:tc>
      </w:tr>
      <w:tr w:rsidR="00E91BEB" w:rsidRPr="00167AE5" w14:paraId="28289FEE" w14:textId="77777777" w:rsidTr="00E91BEB">
        <w:tc>
          <w:tcPr>
            <w:tcW w:w="2235" w:type="dxa"/>
            <w:vAlign w:val="center"/>
          </w:tcPr>
          <w:p w14:paraId="023B46A0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37112797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14:paraId="0A9E64E7" w14:textId="77777777" w:rsidTr="00E91BEB">
        <w:tc>
          <w:tcPr>
            <w:tcW w:w="2235" w:type="dxa"/>
            <w:vAlign w:val="center"/>
          </w:tcPr>
          <w:p w14:paraId="398C304C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5225AE59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E91BEB" w:rsidRPr="00167AE5" w14:paraId="61C83947" w14:textId="77777777" w:rsidTr="00E91BEB">
        <w:tc>
          <w:tcPr>
            <w:tcW w:w="8613" w:type="dxa"/>
            <w:gridSpan w:val="2"/>
            <w:vAlign w:val="center"/>
          </w:tcPr>
          <w:p w14:paraId="799199DA" w14:textId="77777777" w:rsidR="00E91BEB" w:rsidRPr="00EA1F3B" w:rsidRDefault="00E91BEB" w:rsidP="00E91BE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</w:tc>
      </w:tr>
    </w:tbl>
    <w:p w14:paraId="594A4703" w14:textId="77777777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na straně jedné jako „</w:t>
      </w:r>
      <w:r w:rsidR="00084CB2">
        <w:rPr>
          <w:rFonts w:ascii="Arial" w:hAnsi="Arial" w:cs="Arial"/>
          <w:sz w:val="20"/>
          <w:szCs w:val="20"/>
        </w:rPr>
        <w:t>kupující</w:t>
      </w:r>
      <w:r w:rsidRPr="00EA1F3B">
        <w:rPr>
          <w:rFonts w:ascii="Arial" w:hAnsi="Arial" w:cs="Arial"/>
          <w:sz w:val="20"/>
          <w:szCs w:val="20"/>
        </w:rPr>
        <w:t>“</w:t>
      </w:r>
    </w:p>
    <w:p w14:paraId="11931F5A" w14:textId="171A37AA" w:rsidR="00241C19" w:rsidRDefault="00DD65DA" w:rsidP="00234F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</w:rPr>
        <w:t xml:space="preserve">Kontaktní osoba:          </w:t>
      </w:r>
      <w:r w:rsidR="00AA5C29"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C15E0">
        <w:rPr>
          <w:rFonts w:ascii="Arial" w:eastAsia="Calibri" w:hAnsi="Arial" w:cs="Arial"/>
          <w:sz w:val="20"/>
          <w:szCs w:val="20"/>
        </w:rPr>
        <w:t>BUDE DOPLNĚNO</w:t>
      </w:r>
    </w:p>
    <w:p w14:paraId="65946338" w14:textId="4D9C886C" w:rsidR="00DD65DA" w:rsidRDefault="00DD65DA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Email:                           </w:t>
      </w:r>
      <w:r w:rsidR="00AA5C29"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C15E0">
        <w:rPr>
          <w:rFonts w:ascii="Arial" w:eastAsia="Calibri" w:hAnsi="Arial" w:cs="Arial"/>
          <w:sz w:val="20"/>
          <w:szCs w:val="20"/>
        </w:rPr>
        <w:t>BUDE DOPLNĚNO</w:t>
      </w:r>
    </w:p>
    <w:p w14:paraId="54266A54" w14:textId="092A7054" w:rsidR="00837F74" w:rsidRDefault="00DD65DA" w:rsidP="00234F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</w:rPr>
        <w:t xml:space="preserve">Telefonní číslo:             </w:t>
      </w:r>
      <w:r w:rsidR="00094C30"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C15E0">
        <w:rPr>
          <w:rFonts w:ascii="Arial" w:eastAsia="Calibri" w:hAnsi="Arial" w:cs="Arial"/>
          <w:sz w:val="20"/>
          <w:szCs w:val="20"/>
        </w:rPr>
        <w:t>BUDE DOPLNĚNO</w:t>
      </w:r>
    </w:p>
    <w:p w14:paraId="773B6816" w14:textId="4BA2F7B4" w:rsidR="00DD65DA" w:rsidRDefault="00DD65DA" w:rsidP="00234FAD">
      <w:pPr>
        <w:jc w:val="both"/>
        <w:rPr>
          <w:rFonts w:ascii="Arial" w:hAnsi="Arial" w:cs="Arial"/>
          <w:sz w:val="20"/>
          <w:szCs w:val="20"/>
        </w:rPr>
      </w:pPr>
    </w:p>
    <w:p w14:paraId="46059D5D" w14:textId="7E43DD85" w:rsidR="00DD65DA" w:rsidRPr="00EA1F3B" w:rsidRDefault="00DD65DA" w:rsidP="00234FAD">
      <w:pPr>
        <w:jc w:val="both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na straně jedné jako „kupující“</w:t>
      </w:r>
    </w:p>
    <w:p w14:paraId="6A828AC8" w14:textId="77777777" w:rsidR="00C85054" w:rsidRDefault="00C85054" w:rsidP="00234FAD">
      <w:pPr>
        <w:jc w:val="both"/>
        <w:rPr>
          <w:rFonts w:ascii="Arial" w:hAnsi="Arial" w:cs="Arial"/>
          <w:sz w:val="20"/>
          <w:szCs w:val="20"/>
        </w:rPr>
      </w:pPr>
    </w:p>
    <w:p w14:paraId="60C9FFEA" w14:textId="1D308C49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14:paraId="7CFEE388" w14:textId="77777777" w:rsidR="00837F74" w:rsidRPr="00EA1F3B" w:rsidRDefault="00837F74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1C15E0" w:rsidRPr="00167AE5" w14:paraId="155EFFD6" w14:textId="77777777" w:rsidTr="00175F66">
        <w:trPr>
          <w:trHeight w:val="436"/>
        </w:trPr>
        <w:tc>
          <w:tcPr>
            <w:tcW w:w="8613" w:type="dxa"/>
            <w:gridSpan w:val="2"/>
            <w:vAlign w:val="center"/>
          </w:tcPr>
          <w:p w14:paraId="777D1A18" w14:textId="220626F2" w:rsidR="001C15E0" w:rsidRPr="00AB542F" w:rsidRDefault="001C15E0" w:rsidP="00175F66">
            <w:pPr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Název</w:t>
            </w:r>
            <w:r w:rsidRPr="00EA1F3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prodávajícího</w:t>
            </w:r>
            <w:r w:rsidRPr="00EA1F3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  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183CDE3E" w14:textId="77777777" w:rsidTr="00175F66">
        <w:tc>
          <w:tcPr>
            <w:tcW w:w="2235" w:type="dxa"/>
            <w:vAlign w:val="center"/>
          </w:tcPr>
          <w:p w14:paraId="7889649E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49E60439" w14:textId="5E9BFA8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5E96A5D1" w14:textId="77777777" w:rsidTr="00175F66">
        <w:tc>
          <w:tcPr>
            <w:tcW w:w="2235" w:type="dxa"/>
            <w:vAlign w:val="center"/>
          </w:tcPr>
          <w:p w14:paraId="7226BAB3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52D55E7C" w14:textId="59338FBB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17E749DD" w14:textId="77777777" w:rsidTr="00175F66">
        <w:tc>
          <w:tcPr>
            <w:tcW w:w="2235" w:type="dxa"/>
            <w:vAlign w:val="center"/>
          </w:tcPr>
          <w:p w14:paraId="54643CE8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24818565" w14:textId="5975D633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27C0A553" w14:textId="77777777" w:rsidTr="00175F66">
        <w:tc>
          <w:tcPr>
            <w:tcW w:w="2235" w:type="dxa"/>
            <w:vAlign w:val="center"/>
          </w:tcPr>
          <w:p w14:paraId="1F09526B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43AB9003" w14:textId="627EB6EC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091752F6" w14:textId="77777777" w:rsidTr="00175F66">
        <w:tc>
          <w:tcPr>
            <w:tcW w:w="2235" w:type="dxa"/>
            <w:vAlign w:val="center"/>
          </w:tcPr>
          <w:p w14:paraId="249319A6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378" w:type="dxa"/>
            <w:vAlign w:val="center"/>
          </w:tcPr>
          <w:p w14:paraId="3A4BCD7F" w14:textId="52ED5492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15DDCCCA" w14:textId="77777777" w:rsidTr="00175F66">
        <w:tc>
          <w:tcPr>
            <w:tcW w:w="2235" w:type="dxa"/>
            <w:vAlign w:val="center"/>
          </w:tcPr>
          <w:p w14:paraId="5ED66854" w14:textId="77777777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378" w:type="dxa"/>
            <w:vAlign w:val="center"/>
          </w:tcPr>
          <w:p w14:paraId="626D4ADC" w14:textId="1CD19A47" w:rsidR="001C15E0" w:rsidRPr="00EA1F3B" w:rsidRDefault="001C15E0" w:rsidP="00175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7BF8CF75" w14:textId="77777777" w:rsidTr="00175F66">
        <w:tc>
          <w:tcPr>
            <w:tcW w:w="8613" w:type="dxa"/>
            <w:gridSpan w:val="2"/>
            <w:vAlign w:val="center"/>
          </w:tcPr>
          <w:p w14:paraId="79062650" w14:textId="21C99DFC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 obchodním rejstříku, vedeném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soudem v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, oddíl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, vložka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75636316" w14:textId="77777777" w:rsidTr="00175F66">
        <w:tc>
          <w:tcPr>
            <w:tcW w:w="8613" w:type="dxa"/>
            <w:gridSpan w:val="2"/>
            <w:vAlign w:val="center"/>
          </w:tcPr>
          <w:p w14:paraId="133BBA36" w14:textId="7F3C2116" w:rsidR="001C15E0" w:rsidRPr="00EA1F3B" w:rsidRDefault="001C15E0" w:rsidP="00175F66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eastAsia="Calibri" w:hAnsi="Arial" w:cs="Arial"/>
                <w:sz w:val="20"/>
                <w:szCs w:val="20"/>
              </w:rPr>
              <w:t xml:space="preserve">je / není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vybere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1F3B">
              <w:rPr>
                <w:rFonts w:ascii="Arial" w:eastAsia="Calibri" w:hAnsi="Arial" w:cs="Arial"/>
                <w:sz w:val="20"/>
                <w:szCs w:val="20"/>
              </w:rPr>
              <w:t xml:space="preserve">plátcem DPH </w:t>
            </w:r>
          </w:p>
        </w:tc>
      </w:tr>
      <w:tr w:rsidR="001C15E0" w:rsidRPr="00167AE5" w14:paraId="3F7C741F" w14:textId="77777777" w:rsidTr="00175F66">
        <w:tc>
          <w:tcPr>
            <w:tcW w:w="8613" w:type="dxa"/>
            <w:gridSpan w:val="2"/>
            <w:vAlign w:val="center"/>
          </w:tcPr>
          <w:p w14:paraId="00DD290C" w14:textId="77777777" w:rsidR="001C15E0" w:rsidRPr="00EA1F3B" w:rsidRDefault="001C15E0" w:rsidP="00175F6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15E0" w:rsidRPr="00167AE5" w14:paraId="4EB8240E" w14:textId="77777777" w:rsidTr="00175F66">
        <w:tc>
          <w:tcPr>
            <w:tcW w:w="8613" w:type="dxa"/>
            <w:gridSpan w:val="2"/>
            <w:vAlign w:val="center"/>
          </w:tcPr>
          <w:p w14:paraId="247F9D09" w14:textId="45538F7B" w:rsidR="001C15E0" w:rsidRPr="00EA1F3B" w:rsidRDefault="001C15E0" w:rsidP="00175F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Kontaktní osoba:             </w:t>
            </w:r>
            <w:r w:rsidRPr="00AB542F">
              <w:rPr>
                <w:rFonts w:ascii="Arial" w:hAnsi="Arial"/>
                <w:sz w:val="20"/>
                <w:highlight w:val="green"/>
                <w:lang w:val="en-US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4775A3F5" w14:textId="77777777" w:rsidTr="00175F66">
        <w:tc>
          <w:tcPr>
            <w:tcW w:w="8613" w:type="dxa"/>
            <w:gridSpan w:val="2"/>
            <w:vAlign w:val="center"/>
          </w:tcPr>
          <w:p w14:paraId="094C195C" w14:textId="1120D439" w:rsidR="001C15E0" w:rsidRPr="00EA1F3B" w:rsidRDefault="001C15E0" w:rsidP="00175F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Email:                              </w:t>
            </w:r>
            <w:r w:rsidRPr="00AB542F">
              <w:rPr>
                <w:rFonts w:ascii="Arial" w:hAnsi="Arial"/>
                <w:sz w:val="20"/>
                <w:highlight w:val="green"/>
                <w:lang w:val="en-US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1C15E0" w:rsidRPr="00167AE5" w14:paraId="66BE981C" w14:textId="77777777" w:rsidTr="00175F66">
        <w:tc>
          <w:tcPr>
            <w:tcW w:w="8613" w:type="dxa"/>
            <w:gridSpan w:val="2"/>
            <w:vAlign w:val="center"/>
          </w:tcPr>
          <w:p w14:paraId="071FB710" w14:textId="3A19BB6F" w:rsidR="001C15E0" w:rsidRPr="00EA1F3B" w:rsidRDefault="001C15E0" w:rsidP="00175F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Telefonní číslo:               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3EACEF74" w14:textId="77777777" w:rsidR="00715159" w:rsidRDefault="00715159" w:rsidP="00234FAD">
      <w:pPr>
        <w:jc w:val="both"/>
        <w:rPr>
          <w:rFonts w:ascii="Arial" w:hAnsi="Arial" w:cs="Arial"/>
          <w:sz w:val="20"/>
          <w:szCs w:val="20"/>
        </w:rPr>
      </w:pPr>
    </w:p>
    <w:p w14:paraId="0B6B0EC2" w14:textId="77777777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na straně druhé jako „</w:t>
      </w:r>
      <w:r w:rsidR="00084CB2">
        <w:rPr>
          <w:rFonts w:ascii="Arial" w:hAnsi="Arial" w:cs="Arial"/>
          <w:sz w:val="20"/>
          <w:szCs w:val="20"/>
        </w:rPr>
        <w:t>prodávající</w:t>
      </w:r>
      <w:r w:rsidRPr="00EA1F3B">
        <w:rPr>
          <w:rFonts w:ascii="Arial" w:hAnsi="Arial" w:cs="Arial"/>
          <w:sz w:val="20"/>
          <w:szCs w:val="20"/>
        </w:rPr>
        <w:t>“</w:t>
      </w:r>
    </w:p>
    <w:p w14:paraId="2521E53F" w14:textId="77777777" w:rsidR="007D0DA0" w:rsidRPr="00EA1F3B" w:rsidRDefault="007D0DA0" w:rsidP="007D0DA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0646147" w14:textId="77777777" w:rsidR="00BC7C95" w:rsidRPr="00EA1F3B" w:rsidRDefault="00BC7C95" w:rsidP="00234FAD">
      <w:pPr>
        <w:jc w:val="both"/>
        <w:rPr>
          <w:rFonts w:ascii="Arial" w:hAnsi="Arial" w:cs="Arial"/>
          <w:sz w:val="20"/>
          <w:szCs w:val="20"/>
        </w:rPr>
      </w:pPr>
    </w:p>
    <w:p w14:paraId="45F4ADE5" w14:textId="77777777" w:rsidR="00E91BEB" w:rsidRPr="00EA1F3B" w:rsidRDefault="00234FAD" w:rsidP="00234FAD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v souladu </w:t>
      </w:r>
      <w:r w:rsidR="003C40FC" w:rsidRPr="00EA1F3B">
        <w:rPr>
          <w:rFonts w:ascii="Arial" w:hAnsi="Arial" w:cs="Arial"/>
          <w:sz w:val="20"/>
          <w:szCs w:val="20"/>
        </w:rPr>
        <w:t>se zákonem</w:t>
      </w:r>
      <w:r w:rsidRPr="00EA1F3B">
        <w:rPr>
          <w:rFonts w:ascii="Arial" w:hAnsi="Arial" w:cs="Arial"/>
          <w:sz w:val="20"/>
          <w:szCs w:val="20"/>
        </w:rPr>
        <w:t> č. </w:t>
      </w:r>
      <w:r w:rsidR="006857D7" w:rsidRPr="00EA1F3B">
        <w:rPr>
          <w:rFonts w:ascii="Arial" w:hAnsi="Arial" w:cs="Arial"/>
          <w:sz w:val="20"/>
          <w:szCs w:val="20"/>
        </w:rPr>
        <w:t>89/2012</w:t>
      </w:r>
      <w:r w:rsidRPr="00EA1F3B">
        <w:rPr>
          <w:rFonts w:ascii="Arial" w:hAnsi="Arial" w:cs="Arial"/>
          <w:sz w:val="20"/>
          <w:szCs w:val="20"/>
        </w:rPr>
        <w:t xml:space="preserve"> Sb., ob</w:t>
      </w:r>
      <w:r w:rsidR="006857D7" w:rsidRPr="00EA1F3B">
        <w:rPr>
          <w:rFonts w:ascii="Arial" w:hAnsi="Arial" w:cs="Arial"/>
          <w:sz w:val="20"/>
          <w:szCs w:val="20"/>
        </w:rPr>
        <w:t>čansk</w:t>
      </w:r>
      <w:r w:rsidR="003C40FC" w:rsidRPr="00EA1F3B">
        <w:rPr>
          <w:rFonts w:ascii="Arial" w:hAnsi="Arial" w:cs="Arial"/>
          <w:sz w:val="20"/>
          <w:szCs w:val="20"/>
        </w:rPr>
        <w:t>ý</w:t>
      </w:r>
      <w:r w:rsidRPr="00EA1F3B">
        <w:rPr>
          <w:rFonts w:ascii="Arial" w:hAnsi="Arial" w:cs="Arial"/>
          <w:sz w:val="20"/>
          <w:szCs w:val="20"/>
        </w:rPr>
        <w:t xml:space="preserve"> zákoní</w:t>
      </w:r>
      <w:r w:rsidR="003C40FC" w:rsidRPr="00EA1F3B">
        <w:rPr>
          <w:rFonts w:ascii="Arial" w:hAnsi="Arial" w:cs="Arial"/>
          <w:sz w:val="20"/>
          <w:szCs w:val="20"/>
        </w:rPr>
        <w:t>k</w:t>
      </w:r>
      <w:r w:rsidRPr="00EA1F3B">
        <w:rPr>
          <w:rFonts w:ascii="Arial" w:hAnsi="Arial" w:cs="Arial"/>
          <w:sz w:val="20"/>
          <w:szCs w:val="20"/>
        </w:rPr>
        <w:t>, (dále jen „</w:t>
      </w:r>
      <w:r w:rsidR="006857D7" w:rsidRPr="00EA1F3B">
        <w:rPr>
          <w:rFonts w:ascii="Arial" w:hAnsi="Arial" w:cs="Arial"/>
          <w:sz w:val="20"/>
          <w:szCs w:val="20"/>
        </w:rPr>
        <w:t>občanský</w:t>
      </w:r>
      <w:r w:rsidRPr="00EA1F3B">
        <w:rPr>
          <w:rFonts w:ascii="Arial" w:hAnsi="Arial" w:cs="Arial"/>
          <w:sz w:val="20"/>
          <w:szCs w:val="20"/>
        </w:rPr>
        <w:t xml:space="preserve"> zákoník“), </w:t>
      </w:r>
    </w:p>
    <w:p w14:paraId="56C00082" w14:textId="77777777" w:rsidR="00234FAD" w:rsidRPr="00EA1F3B" w:rsidRDefault="00234FAD" w:rsidP="00234FAD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 w:rsidR="00536C00">
        <w:rPr>
          <w:rFonts w:ascii="Arial" w:hAnsi="Arial" w:cs="Arial"/>
          <w:b/>
          <w:sz w:val="20"/>
          <w:szCs w:val="20"/>
        </w:rPr>
        <w:t>S</w:t>
      </w:r>
      <w:r w:rsidR="00715159">
        <w:rPr>
          <w:rFonts w:ascii="Arial" w:hAnsi="Arial" w:cs="Arial"/>
          <w:b/>
          <w:sz w:val="20"/>
          <w:szCs w:val="20"/>
        </w:rPr>
        <w:t>mlouvu</w:t>
      </w:r>
      <w:r w:rsidR="00933161" w:rsidRPr="00933161">
        <w:rPr>
          <w:rFonts w:ascii="Arial" w:hAnsi="Arial" w:cs="Arial"/>
          <w:b/>
          <w:sz w:val="20"/>
          <w:szCs w:val="20"/>
        </w:rPr>
        <w:t xml:space="preserve"> na </w:t>
      </w:r>
      <w:r w:rsidR="008F7243">
        <w:rPr>
          <w:rFonts w:ascii="Arial" w:hAnsi="Arial" w:cs="Arial"/>
          <w:b/>
          <w:sz w:val="20"/>
          <w:szCs w:val="20"/>
        </w:rPr>
        <w:t>dodávky</w:t>
      </w:r>
      <w:r w:rsidR="00D64A26">
        <w:rPr>
          <w:rFonts w:ascii="Arial" w:hAnsi="Arial" w:cs="Arial"/>
          <w:b/>
          <w:sz w:val="20"/>
          <w:szCs w:val="20"/>
        </w:rPr>
        <w:t xml:space="preserve"> kancelářských potřeb </w:t>
      </w:r>
      <w:r w:rsidRPr="00EA1F3B">
        <w:rPr>
          <w:rFonts w:ascii="Arial" w:hAnsi="Arial" w:cs="Arial"/>
          <w:sz w:val="20"/>
          <w:szCs w:val="20"/>
        </w:rPr>
        <w:t>(dále jen „smlouva“).</w:t>
      </w:r>
    </w:p>
    <w:p w14:paraId="1EE05EA9" w14:textId="77777777" w:rsidR="002863A9" w:rsidRDefault="002863A9" w:rsidP="00234FAD">
      <w:pPr>
        <w:jc w:val="center"/>
        <w:rPr>
          <w:rFonts w:ascii="Arial" w:hAnsi="Arial" w:cs="Arial"/>
          <w:sz w:val="20"/>
          <w:szCs w:val="20"/>
        </w:rPr>
      </w:pPr>
    </w:p>
    <w:p w14:paraId="422F46E3" w14:textId="77777777" w:rsidR="00234FAD" w:rsidRPr="00BC127F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>Článek I.</w:t>
      </w:r>
    </w:p>
    <w:p w14:paraId="2ABF47CF" w14:textId="77777777" w:rsidR="00234FAD" w:rsidRDefault="00933161" w:rsidP="00234F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</w:t>
      </w:r>
      <w:r w:rsidR="00234FAD" w:rsidRPr="00BC127F">
        <w:rPr>
          <w:rFonts w:ascii="Arial" w:hAnsi="Arial" w:cs="Arial"/>
          <w:b/>
          <w:sz w:val="20"/>
          <w:szCs w:val="20"/>
        </w:rPr>
        <w:t>ředmět smlouvy</w:t>
      </w:r>
    </w:p>
    <w:p w14:paraId="0732A5C5" w14:textId="77777777" w:rsidR="00822FDA" w:rsidRPr="00822FDA" w:rsidRDefault="00822FDA" w:rsidP="00234FAD">
      <w:pPr>
        <w:jc w:val="center"/>
        <w:rPr>
          <w:rFonts w:ascii="Arial" w:hAnsi="Arial" w:cs="Arial"/>
          <w:sz w:val="20"/>
          <w:szCs w:val="20"/>
        </w:rPr>
      </w:pPr>
    </w:p>
    <w:p w14:paraId="3D0E3AAD" w14:textId="77777777" w:rsidR="00933161" w:rsidRDefault="00933161" w:rsidP="00B91A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stanovení právního rámce pro </w:t>
      </w:r>
      <w:r w:rsidR="00D64A26">
        <w:rPr>
          <w:rFonts w:ascii="Arial" w:hAnsi="Arial" w:cs="Arial"/>
          <w:sz w:val="20"/>
          <w:szCs w:val="20"/>
        </w:rPr>
        <w:t>dodávky kancelářských potřeb</w:t>
      </w:r>
      <w:r>
        <w:rPr>
          <w:rFonts w:ascii="Arial" w:hAnsi="Arial" w:cs="Arial"/>
          <w:sz w:val="20"/>
          <w:szCs w:val="20"/>
        </w:rPr>
        <w:t xml:space="preserve"> </w:t>
      </w:r>
      <w:r w:rsidR="008F7243">
        <w:rPr>
          <w:rFonts w:ascii="Arial" w:hAnsi="Arial" w:cs="Arial"/>
          <w:sz w:val="20"/>
          <w:szCs w:val="20"/>
        </w:rPr>
        <w:t xml:space="preserve">a spotřebního materiálu (dále jen „kancelářské potřeby“) </w:t>
      </w:r>
      <w:r>
        <w:rPr>
          <w:rFonts w:ascii="Arial" w:hAnsi="Arial" w:cs="Arial"/>
          <w:sz w:val="20"/>
          <w:szCs w:val="20"/>
        </w:rPr>
        <w:t xml:space="preserve">a úprava práv a povinností smluvních stran při </w:t>
      </w:r>
      <w:r w:rsidR="007D0DA0">
        <w:rPr>
          <w:rFonts w:ascii="Arial" w:hAnsi="Arial" w:cs="Arial"/>
          <w:sz w:val="20"/>
          <w:szCs w:val="20"/>
        </w:rPr>
        <w:t>realizaci</w:t>
      </w:r>
      <w:r>
        <w:rPr>
          <w:rFonts w:ascii="Arial" w:hAnsi="Arial" w:cs="Arial"/>
          <w:sz w:val="20"/>
          <w:szCs w:val="20"/>
        </w:rPr>
        <w:t xml:space="preserve"> jednotlivých </w:t>
      </w:r>
      <w:r w:rsidR="008B27EA">
        <w:rPr>
          <w:rFonts w:ascii="Arial" w:hAnsi="Arial" w:cs="Arial"/>
          <w:sz w:val="20"/>
          <w:szCs w:val="20"/>
        </w:rPr>
        <w:t>objednávek</w:t>
      </w:r>
      <w:r w:rsidR="00C135B3">
        <w:rPr>
          <w:rFonts w:ascii="Arial" w:hAnsi="Arial" w:cs="Arial"/>
          <w:sz w:val="20"/>
          <w:szCs w:val="20"/>
        </w:rPr>
        <w:t xml:space="preserve"> dle této smlouvy</w:t>
      </w:r>
      <w:r>
        <w:rPr>
          <w:rFonts w:ascii="Arial" w:hAnsi="Arial" w:cs="Arial"/>
          <w:sz w:val="20"/>
          <w:szCs w:val="20"/>
        </w:rPr>
        <w:t>.</w:t>
      </w:r>
    </w:p>
    <w:p w14:paraId="65EDDCF5" w14:textId="3A3E397F" w:rsidR="00C82C09" w:rsidRPr="00084CB2" w:rsidRDefault="00270668" w:rsidP="00B91A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84CB2">
        <w:rPr>
          <w:rFonts w:ascii="Arial" w:hAnsi="Arial" w:cs="Arial"/>
          <w:sz w:val="20"/>
          <w:szCs w:val="20"/>
        </w:rPr>
        <w:t xml:space="preserve">Předmětem </w:t>
      </w:r>
      <w:r w:rsidR="000A68D0" w:rsidRPr="00084CB2">
        <w:rPr>
          <w:rFonts w:ascii="Arial" w:hAnsi="Arial" w:cs="Arial"/>
          <w:sz w:val="20"/>
          <w:szCs w:val="20"/>
        </w:rPr>
        <w:t>této smlouvy je</w:t>
      </w:r>
      <w:r w:rsidR="00933161" w:rsidRPr="00084CB2">
        <w:rPr>
          <w:rFonts w:ascii="Arial" w:hAnsi="Arial" w:cs="Arial"/>
          <w:sz w:val="20"/>
          <w:szCs w:val="20"/>
        </w:rPr>
        <w:t xml:space="preserve"> </w:t>
      </w:r>
      <w:r w:rsidR="00DD65DA">
        <w:rPr>
          <w:rFonts w:ascii="Arial" w:hAnsi="Arial" w:cs="Arial"/>
          <w:sz w:val="20"/>
          <w:szCs w:val="20"/>
        </w:rPr>
        <w:t>povinnost</w:t>
      </w:r>
      <w:r w:rsidR="00DD65DA" w:rsidRPr="00084CB2">
        <w:rPr>
          <w:rFonts w:ascii="Arial" w:hAnsi="Arial" w:cs="Arial"/>
          <w:sz w:val="20"/>
          <w:szCs w:val="20"/>
        </w:rPr>
        <w:t xml:space="preserve"> </w:t>
      </w:r>
      <w:r w:rsidR="00084CB2" w:rsidRPr="00084CB2">
        <w:rPr>
          <w:rFonts w:ascii="Arial" w:hAnsi="Arial" w:cs="Arial"/>
          <w:sz w:val="20"/>
          <w:szCs w:val="20"/>
        </w:rPr>
        <w:t xml:space="preserve">prodávajícího </w:t>
      </w:r>
      <w:r w:rsidR="00D64A26" w:rsidRPr="00084CB2">
        <w:rPr>
          <w:rFonts w:ascii="Arial" w:hAnsi="Arial" w:cs="Arial"/>
          <w:sz w:val="20"/>
          <w:szCs w:val="20"/>
        </w:rPr>
        <w:t xml:space="preserve">dodat </w:t>
      </w:r>
      <w:r w:rsidR="00084CB2" w:rsidRPr="00084CB2">
        <w:rPr>
          <w:rFonts w:ascii="Arial" w:hAnsi="Arial" w:cs="Arial"/>
          <w:sz w:val="20"/>
          <w:szCs w:val="20"/>
        </w:rPr>
        <w:t xml:space="preserve">kupujícímu </w:t>
      </w:r>
      <w:r w:rsidR="00CC4956">
        <w:rPr>
          <w:rFonts w:ascii="Arial" w:hAnsi="Arial" w:cs="Arial"/>
          <w:sz w:val="20"/>
          <w:szCs w:val="20"/>
        </w:rPr>
        <w:t xml:space="preserve">nové a plně funkční </w:t>
      </w:r>
      <w:r w:rsidR="00D64A26" w:rsidRPr="00084CB2">
        <w:rPr>
          <w:rFonts w:ascii="Arial" w:hAnsi="Arial" w:cs="Arial"/>
          <w:sz w:val="20"/>
          <w:szCs w:val="20"/>
        </w:rPr>
        <w:t>kancelářské potřeby</w:t>
      </w:r>
      <w:r w:rsidR="00084CB2" w:rsidRPr="00084CB2">
        <w:rPr>
          <w:rFonts w:ascii="Arial" w:hAnsi="Arial" w:cs="Arial"/>
          <w:sz w:val="20"/>
          <w:szCs w:val="20"/>
        </w:rPr>
        <w:t xml:space="preserve"> uvedené v Příloze č. 1 – Cenová specifikace, případně uvedené v Katalogu zboží prodávajícího, který se stává nedílnou součástí této smlouvy jako Příloha č. 2 </w:t>
      </w:r>
      <w:r w:rsidR="00D64A26" w:rsidRPr="00084CB2">
        <w:rPr>
          <w:rFonts w:ascii="Arial" w:hAnsi="Arial" w:cs="Arial"/>
          <w:sz w:val="20"/>
          <w:szCs w:val="20"/>
        </w:rPr>
        <w:t>(dále jen „zboží“)</w:t>
      </w:r>
      <w:r w:rsidR="00084CB2">
        <w:rPr>
          <w:rFonts w:ascii="Arial" w:hAnsi="Arial" w:cs="Arial"/>
          <w:sz w:val="20"/>
          <w:szCs w:val="20"/>
        </w:rPr>
        <w:t>,</w:t>
      </w:r>
      <w:r w:rsidR="00D64A26" w:rsidRPr="00084CB2">
        <w:rPr>
          <w:rFonts w:ascii="Arial" w:hAnsi="Arial" w:cs="Arial"/>
          <w:sz w:val="20"/>
          <w:szCs w:val="20"/>
        </w:rPr>
        <w:t xml:space="preserve"> </w:t>
      </w:r>
      <w:r w:rsidR="00084CB2" w:rsidRPr="00084CB2">
        <w:rPr>
          <w:rFonts w:ascii="Arial" w:hAnsi="Arial" w:cs="Arial"/>
          <w:sz w:val="20"/>
          <w:szCs w:val="20"/>
        </w:rPr>
        <w:t xml:space="preserve">a převést na něj vlastnické právo </w:t>
      </w:r>
      <w:r w:rsidR="00D64A26" w:rsidRPr="00084CB2">
        <w:rPr>
          <w:rFonts w:ascii="Arial" w:hAnsi="Arial" w:cs="Arial"/>
          <w:sz w:val="20"/>
          <w:szCs w:val="20"/>
        </w:rPr>
        <w:t xml:space="preserve">a </w:t>
      </w:r>
      <w:r w:rsidR="005F3C2C">
        <w:rPr>
          <w:rFonts w:ascii="Arial" w:hAnsi="Arial" w:cs="Arial"/>
          <w:sz w:val="20"/>
          <w:szCs w:val="20"/>
        </w:rPr>
        <w:t xml:space="preserve">dále </w:t>
      </w:r>
      <w:r w:rsidR="00DD65DA">
        <w:rPr>
          <w:rFonts w:ascii="Arial" w:hAnsi="Arial" w:cs="Arial"/>
          <w:sz w:val="20"/>
          <w:szCs w:val="20"/>
        </w:rPr>
        <w:t>povinnost</w:t>
      </w:r>
      <w:r w:rsidR="00DD65DA" w:rsidRPr="00084CB2">
        <w:rPr>
          <w:rFonts w:ascii="Arial" w:hAnsi="Arial" w:cs="Arial"/>
          <w:sz w:val="20"/>
          <w:szCs w:val="20"/>
        </w:rPr>
        <w:t xml:space="preserve"> </w:t>
      </w:r>
      <w:r w:rsidR="00084CB2" w:rsidRPr="00084CB2">
        <w:rPr>
          <w:rFonts w:ascii="Arial" w:hAnsi="Arial" w:cs="Arial"/>
          <w:sz w:val="20"/>
          <w:szCs w:val="20"/>
        </w:rPr>
        <w:t>kupujícího</w:t>
      </w:r>
      <w:r w:rsidR="00084CB2" w:rsidRPr="00084CB2">
        <w:t xml:space="preserve"> </w:t>
      </w:r>
      <w:r w:rsidR="00084CB2">
        <w:rPr>
          <w:rFonts w:ascii="Arial" w:hAnsi="Arial" w:cs="Arial"/>
          <w:sz w:val="20"/>
          <w:szCs w:val="20"/>
        </w:rPr>
        <w:t xml:space="preserve">řádně a včas dodané zboží </w:t>
      </w:r>
      <w:r w:rsidR="00084CB2" w:rsidRPr="00084CB2">
        <w:rPr>
          <w:rFonts w:ascii="Arial" w:hAnsi="Arial" w:cs="Arial"/>
          <w:sz w:val="20"/>
          <w:szCs w:val="20"/>
        </w:rPr>
        <w:t xml:space="preserve">převzít a uhradit </w:t>
      </w:r>
      <w:r w:rsidR="00084CB2">
        <w:rPr>
          <w:rFonts w:ascii="Arial" w:hAnsi="Arial" w:cs="Arial"/>
          <w:sz w:val="20"/>
          <w:szCs w:val="20"/>
        </w:rPr>
        <w:t>prodávajícímu sjednanou kupní cenu</w:t>
      </w:r>
      <w:r w:rsidR="00933161" w:rsidRPr="00084CB2">
        <w:rPr>
          <w:rFonts w:ascii="Arial" w:hAnsi="Arial" w:cs="Arial"/>
          <w:sz w:val="20"/>
          <w:szCs w:val="20"/>
        </w:rPr>
        <w:t>, to vše za podmínek uvedených v této smlouvě, na základě které budou uzavírány</w:t>
      </w:r>
      <w:r w:rsidR="00C82C09" w:rsidRPr="00084CB2">
        <w:rPr>
          <w:rFonts w:ascii="Arial" w:hAnsi="Arial" w:cs="Arial"/>
          <w:sz w:val="20"/>
          <w:szCs w:val="20"/>
        </w:rPr>
        <w:t xml:space="preserve"> </w:t>
      </w:r>
      <w:r w:rsidR="008B27EA" w:rsidRPr="00084CB2">
        <w:rPr>
          <w:rFonts w:ascii="Arial" w:hAnsi="Arial" w:cs="Arial"/>
          <w:sz w:val="20"/>
          <w:szCs w:val="20"/>
        </w:rPr>
        <w:t>jednotlivé objednávky</w:t>
      </w:r>
      <w:r w:rsidR="00C82C09" w:rsidRPr="00084CB2">
        <w:rPr>
          <w:rFonts w:ascii="Arial" w:hAnsi="Arial" w:cs="Arial"/>
          <w:sz w:val="20"/>
          <w:szCs w:val="20"/>
        </w:rPr>
        <w:t>.</w:t>
      </w:r>
    </w:p>
    <w:p w14:paraId="7142823C" w14:textId="77777777" w:rsidR="00715E3E" w:rsidRPr="008B27EA" w:rsidRDefault="00715E3E" w:rsidP="00B91A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27EA">
        <w:rPr>
          <w:rFonts w:ascii="Arial" w:hAnsi="Arial" w:cs="Arial"/>
          <w:sz w:val="20"/>
          <w:szCs w:val="20"/>
        </w:rPr>
        <w:t xml:space="preserve">Smluvní strany berou na vědomí, že </w:t>
      </w:r>
      <w:r w:rsidR="00454FD9">
        <w:rPr>
          <w:rFonts w:ascii="Arial" w:hAnsi="Arial" w:cs="Arial"/>
          <w:sz w:val="20"/>
          <w:szCs w:val="20"/>
        </w:rPr>
        <w:t>kupující</w:t>
      </w:r>
      <w:r w:rsidRPr="008B27EA">
        <w:rPr>
          <w:rFonts w:ascii="Arial" w:hAnsi="Arial" w:cs="Arial"/>
          <w:sz w:val="20"/>
          <w:szCs w:val="20"/>
        </w:rPr>
        <w:t xml:space="preserve"> je op</w:t>
      </w:r>
      <w:r w:rsidR="00454FD9">
        <w:rPr>
          <w:rFonts w:ascii="Arial" w:hAnsi="Arial" w:cs="Arial"/>
          <w:sz w:val="20"/>
          <w:szCs w:val="20"/>
        </w:rPr>
        <w:t>rávněn objednávat zboží</w:t>
      </w:r>
      <w:r w:rsidRPr="008B27EA">
        <w:rPr>
          <w:rFonts w:ascii="Arial" w:hAnsi="Arial" w:cs="Arial"/>
          <w:sz w:val="20"/>
          <w:szCs w:val="20"/>
        </w:rPr>
        <w:t xml:space="preserve"> na základě této smlouvy </w:t>
      </w:r>
      <w:r w:rsidR="008B27EA">
        <w:rPr>
          <w:rFonts w:ascii="Arial" w:hAnsi="Arial" w:cs="Arial"/>
          <w:sz w:val="20"/>
          <w:szCs w:val="20"/>
        </w:rPr>
        <w:t>zcela dle svých aktuálních</w:t>
      </w:r>
      <w:r w:rsidRPr="008B27EA">
        <w:rPr>
          <w:rFonts w:ascii="Arial" w:hAnsi="Arial" w:cs="Arial"/>
          <w:sz w:val="20"/>
          <w:szCs w:val="20"/>
        </w:rPr>
        <w:t xml:space="preserve"> potřeb.</w:t>
      </w:r>
    </w:p>
    <w:p w14:paraId="1F8B32D5" w14:textId="77777777" w:rsidR="000C533D" w:rsidRDefault="000C533D" w:rsidP="000C533D">
      <w:pPr>
        <w:ind w:left="1070"/>
        <w:rPr>
          <w:rFonts w:ascii="Arial" w:hAnsi="Arial" w:cs="Arial"/>
          <w:sz w:val="20"/>
          <w:szCs w:val="20"/>
        </w:rPr>
      </w:pPr>
    </w:p>
    <w:p w14:paraId="3A29D2BF" w14:textId="77777777" w:rsidR="00E57721" w:rsidRPr="000C533D" w:rsidRDefault="00E57721" w:rsidP="000C533D">
      <w:pPr>
        <w:ind w:left="1070"/>
        <w:rPr>
          <w:rFonts w:ascii="Arial" w:hAnsi="Arial" w:cs="Arial"/>
          <w:sz w:val="20"/>
          <w:szCs w:val="20"/>
        </w:rPr>
      </w:pPr>
    </w:p>
    <w:p w14:paraId="7186BA28" w14:textId="77777777" w:rsidR="000C533D" w:rsidRPr="00EA1F3B" w:rsidRDefault="000C533D" w:rsidP="000C533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Článek II.</w:t>
      </w:r>
    </w:p>
    <w:p w14:paraId="58A08964" w14:textId="77777777" w:rsidR="0069064A" w:rsidRDefault="0069064A" w:rsidP="006906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 uzavírání jednotlivých objednávek</w:t>
      </w:r>
    </w:p>
    <w:p w14:paraId="21C39AB8" w14:textId="77777777" w:rsidR="00822FDA" w:rsidRPr="00822FDA" w:rsidRDefault="00822FDA" w:rsidP="0069064A">
      <w:pPr>
        <w:jc w:val="center"/>
        <w:rPr>
          <w:rFonts w:ascii="Arial" w:hAnsi="Arial" w:cs="Arial"/>
          <w:sz w:val="20"/>
          <w:szCs w:val="20"/>
        </w:rPr>
      </w:pPr>
    </w:p>
    <w:p w14:paraId="68135311" w14:textId="77777777" w:rsidR="00192ABF" w:rsidRDefault="0069064A" w:rsidP="00837F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Jednotlivé objednávky budou uzavírány na základě písemné výzvy </w:t>
      </w:r>
      <w:r w:rsidR="00454FD9">
        <w:rPr>
          <w:rFonts w:ascii="Arial" w:hAnsi="Arial" w:cs="Arial"/>
          <w:sz w:val="20"/>
          <w:szCs w:val="20"/>
        </w:rPr>
        <w:t>kupujícího</w:t>
      </w:r>
      <w:r w:rsidR="00192A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454FD9">
        <w:rPr>
          <w:rFonts w:ascii="Arial" w:hAnsi="Arial" w:cs="Arial"/>
          <w:sz w:val="20"/>
          <w:szCs w:val="20"/>
        </w:rPr>
        <w:t> dodání zboží</w:t>
      </w:r>
      <w:r>
        <w:rPr>
          <w:rFonts w:ascii="Arial" w:hAnsi="Arial" w:cs="Arial"/>
          <w:sz w:val="20"/>
          <w:szCs w:val="20"/>
        </w:rPr>
        <w:t xml:space="preserve"> </w:t>
      </w:r>
      <w:r w:rsidRPr="0069064A">
        <w:rPr>
          <w:rFonts w:ascii="Arial" w:hAnsi="Arial" w:cs="Arial"/>
          <w:sz w:val="20"/>
          <w:szCs w:val="20"/>
        </w:rPr>
        <w:t>a písemného p</w:t>
      </w:r>
      <w:r w:rsidR="00454FD9">
        <w:rPr>
          <w:rFonts w:ascii="Arial" w:hAnsi="Arial" w:cs="Arial"/>
          <w:sz w:val="20"/>
          <w:szCs w:val="20"/>
        </w:rPr>
        <w:t>otvrzení této výzvy prodávajícím</w:t>
      </w:r>
      <w:r>
        <w:rPr>
          <w:rFonts w:ascii="Arial" w:hAnsi="Arial" w:cs="Arial"/>
          <w:sz w:val="20"/>
          <w:szCs w:val="20"/>
        </w:rPr>
        <w:t>.</w:t>
      </w:r>
    </w:p>
    <w:p w14:paraId="4866A54B" w14:textId="77777777" w:rsidR="006A34A4" w:rsidRDefault="0069064A" w:rsidP="0021520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Písemná výzva k</w:t>
      </w:r>
      <w:r w:rsidR="00454FD9">
        <w:rPr>
          <w:rFonts w:ascii="Arial" w:hAnsi="Arial" w:cs="Arial"/>
          <w:sz w:val="20"/>
          <w:szCs w:val="20"/>
        </w:rPr>
        <w:t> dodávce zboží</w:t>
      </w:r>
      <w:r w:rsidR="006A34A4">
        <w:rPr>
          <w:rFonts w:ascii="Arial" w:hAnsi="Arial" w:cs="Arial"/>
          <w:sz w:val="20"/>
          <w:szCs w:val="20"/>
        </w:rPr>
        <w:t xml:space="preserve"> bude </w:t>
      </w:r>
      <w:r w:rsidR="005F3C2C">
        <w:rPr>
          <w:rFonts w:ascii="Arial" w:hAnsi="Arial" w:cs="Arial"/>
          <w:sz w:val="20"/>
          <w:szCs w:val="20"/>
        </w:rPr>
        <w:t xml:space="preserve">zasílána </w:t>
      </w:r>
      <w:r w:rsidR="006A34A4">
        <w:rPr>
          <w:rFonts w:ascii="Arial" w:hAnsi="Arial" w:cs="Arial"/>
          <w:sz w:val="20"/>
          <w:szCs w:val="20"/>
        </w:rPr>
        <w:t>na emailovou ad</w:t>
      </w:r>
      <w:r w:rsidR="00454FD9">
        <w:rPr>
          <w:rFonts w:ascii="Arial" w:hAnsi="Arial" w:cs="Arial"/>
          <w:sz w:val="20"/>
          <w:szCs w:val="20"/>
        </w:rPr>
        <w:t xml:space="preserve">resu kontaktní osoby </w:t>
      </w:r>
      <w:r w:rsidR="00AB1667">
        <w:rPr>
          <w:rFonts w:ascii="Arial" w:hAnsi="Arial" w:cs="Arial"/>
          <w:sz w:val="20"/>
          <w:szCs w:val="20"/>
        </w:rPr>
        <w:t xml:space="preserve">prodávajícího </w:t>
      </w:r>
      <w:r w:rsidR="00715159">
        <w:rPr>
          <w:rFonts w:ascii="Arial" w:hAnsi="Arial" w:cs="Arial"/>
          <w:sz w:val="20"/>
          <w:szCs w:val="20"/>
        </w:rPr>
        <w:t>(viz výše)</w:t>
      </w:r>
      <w:r w:rsidR="006A34A4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b</w:t>
      </w:r>
      <w:r w:rsidR="006A34A4">
        <w:rPr>
          <w:rFonts w:ascii="Arial" w:hAnsi="Arial" w:cs="Arial"/>
          <w:sz w:val="20"/>
          <w:szCs w:val="20"/>
        </w:rPr>
        <w:t>ude obsahovat minimálně tyto údaje:</w:t>
      </w:r>
    </w:p>
    <w:p w14:paraId="24DFFA3A" w14:textId="77777777" w:rsidR="00715E3E" w:rsidRDefault="00454FD9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kupujícího</w:t>
      </w:r>
      <w:r w:rsidR="006A34A4" w:rsidRPr="00715E3E">
        <w:rPr>
          <w:rFonts w:ascii="Arial" w:hAnsi="Arial" w:cs="Arial"/>
          <w:sz w:val="20"/>
          <w:szCs w:val="20"/>
        </w:rPr>
        <w:t xml:space="preserve">, </w:t>
      </w:r>
    </w:p>
    <w:p w14:paraId="3F8F3D97" w14:textId="77777777" w:rsidR="006A34A4" w:rsidRDefault="006A34A4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15E3E">
        <w:rPr>
          <w:rFonts w:ascii="Arial" w:hAnsi="Arial" w:cs="Arial"/>
          <w:sz w:val="20"/>
          <w:szCs w:val="20"/>
        </w:rPr>
        <w:t>označen</w:t>
      </w:r>
      <w:r w:rsidR="00C135B3">
        <w:rPr>
          <w:rFonts w:ascii="Arial" w:hAnsi="Arial" w:cs="Arial"/>
          <w:sz w:val="20"/>
          <w:szCs w:val="20"/>
        </w:rPr>
        <w:t>í</w:t>
      </w:r>
      <w:r w:rsidRPr="00715E3E">
        <w:rPr>
          <w:rFonts w:ascii="Arial" w:hAnsi="Arial" w:cs="Arial"/>
          <w:sz w:val="20"/>
          <w:szCs w:val="20"/>
        </w:rPr>
        <w:t xml:space="preserve"> rámcové smlouvy, na základě které je učiněna výzva,</w:t>
      </w:r>
    </w:p>
    <w:p w14:paraId="753A9E5F" w14:textId="77777777" w:rsidR="00715159" w:rsidRPr="00715E3E" w:rsidRDefault="00454FD9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osobu kupujícího</w:t>
      </w:r>
      <w:r w:rsidR="00715159">
        <w:rPr>
          <w:rFonts w:ascii="Arial" w:hAnsi="Arial" w:cs="Arial"/>
          <w:sz w:val="20"/>
          <w:szCs w:val="20"/>
        </w:rPr>
        <w:t>,</w:t>
      </w:r>
    </w:p>
    <w:p w14:paraId="64DA9E84" w14:textId="77777777" w:rsidR="00454FD9" w:rsidRPr="00454FD9" w:rsidRDefault="00454FD9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54FD9">
        <w:rPr>
          <w:rFonts w:ascii="Arial" w:hAnsi="Arial" w:cs="Arial"/>
          <w:sz w:val="20"/>
          <w:szCs w:val="20"/>
        </w:rPr>
        <w:t xml:space="preserve">identifikaci objednávaného zboží a </w:t>
      </w:r>
      <w:r>
        <w:rPr>
          <w:rFonts w:ascii="Arial" w:hAnsi="Arial" w:cs="Arial"/>
          <w:sz w:val="20"/>
          <w:szCs w:val="20"/>
        </w:rPr>
        <w:t xml:space="preserve">jeho </w:t>
      </w:r>
      <w:r w:rsidRPr="00454FD9">
        <w:rPr>
          <w:rFonts w:ascii="Arial" w:hAnsi="Arial" w:cs="Arial"/>
          <w:sz w:val="20"/>
          <w:szCs w:val="20"/>
        </w:rPr>
        <w:t>množství (dle dohodnutých jednotek nebo balení),</w:t>
      </w:r>
    </w:p>
    <w:p w14:paraId="32001F78" w14:textId="77777777" w:rsidR="00454FD9" w:rsidRDefault="008F15E1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dodání</w:t>
      </w:r>
      <w:r w:rsidR="00705BC8">
        <w:rPr>
          <w:rFonts w:ascii="Arial" w:hAnsi="Arial" w:cs="Arial"/>
          <w:sz w:val="20"/>
          <w:szCs w:val="20"/>
        </w:rPr>
        <w:t>,</w:t>
      </w:r>
    </w:p>
    <w:p w14:paraId="49C41F8D" w14:textId="77777777" w:rsidR="00EB36E3" w:rsidRDefault="00E917F0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osobu pověřenou</w:t>
      </w:r>
      <w:r w:rsidR="00705BC8">
        <w:rPr>
          <w:rFonts w:ascii="Arial" w:hAnsi="Arial" w:cs="Arial"/>
          <w:sz w:val="20"/>
          <w:szCs w:val="20"/>
        </w:rPr>
        <w:t xml:space="preserve"> k převzetí zboží</w:t>
      </w:r>
      <w:r w:rsidR="00EB36E3">
        <w:rPr>
          <w:rFonts w:ascii="Arial" w:hAnsi="Arial" w:cs="Arial"/>
          <w:sz w:val="20"/>
          <w:szCs w:val="20"/>
        </w:rPr>
        <w:t>,</w:t>
      </w:r>
    </w:p>
    <w:p w14:paraId="03FB3FB7" w14:textId="77777777" w:rsidR="00705BC8" w:rsidRPr="00454FD9" w:rsidRDefault="00EB36E3" w:rsidP="0021520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fakturační údaje</w:t>
      </w:r>
      <w:r w:rsidR="00705BC8">
        <w:rPr>
          <w:rFonts w:ascii="Arial" w:hAnsi="Arial" w:cs="Arial"/>
          <w:sz w:val="20"/>
          <w:szCs w:val="20"/>
        </w:rPr>
        <w:t>.</w:t>
      </w:r>
    </w:p>
    <w:p w14:paraId="58C7FAA3" w14:textId="77777777" w:rsidR="008F7243" w:rsidRDefault="0075244B" w:rsidP="00DD474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454FD9" w:rsidRPr="00454FD9">
        <w:rPr>
          <w:rFonts w:ascii="Arial" w:hAnsi="Arial" w:cs="Arial"/>
          <w:sz w:val="20"/>
          <w:szCs w:val="20"/>
        </w:rPr>
        <w:t xml:space="preserve"> je povinen ve lhůtě dvou </w:t>
      </w:r>
      <w:r w:rsidR="009168BA">
        <w:rPr>
          <w:rFonts w:ascii="Arial" w:hAnsi="Arial" w:cs="Arial"/>
          <w:sz w:val="20"/>
          <w:szCs w:val="20"/>
        </w:rPr>
        <w:t xml:space="preserve">(2) </w:t>
      </w:r>
      <w:r w:rsidR="00454FD9" w:rsidRPr="00454FD9">
        <w:rPr>
          <w:rFonts w:ascii="Arial" w:hAnsi="Arial" w:cs="Arial"/>
          <w:sz w:val="20"/>
          <w:szCs w:val="20"/>
        </w:rPr>
        <w:t xml:space="preserve">pracovních dnů </w:t>
      </w:r>
      <w:r w:rsidR="005F3C2C">
        <w:rPr>
          <w:rFonts w:ascii="Arial" w:hAnsi="Arial" w:cs="Arial"/>
          <w:sz w:val="20"/>
          <w:szCs w:val="20"/>
        </w:rPr>
        <w:t xml:space="preserve">ode dne odeslání výzvy </w:t>
      </w:r>
      <w:r w:rsidR="00454FD9" w:rsidRPr="00454FD9">
        <w:rPr>
          <w:rFonts w:ascii="Arial" w:hAnsi="Arial" w:cs="Arial"/>
          <w:sz w:val="20"/>
          <w:szCs w:val="20"/>
        </w:rPr>
        <w:t>zaslat na emailovou adresu kontaktní osoby</w:t>
      </w:r>
      <w:r>
        <w:rPr>
          <w:rFonts w:ascii="Arial" w:hAnsi="Arial" w:cs="Arial"/>
          <w:sz w:val="20"/>
          <w:szCs w:val="20"/>
        </w:rPr>
        <w:t xml:space="preserve"> kupujícího</w:t>
      </w:r>
      <w:r w:rsidR="00454FD9" w:rsidRPr="00454FD9">
        <w:rPr>
          <w:rFonts w:ascii="Arial" w:hAnsi="Arial" w:cs="Arial"/>
          <w:sz w:val="20"/>
          <w:szCs w:val="20"/>
        </w:rPr>
        <w:t xml:space="preserve"> písemné potvrzení výzvy k</w:t>
      </w:r>
      <w:r w:rsidR="00454FD9">
        <w:rPr>
          <w:rFonts w:ascii="Arial" w:hAnsi="Arial" w:cs="Arial"/>
          <w:sz w:val="20"/>
          <w:szCs w:val="20"/>
        </w:rPr>
        <w:t> dodávce zboží</w:t>
      </w:r>
      <w:r w:rsidR="00454FD9" w:rsidRPr="00454FD9">
        <w:rPr>
          <w:rFonts w:ascii="Arial" w:hAnsi="Arial" w:cs="Arial"/>
          <w:sz w:val="20"/>
          <w:szCs w:val="20"/>
        </w:rPr>
        <w:t xml:space="preserve">. Tímto jednáním </w:t>
      </w:r>
      <w:r>
        <w:rPr>
          <w:rFonts w:ascii="Arial" w:hAnsi="Arial" w:cs="Arial"/>
          <w:sz w:val="20"/>
          <w:szCs w:val="20"/>
        </w:rPr>
        <w:t>prodávajícího</w:t>
      </w:r>
      <w:r w:rsidR="00454FD9" w:rsidRPr="00454FD9">
        <w:rPr>
          <w:rFonts w:ascii="Arial" w:hAnsi="Arial" w:cs="Arial"/>
          <w:sz w:val="20"/>
          <w:szCs w:val="20"/>
        </w:rPr>
        <w:t xml:space="preserve"> je objednávka uzavřena.</w:t>
      </w:r>
      <w:r w:rsidR="009D40E1">
        <w:rPr>
          <w:rFonts w:ascii="Arial" w:hAnsi="Arial" w:cs="Arial"/>
          <w:sz w:val="20"/>
          <w:szCs w:val="20"/>
        </w:rPr>
        <w:t xml:space="preserve"> V případě, že prodáva</w:t>
      </w:r>
      <w:r w:rsidR="00DD474C">
        <w:rPr>
          <w:rFonts w:ascii="Arial" w:hAnsi="Arial" w:cs="Arial"/>
          <w:sz w:val="20"/>
          <w:szCs w:val="20"/>
        </w:rPr>
        <w:t>jící ve stanovené lhůtě neodešle</w:t>
      </w:r>
      <w:r w:rsidR="009D40E1">
        <w:rPr>
          <w:rFonts w:ascii="Arial" w:hAnsi="Arial" w:cs="Arial"/>
          <w:sz w:val="20"/>
          <w:szCs w:val="20"/>
        </w:rPr>
        <w:t xml:space="preserve"> na emailovou adresu kontaktní osoby </w:t>
      </w:r>
      <w:r w:rsidR="00E917F0">
        <w:rPr>
          <w:rFonts w:ascii="Arial" w:hAnsi="Arial" w:cs="Arial"/>
          <w:sz w:val="20"/>
          <w:szCs w:val="20"/>
        </w:rPr>
        <w:t xml:space="preserve">kupujícího </w:t>
      </w:r>
      <w:r w:rsidR="009D40E1">
        <w:rPr>
          <w:rFonts w:ascii="Arial" w:hAnsi="Arial" w:cs="Arial"/>
          <w:sz w:val="20"/>
          <w:szCs w:val="20"/>
        </w:rPr>
        <w:t xml:space="preserve">písemné potvrzení výzvy k dodávce zboží, se </w:t>
      </w:r>
      <w:r w:rsidR="004624F2">
        <w:rPr>
          <w:rFonts w:ascii="Arial" w:hAnsi="Arial" w:cs="Arial"/>
          <w:sz w:val="20"/>
          <w:szCs w:val="20"/>
        </w:rPr>
        <w:t>má za to</w:t>
      </w:r>
      <w:r w:rsidR="009D40E1">
        <w:rPr>
          <w:rFonts w:ascii="Arial" w:hAnsi="Arial" w:cs="Arial"/>
          <w:sz w:val="20"/>
          <w:szCs w:val="20"/>
        </w:rPr>
        <w:t>, že objednávka je uzavřena třetí (3) pracovní den po odeslání výzvy k dodání zboží kupujícím.</w:t>
      </w:r>
    </w:p>
    <w:p w14:paraId="0AE73109" w14:textId="77777777" w:rsidR="008F7243" w:rsidRDefault="008F7243" w:rsidP="008F724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prodávající provozuje elektronický objednávkový systém, lze tento systém využít k uzavření jednotlivých objednávek, avšak pouze za následujících podmínek:</w:t>
      </w:r>
    </w:p>
    <w:p w14:paraId="6250D65F" w14:textId="77777777" w:rsidR="008F7243" w:rsidRDefault="008F7243" w:rsidP="008F7243">
      <w:pPr>
        <w:pStyle w:val="Bezmezer"/>
        <w:numPr>
          <w:ilvl w:val="0"/>
          <w:numId w:val="16"/>
        </w:numPr>
        <w:ind w:left="1418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elektronického objednávkového systému prodávajícího jednoznačně vyplývá, kdy byla jednotlivá objednávka (výzva) kupujícího odeslána a </w:t>
      </w:r>
    </w:p>
    <w:p w14:paraId="523CEBE1" w14:textId="77777777" w:rsidR="008F7243" w:rsidRDefault="008F7243" w:rsidP="008F7243">
      <w:pPr>
        <w:pStyle w:val="Bezmezer"/>
        <w:numPr>
          <w:ilvl w:val="0"/>
          <w:numId w:val="16"/>
        </w:numPr>
        <w:ind w:left="1418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elektronický objednávkový systém umožní kupujícímu zaznamenat do jednotlivé objednávky (výzvy) veškeré náležitosti písemné výzvy uvedené v  odst. 2 tohoto článku.  </w:t>
      </w:r>
    </w:p>
    <w:p w14:paraId="0631E9C3" w14:textId="77777777" w:rsidR="009168BA" w:rsidRPr="00621E4E" w:rsidRDefault="009168BA" w:rsidP="009168BA">
      <w:pPr>
        <w:pStyle w:val="Bezmezer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tomto případě je objednávka uzavřena druhý (2) pracovní den po odeslání objednávky (výzvy) kupujícího. </w:t>
      </w:r>
    </w:p>
    <w:p w14:paraId="410C1107" w14:textId="77777777" w:rsidR="001E35BB" w:rsidRPr="00EA1F3B" w:rsidRDefault="001E35BB" w:rsidP="008B27EA">
      <w:pPr>
        <w:jc w:val="both"/>
        <w:rPr>
          <w:rFonts w:ascii="Arial" w:hAnsi="Arial" w:cs="Arial"/>
          <w:sz w:val="20"/>
          <w:szCs w:val="20"/>
        </w:rPr>
      </w:pPr>
    </w:p>
    <w:p w14:paraId="06F60C0B" w14:textId="77777777" w:rsidR="008B27EA" w:rsidRDefault="008B27EA" w:rsidP="008B27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</w:t>
      </w:r>
      <w:r w:rsidRPr="00F62C9E">
        <w:rPr>
          <w:rFonts w:ascii="Arial" w:hAnsi="Arial" w:cs="Arial"/>
          <w:b/>
          <w:sz w:val="20"/>
          <w:szCs w:val="20"/>
        </w:rPr>
        <w:t>.</w:t>
      </w:r>
    </w:p>
    <w:p w14:paraId="2838B4F3" w14:textId="77777777" w:rsidR="008B27EA" w:rsidRDefault="008B27EA" w:rsidP="008B27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 a místo </w:t>
      </w:r>
      <w:r w:rsidR="0075244B">
        <w:rPr>
          <w:rFonts w:ascii="Arial" w:hAnsi="Arial" w:cs="Arial"/>
          <w:b/>
          <w:sz w:val="20"/>
          <w:szCs w:val="20"/>
        </w:rPr>
        <w:t>dodání</w:t>
      </w:r>
      <w:r w:rsidR="003A2968">
        <w:rPr>
          <w:rFonts w:ascii="Arial" w:hAnsi="Arial" w:cs="Arial"/>
          <w:b/>
          <w:sz w:val="20"/>
          <w:szCs w:val="20"/>
        </w:rPr>
        <w:t xml:space="preserve"> zboží</w:t>
      </w:r>
    </w:p>
    <w:p w14:paraId="22829589" w14:textId="77777777" w:rsidR="00822FDA" w:rsidRPr="00822FDA" w:rsidRDefault="00822FDA" w:rsidP="008B27EA">
      <w:pPr>
        <w:jc w:val="center"/>
        <w:rPr>
          <w:rFonts w:ascii="Arial" w:hAnsi="Arial" w:cs="Arial"/>
          <w:sz w:val="20"/>
          <w:szCs w:val="20"/>
        </w:rPr>
      </w:pPr>
    </w:p>
    <w:p w14:paraId="06AF78A6" w14:textId="77777777" w:rsidR="008B27EA" w:rsidRDefault="00AF2908" w:rsidP="00DD474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2908">
        <w:rPr>
          <w:rFonts w:ascii="Arial" w:hAnsi="Arial" w:cs="Arial"/>
          <w:sz w:val="20"/>
          <w:szCs w:val="20"/>
        </w:rPr>
        <w:t>Není-li výzvou k</w:t>
      </w:r>
      <w:r w:rsidR="003A2968">
        <w:rPr>
          <w:rFonts w:ascii="Arial" w:hAnsi="Arial" w:cs="Arial"/>
          <w:sz w:val="20"/>
          <w:szCs w:val="20"/>
        </w:rPr>
        <w:t> dodání zboží</w:t>
      </w:r>
      <w:r w:rsidRPr="00AF2908">
        <w:rPr>
          <w:rFonts w:ascii="Arial" w:hAnsi="Arial" w:cs="Arial"/>
          <w:sz w:val="20"/>
          <w:szCs w:val="20"/>
        </w:rPr>
        <w:t xml:space="preserve"> stanoveno jinak</w:t>
      </w:r>
      <w:r>
        <w:rPr>
          <w:rFonts w:ascii="Arial" w:hAnsi="Arial" w:cs="Arial"/>
          <w:sz w:val="20"/>
          <w:szCs w:val="20"/>
        </w:rPr>
        <w:t>,</w:t>
      </w:r>
      <w:r w:rsidRPr="00AF2908">
        <w:rPr>
          <w:rFonts w:ascii="Arial" w:hAnsi="Arial" w:cs="Arial"/>
          <w:sz w:val="20"/>
          <w:szCs w:val="20"/>
        </w:rPr>
        <w:t xml:space="preserve"> činí t</w:t>
      </w:r>
      <w:r w:rsidR="00E362A3" w:rsidRPr="00AF2908">
        <w:rPr>
          <w:rFonts w:ascii="Arial" w:hAnsi="Arial" w:cs="Arial"/>
          <w:sz w:val="20"/>
          <w:szCs w:val="20"/>
        </w:rPr>
        <w:t xml:space="preserve">ermín </w:t>
      </w:r>
      <w:r w:rsidR="003A2968">
        <w:rPr>
          <w:rFonts w:ascii="Arial" w:hAnsi="Arial" w:cs="Arial"/>
          <w:sz w:val="20"/>
          <w:szCs w:val="20"/>
        </w:rPr>
        <w:t>dodání</w:t>
      </w:r>
      <w:r w:rsidR="00E362A3" w:rsidRPr="00AF2908">
        <w:rPr>
          <w:rFonts w:ascii="Arial" w:hAnsi="Arial" w:cs="Arial"/>
          <w:sz w:val="20"/>
          <w:szCs w:val="20"/>
        </w:rPr>
        <w:t xml:space="preserve"> </w:t>
      </w:r>
      <w:r w:rsidR="005F3C2C">
        <w:rPr>
          <w:rFonts w:ascii="Arial" w:hAnsi="Arial" w:cs="Arial"/>
          <w:sz w:val="20"/>
          <w:szCs w:val="20"/>
        </w:rPr>
        <w:t xml:space="preserve">zboží </w:t>
      </w:r>
      <w:r w:rsidR="003A2968">
        <w:rPr>
          <w:rFonts w:ascii="Arial" w:hAnsi="Arial" w:cs="Arial"/>
          <w:sz w:val="20"/>
          <w:szCs w:val="20"/>
        </w:rPr>
        <w:t>pět (5</w:t>
      </w:r>
      <w:r w:rsidRPr="00AF2908">
        <w:rPr>
          <w:rFonts w:ascii="Arial" w:hAnsi="Arial" w:cs="Arial"/>
          <w:sz w:val="20"/>
          <w:szCs w:val="20"/>
        </w:rPr>
        <w:t xml:space="preserve">) kalendářních dnů ode dne </w:t>
      </w:r>
      <w:r w:rsidR="005F3C2C">
        <w:rPr>
          <w:rFonts w:ascii="Arial" w:hAnsi="Arial" w:cs="Arial"/>
          <w:sz w:val="20"/>
          <w:szCs w:val="20"/>
        </w:rPr>
        <w:t>uzavření objednávky</w:t>
      </w:r>
      <w:r>
        <w:rPr>
          <w:rFonts w:ascii="Arial" w:hAnsi="Arial" w:cs="Arial"/>
          <w:sz w:val="20"/>
          <w:szCs w:val="20"/>
        </w:rPr>
        <w:t>.</w:t>
      </w:r>
      <w:r w:rsidR="00137D76">
        <w:rPr>
          <w:rFonts w:ascii="Arial" w:hAnsi="Arial" w:cs="Arial"/>
          <w:sz w:val="20"/>
          <w:szCs w:val="20"/>
        </w:rPr>
        <w:t xml:space="preserve"> Termín </w:t>
      </w:r>
      <w:r w:rsidR="003A2968">
        <w:rPr>
          <w:rFonts w:ascii="Arial" w:hAnsi="Arial" w:cs="Arial"/>
          <w:sz w:val="20"/>
          <w:szCs w:val="20"/>
        </w:rPr>
        <w:t>dodání zboží však nesmí být kratší než tři (3) pracovní dny</w:t>
      </w:r>
      <w:r w:rsidR="00137D76">
        <w:rPr>
          <w:rFonts w:ascii="Arial" w:hAnsi="Arial" w:cs="Arial"/>
          <w:sz w:val="20"/>
          <w:szCs w:val="20"/>
        </w:rPr>
        <w:t xml:space="preserve"> ode dne </w:t>
      </w:r>
      <w:r w:rsidR="005F3C2C">
        <w:rPr>
          <w:rFonts w:ascii="Arial" w:hAnsi="Arial" w:cs="Arial"/>
          <w:sz w:val="20"/>
          <w:szCs w:val="20"/>
        </w:rPr>
        <w:t>uzavření objednávky</w:t>
      </w:r>
      <w:r w:rsidR="00137D76">
        <w:rPr>
          <w:rFonts w:ascii="Arial" w:hAnsi="Arial" w:cs="Arial"/>
          <w:sz w:val="20"/>
          <w:szCs w:val="20"/>
        </w:rPr>
        <w:t>.</w:t>
      </w:r>
      <w:r w:rsidRPr="00AF2908">
        <w:rPr>
          <w:rFonts w:ascii="Arial" w:hAnsi="Arial" w:cs="Arial"/>
          <w:sz w:val="20"/>
          <w:szCs w:val="20"/>
        </w:rPr>
        <w:t xml:space="preserve"> </w:t>
      </w:r>
    </w:p>
    <w:p w14:paraId="14B41D8C" w14:textId="523C464D" w:rsidR="003A2968" w:rsidRDefault="003A2968" w:rsidP="00DD474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dodání je sídlo kupujícího a jeho poboček, případně expozitur. Seznam míst dodání je uved</w:t>
      </w:r>
      <w:r w:rsidR="00BE574B">
        <w:rPr>
          <w:rFonts w:ascii="Arial" w:hAnsi="Arial" w:cs="Arial"/>
          <w:sz w:val="20"/>
          <w:szCs w:val="20"/>
        </w:rPr>
        <w:t>en v Příloze č. 3 této smlouvy.</w:t>
      </w:r>
      <w:r w:rsidR="00BB1496">
        <w:rPr>
          <w:rFonts w:ascii="Arial" w:hAnsi="Arial" w:cs="Arial"/>
          <w:sz w:val="20"/>
          <w:szCs w:val="20"/>
        </w:rPr>
        <w:t xml:space="preserve"> Kupující si vyhrazuje právo rozšířit seznam míst dodání.</w:t>
      </w:r>
    </w:p>
    <w:p w14:paraId="5592FDAE" w14:textId="77777777" w:rsidR="00FD4DF6" w:rsidRDefault="00FD4DF6" w:rsidP="000C533D">
      <w:pPr>
        <w:ind w:left="1070"/>
        <w:rPr>
          <w:rFonts w:ascii="Arial" w:hAnsi="Arial" w:cs="Arial"/>
          <w:sz w:val="20"/>
          <w:szCs w:val="20"/>
        </w:rPr>
      </w:pPr>
    </w:p>
    <w:p w14:paraId="031ACFFC" w14:textId="77777777" w:rsidR="00FD4DF6" w:rsidRPr="00BC127F" w:rsidRDefault="00FD4DF6" w:rsidP="00715159">
      <w:pPr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Článek </w:t>
      </w:r>
      <w:r w:rsidR="00715159">
        <w:rPr>
          <w:rFonts w:ascii="Arial" w:hAnsi="Arial" w:cs="Arial"/>
          <w:b/>
          <w:sz w:val="20"/>
          <w:szCs w:val="20"/>
        </w:rPr>
        <w:t>IV</w:t>
      </w:r>
      <w:r w:rsidRPr="00BC127F">
        <w:rPr>
          <w:rFonts w:ascii="Arial" w:hAnsi="Arial" w:cs="Arial"/>
          <w:b/>
          <w:sz w:val="20"/>
          <w:szCs w:val="20"/>
        </w:rPr>
        <w:t>.</w:t>
      </w:r>
    </w:p>
    <w:p w14:paraId="36A9ACDF" w14:textId="77777777" w:rsidR="00FD4DF6" w:rsidRDefault="00FD4DF6" w:rsidP="00FD4DF6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Cena a </w:t>
      </w:r>
      <w:r>
        <w:rPr>
          <w:rFonts w:ascii="Arial" w:hAnsi="Arial" w:cs="Arial"/>
          <w:b/>
          <w:sz w:val="20"/>
          <w:szCs w:val="20"/>
        </w:rPr>
        <w:t>platební podmínky</w:t>
      </w:r>
    </w:p>
    <w:p w14:paraId="2659B4F1" w14:textId="77777777" w:rsidR="00822FDA" w:rsidRPr="00822FDA" w:rsidRDefault="00822FDA" w:rsidP="00FD4DF6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5A7F486F" w14:textId="77777777" w:rsidR="00912904" w:rsidRDefault="00912904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</w:t>
      </w:r>
      <w:r w:rsidR="008F15E1">
        <w:rPr>
          <w:rFonts w:ascii="Arial" w:hAnsi="Arial" w:cs="Arial"/>
          <w:sz w:val="20"/>
        </w:rPr>
        <w:t>dodání zboží dle jednotlivých</w:t>
      </w:r>
      <w:r>
        <w:rPr>
          <w:rFonts w:ascii="Arial" w:hAnsi="Arial" w:cs="Arial"/>
          <w:sz w:val="20"/>
        </w:rPr>
        <w:t xml:space="preserve"> objednáv</w:t>
      </w:r>
      <w:r w:rsidR="008F15E1">
        <w:rPr>
          <w:rFonts w:ascii="Arial" w:hAnsi="Arial" w:cs="Arial"/>
          <w:sz w:val="20"/>
        </w:rPr>
        <w:t>ek</w:t>
      </w:r>
      <w:r>
        <w:rPr>
          <w:rFonts w:ascii="Arial" w:hAnsi="Arial" w:cs="Arial"/>
          <w:sz w:val="20"/>
        </w:rPr>
        <w:t xml:space="preserve"> bude stanovena v souladu s Přílohou č. 1 této </w:t>
      </w:r>
      <w:r w:rsidR="008F15E1">
        <w:rPr>
          <w:rFonts w:ascii="Arial" w:hAnsi="Arial" w:cs="Arial"/>
          <w:sz w:val="20"/>
        </w:rPr>
        <w:t>smlouvy – Cenová specifikace,</w:t>
      </w:r>
      <w:r w:rsidR="00705BC8">
        <w:rPr>
          <w:rFonts w:ascii="Arial" w:hAnsi="Arial" w:cs="Arial"/>
          <w:sz w:val="20"/>
        </w:rPr>
        <w:t xml:space="preserve"> p</w:t>
      </w:r>
      <w:r w:rsidR="008F15E1">
        <w:rPr>
          <w:rFonts w:ascii="Arial" w:hAnsi="Arial" w:cs="Arial"/>
          <w:sz w:val="20"/>
        </w:rPr>
        <w:t>řípadně přílohou č. 2 – Katalog zboží prodávajícího.</w:t>
      </w:r>
    </w:p>
    <w:p w14:paraId="600A9DB8" w14:textId="77777777" w:rsidR="00420DBF" w:rsidRDefault="00420DBF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je stanovena jako maximální a nepřekročitelná a obsahuje veškeré náklady </w:t>
      </w:r>
      <w:r w:rsidR="008F15E1">
        <w:rPr>
          <w:rFonts w:ascii="Arial" w:hAnsi="Arial" w:cs="Arial"/>
          <w:sz w:val="20"/>
        </w:rPr>
        <w:t xml:space="preserve">prodávajícího </w:t>
      </w:r>
      <w:r>
        <w:rPr>
          <w:rFonts w:ascii="Arial" w:hAnsi="Arial" w:cs="Arial"/>
          <w:sz w:val="20"/>
        </w:rPr>
        <w:t xml:space="preserve">nezbytné pro řádné a včasné plnění předmětu této smlouvy, včetně </w:t>
      </w:r>
      <w:r w:rsidR="005F3C2C">
        <w:rPr>
          <w:rFonts w:ascii="Arial" w:hAnsi="Arial" w:cs="Arial"/>
          <w:sz w:val="20"/>
        </w:rPr>
        <w:t xml:space="preserve">všech </w:t>
      </w:r>
      <w:r>
        <w:rPr>
          <w:rFonts w:ascii="Arial" w:hAnsi="Arial" w:cs="Arial"/>
          <w:sz w:val="20"/>
        </w:rPr>
        <w:t>souvisejících nákladů</w:t>
      </w:r>
      <w:r w:rsidR="005F3C2C">
        <w:rPr>
          <w:rFonts w:ascii="Arial" w:hAnsi="Arial" w:cs="Arial"/>
          <w:sz w:val="20"/>
        </w:rPr>
        <w:t>, zejména nákladů spojených dodání požadovaného zboží na sjednaná místa dodání</w:t>
      </w:r>
      <w:r w:rsidR="008F15E1">
        <w:rPr>
          <w:rFonts w:ascii="Arial" w:hAnsi="Arial" w:cs="Arial"/>
          <w:sz w:val="20"/>
        </w:rPr>
        <w:t xml:space="preserve">. </w:t>
      </w:r>
    </w:p>
    <w:p w14:paraId="12517C0E" w14:textId="77777777" w:rsidR="00420DBF" w:rsidRDefault="00420DBF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420DBF">
        <w:rPr>
          <w:rFonts w:ascii="Arial" w:hAnsi="Arial" w:cs="Arial"/>
          <w:sz w:val="20"/>
        </w:rPr>
        <w:t>DPH bude připočtena ve výši podle platných předpisů v době zdanitelného plnění.</w:t>
      </w:r>
    </w:p>
    <w:p w14:paraId="5B10E141" w14:textId="77777777" w:rsidR="002E51E3" w:rsidRPr="002E51E3" w:rsidRDefault="008F15E1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</w:t>
      </w:r>
      <w:r w:rsidR="002E51E3" w:rsidRPr="002E51E3">
        <w:rPr>
          <w:rFonts w:ascii="Arial" w:hAnsi="Arial" w:cs="Arial"/>
          <w:sz w:val="20"/>
        </w:rPr>
        <w:t xml:space="preserve"> nebude poskytovat </w:t>
      </w:r>
      <w:r>
        <w:rPr>
          <w:rFonts w:ascii="Arial" w:hAnsi="Arial" w:cs="Arial"/>
          <w:sz w:val="20"/>
        </w:rPr>
        <w:t>prodávajícímu</w:t>
      </w:r>
      <w:r w:rsidR="003569AB">
        <w:rPr>
          <w:rFonts w:ascii="Arial" w:hAnsi="Arial" w:cs="Arial"/>
          <w:sz w:val="20"/>
        </w:rPr>
        <w:t xml:space="preserve"> </w:t>
      </w:r>
      <w:r w:rsidR="002E51E3" w:rsidRPr="002E51E3">
        <w:rPr>
          <w:rFonts w:ascii="Arial" w:hAnsi="Arial" w:cs="Arial"/>
          <w:sz w:val="20"/>
        </w:rPr>
        <w:t xml:space="preserve">zálohy. </w:t>
      </w:r>
    </w:p>
    <w:p w14:paraId="319E4EFC" w14:textId="77777777" w:rsidR="00420DBF" w:rsidRPr="007A630E" w:rsidRDefault="00420DBF" w:rsidP="007A630E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Úhrada ceny plnění bude provedena na základě da</w:t>
      </w:r>
      <w:r w:rsidR="00776A2C">
        <w:rPr>
          <w:rFonts w:ascii="Arial" w:hAnsi="Arial" w:cs="Arial"/>
          <w:sz w:val="20"/>
        </w:rPr>
        <w:t>ňového dok</w:t>
      </w:r>
      <w:r>
        <w:rPr>
          <w:rFonts w:ascii="Arial" w:hAnsi="Arial" w:cs="Arial"/>
          <w:sz w:val="20"/>
        </w:rPr>
        <w:t>l</w:t>
      </w:r>
      <w:r w:rsidR="00776A2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du</w:t>
      </w:r>
      <w:r w:rsidR="00776A2C">
        <w:rPr>
          <w:rFonts w:ascii="Arial" w:hAnsi="Arial" w:cs="Arial"/>
          <w:sz w:val="20"/>
        </w:rPr>
        <w:t xml:space="preserve"> vystaveného</w:t>
      </w:r>
      <w:r w:rsidR="00EB36E3">
        <w:rPr>
          <w:rFonts w:ascii="Arial" w:hAnsi="Arial" w:cs="Arial"/>
          <w:sz w:val="20"/>
        </w:rPr>
        <w:t xml:space="preserve"> prodávajícím dle údajů uvedených ve výzvě k dodávce zboží</w:t>
      </w:r>
      <w:r w:rsidR="008F15E1">
        <w:rPr>
          <w:rFonts w:ascii="Arial" w:hAnsi="Arial" w:cs="Arial"/>
          <w:sz w:val="20"/>
        </w:rPr>
        <w:t xml:space="preserve"> </w:t>
      </w:r>
      <w:r w:rsidR="00776A2C">
        <w:rPr>
          <w:rFonts w:ascii="Arial" w:hAnsi="Arial" w:cs="Arial"/>
          <w:sz w:val="20"/>
        </w:rPr>
        <w:t xml:space="preserve">(dále jen „faktura“). </w:t>
      </w:r>
      <w:r w:rsidR="008F15E1">
        <w:rPr>
          <w:rFonts w:ascii="Arial" w:hAnsi="Arial" w:cs="Arial"/>
          <w:sz w:val="20"/>
        </w:rPr>
        <w:t xml:space="preserve">Kupující </w:t>
      </w:r>
      <w:r w:rsidR="00776A2C">
        <w:rPr>
          <w:rFonts w:ascii="Arial" w:hAnsi="Arial" w:cs="Arial"/>
          <w:sz w:val="20"/>
        </w:rPr>
        <w:t>se zavazuje uhra</w:t>
      </w:r>
      <w:r w:rsidR="00715159">
        <w:rPr>
          <w:rFonts w:ascii="Arial" w:hAnsi="Arial" w:cs="Arial"/>
          <w:sz w:val="20"/>
        </w:rPr>
        <w:t>dit fakturu do 15</w:t>
      </w:r>
      <w:r w:rsidR="00776A2C">
        <w:rPr>
          <w:rFonts w:ascii="Arial" w:hAnsi="Arial" w:cs="Arial"/>
          <w:sz w:val="20"/>
        </w:rPr>
        <w:t xml:space="preserve"> kalendářních dnů od </w:t>
      </w:r>
      <w:r w:rsidR="005F3C2C">
        <w:rPr>
          <w:rFonts w:ascii="Arial" w:hAnsi="Arial" w:cs="Arial"/>
          <w:sz w:val="20"/>
        </w:rPr>
        <w:t xml:space="preserve">jejího </w:t>
      </w:r>
      <w:r w:rsidR="00776A2C">
        <w:rPr>
          <w:rFonts w:ascii="Arial" w:hAnsi="Arial" w:cs="Arial"/>
          <w:sz w:val="20"/>
        </w:rPr>
        <w:t>doručení</w:t>
      </w:r>
      <w:r w:rsidR="008F15E1">
        <w:rPr>
          <w:rFonts w:ascii="Arial" w:hAnsi="Arial" w:cs="Arial"/>
          <w:sz w:val="20"/>
        </w:rPr>
        <w:t xml:space="preserve"> kupujícímu</w:t>
      </w:r>
      <w:r w:rsidR="005B55E5">
        <w:rPr>
          <w:rFonts w:ascii="Arial" w:hAnsi="Arial" w:cs="Arial"/>
          <w:sz w:val="20"/>
        </w:rPr>
        <w:t>. Bude-li na faktuře uvedena kratší doba splatnosti, použije se doba splatnosti uvedená v této smlouvě. Fakturac</w:t>
      </w:r>
      <w:r w:rsidR="003569AB">
        <w:rPr>
          <w:rFonts w:ascii="Arial" w:hAnsi="Arial" w:cs="Arial"/>
          <w:sz w:val="20"/>
        </w:rPr>
        <w:t xml:space="preserve">i je </w:t>
      </w:r>
      <w:r w:rsidR="008F15E1">
        <w:rPr>
          <w:rFonts w:ascii="Arial" w:hAnsi="Arial" w:cs="Arial"/>
          <w:sz w:val="20"/>
        </w:rPr>
        <w:t>prodávající</w:t>
      </w:r>
      <w:r w:rsidR="003569AB">
        <w:rPr>
          <w:rFonts w:ascii="Arial" w:hAnsi="Arial" w:cs="Arial"/>
          <w:sz w:val="20"/>
        </w:rPr>
        <w:t xml:space="preserve"> oprávněn provést až </w:t>
      </w:r>
      <w:r w:rsidR="005B55E5">
        <w:rPr>
          <w:rFonts w:ascii="Arial" w:hAnsi="Arial" w:cs="Arial"/>
          <w:sz w:val="20"/>
        </w:rPr>
        <w:t xml:space="preserve">po </w:t>
      </w:r>
      <w:r w:rsidR="005F3C2C">
        <w:rPr>
          <w:rFonts w:ascii="Arial" w:hAnsi="Arial" w:cs="Arial"/>
          <w:sz w:val="20"/>
        </w:rPr>
        <w:t xml:space="preserve">řádném </w:t>
      </w:r>
      <w:r w:rsidR="008F15E1">
        <w:rPr>
          <w:rFonts w:ascii="Arial" w:hAnsi="Arial" w:cs="Arial"/>
          <w:sz w:val="20"/>
        </w:rPr>
        <w:t>dodání zboží</w:t>
      </w:r>
      <w:r w:rsidR="005B55E5">
        <w:rPr>
          <w:rFonts w:ascii="Arial" w:hAnsi="Arial" w:cs="Arial"/>
          <w:sz w:val="20"/>
        </w:rPr>
        <w:t xml:space="preserve"> dle konkrétní objednávky a po podpisu </w:t>
      </w:r>
      <w:r w:rsidR="007A630E">
        <w:rPr>
          <w:rFonts w:ascii="Arial" w:hAnsi="Arial" w:cs="Arial"/>
          <w:sz w:val="20"/>
        </w:rPr>
        <w:t xml:space="preserve">dodacího listu </w:t>
      </w:r>
      <w:r w:rsidR="003569AB" w:rsidRPr="007A630E">
        <w:rPr>
          <w:rFonts w:ascii="Arial" w:hAnsi="Arial" w:cs="Arial"/>
          <w:sz w:val="20"/>
        </w:rPr>
        <w:t xml:space="preserve">ze strany </w:t>
      </w:r>
      <w:r w:rsidR="008F15E1" w:rsidRPr="007A630E">
        <w:rPr>
          <w:rFonts w:ascii="Arial" w:hAnsi="Arial" w:cs="Arial"/>
          <w:sz w:val="20"/>
        </w:rPr>
        <w:t>kupujícího</w:t>
      </w:r>
      <w:r w:rsidR="000722A9" w:rsidRPr="007A630E">
        <w:rPr>
          <w:rFonts w:ascii="Arial" w:hAnsi="Arial" w:cs="Arial"/>
          <w:sz w:val="20"/>
        </w:rPr>
        <w:t>.</w:t>
      </w:r>
    </w:p>
    <w:p w14:paraId="2148E141" w14:textId="5B0BFCF2" w:rsidR="005B55E5" w:rsidRDefault="005B55E5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B55E5">
        <w:rPr>
          <w:rFonts w:ascii="Arial" w:hAnsi="Arial" w:cs="Arial"/>
          <w:sz w:val="20"/>
        </w:rPr>
        <w:t xml:space="preserve">Veškeré faktury musí obsahovat náležitosti daňového dokladu dle zákona č. 235/2004 Sb., o dani z přidané hodnoty. V případě, že faktury nebudou mít </w:t>
      </w:r>
      <w:r>
        <w:rPr>
          <w:rFonts w:ascii="Arial" w:hAnsi="Arial" w:cs="Arial"/>
          <w:sz w:val="20"/>
        </w:rPr>
        <w:t xml:space="preserve">odpovídající náležitosti, je </w:t>
      </w:r>
      <w:r w:rsidR="008F15E1">
        <w:rPr>
          <w:rFonts w:ascii="Arial" w:hAnsi="Arial" w:cs="Arial"/>
          <w:sz w:val="20"/>
        </w:rPr>
        <w:t xml:space="preserve">kupující </w:t>
      </w:r>
      <w:r>
        <w:rPr>
          <w:rFonts w:ascii="Arial" w:hAnsi="Arial" w:cs="Arial"/>
          <w:sz w:val="20"/>
        </w:rPr>
        <w:t>oprávněn</w:t>
      </w:r>
      <w:r w:rsidRPr="005B55E5">
        <w:rPr>
          <w:rFonts w:ascii="Arial" w:hAnsi="Arial" w:cs="Arial"/>
          <w:sz w:val="20"/>
        </w:rPr>
        <w:t xml:space="preserve"> zasla</w:t>
      </w:r>
      <w:r>
        <w:rPr>
          <w:rFonts w:ascii="Arial" w:hAnsi="Arial" w:cs="Arial"/>
          <w:sz w:val="20"/>
        </w:rPr>
        <w:t>t</w:t>
      </w:r>
      <w:r w:rsidRPr="005B55E5">
        <w:rPr>
          <w:rFonts w:ascii="Arial" w:hAnsi="Arial" w:cs="Arial"/>
          <w:sz w:val="20"/>
        </w:rPr>
        <w:t xml:space="preserve"> </w:t>
      </w:r>
      <w:r w:rsidR="004930F4">
        <w:rPr>
          <w:rFonts w:ascii="Arial" w:hAnsi="Arial" w:cs="Arial"/>
          <w:sz w:val="20"/>
        </w:rPr>
        <w:t xml:space="preserve">je </w:t>
      </w:r>
      <w:r w:rsidRPr="005B55E5">
        <w:rPr>
          <w:rFonts w:ascii="Arial" w:hAnsi="Arial" w:cs="Arial"/>
          <w:sz w:val="20"/>
        </w:rPr>
        <w:t>ve lhůt</w:t>
      </w:r>
      <w:r>
        <w:rPr>
          <w:rFonts w:ascii="Arial" w:hAnsi="Arial" w:cs="Arial"/>
          <w:sz w:val="20"/>
        </w:rPr>
        <w:t xml:space="preserve">ě splatnosti zpět </w:t>
      </w:r>
      <w:r w:rsidR="008F15E1">
        <w:rPr>
          <w:rFonts w:ascii="Arial" w:hAnsi="Arial" w:cs="Arial"/>
          <w:sz w:val="20"/>
        </w:rPr>
        <w:t>prodávajícímu</w:t>
      </w:r>
      <w:r w:rsidRPr="005B55E5">
        <w:rPr>
          <w:rFonts w:ascii="Arial" w:hAnsi="Arial" w:cs="Arial"/>
          <w:sz w:val="20"/>
        </w:rPr>
        <w:t xml:space="preserve"> k doplnění, aniž se tak dostane do prodlení se splatností. Lhůta splatnosti počíná běžet znovu od opětovného zaslání náležitě doplněných či opravených faktur.</w:t>
      </w:r>
    </w:p>
    <w:p w14:paraId="03F64DF0" w14:textId="4836791F" w:rsidR="005B55E5" w:rsidRDefault="00511BFA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lastRenderedPageBreak/>
        <w:t xml:space="preserve">V případě, že by hrozilo, že </w:t>
      </w:r>
      <w:r>
        <w:rPr>
          <w:rFonts w:ascii="Arial" w:hAnsi="Arial" w:cs="Arial"/>
          <w:sz w:val="20"/>
        </w:rPr>
        <w:t>Kupující může ručit za P</w:t>
      </w:r>
      <w:r w:rsidRPr="000E18CC">
        <w:rPr>
          <w:rFonts w:ascii="Arial" w:hAnsi="Arial" w:cs="Arial"/>
          <w:sz w:val="20"/>
        </w:rPr>
        <w:t>rodávajícím nezaplacenou daň z přidané hodnoty dle ust</w:t>
      </w:r>
      <w:r>
        <w:rPr>
          <w:rFonts w:ascii="Arial" w:hAnsi="Arial" w:cs="Arial"/>
          <w:sz w:val="20"/>
        </w:rPr>
        <w:t>anovení</w:t>
      </w:r>
      <w:r w:rsidRPr="000E18CC">
        <w:rPr>
          <w:rFonts w:ascii="Arial" w:hAnsi="Arial" w:cs="Arial"/>
          <w:sz w:val="20"/>
        </w:rPr>
        <w:t xml:space="preserve"> § 109 zákona č. 235/2004 Sb., o dani z přidané hodnoty, v platném znění, je </w:t>
      </w:r>
      <w:r>
        <w:rPr>
          <w:rFonts w:ascii="Arial" w:hAnsi="Arial" w:cs="Arial"/>
          <w:sz w:val="20"/>
        </w:rPr>
        <w:t>K</w:t>
      </w:r>
      <w:r w:rsidRPr="000E18CC">
        <w:rPr>
          <w:rFonts w:ascii="Arial" w:hAnsi="Arial" w:cs="Arial"/>
          <w:sz w:val="20"/>
        </w:rPr>
        <w:t xml:space="preserve">upující oprávněn uhradit část odměny </w:t>
      </w:r>
      <w:r>
        <w:rPr>
          <w:rFonts w:ascii="Arial" w:hAnsi="Arial" w:cs="Arial"/>
          <w:sz w:val="20"/>
        </w:rPr>
        <w:t>P</w:t>
      </w:r>
      <w:r w:rsidRPr="000E18CC">
        <w:rPr>
          <w:rFonts w:ascii="Arial" w:hAnsi="Arial" w:cs="Arial"/>
          <w:sz w:val="20"/>
        </w:rPr>
        <w:t>rodávajícího ve výši vyúčtované daně z přidané hodnoty na bankovní účet m</w:t>
      </w:r>
      <w:r>
        <w:rPr>
          <w:rFonts w:ascii="Arial" w:hAnsi="Arial" w:cs="Arial"/>
          <w:sz w:val="20"/>
        </w:rPr>
        <w:t>ístně příslušného správce daně P</w:t>
      </w:r>
      <w:r w:rsidRPr="000E18CC">
        <w:rPr>
          <w:rFonts w:ascii="Arial" w:hAnsi="Arial" w:cs="Arial"/>
          <w:sz w:val="20"/>
        </w:rPr>
        <w:t>rodávajícího</w:t>
      </w:r>
      <w:r>
        <w:rPr>
          <w:rFonts w:ascii="Arial" w:hAnsi="Arial" w:cs="Arial"/>
          <w:sz w:val="20"/>
        </w:rPr>
        <w:t>. Takový postup Kupujícího se v rozsahu částky poukázané na účet správce daně považuje za řádné a včasné uhrazení ceny plnění prodávajícímu.</w:t>
      </w:r>
    </w:p>
    <w:p w14:paraId="1B18A311" w14:textId="77777777" w:rsidR="005B55E5" w:rsidRPr="005B55E5" w:rsidRDefault="00C70454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</w:t>
      </w:r>
      <w:r w:rsidR="002E51E3" w:rsidRPr="002C790C">
        <w:rPr>
          <w:rFonts w:ascii="Arial" w:hAnsi="Arial" w:cs="Arial"/>
          <w:sz w:val="20"/>
        </w:rPr>
        <w:t xml:space="preserve"> může postoupit pohledávku za </w:t>
      </w:r>
      <w:r>
        <w:rPr>
          <w:rFonts w:ascii="Arial" w:hAnsi="Arial" w:cs="Arial"/>
          <w:sz w:val="20"/>
        </w:rPr>
        <w:t>kupujícím</w:t>
      </w:r>
      <w:r w:rsidR="002E51E3" w:rsidRPr="002C790C">
        <w:rPr>
          <w:rFonts w:ascii="Arial" w:hAnsi="Arial" w:cs="Arial"/>
          <w:sz w:val="20"/>
        </w:rPr>
        <w:t xml:space="preserve"> jen s výslovným předchozím písemným souhlasem </w:t>
      </w:r>
      <w:r>
        <w:rPr>
          <w:rFonts w:ascii="Arial" w:hAnsi="Arial" w:cs="Arial"/>
          <w:sz w:val="20"/>
        </w:rPr>
        <w:t>kupujícího</w:t>
      </w:r>
      <w:r w:rsidR="00222671">
        <w:rPr>
          <w:rFonts w:ascii="Arial" w:hAnsi="Arial" w:cs="Arial"/>
          <w:sz w:val="20"/>
        </w:rPr>
        <w:t xml:space="preserve">. Postoupení pohledávky v rozporu s touto smlouvou je neplatné. </w:t>
      </w:r>
    </w:p>
    <w:p w14:paraId="48A4403A" w14:textId="77777777" w:rsidR="00137252" w:rsidRDefault="00137252" w:rsidP="004C52C4">
      <w:pPr>
        <w:rPr>
          <w:rFonts w:ascii="Arial" w:hAnsi="Arial" w:cs="Arial"/>
          <w:sz w:val="20"/>
          <w:szCs w:val="20"/>
        </w:rPr>
      </w:pPr>
    </w:p>
    <w:p w14:paraId="6040BC4C" w14:textId="77777777" w:rsidR="009B4FB6" w:rsidRDefault="009B4FB6" w:rsidP="007151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</w:t>
      </w:r>
      <w:r w:rsidRPr="00BC127F">
        <w:rPr>
          <w:rFonts w:ascii="Arial" w:hAnsi="Arial" w:cs="Arial"/>
          <w:b/>
          <w:sz w:val="20"/>
          <w:szCs w:val="20"/>
        </w:rPr>
        <w:t>.</w:t>
      </w:r>
    </w:p>
    <w:p w14:paraId="2E849789" w14:textId="77777777" w:rsidR="009B4FB6" w:rsidRDefault="009B4FB6" w:rsidP="009B4FB6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2FB63A23" w14:textId="77777777" w:rsidR="00822FDA" w:rsidRPr="00822FDA" w:rsidRDefault="00822FDA" w:rsidP="009B4FB6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CE1229C" w14:textId="77777777" w:rsidR="002B7E6F" w:rsidRDefault="007A630E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2B7E6F">
        <w:rPr>
          <w:rFonts w:ascii="Arial" w:hAnsi="Arial" w:cs="Arial"/>
          <w:sz w:val="20"/>
          <w:szCs w:val="20"/>
        </w:rPr>
        <w:t xml:space="preserve"> prohlašuje, že má příslušná oprávnění k činnostem potřebným k plnění této smlouvy.</w:t>
      </w:r>
    </w:p>
    <w:p w14:paraId="63F9A8F7" w14:textId="77777777" w:rsidR="00CC4956" w:rsidRPr="00CC4956" w:rsidRDefault="00CC4956" w:rsidP="00CC495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C4956">
        <w:rPr>
          <w:rFonts w:ascii="Arial" w:hAnsi="Arial" w:cs="Arial"/>
          <w:sz w:val="20"/>
          <w:szCs w:val="20"/>
        </w:rPr>
        <w:t>Prodávající je povinen dodat kupujícímu nové, nepoužité zboží v dohodnutém množství, jakosti a provedení, přičemž veškeré zboží dodávané prodávajícím kupujícímu z titulu této smlouvy musí splňovat kvalitativní požadavky dle této smlouvy.</w:t>
      </w:r>
    </w:p>
    <w:p w14:paraId="7BD3F3F4" w14:textId="77777777" w:rsidR="00705BC8" w:rsidRPr="00705BC8" w:rsidRDefault="00E51E0D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předat zboží</w:t>
      </w:r>
      <w:r w:rsidR="00705BC8" w:rsidRPr="00705BC8">
        <w:rPr>
          <w:rFonts w:ascii="Arial" w:hAnsi="Arial" w:cs="Arial"/>
          <w:sz w:val="20"/>
          <w:szCs w:val="20"/>
        </w:rPr>
        <w:t xml:space="preserve"> v</w:t>
      </w:r>
      <w:r w:rsidR="00705BC8">
        <w:rPr>
          <w:rFonts w:ascii="Arial" w:hAnsi="Arial" w:cs="Arial"/>
          <w:sz w:val="20"/>
          <w:szCs w:val="20"/>
        </w:rPr>
        <w:t> místě do</w:t>
      </w:r>
      <w:r>
        <w:rPr>
          <w:rFonts w:ascii="Arial" w:hAnsi="Arial" w:cs="Arial"/>
          <w:sz w:val="20"/>
          <w:szCs w:val="20"/>
        </w:rPr>
        <w:t>dání uvedeném v objednávce, a to osobě pověřené k převzetí zboží</w:t>
      </w:r>
      <w:r w:rsidR="00705BC8" w:rsidRPr="00705BC8">
        <w:rPr>
          <w:rFonts w:ascii="Arial" w:hAnsi="Arial" w:cs="Arial"/>
          <w:sz w:val="20"/>
          <w:szCs w:val="20"/>
        </w:rPr>
        <w:t>. Dodací list bude zejména obsahovat tyto údaje:</w:t>
      </w:r>
    </w:p>
    <w:p w14:paraId="0D42CAE2" w14:textId="77777777" w:rsidR="00705BC8" w:rsidRDefault="00705BC8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C8">
        <w:rPr>
          <w:rFonts w:ascii="Arial" w:hAnsi="Arial" w:cs="Arial"/>
          <w:sz w:val="20"/>
          <w:szCs w:val="20"/>
        </w:rPr>
        <w:t>identifikační údaje prodávajícího</w:t>
      </w:r>
      <w:r>
        <w:rPr>
          <w:rFonts w:ascii="Arial" w:hAnsi="Arial" w:cs="Arial"/>
          <w:sz w:val="20"/>
          <w:szCs w:val="20"/>
        </w:rPr>
        <w:t>,</w:t>
      </w:r>
    </w:p>
    <w:p w14:paraId="566E01AA" w14:textId="77777777" w:rsidR="00705BC8" w:rsidRDefault="00705BC8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C8">
        <w:rPr>
          <w:rFonts w:ascii="Arial" w:hAnsi="Arial" w:cs="Arial"/>
          <w:sz w:val="20"/>
          <w:szCs w:val="20"/>
        </w:rPr>
        <w:t>číslo příslušné objednávky,</w:t>
      </w:r>
    </w:p>
    <w:p w14:paraId="5542AE20" w14:textId="77777777" w:rsidR="00EB3329" w:rsidRPr="00705BC8" w:rsidRDefault="00EB3329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osoby pověřené k převzetí zboží,</w:t>
      </w:r>
    </w:p>
    <w:p w14:paraId="7A1ED385" w14:textId="77777777" w:rsidR="00705BC8" w:rsidRPr="00705BC8" w:rsidRDefault="00705BC8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místa dodání</w:t>
      </w:r>
      <w:r w:rsidRPr="00705BC8">
        <w:rPr>
          <w:rFonts w:ascii="Arial" w:hAnsi="Arial" w:cs="Arial"/>
          <w:sz w:val="20"/>
          <w:szCs w:val="20"/>
        </w:rPr>
        <w:t xml:space="preserve">, </w:t>
      </w:r>
    </w:p>
    <w:p w14:paraId="0BA5839D" w14:textId="77777777" w:rsidR="00705BC8" w:rsidRDefault="00705BC8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C8">
        <w:rPr>
          <w:rFonts w:ascii="Arial" w:hAnsi="Arial" w:cs="Arial"/>
          <w:sz w:val="20"/>
          <w:szCs w:val="20"/>
        </w:rPr>
        <w:t>datum dodání a převzetí zboží,</w:t>
      </w:r>
    </w:p>
    <w:p w14:paraId="67B6DFE5" w14:textId="77777777" w:rsidR="00705BC8" w:rsidRPr="00705BC8" w:rsidRDefault="00705BC8" w:rsidP="00EB36E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C8">
        <w:rPr>
          <w:rFonts w:ascii="Arial" w:hAnsi="Arial" w:cs="Arial"/>
          <w:sz w:val="20"/>
          <w:szCs w:val="20"/>
        </w:rPr>
        <w:t>identifikaci objedná</w:t>
      </w:r>
      <w:r>
        <w:rPr>
          <w:rFonts w:ascii="Arial" w:hAnsi="Arial" w:cs="Arial"/>
          <w:sz w:val="20"/>
          <w:szCs w:val="20"/>
        </w:rPr>
        <w:t>vaného zboží,</w:t>
      </w:r>
      <w:r w:rsidRPr="00705BC8">
        <w:rPr>
          <w:rFonts w:ascii="Arial" w:hAnsi="Arial" w:cs="Arial"/>
          <w:sz w:val="20"/>
          <w:szCs w:val="20"/>
        </w:rPr>
        <w:t xml:space="preserve"> jeho množství (dle dohodnutých jednotek nebo balení)</w:t>
      </w:r>
      <w:r>
        <w:rPr>
          <w:rFonts w:ascii="Arial" w:hAnsi="Arial" w:cs="Arial"/>
          <w:sz w:val="20"/>
          <w:szCs w:val="20"/>
        </w:rPr>
        <w:t xml:space="preserve"> a </w:t>
      </w:r>
      <w:r w:rsidR="00AB1667">
        <w:rPr>
          <w:rFonts w:ascii="Arial" w:hAnsi="Arial" w:cs="Arial"/>
          <w:sz w:val="20"/>
          <w:szCs w:val="20"/>
        </w:rPr>
        <w:t xml:space="preserve">celkovou </w:t>
      </w:r>
      <w:r>
        <w:rPr>
          <w:rFonts w:ascii="Arial" w:hAnsi="Arial" w:cs="Arial"/>
          <w:sz w:val="20"/>
          <w:szCs w:val="20"/>
        </w:rPr>
        <w:t>cenu.</w:t>
      </w:r>
    </w:p>
    <w:p w14:paraId="6DB8476E" w14:textId="77777777" w:rsidR="007A630E" w:rsidRPr="003B3F26" w:rsidRDefault="007A630E" w:rsidP="00EB36E3">
      <w:pPr>
        <w:ind w:left="360"/>
        <w:jc w:val="both"/>
        <w:rPr>
          <w:rFonts w:ascii="Arial" w:hAnsi="Arial" w:cs="Arial"/>
          <w:sz w:val="20"/>
          <w:szCs w:val="20"/>
        </w:rPr>
      </w:pPr>
      <w:r w:rsidRPr="003B3F26">
        <w:rPr>
          <w:rFonts w:ascii="Arial" w:hAnsi="Arial" w:cs="Arial"/>
          <w:sz w:val="20"/>
          <w:szCs w:val="20"/>
        </w:rPr>
        <w:t xml:space="preserve">Převzetí zboží musí </w:t>
      </w:r>
      <w:r w:rsidR="003B3F26" w:rsidRPr="003B3F26">
        <w:rPr>
          <w:rFonts w:ascii="Arial" w:hAnsi="Arial" w:cs="Arial"/>
          <w:sz w:val="20"/>
          <w:szCs w:val="20"/>
        </w:rPr>
        <w:t xml:space="preserve">být </w:t>
      </w:r>
      <w:r w:rsidR="003B3F26">
        <w:rPr>
          <w:rFonts w:ascii="Arial" w:hAnsi="Arial" w:cs="Arial"/>
          <w:sz w:val="20"/>
          <w:szCs w:val="20"/>
        </w:rPr>
        <w:t xml:space="preserve">v dodacím listu </w:t>
      </w:r>
      <w:r w:rsidR="003B3F26" w:rsidRPr="003B3F26">
        <w:rPr>
          <w:rFonts w:ascii="Arial" w:hAnsi="Arial" w:cs="Arial"/>
          <w:sz w:val="20"/>
          <w:szCs w:val="20"/>
        </w:rPr>
        <w:t>potvrzeno podpisem</w:t>
      </w:r>
      <w:r w:rsidRPr="003B3F26">
        <w:rPr>
          <w:rFonts w:ascii="Arial" w:hAnsi="Arial" w:cs="Arial"/>
          <w:sz w:val="20"/>
          <w:szCs w:val="20"/>
        </w:rPr>
        <w:t xml:space="preserve"> osoby </w:t>
      </w:r>
      <w:r w:rsidR="003B3F26" w:rsidRPr="003B3F26">
        <w:rPr>
          <w:rFonts w:ascii="Arial" w:hAnsi="Arial" w:cs="Arial"/>
          <w:sz w:val="20"/>
          <w:szCs w:val="20"/>
        </w:rPr>
        <w:t xml:space="preserve">pověřené k převzetí zboží. </w:t>
      </w:r>
    </w:p>
    <w:p w14:paraId="51992EBC" w14:textId="77777777" w:rsidR="003B3F26" w:rsidRDefault="003B3F26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7A630E" w:rsidRPr="007A630E">
        <w:rPr>
          <w:rFonts w:ascii="Arial" w:hAnsi="Arial" w:cs="Arial"/>
          <w:sz w:val="20"/>
          <w:szCs w:val="20"/>
        </w:rPr>
        <w:t xml:space="preserve"> se zavazuje řešit reklamaci chybně provedené dodávky (vadné</w:t>
      </w:r>
      <w:r>
        <w:rPr>
          <w:rFonts w:ascii="Arial" w:hAnsi="Arial" w:cs="Arial"/>
          <w:sz w:val="20"/>
          <w:szCs w:val="20"/>
        </w:rPr>
        <w:t>ho</w:t>
      </w:r>
      <w:r w:rsidR="007A630E" w:rsidRPr="007A630E">
        <w:rPr>
          <w:rFonts w:ascii="Arial" w:hAnsi="Arial" w:cs="Arial"/>
          <w:sz w:val="20"/>
          <w:szCs w:val="20"/>
        </w:rPr>
        <w:t xml:space="preserve"> plnění) </w:t>
      </w:r>
      <w:r w:rsidR="00AB1667">
        <w:rPr>
          <w:rFonts w:ascii="Arial" w:hAnsi="Arial" w:cs="Arial"/>
          <w:sz w:val="20"/>
          <w:szCs w:val="20"/>
        </w:rPr>
        <w:t xml:space="preserve">neprodleně, a to </w:t>
      </w:r>
      <w:r w:rsidR="007A630E" w:rsidRPr="007A630E">
        <w:rPr>
          <w:rFonts w:ascii="Arial" w:hAnsi="Arial" w:cs="Arial"/>
          <w:sz w:val="20"/>
          <w:szCs w:val="20"/>
        </w:rPr>
        <w:t>formou doručení</w:t>
      </w:r>
      <w:r>
        <w:rPr>
          <w:rFonts w:ascii="Arial" w:hAnsi="Arial" w:cs="Arial"/>
          <w:sz w:val="20"/>
          <w:szCs w:val="20"/>
        </w:rPr>
        <w:t xml:space="preserve"> </w:t>
      </w:r>
      <w:r w:rsidR="00AB1667">
        <w:rPr>
          <w:rFonts w:ascii="Arial" w:hAnsi="Arial" w:cs="Arial"/>
          <w:sz w:val="20"/>
          <w:szCs w:val="20"/>
        </w:rPr>
        <w:t xml:space="preserve">nového bezvadného zboží. </w:t>
      </w:r>
      <w:r w:rsidR="00E917F0">
        <w:rPr>
          <w:rFonts w:ascii="Arial" w:hAnsi="Arial" w:cs="Arial"/>
          <w:sz w:val="20"/>
          <w:szCs w:val="20"/>
        </w:rPr>
        <w:t>K</w:t>
      </w:r>
      <w:r w:rsidR="00AB1667">
        <w:rPr>
          <w:rFonts w:ascii="Arial" w:hAnsi="Arial" w:cs="Arial"/>
          <w:sz w:val="20"/>
          <w:szCs w:val="20"/>
        </w:rPr>
        <w:t> doručení tohoto nového bezvadného zboží</w:t>
      </w:r>
      <w:r w:rsidR="00E917F0">
        <w:rPr>
          <w:rFonts w:ascii="Arial" w:hAnsi="Arial" w:cs="Arial"/>
          <w:sz w:val="20"/>
          <w:szCs w:val="20"/>
        </w:rPr>
        <w:t xml:space="preserve"> musí dojít nejpozději</w:t>
      </w:r>
      <w:r w:rsidR="00AB1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2</w:t>
      </w:r>
      <w:r w:rsidR="007A630E" w:rsidRPr="007A630E">
        <w:rPr>
          <w:rFonts w:ascii="Arial" w:hAnsi="Arial" w:cs="Arial"/>
          <w:sz w:val="20"/>
          <w:szCs w:val="20"/>
        </w:rPr>
        <w:t xml:space="preserve"> pracovních </w:t>
      </w:r>
      <w:r>
        <w:rPr>
          <w:rFonts w:ascii="Arial" w:hAnsi="Arial" w:cs="Arial"/>
          <w:sz w:val="20"/>
          <w:szCs w:val="20"/>
        </w:rPr>
        <w:t xml:space="preserve">dnů od </w:t>
      </w:r>
      <w:r w:rsidR="00AB1667">
        <w:rPr>
          <w:rFonts w:ascii="Arial" w:hAnsi="Arial" w:cs="Arial"/>
          <w:sz w:val="20"/>
          <w:szCs w:val="20"/>
        </w:rPr>
        <w:t xml:space="preserve">oznámení vady </w:t>
      </w:r>
      <w:r>
        <w:rPr>
          <w:rFonts w:ascii="Arial" w:hAnsi="Arial" w:cs="Arial"/>
          <w:sz w:val="20"/>
          <w:szCs w:val="20"/>
        </w:rPr>
        <w:t>kupujícím.</w:t>
      </w:r>
      <w:r w:rsidR="00AB1667">
        <w:rPr>
          <w:rFonts w:ascii="Arial" w:hAnsi="Arial" w:cs="Arial"/>
          <w:sz w:val="20"/>
          <w:szCs w:val="20"/>
        </w:rPr>
        <w:t xml:space="preserve"> Vady zboží kupující oznamuje prostřednictvím zápisu do dodacího listu. </w:t>
      </w:r>
    </w:p>
    <w:p w14:paraId="7CA2D229" w14:textId="5EF11A22" w:rsidR="003B3F26" w:rsidRDefault="003B3F26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</w:t>
      </w:r>
      <w:r w:rsidR="00E51E0D">
        <w:rPr>
          <w:rFonts w:ascii="Arial" w:hAnsi="Arial" w:cs="Arial"/>
          <w:sz w:val="20"/>
          <w:szCs w:val="20"/>
        </w:rPr>
        <w:t>dání</w:t>
      </w:r>
      <w:r w:rsidR="00BB1496">
        <w:rPr>
          <w:rFonts w:ascii="Arial" w:hAnsi="Arial" w:cs="Arial"/>
          <w:sz w:val="20"/>
          <w:szCs w:val="20"/>
        </w:rPr>
        <w:t xml:space="preserve"> zboží lze uskutečnit</w:t>
      </w:r>
      <w:r w:rsidR="00EB36E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</w:t>
      </w:r>
      <w:r w:rsidR="00F96AC2">
        <w:rPr>
          <w:rFonts w:ascii="Arial" w:hAnsi="Arial" w:cs="Arial"/>
          <w:sz w:val="20"/>
          <w:szCs w:val="20"/>
        </w:rPr>
        <w:t xml:space="preserve"> pondělí do čtvrtka od</w:t>
      </w:r>
      <w:r>
        <w:rPr>
          <w:rFonts w:ascii="Arial" w:hAnsi="Arial" w:cs="Arial"/>
          <w:sz w:val="20"/>
          <w:szCs w:val="20"/>
        </w:rPr>
        <w:t xml:space="preserve"> </w:t>
      </w:r>
      <w:r w:rsidR="00536C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.00 do </w:t>
      </w:r>
      <w:r w:rsidR="00DD474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536C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hodin</w:t>
      </w:r>
      <w:r w:rsidR="00F96AC2">
        <w:rPr>
          <w:rFonts w:ascii="Arial" w:hAnsi="Arial" w:cs="Arial"/>
          <w:sz w:val="20"/>
          <w:szCs w:val="20"/>
        </w:rPr>
        <w:t xml:space="preserve"> a v pátek od </w:t>
      </w:r>
      <w:r w:rsidR="00536C00">
        <w:rPr>
          <w:rFonts w:ascii="Arial" w:hAnsi="Arial" w:cs="Arial"/>
          <w:sz w:val="20"/>
          <w:szCs w:val="20"/>
        </w:rPr>
        <w:t>8</w:t>
      </w:r>
      <w:r w:rsidR="00F96AC2">
        <w:rPr>
          <w:rFonts w:ascii="Arial" w:hAnsi="Arial" w:cs="Arial"/>
          <w:sz w:val="20"/>
          <w:szCs w:val="20"/>
        </w:rPr>
        <w:t>.00 hod do 14.00 hod.</w:t>
      </w:r>
      <w:r w:rsidR="00EB36E3">
        <w:rPr>
          <w:rFonts w:ascii="Arial" w:hAnsi="Arial" w:cs="Arial"/>
          <w:sz w:val="20"/>
          <w:szCs w:val="20"/>
        </w:rPr>
        <w:t xml:space="preserve"> Se souhlasem osoby pověřené k převzetí zboží lze předání zboží uskutečnit i mimo výše </w:t>
      </w:r>
      <w:r w:rsidR="00077264">
        <w:rPr>
          <w:rFonts w:ascii="Arial" w:hAnsi="Arial" w:cs="Arial"/>
          <w:sz w:val="20"/>
          <w:szCs w:val="20"/>
        </w:rPr>
        <w:t>uvedená časová období</w:t>
      </w:r>
      <w:r w:rsidR="00EB36E3">
        <w:rPr>
          <w:rFonts w:ascii="Arial" w:hAnsi="Arial" w:cs="Arial"/>
          <w:sz w:val="20"/>
          <w:szCs w:val="20"/>
        </w:rPr>
        <w:t xml:space="preserve">. </w:t>
      </w:r>
    </w:p>
    <w:p w14:paraId="0D65765E" w14:textId="77777777" w:rsidR="00E51E0D" w:rsidRDefault="00E51E0D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na veškeré dodané zboží záruku za jakost v délce 24 měsíců s počátkem běhu záruční doby od okamžiku převzetí zboží kupujícím.</w:t>
      </w:r>
    </w:p>
    <w:p w14:paraId="087AB737" w14:textId="77777777" w:rsidR="00A00BC0" w:rsidRDefault="0083670E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="00AB1667">
        <w:rPr>
          <w:rFonts w:ascii="Arial" w:hAnsi="Arial" w:cs="Arial"/>
          <w:sz w:val="20"/>
          <w:szCs w:val="20"/>
        </w:rPr>
        <w:t xml:space="preserve">prodávající </w:t>
      </w:r>
      <w:r>
        <w:rPr>
          <w:rFonts w:ascii="Arial" w:hAnsi="Arial" w:cs="Arial"/>
          <w:sz w:val="20"/>
          <w:szCs w:val="20"/>
        </w:rPr>
        <w:t xml:space="preserve">nedodá zboží </w:t>
      </w:r>
      <w:r w:rsidR="00A00BC0">
        <w:rPr>
          <w:rFonts w:ascii="Arial" w:hAnsi="Arial" w:cs="Arial"/>
          <w:sz w:val="20"/>
          <w:szCs w:val="20"/>
        </w:rPr>
        <w:t xml:space="preserve">dle této smlouvy nebo jednotlivé objednávky z důvodů spočívající výlučně na jeho straně ani do </w:t>
      </w:r>
      <w:r>
        <w:rPr>
          <w:rFonts w:ascii="Arial" w:hAnsi="Arial" w:cs="Arial"/>
          <w:sz w:val="20"/>
          <w:szCs w:val="20"/>
        </w:rPr>
        <w:t>dvou pracovních dnů po dni, kdy mělo</w:t>
      </w:r>
      <w:r w:rsidR="00A00BC0">
        <w:rPr>
          <w:rFonts w:ascii="Arial" w:hAnsi="Arial" w:cs="Arial"/>
          <w:sz w:val="20"/>
          <w:szCs w:val="20"/>
        </w:rPr>
        <w:t xml:space="preserve"> být</w:t>
      </w:r>
      <w:r>
        <w:rPr>
          <w:rFonts w:ascii="Arial" w:hAnsi="Arial" w:cs="Arial"/>
          <w:sz w:val="20"/>
          <w:szCs w:val="20"/>
        </w:rPr>
        <w:t xml:space="preserve"> zboží dodáno,</w:t>
      </w:r>
      <w:r w:rsidR="00A00BC0">
        <w:rPr>
          <w:rFonts w:ascii="Arial" w:hAnsi="Arial" w:cs="Arial"/>
          <w:sz w:val="20"/>
          <w:szCs w:val="20"/>
        </w:rPr>
        <w:t xml:space="preserve"> je </w:t>
      </w:r>
      <w:r w:rsidR="00E51E0D">
        <w:rPr>
          <w:rFonts w:ascii="Arial" w:hAnsi="Arial" w:cs="Arial"/>
          <w:sz w:val="20"/>
          <w:szCs w:val="20"/>
        </w:rPr>
        <w:t>kupující</w:t>
      </w:r>
      <w:r w:rsidR="00A00BC0">
        <w:rPr>
          <w:rFonts w:ascii="Arial" w:hAnsi="Arial" w:cs="Arial"/>
          <w:sz w:val="20"/>
          <w:szCs w:val="20"/>
        </w:rPr>
        <w:t>, kromě uplatnění smluvní pokuty oprávněn zajistit</w:t>
      </w:r>
      <w:r>
        <w:rPr>
          <w:rFonts w:ascii="Arial" w:hAnsi="Arial" w:cs="Arial"/>
          <w:sz w:val="20"/>
          <w:szCs w:val="20"/>
        </w:rPr>
        <w:t xml:space="preserve"> dodávku zboží</w:t>
      </w:r>
      <w:r w:rsidR="00A00BC0">
        <w:rPr>
          <w:rFonts w:ascii="Arial" w:hAnsi="Arial" w:cs="Arial"/>
          <w:sz w:val="20"/>
          <w:szCs w:val="20"/>
        </w:rPr>
        <w:t xml:space="preserve"> prostřednictvím třetí os</w:t>
      </w:r>
      <w:r>
        <w:rPr>
          <w:rFonts w:ascii="Arial" w:hAnsi="Arial" w:cs="Arial"/>
          <w:sz w:val="20"/>
          <w:szCs w:val="20"/>
        </w:rPr>
        <w:t>oby, a to na náklady prodávajícího</w:t>
      </w:r>
      <w:r w:rsidR="00A00B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Prodávající</w:t>
      </w:r>
      <w:r w:rsidR="002B7E6F">
        <w:rPr>
          <w:rFonts w:ascii="Arial" w:hAnsi="Arial" w:cs="Arial"/>
          <w:sz w:val="20"/>
          <w:szCs w:val="20"/>
        </w:rPr>
        <w:t xml:space="preserve"> se z</w:t>
      </w:r>
      <w:r>
        <w:rPr>
          <w:rFonts w:ascii="Arial" w:hAnsi="Arial" w:cs="Arial"/>
          <w:sz w:val="20"/>
          <w:szCs w:val="20"/>
        </w:rPr>
        <w:t>avazuje tyto náklady kupujícímu uhradit do 15</w:t>
      </w:r>
      <w:r w:rsidR="002B7E6F">
        <w:rPr>
          <w:rFonts w:ascii="Arial" w:hAnsi="Arial" w:cs="Arial"/>
          <w:sz w:val="20"/>
          <w:szCs w:val="20"/>
        </w:rPr>
        <w:t xml:space="preserve"> dnů ode d</w:t>
      </w:r>
      <w:r>
        <w:rPr>
          <w:rFonts w:ascii="Arial" w:hAnsi="Arial" w:cs="Arial"/>
          <w:sz w:val="20"/>
          <w:szCs w:val="20"/>
        </w:rPr>
        <w:t>ne jejich vyúčtování prodávajícímu</w:t>
      </w:r>
      <w:r w:rsidR="002B7E6F">
        <w:rPr>
          <w:rFonts w:ascii="Arial" w:hAnsi="Arial" w:cs="Arial"/>
          <w:sz w:val="20"/>
          <w:szCs w:val="20"/>
        </w:rPr>
        <w:t>.</w:t>
      </w:r>
    </w:p>
    <w:p w14:paraId="66D35BE5" w14:textId="77777777" w:rsidR="0083670E" w:rsidRDefault="002B7E6F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Smluvní strany se zavazují informovat bez zbytečného </w:t>
      </w:r>
      <w:r w:rsidR="000722A9" w:rsidRPr="0083670E">
        <w:rPr>
          <w:rFonts w:ascii="Arial" w:hAnsi="Arial" w:cs="Arial"/>
          <w:sz w:val="20"/>
          <w:szCs w:val="20"/>
        </w:rPr>
        <w:t>odkladu druhou</w:t>
      </w:r>
      <w:r w:rsidRPr="0083670E">
        <w:rPr>
          <w:rFonts w:ascii="Arial" w:hAnsi="Arial" w:cs="Arial"/>
          <w:sz w:val="20"/>
          <w:szCs w:val="20"/>
        </w:rPr>
        <w:t xml:space="preserve"> smluvní stranu o veškerých skutečnostech, které jsou významné pro plnění závazků smluvních stran dle této smlouvy nebo jednotlivé objednávky.</w:t>
      </w:r>
    </w:p>
    <w:p w14:paraId="557952C1" w14:textId="77777777" w:rsidR="0083670E" w:rsidRPr="0083670E" w:rsidRDefault="00364762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Použije-li </w:t>
      </w:r>
      <w:r w:rsidR="0083670E">
        <w:rPr>
          <w:rFonts w:ascii="Arial" w:hAnsi="Arial" w:cs="Arial"/>
          <w:sz w:val="20"/>
          <w:szCs w:val="20"/>
        </w:rPr>
        <w:t>prodávající</w:t>
      </w:r>
      <w:r w:rsidRPr="0083670E">
        <w:rPr>
          <w:rFonts w:ascii="Arial" w:hAnsi="Arial" w:cs="Arial"/>
          <w:sz w:val="20"/>
          <w:szCs w:val="20"/>
        </w:rPr>
        <w:t xml:space="preserve"> k plnění smlouvy subdodavatele, je </w:t>
      </w:r>
      <w:r w:rsidR="0083670E">
        <w:rPr>
          <w:rFonts w:ascii="Arial" w:hAnsi="Arial" w:cs="Arial"/>
          <w:sz w:val="20"/>
          <w:szCs w:val="20"/>
        </w:rPr>
        <w:t>povinen jej uvést v Příloze č. 4</w:t>
      </w:r>
      <w:r w:rsidRPr="0083670E">
        <w:rPr>
          <w:rFonts w:ascii="Arial" w:hAnsi="Arial" w:cs="Arial"/>
          <w:sz w:val="20"/>
          <w:szCs w:val="20"/>
        </w:rPr>
        <w:t xml:space="preserve"> této </w:t>
      </w:r>
      <w:r w:rsidR="0083670E">
        <w:rPr>
          <w:rFonts w:ascii="Arial" w:hAnsi="Arial" w:cs="Arial"/>
          <w:sz w:val="20"/>
          <w:szCs w:val="20"/>
        </w:rPr>
        <w:t>smlouvy. Prodávající</w:t>
      </w:r>
      <w:r w:rsidRPr="0083670E">
        <w:rPr>
          <w:rFonts w:ascii="Arial" w:hAnsi="Arial" w:cs="Arial"/>
          <w:sz w:val="20"/>
          <w:szCs w:val="20"/>
        </w:rPr>
        <w:t xml:space="preserve"> odpovídá za plnění subdodavatele, jako kdyby plnil sám. </w:t>
      </w:r>
      <w:r w:rsidR="000722A9" w:rsidRPr="0083670E">
        <w:rPr>
          <w:rFonts w:ascii="Arial" w:hAnsi="Arial" w:cs="Arial"/>
          <w:sz w:val="20"/>
        </w:rPr>
        <w:t xml:space="preserve"> </w:t>
      </w:r>
    </w:p>
    <w:p w14:paraId="2A68ABE7" w14:textId="7B5A3421" w:rsidR="0083670E" w:rsidRDefault="009B19F3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Smluvní strany berou na vědomí, že tato smlouva </w:t>
      </w:r>
      <w:r w:rsidR="00837F74"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 w:rsidR="00AB1667">
        <w:rPr>
          <w:rFonts w:ascii="Arial" w:hAnsi="Arial" w:cs="Arial"/>
          <w:sz w:val="20"/>
          <w:szCs w:val="20"/>
        </w:rPr>
        <w:t>u</w:t>
      </w:r>
      <w:r w:rsidR="00AB1667" w:rsidRPr="0083670E">
        <w:rPr>
          <w:rFonts w:ascii="Arial" w:hAnsi="Arial" w:cs="Arial"/>
          <w:sz w:val="20"/>
          <w:szCs w:val="20"/>
        </w:rPr>
        <w:t>veřejněna</w:t>
      </w:r>
      <w:r w:rsidR="00C849CF">
        <w:rPr>
          <w:rFonts w:ascii="Arial" w:hAnsi="Arial" w:cs="Arial"/>
          <w:sz w:val="20"/>
          <w:szCs w:val="20"/>
        </w:rPr>
        <w:t xml:space="preserve"> v registru smluv</w:t>
      </w:r>
      <w:r w:rsidRPr="0083670E">
        <w:rPr>
          <w:rFonts w:ascii="Arial" w:hAnsi="Arial" w:cs="Arial"/>
          <w:sz w:val="20"/>
          <w:szCs w:val="20"/>
        </w:rPr>
        <w:t>.</w:t>
      </w:r>
    </w:p>
    <w:p w14:paraId="0C978514" w14:textId="77777777" w:rsidR="002B7E6F" w:rsidRPr="0083670E" w:rsidRDefault="002B7E6F" w:rsidP="00EB36E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strany se zavazují případné spory z této smlouvy řešit společným jednáním. Nepovede-li toto jednání v přiměřené době k úspěchu, má kterákoliv ze smluvních stran právo takový spor předložit ke konečnému rozhodnutí místně příslušnému soudu v České republice.</w:t>
      </w:r>
    </w:p>
    <w:p w14:paraId="3EFB86FF" w14:textId="77777777" w:rsidR="002E51E3" w:rsidRPr="004C52C4" w:rsidRDefault="002E51E3" w:rsidP="004C52C4">
      <w:pPr>
        <w:rPr>
          <w:rFonts w:ascii="Arial" w:hAnsi="Arial" w:cs="Arial"/>
          <w:sz w:val="20"/>
          <w:szCs w:val="20"/>
        </w:rPr>
      </w:pPr>
    </w:p>
    <w:p w14:paraId="5276CD89" w14:textId="77777777" w:rsidR="00BC127F" w:rsidRDefault="009B4FB6" w:rsidP="00BC127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282124">
        <w:rPr>
          <w:rFonts w:ascii="Arial" w:hAnsi="Arial" w:cs="Arial"/>
          <w:b/>
          <w:sz w:val="20"/>
          <w:szCs w:val="20"/>
        </w:rPr>
        <w:t>V</w:t>
      </w:r>
      <w:r w:rsidR="007504B8">
        <w:rPr>
          <w:rFonts w:ascii="Arial" w:hAnsi="Arial" w:cs="Arial"/>
          <w:b/>
          <w:sz w:val="20"/>
          <w:szCs w:val="20"/>
        </w:rPr>
        <w:t>I</w:t>
      </w:r>
      <w:r w:rsidR="00BC127F" w:rsidRPr="00BC127F">
        <w:rPr>
          <w:rFonts w:ascii="Arial" w:hAnsi="Arial" w:cs="Arial"/>
          <w:b/>
          <w:sz w:val="20"/>
          <w:szCs w:val="20"/>
        </w:rPr>
        <w:t>.</w:t>
      </w:r>
    </w:p>
    <w:p w14:paraId="32B7E600" w14:textId="77777777" w:rsidR="00282124" w:rsidRDefault="00282124" w:rsidP="00BC127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</w:t>
      </w:r>
      <w:r w:rsidR="00822FD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prodlení</w:t>
      </w:r>
    </w:p>
    <w:p w14:paraId="53FF50AF" w14:textId="77777777" w:rsidR="00822FDA" w:rsidRPr="00822FDA" w:rsidRDefault="00822FDA" w:rsidP="00BC127F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04C73CBE" w14:textId="6A4DE80F" w:rsidR="003C21A8" w:rsidRPr="003C21A8" w:rsidRDefault="003C21A8" w:rsidP="00EB36E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C21A8">
        <w:rPr>
          <w:rFonts w:ascii="Arial" w:hAnsi="Arial" w:cs="Arial"/>
          <w:sz w:val="20"/>
          <w:szCs w:val="20"/>
        </w:rPr>
        <w:t xml:space="preserve">Nedodá-li </w:t>
      </w:r>
      <w:r>
        <w:rPr>
          <w:rFonts w:ascii="Arial" w:hAnsi="Arial" w:cs="Arial"/>
          <w:sz w:val="20"/>
          <w:szCs w:val="20"/>
        </w:rPr>
        <w:t>prodávající zboží</w:t>
      </w:r>
      <w:r w:rsidRPr="003C21A8">
        <w:rPr>
          <w:rFonts w:ascii="Arial" w:hAnsi="Arial" w:cs="Arial"/>
          <w:sz w:val="20"/>
          <w:szCs w:val="20"/>
        </w:rPr>
        <w:t xml:space="preserve"> včas</w:t>
      </w:r>
      <w:r>
        <w:rPr>
          <w:rFonts w:ascii="Arial" w:hAnsi="Arial" w:cs="Arial"/>
          <w:sz w:val="20"/>
          <w:szCs w:val="20"/>
        </w:rPr>
        <w:t xml:space="preserve"> (viz čl. III. odst. 1</w:t>
      </w:r>
      <w:r w:rsidRPr="003C21A8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)</w:t>
      </w:r>
      <w:r w:rsidR="00837F74">
        <w:rPr>
          <w:rFonts w:ascii="Arial" w:hAnsi="Arial" w:cs="Arial"/>
          <w:sz w:val="20"/>
          <w:szCs w:val="20"/>
        </w:rPr>
        <w:t xml:space="preserve"> nebo poruší-li někter</w:t>
      </w:r>
      <w:r w:rsidR="00003D05">
        <w:rPr>
          <w:rFonts w:ascii="Arial" w:hAnsi="Arial" w:cs="Arial"/>
          <w:sz w:val="20"/>
          <w:szCs w:val="20"/>
        </w:rPr>
        <w:t>ou z povinností uvedenou v </w:t>
      </w:r>
      <w:r w:rsidR="00957768">
        <w:rPr>
          <w:rFonts w:ascii="Arial" w:hAnsi="Arial" w:cs="Arial"/>
          <w:sz w:val="20"/>
          <w:szCs w:val="20"/>
        </w:rPr>
        <w:t>čl. V. této</w:t>
      </w:r>
      <w:r w:rsidR="00837F74">
        <w:rPr>
          <w:rFonts w:ascii="Arial" w:hAnsi="Arial" w:cs="Arial"/>
          <w:sz w:val="20"/>
          <w:szCs w:val="20"/>
        </w:rPr>
        <w:t xml:space="preserve"> smlouvy</w:t>
      </w:r>
      <w:r w:rsidRPr="003C21A8">
        <w:rPr>
          <w:rFonts w:ascii="Arial" w:hAnsi="Arial" w:cs="Arial"/>
          <w:sz w:val="20"/>
          <w:szCs w:val="20"/>
        </w:rPr>
        <w:t xml:space="preserve"> </w:t>
      </w:r>
      <w:r w:rsidR="00E51E0D">
        <w:rPr>
          <w:rFonts w:ascii="Arial" w:hAnsi="Arial" w:cs="Arial"/>
          <w:sz w:val="20"/>
          <w:szCs w:val="20"/>
        </w:rPr>
        <w:t xml:space="preserve">je povinen zaplatit </w:t>
      </w:r>
      <w:r w:rsidRPr="003C21A8">
        <w:rPr>
          <w:rFonts w:ascii="Arial" w:hAnsi="Arial" w:cs="Arial"/>
          <w:sz w:val="20"/>
          <w:szCs w:val="20"/>
        </w:rPr>
        <w:t>kupujícímu smluvní p</w:t>
      </w:r>
      <w:r>
        <w:rPr>
          <w:rFonts w:ascii="Arial" w:hAnsi="Arial" w:cs="Arial"/>
          <w:sz w:val="20"/>
          <w:szCs w:val="20"/>
        </w:rPr>
        <w:t>okutu ve výši 1</w:t>
      </w:r>
      <w:r w:rsidR="008E6D1C">
        <w:rPr>
          <w:rFonts w:ascii="Arial" w:hAnsi="Arial" w:cs="Arial"/>
          <w:sz w:val="20"/>
          <w:szCs w:val="20"/>
        </w:rPr>
        <w:t>.0</w:t>
      </w:r>
      <w:r w:rsidR="00CC4956">
        <w:rPr>
          <w:rFonts w:ascii="Arial" w:hAnsi="Arial" w:cs="Arial"/>
          <w:sz w:val="20"/>
          <w:szCs w:val="20"/>
        </w:rPr>
        <w:t>00,- Kč za každé porušení povinnosti a za každý byť jen započatý</w:t>
      </w:r>
      <w:r w:rsidRPr="003C21A8">
        <w:rPr>
          <w:rFonts w:ascii="Arial" w:hAnsi="Arial" w:cs="Arial"/>
          <w:sz w:val="20"/>
          <w:szCs w:val="20"/>
        </w:rPr>
        <w:t xml:space="preserve"> den prodlení.</w:t>
      </w:r>
    </w:p>
    <w:p w14:paraId="6A71FF77" w14:textId="77777777" w:rsidR="00563F77" w:rsidRDefault="00563F77" w:rsidP="00EB36E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</w:t>
      </w:r>
      <w:r w:rsidR="003C21A8">
        <w:rPr>
          <w:rFonts w:ascii="Arial" w:hAnsi="Arial" w:cs="Arial"/>
          <w:sz w:val="20"/>
          <w:szCs w:val="20"/>
        </w:rPr>
        <w:t>adě prodlení s úhradou ceny je prodávající</w:t>
      </w:r>
      <w:r>
        <w:rPr>
          <w:rFonts w:ascii="Arial" w:hAnsi="Arial" w:cs="Arial"/>
          <w:sz w:val="20"/>
          <w:szCs w:val="20"/>
        </w:rPr>
        <w:t xml:space="preserve"> oprávněn požadov</w:t>
      </w:r>
      <w:r w:rsidR="00B37DC9">
        <w:rPr>
          <w:rFonts w:ascii="Arial" w:hAnsi="Arial" w:cs="Arial"/>
          <w:sz w:val="20"/>
          <w:szCs w:val="20"/>
        </w:rPr>
        <w:t>at úroky z prodlení ve výši 0,05</w:t>
      </w:r>
      <w:r>
        <w:rPr>
          <w:rFonts w:ascii="Arial" w:hAnsi="Arial" w:cs="Arial"/>
          <w:sz w:val="20"/>
          <w:szCs w:val="20"/>
        </w:rPr>
        <w:t>% z dlužné částky za každý započatý den prodlení.</w:t>
      </w:r>
    </w:p>
    <w:p w14:paraId="32626C25" w14:textId="77777777" w:rsidR="00563F77" w:rsidRPr="00036007" w:rsidRDefault="00222671" w:rsidP="00EB36E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</w:t>
      </w:r>
      <w:r w:rsidRPr="00036007">
        <w:rPr>
          <w:rFonts w:ascii="Arial" w:hAnsi="Arial" w:cs="Arial"/>
          <w:sz w:val="20"/>
          <w:szCs w:val="20"/>
        </w:rPr>
        <w:t>smluvní pokutu či úrok z prodlení.</w:t>
      </w:r>
    </w:p>
    <w:p w14:paraId="04DBA136" w14:textId="77777777" w:rsidR="00282124" w:rsidRPr="00036007" w:rsidRDefault="00222671" w:rsidP="00EB36E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36007">
        <w:rPr>
          <w:rFonts w:ascii="Arial" w:hAnsi="Arial" w:cs="Arial"/>
          <w:sz w:val="20"/>
          <w:szCs w:val="20"/>
        </w:rPr>
        <w:t>Zaplacení</w:t>
      </w:r>
      <w:r w:rsidR="008E6D1C" w:rsidRPr="00036007">
        <w:rPr>
          <w:rFonts w:ascii="Arial" w:hAnsi="Arial" w:cs="Arial"/>
          <w:sz w:val="20"/>
          <w:szCs w:val="20"/>
        </w:rPr>
        <w:t>m</w:t>
      </w:r>
      <w:r w:rsidRPr="00036007">
        <w:rPr>
          <w:rFonts w:ascii="Arial" w:hAnsi="Arial" w:cs="Arial"/>
          <w:sz w:val="20"/>
          <w:szCs w:val="20"/>
        </w:rPr>
        <w:t xml:space="preserve"> jakékoliv smluvní pokuty dle této smlouvy není dotčeno právo </w:t>
      </w:r>
      <w:r w:rsidR="003C21A8" w:rsidRPr="00036007">
        <w:rPr>
          <w:rFonts w:ascii="Arial" w:hAnsi="Arial" w:cs="Arial"/>
          <w:sz w:val="20"/>
          <w:szCs w:val="20"/>
        </w:rPr>
        <w:t>kupujícího</w:t>
      </w:r>
      <w:r w:rsidRPr="00036007">
        <w:rPr>
          <w:rFonts w:ascii="Arial" w:hAnsi="Arial" w:cs="Arial"/>
          <w:sz w:val="20"/>
          <w:szCs w:val="20"/>
        </w:rPr>
        <w:t xml:space="preserve"> na náhradu újmy v plné výši, a to samostatně vedle nároku na zaplacení smluvní pokuty.</w:t>
      </w:r>
      <w:r w:rsidR="009B4FB6" w:rsidRPr="00036007">
        <w:rPr>
          <w:rFonts w:ascii="Arial" w:hAnsi="Arial" w:cs="Arial"/>
          <w:sz w:val="20"/>
          <w:szCs w:val="20"/>
        </w:rPr>
        <w:t xml:space="preserve"> </w:t>
      </w:r>
      <w:r w:rsidR="00282124" w:rsidRPr="00036007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14:paraId="1AC9EC84" w14:textId="77777777" w:rsidR="004B4D16" w:rsidRPr="00036007" w:rsidRDefault="004B4D16" w:rsidP="004B4D16">
      <w:pPr>
        <w:jc w:val="both"/>
        <w:rPr>
          <w:rFonts w:ascii="Arial" w:hAnsi="Arial" w:cs="Arial"/>
          <w:sz w:val="20"/>
          <w:szCs w:val="20"/>
        </w:rPr>
      </w:pPr>
    </w:p>
    <w:p w14:paraId="4F8351CE" w14:textId="77777777" w:rsidR="004B4D16" w:rsidRPr="00036007" w:rsidRDefault="009B19F3" w:rsidP="004B4D16">
      <w:pPr>
        <w:jc w:val="center"/>
        <w:rPr>
          <w:rFonts w:ascii="Arial" w:hAnsi="Arial" w:cs="Arial"/>
          <w:b/>
          <w:sz w:val="20"/>
          <w:szCs w:val="20"/>
        </w:rPr>
      </w:pPr>
      <w:r w:rsidRPr="00036007">
        <w:rPr>
          <w:rFonts w:ascii="Arial" w:hAnsi="Arial" w:cs="Arial"/>
          <w:b/>
          <w:sz w:val="20"/>
          <w:szCs w:val="20"/>
        </w:rPr>
        <w:t>Článek V</w:t>
      </w:r>
      <w:r w:rsidR="004C1730" w:rsidRPr="00036007">
        <w:rPr>
          <w:rFonts w:ascii="Arial" w:hAnsi="Arial" w:cs="Arial"/>
          <w:b/>
          <w:sz w:val="20"/>
          <w:szCs w:val="20"/>
        </w:rPr>
        <w:t>I</w:t>
      </w:r>
      <w:r w:rsidR="007504B8" w:rsidRPr="00036007">
        <w:rPr>
          <w:rFonts w:ascii="Arial" w:hAnsi="Arial" w:cs="Arial"/>
          <w:b/>
          <w:sz w:val="20"/>
          <w:szCs w:val="20"/>
        </w:rPr>
        <w:t>I</w:t>
      </w:r>
      <w:r w:rsidR="004B4D16" w:rsidRPr="00036007">
        <w:rPr>
          <w:rFonts w:ascii="Arial" w:hAnsi="Arial" w:cs="Arial"/>
          <w:b/>
          <w:sz w:val="20"/>
          <w:szCs w:val="20"/>
        </w:rPr>
        <w:t>.</w:t>
      </w:r>
    </w:p>
    <w:p w14:paraId="7BE61B1B" w14:textId="77777777" w:rsidR="004B4D16" w:rsidRPr="00036007" w:rsidRDefault="004B4D16" w:rsidP="004B4D16">
      <w:pPr>
        <w:jc w:val="center"/>
        <w:rPr>
          <w:rFonts w:ascii="Arial" w:hAnsi="Arial" w:cs="Arial"/>
          <w:b/>
          <w:sz w:val="20"/>
          <w:szCs w:val="20"/>
        </w:rPr>
      </w:pPr>
      <w:r w:rsidRPr="00036007">
        <w:rPr>
          <w:rFonts w:ascii="Arial" w:hAnsi="Arial" w:cs="Arial"/>
          <w:b/>
          <w:sz w:val="20"/>
          <w:szCs w:val="20"/>
        </w:rPr>
        <w:t>Doba trvání smlouvy</w:t>
      </w:r>
    </w:p>
    <w:p w14:paraId="45AAE1C1" w14:textId="77777777" w:rsidR="00822FDA" w:rsidRPr="00036007" w:rsidRDefault="00822FDA" w:rsidP="004B4D16">
      <w:pPr>
        <w:jc w:val="center"/>
        <w:rPr>
          <w:rFonts w:ascii="Arial" w:hAnsi="Arial" w:cs="Arial"/>
          <w:sz w:val="20"/>
          <w:szCs w:val="20"/>
        </w:rPr>
      </w:pPr>
    </w:p>
    <w:p w14:paraId="47A38832" w14:textId="5892BCA6" w:rsidR="004B4D16" w:rsidRPr="00036007" w:rsidRDefault="004B4D16" w:rsidP="00EB36E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36007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4C1730" w:rsidRPr="00036007">
        <w:rPr>
          <w:rFonts w:ascii="Arial" w:hAnsi="Arial" w:cs="Arial"/>
          <w:sz w:val="20"/>
          <w:szCs w:val="20"/>
        </w:rPr>
        <w:t>oběma smluvními stranami</w:t>
      </w:r>
      <w:r w:rsidR="008C3A02" w:rsidRPr="00036007">
        <w:rPr>
          <w:rFonts w:ascii="Arial" w:hAnsi="Arial" w:cs="Arial"/>
          <w:sz w:val="20"/>
          <w:szCs w:val="20"/>
        </w:rPr>
        <w:t xml:space="preserve"> a účinnosti dnem 1. </w:t>
      </w:r>
      <w:r w:rsidR="00B37DC9" w:rsidRPr="00036007">
        <w:rPr>
          <w:rFonts w:ascii="Arial" w:hAnsi="Arial" w:cs="Arial"/>
          <w:sz w:val="20"/>
          <w:szCs w:val="20"/>
        </w:rPr>
        <w:t>1</w:t>
      </w:r>
      <w:r w:rsidR="00094C30" w:rsidRPr="00036007">
        <w:rPr>
          <w:rFonts w:ascii="Arial" w:hAnsi="Arial" w:cs="Arial"/>
          <w:sz w:val="20"/>
          <w:szCs w:val="20"/>
        </w:rPr>
        <w:t>0</w:t>
      </w:r>
      <w:r w:rsidR="00B37DC9" w:rsidRPr="00036007">
        <w:rPr>
          <w:rFonts w:ascii="Arial" w:hAnsi="Arial" w:cs="Arial"/>
          <w:sz w:val="20"/>
          <w:szCs w:val="20"/>
        </w:rPr>
        <w:t>. 20</w:t>
      </w:r>
      <w:r w:rsidR="009532BE" w:rsidRPr="00036007">
        <w:rPr>
          <w:rFonts w:ascii="Arial" w:hAnsi="Arial" w:cs="Arial"/>
          <w:sz w:val="20"/>
          <w:szCs w:val="20"/>
        </w:rPr>
        <w:t>2</w:t>
      </w:r>
      <w:r w:rsidR="00094C30" w:rsidRPr="00036007">
        <w:rPr>
          <w:rFonts w:ascii="Arial" w:hAnsi="Arial" w:cs="Arial"/>
          <w:sz w:val="20"/>
          <w:szCs w:val="20"/>
        </w:rPr>
        <w:t>2</w:t>
      </w:r>
      <w:r w:rsidR="00855CC9" w:rsidRPr="00036007">
        <w:rPr>
          <w:rFonts w:ascii="Arial" w:hAnsi="Arial" w:cs="Arial"/>
          <w:sz w:val="20"/>
          <w:szCs w:val="20"/>
        </w:rPr>
        <w:t>, v případě pozdějšího data zveřejnění smlouvy v registru smluv než 1. 1</w:t>
      </w:r>
      <w:r w:rsidR="00094C30" w:rsidRPr="00036007">
        <w:rPr>
          <w:rFonts w:ascii="Arial" w:hAnsi="Arial" w:cs="Arial"/>
          <w:sz w:val="20"/>
          <w:szCs w:val="20"/>
        </w:rPr>
        <w:t>0</w:t>
      </w:r>
      <w:r w:rsidR="00855CC9" w:rsidRPr="00036007">
        <w:rPr>
          <w:rFonts w:ascii="Arial" w:hAnsi="Arial" w:cs="Arial"/>
          <w:sz w:val="20"/>
          <w:szCs w:val="20"/>
        </w:rPr>
        <w:t xml:space="preserve">. </w:t>
      </w:r>
      <w:r w:rsidR="00094C30" w:rsidRPr="00036007">
        <w:rPr>
          <w:rFonts w:ascii="Arial" w:hAnsi="Arial" w:cs="Arial"/>
          <w:sz w:val="20"/>
          <w:szCs w:val="20"/>
        </w:rPr>
        <w:t>2022</w:t>
      </w:r>
      <w:r w:rsidR="0001559C" w:rsidRPr="00036007">
        <w:rPr>
          <w:rFonts w:ascii="Arial" w:hAnsi="Arial" w:cs="Arial"/>
          <w:sz w:val="20"/>
          <w:szCs w:val="20"/>
        </w:rPr>
        <w:t xml:space="preserve"> pak dnem tohoto zveřejnění</w:t>
      </w:r>
      <w:r w:rsidRPr="00036007">
        <w:rPr>
          <w:rFonts w:ascii="Arial" w:hAnsi="Arial" w:cs="Arial"/>
          <w:sz w:val="20"/>
          <w:szCs w:val="20"/>
        </w:rPr>
        <w:t xml:space="preserve">. </w:t>
      </w:r>
    </w:p>
    <w:p w14:paraId="67ACD342" w14:textId="756313B9" w:rsidR="004B4D16" w:rsidRPr="00036007" w:rsidRDefault="004B4D16" w:rsidP="00EB36E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36007">
        <w:rPr>
          <w:rFonts w:ascii="Arial" w:hAnsi="Arial" w:cs="Arial"/>
          <w:sz w:val="20"/>
          <w:szCs w:val="20"/>
        </w:rPr>
        <w:t>T</w:t>
      </w:r>
      <w:r w:rsidR="009B19F3" w:rsidRPr="00036007">
        <w:rPr>
          <w:rFonts w:ascii="Arial" w:hAnsi="Arial" w:cs="Arial"/>
          <w:sz w:val="20"/>
          <w:szCs w:val="20"/>
        </w:rPr>
        <w:t xml:space="preserve">ato smlouva </w:t>
      </w:r>
      <w:r w:rsidR="00C14039" w:rsidRPr="00036007">
        <w:rPr>
          <w:rFonts w:ascii="Arial" w:hAnsi="Arial" w:cs="Arial"/>
          <w:sz w:val="20"/>
          <w:szCs w:val="20"/>
        </w:rPr>
        <w:t xml:space="preserve">se uzavírá na dobu určitou, a </w:t>
      </w:r>
      <w:r w:rsidR="00B37DC9" w:rsidRPr="00036007">
        <w:rPr>
          <w:rFonts w:ascii="Arial" w:hAnsi="Arial" w:cs="Arial"/>
          <w:sz w:val="20"/>
          <w:szCs w:val="20"/>
        </w:rPr>
        <w:t xml:space="preserve">to do 31. </w:t>
      </w:r>
      <w:r w:rsidR="00635849" w:rsidRPr="00036007">
        <w:rPr>
          <w:rFonts w:ascii="Arial" w:hAnsi="Arial" w:cs="Arial"/>
          <w:sz w:val="20"/>
          <w:szCs w:val="20"/>
        </w:rPr>
        <w:t>12</w:t>
      </w:r>
      <w:r w:rsidR="00B37DC9" w:rsidRPr="00036007">
        <w:rPr>
          <w:rFonts w:ascii="Arial" w:hAnsi="Arial" w:cs="Arial"/>
          <w:sz w:val="20"/>
          <w:szCs w:val="20"/>
        </w:rPr>
        <w:t>. 202</w:t>
      </w:r>
      <w:r w:rsidR="00094C30" w:rsidRPr="00036007">
        <w:rPr>
          <w:rFonts w:ascii="Arial" w:hAnsi="Arial" w:cs="Arial"/>
          <w:sz w:val="20"/>
          <w:szCs w:val="20"/>
        </w:rPr>
        <w:t>4</w:t>
      </w:r>
      <w:r w:rsidR="00C14039" w:rsidRPr="00036007">
        <w:rPr>
          <w:rFonts w:ascii="Arial" w:hAnsi="Arial" w:cs="Arial"/>
          <w:sz w:val="20"/>
          <w:szCs w:val="20"/>
        </w:rPr>
        <w:t>.</w:t>
      </w:r>
    </w:p>
    <w:p w14:paraId="6C3176CC" w14:textId="77777777" w:rsidR="004B4D16" w:rsidRPr="00F62C9E" w:rsidRDefault="004B4D16" w:rsidP="00B91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36007">
        <w:rPr>
          <w:rFonts w:ascii="Arial" w:hAnsi="Arial" w:cs="Arial"/>
          <w:sz w:val="20"/>
          <w:szCs w:val="20"/>
        </w:rPr>
        <w:t>Kterákoli smluvní strana je oprávněna smlouvu vypovědět s </w:t>
      </w:r>
      <w:r w:rsidR="00836DBE" w:rsidRPr="00036007">
        <w:rPr>
          <w:rFonts w:ascii="Arial" w:hAnsi="Arial" w:cs="Arial"/>
          <w:sz w:val="20"/>
          <w:szCs w:val="20"/>
        </w:rPr>
        <w:t>tříměsíční</w:t>
      </w:r>
      <w:r w:rsidRPr="00036007">
        <w:rPr>
          <w:rFonts w:ascii="Arial" w:hAnsi="Arial" w:cs="Arial"/>
          <w:sz w:val="20"/>
          <w:szCs w:val="20"/>
        </w:rPr>
        <w:t xml:space="preserve"> výpovědní dobou, a to i bez uvedení důvodu. Výpovědní doba počíná běžet prvním dnem měsíce následujícího po do</w:t>
      </w:r>
      <w:r w:rsidRPr="00F62C9E">
        <w:rPr>
          <w:rFonts w:ascii="Arial" w:hAnsi="Arial" w:cs="Arial"/>
          <w:sz w:val="20"/>
          <w:szCs w:val="20"/>
        </w:rPr>
        <w:t>ručení výpovědi druhé straně.</w:t>
      </w:r>
    </w:p>
    <w:p w14:paraId="40A7588F" w14:textId="77777777" w:rsidR="004B4D16" w:rsidRPr="00F62C9E" w:rsidRDefault="003C21A8" w:rsidP="00B91A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="004B4D16" w:rsidRPr="00F62C9E">
        <w:rPr>
          <w:rFonts w:ascii="Arial" w:hAnsi="Arial" w:cs="Arial"/>
          <w:sz w:val="20"/>
          <w:szCs w:val="20"/>
        </w:rPr>
        <w:t xml:space="preserve"> má právo okamžitě odstoupit od této smlo</w:t>
      </w:r>
      <w:r w:rsidR="00BE0CD6">
        <w:rPr>
          <w:rFonts w:ascii="Arial" w:hAnsi="Arial" w:cs="Arial"/>
          <w:sz w:val="20"/>
          <w:szCs w:val="20"/>
        </w:rPr>
        <w:t>uvy, a to v případě, že</w:t>
      </w:r>
      <w:r w:rsidR="004B4D16" w:rsidRPr="00F62C9E">
        <w:rPr>
          <w:rFonts w:ascii="Arial" w:hAnsi="Arial" w:cs="Arial"/>
          <w:sz w:val="20"/>
          <w:szCs w:val="20"/>
        </w:rPr>
        <w:t>:</w:t>
      </w:r>
    </w:p>
    <w:p w14:paraId="6EFD47E1" w14:textId="77777777" w:rsidR="004B4D16" w:rsidRPr="00F62C9E" w:rsidRDefault="003C21A8" w:rsidP="00B91AC9">
      <w:pPr>
        <w:numPr>
          <w:ilvl w:val="1"/>
          <w:numId w:val="5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opakovaně nedodá zboží</w:t>
      </w:r>
      <w:r w:rsidR="00BE0CD6">
        <w:rPr>
          <w:rFonts w:ascii="Arial" w:hAnsi="Arial" w:cs="Arial"/>
          <w:sz w:val="20"/>
          <w:szCs w:val="20"/>
        </w:rPr>
        <w:t xml:space="preserve"> ani do </w:t>
      </w:r>
      <w:r w:rsidR="00C14039">
        <w:rPr>
          <w:rFonts w:ascii="Arial" w:hAnsi="Arial" w:cs="Arial"/>
          <w:sz w:val="20"/>
          <w:szCs w:val="20"/>
        </w:rPr>
        <w:t>pěti (5)</w:t>
      </w:r>
      <w:r>
        <w:rPr>
          <w:rFonts w:ascii="Arial" w:hAnsi="Arial" w:cs="Arial"/>
          <w:sz w:val="20"/>
          <w:szCs w:val="20"/>
        </w:rPr>
        <w:t xml:space="preserve"> pracovních dnů</w:t>
      </w:r>
      <w:r w:rsidR="00C14039">
        <w:rPr>
          <w:rFonts w:ascii="Arial" w:hAnsi="Arial" w:cs="Arial"/>
          <w:sz w:val="20"/>
          <w:szCs w:val="20"/>
        </w:rPr>
        <w:t xml:space="preserve"> od termínu dodání,</w:t>
      </w:r>
    </w:p>
    <w:p w14:paraId="05BB6C17" w14:textId="77777777" w:rsidR="004B4D16" w:rsidRPr="00F62C9E" w:rsidRDefault="00C14039" w:rsidP="00B91AC9">
      <w:pPr>
        <w:numPr>
          <w:ilvl w:val="1"/>
          <w:numId w:val="5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C10D7E">
        <w:rPr>
          <w:rFonts w:ascii="Arial" w:hAnsi="Arial" w:cs="Arial"/>
          <w:sz w:val="20"/>
          <w:szCs w:val="20"/>
        </w:rPr>
        <w:t xml:space="preserve"> </w:t>
      </w:r>
      <w:r w:rsidR="004B4D16" w:rsidRPr="00F62C9E">
        <w:rPr>
          <w:rFonts w:ascii="Arial" w:hAnsi="Arial" w:cs="Arial"/>
          <w:sz w:val="20"/>
          <w:szCs w:val="20"/>
        </w:rPr>
        <w:t>opakovan</w:t>
      </w:r>
      <w:r w:rsidR="00C10D7E">
        <w:rPr>
          <w:rFonts w:ascii="Arial" w:hAnsi="Arial" w:cs="Arial"/>
          <w:sz w:val="20"/>
          <w:szCs w:val="20"/>
        </w:rPr>
        <w:t xml:space="preserve">ě </w:t>
      </w:r>
      <w:r w:rsidR="008E6D1C">
        <w:rPr>
          <w:rFonts w:ascii="Arial" w:hAnsi="Arial" w:cs="Arial"/>
          <w:sz w:val="20"/>
          <w:szCs w:val="20"/>
        </w:rPr>
        <w:t>předloží</w:t>
      </w:r>
      <w:r w:rsidR="008E6D1C" w:rsidRPr="00F62C9E">
        <w:rPr>
          <w:rFonts w:ascii="Arial" w:hAnsi="Arial" w:cs="Arial"/>
          <w:sz w:val="20"/>
          <w:szCs w:val="20"/>
        </w:rPr>
        <w:t xml:space="preserve"> </w:t>
      </w:r>
      <w:r w:rsidR="004B4D16" w:rsidRPr="00F62C9E">
        <w:rPr>
          <w:rFonts w:ascii="Arial" w:hAnsi="Arial" w:cs="Arial"/>
          <w:sz w:val="20"/>
          <w:szCs w:val="20"/>
        </w:rPr>
        <w:t xml:space="preserve">chybné vyúčtování </w:t>
      </w:r>
      <w:r w:rsidR="00C10D7E">
        <w:rPr>
          <w:rFonts w:ascii="Arial" w:hAnsi="Arial" w:cs="Arial"/>
          <w:sz w:val="20"/>
          <w:szCs w:val="20"/>
        </w:rPr>
        <w:t xml:space="preserve">poskytnutých </w:t>
      </w:r>
      <w:r w:rsidR="004B4D16">
        <w:rPr>
          <w:rFonts w:ascii="Arial" w:hAnsi="Arial" w:cs="Arial"/>
          <w:sz w:val="20"/>
          <w:szCs w:val="20"/>
        </w:rPr>
        <w:t>služeb</w:t>
      </w:r>
      <w:r w:rsidR="004C52C4">
        <w:rPr>
          <w:rFonts w:ascii="Arial" w:hAnsi="Arial" w:cs="Arial"/>
          <w:sz w:val="20"/>
          <w:szCs w:val="20"/>
        </w:rPr>
        <w:t>.</w:t>
      </w:r>
      <w:r w:rsidR="004B4D16">
        <w:rPr>
          <w:rFonts w:ascii="Arial" w:hAnsi="Arial" w:cs="Arial"/>
          <w:sz w:val="20"/>
          <w:szCs w:val="20"/>
        </w:rPr>
        <w:t xml:space="preserve"> </w:t>
      </w:r>
    </w:p>
    <w:p w14:paraId="4AAAE02F" w14:textId="77777777" w:rsidR="00182111" w:rsidRPr="004B4D16" w:rsidRDefault="00182111" w:rsidP="00182111">
      <w:pPr>
        <w:rPr>
          <w:rFonts w:ascii="Arial" w:hAnsi="Arial" w:cs="Arial"/>
          <w:sz w:val="20"/>
          <w:szCs w:val="20"/>
        </w:rPr>
      </w:pPr>
    </w:p>
    <w:p w14:paraId="18675840" w14:textId="77777777" w:rsidR="00182111" w:rsidRPr="00F62C9E" w:rsidRDefault="00182111" w:rsidP="00182111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Článek V</w:t>
      </w:r>
      <w:r>
        <w:rPr>
          <w:rFonts w:ascii="Arial" w:hAnsi="Arial" w:cs="Arial"/>
          <w:b/>
          <w:sz w:val="20"/>
          <w:szCs w:val="20"/>
        </w:rPr>
        <w:t>I</w:t>
      </w:r>
      <w:r w:rsidRPr="00F62C9E">
        <w:rPr>
          <w:rFonts w:ascii="Arial" w:hAnsi="Arial" w:cs="Arial"/>
          <w:b/>
          <w:sz w:val="20"/>
          <w:szCs w:val="20"/>
        </w:rPr>
        <w:t>I</w:t>
      </w:r>
      <w:r w:rsidR="007504B8">
        <w:rPr>
          <w:rFonts w:ascii="Arial" w:hAnsi="Arial" w:cs="Arial"/>
          <w:b/>
          <w:sz w:val="20"/>
          <w:szCs w:val="20"/>
        </w:rPr>
        <w:t>I</w:t>
      </w:r>
      <w:r w:rsidRPr="00F62C9E">
        <w:rPr>
          <w:rFonts w:ascii="Arial" w:hAnsi="Arial" w:cs="Arial"/>
          <w:b/>
          <w:sz w:val="20"/>
          <w:szCs w:val="20"/>
        </w:rPr>
        <w:t>.</w:t>
      </w:r>
    </w:p>
    <w:p w14:paraId="4FB14C51" w14:textId="77777777" w:rsidR="00182111" w:rsidRDefault="00182111" w:rsidP="00182111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Závěrečná ustanovení</w:t>
      </w:r>
    </w:p>
    <w:p w14:paraId="5FC99AB0" w14:textId="77777777" w:rsidR="00822FDA" w:rsidRPr="00822FDA" w:rsidRDefault="00822FDA" w:rsidP="00182111">
      <w:pPr>
        <w:jc w:val="center"/>
        <w:rPr>
          <w:rFonts w:ascii="Arial" w:hAnsi="Arial" w:cs="Arial"/>
          <w:sz w:val="20"/>
          <w:szCs w:val="20"/>
        </w:rPr>
      </w:pPr>
    </w:p>
    <w:p w14:paraId="544034EB" w14:textId="77777777" w:rsidR="00182111" w:rsidRPr="00463F68" w:rsidRDefault="00182111" w:rsidP="00B91AC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Tuto smlouvu lze měnit či doplňovat pouze vzestupně číslovanými písemnými dodatky, podepsanými oběma</w:t>
      </w:r>
      <w:r>
        <w:rPr>
          <w:rFonts w:ascii="Arial" w:hAnsi="Arial" w:cs="Arial"/>
          <w:sz w:val="20"/>
          <w:szCs w:val="20"/>
        </w:rPr>
        <w:t xml:space="preserve"> smluvními</w:t>
      </w:r>
      <w:r w:rsidRPr="00F62C9E">
        <w:rPr>
          <w:rFonts w:ascii="Arial" w:hAnsi="Arial" w:cs="Arial"/>
          <w:sz w:val="20"/>
          <w:szCs w:val="20"/>
        </w:rPr>
        <w:t xml:space="preserve"> stranami. </w:t>
      </w:r>
    </w:p>
    <w:p w14:paraId="3E3AF330" w14:textId="77777777" w:rsidR="00182111" w:rsidRPr="00F62C9E" w:rsidRDefault="00182111" w:rsidP="00B91AC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Tato smlouva je vypracována ve dvou vyhotoveních, z nichž jedno náleží každé smluvní straně.</w:t>
      </w:r>
    </w:p>
    <w:p w14:paraId="76904DC7" w14:textId="77777777" w:rsidR="00182111" w:rsidRPr="00F62C9E" w:rsidRDefault="00182111" w:rsidP="00B91AC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V otázkách neupravených v této smlouvě se smluvní vztah řídí zákonem č. 89/2012 Sb., občanský zákoník.</w:t>
      </w:r>
    </w:p>
    <w:p w14:paraId="1904C73A" w14:textId="77777777" w:rsidR="00182111" w:rsidRPr="00F62C9E" w:rsidRDefault="00182111" w:rsidP="00B91AC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Smluvní strany po přečtení smlouvy prohlašují, že souhlasí s jejím obsahem, že byla sepsána určitě, srozumitelně, na základě jejich pravé a svobodné vůle, bez nátlaku na některou ze stran. Na důkaz toho připojují své podpisy.</w:t>
      </w:r>
    </w:p>
    <w:p w14:paraId="675BC054" w14:textId="77777777" w:rsidR="004C1730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p w14:paraId="45EE4290" w14:textId="77777777" w:rsidR="00EC616C" w:rsidRDefault="00EC616C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Cenová specifikace</w:t>
      </w:r>
    </w:p>
    <w:p w14:paraId="607C654D" w14:textId="77777777" w:rsidR="00EC616C" w:rsidRDefault="00EC616C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14039">
        <w:rPr>
          <w:rFonts w:ascii="Arial" w:hAnsi="Arial" w:cs="Arial"/>
          <w:sz w:val="20"/>
          <w:szCs w:val="20"/>
        </w:rPr>
        <w:t xml:space="preserve">říloha č. 2 – Katalog zboží prodávajícího </w:t>
      </w:r>
    </w:p>
    <w:p w14:paraId="1F4736C2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Seznam míst dodání</w:t>
      </w:r>
    </w:p>
    <w:p w14:paraId="0A0C66A7" w14:textId="223C8572" w:rsidR="00EC616C" w:rsidRDefault="00EC616C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r w:rsidR="00C14039">
        <w:rPr>
          <w:rFonts w:ascii="Arial" w:hAnsi="Arial" w:cs="Arial"/>
          <w:sz w:val="20"/>
          <w:szCs w:val="20"/>
        </w:rPr>
        <w:t>č. 4</w:t>
      </w:r>
      <w:r>
        <w:rPr>
          <w:rFonts w:ascii="Arial" w:hAnsi="Arial" w:cs="Arial"/>
          <w:sz w:val="20"/>
          <w:szCs w:val="20"/>
        </w:rPr>
        <w:t xml:space="preserve"> – Seznam </w:t>
      </w:r>
      <w:r w:rsidR="00431204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</w:t>
      </w:r>
    </w:p>
    <w:p w14:paraId="18CAD4A9" w14:textId="77777777" w:rsidR="00EC616C" w:rsidRPr="00EA1F3B" w:rsidRDefault="00EC616C" w:rsidP="004C1730">
      <w:pPr>
        <w:jc w:val="both"/>
        <w:rPr>
          <w:rFonts w:ascii="Arial" w:hAnsi="Arial" w:cs="Arial"/>
          <w:sz w:val="20"/>
          <w:szCs w:val="20"/>
        </w:rPr>
      </w:pPr>
    </w:p>
    <w:p w14:paraId="384D0F84" w14:textId="77777777" w:rsidR="004C1730" w:rsidRPr="00EA1F3B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4C1730" w:rsidRPr="00167AE5" w14:paraId="64F0F081" w14:textId="77777777" w:rsidTr="00025447">
        <w:tc>
          <w:tcPr>
            <w:tcW w:w="4503" w:type="dxa"/>
          </w:tcPr>
          <w:p w14:paraId="7F5916A9" w14:textId="77777777"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Praze dne: ...............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800" w:type="dxa"/>
          </w:tcPr>
          <w:p w14:paraId="17C75E30" w14:textId="77777777"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675169A" w14:textId="77777777"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......... dne: ..............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4C1730" w:rsidRPr="00167AE5" w14:paraId="0C1E6A42" w14:textId="77777777" w:rsidTr="00025447">
        <w:trPr>
          <w:trHeight w:val="530"/>
        </w:trPr>
        <w:tc>
          <w:tcPr>
            <w:tcW w:w="4503" w:type="dxa"/>
            <w:vAlign w:val="bottom"/>
          </w:tcPr>
          <w:p w14:paraId="0A47678C" w14:textId="77777777"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C21CD" w14:textId="77777777"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9B4E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4F17AD1E" w14:textId="77777777"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3110" w14:textId="77777777"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14:paraId="2ABC127F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C1730" w:rsidRPr="00167AE5" w14:paraId="0458A5B0" w14:textId="77777777" w:rsidTr="00025447">
        <w:tc>
          <w:tcPr>
            <w:tcW w:w="4503" w:type="dxa"/>
          </w:tcPr>
          <w:p w14:paraId="05DF0A78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Radovan Kouřil</w:t>
            </w:r>
          </w:p>
          <w:p w14:paraId="58A162AD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425372D2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8B251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498D809A" w14:textId="77777777"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48B701B" w14:textId="4D9F35F0" w:rsidR="0004071F" w:rsidRPr="00EA1F3B" w:rsidRDefault="001C15E0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 xml:space="preserve"> 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57D8F74D" w14:textId="77777777" w:rsidR="004C1730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p w14:paraId="39941ED0" w14:textId="77777777"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14:paraId="026EE33D" w14:textId="77777777"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14:paraId="73104E2F" w14:textId="77777777"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14:paraId="539455AA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14:paraId="7CA73D96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14:paraId="36F293BC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14:paraId="131A7109" w14:textId="77777777" w:rsidR="00B31357" w:rsidRPr="007F1FA5" w:rsidRDefault="00B31357" w:rsidP="00E70610">
      <w:pPr>
        <w:ind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D7AB" w14:textId="77777777" w:rsidR="00760B7B" w:rsidRDefault="00760B7B">
      <w:r>
        <w:separator/>
      </w:r>
    </w:p>
  </w:endnote>
  <w:endnote w:type="continuationSeparator" w:id="0">
    <w:p w14:paraId="14264FDE" w14:textId="77777777" w:rsidR="00760B7B" w:rsidRDefault="00760B7B">
      <w:r>
        <w:continuationSeparator/>
      </w:r>
    </w:p>
  </w:endnote>
  <w:endnote w:type="continuationNotice" w:id="1">
    <w:p w14:paraId="57A88B8E" w14:textId="77777777" w:rsidR="00760B7B" w:rsidRDefault="00760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87CB" w14:textId="337A6B28" w:rsidR="00DD474C" w:rsidRPr="00C21CE3" w:rsidRDefault="00DD474C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2B020E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2B020E">
      <w:rPr>
        <w:rFonts w:ascii="Arial" w:hAnsi="Arial" w:cs="Arial"/>
        <w:noProof/>
        <w:sz w:val="14"/>
        <w:szCs w:val="14"/>
      </w:rPr>
      <w:t>4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0945" w14:textId="77777777" w:rsidR="00760B7B" w:rsidRDefault="00760B7B">
      <w:r>
        <w:separator/>
      </w:r>
    </w:p>
  </w:footnote>
  <w:footnote w:type="continuationSeparator" w:id="0">
    <w:p w14:paraId="11372571" w14:textId="77777777" w:rsidR="00760B7B" w:rsidRDefault="00760B7B">
      <w:r>
        <w:continuationSeparator/>
      </w:r>
    </w:p>
  </w:footnote>
  <w:footnote w:type="continuationNotice" w:id="1">
    <w:p w14:paraId="30B0722A" w14:textId="77777777" w:rsidR="00760B7B" w:rsidRDefault="00760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533A" w14:textId="77777777" w:rsidR="00DD474C" w:rsidRDefault="00DD474C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C81AA" wp14:editId="03073519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385681F5" w14:textId="77777777" w:rsidR="00DD474C" w:rsidRPr="001554F4" w:rsidRDefault="00DD474C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202FD7"/>
    <w:multiLevelType w:val="hybridMultilevel"/>
    <w:tmpl w:val="0458EB72"/>
    <w:lvl w:ilvl="0" w:tplc="CBF89072">
      <w:start w:val="1"/>
      <w:numFmt w:val="lowerLetter"/>
      <w:lvlText w:val="%1)"/>
      <w:lvlJc w:val="left"/>
      <w:pPr>
        <w:ind w:left="1263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A93359"/>
    <w:multiLevelType w:val="hybridMultilevel"/>
    <w:tmpl w:val="1DB06146"/>
    <w:lvl w:ilvl="0" w:tplc="BA7E21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3D05"/>
    <w:rsid w:val="0000670E"/>
    <w:rsid w:val="000075C7"/>
    <w:rsid w:val="00007F35"/>
    <w:rsid w:val="00014018"/>
    <w:rsid w:val="0001559C"/>
    <w:rsid w:val="00024369"/>
    <w:rsid w:val="00025447"/>
    <w:rsid w:val="0002681C"/>
    <w:rsid w:val="00027566"/>
    <w:rsid w:val="000327E1"/>
    <w:rsid w:val="00033D2D"/>
    <w:rsid w:val="00036007"/>
    <w:rsid w:val="0004071F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199B"/>
    <w:rsid w:val="000722A9"/>
    <w:rsid w:val="00077264"/>
    <w:rsid w:val="00082B9D"/>
    <w:rsid w:val="00083D1F"/>
    <w:rsid w:val="00084CB2"/>
    <w:rsid w:val="00092C54"/>
    <w:rsid w:val="000941BD"/>
    <w:rsid w:val="00094C30"/>
    <w:rsid w:val="0009612A"/>
    <w:rsid w:val="000A2248"/>
    <w:rsid w:val="000A4D7D"/>
    <w:rsid w:val="000A68D0"/>
    <w:rsid w:val="000B1AEC"/>
    <w:rsid w:val="000C4BA0"/>
    <w:rsid w:val="000C4F72"/>
    <w:rsid w:val="000C533D"/>
    <w:rsid w:val="000C538B"/>
    <w:rsid w:val="000D0D09"/>
    <w:rsid w:val="000D1420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0825"/>
    <w:rsid w:val="001554F4"/>
    <w:rsid w:val="00155C73"/>
    <w:rsid w:val="00160964"/>
    <w:rsid w:val="00164D37"/>
    <w:rsid w:val="00167AE5"/>
    <w:rsid w:val="00170FB2"/>
    <w:rsid w:val="00173881"/>
    <w:rsid w:val="00181C1E"/>
    <w:rsid w:val="00182111"/>
    <w:rsid w:val="00182E1F"/>
    <w:rsid w:val="00191709"/>
    <w:rsid w:val="00192ABF"/>
    <w:rsid w:val="001A01A0"/>
    <w:rsid w:val="001A2BD0"/>
    <w:rsid w:val="001B2CDA"/>
    <w:rsid w:val="001B609A"/>
    <w:rsid w:val="001B67AD"/>
    <w:rsid w:val="001C15E0"/>
    <w:rsid w:val="001C5CCF"/>
    <w:rsid w:val="001D0CCE"/>
    <w:rsid w:val="001D322A"/>
    <w:rsid w:val="001E35BB"/>
    <w:rsid w:val="001E67E5"/>
    <w:rsid w:val="001F036D"/>
    <w:rsid w:val="001F074F"/>
    <w:rsid w:val="001F6039"/>
    <w:rsid w:val="001F797C"/>
    <w:rsid w:val="002111DF"/>
    <w:rsid w:val="00215201"/>
    <w:rsid w:val="00215B5C"/>
    <w:rsid w:val="00222671"/>
    <w:rsid w:val="002230DC"/>
    <w:rsid w:val="0022430F"/>
    <w:rsid w:val="00234FAD"/>
    <w:rsid w:val="002417B1"/>
    <w:rsid w:val="00241C19"/>
    <w:rsid w:val="00247D52"/>
    <w:rsid w:val="0025042E"/>
    <w:rsid w:val="00253D07"/>
    <w:rsid w:val="002634AA"/>
    <w:rsid w:val="0026486D"/>
    <w:rsid w:val="00267B8D"/>
    <w:rsid w:val="00270668"/>
    <w:rsid w:val="002728A4"/>
    <w:rsid w:val="002756E5"/>
    <w:rsid w:val="00282124"/>
    <w:rsid w:val="00282322"/>
    <w:rsid w:val="002863A9"/>
    <w:rsid w:val="002907C9"/>
    <w:rsid w:val="00291088"/>
    <w:rsid w:val="00292B60"/>
    <w:rsid w:val="002A0545"/>
    <w:rsid w:val="002A10F9"/>
    <w:rsid w:val="002B020E"/>
    <w:rsid w:val="002B1113"/>
    <w:rsid w:val="002B7E6F"/>
    <w:rsid w:val="002C1E81"/>
    <w:rsid w:val="002C2CD0"/>
    <w:rsid w:val="002C61DD"/>
    <w:rsid w:val="002C790C"/>
    <w:rsid w:val="002D3889"/>
    <w:rsid w:val="002D5345"/>
    <w:rsid w:val="002D5E02"/>
    <w:rsid w:val="002E03FD"/>
    <w:rsid w:val="002E101B"/>
    <w:rsid w:val="002E3597"/>
    <w:rsid w:val="002E51E3"/>
    <w:rsid w:val="002F3B50"/>
    <w:rsid w:val="003029C9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64CE0"/>
    <w:rsid w:val="00383D6F"/>
    <w:rsid w:val="0038753C"/>
    <w:rsid w:val="003954F5"/>
    <w:rsid w:val="003A14DC"/>
    <w:rsid w:val="003A260E"/>
    <w:rsid w:val="003A2968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3AF6"/>
    <w:rsid w:val="003F45DA"/>
    <w:rsid w:val="003F6477"/>
    <w:rsid w:val="004000B8"/>
    <w:rsid w:val="004007F9"/>
    <w:rsid w:val="00401880"/>
    <w:rsid w:val="00401B02"/>
    <w:rsid w:val="00414AD8"/>
    <w:rsid w:val="00420A0E"/>
    <w:rsid w:val="00420DBF"/>
    <w:rsid w:val="00421863"/>
    <w:rsid w:val="00423175"/>
    <w:rsid w:val="004270E0"/>
    <w:rsid w:val="00431204"/>
    <w:rsid w:val="004328BE"/>
    <w:rsid w:val="00436596"/>
    <w:rsid w:val="004400E0"/>
    <w:rsid w:val="00444D3E"/>
    <w:rsid w:val="004456C4"/>
    <w:rsid w:val="00454C4A"/>
    <w:rsid w:val="00454FD9"/>
    <w:rsid w:val="004624F2"/>
    <w:rsid w:val="00466911"/>
    <w:rsid w:val="00484CE9"/>
    <w:rsid w:val="004930F4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5B44"/>
    <w:rsid w:val="004F6C46"/>
    <w:rsid w:val="00503022"/>
    <w:rsid w:val="00504708"/>
    <w:rsid w:val="0051051C"/>
    <w:rsid w:val="00511BFA"/>
    <w:rsid w:val="00512887"/>
    <w:rsid w:val="00517923"/>
    <w:rsid w:val="00525680"/>
    <w:rsid w:val="00532B6A"/>
    <w:rsid w:val="00532E3C"/>
    <w:rsid w:val="00532E7E"/>
    <w:rsid w:val="00536B77"/>
    <w:rsid w:val="00536C00"/>
    <w:rsid w:val="00546701"/>
    <w:rsid w:val="005475B5"/>
    <w:rsid w:val="0055239D"/>
    <w:rsid w:val="00552B8D"/>
    <w:rsid w:val="005606E4"/>
    <w:rsid w:val="00563F77"/>
    <w:rsid w:val="00567757"/>
    <w:rsid w:val="00571B49"/>
    <w:rsid w:val="00573460"/>
    <w:rsid w:val="0057720E"/>
    <w:rsid w:val="005822BF"/>
    <w:rsid w:val="00582A6A"/>
    <w:rsid w:val="005A4568"/>
    <w:rsid w:val="005B3C2E"/>
    <w:rsid w:val="005B55E5"/>
    <w:rsid w:val="005C17FD"/>
    <w:rsid w:val="005C22BB"/>
    <w:rsid w:val="005C3101"/>
    <w:rsid w:val="005D1A71"/>
    <w:rsid w:val="005E281F"/>
    <w:rsid w:val="005E6CDE"/>
    <w:rsid w:val="005F0BF4"/>
    <w:rsid w:val="005F0D27"/>
    <w:rsid w:val="005F3C2C"/>
    <w:rsid w:val="005F5B17"/>
    <w:rsid w:val="00604818"/>
    <w:rsid w:val="00606E3F"/>
    <w:rsid w:val="006103F8"/>
    <w:rsid w:val="006120F4"/>
    <w:rsid w:val="006231A2"/>
    <w:rsid w:val="0062434F"/>
    <w:rsid w:val="00627961"/>
    <w:rsid w:val="0063301C"/>
    <w:rsid w:val="00634A99"/>
    <w:rsid w:val="0063584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15159"/>
    <w:rsid w:val="00715DC8"/>
    <w:rsid w:val="00715E3E"/>
    <w:rsid w:val="00717158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244B"/>
    <w:rsid w:val="00753867"/>
    <w:rsid w:val="0075450D"/>
    <w:rsid w:val="007548EE"/>
    <w:rsid w:val="007569EA"/>
    <w:rsid w:val="007607D4"/>
    <w:rsid w:val="00760B7B"/>
    <w:rsid w:val="00762928"/>
    <w:rsid w:val="00764BFA"/>
    <w:rsid w:val="007675C8"/>
    <w:rsid w:val="00775B28"/>
    <w:rsid w:val="00776A2C"/>
    <w:rsid w:val="0078148D"/>
    <w:rsid w:val="00783C9D"/>
    <w:rsid w:val="007859FA"/>
    <w:rsid w:val="00785F83"/>
    <w:rsid w:val="00797B79"/>
    <w:rsid w:val="007A1A37"/>
    <w:rsid w:val="007A49A1"/>
    <w:rsid w:val="007A630E"/>
    <w:rsid w:val="007A77C9"/>
    <w:rsid w:val="007C0EC4"/>
    <w:rsid w:val="007C63A9"/>
    <w:rsid w:val="007D0DA0"/>
    <w:rsid w:val="007D19B6"/>
    <w:rsid w:val="007D5080"/>
    <w:rsid w:val="007D667E"/>
    <w:rsid w:val="007E0130"/>
    <w:rsid w:val="007E281C"/>
    <w:rsid w:val="007E4BFA"/>
    <w:rsid w:val="007E4E4D"/>
    <w:rsid w:val="007E5995"/>
    <w:rsid w:val="007F1FA5"/>
    <w:rsid w:val="007F3925"/>
    <w:rsid w:val="007F5150"/>
    <w:rsid w:val="007F7604"/>
    <w:rsid w:val="00803389"/>
    <w:rsid w:val="00803D65"/>
    <w:rsid w:val="00811E0F"/>
    <w:rsid w:val="008161D6"/>
    <w:rsid w:val="00817481"/>
    <w:rsid w:val="00822FDA"/>
    <w:rsid w:val="0083670E"/>
    <w:rsid w:val="00836DBE"/>
    <w:rsid w:val="00837F74"/>
    <w:rsid w:val="008534E1"/>
    <w:rsid w:val="00855CC9"/>
    <w:rsid w:val="00855F96"/>
    <w:rsid w:val="0085691A"/>
    <w:rsid w:val="00856A69"/>
    <w:rsid w:val="00857CE3"/>
    <w:rsid w:val="00862FD3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A4876"/>
    <w:rsid w:val="008A494E"/>
    <w:rsid w:val="008A555C"/>
    <w:rsid w:val="008A5F8F"/>
    <w:rsid w:val="008B27EA"/>
    <w:rsid w:val="008B5ED0"/>
    <w:rsid w:val="008B7C74"/>
    <w:rsid w:val="008C2ABC"/>
    <w:rsid w:val="008C3A02"/>
    <w:rsid w:val="008C536B"/>
    <w:rsid w:val="008C657B"/>
    <w:rsid w:val="008D5484"/>
    <w:rsid w:val="008D692F"/>
    <w:rsid w:val="008D6D1C"/>
    <w:rsid w:val="008E3CB2"/>
    <w:rsid w:val="008E6D1C"/>
    <w:rsid w:val="008E7869"/>
    <w:rsid w:val="008F15E1"/>
    <w:rsid w:val="008F7243"/>
    <w:rsid w:val="00912904"/>
    <w:rsid w:val="00915FC6"/>
    <w:rsid w:val="009168BA"/>
    <w:rsid w:val="00917CD6"/>
    <w:rsid w:val="00920424"/>
    <w:rsid w:val="0092399A"/>
    <w:rsid w:val="0092743A"/>
    <w:rsid w:val="009276ED"/>
    <w:rsid w:val="0093237F"/>
    <w:rsid w:val="00933161"/>
    <w:rsid w:val="00941630"/>
    <w:rsid w:val="009429BC"/>
    <w:rsid w:val="009511C1"/>
    <w:rsid w:val="009532BE"/>
    <w:rsid w:val="00954DC3"/>
    <w:rsid w:val="00955C83"/>
    <w:rsid w:val="00957768"/>
    <w:rsid w:val="009608DB"/>
    <w:rsid w:val="009622FD"/>
    <w:rsid w:val="00963A58"/>
    <w:rsid w:val="00966093"/>
    <w:rsid w:val="009661B8"/>
    <w:rsid w:val="009729AF"/>
    <w:rsid w:val="0097513D"/>
    <w:rsid w:val="0098066F"/>
    <w:rsid w:val="009839A6"/>
    <w:rsid w:val="00987586"/>
    <w:rsid w:val="00994649"/>
    <w:rsid w:val="00994A53"/>
    <w:rsid w:val="00996BC6"/>
    <w:rsid w:val="009A3F56"/>
    <w:rsid w:val="009A45AC"/>
    <w:rsid w:val="009A4D4F"/>
    <w:rsid w:val="009A584D"/>
    <w:rsid w:val="009B13B4"/>
    <w:rsid w:val="009B19F3"/>
    <w:rsid w:val="009B48C3"/>
    <w:rsid w:val="009B4FB6"/>
    <w:rsid w:val="009C4605"/>
    <w:rsid w:val="009C4AC3"/>
    <w:rsid w:val="009D02C8"/>
    <w:rsid w:val="009D3218"/>
    <w:rsid w:val="009D3828"/>
    <w:rsid w:val="009D40E1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7CF9"/>
    <w:rsid w:val="00A52E01"/>
    <w:rsid w:val="00A805F8"/>
    <w:rsid w:val="00A854F3"/>
    <w:rsid w:val="00A86B2F"/>
    <w:rsid w:val="00A928BC"/>
    <w:rsid w:val="00A9366F"/>
    <w:rsid w:val="00AA2EA5"/>
    <w:rsid w:val="00AA2F3C"/>
    <w:rsid w:val="00AA5C29"/>
    <w:rsid w:val="00AA62AD"/>
    <w:rsid w:val="00AB06C9"/>
    <w:rsid w:val="00AB1667"/>
    <w:rsid w:val="00AB542F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1B3D"/>
    <w:rsid w:val="00B222D4"/>
    <w:rsid w:val="00B31357"/>
    <w:rsid w:val="00B37DC9"/>
    <w:rsid w:val="00B464A4"/>
    <w:rsid w:val="00B51EF2"/>
    <w:rsid w:val="00B54E40"/>
    <w:rsid w:val="00B705AC"/>
    <w:rsid w:val="00B70652"/>
    <w:rsid w:val="00B75F85"/>
    <w:rsid w:val="00B857A4"/>
    <w:rsid w:val="00B86411"/>
    <w:rsid w:val="00B91AC9"/>
    <w:rsid w:val="00B9546E"/>
    <w:rsid w:val="00BA2ECC"/>
    <w:rsid w:val="00BA3FF9"/>
    <w:rsid w:val="00BA4486"/>
    <w:rsid w:val="00BB1496"/>
    <w:rsid w:val="00BB2277"/>
    <w:rsid w:val="00BB3301"/>
    <w:rsid w:val="00BB3D35"/>
    <w:rsid w:val="00BC127F"/>
    <w:rsid w:val="00BC40CA"/>
    <w:rsid w:val="00BC7C95"/>
    <w:rsid w:val="00BD03AD"/>
    <w:rsid w:val="00BD1987"/>
    <w:rsid w:val="00BD1A88"/>
    <w:rsid w:val="00BD1EBC"/>
    <w:rsid w:val="00BD4EED"/>
    <w:rsid w:val="00BE0CD6"/>
    <w:rsid w:val="00BE3DC5"/>
    <w:rsid w:val="00BE574B"/>
    <w:rsid w:val="00BF1790"/>
    <w:rsid w:val="00BF3D0F"/>
    <w:rsid w:val="00BF459D"/>
    <w:rsid w:val="00BF73A8"/>
    <w:rsid w:val="00C0367A"/>
    <w:rsid w:val="00C03A19"/>
    <w:rsid w:val="00C10D7E"/>
    <w:rsid w:val="00C13411"/>
    <w:rsid w:val="00C135B3"/>
    <w:rsid w:val="00C14039"/>
    <w:rsid w:val="00C21542"/>
    <w:rsid w:val="00C21CE3"/>
    <w:rsid w:val="00C24DBC"/>
    <w:rsid w:val="00C3148D"/>
    <w:rsid w:val="00C3191F"/>
    <w:rsid w:val="00C36D89"/>
    <w:rsid w:val="00C528AE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82A54"/>
    <w:rsid w:val="00C82C09"/>
    <w:rsid w:val="00C839FE"/>
    <w:rsid w:val="00C849CF"/>
    <w:rsid w:val="00C85054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956"/>
    <w:rsid w:val="00CC4B5B"/>
    <w:rsid w:val="00CD2E5C"/>
    <w:rsid w:val="00CD57CF"/>
    <w:rsid w:val="00D01AA5"/>
    <w:rsid w:val="00D03BD9"/>
    <w:rsid w:val="00D102D6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4A26"/>
    <w:rsid w:val="00D66C61"/>
    <w:rsid w:val="00D7042D"/>
    <w:rsid w:val="00D74B39"/>
    <w:rsid w:val="00D764B4"/>
    <w:rsid w:val="00D76B76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3806"/>
    <w:rsid w:val="00DD4027"/>
    <w:rsid w:val="00DD474C"/>
    <w:rsid w:val="00DD65DA"/>
    <w:rsid w:val="00DD7072"/>
    <w:rsid w:val="00DE0242"/>
    <w:rsid w:val="00DE6A9D"/>
    <w:rsid w:val="00DF0BE9"/>
    <w:rsid w:val="00DF35D5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54C2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57C7"/>
    <w:rsid w:val="00E67469"/>
    <w:rsid w:val="00E70610"/>
    <w:rsid w:val="00E70F3A"/>
    <w:rsid w:val="00E777B8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A6C80"/>
    <w:rsid w:val="00EB3329"/>
    <w:rsid w:val="00EB36E3"/>
    <w:rsid w:val="00EB43D3"/>
    <w:rsid w:val="00EB68E4"/>
    <w:rsid w:val="00EC0CFA"/>
    <w:rsid w:val="00EC2DEC"/>
    <w:rsid w:val="00EC616C"/>
    <w:rsid w:val="00ED23B5"/>
    <w:rsid w:val="00ED3E1D"/>
    <w:rsid w:val="00ED7038"/>
    <w:rsid w:val="00EE24D7"/>
    <w:rsid w:val="00EE3C1C"/>
    <w:rsid w:val="00F01C52"/>
    <w:rsid w:val="00F073BF"/>
    <w:rsid w:val="00F1310C"/>
    <w:rsid w:val="00F14384"/>
    <w:rsid w:val="00F2632D"/>
    <w:rsid w:val="00F451FB"/>
    <w:rsid w:val="00F45474"/>
    <w:rsid w:val="00F46C65"/>
    <w:rsid w:val="00F47FBA"/>
    <w:rsid w:val="00F52BDB"/>
    <w:rsid w:val="00F578DD"/>
    <w:rsid w:val="00F60B69"/>
    <w:rsid w:val="00F6125D"/>
    <w:rsid w:val="00F62C9E"/>
    <w:rsid w:val="00F63EC0"/>
    <w:rsid w:val="00F66CFE"/>
    <w:rsid w:val="00F7414A"/>
    <w:rsid w:val="00F76560"/>
    <w:rsid w:val="00F77959"/>
    <w:rsid w:val="00F873D1"/>
    <w:rsid w:val="00F95DF1"/>
    <w:rsid w:val="00F96AC2"/>
    <w:rsid w:val="00FB24DF"/>
    <w:rsid w:val="00FC1D58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27B73"/>
  <w15:docId w15:val="{F4474551-95FE-4C08-B7BC-0F097E0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1296C871F474E9BA54D90B1A5DE7E" ma:contentTypeVersion="7" ma:contentTypeDescription="Vytvoří nový dokument" ma:contentTypeScope="" ma:versionID="9395cb352822d44343fcc792a6e390ca">
  <xsd:schema xmlns:xsd="http://www.w3.org/2001/XMLSchema" xmlns:xs="http://www.w3.org/2001/XMLSchema" xmlns:p="http://schemas.microsoft.com/office/2006/metadata/properties" xmlns:ns2="00fb8646-1ae0-49c0-ad20-9c4238380fc3" xmlns:ns3="0d7e4ecd-8272-4336-8239-119b97e1ecc6" targetNamespace="http://schemas.microsoft.com/office/2006/metadata/properties" ma:root="true" ma:fieldsID="3aab40680fa43d5fcc6265d47acac921" ns2:_="" ns3:_="">
    <xsd:import namespace="00fb8646-1ae0-49c0-ad20-9c4238380fc3"/>
    <xsd:import namespace="0d7e4ecd-8272-4336-8239-119b97e1ecc6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8646-1ae0-49c0-ad20-9c4238380fc3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4ecd-8272-4336-8239-119b97e1ec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00fb8646-1ae0-49c0-ad20-9c4238380f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F703-8D6E-4EAE-89E0-F0E1E1BE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b8646-1ae0-49c0-ad20-9c4238380fc3"/>
    <ds:schemaRef ds:uri="0d7e4ecd-8272-4336-8239-119b97e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4D1F-FFEB-4963-BE8A-CB704BC96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82826-533D-4DA5-8AF5-D941BFB94503}">
  <ds:schemaRefs>
    <ds:schemaRef ds:uri="http://schemas.microsoft.com/office/2006/metadata/properties"/>
    <ds:schemaRef ds:uri="http://schemas.microsoft.com/office/infopath/2007/PartnerControls"/>
    <ds:schemaRef ds:uri="00fb8646-1ae0-49c0-ad20-9c4238380fc3"/>
  </ds:schemaRefs>
</ds:datastoreItem>
</file>

<file path=customXml/itemProps4.xml><?xml version="1.0" encoding="utf-8"?>
<ds:datastoreItem xmlns:ds="http://schemas.openxmlformats.org/officeDocument/2006/customXml" ds:itemID="{F1032C1C-5B44-40BB-9A84-993DA1FB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Brůnová Jaroslava</cp:lastModifiedBy>
  <cp:revision>2</cp:revision>
  <cp:lastPrinted>2016-11-21T13:23:00Z</cp:lastPrinted>
  <dcterms:created xsi:type="dcterms:W3CDTF">2022-08-12T07:20:00Z</dcterms:created>
  <dcterms:modified xsi:type="dcterms:W3CDTF">2022-08-12T07:20:00Z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0x0101000AF1296C871F474E9BA54D90B1A5DE7E</vt:lpwstr>
  </property>
</Properties>
</file>