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E8FB" w14:textId="2859DD57" w:rsidR="000410EB" w:rsidRPr="003423A3" w:rsidRDefault="003E4D6C" w:rsidP="001C1354">
      <w:pPr>
        <w:jc w:val="center"/>
        <w:rPr>
          <w:b/>
          <w:bCs/>
          <w:sz w:val="28"/>
          <w:szCs w:val="28"/>
        </w:rPr>
      </w:pPr>
      <w:r w:rsidRPr="003423A3">
        <w:rPr>
          <w:b/>
          <w:bCs/>
          <w:sz w:val="28"/>
          <w:szCs w:val="28"/>
        </w:rPr>
        <w:t>Dotazník</w:t>
      </w:r>
      <w:r w:rsidR="003423A3">
        <w:rPr>
          <w:b/>
          <w:bCs/>
          <w:sz w:val="28"/>
          <w:szCs w:val="28"/>
        </w:rPr>
        <w:t xml:space="preserve"> spokojenosti</w:t>
      </w:r>
    </w:p>
    <w:p w14:paraId="125A9318" w14:textId="2B562306" w:rsidR="000410EB" w:rsidRPr="00161D1F" w:rsidRDefault="000410EB">
      <w:pPr>
        <w:rPr>
          <w:sz w:val="21"/>
          <w:szCs w:val="21"/>
        </w:rPr>
      </w:pPr>
    </w:p>
    <w:p w14:paraId="0D891707" w14:textId="1FAE3C0A" w:rsidR="00E54AC8" w:rsidRPr="00E54AC8" w:rsidRDefault="00E54AC8" w:rsidP="0087755D">
      <w:pPr>
        <w:jc w:val="both"/>
        <w:rPr>
          <w:i/>
          <w:iCs/>
          <w:sz w:val="21"/>
          <w:szCs w:val="21"/>
          <w:lang w:bidi="he-IL"/>
        </w:rPr>
      </w:pPr>
      <w:r>
        <w:rPr>
          <w:i/>
          <w:iCs/>
          <w:sz w:val="21"/>
          <w:szCs w:val="21"/>
          <w:lang w:bidi="he-IL"/>
        </w:rPr>
        <w:t xml:space="preserve">Dodavatel a objednatel vyplní pouze pole určená pro vyplnění, jinak do znění dotazníku </w:t>
      </w:r>
      <w:r w:rsidR="00833455">
        <w:rPr>
          <w:i/>
          <w:iCs/>
          <w:sz w:val="21"/>
          <w:szCs w:val="21"/>
          <w:lang w:bidi="he-IL"/>
        </w:rPr>
        <w:t>nejsou</w:t>
      </w:r>
      <w:r>
        <w:rPr>
          <w:i/>
          <w:iCs/>
          <w:sz w:val="21"/>
          <w:szCs w:val="21"/>
          <w:lang w:bidi="he-IL"/>
        </w:rPr>
        <w:t xml:space="preserve"> oprávněn</w:t>
      </w:r>
      <w:r w:rsidR="00833455">
        <w:rPr>
          <w:i/>
          <w:iCs/>
          <w:sz w:val="21"/>
          <w:szCs w:val="21"/>
          <w:lang w:bidi="he-IL"/>
        </w:rPr>
        <w:t>i</w:t>
      </w:r>
      <w:r>
        <w:rPr>
          <w:i/>
          <w:iCs/>
          <w:sz w:val="21"/>
          <w:szCs w:val="21"/>
          <w:lang w:bidi="he-IL"/>
        </w:rPr>
        <w:t xml:space="preserve"> zasahovat. V případě, že bude do </w:t>
      </w:r>
      <w:r w:rsidR="00F907F6">
        <w:rPr>
          <w:i/>
          <w:iCs/>
          <w:sz w:val="21"/>
          <w:szCs w:val="21"/>
          <w:lang w:bidi="he-IL"/>
        </w:rPr>
        <w:t>textu dotazníku zasahováno na jiných místech, než která má dodavatel a</w:t>
      </w:r>
      <w:r w:rsidR="000A7E09">
        <w:rPr>
          <w:i/>
          <w:iCs/>
          <w:sz w:val="21"/>
          <w:szCs w:val="21"/>
          <w:lang w:bidi="he-IL"/>
        </w:rPr>
        <w:t> </w:t>
      </w:r>
      <w:r w:rsidR="00F907F6">
        <w:rPr>
          <w:i/>
          <w:iCs/>
          <w:sz w:val="21"/>
          <w:szCs w:val="21"/>
          <w:lang w:bidi="he-IL"/>
        </w:rPr>
        <w:t xml:space="preserve">objednatel vyplnit, </w:t>
      </w:r>
      <w:r w:rsidR="000A7E09">
        <w:rPr>
          <w:i/>
          <w:iCs/>
          <w:sz w:val="21"/>
          <w:szCs w:val="21"/>
          <w:lang w:bidi="he-IL"/>
        </w:rPr>
        <w:t>bude Dotazník považován za neplatný, a dodavatel neobdrží v rámci hodnocení za takový dotazník žádný bod.</w:t>
      </w:r>
    </w:p>
    <w:p w14:paraId="7AFEEB68" w14:textId="77777777" w:rsidR="00E54AC8" w:rsidRDefault="00E54AC8" w:rsidP="0087755D">
      <w:pPr>
        <w:jc w:val="both"/>
        <w:rPr>
          <w:sz w:val="21"/>
          <w:szCs w:val="21"/>
          <w:lang w:bidi="he-IL"/>
        </w:rPr>
      </w:pPr>
    </w:p>
    <w:p w14:paraId="595BBA06" w14:textId="5F45273B" w:rsidR="00875356" w:rsidRDefault="00D05FA1" w:rsidP="0087755D">
      <w:pPr>
        <w:jc w:val="both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>Tento dotazník je předkládán pro potřeby zadavatele Městské části Prahy 3 v rámci zadávacího řízení veřejné zakázky „</w:t>
      </w:r>
      <w:r w:rsidR="006D07A3" w:rsidRPr="006D07A3">
        <w:rPr>
          <w:sz w:val="21"/>
          <w:szCs w:val="21"/>
          <w:lang w:bidi="he-IL"/>
        </w:rPr>
        <w:t>Úklidové služby pro Úřad městské části Praha 3</w:t>
      </w:r>
      <w:r w:rsidR="006D07A3">
        <w:rPr>
          <w:sz w:val="21"/>
          <w:szCs w:val="21"/>
          <w:lang w:bidi="he-IL"/>
        </w:rPr>
        <w:t>“.</w:t>
      </w:r>
    </w:p>
    <w:p w14:paraId="3A8CD16E" w14:textId="77777777" w:rsidR="00875356" w:rsidRDefault="00875356" w:rsidP="0087755D">
      <w:pPr>
        <w:jc w:val="both"/>
        <w:rPr>
          <w:sz w:val="21"/>
          <w:szCs w:val="21"/>
          <w:lang w:bidi="he-IL"/>
        </w:rPr>
      </w:pPr>
    </w:p>
    <w:p w14:paraId="2B06FE66" w14:textId="7FF6FDBB" w:rsidR="00875356" w:rsidRDefault="00F75C2E" w:rsidP="0087755D">
      <w:pPr>
        <w:jc w:val="both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 xml:space="preserve">V rámci veřejné zakázky požaduje zadavatel, aby dodavatel předložil </w:t>
      </w:r>
      <w:r w:rsidR="001F174A">
        <w:rPr>
          <w:sz w:val="21"/>
          <w:szCs w:val="21"/>
          <w:lang w:bidi="he-IL"/>
        </w:rPr>
        <w:t>v rámci své nabídky dotazník</w:t>
      </w:r>
      <w:r w:rsidR="009331E3">
        <w:rPr>
          <w:sz w:val="21"/>
          <w:szCs w:val="21"/>
          <w:lang w:bidi="he-IL"/>
        </w:rPr>
        <w:t xml:space="preserve"> spokojenosti objednatele služeb dodavatele. </w:t>
      </w:r>
      <w:r w:rsidR="0087755D" w:rsidRPr="0087755D">
        <w:rPr>
          <w:sz w:val="21"/>
          <w:szCs w:val="21"/>
          <w:lang w:bidi="he-IL"/>
        </w:rPr>
        <w:t>Zadavatel za účelem ověření a hodnocení odborné úrovně shromažďuje informace o zkušenostech níže označené osoby, kterou dodavatel uvažuje na pozici Vedoucí realizačního týmu.</w:t>
      </w:r>
    </w:p>
    <w:p w14:paraId="11DB02AE" w14:textId="77777777" w:rsidR="00D05FA1" w:rsidRDefault="00D05FA1">
      <w:pPr>
        <w:rPr>
          <w:sz w:val="21"/>
          <w:szCs w:val="21"/>
          <w:lang w:bidi="he-IL"/>
        </w:rPr>
      </w:pPr>
    </w:p>
    <w:p w14:paraId="1B423694" w14:textId="77777777" w:rsidR="00656DED" w:rsidRDefault="00656DED" w:rsidP="00656DED">
      <w:pPr>
        <w:rPr>
          <w:sz w:val="21"/>
          <w:szCs w:val="21"/>
          <w:lang w:bidi="he-IL"/>
        </w:rPr>
      </w:pPr>
      <w:r w:rsidRPr="00656DED">
        <w:rPr>
          <w:sz w:val="21"/>
          <w:szCs w:val="21"/>
          <w:u w:val="single"/>
          <w:lang w:bidi="he-IL"/>
        </w:rPr>
        <w:t>Údaje dodavatele</w:t>
      </w:r>
      <w:r>
        <w:rPr>
          <w:sz w:val="21"/>
          <w:szCs w:val="21"/>
          <w:lang w:bidi="he-IL"/>
        </w:rPr>
        <w:t xml:space="preserve">: </w:t>
      </w:r>
    </w:p>
    <w:p w14:paraId="00E18D2D" w14:textId="3BC31B37" w:rsidR="00656DED" w:rsidRDefault="00656DED" w:rsidP="00656DED">
      <w:pPr>
        <w:rPr>
          <w:sz w:val="21"/>
          <w:szCs w:val="21"/>
        </w:rPr>
      </w:pPr>
      <w:r>
        <w:rPr>
          <w:sz w:val="21"/>
          <w:szCs w:val="21"/>
          <w:lang w:bidi="he-IL"/>
        </w:rPr>
        <w:t xml:space="preserve">Název: </w:t>
      </w:r>
      <w:r w:rsidRPr="00161D1F">
        <w:rPr>
          <w:sz w:val="21"/>
          <w:szCs w:val="21"/>
        </w:rPr>
        <w:t>[</w:t>
      </w:r>
      <w:r w:rsidRPr="00161D1F">
        <w:rPr>
          <w:b/>
          <w:bCs/>
          <w:sz w:val="21"/>
          <w:szCs w:val="21"/>
          <w:highlight w:val="yellow"/>
        </w:rPr>
        <w:t>vyplní dodavatel</w:t>
      </w:r>
      <w:r w:rsidRPr="00161D1F">
        <w:rPr>
          <w:sz w:val="21"/>
          <w:szCs w:val="21"/>
        </w:rPr>
        <w:t>]</w:t>
      </w:r>
    </w:p>
    <w:p w14:paraId="03D40171" w14:textId="3F67BD40" w:rsidR="00656DED" w:rsidRDefault="00656DED" w:rsidP="00656DED">
      <w:pPr>
        <w:rPr>
          <w:sz w:val="21"/>
          <w:szCs w:val="21"/>
        </w:rPr>
      </w:pPr>
      <w:r>
        <w:rPr>
          <w:sz w:val="21"/>
          <w:szCs w:val="21"/>
        </w:rPr>
        <w:t>IČO</w:t>
      </w:r>
      <w:r w:rsidR="00951713">
        <w:rPr>
          <w:sz w:val="21"/>
          <w:szCs w:val="21"/>
        </w:rPr>
        <w:t xml:space="preserve"> (bylo-li přiděleno)</w:t>
      </w:r>
      <w:r>
        <w:rPr>
          <w:sz w:val="21"/>
          <w:szCs w:val="21"/>
        </w:rPr>
        <w:t xml:space="preserve">: </w:t>
      </w:r>
      <w:r w:rsidRPr="00161D1F">
        <w:rPr>
          <w:sz w:val="21"/>
          <w:szCs w:val="21"/>
        </w:rPr>
        <w:t>[</w:t>
      </w:r>
      <w:r w:rsidRPr="00161D1F">
        <w:rPr>
          <w:b/>
          <w:bCs/>
          <w:sz w:val="21"/>
          <w:szCs w:val="21"/>
          <w:highlight w:val="yellow"/>
        </w:rPr>
        <w:t>vyplní dodavatel</w:t>
      </w:r>
      <w:r w:rsidRPr="00161D1F">
        <w:rPr>
          <w:sz w:val="21"/>
          <w:szCs w:val="21"/>
        </w:rPr>
        <w:t>]</w:t>
      </w:r>
    </w:p>
    <w:p w14:paraId="33E3E57E" w14:textId="77777777" w:rsidR="00656DED" w:rsidRDefault="00656DED" w:rsidP="00656DED">
      <w:pPr>
        <w:rPr>
          <w:sz w:val="21"/>
          <w:szCs w:val="21"/>
        </w:rPr>
      </w:pPr>
      <w:r>
        <w:rPr>
          <w:sz w:val="21"/>
          <w:szCs w:val="21"/>
        </w:rPr>
        <w:t xml:space="preserve">Sídlo: </w:t>
      </w:r>
      <w:r w:rsidRPr="00161D1F">
        <w:rPr>
          <w:sz w:val="21"/>
          <w:szCs w:val="21"/>
        </w:rPr>
        <w:t>[</w:t>
      </w:r>
      <w:r w:rsidRPr="00161D1F">
        <w:rPr>
          <w:b/>
          <w:bCs/>
          <w:sz w:val="21"/>
          <w:szCs w:val="21"/>
          <w:highlight w:val="yellow"/>
        </w:rPr>
        <w:t>vyplní dodavatel</w:t>
      </w:r>
      <w:r w:rsidRPr="00161D1F">
        <w:rPr>
          <w:sz w:val="21"/>
          <w:szCs w:val="21"/>
        </w:rPr>
        <w:t>]</w:t>
      </w:r>
    </w:p>
    <w:p w14:paraId="11E8538E" w14:textId="77777777" w:rsidR="00656DED" w:rsidRPr="00161D1F" w:rsidRDefault="00656DED">
      <w:pPr>
        <w:rPr>
          <w:sz w:val="21"/>
          <w:szCs w:val="21"/>
          <w:lang w:bidi="he-IL"/>
        </w:rPr>
      </w:pPr>
    </w:p>
    <w:p w14:paraId="77AF2473" w14:textId="2DB69749" w:rsidR="000410EB" w:rsidRDefault="007E7D1C">
      <w:pPr>
        <w:rPr>
          <w:sz w:val="21"/>
          <w:szCs w:val="21"/>
          <w:lang w:bidi="he-IL"/>
        </w:rPr>
      </w:pPr>
      <w:r w:rsidRPr="00161D1F">
        <w:rPr>
          <w:sz w:val="21"/>
          <w:szCs w:val="21"/>
          <w:lang w:bidi="he-IL"/>
        </w:rPr>
        <w:t>Dotazník se vztahuje k</w:t>
      </w:r>
      <w:r w:rsidR="00875356">
        <w:rPr>
          <w:sz w:val="21"/>
          <w:szCs w:val="21"/>
          <w:lang w:bidi="he-IL"/>
        </w:rPr>
        <w:t xml:space="preserve"> činnosti</w:t>
      </w:r>
      <w:r w:rsidRPr="00161D1F">
        <w:rPr>
          <w:sz w:val="21"/>
          <w:szCs w:val="21"/>
          <w:lang w:bidi="he-IL"/>
        </w:rPr>
        <w:t xml:space="preserve"> [</w:t>
      </w:r>
      <w:r w:rsidRPr="00161D1F">
        <w:rPr>
          <w:b/>
          <w:bCs/>
          <w:sz w:val="21"/>
          <w:szCs w:val="21"/>
          <w:highlight w:val="yellow"/>
          <w:lang w:bidi="he-IL"/>
        </w:rPr>
        <w:t>dodavatel vyplní jmén</w:t>
      </w:r>
      <w:r w:rsidR="00592264">
        <w:rPr>
          <w:b/>
          <w:bCs/>
          <w:sz w:val="21"/>
          <w:szCs w:val="21"/>
          <w:highlight w:val="yellow"/>
          <w:lang w:bidi="he-IL"/>
        </w:rPr>
        <w:t>o</w:t>
      </w:r>
      <w:r w:rsidRPr="00161D1F">
        <w:rPr>
          <w:b/>
          <w:bCs/>
          <w:sz w:val="21"/>
          <w:szCs w:val="21"/>
          <w:highlight w:val="yellow"/>
          <w:lang w:bidi="he-IL"/>
        </w:rPr>
        <w:t xml:space="preserve"> a </w:t>
      </w:r>
      <w:r w:rsidRPr="00592264">
        <w:rPr>
          <w:b/>
          <w:bCs/>
          <w:sz w:val="21"/>
          <w:szCs w:val="21"/>
          <w:highlight w:val="yellow"/>
          <w:lang w:bidi="he-IL"/>
        </w:rPr>
        <w:t>příj</w:t>
      </w:r>
      <w:r w:rsidR="000E74BB" w:rsidRPr="00592264">
        <w:rPr>
          <w:b/>
          <w:bCs/>
          <w:sz w:val="21"/>
          <w:szCs w:val="21"/>
          <w:highlight w:val="yellow"/>
          <w:lang w:bidi="he-IL"/>
        </w:rPr>
        <w:t>me</w:t>
      </w:r>
      <w:r w:rsidRPr="00592264">
        <w:rPr>
          <w:b/>
          <w:bCs/>
          <w:sz w:val="21"/>
          <w:szCs w:val="21"/>
          <w:highlight w:val="yellow"/>
          <w:lang w:bidi="he-IL"/>
        </w:rPr>
        <w:t xml:space="preserve">ní </w:t>
      </w:r>
      <w:r w:rsidR="00592264" w:rsidRPr="00592264">
        <w:rPr>
          <w:b/>
          <w:bCs/>
          <w:sz w:val="21"/>
          <w:szCs w:val="21"/>
          <w:highlight w:val="yellow"/>
          <w:lang w:bidi="he-IL"/>
        </w:rPr>
        <w:t>VRT</w:t>
      </w:r>
      <w:r w:rsidRPr="00161D1F">
        <w:rPr>
          <w:sz w:val="21"/>
          <w:szCs w:val="21"/>
          <w:lang w:bidi="he-IL"/>
        </w:rPr>
        <w:t>]</w:t>
      </w:r>
      <w:r w:rsidR="00833726" w:rsidRPr="00161D1F">
        <w:rPr>
          <w:sz w:val="21"/>
          <w:szCs w:val="21"/>
          <w:lang w:bidi="he-IL"/>
        </w:rPr>
        <w:t>, vedoucímu realizačního týmu</w:t>
      </w:r>
      <w:r w:rsidR="00656DED">
        <w:rPr>
          <w:sz w:val="21"/>
          <w:szCs w:val="21"/>
          <w:lang w:bidi="he-IL"/>
        </w:rPr>
        <w:t xml:space="preserve"> dodavatele</w:t>
      </w:r>
      <w:r w:rsidR="0050069E">
        <w:rPr>
          <w:sz w:val="21"/>
          <w:szCs w:val="21"/>
          <w:lang w:bidi="he-IL"/>
        </w:rPr>
        <w:t xml:space="preserve"> (dále jen „VRT“)</w:t>
      </w:r>
      <w:r w:rsidR="00445EFC">
        <w:rPr>
          <w:sz w:val="21"/>
          <w:szCs w:val="21"/>
          <w:lang w:bidi="he-IL"/>
        </w:rPr>
        <w:t>.</w:t>
      </w:r>
    </w:p>
    <w:p w14:paraId="0B8C0307" w14:textId="77777777" w:rsidR="00951713" w:rsidRDefault="00951713">
      <w:pPr>
        <w:rPr>
          <w:sz w:val="21"/>
          <w:szCs w:val="21"/>
          <w:lang w:bidi="he-IL"/>
        </w:rPr>
      </w:pPr>
    </w:p>
    <w:p w14:paraId="2638C669" w14:textId="71CEDEA1" w:rsidR="00951713" w:rsidRDefault="00951713">
      <w:pPr>
        <w:rPr>
          <w:sz w:val="21"/>
          <w:szCs w:val="21"/>
          <w:u w:val="single"/>
          <w:lang w:bidi="he-IL"/>
        </w:rPr>
      </w:pPr>
      <w:r>
        <w:rPr>
          <w:sz w:val="21"/>
          <w:szCs w:val="21"/>
          <w:u w:val="single"/>
          <w:lang w:bidi="he-IL"/>
        </w:rPr>
        <w:t>Údaje objednatele:</w:t>
      </w:r>
    </w:p>
    <w:p w14:paraId="1037F2AA" w14:textId="015B5379" w:rsidR="00951713" w:rsidRPr="00161D1F" w:rsidRDefault="00951713" w:rsidP="00951713">
      <w:pPr>
        <w:rPr>
          <w:sz w:val="21"/>
          <w:szCs w:val="21"/>
        </w:rPr>
      </w:pPr>
      <w:r w:rsidRPr="00161D1F">
        <w:rPr>
          <w:sz w:val="21"/>
          <w:szCs w:val="21"/>
        </w:rPr>
        <w:t xml:space="preserve">Název objednatele: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Pr="004749F2">
        <w:rPr>
          <w:sz w:val="21"/>
          <w:szCs w:val="21"/>
          <w:highlight w:val="cyan"/>
        </w:rPr>
        <w:t>]</w:t>
      </w:r>
    </w:p>
    <w:p w14:paraId="4D650FBD" w14:textId="41E26521" w:rsidR="00951713" w:rsidRPr="00161D1F" w:rsidRDefault="00951713" w:rsidP="00951713">
      <w:pPr>
        <w:rPr>
          <w:sz w:val="21"/>
          <w:szCs w:val="21"/>
        </w:rPr>
      </w:pPr>
      <w:r w:rsidRPr="00161D1F">
        <w:rPr>
          <w:sz w:val="21"/>
          <w:szCs w:val="21"/>
        </w:rPr>
        <w:t>IČO (bylo-li přiděleno)</w:t>
      </w:r>
      <w:r>
        <w:rPr>
          <w:sz w:val="21"/>
          <w:szCs w:val="21"/>
        </w:rPr>
        <w:t>:</w:t>
      </w:r>
      <w:r w:rsidRPr="00161D1F">
        <w:rPr>
          <w:sz w:val="21"/>
          <w:szCs w:val="21"/>
        </w:rPr>
        <w:t xml:space="preserve">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Pr="004749F2">
        <w:rPr>
          <w:sz w:val="21"/>
          <w:szCs w:val="21"/>
          <w:highlight w:val="cyan"/>
        </w:rPr>
        <w:t>]</w:t>
      </w:r>
    </w:p>
    <w:p w14:paraId="3919B767" w14:textId="6AE38AC5" w:rsidR="00951713" w:rsidRPr="00161D1F" w:rsidRDefault="00951713" w:rsidP="00951713">
      <w:pPr>
        <w:rPr>
          <w:sz w:val="21"/>
          <w:szCs w:val="21"/>
        </w:rPr>
      </w:pPr>
      <w:r w:rsidRPr="00161D1F">
        <w:rPr>
          <w:sz w:val="21"/>
          <w:szCs w:val="21"/>
        </w:rPr>
        <w:t xml:space="preserve">Sídlo objednatele: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Pr="004749F2">
        <w:rPr>
          <w:sz w:val="21"/>
          <w:szCs w:val="21"/>
          <w:highlight w:val="cyan"/>
        </w:rPr>
        <w:t>]</w:t>
      </w:r>
    </w:p>
    <w:p w14:paraId="2A9DB9EB" w14:textId="34598D9F" w:rsidR="00951713" w:rsidRPr="00161D1F" w:rsidRDefault="00951713" w:rsidP="00951713">
      <w:pPr>
        <w:rPr>
          <w:sz w:val="21"/>
          <w:szCs w:val="21"/>
        </w:rPr>
      </w:pPr>
      <w:r w:rsidRPr="00161D1F">
        <w:rPr>
          <w:sz w:val="21"/>
          <w:szCs w:val="21"/>
        </w:rPr>
        <w:t xml:space="preserve">Kontaktní osoba: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Pr="004749F2">
        <w:rPr>
          <w:sz w:val="21"/>
          <w:szCs w:val="21"/>
          <w:highlight w:val="cyan"/>
        </w:rPr>
        <w:t>]</w:t>
      </w:r>
    </w:p>
    <w:p w14:paraId="7FF23B7E" w14:textId="20E324D7" w:rsidR="00951713" w:rsidRDefault="00951713" w:rsidP="00951713">
      <w:pPr>
        <w:rPr>
          <w:sz w:val="21"/>
          <w:szCs w:val="21"/>
        </w:rPr>
      </w:pPr>
      <w:r w:rsidRPr="00161D1F">
        <w:rPr>
          <w:sz w:val="21"/>
          <w:szCs w:val="21"/>
        </w:rPr>
        <w:t xml:space="preserve">Kontaktní e-mail </w:t>
      </w:r>
      <w:r w:rsidR="00E32713">
        <w:rPr>
          <w:sz w:val="21"/>
          <w:szCs w:val="21"/>
        </w:rPr>
        <w:t>kontaktní osoby</w:t>
      </w:r>
      <w:r w:rsidR="00E32713" w:rsidRPr="00161D1F">
        <w:rPr>
          <w:sz w:val="21"/>
          <w:szCs w:val="21"/>
        </w:rPr>
        <w:t xml:space="preserve"> </w:t>
      </w:r>
      <w:r w:rsidRPr="00161D1F">
        <w:rPr>
          <w:sz w:val="21"/>
          <w:szCs w:val="21"/>
        </w:rPr>
        <w:t xml:space="preserve">objednatele: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Pr="004749F2">
        <w:rPr>
          <w:sz w:val="21"/>
          <w:szCs w:val="21"/>
          <w:highlight w:val="cyan"/>
        </w:rPr>
        <w:t>]</w:t>
      </w:r>
    </w:p>
    <w:p w14:paraId="5B2EB57B" w14:textId="0CB0C796" w:rsidR="00E32713" w:rsidRPr="00161D1F" w:rsidRDefault="00E32713" w:rsidP="00E32713">
      <w:pPr>
        <w:rPr>
          <w:sz w:val="21"/>
          <w:szCs w:val="21"/>
        </w:rPr>
      </w:pPr>
      <w:r w:rsidRPr="00161D1F">
        <w:rPr>
          <w:sz w:val="21"/>
          <w:szCs w:val="21"/>
        </w:rPr>
        <w:t xml:space="preserve">Kontaktní </w:t>
      </w:r>
      <w:r>
        <w:rPr>
          <w:sz w:val="21"/>
          <w:szCs w:val="21"/>
        </w:rPr>
        <w:t>tel. číslo kontaktní osoby</w:t>
      </w:r>
      <w:r w:rsidRPr="00161D1F">
        <w:rPr>
          <w:sz w:val="21"/>
          <w:szCs w:val="21"/>
        </w:rPr>
        <w:t xml:space="preserve"> objednatele: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>vyplní objednatel</w:t>
      </w:r>
      <w:r w:rsidRPr="004749F2">
        <w:rPr>
          <w:sz w:val="21"/>
          <w:szCs w:val="21"/>
          <w:highlight w:val="cyan"/>
        </w:rPr>
        <w:t>]</w:t>
      </w:r>
    </w:p>
    <w:p w14:paraId="6AB3A8F8" w14:textId="77777777" w:rsidR="00AB311C" w:rsidRDefault="00AB311C">
      <w:pPr>
        <w:rPr>
          <w:sz w:val="21"/>
          <w:szCs w:val="21"/>
          <w:lang w:bidi="he-IL"/>
        </w:rPr>
      </w:pPr>
    </w:p>
    <w:p w14:paraId="310EBA7F" w14:textId="19B896A5" w:rsidR="00AB311C" w:rsidRPr="00D1240A" w:rsidRDefault="00AB311C" w:rsidP="00F22D5A">
      <w:pPr>
        <w:jc w:val="both"/>
        <w:rPr>
          <w:b/>
          <w:bCs/>
          <w:sz w:val="21"/>
          <w:szCs w:val="21"/>
          <w:lang w:bidi="he-IL"/>
        </w:rPr>
      </w:pPr>
      <w:r w:rsidRPr="00D1240A">
        <w:rPr>
          <w:b/>
          <w:bCs/>
          <w:sz w:val="21"/>
          <w:szCs w:val="21"/>
          <w:lang w:bidi="he-IL"/>
        </w:rPr>
        <w:t xml:space="preserve">Objednatel tímto prohlašuje, že </w:t>
      </w:r>
      <w:r w:rsidR="00445EFC">
        <w:rPr>
          <w:b/>
          <w:bCs/>
          <w:sz w:val="21"/>
          <w:szCs w:val="21"/>
          <w:lang w:bidi="he-IL"/>
        </w:rPr>
        <w:t>VRT</w:t>
      </w:r>
      <w:r w:rsidRPr="00D1240A">
        <w:rPr>
          <w:b/>
          <w:bCs/>
          <w:sz w:val="21"/>
          <w:szCs w:val="21"/>
          <w:lang w:bidi="he-IL"/>
        </w:rPr>
        <w:t xml:space="preserve"> s</w:t>
      </w:r>
      <w:r w:rsidR="007C58F7" w:rsidRPr="00D1240A">
        <w:rPr>
          <w:b/>
          <w:bCs/>
          <w:sz w:val="21"/>
          <w:szCs w:val="21"/>
          <w:lang w:bidi="he-IL"/>
        </w:rPr>
        <w:t>e podílel</w:t>
      </w:r>
      <w:r w:rsidR="00445EFC">
        <w:rPr>
          <w:b/>
          <w:bCs/>
          <w:sz w:val="21"/>
          <w:szCs w:val="21"/>
          <w:lang w:bidi="he-IL"/>
        </w:rPr>
        <w:t>/a</w:t>
      </w:r>
      <w:r w:rsidR="007C58F7" w:rsidRPr="00D1240A">
        <w:rPr>
          <w:b/>
          <w:bCs/>
          <w:sz w:val="21"/>
          <w:szCs w:val="21"/>
          <w:lang w:bidi="he-IL"/>
        </w:rPr>
        <w:t xml:space="preserve"> na poskytování </w:t>
      </w:r>
      <w:r w:rsidR="00F22D5A" w:rsidRPr="00D1240A">
        <w:rPr>
          <w:b/>
          <w:bCs/>
          <w:sz w:val="21"/>
          <w:szCs w:val="21"/>
          <w:lang w:bidi="he-IL"/>
        </w:rPr>
        <w:t xml:space="preserve">úklidových služeb </w:t>
      </w:r>
      <w:r w:rsidR="002E1203" w:rsidRPr="00D1240A">
        <w:rPr>
          <w:b/>
          <w:bCs/>
          <w:sz w:val="21"/>
          <w:szCs w:val="21"/>
          <w:lang w:bidi="he-IL"/>
        </w:rPr>
        <w:t xml:space="preserve">objednateli </w:t>
      </w:r>
      <w:r w:rsidR="00F22D5A" w:rsidRPr="00D1240A">
        <w:rPr>
          <w:b/>
          <w:bCs/>
          <w:sz w:val="21"/>
          <w:szCs w:val="21"/>
          <w:lang w:bidi="he-IL"/>
        </w:rPr>
        <w:t>v administrativních objektech s minimální celkovou výměrou ploch 5</w:t>
      </w:r>
      <w:r w:rsidR="00D22D82">
        <w:rPr>
          <w:b/>
          <w:bCs/>
          <w:sz w:val="21"/>
          <w:szCs w:val="21"/>
          <w:lang w:bidi="he-IL"/>
        </w:rPr>
        <w:t> </w:t>
      </w:r>
      <w:r w:rsidR="00F22D5A" w:rsidRPr="00D1240A">
        <w:rPr>
          <w:b/>
          <w:bCs/>
          <w:sz w:val="21"/>
          <w:szCs w:val="21"/>
          <w:lang w:bidi="he-IL"/>
        </w:rPr>
        <w:t>000 m</w:t>
      </w:r>
      <w:r w:rsidR="00F22D5A" w:rsidRPr="00D1240A">
        <w:rPr>
          <w:b/>
          <w:bCs/>
          <w:sz w:val="21"/>
          <w:szCs w:val="21"/>
          <w:vertAlign w:val="superscript"/>
          <w:lang w:bidi="he-IL"/>
        </w:rPr>
        <w:t>2</w:t>
      </w:r>
      <w:r w:rsidR="00F22D5A" w:rsidRPr="00D1240A">
        <w:rPr>
          <w:b/>
          <w:bCs/>
          <w:sz w:val="21"/>
          <w:szCs w:val="21"/>
          <w:lang w:bidi="he-IL"/>
        </w:rPr>
        <w:t>, a to v minimální hodnotě 1</w:t>
      </w:r>
      <w:r w:rsidR="002E1203" w:rsidRPr="00D1240A">
        <w:rPr>
          <w:b/>
          <w:bCs/>
          <w:sz w:val="21"/>
          <w:szCs w:val="21"/>
          <w:lang w:bidi="he-IL"/>
        </w:rPr>
        <w:t> </w:t>
      </w:r>
      <w:r w:rsidR="00F22D5A" w:rsidRPr="00D1240A">
        <w:rPr>
          <w:b/>
          <w:bCs/>
          <w:sz w:val="21"/>
          <w:szCs w:val="21"/>
          <w:lang w:bidi="he-IL"/>
        </w:rPr>
        <w:t>500</w:t>
      </w:r>
      <w:r w:rsidR="002E1203" w:rsidRPr="00D1240A">
        <w:rPr>
          <w:b/>
          <w:bCs/>
          <w:sz w:val="21"/>
          <w:szCs w:val="21"/>
          <w:lang w:bidi="he-IL"/>
        </w:rPr>
        <w:t> </w:t>
      </w:r>
      <w:r w:rsidR="00F22D5A" w:rsidRPr="00D1240A">
        <w:rPr>
          <w:b/>
          <w:bCs/>
          <w:sz w:val="21"/>
          <w:szCs w:val="21"/>
          <w:lang w:bidi="he-IL"/>
        </w:rPr>
        <w:t xml:space="preserve">000 Kč bez DPH, </w:t>
      </w:r>
      <w:r w:rsidR="00951713" w:rsidRPr="00D1240A">
        <w:rPr>
          <w:b/>
          <w:bCs/>
          <w:sz w:val="21"/>
          <w:szCs w:val="21"/>
          <w:lang w:bidi="he-IL"/>
        </w:rPr>
        <w:t>a tyto služby</w:t>
      </w:r>
      <w:r w:rsidR="00F22D5A" w:rsidRPr="00D1240A">
        <w:rPr>
          <w:b/>
          <w:bCs/>
          <w:sz w:val="21"/>
          <w:szCs w:val="21"/>
          <w:lang w:bidi="he-IL"/>
        </w:rPr>
        <w:t xml:space="preserve"> byly poskytovány nepřetržitě v rámci alespoň 12 kalendářních měsíců, přičemž výše </w:t>
      </w:r>
      <w:r w:rsidR="00445EFC">
        <w:rPr>
          <w:b/>
          <w:bCs/>
          <w:sz w:val="21"/>
          <w:szCs w:val="21"/>
          <w:lang w:bidi="he-IL"/>
        </w:rPr>
        <w:t>VRT</w:t>
      </w:r>
      <w:r w:rsidR="00F22D5A" w:rsidRPr="00D1240A">
        <w:rPr>
          <w:b/>
          <w:bCs/>
          <w:sz w:val="21"/>
          <w:szCs w:val="21"/>
          <w:lang w:bidi="he-IL"/>
        </w:rPr>
        <w:t xml:space="preserve"> se účastnil</w:t>
      </w:r>
      <w:r w:rsidR="00445EFC">
        <w:rPr>
          <w:b/>
          <w:bCs/>
          <w:sz w:val="21"/>
          <w:szCs w:val="21"/>
          <w:lang w:bidi="he-IL"/>
        </w:rPr>
        <w:t>/a</w:t>
      </w:r>
      <w:r w:rsidR="00F22D5A" w:rsidRPr="00D1240A">
        <w:rPr>
          <w:b/>
          <w:bCs/>
          <w:sz w:val="21"/>
          <w:szCs w:val="21"/>
          <w:lang w:bidi="he-IL"/>
        </w:rPr>
        <w:t xml:space="preserve"> plnění takové zakázky v pozici vedoucího realizačního týmu (či obdobné pozici, tj. pozici, kdy byl</w:t>
      </w:r>
      <w:r w:rsidR="002A7A51">
        <w:rPr>
          <w:b/>
          <w:bCs/>
          <w:sz w:val="21"/>
          <w:szCs w:val="21"/>
          <w:lang w:bidi="he-IL"/>
        </w:rPr>
        <w:t>/</w:t>
      </w:r>
      <w:r w:rsidR="00F22D5A" w:rsidRPr="00D1240A">
        <w:rPr>
          <w:b/>
          <w:bCs/>
          <w:sz w:val="21"/>
          <w:szCs w:val="21"/>
          <w:lang w:bidi="he-IL"/>
        </w:rPr>
        <w:t xml:space="preserve">a </w:t>
      </w:r>
      <w:r w:rsidR="002A7A51">
        <w:rPr>
          <w:b/>
          <w:bCs/>
          <w:sz w:val="21"/>
          <w:szCs w:val="21"/>
          <w:lang w:bidi="he-IL"/>
        </w:rPr>
        <w:t>VRT</w:t>
      </w:r>
      <w:r w:rsidR="007C6458" w:rsidRPr="00D1240A">
        <w:rPr>
          <w:b/>
          <w:bCs/>
          <w:sz w:val="21"/>
          <w:szCs w:val="21"/>
          <w:lang w:bidi="he-IL"/>
        </w:rPr>
        <w:t xml:space="preserve"> o</w:t>
      </w:r>
      <w:r w:rsidR="00F22D5A" w:rsidRPr="00D1240A">
        <w:rPr>
          <w:b/>
          <w:bCs/>
          <w:sz w:val="21"/>
          <w:szCs w:val="21"/>
          <w:lang w:bidi="he-IL"/>
        </w:rPr>
        <w:t>dpovědn</w:t>
      </w:r>
      <w:r w:rsidR="002A7A51">
        <w:rPr>
          <w:b/>
          <w:bCs/>
          <w:sz w:val="21"/>
          <w:szCs w:val="21"/>
          <w:lang w:bidi="he-IL"/>
        </w:rPr>
        <w:t>ý/</w:t>
      </w:r>
      <w:r w:rsidR="007C6458" w:rsidRPr="00D1240A">
        <w:rPr>
          <w:b/>
          <w:bCs/>
          <w:sz w:val="21"/>
          <w:szCs w:val="21"/>
          <w:lang w:bidi="he-IL"/>
        </w:rPr>
        <w:t>á</w:t>
      </w:r>
      <w:r w:rsidR="00F22D5A" w:rsidRPr="00D1240A">
        <w:rPr>
          <w:b/>
          <w:bCs/>
          <w:sz w:val="21"/>
          <w:szCs w:val="21"/>
          <w:lang w:bidi="he-IL"/>
        </w:rPr>
        <w:t xml:space="preserve"> za vedení týmu).</w:t>
      </w:r>
      <w:r w:rsidR="0050069E">
        <w:rPr>
          <w:b/>
          <w:bCs/>
          <w:sz w:val="21"/>
          <w:szCs w:val="21"/>
          <w:lang w:bidi="he-IL"/>
        </w:rPr>
        <w:t xml:space="preserve"> </w:t>
      </w:r>
    </w:p>
    <w:p w14:paraId="5B232E96" w14:textId="77777777" w:rsidR="00AB311C" w:rsidRDefault="00AB311C">
      <w:pPr>
        <w:rPr>
          <w:sz w:val="21"/>
          <w:szCs w:val="21"/>
          <w:lang w:bidi="he-IL"/>
        </w:rPr>
      </w:pPr>
    </w:p>
    <w:p w14:paraId="30F283C5" w14:textId="77777777" w:rsidR="00084F6C" w:rsidRDefault="00084F6C">
      <w:pPr>
        <w:rPr>
          <w:sz w:val="21"/>
          <w:szCs w:val="21"/>
          <w:lang w:bidi="he-IL"/>
        </w:rPr>
      </w:pPr>
      <w:r w:rsidRPr="00084F6C">
        <w:rPr>
          <w:sz w:val="21"/>
          <w:szCs w:val="21"/>
          <w:u w:val="single"/>
          <w:lang w:bidi="he-IL"/>
        </w:rPr>
        <w:t>Uvedené služby byly poskytovány v rámci zakázky</w:t>
      </w:r>
      <w:r>
        <w:rPr>
          <w:sz w:val="21"/>
          <w:szCs w:val="21"/>
          <w:lang w:bidi="he-IL"/>
        </w:rPr>
        <w:t>:</w:t>
      </w:r>
    </w:p>
    <w:p w14:paraId="1499BB6A" w14:textId="4880B54F" w:rsidR="000410EB" w:rsidRDefault="00EE76CB">
      <w:pPr>
        <w:rPr>
          <w:sz w:val="21"/>
          <w:szCs w:val="21"/>
        </w:rPr>
      </w:pPr>
      <w:r w:rsidRPr="00161D1F">
        <w:rPr>
          <w:sz w:val="21"/>
          <w:szCs w:val="21"/>
          <w:lang w:bidi="he-IL"/>
        </w:rPr>
        <w:t>Název</w:t>
      </w:r>
      <w:r w:rsidR="004749F2">
        <w:rPr>
          <w:sz w:val="21"/>
          <w:szCs w:val="21"/>
          <w:lang w:bidi="he-IL"/>
        </w:rPr>
        <w:t xml:space="preserve"> (označení)</w:t>
      </w:r>
      <w:r w:rsidRPr="00161D1F">
        <w:rPr>
          <w:sz w:val="21"/>
          <w:szCs w:val="21"/>
          <w:lang w:bidi="he-IL"/>
        </w:rPr>
        <w:t xml:space="preserve"> zakázky</w:t>
      </w:r>
      <w:r w:rsidR="00951713">
        <w:rPr>
          <w:sz w:val="21"/>
          <w:szCs w:val="21"/>
          <w:lang w:bidi="he-IL"/>
        </w:rPr>
        <w:t>:</w:t>
      </w:r>
      <w:r w:rsidR="000A164D" w:rsidRPr="00161D1F">
        <w:rPr>
          <w:sz w:val="21"/>
          <w:szCs w:val="21"/>
          <w:lang w:bidi="he-IL"/>
        </w:rPr>
        <w:t xml:space="preserve"> </w:t>
      </w:r>
      <w:r w:rsidR="000A164D" w:rsidRPr="004749F2">
        <w:rPr>
          <w:sz w:val="21"/>
          <w:szCs w:val="21"/>
          <w:highlight w:val="cyan"/>
        </w:rPr>
        <w:t>[</w:t>
      </w:r>
      <w:r w:rsidR="000A164D"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="000A164D" w:rsidRPr="004749F2">
        <w:rPr>
          <w:sz w:val="21"/>
          <w:szCs w:val="21"/>
          <w:highlight w:val="cyan"/>
        </w:rPr>
        <w:t>]</w:t>
      </w:r>
    </w:p>
    <w:p w14:paraId="73FDEC41" w14:textId="77777777" w:rsidR="00930611" w:rsidRDefault="00930611" w:rsidP="00930611">
      <w:pPr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>vyplní objednatel</w:t>
      </w:r>
      <w:r w:rsidRPr="004749F2">
        <w:rPr>
          <w:sz w:val="21"/>
          <w:szCs w:val="21"/>
          <w:highlight w:val="cyan"/>
        </w:rPr>
        <w:t>]</w:t>
      </w:r>
    </w:p>
    <w:p w14:paraId="772B62F0" w14:textId="27D5AC69" w:rsidR="00084F6C" w:rsidRDefault="00084F6C">
      <w:pPr>
        <w:rPr>
          <w:sz w:val="21"/>
          <w:szCs w:val="21"/>
        </w:rPr>
      </w:pPr>
      <w:r>
        <w:rPr>
          <w:sz w:val="21"/>
          <w:szCs w:val="21"/>
          <w:lang w:bidi="he-IL"/>
        </w:rPr>
        <w:t>Období poskytování služeb:</w:t>
      </w:r>
      <w:r w:rsidRPr="00161D1F">
        <w:rPr>
          <w:sz w:val="21"/>
          <w:szCs w:val="21"/>
          <w:lang w:bidi="he-IL"/>
        </w:rPr>
        <w:t xml:space="preserve">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Pr="004749F2">
        <w:rPr>
          <w:sz w:val="21"/>
          <w:szCs w:val="21"/>
          <w:highlight w:val="cyan"/>
        </w:rPr>
        <w:t>]</w:t>
      </w:r>
    </w:p>
    <w:p w14:paraId="7E1083AC" w14:textId="400C48A8" w:rsidR="00084F6C" w:rsidRDefault="00084F6C">
      <w:pPr>
        <w:rPr>
          <w:sz w:val="21"/>
          <w:szCs w:val="21"/>
        </w:rPr>
      </w:pPr>
      <w:r>
        <w:rPr>
          <w:sz w:val="21"/>
          <w:szCs w:val="21"/>
          <w:lang w:bidi="he-IL"/>
        </w:rPr>
        <w:t>Finanční hodnota</w:t>
      </w:r>
      <w:r w:rsidR="00D1240A">
        <w:rPr>
          <w:sz w:val="21"/>
          <w:szCs w:val="21"/>
          <w:lang w:bidi="he-IL"/>
        </w:rPr>
        <w:t xml:space="preserve"> (v Kč bez DPH)</w:t>
      </w:r>
      <w:r>
        <w:rPr>
          <w:sz w:val="21"/>
          <w:szCs w:val="21"/>
          <w:lang w:bidi="he-IL"/>
        </w:rPr>
        <w:t>:</w:t>
      </w:r>
      <w:r w:rsidRPr="00161D1F">
        <w:rPr>
          <w:sz w:val="21"/>
          <w:szCs w:val="21"/>
          <w:lang w:bidi="he-IL"/>
        </w:rPr>
        <w:t xml:space="preserve">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 xml:space="preserve">vyplní </w:t>
      </w:r>
      <w:r w:rsidR="004749F2" w:rsidRPr="004749F2">
        <w:rPr>
          <w:b/>
          <w:bCs/>
          <w:sz w:val="21"/>
          <w:szCs w:val="21"/>
          <w:highlight w:val="cyan"/>
        </w:rPr>
        <w:t>objednatel</w:t>
      </w:r>
      <w:r w:rsidRPr="004749F2">
        <w:rPr>
          <w:sz w:val="21"/>
          <w:szCs w:val="21"/>
          <w:highlight w:val="cyan"/>
        </w:rPr>
        <w:t>]</w:t>
      </w:r>
    </w:p>
    <w:p w14:paraId="1D07D45D" w14:textId="6B32FB1A" w:rsidR="004749F2" w:rsidRDefault="004749F2">
      <w:pPr>
        <w:rPr>
          <w:sz w:val="21"/>
          <w:szCs w:val="21"/>
        </w:rPr>
      </w:pPr>
      <w:r>
        <w:rPr>
          <w:sz w:val="21"/>
          <w:szCs w:val="21"/>
        </w:rPr>
        <w:t xml:space="preserve">Stručný popis předmětu zakázky: </w:t>
      </w:r>
      <w:r w:rsidRPr="004749F2">
        <w:rPr>
          <w:sz w:val="21"/>
          <w:szCs w:val="21"/>
          <w:highlight w:val="cyan"/>
        </w:rPr>
        <w:t>[</w:t>
      </w:r>
      <w:r w:rsidRPr="004749F2">
        <w:rPr>
          <w:b/>
          <w:bCs/>
          <w:sz w:val="21"/>
          <w:szCs w:val="21"/>
          <w:highlight w:val="cyan"/>
        </w:rPr>
        <w:t>vyplní objednatel</w:t>
      </w:r>
      <w:r w:rsidRPr="004749F2">
        <w:rPr>
          <w:sz w:val="21"/>
          <w:szCs w:val="21"/>
          <w:highlight w:val="cyan"/>
        </w:rPr>
        <w:t>]</w:t>
      </w:r>
    </w:p>
    <w:p w14:paraId="5084C019" w14:textId="0FCA5361" w:rsidR="000410EB" w:rsidRDefault="000410EB">
      <w:pPr>
        <w:rPr>
          <w:sz w:val="21"/>
          <w:szCs w:val="21"/>
        </w:rPr>
      </w:pPr>
    </w:p>
    <w:p w14:paraId="18F61F31" w14:textId="5DA1A6FD" w:rsidR="00462A77" w:rsidRDefault="00462A77" w:rsidP="00462A77">
      <w:pPr>
        <w:keepNext/>
        <w:rPr>
          <w:b/>
          <w:bCs/>
          <w:sz w:val="21"/>
          <w:szCs w:val="21"/>
          <w:lang w:bidi="he-IL"/>
        </w:rPr>
      </w:pPr>
      <w:r w:rsidRPr="00462A77">
        <w:rPr>
          <w:b/>
          <w:bCs/>
          <w:sz w:val="21"/>
          <w:szCs w:val="21"/>
          <w:u w:val="single"/>
          <w:lang w:bidi="he-IL"/>
        </w:rPr>
        <w:lastRenderedPageBreak/>
        <w:t>Dotazník spokojenosti objednatele s činností VRT</w:t>
      </w:r>
      <w:r w:rsidRPr="00462A77">
        <w:rPr>
          <w:b/>
          <w:bCs/>
          <w:sz w:val="21"/>
          <w:szCs w:val="21"/>
          <w:lang w:bidi="he-IL"/>
        </w:rPr>
        <w:t>:</w:t>
      </w:r>
    </w:p>
    <w:p w14:paraId="63BF51AA" w14:textId="4B2F963D" w:rsidR="00201CC0" w:rsidRPr="00201CC0" w:rsidRDefault="00201CC0" w:rsidP="00462A77">
      <w:pPr>
        <w:keepNext/>
        <w:rPr>
          <w:i/>
          <w:iCs/>
          <w:sz w:val="21"/>
          <w:szCs w:val="21"/>
          <w:lang w:bidi="he-IL"/>
        </w:rPr>
      </w:pPr>
      <w:r w:rsidRPr="00201CC0">
        <w:rPr>
          <w:i/>
          <w:iCs/>
          <w:sz w:val="21"/>
          <w:szCs w:val="21"/>
          <w:lang w:bidi="he-IL"/>
        </w:rPr>
        <w:t>Pokyny pro vyplnění dotazníku jsou uvedeny na další straně</w:t>
      </w:r>
    </w:p>
    <w:p w14:paraId="0509D097" w14:textId="77777777" w:rsidR="00462A77" w:rsidRDefault="00462A77" w:rsidP="00462A77">
      <w:pPr>
        <w:keepNext/>
        <w:rPr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8"/>
        <w:gridCol w:w="2539"/>
        <w:gridCol w:w="1985"/>
        <w:gridCol w:w="3680"/>
      </w:tblGrid>
      <w:tr w:rsidR="00941E9A" w:rsidRPr="00161D1F" w14:paraId="6216B0E2" w14:textId="77777777" w:rsidTr="00941E9A">
        <w:tc>
          <w:tcPr>
            <w:tcW w:w="858" w:type="dxa"/>
          </w:tcPr>
          <w:p w14:paraId="50A331B5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 xml:space="preserve">Číslo aspektu  </w:t>
            </w:r>
          </w:p>
        </w:tc>
        <w:tc>
          <w:tcPr>
            <w:tcW w:w="2539" w:type="dxa"/>
          </w:tcPr>
          <w:p w14:paraId="1FB6D9ED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 xml:space="preserve">Aspekt činnosti osoby VRT  </w:t>
            </w:r>
          </w:p>
        </w:tc>
        <w:tc>
          <w:tcPr>
            <w:tcW w:w="1985" w:type="dxa"/>
          </w:tcPr>
          <w:p w14:paraId="44D32586" w14:textId="2B0B281C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Úroveň spokojenosti v</w:t>
            </w:r>
            <w:r>
              <w:rPr>
                <w:sz w:val="21"/>
                <w:szCs w:val="21"/>
              </w:rPr>
              <w:t> </w:t>
            </w:r>
            <w:r w:rsidRPr="00161D1F">
              <w:rPr>
                <w:sz w:val="21"/>
                <w:szCs w:val="21"/>
              </w:rPr>
              <w:t>bodech</w:t>
            </w:r>
            <w:r>
              <w:rPr>
                <w:sz w:val="21"/>
                <w:szCs w:val="21"/>
              </w:rPr>
              <w:t xml:space="preserve"> (</w:t>
            </w:r>
            <w:r w:rsidR="0053355A">
              <w:rPr>
                <w:sz w:val="21"/>
                <w:szCs w:val="21"/>
              </w:rPr>
              <w:t>vyplní</w:t>
            </w:r>
            <w:r>
              <w:rPr>
                <w:sz w:val="21"/>
                <w:szCs w:val="21"/>
              </w:rPr>
              <w:t xml:space="preserve"> objednatel)</w:t>
            </w:r>
          </w:p>
        </w:tc>
        <w:tc>
          <w:tcPr>
            <w:tcW w:w="3680" w:type="dxa"/>
          </w:tcPr>
          <w:p w14:paraId="73536A02" w14:textId="376151F0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Poznámka</w:t>
            </w:r>
            <w:r w:rsidR="008B503B">
              <w:rPr>
                <w:sz w:val="21"/>
                <w:szCs w:val="21"/>
              </w:rPr>
              <w:t xml:space="preserve"> (</w:t>
            </w:r>
            <w:r w:rsidR="0053355A">
              <w:rPr>
                <w:sz w:val="21"/>
                <w:szCs w:val="21"/>
              </w:rPr>
              <w:t>objednatel může vyplnit</w:t>
            </w:r>
            <w:r w:rsidR="008B503B">
              <w:rPr>
                <w:sz w:val="21"/>
                <w:szCs w:val="21"/>
              </w:rPr>
              <w:t>)</w:t>
            </w:r>
          </w:p>
        </w:tc>
      </w:tr>
      <w:tr w:rsidR="00941E9A" w:rsidRPr="00161D1F" w14:paraId="254A108B" w14:textId="77777777" w:rsidTr="00941E9A">
        <w:tc>
          <w:tcPr>
            <w:tcW w:w="858" w:type="dxa"/>
          </w:tcPr>
          <w:p w14:paraId="1B8CA625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1</w:t>
            </w:r>
          </w:p>
        </w:tc>
        <w:tc>
          <w:tcPr>
            <w:tcW w:w="2539" w:type="dxa"/>
          </w:tcPr>
          <w:p w14:paraId="7DCE9D53" w14:textId="77777777" w:rsidR="00462A77" w:rsidRPr="00161D1F" w:rsidRDefault="00462A77" w:rsidP="00300E9E">
            <w:pPr>
              <w:keepNext/>
              <w:rPr>
                <w:sz w:val="21"/>
                <w:szCs w:val="21"/>
              </w:rPr>
            </w:pPr>
            <w:r w:rsidRPr="00161D1F">
              <w:rPr>
                <w:b/>
                <w:bCs/>
                <w:sz w:val="21"/>
                <w:szCs w:val="21"/>
              </w:rPr>
              <w:t>Řízení kvality</w:t>
            </w:r>
            <w:r w:rsidRPr="00161D1F">
              <w:rPr>
                <w:sz w:val="21"/>
                <w:szCs w:val="21"/>
              </w:rPr>
              <w:t xml:space="preserve"> Schopnost řízení a koordinace předmětu plnění, aby bylo dosaženo maximální kvality.</w:t>
            </w:r>
          </w:p>
        </w:tc>
        <w:tc>
          <w:tcPr>
            <w:tcW w:w="1985" w:type="dxa"/>
            <w:vAlign w:val="center"/>
          </w:tcPr>
          <w:p w14:paraId="7A7668B8" w14:textId="28BE7EA4" w:rsidR="00462A77" w:rsidRPr="00161D1F" w:rsidRDefault="00462A77" w:rsidP="00822D7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680" w:type="dxa"/>
          </w:tcPr>
          <w:p w14:paraId="2B9C4684" w14:textId="77777777" w:rsidR="00462A77" w:rsidRPr="00161D1F" w:rsidRDefault="00462A77" w:rsidP="00F5768E">
            <w:pPr>
              <w:keepNext/>
              <w:rPr>
                <w:sz w:val="21"/>
                <w:szCs w:val="21"/>
              </w:rPr>
            </w:pPr>
          </w:p>
        </w:tc>
      </w:tr>
      <w:tr w:rsidR="00941E9A" w:rsidRPr="00161D1F" w14:paraId="442A049D" w14:textId="77777777" w:rsidTr="00941E9A">
        <w:tc>
          <w:tcPr>
            <w:tcW w:w="858" w:type="dxa"/>
          </w:tcPr>
          <w:p w14:paraId="25696F20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2</w:t>
            </w:r>
          </w:p>
        </w:tc>
        <w:tc>
          <w:tcPr>
            <w:tcW w:w="2539" w:type="dxa"/>
          </w:tcPr>
          <w:p w14:paraId="58D8F52A" w14:textId="77777777" w:rsidR="00462A77" w:rsidRPr="00B71B92" w:rsidRDefault="00462A77" w:rsidP="00300E9E">
            <w:pPr>
              <w:keepNext/>
              <w:rPr>
                <w:b/>
                <w:bCs/>
                <w:sz w:val="21"/>
                <w:szCs w:val="21"/>
              </w:rPr>
            </w:pPr>
            <w:r w:rsidRPr="00B71B92">
              <w:rPr>
                <w:b/>
                <w:bCs/>
                <w:sz w:val="21"/>
                <w:szCs w:val="21"/>
              </w:rPr>
              <w:t>Řízení realizačního týmu</w:t>
            </w:r>
          </w:p>
          <w:p w14:paraId="16424498" w14:textId="77777777" w:rsidR="00462A77" w:rsidRPr="00161D1F" w:rsidRDefault="00462A77" w:rsidP="00300E9E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Schopnost odborně řídit osoby podílející se na předmětu plnění</w:t>
            </w:r>
          </w:p>
        </w:tc>
        <w:tc>
          <w:tcPr>
            <w:tcW w:w="1985" w:type="dxa"/>
            <w:vAlign w:val="center"/>
          </w:tcPr>
          <w:p w14:paraId="074E4A1F" w14:textId="104E5924" w:rsidR="00462A77" w:rsidRPr="00161D1F" w:rsidRDefault="00462A77" w:rsidP="00822D7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680" w:type="dxa"/>
          </w:tcPr>
          <w:p w14:paraId="617E4500" w14:textId="77777777" w:rsidR="00462A77" w:rsidRPr="00161D1F" w:rsidRDefault="00462A77" w:rsidP="00F5768E">
            <w:pPr>
              <w:keepNext/>
              <w:rPr>
                <w:sz w:val="21"/>
                <w:szCs w:val="21"/>
              </w:rPr>
            </w:pPr>
          </w:p>
        </w:tc>
      </w:tr>
      <w:tr w:rsidR="00941E9A" w:rsidRPr="00161D1F" w14:paraId="1C51BC53" w14:textId="77777777" w:rsidTr="00941E9A">
        <w:tc>
          <w:tcPr>
            <w:tcW w:w="858" w:type="dxa"/>
          </w:tcPr>
          <w:p w14:paraId="1AFFDF4B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3</w:t>
            </w:r>
          </w:p>
        </w:tc>
        <w:tc>
          <w:tcPr>
            <w:tcW w:w="2539" w:type="dxa"/>
          </w:tcPr>
          <w:p w14:paraId="6525F512" w14:textId="77777777" w:rsidR="00462A77" w:rsidRPr="00B71B92" w:rsidRDefault="00462A77" w:rsidP="00300E9E">
            <w:pPr>
              <w:keepNext/>
              <w:rPr>
                <w:b/>
                <w:bCs/>
                <w:sz w:val="21"/>
                <w:szCs w:val="21"/>
              </w:rPr>
            </w:pPr>
            <w:r w:rsidRPr="00B71B92">
              <w:rPr>
                <w:b/>
                <w:bCs/>
                <w:sz w:val="21"/>
                <w:szCs w:val="21"/>
              </w:rPr>
              <w:t>Řízení času</w:t>
            </w:r>
          </w:p>
          <w:p w14:paraId="7C378F8C" w14:textId="77777777" w:rsidR="00462A77" w:rsidRPr="00161D1F" w:rsidRDefault="00462A77" w:rsidP="00300E9E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Schopnost řízení služeb dle předmětu plnění tak, aby byly provedeny včas.</w:t>
            </w:r>
          </w:p>
        </w:tc>
        <w:tc>
          <w:tcPr>
            <w:tcW w:w="1985" w:type="dxa"/>
            <w:vAlign w:val="center"/>
          </w:tcPr>
          <w:p w14:paraId="7A8AF028" w14:textId="77777777" w:rsidR="00462A77" w:rsidRPr="00161D1F" w:rsidRDefault="00462A77" w:rsidP="00822D7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680" w:type="dxa"/>
          </w:tcPr>
          <w:p w14:paraId="3F2C29F0" w14:textId="77777777" w:rsidR="00462A77" w:rsidRPr="00161D1F" w:rsidRDefault="00462A77" w:rsidP="00F5768E">
            <w:pPr>
              <w:keepNext/>
              <w:rPr>
                <w:sz w:val="21"/>
                <w:szCs w:val="21"/>
              </w:rPr>
            </w:pPr>
          </w:p>
        </w:tc>
      </w:tr>
      <w:tr w:rsidR="00941E9A" w:rsidRPr="00161D1F" w14:paraId="5C258BE7" w14:textId="77777777" w:rsidTr="00941E9A">
        <w:tc>
          <w:tcPr>
            <w:tcW w:w="858" w:type="dxa"/>
          </w:tcPr>
          <w:p w14:paraId="06B2715B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4</w:t>
            </w:r>
          </w:p>
        </w:tc>
        <w:tc>
          <w:tcPr>
            <w:tcW w:w="2539" w:type="dxa"/>
          </w:tcPr>
          <w:p w14:paraId="06B36230" w14:textId="77777777" w:rsidR="00462A77" w:rsidRPr="00B71B92" w:rsidRDefault="00462A77" w:rsidP="00300E9E">
            <w:pPr>
              <w:keepNext/>
              <w:rPr>
                <w:b/>
                <w:bCs/>
                <w:sz w:val="21"/>
                <w:szCs w:val="21"/>
              </w:rPr>
            </w:pPr>
            <w:r w:rsidRPr="00B71B92">
              <w:rPr>
                <w:b/>
                <w:bCs/>
                <w:sz w:val="21"/>
                <w:szCs w:val="21"/>
              </w:rPr>
              <w:t>Komunikace s objednatelem</w:t>
            </w:r>
          </w:p>
          <w:p w14:paraId="2ACA92C5" w14:textId="77777777" w:rsidR="00462A77" w:rsidRPr="00161D1F" w:rsidRDefault="00462A77" w:rsidP="00300E9E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Schopnost stručné, výstižné a pochopitelné komunikace vůči objednateli.</w:t>
            </w:r>
          </w:p>
        </w:tc>
        <w:tc>
          <w:tcPr>
            <w:tcW w:w="1985" w:type="dxa"/>
            <w:vAlign w:val="center"/>
          </w:tcPr>
          <w:p w14:paraId="386D6669" w14:textId="77777777" w:rsidR="00462A77" w:rsidRPr="00161D1F" w:rsidRDefault="00462A77" w:rsidP="00822D7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680" w:type="dxa"/>
          </w:tcPr>
          <w:p w14:paraId="57FE91A0" w14:textId="77777777" w:rsidR="00462A77" w:rsidRPr="00161D1F" w:rsidRDefault="00462A77" w:rsidP="00F5768E">
            <w:pPr>
              <w:keepNext/>
              <w:rPr>
                <w:sz w:val="21"/>
                <w:szCs w:val="21"/>
              </w:rPr>
            </w:pPr>
          </w:p>
        </w:tc>
      </w:tr>
      <w:tr w:rsidR="00941E9A" w:rsidRPr="00161D1F" w14:paraId="2A6DE6EB" w14:textId="77777777" w:rsidTr="00941E9A">
        <w:tc>
          <w:tcPr>
            <w:tcW w:w="858" w:type="dxa"/>
          </w:tcPr>
          <w:p w14:paraId="27750286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5</w:t>
            </w:r>
          </w:p>
        </w:tc>
        <w:tc>
          <w:tcPr>
            <w:tcW w:w="2539" w:type="dxa"/>
          </w:tcPr>
          <w:p w14:paraId="4EEE8DD8" w14:textId="77777777" w:rsidR="00462A77" w:rsidRPr="00B71B92" w:rsidRDefault="00462A77" w:rsidP="00300E9E">
            <w:pPr>
              <w:keepNext/>
              <w:rPr>
                <w:b/>
                <w:bCs/>
                <w:sz w:val="21"/>
                <w:szCs w:val="21"/>
              </w:rPr>
            </w:pPr>
            <w:r w:rsidRPr="00B71B92">
              <w:rPr>
                <w:b/>
                <w:bCs/>
                <w:sz w:val="21"/>
                <w:szCs w:val="21"/>
              </w:rPr>
              <w:t>Proaktivní přístup</w:t>
            </w:r>
          </w:p>
          <w:p w14:paraId="30C47608" w14:textId="77777777" w:rsidR="00462A77" w:rsidRPr="00161D1F" w:rsidRDefault="00462A77" w:rsidP="00300E9E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Schopnost aktivního a rychlého řešení návrhů postupů a situací</w:t>
            </w:r>
          </w:p>
        </w:tc>
        <w:tc>
          <w:tcPr>
            <w:tcW w:w="1985" w:type="dxa"/>
            <w:vAlign w:val="center"/>
          </w:tcPr>
          <w:p w14:paraId="7BF0CD38" w14:textId="77777777" w:rsidR="00462A77" w:rsidRPr="00161D1F" w:rsidRDefault="00462A77" w:rsidP="00822D7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680" w:type="dxa"/>
          </w:tcPr>
          <w:p w14:paraId="5FFDE603" w14:textId="77777777" w:rsidR="00462A77" w:rsidRPr="00161D1F" w:rsidRDefault="00462A77" w:rsidP="00F5768E">
            <w:pPr>
              <w:keepNext/>
              <w:rPr>
                <w:sz w:val="21"/>
                <w:szCs w:val="21"/>
              </w:rPr>
            </w:pPr>
          </w:p>
        </w:tc>
      </w:tr>
      <w:tr w:rsidR="00941E9A" w:rsidRPr="00161D1F" w14:paraId="650CE233" w14:textId="77777777" w:rsidTr="00941E9A">
        <w:tc>
          <w:tcPr>
            <w:tcW w:w="858" w:type="dxa"/>
          </w:tcPr>
          <w:p w14:paraId="55409971" w14:textId="77777777" w:rsidR="00462A77" w:rsidRPr="00161D1F" w:rsidRDefault="00462A77" w:rsidP="00462A77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6</w:t>
            </w:r>
          </w:p>
        </w:tc>
        <w:tc>
          <w:tcPr>
            <w:tcW w:w="2539" w:type="dxa"/>
          </w:tcPr>
          <w:p w14:paraId="2A4B5640" w14:textId="77777777" w:rsidR="00462A77" w:rsidRPr="00B71B92" w:rsidRDefault="00462A77" w:rsidP="00300E9E">
            <w:pPr>
              <w:keepNext/>
              <w:rPr>
                <w:b/>
                <w:bCs/>
                <w:sz w:val="21"/>
                <w:szCs w:val="21"/>
              </w:rPr>
            </w:pPr>
            <w:r w:rsidRPr="00B71B92">
              <w:rPr>
                <w:b/>
                <w:bCs/>
                <w:sz w:val="21"/>
                <w:szCs w:val="21"/>
              </w:rPr>
              <w:t>Přístup k řešení nedostatků a reklamaci úklidu</w:t>
            </w:r>
          </w:p>
          <w:p w14:paraId="273892B1" w14:textId="77777777" w:rsidR="00462A77" w:rsidRPr="00161D1F" w:rsidRDefault="00462A77" w:rsidP="00300E9E">
            <w:pPr>
              <w:keepNext/>
              <w:rPr>
                <w:sz w:val="21"/>
                <w:szCs w:val="21"/>
              </w:rPr>
            </w:pPr>
            <w:r w:rsidRPr="00161D1F">
              <w:rPr>
                <w:sz w:val="21"/>
                <w:szCs w:val="21"/>
              </w:rPr>
              <w:t>Reakce na upozornění objednatele na nedostatky úklidu a řešení reklamací úklidu</w:t>
            </w:r>
          </w:p>
        </w:tc>
        <w:tc>
          <w:tcPr>
            <w:tcW w:w="1985" w:type="dxa"/>
            <w:vAlign w:val="center"/>
          </w:tcPr>
          <w:p w14:paraId="4060680B" w14:textId="77777777" w:rsidR="00462A77" w:rsidRPr="00161D1F" w:rsidRDefault="00462A77" w:rsidP="00822D7A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3680" w:type="dxa"/>
          </w:tcPr>
          <w:p w14:paraId="4D843C5F" w14:textId="77777777" w:rsidR="00462A77" w:rsidRPr="00161D1F" w:rsidRDefault="00462A77" w:rsidP="00F5768E">
            <w:pPr>
              <w:keepNext/>
              <w:rPr>
                <w:sz w:val="21"/>
                <w:szCs w:val="21"/>
              </w:rPr>
            </w:pPr>
          </w:p>
        </w:tc>
      </w:tr>
    </w:tbl>
    <w:p w14:paraId="3A4EA8A0" w14:textId="77777777" w:rsidR="00462A77" w:rsidRPr="00161D1F" w:rsidRDefault="00462A77" w:rsidP="00462A77">
      <w:pPr>
        <w:rPr>
          <w:sz w:val="21"/>
          <w:szCs w:val="21"/>
        </w:rPr>
      </w:pPr>
    </w:p>
    <w:p w14:paraId="652D6D41" w14:textId="12597853" w:rsidR="00201CC0" w:rsidRDefault="0086492B" w:rsidP="00C16B99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Objednatel prohlašuje, že všechny výše uvedené údaje jsou pravdivé, že </w:t>
      </w:r>
      <w:r w:rsidR="0040331C">
        <w:rPr>
          <w:sz w:val="21"/>
          <w:szCs w:val="21"/>
        </w:rPr>
        <w:t xml:space="preserve">není </w:t>
      </w:r>
      <w:r w:rsidR="00C16B99" w:rsidRPr="00C16B99">
        <w:rPr>
          <w:sz w:val="21"/>
          <w:szCs w:val="21"/>
        </w:rPr>
        <w:t>osob</w:t>
      </w:r>
      <w:r w:rsidR="00C16B99">
        <w:rPr>
          <w:sz w:val="21"/>
          <w:szCs w:val="21"/>
        </w:rPr>
        <w:t>ou</w:t>
      </w:r>
      <w:r w:rsidR="00C16B99" w:rsidRPr="00C16B99">
        <w:rPr>
          <w:sz w:val="21"/>
          <w:szCs w:val="21"/>
        </w:rPr>
        <w:t>, která je majetkově nebo personálně propojena s</w:t>
      </w:r>
      <w:r w:rsidR="00353BB8">
        <w:rPr>
          <w:sz w:val="21"/>
          <w:szCs w:val="21"/>
        </w:rPr>
        <w:t> </w:t>
      </w:r>
      <w:r w:rsidR="00C16B99" w:rsidRPr="00C16B99">
        <w:rPr>
          <w:sz w:val="21"/>
          <w:szCs w:val="21"/>
        </w:rPr>
        <w:t>dodavatelem</w:t>
      </w:r>
      <w:r w:rsidR="00353BB8">
        <w:rPr>
          <w:sz w:val="21"/>
          <w:szCs w:val="21"/>
        </w:rPr>
        <w:t>, a že při vyplňování dotazníku postupoval nezaujatě</w:t>
      </w:r>
      <w:r w:rsidR="00300E9E">
        <w:rPr>
          <w:sz w:val="21"/>
          <w:szCs w:val="21"/>
        </w:rPr>
        <w:t xml:space="preserve">, dle jeho nejlepšího svědomí </w:t>
      </w:r>
      <w:r w:rsidR="000F6BAF">
        <w:rPr>
          <w:sz w:val="21"/>
          <w:szCs w:val="21"/>
        </w:rPr>
        <w:t>a vědomí,</w:t>
      </w:r>
      <w:r w:rsidR="00F61DCC">
        <w:rPr>
          <w:sz w:val="21"/>
          <w:szCs w:val="21"/>
        </w:rPr>
        <w:t xml:space="preserve"> </w:t>
      </w:r>
      <w:r w:rsidR="009E054D">
        <w:rPr>
          <w:sz w:val="21"/>
          <w:szCs w:val="21"/>
        </w:rPr>
        <w:t xml:space="preserve">a </w:t>
      </w:r>
      <w:r w:rsidR="000F6BAF">
        <w:rPr>
          <w:sz w:val="21"/>
          <w:szCs w:val="21"/>
        </w:rPr>
        <w:t xml:space="preserve">že </w:t>
      </w:r>
      <w:r w:rsidR="00B70372">
        <w:rPr>
          <w:sz w:val="21"/>
          <w:szCs w:val="21"/>
        </w:rPr>
        <w:t>neobdržel od objednatele žádný majetkový či jiný prospěch za vyplnění dotazníku.</w:t>
      </w:r>
    </w:p>
    <w:p w14:paraId="1AC54C1A" w14:textId="77777777" w:rsidR="00201CC0" w:rsidRDefault="00201CC0" w:rsidP="00201CC0">
      <w:pPr>
        <w:jc w:val="right"/>
        <w:rPr>
          <w:sz w:val="21"/>
          <w:szCs w:val="21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3"/>
        <w:gridCol w:w="4404"/>
      </w:tblGrid>
      <w:tr w:rsidR="00201CC0" w14:paraId="0825F890" w14:textId="77777777" w:rsidTr="00964E7F">
        <w:tc>
          <w:tcPr>
            <w:tcW w:w="2428" w:type="pct"/>
          </w:tcPr>
          <w:p w14:paraId="1E055418" w14:textId="77777777" w:rsidR="00201CC0" w:rsidRDefault="00201CC0" w:rsidP="00964E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 [</w:t>
            </w:r>
            <w:r w:rsidRPr="00BE0D16">
              <w:rPr>
                <w:sz w:val="21"/>
                <w:szCs w:val="21"/>
                <w:highlight w:val="cyan"/>
              </w:rPr>
              <w:t>doplní objednatel</w:t>
            </w:r>
            <w:r>
              <w:rPr>
                <w:sz w:val="21"/>
                <w:szCs w:val="21"/>
              </w:rPr>
              <w:t>] dne [</w:t>
            </w:r>
            <w:r w:rsidRPr="00BE0D16">
              <w:rPr>
                <w:sz w:val="21"/>
                <w:szCs w:val="21"/>
                <w:highlight w:val="cyan"/>
              </w:rPr>
              <w:t>doplní objednatel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45" w:type="pct"/>
          </w:tcPr>
          <w:p w14:paraId="4D77DD9B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</w:tc>
        <w:tc>
          <w:tcPr>
            <w:tcW w:w="2427" w:type="pct"/>
          </w:tcPr>
          <w:p w14:paraId="0A7D68B1" w14:textId="77777777" w:rsidR="00201CC0" w:rsidRPr="002C0A92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</w:tc>
      </w:tr>
      <w:tr w:rsidR="00201CC0" w14:paraId="21FE6172" w14:textId="77777777" w:rsidTr="00964E7F">
        <w:tc>
          <w:tcPr>
            <w:tcW w:w="2428" w:type="pct"/>
            <w:tcBorders>
              <w:bottom w:val="single" w:sz="4" w:space="0" w:color="auto"/>
            </w:tcBorders>
          </w:tcPr>
          <w:p w14:paraId="33BD70DF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  <w:p w14:paraId="059FFC92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  <w:p w14:paraId="65A9338B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  <w:p w14:paraId="272B58C7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  <w:p w14:paraId="44F998BE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</w:tc>
        <w:tc>
          <w:tcPr>
            <w:tcW w:w="145" w:type="pct"/>
          </w:tcPr>
          <w:p w14:paraId="366591AF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</w:tc>
        <w:tc>
          <w:tcPr>
            <w:tcW w:w="2427" w:type="pct"/>
          </w:tcPr>
          <w:p w14:paraId="7192A630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</w:tc>
      </w:tr>
      <w:tr w:rsidR="00201CC0" w14:paraId="7DC275E1" w14:textId="77777777" w:rsidTr="00964E7F">
        <w:tc>
          <w:tcPr>
            <w:tcW w:w="2428" w:type="pct"/>
            <w:tcBorders>
              <w:top w:val="single" w:sz="4" w:space="0" w:color="auto"/>
            </w:tcBorders>
          </w:tcPr>
          <w:p w14:paraId="36ED1C5F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 w:rsidRPr="0026148A">
              <w:rPr>
                <w:szCs w:val="21"/>
                <w:highlight w:val="cyan"/>
              </w:rPr>
              <w:t>doplní objednatel – jméno a funkce oprávněné osoby objednatele</w:t>
            </w:r>
            <w:r>
              <w:rPr>
                <w:szCs w:val="21"/>
              </w:rPr>
              <w:t>]</w:t>
            </w:r>
          </w:p>
        </w:tc>
        <w:tc>
          <w:tcPr>
            <w:tcW w:w="145" w:type="pct"/>
          </w:tcPr>
          <w:p w14:paraId="416626B4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rPr>
                <w:szCs w:val="21"/>
              </w:rPr>
            </w:pPr>
          </w:p>
        </w:tc>
        <w:tc>
          <w:tcPr>
            <w:tcW w:w="2427" w:type="pct"/>
          </w:tcPr>
          <w:p w14:paraId="06E79818" w14:textId="77777777" w:rsidR="00201CC0" w:rsidRDefault="00201CC0" w:rsidP="00964E7F">
            <w:pPr>
              <w:pStyle w:val="Odstavecseseznamem"/>
              <w:keepNext/>
              <w:spacing w:line="240" w:lineRule="auto"/>
              <w:ind w:left="0"/>
              <w:jc w:val="center"/>
              <w:rPr>
                <w:szCs w:val="21"/>
              </w:rPr>
            </w:pPr>
          </w:p>
        </w:tc>
      </w:tr>
    </w:tbl>
    <w:p w14:paraId="2FFB240F" w14:textId="77777777" w:rsidR="00462A77" w:rsidRDefault="00462A77">
      <w:pPr>
        <w:rPr>
          <w:sz w:val="21"/>
          <w:szCs w:val="21"/>
        </w:rPr>
      </w:pPr>
    </w:p>
    <w:p w14:paraId="19DEA662" w14:textId="17E9B60B" w:rsidR="0053573E" w:rsidRDefault="00462A77" w:rsidP="00FC221C">
      <w:pPr>
        <w:keepNext/>
        <w:keepLines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lastRenderedPageBreak/>
        <w:t>Pokyny pro vyplnění d</w:t>
      </w:r>
      <w:r w:rsidR="0053573E" w:rsidRPr="0053573E">
        <w:rPr>
          <w:b/>
          <w:bCs/>
          <w:sz w:val="21"/>
          <w:szCs w:val="21"/>
          <w:u w:val="single"/>
        </w:rPr>
        <w:t>otazník</w:t>
      </w:r>
      <w:r>
        <w:rPr>
          <w:b/>
          <w:bCs/>
          <w:sz w:val="21"/>
          <w:szCs w:val="21"/>
          <w:u w:val="single"/>
        </w:rPr>
        <w:t>u</w:t>
      </w:r>
      <w:r w:rsidR="0053573E" w:rsidRPr="0053573E">
        <w:rPr>
          <w:b/>
          <w:bCs/>
          <w:sz w:val="21"/>
          <w:szCs w:val="21"/>
          <w:u w:val="single"/>
        </w:rPr>
        <w:t xml:space="preserve"> spokojenosti objednatele s činností VRT</w:t>
      </w:r>
      <w:r w:rsidR="0053573E">
        <w:rPr>
          <w:b/>
          <w:bCs/>
          <w:sz w:val="21"/>
          <w:szCs w:val="21"/>
          <w:u w:val="single"/>
        </w:rPr>
        <w:t>:</w:t>
      </w:r>
    </w:p>
    <w:p w14:paraId="38687C1A" w14:textId="77777777" w:rsidR="00930611" w:rsidRDefault="00930611" w:rsidP="00FC221C">
      <w:pPr>
        <w:keepNext/>
        <w:keepLines/>
        <w:rPr>
          <w:i/>
          <w:iCs/>
          <w:sz w:val="21"/>
          <w:szCs w:val="21"/>
        </w:rPr>
      </w:pPr>
    </w:p>
    <w:p w14:paraId="5DE303C7" w14:textId="25701AD3" w:rsidR="00930611" w:rsidRDefault="00930611" w:rsidP="00FC221C">
      <w:pPr>
        <w:keepNext/>
        <w:keepLines/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Objednatel doplní </w:t>
      </w:r>
      <w:r w:rsidR="004B1C1A">
        <w:rPr>
          <w:i/>
          <w:iCs/>
          <w:sz w:val="21"/>
          <w:szCs w:val="21"/>
        </w:rPr>
        <w:t xml:space="preserve">do dotazníku spokojenosti ke každému jednotlivému aspektu počet bodů 10, 8, 6 nebo 1 podle jeho spokojenosti, jak </w:t>
      </w:r>
      <w:r w:rsidR="00DB27D6">
        <w:rPr>
          <w:i/>
          <w:iCs/>
          <w:sz w:val="21"/>
          <w:szCs w:val="21"/>
        </w:rPr>
        <w:t>je blíže odůvodněno níže.</w:t>
      </w:r>
      <w:r w:rsidR="00335C11">
        <w:rPr>
          <w:i/>
          <w:iCs/>
          <w:sz w:val="21"/>
          <w:szCs w:val="21"/>
        </w:rPr>
        <w:t xml:space="preserve"> Objednatel může uvést ke každému aspektu poznámku, která však nebude předmětem hodnocení. </w:t>
      </w:r>
      <w:r w:rsidR="00704054">
        <w:rPr>
          <w:i/>
          <w:iCs/>
          <w:sz w:val="21"/>
          <w:szCs w:val="21"/>
        </w:rPr>
        <w:t>Pokud dodavatel nevyplní některé pole</w:t>
      </w:r>
      <w:r w:rsidR="00FC221C">
        <w:rPr>
          <w:i/>
          <w:iCs/>
          <w:sz w:val="21"/>
          <w:szCs w:val="21"/>
        </w:rPr>
        <w:t xml:space="preserve"> nebo uvede jiný počet bodů než 10, 8, 6 nebo 1</w:t>
      </w:r>
      <w:r w:rsidR="00704054">
        <w:rPr>
          <w:i/>
          <w:iCs/>
          <w:sz w:val="21"/>
          <w:szCs w:val="21"/>
        </w:rPr>
        <w:t xml:space="preserve">, platí </w:t>
      </w:r>
      <w:r w:rsidR="005F0D42">
        <w:rPr>
          <w:i/>
          <w:iCs/>
          <w:sz w:val="21"/>
          <w:szCs w:val="21"/>
        </w:rPr>
        <w:t xml:space="preserve">že daný aspekt ohodnotil </w:t>
      </w:r>
      <w:r w:rsidR="00FC221C">
        <w:rPr>
          <w:i/>
          <w:iCs/>
          <w:sz w:val="21"/>
          <w:szCs w:val="21"/>
        </w:rPr>
        <w:t>6 body.</w:t>
      </w:r>
    </w:p>
    <w:p w14:paraId="5D57F7F8" w14:textId="77777777" w:rsidR="00930611" w:rsidRDefault="00930611" w:rsidP="00335C11">
      <w:pPr>
        <w:keepNext/>
        <w:jc w:val="both"/>
        <w:rPr>
          <w:i/>
          <w:iCs/>
          <w:sz w:val="21"/>
          <w:szCs w:val="21"/>
        </w:rPr>
      </w:pPr>
    </w:p>
    <w:p w14:paraId="10BC88FF" w14:textId="1B6DC9CA" w:rsidR="00462A77" w:rsidRPr="00462A77" w:rsidRDefault="00462A77" w:rsidP="00335C11">
      <w:pPr>
        <w:keepNext/>
        <w:jc w:val="both"/>
        <w:rPr>
          <w:i/>
          <w:iCs/>
          <w:sz w:val="21"/>
          <w:szCs w:val="21"/>
        </w:rPr>
      </w:pPr>
      <w:r w:rsidRPr="00462A77">
        <w:rPr>
          <w:i/>
          <w:iCs/>
          <w:sz w:val="21"/>
          <w:szCs w:val="21"/>
        </w:rPr>
        <w:t>Objednatel ohodnotí následující aspekty činnosti VRT:</w:t>
      </w:r>
    </w:p>
    <w:p w14:paraId="2BE068E4" w14:textId="77777777" w:rsidR="00462A77" w:rsidRPr="00462A77" w:rsidRDefault="00462A77" w:rsidP="00335C11">
      <w:pPr>
        <w:pStyle w:val="Odstavecseseznamem"/>
        <w:keepNext/>
        <w:numPr>
          <w:ilvl w:val="0"/>
          <w:numId w:val="5"/>
        </w:numPr>
        <w:rPr>
          <w:i/>
          <w:iCs/>
          <w:szCs w:val="21"/>
        </w:rPr>
      </w:pPr>
      <w:r w:rsidRPr="00462A77">
        <w:rPr>
          <w:i/>
          <w:iCs/>
          <w:szCs w:val="21"/>
        </w:rPr>
        <w:t>Řízení kvality – Schopnost řízení a koordinace předmětu plnění, aby bylo dosaženo maximální kvality</w:t>
      </w:r>
    </w:p>
    <w:p w14:paraId="5B24CCE4" w14:textId="77777777" w:rsidR="00462A77" w:rsidRPr="00462A77" w:rsidRDefault="00462A77" w:rsidP="00335C11">
      <w:pPr>
        <w:pStyle w:val="Odstavecseseznamem"/>
        <w:keepNext/>
        <w:numPr>
          <w:ilvl w:val="0"/>
          <w:numId w:val="5"/>
        </w:numPr>
        <w:rPr>
          <w:i/>
          <w:iCs/>
          <w:szCs w:val="21"/>
        </w:rPr>
      </w:pPr>
      <w:r w:rsidRPr="00462A77">
        <w:rPr>
          <w:i/>
          <w:iCs/>
          <w:szCs w:val="21"/>
        </w:rPr>
        <w:t>Řízení realizačního týmu – Schopnost odborně řídit osoby podílející se na předmětu plnění</w:t>
      </w:r>
    </w:p>
    <w:p w14:paraId="2DD52D68" w14:textId="77777777" w:rsidR="00462A77" w:rsidRPr="00462A77" w:rsidRDefault="00462A77" w:rsidP="00335C11">
      <w:pPr>
        <w:pStyle w:val="Odstavecseseznamem"/>
        <w:keepNext/>
        <w:numPr>
          <w:ilvl w:val="0"/>
          <w:numId w:val="5"/>
        </w:numPr>
        <w:rPr>
          <w:i/>
          <w:iCs/>
          <w:szCs w:val="21"/>
        </w:rPr>
      </w:pPr>
      <w:r w:rsidRPr="00462A77">
        <w:rPr>
          <w:i/>
          <w:iCs/>
          <w:szCs w:val="21"/>
        </w:rPr>
        <w:t>Řízení času – Schopnost řízení služeb dle předmětu plnění tak, aby byly provedeny včas</w:t>
      </w:r>
    </w:p>
    <w:p w14:paraId="663BBBCE" w14:textId="77777777" w:rsidR="00462A77" w:rsidRPr="00462A77" w:rsidRDefault="00462A77" w:rsidP="00335C11">
      <w:pPr>
        <w:pStyle w:val="Odstavecseseznamem"/>
        <w:keepNext/>
        <w:numPr>
          <w:ilvl w:val="0"/>
          <w:numId w:val="5"/>
        </w:numPr>
        <w:rPr>
          <w:i/>
          <w:iCs/>
          <w:szCs w:val="21"/>
        </w:rPr>
      </w:pPr>
      <w:r w:rsidRPr="00462A77">
        <w:rPr>
          <w:i/>
          <w:iCs/>
          <w:szCs w:val="21"/>
        </w:rPr>
        <w:t>Komunikace s objednatelem – Schopnost stručné, výstižné a pochopitelné komunikace vůči objednateli</w:t>
      </w:r>
    </w:p>
    <w:p w14:paraId="1CA0C38D" w14:textId="77777777" w:rsidR="00462A77" w:rsidRPr="00462A77" w:rsidRDefault="00462A77" w:rsidP="00335C11">
      <w:pPr>
        <w:pStyle w:val="Odstavecseseznamem"/>
        <w:keepNext/>
        <w:numPr>
          <w:ilvl w:val="0"/>
          <w:numId w:val="5"/>
        </w:numPr>
        <w:rPr>
          <w:i/>
          <w:iCs/>
          <w:szCs w:val="21"/>
        </w:rPr>
      </w:pPr>
      <w:r w:rsidRPr="00462A77">
        <w:rPr>
          <w:i/>
          <w:iCs/>
          <w:szCs w:val="21"/>
        </w:rPr>
        <w:t>Proaktivní přístup – Schopnost aktivního a rychlého řešení návrhů postupů a situací</w:t>
      </w:r>
    </w:p>
    <w:p w14:paraId="5E7AB969" w14:textId="77777777" w:rsidR="00462A77" w:rsidRPr="00462A77" w:rsidRDefault="00462A77" w:rsidP="00335C11">
      <w:pPr>
        <w:pStyle w:val="Odstavecseseznamem"/>
        <w:keepNext/>
        <w:numPr>
          <w:ilvl w:val="0"/>
          <w:numId w:val="5"/>
        </w:numPr>
        <w:rPr>
          <w:i/>
          <w:iCs/>
          <w:szCs w:val="21"/>
        </w:rPr>
      </w:pPr>
      <w:r w:rsidRPr="00462A77">
        <w:rPr>
          <w:i/>
          <w:iCs/>
          <w:szCs w:val="21"/>
        </w:rPr>
        <w:t>Přístup k řešení nedostatků a reklamaci úklidu – Reakce na upozornění objednatele na nedostatky úklidu a řešení reklamací úklidu</w:t>
      </w:r>
    </w:p>
    <w:p w14:paraId="2527CC09" w14:textId="77777777" w:rsidR="00462A77" w:rsidRPr="00462A77" w:rsidRDefault="00462A77" w:rsidP="00335C11">
      <w:pPr>
        <w:keepNext/>
        <w:spacing w:after="240"/>
        <w:jc w:val="both"/>
        <w:rPr>
          <w:i/>
          <w:iCs/>
          <w:sz w:val="21"/>
          <w:szCs w:val="21"/>
        </w:rPr>
      </w:pPr>
      <w:r w:rsidRPr="00462A77">
        <w:rPr>
          <w:i/>
          <w:iCs/>
          <w:sz w:val="21"/>
          <w:szCs w:val="21"/>
        </w:rPr>
        <w:t>Každý aspekt činnosti VRT ohodnotí objednatel služby následovným počtem bodů v závislosti na úrovni spokojenosti, jak je definována zde: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8266"/>
      </w:tblGrid>
      <w:tr w:rsidR="00941E9A" w:rsidRPr="00462A77" w14:paraId="7269755C" w14:textId="77777777" w:rsidTr="00964E7F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02CB356A" w14:textId="77777777" w:rsidR="00462A77" w:rsidRPr="00462A77" w:rsidRDefault="00462A77" w:rsidP="00462A77">
            <w:pPr>
              <w:keepNext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462A77">
              <w:rPr>
                <w:b/>
                <w:bCs/>
                <w:i/>
                <w:iCs/>
                <w:sz w:val="21"/>
                <w:szCs w:val="21"/>
              </w:rPr>
              <w:t>Počet bodů</w:t>
            </w:r>
          </w:p>
        </w:tc>
        <w:tc>
          <w:tcPr>
            <w:tcW w:w="0" w:type="auto"/>
            <w:tcBorders>
              <w:top w:val="nil"/>
              <w:left w:val="single" w:sz="4" w:space="0" w:color="7D2425"/>
              <w:bottom w:val="single" w:sz="4" w:space="0" w:color="auto"/>
              <w:right w:val="nil"/>
            </w:tcBorders>
            <w:vAlign w:val="center"/>
          </w:tcPr>
          <w:p w14:paraId="48CCC334" w14:textId="77777777" w:rsidR="00462A77" w:rsidRPr="00462A77" w:rsidRDefault="00462A77" w:rsidP="00462A77">
            <w:pPr>
              <w:keepNext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462A77">
              <w:rPr>
                <w:b/>
                <w:bCs/>
                <w:i/>
                <w:iCs/>
                <w:sz w:val="21"/>
                <w:szCs w:val="21"/>
              </w:rPr>
              <w:t>Odůvodnění úrovně spokojenosti</w:t>
            </w:r>
          </w:p>
        </w:tc>
      </w:tr>
      <w:tr w:rsidR="00941E9A" w:rsidRPr="00462A77" w14:paraId="60221973" w14:textId="77777777" w:rsidTr="00964E7F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52C8489A" w14:textId="77777777" w:rsidR="00462A77" w:rsidRPr="00462A77" w:rsidRDefault="00462A77" w:rsidP="00462A77">
            <w:pPr>
              <w:keepNext/>
              <w:jc w:val="center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D2425"/>
              <w:bottom w:val="single" w:sz="4" w:space="0" w:color="auto"/>
              <w:right w:val="nil"/>
            </w:tcBorders>
            <w:vAlign w:val="center"/>
          </w:tcPr>
          <w:p w14:paraId="68961149" w14:textId="77777777" w:rsidR="00462A77" w:rsidRPr="00462A77" w:rsidRDefault="00462A77" w:rsidP="00462A77">
            <w:pPr>
              <w:keepNext/>
              <w:jc w:val="both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Objednatel byl ve sledovaném aspektu činnosti osoby VRT maximálně spokojen.  Objednatel neměl ve sledovaném aspektu k činnosti osoby VRT žádné výhrady, které by dosahovaly takové závažnosti či četnosti, aby byly způsobilé spokojenost objednatele negativně ovlivnit. Činnost osoby VRT byla příkladná a pro realizaci dalších zakázek ji lze jen doporučit.</w:t>
            </w:r>
          </w:p>
        </w:tc>
      </w:tr>
      <w:tr w:rsidR="00941E9A" w:rsidRPr="00462A77" w14:paraId="4D8D7CA8" w14:textId="77777777" w:rsidTr="00964E7F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17373B41" w14:textId="77777777" w:rsidR="00462A77" w:rsidRPr="00462A77" w:rsidRDefault="00462A77" w:rsidP="00462A77">
            <w:pPr>
              <w:keepNext/>
              <w:jc w:val="center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D2425"/>
              <w:bottom w:val="single" w:sz="4" w:space="0" w:color="auto"/>
              <w:right w:val="nil"/>
            </w:tcBorders>
            <w:vAlign w:val="center"/>
          </w:tcPr>
          <w:p w14:paraId="3CE8E45C" w14:textId="77777777" w:rsidR="00462A77" w:rsidRPr="00462A77" w:rsidRDefault="00462A77" w:rsidP="00462A77">
            <w:pPr>
              <w:keepNext/>
              <w:jc w:val="both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Objednatel byl ve sledovaném aspektu činnosti osoby VRT spokojen s výhradami. Objednatel byl v zásadě spokojen. K činnosti osoby VRT měl ve sledovaném aspektu výhrady, které byly spíše méně závažné, ale spokojenost Objednatele ovlivnily. Činnost osoby VRT lze hodnotit spíše pozitivně; rovněž pro realizaci dalších zakázek ji lze spíše doporučit.</w:t>
            </w:r>
          </w:p>
        </w:tc>
      </w:tr>
      <w:tr w:rsidR="00941E9A" w:rsidRPr="00462A77" w14:paraId="3CCC7682" w14:textId="77777777" w:rsidTr="00964E7F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47F40DB3" w14:textId="77777777" w:rsidR="00462A77" w:rsidRPr="00462A77" w:rsidRDefault="00462A77" w:rsidP="00462A77">
            <w:pPr>
              <w:keepNext/>
              <w:jc w:val="center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D2425"/>
              <w:bottom w:val="single" w:sz="4" w:space="0" w:color="auto"/>
              <w:right w:val="nil"/>
            </w:tcBorders>
            <w:vAlign w:val="center"/>
          </w:tcPr>
          <w:p w14:paraId="78BE6F9B" w14:textId="77777777" w:rsidR="00462A77" w:rsidRPr="00462A77" w:rsidRDefault="00462A77" w:rsidP="00462A77">
            <w:pPr>
              <w:keepNext/>
              <w:jc w:val="both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Objednatel nebyl ve sledovaném aspektu činnosti osoby VRT ani spokojen, ale ani nespokojen, příp. nedovede (z jakéhokoli důvodu) uvést, zda spokojen byl či nikoli.  Objednatel spokojenost s činností osoby VRT ve sledovaném aspektu hodnotí neutrálně. S činností osoby VRT nebyl ani spokojen, ani nespokojen, příp. nelze či nedovede potvrdit, zda byl spokojen či nespokojen. Nelze konstatovat, že by bylo možné v činnosti osoby VRT vysledovat zásadní výhrady, ani nelze určit, zda by ji doporučil pro realizaci dalších zakázek či nikoli.</w:t>
            </w:r>
          </w:p>
        </w:tc>
      </w:tr>
      <w:tr w:rsidR="00462A77" w:rsidRPr="00462A77" w14:paraId="272F28E9" w14:textId="77777777" w:rsidTr="00964E7F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0AEB33F8" w14:textId="77777777" w:rsidR="00462A77" w:rsidRPr="00462A77" w:rsidRDefault="00462A77" w:rsidP="00964E7F">
            <w:pPr>
              <w:jc w:val="center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D2425"/>
              <w:bottom w:val="nil"/>
              <w:right w:val="nil"/>
            </w:tcBorders>
            <w:vAlign w:val="center"/>
          </w:tcPr>
          <w:p w14:paraId="7C35634B" w14:textId="77777777" w:rsidR="00462A77" w:rsidRPr="00462A77" w:rsidRDefault="00462A77" w:rsidP="00964E7F">
            <w:pPr>
              <w:jc w:val="both"/>
              <w:rPr>
                <w:i/>
                <w:iCs/>
                <w:sz w:val="21"/>
                <w:szCs w:val="21"/>
              </w:rPr>
            </w:pPr>
            <w:r w:rsidRPr="00462A77">
              <w:rPr>
                <w:i/>
                <w:iCs/>
                <w:sz w:val="21"/>
                <w:szCs w:val="21"/>
              </w:rPr>
              <w:t>Objednatel byl ve sledovaném aspektu činnosti osoby VRT nespokojen. Objednatel měl ve sledovaném aspektu k činnosti osoby VRT zásadní výhrady, a to s ohledem na jejich závažnost či četnost. Činnost osoby VRT tak byla kritickým prvkem realizace zakázky dodavatelem a zásadním způsobem její plnění negativně ovlivňovala. Pro realizaci dalších zakázek ji nelze doporučit.</w:t>
            </w:r>
          </w:p>
        </w:tc>
      </w:tr>
    </w:tbl>
    <w:p w14:paraId="7E2FD25C" w14:textId="0BA62024" w:rsidR="000410EB" w:rsidRDefault="000410EB">
      <w:pPr>
        <w:rPr>
          <w:sz w:val="21"/>
          <w:szCs w:val="21"/>
        </w:rPr>
      </w:pPr>
    </w:p>
    <w:p w14:paraId="3085A360" w14:textId="0F6769D8" w:rsidR="006173D1" w:rsidRPr="00161D1F" w:rsidRDefault="006173D1" w:rsidP="00D7488F">
      <w:pPr>
        <w:jc w:val="right"/>
        <w:rPr>
          <w:sz w:val="21"/>
          <w:szCs w:val="21"/>
        </w:rPr>
      </w:pPr>
    </w:p>
    <w:sectPr w:rsidR="006173D1" w:rsidRPr="00161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CE99" w14:textId="77777777" w:rsidR="00E724C0" w:rsidRDefault="00E724C0" w:rsidP="00462A77">
      <w:r>
        <w:separator/>
      </w:r>
    </w:p>
  </w:endnote>
  <w:endnote w:type="continuationSeparator" w:id="0">
    <w:p w14:paraId="4D69F851" w14:textId="77777777" w:rsidR="00E724C0" w:rsidRDefault="00E724C0" w:rsidP="0046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6263" w14:textId="77777777" w:rsidR="00462A77" w:rsidRDefault="00462A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516" w14:textId="77777777" w:rsidR="00462A77" w:rsidRPr="00E54AC8" w:rsidRDefault="00462A77" w:rsidP="00E54A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E5F3" w14:textId="77777777" w:rsidR="00462A77" w:rsidRDefault="00462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53C5" w14:textId="77777777" w:rsidR="00E724C0" w:rsidRDefault="00E724C0" w:rsidP="00462A77">
      <w:r>
        <w:separator/>
      </w:r>
    </w:p>
  </w:footnote>
  <w:footnote w:type="continuationSeparator" w:id="0">
    <w:p w14:paraId="2086DC62" w14:textId="77777777" w:rsidR="00E724C0" w:rsidRDefault="00E724C0" w:rsidP="0046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0D1" w14:textId="77777777" w:rsidR="00462A77" w:rsidRDefault="00462A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9840" w14:textId="77777777" w:rsidR="00462A77" w:rsidRPr="00462A77" w:rsidRDefault="00462A77" w:rsidP="00462A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9EE1" w14:textId="77777777" w:rsidR="00462A77" w:rsidRDefault="00462A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A2B"/>
    <w:multiLevelType w:val="hybridMultilevel"/>
    <w:tmpl w:val="8634E96E"/>
    <w:lvl w:ilvl="0" w:tplc="E0721158">
      <w:numFmt w:val="bullet"/>
      <w:lvlText w:val="☐"/>
      <w:lvlJc w:val="left"/>
      <w:pPr>
        <w:ind w:left="424" w:hanging="317"/>
      </w:pPr>
      <w:rPr>
        <w:rFonts w:ascii="MS Gothic" w:eastAsia="MS Gothic" w:hAnsi="MS Gothic" w:cs="MS Gothic" w:hint="default"/>
        <w:w w:val="100"/>
        <w:sz w:val="24"/>
        <w:szCs w:val="24"/>
        <w:lang w:val="cs-CZ" w:eastAsia="cs-CZ" w:bidi="cs-CZ"/>
      </w:rPr>
    </w:lvl>
    <w:lvl w:ilvl="1" w:tplc="BEC29BDA">
      <w:numFmt w:val="bullet"/>
      <w:lvlText w:val="•"/>
      <w:lvlJc w:val="left"/>
      <w:pPr>
        <w:ind w:left="691" w:hanging="317"/>
      </w:pPr>
      <w:rPr>
        <w:rFonts w:hint="default"/>
        <w:lang w:val="cs-CZ" w:eastAsia="cs-CZ" w:bidi="cs-CZ"/>
      </w:rPr>
    </w:lvl>
    <w:lvl w:ilvl="2" w:tplc="ABB4A61A">
      <w:numFmt w:val="bullet"/>
      <w:lvlText w:val="•"/>
      <w:lvlJc w:val="left"/>
      <w:pPr>
        <w:ind w:left="963" w:hanging="317"/>
      </w:pPr>
      <w:rPr>
        <w:rFonts w:hint="default"/>
        <w:lang w:val="cs-CZ" w:eastAsia="cs-CZ" w:bidi="cs-CZ"/>
      </w:rPr>
    </w:lvl>
    <w:lvl w:ilvl="3" w:tplc="BBA08540">
      <w:numFmt w:val="bullet"/>
      <w:lvlText w:val="•"/>
      <w:lvlJc w:val="left"/>
      <w:pPr>
        <w:ind w:left="1235" w:hanging="317"/>
      </w:pPr>
      <w:rPr>
        <w:rFonts w:hint="default"/>
        <w:lang w:val="cs-CZ" w:eastAsia="cs-CZ" w:bidi="cs-CZ"/>
      </w:rPr>
    </w:lvl>
    <w:lvl w:ilvl="4" w:tplc="6BE810A6">
      <w:numFmt w:val="bullet"/>
      <w:lvlText w:val="•"/>
      <w:lvlJc w:val="left"/>
      <w:pPr>
        <w:ind w:left="1507" w:hanging="317"/>
      </w:pPr>
      <w:rPr>
        <w:rFonts w:hint="default"/>
        <w:lang w:val="cs-CZ" w:eastAsia="cs-CZ" w:bidi="cs-CZ"/>
      </w:rPr>
    </w:lvl>
    <w:lvl w:ilvl="5" w:tplc="F2FE7E26">
      <w:numFmt w:val="bullet"/>
      <w:lvlText w:val="•"/>
      <w:lvlJc w:val="left"/>
      <w:pPr>
        <w:ind w:left="1779" w:hanging="317"/>
      </w:pPr>
      <w:rPr>
        <w:rFonts w:hint="default"/>
        <w:lang w:val="cs-CZ" w:eastAsia="cs-CZ" w:bidi="cs-CZ"/>
      </w:rPr>
    </w:lvl>
    <w:lvl w:ilvl="6" w:tplc="EA1CBEB6">
      <w:numFmt w:val="bullet"/>
      <w:lvlText w:val="•"/>
      <w:lvlJc w:val="left"/>
      <w:pPr>
        <w:ind w:left="2051" w:hanging="317"/>
      </w:pPr>
      <w:rPr>
        <w:rFonts w:hint="default"/>
        <w:lang w:val="cs-CZ" w:eastAsia="cs-CZ" w:bidi="cs-CZ"/>
      </w:rPr>
    </w:lvl>
    <w:lvl w:ilvl="7" w:tplc="DDC45AB4">
      <w:numFmt w:val="bullet"/>
      <w:lvlText w:val="•"/>
      <w:lvlJc w:val="left"/>
      <w:pPr>
        <w:ind w:left="2323" w:hanging="317"/>
      </w:pPr>
      <w:rPr>
        <w:rFonts w:hint="default"/>
        <w:lang w:val="cs-CZ" w:eastAsia="cs-CZ" w:bidi="cs-CZ"/>
      </w:rPr>
    </w:lvl>
    <w:lvl w:ilvl="8" w:tplc="35FA2C68">
      <w:numFmt w:val="bullet"/>
      <w:lvlText w:val="•"/>
      <w:lvlJc w:val="left"/>
      <w:pPr>
        <w:ind w:left="2595" w:hanging="317"/>
      </w:pPr>
      <w:rPr>
        <w:rFonts w:hint="default"/>
        <w:lang w:val="cs-CZ" w:eastAsia="cs-CZ" w:bidi="cs-CZ"/>
      </w:rPr>
    </w:lvl>
  </w:abstractNum>
  <w:abstractNum w:abstractNumId="1" w15:restartNumberingAfterBreak="0">
    <w:nsid w:val="2B5C10D8"/>
    <w:multiLevelType w:val="hybridMultilevel"/>
    <w:tmpl w:val="DFF09166"/>
    <w:lvl w:ilvl="0" w:tplc="58C27930">
      <w:numFmt w:val="bullet"/>
      <w:lvlText w:val="☐"/>
      <w:lvlJc w:val="left"/>
      <w:pPr>
        <w:ind w:left="424" w:hanging="317"/>
      </w:pPr>
      <w:rPr>
        <w:rFonts w:ascii="MS Gothic" w:eastAsia="MS Gothic" w:hAnsi="MS Gothic" w:cs="MS Gothic" w:hint="default"/>
        <w:w w:val="100"/>
        <w:sz w:val="24"/>
        <w:szCs w:val="24"/>
        <w:lang w:val="cs-CZ" w:eastAsia="cs-CZ" w:bidi="cs-CZ"/>
      </w:rPr>
    </w:lvl>
    <w:lvl w:ilvl="1" w:tplc="C6900840">
      <w:numFmt w:val="bullet"/>
      <w:lvlText w:val="•"/>
      <w:lvlJc w:val="left"/>
      <w:pPr>
        <w:ind w:left="691" w:hanging="317"/>
      </w:pPr>
      <w:rPr>
        <w:rFonts w:hint="default"/>
        <w:lang w:val="cs-CZ" w:eastAsia="cs-CZ" w:bidi="cs-CZ"/>
      </w:rPr>
    </w:lvl>
    <w:lvl w:ilvl="2" w:tplc="F55C683A">
      <w:numFmt w:val="bullet"/>
      <w:lvlText w:val="•"/>
      <w:lvlJc w:val="left"/>
      <w:pPr>
        <w:ind w:left="963" w:hanging="317"/>
      </w:pPr>
      <w:rPr>
        <w:rFonts w:hint="default"/>
        <w:lang w:val="cs-CZ" w:eastAsia="cs-CZ" w:bidi="cs-CZ"/>
      </w:rPr>
    </w:lvl>
    <w:lvl w:ilvl="3" w:tplc="D1B8F70E">
      <w:numFmt w:val="bullet"/>
      <w:lvlText w:val="•"/>
      <w:lvlJc w:val="left"/>
      <w:pPr>
        <w:ind w:left="1235" w:hanging="317"/>
      </w:pPr>
      <w:rPr>
        <w:rFonts w:hint="default"/>
        <w:lang w:val="cs-CZ" w:eastAsia="cs-CZ" w:bidi="cs-CZ"/>
      </w:rPr>
    </w:lvl>
    <w:lvl w:ilvl="4" w:tplc="94086218">
      <w:numFmt w:val="bullet"/>
      <w:lvlText w:val="•"/>
      <w:lvlJc w:val="left"/>
      <w:pPr>
        <w:ind w:left="1507" w:hanging="317"/>
      </w:pPr>
      <w:rPr>
        <w:rFonts w:hint="default"/>
        <w:lang w:val="cs-CZ" w:eastAsia="cs-CZ" w:bidi="cs-CZ"/>
      </w:rPr>
    </w:lvl>
    <w:lvl w:ilvl="5" w:tplc="9F18052E">
      <w:numFmt w:val="bullet"/>
      <w:lvlText w:val="•"/>
      <w:lvlJc w:val="left"/>
      <w:pPr>
        <w:ind w:left="1779" w:hanging="317"/>
      </w:pPr>
      <w:rPr>
        <w:rFonts w:hint="default"/>
        <w:lang w:val="cs-CZ" w:eastAsia="cs-CZ" w:bidi="cs-CZ"/>
      </w:rPr>
    </w:lvl>
    <w:lvl w:ilvl="6" w:tplc="0AC0E096">
      <w:numFmt w:val="bullet"/>
      <w:lvlText w:val="•"/>
      <w:lvlJc w:val="left"/>
      <w:pPr>
        <w:ind w:left="2051" w:hanging="317"/>
      </w:pPr>
      <w:rPr>
        <w:rFonts w:hint="default"/>
        <w:lang w:val="cs-CZ" w:eastAsia="cs-CZ" w:bidi="cs-CZ"/>
      </w:rPr>
    </w:lvl>
    <w:lvl w:ilvl="7" w:tplc="9A4E1DB2">
      <w:numFmt w:val="bullet"/>
      <w:lvlText w:val="•"/>
      <w:lvlJc w:val="left"/>
      <w:pPr>
        <w:ind w:left="2323" w:hanging="317"/>
      </w:pPr>
      <w:rPr>
        <w:rFonts w:hint="default"/>
        <w:lang w:val="cs-CZ" w:eastAsia="cs-CZ" w:bidi="cs-CZ"/>
      </w:rPr>
    </w:lvl>
    <w:lvl w:ilvl="8" w:tplc="97F86E96">
      <w:numFmt w:val="bullet"/>
      <w:lvlText w:val="•"/>
      <w:lvlJc w:val="left"/>
      <w:pPr>
        <w:ind w:left="2595" w:hanging="317"/>
      </w:pPr>
      <w:rPr>
        <w:rFonts w:hint="default"/>
        <w:lang w:val="cs-CZ" w:eastAsia="cs-CZ" w:bidi="cs-CZ"/>
      </w:rPr>
    </w:lvl>
  </w:abstractNum>
  <w:abstractNum w:abstractNumId="2" w15:restartNumberingAfterBreak="0">
    <w:nsid w:val="32B93255"/>
    <w:multiLevelType w:val="hybridMultilevel"/>
    <w:tmpl w:val="B0C0533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513" w:hanging="180"/>
      </w:pPr>
    </w:lvl>
    <w:lvl w:ilvl="3" w:tplc="FFFFFFFF">
      <w:start w:val="1"/>
      <w:numFmt w:val="bullet"/>
      <w:lvlText w:val="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D8281E"/>
    <w:multiLevelType w:val="hybridMultilevel"/>
    <w:tmpl w:val="E6A2859A"/>
    <w:lvl w:ilvl="0" w:tplc="7560467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C9068EDA">
      <w:start w:val="1"/>
      <w:numFmt w:val="lowerLetter"/>
      <w:lvlText w:val="%2)"/>
      <w:lvlJc w:val="left"/>
      <w:pPr>
        <w:ind w:left="11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07" w:hanging="180"/>
      </w:pPr>
    </w:lvl>
    <w:lvl w:ilvl="3" w:tplc="0405000F" w:tentative="1">
      <w:start w:val="1"/>
      <w:numFmt w:val="decimal"/>
      <w:lvlText w:val="%4."/>
      <w:lvlJc w:val="left"/>
      <w:pPr>
        <w:ind w:left="2627" w:hanging="360"/>
      </w:pPr>
    </w:lvl>
    <w:lvl w:ilvl="4" w:tplc="04050019" w:tentative="1">
      <w:start w:val="1"/>
      <w:numFmt w:val="lowerLetter"/>
      <w:lvlText w:val="%5."/>
      <w:lvlJc w:val="left"/>
      <w:pPr>
        <w:ind w:left="3347" w:hanging="360"/>
      </w:pPr>
    </w:lvl>
    <w:lvl w:ilvl="5" w:tplc="0405001B" w:tentative="1">
      <w:start w:val="1"/>
      <w:numFmt w:val="lowerRoman"/>
      <w:lvlText w:val="%6."/>
      <w:lvlJc w:val="right"/>
      <w:pPr>
        <w:ind w:left="4067" w:hanging="180"/>
      </w:pPr>
    </w:lvl>
    <w:lvl w:ilvl="6" w:tplc="0405000F" w:tentative="1">
      <w:start w:val="1"/>
      <w:numFmt w:val="decimal"/>
      <w:lvlText w:val="%7."/>
      <w:lvlJc w:val="left"/>
      <w:pPr>
        <w:ind w:left="4787" w:hanging="360"/>
      </w:pPr>
    </w:lvl>
    <w:lvl w:ilvl="7" w:tplc="04050019" w:tentative="1">
      <w:start w:val="1"/>
      <w:numFmt w:val="lowerLetter"/>
      <w:lvlText w:val="%8."/>
      <w:lvlJc w:val="left"/>
      <w:pPr>
        <w:ind w:left="5507" w:hanging="360"/>
      </w:pPr>
    </w:lvl>
    <w:lvl w:ilvl="8" w:tplc="040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8FB0F76"/>
    <w:multiLevelType w:val="hybridMultilevel"/>
    <w:tmpl w:val="88B4F306"/>
    <w:lvl w:ilvl="0" w:tplc="AED22008">
      <w:numFmt w:val="bullet"/>
      <w:lvlText w:val="☐"/>
      <w:lvlJc w:val="left"/>
      <w:pPr>
        <w:ind w:left="424" w:hanging="317"/>
      </w:pPr>
      <w:rPr>
        <w:rFonts w:ascii="MS Gothic" w:eastAsia="MS Gothic" w:hAnsi="MS Gothic" w:cs="MS Gothic" w:hint="default"/>
        <w:w w:val="100"/>
        <w:sz w:val="24"/>
        <w:szCs w:val="24"/>
        <w:lang w:val="cs-CZ" w:eastAsia="cs-CZ" w:bidi="cs-CZ"/>
      </w:rPr>
    </w:lvl>
    <w:lvl w:ilvl="1" w:tplc="259A0590">
      <w:numFmt w:val="bullet"/>
      <w:lvlText w:val="•"/>
      <w:lvlJc w:val="left"/>
      <w:pPr>
        <w:ind w:left="691" w:hanging="317"/>
      </w:pPr>
      <w:rPr>
        <w:rFonts w:hint="default"/>
        <w:lang w:val="cs-CZ" w:eastAsia="cs-CZ" w:bidi="cs-CZ"/>
      </w:rPr>
    </w:lvl>
    <w:lvl w:ilvl="2" w:tplc="CEB69874">
      <w:numFmt w:val="bullet"/>
      <w:lvlText w:val="•"/>
      <w:lvlJc w:val="left"/>
      <w:pPr>
        <w:ind w:left="963" w:hanging="317"/>
      </w:pPr>
      <w:rPr>
        <w:rFonts w:hint="default"/>
        <w:lang w:val="cs-CZ" w:eastAsia="cs-CZ" w:bidi="cs-CZ"/>
      </w:rPr>
    </w:lvl>
    <w:lvl w:ilvl="3" w:tplc="0B841D62">
      <w:numFmt w:val="bullet"/>
      <w:lvlText w:val="•"/>
      <w:lvlJc w:val="left"/>
      <w:pPr>
        <w:ind w:left="1235" w:hanging="317"/>
      </w:pPr>
      <w:rPr>
        <w:rFonts w:hint="default"/>
        <w:lang w:val="cs-CZ" w:eastAsia="cs-CZ" w:bidi="cs-CZ"/>
      </w:rPr>
    </w:lvl>
    <w:lvl w:ilvl="4" w:tplc="A8F06F88">
      <w:numFmt w:val="bullet"/>
      <w:lvlText w:val="•"/>
      <w:lvlJc w:val="left"/>
      <w:pPr>
        <w:ind w:left="1507" w:hanging="317"/>
      </w:pPr>
      <w:rPr>
        <w:rFonts w:hint="default"/>
        <w:lang w:val="cs-CZ" w:eastAsia="cs-CZ" w:bidi="cs-CZ"/>
      </w:rPr>
    </w:lvl>
    <w:lvl w:ilvl="5" w:tplc="0F9AFEE2">
      <w:numFmt w:val="bullet"/>
      <w:lvlText w:val="•"/>
      <w:lvlJc w:val="left"/>
      <w:pPr>
        <w:ind w:left="1779" w:hanging="317"/>
      </w:pPr>
      <w:rPr>
        <w:rFonts w:hint="default"/>
        <w:lang w:val="cs-CZ" w:eastAsia="cs-CZ" w:bidi="cs-CZ"/>
      </w:rPr>
    </w:lvl>
    <w:lvl w:ilvl="6" w:tplc="D56879E2">
      <w:numFmt w:val="bullet"/>
      <w:lvlText w:val="•"/>
      <w:lvlJc w:val="left"/>
      <w:pPr>
        <w:ind w:left="2051" w:hanging="317"/>
      </w:pPr>
      <w:rPr>
        <w:rFonts w:hint="default"/>
        <w:lang w:val="cs-CZ" w:eastAsia="cs-CZ" w:bidi="cs-CZ"/>
      </w:rPr>
    </w:lvl>
    <w:lvl w:ilvl="7" w:tplc="64186880">
      <w:numFmt w:val="bullet"/>
      <w:lvlText w:val="•"/>
      <w:lvlJc w:val="left"/>
      <w:pPr>
        <w:ind w:left="2323" w:hanging="317"/>
      </w:pPr>
      <w:rPr>
        <w:rFonts w:hint="default"/>
        <w:lang w:val="cs-CZ" w:eastAsia="cs-CZ" w:bidi="cs-CZ"/>
      </w:rPr>
    </w:lvl>
    <w:lvl w:ilvl="8" w:tplc="87F41738">
      <w:numFmt w:val="bullet"/>
      <w:lvlText w:val="•"/>
      <w:lvlJc w:val="left"/>
      <w:pPr>
        <w:ind w:left="2595" w:hanging="317"/>
      </w:pPr>
      <w:rPr>
        <w:rFonts w:hint="default"/>
        <w:lang w:val="cs-CZ" w:eastAsia="cs-CZ" w:bidi="cs-CZ"/>
      </w:rPr>
    </w:lvl>
  </w:abstractNum>
  <w:num w:numId="1" w16cid:durableId="620454227">
    <w:abstractNumId w:val="1"/>
  </w:num>
  <w:num w:numId="2" w16cid:durableId="1964116692">
    <w:abstractNumId w:val="0"/>
  </w:num>
  <w:num w:numId="3" w16cid:durableId="594827051">
    <w:abstractNumId w:val="4"/>
  </w:num>
  <w:num w:numId="4" w16cid:durableId="1603301908">
    <w:abstractNumId w:val="3"/>
  </w:num>
  <w:num w:numId="5" w16cid:durableId="70472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EB"/>
    <w:rsid w:val="000410EB"/>
    <w:rsid w:val="00084F6C"/>
    <w:rsid w:val="00086054"/>
    <w:rsid w:val="000860DD"/>
    <w:rsid w:val="000A164D"/>
    <w:rsid w:val="000A7E09"/>
    <w:rsid w:val="000E74BB"/>
    <w:rsid w:val="000F6BAF"/>
    <w:rsid w:val="001332E8"/>
    <w:rsid w:val="00161D1F"/>
    <w:rsid w:val="00192748"/>
    <w:rsid w:val="001C1354"/>
    <w:rsid w:val="001D5CD6"/>
    <w:rsid w:val="001F174A"/>
    <w:rsid w:val="0020060D"/>
    <w:rsid w:val="00201CC0"/>
    <w:rsid w:val="00214F6E"/>
    <w:rsid w:val="0026148A"/>
    <w:rsid w:val="002A7A51"/>
    <w:rsid w:val="002E1203"/>
    <w:rsid w:val="00300E9E"/>
    <w:rsid w:val="003261FF"/>
    <w:rsid w:val="00335C11"/>
    <w:rsid w:val="003423A3"/>
    <w:rsid w:val="00347EA9"/>
    <w:rsid w:val="00353BB8"/>
    <w:rsid w:val="0038332D"/>
    <w:rsid w:val="003C651E"/>
    <w:rsid w:val="003E4D6C"/>
    <w:rsid w:val="0040331C"/>
    <w:rsid w:val="00445EFC"/>
    <w:rsid w:val="00462A77"/>
    <w:rsid w:val="00464D7A"/>
    <w:rsid w:val="004749F2"/>
    <w:rsid w:val="004947F1"/>
    <w:rsid w:val="004B1C1A"/>
    <w:rsid w:val="0050069E"/>
    <w:rsid w:val="0053355A"/>
    <w:rsid w:val="0053573E"/>
    <w:rsid w:val="00592264"/>
    <w:rsid w:val="005F0D42"/>
    <w:rsid w:val="006173D1"/>
    <w:rsid w:val="006256BC"/>
    <w:rsid w:val="00642BA9"/>
    <w:rsid w:val="00645010"/>
    <w:rsid w:val="00656DED"/>
    <w:rsid w:val="00676F02"/>
    <w:rsid w:val="006A198E"/>
    <w:rsid w:val="006D07A3"/>
    <w:rsid w:val="00704054"/>
    <w:rsid w:val="0078562A"/>
    <w:rsid w:val="007C58F7"/>
    <w:rsid w:val="007C6458"/>
    <w:rsid w:val="007E7D1C"/>
    <w:rsid w:val="00822D7A"/>
    <w:rsid w:val="00833455"/>
    <w:rsid w:val="00833726"/>
    <w:rsid w:val="0086492B"/>
    <w:rsid w:val="00875356"/>
    <w:rsid w:val="0087755D"/>
    <w:rsid w:val="00891987"/>
    <w:rsid w:val="008B00A3"/>
    <w:rsid w:val="008B503B"/>
    <w:rsid w:val="00904810"/>
    <w:rsid w:val="009077C2"/>
    <w:rsid w:val="00930611"/>
    <w:rsid w:val="009331E3"/>
    <w:rsid w:val="00941E9A"/>
    <w:rsid w:val="0094491E"/>
    <w:rsid w:val="00951713"/>
    <w:rsid w:val="009C2FA4"/>
    <w:rsid w:val="009E054D"/>
    <w:rsid w:val="00AB311C"/>
    <w:rsid w:val="00AF2C9D"/>
    <w:rsid w:val="00B70372"/>
    <w:rsid w:val="00B71B92"/>
    <w:rsid w:val="00B7214F"/>
    <w:rsid w:val="00BB1E79"/>
    <w:rsid w:val="00BC73A3"/>
    <w:rsid w:val="00BE0D16"/>
    <w:rsid w:val="00C16B99"/>
    <w:rsid w:val="00C84413"/>
    <w:rsid w:val="00D05FA1"/>
    <w:rsid w:val="00D1240A"/>
    <w:rsid w:val="00D216A5"/>
    <w:rsid w:val="00D22D82"/>
    <w:rsid w:val="00D4788F"/>
    <w:rsid w:val="00D7488F"/>
    <w:rsid w:val="00DB27D6"/>
    <w:rsid w:val="00E32713"/>
    <w:rsid w:val="00E54AC8"/>
    <w:rsid w:val="00E724C0"/>
    <w:rsid w:val="00EB3530"/>
    <w:rsid w:val="00EE76CB"/>
    <w:rsid w:val="00EF3C1E"/>
    <w:rsid w:val="00F01FF8"/>
    <w:rsid w:val="00F22D5A"/>
    <w:rsid w:val="00F5768E"/>
    <w:rsid w:val="00F61DCC"/>
    <w:rsid w:val="00F75C2E"/>
    <w:rsid w:val="00F82B6E"/>
    <w:rsid w:val="00F907F6"/>
    <w:rsid w:val="00F911A0"/>
    <w:rsid w:val="00F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2479"/>
  <w15:chartTrackingRefBased/>
  <w15:docId w15:val="{54FDD34C-F377-524A-9871-91EED00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A77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410E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410EB"/>
    <w:pPr>
      <w:widowControl w:val="0"/>
      <w:autoSpaceDE w:val="0"/>
      <w:autoSpaceDN w:val="0"/>
      <w:ind w:left="107"/>
    </w:pPr>
    <w:rPr>
      <w:sz w:val="22"/>
      <w:szCs w:val="22"/>
      <w:lang w:bidi="cs-CZ"/>
    </w:rPr>
  </w:style>
  <w:style w:type="table" w:styleId="Mkatabulky">
    <w:name w:val="Table Grid"/>
    <w:basedOn w:val="Normlntabulka"/>
    <w:rsid w:val="00161D1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,Re"/>
    <w:basedOn w:val="Normln"/>
    <w:link w:val="OdstavecseseznamemChar"/>
    <w:uiPriority w:val="34"/>
    <w:qFormat/>
    <w:rsid w:val="00462A77"/>
    <w:pPr>
      <w:spacing w:after="120" w:line="276" w:lineRule="auto"/>
      <w:ind w:left="720"/>
      <w:contextualSpacing/>
      <w:jc w:val="both"/>
    </w:pPr>
    <w:rPr>
      <w:rFonts w:eastAsiaTheme="minorHAnsi" w:cstheme="minorBidi"/>
      <w:sz w:val="21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34"/>
    <w:qFormat/>
    <w:rsid w:val="00462A77"/>
    <w:rPr>
      <w:rFonts w:ascii="Times New Roman" w:hAnsi="Times New Roman"/>
      <w:sz w:val="21"/>
      <w:szCs w:val="22"/>
    </w:rPr>
  </w:style>
  <w:style w:type="paragraph" w:styleId="Zhlav">
    <w:name w:val="header"/>
    <w:basedOn w:val="Normln"/>
    <w:link w:val="ZhlavChar"/>
    <w:uiPriority w:val="99"/>
    <w:unhideWhenUsed/>
    <w:rsid w:val="00462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2A7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A7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A11DC2A6-9609-45CF-9018-12E8C0443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6CC23-28C7-42D3-828E-BC99D34D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9ED3E-53F2-4530-A5C5-317434129FEF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Lukáš Němec</cp:lastModifiedBy>
  <cp:revision>54</cp:revision>
  <dcterms:created xsi:type="dcterms:W3CDTF">2025-09-11T14:08:00Z</dcterms:created>
  <dcterms:modified xsi:type="dcterms:W3CDTF">2025-10-01T13:46:00Z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0x010100C761795BBEBCF54F9C9D8C4BE2E472D5</vt:lpwstr>
  </property>
</Properties>
</file>