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2A63" w14:textId="77777777" w:rsidR="00AB1A8F" w:rsidRDefault="00AB1A8F" w:rsidP="009D2FA4">
      <w:pPr>
        <w:rPr>
          <w:rFonts w:cstheme="minorHAnsi"/>
          <w:b/>
        </w:rPr>
      </w:pPr>
    </w:p>
    <w:p w14:paraId="66155331" w14:textId="77777777" w:rsidR="00AB1A8F" w:rsidRPr="007F7639" w:rsidRDefault="00AB1A8F" w:rsidP="00AB1A8F">
      <w:pPr>
        <w:pStyle w:val="xl24"/>
        <w:pBdr>
          <w:top w:val="single" w:sz="4" w:space="1" w:color="auto"/>
          <w:left w:val="single" w:sz="4" w:space="4" w:color="auto"/>
          <w:bottom w:val="single" w:sz="4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 xml:space="preserve">TECHNICKÁ SPECIFIKACE </w:t>
      </w:r>
    </w:p>
    <w:p w14:paraId="1CC5530C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tbl>
      <w:tblPr>
        <w:tblW w:w="9072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276"/>
        <w:gridCol w:w="2410"/>
        <w:gridCol w:w="1372"/>
        <w:gridCol w:w="4014"/>
      </w:tblGrid>
      <w:tr w:rsidR="00AB1A8F" w:rsidRPr="007F7639" w14:paraId="7DB1790B" w14:textId="77777777" w:rsidTr="00AB1A8F">
        <w:trPr>
          <w:trHeight w:val="340"/>
        </w:trPr>
        <w:tc>
          <w:tcPr>
            <w:tcW w:w="3686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4F639027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5386" w:type="dxa"/>
            <w:gridSpan w:val="2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hideMark/>
          </w:tcPr>
          <w:p w14:paraId="399E01A2" w14:textId="4FB8B410" w:rsidR="00AB1A8F" w:rsidRPr="007F7639" w:rsidRDefault="00AB1A8F" w:rsidP="00E133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7639">
              <w:rPr>
                <w:rFonts w:ascii="Times New Roman" w:hAnsi="Times New Roman" w:cs="Times New Roman"/>
                <w:b/>
              </w:rPr>
              <w:t xml:space="preserve">Dodávka CNC </w:t>
            </w:r>
            <w:r w:rsidR="00BE38DD" w:rsidRPr="00BE38DD">
              <w:rPr>
                <w:rFonts w:ascii="Times New Roman" w:hAnsi="Times New Roman" w:cs="Times New Roman"/>
                <w:b/>
              </w:rPr>
              <w:t>vyvrtávačky</w:t>
            </w:r>
          </w:p>
        </w:tc>
      </w:tr>
      <w:tr w:rsidR="00AB1A8F" w:rsidRPr="007F7639" w14:paraId="0D3E8B7D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D88FE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Evidenční číslo VZ ve VVZ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44A1" w14:textId="2EF9DEF5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2160C6AB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05B60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Název uchazeče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33AA" w14:textId="25AAA38E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12A8B2A8" w14:textId="77777777" w:rsidTr="00AB1A8F">
        <w:trPr>
          <w:trHeight w:val="45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253A8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sz w:val="22"/>
                <w:szCs w:val="22"/>
              </w:rPr>
            </w:pPr>
            <w:r w:rsidRPr="007F7639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1D17" w14:textId="1E514612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  <w:tr w:rsidR="00AB1A8F" w:rsidRPr="007F7639" w14:paraId="498DA569" w14:textId="77777777" w:rsidTr="00AB1A8F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1276" w:type="dxa"/>
            <w:vAlign w:val="center"/>
          </w:tcPr>
          <w:p w14:paraId="6CDA8C74" w14:textId="77777777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  <w:r w:rsidRPr="007F7639">
              <w:rPr>
                <w:sz w:val="22"/>
                <w:szCs w:val="22"/>
              </w:rPr>
              <w:t>IČ/DIČ</w:t>
            </w:r>
          </w:p>
        </w:tc>
        <w:tc>
          <w:tcPr>
            <w:tcW w:w="3782" w:type="dxa"/>
            <w:gridSpan w:val="2"/>
            <w:vAlign w:val="center"/>
          </w:tcPr>
          <w:p w14:paraId="174B2B8A" w14:textId="42EB1C3E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  <w:tc>
          <w:tcPr>
            <w:tcW w:w="4014" w:type="dxa"/>
            <w:vAlign w:val="center"/>
          </w:tcPr>
          <w:p w14:paraId="39D2081A" w14:textId="50A75C0D" w:rsidR="00AB1A8F" w:rsidRPr="007F7639" w:rsidRDefault="00AB1A8F" w:rsidP="00E133A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sz w:val="22"/>
                <w:szCs w:val="22"/>
              </w:rPr>
            </w:pPr>
          </w:p>
        </w:tc>
      </w:tr>
    </w:tbl>
    <w:p w14:paraId="6CD35656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p w14:paraId="2C7148AE" w14:textId="3F19C62B" w:rsidR="00AB1A8F" w:rsidRPr="007F7639" w:rsidRDefault="00AB1A8F" w:rsidP="00AB1A8F">
      <w:pPr>
        <w:pStyle w:val="xl24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>Cena dodávky musí zahrnovat: CNC technologie, dopravu technologie na místo plnění, instalaci a uvedení do provozu. Návod na obsluhu v češtině. Záruční doba min. 12 měsíců.</w:t>
      </w:r>
    </w:p>
    <w:p w14:paraId="67B96BA5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p w14:paraId="17F32263" w14:textId="78FEF2E6" w:rsidR="009D2FA4" w:rsidRPr="007F7639" w:rsidRDefault="009D2FA4" w:rsidP="00AB1A8F">
      <w:pPr>
        <w:jc w:val="center"/>
        <w:rPr>
          <w:rFonts w:ascii="Times New Roman" w:hAnsi="Times New Roman" w:cs="Times New Roman"/>
          <w:b/>
        </w:rPr>
      </w:pPr>
      <w:r w:rsidRPr="007F7639">
        <w:rPr>
          <w:rFonts w:ascii="Times New Roman" w:hAnsi="Times New Roman" w:cs="Times New Roman"/>
          <w:b/>
        </w:rPr>
        <w:t>PARAMETRY TECHNOLOGIE</w:t>
      </w:r>
    </w:p>
    <w:p w14:paraId="58E8A229" w14:textId="77777777" w:rsidR="00AB1A8F" w:rsidRPr="007F7639" w:rsidRDefault="00AB1A8F" w:rsidP="009D2FA4">
      <w:pPr>
        <w:rPr>
          <w:rFonts w:ascii="Times New Roman" w:hAnsi="Times New Roman" w:cs="Times New Roman"/>
          <w:b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339"/>
        <w:gridCol w:w="2338"/>
      </w:tblGrid>
      <w:tr w:rsidR="00AB1A8F" w:rsidRPr="007F7639" w14:paraId="67EC9873" w14:textId="77777777" w:rsidTr="009155EC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DA2E" w14:textId="44277BB3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Typové označení: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C9C0" w14:textId="5EEB8105" w:rsidR="00AB1A8F" w:rsidRPr="00BC500B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B1A8F" w:rsidRPr="007F7639" w14:paraId="417A7879" w14:textId="77777777" w:rsidTr="00BC2CB1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13EFA" w14:textId="65FF49BC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Výrobce: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997F" w14:textId="0BC18186" w:rsidR="00AB1A8F" w:rsidRPr="00BC500B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AB1A8F" w:rsidRPr="007F7639" w14:paraId="52FAAABB" w14:textId="77777777" w:rsidTr="00BC2CB1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1375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ABC0" w14:textId="77777777" w:rsidR="00AB1A8F" w:rsidRPr="007F7639" w:rsidRDefault="00AB1A8F" w:rsidP="00AB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0000"/>
                <w:lang w:eastAsia="cs-CZ"/>
              </w:rPr>
            </w:pPr>
          </w:p>
        </w:tc>
      </w:tr>
      <w:tr w:rsidR="00AB1A8F" w:rsidRPr="007F7639" w14:paraId="18A6F520" w14:textId="77777777" w:rsidTr="00AB1A8F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A24DC5" w14:textId="04A7B8DE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Požadovaný parametr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8E7626" w14:textId="333C6E41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hodnota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578C1C" w14:textId="741876DD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ANO/NE</w:t>
            </w:r>
          </w:p>
        </w:tc>
      </w:tr>
      <w:tr w:rsidR="00AB1A8F" w:rsidRPr="007F7639" w14:paraId="7BCD24D2" w14:textId="3EF333B3" w:rsidTr="00AB1A8F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F1A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Průměr pracovního vřetena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5F2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130 mm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326FB" w14:textId="257A9730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2E0E896" w14:textId="60CB339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7B5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Upínací kužel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4D3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06FB" w14:textId="6B06CD66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53B862D1" w14:textId="26C6CC1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7F68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Stopka nástroje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AC7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69871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4579" w14:textId="7F02AE66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480B39CF" w14:textId="1A690D9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C2F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Otáčky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66AA" w14:textId="05796BF1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 – 250</w:t>
            </w:r>
            <w:r w:rsidR="00812E1B"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rpm a více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C5E5C" w14:textId="24E97212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BE8C84A" w14:textId="65FCC1D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A0E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Výkon hlavního motoru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961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35 kW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4DD1" w14:textId="2AC9EF7C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EDCE4A8" w14:textId="5CA7164D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AEF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Moment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7C78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2.450 Nm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F7DD7" w14:textId="1FF544CF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0EAD37D" w14:textId="1A5B49DE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CB7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 - příčný pojezd saní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95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4500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D9C4C" w14:textId="1F5D8E18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5B682BB" w14:textId="5FD1D07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303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 - podélný pojezd saní stojanu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69B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1200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87D85" w14:textId="632100D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5C2A852" w14:textId="05340194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F83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 - svislý pojezd vřeteníku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C8A" w14:textId="5C2C2B00" w:rsidR="00AB1A8F" w:rsidRPr="007F7639" w:rsidRDefault="00AB1A8F" w:rsidP="0073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7361CE"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3000</w:t>
            </w:r>
            <w:r w:rsid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</w:t>
            </w:r>
            <w:r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D4F53" w14:textId="042A14F2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49A233A" w14:textId="604904B5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11A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  - výsuv vřetena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1E0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800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6809F" w14:textId="5D723D69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01FE485" w14:textId="67C1510A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2762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Upínací plocha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C71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2000 x 1800 mm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EE171" w14:textId="02AAD983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6C390D5" w14:textId="332BB313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A55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Nosnost stolu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0C4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Min. 12000 kg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19FAB" w14:textId="6F672D6F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4A620B87" w14:textId="3DD72CB3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115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Chlazení nástroje trysky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5DB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 bar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AB71B" w14:textId="6446FA0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40722B6" w14:textId="1BAF45C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1B27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Svody emulze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6A3A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Po stroji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3A069" w14:textId="11F2D54F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6C338F06" w14:textId="41FD957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92A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 - ochrana dle platných norem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1313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BCE59" w14:textId="2BEDE75B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B47BF31" w14:textId="3507F73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D23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Využití stávajícího zakladu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2C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2B186" w14:textId="60D1559D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3786ED15" w14:textId="3581274A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60F0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Instalovaný příkon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27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82 kVA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D11E8" w14:textId="59CE53C8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18BAB64" w14:textId="7434CAD1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16E5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Řídicí systém – 100% kompatibilita se systémem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27FB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Heidenhain TNC 640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5B674" w14:textId="5B710123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3B13F11" w14:textId="7B4543CC" w:rsidTr="001B3ECE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E1B1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Pohony – 100% kompatibilita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5E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Heidenhain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6EA23" w14:textId="1945819F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45A8E23" w14:textId="5A911276" w:rsidTr="001B3ECE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28B9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Motory posuvů a otáček – 100% kompatibilita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07DD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Heidenhain / SIEMENS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E193B" w14:textId="1A8A6570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27248CB0" w14:textId="229A902D" w:rsidTr="001B3ECE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C16F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Centrální mazání os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EBE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9DA7A" w14:textId="4A6247C3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72B8A41" w14:textId="0F5F42C7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F15D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Dálková diagnostika a servisní přístup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43D1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19892" w14:textId="3767E805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57D48777" w14:textId="7096EF6E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DE04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Záruka na dílo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9C6" w14:textId="7489E039" w:rsidR="00AB1A8F" w:rsidRPr="007F7639" w:rsidRDefault="00AB1A8F" w:rsidP="0073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Min. </w:t>
            </w:r>
            <w:r w:rsidR="007361CE"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  <w:r w:rsidRPr="007361C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měsíců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C395B" w14:textId="283CDC0A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08D50AE4" w14:textId="77E1558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C7DC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Uvedeni do provozu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FE6B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 - v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C58AC" w14:textId="41D2256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7F828686" w14:textId="7B026C90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9342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Zaškolení 3 pracovníků obsluhy a údržby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414A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 - v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BC55A" w14:textId="35F1BBFB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7F7639" w14:paraId="1155347E" w14:textId="099EDD0C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D04B" w14:textId="77777777" w:rsidR="00AB1A8F" w:rsidRPr="007F7639" w:rsidRDefault="00AB1A8F" w:rsidP="00C13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Servis technologie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B2C6" w14:textId="77777777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ANO - 24 měsíců v ceně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2D68C" w14:textId="15C564AD" w:rsidR="00AB1A8F" w:rsidRPr="007F7639" w:rsidRDefault="00AB1A8F" w:rsidP="009D2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AB1A8F" w:rsidRPr="00AB1A8F" w14:paraId="254FCF39" w14:textId="523D93BF" w:rsidTr="00AB1A8F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8218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Návody ke stroji a systému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8EA9" w14:textId="77777777" w:rsidR="00AB1A8F" w:rsidRPr="007F7639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F763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CZ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9ECE4" w14:textId="50B4082E" w:rsidR="00AB1A8F" w:rsidRPr="00AB1A8F" w:rsidRDefault="00AB1A8F" w:rsidP="0064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01CD91DB" w14:textId="77777777" w:rsidR="009D2FA4" w:rsidRPr="009D2FA4" w:rsidRDefault="009D2FA4" w:rsidP="009D2FA4">
      <w:pPr>
        <w:rPr>
          <w:rFonts w:cstheme="minorHAnsi"/>
        </w:rPr>
      </w:pPr>
    </w:p>
    <w:sectPr w:rsidR="009D2FA4" w:rsidRPr="009D2F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E7FD3" w14:textId="77777777" w:rsidR="00AB1A8F" w:rsidRDefault="00AB1A8F" w:rsidP="00AB1A8F">
      <w:pPr>
        <w:spacing w:after="0" w:line="240" w:lineRule="auto"/>
      </w:pPr>
      <w:r>
        <w:separator/>
      </w:r>
    </w:p>
  </w:endnote>
  <w:endnote w:type="continuationSeparator" w:id="0">
    <w:p w14:paraId="1836B510" w14:textId="77777777" w:rsidR="00AB1A8F" w:rsidRDefault="00AB1A8F" w:rsidP="00AB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934C0" w14:textId="77777777" w:rsidR="00AB1A8F" w:rsidRDefault="00AB1A8F" w:rsidP="00AB1A8F">
      <w:pPr>
        <w:spacing w:after="0" w:line="240" w:lineRule="auto"/>
      </w:pPr>
      <w:r>
        <w:separator/>
      </w:r>
    </w:p>
  </w:footnote>
  <w:footnote w:type="continuationSeparator" w:id="0">
    <w:p w14:paraId="3B48AC80" w14:textId="77777777" w:rsidR="00AB1A8F" w:rsidRDefault="00AB1A8F" w:rsidP="00AB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AD0BF" w14:textId="617C1944" w:rsidR="00AB1A8F" w:rsidRDefault="00AB1A8F" w:rsidP="00AB1A8F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B59BF61" wp14:editId="07808A68">
          <wp:simplePos x="0" y="0"/>
          <wp:positionH relativeFrom="column">
            <wp:posOffset>3772535</wp:posOffset>
          </wp:positionH>
          <wp:positionV relativeFrom="paragraph">
            <wp:posOffset>-57150</wp:posOffset>
          </wp:positionV>
          <wp:extent cx="1611630" cy="360045"/>
          <wp:effectExtent l="0" t="0" r="7620" b="1905"/>
          <wp:wrapNone/>
          <wp:docPr id="151426345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752F3" w14:textId="77777777" w:rsidR="00AB1A8F" w:rsidRDefault="00AB1A8F" w:rsidP="00AB1A8F">
    <w:pPr>
      <w:pStyle w:val="Zhlav"/>
      <w:jc w:val="right"/>
    </w:pPr>
  </w:p>
  <w:p w14:paraId="6745B689" w14:textId="253BE18C" w:rsidR="00AB1A8F" w:rsidRPr="00AB1A8F" w:rsidRDefault="00AB1A8F" w:rsidP="00AB1A8F">
    <w:pPr>
      <w:pStyle w:val="Zhlav"/>
      <w:jc w:val="right"/>
      <w:rPr>
        <w:b/>
        <w:bCs/>
      </w:rPr>
    </w:pPr>
    <w:r w:rsidRPr="00AB1A8F">
      <w:rPr>
        <w:b/>
        <w:bCs/>
      </w:rP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75759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A4"/>
    <w:rsid w:val="000E5FDB"/>
    <w:rsid w:val="001644A6"/>
    <w:rsid w:val="001B3ECE"/>
    <w:rsid w:val="001B7C75"/>
    <w:rsid w:val="002B2A3A"/>
    <w:rsid w:val="00404258"/>
    <w:rsid w:val="004F5B75"/>
    <w:rsid w:val="005D7D54"/>
    <w:rsid w:val="0061560C"/>
    <w:rsid w:val="007361CE"/>
    <w:rsid w:val="007F522B"/>
    <w:rsid w:val="007F7639"/>
    <w:rsid w:val="00800F99"/>
    <w:rsid w:val="00812E1B"/>
    <w:rsid w:val="008C42DD"/>
    <w:rsid w:val="00974210"/>
    <w:rsid w:val="009D2FA4"/>
    <w:rsid w:val="009D4040"/>
    <w:rsid w:val="009D4C56"/>
    <w:rsid w:val="00AB13A1"/>
    <w:rsid w:val="00AB1A8F"/>
    <w:rsid w:val="00BC500B"/>
    <w:rsid w:val="00BE38DD"/>
    <w:rsid w:val="00C13524"/>
    <w:rsid w:val="00C42DA5"/>
    <w:rsid w:val="00C76362"/>
    <w:rsid w:val="00C97440"/>
    <w:rsid w:val="00F3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52D8ED"/>
  <w15:docId w15:val="{BE16E661-D841-4FCD-9BD5-CF2FE4BF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AB1A8F"/>
    <w:pPr>
      <w:keepNext/>
      <w:keepLines/>
      <w:numPr>
        <w:numId w:val="1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 w:cs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AB1A8F"/>
    <w:rPr>
      <w:rFonts w:ascii="Times New Roman" w:eastAsia="Times New Roman" w:hAnsi="Times New Roman" w:cs="Times New Roman"/>
      <w:b/>
      <w:bCs/>
      <w:caps/>
      <w:color w:val="808080"/>
      <w:sz w:val="32"/>
      <w:szCs w:val="32"/>
    </w:rPr>
  </w:style>
  <w:style w:type="paragraph" w:customStyle="1" w:styleId="Styl2">
    <w:name w:val="Styl2"/>
    <w:basedOn w:val="Bezmezer"/>
    <w:link w:val="Styl2Char"/>
    <w:qFormat/>
    <w:rsid w:val="00AB1A8F"/>
    <w:pPr>
      <w:numPr>
        <w:ilvl w:val="2"/>
        <w:numId w:val="1"/>
      </w:numPr>
      <w:spacing w:before="120" w:after="120" w:line="276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Styl2Char">
    <w:name w:val="Styl2 Char"/>
    <w:link w:val="Styl2"/>
    <w:locked/>
    <w:rsid w:val="00AB1A8F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uiPriority w:val="99"/>
    <w:qFormat/>
    <w:rsid w:val="00AB1A8F"/>
    <w:pPr>
      <w:numPr>
        <w:ilvl w:val="3"/>
        <w:numId w:val="1"/>
      </w:numPr>
      <w:spacing w:after="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uiPriority w:val="99"/>
    <w:qFormat/>
    <w:rsid w:val="00AB1A8F"/>
    <w:pPr>
      <w:keepLines w:val="0"/>
      <w:numPr>
        <w:ilvl w:val="1"/>
        <w:numId w:val="1"/>
      </w:numPr>
      <w:tabs>
        <w:tab w:val="num" w:pos="360"/>
      </w:tabs>
      <w:spacing w:before="240" w:after="120"/>
      <w:ind w:left="0" w:firstLine="0"/>
      <w:jc w:val="both"/>
    </w:pPr>
    <w:rPr>
      <w:rFonts w:ascii="Times New Roman" w:eastAsia="Calibri" w:hAnsi="Times New Roman" w:cs="Times New Roman"/>
      <w:b/>
      <w:smallCaps/>
      <w:color w:val="000000"/>
      <w:sz w:val="24"/>
      <w:szCs w:val="24"/>
    </w:rPr>
  </w:style>
  <w:style w:type="paragraph" w:styleId="Bezmezer">
    <w:name w:val="No Spacing"/>
    <w:uiPriority w:val="1"/>
    <w:qFormat/>
    <w:rsid w:val="00AB1A8F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AB1A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B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1A8F"/>
  </w:style>
  <w:style w:type="paragraph" w:styleId="Zpat">
    <w:name w:val="footer"/>
    <w:basedOn w:val="Normln"/>
    <w:link w:val="ZpatChar"/>
    <w:uiPriority w:val="99"/>
    <w:unhideWhenUsed/>
    <w:rsid w:val="00AB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1A8F"/>
  </w:style>
  <w:style w:type="paragraph" w:customStyle="1" w:styleId="xl24">
    <w:name w:val="xl24"/>
    <w:basedOn w:val="Normln"/>
    <w:rsid w:val="00AB1A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1EE0-BB66-4794-AD91-34F15409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lenka.kicmerova</cp:lastModifiedBy>
  <cp:revision>3</cp:revision>
  <dcterms:created xsi:type="dcterms:W3CDTF">2024-08-06T11:37:00Z</dcterms:created>
  <dcterms:modified xsi:type="dcterms:W3CDTF">2024-08-06T12:02:00Z</dcterms:modified>
</cp:coreProperties>
</file>