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61CD" w14:textId="77777777" w:rsidR="006201C9" w:rsidRPr="00C04DDE" w:rsidRDefault="006201C9" w:rsidP="00883A08">
      <w:pPr>
        <w:pStyle w:val="Nadpis1"/>
      </w:pPr>
      <w:bookmarkStart w:id="0" w:name="_Toc436501944"/>
      <w:bookmarkStart w:id="1" w:name="_Toc532823964"/>
      <w:bookmarkStart w:id="2" w:name="_Toc220322387"/>
      <w:bookmarkStart w:id="3" w:name="_Toc393988725"/>
      <w:r w:rsidRPr="00C04DDE">
        <w:t>základní</w:t>
      </w:r>
      <w:r w:rsidR="002C4E01" w:rsidRPr="00C04DDE">
        <w:t xml:space="preserve"> </w:t>
      </w:r>
      <w:r w:rsidRPr="00C04DDE">
        <w:t>údaje</w:t>
      </w:r>
      <w:bookmarkEnd w:id="0"/>
      <w:bookmarkEnd w:id="1"/>
      <w:r w:rsidR="002C4E01" w:rsidRPr="00C04DDE">
        <w:t>, IDENTIFIKACE</w:t>
      </w:r>
    </w:p>
    <w:p w14:paraId="3436C233" w14:textId="77777777" w:rsidR="002126B9" w:rsidRPr="00C04DDE" w:rsidRDefault="002126B9" w:rsidP="002126B9">
      <w:pPr>
        <w:pStyle w:val="Nadpis2"/>
      </w:pPr>
      <w:r w:rsidRPr="00C04DDE">
        <w:t>Údaje o stavbě</w:t>
      </w:r>
    </w:p>
    <w:tbl>
      <w:tblPr>
        <w:tblStyle w:val="Svtlmkatabulky1"/>
        <w:tblW w:w="0" w:type="auto"/>
        <w:tblLook w:val="04A0" w:firstRow="1" w:lastRow="0" w:firstColumn="1" w:lastColumn="0" w:noHBand="0" w:noVBand="1"/>
      </w:tblPr>
      <w:tblGrid>
        <w:gridCol w:w="2122"/>
        <w:gridCol w:w="7773"/>
      </w:tblGrid>
      <w:tr w:rsidR="00570BE8" w:rsidRPr="00C04DDE" w14:paraId="5889856F" w14:textId="77777777" w:rsidTr="005D648B">
        <w:trPr>
          <w:trHeight w:val="351"/>
        </w:trPr>
        <w:tc>
          <w:tcPr>
            <w:tcW w:w="2122" w:type="dxa"/>
          </w:tcPr>
          <w:p w14:paraId="33C4F85E" w14:textId="77777777" w:rsidR="00570BE8" w:rsidRPr="00C04DDE" w:rsidRDefault="00570BE8" w:rsidP="00570BE8">
            <w:bookmarkStart w:id="4" w:name="_Hlk875193"/>
            <w:bookmarkStart w:id="5" w:name="_Toc532823965"/>
            <w:bookmarkEnd w:id="2"/>
            <w:bookmarkEnd w:id="3"/>
            <w:r w:rsidRPr="00C04DDE">
              <w:t>Název stavby:</w:t>
            </w:r>
          </w:p>
        </w:tc>
        <w:tc>
          <w:tcPr>
            <w:tcW w:w="7773" w:type="dxa"/>
          </w:tcPr>
          <w:p w14:paraId="0AFAF4AF" w14:textId="3EB3A239" w:rsidR="00570BE8" w:rsidRPr="008D1982" w:rsidRDefault="008C75C6" w:rsidP="000C7CDF">
            <w:pPr>
              <w:rPr>
                <w:b/>
                <w:bCs/>
              </w:rPr>
            </w:pPr>
            <w:r>
              <w:rPr>
                <w:b/>
                <w:bCs/>
              </w:rPr>
              <w:t>ZŠ T. Šobra, Písek</w:t>
            </w:r>
          </w:p>
        </w:tc>
      </w:tr>
      <w:tr w:rsidR="00570BE8" w:rsidRPr="00C04DDE" w14:paraId="1EBD8F1E" w14:textId="77777777" w:rsidTr="005D648B">
        <w:tc>
          <w:tcPr>
            <w:tcW w:w="2122" w:type="dxa"/>
          </w:tcPr>
          <w:p w14:paraId="2ED0E571" w14:textId="77777777" w:rsidR="00570BE8" w:rsidRPr="00C04DDE" w:rsidRDefault="00570BE8" w:rsidP="00570BE8">
            <w:r w:rsidRPr="00C04DDE">
              <w:t>Místo stavby:</w:t>
            </w:r>
          </w:p>
        </w:tc>
        <w:tc>
          <w:tcPr>
            <w:tcW w:w="7773" w:type="dxa"/>
          </w:tcPr>
          <w:p w14:paraId="34B1A96D" w14:textId="72822722" w:rsidR="00570BE8" w:rsidRPr="000C7CDF" w:rsidRDefault="00E87A76" w:rsidP="00DE2C87">
            <w:r>
              <w:t>N</w:t>
            </w:r>
            <w:r w:rsidR="00570BE8" w:rsidRPr="000C7CDF">
              <w:t>a pozem</w:t>
            </w:r>
            <w:r w:rsidR="000C7CDF" w:rsidRPr="000C7CDF">
              <w:t>cích</w:t>
            </w:r>
            <w:r w:rsidR="00570BE8" w:rsidRPr="000C7CDF">
              <w:t xml:space="preserve"> </w:t>
            </w:r>
            <w:proofErr w:type="spellStart"/>
            <w:r w:rsidR="000C7CDF" w:rsidRPr="000C7CDF">
              <w:t>p.č</w:t>
            </w:r>
            <w:proofErr w:type="spellEnd"/>
            <w:r w:rsidR="000C7CDF" w:rsidRPr="000C7CDF">
              <w:t xml:space="preserve">. </w:t>
            </w:r>
            <w:r w:rsidR="008C75C6">
              <w:t>1033, 1571/4, 1574/5</w:t>
            </w:r>
            <w:r w:rsidR="00732742" w:rsidRPr="000C7CDF">
              <w:t xml:space="preserve">, </w:t>
            </w:r>
            <w:proofErr w:type="spellStart"/>
            <w:r w:rsidR="00732742" w:rsidRPr="000C7CDF">
              <w:t>k.ú</w:t>
            </w:r>
            <w:proofErr w:type="spellEnd"/>
            <w:r w:rsidR="00732742" w:rsidRPr="000C7CDF">
              <w:t xml:space="preserve">. </w:t>
            </w:r>
            <w:r w:rsidR="008C75C6">
              <w:t>Písek</w:t>
            </w:r>
            <w:r w:rsidR="0031122A" w:rsidRPr="000C7CDF">
              <w:t xml:space="preserve"> [</w:t>
            </w:r>
            <w:r w:rsidR="008C75C6">
              <w:t>720755</w:t>
            </w:r>
            <w:r w:rsidR="0031122A" w:rsidRPr="000C7CDF">
              <w:t>]</w:t>
            </w:r>
          </w:p>
        </w:tc>
      </w:tr>
      <w:tr w:rsidR="00570BE8" w:rsidRPr="00C04DDE" w14:paraId="6F37D2EF" w14:textId="77777777" w:rsidTr="0093523D">
        <w:trPr>
          <w:trHeight w:val="1192"/>
        </w:trPr>
        <w:tc>
          <w:tcPr>
            <w:tcW w:w="2122" w:type="dxa"/>
          </w:tcPr>
          <w:p w14:paraId="6928478A" w14:textId="77777777" w:rsidR="00570BE8" w:rsidRPr="00C04DDE" w:rsidRDefault="00570BE8" w:rsidP="00570BE8">
            <w:r w:rsidRPr="00C04DDE">
              <w:t>Předmět dokumentace:</w:t>
            </w:r>
          </w:p>
        </w:tc>
        <w:tc>
          <w:tcPr>
            <w:tcW w:w="7773" w:type="dxa"/>
          </w:tcPr>
          <w:p w14:paraId="39FE6364" w14:textId="32396724" w:rsidR="00570BE8" w:rsidRPr="00C04DDE" w:rsidRDefault="00541088" w:rsidP="00F71E11">
            <w:r>
              <w:t>Dokumentace</w:t>
            </w:r>
            <w:r w:rsidR="008D1982">
              <w:t xml:space="preserve"> </w:t>
            </w:r>
            <w:r w:rsidR="00F71E11" w:rsidRPr="002F0803">
              <w:t xml:space="preserve">pro </w:t>
            </w:r>
            <w:r w:rsidR="00B31927">
              <w:t>provedení stavby</w:t>
            </w:r>
            <w:r w:rsidR="000913D4">
              <w:t xml:space="preserve"> (D</w:t>
            </w:r>
            <w:r w:rsidR="00B31927">
              <w:t>PS</w:t>
            </w:r>
            <w:r w:rsidR="000913D4">
              <w:t>)</w:t>
            </w:r>
            <w:r w:rsidR="00F71E11" w:rsidRPr="002F0803">
              <w:t xml:space="preserve"> </w:t>
            </w:r>
            <w:r w:rsidR="00F71E11">
              <w:t xml:space="preserve">a </w:t>
            </w:r>
            <w:r w:rsidR="00F71E11" w:rsidRPr="002F0803">
              <w:t xml:space="preserve">pro provedení geotermálních vrtů jako </w:t>
            </w:r>
            <w:proofErr w:type="spellStart"/>
            <w:r w:rsidR="00F71E11" w:rsidRPr="002F0803">
              <w:t>nízkopotencionálního</w:t>
            </w:r>
            <w:proofErr w:type="spellEnd"/>
            <w:r w:rsidR="00F71E11" w:rsidRPr="002F0803">
              <w:t xml:space="preserve"> zdroje tepla pro tepelná čerpadla systému ZEMĚ x VODA. Vrty budou napojeny na tepelná čerpadla, kter</w:t>
            </w:r>
            <w:r w:rsidR="00DE2C87">
              <w:t>á</w:t>
            </w:r>
            <w:r w:rsidR="00F71E11" w:rsidRPr="002F0803">
              <w:t xml:space="preserve"> jsou součástí projektu vytápění. Celý systém bude sloužit pro vytápění</w:t>
            </w:r>
            <w:r w:rsidR="00F71E11">
              <w:t xml:space="preserve">, </w:t>
            </w:r>
            <w:r w:rsidR="00F71E11" w:rsidRPr="002F0803">
              <w:t>přípravu TV</w:t>
            </w:r>
            <w:r w:rsidR="00F71E11">
              <w:t xml:space="preserve"> a chlazení</w:t>
            </w:r>
            <w:r w:rsidR="00F71E11" w:rsidRPr="002F0803">
              <w:t>.</w:t>
            </w:r>
            <w:r w:rsidR="00F71E11">
              <w:t xml:space="preserve"> Z hlediska stavby se jedná o novostavbu a stavbu trvalou.</w:t>
            </w:r>
          </w:p>
        </w:tc>
      </w:tr>
    </w:tbl>
    <w:bookmarkEnd w:id="4"/>
    <w:p w14:paraId="4BA41256" w14:textId="77777777" w:rsidR="00B1424A" w:rsidRPr="00C04DDE" w:rsidRDefault="00B1424A" w:rsidP="00B1424A">
      <w:pPr>
        <w:pStyle w:val="Nadpis2"/>
      </w:pPr>
      <w:r w:rsidRPr="00C04DDE">
        <w:t>Údaje o stavebníkovi</w:t>
      </w:r>
    </w:p>
    <w:tbl>
      <w:tblPr>
        <w:tblStyle w:val="Svtlmkatabulky1"/>
        <w:tblW w:w="0" w:type="auto"/>
        <w:tblLook w:val="04A0" w:firstRow="1" w:lastRow="0" w:firstColumn="1" w:lastColumn="0" w:noHBand="0" w:noVBand="1"/>
      </w:tblPr>
      <w:tblGrid>
        <w:gridCol w:w="2689"/>
        <w:gridCol w:w="7206"/>
      </w:tblGrid>
      <w:tr w:rsidR="00C04DDE" w:rsidRPr="00C04DDE" w14:paraId="0FF64D42" w14:textId="77777777" w:rsidTr="00B1424A">
        <w:tc>
          <w:tcPr>
            <w:tcW w:w="2689" w:type="dxa"/>
          </w:tcPr>
          <w:p w14:paraId="70603C4A" w14:textId="77777777" w:rsidR="00E60A0C" w:rsidRPr="008C75C6" w:rsidRDefault="00E60A0C" w:rsidP="00E60A0C">
            <w:pPr>
              <w:rPr>
                <w:szCs w:val="22"/>
              </w:rPr>
            </w:pPr>
            <w:r w:rsidRPr="008C75C6">
              <w:rPr>
                <w:szCs w:val="22"/>
              </w:rPr>
              <w:t>Název společnosti / stavitel:</w:t>
            </w:r>
          </w:p>
        </w:tc>
        <w:tc>
          <w:tcPr>
            <w:tcW w:w="7206" w:type="dxa"/>
          </w:tcPr>
          <w:p w14:paraId="36F5D4ED" w14:textId="64CA8413" w:rsidR="00E60A0C" w:rsidRPr="008C75C6" w:rsidRDefault="008C75C6" w:rsidP="00DE2C87">
            <w:pPr>
              <w:rPr>
                <w:szCs w:val="22"/>
              </w:rPr>
            </w:pPr>
            <w:r w:rsidRPr="008C75C6">
              <w:rPr>
                <w:szCs w:val="22"/>
              </w:rPr>
              <w:t>Základní škola Tomáše Šobra a Mateřská škola Písek</w:t>
            </w:r>
          </w:p>
        </w:tc>
      </w:tr>
      <w:tr w:rsidR="00C04DDE" w:rsidRPr="00C04DDE" w14:paraId="0D0A2D67" w14:textId="77777777" w:rsidTr="004724D6">
        <w:trPr>
          <w:trHeight w:val="290"/>
        </w:trPr>
        <w:tc>
          <w:tcPr>
            <w:tcW w:w="2689" w:type="dxa"/>
          </w:tcPr>
          <w:p w14:paraId="76FEA98D" w14:textId="7D3EBBB8" w:rsidR="0050562A" w:rsidRPr="00C04DDE" w:rsidRDefault="00E60A0C" w:rsidP="0050562A">
            <w:r w:rsidRPr="00C04DDE">
              <w:t>Adresa společnosti / kontakt:</w:t>
            </w:r>
          </w:p>
        </w:tc>
        <w:tc>
          <w:tcPr>
            <w:tcW w:w="7206" w:type="dxa"/>
          </w:tcPr>
          <w:p w14:paraId="22BB787E" w14:textId="48503EDE" w:rsidR="0050562A" w:rsidRPr="00C04DDE" w:rsidRDefault="008C75C6" w:rsidP="00DE2C87">
            <w:r w:rsidRPr="008C75C6">
              <w:rPr>
                <w:szCs w:val="22"/>
              </w:rPr>
              <w:t>Šobrova 2070, 397</w:t>
            </w:r>
            <w:r>
              <w:rPr>
                <w:szCs w:val="22"/>
              </w:rPr>
              <w:t xml:space="preserve"> </w:t>
            </w:r>
            <w:r w:rsidRPr="008C75C6">
              <w:rPr>
                <w:szCs w:val="22"/>
              </w:rPr>
              <w:t>01 Písek</w:t>
            </w:r>
          </w:p>
        </w:tc>
      </w:tr>
      <w:tr w:rsidR="0050562A" w:rsidRPr="00C04DDE" w14:paraId="09A93A01" w14:textId="77777777" w:rsidTr="004724D6">
        <w:trPr>
          <w:trHeight w:val="290"/>
        </w:trPr>
        <w:tc>
          <w:tcPr>
            <w:tcW w:w="2689" w:type="dxa"/>
          </w:tcPr>
          <w:p w14:paraId="66C28F77" w14:textId="2B49177C" w:rsidR="0050562A" w:rsidRPr="00C04DDE" w:rsidRDefault="0050562A" w:rsidP="0050562A">
            <w:r>
              <w:t>Zastoupený pro účely územního a stavebního řízení:</w:t>
            </w:r>
          </w:p>
        </w:tc>
        <w:tc>
          <w:tcPr>
            <w:tcW w:w="7206" w:type="dxa"/>
          </w:tcPr>
          <w:p w14:paraId="5106B70C" w14:textId="12B82CAD" w:rsidR="0050562A" w:rsidRDefault="008C75C6" w:rsidP="00DE2C87">
            <w:r>
              <w:t>Mgr. Bc. Jaroslav Volf (ředitel školy)</w:t>
            </w:r>
          </w:p>
        </w:tc>
      </w:tr>
      <w:tr w:rsidR="0050562A" w:rsidRPr="00C04DDE" w14:paraId="7C422C48" w14:textId="77777777" w:rsidTr="004724D6">
        <w:trPr>
          <w:trHeight w:val="290"/>
        </w:trPr>
        <w:tc>
          <w:tcPr>
            <w:tcW w:w="2689" w:type="dxa"/>
          </w:tcPr>
          <w:p w14:paraId="7870CA46" w14:textId="23738D04" w:rsidR="0050562A" w:rsidRDefault="0050562A" w:rsidP="0050562A">
            <w:r w:rsidRPr="00C04DDE">
              <w:t>Adresa společnosti / kontakt:</w:t>
            </w:r>
          </w:p>
        </w:tc>
        <w:tc>
          <w:tcPr>
            <w:tcW w:w="7206" w:type="dxa"/>
          </w:tcPr>
          <w:p w14:paraId="1A0CE88D" w14:textId="05B4B260" w:rsidR="0050562A" w:rsidRPr="0050562A" w:rsidRDefault="004E0F14" w:rsidP="0050562A">
            <w:pPr>
              <w:rPr>
                <w:color w:val="0000FF"/>
                <w:u w:val="single"/>
              </w:rPr>
            </w:pPr>
            <w:r w:rsidRPr="008C75C6">
              <w:rPr>
                <w:szCs w:val="22"/>
              </w:rPr>
              <w:t>Šobrova 2070, 397</w:t>
            </w:r>
            <w:r>
              <w:rPr>
                <w:szCs w:val="22"/>
              </w:rPr>
              <w:t xml:space="preserve"> </w:t>
            </w:r>
            <w:r w:rsidRPr="008C75C6">
              <w:rPr>
                <w:szCs w:val="22"/>
              </w:rPr>
              <w:t>01 Písek</w:t>
            </w:r>
            <w:r w:rsidR="0050562A">
              <w:rPr>
                <w:szCs w:val="22"/>
              </w:rPr>
              <w:t xml:space="preserve">, M: </w:t>
            </w:r>
            <w:r>
              <w:rPr>
                <w:szCs w:val="22"/>
              </w:rPr>
              <w:t>605 471 904</w:t>
            </w:r>
            <w:r w:rsidR="0050562A">
              <w:rPr>
                <w:szCs w:val="22"/>
              </w:rPr>
              <w:t xml:space="preserve"> / E:</w:t>
            </w:r>
            <w:r>
              <w:t xml:space="preserve"> </w:t>
            </w:r>
            <w:hyperlink r:id="rId8" w:history="1">
              <w:r>
                <w:rPr>
                  <w:rStyle w:val="Hypertextovodkaz"/>
                </w:rPr>
                <w:t>jaroslav.volf@zstsobra.cz</w:t>
              </w:r>
            </w:hyperlink>
          </w:p>
        </w:tc>
      </w:tr>
    </w:tbl>
    <w:p w14:paraId="15E841FD" w14:textId="119167C1" w:rsidR="008941AD" w:rsidRPr="00C04DDE" w:rsidRDefault="008941AD" w:rsidP="008941AD">
      <w:pPr>
        <w:pStyle w:val="Nadpis2"/>
      </w:pPr>
      <w:r w:rsidRPr="00C04DDE">
        <w:t>Údaje o</w:t>
      </w:r>
      <w:r>
        <w:t xml:space="preserve"> HIP</w:t>
      </w:r>
    </w:p>
    <w:tbl>
      <w:tblPr>
        <w:tblStyle w:val="Svtlmkatabulky1"/>
        <w:tblW w:w="0" w:type="auto"/>
        <w:tblLook w:val="04A0" w:firstRow="1" w:lastRow="0" w:firstColumn="1" w:lastColumn="0" w:noHBand="0" w:noVBand="1"/>
      </w:tblPr>
      <w:tblGrid>
        <w:gridCol w:w="2689"/>
        <w:gridCol w:w="7206"/>
      </w:tblGrid>
      <w:tr w:rsidR="008941AD" w:rsidRPr="00C04DDE" w14:paraId="11193CC4" w14:textId="77777777" w:rsidTr="0088759A">
        <w:tc>
          <w:tcPr>
            <w:tcW w:w="2689" w:type="dxa"/>
          </w:tcPr>
          <w:p w14:paraId="0A383C56" w14:textId="09681323" w:rsidR="008941AD" w:rsidRPr="004E0F14" w:rsidRDefault="008941AD" w:rsidP="0088759A">
            <w:pPr>
              <w:rPr>
                <w:szCs w:val="22"/>
              </w:rPr>
            </w:pPr>
            <w:r w:rsidRPr="004E0F14">
              <w:rPr>
                <w:szCs w:val="22"/>
              </w:rPr>
              <w:t>Název společnosti:</w:t>
            </w:r>
          </w:p>
        </w:tc>
        <w:tc>
          <w:tcPr>
            <w:tcW w:w="7206" w:type="dxa"/>
          </w:tcPr>
          <w:p w14:paraId="2A6F7647" w14:textId="440EC6D8" w:rsidR="008941AD" w:rsidRPr="004E0F14" w:rsidRDefault="004E0F14" w:rsidP="0088759A">
            <w:pPr>
              <w:rPr>
                <w:szCs w:val="22"/>
              </w:rPr>
            </w:pPr>
            <w:r w:rsidRPr="004E0F14">
              <w:rPr>
                <w:szCs w:val="22"/>
              </w:rPr>
              <w:t>Ateliér Písek s.r.o., IČO: 06019005</w:t>
            </w:r>
          </w:p>
        </w:tc>
      </w:tr>
      <w:tr w:rsidR="008941AD" w:rsidRPr="00C04DDE" w14:paraId="4AF78239" w14:textId="77777777" w:rsidTr="0088759A">
        <w:trPr>
          <w:trHeight w:val="290"/>
        </w:trPr>
        <w:tc>
          <w:tcPr>
            <w:tcW w:w="2689" w:type="dxa"/>
          </w:tcPr>
          <w:p w14:paraId="103CDCCF" w14:textId="77777777" w:rsidR="008941AD" w:rsidRPr="00C04DDE" w:rsidRDefault="008941AD" w:rsidP="0088759A">
            <w:r w:rsidRPr="00C04DDE">
              <w:t>Adresa společnosti / kontakt:</w:t>
            </w:r>
          </w:p>
        </w:tc>
        <w:tc>
          <w:tcPr>
            <w:tcW w:w="7206" w:type="dxa"/>
          </w:tcPr>
          <w:p w14:paraId="09EFAE1F" w14:textId="4769D76A" w:rsidR="008941AD" w:rsidRPr="004E0F14" w:rsidRDefault="004E0F14" w:rsidP="004E0F14">
            <w:pPr>
              <w:widowControl w:val="0"/>
              <w:autoSpaceDE w:val="0"/>
              <w:autoSpaceDN w:val="0"/>
              <w:adjustRightInd w:val="0"/>
              <w:spacing w:before="120" w:line="240" w:lineRule="atLeast"/>
              <w:rPr>
                <w:szCs w:val="22"/>
              </w:rPr>
            </w:pPr>
            <w:r w:rsidRPr="004E0F14">
              <w:rPr>
                <w:szCs w:val="22"/>
              </w:rPr>
              <w:t>Máchova 1429, 39701 Písek</w:t>
            </w:r>
          </w:p>
        </w:tc>
      </w:tr>
      <w:tr w:rsidR="00F64EC0" w:rsidRPr="00C04DDE" w14:paraId="71B209F2" w14:textId="77777777" w:rsidTr="0088759A">
        <w:trPr>
          <w:trHeight w:val="290"/>
        </w:trPr>
        <w:tc>
          <w:tcPr>
            <w:tcW w:w="2689" w:type="dxa"/>
          </w:tcPr>
          <w:p w14:paraId="295D5E73" w14:textId="3E7C1143" w:rsidR="00F64EC0" w:rsidRPr="00F64EC0" w:rsidRDefault="00F64EC0" w:rsidP="00F64EC0">
            <w:r w:rsidRPr="00F64EC0">
              <w:t>Kontaktní osoba zpracovatele:</w:t>
            </w:r>
          </w:p>
        </w:tc>
        <w:tc>
          <w:tcPr>
            <w:tcW w:w="7206" w:type="dxa"/>
          </w:tcPr>
          <w:p w14:paraId="7DFD18EC" w14:textId="050B9496" w:rsidR="00F64EC0" w:rsidRPr="009E1E8A" w:rsidRDefault="004E0F14" w:rsidP="00F64EC0">
            <w:pPr>
              <w:rPr>
                <w:rFonts w:ascii="Times New Roman" w:hAnsi="Times New Roman"/>
              </w:rPr>
            </w:pPr>
            <w:r w:rsidRPr="004E0F14">
              <w:rPr>
                <w:szCs w:val="22"/>
              </w:rPr>
              <w:t xml:space="preserve">Ing. arch. Eva </w:t>
            </w:r>
            <w:proofErr w:type="spellStart"/>
            <w:r w:rsidRPr="004E0F14">
              <w:rPr>
                <w:szCs w:val="22"/>
              </w:rPr>
              <w:t>Svinteková</w:t>
            </w:r>
            <w:proofErr w:type="spellEnd"/>
            <w:r w:rsidR="009E1E8A" w:rsidRPr="004E0F14">
              <w:rPr>
                <w:szCs w:val="22"/>
              </w:rPr>
              <w:t xml:space="preserve">, </w:t>
            </w:r>
            <w:r>
              <w:rPr>
                <w:szCs w:val="22"/>
              </w:rPr>
              <w:t xml:space="preserve">M: </w:t>
            </w:r>
            <w:r w:rsidR="00962243">
              <w:rPr>
                <w:szCs w:val="22"/>
              </w:rPr>
              <w:t>+420 </w:t>
            </w:r>
            <w:r w:rsidRPr="004E0F14">
              <w:rPr>
                <w:szCs w:val="22"/>
              </w:rPr>
              <w:t>603</w:t>
            </w:r>
            <w:r w:rsidR="00962243">
              <w:rPr>
                <w:szCs w:val="22"/>
              </w:rPr>
              <w:t> </w:t>
            </w:r>
            <w:r w:rsidRPr="004E0F14">
              <w:rPr>
                <w:szCs w:val="22"/>
              </w:rPr>
              <w:t>118</w:t>
            </w:r>
            <w:r w:rsidR="00962243">
              <w:rPr>
                <w:szCs w:val="22"/>
              </w:rPr>
              <w:t xml:space="preserve"> </w:t>
            </w:r>
            <w:r w:rsidRPr="004E0F14">
              <w:rPr>
                <w:szCs w:val="22"/>
              </w:rPr>
              <w:t xml:space="preserve">116 </w:t>
            </w:r>
            <w:r>
              <w:rPr>
                <w:szCs w:val="22"/>
              </w:rPr>
              <w:t xml:space="preserve">/ E: </w:t>
            </w:r>
            <w:r w:rsidRPr="004E0F14">
              <w:rPr>
                <w:szCs w:val="22"/>
              </w:rPr>
              <w:t xml:space="preserve"> </w:t>
            </w:r>
            <w:hyperlink r:id="rId9" w:history="1">
              <w:r w:rsidRPr="004E0F14">
                <w:rPr>
                  <w:szCs w:val="22"/>
                </w:rPr>
                <w:t>eva.svintekova@gmail.cz</w:t>
              </w:r>
            </w:hyperlink>
          </w:p>
        </w:tc>
      </w:tr>
    </w:tbl>
    <w:p w14:paraId="665F5E90" w14:textId="5B816ED4" w:rsidR="008941AD" w:rsidRPr="008941AD" w:rsidRDefault="00B1424A" w:rsidP="008941AD">
      <w:pPr>
        <w:pStyle w:val="Nadpis2"/>
      </w:pPr>
      <w:r w:rsidRPr="00C04DDE">
        <w:t>Údaje o zpracovateli dokumentace</w:t>
      </w:r>
    </w:p>
    <w:tbl>
      <w:tblPr>
        <w:tblStyle w:val="Svtlmkatabulky1"/>
        <w:tblW w:w="0" w:type="auto"/>
        <w:tblLook w:val="04A0" w:firstRow="1" w:lastRow="0" w:firstColumn="1" w:lastColumn="0" w:noHBand="0" w:noVBand="1"/>
      </w:tblPr>
      <w:tblGrid>
        <w:gridCol w:w="2547"/>
        <w:gridCol w:w="7348"/>
      </w:tblGrid>
      <w:tr w:rsidR="00C04DDE" w:rsidRPr="00C04DDE" w14:paraId="44A01CAF" w14:textId="77777777" w:rsidTr="00DC149F">
        <w:tc>
          <w:tcPr>
            <w:tcW w:w="2547" w:type="dxa"/>
          </w:tcPr>
          <w:p w14:paraId="70DD93E0" w14:textId="77777777" w:rsidR="007D66A9" w:rsidRPr="00C04DDE" w:rsidRDefault="007D66A9" w:rsidP="007D66A9">
            <w:bookmarkStart w:id="6" w:name="_Hlk4420358"/>
            <w:r w:rsidRPr="00C04DDE">
              <w:t>Název společnosti:</w:t>
            </w:r>
          </w:p>
        </w:tc>
        <w:tc>
          <w:tcPr>
            <w:tcW w:w="7348" w:type="dxa"/>
          </w:tcPr>
          <w:p w14:paraId="7F7EF594" w14:textId="315FF642" w:rsidR="007D66A9" w:rsidRPr="00C04DDE" w:rsidRDefault="007D66A9" w:rsidP="00FA362B">
            <w:pPr>
              <w:spacing w:after="80"/>
            </w:pPr>
            <w:proofErr w:type="spellStart"/>
            <w:r w:rsidRPr="00C04DDE">
              <w:t>GEROtop</w:t>
            </w:r>
            <w:proofErr w:type="spellEnd"/>
            <w:r w:rsidRPr="00C04DDE">
              <w:t xml:space="preserve"> spol</w:t>
            </w:r>
            <w:r w:rsidR="00962243">
              <w:t>.</w:t>
            </w:r>
            <w:r w:rsidRPr="00C04DDE">
              <w:t xml:space="preserve"> </w:t>
            </w:r>
            <w:proofErr w:type="spellStart"/>
            <w:r w:rsidRPr="00C04DDE">
              <w:t>s</w:t>
            </w:r>
            <w:r w:rsidR="00962243">
              <w:t>.</w:t>
            </w:r>
            <w:proofErr w:type="gramStart"/>
            <w:r w:rsidRPr="00C04DDE">
              <w:t>r.o</w:t>
            </w:r>
            <w:proofErr w:type="spellEnd"/>
            <w:proofErr w:type="gramEnd"/>
          </w:p>
        </w:tc>
      </w:tr>
      <w:tr w:rsidR="00C04DDE" w:rsidRPr="00C04DDE" w14:paraId="66FF7955" w14:textId="77777777" w:rsidTr="00DC149F">
        <w:tc>
          <w:tcPr>
            <w:tcW w:w="2547" w:type="dxa"/>
          </w:tcPr>
          <w:p w14:paraId="4D795165" w14:textId="77777777" w:rsidR="007D66A9" w:rsidRPr="00C04DDE" w:rsidRDefault="007D66A9" w:rsidP="007D66A9">
            <w:r w:rsidRPr="00C04DDE">
              <w:t>Adresa společnosti / kontakt:</w:t>
            </w:r>
          </w:p>
        </w:tc>
        <w:tc>
          <w:tcPr>
            <w:tcW w:w="7348" w:type="dxa"/>
          </w:tcPr>
          <w:p w14:paraId="42347824" w14:textId="77777777" w:rsidR="007D66A9" w:rsidRPr="00C04DDE" w:rsidRDefault="007D66A9" w:rsidP="00FA362B">
            <w:pPr>
              <w:spacing w:after="80"/>
            </w:pPr>
            <w:r w:rsidRPr="00C04DDE">
              <w:t xml:space="preserve">Kateřinská 589, 463 03, Liberec / M: +420 485 148 723 / E: </w:t>
            </w:r>
            <w:hyperlink r:id="rId10" w:history="1">
              <w:r w:rsidRPr="00C04DDE">
                <w:t>gerotop@gerotop.cz</w:t>
              </w:r>
            </w:hyperlink>
            <w:r w:rsidRPr="00C04DDE">
              <w:t xml:space="preserve"> / </w:t>
            </w:r>
          </w:p>
          <w:p w14:paraId="71F1DEDB" w14:textId="77777777" w:rsidR="007D66A9" w:rsidRPr="00C04DDE" w:rsidRDefault="007D66A9" w:rsidP="00FA362B">
            <w:pPr>
              <w:spacing w:after="80"/>
            </w:pPr>
            <w:r w:rsidRPr="00C04DDE">
              <w:t>IČ 27277160 / DIČ CZ27277160</w:t>
            </w:r>
          </w:p>
        </w:tc>
      </w:tr>
      <w:tr w:rsidR="00C04DDE" w:rsidRPr="00C04DDE" w14:paraId="0DB67ED2" w14:textId="77777777" w:rsidTr="00DC149F">
        <w:tc>
          <w:tcPr>
            <w:tcW w:w="2547" w:type="dxa"/>
          </w:tcPr>
          <w:p w14:paraId="71DEA2CB" w14:textId="77777777" w:rsidR="007D66A9" w:rsidRPr="00C04DDE" w:rsidRDefault="007D66A9" w:rsidP="007D66A9">
            <w:r w:rsidRPr="00C04DDE">
              <w:t>Kontaktní osoba zpracovatele:</w:t>
            </w:r>
          </w:p>
        </w:tc>
        <w:tc>
          <w:tcPr>
            <w:tcW w:w="7348" w:type="dxa"/>
          </w:tcPr>
          <w:p w14:paraId="05183BB0" w14:textId="066BE4EE" w:rsidR="007D66A9" w:rsidRPr="00C04DDE" w:rsidRDefault="004E0F14" w:rsidP="00FA362B">
            <w:pPr>
              <w:spacing w:after="80"/>
            </w:pPr>
            <w:r>
              <w:t>Ing</w:t>
            </w:r>
            <w:r w:rsidR="0093523D">
              <w:t>.</w:t>
            </w:r>
            <w:r>
              <w:t xml:space="preserve"> Jitka </w:t>
            </w:r>
            <w:proofErr w:type="spellStart"/>
            <w:r>
              <w:t>Kulifay</w:t>
            </w:r>
            <w:proofErr w:type="spellEnd"/>
            <w:r>
              <w:t xml:space="preserve"> </w:t>
            </w:r>
            <w:r w:rsidR="007D66A9" w:rsidRPr="00C04DDE">
              <w:t xml:space="preserve">/ M: </w:t>
            </w:r>
            <w:r w:rsidR="00962243" w:rsidRPr="00962243">
              <w:t xml:space="preserve">+420 777 166 635 </w:t>
            </w:r>
            <w:r w:rsidR="007D66A9" w:rsidRPr="00C04DDE">
              <w:t xml:space="preserve">/ E: </w:t>
            </w:r>
            <w:r>
              <w:t>j.kulifay@gerotop.cz</w:t>
            </w:r>
          </w:p>
        </w:tc>
      </w:tr>
    </w:tbl>
    <w:p w14:paraId="683CE988" w14:textId="77777777" w:rsidR="00920E0A" w:rsidRPr="00C04DDE" w:rsidRDefault="00920E0A" w:rsidP="006201C9">
      <w:pPr>
        <w:pStyle w:val="Nadpis2"/>
      </w:pPr>
      <w:bookmarkStart w:id="7" w:name="_Toc532823972"/>
      <w:bookmarkEnd w:id="5"/>
      <w:bookmarkEnd w:id="6"/>
      <w:r w:rsidRPr="00C04DDE">
        <w:t>Přehled výchozích podkladů</w:t>
      </w:r>
      <w:bookmarkEnd w:id="7"/>
    </w:p>
    <w:tbl>
      <w:tblPr>
        <w:tblStyle w:val="Svtlmkatabulky1"/>
        <w:tblW w:w="0" w:type="auto"/>
        <w:tblLook w:val="04A0" w:firstRow="1" w:lastRow="0" w:firstColumn="1" w:lastColumn="0" w:noHBand="0" w:noVBand="1"/>
      </w:tblPr>
      <w:tblGrid>
        <w:gridCol w:w="4673"/>
        <w:gridCol w:w="3686"/>
        <w:gridCol w:w="1536"/>
      </w:tblGrid>
      <w:tr w:rsidR="008B57F3" w:rsidRPr="00304456" w14:paraId="35F0D1A9" w14:textId="77777777" w:rsidTr="00C2124B">
        <w:tc>
          <w:tcPr>
            <w:tcW w:w="4673" w:type="dxa"/>
          </w:tcPr>
          <w:p w14:paraId="03D7F6BA" w14:textId="77777777" w:rsidR="008B57F3" w:rsidRPr="00A177F6" w:rsidRDefault="008B57F3" w:rsidP="008B57F3">
            <w:pPr>
              <w:spacing w:after="80"/>
            </w:pPr>
            <w:bookmarkStart w:id="8" w:name="_Hlk874231"/>
            <w:r w:rsidRPr="00A177F6">
              <w:t>výkresová dokumentace stavby, koordinační situace</w:t>
            </w:r>
          </w:p>
        </w:tc>
        <w:tc>
          <w:tcPr>
            <w:tcW w:w="3686" w:type="dxa"/>
          </w:tcPr>
          <w:p w14:paraId="0F20FBC4" w14:textId="11F00F87" w:rsidR="008B57F3" w:rsidRPr="00F64EC0" w:rsidRDefault="0093523D" w:rsidP="00F64EC0">
            <w:pPr>
              <w:spacing w:after="80"/>
            </w:pPr>
            <w:r w:rsidRPr="004E0F14">
              <w:rPr>
                <w:szCs w:val="22"/>
              </w:rPr>
              <w:t xml:space="preserve">Ing. arch. Eva </w:t>
            </w:r>
            <w:proofErr w:type="spellStart"/>
            <w:r w:rsidRPr="004E0F14">
              <w:rPr>
                <w:szCs w:val="22"/>
              </w:rPr>
              <w:t>Svinteková</w:t>
            </w:r>
            <w:proofErr w:type="spellEnd"/>
          </w:p>
        </w:tc>
        <w:tc>
          <w:tcPr>
            <w:tcW w:w="1536" w:type="dxa"/>
          </w:tcPr>
          <w:p w14:paraId="7F673889" w14:textId="2D78C009" w:rsidR="008B57F3" w:rsidRPr="00F77EA1" w:rsidRDefault="0093523D" w:rsidP="008B57F3">
            <w:pPr>
              <w:spacing w:after="80"/>
              <w:rPr>
                <w:highlight w:val="yellow"/>
              </w:rPr>
            </w:pPr>
            <w:r>
              <w:t>09</w:t>
            </w:r>
            <w:r w:rsidR="00EE2396">
              <w:t>/202</w:t>
            </w:r>
            <w:r>
              <w:t>2</w:t>
            </w:r>
          </w:p>
        </w:tc>
      </w:tr>
      <w:tr w:rsidR="00C04DDE" w:rsidRPr="00304456" w14:paraId="75BD683E" w14:textId="77777777" w:rsidTr="00C2124B">
        <w:tc>
          <w:tcPr>
            <w:tcW w:w="4673" w:type="dxa"/>
          </w:tcPr>
          <w:p w14:paraId="72A81DD4" w14:textId="77777777" w:rsidR="007D66A9" w:rsidRPr="008B57F3" w:rsidRDefault="007D66A9" w:rsidP="007D66A9">
            <w:pPr>
              <w:spacing w:after="80"/>
            </w:pPr>
            <w:r w:rsidRPr="008B57F3">
              <w:t>podklady vytápění/chlazení/nasazená technologie TČ</w:t>
            </w:r>
          </w:p>
        </w:tc>
        <w:tc>
          <w:tcPr>
            <w:tcW w:w="3686" w:type="dxa"/>
          </w:tcPr>
          <w:p w14:paraId="368D3B43" w14:textId="0605108D" w:rsidR="007D66A9" w:rsidRPr="008B57F3" w:rsidRDefault="0093523D" w:rsidP="007D66A9">
            <w:pPr>
              <w:spacing w:after="80"/>
            </w:pPr>
            <w:r>
              <w:t xml:space="preserve">Jiří Černý – Dačice, </w:t>
            </w:r>
            <w:r w:rsidRPr="0093523D">
              <w:t>PROTECH spol. s r.o.</w:t>
            </w:r>
          </w:p>
        </w:tc>
        <w:tc>
          <w:tcPr>
            <w:tcW w:w="1536" w:type="dxa"/>
          </w:tcPr>
          <w:p w14:paraId="63274CE2" w14:textId="3EBCC239" w:rsidR="00A177F6" w:rsidRPr="008B57F3" w:rsidRDefault="0093523D" w:rsidP="00F82C9D">
            <w:pPr>
              <w:spacing w:after="80"/>
            </w:pPr>
            <w:r>
              <w:t>10</w:t>
            </w:r>
            <w:r w:rsidR="00EE2396">
              <w:t>/202</w:t>
            </w:r>
            <w:r w:rsidR="00B31927">
              <w:t>2</w:t>
            </w:r>
          </w:p>
        </w:tc>
      </w:tr>
    </w:tbl>
    <w:bookmarkEnd w:id="8"/>
    <w:p w14:paraId="0DA65B37" w14:textId="77777777" w:rsidR="00C2124B" w:rsidRPr="00A177F6" w:rsidRDefault="00C2124B" w:rsidP="00C2124B">
      <w:pPr>
        <w:pStyle w:val="Nadpis2"/>
      </w:pPr>
      <w:r w:rsidRPr="00A177F6">
        <w:t>Přehled použitých norem/směrnic/vyhlášek a zákonů</w:t>
      </w:r>
      <w:r w:rsidR="00402360" w:rsidRPr="00A177F6">
        <w:t>/odborných software</w:t>
      </w:r>
    </w:p>
    <w:tbl>
      <w:tblPr>
        <w:tblStyle w:val="Svtlmkatabulky1"/>
        <w:tblW w:w="9918" w:type="dxa"/>
        <w:tblLook w:val="04A0" w:firstRow="1" w:lastRow="0" w:firstColumn="1" w:lastColumn="0" w:noHBand="0" w:noVBand="1"/>
      </w:tblPr>
      <w:tblGrid>
        <w:gridCol w:w="9918"/>
      </w:tblGrid>
      <w:tr w:rsidR="00732742" w:rsidRPr="00A177F6" w14:paraId="792A32BF" w14:textId="77777777" w:rsidTr="00732742">
        <w:tc>
          <w:tcPr>
            <w:tcW w:w="9918" w:type="dxa"/>
          </w:tcPr>
          <w:p w14:paraId="071745C4" w14:textId="003572B1" w:rsidR="00732742" w:rsidRPr="00B00313" w:rsidRDefault="00732742" w:rsidP="00732742">
            <w:pPr>
              <w:rPr>
                <w:highlight w:val="yellow"/>
              </w:rPr>
            </w:pPr>
            <w:r w:rsidRPr="003E48B5">
              <w:t xml:space="preserve"> - Sbírka zákonů č. 405 / 2017 - Vyhláška, kterou se mění vyhláška č. 499/2006 Sb., o dokumentaci staveb</w:t>
            </w:r>
          </w:p>
        </w:tc>
      </w:tr>
      <w:tr w:rsidR="00732742" w:rsidRPr="00A177F6" w14:paraId="3A721F6F" w14:textId="77777777" w:rsidTr="00732742">
        <w:tc>
          <w:tcPr>
            <w:tcW w:w="9918" w:type="dxa"/>
          </w:tcPr>
          <w:p w14:paraId="72125EBA" w14:textId="1D7D97CA" w:rsidR="00732742" w:rsidRPr="00B00313" w:rsidRDefault="00732742" w:rsidP="00732742">
            <w:pPr>
              <w:rPr>
                <w:highlight w:val="yellow"/>
              </w:rPr>
            </w:pPr>
            <w:r w:rsidRPr="003E48B5">
              <w:t>-  Vyhláška č. 268/2009 Sb. - Vyhláška o technických požadavcích na stavby</w:t>
            </w:r>
          </w:p>
        </w:tc>
      </w:tr>
      <w:tr w:rsidR="00732742" w:rsidRPr="00A177F6" w14:paraId="1C270EFE" w14:textId="77777777" w:rsidTr="00732742">
        <w:tc>
          <w:tcPr>
            <w:tcW w:w="9918" w:type="dxa"/>
          </w:tcPr>
          <w:p w14:paraId="4834F99D" w14:textId="7634EFA8" w:rsidR="00732742" w:rsidRPr="00A177F6" w:rsidRDefault="00732742" w:rsidP="00732742">
            <w:r w:rsidRPr="003E48B5">
              <w:t xml:space="preserve">- VDI 4640 - </w:t>
            </w:r>
            <w:proofErr w:type="spellStart"/>
            <w:r w:rsidRPr="003E48B5">
              <w:t>Thermische</w:t>
            </w:r>
            <w:proofErr w:type="spellEnd"/>
            <w:r w:rsidRPr="003E48B5">
              <w:t xml:space="preserve"> </w:t>
            </w:r>
            <w:proofErr w:type="spellStart"/>
            <w:r w:rsidRPr="003E48B5">
              <w:t>Nutzung</w:t>
            </w:r>
            <w:proofErr w:type="spellEnd"/>
            <w:r w:rsidRPr="003E48B5">
              <w:t xml:space="preserve"> des </w:t>
            </w:r>
            <w:proofErr w:type="spellStart"/>
            <w:r w:rsidRPr="003E48B5">
              <w:t>Untergrundes</w:t>
            </w:r>
            <w:proofErr w:type="spellEnd"/>
            <w:r w:rsidRPr="003E48B5">
              <w:t xml:space="preserve"> – Německá směrnice pro geotermální systémy pro TČ</w:t>
            </w:r>
          </w:p>
        </w:tc>
      </w:tr>
      <w:tr w:rsidR="00732742" w:rsidRPr="00A177F6" w14:paraId="6710D1FB" w14:textId="77777777" w:rsidTr="00732742">
        <w:tc>
          <w:tcPr>
            <w:tcW w:w="9918" w:type="dxa"/>
          </w:tcPr>
          <w:p w14:paraId="711D6F09" w14:textId="67DAEEFF" w:rsidR="00732742" w:rsidRPr="00A177F6" w:rsidRDefault="00732742" w:rsidP="00732742">
            <w:r w:rsidRPr="003E48B5">
              <w:t>- Metodika pro projektování, povolování a provádění zemních tepelných sond pro tepelná čerpadla systému země x voda (AVTČ)</w:t>
            </w:r>
          </w:p>
        </w:tc>
      </w:tr>
      <w:tr w:rsidR="00732742" w:rsidRPr="00A177F6" w14:paraId="430C03A2" w14:textId="77777777" w:rsidTr="00732742">
        <w:tc>
          <w:tcPr>
            <w:tcW w:w="9918" w:type="dxa"/>
          </w:tcPr>
          <w:p w14:paraId="6D49C7BD" w14:textId="550FAD4A" w:rsidR="00732742" w:rsidRPr="00A177F6" w:rsidRDefault="00732742" w:rsidP="00732742">
            <w:r w:rsidRPr="003E48B5">
              <w:t>- Nařízení vlády číslo 272/2011 Sb. o ochraně zdraví před nepříznivými účinky hluku a vibrací</w:t>
            </w:r>
          </w:p>
        </w:tc>
      </w:tr>
      <w:tr w:rsidR="00732742" w:rsidRPr="00A177F6" w14:paraId="379F4EC7" w14:textId="77777777" w:rsidTr="006F341C">
        <w:trPr>
          <w:trHeight w:val="776"/>
        </w:trPr>
        <w:tc>
          <w:tcPr>
            <w:tcW w:w="9918" w:type="dxa"/>
          </w:tcPr>
          <w:p w14:paraId="57F63E7B" w14:textId="5ACA6A4F" w:rsidR="00C66F91" w:rsidRPr="00C66F91" w:rsidRDefault="00732742" w:rsidP="00EC21A6">
            <w:r w:rsidRPr="003E48B5">
              <w:t xml:space="preserve">- Nařízení vlády číslo 361/2007 Sb., kterým se stanoví podmínky ochrany zdraví při práci, se změnami 68/2010 </w:t>
            </w:r>
            <w:proofErr w:type="spellStart"/>
            <w:r w:rsidRPr="003E48B5">
              <w:t>Sb</w:t>
            </w:r>
            <w:proofErr w:type="spellEnd"/>
            <w:r w:rsidRPr="003E48B5">
              <w:t xml:space="preserve"> a 93/2012 </w:t>
            </w:r>
            <w:proofErr w:type="spellStart"/>
            <w:r w:rsidRPr="003E48B5">
              <w:t>Sb</w:t>
            </w:r>
            <w:proofErr w:type="spellEnd"/>
          </w:p>
        </w:tc>
      </w:tr>
    </w:tbl>
    <w:p w14:paraId="7BC82EDA" w14:textId="77777777" w:rsidR="00084E88" w:rsidRPr="00C04DDE" w:rsidRDefault="00A71C99" w:rsidP="00532A00">
      <w:pPr>
        <w:pStyle w:val="Nadpis1"/>
      </w:pPr>
      <w:bookmarkStart w:id="9" w:name="_Toc532823973"/>
      <w:r w:rsidRPr="00C04DDE">
        <w:lastRenderedPageBreak/>
        <w:t xml:space="preserve">Základní </w:t>
      </w:r>
      <w:r w:rsidR="00655D26" w:rsidRPr="00C04DDE">
        <w:t xml:space="preserve">TECHNICKÉ </w:t>
      </w:r>
      <w:r w:rsidRPr="00C04DDE">
        <w:t>údaje</w:t>
      </w:r>
      <w:bookmarkEnd w:id="9"/>
      <w:r w:rsidR="00655D26" w:rsidRPr="00C04DDE">
        <w:t xml:space="preserve"> </w:t>
      </w:r>
      <w:r w:rsidR="002C4E01" w:rsidRPr="00C04DDE">
        <w:t xml:space="preserve">A PODMÍNKY </w:t>
      </w:r>
    </w:p>
    <w:tbl>
      <w:tblPr>
        <w:tblStyle w:val="Svtlmkatabulky1"/>
        <w:tblW w:w="5000" w:type="pct"/>
        <w:tblLook w:val="0420" w:firstRow="1" w:lastRow="0" w:firstColumn="0" w:lastColumn="0" w:noHBand="0" w:noVBand="1"/>
      </w:tblPr>
      <w:tblGrid>
        <w:gridCol w:w="2830"/>
        <w:gridCol w:w="7065"/>
      </w:tblGrid>
      <w:tr w:rsidR="00C04DDE" w:rsidRPr="00C04DDE" w14:paraId="2A04758C" w14:textId="77777777" w:rsidTr="006941AD">
        <w:trPr>
          <w:trHeight w:val="747"/>
        </w:trPr>
        <w:tc>
          <w:tcPr>
            <w:tcW w:w="1430" w:type="pct"/>
          </w:tcPr>
          <w:p w14:paraId="49BA5136" w14:textId="77777777" w:rsidR="00461102" w:rsidRPr="00C04DDE" w:rsidRDefault="00461102" w:rsidP="008D69C5">
            <w:bookmarkStart w:id="10" w:name="_Hlk878561"/>
            <w:r w:rsidRPr="00C04DDE">
              <w:t>Účel navrhovaného zařízení:</w:t>
            </w:r>
          </w:p>
        </w:tc>
        <w:tc>
          <w:tcPr>
            <w:tcW w:w="3570" w:type="pct"/>
          </w:tcPr>
          <w:p w14:paraId="0BCA73BD" w14:textId="77777777" w:rsidR="00461102" w:rsidRPr="00C04DDE" w:rsidRDefault="00461102" w:rsidP="009A5CBC">
            <w:pPr>
              <w:spacing w:before="0"/>
            </w:pPr>
            <w:r w:rsidRPr="00C04DDE">
              <w:t>Zdroj energie</w:t>
            </w:r>
            <w:r w:rsidR="00072A6D" w:rsidRPr="00C04DDE">
              <w:t xml:space="preserve"> (tepla)</w:t>
            </w:r>
            <w:r w:rsidRPr="00C04DDE">
              <w:t xml:space="preserve"> pro vytápění tepelným čerpadlem systému země </w:t>
            </w:r>
            <w:r w:rsidR="00AD3BEE" w:rsidRPr="00C04DDE">
              <w:t>– voda</w:t>
            </w:r>
          </w:p>
          <w:p w14:paraId="70C6DB72" w14:textId="77777777" w:rsidR="00AD3BEE" w:rsidRPr="005F4A51" w:rsidRDefault="005F7CCB" w:rsidP="009A5CBC">
            <w:pPr>
              <w:spacing w:before="0"/>
            </w:pPr>
            <w:r w:rsidRPr="005F4A51">
              <w:t xml:space="preserve">Zdroj energie </w:t>
            </w:r>
            <w:r w:rsidR="00072A6D" w:rsidRPr="005F4A51">
              <w:t xml:space="preserve">(tepla) </w:t>
            </w:r>
            <w:r w:rsidRPr="005F4A51">
              <w:t xml:space="preserve">pro </w:t>
            </w:r>
            <w:r w:rsidR="00072A6D" w:rsidRPr="005F4A51">
              <w:t>přípravu TV</w:t>
            </w:r>
            <w:r w:rsidRPr="005F4A51">
              <w:t xml:space="preserve"> tepelným čerpadlem systému země – voda</w:t>
            </w:r>
          </w:p>
          <w:p w14:paraId="6F435D50" w14:textId="77777777" w:rsidR="00796DA3" w:rsidRDefault="00F33C8A" w:rsidP="007A6839">
            <w:pPr>
              <w:spacing w:before="0"/>
              <w:rPr>
                <w:color w:val="365F91" w:themeColor="accent1" w:themeShade="BF"/>
              </w:rPr>
            </w:pPr>
            <w:r w:rsidRPr="005F4A51">
              <w:t>Zdroj energie (chladu) pro</w:t>
            </w:r>
            <w:r w:rsidR="007A6839" w:rsidRPr="005F4A51">
              <w:t xml:space="preserve"> chlazení</w:t>
            </w:r>
            <w:r w:rsidR="00796DA3" w:rsidRPr="00796DA3">
              <w:rPr>
                <w:color w:val="365F91" w:themeColor="accent1" w:themeShade="BF"/>
              </w:rPr>
              <w:t xml:space="preserve"> </w:t>
            </w:r>
          </w:p>
          <w:p w14:paraId="7AFBFE85" w14:textId="77777777" w:rsidR="00796DA3" w:rsidRDefault="00796DA3" w:rsidP="007A6839">
            <w:pPr>
              <w:spacing w:before="0"/>
              <w:rPr>
                <w:color w:val="365F91" w:themeColor="accent1" w:themeShade="BF"/>
              </w:rPr>
            </w:pPr>
          </w:p>
          <w:p w14:paraId="17DD90B0" w14:textId="06620F92" w:rsidR="00E93212" w:rsidRPr="00C04DDE" w:rsidRDefault="00796DA3" w:rsidP="007A6839">
            <w:pPr>
              <w:spacing w:before="0"/>
            </w:pPr>
            <w:r>
              <w:rPr>
                <w:color w:val="365F91" w:themeColor="accent1" w:themeShade="BF"/>
              </w:rPr>
              <w:t>M</w:t>
            </w:r>
            <w:r w:rsidRPr="00796DA3">
              <w:rPr>
                <w:color w:val="365F91" w:themeColor="accent1" w:themeShade="BF"/>
              </w:rPr>
              <w:t>onitorování teploty vrtu</w:t>
            </w:r>
            <w:r>
              <w:rPr>
                <w:color w:val="365F91" w:themeColor="accent1" w:themeShade="BF"/>
              </w:rPr>
              <w:t xml:space="preserve"> pomocí čidel</w:t>
            </w:r>
          </w:p>
        </w:tc>
      </w:tr>
      <w:tr w:rsidR="00C04DDE" w:rsidRPr="00C04DDE" w14:paraId="1C6FCDBE" w14:textId="77777777" w:rsidTr="00E81A5E">
        <w:trPr>
          <w:trHeight w:val="417"/>
        </w:trPr>
        <w:tc>
          <w:tcPr>
            <w:tcW w:w="1430" w:type="pct"/>
            <w:tcBorders>
              <w:bottom w:val="single" w:sz="4" w:space="0" w:color="BFBFBF" w:themeColor="background1" w:themeShade="BF"/>
            </w:tcBorders>
          </w:tcPr>
          <w:p w14:paraId="081E4BE3" w14:textId="77777777" w:rsidR="00461102" w:rsidRPr="00C04DDE" w:rsidRDefault="00AD3BEE" w:rsidP="000540DB">
            <w:pPr>
              <w:jc w:val="left"/>
            </w:pPr>
            <w:r w:rsidRPr="00C04DDE">
              <w:t xml:space="preserve">Umístění </w:t>
            </w:r>
            <w:r w:rsidR="00995BC1" w:rsidRPr="00C04DDE">
              <w:t>vrtů</w:t>
            </w:r>
            <w:r w:rsidR="000540DB" w:rsidRPr="00C04DDE">
              <w:t xml:space="preserve"> v KN:</w:t>
            </w:r>
          </w:p>
        </w:tc>
        <w:tc>
          <w:tcPr>
            <w:tcW w:w="3570" w:type="pct"/>
            <w:tcBorders>
              <w:bottom w:val="single" w:sz="4" w:space="0" w:color="BFBFBF" w:themeColor="background1" w:themeShade="BF"/>
            </w:tcBorders>
          </w:tcPr>
          <w:p w14:paraId="0D51F6A5" w14:textId="155931A1" w:rsidR="004724D6" w:rsidRPr="00337AF5" w:rsidRDefault="00E93212" w:rsidP="008D69C5">
            <w:r w:rsidRPr="00C04DDE">
              <w:t>Veškeré vrty budou umístěny</w:t>
            </w:r>
            <w:r w:rsidR="00183070" w:rsidRPr="00C04DDE">
              <w:t xml:space="preserve"> na </w:t>
            </w:r>
            <w:r w:rsidR="00DE782D">
              <w:t>pozem</w:t>
            </w:r>
            <w:r w:rsidR="004724D6">
              <w:t>ku</w:t>
            </w:r>
            <w:r w:rsidR="00DE782D">
              <w:t xml:space="preserve"> </w:t>
            </w:r>
            <w:proofErr w:type="spellStart"/>
            <w:r w:rsidR="00E81A5E" w:rsidRPr="000C7CDF">
              <w:t>p.č</w:t>
            </w:r>
            <w:proofErr w:type="spellEnd"/>
            <w:r w:rsidR="00E81A5E" w:rsidRPr="000C7CDF">
              <w:t xml:space="preserve">. </w:t>
            </w:r>
            <w:r w:rsidR="00E81A5E">
              <w:rPr>
                <w:bCs/>
              </w:rPr>
              <w:t>1539/18</w:t>
            </w:r>
            <w:r w:rsidR="00E81A5E" w:rsidRPr="000C7CDF">
              <w:t xml:space="preserve">, </w:t>
            </w:r>
            <w:proofErr w:type="spellStart"/>
            <w:r w:rsidR="00E81A5E" w:rsidRPr="000C7CDF">
              <w:t>k.ú</w:t>
            </w:r>
            <w:proofErr w:type="spellEnd"/>
            <w:r w:rsidR="00E81A5E" w:rsidRPr="000C7CDF">
              <w:t xml:space="preserve">. </w:t>
            </w:r>
            <w:r w:rsidR="00E81A5E">
              <w:t>Dašice</w:t>
            </w:r>
            <w:r w:rsidR="00E81A5E" w:rsidRPr="000C7CDF">
              <w:t xml:space="preserve"> [62</w:t>
            </w:r>
            <w:r w:rsidR="00E81A5E">
              <w:t>4799</w:t>
            </w:r>
            <w:r w:rsidR="00E81A5E" w:rsidRPr="000C7CDF">
              <w:t>]</w:t>
            </w:r>
          </w:p>
        </w:tc>
      </w:tr>
    </w:tbl>
    <w:tbl>
      <w:tblPr>
        <w:tblStyle w:val="Svtlmkatabulky"/>
        <w:tblW w:w="5000" w:type="pct"/>
        <w:tblLook w:val="04A0" w:firstRow="1" w:lastRow="0" w:firstColumn="1" w:lastColumn="0" w:noHBand="0" w:noVBand="1"/>
      </w:tblPr>
      <w:tblGrid>
        <w:gridCol w:w="2830"/>
        <w:gridCol w:w="1417"/>
        <w:gridCol w:w="2693"/>
        <w:gridCol w:w="2955"/>
      </w:tblGrid>
      <w:tr w:rsidR="00545D17" w:rsidRPr="009C0F61" w14:paraId="32E4D1C7" w14:textId="77777777" w:rsidTr="007F75D9">
        <w:trPr>
          <w:trHeight w:val="334"/>
        </w:trPr>
        <w:tc>
          <w:tcPr>
            <w:tcW w:w="1430" w:type="pct"/>
            <w:tcBorders>
              <w:bottom w:val="single" w:sz="4" w:space="0" w:color="BFBFBF" w:themeColor="background1" w:themeShade="BF"/>
            </w:tcBorders>
          </w:tcPr>
          <w:p w14:paraId="1D3F03FF" w14:textId="77777777" w:rsidR="00545D17" w:rsidRPr="00461102" w:rsidRDefault="00545D17" w:rsidP="007F75D9">
            <w:r>
              <w:t>Orientační poloha zařízení S-JTSK</w:t>
            </w:r>
            <w:r w:rsidRPr="00461102">
              <w:t>:</w:t>
            </w:r>
          </w:p>
        </w:tc>
        <w:tc>
          <w:tcPr>
            <w:tcW w:w="716" w:type="pct"/>
            <w:tcBorders>
              <w:bottom w:val="single" w:sz="4" w:space="0" w:color="BFBFBF" w:themeColor="background1" w:themeShade="BF"/>
            </w:tcBorders>
          </w:tcPr>
          <w:p w14:paraId="158921DC" w14:textId="77777777" w:rsidR="00545D17" w:rsidRPr="00455C5A" w:rsidRDefault="00545D17" w:rsidP="007F75D9">
            <w:pPr>
              <w:tabs>
                <w:tab w:val="left" w:pos="1177"/>
                <w:tab w:val="center" w:pos="3424"/>
              </w:tabs>
            </w:pPr>
            <w:r>
              <w:t>Označení vrtu</w:t>
            </w:r>
          </w:p>
        </w:tc>
        <w:tc>
          <w:tcPr>
            <w:tcW w:w="1361" w:type="pct"/>
            <w:tcBorders>
              <w:bottom w:val="single" w:sz="4" w:space="0" w:color="BFBFBF" w:themeColor="background1" w:themeShade="BF"/>
            </w:tcBorders>
          </w:tcPr>
          <w:p w14:paraId="48E4AEB1" w14:textId="77777777" w:rsidR="00545D17" w:rsidRPr="009C0F61" w:rsidRDefault="00545D17" w:rsidP="007F75D9">
            <w:pPr>
              <w:tabs>
                <w:tab w:val="left" w:pos="1177"/>
                <w:tab w:val="center" w:pos="3424"/>
              </w:tabs>
            </w:pPr>
            <w:r w:rsidRPr="009C0F61">
              <w:t xml:space="preserve">Souřadnice X= </w:t>
            </w:r>
          </w:p>
        </w:tc>
        <w:tc>
          <w:tcPr>
            <w:tcW w:w="1493" w:type="pct"/>
            <w:tcBorders>
              <w:bottom w:val="single" w:sz="4" w:space="0" w:color="BFBFBF" w:themeColor="background1" w:themeShade="BF"/>
            </w:tcBorders>
          </w:tcPr>
          <w:p w14:paraId="080E97DE" w14:textId="77777777" w:rsidR="00545D17" w:rsidRPr="009C0F61" w:rsidRDefault="00545D17" w:rsidP="007F75D9">
            <w:pPr>
              <w:tabs>
                <w:tab w:val="left" w:pos="1177"/>
                <w:tab w:val="center" w:pos="3424"/>
              </w:tabs>
            </w:pPr>
            <w:r w:rsidRPr="009C0F61">
              <w:t xml:space="preserve">Souřadnice Y= </w:t>
            </w:r>
          </w:p>
        </w:tc>
      </w:tr>
      <w:tr w:rsidR="00796DA3" w:rsidRPr="009C0F61" w14:paraId="0ECE3551" w14:textId="77777777" w:rsidTr="007F75D9">
        <w:trPr>
          <w:trHeight w:val="334"/>
        </w:trPr>
        <w:tc>
          <w:tcPr>
            <w:tcW w:w="1430" w:type="pct"/>
            <w:vMerge w:val="restart"/>
          </w:tcPr>
          <w:p w14:paraId="0F5086A1" w14:textId="178BBB99" w:rsidR="00796DA3" w:rsidRDefault="00796DA3" w:rsidP="00342FC0"/>
        </w:tc>
        <w:tc>
          <w:tcPr>
            <w:tcW w:w="716" w:type="pct"/>
            <w:tcBorders>
              <w:bottom w:val="single" w:sz="4" w:space="0" w:color="BFBFBF" w:themeColor="background1" w:themeShade="BF"/>
            </w:tcBorders>
            <w:vAlign w:val="bottom"/>
          </w:tcPr>
          <w:p w14:paraId="1F497EF8" w14:textId="3F4A0118" w:rsidR="00796DA3" w:rsidRPr="00796DA3" w:rsidRDefault="00796DA3" w:rsidP="00342FC0">
            <w:pPr>
              <w:tabs>
                <w:tab w:val="left" w:pos="1177"/>
                <w:tab w:val="center" w:pos="3424"/>
              </w:tabs>
            </w:pPr>
            <w:r w:rsidRPr="00796DA3">
              <w:rPr>
                <w:color w:val="365F91" w:themeColor="accent1" w:themeShade="BF"/>
              </w:rPr>
              <w:t>V1</w:t>
            </w:r>
          </w:p>
        </w:tc>
        <w:tc>
          <w:tcPr>
            <w:tcW w:w="1361" w:type="pct"/>
            <w:tcBorders>
              <w:bottom w:val="single" w:sz="4" w:space="0" w:color="BFBFBF" w:themeColor="background1" w:themeShade="BF"/>
            </w:tcBorders>
            <w:vAlign w:val="bottom"/>
          </w:tcPr>
          <w:p w14:paraId="6198B793" w14:textId="727AD6CB" w:rsidR="00796DA3" w:rsidRPr="00342FC0" w:rsidRDefault="00796DA3" w:rsidP="00342FC0">
            <w:pPr>
              <w:tabs>
                <w:tab w:val="left" w:pos="1177"/>
                <w:tab w:val="center" w:pos="3424"/>
              </w:tabs>
              <w:jc w:val="center"/>
            </w:pPr>
            <w:r w:rsidRPr="00BA0D10">
              <w:rPr>
                <w:rFonts w:cs="Calibri"/>
                <w:color w:val="000000"/>
              </w:rPr>
              <w:t>1126609167 ,699</w:t>
            </w:r>
          </w:p>
        </w:tc>
        <w:tc>
          <w:tcPr>
            <w:tcW w:w="1493" w:type="pct"/>
            <w:tcBorders>
              <w:bottom w:val="single" w:sz="4" w:space="0" w:color="BFBFBF" w:themeColor="background1" w:themeShade="BF"/>
            </w:tcBorders>
            <w:vAlign w:val="bottom"/>
          </w:tcPr>
          <w:p w14:paraId="3AC7672E" w14:textId="346911B8" w:rsidR="00796DA3" w:rsidRPr="00342FC0" w:rsidRDefault="00796DA3" w:rsidP="00342FC0">
            <w:pPr>
              <w:tabs>
                <w:tab w:val="left" w:pos="1177"/>
                <w:tab w:val="center" w:pos="3424"/>
              </w:tabs>
              <w:jc w:val="center"/>
            </w:pPr>
            <w:r w:rsidRPr="00BA0D10">
              <w:rPr>
                <w:rFonts w:cs="Calibri"/>
                <w:color w:val="000000"/>
              </w:rPr>
              <w:t>773500986 ,550</w:t>
            </w:r>
          </w:p>
        </w:tc>
      </w:tr>
      <w:tr w:rsidR="00796DA3" w:rsidRPr="009C0F61" w14:paraId="6A4900D9" w14:textId="77777777" w:rsidTr="007F75D9">
        <w:trPr>
          <w:trHeight w:val="334"/>
        </w:trPr>
        <w:tc>
          <w:tcPr>
            <w:tcW w:w="1430" w:type="pct"/>
            <w:vMerge/>
          </w:tcPr>
          <w:p w14:paraId="17E02398" w14:textId="77777777" w:rsidR="00796DA3" w:rsidRDefault="00796DA3" w:rsidP="00342FC0"/>
        </w:tc>
        <w:tc>
          <w:tcPr>
            <w:tcW w:w="716" w:type="pct"/>
            <w:tcBorders>
              <w:bottom w:val="single" w:sz="4" w:space="0" w:color="BFBFBF" w:themeColor="background1" w:themeShade="BF"/>
            </w:tcBorders>
            <w:vAlign w:val="bottom"/>
          </w:tcPr>
          <w:p w14:paraId="0CC2366B" w14:textId="71335166" w:rsidR="00796DA3" w:rsidRPr="00796DA3" w:rsidRDefault="00796DA3" w:rsidP="00342FC0">
            <w:pPr>
              <w:tabs>
                <w:tab w:val="left" w:pos="1177"/>
                <w:tab w:val="center" w:pos="3424"/>
              </w:tabs>
            </w:pPr>
            <w:r w:rsidRPr="00796DA3">
              <w:t>V2</w:t>
            </w:r>
          </w:p>
        </w:tc>
        <w:tc>
          <w:tcPr>
            <w:tcW w:w="1361" w:type="pct"/>
            <w:tcBorders>
              <w:bottom w:val="single" w:sz="4" w:space="0" w:color="BFBFBF" w:themeColor="background1" w:themeShade="BF"/>
            </w:tcBorders>
            <w:vAlign w:val="bottom"/>
          </w:tcPr>
          <w:p w14:paraId="11AE6331" w14:textId="43526A40" w:rsidR="00796DA3" w:rsidRPr="00342FC0" w:rsidRDefault="00796DA3" w:rsidP="00342FC0">
            <w:pPr>
              <w:tabs>
                <w:tab w:val="left" w:pos="1177"/>
                <w:tab w:val="center" w:pos="3424"/>
              </w:tabs>
              <w:jc w:val="center"/>
            </w:pPr>
            <w:r w:rsidRPr="00BA0D10">
              <w:rPr>
                <w:rFonts w:cs="Calibri"/>
                <w:color w:val="000000"/>
              </w:rPr>
              <w:t>1126623257 ,770</w:t>
            </w:r>
          </w:p>
        </w:tc>
        <w:tc>
          <w:tcPr>
            <w:tcW w:w="1493" w:type="pct"/>
            <w:tcBorders>
              <w:bottom w:val="single" w:sz="4" w:space="0" w:color="BFBFBF" w:themeColor="background1" w:themeShade="BF"/>
            </w:tcBorders>
            <w:vAlign w:val="bottom"/>
          </w:tcPr>
          <w:p w14:paraId="6A200ABE" w14:textId="0B19A39B" w:rsidR="00796DA3" w:rsidRPr="00342FC0" w:rsidRDefault="00796DA3" w:rsidP="00342FC0">
            <w:pPr>
              <w:tabs>
                <w:tab w:val="left" w:pos="1177"/>
                <w:tab w:val="center" w:pos="3424"/>
              </w:tabs>
              <w:jc w:val="center"/>
            </w:pPr>
            <w:r w:rsidRPr="00BA0D10">
              <w:rPr>
                <w:rFonts w:cs="Calibri"/>
                <w:color w:val="000000"/>
              </w:rPr>
              <w:t>773486753 ,630</w:t>
            </w:r>
          </w:p>
        </w:tc>
      </w:tr>
      <w:tr w:rsidR="00796DA3" w:rsidRPr="009C0F61" w14:paraId="21D8C2A3" w14:textId="77777777" w:rsidTr="007F75D9">
        <w:trPr>
          <w:trHeight w:val="334"/>
        </w:trPr>
        <w:tc>
          <w:tcPr>
            <w:tcW w:w="1430" w:type="pct"/>
            <w:vMerge/>
          </w:tcPr>
          <w:p w14:paraId="0DB27F45" w14:textId="66A88E8F" w:rsidR="00796DA3" w:rsidRDefault="00796DA3" w:rsidP="00342FC0"/>
        </w:tc>
        <w:tc>
          <w:tcPr>
            <w:tcW w:w="716" w:type="pct"/>
            <w:tcBorders>
              <w:bottom w:val="single" w:sz="4" w:space="0" w:color="BFBFBF" w:themeColor="background1" w:themeShade="BF"/>
            </w:tcBorders>
            <w:vAlign w:val="bottom"/>
          </w:tcPr>
          <w:p w14:paraId="13C925E7" w14:textId="57BB7135" w:rsidR="00796DA3" w:rsidRPr="00796DA3" w:rsidRDefault="00796DA3" w:rsidP="00342FC0">
            <w:pPr>
              <w:tabs>
                <w:tab w:val="left" w:pos="1177"/>
                <w:tab w:val="center" w:pos="3424"/>
              </w:tabs>
              <w:rPr>
                <w:color w:val="365F91" w:themeColor="accent1" w:themeShade="BF"/>
              </w:rPr>
            </w:pPr>
            <w:r w:rsidRPr="00796DA3">
              <w:rPr>
                <w:color w:val="365F91" w:themeColor="accent1" w:themeShade="BF"/>
              </w:rPr>
              <w:t>V3</w:t>
            </w:r>
          </w:p>
        </w:tc>
        <w:tc>
          <w:tcPr>
            <w:tcW w:w="1361" w:type="pct"/>
            <w:tcBorders>
              <w:bottom w:val="single" w:sz="4" w:space="0" w:color="BFBFBF" w:themeColor="background1" w:themeShade="BF"/>
            </w:tcBorders>
            <w:vAlign w:val="bottom"/>
          </w:tcPr>
          <w:p w14:paraId="26BFCC5C" w14:textId="581E2749" w:rsidR="00796DA3" w:rsidRPr="00342FC0" w:rsidRDefault="00796DA3" w:rsidP="00342FC0">
            <w:pPr>
              <w:tabs>
                <w:tab w:val="left" w:pos="1177"/>
                <w:tab w:val="center" w:pos="3424"/>
              </w:tabs>
              <w:jc w:val="center"/>
            </w:pPr>
            <w:r w:rsidRPr="00BA0D10">
              <w:rPr>
                <w:rFonts w:cs="Calibri"/>
                <w:color w:val="000000"/>
              </w:rPr>
              <w:t>1126637347 ,842</w:t>
            </w:r>
          </w:p>
        </w:tc>
        <w:tc>
          <w:tcPr>
            <w:tcW w:w="1493" w:type="pct"/>
            <w:tcBorders>
              <w:bottom w:val="single" w:sz="4" w:space="0" w:color="BFBFBF" w:themeColor="background1" w:themeShade="BF"/>
            </w:tcBorders>
            <w:vAlign w:val="bottom"/>
          </w:tcPr>
          <w:p w14:paraId="270FBD2A" w14:textId="2A1F328B" w:rsidR="00796DA3" w:rsidRPr="00BA0D10" w:rsidRDefault="00796DA3" w:rsidP="00BA0D10">
            <w:pPr>
              <w:spacing w:before="0"/>
              <w:jc w:val="center"/>
              <w:rPr>
                <w:rFonts w:ascii="Calibri" w:hAnsi="Calibri" w:cs="Calibri"/>
                <w:sz w:val="22"/>
                <w:szCs w:val="22"/>
              </w:rPr>
            </w:pPr>
            <w:r w:rsidRPr="00BA0D10">
              <w:rPr>
                <w:rFonts w:cs="Calibri"/>
                <w:color w:val="000000"/>
              </w:rPr>
              <w:t>773472520 ,709</w:t>
            </w:r>
          </w:p>
        </w:tc>
      </w:tr>
      <w:tr w:rsidR="00796DA3" w:rsidRPr="009C0F61" w14:paraId="06EF73A1" w14:textId="77777777" w:rsidTr="007F75D9">
        <w:trPr>
          <w:trHeight w:val="334"/>
        </w:trPr>
        <w:tc>
          <w:tcPr>
            <w:tcW w:w="1430" w:type="pct"/>
            <w:vMerge/>
          </w:tcPr>
          <w:p w14:paraId="2466DC07" w14:textId="6B71E3B5" w:rsidR="00796DA3" w:rsidRDefault="00796DA3" w:rsidP="00342FC0"/>
        </w:tc>
        <w:tc>
          <w:tcPr>
            <w:tcW w:w="716" w:type="pct"/>
            <w:tcBorders>
              <w:bottom w:val="single" w:sz="4" w:space="0" w:color="BFBFBF" w:themeColor="background1" w:themeShade="BF"/>
            </w:tcBorders>
            <w:vAlign w:val="bottom"/>
          </w:tcPr>
          <w:p w14:paraId="1913C51F" w14:textId="751D6F4A" w:rsidR="00796DA3" w:rsidRPr="00796DA3" w:rsidRDefault="00796DA3" w:rsidP="00342FC0">
            <w:pPr>
              <w:tabs>
                <w:tab w:val="left" w:pos="1177"/>
                <w:tab w:val="center" w:pos="3424"/>
              </w:tabs>
              <w:rPr>
                <w:color w:val="365F91" w:themeColor="accent1" w:themeShade="BF"/>
              </w:rPr>
            </w:pPr>
            <w:r w:rsidRPr="00796DA3">
              <w:rPr>
                <w:color w:val="365F91" w:themeColor="accent1" w:themeShade="BF"/>
              </w:rPr>
              <w:t>V4</w:t>
            </w:r>
          </w:p>
        </w:tc>
        <w:tc>
          <w:tcPr>
            <w:tcW w:w="1361" w:type="pct"/>
            <w:tcBorders>
              <w:bottom w:val="single" w:sz="4" w:space="0" w:color="BFBFBF" w:themeColor="background1" w:themeShade="BF"/>
            </w:tcBorders>
            <w:vAlign w:val="bottom"/>
          </w:tcPr>
          <w:p w14:paraId="267E022A" w14:textId="361E1046" w:rsidR="00796DA3" w:rsidRPr="00BA0D10" w:rsidRDefault="00796DA3" w:rsidP="00BA0D10">
            <w:pPr>
              <w:tabs>
                <w:tab w:val="left" w:pos="1177"/>
                <w:tab w:val="center" w:pos="3424"/>
              </w:tabs>
              <w:jc w:val="center"/>
              <w:rPr>
                <w:rFonts w:ascii="Calibri" w:hAnsi="Calibri" w:cs="Calibri"/>
                <w:color w:val="000000"/>
                <w:sz w:val="22"/>
                <w:szCs w:val="22"/>
              </w:rPr>
            </w:pPr>
            <w:r w:rsidRPr="00BA0D10">
              <w:rPr>
                <w:rFonts w:cs="Calibri"/>
                <w:color w:val="000000"/>
              </w:rPr>
              <w:t>1126594934 ,778</w:t>
            </w:r>
          </w:p>
        </w:tc>
        <w:tc>
          <w:tcPr>
            <w:tcW w:w="1493" w:type="pct"/>
            <w:tcBorders>
              <w:bottom w:val="single" w:sz="4" w:space="0" w:color="BFBFBF" w:themeColor="background1" w:themeShade="BF"/>
            </w:tcBorders>
            <w:vAlign w:val="bottom"/>
          </w:tcPr>
          <w:p w14:paraId="4B25DF2C" w14:textId="3A632DDD" w:rsidR="00796DA3" w:rsidRPr="00BA0D10" w:rsidRDefault="00796DA3" w:rsidP="00BA0D10">
            <w:pPr>
              <w:spacing w:before="0"/>
              <w:jc w:val="center"/>
              <w:rPr>
                <w:rFonts w:ascii="Calibri" w:hAnsi="Calibri" w:cs="Calibri"/>
                <w:color w:val="000000"/>
                <w:sz w:val="22"/>
                <w:szCs w:val="22"/>
              </w:rPr>
            </w:pPr>
            <w:r w:rsidRPr="00BA0D10">
              <w:rPr>
                <w:rFonts w:cs="Calibri"/>
                <w:color w:val="000000"/>
              </w:rPr>
              <w:t>773486896 ,479</w:t>
            </w:r>
          </w:p>
        </w:tc>
      </w:tr>
      <w:tr w:rsidR="00796DA3" w:rsidRPr="009C0F61" w14:paraId="6B25E1F6" w14:textId="77777777" w:rsidTr="007F75D9">
        <w:trPr>
          <w:trHeight w:val="334"/>
        </w:trPr>
        <w:tc>
          <w:tcPr>
            <w:tcW w:w="1430" w:type="pct"/>
            <w:vMerge/>
          </w:tcPr>
          <w:p w14:paraId="110F60CD" w14:textId="068958F2" w:rsidR="00796DA3" w:rsidRDefault="00796DA3" w:rsidP="00342FC0"/>
        </w:tc>
        <w:tc>
          <w:tcPr>
            <w:tcW w:w="716" w:type="pct"/>
            <w:tcBorders>
              <w:bottom w:val="single" w:sz="4" w:space="0" w:color="BFBFBF" w:themeColor="background1" w:themeShade="BF"/>
            </w:tcBorders>
            <w:vAlign w:val="bottom"/>
          </w:tcPr>
          <w:p w14:paraId="16014702" w14:textId="299468CF" w:rsidR="00796DA3" w:rsidRPr="00796DA3" w:rsidRDefault="00796DA3" w:rsidP="00342FC0">
            <w:pPr>
              <w:tabs>
                <w:tab w:val="left" w:pos="1177"/>
                <w:tab w:val="center" w:pos="3424"/>
              </w:tabs>
            </w:pPr>
            <w:r w:rsidRPr="00796DA3">
              <w:t>V5</w:t>
            </w:r>
          </w:p>
        </w:tc>
        <w:tc>
          <w:tcPr>
            <w:tcW w:w="1361" w:type="pct"/>
            <w:tcBorders>
              <w:bottom w:val="single" w:sz="4" w:space="0" w:color="BFBFBF" w:themeColor="background1" w:themeShade="BF"/>
            </w:tcBorders>
            <w:vAlign w:val="bottom"/>
          </w:tcPr>
          <w:p w14:paraId="4A0DC37C" w14:textId="0BF89963" w:rsidR="00796DA3" w:rsidRPr="00BA0D10" w:rsidRDefault="00796DA3" w:rsidP="00BA0D10">
            <w:pPr>
              <w:spacing w:before="0"/>
              <w:jc w:val="center"/>
              <w:rPr>
                <w:rFonts w:cs="Calibri"/>
                <w:color w:val="000000"/>
              </w:rPr>
            </w:pPr>
            <w:r w:rsidRPr="00BA0D10">
              <w:rPr>
                <w:rFonts w:cs="Calibri"/>
                <w:color w:val="000000"/>
              </w:rPr>
              <w:t>1126609024 ,850</w:t>
            </w:r>
          </w:p>
        </w:tc>
        <w:tc>
          <w:tcPr>
            <w:tcW w:w="1493" w:type="pct"/>
            <w:tcBorders>
              <w:bottom w:val="single" w:sz="4" w:space="0" w:color="BFBFBF" w:themeColor="background1" w:themeShade="BF"/>
            </w:tcBorders>
            <w:vAlign w:val="bottom"/>
          </w:tcPr>
          <w:p w14:paraId="0D1148E3" w14:textId="03B1F151" w:rsidR="00796DA3" w:rsidRPr="00BA0D10" w:rsidRDefault="00796DA3" w:rsidP="00BA0D10">
            <w:pPr>
              <w:spacing w:before="0"/>
              <w:jc w:val="center"/>
              <w:rPr>
                <w:rFonts w:cs="Calibri"/>
                <w:color w:val="000000"/>
              </w:rPr>
            </w:pPr>
            <w:r w:rsidRPr="00BA0D10">
              <w:rPr>
                <w:rFonts w:cs="Calibri"/>
                <w:color w:val="000000"/>
              </w:rPr>
              <w:t>773472663 ,558</w:t>
            </w:r>
          </w:p>
        </w:tc>
      </w:tr>
    </w:tbl>
    <w:tbl>
      <w:tblPr>
        <w:tblStyle w:val="Svtlmkatabulky1"/>
        <w:tblW w:w="5000" w:type="pct"/>
        <w:tblLook w:val="0420" w:firstRow="1" w:lastRow="0" w:firstColumn="0" w:lastColumn="0" w:noHBand="0" w:noVBand="1"/>
      </w:tblPr>
      <w:tblGrid>
        <w:gridCol w:w="2830"/>
        <w:gridCol w:w="7065"/>
      </w:tblGrid>
      <w:tr w:rsidR="00732742" w:rsidRPr="00C04DDE" w14:paraId="0DED8A14" w14:textId="77777777" w:rsidTr="006941AD">
        <w:trPr>
          <w:trHeight w:val="2229"/>
        </w:trPr>
        <w:tc>
          <w:tcPr>
            <w:tcW w:w="1430" w:type="pct"/>
            <w:tcBorders>
              <w:top w:val="single" w:sz="4" w:space="0" w:color="BFBFBF" w:themeColor="background1" w:themeShade="BF"/>
            </w:tcBorders>
          </w:tcPr>
          <w:p w14:paraId="6CBDED0E" w14:textId="77777777" w:rsidR="00732742" w:rsidRPr="008865F2" w:rsidRDefault="00732742" w:rsidP="00192018">
            <w:r w:rsidRPr="008865F2">
              <w:t>Dodržení obecných požadavků na výstavbu:</w:t>
            </w:r>
          </w:p>
        </w:tc>
        <w:tc>
          <w:tcPr>
            <w:tcW w:w="3570" w:type="pct"/>
            <w:tcBorders>
              <w:top w:val="single" w:sz="4" w:space="0" w:color="BFBFBF" w:themeColor="background1" w:themeShade="BF"/>
            </w:tcBorders>
          </w:tcPr>
          <w:p w14:paraId="27FEB4E2" w14:textId="77777777" w:rsidR="00732742" w:rsidRDefault="00732742" w:rsidP="00732742">
            <w:r>
              <w:t xml:space="preserve">Vyhláška č. 268/2009 Sb., o technických požadavcích na stavby, ve znění pozdějších předpisů nestanovuje žádné konkrétní podmínky pro umístění a provedení vrtů pro tepelná čerpadla. </w:t>
            </w:r>
          </w:p>
          <w:p w14:paraId="716DFF3E" w14:textId="77777777" w:rsidR="00732742" w:rsidRDefault="00732742" w:rsidP="00732742">
            <w:r>
              <w:t>Stavba bude prováděna dle obecně platných zákonů a předpisů platných ke dni provádění díla, navržená zařízení a materiály musí splňovat technické předpisy a normy a budou v souladu s touto projektovou dokumentací</w:t>
            </w:r>
          </w:p>
          <w:p w14:paraId="0F1AB063" w14:textId="23E5CFC2" w:rsidR="00732742" w:rsidRPr="00B00313" w:rsidRDefault="00732742" w:rsidP="00732742">
            <w:pPr>
              <w:rPr>
                <w:highlight w:val="yellow"/>
              </w:rPr>
            </w:pPr>
            <w:r>
              <w:t>Dle v</w:t>
            </w:r>
            <w:r w:rsidRPr="00552440">
              <w:t>yhlášk</w:t>
            </w:r>
            <w:r>
              <w:t>y</w:t>
            </w:r>
            <w:r w:rsidRPr="00552440">
              <w:t xml:space="preserve"> č. 398/2009 Sb., o obecných technických požadavcích zabezpečujících bezbariérové užívání staveb</w:t>
            </w:r>
            <w:r>
              <w:t xml:space="preserve"> nevznikají tímto navrhovaným zařízením </w:t>
            </w:r>
            <w:r w:rsidRPr="00552440">
              <w:t xml:space="preserve">žádné požadavky na bezbariérový přístup </w:t>
            </w:r>
          </w:p>
        </w:tc>
      </w:tr>
      <w:tr w:rsidR="00C04DDE" w:rsidRPr="00C04DDE" w14:paraId="5DAFA6C5" w14:textId="77777777" w:rsidTr="006941AD">
        <w:trPr>
          <w:trHeight w:val="2303"/>
        </w:trPr>
        <w:tc>
          <w:tcPr>
            <w:tcW w:w="1430" w:type="pct"/>
          </w:tcPr>
          <w:p w14:paraId="09502754" w14:textId="77777777" w:rsidR="002671A2" w:rsidRPr="00C04DDE" w:rsidRDefault="002671A2" w:rsidP="002671A2">
            <w:pPr>
              <w:jc w:val="left"/>
            </w:pPr>
            <w:r w:rsidRPr="00C04DDE">
              <w:t>Ostatní vymezující podmínky:</w:t>
            </w:r>
          </w:p>
        </w:tc>
        <w:tc>
          <w:tcPr>
            <w:tcW w:w="3570" w:type="pct"/>
          </w:tcPr>
          <w:p w14:paraId="3D55C9F8" w14:textId="77777777" w:rsidR="00243545" w:rsidRDefault="002671A2" w:rsidP="002671A2">
            <w:r w:rsidRPr="00C04DDE">
              <w:t xml:space="preserve">Vrty pro TČ </w:t>
            </w:r>
            <w:r w:rsidRPr="00C04DDE">
              <w:rPr>
                <w:b/>
              </w:rPr>
              <w:t>musí provádět odborná vrtná organizace vlastnící platné oprávnění k činnosti prováděné hornickým způsobem (ČPHZ) vydané příslušným obvodním báňským úřadem.</w:t>
            </w:r>
            <w:r w:rsidRPr="00C04DDE">
              <w:t xml:space="preserve"> Dodavatelská firma by také měla být způsobilá k výkonu funkce závodního a báňského projektanta pro ČPHZ s platným osvědčením. </w:t>
            </w:r>
            <w:r w:rsidRPr="00C04DDE">
              <w:rPr>
                <w:b/>
              </w:rPr>
              <w:t xml:space="preserve">Na vrty musí dodavatel – vrtná firma zpracovat projekt báňským projektantem pro ČPHZ dle přílohy č. 1 k vyhlášce č. 239/1998 </w:t>
            </w:r>
            <w:proofErr w:type="spellStart"/>
            <w:r w:rsidRPr="00C04DDE">
              <w:rPr>
                <w:b/>
              </w:rPr>
              <w:t>Sb</w:t>
            </w:r>
            <w:proofErr w:type="spellEnd"/>
            <w:r w:rsidRPr="00C04DDE">
              <w:rPr>
                <w:b/>
              </w:rPr>
              <w:t xml:space="preserve"> a minimálně 8 dní před započetím vrtných prací ohlásí zhotovitel tuto činnost prováděnou hornickým způsobem (ČPHZ) příslušnému obvodnímu báňskému úřadu.</w:t>
            </w:r>
            <w:r w:rsidRPr="00C04DDE">
              <w:t xml:space="preserve"> V průběhu přípravných a stavebních prací bude postupováno v souladu s platnými souvisejícími předpisy, ČSN, vyhláškami a zákony ČR.</w:t>
            </w:r>
          </w:p>
          <w:p w14:paraId="1A26CDBE" w14:textId="35A95CB1" w:rsidR="00EC21A6" w:rsidRPr="00C04DDE" w:rsidRDefault="00EC21A6" w:rsidP="002671A2"/>
        </w:tc>
      </w:tr>
      <w:tr w:rsidR="00C04DDE" w:rsidRPr="00C04DDE" w14:paraId="307DD4F6" w14:textId="77777777" w:rsidTr="00906711">
        <w:trPr>
          <w:trHeight w:val="5534"/>
        </w:trPr>
        <w:tc>
          <w:tcPr>
            <w:tcW w:w="1430" w:type="pct"/>
          </w:tcPr>
          <w:p w14:paraId="369DCEF9" w14:textId="77777777" w:rsidR="002671A2" w:rsidRPr="00C04DDE" w:rsidRDefault="002671A2" w:rsidP="002671A2">
            <w:pPr>
              <w:jc w:val="left"/>
            </w:pPr>
            <w:r w:rsidRPr="00C04DDE">
              <w:t>Závěry a podmínky zodpovědného hydrogeologa:</w:t>
            </w:r>
          </w:p>
        </w:tc>
        <w:tc>
          <w:tcPr>
            <w:tcW w:w="3570" w:type="pct"/>
          </w:tcPr>
          <w:p w14:paraId="26A85AEE" w14:textId="77777777" w:rsidR="003F0D87" w:rsidRPr="003F0D87" w:rsidRDefault="003F0D87" w:rsidP="003F0D87">
            <w:pPr>
              <w:spacing w:line="288" w:lineRule="auto"/>
              <w:rPr>
                <w:rFonts w:ascii="Times New Roman" w:hAnsi="Times New Roman"/>
              </w:rPr>
            </w:pPr>
            <w:r w:rsidRPr="003F0D87">
              <w:t xml:space="preserve">Ze zpracovaného hydrogeologického posouzení území pozemku č. 1539/18 a jeho okolí v k. </w:t>
            </w:r>
            <w:proofErr w:type="spellStart"/>
            <w:r w:rsidRPr="003F0D87">
              <w:t>ú.</w:t>
            </w:r>
            <w:proofErr w:type="spellEnd"/>
            <w:r w:rsidRPr="003F0D87">
              <w:t xml:space="preserve"> Dašice vyplývá, že po technické a technologické stránce lze vrty TČ s maximální hloubkou cca 199 m zde realizovat. </w:t>
            </w:r>
          </w:p>
          <w:p w14:paraId="23B52837" w14:textId="77777777" w:rsidR="003F0D87" w:rsidRPr="003F0D87" w:rsidRDefault="003F0D87" w:rsidP="003F0D87">
            <w:pPr>
              <w:spacing w:line="288" w:lineRule="auto"/>
            </w:pPr>
            <w:r w:rsidRPr="003F0D87">
              <w:t xml:space="preserve">Kvartérní hlinitopísčité a štěrkopískové sedimenty, ve střední a spodní části svého profilu zvodnělé, bude nutné </w:t>
            </w:r>
            <w:proofErr w:type="spellStart"/>
            <w:r w:rsidRPr="003F0D87">
              <w:t>propažit</w:t>
            </w:r>
            <w:proofErr w:type="spellEnd"/>
            <w:r w:rsidRPr="003F0D87">
              <w:t xml:space="preserve"> pracovní plnou zárubnicí.</w:t>
            </w:r>
          </w:p>
          <w:p w14:paraId="77D491F4" w14:textId="77777777" w:rsidR="003F0D87" w:rsidRPr="003F0D87" w:rsidRDefault="003F0D87" w:rsidP="003F0D87">
            <w:pPr>
              <w:spacing w:line="288" w:lineRule="auto"/>
            </w:pPr>
            <w:r w:rsidRPr="003F0D87">
              <w:t>Ochranná pásma vodních zdrojů ani poddolovaná území do zájmového území nezasahují a nebudou limitujícím faktorem pro realizaci hloubkových vrtů TČ.</w:t>
            </w:r>
          </w:p>
          <w:p w14:paraId="30F044E3" w14:textId="77777777" w:rsidR="003F0D87" w:rsidRPr="003F0D87" w:rsidRDefault="003F0D87" w:rsidP="003F0D87">
            <w:pPr>
              <w:spacing w:line="288" w:lineRule="auto"/>
            </w:pPr>
            <w:r w:rsidRPr="003F0D87">
              <w:t>Při realizaci vrtů TČ nedojde k negativnímu ovlivnění jímacích objektů podzemních vod, žádné se v blízkém okolí vrtů TČ nenacházejí. Není zde žádné riziko ovlivnění vydatnosti a jakosti jímacích objektů podzemních vod vlivem realizace vrtů TČ.</w:t>
            </w:r>
          </w:p>
          <w:p w14:paraId="0C8F8D10" w14:textId="77777777" w:rsidR="003F0D87" w:rsidRPr="003F0D87" w:rsidRDefault="003F0D87" w:rsidP="003F0D87">
            <w:pPr>
              <w:spacing w:line="288" w:lineRule="auto"/>
            </w:pPr>
            <w:r w:rsidRPr="003F0D87">
              <w:t xml:space="preserve">Závěrem lze konstatovat, že z hydrogeologického hlediska není nutné specifikovat žádné zvláštní podmínky pro vydání souhlasu k hloubkovým vrtům TČ, kromě standardní vzestupné </w:t>
            </w:r>
            <w:proofErr w:type="spellStart"/>
            <w:r w:rsidRPr="003F0D87">
              <w:t>tamponáže</w:t>
            </w:r>
            <w:proofErr w:type="spellEnd"/>
            <w:r w:rsidRPr="003F0D87">
              <w:t xml:space="preserve"> výměníku TČ v celém profilu vrtů nepropustnou injektážní směsí od báze vrtů až k povrchu terénu. </w:t>
            </w:r>
          </w:p>
          <w:p w14:paraId="07F0807C" w14:textId="7EBBAD52" w:rsidR="000C7CDF" w:rsidRPr="003F0D87" w:rsidRDefault="003F0D87" w:rsidP="003F0D87">
            <w:pPr>
              <w:spacing w:line="288" w:lineRule="auto"/>
              <w:rPr>
                <w:b/>
                <w:bCs/>
                <w:i/>
                <w:iCs/>
                <w:u w:val="single"/>
              </w:rPr>
            </w:pPr>
            <w:r w:rsidRPr="003F0D87">
              <w:rPr>
                <w:b/>
                <w:bCs/>
                <w:i/>
                <w:iCs/>
                <w:u w:val="single"/>
              </w:rPr>
              <w:t xml:space="preserve">První vrt TČ je však třeba realizovat za dozoru hydrogeologa, který provede i jeho geologickou a hydrogeologickou dokumentaci, se zpracováním výsledků formou zprávy, kterou předá do archivu ČGS </w:t>
            </w:r>
            <w:proofErr w:type="gramStart"/>
            <w:r w:rsidRPr="003F0D87">
              <w:rPr>
                <w:b/>
                <w:bCs/>
                <w:i/>
                <w:iCs/>
                <w:u w:val="single"/>
              </w:rPr>
              <w:t>Geofond</w:t>
            </w:r>
            <w:proofErr w:type="gramEnd"/>
            <w:r w:rsidRPr="003F0D87">
              <w:rPr>
                <w:b/>
                <w:bCs/>
                <w:i/>
                <w:iCs/>
                <w:u w:val="single"/>
              </w:rPr>
              <w:t xml:space="preserve"> pod již přiděleným evidenčním číslem 0563/2021.</w:t>
            </w:r>
          </w:p>
        </w:tc>
      </w:tr>
    </w:tbl>
    <w:p w14:paraId="75B48DBD" w14:textId="77777777" w:rsidR="00064DF9" w:rsidRPr="00064DF9" w:rsidRDefault="00064DF9" w:rsidP="00064DF9">
      <w:bookmarkStart w:id="11" w:name="_Toc189545986"/>
      <w:bookmarkStart w:id="12" w:name="_Toc306178071"/>
      <w:bookmarkStart w:id="13" w:name="_Toc386529778"/>
      <w:bookmarkStart w:id="14" w:name="_Toc390088152"/>
      <w:bookmarkEnd w:id="10"/>
    </w:p>
    <w:p w14:paraId="5BED3A22" w14:textId="23F4F97B" w:rsidR="009966AF" w:rsidRDefault="006E7735" w:rsidP="009966AF">
      <w:pPr>
        <w:pStyle w:val="Nadpis1"/>
      </w:pPr>
      <w:r w:rsidRPr="00502873">
        <w:t>Dimenzování systému</w:t>
      </w:r>
    </w:p>
    <w:p w14:paraId="0813B090" w14:textId="77777777" w:rsidR="009966AF" w:rsidRPr="009966AF" w:rsidRDefault="009966AF" w:rsidP="009966AF"/>
    <w:p w14:paraId="711BB2FC" w14:textId="20784D2E" w:rsidR="00F734AB" w:rsidRPr="00F734AB" w:rsidRDefault="009966AF" w:rsidP="009966AF">
      <w:pPr>
        <w:jc w:val="center"/>
      </w:pPr>
      <w:r w:rsidRPr="009966AF">
        <w:rPr>
          <w:noProof/>
        </w:rPr>
        <w:drawing>
          <wp:inline distT="0" distB="0" distL="0" distR="0" wp14:anchorId="4235A27F" wp14:editId="0D36FF38">
            <wp:extent cx="6415205" cy="8458200"/>
            <wp:effectExtent l="0" t="0" r="508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18885" cy="8463052"/>
                    </a:xfrm>
                    <a:prstGeom prst="rect">
                      <a:avLst/>
                    </a:prstGeom>
                  </pic:spPr>
                </pic:pic>
              </a:graphicData>
            </a:graphic>
          </wp:inline>
        </w:drawing>
      </w:r>
    </w:p>
    <w:p w14:paraId="27FFA00A" w14:textId="749C7D1F" w:rsidR="00165D50" w:rsidRDefault="00165D50" w:rsidP="009966AF">
      <w:pPr>
        <w:rPr>
          <w:noProof/>
        </w:rPr>
      </w:pPr>
    </w:p>
    <w:p w14:paraId="6F6CCB14" w14:textId="1A12A819" w:rsidR="00367EAF" w:rsidRPr="00C04DDE" w:rsidRDefault="00367EAF" w:rsidP="00A85A8E">
      <w:pPr>
        <w:pStyle w:val="Nadpis1"/>
      </w:pPr>
      <w:r w:rsidRPr="00C04DDE">
        <w:t>TECHNICKÉ ŘEŠENÍ VRTNÉHO POLE</w:t>
      </w:r>
    </w:p>
    <w:p w14:paraId="3BB7B7D6" w14:textId="3FE3A321" w:rsidR="00CB45E0" w:rsidRPr="00C04DDE" w:rsidRDefault="00CB45E0" w:rsidP="00CB45E0">
      <w:pPr>
        <w:pStyle w:val="Nadpis2"/>
      </w:pPr>
      <w:r w:rsidRPr="00C04DDE">
        <w:t>Provedení vrtu</w:t>
      </w:r>
    </w:p>
    <w:tbl>
      <w:tblPr>
        <w:tblStyle w:val="Svtlmkatabulky1"/>
        <w:tblW w:w="5000" w:type="pct"/>
        <w:tblLook w:val="04A0" w:firstRow="1" w:lastRow="0" w:firstColumn="1" w:lastColumn="0" w:noHBand="0" w:noVBand="1"/>
      </w:tblPr>
      <w:tblGrid>
        <w:gridCol w:w="2972"/>
        <w:gridCol w:w="1425"/>
        <w:gridCol w:w="582"/>
        <w:gridCol w:w="4916"/>
      </w:tblGrid>
      <w:tr w:rsidR="00C04DDE" w:rsidRPr="00C04DDE" w14:paraId="3FD0D865" w14:textId="77777777" w:rsidTr="007217D2">
        <w:trPr>
          <w:trHeight w:val="555"/>
        </w:trPr>
        <w:tc>
          <w:tcPr>
            <w:tcW w:w="1502" w:type="pct"/>
          </w:tcPr>
          <w:p w14:paraId="12146ED4" w14:textId="77777777" w:rsidR="00CB45E0" w:rsidRPr="00C04DDE" w:rsidRDefault="00CB45E0" w:rsidP="00D30780">
            <w:pPr>
              <w:jc w:val="left"/>
            </w:pPr>
            <w:bookmarkStart w:id="15" w:name="_Toc436659476"/>
            <w:r w:rsidRPr="00C04DDE">
              <w:t>Počet navrhovaných vrtů dle dimenzování:</w:t>
            </w:r>
          </w:p>
        </w:tc>
        <w:tc>
          <w:tcPr>
            <w:tcW w:w="720" w:type="pct"/>
          </w:tcPr>
          <w:p w14:paraId="6C0198D5" w14:textId="7BEE5067" w:rsidR="00367EAF" w:rsidRPr="00C04DDE" w:rsidRDefault="009966AF" w:rsidP="00F601C8">
            <w:pPr>
              <w:keepLines/>
              <w:tabs>
                <w:tab w:val="left" w:pos="1177"/>
                <w:tab w:val="center" w:pos="3424"/>
              </w:tabs>
            </w:pPr>
            <w:r>
              <w:t>5</w:t>
            </w:r>
          </w:p>
        </w:tc>
        <w:tc>
          <w:tcPr>
            <w:tcW w:w="294" w:type="pct"/>
          </w:tcPr>
          <w:p w14:paraId="14511AD1" w14:textId="77777777" w:rsidR="00CB45E0" w:rsidRPr="00C04DDE" w:rsidRDefault="00CB45E0" w:rsidP="008D69C5">
            <w:pPr>
              <w:tabs>
                <w:tab w:val="left" w:pos="1177"/>
                <w:tab w:val="center" w:pos="3424"/>
              </w:tabs>
            </w:pPr>
            <w:r w:rsidRPr="00C04DDE">
              <w:t>[ks]</w:t>
            </w:r>
          </w:p>
        </w:tc>
        <w:tc>
          <w:tcPr>
            <w:tcW w:w="2484" w:type="pct"/>
          </w:tcPr>
          <w:p w14:paraId="067E8C16" w14:textId="008F6F24" w:rsidR="00CB45E0" w:rsidRPr="00C04DDE" w:rsidRDefault="00CB45E0" w:rsidP="008D69C5">
            <w:pPr>
              <w:tabs>
                <w:tab w:val="left" w:pos="1177"/>
                <w:tab w:val="center" w:pos="3424"/>
              </w:tabs>
            </w:pPr>
          </w:p>
        </w:tc>
      </w:tr>
      <w:tr w:rsidR="005D746B" w:rsidRPr="00C04DDE" w14:paraId="5E128BEF" w14:textId="77777777" w:rsidTr="006A122C">
        <w:trPr>
          <w:trHeight w:val="334"/>
        </w:trPr>
        <w:tc>
          <w:tcPr>
            <w:tcW w:w="1502" w:type="pct"/>
          </w:tcPr>
          <w:p w14:paraId="4A0A8191" w14:textId="77777777" w:rsidR="005D746B" w:rsidRPr="00C04DDE" w:rsidRDefault="005D746B" w:rsidP="005D746B">
            <w:pPr>
              <w:jc w:val="left"/>
            </w:pPr>
            <w:r w:rsidRPr="00C04DDE">
              <w:t>Hloubka navržených vrtů/vrtu:</w:t>
            </w:r>
          </w:p>
        </w:tc>
        <w:tc>
          <w:tcPr>
            <w:tcW w:w="720" w:type="pct"/>
          </w:tcPr>
          <w:p w14:paraId="10198094" w14:textId="5000EFB7" w:rsidR="005D746B" w:rsidRPr="00C04DDE" w:rsidRDefault="005D746B" w:rsidP="005D746B">
            <w:r w:rsidRPr="00C04DDE">
              <w:t>1</w:t>
            </w:r>
            <w:r w:rsidR="009966AF">
              <w:t>60</w:t>
            </w:r>
          </w:p>
        </w:tc>
        <w:tc>
          <w:tcPr>
            <w:tcW w:w="294" w:type="pct"/>
          </w:tcPr>
          <w:p w14:paraId="3D666CA2" w14:textId="77777777" w:rsidR="005D746B" w:rsidRPr="00C04DDE" w:rsidRDefault="005D746B" w:rsidP="005D746B">
            <w:pPr>
              <w:tabs>
                <w:tab w:val="left" w:pos="1177"/>
                <w:tab w:val="center" w:pos="3424"/>
              </w:tabs>
            </w:pPr>
            <w:r w:rsidRPr="00C04DDE">
              <w:t>[m]</w:t>
            </w:r>
          </w:p>
        </w:tc>
        <w:tc>
          <w:tcPr>
            <w:tcW w:w="2484" w:type="pct"/>
          </w:tcPr>
          <w:p w14:paraId="1D62458A" w14:textId="7794146A" w:rsidR="005D746B" w:rsidRPr="00C04DDE" w:rsidRDefault="00D5153C" w:rsidP="005D746B">
            <w:pPr>
              <w:tabs>
                <w:tab w:val="left" w:pos="1177"/>
                <w:tab w:val="center" w:pos="3424"/>
              </w:tabs>
            </w:pPr>
            <w:r>
              <w:t xml:space="preserve">Pozn. uvažováno od úrovně </w:t>
            </w:r>
            <w:proofErr w:type="gramStart"/>
            <w:r>
              <w:t>provádění</w:t>
            </w:r>
            <w:r w:rsidR="000C7CDF">
              <w:t xml:space="preserve"> </w:t>
            </w:r>
            <w:r>
              <w:t xml:space="preserve">- </w:t>
            </w:r>
            <w:r w:rsidR="000C7CDF">
              <w:t>stavební</w:t>
            </w:r>
            <w:proofErr w:type="gramEnd"/>
            <w:r w:rsidR="000C7CDF">
              <w:t xml:space="preserve"> pláň</w:t>
            </w:r>
          </w:p>
        </w:tc>
      </w:tr>
      <w:tr w:rsidR="005D746B" w:rsidRPr="00C04DDE" w14:paraId="19ACB58C" w14:textId="77777777" w:rsidTr="006A122C">
        <w:trPr>
          <w:trHeight w:val="322"/>
        </w:trPr>
        <w:tc>
          <w:tcPr>
            <w:tcW w:w="1502" w:type="pct"/>
          </w:tcPr>
          <w:p w14:paraId="088F30A3" w14:textId="77777777" w:rsidR="005D746B" w:rsidRPr="00C04DDE" w:rsidRDefault="005D746B" w:rsidP="005D746B">
            <w:pPr>
              <w:jc w:val="left"/>
            </w:pPr>
            <w:r w:rsidRPr="00C04DDE">
              <w:t>Celková metráž navržených vrtů/vrtu:</w:t>
            </w:r>
          </w:p>
        </w:tc>
        <w:tc>
          <w:tcPr>
            <w:tcW w:w="720" w:type="pct"/>
          </w:tcPr>
          <w:p w14:paraId="78498466" w14:textId="334B3A1E" w:rsidR="005D746B" w:rsidRPr="00C04DDE" w:rsidRDefault="009966AF" w:rsidP="005D746B">
            <w:r>
              <w:t>800</w:t>
            </w:r>
          </w:p>
        </w:tc>
        <w:tc>
          <w:tcPr>
            <w:tcW w:w="294" w:type="pct"/>
          </w:tcPr>
          <w:p w14:paraId="37693D2F" w14:textId="77777777" w:rsidR="005D746B" w:rsidRPr="00C04DDE" w:rsidRDefault="005D746B" w:rsidP="005D746B">
            <w:pPr>
              <w:tabs>
                <w:tab w:val="left" w:pos="1177"/>
                <w:tab w:val="center" w:pos="3424"/>
              </w:tabs>
            </w:pPr>
            <w:r w:rsidRPr="00C04DDE">
              <w:t>[m]</w:t>
            </w:r>
          </w:p>
        </w:tc>
        <w:tc>
          <w:tcPr>
            <w:tcW w:w="2484" w:type="pct"/>
          </w:tcPr>
          <w:p w14:paraId="5B5CFEED" w14:textId="77777777" w:rsidR="005D746B" w:rsidRPr="00C04DDE" w:rsidRDefault="005D746B" w:rsidP="005D746B">
            <w:pPr>
              <w:tabs>
                <w:tab w:val="left" w:pos="1177"/>
                <w:tab w:val="center" w:pos="3424"/>
              </w:tabs>
            </w:pPr>
          </w:p>
        </w:tc>
      </w:tr>
      <w:tr w:rsidR="009966AF" w:rsidRPr="00C04DDE" w14:paraId="5A9E6EFB" w14:textId="77777777" w:rsidTr="006A122C">
        <w:trPr>
          <w:trHeight w:val="334"/>
        </w:trPr>
        <w:tc>
          <w:tcPr>
            <w:tcW w:w="1502" w:type="pct"/>
          </w:tcPr>
          <w:p w14:paraId="11BD8179" w14:textId="77777777" w:rsidR="009966AF" w:rsidRPr="00C04DDE" w:rsidRDefault="009966AF" w:rsidP="009966AF">
            <w:pPr>
              <w:jc w:val="left"/>
            </w:pPr>
            <w:r w:rsidRPr="00C04DDE">
              <w:t>Předpokládaný vrtaný profil/průměr v konečné hloubce vrtu:</w:t>
            </w:r>
          </w:p>
        </w:tc>
        <w:tc>
          <w:tcPr>
            <w:tcW w:w="720" w:type="pct"/>
          </w:tcPr>
          <w:p w14:paraId="2E1CA89E" w14:textId="67E0D330" w:rsidR="009966AF" w:rsidRPr="00C04DDE" w:rsidRDefault="009966AF" w:rsidP="009966AF">
            <w:r>
              <w:t>cca 130-150</w:t>
            </w:r>
          </w:p>
        </w:tc>
        <w:tc>
          <w:tcPr>
            <w:tcW w:w="294" w:type="pct"/>
          </w:tcPr>
          <w:p w14:paraId="1C7D8EF1" w14:textId="77777777" w:rsidR="009966AF" w:rsidRPr="00C04DDE" w:rsidRDefault="009966AF" w:rsidP="009966AF">
            <w:pPr>
              <w:tabs>
                <w:tab w:val="left" w:pos="1177"/>
                <w:tab w:val="center" w:pos="3424"/>
              </w:tabs>
            </w:pPr>
            <w:r w:rsidRPr="00C04DDE">
              <w:t>[mm]</w:t>
            </w:r>
          </w:p>
        </w:tc>
        <w:tc>
          <w:tcPr>
            <w:tcW w:w="2484" w:type="pct"/>
          </w:tcPr>
          <w:p w14:paraId="3D936535" w14:textId="565C0753" w:rsidR="009966AF" w:rsidRPr="00C04DDE" w:rsidRDefault="009966AF" w:rsidP="009966AF">
            <w:pPr>
              <w:tabs>
                <w:tab w:val="left" w:pos="1177"/>
                <w:tab w:val="center" w:pos="3424"/>
              </w:tabs>
            </w:pPr>
            <w:r>
              <w:t>Pozn. Úvodní vrtaný průměr v ústí vrtu může být cca 1</w:t>
            </w:r>
            <w:r w:rsidR="00442DED">
              <w:t>50</w:t>
            </w:r>
            <w:r>
              <w:t>-1</w:t>
            </w:r>
            <w:r w:rsidR="00442DED">
              <w:t>9</w:t>
            </w:r>
            <w:r>
              <w:t xml:space="preserve">0 mm. Je </w:t>
            </w:r>
            <w:r w:rsidRPr="00B43D4E">
              <w:t xml:space="preserve">nutné </w:t>
            </w:r>
            <w:proofErr w:type="spellStart"/>
            <w:r w:rsidRPr="00B43D4E">
              <w:t>propažit</w:t>
            </w:r>
            <w:proofErr w:type="spellEnd"/>
            <w:r w:rsidRPr="00B43D4E">
              <w:t xml:space="preserve"> plnou zárubnicí až na úroveň pevného skalního podkladu</w:t>
            </w:r>
            <w:r w:rsidR="006D497C">
              <w:t>.</w:t>
            </w:r>
          </w:p>
        </w:tc>
      </w:tr>
      <w:tr w:rsidR="009966AF" w:rsidRPr="00C04DDE" w14:paraId="179EBA99" w14:textId="77777777" w:rsidTr="006F341C">
        <w:trPr>
          <w:trHeight w:val="1080"/>
        </w:trPr>
        <w:tc>
          <w:tcPr>
            <w:tcW w:w="1502" w:type="pct"/>
          </w:tcPr>
          <w:p w14:paraId="0B146D07" w14:textId="77777777" w:rsidR="009966AF" w:rsidRPr="00C04DDE" w:rsidRDefault="009966AF" w:rsidP="009966AF">
            <w:r w:rsidRPr="00C04DDE">
              <w:t>Technologie provádění vrtů:</w:t>
            </w:r>
          </w:p>
        </w:tc>
        <w:tc>
          <w:tcPr>
            <w:tcW w:w="3498" w:type="pct"/>
            <w:gridSpan w:val="3"/>
          </w:tcPr>
          <w:p w14:paraId="26B20CB8" w14:textId="5AE74A5F" w:rsidR="009966AF" w:rsidRPr="00C04DDE" w:rsidRDefault="009966AF" w:rsidP="009966AF">
            <w:r w:rsidRPr="00C04DDE">
              <w:t>Vrty budou prováděny soupravou se zdvojenou vrtnou kolonou metodou rotačně-příklepového vrtání (ponorným kladivem) se vzduchovým výplachem. Na závěr prací budou všechny manipulační pažnice vytěženy.</w:t>
            </w:r>
          </w:p>
        </w:tc>
      </w:tr>
    </w:tbl>
    <w:p w14:paraId="06A1C88C" w14:textId="07975C09" w:rsidR="003545DD" w:rsidRDefault="003545DD"/>
    <w:tbl>
      <w:tblPr>
        <w:tblStyle w:val="Svtlmkatabulky1"/>
        <w:tblW w:w="5000" w:type="pct"/>
        <w:tblLook w:val="04A0" w:firstRow="1" w:lastRow="0" w:firstColumn="1" w:lastColumn="0" w:noHBand="0" w:noVBand="1"/>
      </w:tblPr>
      <w:tblGrid>
        <w:gridCol w:w="2972"/>
        <w:gridCol w:w="6923"/>
      </w:tblGrid>
      <w:tr w:rsidR="009966AF" w:rsidRPr="00C04DDE" w14:paraId="2C24050E" w14:textId="77777777" w:rsidTr="00517314">
        <w:trPr>
          <w:trHeight w:val="3899"/>
        </w:trPr>
        <w:tc>
          <w:tcPr>
            <w:tcW w:w="1502" w:type="pct"/>
          </w:tcPr>
          <w:p w14:paraId="760883CC" w14:textId="75F30207" w:rsidR="009966AF" w:rsidRDefault="009966AF" w:rsidP="009966AF">
            <w:r w:rsidRPr="00C04DDE">
              <w:t xml:space="preserve">Vystrojení </w:t>
            </w:r>
            <w:proofErr w:type="gramStart"/>
            <w:r w:rsidRPr="00C04DDE">
              <w:t>vrtů - geotermální</w:t>
            </w:r>
            <w:proofErr w:type="gramEnd"/>
            <w:r w:rsidRPr="00C04DDE">
              <w:t xml:space="preserve"> sonda:</w:t>
            </w:r>
          </w:p>
          <w:p w14:paraId="61EEC6A7" w14:textId="77777777" w:rsidR="009966AF" w:rsidRPr="005D746B" w:rsidRDefault="009966AF" w:rsidP="009966AF">
            <w:pPr>
              <w:rPr>
                <w:sz w:val="2"/>
                <w:szCs w:val="2"/>
              </w:rPr>
            </w:pPr>
          </w:p>
          <w:p w14:paraId="3F694B8F" w14:textId="3FB52172" w:rsidR="009966AF" w:rsidRPr="00C04DDE" w:rsidRDefault="009966AF" w:rsidP="009966AF">
            <w:r>
              <w:rPr>
                <w:noProof/>
              </w:rPr>
              <w:drawing>
                <wp:anchor distT="0" distB="0" distL="114300" distR="114300" simplePos="0" relativeHeight="251673600" behindDoc="0" locked="0" layoutInCell="1" allowOverlap="1" wp14:anchorId="22D0E177" wp14:editId="42665DE9">
                  <wp:simplePos x="0" y="0"/>
                  <wp:positionH relativeFrom="column">
                    <wp:posOffset>-6350</wp:posOffset>
                  </wp:positionH>
                  <wp:positionV relativeFrom="paragraph">
                    <wp:posOffset>5715</wp:posOffset>
                  </wp:positionV>
                  <wp:extent cx="1697127" cy="1031443"/>
                  <wp:effectExtent l="0" t="0" r="0" b="0"/>
                  <wp:wrapNone/>
                  <wp:docPr id="515" name="obrázek 1" descr="C:\Users\Milan\Desktop\HAKA_Ews_neu.jpg"/>
                  <wp:cNvGraphicFramePr/>
                  <a:graphic xmlns:a="http://schemas.openxmlformats.org/drawingml/2006/main">
                    <a:graphicData uri="http://schemas.openxmlformats.org/drawingml/2006/picture">
                      <pic:pic xmlns:pic="http://schemas.openxmlformats.org/drawingml/2006/picture">
                        <pic:nvPicPr>
                          <pic:cNvPr id="2" name="obrázek 1" descr="C:\Users\Milan\Desktop\HAKA_Ews_neu.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7127" cy="10314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498" w:type="pct"/>
          </w:tcPr>
          <w:p w14:paraId="7AA8CE19" w14:textId="082E63C4" w:rsidR="00517314" w:rsidRDefault="00517314" w:rsidP="00517314">
            <w:pPr>
              <w:spacing w:before="0"/>
            </w:pPr>
            <w:r>
              <w:t>Ihned po odvrtání vrtu bude do vrtu zapuštěna dvouokruhová sonda</w:t>
            </w:r>
            <w:r w:rsidR="00D4504D" w:rsidRPr="00D4504D">
              <w:t xml:space="preserve"> </w:t>
            </w:r>
            <w:r w:rsidR="00FC7865">
              <w:t>v</w:t>
            </w:r>
            <w:r w:rsidR="00D4504D">
              <w:t xml:space="preserve"> </w:t>
            </w:r>
            <w:r w:rsidR="003545DD">
              <w:br/>
            </w:r>
            <w:r>
              <w:t>dimenz</w:t>
            </w:r>
            <w:r w:rsidR="00D4504D">
              <w:t>i</w:t>
            </w:r>
            <w:r>
              <w:t xml:space="preserve"> 4 x ø 40 x 3,7 mm SDR 11, PN16, délka sondy 160 m. Po zapuštění sondy bude ústí kolektorů zajištěno zátkami proti jejich znečištění a znehodnocení!</w:t>
            </w:r>
          </w:p>
          <w:p w14:paraId="38F79C67" w14:textId="77777777" w:rsidR="00517314" w:rsidRDefault="00517314" w:rsidP="00517314">
            <w:pPr>
              <w:spacing w:before="0"/>
            </w:pPr>
          </w:p>
          <w:p w14:paraId="0E37F70F" w14:textId="77777777" w:rsidR="00517314" w:rsidRPr="00A421DA" w:rsidRDefault="00517314" w:rsidP="00517314">
            <w:pPr>
              <w:spacing w:before="0"/>
              <w:rPr>
                <w:u w:val="single"/>
              </w:rPr>
            </w:pPr>
            <w:r w:rsidRPr="00A421DA">
              <w:rPr>
                <w:u w:val="single"/>
              </w:rPr>
              <w:t>Základní materiálové vlastnosti geotermální sondy navržené projektem:</w:t>
            </w:r>
          </w:p>
          <w:p w14:paraId="140DB38C" w14:textId="00F7C295" w:rsidR="00517314" w:rsidRDefault="00517314" w:rsidP="00517314">
            <w:pPr>
              <w:spacing w:before="0"/>
            </w:pPr>
            <w:r>
              <w:t>- Použitý materiál v celé délce geotermální sondy PE100 RC</w:t>
            </w:r>
          </w:p>
          <w:p w14:paraId="3E2B8614" w14:textId="429DC413" w:rsidR="00FC7865" w:rsidRDefault="00FC7865" w:rsidP="00517314">
            <w:pPr>
              <w:spacing w:before="0"/>
            </w:pPr>
            <w:r>
              <w:t xml:space="preserve">- Materiál musí plnit certifikaci pro geotermální sondy SKZ </w:t>
            </w:r>
            <w:r w:rsidR="00345415">
              <w:t>HR 3.26 – zkušební norma pro geotermální systémy</w:t>
            </w:r>
          </w:p>
          <w:p w14:paraId="6CADC511" w14:textId="77777777" w:rsidR="00517314" w:rsidRDefault="00517314" w:rsidP="00517314">
            <w:pPr>
              <w:spacing w:before="0"/>
            </w:pPr>
            <w:r>
              <w:t>- Pata sondy bude opatřena vratným U kolenem s bezpečnostní separační jímkou. Jímka zabezpečí, že při vniknutí cizího předmětu, nebo kalů do okruhu nedojde k znehodnocení vrtů.</w:t>
            </w:r>
          </w:p>
          <w:p w14:paraId="474EFF08" w14:textId="6B59D0F2" w:rsidR="00345415" w:rsidRDefault="00345415" w:rsidP="00517314">
            <w:pPr>
              <w:spacing w:before="0"/>
            </w:pPr>
            <w:r>
              <w:t>- Pata sondy – nejvíce namáhaná část, bude splňovat tlakovou odolnost PN25</w:t>
            </w:r>
          </w:p>
          <w:p w14:paraId="616E1AC1" w14:textId="77777777" w:rsidR="00517314" w:rsidRDefault="00517314" w:rsidP="00517314">
            <w:pPr>
              <w:spacing w:before="0"/>
            </w:pPr>
            <w:r>
              <w:t>- Geotermální sonda musí být vybavena délkovou signaturou pro možnost kontroly skutečně vystrojené hloubky vrtu.</w:t>
            </w:r>
          </w:p>
          <w:p w14:paraId="5805486F" w14:textId="77777777" w:rsidR="00517314" w:rsidRDefault="00517314" w:rsidP="00517314">
            <w:pPr>
              <w:spacing w:before="0"/>
            </w:pPr>
            <w:r>
              <w:t>- Geotermální sonda musí být vybavena signaturou směru proudění pro zamezení rizika zkratování okruhu při napojování</w:t>
            </w:r>
          </w:p>
          <w:p w14:paraId="5DB8C0DC" w14:textId="77777777" w:rsidR="00517314" w:rsidRDefault="00517314" w:rsidP="00517314">
            <w:pPr>
              <w:spacing w:before="0"/>
            </w:pPr>
          </w:p>
          <w:p w14:paraId="40ED44E2" w14:textId="77777777" w:rsidR="009966AF" w:rsidRDefault="00517314" w:rsidP="00517314">
            <w:pPr>
              <w:spacing w:before="0"/>
            </w:pPr>
            <w:r>
              <w:t>Pro snadné zavedení / zapuštění sondy bude na patu sondy osazeno kovové litinové závaží o hmotnosti 19 kg.</w:t>
            </w:r>
          </w:p>
          <w:p w14:paraId="74DBB7B8" w14:textId="4B719562" w:rsidR="00A57202" w:rsidRPr="00A421DA" w:rsidRDefault="00A57202" w:rsidP="002C0AD5">
            <w:pPr>
              <w:spacing w:before="0"/>
            </w:pPr>
          </w:p>
        </w:tc>
      </w:tr>
      <w:tr w:rsidR="009966AF" w:rsidRPr="00C04DDE" w14:paraId="365F2DCC" w14:textId="77777777" w:rsidTr="005239C4">
        <w:trPr>
          <w:trHeight w:val="334"/>
        </w:trPr>
        <w:tc>
          <w:tcPr>
            <w:tcW w:w="1502" w:type="pct"/>
          </w:tcPr>
          <w:p w14:paraId="7CE2C39F" w14:textId="086FBD2A" w:rsidR="009966AF" w:rsidRPr="00C04DDE" w:rsidRDefault="009966AF" w:rsidP="009966AF">
            <w:pPr>
              <w:rPr>
                <w:noProof/>
              </w:rPr>
            </w:pPr>
            <w:r w:rsidRPr="00C04DDE">
              <w:rPr>
                <w:noProof/>
              </w:rPr>
              <w:drawing>
                <wp:anchor distT="0" distB="0" distL="114300" distR="114300" simplePos="0" relativeHeight="251672576" behindDoc="1" locked="0" layoutInCell="1" allowOverlap="1" wp14:anchorId="1CCB075E" wp14:editId="33E6664F">
                  <wp:simplePos x="0" y="0"/>
                  <wp:positionH relativeFrom="column">
                    <wp:posOffset>-11430</wp:posOffset>
                  </wp:positionH>
                  <wp:positionV relativeFrom="paragraph">
                    <wp:posOffset>265430</wp:posOffset>
                  </wp:positionV>
                  <wp:extent cx="1678305" cy="1097280"/>
                  <wp:effectExtent l="0" t="0" r="0" b="7620"/>
                  <wp:wrapTight wrapText="bothSides">
                    <wp:wrapPolygon edited="0">
                      <wp:start x="0" y="0"/>
                      <wp:lineTo x="0" y="21375"/>
                      <wp:lineTo x="21330" y="21375"/>
                      <wp:lineTo x="2133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8305" cy="1097280"/>
                          </a:xfrm>
                          <a:prstGeom prst="rect">
                            <a:avLst/>
                          </a:prstGeom>
                        </pic:spPr>
                      </pic:pic>
                    </a:graphicData>
                  </a:graphic>
                  <wp14:sizeRelH relativeFrom="margin">
                    <wp14:pctWidth>0</wp14:pctWidth>
                  </wp14:sizeRelH>
                  <wp14:sizeRelV relativeFrom="margin">
                    <wp14:pctHeight>0</wp14:pctHeight>
                  </wp14:sizeRelV>
                </wp:anchor>
              </w:drawing>
            </w:r>
            <w:r w:rsidRPr="00C04DDE">
              <w:rPr>
                <w:noProof/>
              </w:rPr>
              <w:t xml:space="preserve">Injektáž vrtu: </w:t>
            </w:r>
          </w:p>
        </w:tc>
        <w:tc>
          <w:tcPr>
            <w:tcW w:w="3498" w:type="pct"/>
          </w:tcPr>
          <w:p w14:paraId="2277AD4A" w14:textId="1229F67F" w:rsidR="009966AF" w:rsidRDefault="009966AF" w:rsidP="009966AF">
            <w:r w:rsidRPr="00C04DDE">
              <w:t xml:space="preserve">Společně se sondou bude zapuštěno i „páté“ injektážní potrubí, kterým bude každý vrt po zavedení vystrojení důkladně tlakově injektován a vyplněn odspoda vzhůru injektážní směsí, zajišťující účinný přestup tepla mezi sondami a okolní horninou a zajišťující zamezení propojení jednotlivých vodních horizontů. </w:t>
            </w:r>
          </w:p>
          <w:p w14:paraId="4174B750" w14:textId="38EEB10B" w:rsidR="00EC21A6" w:rsidRDefault="009966AF" w:rsidP="009966AF">
            <w:pPr>
              <w:rPr>
                <w:b/>
                <w:bCs/>
              </w:rPr>
            </w:pPr>
            <w:r w:rsidRPr="00CB0176">
              <w:rPr>
                <w:b/>
                <w:bCs/>
              </w:rPr>
              <w:t>Při tlakovém injektování musí být konce geotermální vertikální sondy utěsněny tlakovou zátkou, jinak hrozí zneprůchodnění sondy vnějším tlakem.</w:t>
            </w:r>
          </w:p>
          <w:p w14:paraId="1224769F" w14:textId="77777777" w:rsidR="004E6B7C" w:rsidRPr="005D746B" w:rsidRDefault="004E6B7C" w:rsidP="009966AF">
            <w:pPr>
              <w:rPr>
                <w:b/>
                <w:bCs/>
              </w:rPr>
            </w:pPr>
          </w:p>
          <w:p w14:paraId="643FB38B" w14:textId="77777777" w:rsidR="009966AF" w:rsidRPr="00C04DDE" w:rsidRDefault="009966AF" w:rsidP="009966AF">
            <w:pPr>
              <w:rPr>
                <w:u w:val="single"/>
              </w:rPr>
            </w:pPr>
            <w:r w:rsidRPr="00C04DDE">
              <w:rPr>
                <w:u w:val="single"/>
              </w:rPr>
              <w:t>Základní materiálové vlastnosti geotermální sondy navržené projektem:</w:t>
            </w:r>
          </w:p>
          <w:p w14:paraId="7AD7B628" w14:textId="77777777" w:rsidR="009966AF" w:rsidRPr="00C04DDE" w:rsidRDefault="009966AF" w:rsidP="009966AF">
            <w:pPr>
              <w:spacing w:before="0"/>
            </w:pPr>
            <w:r w:rsidRPr="00C04DDE">
              <w:t>- Materiál bude dodán jako suchá pytlovaná směs o zaručených parametrech</w:t>
            </w:r>
          </w:p>
          <w:p w14:paraId="4074147E" w14:textId="77777777" w:rsidR="009966AF" w:rsidRPr="00C04DDE" w:rsidRDefault="009966AF" w:rsidP="009966AF">
            <w:pPr>
              <w:spacing w:before="0"/>
            </w:pPr>
            <w:r w:rsidRPr="00C04DDE">
              <w:t>- Zaručená tepelná vodivost směsi 2,0 W/</w:t>
            </w:r>
            <w:proofErr w:type="spellStart"/>
            <w:r w:rsidRPr="00C04DDE">
              <w:t>mK</w:t>
            </w:r>
            <w:proofErr w:type="spellEnd"/>
          </w:p>
          <w:p w14:paraId="4042F845" w14:textId="77777777" w:rsidR="009966AF" w:rsidRPr="00C04DDE" w:rsidRDefault="009966AF" w:rsidP="009966AF">
            <w:pPr>
              <w:spacing w:before="0"/>
            </w:pPr>
            <w:r w:rsidRPr="00C04DDE">
              <w:t>- Materiál je ekologicky nezávadný a šetrný k životnímu prostředí, bez škodlivin neohrožující spodní vodu a v souladu s VDI 4640 list 2.</w:t>
            </w:r>
          </w:p>
          <w:p w14:paraId="609E6DFF" w14:textId="77777777" w:rsidR="009966AF" w:rsidRDefault="009966AF" w:rsidP="009966AF">
            <w:pPr>
              <w:spacing w:before="0"/>
            </w:pPr>
            <w:r w:rsidRPr="00C04DDE">
              <w:t xml:space="preserve">- Směs je odolná cyklickému namáhání střídáním teplot </w:t>
            </w:r>
          </w:p>
          <w:p w14:paraId="51549EDC" w14:textId="5FE225CE" w:rsidR="004E6B7C" w:rsidRPr="00C04DDE" w:rsidRDefault="004E6B7C" w:rsidP="009966AF">
            <w:pPr>
              <w:spacing w:before="0"/>
            </w:pPr>
          </w:p>
        </w:tc>
      </w:tr>
      <w:tr w:rsidR="00842F5A" w:rsidRPr="00C04DDE" w14:paraId="00D17DE9" w14:textId="77777777" w:rsidTr="00980A22">
        <w:trPr>
          <w:trHeight w:val="1252"/>
        </w:trPr>
        <w:tc>
          <w:tcPr>
            <w:tcW w:w="1502" w:type="pct"/>
          </w:tcPr>
          <w:p w14:paraId="135036DA" w14:textId="77777777" w:rsidR="00842F5A" w:rsidRDefault="004E6B7C" w:rsidP="009966AF">
            <w:pPr>
              <w:rPr>
                <w:noProof/>
              </w:rPr>
            </w:pPr>
            <w:r>
              <w:rPr>
                <w:noProof/>
              </w:rPr>
              <w:t>M</w:t>
            </w:r>
            <w:r w:rsidR="00842F5A">
              <w:rPr>
                <w:noProof/>
              </w:rPr>
              <w:t>ěření teplot v</w:t>
            </w:r>
            <w:r>
              <w:rPr>
                <w:noProof/>
              </w:rPr>
              <w:t> </w:t>
            </w:r>
            <w:r w:rsidR="00842F5A">
              <w:rPr>
                <w:noProof/>
              </w:rPr>
              <w:t>podloží</w:t>
            </w:r>
            <w:r>
              <w:rPr>
                <w:noProof/>
              </w:rPr>
              <w:t xml:space="preserve"> - čidla</w:t>
            </w:r>
            <w:r w:rsidR="00842F5A">
              <w:rPr>
                <w:noProof/>
              </w:rPr>
              <w:t>:</w:t>
            </w:r>
          </w:p>
          <w:p w14:paraId="33111CE1" w14:textId="555FFCEB" w:rsidR="002C0AD5" w:rsidRPr="00C04DDE" w:rsidRDefault="002C0AD5" w:rsidP="002C0AD5">
            <w:pPr>
              <w:jc w:val="left"/>
              <w:rPr>
                <w:noProof/>
              </w:rPr>
            </w:pPr>
            <w:r w:rsidRPr="002C0AD5">
              <w:rPr>
                <w:noProof/>
                <w:color w:val="FF0000"/>
              </w:rPr>
              <w:t>(bylo zadáno jako požadavek investora včetně dodaných podkladů)</w:t>
            </w:r>
          </w:p>
        </w:tc>
        <w:tc>
          <w:tcPr>
            <w:tcW w:w="3498" w:type="pct"/>
          </w:tcPr>
          <w:p w14:paraId="3B26E4EE" w14:textId="4529030E" w:rsidR="00842F5A" w:rsidRPr="002C0AD5" w:rsidRDefault="00842F5A" w:rsidP="00B0269E">
            <w:pPr>
              <w:spacing w:before="40"/>
              <w:rPr>
                <w:b/>
                <w:bCs/>
              </w:rPr>
            </w:pPr>
            <w:r w:rsidRPr="00D56ABB">
              <w:t xml:space="preserve">V rámci celého vrtného pole jsou vybrány </w:t>
            </w:r>
            <w:r w:rsidRPr="00D56ABB">
              <w:rPr>
                <w:b/>
                <w:bCs/>
              </w:rPr>
              <w:t>3 referenční vrty</w:t>
            </w:r>
            <w:r w:rsidRPr="00D56ABB">
              <w:t xml:space="preserve"> pro měření teplot v podloží </w:t>
            </w:r>
            <w:r w:rsidRPr="00D56ABB">
              <w:rPr>
                <w:b/>
                <w:bCs/>
              </w:rPr>
              <w:t xml:space="preserve">ve </w:t>
            </w:r>
            <w:r w:rsidR="002C0AD5">
              <w:rPr>
                <w:b/>
                <w:bCs/>
              </w:rPr>
              <w:t>3</w:t>
            </w:r>
            <w:r w:rsidRPr="00D56ABB">
              <w:rPr>
                <w:b/>
                <w:bCs/>
              </w:rPr>
              <w:t xml:space="preserve"> výškových horizontech</w:t>
            </w:r>
            <w:r w:rsidR="00542D63" w:rsidRPr="00D56ABB">
              <w:rPr>
                <w:b/>
                <w:bCs/>
              </w:rPr>
              <w:t xml:space="preserve"> </w:t>
            </w:r>
            <w:r w:rsidR="00542D63" w:rsidRPr="002C0AD5">
              <w:rPr>
                <w:b/>
                <w:bCs/>
              </w:rPr>
              <w:t>(30</w:t>
            </w:r>
            <w:r w:rsidR="002C0AD5" w:rsidRPr="002C0AD5">
              <w:rPr>
                <w:b/>
                <w:bCs/>
              </w:rPr>
              <w:t xml:space="preserve"> </w:t>
            </w:r>
            <w:r w:rsidR="0099245C" w:rsidRPr="002C0AD5">
              <w:rPr>
                <w:b/>
                <w:bCs/>
              </w:rPr>
              <w:t>m</w:t>
            </w:r>
            <w:r w:rsidR="002C0AD5" w:rsidRPr="002C0AD5">
              <w:rPr>
                <w:b/>
                <w:bCs/>
              </w:rPr>
              <w:t>, 95</w:t>
            </w:r>
            <w:r w:rsidR="002C0AD5">
              <w:rPr>
                <w:b/>
                <w:bCs/>
              </w:rPr>
              <w:t xml:space="preserve"> </w:t>
            </w:r>
            <w:r w:rsidR="002C0AD5" w:rsidRPr="002C0AD5">
              <w:rPr>
                <w:b/>
                <w:bCs/>
              </w:rPr>
              <w:t xml:space="preserve">m a 160 </w:t>
            </w:r>
            <w:r w:rsidR="00542D63" w:rsidRPr="002C0AD5">
              <w:rPr>
                <w:b/>
                <w:bCs/>
              </w:rPr>
              <w:t>m)</w:t>
            </w:r>
            <w:r w:rsidR="002C0AD5">
              <w:rPr>
                <w:b/>
                <w:bCs/>
              </w:rPr>
              <w:t>, v každém horizontu 2čidla, na 1 vrt tedy připadá 6čidel, celkem bude zapojeno 3x6 = 18 čidel</w:t>
            </w:r>
          </w:p>
          <w:p w14:paraId="5C341669" w14:textId="25A2820A" w:rsidR="00842F5A" w:rsidRPr="00D56ABB" w:rsidRDefault="00842F5A" w:rsidP="00842F5A">
            <w:pPr>
              <w:spacing w:before="0"/>
            </w:pPr>
            <w:r w:rsidRPr="00D56ABB">
              <w:t xml:space="preserve">Vybrané vrty </w:t>
            </w:r>
            <w:r w:rsidRPr="00D56ABB">
              <w:rPr>
                <w:b/>
                <w:bCs/>
              </w:rPr>
              <w:t>V1, V3</w:t>
            </w:r>
            <w:r w:rsidRPr="00D56ABB">
              <w:t xml:space="preserve"> a </w:t>
            </w:r>
            <w:r w:rsidRPr="00D56ABB">
              <w:rPr>
                <w:b/>
                <w:bCs/>
              </w:rPr>
              <w:t>V</w:t>
            </w:r>
            <w:r w:rsidR="00980A22" w:rsidRPr="00D56ABB">
              <w:rPr>
                <w:b/>
                <w:bCs/>
              </w:rPr>
              <w:t>4</w:t>
            </w:r>
            <w:r w:rsidRPr="00D56ABB">
              <w:t xml:space="preserve"> budou vybaveny </w:t>
            </w:r>
            <w:r w:rsidR="002C0AD5">
              <w:t>2</w:t>
            </w:r>
            <w:r w:rsidRPr="00D56ABB">
              <w:t xml:space="preserve"> teplotními čidly</w:t>
            </w:r>
            <w:r w:rsidR="002C0AD5">
              <w:t xml:space="preserve"> v každém měřeném horizontu,</w:t>
            </w:r>
            <w:r w:rsidRPr="00D56ABB">
              <w:t xml:space="preserve"> umístěn</w:t>
            </w:r>
            <w:r w:rsidR="002C0AD5">
              <w:t>í</w:t>
            </w:r>
            <w:r w:rsidRPr="00D56ABB">
              <w:t xml:space="preserve"> </w:t>
            </w:r>
            <w:r w:rsidR="00C96188" w:rsidRPr="00703DD9">
              <w:t>uvnitř svazku sondy</w:t>
            </w:r>
            <w:r w:rsidR="00C96188" w:rsidRPr="00D56ABB">
              <w:t xml:space="preserve"> </w:t>
            </w:r>
            <w:r w:rsidR="00C96188">
              <w:t>(</w:t>
            </w:r>
            <w:r w:rsidRPr="00D56ABB">
              <w:t>na injektážním potrubí</w:t>
            </w:r>
            <w:r w:rsidR="002C0AD5">
              <w:t>)</w:t>
            </w:r>
            <w:r w:rsidR="00542D63" w:rsidRPr="00D56ABB">
              <w:t>.</w:t>
            </w:r>
            <w:r w:rsidRPr="00D56ABB">
              <w:t xml:space="preserve"> Svazek senzorové kabeláže</w:t>
            </w:r>
            <w:r w:rsidR="00542D63" w:rsidRPr="00D56ABB">
              <w:t xml:space="preserve"> </w:t>
            </w:r>
            <w:r w:rsidRPr="00D56ABB">
              <w:t xml:space="preserve">od </w:t>
            </w:r>
            <w:r w:rsidR="00542D63" w:rsidRPr="00D56ABB">
              <w:t xml:space="preserve">hlavy </w:t>
            </w:r>
            <w:r w:rsidRPr="00D56ABB">
              <w:t xml:space="preserve">vrtu </w:t>
            </w:r>
            <w:r w:rsidR="002C0AD5">
              <w:t xml:space="preserve">do technické místnosti </w:t>
            </w:r>
            <w:r w:rsidRPr="00D56ABB">
              <w:t>bude</w:t>
            </w:r>
            <w:r w:rsidR="004D71D8" w:rsidRPr="00D56ABB">
              <w:t xml:space="preserve"> veden</w:t>
            </w:r>
            <w:r w:rsidRPr="00D56ABB">
              <w:t xml:space="preserve"> </w:t>
            </w:r>
            <w:r w:rsidR="00542D63" w:rsidRPr="00D56ABB">
              <w:t xml:space="preserve">v ochranném potrubí </w:t>
            </w:r>
            <w:r w:rsidR="004D71D8" w:rsidRPr="00D56ABB">
              <w:rPr>
                <w:b/>
                <w:bCs/>
              </w:rPr>
              <w:t xml:space="preserve">PE100 RC </w:t>
            </w:r>
            <w:r w:rsidR="00542D63" w:rsidRPr="00D56ABB">
              <w:rPr>
                <w:b/>
                <w:bCs/>
              </w:rPr>
              <w:t>d50</w:t>
            </w:r>
            <w:r w:rsidR="004D71D8" w:rsidRPr="00D56ABB">
              <w:rPr>
                <w:b/>
                <w:bCs/>
              </w:rPr>
              <w:t xml:space="preserve"> x 4,6</w:t>
            </w:r>
            <w:r w:rsidR="00542D63" w:rsidRPr="00D56ABB">
              <w:rPr>
                <w:b/>
                <w:bCs/>
              </w:rPr>
              <w:t xml:space="preserve"> mm</w:t>
            </w:r>
            <w:r w:rsidR="004D71D8" w:rsidRPr="00D56ABB">
              <w:rPr>
                <w:b/>
                <w:bCs/>
              </w:rPr>
              <w:t xml:space="preserve">, </w:t>
            </w:r>
            <w:r w:rsidR="004D71D8" w:rsidRPr="00D56ABB">
              <w:t xml:space="preserve">v loži ze štěrkopísku a </w:t>
            </w:r>
            <w:r w:rsidRPr="00D56ABB">
              <w:t xml:space="preserve">souběžně </w:t>
            </w:r>
            <w:r w:rsidR="00542D63" w:rsidRPr="00D56ABB">
              <w:t xml:space="preserve">s horizontálním dopojením až do místa prostupu </w:t>
            </w:r>
            <w:r w:rsidR="004D71D8" w:rsidRPr="00D56ABB">
              <w:t>(</w:t>
            </w:r>
            <w:proofErr w:type="spellStart"/>
            <w:r w:rsidR="004D71D8" w:rsidRPr="00D56ABB">
              <w:t>multipažnice</w:t>
            </w:r>
            <w:proofErr w:type="spellEnd"/>
            <w:r w:rsidR="004D71D8" w:rsidRPr="00D56ABB">
              <w:t xml:space="preserve"> </w:t>
            </w:r>
            <w:r w:rsidR="004D71D8" w:rsidRPr="00D56ABB">
              <w:lastRenderedPageBreak/>
              <w:t xml:space="preserve">obsahující vývody z vrtů) </w:t>
            </w:r>
            <w:r w:rsidR="00542D63" w:rsidRPr="00D56ABB">
              <w:t>skrze základovou desku.</w:t>
            </w:r>
            <w:r w:rsidR="004D71D8" w:rsidRPr="00D56ABB">
              <w:t xml:space="preserve"> </w:t>
            </w:r>
            <w:r w:rsidR="00802208" w:rsidRPr="00D56ABB">
              <w:t>Po průchodu do</w:t>
            </w:r>
            <w:r w:rsidR="004D71D8" w:rsidRPr="00D56ABB">
              <w:t xml:space="preserve"> technické místnosti </w:t>
            </w:r>
            <w:r w:rsidR="00802208" w:rsidRPr="00D56ABB">
              <w:t xml:space="preserve">bude </w:t>
            </w:r>
            <w:r w:rsidR="0099245C" w:rsidRPr="00D56ABB">
              <w:rPr>
                <w:b/>
                <w:bCs/>
              </w:rPr>
              <w:t>kabeláž</w:t>
            </w:r>
            <w:r w:rsidR="0099245C" w:rsidRPr="00D56ABB">
              <w:t xml:space="preserve"> v </w:t>
            </w:r>
            <w:r w:rsidR="004D71D8" w:rsidRPr="00D56ABB">
              <w:t>potrubí</w:t>
            </w:r>
            <w:r w:rsidR="0099245C" w:rsidRPr="00D56ABB">
              <w:t xml:space="preserve"> </w:t>
            </w:r>
            <w:r w:rsidR="00802208" w:rsidRPr="00D56ABB">
              <w:rPr>
                <w:b/>
                <w:bCs/>
              </w:rPr>
              <w:t>propojen</w:t>
            </w:r>
            <w:r w:rsidR="0099245C" w:rsidRPr="00D56ABB">
              <w:rPr>
                <w:b/>
                <w:bCs/>
              </w:rPr>
              <w:t>a</w:t>
            </w:r>
            <w:r w:rsidR="00802208" w:rsidRPr="00D56ABB">
              <w:rPr>
                <w:b/>
                <w:bCs/>
              </w:rPr>
              <w:t xml:space="preserve"> s datovou sběrnicí</w:t>
            </w:r>
            <w:r w:rsidR="00802208" w:rsidRPr="00D56ABB">
              <w:t xml:space="preserve"> v místě R/S.</w:t>
            </w:r>
          </w:p>
          <w:p w14:paraId="78DE194C" w14:textId="77777777" w:rsidR="00980A22" w:rsidRPr="00D56ABB" w:rsidRDefault="00980A22" w:rsidP="00842F5A">
            <w:pPr>
              <w:spacing w:before="0"/>
            </w:pPr>
          </w:p>
          <w:p w14:paraId="44C74C09" w14:textId="77777777" w:rsidR="00980A22" w:rsidRPr="00980A22" w:rsidRDefault="00980A22" w:rsidP="00980A22">
            <w:pPr>
              <w:autoSpaceDE w:val="0"/>
              <w:autoSpaceDN w:val="0"/>
              <w:adjustRightInd w:val="0"/>
              <w:spacing w:before="0"/>
              <w:jc w:val="left"/>
              <w:rPr>
                <w:u w:val="single"/>
              </w:rPr>
            </w:pPr>
            <w:r w:rsidRPr="00980A22">
              <w:rPr>
                <w:u w:val="single"/>
              </w:rPr>
              <w:t xml:space="preserve">Systém bude monitorovat následující hodnoty: </w:t>
            </w:r>
          </w:p>
          <w:p w14:paraId="2CBCCE23" w14:textId="7B560187" w:rsidR="00980A22" w:rsidRDefault="00980A22" w:rsidP="00980A22">
            <w:pPr>
              <w:autoSpaceDE w:val="0"/>
              <w:autoSpaceDN w:val="0"/>
              <w:adjustRightInd w:val="0"/>
              <w:spacing w:before="0"/>
              <w:jc w:val="left"/>
            </w:pPr>
            <w:r w:rsidRPr="00980A22">
              <w:t xml:space="preserve">- teplota </w:t>
            </w:r>
            <w:r w:rsidR="00D56ABB" w:rsidRPr="00D56ABB">
              <w:t>ve vrtném poli ve vybraných hloubkových úrovních</w:t>
            </w:r>
            <w:r w:rsidRPr="00980A22">
              <w:t xml:space="preserve"> </w:t>
            </w:r>
          </w:p>
          <w:p w14:paraId="5A7DCD3F" w14:textId="77777777" w:rsidR="002C0AD5" w:rsidRDefault="002C0AD5" w:rsidP="002C0AD5">
            <w:pPr>
              <w:autoSpaceDE w:val="0"/>
              <w:autoSpaceDN w:val="0"/>
              <w:adjustRightInd w:val="0"/>
              <w:spacing w:before="0"/>
              <w:jc w:val="left"/>
            </w:pPr>
          </w:p>
          <w:p w14:paraId="2530BC25" w14:textId="5ADDB83D" w:rsidR="002C0AD5" w:rsidRDefault="002C0AD5" w:rsidP="002C0AD5">
            <w:pPr>
              <w:autoSpaceDE w:val="0"/>
              <w:autoSpaceDN w:val="0"/>
              <w:adjustRightInd w:val="0"/>
              <w:spacing w:before="0"/>
              <w:jc w:val="left"/>
              <w:rPr>
                <w:u w:val="single"/>
              </w:rPr>
            </w:pPr>
            <w:r w:rsidRPr="002C0AD5">
              <w:rPr>
                <w:u w:val="single"/>
              </w:rPr>
              <w:t>Kompletní specifikace systému:</w:t>
            </w:r>
          </w:p>
          <w:p w14:paraId="0FA080F5" w14:textId="77777777" w:rsidR="002C0AD5" w:rsidRDefault="002C0AD5" w:rsidP="002C0AD5">
            <w:pPr>
              <w:autoSpaceDE w:val="0"/>
              <w:autoSpaceDN w:val="0"/>
              <w:adjustRightInd w:val="0"/>
              <w:spacing w:before="0"/>
              <w:jc w:val="left"/>
              <w:rPr>
                <w:u w:val="single"/>
              </w:rPr>
            </w:pPr>
          </w:p>
          <w:p w14:paraId="13D4F38F" w14:textId="5C5E5C28" w:rsidR="002C0AD5" w:rsidRPr="002C0AD5" w:rsidRDefault="002C0AD5" w:rsidP="002C0AD5">
            <w:pPr>
              <w:autoSpaceDE w:val="0"/>
              <w:autoSpaceDN w:val="0"/>
              <w:adjustRightInd w:val="0"/>
              <w:spacing w:before="0"/>
              <w:jc w:val="left"/>
            </w:pPr>
            <w:r w:rsidRPr="002C0AD5">
              <w:t>Systém čidel bude splňovat následující základní parametry:</w:t>
            </w:r>
          </w:p>
          <w:p w14:paraId="15587065" w14:textId="77777777" w:rsidR="002C0AD5" w:rsidRDefault="002C0AD5" w:rsidP="002C0AD5">
            <w:pPr>
              <w:autoSpaceDE w:val="0"/>
              <w:autoSpaceDN w:val="0"/>
              <w:adjustRightInd w:val="0"/>
              <w:spacing w:before="0"/>
              <w:jc w:val="left"/>
              <w:rPr>
                <w:u w:val="single"/>
              </w:rPr>
            </w:pPr>
          </w:p>
          <w:p w14:paraId="54BBA228" w14:textId="41F43E65"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xml:space="preserve">- mechanickou </w:t>
            </w:r>
            <w:r>
              <w:rPr>
                <w:rFonts w:ascii="Arial Narrow" w:eastAsia="Times New Roman" w:hAnsi="Arial Narrow" w:cs="Times New Roman"/>
                <w:sz w:val="20"/>
                <w:szCs w:val="20"/>
              </w:rPr>
              <w:t xml:space="preserve">a </w:t>
            </w:r>
            <w:r w:rsidRPr="002C0AD5">
              <w:rPr>
                <w:rFonts w:ascii="Arial Narrow" w:eastAsia="Times New Roman" w:hAnsi="Arial Narrow" w:cs="Times New Roman"/>
                <w:sz w:val="20"/>
                <w:szCs w:val="20"/>
              </w:rPr>
              <w:t>chemickou odolnost pouzdra --- volíme nerezovém pouzdro s vnějším průměrem 12 mm a základní tloušťkou stěny 3</w:t>
            </w: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mm</w:t>
            </w:r>
          </w:p>
          <w:p w14:paraId="786F4AE0"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3D48CA59" w14:textId="74B9F219"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mechanickou odolnost přívodního kabelu --- volíme speciální kabel se zvýšenou pevností vnější izolace a konkrétní specifikaci o možností použít v</w:t>
            </w:r>
            <w:r>
              <w:rPr>
                <w:rFonts w:ascii="Arial Narrow" w:eastAsia="Times New Roman" w:hAnsi="Arial Narrow" w:cs="Times New Roman"/>
                <w:sz w:val="20"/>
                <w:szCs w:val="20"/>
              </w:rPr>
              <w:t> </w:t>
            </w:r>
            <w:r w:rsidRPr="002C0AD5">
              <w:rPr>
                <w:rFonts w:ascii="Arial Narrow" w:eastAsia="Times New Roman" w:hAnsi="Arial Narrow" w:cs="Times New Roman"/>
                <w:sz w:val="20"/>
                <w:szCs w:val="20"/>
              </w:rPr>
              <w:t>zemi</w:t>
            </w:r>
          </w:p>
          <w:p w14:paraId="54855BDA"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1CD6142E"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xml:space="preserve">- co nejvyšší odolnost vůči vniknutí vlhkosti až k samotnému sensoru teploty, </w:t>
            </w:r>
            <w:r>
              <w:rPr>
                <w:rFonts w:ascii="Arial Narrow" w:eastAsia="Times New Roman" w:hAnsi="Arial Narrow" w:cs="Times New Roman"/>
                <w:sz w:val="20"/>
                <w:szCs w:val="20"/>
              </w:rPr>
              <w:t>nutno</w:t>
            </w:r>
            <w:r w:rsidRPr="002C0AD5">
              <w:rPr>
                <w:rFonts w:ascii="Arial Narrow" w:eastAsia="Times New Roman" w:hAnsi="Arial Narrow" w:cs="Times New Roman"/>
                <w:sz w:val="20"/>
                <w:szCs w:val="20"/>
              </w:rPr>
              <w:t xml:space="preserve"> zajistit </w:t>
            </w:r>
            <w:r>
              <w:rPr>
                <w:rFonts w:ascii="Arial Narrow" w:eastAsia="Times New Roman" w:hAnsi="Arial Narrow" w:cs="Times New Roman"/>
                <w:sz w:val="20"/>
                <w:szCs w:val="20"/>
              </w:rPr>
              <w:t xml:space="preserve">např. </w:t>
            </w:r>
            <w:r w:rsidRPr="002C0AD5">
              <w:rPr>
                <w:rFonts w:ascii="Arial Narrow" w:eastAsia="Times New Roman" w:hAnsi="Arial Narrow" w:cs="Times New Roman"/>
                <w:sz w:val="20"/>
                <w:szCs w:val="20"/>
              </w:rPr>
              <w:t>následujícím způsobem:</w:t>
            </w:r>
          </w:p>
          <w:p w14:paraId="677E1979" w14:textId="7A986132"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 xml:space="preserve">technologií vnitřního a vnějšího pouzdra </w:t>
            </w:r>
          </w:p>
          <w:p w14:paraId="6BA43057" w14:textId="7DD9D53A"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prakticky je do vnějšího pouzdra ještě umístěno jedno pouzdro, ve kterém je umístěn sensor zalitý speciální hmotou ve formě gelu, bránící vniknutí vlhkosti</w:t>
            </w:r>
          </w:p>
          <w:p w14:paraId="14DF5D57"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vnitřní pouzdra je pak umístěno do vnějšího mechanicky odolného pouzdra a opět zalito pevnou hmotou</w:t>
            </w:r>
          </w:p>
          <w:p w14:paraId="580C7D17" w14:textId="38F0BF5A"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vytvořením minimálně 4 lemů na konci vnějšího pouzdra, které zajistí co nejtěsnější upevnění přívodního kabelu</w:t>
            </w:r>
          </w:p>
          <w:p w14:paraId="7227B4D1" w14:textId="67BA964F"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aplikací smršťovací bužírky s lepidlem na konec pouzdra a část kabelu tak, aby se ještě více ochránil přechod mezi pouzdrem a kabelem</w:t>
            </w:r>
          </w:p>
          <w:p w14:paraId="7850B17B" w14:textId="2937BEDB"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Pr="002C0AD5">
              <w:rPr>
                <w:rFonts w:ascii="Arial Narrow" w:eastAsia="Times New Roman" w:hAnsi="Arial Narrow" w:cs="Times New Roman"/>
                <w:sz w:val="20"/>
                <w:szCs w:val="20"/>
              </w:rPr>
              <w:t xml:space="preserve">stabilitu měření </w:t>
            </w:r>
            <w:r>
              <w:rPr>
                <w:rFonts w:ascii="Arial Narrow" w:eastAsia="Times New Roman" w:hAnsi="Arial Narrow" w:cs="Times New Roman"/>
                <w:sz w:val="20"/>
                <w:szCs w:val="20"/>
              </w:rPr>
              <w:t>nutno</w:t>
            </w:r>
            <w:r w:rsidRPr="002C0AD5">
              <w:rPr>
                <w:rFonts w:ascii="Arial Narrow" w:eastAsia="Times New Roman" w:hAnsi="Arial Narrow" w:cs="Times New Roman"/>
                <w:sz w:val="20"/>
                <w:szCs w:val="20"/>
              </w:rPr>
              <w:t xml:space="preserve"> zajistit volbou platinového odporového sensoru, který se vyznačuje dlouhodobou stabilitou </w:t>
            </w:r>
          </w:p>
          <w:p w14:paraId="4AB5A9C1"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w:t>
            </w:r>
          </w:p>
          <w:p w14:paraId="090B6F70" w14:textId="082AAC74"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u w:val="single"/>
              </w:rPr>
            </w:pPr>
            <w:r w:rsidRPr="002C0AD5">
              <w:rPr>
                <w:rFonts w:ascii="Arial Narrow" w:eastAsia="Times New Roman" w:hAnsi="Arial Narrow" w:cs="Times New Roman"/>
                <w:sz w:val="20"/>
                <w:szCs w:val="20"/>
                <w:u w:val="single"/>
              </w:rPr>
              <w:t>Vlastnosti snímače:</w:t>
            </w:r>
          </w:p>
          <w:p w14:paraId="16BED7DC"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xml:space="preserve">- sensor teploty --- </w:t>
            </w:r>
            <w:proofErr w:type="spellStart"/>
            <w:r w:rsidRPr="002C0AD5">
              <w:rPr>
                <w:rFonts w:ascii="Arial Narrow" w:eastAsia="Times New Roman" w:hAnsi="Arial Narrow" w:cs="Times New Roman"/>
                <w:sz w:val="20"/>
                <w:szCs w:val="20"/>
              </w:rPr>
              <w:t>Pt</w:t>
            </w:r>
            <w:proofErr w:type="spellEnd"/>
            <w:r w:rsidRPr="002C0AD5">
              <w:rPr>
                <w:rFonts w:ascii="Arial Narrow" w:eastAsia="Times New Roman" w:hAnsi="Arial Narrow" w:cs="Times New Roman"/>
                <w:sz w:val="20"/>
                <w:szCs w:val="20"/>
              </w:rPr>
              <w:t xml:space="preserve"> 1000/3850, tř. B dle EN 60751</w:t>
            </w:r>
          </w:p>
          <w:p w14:paraId="326BC0EE"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zapojení sensoru --- 4vodičové, které odstraňuje vliv odporu vedení kabelu (musí být však kompatibilní se záznamovým zařízením)</w:t>
            </w:r>
          </w:p>
          <w:p w14:paraId="6AD5322A"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rozsah měření --- -20 až 70 °C, krátkodobě -30 až 80 °C</w:t>
            </w:r>
          </w:p>
          <w:p w14:paraId="0FF26EF2"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krytí --- IP 68 (při přímém ponoru do vody můžeme garantovat maximálně IP68 H25m)</w:t>
            </w:r>
          </w:p>
          <w:p w14:paraId="6296ECCA"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pouzdro --- nerez 1.4301, vnější průměr 12 mm v délce 65 mm, 9,9 mm v délce 35 mm</w:t>
            </w:r>
          </w:p>
          <w:p w14:paraId="5306E809" w14:textId="7777777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celková délka 100 mm</w:t>
            </w:r>
          </w:p>
          <w:p w14:paraId="4B007544" w14:textId="284BC77D"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sidRPr="002C0AD5">
              <w:rPr>
                <w:rFonts w:ascii="Arial Narrow" w:eastAsia="Times New Roman" w:hAnsi="Arial Narrow" w:cs="Times New Roman"/>
                <w:sz w:val="20"/>
                <w:szCs w:val="20"/>
              </w:rPr>
              <w:t>- přívodní kabel --- PVC stíněný pro uložení do země, 4x0,22 mm2, vnější průměr 8,5±0,2 mm</w:t>
            </w:r>
          </w:p>
          <w:p w14:paraId="2360B87A" w14:textId="282BEF8F"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 čidla budou </w:t>
            </w:r>
            <w:proofErr w:type="gramStart"/>
            <w:r>
              <w:rPr>
                <w:rFonts w:ascii="Arial Narrow" w:eastAsia="Times New Roman" w:hAnsi="Arial Narrow" w:cs="Times New Roman"/>
                <w:sz w:val="20"/>
                <w:szCs w:val="20"/>
              </w:rPr>
              <w:t>dodány</w:t>
            </w:r>
            <w:proofErr w:type="gramEnd"/>
            <w:r>
              <w:rPr>
                <w:rFonts w:ascii="Arial Narrow" w:eastAsia="Times New Roman" w:hAnsi="Arial Narrow" w:cs="Times New Roman"/>
                <w:sz w:val="20"/>
                <w:szCs w:val="20"/>
              </w:rPr>
              <w:t xml:space="preserve"> jako kalibrovaná </w:t>
            </w:r>
          </w:p>
          <w:p w14:paraId="32B918B3"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400EC4AC" w14:textId="72DCA959"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u w:val="single"/>
              </w:rPr>
            </w:pPr>
            <w:r>
              <w:rPr>
                <w:rFonts w:ascii="Arial Narrow" w:eastAsia="Times New Roman" w:hAnsi="Arial Narrow" w:cs="Times New Roman"/>
                <w:sz w:val="20"/>
                <w:szCs w:val="20"/>
                <w:u w:val="single"/>
              </w:rPr>
              <w:t>Specifikace pro měřené vrty</w:t>
            </w:r>
            <w:r w:rsidRPr="002C0AD5">
              <w:rPr>
                <w:rFonts w:ascii="Arial Narrow" w:eastAsia="Times New Roman" w:hAnsi="Arial Narrow" w:cs="Times New Roman"/>
                <w:sz w:val="20"/>
                <w:szCs w:val="20"/>
                <w:u w:val="single"/>
              </w:rPr>
              <w:t>:</w:t>
            </w:r>
          </w:p>
          <w:p w14:paraId="3EB5641D"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5B62D3F0" w14:textId="5CBBFE0B"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Vrt V1 </w:t>
            </w:r>
          </w:p>
          <w:p w14:paraId="0AE10F81" w14:textId="16D1F78B"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V1-30 –senzor v ochranném pouzdře s přívodním kabelem 30+10+5=</w:t>
            </w:r>
            <w:proofErr w:type="gramStart"/>
            <w:r>
              <w:rPr>
                <w:rFonts w:ascii="Arial Narrow" w:eastAsia="Times New Roman" w:hAnsi="Arial Narrow" w:cs="Times New Roman"/>
                <w:sz w:val="20"/>
                <w:szCs w:val="20"/>
              </w:rPr>
              <w:t>45m</w:t>
            </w:r>
            <w:proofErr w:type="gramEnd"/>
          </w:p>
          <w:p w14:paraId="212B0AD1" w14:textId="6B479467"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V1-95 –senzor v ochranném pouzdře s přívodním kabelem 95+10+5=</w:t>
            </w:r>
            <w:proofErr w:type="gramStart"/>
            <w:r>
              <w:rPr>
                <w:rFonts w:ascii="Arial Narrow" w:eastAsia="Times New Roman" w:hAnsi="Arial Narrow" w:cs="Times New Roman"/>
                <w:sz w:val="20"/>
                <w:szCs w:val="20"/>
              </w:rPr>
              <w:t>110m</w:t>
            </w:r>
            <w:proofErr w:type="gramEnd"/>
          </w:p>
          <w:p w14:paraId="2BAE39CF" w14:textId="578EF39A"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V1-160 -senzor v ochranném pouzdře s přívodním kabelem 160+10+5=</w:t>
            </w:r>
            <w:proofErr w:type="gramStart"/>
            <w:r>
              <w:rPr>
                <w:rFonts w:ascii="Arial Narrow" w:eastAsia="Times New Roman" w:hAnsi="Arial Narrow" w:cs="Times New Roman"/>
                <w:sz w:val="20"/>
                <w:szCs w:val="20"/>
              </w:rPr>
              <w:t>175m</w:t>
            </w:r>
            <w:proofErr w:type="gramEnd"/>
          </w:p>
          <w:p w14:paraId="55EC8773"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67A3279D" w14:textId="28871EAB"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Vrt V3 </w:t>
            </w:r>
          </w:p>
          <w:p w14:paraId="79339264" w14:textId="28EB6DFC"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V1-30 –senzor v ochranném pouzdře s přívodním kabelem 30+45+5=</w:t>
            </w:r>
            <w:proofErr w:type="gramStart"/>
            <w:r>
              <w:rPr>
                <w:rFonts w:ascii="Arial Narrow" w:eastAsia="Times New Roman" w:hAnsi="Arial Narrow" w:cs="Times New Roman"/>
                <w:sz w:val="20"/>
                <w:szCs w:val="20"/>
              </w:rPr>
              <w:t>80m</w:t>
            </w:r>
            <w:proofErr w:type="gramEnd"/>
          </w:p>
          <w:p w14:paraId="4A83F6CC" w14:textId="607B4BAB"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V1-95 –senzor v ochranném pouzdře s přívodním kabelem 95+45+5=</w:t>
            </w:r>
            <w:proofErr w:type="gramStart"/>
            <w:r>
              <w:rPr>
                <w:rFonts w:ascii="Arial Narrow" w:eastAsia="Times New Roman" w:hAnsi="Arial Narrow" w:cs="Times New Roman"/>
                <w:sz w:val="20"/>
                <w:szCs w:val="20"/>
              </w:rPr>
              <w:t>195m</w:t>
            </w:r>
            <w:proofErr w:type="gramEnd"/>
          </w:p>
          <w:p w14:paraId="439FBC50" w14:textId="2741EA80"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V1-160 -senzor v ochranném pouzdře s přívodním kabelem 160+45+5=</w:t>
            </w:r>
            <w:proofErr w:type="gramStart"/>
            <w:r>
              <w:rPr>
                <w:rFonts w:ascii="Arial Narrow" w:eastAsia="Times New Roman" w:hAnsi="Arial Narrow" w:cs="Times New Roman"/>
                <w:sz w:val="20"/>
                <w:szCs w:val="20"/>
              </w:rPr>
              <w:t>210m</w:t>
            </w:r>
            <w:proofErr w:type="gramEnd"/>
          </w:p>
          <w:p w14:paraId="3C748657"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06574E13" w14:textId="1E05EF9A"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Vrt V4 </w:t>
            </w:r>
          </w:p>
          <w:p w14:paraId="5E5AE081" w14:textId="459A9AA1" w:rsid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V1-30 –senzor v ochranném pouzdře s přívodním kabelem 30+20+5=</w:t>
            </w:r>
            <w:proofErr w:type="gramStart"/>
            <w:r>
              <w:rPr>
                <w:rFonts w:ascii="Arial Narrow" w:eastAsia="Times New Roman" w:hAnsi="Arial Narrow" w:cs="Times New Roman"/>
                <w:sz w:val="20"/>
                <w:szCs w:val="20"/>
              </w:rPr>
              <w:t>55m</w:t>
            </w:r>
            <w:proofErr w:type="gramEnd"/>
          </w:p>
          <w:p w14:paraId="5F639824" w14:textId="4FA2C8B0"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V1-95 –senzor v ochranném pouzdře s přívodním kabelem 95+20+5=</w:t>
            </w:r>
            <w:proofErr w:type="gramStart"/>
            <w:r>
              <w:rPr>
                <w:rFonts w:ascii="Arial Narrow" w:eastAsia="Times New Roman" w:hAnsi="Arial Narrow" w:cs="Times New Roman"/>
                <w:sz w:val="20"/>
                <w:szCs w:val="20"/>
              </w:rPr>
              <w:t>120m</w:t>
            </w:r>
            <w:proofErr w:type="gramEnd"/>
          </w:p>
          <w:p w14:paraId="0AD090C5" w14:textId="79B78C4D" w:rsidR="002C0AD5" w:rsidRPr="002C0AD5" w:rsidRDefault="002C0AD5" w:rsidP="002C0AD5">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-2x senzor V1-160 -senzor v ochranném pouzdře s přívodním kabelem 160+20+5=</w:t>
            </w:r>
            <w:proofErr w:type="gramStart"/>
            <w:r>
              <w:rPr>
                <w:rFonts w:ascii="Arial Narrow" w:eastAsia="Times New Roman" w:hAnsi="Arial Narrow" w:cs="Times New Roman"/>
                <w:sz w:val="20"/>
                <w:szCs w:val="20"/>
              </w:rPr>
              <w:t>185m</w:t>
            </w:r>
            <w:proofErr w:type="gramEnd"/>
          </w:p>
          <w:p w14:paraId="412FF047"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1464D6A0" w14:textId="77777777" w:rsidR="002C0AD5" w:rsidRDefault="002C0AD5" w:rsidP="002C0AD5">
            <w:pPr>
              <w:pStyle w:val="-wm-msonormal"/>
              <w:spacing w:before="0" w:beforeAutospacing="0" w:after="0" w:afterAutospacing="0"/>
              <w:rPr>
                <w:rFonts w:ascii="Arial Narrow" w:eastAsia="Times New Roman" w:hAnsi="Arial Narrow" w:cs="Times New Roman"/>
                <w:sz w:val="20"/>
                <w:szCs w:val="20"/>
              </w:rPr>
            </w:pPr>
          </w:p>
          <w:p w14:paraId="328DB124" w14:textId="445010F3" w:rsidR="00A85A7A" w:rsidRPr="00A85A7A" w:rsidRDefault="00A85A7A" w:rsidP="00A85A7A">
            <w:pPr>
              <w:pStyle w:val="-wm-msonormal"/>
              <w:spacing w:before="0" w:beforeAutospacing="0" w:after="0" w:afterAutospacing="0"/>
              <w:rPr>
                <w:rFonts w:ascii="Arial Narrow" w:eastAsia="Times New Roman" w:hAnsi="Arial Narrow" w:cs="Times New Roman"/>
                <w:sz w:val="20"/>
                <w:szCs w:val="20"/>
              </w:rPr>
            </w:pPr>
            <w:r>
              <w:rPr>
                <w:rFonts w:ascii="Arial Narrow" w:eastAsia="Times New Roman" w:hAnsi="Arial Narrow" w:cs="Times New Roman"/>
                <w:sz w:val="20"/>
                <w:szCs w:val="20"/>
              </w:rPr>
              <w:t xml:space="preserve">Senzory budou spolu s kabeláží kotveny k těle sondy pomocí elektrikářských plastových stahovacích pásků po cca </w:t>
            </w:r>
            <w:proofErr w:type="gramStart"/>
            <w:r>
              <w:rPr>
                <w:rFonts w:ascii="Arial Narrow" w:eastAsia="Times New Roman" w:hAnsi="Arial Narrow" w:cs="Times New Roman"/>
                <w:sz w:val="20"/>
                <w:szCs w:val="20"/>
              </w:rPr>
              <w:t>1m</w:t>
            </w:r>
            <w:proofErr w:type="gramEnd"/>
          </w:p>
        </w:tc>
      </w:tr>
    </w:tbl>
    <w:p w14:paraId="7C6CB6B5" w14:textId="4C24507F" w:rsidR="00E8289F" w:rsidRPr="00C04DDE" w:rsidRDefault="00E8289F" w:rsidP="002C0AD5">
      <w:pPr>
        <w:pStyle w:val="Nadpis2"/>
        <w:numPr>
          <w:ilvl w:val="0"/>
          <w:numId w:val="0"/>
        </w:numPr>
      </w:pPr>
      <w:r w:rsidRPr="00C04DDE">
        <w:lastRenderedPageBreak/>
        <w:t>Napojení vrt</w:t>
      </w:r>
      <w:r w:rsidR="00C27A2B" w:rsidRPr="00C04DDE">
        <w:t>ů</w:t>
      </w:r>
      <w:r w:rsidRPr="00C04DDE">
        <w:t xml:space="preserve"> do technické místnosti</w:t>
      </w:r>
    </w:p>
    <w:tbl>
      <w:tblPr>
        <w:tblStyle w:val="Svtlmkatabulky1"/>
        <w:tblW w:w="5000" w:type="pct"/>
        <w:tblLook w:val="04A0" w:firstRow="1" w:lastRow="0" w:firstColumn="1" w:lastColumn="0" w:noHBand="0" w:noVBand="1"/>
      </w:tblPr>
      <w:tblGrid>
        <w:gridCol w:w="3115"/>
        <w:gridCol w:w="6780"/>
      </w:tblGrid>
      <w:tr w:rsidR="00C04DDE" w:rsidRPr="00C04DDE" w14:paraId="2E0728F5" w14:textId="77777777" w:rsidTr="00B0269E">
        <w:trPr>
          <w:trHeight w:val="6906"/>
        </w:trPr>
        <w:tc>
          <w:tcPr>
            <w:tcW w:w="1574" w:type="pct"/>
          </w:tcPr>
          <w:p w14:paraId="71AA4885" w14:textId="1F245171" w:rsidR="006A122C" w:rsidRPr="00C04DDE" w:rsidRDefault="006A122C" w:rsidP="006A122C">
            <w:pPr>
              <w:jc w:val="left"/>
              <w:rPr>
                <w:noProof/>
              </w:rPr>
            </w:pPr>
            <w:r w:rsidRPr="00C04DDE">
              <w:rPr>
                <w:noProof/>
              </w:rPr>
              <w:t>Horizontální rozvody:</w:t>
            </w:r>
          </w:p>
          <w:p w14:paraId="2CACFF71" w14:textId="705A1D56" w:rsidR="006A122C" w:rsidRPr="00C04DDE" w:rsidRDefault="00FA53C4" w:rsidP="006A122C">
            <w:pPr>
              <w:rPr>
                <w:noProof/>
              </w:rPr>
            </w:pPr>
            <w:r w:rsidRPr="00C04DDE">
              <w:rPr>
                <w:noProof/>
              </w:rPr>
              <w:drawing>
                <wp:anchor distT="0" distB="0" distL="114300" distR="114300" simplePos="0" relativeHeight="251661312" behindDoc="1" locked="0" layoutInCell="1" allowOverlap="1" wp14:anchorId="348E3ACD" wp14:editId="78F952E7">
                  <wp:simplePos x="0" y="0"/>
                  <wp:positionH relativeFrom="column">
                    <wp:posOffset>44450</wp:posOffset>
                  </wp:positionH>
                  <wp:positionV relativeFrom="paragraph">
                    <wp:posOffset>41910</wp:posOffset>
                  </wp:positionV>
                  <wp:extent cx="914400" cy="1405255"/>
                  <wp:effectExtent l="0" t="0" r="0" b="4445"/>
                  <wp:wrapTight wrapText="bothSides">
                    <wp:wrapPolygon edited="0">
                      <wp:start x="0" y="0"/>
                      <wp:lineTo x="0" y="21376"/>
                      <wp:lineTo x="21150" y="21376"/>
                      <wp:lineTo x="21150"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1405255"/>
                          </a:xfrm>
                          <a:prstGeom prst="rect">
                            <a:avLst/>
                          </a:prstGeom>
                        </pic:spPr>
                      </pic:pic>
                    </a:graphicData>
                  </a:graphic>
                  <wp14:sizeRelH relativeFrom="margin">
                    <wp14:pctWidth>0</wp14:pctWidth>
                  </wp14:sizeRelH>
                  <wp14:sizeRelV relativeFrom="margin">
                    <wp14:pctHeight>0</wp14:pctHeight>
                  </wp14:sizeRelV>
                </wp:anchor>
              </w:drawing>
            </w:r>
          </w:p>
          <w:p w14:paraId="03D065E6" w14:textId="17CDB418" w:rsidR="006A122C" w:rsidRPr="00C04DDE" w:rsidRDefault="006A122C" w:rsidP="006A122C">
            <w:pPr>
              <w:rPr>
                <w:noProof/>
              </w:rPr>
            </w:pPr>
          </w:p>
          <w:p w14:paraId="6CE1E5D8" w14:textId="4422FD23" w:rsidR="006A122C" w:rsidRPr="00C04DDE" w:rsidRDefault="006A122C" w:rsidP="006A122C">
            <w:pPr>
              <w:rPr>
                <w:noProof/>
              </w:rPr>
            </w:pPr>
          </w:p>
          <w:p w14:paraId="313B7FA3" w14:textId="67AA4AE0" w:rsidR="006A122C" w:rsidRPr="00C04DDE" w:rsidRDefault="006A122C" w:rsidP="006A122C">
            <w:pPr>
              <w:rPr>
                <w:noProof/>
              </w:rPr>
            </w:pPr>
          </w:p>
          <w:p w14:paraId="529C66E8" w14:textId="55C7322B" w:rsidR="006A122C" w:rsidRPr="00C04DDE" w:rsidRDefault="006A122C" w:rsidP="006A122C">
            <w:pPr>
              <w:rPr>
                <w:noProof/>
              </w:rPr>
            </w:pPr>
          </w:p>
          <w:p w14:paraId="5524B230" w14:textId="77777777" w:rsidR="006A122C" w:rsidRPr="00C04DDE" w:rsidRDefault="006A122C" w:rsidP="006A122C">
            <w:pPr>
              <w:rPr>
                <w:noProof/>
              </w:rPr>
            </w:pPr>
          </w:p>
          <w:p w14:paraId="7BD4C874" w14:textId="77777777" w:rsidR="006A122C" w:rsidRPr="00C04DDE" w:rsidRDefault="006A122C" w:rsidP="006A122C">
            <w:pPr>
              <w:rPr>
                <w:noProof/>
              </w:rPr>
            </w:pPr>
          </w:p>
          <w:p w14:paraId="61AE34D9" w14:textId="77777777" w:rsidR="006A122C" w:rsidRPr="00C04DDE" w:rsidRDefault="006A122C" w:rsidP="006A122C">
            <w:pPr>
              <w:rPr>
                <w:noProof/>
              </w:rPr>
            </w:pPr>
          </w:p>
          <w:p w14:paraId="22C3D6A4" w14:textId="77777777" w:rsidR="00D47D38" w:rsidRPr="00C04DDE" w:rsidRDefault="00D47D38" w:rsidP="006A122C">
            <w:pPr>
              <w:rPr>
                <w:noProof/>
              </w:rPr>
            </w:pPr>
          </w:p>
          <w:p w14:paraId="0B12B9B1" w14:textId="77777777" w:rsidR="00D47D38" w:rsidRPr="00C04DDE" w:rsidRDefault="00D47D38" w:rsidP="006A122C">
            <w:pPr>
              <w:rPr>
                <w:noProof/>
              </w:rPr>
            </w:pPr>
          </w:p>
          <w:p w14:paraId="57B5481E" w14:textId="77777777" w:rsidR="00D47D38" w:rsidRPr="00C04DDE" w:rsidRDefault="00D47D38" w:rsidP="006A122C">
            <w:pPr>
              <w:rPr>
                <w:noProof/>
              </w:rPr>
            </w:pPr>
          </w:p>
          <w:p w14:paraId="6FF51977" w14:textId="77777777" w:rsidR="00D47D38" w:rsidRPr="00C04DDE" w:rsidRDefault="00D47D38" w:rsidP="006A122C">
            <w:pPr>
              <w:rPr>
                <w:noProof/>
              </w:rPr>
            </w:pPr>
          </w:p>
          <w:p w14:paraId="0AA0B867" w14:textId="77777777" w:rsidR="00D47D38" w:rsidRPr="00C04DDE" w:rsidRDefault="00D47D38" w:rsidP="006A122C">
            <w:pPr>
              <w:rPr>
                <w:noProof/>
              </w:rPr>
            </w:pPr>
          </w:p>
          <w:p w14:paraId="2D1B155C" w14:textId="28DEE916" w:rsidR="00D47D38" w:rsidRPr="00C04DDE" w:rsidRDefault="00D47D38" w:rsidP="006A122C">
            <w:pPr>
              <w:rPr>
                <w:noProof/>
              </w:rPr>
            </w:pPr>
          </w:p>
        </w:tc>
        <w:tc>
          <w:tcPr>
            <w:tcW w:w="3426" w:type="pct"/>
          </w:tcPr>
          <w:p w14:paraId="22D58130" w14:textId="294C8407" w:rsidR="00C468F3" w:rsidRDefault="00C468F3" w:rsidP="00512AD8">
            <w:r w:rsidRPr="005F5E50">
              <w:rPr>
                <w:b/>
                <w:bCs/>
              </w:rPr>
              <w:t>Vrty</w:t>
            </w:r>
            <w:r>
              <w:t xml:space="preserve"> budou prováděny</w:t>
            </w:r>
            <w:r w:rsidR="00D41C67">
              <w:t xml:space="preserve"> </w:t>
            </w:r>
            <w:r>
              <w:t xml:space="preserve">z úrovně </w:t>
            </w:r>
            <w:r w:rsidR="0027345E">
              <w:t>stavební pláně</w:t>
            </w:r>
            <w:r>
              <w:t xml:space="preserve">. Po jejich provedení bude zhlaví vrtů odkopáno do hloubky </w:t>
            </w:r>
            <w:r w:rsidRPr="00582165">
              <w:t xml:space="preserve">cca </w:t>
            </w:r>
            <w:r w:rsidR="0027345E" w:rsidRPr="00582165">
              <w:t>0,</w:t>
            </w:r>
            <w:r w:rsidR="00D3344A">
              <w:t>65</w:t>
            </w:r>
            <w:r w:rsidR="007D053A">
              <w:t xml:space="preserve"> </w:t>
            </w:r>
            <w:r w:rsidRPr="00582165">
              <w:t xml:space="preserve">m od </w:t>
            </w:r>
            <w:r w:rsidR="0027345E" w:rsidRPr="00582165">
              <w:t>stavební pláně</w:t>
            </w:r>
            <w:r w:rsidRPr="00582165">
              <w:t>.</w:t>
            </w:r>
            <w:r>
              <w:t xml:space="preserve"> </w:t>
            </w:r>
            <w:r w:rsidR="00517314">
              <w:t>K</w:t>
            </w:r>
            <w:r>
              <w:t>aždý dvouokruhový vrt</w:t>
            </w:r>
            <w:r w:rsidR="00517314">
              <w:t xml:space="preserve"> </w:t>
            </w:r>
            <w:r>
              <w:t>reduk</w:t>
            </w:r>
            <w:r w:rsidR="00517314">
              <w:t>ujeme</w:t>
            </w:r>
            <w:r>
              <w:t xml:space="preserve"> pomocí reduk</w:t>
            </w:r>
            <w:r w:rsidR="00517314">
              <w:t xml:space="preserve">čních </w:t>
            </w:r>
            <w:proofErr w:type="spellStart"/>
            <w:proofErr w:type="gramStart"/>
            <w:r w:rsidR="007120E7">
              <w:t>elektrotvarovek</w:t>
            </w:r>
            <w:proofErr w:type="spellEnd"/>
            <w:proofErr w:type="gramEnd"/>
            <w:r w:rsidR="00517314">
              <w:t xml:space="preserve"> a to dle</w:t>
            </w:r>
            <w:r>
              <w:t xml:space="preserve"> počtu větví 4 x </w:t>
            </w:r>
            <w:r w:rsidR="00517314">
              <w:t>4</w:t>
            </w:r>
            <w:r w:rsidR="005D746B">
              <w:t>0</w:t>
            </w:r>
            <w:r>
              <w:t xml:space="preserve"> </w:t>
            </w:r>
            <w:r w:rsidR="000E1B4E">
              <w:t xml:space="preserve">mm </w:t>
            </w:r>
            <w:r>
              <w:t>na jeden okruh 2 x d</w:t>
            </w:r>
            <w:r w:rsidR="005D746B">
              <w:t>50</w:t>
            </w:r>
            <w:r w:rsidR="000E1B4E">
              <w:t xml:space="preserve"> mm</w:t>
            </w:r>
            <w:r w:rsidR="007120E7">
              <w:t xml:space="preserve">. </w:t>
            </w:r>
            <w:r>
              <w:t xml:space="preserve">Dále bude vrt napojen na </w:t>
            </w:r>
            <w:r w:rsidR="0027345E">
              <w:t>rozdělovač/sběrač</w:t>
            </w:r>
            <w:r>
              <w:t xml:space="preserve"> </w:t>
            </w:r>
            <w:r w:rsidR="0027345E">
              <w:t xml:space="preserve">v technické místnosti </w:t>
            </w:r>
            <w:r>
              <w:t>pomocí horizontálních rozvodů:</w:t>
            </w:r>
          </w:p>
          <w:p w14:paraId="53C1A0FD" w14:textId="1BE2B305" w:rsidR="00C6771A" w:rsidRDefault="00C468F3" w:rsidP="00512AD8">
            <w:r w:rsidRPr="00C04DDE">
              <w:rPr>
                <w:u w:val="single"/>
              </w:rPr>
              <w:t>Použitý materiál</w:t>
            </w:r>
            <w:r w:rsidRPr="00C04DDE">
              <w:t xml:space="preserve">: </w:t>
            </w:r>
            <w:r w:rsidR="00C6771A">
              <w:t xml:space="preserve">potrubí </w:t>
            </w:r>
            <w:r w:rsidR="00D4504D" w:rsidRPr="00D4504D">
              <w:rPr>
                <w:b/>
                <w:bCs/>
              </w:rPr>
              <w:t>PE100</w:t>
            </w:r>
            <w:r w:rsidR="00D4504D">
              <w:t xml:space="preserve"> </w:t>
            </w:r>
            <w:r w:rsidR="00C6771A" w:rsidRPr="00C6771A">
              <w:rPr>
                <w:b/>
                <w:bCs/>
              </w:rPr>
              <w:t>RC</w:t>
            </w:r>
            <w:r w:rsidR="00C6771A" w:rsidRPr="008D69C5">
              <w:rPr>
                <w:b/>
              </w:rPr>
              <w:t xml:space="preserve"> d</w:t>
            </w:r>
            <w:r w:rsidR="00C6771A">
              <w:rPr>
                <w:b/>
              </w:rPr>
              <w:t>50</w:t>
            </w:r>
            <w:r w:rsidR="000E1B4E">
              <w:rPr>
                <w:b/>
              </w:rPr>
              <w:t xml:space="preserve"> </w:t>
            </w:r>
            <w:r w:rsidR="00C6771A" w:rsidRPr="008D69C5">
              <w:rPr>
                <w:b/>
              </w:rPr>
              <w:t>x</w:t>
            </w:r>
            <w:r w:rsidR="000E1B4E">
              <w:rPr>
                <w:b/>
              </w:rPr>
              <w:t xml:space="preserve"> </w:t>
            </w:r>
            <w:r w:rsidR="00C6771A">
              <w:rPr>
                <w:b/>
              </w:rPr>
              <w:t>4</w:t>
            </w:r>
            <w:r w:rsidR="00C6771A" w:rsidRPr="008D69C5">
              <w:rPr>
                <w:b/>
              </w:rPr>
              <w:t>,</w:t>
            </w:r>
            <w:r w:rsidR="00C6771A">
              <w:rPr>
                <w:b/>
              </w:rPr>
              <w:t xml:space="preserve">6 </w:t>
            </w:r>
            <w:r w:rsidR="00C6771A" w:rsidRPr="008D69C5">
              <w:rPr>
                <w:b/>
              </w:rPr>
              <w:t>mm</w:t>
            </w:r>
            <w:r w:rsidR="00C6771A">
              <w:t xml:space="preserve"> SDR11, PN16, dodáno </w:t>
            </w:r>
            <w:r w:rsidR="00D4504D">
              <w:br/>
            </w:r>
            <w:r w:rsidR="00C6771A">
              <w:t>v</w:t>
            </w:r>
            <w:r w:rsidR="00FF0E1E">
              <w:t> </w:t>
            </w:r>
            <w:r w:rsidR="00C6771A">
              <w:t>návinech</w:t>
            </w:r>
            <w:r w:rsidR="00FF0E1E">
              <w:t xml:space="preserve"> </w:t>
            </w:r>
            <w:r w:rsidR="00C6771A">
              <w:t>(</w:t>
            </w:r>
            <w:r w:rsidR="003545DD">
              <w:t>10</w:t>
            </w:r>
            <w:r w:rsidR="00FF0E1E">
              <w:t>0</w:t>
            </w:r>
            <w:r w:rsidR="00C6771A">
              <w:t xml:space="preserve"> m)</w:t>
            </w:r>
            <w:r w:rsidR="00297642">
              <w:t>. Potrubí bude dodáno jako dvouvrstvé – se signalizační a ochrannou vrstvou. Celé potrubí (jak jádro, tak ochranná vrstva) musí být z hlediska bezpečnosti a odolnosti z materiálu PE 100 RC – tedy musí plnit normu jak PAS 1075 typ 1, tak typ 2</w:t>
            </w:r>
          </w:p>
          <w:p w14:paraId="4F93E512" w14:textId="2574FC47" w:rsidR="005F5E50" w:rsidRPr="00496D11" w:rsidRDefault="005F5E50" w:rsidP="005F5E50">
            <w:r w:rsidRPr="00496D11">
              <w:rPr>
                <w:u w:val="single"/>
              </w:rPr>
              <w:t>Uložení:</w:t>
            </w:r>
            <w:r w:rsidRPr="00496D11">
              <w:t xml:space="preserve"> potrubí bude uloženo ve společném výkopu </w:t>
            </w:r>
            <w:r w:rsidRPr="00D4348D">
              <w:t>šířky cca 0,5</w:t>
            </w:r>
            <w:r w:rsidR="00502873" w:rsidRPr="00D4348D">
              <w:t xml:space="preserve"> – 1,</w:t>
            </w:r>
            <w:r w:rsidR="004720F8">
              <w:t>0</w:t>
            </w:r>
            <w:r w:rsidR="00502873" w:rsidRPr="00D4348D">
              <w:t xml:space="preserve"> m</w:t>
            </w:r>
            <w:r w:rsidRPr="00D4348D">
              <w:t xml:space="preserve"> (dno) v</w:t>
            </w:r>
            <w:r w:rsidRPr="00496D11">
              <w:t xml:space="preserve"> hloubce cca </w:t>
            </w:r>
            <w:r w:rsidR="0027345E">
              <w:t>0,</w:t>
            </w:r>
            <w:r w:rsidR="00D3344A">
              <w:t>55</w:t>
            </w:r>
            <w:r w:rsidR="008E25ED">
              <w:t xml:space="preserve"> m</w:t>
            </w:r>
            <w:r w:rsidRPr="00496D11">
              <w:t xml:space="preserve"> </w:t>
            </w:r>
            <w:r w:rsidR="0027345E">
              <w:t xml:space="preserve">od spodní hrany </w:t>
            </w:r>
            <w:r w:rsidR="00740D4F">
              <w:t>pláně</w:t>
            </w:r>
            <w:r w:rsidR="0027345E" w:rsidRPr="00582165">
              <w:t>.</w:t>
            </w:r>
            <w:r w:rsidR="00886A48">
              <w:t xml:space="preserve"> </w:t>
            </w:r>
            <w:r w:rsidR="0027345E">
              <w:t>Potrubí</w:t>
            </w:r>
            <w:r w:rsidR="00886A48">
              <w:t xml:space="preserve"> </w:t>
            </w:r>
            <w:r w:rsidR="0027345E">
              <w:t>bude uloženo v loži ze štěrk</w:t>
            </w:r>
            <w:r w:rsidR="00886A48">
              <w:t>opísku</w:t>
            </w:r>
            <w:r w:rsidR="0027345E">
              <w:t xml:space="preserve"> frakce </w:t>
            </w:r>
            <w:r w:rsidR="00692263">
              <w:t>4/8</w:t>
            </w:r>
            <w:r w:rsidR="0027345E">
              <w:t xml:space="preserve"> o mocnosti cca 250 mm a dále zasypáno vytříděným vykopaným materiálem (do frakce </w:t>
            </w:r>
            <w:r w:rsidR="0027345E" w:rsidRPr="00692263">
              <w:t>0/63</w:t>
            </w:r>
            <w:r w:rsidR="0027345E">
              <w:t xml:space="preserve">). Potrubí bude v celém rozsahu vedeno tak, aby nehrozilo zavzdušnění některého z okruhů. </w:t>
            </w:r>
            <w:r w:rsidRPr="00496D11">
              <w:t xml:space="preserve">Při ukládání potrubí je třeba dbát minimálních rádiusů ohybu v závislosti na venkovní teplotě. </w:t>
            </w:r>
          </w:p>
          <w:p w14:paraId="7E40A31F" w14:textId="1CFB7510" w:rsidR="004F739C" w:rsidRPr="00C04DDE" w:rsidRDefault="004F739C" w:rsidP="004F739C">
            <w:r w:rsidRPr="00C04DDE">
              <w:rPr>
                <w:u w:val="single"/>
              </w:rPr>
              <w:t>Spojování:</w:t>
            </w:r>
            <w:r w:rsidRPr="00C04DDE">
              <w:t xml:space="preserve"> veškeré spoje budou provedeny </w:t>
            </w:r>
            <w:proofErr w:type="spellStart"/>
            <w:r w:rsidRPr="00C04DDE">
              <w:t>elektrosvařováním</w:t>
            </w:r>
            <w:proofErr w:type="spellEnd"/>
            <w:r w:rsidRPr="00C04DDE">
              <w:t xml:space="preserve">, pomocí </w:t>
            </w:r>
            <w:proofErr w:type="spellStart"/>
            <w:r w:rsidRPr="00C04DDE">
              <w:t>elektrotvarovek</w:t>
            </w:r>
            <w:proofErr w:type="spellEnd"/>
          </w:p>
          <w:p w14:paraId="5ABB696C" w14:textId="2DE2D26D" w:rsidR="00B00718" w:rsidRDefault="00B00718" w:rsidP="006A122C">
            <w:r w:rsidRPr="00496D11">
              <w:rPr>
                <w:u w:val="single"/>
              </w:rPr>
              <w:t>Izolování:</w:t>
            </w:r>
            <w:r w:rsidRPr="00496D11">
              <w:t xml:space="preserve"> Potrubí </w:t>
            </w:r>
            <w:r w:rsidRPr="00496D11">
              <w:rPr>
                <w:b/>
              </w:rPr>
              <w:t>nebude</w:t>
            </w:r>
            <w:r w:rsidRPr="00496D11">
              <w:t xml:space="preserve"> opatřeno tepelnou izolací. Potrubí, které bude křížit nebo vést souběžně s trasou vody či kanalizace (vzdálenost menší než 1</w:t>
            </w:r>
            <w:r w:rsidR="004720F8">
              <w:t xml:space="preserve"> </w:t>
            </w:r>
            <w:r w:rsidRPr="00496D11">
              <w:t xml:space="preserve">m) bude tepelně odizolováno zaizolováním </w:t>
            </w:r>
            <w:proofErr w:type="spellStart"/>
            <w:r w:rsidRPr="00496D11">
              <w:t>návlekovou</w:t>
            </w:r>
            <w:proofErr w:type="spellEnd"/>
            <w:r w:rsidRPr="00496D11">
              <w:t xml:space="preserve"> tepelnou izolací</w:t>
            </w:r>
            <w:r w:rsidR="00451F37">
              <w:t xml:space="preserve"> tl.</w:t>
            </w:r>
            <w:proofErr w:type="gramStart"/>
            <w:r w:rsidR="00451F37">
              <w:t>13mm</w:t>
            </w:r>
            <w:proofErr w:type="gramEnd"/>
            <w:r w:rsidRPr="00496D11">
              <w:t>, a vložení</w:t>
            </w:r>
            <w:r>
              <w:t xml:space="preserve">m </w:t>
            </w:r>
            <w:r w:rsidRPr="00496D11">
              <w:t>do chráničky</w:t>
            </w:r>
            <w:r w:rsidR="00451F37">
              <w:t xml:space="preserve"> se systémově uzavřenými konci (manžeta, teplem smrštitelné pásy)</w:t>
            </w:r>
            <w:r w:rsidRPr="00496D11">
              <w:t>.</w:t>
            </w:r>
            <w:r>
              <w:t xml:space="preserve"> </w:t>
            </w:r>
            <w:r w:rsidR="0058636D">
              <w:t>Svislá část potrubí,</w:t>
            </w:r>
            <w:r>
              <w:t xml:space="preserve"> vystupující nad základovou desku</w:t>
            </w:r>
            <w:r w:rsidR="0058636D">
              <w:t>,</w:t>
            </w:r>
            <w:r>
              <w:t xml:space="preserve"> bude tepelně izolován</w:t>
            </w:r>
            <w:r w:rsidR="0058636D">
              <w:t>a</w:t>
            </w:r>
            <w:r w:rsidR="00451F37">
              <w:t xml:space="preserve"> </w:t>
            </w:r>
            <w:proofErr w:type="spellStart"/>
            <w:r w:rsidR="00451F37">
              <w:t>tl</w:t>
            </w:r>
            <w:proofErr w:type="spellEnd"/>
            <w:r w:rsidR="00451F37">
              <w:t xml:space="preserve">. </w:t>
            </w:r>
            <w:proofErr w:type="gramStart"/>
            <w:r w:rsidR="00451F37">
              <w:t>13mm</w:t>
            </w:r>
            <w:proofErr w:type="gramEnd"/>
            <w:r w:rsidR="00451F37">
              <w:t xml:space="preserve"> (kaučuk)</w:t>
            </w:r>
            <w:r w:rsidR="0058636D">
              <w:t>.</w:t>
            </w:r>
          </w:p>
          <w:p w14:paraId="038D6923" w14:textId="77777777" w:rsidR="00F42B50" w:rsidRDefault="00F42B50" w:rsidP="006A122C"/>
          <w:tbl>
            <w:tblPr>
              <w:tblW w:w="0" w:type="auto"/>
              <w:tblInd w:w="108" w:type="dxa"/>
              <w:tblCellMar>
                <w:left w:w="0" w:type="dxa"/>
                <w:right w:w="0" w:type="dxa"/>
              </w:tblCellMar>
              <w:tblLook w:val="04A0" w:firstRow="1" w:lastRow="0" w:firstColumn="1" w:lastColumn="0" w:noHBand="0" w:noVBand="1"/>
            </w:tblPr>
            <w:tblGrid>
              <w:gridCol w:w="2490"/>
              <w:gridCol w:w="3946"/>
            </w:tblGrid>
            <w:tr w:rsidR="00F42B50" w14:paraId="640DDA5A" w14:textId="77777777" w:rsidTr="00F42B50">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01B510" w14:textId="77777777" w:rsidR="00F42B50" w:rsidRDefault="00F42B50" w:rsidP="00F42B50">
                  <w:pPr>
                    <w:jc w:val="left"/>
                    <w:rPr>
                      <w:rFonts w:ascii="Times New Roman" w:hAnsi="Times New Roman"/>
                    </w:rPr>
                  </w:pPr>
                  <w:r>
                    <w:t>Venkovní teplota v době montáže [°C]</w:t>
                  </w:r>
                </w:p>
              </w:tc>
              <w:tc>
                <w:tcPr>
                  <w:tcW w:w="59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BECF3" w14:textId="77777777" w:rsidR="00F42B50" w:rsidRDefault="00F42B50" w:rsidP="00F42B50">
                  <w:pPr>
                    <w:jc w:val="left"/>
                    <w:rPr>
                      <w:rFonts w:ascii="Times New Roman" w:hAnsi="Times New Roman"/>
                    </w:rPr>
                  </w:pPr>
                  <w:r>
                    <w:t>Minimální poloměr ohybu potrubí R</w:t>
                  </w:r>
                </w:p>
              </w:tc>
            </w:tr>
            <w:tr w:rsidR="00F42B50" w14:paraId="3D06C5FF" w14:textId="77777777" w:rsidTr="00F42B5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E91C1" w14:textId="77777777" w:rsidR="00F42B50" w:rsidRDefault="00F42B50" w:rsidP="00F42B50">
                  <w:r>
                    <w:t>20</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14:paraId="4CAA5189" w14:textId="29F6C3E9" w:rsidR="00F42B50" w:rsidRDefault="00F42B50" w:rsidP="00F42B50">
                  <w:r>
                    <w:t>20 x vnější průměr potrubí = 20 x 50 = 1 000 mm</w:t>
                  </w:r>
                </w:p>
              </w:tc>
            </w:tr>
            <w:tr w:rsidR="00F42B50" w14:paraId="367619C3" w14:textId="77777777" w:rsidTr="00F42B5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68E38" w14:textId="77777777" w:rsidR="00F42B50" w:rsidRDefault="00F42B50" w:rsidP="00F42B50">
                  <w:r>
                    <w:t>10</w:t>
                  </w:r>
                </w:p>
              </w:tc>
              <w:tc>
                <w:tcPr>
                  <w:tcW w:w="5955" w:type="dxa"/>
                  <w:tcBorders>
                    <w:top w:val="nil"/>
                    <w:left w:val="nil"/>
                    <w:bottom w:val="single" w:sz="8" w:space="0" w:color="auto"/>
                    <w:right w:val="single" w:sz="8" w:space="0" w:color="auto"/>
                  </w:tcBorders>
                  <w:tcMar>
                    <w:top w:w="0" w:type="dxa"/>
                    <w:left w:w="108" w:type="dxa"/>
                    <w:bottom w:w="0" w:type="dxa"/>
                    <w:right w:w="108" w:type="dxa"/>
                  </w:tcMar>
                  <w:hideMark/>
                </w:tcPr>
                <w:p w14:paraId="72EAD83A" w14:textId="7AC680CE" w:rsidR="00F42B50" w:rsidRDefault="00F42B50" w:rsidP="00F42B50">
                  <w:r>
                    <w:t>35 x vnější průměr potrubí = 35 x 50 = 1 750 mm</w:t>
                  </w:r>
                </w:p>
              </w:tc>
            </w:tr>
            <w:tr w:rsidR="00F42B50" w14:paraId="58B7E025" w14:textId="77777777" w:rsidTr="00451F37">
              <w:tc>
                <w:tcPr>
                  <w:tcW w:w="3544" w:type="dxa"/>
                  <w:tcBorders>
                    <w:top w:val="nil"/>
                    <w:left w:val="single" w:sz="8" w:space="0" w:color="auto"/>
                    <w:bottom w:val="nil"/>
                    <w:right w:val="single" w:sz="8" w:space="0" w:color="auto"/>
                  </w:tcBorders>
                  <w:tcMar>
                    <w:top w:w="0" w:type="dxa"/>
                    <w:left w:w="108" w:type="dxa"/>
                    <w:bottom w:w="0" w:type="dxa"/>
                    <w:right w:w="108" w:type="dxa"/>
                  </w:tcMar>
                  <w:hideMark/>
                </w:tcPr>
                <w:p w14:paraId="6BC72EDF" w14:textId="6C74238D" w:rsidR="00F42B50" w:rsidRDefault="00F42B50" w:rsidP="00F42B50">
                  <w:r>
                    <w:t>0</w:t>
                  </w:r>
                </w:p>
              </w:tc>
              <w:tc>
                <w:tcPr>
                  <w:tcW w:w="5955" w:type="dxa"/>
                  <w:tcBorders>
                    <w:top w:val="nil"/>
                    <w:left w:val="nil"/>
                    <w:bottom w:val="nil"/>
                    <w:right w:val="single" w:sz="8" w:space="0" w:color="auto"/>
                  </w:tcBorders>
                  <w:tcMar>
                    <w:top w:w="0" w:type="dxa"/>
                    <w:left w:w="108" w:type="dxa"/>
                    <w:bottom w:w="0" w:type="dxa"/>
                    <w:right w:w="108" w:type="dxa"/>
                  </w:tcMar>
                  <w:hideMark/>
                </w:tcPr>
                <w:p w14:paraId="535E0377" w14:textId="2C4863C3" w:rsidR="00F42B50" w:rsidRDefault="00F42B50" w:rsidP="00F42B50">
                  <w:r>
                    <w:t>50 x vnější průměr potrubí = 50 x 50= 2 500 mm</w:t>
                  </w:r>
                </w:p>
              </w:tc>
            </w:tr>
            <w:tr w:rsidR="00451F37" w14:paraId="2BC515EF" w14:textId="77777777" w:rsidTr="00F42B5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56AD6" w14:textId="77777777" w:rsidR="00451F37" w:rsidRDefault="00451F37" w:rsidP="00F42B50"/>
              </w:tc>
              <w:tc>
                <w:tcPr>
                  <w:tcW w:w="5955" w:type="dxa"/>
                  <w:tcBorders>
                    <w:top w:val="nil"/>
                    <w:left w:val="nil"/>
                    <w:bottom w:val="single" w:sz="8" w:space="0" w:color="auto"/>
                    <w:right w:val="single" w:sz="8" w:space="0" w:color="auto"/>
                  </w:tcBorders>
                  <w:tcMar>
                    <w:top w:w="0" w:type="dxa"/>
                    <w:left w:w="108" w:type="dxa"/>
                    <w:bottom w:w="0" w:type="dxa"/>
                    <w:right w:w="108" w:type="dxa"/>
                  </w:tcMar>
                </w:tcPr>
                <w:p w14:paraId="23C08543" w14:textId="77777777" w:rsidR="00451F37" w:rsidRDefault="00451F37" w:rsidP="00F42B50"/>
              </w:tc>
            </w:tr>
          </w:tbl>
          <w:p w14:paraId="07BE63CB" w14:textId="6D5B4856" w:rsidR="00F42B50" w:rsidRPr="00C04DDE" w:rsidRDefault="00F42B50" w:rsidP="006A122C"/>
        </w:tc>
      </w:tr>
      <w:tr w:rsidR="00C04DDE" w:rsidRPr="00C04DDE" w14:paraId="2457522C" w14:textId="77777777" w:rsidTr="000F6511">
        <w:trPr>
          <w:trHeight w:val="1110"/>
        </w:trPr>
        <w:tc>
          <w:tcPr>
            <w:tcW w:w="1574" w:type="pct"/>
          </w:tcPr>
          <w:p w14:paraId="69488FE7" w14:textId="77777777" w:rsidR="003219AD" w:rsidRPr="00C04DDE" w:rsidRDefault="00280580" w:rsidP="003219AD">
            <w:pPr>
              <w:rPr>
                <w:noProof/>
              </w:rPr>
            </w:pPr>
            <w:r w:rsidRPr="00C04DDE">
              <w:rPr>
                <w:noProof/>
              </w:rPr>
              <w:t>Rozdělovač/sběrač</w:t>
            </w:r>
            <w:r w:rsidR="003219AD" w:rsidRPr="00C04DDE">
              <w:rPr>
                <w:noProof/>
              </w:rPr>
              <w:t>:</w:t>
            </w:r>
            <w:r w:rsidR="00726334" w:rsidRPr="00C04DDE">
              <w:rPr>
                <w:noProof/>
              </w:rPr>
              <w:t xml:space="preserve"> </w:t>
            </w:r>
          </w:p>
          <w:p w14:paraId="63BAFA0C" w14:textId="5068F635" w:rsidR="00D47D38" w:rsidRPr="00C04DDE" w:rsidRDefault="00D47D38" w:rsidP="003219AD">
            <w:pPr>
              <w:rPr>
                <w:noProof/>
              </w:rPr>
            </w:pPr>
            <w:r w:rsidRPr="00C04DDE">
              <w:rPr>
                <w:noProof/>
              </w:rPr>
              <w:drawing>
                <wp:anchor distT="0" distB="0" distL="114300" distR="114300" simplePos="0" relativeHeight="251663360" behindDoc="1" locked="0" layoutInCell="1" allowOverlap="1" wp14:anchorId="65BA2259" wp14:editId="30C49B08">
                  <wp:simplePos x="0" y="0"/>
                  <wp:positionH relativeFrom="column">
                    <wp:posOffset>-6350</wp:posOffset>
                  </wp:positionH>
                  <wp:positionV relativeFrom="paragraph">
                    <wp:posOffset>198755</wp:posOffset>
                  </wp:positionV>
                  <wp:extent cx="1515745" cy="1838325"/>
                  <wp:effectExtent l="0" t="0" r="0" b="0"/>
                  <wp:wrapTight wrapText="bothSides">
                    <wp:wrapPolygon edited="0">
                      <wp:start x="0" y="0"/>
                      <wp:lineTo x="0" y="21488"/>
                      <wp:lineTo x="21446" y="21488"/>
                      <wp:lineTo x="2144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5745" cy="1838325"/>
                          </a:xfrm>
                          <a:prstGeom prst="rect">
                            <a:avLst/>
                          </a:prstGeom>
                        </pic:spPr>
                      </pic:pic>
                    </a:graphicData>
                  </a:graphic>
                  <wp14:sizeRelH relativeFrom="margin">
                    <wp14:pctWidth>0</wp14:pctWidth>
                  </wp14:sizeRelH>
                  <wp14:sizeRelV relativeFrom="margin">
                    <wp14:pctHeight>0</wp14:pctHeight>
                  </wp14:sizeRelV>
                </wp:anchor>
              </w:drawing>
            </w:r>
          </w:p>
        </w:tc>
        <w:tc>
          <w:tcPr>
            <w:tcW w:w="3426" w:type="pct"/>
          </w:tcPr>
          <w:p w14:paraId="17177D4C" w14:textId="13A01DDE" w:rsidR="00726334" w:rsidRPr="00C04DDE" w:rsidRDefault="00726334" w:rsidP="00726334">
            <w:r w:rsidRPr="00C04DDE">
              <w:t xml:space="preserve">Pro sloučení vrtů bude použit </w:t>
            </w:r>
            <w:r w:rsidRPr="00D4504D">
              <w:rPr>
                <w:b/>
                <w:bCs/>
              </w:rPr>
              <w:t>rozdělovač/sběrač</w:t>
            </w:r>
            <w:r w:rsidRPr="00C04DDE">
              <w:t xml:space="preserve"> z materiálu PE</w:t>
            </w:r>
          </w:p>
          <w:p w14:paraId="7B2E8567" w14:textId="6EAB4F6E" w:rsidR="00726334" w:rsidRDefault="00C32BB5" w:rsidP="00726334">
            <w:r>
              <w:rPr>
                <w:u w:val="single"/>
              </w:rPr>
              <w:t>P</w:t>
            </w:r>
            <w:r w:rsidR="00726334" w:rsidRPr="00C04DDE">
              <w:rPr>
                <w:u w:val="single"/>
              </w:rPr>
              <w:t>očet okruhů/dimenze výstupů</w:t>
            </w:r>
            <w:r w:rsidR="00FB6FB5">
              <w:rPr>
                <w:u w:val="single"/>
              </w:rPr>
              <w:t xml:space="preserve"> R/S</w:t>
            </w:r>
            <w:r w:rsidR="00726334" w:rsidRPr="00C04DDE">
              <w:t>:</w:t>
            </w:r>
            <w:r w:rsidR="001E19CC">
              <w:t xml:space="preserve"> </w:t>
            </w:r>
            <w:r>
              <w:t>5x</w:t>
            </w:r>
            <w:r w:rsidR="00726334" w:rsidRPr="00C04DDE">
              <w:t xml:space="preserve"> výstupy d</w:t>
            </w:r>
            <w:r w:rsidR="00692263">
              <w:t>4</w:t>
            </w:r>
            <w:r w:rsidR="00726334" w:rsidRPr="00C04DDE">
              <w:t>0 PE 100</w:t>
            </w:r>
          </w:p>
          <w:p w14:paraId="42C0B47B" w14:textId="2300DC5B" w:rsidR="00726334" w:rsidRPr="00C04DDE" w:rsidRDefault="00726334" w:rsidP="00726334">
            <w:r w:rsidRPr="00C04DDE">
              <w:rPr>
                <w:u w:val="single"/>
              </w:rPr>
              <w:t>Materiál a dimenze rozdělovače/sběrače</w:t>
            </w:r>
            <w:r w:rsidRPr="00C04DDE">
              <w:t xml:space="preserve">: PE </w:t>
            </w:r>
            <w:r w:rsidRPr="00B87ACE">
              <w:t xml:space="preserve">100, </w:t>
            </w:r>
            <w:r w:rsidR="005D4ABF" w:rsidRPr="00692263">
              <w:t>d</w:t>
            </w:r>
            <w:r w:rsidR="00C32BB5">
              <w:t>90 x 8,2 mm</w:t>
            </w:r>
          </w:p>
          <w:p w14:paraId="75D8BA75" w14:textId="740DCF20" w:rsidR="00726334" w:rsidRPr="00C04DDE" w:rsidRDefault="00726334" w:rsidP="00726334">
            <w:r w:rsidRPr="00C04DDE">
              <w:rPr>
                <w:u w:val="single"/>
              </w:rPr>
              <w:t>Rozdělovač:</w:t>
            </w:r>
            <w:r w:rsidRPr="00C04DDE">
              <w:t xml:space="preserve"> bude vybaven PVC uzavíracími KK </w:t>
            </w:r>
            <w:r w:rsidR="00C32BB5">
              <w:t>DN25 a napouštěcím/</w:t>
            </w:r>
            <w:proofErr w:type="spellStart"/>
            <w:r w:rsidR="00C32BB5">
              <w:t>odvzduš</w:t>
            </w:r>
            <w:proofErr w:type="spellEnd"/>
            <w:r w:rsidR="00C32BB5">
              <w:t>. KK DN20</w:t>
            </w:r>
          </w:p>
          <w:p w14:paraId="16760A4D" w14:textId="63523271" w:rsidR="00726334" w:rsidRPr="00C04DDE" w:rsidRDefault="00726334" w:rsidP="00726334">
            <w:r w:rsidRPr="00C04DDE">
              <w:rPr>
                <w:u w:val="single"/>
              </w:rPr>
              <w:t>Sběrač:</w:t>
            </w:r>
            <w:r w:rsidRPr="00C04DDE">
              <w:t xml:space="preserve"> bude vybaven </w:t>
            </w:r>
            <w:r w:rsidR="00451F37">
              <w:t>PP</w:t>
            </w:r>
            <w:r w:rsidRPr="00C04DDE">
              <w:t xml:space="preserve"> uzavíracími/škrtícími </w:t>
            </w:r>
            <w:r w:rsidR="00451F37">
              <w:t xml:space="preserve">ventily vč. </w:t>
            </w:r>
            <w:r w:rsidRPr="00C04DDE">
              <w:t>průtokoměr</w:t>
            </w:r>
            <w:r w:rsidR="00451F37">
              <w:t>u</w:t>
            </w:r>
            <w:r w:rsidRPr="00C04DDE">
              <w:t xml:space="preserve"> s rozsahem 5-42 l/min a napouštěcím/odvzdušňovacími </w:t>
            </w:r>
            <w:r w:rsidRPr="00692263">
              <w:t>KK DN20</w:t>
            </w:r>
          </w:p>
          <w:p w14:paraId="4975DFBF" w14:textId="45198E3E" w:rsidR="00726334" w:rsidRPr="00C04DDE" w:rsidRDefault="00726334" w:rsidP="00726334">
            <w:r w:rsidRPr="00C04DDE">
              <w:rPr>
                <w:u w:val="single"/>
              </w:rPr>
              <w:t>Mater</w:t>
            </w:r>
            <w:r w:rsidR="007C5C01">
              <w:rPr>
                <w:u w:val="single"/>
              </w:rPr>
              <w:t>i</w:t>
            </w:r>
            <w:r w:rsidRPr="00C04DDE">
              <w:rPr>
                <w:u w:val="single"/>
              </w:rPr>
              <w:t>ál a dimenze výstupu páteře:</w:t>
            </w:r>
            <w:r w:rsidRPr="00C04DDE">
              <w:t xml:space="preserve"> </w:t>
            </w:r>
            <w:r w:rsidR="00C32BB5">
              <w:t xml:space="preserve">2x výstup </w:t>
            </w:r>
            <w:r w:rsidRPr="00692263">
              <w:t>d</w:t>
            </w:r>
            <w:r w:rsidR="00692263" w:rsidRPr="00692263">
              <w:t>90</w:t>
            </w:r>
            <w:r w:rsidRPr="00692263">
              <w:t xml:space="preserve"> PE 100</w:t>
            </w:r>
          </w:p>
          <w:p w14:paraId="4A158FEE" w14:textId="1E4CBEEC" w:rsidR="00726334" w:rsidRPr="00C04DDE" w:rsidRDefault="00726334" w:rsidP="00726334">
            <w:r w:rsidRPr="00C04DDE">
              <w:rPr>
                <w:u w:val="single"/>
              </w:rPr>
              <w:t>Uzavírání páteře:</w:t>
            </w:r>
            <w:r w:rsidRPr="00C04DDE">
              <w:t xml:space="preserve"> </w:t>
            </w:r>
            <w:r w:rsidR="00594583">
              <w:t>2x PVC uzavírací klapka DN</w:t>
            </w:r>
            <w:r w:rsidR="0052080A">
              <w:t>80</w:t>
            </w:r>
            <w:r w:rsidR="00C32BB5">
              <w:t xml:space="preserve"> na výstupu z</w:t>
            </w:r>
            <w:r w:rsidR="00451F37">
              <w:t> </w:t>
            </w:r>
            <w:r w:rsidR="00C32BB5">
              <w:t>RS</w:t>
            </w:r>
            <w:r w:rsidR="00451F37">
              <w:t xml:space="preserve"> </w:t>
            </w:r>
          </w:p>
          <w:p w14:paraId="31EFA11D" w14:textId="61F8BBE2" w:rsidR="00D4504D" w:rsidRDefault="00FA53C4" w:rsidP="00594583">
            <w:r w:rsidRPr="00C04DDE">
              <w:rPr>
                <w:u w:val="single"/>
              </w:rPr>
              <w:t>Ukončení R/</w:t>
            </w:r>
            <w:r w:rsidRPr="00B87ACE">
              <w:rPr>
                <w:u w:val="single"/>
              </w:rPr>
              <w:t>S:</w:t>
            </w:r>
            <w:r w:rsidRPr="00B87ACE">
              <w:t xml:space="preserve"> </w:t>
            </w:r>
            <w:r w:rsidR="00594583">
              <w:t>2</w:t>
            </w:r>
            <w:r w:rsidR="000E1B4E">
              <w:t xml:space="preserve"> </w:t>
            </w:r>
            <w:r w:rsidR="00594583">
              <w:t>x PVC uzavírací klapka DN</w:t>
            </w:r>
            <w:r w:rsidR="0052080A">
              <w:t>80</w:t>
            </w:r>
            <w:r w:rsidR="000B2B99">
              <w:t xml:space="preserve"> (d</w:t>
            </w:r>
            <w:r w:rsidR="0052080A">
              <w:t>90</w:t>
            </w:r>
            <w:r w:rsidR="000B2B99">
              <w:t>)</w:t>
            </w:r>
            <w:r w:rsidR="00087D35">
              <w:t xml:space="preserve"> + 2 x volná příruba</w:t>
            </w:r>
          </w:p>
          <w:p w14:paraId="140E589D" w14:textId="510497FF" w:rsidR="00594583" w:rsidRPr="00594583" w:rsidRDefault="00D4504D" w:rsidP="00594583">
            <w:pPr>
              <w:rPr>
                <w:b/>
                <w:bCs/>
              </w:rPr>
            </w:pPr>
            <w:r>
              <w:rPr>
                <w:b/>
                <w:bCs/>
              </w:rPr>
              <w:t>Z</w:t>
            </w:r>
            <w:r w:rsidR="00594583" w:rsidRPr="00594583">
              <w:rPr>
                <w:b/>
                <w:bCs/>
              </w:rPr>
              <w:t>de je hranice řešení této projekční části</w:t>
            </w:r>
          </w:p>
          <w:p w14:paraId="383F8CBB" w14:textId="5B45FDCF" w:rsidR="00726334" w:rsidRPr="00C04DDE" w:rsidRDefault="00726334" w:rsidP="00726334">
            <w:r w:rsidRPr="00C04DDE">
              <w:t xml:space="preserve">Vnitřní části systému včetně RS budou tepelně izolovány </w:t>
            </w:r>
            <w:proofErr w:type="spellStart"/>
            <w:r w:rsidRPr="00C04DDE">
              <w:t>návlekovou</w:t>
            </w:r>
            <w:proofErr w:type="spellEnd"/>
            <w:r w:rsidRPr="00C04DDE">
              <w:t xml:space="preserve"> tepelnou izolací </w:t>
            </w:r>
            <w:proofErr w:type="spellStart"/>
            <w:r w:rsidR="00451F37">
              <w:t>tl</w:t>
            </w:r>
            <w:proofErr w:type="spellEnd"/>
            <w:r w:rsidR="00451F37">
              <w:t xml:space="preserve">. min. 13 mm </w:t>
            </w:r>
            <w:r w:rsidRPr="00C04DDE">
              <w:t>s ohledem na zamezení kondenzace vzdušné vlhkosti.</w:t>
            </w:r>
          </w:p>
          <w:p w14:paraId="221C0F41" w14:textId="77777777" w:rsidR="00696419" w:rsidRDefault="00696419" w:rsidP="00696419">
            <w:pPr>
              <w:rPr>
                <w:b/>
              </w:rPr>
            </w:pPr>
            <w:r>
              <w:rPr>
                <w:b/>
              </w:rPr>
              <w:t>Kovové vyvažovací/uzavírací armatury jsou z hlediska rychlé degradace zejména kondenzací vzdušné vlhkosti zcela nevhodné a nesmí být použity! Veškeré kulové kohouty a průtokoměry tak budou celoplastové.</w:t>
            </w:r>
          </w:p>
          <w:p w14:paraId="7B66C13E" w14:textId="77777777" w:rsidR="00EC21A6" w:rsidRDefault="00696419" w:rsidP="00696419">
            <w:pPr>
              <w:rPr>
                <w:b/>
              </w:rPr>
            </w:pPr>
            <w:r>
              <w:rPr>
                <w:b/>
              </w:rPr>
              <w:t>Rozdělovače/sběrače s prostupy je</w:t>
            </w:r>
            <w:r w:rsidR="000F6511">
              <w:rPr>
                <w:b/>
              </w:rPr>
              <w:t xml:space="preserve"> </w:t>
            </w:r>
            <w:r>
              <w:rPr>
                <w:b/>
              </w:rPr>
              <w:t xml:space="preserve">třeba instalovat před </w:t>
            </w:r>
            <w:r w:rsidR="000F6511">
              <w:rPr>
                <w:b/>
              </w:rPr>
              <w:t>betonáží základové desky.</w:t>
            </w:r>
          </w:p>
          <w:p w14:paraId="10DA5E10" w14:textId="3C40CC7C" w:rsidR="00B0269E" w:rsidRPr="00E07D15" w:rsidRDefault="00B0269E" w:rsidP="00696419">
            <w:pPr>
              <w:rPr>
                <w:b/>
              </w:rPr>
            </w:pPr>
          </w:p>
        </w:tc>
      </w:tr>
      <w:tr w:rsidR="003D283A" w:rsidRPr="00C04DDE" w14:paraId="228B27E2" w14:textId="77777777" w:rsidTr="00530301">
        <w:trPr>
          <w:trHeight w:val="5080"/>
        </w:trPr>
        <w:tc>
          <w:tcPr>
            <w:tcW w:w="1574" w:type="pct"/>
          </w:tcPr>
          <w:p w14:paraId="6C083976" w14:textId="0CD32DB9" w:rsidR="003D283A" w:rsidRPr="00C04DDE" w:rsidRDefault="003D283A" w:rsidP="003D283A">
            <w:pPr>
              <w:jc w:val="left"/>
              <w:rPr>
                <w:noProof/>
              </w:rPr>
            </w:pPr>
            <w:r>
              <w:rPr>
                <w:noProof/>
              </w:rPr>
              <w:lastRenderedPageBreak/>
              <w:t>Nemrznoucí kapalina- plnění systému:</w:t>
            </w:r>
          </w:p>
        </w:tc>
        <w:tc>
          <w:tcPr>
            <w:tcW w:w="3426" w:type="pct"/>
          </w:tcPr>
          <w:p w14:paraId="6F73E0DB" w14:textId="0B13AF2D" w:rsidR="001E57BF" w:rsidRDefault="001E57BF" w:rsidP="001E57BF">
            <w:r>
              <w:t xml:space="preserve">Celý primární okruh bude naplněn teplonosnou nemrznoucí kapalinou na bázi </w:t>
            </w:r>
            <w:proofErr w:type="spellStart"/>
            <w:r w:rsidR="006716E2" w:rsidRPr="006716E2">
              <w:t>monoethylenglykolu</w:t>
            </w:r>
            <w:proofErr w:type="spellEnd"/>
            <w:r>
              <w:t>, která je bez zápachu. Daná látka (koncentrát) bude naředěna s vodou v poměru 1:2,</w:t>
            </w:r>
            <w:r w:rsidR="00D4504D">
              <w:t>5</w:t>
            </w:r>
            <w:r>
              <w:t xml:space="preserve"> odpovídající nezámrzné teplotě -15°C.</w:t>
            </w:r>
          </w:p>
          <w:p w14:paraId="4B862B04" w14:textId="77777777" w:rsidR="001E57BF" w:rsidRDefault="001E57BF" w:rsidP="001E57BF">
            <w:r>
              <w:t xml:space="preserve">Tato nemrznoucí kapalina se používá do primárních okruhů systémů tepelných čerpadel jako teplonosná látka a současně tyto systémy chrání před korozí. </w:t>
            </w:r>
          </w:p>
          <w:p w14:paraId="752D2339" w14:textId="77777777" w:rsidR="001E57BF" w:rsidRDefault="001E57BF" w:rsidP="001E57BF">
            <w:r>
              <w:t>Pro plnění a míchání směsi je nutné zajistit vodu o následujících parametrech:</w:t>
            </w:r>
          </w:p>
          <w:p w14:paraId="5FAD3BB0" w14:textId="77777777" w:rsidR="001E57BF" w:rsidRDefault="001E57BF" w:rsidP="001E57BF">
            <w:pPr>
              <w:spacing w:before="0"/>
            </w:pPr>
            <w:r>
              <w:t>pH</w:t>
            </w:r>
            <w:r>
              <w:tab/>
            </w:r>
            <w:r>
              <w:tab/>
            </w:r>
            <w:r>
              <w:tab/>
              <w:t>6,5 – 8,5</w:t>
            </w:r>
          </w:p>
          <w:p w14:paraId="13D7C40E" w14:textId="77777777" w:rsidR="001E57BF" w:rsidRDefault="001E57BF" w:rsidP="001E57BF">
            <w:pPr>
              <w:spacing w:before="0"/>
            </w:pPr>
            <w:r>
              <w:t>vodivost</w:t>
            </w:r>
            <w:r>
              <w:tab/>
              <w:t xml:space="preserve">max. </w:t>
            </w:r>
            <w:r>
              <w:tab/>
            </w:r>
            <w:r>
              <w:tab/>
            </w:r>
            <w:proofErr w:type="gramStart"/>
            <w:r>
              <w:t>350 – 450</w:t>
            </w:r>
            <w:proofErr w:type="gramEnd"/>
            <w:r>
              <w:t xml:space="preserve"> µs/cm</w:t>
            </w:r>
          </w:p>
          <w:p w14:paraId="5788FCE4" w14:textId="77777777" w:rsidR="001E57BF" w:rsidRDefault="001E57BF" w:rsidP="001E57BF">
            <w:pPr>
              <w:spacing w:before="0"/>
            </w:pPr>
            <w:r>
              <w:t>tvrdost</w:t>
            </w:r>
            <w:r>
              <w:tab/>
            </w:r>
            <w:r>
              <w:tab/>
            </w:r>
            <w:r>
              <w:tab/>
            </w:r>
            <w:proofErr w:type="gramStart"/>
            <w:r>
              <w:t>5 – 7</w:t>
            </w:r>
            <w:proofErr w:type="gramEnd"/>
            <w:r>
              <w:t xml:space="preserve"> ° </w:t>
            </w:r>
            <w:proofErr w:type="spellStart"/>
            <w:r>
              <w:t>dH</w:t>
            </w:r>
            <w:proofErr w:type="spellEnd"/>
          </w:p>
          <w:p w14:paraId="3D5A8C52" w14:textId="77777777" w:rsidR="001E57BF" w:rsidRDefault="001E57BF" w:rsidP="001E57BF">
            <w:pPr>
              <w:spacing w:before="0"/>
            </w:pPr>
            <w:r>
              <w:t xml:space="preserve">Bude zaručeno, že voda bude bez bakterií případně ošetřena </w:t>
            </w:r>
            <w:proofErr w:type="spellStart"/>
            <w:r>
              <w:t>biocitem</w:t>
            </w:r>
            <w:proofErr w:type="spellEnd"/>
            <w:r>
              <w:t>.</w:t>
            </w:r>
          </w:p>
          <w:p w14:paraId="55C6094B" w14:textId="77777777" w:rsidR="001E57BF" w:rsidRDefault="001E57BF" w:rsidP="001E57BF">
            <w:r>
              <w:t>Orientační parametry naředěné směsi:</w:t>
            </w:r>
          </w:p>
          <w:p w14:paraId="295F647B" w14:textId="7FEF1CD2" w:rsidR="001E57BF" w:rsidRDefault="001E57BF" w:rsidP="001E57BF">
            <w:pPr>
              <w:rPr>
                <w:vertAlign w:val="superscript"/>
              </w:rPr>
            </w:pPr>
            <w:proofErr w:type="spellStart"/>
            <w:r>
              <w:t>monoethylenglykol</w:t>
            </w:r>
            <w:proofErr w:type="spellEnd"/>
            <w:r>
              <w:t xml:space="preserve"> + voda v poměru na -</w:t>
            </w:r>
            <w:proofErr w:type="gramStart"/>
            <w:r>
              <w:t>15°C</w:t>
            </w:r>
            <w:proofErr w:type="gramEnd"/>
            <w:r>
              <w:t xml:space="preserve"> (cca </w:t>
            </w:r>
            <w:r w:rsidR="006716E2">
              <w:t>28,5</w:t>
            </w:r>
            <w:r>
              <w:t xml:space="preserve">% roztok), orientační parametry při </w:t>
            </w:r>
            <w:proofErr w:type="gramStart"/>
            <w:r>
              <w:t>0°C</w:t>
            </w:r>
            <w:proofErr w:type="gramEnd"/>
            <w:r>
              <w:t xml:space="preserve"> hustota: 10</w:t>
            </w:r>
            <w:r w:rsidR="006716E2">
              <w:t>49</w:t>
            </w:r>
            <w:r>
              <w:t xml:space="preserve"> kg/m3, kinematická viskozita 4,0</w:t>
            </w:r>
            <w:r w:rsidR="006716E2">
              <w:t>3</w:t>
            </w:r>
            <w:r>
              <w:t xml:space="preserve"> x 10</w:t>
            </w:r>
            <w:r>
              <w:rPr>
                <w:vertAlign w:val="superscript"/>
              </w:rPr>
              <w:t>-6</w:t>
            </w:r>
            <w:r>
              <w:t xml:space="preserve"> m</w:t>
            </w:r>
            <w:r>
              <w:rPr>
                <w:vertAlign w:val="superscript"/>
              </w:rPr>
              <w:t>2</w:t>
            </w:r>
            <w:r>
              <w:t>/s, měrná tepelná kapacita cca 3</w:t>
            </w:r>
            <w:r w:rsidR="006716E2">
              <w:t>812</w:t>
            </w:r>
            <w:r>
              <w:t xml:space="preserve"> kg/m</w:t>
            </w:r>
            <w:r>
              <w:rPr>
                <w:vertAlign w:val="superscript"/>
              </w:rPr>
              <w:t>3</w:t>
            </w:r>
          </w:p>
          <w:p w14:paraId="44ADFB6B" w14:textId="77777777" w:rsidR="00D61342" w:rsidRDefault="00D61342" w:rsidP="001E57BF"/>
          <w:p w14:paraId="6CF09181" w14:textId="536A3082" w:rsidR="00D61342" w:rsidRDefault="00530301" w:rsidP="00D61342">
            <w:pPr>
              <w:spacing w:before="0"/>
            </w:pPr>
            <w:r>
              <w:t>O</w:t>
            </w:r>
            <w:r w:rsidR="00D61342">
              <w:t xml:space="preserve">bjem kapaliny po hranici dodávky systému pro </w:t>
            </w:r>
            <w:r>
              <w:t>5</w:t>
            </w:r>
            <w:r w:rsidR="00D61342">
              <w:t xml:space="preserve"> vrt</w:t>
            </w:r>
            <w:r w:rsidR="00683D85">
              <w:t>ů</w:t>
            </w:r>
            <w:r w:rsidR="00D61342">
              <w:t xml:space="preserve">: </w:t>
            </w:r>
            <w:r w:rsidRPr="00365DDA">
              <w:t>30</w:t>
            </w:r>
            <w:r w:rsidR="00AE6B9E" w:rsidRPr="00365DDA">
              <w:t>40</w:t>
            </w:r>
            <w:r w:rsidR="00D61342" w:rsidRPr="00365DDA">
              <w:t xml:space="preserve"> l (</w:t>
            </w:r>
            <w:r w:rsidR="00365DDA" w:rsidRPr="00365DDA">
              <w:t>875</w:t>
            </w:r>
            <w:r w:rsidR="00D61342" w:rsidRPr="00365DDA">
              <w:t xml:space="preserve"> l koncentrátu)</w:t>
            </w:r>
          </w:p>
          <w:p w14:paraId="5AC73C6D" w14:textId="77777777" w:rsidR="00530301" w:rsidRDefault="00530301" w:rsidP="00D61342">
            <w:pPr>
              <w:spacing w:before="0"/>
              <w:rPr>
                <w:highlight w:val="yellow"/>
              </w:rPr>
            </w:pPr>
          </w:p>
          <w:p w14:paraId="1552783D" w14:textId="15723E28" w:rsidR="00D61342" w:rsidRPr="00D3344A" w:rsidRDefault="00D61342" w:rsidP="00D61342">
            <w:pPr>
              <w:spacing w:before="0"/>
            </w:pPr>
            <w:r w:rsidRPr="00D3344A">
              <w:t>Pro výpočet expanze je nutné připočítat trasu vnitřního rozvodu.</w:t>
            </w:r>
          </w:p>
          <w:p w14:paraId="21B7C848" w14:textId="61798808" w:rsidR="00146273" w:rsidRPr="00506834" w:rsidRDefault="00D61342" w:rsidP="00D61342">
            <w:pPr>
              <w:rPr>
                <w:highlight w:val="yellow"/>
              </w:rPr>
            </w:pPr>
            <w:r w:rsidRPr="00D3344A">
              <w:t>Míchání směsi bude provedeno na stavbě, parametry vody viz výše</w:t>
            </w:r>
            <w:r w:rsidR="00EC21A6">
              <w:t>.</w:t>
            </w:r>
          </w:p>
        </w:tc>
      </w:tr>
      <w:tr w:rsidR="00445B65" w:rsidRPr="00C04DDE" w14:paraId="56609C23" w14:textId="77777777" w:rsidTr="00D3344A">
        <w:trPr>
          <w:trHeight w:val="2415"/>
        </w:trPr>
        <w:tc>
          <w:tcPr>
            <w:tcW w:w="1574" w:type="pct"/>
          </w:tcPr>
          <w:p w14:paraId="48854F87" w14:textId="4A5C7526" w:rsidR="00445B65" w:rsidRDefault="00445B65" w:rsidP="003D283A">
            <w:pPr>
              <w:jc w:val="left"/>
              <w:rPr>
                <w:noProof/>
              </w:rPr>
            </w:pPr>
            <w:r>
              <w:rPr>
                <w:noProof/>
              </w:rPr>
              <w:t>Řešení prostupů:</w:t>
            </w:r>
          </w:p>
          <w:p w14:paraId="2F33F7BA" w14:textId="77777777" w:rsidR="00445B65" w:rsidRDefault="00445B65" w:rsidP="003D283A">
            <w:pPr>
              <w:jc w:val="left"/>
              <w:rPr>
                <w:noProof/>
              </w:rPr>
            </w:pPr>
          </w:p>
          <w:p w14:paraId="04BCA5DB" w14:textId="39D2482F" w:rsidR="00445B65" w:rsidRDefault="00445B65" w:rsidP="003D283A">
            <w:pPr>
              <w:jc w:val="left"/>
              <w:rPr>
                <w:noProof/>
              </w:rPr>
            </w:pPr>
            <w:r>
              <w:rPr>
                <w:noProof/>
              </w:rPr>
              <w:drawing>
                <wp:inline distT="0" distB="0" distL="0" distR="0" wp14:anchorId="532804AC" wp14:editId="3786C7B4">
                  <wp:extent cx="1785144" cy="742950"/>
                  <wp:effectExtent l="0" t="0" r="571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798622" cy="748559"/>
                          </a:xfrm>
                          <a:prstGeom prst="rect">
                            <a:avLst/>
                          </a:prstGeom>
                          <a:noFill/>
                          <a:ln>
                            <a:noFill/>
                          </a:ln>
                        </pic:spPr>
                      </pic:pic>
                    </a:graphicData>
                  </a:graphic>
                </wp:inline>
              </w:drawing>
            </w:r>
          </w:p>
        </w:tc>
        <w:tc>
          <w:tcPr>
            <w:tcW w:w="3426" w:type="pct"/>
          </w:tcPr>
          <w:p w14:paraId="04CC0501" w14:textId="77777777" w:rsidR="00445B65" w:rsidRDefault="00445B65" w:rsidP="001E57BF">
            <w:r>
              <w:t xml:space="preserve">Prostup skrze základovou desku bude systémově řešen pomocí </w:t>
            </w:r>
            <w:r w:rsidR="00451F37">
              <w:t xml:space="preserve">nerezové </w:t>
            </w:r>
            <w:proofErr w:type="spellStart"/>
            <w:r w:rsidR="00451F37">
              <w:t>multi</w:t>
            </w:r>
            <w:r>
              <w:t>pažnice</w:t>
            </w:r>
            <w:proofErr w:type="spellEnd"/>
            <w:r>
              <w:t xml:space="preserve"> s</w:t>
            </w:r>
            <w:r w:rsidR="00D3344A">
              <w:t xml:space="preserve"> pevnou volnou přírubou pro </w:t>
            </w:r>
            <w:r>
              <w:t>napojení hydroizolace + těsnící vložky pro potrubí d50 mm.</w:t>
            </w:r>
          </w:p>
          <w:p w14:paraId="54337D74" w14:textId="44847738" w:rsidR="00451F37" w:rsidRDefault="00451F37" w:rsidP="001E57BF">
            <w:r>
              <w:t xml:space="preserve">Prostup bude splňovat odolnost proti tlakové vodě </w:t>
            </w:r>
          </w:p>
        </w:tc>
      </w:tr>
      <w:tr w:rsidR="00D5153C" w:rsidRPr="00C04DDE" w14:paraId="2F1C7BA0" w14:textId="77777777" w:rsidTr="006716E2">
        <w:trPr>
          <w:trHeight w:val="3656"/>
        </w:trPr>
        <w:tc>
          <w:tcPr>
            <w:tcW w:w="1574" w:type="pct"/>
          </w:tcPr>
          <w:p w14:paraId="696045CA" w14:textId="2205E0F7" w:rsidR="00D5153C" w:rsidRPr="00C04DDE" w:rsidRDefault="00AD7050" w:rsidP="003D283A">
            <w:pPr>
              <w:jc w:val="left"/>
              <w:rPr>
                <w:noProof/>
              </w:rPr>
            </w:pPr>
            <w:r>
              <w:rPr>
                <w:noProof/>
              </w:rPr>
              <w:t>Hydraulické řešení, výpočet tlakové ztráty</w:t>
            </w:r>
          </w:p>
        </w:tc>
        <w:tc>
          <w:tcPr>
            <w:tcW w:w="3426" w:type="pct"/>
          </w:tcPr>
          <w:p w14:paraId="6C13B7E1" w14:textId="72E90927" w:rsidR="00AD7050" w:rsidRDefault="00AD7050" w:rsidP="00AD7050">
            <w:r>
              <w:t>Tlakovou ztrátou primárního okruhu je myšlena hodnota tlakové ztráty okruhu s největší tlakovou ztrátou (tření + vřazené odpory) až po ukončení primárního okruhu – hranice dodávky primárního okruhu TČ.</w:t>
            </w:r>
          </w:p>
          <w:p w14:paraId="711103BF" w14:textId="56EB8D22" w:rsidR="0079237C" w:rsidRPr="0079237C" w:rsidRDefault="00A534C3" w:rsidP="00AD7050">
            <w:pPr>
              <w:rPr>
                <w:b/>
                <w:bCs/>
              </w:rPr>
            </w:pPr>
            <w:r>
              <w:t>5</w:t>
            </w:r>
            <w:r w:rsidR="002C6895" w:rsidRPr="002C6895">
              <w:t xml:space="preserve"> vrtů</w:t>
            </w:r>
            <w:r w:rsidR="0079237C" w:rsidRPr="002C6895">
              <w:t>:</w:t>
            </w:r>
          </w:p>
          <w:p w14:paraId="4B823138" w14:textId="415D7B55" w:rsidR="00AD7050" w:rsidRDefault="00AD7050" w:rsidP="00CE58A5">
            <w:pPr>
              <w:numPr>
                <w:ilvl w:val="0"/>
                <w:numId w:val="16"/>
              </w:numPr>
              <w:spacing w:before="0"/>
            </w:pPr>
            <w:r>
              <w:t>Uvažovaný max. průtok na straně primárního okruhu: max</w:t>
            </w:r>
            <w:r w:rsidR="00A534C3">
              <w:t xml:space="preserve"> 3,02</w:t>
            </w:r>
            <w:r>
              <w:t xml:space="preserve"> l/s</w:t>
            </w:r>
          </w:p>
          <w:p w14:paraId="5CA71346" w14:textId="04164341" w:rsidR="00AD7050" w:rsidRDefault="00AD7050" w:rsidP="00CE58A5">
            <w:pPr>
              <w:numPr>
                <w:ilvl w:val="0"/>
                <w:numId w:val="16"/>
              </w:numPr>
              <w:spacing w:before="0"/>
            </w:pPr>
            <w:r>
              <w:t>Uvažovaný průtok pro jeden geotermální vrt: 0,</w:t>
            </w:r>
            <w:r w:rsidR="00D3344A">
              <w:t>604</w:t>
            </w:r>
            <w:r>
              <w:t xml:space="preserve"> l/s</w:t>
            </w:r>
            <w:r>
              <w:tab/>
            </w:r>
            <w:r>
              <w:tab/>
            </w:r>
            <w:r>
              <w:tab/>
              <w:t xml:space="preserve">                      </w:t>
            </w:r>
          </w:p>
          <w:p w14:paraId="3624D732" w14:textId="0E537FFD" w:rsidR="00CE58A5" w:rsidRDefault="00AD7050" w:rsidP="00CE58A5">
            <w:pPr>
              <w:numPr>
                <w:ilvl w:val="0"/>
                <w:numId w:val="16"/>
              </w:numPr>
              <w:spacing w:before="0"/>
            </w:pPr>
            <w:r>
              <w:t xml:space="preserve">Uvažovaná kapalina </w:t>
            </w:r>
            <w:proofErr w:type="spellStart"/>
            <w:r w:rsidR="00AE1C88">
              <w:t>monoethylenglykol</w:t>
            </w:r>
            <w:proofErr w:type="spellEnd"/>
            <w:r>
              <w:t xml:space="preserve"> + voda v poměru ředění 1:2</w:t>
            </w:r>
            <w:r w:rsidR="00AE1C88">
              <w:t>,2</w:t>
            </w:r>
          </w:p>
          <w:p w14:paraId="3103B3F8" w14:textId="08DF594C" w:rsidR="00AD7050" w:rsidRDefault="00AD7050" w:rsidP="00CE58A5">
            <w:pPr>
              <w:numPr>
                <w:ilvl w:val="0"/>
                <w:numId w:val="16"/>
              </w:numPr>
              <w:spacing w:before="0"/>
            </w:pPr>
            <w:r>
              <w:t>Dimenze vystrojení</w:t>
            </w:r>
            <w:r w:rsidR="006716E2">
              <w:t xml:space="preserve"> sondy</w:t>
            </w:r>
            <w:r>
              <w:t xml:space="preserve"> </w:t>
            </w:r>
            <w:r w:rsidR="00A534C3">
              <w:t xml:space="preserve">4 x ø 40 x 3,7 mm </w:t>
            </w:r>
            <w:r>
              <w:t>SDR 11, PN16 – okruh 2 x 1</w:t>
            </w:r>
            <w:r w:rsidR="00A534C3">
              <w:t>60</w:t>
            </w:r>
            <w:r>
              <w:t xml:space="preserve"> m</w:t>
            </w:r>
          </w:p>
          <w:p w14:paraId="761C016A" w14:textId="11570903" w:rsidR="00AD7050" w:rsidRDefault="00AD7050" w:rsidP="00CE58A5">
            <w:pPr>
              <w:numPr>
                <w:ilvl w:val="0"/>
                <w:numId w:val="16"/>
              </w:numPr>
              <w:spacing w:before="0"/>
            </w:pPr>
            <w:r>
              <w:t>Dimenze horizontálních napojení 2</w:t>
            </w:r>
            <w:r w:rsidR="00CE58A5">
              <w:t xml:space="preserve"> </w:t>
            </w:r>
            <w:r>
              <w:t>x d</w:t>
            </w:r>
            <w:r w:rsidR="00CE58A5">
              <w:t>5</w:t>
            </w:r>
            <w:r>
              <w:t xml:space="preserve">0 x </w:t>
            </w:r>
            <w:r w:rsidR="00CE58A5">
              <w:t>4,6</w:t>
            </w:r>
            <w:r>
              <w:t xml:space="preserve"> mm PE 100 RC – okruh 2 x </w:t>
            </w:r>
            <w:r w:rsidR="00A534C3">
              <w:t>44,3</w:t>
            </w:r>
            <w:r>
              <w:t xml:space="preserve"> m</w:t>
            </w:r>
          </w:p>
          <w:p w14:paraId="2B6F34EC" w14:textId="7B7162A4" w:rsidR="00AD7050" w:rsidRDefault="00AD7050" w:rsidP="00CE58A5">
            <w:pPr>
              <w:numPr>
                <w:ilvl w:val="0"/>
                <w:numId w:val="16"/>
              </w:numPr>
              <w:spacing w:before="0"/>
            </w:pPr>
            <w:r>
              <w:t>Dimenze těla R</w:t>
            </w:r>
            <w:r w:rsidR="006716E2">
              <w:t>/</w:t>
            </w:r>
            <w:r>
              <w:t>S DN90 PE 100 RC, vyvažovací armatury PVC DN25 – 5-42 l/min</w:t>
            </w:r>
          </w:p>
          <w:p w14:paraId="644E0D7C" w14:textId="589662EB" w:rsidR="00AD7050" w:rsidRPr="006B1F2B" w:rsidRDefault="00AD7050" w:rsidP="00AD7050">
            <w:pPr>
              <w:rPr>
                <w:bCs/>
              </w:rPr>
            </w:pPr>
            <w:r w:rsidRPr="006B1F2B">
              <w:rPr>
                <w:bCs/>
              </w:rPr>
              <w:t xml:space="preserve">Tlaková ztráta systému pro daný systém je </w:t>
            </w:r>
            <w:r w:rsidR="00A534C3">
              <w:rPr>
                <w:bCs/>
              </w:rPr>
              <w:t>391</w:t>
            </w:r>
            <w:r w:rsidRPr="006B1F2B">
              <w:rPr>
                <w:bCs/>
              </w:rPr>
              <w:t xml:space="preserve"> mbar = </w:t>
            </w:r>
            <w:r w:rsidR="003616BD">
              <w:rPr>
                <w:bCs/>
              </w:rPr>
              <w:t>3</w:t>
            </w:r>
            <w:r w:rsidR="00A534C3">
              <w:rPr>
                <w:bCs/>
              </w:rPr>
              <w:t>9</w:t>
            </w:r>
            <w:r w:rsidR="003616BD">
              <w:rPr>
                <w:bCs/>
              </w:rPr>
              <w:t>,</w:t>
            </w:r>
            <w:r w:rsidR="00A534C3">
              <w:rPr>
                <w:bCs/>
              </w:rPr>
              <w:t>1</w:t>
            </w:r>
            <w:r w:rsidRPr="006B1F2B">
              <w:rPr>
                <w:bCs/>
              </w:rPr>
              <w:t xml:space="preserve"> </w:t>
            </w:r>
            <w:proofErr w:type="spellStart"/>
            <w:r w:rsidRPr="006B1F2B">
              <w:rPr>
                <w:bCs/>
              </w:rPr>
              <w:t>kPa</w:t>
            </w:r>
            <w:proofErr w:type="spellEnd"/>
          </w:p>
          <w:p w14:paraId="2D624C79" w14:textId="5F3F38AF" w:rsidR="006B1F2B" w:rsidRPr="00DC72AD" w:rsidRDefault="00AD7050" w:rsidP="00AD7050">
            <w:pPr>
              <w:rPr>
                <w:bCs/>
              </w:rPr>
            </w:pPr>
            <w:r w:rsidRPr="006B1F2B">
              <w:rPr>
                <w:bCs/>
              </w:rPr>
              <w:t xml:space="preserve">Celkový objem nemrznoucí kapaliny této části primárního </w:t>
            </w:r>
            <w:r w:rsidRPr="00365DDA">
              <w:rPr>
                <w:bCs/>
              </w:rPr>
              <w:t xml:space="preserve">okruhu je </w:t>
            </w:r>
            <w:r w:rsidR="00A534C3" w:rsidRPr="00365DDA">
              <w:rPr>
                <w:bCs/>
              </w:rPr>
              <w:t>30</w:t>
            </w:r>
            <w:r w:rsidR="00AE6B9E" w:rsidRPr="00365DDA">
              <w:rPr>
                <w:bCs/>
              </w:rPr>
              <w:t>40</w:t>
            </w:r>
            <w:r w:rsidRPr="00365DDA">
              <w:rPr>
                <w:bCs/>
              </w:rPr>
              <w:t xml:space="preserve"> l (údaj</w:t>
            </w:r>
            <w:r w:rsidRPr="006B1F2B">
              <w:rPr>
                <w:bCs/>
              </w:rPr>
              <w:t xml:space="preserve"> pro návrh expanzní nádoby)</w:t>
            </w:r>
          </w:p>
        </w:tc>
      </w:tr>
      <w:tr w:rsidR="00AD7050" w:rsidRPr="00C04DDE" w14:paraId="58CC7475" w14:textId="77777777" w:rsidTr="00DC72AD">
        <w:trPr>
          <w:trHeight w:val="1536"/>
        </w:trPr>
        <w:tc>
          <w:tcPr>
            <w:tcW w:w="1574" w:type="pct"/>
          </w:tcPr>
          <w:p w14:paraId="33E6F4A5" w14:textId="0E5BFCC1" w:rsidR="00AD7050" w:rsidRDefault="00AD7050" w:rsidP="003D283A">
            <w:pPr>
              <w:jc w:val="left"/>
              <w:rPr>
                <w:noProof/>
              </w:rPr>
            </w:pPr>
            <w:r>
              <w:rPr>
                <w:iCs/>
                <w:noProof/>
              </w:rPr>
              <w:t>Vyvážení a zaregulování soustavy</w:t>
            </w:r>
          </w:p>
        </w:tc>
        <w:tc>
          <w:tcPr>
            <w:tcW w:w="3426" w:type="pct"/>
          </w:tcPr>
          <w:p w14:paraId="3E442F04" w14:textId="70753A6E" w:rsidR="00AD7050" w:rsidRPr="00AD7050" w:rsidRDefault="00AD7050" w:rsidP="00AD7050">
            <w:pPr>
              <w:rPr>
                <w:b/>
              </w:rPr>
            </w:pPr>
            <w:r>
              <w:t xml:space="preserve">Vyvážení jednotlivých vrtů mezi sebou bude provedeno v rámci rozdělovače/sběrače pomocí statických </w:t>
            </w:r>
            <w:r w:rsidR="00451F37">
              <w:t>celoplastových uzavíracích/regulačních armatur s</w:t>
            </w:r>
            <w:r>
              <w:t xml:space="preserve"> průtokoměr</w:t>
            </w:r>
            <w:r w:rsidR="00451F37">
              <w:t>y</w:t>
            </w:r>
            <w:r>
              <w:t xml:space="preserve"> </w:t>
            </w:r>
            <w:r w:rsidR="00451F37">
              <w:t>o</w:t>
            </w:r>
            <w:r>
              <w:t xml:space="preserve"> rozsah</w:t>
            </w:r>
            <w:r w:rsidR="00451F37">
              <w:t>u</w:t>
            </w:r>
            <w:r>
              <w:t xml:space="preserve"> 5-42 l/min, zobrazujících okamžitý průtok na daném vrtu. Jednotlivé okruhy budou těmito armaturami vyváženy tak, </w:t>
            </w:r>
            <w:r>
              <w:rPr>
                <w:b/>
              </w:rPr>
              <w:t xml:space="preserve">aby při spuštění systému na </w:t>
            </w:r>
            <w:proofErr w:type="spellStart"/>
            <w:r>
              <w:rPr>
                <w:b/>
              </w:rPr>
              <w:t>nom</w:t>
            </w:r>
            <w:proofErr w:type="spellEnd"/>
            <w:r>
              <w:rPr>
                <w:b/>
              </w:rPr>
              <w:t>. průtok byla na stupnici všech průtokoměrů v příslušné jímce zobrazena shodná hodnota průtoku.</w:t>
            </w:r>
          </w:p>
        </w:tc>
      </w:tr>
      <w:tr w:rsidR="003D283A" w:rsidRPr="00C04DDE" w14:paraId="39E89B2D" w14:textId="77777777" w:rsidTr="00A46842">
        <w:trPr>
          <w:trHeight w:val="1275"/>
        </w:trPr>
        <w:tc>
          <w:tcPr>
            <w:tcW w:w="1574" w:type="pct"/>
          </w:tcPr>
          <w:p w14:paraId="4F85C5A5" w14:textId="57AF7982" w:rsidR="003D283A" w:rsidRPr="00C04DDE" w:rsidRDefault="003D283A" w:rsidP="003D283A">
            <w:pPr>
              <w:jc w:val="left"/>
              <w:rPr>
                <w:noProof/>
              </w:rPr>
            </w:pPr>
            <w:r w:rsidRPr="00C04DDE">
              <w:rPr>
                <w:noProof/>
              </w:rPr>
              <w:t>Hranice řešení projektové dokumentace</w:t>
            </w:r>
            <w:r w:rsidR="00D5153C">
              <w:rPr>
                <w:noProof/>
              </w:rPr>
              <w:t>:</w:t>
            </w:r>
          </w:p>
        </w:tc>
        <w:tc>
          <w:tcPr>
            <w:tcW w:w="3426" w:type="pct"/>
          </w:tcPr>
          <w:p w14:paraId="793B6C50" w14:textId="64052E2B" w:rsidR="00365DDA" w:rsidRDefault="003D283A" w:rsidP="003D283A">
            <w:r w:rsidRPr="00B32310">
              <w:t xml:space="preserve">Tato část projektové dokumentace projekčně řeší celý primární okruh TČ až po ukončení </w:t>
            </w:r>
            <w:r w:rsidR="00594583" w:rsidRPr="00B32310">
              <w:t>napojením na rozdělovač</w:t>
            </w:r>
            <w:r w:rsidR="00832D29" w:rsidRPr="00B32310">
              <w:t>e</w:t>
            </w:r>
            <w:r w:rsidR="00594583" w:rsidRPr="00B32310">
              <w:t>/sběrač</w:t>
            </w:r>
            <w:r w:rsidR="00832D29" w:rsidRPr="00B32310">
              <w:t>e</w:t>
            </w:r>
            <w:r w:rsidR="006F341C" w:rsidRPr="00B32310">
              <w:t xml:space="preserve"> v technické místnosti</w:t>
            </w:r>
            <w:r w:rsidR="004232DA" w:rsidRPr="00B32310">
              <w:t xml:space="preserve"> </w:t>
            </w:r>
            <w:r w:rsidR="00872C2A" w:rsidRPr="00B32310">
              <w:t>v </w:t>
            </w:r>
            <w:r w:rsidR="00B32310" w:rsidRPr="00B32310">
              <w:t>1</w:t>
            </w:r>
            <w:r w:rsidR="00872C2A" w:rsidRPr="00B32310">
              <w:t>.</w:t>
            </w:r>
            <w:r w:rsidR="00832D29" w:rsidRPr="00B32310">
              <w:t>N</w:t>
            </w:r>
            <w:r w:rsidR="00872C2A" w:rsidRPr="00B32310">
              <w:t>P</w:t>
            </w:r>
            <w:r w:rsidRPr="00B32310">
              <w:t>.</w:t>
            </w:r>
            <w:r w:rsidR="004D5407" w:rsidRPr="00B32310">
              <w:t xml:space="preserve"> </w:t>
            </w:r>
            <w:r w:rsidR="00594583" w:rsidRPr="00B32310">
              <w:t>Rozdělovač</w:t>
            </w:r>
            <w:r w:rsidR="00D13263" w:rsidRPr="00B32310">
              <w:t>e</w:t>
            </w:r>
            <w:r w:rsidR="00594583" w:rsidRPr="00B32310">
              <w:t>/sběrač</w:t>
            </w:r>
            <w:r w:rsidR="00D13263" w:rsidRPr="00B32310">
              <w:t>e</w:t>
            </w:r>
            <w:r w:rsidR="00594583" w:rsidRPr="00B32310">
              <w:t xml:space="preserve"> j</w:t>
            </w:r>
            <w:r w:rsidR="00D13263" w:rsidRPr="00B32310">
              <w:t>sou vždy</w:t>
            </w:r>
            <w:r w:rsidR="00594583" w:rsidRPr="00B32310">
              <w:t xml:space="preserve"> ukončen</w:t>
            </w:r>
            <w:r w:rsidR="00D13263" w:rsidRPr="00B32310">
              <w:t>y</w:t>
            </w:r>
            <w:r w:rsidR="00594583" w:rsidRPr="00B32310">
              <w:t xml:space="preserve"> 2x</w:t>
            </w:r>
            <w:r w:rsidR="00D13263" w:rsidRPr="00B32310">
              <w:t xml:space="preserve"> </w:t>
            </w:r>
            <w:r w:rsidR="00594583" w:rsidRPr="00B32310">
              <w:t>uzavírací PVC klapkou DN</w:t>
            </w:r>
            <w:r w:rsidR="00F45222" w:rsidRPr="00B32310">
              <w:t>8</w:t>
            </w:r>
            <w:r w:rsidR="00594583" w:rsidRPr="00B32310">
              <w:t>0</w:t>
            </w:r>
            <w:r w:rsidR="00592206" w:rsidRPr="00B32310">
              <w:t xml:space="preserve"> s přechodem na volnou přírubu</w:t>
            </w:r>
            <w:r w:rsidRPr="00B32310">
              <w:t xml:space="preserve">. </w:t>
            </w:r>
            <w:r w:rsidR="00451F37">
              <w:t>Ukončení pomocí zaslepovací příruby je s ohledem na procesy předání další profesy (UT) nepřípustné!</w:t>
            </w:r>
          </w:p>
          <w:p w14:paraId="4C2B7306" w14:textId="35C90A9A" w:rsidR="00243545" w:rsidRPr="00B32310" w:rsidRDefault="00243545" w:rsidP="003D283A">
            <w:pPr>
              <w:rPr>
                <w:b/>
              </w:rPr>
            </w:pPr>
          </w:p>
        </w:tc>
      </w:tr>
    </w:tbl>
    <w:bookmarkEnd w:id="15"/>
    <w:p w14:paraId="2B95D9B3" w14:textId="77777777" w:rsidR="007641A6" w:rsidRPr="00C04DDE" w:rsidRDefault="007641A6" w:rsidP="007641A6">
      <w:pPr>
        <w:pStyle w:val="Nadpis1"/>
        <w:numPr>
          <w:ilvl w:val="0"/>
          <w:numId w:val="1"/>
        </w:numPr>
        <w:ind w:left="499" w:hanging="357"/>
      </w:pPr>
      <w:r w:rsidRPr="00C04DDE">
        <w:lastRenderedPageBreak/>
        <w:t>POŽADAVKY NA SOUVISEJÍCÍ PROFESE</w:t>
      </w:r>
    </w:p>
    <w:tbl>
      <w:tblPr>
        <w:tblStyle w:val="Svtlmkatabulky1"/>
        <w:tblW w:w="5000" w:type="pct"/>
        <w:tblLook w:val="04A0" w:firstRow="1" w:lastRow="0" w:firstColumn="1" w:lastColumn="0" w:noHBand="0" w:noVBand="1"/>
      </w:tblPr>
      <w:tblGrid>
        <w:gridCol w:w="2860"/>
        <w:gridCol w:w="7035"/>
      </w:tblGrid>
      <w:tr w:rsidR="00C04DDE" w:rsidRPr="00C04DDE" w14:paraId="4418F18A" w14:textId="77777777" w:rsidTr="00872C2A">
        <w:trPr>
          <w:trHeight w:val="2194"/>
        </w:trPr>
        <w:tc>
          <w:tcPr>
            <w:tcW w:w="1445" w:type="pct"/>
          </w:tcPr>
          <w:p w14:paraId="2ECD8564" w14:textId="77777777" w:rsidR="008D60C1" w:rsidRPr="00C04DDE" w:rsidRDefault="008D60C1" w:rsidP="002F3B9D">
            <w:pPr>
              <w:rPr>
                <w:noProof/>
              </w:rPr>
            </w:pPr>
            <w:r w:rsidRPr="00C04DDE">
              <w:rPr>
                <w:noProof/>
              </w:rPr>
              <w:t>Stavba:</w:t>
            </w:r>
          </w:p>
          <w:p w14:paraId="1D830D3F" w14:textId="77777777" w:rsidR="008D60C1" w:rsidRPr="00C04DDE" w:rsidRDefault="008D60C1" w:rsidP="002F3B9D">
            <w:pPr>
              <w:rPr>
                <w:noProof/>
              </w:rPr>
            </w:pPr>
          </w:p>
          <w:p w14:paraId="479FDB0A" w14:textId="77777777" w:rsidR="008D60C1" w:rsidRPr="00C04DDE" w:rsidRDefault="008D60C1" w:rsidP="002F3B9D">
            <w:pPr>
              <w:rPr>
                <w:noProof/>
              </w:rPr>
            </w:pPr>
          </w:p>
        </w:tc>
        <w:tc>
          <w:tcPr>
            <w:tcW w:w="3555" w:type="pct"/>
          </w:tcPr>
          <w:p w14:paraId="5AA2EE77" w14:textId="6E584DA4" w:rsidR="008D60C1" w:rsidRPr="00D56ABB" w:rsidRDefault="008D60C1" w:rsidP="00AD7050">
            <w:pPr>
              <w:pStyle w:val="Odstavecseseznamem"/>
              <w:numPr>
                <w:ilvl w:val="0"/>
                <w:numId w:val="6"/>
              </w:numPr>
            </w:pPr>
            <w:r w:rsidRPr="00D56ABB">
              <w:t>stavba zajistí přístupnost staveniště pro vrtnou soupravu, zařízení a zabezpečení staveniště proti neoprávněnému vstupu</w:t>
            </w:r>
          </w:p>
          <w:p w14:paraId="4CA78789" w14:textId="24CD9060" w:rsidR="00AD7050" w:rsidRPr="00D56ABB" w:rsidRDefault="00AD7050" w:rsidP="00AD7050">
            <w:pPr>
              <w:pStyle w:val="Odstavecseseznamem"/>
              <w:numPr>
                <w:ilvl w:val="0"/>
                <w:numId w:val="6"/>
              </w:numPr>
            </w:pPr>
            <w:r w:rsidRPr="00D56ABB">
              <w:t>stavba zajistí vytyčení všech vrtů před započetím vrtných prací</w:t>
            </w:r>
          </w:p>
          <w:p w14:paraId="37A33149" w14:textId="12558B6C" w:rsidR="008D60C1" w:rsidRPr="00D56ABB" w:rsidRDefault="008D60C1" w:rsidP="00AD7050">
            <w:pPr>
              <w:pStyle w:val="Odstavecseseznamem"/>
              <w:numPr>
                <w:ilvl w:val="0"/>
                <w:numId w:val="6"/>
              </w:numPr>
            </w:pPr>
            <w:r w:rsidRPr="00D56ABB">
              <w:t>pro proplach potrubí a následné plnění a míchání nemrznoucí směsi stavba zajistí čistou vodu o parametrech dle bodu výše a vydatnosti min. 0,</w:t>
            </w:r>
            <w:r w:rsidR="002C4473" w:rsidRPr="00D56ABB">
              <w:t>2</w:t>
            </w:r>
            <w:r w:rsidRPr="00D56ABB">
              <w:t xml:space="preserve"> l/s</w:t>
            </w:r>
          </w:p>
          <w:p w14:paraId="0AA68022" w14:textId="4FDDBDA5" w:rsidR="008D60C1" w:rsidRPr="00D56ABB" w:rsidRDefault="008D60C1" w:rsidP="00AD7050">
            <w:pPr>
              <w:pStyle w:val="Odstavecseseznamem"/>
              <w:numPr>
                <w:ilvl w:val="0"/>
                <w:numId w:val="6"/>
              </w:numPr>
            </w:pPr>
            <w:r w:rsidRPr="00D56ABB">
              <w:t xml:space="preserve">pro svařování potrubí </w:t>
            </w:r>
            <w:proofErr w:type="spellStart"/>
            <w:r w:rsidRPr="00D56ABB">
              <w:t>elektrotvarovkami</w:t>
            </w:r>
            <w:proofErr w:type="spellEnd"/>
            <w:r w:rsidRPr="00D56ABB">
              <w:t xml:space="preserve"> stavba zajistí napájení jednofázovým střídavým jmenovitým napětím 230</w:t>
            </w:r>
            <w:r w:rsidR="002C498D" w:rsidRPr="00D56ABB">
              <w:t xml:space="preserve"> </w:t>
            </w:r>
            <w:r w:rsidRPr="00D56ABB">
              <w:t>V s jmenovitým kmitočtem 50 až 60 Hz</w:t>
            </w:r>
          </w:p>
          <w:p w14:paraId="045A911F" w14:textId="3E53CAA7" w:rsidR="003E6B02" w:rsidRPr="00D56ABB" w:rsidRDefault="008D60C1" w:rsidP="00AD7050">
            <w:pPr>
              <w:pStyle w:val="Odstavecseseznamem"/>
              <w:numPr>
                <w:ilvl w:val="0"/>
                <w:numId w:val="6"/>
              </w:numPr>
            </w:pPr>
            <w:r w:rsidRPr="00D56ABB">
              <w:t xml:space="preserve">stavba zajistí </w:t>
            </w:r>
            <w:r w:rsidR="00BE3898" w:rsidRPr="00D56ABB">
              <w:t xml:space="preserve">veškeré </w:t>
            </w:r>
            <w:r w:rsidRPr="00D56ABB">
              <w:t>zemní práce (výkopy,</w:t>
            </w:r>
            <w:r w:rsidR="002645FE" w:rsidRPr="00D56ABB">
              <w:t xml:space="preserve"> rýhy,</w:t>
            </w:r>
            <w:r w:rsidRPr="00D56ABB">
              <w:t xml:space="preserve"> </w:t>
            </w:r>
            <w:proofErr w:type="spellStart"/>
            <w:r w:rsidRPr="00D56ABB">
              <w:t>záhrny</w:t>
            </w:r>
            <w:proofErr w:type="spellEnd"/>
            <w:r w:rsidRPr="00D56ABB">
              <w:t xml:space="preserve"> a hutnění) spojené s realizací napojení vrtů </w:t>
            </w:r>
            <w:r w:rsidR="002C498D" w:rsidRPr="00D56ABB">
              <w:t>na R/S</w:t>
            </w:r>
          </w:p>
          <w:p w14:paraId="4A021069" w14:textId="024850FF" w:rsidR="00B0269E" w:rsidRPr="00D56ABB" w:rsidRDefault="00B0269E" w:rsidP="00796DA3">
            <w:pPr>
              <w:pStyle w:val="Odstavecseseznamem"/>
              <w:numPr>
                <w:ilvl w:val="0"/>
                <w:numId w:val="6"/>
              </w:numPr>
            </w:pPr>
            <w:r w:rsidRPr="00D56ABB">
              <w:t xml:space="preserve">stavba zajistí veškeré zemní práce (výkopy, rýhy, </w:t>
            </w:r>
            <w:proofErr w:type="spellStart"/>
            <w:r w:rsidRPr="00D56ABB">
              <w:t>záhrny</w:t>
            </w:r>
            <w:proofErr w:type="spellEnd"/>
            <w:r w:rsidRPr="00D56ABB">
              <w:t xml:space="preserve"> a hutnění) spojené s vedením horizont. potrubím obsahující kabeláž od snímačů</w:t>
            </w:r>
          </w:p>
          <w:p w14:paraId="54910A2D" w14:textId="4CD960EC" w:rsidR="00B32310" w:rsidRPr="00D56ABB" w:rsidRDefault="00AD7050" w:rsidP="00B32310">
            <w:pPr>
              <w:pStyle w:val="Odstavecseseznamem"/>
              <w:numPr>
                <w:ilvl w:val="0"/>
                <w:numId w:val="6"/>
              </w:numPr>
            </w:pPr>
            <w:r w:rsidRPr="00D56ABB">
              <w:t xml:space="preserve">stavba zajistí koordinaci a umístění </w:t>
            </w:r>
            <w:proofErr w:type="spellStart"/>
            <w:r w:rsidRPr="00D56ABB">
              <w:t>prostupových</w:t>
            </w:r>
            <w:proofErr w:type="spellEnd"/>
            <w:r w:rsidRPr="00D56ABB">
              <w:t xml:space="preserve"> pažnic </w:t>
            </w:r>
            <w:r w:rsidR="00796DA3" w:rsidRPr="00D56ABB">
              <w:t>pro vrty a kabeláž snímačů</w:t>
            </w:r>
          </w:p>
          <w:p w14:paraId="52906D05" w14:textId="57A9484A" w:rsidR="00B0269E" w:rsidRPr="00D56ABB" w:rsidRDefault="00AD7050" w:rsidP="00796DA3">
            <w:pPr>
              <w:pStyle w:val="Odstavecseseznamem"/>
              <w:numPr>
                <w:ilvl w:val="0"/>
                <w:numId w:val="6"/>
              </w:numPr>
            </w:pPr>
            <w:r w:rsidRPr="00D56ABB">
              <w:t>stavba zajistí likvidaci vytěženého materiálu – vývrtku včetně vytlačené spodní vody (např. v rámci odvodnění staveniště)</w:t>
            </w:r>
          </w:p>
          <w:p w14:paraId="60C01600" w14:textId="26E1C23A" w:rsidR="00EC21A6" w:rsidRPr="00D56ABB" w:rsidRDefault="00EC21A6" w:rsidP="00EC21A6"/>
        </w:tc>
      </w:tr>
      <w:tr w:rsidR="00C04DDE" w:rsidRPr="00C04DDE" w14:paraId="612500F6" w14:textId="77777777" w:rsidTr="00B0269E">
        <w:trPr>
          <w:trHeight w:val="1867"/>
        </w:trPr>
        <w:tc>
          <w:tcPr>
            <w:tcW w:w="1445" w:type="pct"/>
          </w:tcPr>
          <w:p w14:paraId="0BF7186C" w14:textId="3D4EAA50" w:rsidR="008D60C1" w:rsidRPr="00C04DDE" w:rsidRDefault="008D60C1" w:rsidP="002F3B9D">
            <w:pPr>
              <w:rPr>
                <w:noProof/>
              </w:rPr>
            </w:pPr>
            <w:r w:rsidRPr="00C04DDE">
              <w:rPr>
                <w:noProof/>
              </w:rPr>
              <w:t>UT a Ma</w:t>
            </w:r>
            <w:r w:rsidR="00B0269E">
              <w:rPr>
                <w:noProof/>
              </w:rPr>
              <w:t>R</w:t>
            </w:r>
            <w:r w:rsidRPr="00C04DDE">
              <w:rPr>
                <w:noProof/>
              </w:rPr>
              <w:t>:</w:t>
            </w:r>
          </w:p>
        </w:tc>
        <w:tc>
          <w:tcPr>
            <w:tcW w:w="3555" w:type="pct"/>
          </w:tcPr>
          <w:p w14:paraId="2170A02F" w14:textId="6D9211E6" w:rsidR="008D60C1" w:rsidRPr="00D56ABB" w:rsidRDefault="008D60C1" w:rsidP="00002DE9">
            <w:pPr>
              <w:pStyle w:val="Odstavecseseznamem"/>
              <w:numPr>
                <w:ilvl w:val="0"/>
                <w:numId w:val="7"/>
              </w:numPr>
            </w:pPr>
            <w:r w:rsidRPr="00D56ABB">
              <w:t>zajistí propojení tepelného čerpadla s ukončením primárního okruhu v</w:t>
            </w:r>
            <w:r w:rsidR="00D007AD" w:rsidRPr="00D56ABB">
              <w:t> </w:t>
            </w:r>
            <w:r w:rsidRPr="00D56ABB">
              <w:t>místnosti</w:t>
            </w:r>
            <w:r w:rsidR="00D007AD" w:rsidRPr="00D56ABB">
              <w:t xml:space="preserve"> strojovny</w:t>
            </w:r>
          </w:p>
          <w:p w14:paraId="78BDE058" w14:textId="77777777" w:rsidR="008D60C1" w:rsidRPr="00D56ABB" w:rsidRDefault="008D60C1" w:rsidP="00002DE9">
            <w:pPr>
              <w:pStyle w:val="Odstavecseseznamem"/>
              <w:numPr>
                <w:ilvl w:val="0"/>
                <w:numId w:val="7"/>
              </w:numPr>
            </w:pPr>
            <w:r w:rsidRPr="00D56ABB">
              <w:t>zajistí odvzdušnění a doplnění</w:t>
            </w:r>
            <w:r w:rsidR="00BE3898" w:rsidRPr="00D56ABB">
              <w:t xml:space="preserve"> nemrznoucí kapaliny v</w:t>
            </w:r>
            <w:r w:rsidRPr="00D56ABB">
              <w:t xml:space="preserve"> systému po napojení vrtného pole </w:t>
            </w:r>
            <w:r w:rsidR="00BE3898" w:rsidRPr="00D56ABB">
              <w:t>na technologii</w:t>
            </w:r>
            <w:r w:rsidRPr="00D56ABB">
              <w:t> TČ</w:t>
            </w:r>
          </w:p>
          <w:p w14:paraId="6F16DA7E" w14:textId="77777777" w:rsidR="002C4473" w:rsidRPr="00D56ABB" w:rsidRDefault="008D60C1" w:rsidP="00872C2A">
            <w:pPr>
              <w:pStyle w:val="Odstavecseseznamem"/>
              <w:numPr>
                <w:ilvl w:val="0"/>
                <w:numId w:val="7"/>
              </w:numPr>
            </w:pPr>
            <w:r w:rsidRPr="00D56ABB">
              <w:t xml:space="preserve">zajistí spuštění systému a vyvážení vrtů </w:t>
            </w:r>
            <w:r w:rsidR="002C498D" w:rsidRPr="00D56ABB">
              <w:t>na R/S</w:t>
            </w:r>
          </w:p>
          <w:p w14:paraId="7303501B" w14:textId="45544614" w:rsidR="00EC21A6" w:rsidRPr="00D56ABB" w:rsidRDefault="00B0269E" w:rsidP="00B0269E">
            <w:pPr>
              <w:pStyle w:val="Odstavecseseznamem"/>
              <w:numPr>
                <w:ilvl w:val="0"/>
                <w:numId w:val="7"/>
              </w:numPr>
            </w:pPr>
            <w:r w:rsidRPr="00D56ABB">
              <w:t>zapojení / propojení snímačů s danou záznamovou technologii</w:t>
            </w:r>
          </w:p>
        </w:tc>
      </w:tr>
    </w:tbl>
    <w:p w14:paraId="63A2BF99" w14:textId="77777777" w:rsidR="008A42D2" w:rsidRPr="00C04DDE" w:rsidRDefault="00345074" w:rsidP="005031C9">
      <w:pPr>
        <w:pStyle w:val="Nadpis1"/>
      </w:pPr>
      <w:bookmarkStart w:id="16" w:name="_Toc436659485"/>
      <w:bookmarkStart w:id="17" w:name="_Toc532823999"/>
      <w:r w:rsidRPr="00C04DDE">
        <w:t>ZÁSADY ORGANIZACE VÝSTAVBY</w:t>
      </w:r>
      <w:bookmarkEnd w:id="16"/>
      <w:bookmarkEnd w:id="17"/>
    </w:p>
    <w:tbl>
      <w:tblPr>
        <w:tblStyle w:val="Svtlmkatabulky1"/>
        <w:tblW w:w="5000" w:type="pct"/>
        <w:tblLook w:val="04A0" w:firstRow="1" w:lastRow="0" w:firstColumn="1" w:lastColumn="0" w:noHBand="0" w:noVBand="1"/>
      </w:tblPr>
      <w:tblGrid>
        <w:gridCol w:w="2860"/>
        <w:gridCol w:w="7035"/>
      </w:tblGrid>
      <w:tr w:rsidR="00C04DDE" w:rsidRPr="00C04DDE" w14:paraId="2F942C7C" w14:textId="77777777" w:rsidTr="00F24D5D">
        <w:trPr>
          <w:trHeight w:val="1066"/>
        </w:trPr>
        <w:tc>
          <w:tcPr>
            <w:tcW w:w="1445" w:type="pct"/>
          </w:tcPr>
          <w:p w14:paraId="759D2F70" w14:textId="457EB4B1" w:rsidR="007641A6" w:rsidRPr="00C04DDE" w:rsidRDefault="007641A6" w:rsidP="008D69C5">
            <w:pPr>
              <w:rPr>
                <w:noProof/>
              </w:rPr>
            </w:pPr>
            <w:r w:rsidRPr="00C04DDE">
              <w:rPr>
                <w:noProof/>
              </w:rPr>
              <w:t>Zařízení staveniště</w:t>
            </w:r>
            <w:r w:rsidR="00872C2A">
              <w:rPr>
                <w:noProof/>
              </w:rPr>
              <w:t>:</w:t>
            </w:r>
          </w:p>
          <w:p w14:paraId="2A31DA3E" w14:textId="77777777" w:rsidR="007641A6" w:rsidRPr="00C04DDE" w:rsidRDefault="007641A6" w:rsidP="008D69C5">
            <w:pPr>
              <w:rPr>
                <w:noProof/>
              </w:rPr>
            </w:pPr>
          </w:p>
        </w:tc>
        <w:tc>
          <w:tcPr>
            <w:tcW w:w="3555" w:type="pct"/>
          </w:tcPr>
          <w:p w14:paraId="315F8317" w14:textId="77777777" w:rsidR="00D33D7A" w:rsidRDefault="007641A6" w:rsidP="008D69C5">
            <w:r w:rsidRPr="00C04DDE">
              <w:t>Vzhledem k charakteru stavby nejsou vyžadovány významnější nároky na zařízení a zajištění staveniště. Staveniště bude nepřístupné nepovolaným osobám. Technická zařízení pro montáž a následný provoz budou zajištěna proti možnému poškození a užití nepovolanou osobou odpovídajícím způsobem.</w:t>
            </w:r>
          </w:p>
          <w:p w14:paraId="4F634D2A" w14:textId="7F711C81" w:rsidR="00EC21A6" w:rsidRPr="00C04DDE" w:rsidRDefault="00EC21A6" w:rsidP="008D69C5"/>
        </w:tc>
      </w:tr>
      <w:tr w:rsidR="00C04DDE" w:rsidRPr="00C04DDE" w14:paraId="75E8C514" w14:textId="77777777" w:rsidTr="00C12020">
        <w:trPr>
          <w:trHeight w:val="558"/>
        </w:trPr>
        <w:tc>
          <w:tcPr>
            <w:tcW w:w="1445" w:type="pct"/>
          </w:tcPr>
          <w:p w14:paraId="627B5DEC" w14:textId="28E6C185" w:rsidR="007641A6" w:rsidRPr="00C04DDE" w:rsidRDefault="007A6E38" w:rsidP="007A6E38">
            <w:pPr>
              <w:jc w:val="left"/>
              <w:rPr>
                <w:noProof/>
              </w:rPr>
            </w:pPr>
            <w:r w:rsidRPr="00C04DDE">
              <w:rPr>
                <w:noProof/>
              </w:rPr>
              <w:t>Organizace výstavby, likvidace odpadu</w:t>
            </w:r>
            <w:r w:rsidR="00872C2A">
              <w:rPr>
                <w:noProof/>
              </w:rPr>
              <w:t>:</w:t>
            </w:r>
          </w:p>
        </w:tc>
        <w:tc>
          <w:tcPr>
            <w:tcW w:w="3555" w:type="pct"/>
          </w:tcPr>
          <w:p w14:paraId="31CF0E83" w14:textId="6C980D60" w:rsidR="007A6E38" w:rsidRPr="00C04DDE" w:rsidRDefault="007A6E38" w:rsidP="00F24D5D">
            <w:r w:rsidRPr="00C04DDE">
              <w:rPr>
                <w:noProof/>
              </w:rPr>
              <w:t>Příjezd na staveniště bude z obecní komunikace a dále po pozemku stavebníka. Rozsah stavby</w:t>
            </w:r>
            <w:r w:rsidRPr="00C04DDE">
              <w:t xml:space="preserve"> neklade žádné zvláštní požadavky na úpravu staveniště. Vytyčení vrtů bude provedeno s ohledem na situaci primárního okruhu TČ a vzhledem k umístění ostatních staveb a zeleně, minimální vzájemné rozteči mezi vrty a vedení inženýrských sítí. Podle zákona č. </w:t>
            </w:r>
            <w:r w:rsidR="00872C2A">
              <w:t>541/2020</w:t>
            </w:r>
            <w:r w:rsidRPr="00C04DDE">
              <w:t xml:space="preserve"> Sb. o odpadech a změně některých dalších zákonů budou při hloubení a výstavbě vrtů pro tepelná čerpadla produkovány následující odpady:</w:t>
            </w:r>
          </w:p>
          <w:p w14:paraId="6F6C8104" w14:textId="77777777" w:rsidR="007A6E38" w:rsidRPr="00C04DDE" w:rsidRDefault="007A6E38" w:rsidP="00F24D5D">
            <w:pPr>
              <w:spacing w:before="0"/>
            </w:pPr>
          </w:p>
          <w:p w14:paraId="309E76F5" w14:textId="77777777" w:rsidR="007A6E38" w:rsidRPr="00C04DDE" w:rsidRDefault="007A6E38" w:rsidP="00F24D5D">
            <w:pPr>
              <w:spacing w:before="0"/>
            </w:pPr>
            <w:r w:rsidRPr="00C04DDE">
              <w:t>č. odpadu:</w:t>
            </w:r>
            <w:r w:rsidRPr="00C04DDE">
              <w:tab/>
            </w:r>
            <w:r w:rsidRPr="00C04DDE">
              <w:tab/>
              <w:t>17 05 04</w:t>
            </w:r>
          </w:p>
          <w:p w14:paraId="4A465C43" w14:textId="77777777" w:rsidR="007A6E38" w:rsidRPr="00C04DDE" w:rsidRDefault="007A6E38" w:rsidP="00F24D5D">
            <w:pPr>
              <w:spacing w:before="0"/>
            </w:pPr>
            <w:r w:rsidRPr="00C04DDE">
              <w:t>název odpadu:</w:t>
            </w:r>
            <w:r w:rsidRPr="00C04DDE">
              <w:tab/>
            </w:r>
            <w:r w:rsidRPr="00C04DDE">
              <w:tab/>
              <w:t>zemina a kamení neuvedené pod číslem 17 05 03</w:t>
            </w:r>
          </w:p>
          <w:p w14:paraId="084E4638" w14:textId="77777777" w:rsidR="007A6E38" w:rsidRPr="00C04DDE" w:rsidRDefault="007A6E38" w:rsidP="00F24D5D">
            <w:pPr>
              <w:spacing w:before="0"/>
            </w:pPr>
            <w:r w:rsidRPr="00C04DDE">
              <w:t>původ:</w:t>
            </w:r>
            <w:r w:rsidRPr="00C04DDE">
              <w:tab/>
            </w:r>
            <w:r w:rsidRPr="00C04DDE">
              <w:tab/>
              <w:t xml:space="preserve"> </w:t>
            </w:r>
            <w:r w:rsidRPr="00C04DDE">
              <w:tab/>
              <w:t>podzemní a inženýrské stavitelství (vytěžená zemina)</w:t>
            </w:r>
          </w:p>
          <w:p w14:paraId="3DE87795" w14:textId="77777777" w:rsidR="007A6E38" w:rsidRPr="00C04DDE" w:rsidRDefault="007A6E38" w:rsidP="00F24D5D">
            <w:pPr>
              <w:spacing w:before="0"/>
            </w:pPr>
            <w:r w:rsidRPr="00C04DDE">
              <w:t>kategorie odpadů:</w:t>
            </w:r>
            <w:r w:rsidRPr="00C04DDE">
              <w:tab/>
              <w:t xml:space="preserve">               O – ostatní odpad</w:t>
            </w:r>
          </w:p>
          <w:p w14:paraId="1A407389" w14:textId="77777777" w:rsidR="007A6E38" w:rsidRPr="00C04DDE" w:rsidRDefault="007A6E38" w:rsidP="00F24D5D">
            <w:pPr>
              <w:spacing w:before="0"/>
            </w:pPr>
            <w:r w:rsidRPr="00C04DDE">
              <w:t>místo určení:</w:t>
            </w:r>
            <w:r w:rsidRPr="00C04DDE">
              <w:tab/>
            </w:r>
            <w:r w:rsidRPr="00C04DDE">
              <w:tab/>
              <w:t>bude stanoveno investorem po dohodě s dodavatelem</w:t>
            </w:r>
          </w:p>
          <w:p w14:paraId="359D1188" w14:textId="77777777" w:rsidR="007A6E38" w:rsidRPr="00C04DDE" w:rsidRDefault="007A6E38" w:rsidP="00F24D5D">
            <w:pPr>
              <w:spacing w:before="0"/>
            </w:pPr>
          </w:p>
          <w:p w14:paraId="65B6622D" w14:textId="77777777" w:rsidR="007A6E38" w:rsidRPr="00C04DDE" w:rsidRDefault="007A6E38" w:rsidP="00F24D5D">
            <w:pPr>
              <w:spacing w:before="0"/>
            </w:pPr>
            <w:r w:rsidRPr="00C04DDE">
              <w:t>č. odpadu:</w:t>
            </w:r>
            <w:r w:rsidRPr="00C04DDE">
              <w:tab/>
            </w:r>
            <w:r w:rsidRPr="00C04DDE">
              <w:tab/>
              <w:t>01 05 04</w:t>
            </w:r>
          </w:p>
          <w:p w14:paraId="20E13509" w14:textId="77777777" w:rsidR="007A6E38" w:rsidRPr="00C04DDE" w:rsidRDefault="007A6E38" w:rsidP="00F24D5D">
            <w:pPr>
              <w:spacing w:before="0"/>
            </w:pPr>
            <w:r w:rsidRPr="00C04DDE">
              <w:t>název odpadu:</w:t>
            </w:r>
            <w:r w:rsidRPr="00C04DDE">
              <w:tab/>
            </w:r>
            <w:r w:rsidRPr="00C04DDE">
              <w:tab/>
              <w:t>vrtné kaly a odpady obsahující sladkou vodu</w:t>
            </w:r>
          </w:p>
          <w:p w14:paraId="7ABC6831" w14:textId="77777777" w:rsidR="007A6E38" w:rsidRPr="00C04DDE" w:rsidRDefault="007A6E38" w:rsidP="00F24D5D">
            <w:pPr>
              <w:spacing w:before="0"/>
            </w:pPr>
            <w:r w:rsidRPr="00C04DDE">
              <w:t>původ:</w:t>
            </w:r>
            <w:r w:rsidRPr="00C04DDE">
              <w:tab/>
            </w:r>
            <w:r w:rsidRPr="00C04DDE">
              <w:tab/>
            </w:r>
            <w:r w:rsidRPr="00C04DDE">
              <w:tab/>
              <w:t>podzemní a inženýrské stavitelství</w:t>
            </w:r>
          </w:p>
          <w:p w14:paraId="28F61C69" w14:textId="77777777" w:rsidR="007A6E38" w:rsidRPr="00C04DDE" w:rsidRDefault="007A6E38" w:rsidP="00F24D5D">
            <w:pPr>
              <w:spacing w:before="0"/>
            </w:pPr>
            <w:r w:rsidRPr="00C04DDE">
              <w:t>kategorie odpadů:</w:t>
            </w:r>
            <w:r w:rsidRPr="00C04DDE">
              <w:tab/>
              <w:t xml:space="preserve">               O – ostatní odpad</w:t>
            </w:r>
          </w:p>
          <w:p w14:paraId="04AC9E52" w14:textId="77777777" w:rsidR="007A6E38" w:rsidRPr="00C04DDE" w:rsidRDefault="007A6E38" w:rsidP="00F24D5D">
            <w:pPr>
              <w:spacing w:before="0"/>
            </w:pPr>
            <w:r w:rsidRPr="00C04DDE">
              <w:t>místo určení:</w:t>
            </w:r>
            <w:r w:rsidRPr="00C04DDE">
              <w:tab/>
            </w:r>
            <w:r w:rsidRPr="00C04DDE">
              <w:tab/>
              <w:t>bude stanoveno investorem po dohodě s dodavatelem</w:t>
            </w:r>
          </w:p>
          <w:p w14:paraId="67FACEF5" w14:textId="77777777" w:rsidR="006716E2" w:rsidRDefault="006716E2" w:rsidP="00F24D5D">
            <w:pPr>
              <w:spacing w:before="0"/>
            </w:pPr>
          </w:p>
          <w:p w14:paraId="3EF7A7BD" w14:textId="201886DF" w:rsidR="00D8602C" w:rsidRDefault="007A6E38" w:rsidP="00F24D5D">
            <w:pPr>
              <w:spacing w:before="0"/>
            </w:pPr>
            <w:r w:rsidRPr="00C04DDE">
              <w:t xml:space="preserve">Při vrtání bude vývrtek-odpad řízeně a bezprašně odváděn do kontejneru, ve kterém bude vyseparován vrtný kal a vytlačená voda. Nebude-li domluveno jinak (dle požadavků investora), budou odpady odvezeny na skládku, která je oprávněna uvedený druh odpadu přijímat. Podzemní voda vytlačená z vrtů při vrtání bude z kontejneru odčerpána a </w:t>
            </w:r>
            <w:r w:rsidR="00874A6A" w:rsidRPr="00C04DDE">
              <w:t xml:space="preserve">primárně </w:t>
            </w:r>
            <w:r w:rsidRPr="00C04DDE">
              <w:t>vsakována na pozemku investora pracovním vsakovacím zářezem – jámou – případně roz</w:t>
            </w:r>
            <w:r w:rsidR="00094F7D" w:rsidRPr="00C04DDE">
              <w:t>s</w:t>
            </w:r>
            <w:r w:rsidRPr="00C04DDE">
              <w:t>třikem na terén (podle vsakovacích možností daného území).</w:t>
            </w:r>
            <w:r w:rsidR="00874A6A" w:rsidRPr="00C04DDE">
              <w:t xml:space="preserve"> Pokud to nebude možné</w:t>
            </w:r>
            <w:r w:rsidR="00F33C8A" w:rsidRPr="00C04DDE">
              <w:t xml:space="preserve"> </w:t>
            </w:r>
            <w:r w:rsidR="00874A6A" w:rsidRPr="00C04DDE">
              <w:t>bude vývrtek</w:t>
            </w:r>
            <w:r w:rsidR="00F33C8A" w:rsidRPr="00C04DDE">
              <w:t xml:space="preserve"> včetně vody</w:t>
            </w:r>
            <w:r w:rsidR="00874A6A" w:rsidRPr="00C04DDE">
              <w:t xml:space="preserve"> kompletně odvážen a likvidován na místech tomu určených a oprávněných.</w:t>
            </w:r>
          </w:p>
          <w:p w14:paraId="28C703C7" w14:textId="2BABCFB4" w:rsidR="00243545" w:rsidRPr="00C04DDE" w:rsidRDefault="00243545" w:rsidP="00F24D5D">
            <w:pPr>
              <w:spacing w:before="0"/>
            </w:pPr>
          </w:p>
        </w:tc>
      </w:tr>
      <w:tr w:rsidR="00C04DDE" w:rsidRPr="00C04DDE" w14:paraId="30B9D1EC" w14:textId="77777777" w:rsidTr="00872C2A">
        <w:trPr>
          <w:trHeight w:val="3126"/>
        </w:trPr>
        <w:tc>
          <w:tcPr>
            <w:tcW w:w="1445" w:type="pct"/>
          </w:tcPr>
          <w:p w14:paraId="7DDD7DA8" w14:textId="77777777" w:rsidR="007641A6" w:rsidRPr="00C04DDE" w:rsidRDefault="007A6E38" w:rsidP="008D69C5">
            <w:pPr>
              <w:rPr>
                <w:noProof/>
              </w:rPr>
            </w:pPr>
            <w:r w:rsidRPr="00C04DDE">
              <w:rPr>
                <w:noProof/>
              </w:rPr>
              <w:lastRenderedPageBreak/>
              <w:t>Ochrana životního prostředí</w:t>
            </w:r>
            <w:r w:rsidR="007641A6" w:rsidRPr="00C04DDE">
              <w:rPr>
                <w:noProof/>
              </w:rPr>
              <w:t>:</w:t>
            </w:r>
          </w:p>
        </w:tc>
        <w:tc>
          <w:tcPr>
            <w:tcW w:w="3555" w:type="pct"/>
          </w:tcPr>
          <w:p w14:paraId="352A9DBA" w14:textId="77777777" w:rsidR="007A6E38" w:rsidRPr="00C04DDE" w:rsidRDefault="007A6E38" w:rsidP="007A6E38">
            <w:r w:rsidRPr="00C04DDE">
              <w:t>Průběh stavby bude odpovídat požadavkům péče o životní prostředí. V průběhu vrtných prací bude prováděn řízený bezprašný odvod vrtného materiálu do přistavěného kontejneru.</w:t>
            </w:r>
          </w:p>
          <w:p w14:paraId="3EF1C09D" w14:textId="77777777" w:rsidR="007A6E38" w:rsidRPr="00C04DDE" w:rsidRDefault="007A6E38" w:rsidP="007A6E38">
            <w:r w:rsidRPr="00C04DDE">
              <w:t>Vertikální vrty pro TČ musí provádět odborná vrtná organizace vlastnící platné oprávnění k činnosti prováděné hornickým způsobem (ČPHZ) vydané příslušným obvodním báňským úřadem. Dodavatelská firma by také měla být způsobilá k výkonu funkce závodního a báňského projektanta pro ČPHZ s platným osvědčením. Na vrty musí být zpracován projekt báňským projektantem pro ČPHZ. Minimálně 8 dní před započetím vrtných prací ohlásí zhotovitel tuto činnost prováděnou hornickým způsobem (ČPHZ) příslušnému obvodnímu báňskému úřadu.</w:t>
            </w:r>
          </w:p>
          <w:p w14:paraId="5B770AEB" w14:textId="77777777" w:rsidR="007A6E38" w:rsidRPr="00C04DDE" w:rsidRDefault="007A6E38" w:rsidP="007A6E38">
            <w:pPr>
              <w:rPr>
                <w:b/>
              </w:rPr>
            </w:pPr>
            <w:r w:rsidRPr="00C04DDE">
              <w:rPr>
                <w:b/>
              </w:rPr>
              <w:t xml:space="preserve">Způsob hloubení </w:t>
            </w:r>
            <w:r w:rsidR="00883A08" w:rsidRPr="00C04DDE">
              <w:rPr>
                <w:b/>
              </w:rPr>
              <w:t>bude</w:t>
            </w:r>
            <w:r w:rsidRPr="00C04DDE">
              <w:rPr>
                <w:b/>
              </w:rPr>
              <w:t xml:space="preserve"> upraven dle </w:t>
            </w:r>
            <w:r w:rsidR="00874A6A" w:rsidRPr="00C04DDE">
              <w:rPr>
                <w:b/>
              </w:rPr>
              <w:t>technologického projektu, resp. strojního vybavení dodavatele díla</w:t>
            </w:r>
          </w:p>
          <w:p w14:paraId="5E3C5B02" w14:textId="77777777" w:rsidR="008D60C1" w:rsidRDefault="007A6E38" w:rsidP="007A6E38">
            <w:r w:rsidRPr="00C04DDE">
              <w:t xml:space="preserve">Při provádění ČPHZ bude dodržován zejména zákon č. 61/1988 Sb. v platném znění, vyhláška ČBÚ č. 239/1998 Sb. v platném znění, vyhláška ČBÚ Č. 26/1989 Sb. v platném znění. </w:t>
            </w:r>
          </w:p>
          <w:p w14:paraId="03781492" w14:textId="3834D782" w:rsidR="00EC21A6" w:rsidRPr="00C04DDE" w:rsidRDefault="00EC21A6" w:rsidP="007A6E38"/>
        </w:tc>
      </w:tr>
      <w:tr w:rsidR="00C04DDE" w:rsidRPr="00C04DDE" w14:paraId="056B6994" w14:textId="77777777" w:rsidTr="00C12020">
        <w:trPr>
          <w:trHeight w:val="3105"/>
        </w:trPr>
        <w:tc>
          <w:tcPr>
            <w:tcW w:w="1445" w:type="pct"/>
          </w:tcPr>
          <w:p w14:paraId="63B71D01" w14:textId="77777777" w:rsidR="007641A6" w:rsidRPr="00C04DDE" w:rsidRDefault="002C32C1" w:rsidP="008D69C5">
            <w:pPr>
              <w:rPr>
                <w:noProof/>
              </w:rPr>
            </w:pPr>
            <w:r w:rsidRPr="00C04DDE">
              <w:rPr>
                <w:noProof/>
              </w:rPr>
              <w:t>Bezpečnost práce:</w:t>
            </w:r>
          </w:p>
        </w:tc>
        <w:tc>
          <w:tcPr>
            <w:tcW w:w="3555" w:type="pct"/>
          </w:tcPr>
          <w:p w14:paraId="02E09A24" w14:textId="77777777" w:rsidR="008D60C1" w:rsidRPr="00C04DDE" w:rsidRDefault="008D60C1" w:rsidP="008D60C1">
            <w:r w:rsidRPr="00C04DDE">
              <w:t>Při realizaci stavby je nutné dodržet všechny příslušné normy a předpisy a při stavební činnosti musí být respektovány zásady bezpečnosti práce podle příslušných zákonů, vyhlášek, nařízení a ČSN. Jedná se zejména o:</w:t>
            </w:r>
          </w:p>
          <w:p w14:paraId="7D860455" w14:textId="77777777" w:rsidR="008D60C1" w:rsidRPr="00C04DDE" w:rsidRDefault="008D60C1" w:rsidP="00002DE9">
            <w:pPr>
              <w:pStyle w:val="Odstavecseseznamem"/>
              <w:numPr>
                <w:ilvl w:val="0"/>
                <w:numId w:val="8"/>
              </w:numPr>
            </w:pPr>
            <w:r w:rsidRPr="00C04DDE">
              <w:t>zákon č. 183/2006 Sb. - Stavební zákon, v platném znění</w:t>
            </w:r>
          </w:p>
          <w:p w14:paraId="196125FF" w14:textId="77777777" w:rsidR="008D60C1" w:rsidRPr="00C04DDE" w:rsidRDefault="008D60C1" w:rsidP="00002DE9">
            <w:pPr>
              <w:pStyle w:val="Odstavecseseznamem"/>
              <w:numPr>
                <w:ilvl w:val="0"/>
                <w:numId w:val="8"/>
              </w:numPr>
            </w:pPr>
            <w:r w:rsidRPr="00C04DDE">
              <w:t>nařízení vlády č. 591/2006 Sb., o bližších minimálních požadavcích na bezpečnost a ochranu zdraví při práci na staveništích</w:t>
            </w:r>
          </w:p>
          <w:p w14:paraId="3EFB6E72" w14:textId="77777777" w:rsidR="008D60C1" w:rsidRPr="00C04DDE" w:rsidRDefault="008D60C1" w:rsidP="00002DE9">
            <w:pPr>
              <w:pStyle w:val="Odstavecseseznamem"/>
              <w:numPr>
                <w:ilvl w:val="0"/>
                <w:numId w:val="8"/>
              </w:numPr>
            </w:pPr>
            <w:r w:rsidRPr="00C04DDE">
              <w:t>vyhláška č. 268/2009 Sb., o technických požadavcích na stavby</w:t>
            </w:r>
          </w:p>
          <w:p w14:paraId="4EC8D7D7" w14:textId="77777777" w:rsidR="008D60C1" w:rsidRPr="00C04DDE" w:rsidRDefault="008D60C1" w:rsidP="008D60C1">
            <w:r w:rsidRPr="00C04DDE">
              <w:t xml:space="preserve">Staveniště bude nepřístupné veřejnosti, bude oplocené a vybavené výstražnými cedulkami. </w:t>
            </w:r>
            <w:r w:rsidRPr="00C04DDE">
              <w:rPr>
                <w:b/>
              </w:rPr>
              <w:t>Pohyb po staveništi bude možný pouze s ochranou přilbou a reflexní vestou</w:t>
            </w:r>
            <w:r w:rsidRPr="00C04DDE">
              <w:t>.</w:t>
            </w:r>
          </w:p>
          <w:p w14:paraId="5869DBF2" w14:textId="77777777" w:rsidR="008D60C1" w:rsidRDefault="002C32C1" w:rsidP="008D60C1">
            <w:r w:rsidRPr="00C04DDE">
              <w:rPr>
                <w:b/>
              </w:rPr>
              <w:t>Zařízení může být uvedeno do provozu po provedení všech předepsaných zkoušek a revizí</w:t>
            </w:r>
            <w:r w:rsidRPr="00C04DDE">
              <w:t>.</w:t>
            </w:r>
          </w:p>
          <w:p w14:paraId="38147F7B" w14:textId="4C7C5230" w:rsidR="00EC21A6" w:rsidRPr="00C04DDE" w:rsidRDefault="00EC21A6" w:rsidP="008D60C1"/>
        </w:tc>
      </w:tr>
      <w:tr w:rsidR="00FB3638" w:rsidRPr="00C04DDE" w14:paraId="5CB42180" w14:textId="77777777" w:rsidTr="0079237C">
        <w:trPr>
          <w:trHeight w:val="4361"/>
        </w:trPr>
        <w:tc>
          <w:tcPr>
            <w:tcW w:w="1445" w:type="pct"/>
          </w:tcPr>
          <w:p w14:paraId="04BE08B8" w14:textId="77777777" w:rsidR="00FB3638" w:rsidRPr="00C04DDE" w:rsidRDefault="00FB3638" w:rsidP="00FB3638">
            <w:pPr>
              <w:rPr>
                <w:noProof/>
              </w:rPr>
            </w:pPr>
            <w:r w:rsidRPr="00C04DDE">
              <w:rPr>
                <w:noProof/>
              </w:rPr>
              <w:t>Předepsané tlakové zkoušky:</w:t>
            </w:r>
          </w:p>
        </w:tc>
        <w:tc>
          <w:tcPr>
            <w:tcW w:w="3555" w:type="pct"/>
          </w:tcPr>
          <w:p w14:paraId="5855AD93" w14:textId="77777777" w:rsidR="00D007AD" w:rsidRDefault="00D007AD" w:rsidP="00D007AD">
            <w:r>
              <w:t>V rámci realizace a předání primárního okruhu tepelných čerpadel budou probíhat pravidelné tlakové a průtočné zkoušky v následujícím rozsahu:</w:t>
            </w:r>
          </w:p>
          <w:p w14:paraId="69F0C208" w14:textId="77777777" w:rsidR="00D007AD" w:rsidRDefault="00D007AD" w:rsidP="00D007AD">
            <w:r>
              <w:t>- Před zapuštěním každé sondy bude provedeno propláchnutí – průtočná zkouška každé sondy</w:t>
            </w:r>
          </w:p>
          <w:p w14:paraId="5450A0BF" w14:textId="77777777" w:rsidR="00D007AD" w:rsidRDefault="00D007AD" w:rsidP="00D007AD">
            <w:r>
              <w:t>- Po zapuštění sondy a před provedením injektáže bude provedena tlaková zkouška na zkušební tlak 4 bar, který nesmí po dobu 20 min. poklesnout. O provedení této zkoušky bude sepsán zkušební protokol ke každému vrtu</w:t>
            </w:r>
          </w:p>
          <w:p w14:paraId="3433922F" w14:textId="77777777" w:rsidR="00D007AD" w:rsidRDefault="00D007AD" w:rsidP="00D007AD">
            <w:r>
              <w:t>- Po injektáži bude opět provedena průtočná a tlaková zkouška, která dokáže neporušený stav sondy po injektáži. Vystrojení každého vrtu bude poté řádně zavíčkováno – ochrana proti vniku nečistot</w:t>
            </w:r>
          </w:p>
          <w:p w14:paraId="397BE3E6" w14:textId="77777777" w:rsidR="00D007AD" w:rsidRDefault="00D007AD" w:rsidP="00D007AD">
            <w:r>
              <w:t xml:space="preserve">- Po napojení vrtů na horizontální rozvody a vyvedení do patřičného místa – prostup deskou, budou všechny okruhy </w:t>
            </w:r>
            <w:proofErr w:type="spellStart"/>
            <w:r>
              <w:t>natlakovány</w:t>
            </w:r>
            <w:proofErr w:type="spellEnd"/>
            <w:r>
              <w:t xml:space="preserve"> a průběžně kontrolovány při zasypávání a hutnění výkopu</w:t>
            </w:r>
          </w:p>
          <w:p w14:paraId="60E2CBB0" w14:textId="77777777" w:rsidR="00D007AD" w:rsidRDefault="00D007AD" w:rsidP="00D007AD">
            <w:r>
              <w:t xml:space="preserve">- Po napojení vrtů k R/S bude provedeno natlakování celého systému vzduchem na tlak 4 bar. Tímto tlakem bude primární okruh trvale </w:t>
            </w:r>
            <w:proofErr w:type="spellStart"/>
            <w:r>
              <w:t>natlakován</w:t>
            </w:r>
            <w:proofErr w:type="spellEnd"/>
            <w:r>
              <w:t xml:space="preserve"> v době probíhající výstavby. Tlak bude možné opticky kontrolovat na těle R/</w:t>
            </w:r>
            <w:proofErr w:type="gramStart"/>
            <w:r>
              <w:t>S - při</w:t>
            </w:r>
            <w:proofErr w:type="gramEnd"/>
            <w:r>
              <w:t xml:space="preserve"> osazení manometru</w:t>
            </w:r>
          </w:p>
          <w:p w14:paraId="3CD63CE4" w14:textId="01EAC030" w:rsidR="00FB3638" w:rsidRDefault="00D007AD" w:rsidP="00D007AD">
            <w:r>
              <w:t>- O provedení tlakových zkoušek bude vždy sepsán zkušební protokol, který bude sloužit jako jeden z podkladů pro předání díla</w:t>
            </w:r>
            <w:r w:rsidR="00EC21A6">
              <w:t>.</w:t>
            </w:r>
          </w:p>
          <w:p w14:paraId="6EF8DFF1" w14:textId="7027AAF4" w:rsidR="00EC21A6" w:rsidRPr="00C04DDE" w:rsidRDefault="00EC21A6" w:rsidP="00D007AD"/>
        </w:tc>
      </w:tr>
      <w:tr w:rsidR="00AE5433" w:rsidRPr="00C04DDE" w14:paraId="1EC56D29" w14:textId="77777777" w:rsidTr="0079237C">
        <w:trPr>
          <w:trHeight w:val="553"/>
        </w:trPr>
        <w:tc>
          <w:tcPr>
            <w:tcW w:w="1445" w:type="pct"/>
          </w:tcPr>
          <w:p w14:paraId="05761C92" w14:textId="77777777" w:rsidR="006B0C35" w:rsidRPr="00C04DDE" w:rsidRDefault="006B0C35" w:rsidP="008D69C5">
            <w:pPr>
              <w:rPr>
                <w:noProof/>
              </w:rPr>
            </w:pPr>
            <w:r w:rsidRPr="00C04DDE">
              <w:rPr>
                <w:noProof/>
              </w:rPr>
              <w:t>Ochranná pásma inženýrských sítí:</w:t>
            </w:r>
          </w:p>
        </w:tc>
        <w:tc>
          <w:tcPr>
            <w:tcW w:w="3555" w:type="pct"/>
          </w:tcPr>
          <w:p w14:paraId="7552A230" w14:textId="77777777" w:rsidR="008D60C1" w:rsidRDefault="006B0C35" w:rsidP="006B0C35">
            <w:r w:rsidRPr="00C04DDE">
              <w:t>V případě existence inženýrských sítí v blízkosti projektovaných vrtů pro TČ bude spolu s projektem dodáno vyjádření správců případných dotčených inženýrských sítí.</w:t>
            </w:r>
          </w:p>
          <w:p w14:paraId="799D3349" w14:textId="25DB9E3F" w:rsidR="00EC21A6" w:rsidRPr="00C04DDE" w:rsidRDefault="00EC21A6" w:rsidP="006B0C35"/>
        </w:tc>
      </w:tr>
    </w:tbl>
    <w:p w14:paraId="6DFB6911" w14:textId="77777777" w:rsidR="00B32310" w:rsidRPr="0079237C" w:rsidRDefault="00B32310" w:rsidP="0079237C">
      <w:bookmarkStart w:id="18" w:name="_Toc436659496"/>
      <w:bookmarkStart w:id="19" w:name="_Toc532824005"/>
    </w:p>
    <w:p w14:paraId="7B878F48" w14:textId="6936D017" w:rsidR="00345074" w:rsidRPr="00C04DDE" w:rsidRDefault="00345074" w:rsidP="00874A6A">
      <w:pPr>
        <w:pStyle w:val="Nadpis1"/>
      </w:pPr>
      <w:r w:rsidRPr="00C04DDE">
        <w:t>zÁvěr</w:t>
      </w:r>
      <w:bookmarkEnd w:id="18"/>
      <w:bookmarkEnd w:id="19"/>
    </w:p>
    <w:bookmarkEnd w:id="11"/>
    <w:bookmarkEnd w:id="12"/>
    <w:bookmarkEnd w:id="13"/>
    <w:bookmarkEnd w:id="14"/>
    <w:p w14:paraId="68D22642" w14:textId="42DB2743" w:rsidR="00271BD9" w:rsidRPr="00C04DDE" w:rsidRDefault="00400563" w:rsidP="00271BD9">
      <w:pPr>
        <w:spacing w:before="0"/>
      </w:pPr>
      <w:r w:rsidRPr="00C04DDE">
        <w:t>Na základě požadavků objednatele</w:t>
      </w:r>
      <w:r w:rsidR="006B0C35" w:rsidRPr="00C04DDE">
        <w:t xml:space="preserve"> </w:t>
      </w:r>
      <w:r w:rsidRPr="00C04DDE">
        <w:t>byla vypracována projektová dokumentace primárního okruhu tepelných čerpadel systému země – voda vztahující se k</w:t>
      </w:r>
      <w:r w:rsidR="00872C2A">
        <w:t> zájmové parcele</w:t>
      </w:r>
      <w:r w:rsidR="00B30F83" w:rsidRPr="00C04DDE">
        <w:t xml:space="preserve"> </w:t>
      </w:r>
      <w:proofErr w:type="spellStart"/>
      <w:r w:rsidR="00B32310" w:rsidRPr="00B32310">
        <w:t>p.č</w:t>
      </w:r>
      <w:proofErr w:type="spellEnd"/>
      <w:r w:rsidR="00B32310" w:rsidRPr="00B32310">
        <w:t xml:space="preserve">. 1033, 1571/4, 1574/5, </w:t>
      </w:r>
      <w:proofErr w:type="spellStart"/>
      <w:r w:rsidR="00B32310" w:rsidRPr="00B32310">
        <w:t>k.ú</w:t>
      </w:r>
      <w:proofErr w:type="spellEnd"/>
      <w:r w:rsidR="00B32310" w:rsidRPr="00B32310">
        <w:t>. Písek [720755</w:t>
      </w:r>
      <w:r w:rsidR="00F666AF" w:rsidRPr="000C7CDF">
        <w:t>]</w:t>
      </w:r>
      <w:r w:rsidR="00F666AF">
        <w:t>.</w:t>
      </w:r>
    </w:p>
    <w:p w14:paraId="62E1AB90" w14:textId="6AF4AB70" w:rsidR="00271BD9" w:rsidRDefault="00F24D5D" w:rsidP="00B30F83">
      <w:pPr>
        <w:rPr>
          <w:b/>
        </w:rPr>
      </w:pPr>
      <w:r w:rsidRPr="001A7B14">
        <w:rPr>
          <w:bCs/>
        </w:rPr>
        <w:t>Projektová dokumentace je zpracována</w:t>
      </w:r>
      <w:r w:rsidRPr="001A7B14">
        <w:rPr>
          <w:b/>
        </w:rPr>
        <w:t> </w:t>
      </w:r>
      <w:r w:rsidR="00B30F83" w:rsidRPr="00874A6A">
        <w:rPr>
          <w:b/>
        </w:rPr>
        <w:t>v </w:t>
      </w:r>
      <w:r w:rsidR="00D007AD">
        <w:rPr>
          <w:b/>
        </w:rPr>
        <w:t>podrobnosti realizační dokumentace DPS</w:t>
      </w:r>
      <w:r w:rsidR="00D007AD">
        <w:t>.</w:t>
      </w:r>
    </w:p>
    <w:p w14:paraId="1C96D399" w14:textId="614044FD" w:rsidR="00D166F5" w:rsidRPr="00D166F5" w:rsidRDefault="00400563" w:rsidP="00400563">
      <w:pPr>
        <w:rPr>
          <w:b/>
        </w:rPr>
      </w:pPr>
      <w:r w:rsidRPr="00C04DDE">
        <w:rPr>
          <w:b/>
        </w:rPr>
        <w:lastRenderedPageBreak/>
        <w:t>Materiály a zařízení popsané v projektu určují standard a není možné je zaměnit za zařízení a materiály odlišných vlastností a parametrů. V opačném případě projektant této části nenese za správnost projektu zodpovědnost.</w:t>
      </w:r>
    </w:p>
    <w:p w14:paraId="4D68D14B" w14:textId="2505B631" w:rsidR="00400563" w:rsidRPr="00F45222" w:rsidRDefault="00400563" w:rsidP="00400563">
      <w:r w:rsidRPr="00F45222">
        <w:t>Projektová dokumentace je autorským dílem ve smyslu zákona č. 121/2000 Sb. (autorský zákon). Autoři udělují souhlas s užitím projektové dokumentace pro objednatele PD za účelem koordinace projektu, pro stavebníka a pro účel zajištění stavebního povolení/územního rozhodnutí včetně potřebných vyjádření. Kopírování, zveřejňování a jiné šíření jakékoliv části projektové dokumentace nebo použití jinou osobou je zákonem zakázáno. Bez předchozího písemného souhlasu autorů nelze provádět změny projektu či stavby prováděné podle tohoto projektu. Veškerá práva vlastníků autorských práv jsou vyhrazena a chráněna zákonem.</w:t>
      </w:r>
    </w:p>
    <w:p w14:paraId="4932079B" w14:textId="77777777" w:rsidR="003524A3" w:rsidRPr="00C04DDE" w:rsidRDefault="003524A3" w:rsidP="006B0C35">
      <w:pPr>
        <w:rPr>
          <w:szCs w:val="22"/>
        </w:rPr>
      </w:pPr>
    </w:p>
    <w:p w14:paraId="30B58D01" w14:textId="0B6205E1" w:rsidR="003E19D8" w:rsidRDefault="006B0C35" w:rsidP="006B0C35">
      <w:pPr>
        <w:rPr>
          <w:szCs w:val="22"/>
        </w:rPr>
      </w:pPr>
      <w:r w:rsidRPr="00C04DDE">
        <w:rPr>
          <w:szCs w:val="22"/>
        </w:rPr>
        <w:t xml:space="preserve">V Liberci </w:t>
      </w:r>
      <w:r w:rsidR="00451F37">
        <w:rPr>
          <w:szCs w:val="22"/>
        </w:rPr>
        <w:t>04/2024</w:t>
      </w:r>
      <w:r w:rsidR="003524A3" w:rsidRPr="00C04DDE">
        <w:rPr>
          <w:szCs w:val="22"/>
        </w:rPr>
        <w:tab/>
      </w:r>
      <w:r w:rsidR="003524A3" w:rsidRPr="00C04DDE">
        <w:rPr>
          <w:szCs w:val="22"/>
        </w:rPr>
        <w:tab/>
      </w:r>
      <w:r w:rsidR="003524A3" w:rsidRPr="00C04DDE">
        <w:rPr>
          <w:szCs w:val="22"/>
        </w:rPr>
        <w:tab/>
      </w:r>
      <w:r w:rsidR="003524A3" w:rsidRPr="00C04DDE">
        <w:rPr>
          <w:szCs w:val="22"/>
        </w:rPr>
        <w:tab/>
      </w:r>
      <w:r w:rsidR="003524A3" w:rsidRPr="00C04DDE">
        <w:rPr>
          <w:szCs w:val="22"/>
        </w:rPr>
        <w:tab/>
      </w:r>
      <w:r w:rsidR="003524A3" w:rsidRPr="00C04DDE">
        <w:rPr>
          <w:szCs w:val="22"/>
        </w:rPr>
        <w:tab/>
      </w:r>
      <w:r w:rsidR="003524A3" w:rsidRPr="00C04DDE">
        <w:rPr>
          <w:szCs w:val="22"/>
        </w:rPr>
        <w:tab/>
      </w:r>
      <w:r w:rsidR="003524A3" w:rsidRPr="00C04DDE">
        <w:rPr>
          <w:szCs w:val="22"/>
        </w:rPr>
        <w:tab/>
      </w:r>
    </w:p>
    <w:p w14:paraId="559DC6A4" w14:textId="77777777" w:rsidR="003E19D8" w:rsidRDefault="003E19D8" w:rsidP="006B0C35">
      <w:pPr>
        <w:rPr>
          <w:szCs w:val="22"/>
        </w:rPr>
      </w:pPr>
    </w:p>
    <w:p w14:paraId="6C722941" w14:textId="60A7CBBD" w:rsidR="0079237C" w:rsidRDefault="00B32310" w:rsidP="0079237C">
      <w:pPr>
        <w:rPr>
          <w:szCs w:val="22"/>
        </w:rPr>
      </w:pPr>
      <w:r>
        <w:rPr>
          <w:szCs w:val="22"/>
        </w:rPr>
        <w:t xml:space="preserve">Ing. Jitka </w:t>
      </w:r>
      <w:proofErr w:type="spellStart"/>
      <w:r>
        <w:rPr>
          <w:szCs w:val="22"/>
        </w:rPr>
        <w:t>Kulifay</w:t>
      </w:r>
      <w:proofErr w:type="spellEnd"/>
    </w:p>
    <w:p w14:paraId="72A595ED" w14:textId="77777777" w:rsidR="0079237C" w:rsidRPr="006B0C35" w:rsidRDefault="0079237C" w:rsidP="0079237C">
      <w:pPr>
        <w:rPr>
          <w:szCs w:val="22"/>
        </w:rPr>
      </w:pPr>
      <w:r>
        <w:rPr>
          <w:szCs w:val="22"/>
        </w:rPr>
        <w:t>Ing. Tomáš Fráňa</w:t>
      </w:r>
    </w:p>
    <w:p w14:paraId="5DAC0A3E" w14:textId="547FF81D" w:rsidR="00BF0965" w:rsidRPr="00C04DDE" w:rsidRDefault="00BF0965" w:rsidP="00C6771A">
      <w:pPr>
        <w:rPr>
          <w:szCs w:val="22"/>
        </w:rPr>
      </w:pPr>
    </w:p>
    <w:sectPr w:rsidR="00BF0965" w:rsidRPr="00C04DDE" w:rsidSect="000F7E02">
      <w:headerReference w:type="default" r:id="rId18"/>
      <w:footerReference w:type="default" r:id="rId19"/>
      <w:pgSz w:w="11906" w:h="16838" w:code="9"/>
      <w:pgMar w:top="567" w:right="924" w:bottom="1135" w:left="1077" w:header="284" w:footer="345"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07EB" w14:textId="77777777" w:rsidR="000D1438" w:rsidRDefault="000D1438">
      <w:r>
        <w:separator/>
      </w:r>
    </w:p>
  </w:endnote>
  <w:endnote w:type="continuationSeparator" w:id="0">
    <w:p w14:paraId="62FE2687" w14:textId="77777777" w:rsidR="000D1438" w:rsidRDefault="000D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3" w:type="dxa"/>
      <w:tblInd w:w="108" w:type="dxa"/>
      <w:tblLayout w:type="fixed"/>
      <w:tblLook w:val="04A0" w:firstRow="1" w:lastRow="0" w:firstColumn="1" w:lastColumn="0" w:noHBand="0" w:noVBand="1"/>
    </w:tblPr>
    <w:tblGrid>
      <w:gridCol w:w="1701"/>
      <w:gridCol w:w="6629"/>
      <w:gridCol w:w="1343"/>
    </w:tblGrid>
    <w:tr w:rsidR="0093523D" w:rsidRPr="00B007C2" w14:paraId="71C7D3C5" w14:textId="77777777" w:rsidTr="00C66F91">
      <w:trPr>
        <w:trHeight w:val="281"/>
      </w:trPr>
      <w:tc>
        <w:tcPr>
          <w:tcW w:w="1701" w:type="dxa"/>
          <w:vAlign w:val="center"/>
        </w:tcPr>
        <w:p w14:paraId="6C3D4136" w14:textId="77777777" w:rsidR="0093523D" w:rsidRPr="00C86A99" w:rsidRDefault="0093523D" w:rsidP="0093523D">
          <w:pPr>
            <w:pStyle w:val="Zpat"/>
            <w:ind w:hanging="108"/>
            <w:rPr>
              <w:rFonts w:ascii="Arial Narrow" w:hAnsi="Arial Narrow" w:cs="Arial"/>
              <w:color w:val="7F7F7F" w:themeColor="text1" w:themeTint="80"/>
              <w:sz w:val="18"/>
              <w:szCs w:val="18"/>
            </w:rPr>
          </w:pPr>
          <w:r w:rsidRPr="00C86A99">
            <w:rPr>
              <w:rFonts w:ascii="Arial Narrow" w:hAnsi="Arial Narrow" w:cs="Arial"/>
              <w:color w:val="7F7F7F" w:themeColor="text1" w:themeTint="80"/>
              <w:sz w:val="18"/>
              <w:szCs w:val="18"/>
            </w:rPr>
            <w:t>Název akce:</w:t>
          </w:r>
        </w:p>
      </w:tc>
      <w:tc>
        <w:tcPr>
          <w:tcW w:w="6629" w:type="dxa"/>
        </w:tcPr>
        <w:p w14:paraId="04FB9ECB" w14:textId="558BF79F" w:rsidR="0093523D" w:rsidRPr="00C208C7" w:rsidRDefault="0093523D" w:rsidP="0093523D">
          <w:pPr>
            <w:pStyle w:val="Zpat"/>
            <w:rPr>
              <w:rFonts w:ascii="Arial Narrow" w:hAnsi="Arial Narrow" w:cs="Arial"/>
              <w:color w:val="7F7F7F" w:themeColor="text1" w:themeTint="80"/>
              <w:sz w:val="18"/>
              <w:szCs w:val="18"/>
            </w:rPr>
          </w:pPr>
          <w:r w:rsidRPr="00C86A99">
            <w:rPr>
              <w:rFonts w:ascii="Arial Narrow" w:hAnsi="Arial Narrow" w:cs="Arial"/>
              <w:color w:val="7F7F7F" w:themeColor="text1" w:themeTint="80"/>
              <w:sz w:val="18"/>
              <w:szCs w:val="18"/>
            </w:rPr>
            <w:t>ZŠ T. Šobra, Písek</w:t>
          </w:r>
        </w:p>
      </w:tc>
      <w:tc>
        <w:tcPr>
          <w:tcW w:w="1343" w:type="dxa"/>
          <w:vAlign w:val="center"/>
        </w:tcPr>
        <w:p w14:paraId="4407940F" w14:textId="5CD67845" w:rsidR="0093523D" w:rsidRPr="00B007C2" w:rsidRDefault="0093523D" w:rsidP="0093523D">
          <w:pPr>
            <w:pStyle w:val="Zpat"/>
            <w:tabs>
              <w:tab w:val="clear" w:pos="4536"/>
            </w:tabs>
            <w:jc w:val="right"/>
            <w:rPr>
              <w:rFonts w:ascii="Arial Narrow" w:hAnsi="Arial Narrow"/>
              <w:color w:val="7F7F7F" w:themeColor="text1" w:themeTint="80"/>
              <w:sz w:val="18"/>
              <w:szCs w:val="18"/>
            </w:rPr>
          </w:pPr>
          <w:r w:rsidRPr="00B007C2">
            <w:rPr>
              <w:rFonts w:ascii="Arial Narrow" w:hAnsi="Arial Narrow"/>
              <w:color w:val="7F7F7F" w:themeColor="text1" w:themeTint="80"/>
              <w:sz w:val="18"/>
              <w:szCs w:val="18"/>
            </w:rPr>
            <w:t xml:space="preserve">str. </w:t>
          </w:r>
          <w:r w:rsidRPr="00B007C2">
            <w:rPr>
              <w:rFonts w:ascii="Arial Narrow" w:hAnsi="Arial Narrow"/>
              <w:color w:val="7F7F7F" w:themeColor="text1" w:themeTint="80"/>
              <w:sz w:val="18"/>
              <w:szCs w:val="18"/>
            </w:rPr>
            <w:fldChar w:fldCharType="begin"/>
          </w:r>
          <w:r w:rsidRPr="00B007C2">
            <w:rPr>
              <w:rFonts w:ascii="Arial Narrow" w:hAnsi="Arial Narrow"/>
              <w:color w:val="7F7F7F" w:themeColor="text1" w:themeTint="80"/>
              <w:sz w:val="18"/>
              <w:szCs w:val="18"/>
            </w:rPr>
            <w:instrText xml:space="preserve"> PAGE </w:instrText>
          </w:r>
          <w:r w:rsidRPr="00B007C2">
            <w:rPr>
              <w:rFonts w:ascii="Arial Narrow" w:hAnsi="Arial Narrow"/>
              <w:color w:val="7F7F7F" w:themeColor="text1" w:themeTint="80"/>
              <w:sz w:val="18"/>
              <w:szCs w:val="18"/>
            </w:rPr>
            <w:fldChar w:fldCharType="separate"/>
          </w:r>
          <w:r>
            <w:rPr>
              <w:color w:val="7F7F7F" w:themeColor="text1" w:themeTint="80"/>
              <w:sz w:val="18"/>
              <w:szCs w:val="18"/>
            </w:rPr>
            <w:t>2</w:t>
          </w:r>
          <w:r w:rsidRPr="00B007C2">
            <w:rPr>
              <w:rFonts w:ascii="Arial Narrow" w:hAnsi="Arial Narrow"/>
              <w:color w:val="7F7F7F" w:themeColor="text1" w:themeTint="80"/>
              <w:sz w:val="18"/>
              <w:szCs w:val="18"/>
            </w:rPr>
            <w:fldChar w:fldCharType="end"/>
          </w:r>
          <w:r w:rsidRPr="00B007C2">
            <w:rPr>
              <w:rFonts w:ascii="Arial Narrow" w:hAnsi="Arial Narrow"/>
              <w:color w:val="7F7F7F" w:themeColor="text1" w:themeTint="80"/>
              <w:sz w:val="18"/>
              <w:szCs w:val="18"/>
            </w:rPr>
            <w:t>/</w:t>
          </w:r>
          <w:r>
            <w:rPr>
              <w:rFonts w:ascii="Arial Narrow" w:hAnsi="Arial Narrow"/>
              <w:color w:val="7F7F7F" w:themeColor="text1" w:themeTint="80"/>
              <w:sz w:val="18"/>
              <w:szCs w:val="18"/>
            </w:rPr>
            <w:t>1</w:t>
          </w:r>
          <w:r w:rsidR="00B32310">
            <w:rPr>
              <w:rFonts w:ascii="Arial Narrow" w:hAnsi="Arial Narrow"/>
              <w:color w:val="7F7F7F" w:themeColor="text1" w:themeTint="80"/>
              <w:sz w:val="18"/>
              <w:szCs w:val="18"/>
            </w:rPr>
            <w:t>0</w:t>
          </w:r>
        </w:p>
      </w:tc>
    </w:tr>
    <w:tr w:rsidR="0093523D" w:rsidRPr="00B007C2" w14:paraId="51445024" w14:textId="77777777" w:rsidTr="00C66F91">
      <w:trPr>
        <w:trHeight w:val="281"/>
      </w:trPr>
      <w:tc>
        <w:tcPr>
          <w:tcW w:w="1701" w:type="dxa"/>
          <w:vAlign w:val="center"/>
        </w:tcPr>
        <w:p w14:paraId="1A1421FB" w14:textId="77777777" w:rsidR="0093523D" w:rsidRPr="00B007C2" w:rsidRDefault="0093523D" w:rsidP="0093523D">
          <w:pPr>
            <w:pStyle w:val="Zpat"/>
            <w:ind w:hanging="108"/>
            <w:rPr>
              <w:rFonts w:ascii="Arial Narrow" w:hAnsi="Arial Narrow"/>
              <w:color w:val="7F7F7F" w:themeColor="text1" w:themeTint="80"/>
              <w:sz w:val="18"/>
              <w:szCs w:val="18"/>
            </w:rPr>
          </w:pPr>
          <w:r w:rsidRPr="00B007C2">
            <w:rPr>
              <w:rFonts w:ascii="Arial Narrow" w:hAnsi="Arial Narrow"/>
              <w:color w:val="7F7F7F" w:themeColor="text1" w:themeTint="80"/>
              <w:sz w:val="18"/>
              <w:szCs w:val="18"/>
            </w:rPr>
            <w:t>Vypracoval:</w:t>
          </w:r>
        </w:p>
      </w:tc>
      <w:tc>
        <w:tcPr>
          <w:tcW w:w="6629" w:type="dxa"/>
          <w:vAlign w:val="center"/>
        </w:tcPr>
        <w:p w14:paraId="116865F0" w14:textId="15E4D27E" w:rsidR="0093523D" w:rsidRPr="00B007C2" w:rsidRDefault="0093523D" w:rsidP="0093523D">
          <w:pPr>
            <w:pStyle w:val="Zpat"/>
            <w:tabs>
              <w:tab w:val="clear" w:pos="4536"/>
            </w:tabs>
            <w:rPr>
              <w:rFonts w:ascii="Arial Narrow" w:hAnsi="Arial Narrow" w:cs="Arial"/>
              <w:color w:val="7F7F7F" w:themeColor="text1" w:themeTint="80"/>
              <w:sz w:val="18"/>
              <w:szCs w:val="18"/>
            </w:rPr>
          </w:pPr>
          <w:proofErr w:type="spellStart"/>
          <w:r>
            <w:rPr>
              <w:rFonts w:ascii="Arial Narrow" w:hAnsi="Arial Narrow" w:cs="Arial"/>
              <w:color w:val="7F7F7F" w:themeColor="text1" w:themeTint="80"/>
              <w:sz w:val="18"/>
              <w:szCs w:val="18"/>
            </w:rPr>
            <w:t>GEROtop</w:t>
          </w:r>
          <w:proofErr w:type="spellEnd"/>
          <w:r>
            <w:rPr>
              <w:rFonts w:ascii="Arial Narrow" w:hAnsi="Arial Narrow" w:cs="Arial"/>
              <w:color w:val="7F7F7F" w:themeColor="text1" w:themeTint="80"/>
              <w:sz w:val="18"/>
              <w:szCs w:val="18"/>
            </w:rPr>
            <w:t xml:space="preserve"> spol. s r.o. </w:t>
          </w:r>
          <w:r w:rsidRPr="0093523D">
            <w:rPr>
              <w:rFonts w:ascii="Arial Narrow" w:hAnsi="Arial Narrow" w:cs="Arial"/>
              <w:color w:val="7F7F7F" w:themeColor="text1" w:themeTint="80"/>
              <w:sz w:val="18"/>
              <w:szCs w:val="18"/>
            </w:rPr>
            <w:t>I</w:t>
          </w:r>
          <w:r>
            <w:rPr>
              <w:rFonts w:ascii="Arial Narrow" w:hAnsi="Arial Narrow" w:cs="Arial"/>
              <w:color w:val="7F7F7F" w:themeColor="text1" w:themeTint="80"/>
              <w:sz w:val="18"/>
              <w:szCs w:val="18"/>
            </w:rPr>
            <w:t xml:space="preserve">ng. Jitka </w:t>
          </w:r>
          <w:proofErr w:type="spellStart"/>
          <w:r>
            <w:rPr>
              <w:rFonts w:ascii="Arial Narrow" w:hAnsi="Arial Narrow" w:cs="Arial"/>
              <w:color w:val="7F7F7F" w:themeColor="text1" w:themeTint="80"/>
              <w:sz w:val="18"/>
              <w:szCs w:val="18"/>
            </w:rPr>
            <w:t>Kulifay</w:t>
          </w:r>
          <w:proofErr w:type="spellEnd"/>
        </w:p>
      </w:tc>
      <w:tc>
        <w:tcPr>
          <w:tcW w:w="1343" w:type="dxa"/>
          <w:vAlign w:val="center"/>
        </w:tcPr>
        <w:p w14:paraId="6D1B742A" w14:textId="77777777" w:rsidR="0093523D" w:rsidRPr="00B007C2" w:rsidRDefault="0093523D" w:rsidP="0093523D">
          <w:pPr>
            <w:pStyle w:val="Zpat"/>
            <w:tabs>
              <w:tab w:val="clear" w:pos="4536"/>
            </w:tabs>
            <w:jc w:val="right"/>
            <w:rPr>
              <w:rFonts w:ascii="Arial Narrow" w:hAnsi="Arial Narrow"/>
              <w:color w:val="7F7F7F" w:themeColor="text1" w:themeTint="80"/>
              <w:sz w:val="18"/>
              <w:szCs w:val="18"/>
            </w:rPr>
          </w:pPr>
        </w:p>
      </w:tc>
    </w:tr>
  </w:tbl>
  <w:p w14:paraId="44C349AC" w14:textId="77777777" w:rsidR="002F57C3" w:rsidRPr="00B007C2" w:rsidRDefault="002F57C3" w:rsidP="00C44BCF">
    <w:pPr>
      <w:pStyle w:val="Zpat"/>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50A1" w14:textId="77777777" w:rsidR="000D1438" w:rsidRDefault="000D1438">
      <w:r>
        <w:separator/>
      </w:r>
    </w:p>
  </w:footnote>
  <w:footnote w:type="continuationSeparator" w:id="0">
    <w:p w14:paraId="1A397910" w14:textId="77777777" w:rsidR="000D1438" w:rsidRDefault="000D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0" w:type="dxa"/>
      <w:tblBorders>
        <w:bottom w:val="single" w:sz="4" w:space="0" w:color="595959" w:themeColor="text1" w:themeTint="A6"/>
      </w:tblBorders>
      <w:tblLayout w:type="fixed"/>
      <w:tblCellMar>
        <w:left w:w="70" w:type="dxa"/>
        <w:right w:w="70" w:type="dxa"/>
      </w:tblCellMar>
      <w:tblLook w:val="01E0" w:firstRow="1" w:lastRow="1" w:firstColumn="1" w:lastColumn="1" w:noHBand="0" w:noVBand="0"/>
    </w:tblPr>
    <w:tblGrid>
      <w:gridCol w:w="2694"/>
      <w:gridCol w:w="7513"/>
    </w:tblGrid>
    <w:tr w:rsidR="002F57C3" w:rsidRPr="000C7CDF" w14:paraId="236414FB" w14:textId="77777777" w:rsidTr="003030B0">
      <w:trPr>
        <w:cantSplit/>
        <w:trHeight w:hRule="exact" w:val="567"/>
      </w:trPr>
      <w:tc>
        <w:tcPr>
          <w:tcW w:w="2694" w:type="dxa"/>
          <w:vAlign w:val="center"/>
        </w:tcPr>
        <w:p w14:paraId="240EC1A1" w14:textId="77777777" w:rsidR="002F57C3" w:rsidRPr="00B007C2" w:rsidRDefault="002F57C3" w:rsidP="002045D8">
          <w:pPr>
            <w:pStyle w:val="Zhlav"/>
            <w:jc w:val="left"/>
            <w:rPr>
              <w:rFonts w:ascii="Arial Narrow" w:hAnsi="Arial Narrow"/>
              <w:color w:val="7F7F7F" w:themeColor="text1" w:themeTint="80"/>
              <w:sz w:val="18"/>
            </w:rPr>
          </w:pPr>
          <w:proofErr w:type="spellStart"/>
          <w:r w:rsidRPr="00B007C2">
            <w:rPr>
              <w:rFonts w:ascii="Arial Narrow" w:hAnsi="Arial Narrow" w:cs="Calibri"/>
              <w:color w:val="7F7F7F" w:themeColor="text1" w:themeTint="80"/>
              <w:sz w:val="18"/>
              <w:szCs w:val="14"/>
            </w:rPr>
            <w:t>GEROto</w:t>
          </w:r>
          <w:r>
            <w:rPr>
              <w:rFonts w:ascii="Arial Narrow" w:hAnsi="Arial Narrow" w:cs="Calibri"/>
              <w:color w:val="7F7F7F" w:themeColor="text1" w:themeTint="80"/>
              <w:sz w:val="18"/>
              <w:szCs w:val="14"/>
            </w:rPr>
            <w:t>p</w:t>
          </w:r>
          <w:proofErr w:type="spellEnd"/>
          <w:r>
            <w:rPr>
              <w:rFonts w:ascii="Arial Narrow" w:hAnsi="Arial Narrow" w:cs="Calibri"/>
              <w:color w:val="7F7F7F" w:themeColor="text1" w:themeTint="80"/>
              <w:sz w:val="18"/>
              <w:szCs w:val="14"/>
            </w:rPr>
            <w:t xml:space="preserve"> spol. s r.o., Kateřinská 589,</w:t>
          </w:r>
          <w:r w:rsidRPr="00B007C2">
            <w:rPr>
              <w:rFonts w:ascii="Arial Narrow" w:hAnsi="Arial Narrow" w:cs="Calibri"/>
              <w:color w:val="7F7F7F" w:themeColor="text1" w:themeTint="80"/>
              <w:sz w:val="18"/>
              <w:szCs w:val="14"/>
            </w:rPr>
            <w:t xml:space="preserve"> Stráž nad Nisou – Liberec</w:t>
          </w:r>
        </w:p>
      </w:tc>
      <w:tc>
        <w:tcPr>
          <w:tcW w:w="7513" w:type="dxa"/>
          <w:noWrap/>
          <w:tcMar>
            <w:left w:w="0" w:type="dxa"/>
            <w:bottom w:w="57" w:type="dxa"/>
            <w:right w:w="0" w:type="dxa"/>
          </w:tcMar>
          <w:vAlign w:val="bottom"/>
        </w:tcPr>
        <w:p w14:paraId="6526FA7A" w14:textId="2B8266DD" w:rsidR="002F57C3" w:rsidRPr="000C7CDF" w:rsidRDefault="00516065" w:rsidP="001B0517">
          <w:pPr>
            <w:pStyle w:val="Zhlav"/>
            <w:tabs>
              <w:tab w:val="clear" w:pos="4536"/>
            </w:tabs>
            <w:jc w:val="right"/>
            <w:rPr>
              <w:rFonts w:ascii="Arial Narrow" w:hAnsi="Arial Narrow"/>
              <w:color w:val="7F7F7F" w:themeColor="text1" w:themeTint="80"/>
              <w:sz w:val="18"/>
            </w:rPr>
          </w:pPr>
          <w:r w:rsidRPr="000C7CDF">
            <w:rPr>
              <w:rFonts w:ascii="Arial Narrow" w:hAnsi="Arial Narrow"/>
              <w:color w:val="7F7F7F" w:themeColor="text1" w:themeTint="80"/>
              <w:sz w:val="18"/>
            </w:rPr>
            <w:t>0</w:t>
          </w:r>
          <w:r w:rsidR="001D7050" w:rsidRPr="000C7CDF">
            <w:rPr>
              <w:rFonts w:ascii="Arial Narrow" w:hAnsi="Arial Narrow"/>
              <w:color w:val="7F7F7F" w:themeColor="text1" w:themeTint="80"/>
              <w:sz w:val="18"/>
            </w:rPr>
            <w:t>1</w:t>
          </w:r>
          <w:r w:rsidRPr="000C7CDF">
            <w:rPr>
              <w:rFonts w:ascii="Arial Narrow" w:hAnsi="Arial Narrow"/>
              <w:color w:val="7F7F7F" w:themeColor="text1" w:themeTint="80"/>
              <w:sz w:val="18"/>
            </w:rPr>
            <w:t xml:space="preserve"> </w:t>
          </w:r>
          <w:r w:rsidR="002F57C3" w:rsidRPr="000C7CDF">
            <w:rPr>
              <w:rFonts w:ascii="Arial Narrow" w:hAnsi="Arial Narrow"/>
              <w:color w:val="7F7F7F" w:themeColor="text1" w:themeTint="80"/>
              <w:sz w:val="18"/>
            </w:rPr>
            <w:t xml:space="preserve">Technická zpráva </w:t>
          </w:r>
        </w:p>
      </w:tc>
    </w:tr>
  </w:tbl>
  <w:p w14:paraId="5185A1EC" w14:textId="77777777" w:rsidR="002F57C3" w:rsidRPr="00C44BCF" w:rsidRDefault="002F57C3" w:rsidP="003030B0">
    <w:pPr>
      <w:spacing w:before="0"/>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665"/>
    <w:multiLevelType w:val="hybridMultilevel"/>
    <w:tmpl w:val="C5421028"/>
    <w:lvl w:ilvl="0" w:tplc="31840D7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AB4F9F"/>
    <w:multiLevelType w:val="hybridMultilevel"/>
    <w:tmpl w:val="7FA68212"/>
    <w:lvl w:ilvl="0" w:tplc="31840D7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BD011F"/>
    <w:multiLevelType w:val="hybridMultilevel"/>
    <w:tmpl w:val="50649854"/>
    <w:lvl w:ilvl="0" w:tplc="7A881128">
      <w:start w:val="1"/>
      <w:numFmt w:val="bullet"/>
      <w:pStyle w:val="Odrka"/>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3" w15:restartNumberingAfterBreak="0">
    <w:nsid w:val="27F17DC6"/>
    <w:multiLevelType w:val="hybridMultilevel"/>
    <w:tmpl w:val="E50A42D6"/>
    <w:lvl w:ilvl="0" w:tplc="31840D7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055198"/>
    <w:multiLevelType w:val="hybridMultilevel"/>
    <w:tmpl w:val="1ACC570A"/>
    <w:lvl w:ilvl="0" w:tplc="31840D7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847A8D"/>
    <w:multiLevelType w:val="hybridMultilevel"/>
    <w:tmpl w:val="85E2C6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0BE16AA"/>
    <w:multiLevelType w:val="multilevel"/>
    <w:tmpl w:val="0B5AEE3E"/>
    <w:lvl w:ilvl="0">
      <w:numFmt w:val="decimal"/>
      <w:pStyle w:val="Nadpis1"/>
      <w:lvlText w:val="%1."/>
      <w:lvlJc w:val="left"/>
      <w:pPr>
        <w:ind w:left="502" w:hanging="360"/>
      </w:pPr>
      <w:rPr>
        <w:rFonts w:ascii="Arial" w:hAnsi="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suff w:val="space"/>
      <w:lvlText w:val="%1.%2"/>
      <w:lvlJc w:val="left"/>
      <w:pPr>
        <w:ind w:left="576" w:hanging="576"/>
      </w:pPr>
      <w:rPr>
        <w:rFonts w:hint="default"/>
      </w:rPr>
    </w:lvl>
    <w:lvl w:ilvl="2">
      <w:start w:val="1"/>
      <w:numFmt w:val="decimal"/>
      <w:pStyle w:val="Nadpis3"/>
      <w:suff w:val="space"/>
      <w:lvlText w:val="%1.%2.%3"/>
      <w:lvlJc w:val="left"/>
      <w:pPr>
        <w:ind w:left="720" w:hanging="720"/>
      </w:pPr>
      <w:rPr>
        <w:rFonts w:hint="default"/>
      </w:rPr>
    </w:lvl>
    <w:lvl w:ilvl="3">
      <w:start w:val="1"/>
      <w:numFmt w:val="decimal"/>
      <w:pStyle w:val="Nadpis4"/>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7" w15:restartNumberingAfterBreak="0">
    <w:nsid w:val="3EDB2A53"/>
    <w:multiLevelType w:val="multilevel"/>
    <w:tmpl w:val="138C3A86"/>
    <w:lvl w:ilvl="0">
      <w:start w:val="1"/>
      <w:numFmt w:val="decimal"/>
      <w:pStyle w:val="kapitola1"/>
      <w:isLgl/>
      <w:lvlText w:val="%1."/>
      <w:lvlJc w:val="left"/>
      <w:pPr>
        <w:tabs>
          <w:tab w:val="num" w:pos="794"/>
        </w:tabs>
        <w:ind w:left="794" w:hanging="794"/>
      </w:pPr>
      <w:rPr>
        <w:rFonts w:hint="default"/>
      </w:rPr>
    </w:lvl>
    <w:lvl w:ilvl="1">
      <w:start w:val="1"/>
      <w:numFmt w:val="decimal"/>
      <w:pStyle w:val="kapitola2"/>
      <w:lvlText w:val="%1.%2."/>
      <w:lvlJc w:val="left"/>
      <w:pPr>
        <w:tabs>
          <w:tab w:val="num" w:pos="1021"/>
        </w:tabs>
        <w:ind w:left="1021" w:hanging="1021"/>
      </w:pPr>
      <w:rPr>
        <w:rFonts w:hint="default"/>
      </w:rPr>
    </w:lvl>
    <w:lvl w:ilvl="2">
      <w:start w:val="1"/>
      <w:numFmt w:val="decimal"/>
      <w:pStyle w:val="Kapitola3"/>
      <w:lvlText w:val="%1.%2.%3."/>
      <w:lvlJc w:val="left"/>
      <w:pPr>
        <w:tabs>
          <w:tab w:val="num" w:pos="1247"/>
        </w:tabs>
        <w:ind w:left="1247" w:hanging="1247"/>
      </w:pPr>
      <w:rPr>
        <w:rFonts w:hint="default"/>
      </w:rPr>
    </w:lvl>
    <w:lvl w:ilvl="3">
      <w:start w:val="1"/>
      <w:numFmt w:val="decimal"/>
      <w:pStyle w:val="kapitola4"/>
      <w:lvlText w:val="%1.%2.%3.%4."/>
      <w:lvlJc w:val="left"/>
      <w:pPr>
        <w:tabs>
          <w:tab w:val="num" w:pos="1474"/>
        </w:tabs>
        <w:ind w:left="1474" w:hanging="1474"/>
      </w:pPr>
      <w:rPr>
        <w:rFonts w:hint="default"/>
      </w:rPr>
    </w:lvl>
    <w:lvl w:ilvl="4">
      <w:start w:val="1"/>
      <w:numFmt w:val="decimal"/>
      <w:pStyle w:val="kapitola5"/>
      <w:lvlText w:val="%1.%2.%3.%4.%5."/>
      <w:lvlJc w:val="left"/>
      <w:pPr>
        <w:tabs>
          <w:tab w:val="num" w:pos="1701"/>
        </w:tabs>
        <w:ind w:left="1701" w:hanging="170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7D744CA"/>
    <w:multiLevelType w:val="hybridMultilevel"/>
    <w:tmpl w:val="7930B34C"/>
    <w:lvl w:ilvl="0" w:tplc="24786566">
      <w:start w:val="2"/>
      <w:numFmt w:val="bullet"/>
      <w:lvlText w:val="-"/>
      <w:lvlJc w:val="left"/>
      <w:pPr>
        <w:ind w:left="405" w:hanging="360"/>
      </w:pPr>
      <w:rPr>
        <w:rFonts w:ascii="Arial Narrow" w:eastAsia="Times New Roman" w:hAnsi="Arial Narrow"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9" w15:restartNumberingAfterBreak="0">
    <w:nsid w:val="51644321"/>
    <w:multiLevelType w:val="multilevel"/>
    <w:tmpl w:val="3B30EC0E"/>
    <w:styleLink w:val="Styl1"/>
    <w:lvl w:ilvl="0">
      <w:start w:val="1"/>
      <w:numFmt w:val="decimal"/>
      <w:lvlText w:val="%1."/>
      <w:lvlJc w:val="left"/>
      <w:pPr>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7E664C7"/>
    <w:multiLevelType w:val="hybridMultilevel"/>
    <w:tmpl w:val="EE3CF582"/>
    <w:lvl w:ilvl="0" w:tplc="99689CA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7E327E"/>
    <w:multiLevelType w:val="hybridMultilevel"/>
    <w:tmpl w:val="ABFC4E8C"/>
    <w:lvl w:ilvl="0" w:tplc="99689CA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970C01"/>
    <w:multiLevelType w:val="hybridMultilevel"/>
    <w:tmpl w:val="39C6DAFC"/>
    <w:lvl w:ilvl="0" w:tplc="8B689672">
      <w:start w:val="158"/>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5933190">
    <w:abstractNumId w:val="6"/>
  </w:num>
  <w:num w:numId="2" w16cid:durableId="1130782507">
    <w:abstractNumId w:val="2"/>
  </w:num>
  <w:num w:numId="3" w16cid:durableId="466319391">
    <w:abstractNumId w:val="9"/>
  </w:num>
  <w:num w:numId="4" w16cid:durableId="1480416606">
    <w:abstractNumId w:val="6"/>
  </w:num>
  <w:num w:numId="5" w16cid:durableId="23600282">
    <w:abstractNumId w:val="7"/>
  </w:num>
  <w:num w:numId="6" w16cid:durableId="1525750029">
    <w:abstractNumId w:val="1"/>
  </w:num>
  <w:num w:numId="7" w16cid:durableId="689262017">
    <w:abstractNumId w:val="4"/>
  </w:num>
  <w:num w:numId="8" w16cid:durableId="311257135">
    <w:abstractNumId w:val="0"/>
  </w:num>
  <w:num w:numId="9" w16cid:durableId="2062243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4980333">
    <w:abstractNumId w:val="10"/>
  </w:num>
  <w:num w:numId="11" w16cid:durableId="1791507140">
    <w:abstractNumId w:val="3"/>
  </w:num>
  <w:num w:numId="12" w16cid:durableId="1246450878">
    <w:abstractNumId w:val="3"/>
  </w:num>
  <w:num w:numId="13" w16cid:durableId="1603686331">
    <w:abstractNumId w:val="10"/>
  </w:num>
  <w:num w:numId="14" w16cid:durableId="2120368672">
    <w:abstractNumId w:val="1"/>
  </w:num>
  <w:num w:numId="15" w16cid:durableId="1903323924">
    <w:abstractNumId w:val="5"/>
  </w:num>
  <w:num w:numId="16" w16cid:durableId="1105466994">
    <w:abstractNumId w:val="11"/>
  </w:num>
  <w:num w:numId="17" w16cid:durableId="2009022052">
    <w:abstractNumId w:val="12"/>
  </w:num>
  <w:num w:numId="18" w16cid:durableId="928706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32"/>
    <w:rsid w:val="00002DE9"/>
    <w:rsid w:val="000048E7"/>
    <w:rsid w:val="00004AEA"/>
    <w:rsid w:val="000055B6"/>
    <w:rsid w:val="000061D0"/>
    <w:rsid w:val="00006AA6"/>
    <w:rsid w:val="00006B9E"/>
    <w:rsid w:val="00010864"/>
    <w:rsid w:val="00010F6F"/>
    <w:rsid w:val="00014CCC"/>
    <w:rsid w:val="00014F5C"/>
    <w:rsid w:val="00015360"/>
    <w:rsid w:val="0002011B"/>
    <w:rsid w:val="0002250D"/>
    <w:rsid w:val="0002403B"/>
    <w:rsid w:val="00025680"/>
    <w:rsid w:val="00026007"/>
    <w:rsid w:val="000269A4"/>
    <w:rsid w:val="0003074C"/>
    <w:rsid w:val="000364AC"/>
    <w:rsid w:val="000365A4"/>
    <w:rsid w:val="00041E63"/>
    <w:rsid w:val="00045956"/>
    <w:rsid w:val="00046F87"/>
    <w:rsid w:val="0004779A"/>
    <w:rsid w:val="000478E3"/>
    <w:rsid w:val="00050992"/>
    <w:rsid w:val="00052CB4"/>
    <w:rsid w:val="000540DB"/>
    <w:rsid w:val="00064DF9"/>
    <w:rsid w:val="0006717D"/>
    <w:rsid w:val="00067EE3"/>
    <w:rsid w:val="000703AB"/>
    <w:rsid w:val="00072A6D"/>
    <w:rsid w:val="00072B43"/>
    <w:rsid w:val="00072DC1"/>
    <w:rsid w:val="0007530A"/>
    <w:rsid w:val="00083D5B"/>
    <w:rsid w:val="00084036"/>
    <w:rsid w:val="00084E88"/>
    <w:rsid w:val="00087D35"/>
    <w:rsid w:val="000913D4"/>
    <w:rsid w:val="00091FE4"/>
    <w:rsid w:val="00092068"/>
    <w:rsid w:val="000922FF"/>
    <w:rsid w:val="0009354B"/>
    <w:rsid w:val="000948E8"/>
    <w:rsid w:val="00094F7D"/>
    <w:rsid w:val="00096693"/>
    <w:rsid w:val="00096E90"/>
    <w:rsid w:val="000A0097"/>
    <w:rsid w:val="000A05BD"/>
    <w:rsid w:val="000A0676"/>
    <w:rsid w:val="000A2A91"/>
    <w:rsid w:val="000A2F4B"/>
    <w:rsid w:val="000A55FF"/>
    <w:rsid w:val="000A6EC8"/>
    <w:rsid w:val="000A72CF"/>
    <w:rsid w:val="000A7417"/>
    <w:rsid w:val="000A7FEF"/>
    <w:rsid w:val="000B056A"/>
    <w:rsid w:val="000B13D4"/>
    <w:rsid w:val="000B14C6"/>
    <w:rsid w:val="000B2B99"/>
    <w:rsid w:val="000B37B5"/>
    <w:rsid w:val="000B6950"/>
    <w:rsid w:val="000B7512"/>
    <w:rsid w:val="000B7B20"/>
    <w:rsid w:val="000C0B29"/>
    <w:rsid w:val="000C0E48"/>
    <w:rsid w:val="000C59C0"/>
    <w:rsid w:val="000C5B8B"/>
    <w:rsid w:val="000C7CDF"/>
    <w:rsid w:val="000C7D7F"/>
    <w:rsid w:val="000D1438"/>
    <w:rsid w:val="000D199B"/>
    <w:rsid w:val="000D20ED"/>
    <w:rsid w:val="000D24AE"/>
    <w:rsid w:val="000D24F5"/>
    <w:rsid w:val="000D295C"/>
    <w:rsid w:val="000D3253"/>
    <w:rsid w:val="000D72FA"/>
    <w:rsid w:val="000D7BB6"/>
    <w:rsid w:val="000E1B4E"/>
    <w:rsid w:val="000E426B"/>
    <w:rsid w:val="000E5B84"/>
    <w:rsid w:val="000E6F99"/>
    <w:rsid w:val="000E70A7"/>
    <w:rsid w:val="000E7BC1"/>
    <w:rsid w:val="000F07CC"/>
    <w:rsid w:val="000F52E6"/>
    <w:rsid w:val="000F560C"/>
    <w:rsid w:val="000F5CCC"/>
    <w:rsid w:val="000F5EF3"/>
    <w:rsid w:val="000F6511"/>
    <w:rsid w:val="000F776E"/>
    <w:rsid w:val="000F79CE"/>
    <w:rsid w:val="000F7E02"/>
    <w:rsid w:val="000F7EAA"/>
    <w:rsid w:val="00101C50"/>
    <w:rsid w:val="0010433D"/>
    <w:rsid w:val="00111013"/>
    <w:rsid w:val="00112904"/>
    <w:rsid w:val="001145AF"/>
    <w:rsid w:val="00115685"/>
    <w:rsid w:val="00115933"/>
    <w:rsid w:val="00115975"/>
    <w:rsid w:val="00115E3C"/>
    <w:rsid w:val="001161F9"/>
    <w:rsid w:val="00117F68"/>
    <w:rsid w:val="00120B17"/>
    <w:rsid w:val="001225B3"/>
    <w:rsid w:val="001236A3"/>
    <w:rsid w:val="0012440C"/>
    <w:rsid w:val="001408B7"/>
    <w:rsid w:val="001410D6"/>
    <w:rsid w:val="001441BD"/>
    <w:rsid w:val="00144873"/>
    <w:rsid w:val="00146273"/>
    <w:rsid w:val="00146F67"/>
    <w:rsid w:val="001503F7"/>
    <w:rsid w:val="001519B9"/>
    <w:rsid w:val="00151FF4"/>
    <w:rsid w:val="001522D5"/>
    <w:rsid w:val="001542FF"/>
    <w:rsid w:val="001610E3"/>
    <w:rsid w:val="00161389"/>
    <w:rsid w:val="00162FA4"/>
    <w:rsid w:val="00164099"/>
    <w:rsid w:val="00165D50"/>
    <w:rsid w:val="001700B5"/>
    <w:rsid w:val="0017143C"/>
    <w:rsid w:val="00173586"/>
    <w:rsid w:val="00173630"/>
    <w:rsid w:val="00176A81"/>
    <w:rsid w:val="00176D2A"/>
    <w:rsid w:val="00176F36"/>
    <w:rsid w:val="001810A2"/>
    <w:rsid w:val="00183070"/>
    <w:rsid w:val="00183687"/>
    <w:rsid w:val="00187CBC"/>
    <w:rsid w:val="00192018"/>
    <w:rsid w:val="00197319"/>
    <w:rsid w:val="001A0355"/>
    <w:rsid w:val="001A0F15"/>
    <w:rsid w:val="001A11AB"/>
    <w:rsid w:val="001A1316"/>
    <w:rsid w:val="001A23FA"/>
    <w:rsid w:val="001A25D9"/>
    <w:rsid w:val="001A2B4C"/>
    <w:rsid w:val="001A3ECB"/>
    <w:rsid w:val="001B0517"/>
    <w:rsid w:val="001B136D"/>
    <w:rsid w:val="001B3925"/>
    <w:rsid w:val="001B3D88"/>
    <w:rsid w:val="001B4C05"/>
    <w:rsid w:val="001B4C69"/>
    <w:rsid w:val="001B51B6"/>
    <w:rsid w:val="001B59C4"/>
    <w:rsid w:val="001B6D56"/>
    <w:rsid w:val="001B6E81"/>
    <w:rsid w:val="001C01AB"/>
    <w:rsid w:val="001C0BAB"/>
    <w:rsid w:val="001C44AD"/>
    <w:rsid w:val="001C53A4"/>
    <w:rsid w:val="001D0888"/>
    <w:rsid w:val="001D0AA8"/>
    <w:rsid w:val="001D29C1"/>
    <w:rsid w:val="001D3009"/>
    <w:rsid w:val="001D3355"/>
    <w:rsid w:val="001D4DAD"/>
    <w:rsid w:val="001D7050"/>
    <w:rsid w:val="001D7C15"/>
    <w:rsid w:val="001E19CC"/>
    <w:rsid w:val="001E20CD"/>
    <w:rsid w:val="001E57BF"/>
    <w:rsid w:val="001E5F01"/>
    <w:rsid w:val="001E7239"/>
    <w:rsid w:val="001E73BB"/>
    <w:rsid w:val="001F49B0"/>
    <w:rsid w:val="001F536B"/>
    <w:rsid w:val="002045D8"/>
    <w:rsid w:val="00207E1A"/>
    <w:rsid w:val="002102E5"/>
    <w:rsid w:val="00211D14"/>
    <w:rsid w:val="002126B9"/>
    <w:rsid w:val="002139CF"/>
    <w:rsid w:val="00214C71"/>
    <w:rsid w:val="00222190"/>
    <w:rsid w:val="00222F85"/>
    <w:rsid w:val="00223549"/>
    <w:rsid w:val="002266E5"/>
    <w:rsid w:val="00227FB8"/>
    <w:rsid w:val="0023183B"/>
    <w:rsid w:val="00234D27"/>
    <w:rsid w:val="00235066"/>
    <w:rsid w:val="00235812"/>
    <w:rsid w:val="00240337"/>
    <w:rsid w:val="002406F3"/>
    <w:rsid w:val="00242C27"/>
    <w:rsid w:val="00243545"/>
    <w:rsid w:val="002444E5"/>
    <w:rsid w:val="002446EA"/>
    <w:rsid w:val="002458D1"/>
    <w:rsid w:val="00245C93"/>
    <w:rsid w:val="002465A2"/>
    <w:rsid w:val="00250DCD"/>
    <w:rsid w:val="00251ED6"/>
    <w:rsid w:val="00256BE0"/>
    <w:rsid w:val="002600A8"/>
    <w:rsid w:val="0026015B"/>
    <w:rsid w:val="00262EAF"/>
    <w:rsid w:val="002645FE"/>
    <w:rsid w:val="00266870"/>
    <w:rsid w:val="002671A2"/>
    <w:rsid w:val="00267B74"/>
    <w:rsid w:val="00267E6D"/>
    <w:rsid w:val="00271BD9"/>
    <w:rsid w:val="00273190"/>
    <w:rsid w:val="00273339"/>
    <w:rsid w:val="0027345E"/>
    <w:rsid w:val="0027566E"/>
    <w:rsid w:val="0027645F"/>
    <w:rsid w:val="00277AF2"/>
    <w:rsid w:val="00280580"/>
    <w:rsid w:val="00283C2F"/>
    <w:rsid w:val="002859F8"/>
    <w:rsid w:val="00285B54"/>
    <w:rsid w:val="00285B7B"/>
    <w:rsid w:val="0028696C"/>
    <w:rsid w:val="002910A4"/>
    <w:rsid w:val="002942C3"/>
    <w:rsid w:val="00295C72"/>
    <w:rsid w:val="00297642"/>
    <w:rsid w:val="002A098E"/>
    <w:rsid w:val="002A34BF"/>
    <w:rsid w:val="002A67A7"/>
    <w:rsid w:val="002A7D3E"/>
    <w:rsid w:val="002B040C"/>
    <w:rsid w:val="002B17FA"/>
    <w:rsid w:val="002B1C8C"/>
    <w:rsid w:val="002B3DAA"/>
    <w:rsid w:val="002B5080"/>
    <w:rsid w:val="002B5AFF"/>
    <w:rsid w:val="002B5FC3"/>
    <w:rsid w:val="002B6DFB"/>
    <w:rsid w:val="002B7820"/>
    <w:rsid w:val="002C0AD5"/>
    <w:rsid w:val="002C0FC6"/>
    <w:rsid w:val="002C13F2"/>
    <w:rsid w:val="002C2E90"/>
    <w:rsid w:val="002C32C1"/>
    <w:rsid w:val="002C4473"/>
    <w:rsid w:val="002C498D"/>
    <w:rsid w:val="002C4E01"/>
    <w:rsid w:val="002C4E4E"/>
    <w:rsid w:val="002C6895"/>
    <w:rsid w:val="002D1CC1"/>
    <w:rsid w:val="002D28E3"/>
    <w:rsid w:val="002D4543"/>
    <w:rsid w:val="002D5247"/>
    <w:rsid w:val="002D5ABF"/>
    <w:rsid w:val="002D5E1A"/>
    <w:rsid w:val="002D6130"/>
    <w:rsid w:val="002E0A0C"/>
    <w:rsid w:val="002E1BBD"/>
    <w:rsid w:val="002E258B"/>
    <w:rsid w:val="002E2702"/>
    <w:rsid w:val="002E3B9F"/>
    <w:rsid w:val="002E43D8"/>
    <w:rsid w:val="002E466B"/>
    <w:rsid w:val="002E50BD"/>
    <w:rsid w:val="002E55D7"/>
    <w:rsid w:val="002E7926"/>
    <w:rsid w:val="002E7EFC"/>
    <w:rsid w:val="002F1B95"/>
    <w:rsid w:val="002F2467"/>
    <w:rsid w:val="002F2473"/>
    <w:rsid w:val="002F329B"/>
    <w:rsid w:val="002F3B9D"/>
    <w:rsid w:val="002F57C3"/>
    <w:rsid w:val="002F62C9"/>
    <w:rsid w:val="0030154B"/>
    <w:rsid w:val="003029FA"/>
    <w:rsid w:val="003030B0"/>
    <w:rsid w:val="0030430C"/>
    <w:rsid w:val="00304456"/>
    <w:rsid w:val="00304EDB"/>
    <w:rsid w:val="0030751F"/>
    <w:rsid w:val="00310302"/>
    <w:rsid w:val="003105D7"/>
    <w:rsid w:val="00310A08"/>
    <w:rsid w:val="0031122A"/>
    <w:rsid w:val="00314465"/>
    <w:rsid w:val="00315C3F"/>
    <w:rsid w:val="00316A4D"/>
    <w:rsid w:val="00316BAE"/>
    <w:rsid w:val="0031733C"/>
    <w:rsid w:val="003219AD"/>
    <w:rsid w:val="003277AF"/>
    <w:rsid w:val="00327CE9"/>
    <w:rsid w:val="00334A2A"/>
    <w:rsid w:val="00334BA5"/>
    <w:rsid w:val="00335153"/>
    <w:rsid w:val="00335406"/>
    <w:rsid w:val="00335FAD"/>
    <w:rsid w:val="00337AF5"/>
    <w:rsid w:val="00340F93"/>
    <w:rsid w:val="00341B50"/>
    <w:rsid w:val="00342FC0"/>
    <w:rsid w:val="00343071"/>
    <w:rsid w:val="00343169"/>
    <w:rsid w:val="003435CA"/>
    <w:rsid w:val="0034462E"/>
    <w:rsid w:val="003448E7"/>
    <w:rsid w:val="00345074"/>
    <w:rsid w:val="00345415"/>
    <w:rsid w:val="0034565F"/>
    <w:rsid w:val="003524A3"/>
    <w:rsid w:val="003545DD"/>
    <w:rsid w:val="00354D24"/>
    <w:rsid w:val="00355119"/>
    <w:rsid w:val="003576DA"/>
    <w:rsid w:val="00360724"/>
    <w:rsid w:val="003608FE"/>
    <w:rsid w:val="003616BD"/>
    <w:rsid w:val="00362E25"/>
    <w:rsid w:val="003633BD"/>
    <w:rsid w:val="00363DDC"/>
    <w:rsid w:val="00364BEB"/>
    <w:rsid w:val="00365DDA"/>
    <w:rsid w:val="00367EAF"/>
    <w:rsid w:val="00367F5E"/>
    <w:rsid w:val="0037178B"/>
    <w:rsid w:val="00371DCB"/>
    <w:rsid w:val="0037432F"/>
    <w:rsid w:val="00376C86"/>
    <w:rsid w:val="003804C6"/>
    <w:rsid w:val="0039012C"/>
    <w:rsid w:val="00390F2E"/>
    <w:rsid w:val="003910DE"/>
    <w:rsid w:val="00391DEF"/>
    <w:rsid w:val="00393398"/>
    <w:rsid w:val="00394DA9"/>
    <w:rsid w:val="00395594"/>
    <w:rsid w:val="00395D71"/>
    <w:rsid w:val="0039664D"/>
    <w:rsid w:val="00396702"/>
    <w:rsid w:val="0039700F"/>
    <w:rsid w:val="003A0626"/>
    <w:rsid w:val="003A1139"/>
    <w:rsid w:val="003A29BF"/>
    <w:rsid w:val="003A2AD3"/>
    <w:rsid w:val="003A3921"/>
    <w:rsid w:val="003A4431"/>
    <w:rsid w:val="003A4856"/>
    <w:rsid w:val="003A5D5C"/>
    <w:rsid w:val="003A695D"/>
    <w:rsid w:val="003B02EE"/>
    <w:rsid w:val="003B0E98"/>
    <w:rsid w:val="003B1838"/>
    <w:rsid w:val="003B1DAF"/>
    <w:rsid w:val="003B1FBB"/>
    <w:rsid w:val="003B30D9"/>
    <w:rsid w:val="003B34CB"/>
    <w:rsid w:val="003B5A44"/>
    <w:rsid w:val="003B7CDA"/>
    <w:rsid w:val="003C0107"/>
    <w:rsid w:val="003C03DE"/>
    <w:rsid w:val="003C06CA"/>
    <w:rsid w:val="003C0B3C"/>
    <w:rsid w:val="003C3AA3"/>
    <w:rsid w:val="003C5339"/>
    <w:rsid w:val="003C5ED2"/>
    <w:rsid w:val="003D283A"/>
    <w:rsid w:val="003D2F21"/>
    <w:rsid w:val="003D339D"/>
    <w:rsid w:val="003D471C"/>
    <w:rsid w:val="003E19D8"/>
    <w:rsid w:val="003E48B5"/>
    <w:rsid w:val="003E5C15"/>
    <w:rsid w:val="003E5F9D"/>
    <w:rsid w:val="003E6B02"/>
    <w:rsid w:val="003F003C"/>
    <w:rsid w:val="003F06E1"/>
    <w:rsid w:val="003F0D87"/>
    <w:rsid w:val="003F2189"/>
    <w:rsid w:val="003F3B76"/>
    <w:rsid w:val="003F4063"/>
    <w:rsid w:val="003F4655"/>
    <w:rsid w:val="003F528F"/>
    <w:rsid w:val="004002E4"/>
    <w:rsid w:val="00400563"/>
    <w:rsid w:val="00401A58"/>
    <w:rsid w:val="00402360"/>
    <w:rsid w:val="00402787"/>
    <w:rsid w:val="00406965"/>
    <w:rsid w:val="00410549"/>
    <w:rsid w:val="0041077E"/>
    <w:rsid w:val="00410C8E"/>
    <w:rsid w:val="00412EF5"/>
    <w:rsid w:val="00413C45"/>
    <w:rsid w:val="004173D1"/>
    <w:rsid w:val="0041764A"/>
    <w:rsid w:val="00421333"/>
    <w:rsid w:val="00422E9B"/>
    <w:rsid w:val="004232DA"/>
    <w:rsid w:val="00426ABF"/>
    <w:rsid w:val="00426B31"/>
    <w:rsid w:val="0043086B"/>
    <w:rsid w:val="00434774"/>
    <w:rsid w:val="004359FB"/>
    <w:rsid w:val="004360B6"/>
    <w:rsid w:val="004372A9"/>
    <w:rsid w:val="00442B48"/>
    <w:rsid w:val="00442DED"/>
    <w:rsid w:val="00444126"/>
    <w:rsid w:val="00445B65"/>
    <w:rsid w:val="00450B88"/>
    <w:rsid w:val="00450E43"/>
    <w:rsid w:val="00451F37"/>
    <w:rsid w:val="0045279E"/>
    <w:rsid w:val="00455A25"/>
    <w:rsid w:val="00455C5A"/>
    <w:rsid w:val="00457373"/>
    <w:rsid w:val="00461102"/>
    <w:rsid w:val="00461158"/>
    <w:rsid w:val="00461FB3"/>
    <w:rsid w:val="004622A2"/>
    <w:rsid w:val="00462573"/>
    <w:rsid w:val="0046293B"/>
    <w:rsid w:val="00463EF7"/>
    <w:rsid w:val="00464B26"/>
    <w:rsid w:val="004656AE"/>
    <w:rsid w:val="004664A9"/>
    <w:rsid w:val="00467AAC"/>
    <w:rsid w:val="00467C58"/>
    <w:rsid w:val="004718A3"/>
    <w:rsid w:val="004718FE"/>
    <w:rsid w:val="004720F8"/>
    <w:rsid w:val="004724D6"/>
    <w:rsid w:val="0047520F"/>
    <w:rsid w:val="00482308"/>
    <w:rsid w:val="00483120"/>
    <w:rsid w:val="00486340"/>
    <w:rsid w:val="00486A50"/>
    <w:rsid w:val="004907E8"/>
    <w:rsid w:val="004915CB"/>
    <w:rsid w:val="00492BAD"/>
    <w:rsid w:val="00493909"/>
    <w:rsid w:val="00494F2C"/>
    <w:rsid w:val="00496405"/>
    <w:rsid w:val="00497FD7"/>
    <w:rsid w:val="004A1D79"/>
    <w:rsid w:val="004B0FF7"/>
    <w:rsid w:val="004B160F"/>
    <w:rsid w:val="004B24B3"/>
    <w:rsid w:val="004B4D60"/>
    <w:rsid w:val="004B5D8C"/>
    <w:rsid w:val="004B5DB1"/>
    <w:rsid w:val="004B646E"/>
    <w:rsid w:val="004B7CDC"/>
    <w:rsid w:val="004C089E"/>
    <w:rsid w:val="004C44A7"/>
    <w:rsid w:val="004C451E"/>
    <w:rsid w:val="004C7676"/>
    <w:rsid w:val="004D03D0"/>
    <w:rsid w:val="004D08E5"/>
    <w:rsid w:val="004D0D64"/>
    <w:rsid w:val="004D2608"/>
    <w:rsid w:val="004D3F28"/>
    <w:rsid w:val="004D441C"/>
    <w:rsid w:val="004D5407"/>
    <w:rsid w:val="004D6440"/>
    <w:rsid w:val="004D6D9D"/>
    <w:rsid w:val="004D71D8"/>
    <w:rsid w:val="004D75A3"/>
    <w:rsid w:val="004E007A"/>
    <w:rsid w:val="004E0F11"/>
    <w:rsid w:val="004E0F14"/>
    <w:rsid w:val="004E19C1"/>
    <w:rsid w:val="004E2666"/>
    <w:rsid w:val="004E59C6"/>
    <w:rsid w:val="004E6B7C"/>
    <w:rsid w:val="004E6CD5"/>
    <w:rsid w:val="004E7AD5"/>
    <w:rsid w:val="004F2596"/>
    <w:rsid w:val="004F5F5F"/>
    <w:rsid w:val="004F67ED"/>
    <w:rsid w:val="004F701B"/>
    <w:rsid w:val="004F739C"/>
    <w:rsid w:val="00501F5E"/>
    <w:rsid w:val="00502873"/>
    <w:rsid w:val="005031C9"/>
    <w:rsid w:val="0050562A"/>
    <w:rsid w:val="005065C8"/>
    <w:rsid w:val="00506834"/>
    <w:rsid w:val="00510960"/>
    <w:rsid w:val="00511339"/>
    <w:rsid w:val="00512683"/>
    <w:rsid w:val="00512AD8"/>
    <w:rsid w:val="00516065"/>
    <w:rsid w:val="00516A08"/>
    <w:rsid w:val="00517314"/>
    <w:rsid w:val="00517586"/>
    <w:rsid w:val="00517C69"/>
    <w:rsid w:val="0052080A"/>
    <w:rsid w:val="00522801"/>
    <w:rsid w:val="00522F8D"/>
    <w:rsid w:val="00523510"/>
    <w:rsid w:val="005239C4"/>
    <w:rsid w:val="00526327"/>
    <w:rsid w:val="0052730A"/>
    <w:rsid w:val="00530301"/>
    <w:rsid w:val="00531366"/>
    <w:rsid w:val="005319F2"/>
    <w:rsid w:val="00532A00"/>
    <w:rsid w:val="005330E1"/>
    <w:rsid w:val="00533345"/>
    <w:rsid w:val="0053481E"/>
    <w:rsid w:val="0053686F"/>
    <w:rsid w:val="005369F8"/>
    <w:rsid w:val="00536B77"/>
    <w:rsid w:val="0053755D"/>
    <w:rsid w:val="00541088"/>
    <w:rsid w:val="00542BE6"/>
    <w:rsid w:val="00542D63"/>
    <w:rsid w:val="005432BB"/>
    <w:rsid w:val="00545A73"/>
    <w:rsid w:val="00545D17"/>
    <w:rsid w:val="00546ED0"/>
    <w:rsid w:val="005479A5"/>
    <w:rsid w:val="00550966"/>
    <w:rsid w:val="00552440"/>
    <w:rsid w:val="005524D0"/>
    <w:rsid w:val="00555253"/>
    <w:rsid w:val="005557A7"/>
    <w:rsid w:val="0055685B"/>
    <w:rsid w:val="005607BD"/>
    <w:rsid w:val="00563216"/>
    <w:rsid w:val="00564181"/>
    <w:rsid w:val="00565B5E"/>
    <w:rsid w:val="00567C78"/>
    <w:rsid w:val="00567E63"/>
    <w:rsid w:val="00570BE8"/>
    <w:rsid w:val="0057133A"/>
    <w:rsid w:val="00571C3B"/>
    <w:rsid w:val="00572E0A"/>
    <w:rsid w:val="00573772"/>
    <w:rsid w:val="00580A49"/>
    <w:rsid w:val="00580E6F"/>
    <w:rsid w:val="00582165"/>
    <w:rsid w:val="00582471"/>
    <w:rsid w:val="005828AC"/>
    <w:rsid w:val="005828DF"/>
    <w:rsid w:val="00583833"/>
    <w:rsid w:val="005849B9"/>
    <w:rsid w:val="00585A4B"/>
    <w:rsid w:val="0058636D"/>
    <w:rsid w:val="00587640"/>
    <w:rsid w:val="00587F94"/>
    <w:rsid w:val="00591145"/>
    <w:rsid w:val="00591A3E"/>
    <w:rsid w:val="00592206"/>
    <w:rsid w:val="005928B2"/>
    <w:rsid w:val="00594224"/>
    <w:rsid w:val="00594583"/>
    <w:rsid w:val="00595913"/>
    <w:rsid w:val="005A01D2"/>
    <w:rsid w:val="005A04F7"/>
    <w:rsid w:val="005A24B4"/>
    <w:rsid w:val="005A3E5E"/>
    <w:rsid w:val="005A4663"/>
    <w:rsid w:val="005A4969"/>
    <w:rsid w:val="005A4E4A"/>
    <w:rsid w:val="005A6088"/>
    <w:rsid w:val="005B1AB0"/>
    <w:rsid w:val="005B2C0F"/>
    <w:rsid w:val="005B3AA1"/>
    <w:rsid w:val="005B5905"/>
    <w:rsid w:val="005B78CF"/>
    <w:rsid w:val="005C097C"/>
    <w:rsid w:val="005C2643"/>
    <w:rsid w:val="005C4F19"/>
    <w:rsid w:val="005D2261"/>
    <w:rsid w:val="005D2D14"/>
    <w:rsid w:val="005D3C88"/>
    <w:rsid w:val="005D4ABF"/>
    <w:rsid w:val="005D648B"/>
    <w:rsid w:val="005D746B"/>
    <w:rsid w:val="005E1224"/>
    <w:rsid w:val="005E3E1B"/>
    <w:rsid w:val="005E4351"/>
    <w:rsid w:val="005E4E1C"/>
    <w:rsid w:val="005E5714"/>
    <w:rsid w:val="005E5845"/>
    <w:rsid w:val="005E69F4"/>
    <w:rsid w:val="005E74A1"/>
    <w:rsid w:val="005E7D19"/>
    <w:rsid w:val="005F0293"/>
    <w:rsid w:val="005F3400"/>
    <w:rsid w:val="005F4A51"/>
    <w:rsid w:val="005F4EB2"/>
    <w:rsid w:val="005F55B4"/>
    <w:rsid w:val="005F5CC2"/>
    <w:rsid w:val="005F5E50"/>
    <w:rsid w:val="005F618B"/>
    <w:rsid w:val="005F7CCB"/>
    <w:rsid w:val="00600AAB"/>
    <w:rsid w:val="00601BBE"/>
    <w:rsid w:val="00604548"/>
    <w:rsid w:val="00610840"/>
    <w:rsid w:val="0061107D"/>
    <w:rsid w:val="006121C9"/>
    <w:rsid w:val="006138D3"/>
    <w:rsid w:val="00614931"/>
    <w:rsid w:val="00614C56"/>
    <w:rsid w:val="00617243"/>
    <w:rsid w:val="00617795"/>
    <w:rsid w:val="006201C9"/>
    <w:rsid w:val="006209A0"/>
    <w:rsid w:val="0062228A"/>
    <w:rsid w:val="006230D1"/>
    <w:rsid w:val="00623BA2"/>
    <w:rsid w:val="00624BE3"/>
    <w:rsid w:val="006251F2"/>
    <w:rsid w:val="00625EB4"/>
    <w:rsid w:val="00626929"/>
    <w:rsid w:val="0063028A"/>
    <w:rsid w:val="00630A04"/>
    <w:rsid w:val="00631796"/>
    <w:rsid w:val="00632013"/>
    <w:rsid w:val="00633224"/>
    <w:rsid w:val="0063481D"/>
    <w:rsid w:val="006349AD"/>
    <w:rsid w:val="00635471"/>
    <w:rsid w:val="006363BA"/>
    <w:rsid w:val="006400D7"/>
    <w:rsid w:val="00643880"/>
    <w:rsid w:val="006462D1"/>
    <w:rsid w:val="0064788C"/>
    <w:rsid w:val="006510EB"/>
    <w:rsid w:val="00651E1C"/>
    <w:rsid w:val="00654FE9"/>
    <w:rsid w:val="00655D26"/>
    <w:rsid w:val="00655F22"/>
    <w:rsid w:val="00656D3F"/>
    <w:rsid w:val="0066329D"/>
    <w:rsid w:val="006639BF"/>
    <w:rsid w:val="00665650"/>
    <w:rsid w:val="00665B64"/>
    <w:rsid w:val="00666C36"/>
    <w:rsid w:val="00670997"/>
    <w:rsid w:val="006716E2"/>
    <w:rsid w:val="00671BA9"/>
    <w:rsid w:val="00672C0E"/>
    <w:rsid w:val="00673426"/>
    <w:rsid w:val="0067465F"/>
    <w:rsid w:val="006750D4"/>
    <w:rsid w:val="00675A79"/>
    <w:rsid w:val="00676803"/>
    <w:rsid w:val="00676C9C"/>
    <w:rsid w:val="006809BD"/>
    <w:rsid w:val="006820EC"/>
    <w:rsid w:val="00683D60"/>
    <w:rsid w:val="00683D85"/>
    <w:rsid w:val="00683F47"/>
    <w:rsid w:val="00684FCF"/>
    <w:rsid w:val="006856C5"/>
    <w:rsid w:val="006859DC"/>
    <w:rsid w:val="00685CE3"/>
    <w:rsid w:val="00687033"/>
    <w:rsid w:val="0068779C"/>
    <w:rsid w:val="006878C5"/>
    <w:rsid w:val="0069155D"/>
    <w:rsid w:val="00692263"/>
    <w:rsid w:val="00693808"/>
    <w:rsid w:val="00693C6C"/>
    <w:rsid w:val="006941AD"/>
    <w:rsid w:val="00694F14"/>
    <w:rsid w:val="00695826"/>
    <w:rsid w:val="00696419"/>
    <w:rsid w:val="00696DC6"/>
    <w:rsid w:val="006977E7"/>
    <w:rsid w:val="006A0C30"/>
    <w:rsid w:val="006A122C"/>
    <w:rsid w:val="006A1972"/>
    <w:rsid w:val="006A7130"/>
    <w:rsid w:val="006B00DA"/>
    <w:rsid w:val="006B0C35"/>
    <w:rsid w:val="006B0EAA"/>
    <w:rsid w:val="006B1F2B"/>
    <w:rsid w:val="006B388B"/>
    <w:rsid w:val="006B3F96"/>
    <w:rsid w:val="006B4274"/>
    <w:rsid w:val="006B458B"/>
    <w:rsid w:val="006B48C9"/>
    <w:rsid w:val="006B62D6"/>
    <w:rsid w:val="006B6513"/>
    <w:rsid w:val="006C1A64"/>
    <w:rsid w:val="006C4B70"/>
    <w:rsid w:val="006C57B5"/>
    <w:rsid w:val="006C740C"/>
    <w:rsid w:val="006D01D1"/>
    <w:rsid w:val="006D1262"/>
    <w:rsid w:val="006D194B"/>
    <w:rsid w:val="006D31C3"/>
    <w:rsid w:val="006D323D"/>
    <w:rsid w:val="006D497C"/>
    <w:rsid w:val="006E0FCD"/>
    <w:rsid w:val="006E1E20"/>
    <w:rsid w:val="006E28AD"/>
    <w:rsid w:val="006E2ABD"/>
    <w:rsid w:val="006E2F9C"/>
    <w:rsid w:val="006E4E70"/>
    <w:rsid w:val="006E5685"/>
    <w:rsid w:val="006E5DBC"/>
    <w:rsid w:val="006E7735"/>
    <w:rsid w:val="006F13C6"/>
    <w:rsid w:val="006F1DD9"/>
    <w:rsid w:val="006F341C"/>
    <w:rsid w:val="006F35CB"/>
    <w:rsid w:val="006F3AB5"/>
    <w:rsid w:val="006F5284"/>
    <w:rsid w:val="006F6F71"/>
    <w:rsid w:val="006F6FF0"/>
    <w:rsid w:val="00700129"/>
    <w:rsid w:val="0070034A"/>
    <w:rsid w:val="007025DB"/>
    <w:rsid w:val="00703D26"/>
    <w:rsid w:val="00703DD9"/>
    <w:rsid w:val="00703FB0"/>
    <w:rsid w:val="00706ACA"/>
    <w:rsid w:val="0070764E"/>
    <w:rsid w:val="0071039B"/>
    <w:rsid w:val="007120E7"/>
    <w:rsid w:val="0071225A"/>
    <w:rsid w:val="00714F3C"/>
    <w:rsid w:val="00715C7E"/>
    <w:rsid w:val="00716400"/>
    <w:rsid w:val="00717B0C"/>
    <w:rsid w:val="00720B75"/>
    <w:rsid w:val="00720C1F"/>
    <w:rsid w:val="007217D2"/>
    <w:rsid w:val="0072262E"/>
    <w:rsid w:val="00722683"/>
    <w:rsid w:val="0072384D"/>
    <w:rsid w:val="0072395A"/>
    <w:rsid w:val="00724437"/>
    <w:rsid w:val="007252C6"/>
    <w:rsid w:val="00726334"/>
    <w:rsid w:val="00726C91"/>
    <w:rsid w:val="00726FE8"/>
    <w:rsid w:val="00727F5A"/>
    <w:rsid w:val="0073157E"/>
    <w:rsid w:val="00732742"/>
    <w:rsid w:val="0073289C"/>
    <w:rsid w:val="00736053"/>
    <w:rsid w:val="00736095"/>
    <w:rsid w:val="007364ED"/>
    <w:rsid w:val="00737CE1"/>
    <w:rsid w:val="00740259"/>
    <w:rsid w:val="00740D4F"/>
    <w:rsid w:val="00741432"/>
    <w:rsid w:val="007449BA"/>
    <w:rsid w:val="00744ACF"/>
    <w:rsid w:val="00745B35"/>
    <w:rsid w:val="00746201"/>
    <w:rsid w:val="00750DDE"/>
    <w:rsid w:val="007513D8"/>
    <w:rsid w:val="007521A9"/>
    <w:rsid w:val="007527E5"/>
    <w:rsid w:val="00755D41"/>
    <w:rsid w:val="00757B8D"/>
    <w:rsid w:val="00757D79"/>
    <w:rsid w:val="00760C96"/>
    <w:rsid w:val="007636A5"/>
    <w:rsid w:val="007641A6"/>
    <w:rsid w:val="00765AB2"/>
    <w:rsid w:val="00766959"/>
    <w:rsid w:val="00767880"/>
    <w:rsid w:val="00771B66"/>
    <w:rsid w:val="00771BA1"/>
    <w:rsid w:val="00771DEF"/>
    <w:rsid w:val="007722C6"/>
    <w:rsid w:val="0077271F"/>
    <w:rsid w:val="00772750"/>
    <w:rsid w:val="00774905"/>
    <w:rsid w:val="00775CBD"/>
    <w:rsid w:val="00777666"/>
    <w:rsid w:val="00781FE5"/>
    <w:rsid w:val="0078346F"/>
    <w:rsid w:val="007848CF"/>
    <w:rsid w:val="007857E2"/>
    <w:rsid w:val="0078697B"/>
    <w:rsid w:val="0078717B"/>
    <w:rsid w:val="00787DB2"/>
    <w:rsid w:val="0079237C"/>
    <w:rsid w:val="00792A1F"/>
    <w:rsid w:val="00793AC0"/>
    <w:rsid w:val="00793CAA"/>
    <w:rsid w:val="00794809"/>
    <w:rsid w:val="00796DA3"/>
    <w:rsid w:val="007A1DA0"/>
    <w:rsid w:val="007A2603"/>
    <w:rsid w:val="007A26D4"/>
    <w:rsid w:val="007A28ED"/>
    <w:rsid w:val="007A3BE4"/>
    <w:rsid w:val="007A6839"/>
    <w:rsid w:val="007A6E38"/>
    <w:rsid w:val="007B1940"/>
    <w:rsid w:val="007B1EAD"/>
    <w:rsid w:val="007B2C4B"/>
    <w:rsid w:val="007B30F8"/>
    <w:rsid w:val="007B37CA"/>
    <w:rsid w:val="007B5916"/>
    <w:rsid w:val="007C0FE7"/>
    <w:rsid w:val="007C1224"/>
    <w:rsid w:val="007C4EA1"/>
    <w:rsid w:val="007C5C01"/>
    <w:rsid w:val="007C6D7A"/>
    <w:rsid w:val="007D053A"/>
    <w:rsid w:val="007D0E36"/>
    <w:rsid w:val="007D1899"/>
    <w:rsid w:val="007D2E20"/>
    <w:rsid w:val="007D4419"/>
    <w:rsid w:val="007D5F1A"/>
    <w:rsid w:val="007D62D5"/>
    <w:rsid w:val="007D66A9"/>
    <w:rsid w:val="007D7FC3"/>
    <w:rsid w:val="007E13A6"/>
    <w:rsid w:val="007E1B59"/>
    <w:rsid w:val="007E3A13"/>
    <w:rsid w:val="007E494A"/>
    <w:rsid w:val="007E6ADB"/>
    <w:rsid w:val="007E6B8E"/>
    <w:rsid w:val="007E6BB6"/>
    <w:rsid w:val="007F0033"/>
    <w:rsid w:val="007F090A"/>
    <w:rsid w:val="007F7F53"/>
    <w:rsid w:val="008017F2"/>
    <w:rsid w:val="00802208"/>
    <w:rsid w:val="00802C72"/>
    <w:rsid w:val="00802D04"/>
    <w:rsid w:val="00803D34"/>
    <w:rsid w:val="00804897"/>
    <w:rsid w:val="0080597B"/>
    <w:rsid w:val="008063ED"/>
    <w:rsid w:val="00806EF1"/>
    <w:rsid w:val="008075AD"/>
    <w:rsid w:val="00807B91"/>
    <w:rsid w:val="008105B0"/>
    <w:rsid w:val="008158BE"/>
    <w:rsid w:val="00820166"/>
    <w:rsid w:val="00822421"/>
    <w:rsid w:val="00823679"/>
    <w:rsid w:val="0082464B"/>
    <w:rsid w:val="00824F7B"/>
    <w:rsid w:val="008269D8"/>
    <w:rsid w:val="00826B78"/>
    <w:rsid w:val="0083185D"/>
    <w:rsid w:val="00832D29"/>
    <w:rsid w:val="00832F53"/>
    <w:rsid w:val="0083468B"/>
    <w:rsid w:val="00842D58"/>
    <w:rsid w:val="00842F5A"/>
    <w:rsid w:val="0084428B"/>
    <w:rsid w:val="00844EA3"/>
    <w:rsid w:val="008453D7"/>
    <w:rsid w:val="00845ABA"/>
    <w:rsid w:val="00850463"/>
    <w:rsid w:val="00850D7E"/>
    <w:rsid w:val="008530EB"/>
    <w:rsid w:val="008554E2"/>
    <w:rsid w:val="0085761D"/>
    <w:rsid w:val="008617E1"/>
    <w:rsid w:val="00861A9A"/>
    <w:rsid w:val="00862B04"/>
    <w:rsid w:val="00863549"/>
    <w:rsid w:val="0086357A"/>
    <w:rsid w:val="00863BC5"/>
    <w:rsid w:val="008645ED"/>
    <w:rsid w:val="008651F3"/>
    <w:rsid w:val="00865B95"/>
    <w:rsid w:val="00866227"/>
    <w:rsid w:val="00870895"/>
    <w:rsid w:val="00872566"/>
    <w:rsid w:val="00872C2A"/>
    <w:rsid w:val="00874231"/>
    <w:rsid w:val="0087488C"/>
    <w:rsid w:val="00874A6A"/>
    <w:rsid w:val="0088040C"/>
    <w:rsid w:val="00881D51"/>
    <w:rsid w:val="00881ECA"/>
    <w:rsid w:val="00882684"/>
    <w:rsid w:val="00883A08"/>
    <w:rsid w:val="00884390"/>
    <w:rsid w:val="00884FEE"/>
    <w:rsid w:val="008865F2"/>
    <w:rsid w:val="00886A48"/>
    <w:rsid w:val="00892F8C"/>
    <w:rsid w:val="008941AD"/>
    <w:rsid w:val="00894F5B"/>
    <w:rsid w:val="00896615"/>
    <w:rsid w:val="008A0822"/>
    <w:rsid w:val="008A136E"/>
    <w:rsid w:val="008A42D2"/>
    <w:rsid w:val="008A4CB8"/>
    <w:rsid w:val="008A5DBF"/>
    <w:rsid w:val="008A7FB8"/>
    <w:rsid w:val="008B035B"/>
    <w:rsid w:val="008B0804"/>
    <w:rsid w:val="008B57F3"/>
    <w:rsid w:val="008B6EFA"/>
    <w:rsid w:val="008B71AD"/>
    <w:rsid w:val="008B7AF0"/>
    <w:rsid w:val="008C0730"/>
    <w:rsid w:val="008C2927"/>
    <w:rsid w:val="008C2FB6"/>
    <w:rsid w:val="008C720E"/>
    <w:rsid w:val="008C75C6"/>
    <w:rsid w:val="008D06AA"/>
    <w:rsid w:val="008D1982"/>
    <w:rsid w:val="008D2AB0"/>
    <w:rsid w:val="008D56CC"/>
    <w:rsid w:val="008D60C1"/>
    <w:rsid w:val="008D69C5"/>
    <w:rsid w:val="008D7ECC"/>
    <w:rsid w:val="008E25ED"/>
    <w:rsid w:val="008E4BEC"/>
    <w:rsid w:val="008E6A13"/>
    <w:rsid w:val="008F075C"/>
    <w:rsid w:val="008F1158"/>
    <w:rsid w:val="008F1636"/>
    <w:rsid w:val="008F1D2A"/>
    <w:rsid w:val="008F3460"/>
    <w:rsid w:val="008F5CD4"/>
    <w:rsid w:val="008F7B1A"/>
    <w:rsid w:val="00901D21"/>
    <w:rsid w:val="0090292C"/>
    <w:rsid w:val="00904430"/>
    <w:rsid w:val="0090575F"/>
    <w:rsid w:val="009061CF"/>
    <w:rsid w:val="00906711"/>
    <w:rsid w:val="009067A2"/>
    <w:rsid w:val="009071C5"/>
    <w:rsid w:val="00910FF2"/>
    <w:rsid w:val="00914C0A"/>
    <w:rsid w:val="00914D46"/>
    <w:rsid w:val="009151C0"/>
    <w:rsid w:val="00915C57"/>
    <w:rsid w:val="009162AF"/>
    <w:rsid w:val="00917EFA"/>
    <w:rsid w:val="00920E0A"/>
    <w:rsid w:val="00922491"/>
    <w:rsid w:val="009225E3"/>
    <w:rsid w:val="00922A77"/>
    <w:rsid w:val="009242E9"/>
    <w:rsid w:val="0092436E"/>
    <w:rsid w:val="0092444F"/>
    <w:rsid w:val="00924A2E"/>
    <w:rsid w:val="0092617D"/>
    <w:rsid w:val="00926DA0"/>
    <w:rsid w:val="0093523D"/>
    <w:rsid w:val="0093612B"/>
    <w:rsid w:val="00937F82"/>
    <w:rsid w:val="00940764"/>
    <w:rsid w:val="009408CE"/>
    <w:rsid w:val="0094208D"/>
    <w:rsid w:val="00942A0A"/>
    <w:rsid w:val="00942DBC"/>
    <w:rsid w:val="009449FE"/>
    <w:rsid w:val="009454CF"/>
    <w:rsid w:val="00947945"/>
    <w:rsid w:val="0095059C"/>
    <w:rsid w:val="00950C00"/>
    <w:rsid w:val="00952619"/>
    <w:rsid w:val="00952B42"/>
    <w:rsid w:val="00953E40"/>
    <w:rsid w:val="00962243"/>
    <w:rsid w:val="00962289"/>
    <w:rsid w:val="009623B6"/>
    <w:rsid w:val="00964845"/>
    <w:rsid w:val="00964A1E"/>
    <w:rsid w:val="00966D47"/>
    <w:rsid w:val="00967293"/>
    <w:rsid w:val="00970395"/>
    <w:rsid w:val="009716A6"/>
    <w:rsid w:val="00971A1E"/>
    <w:rsid w:val="0097460E"/>
    <w:rsid w:val="00977908"/>
    <w:rsid w:val="00980776"/>
    <w:rsid w:val="00980A22"/>
    <w:rsid w:val="00982118"/>
    <w:rsid w:val="00984F0E"/>
    <w:rsid w:val="00985E3A"/>
    <w:rsid w:val="00986B18"/>
    <w:rsid w:val="0099015C"/>
    <w:rsid w:val="00990507"/>
    <w:rsid w:val="0099245C"/>
    <w:rsid w:val="00992CC4"/>
    <w:rsid w:val="00992F1E"/>
    <w:rsid w:val="00993B18"/>
    <w:rsid w:val="00995BC1"/>
    <w:rsid w:val="00995FD8"/>
    <w:rsid w:val="00996505"/>
    <w:rsid w:val="009966AF"/>
    <w:rsid w:val="009A1AF6"/>
    <w:rsid w:val="009A2BAA"/>
    <w:rsid w:val="009A30A6"/>
    <w:rsid w:val="009A342C"/>
    <w:rsid w:val="009A57CA"/>
    <w:rsid w:val="009A5CBC"/>
    <w:rsid w:val="009B45C9"/>
    <w:rsid w:val="009B45E4"/>
    <w:rsid w:val="009C0572"/>
    <w:rsid w:val="009C0F61"/>
    <w:rsid w:val="009C1B10"/>
    <w:rsid w:val="009C312B"/>
    <w:rsid w:val="009C4A0C"/>
    <w:rsid w:val="009C5514"/>
    <w:rsid w:val="009D1759"/>
    <w:rsid w:val="009D2A7B"/>
    <w:rsid w:val="009D45C4"/>
    <w:rsid w:val="009D6F36"/>
    <w:rsid w:val="009D7878"/>
    <w:rsid w:val="009E1E8A"/>
    <w:rsid w:val="009E3DE4"/>
    <w:rsid w:val="009E42AC"/>
    <w:rsid w:val="009E58E5"/>
    <w:rsid w:val="009E63C3"/>
    <w:rsid w:val="009E64AB"/>
    <w:rsid w:val="009E6AB1"/>
    <w:rsid w:val="009E73D2"/>
    <w:rsid w:val="009F0210"/>
    <w:rsid w:val="009F0AE7"/>
    <w:rsid w:val="009F1D80"/>
    <w:rsid w:val="009F2955"/>
    <w:rsid w:val="009F2AD1"/>
    <w:rsid w:val="009F54A7"/>
    <w:rsid w:val="009F617F"/>
    <w:rsid w:val="00A01F28"/>
    <w:rsid w:val="00A02482"/>
    <w:rsid w:val="00A02D1E"/>
    <w:rsid w:val="00A035F8"/>
    <w:rsid w:val="00A05D7B"/>
    <w:rsid w:val="00A07723"/>
    <w:rsid w:val="00A11220"/>
    <w:rsid w:val="00A117DD"/>
    <w:rsid w:val="00A137AF"/>
    <w:rsid w:val="00A15536"/>
    <w:rsid w:val="00A177F6"/>
    <w:rsid w:val="00A21315"/>
    <w:rsid w:val="00A237CC"/>
    <w:rsid w:val="00A336C1"/>
    <w:rsid w:val="00A33A19"/>
    <w:rsid w:val="00A400DB"/>
    <w:rsid w:val="00A402BD"/>
    <w:rsid w:val="00A421DA"/>
    <w:rsid w:val="00A4338D"/>
    <w:rsid w:val="00A434C5"/>
    <w:rsid w:val="00A43944"/>
    <w:rsid w:val="00A4580B"/>
    <w:rsid w:val="00A46832"/>
    <w:rsid w:val="00A46842"/>
    <w:rsid w:val="00A46D81"/>
    <w:rsid w:val="00A50822"/>
    <w:rsid w:val="00A5178B"/>
    <w:rsid w:val="00A518BC"/>
    <w:rsid w:val="00A5190A"/>
    <w:rsid w:val="00A51C7C"/>
    <w:rsid w:val="00A534C3"/>
    <w:rsid w:val="00A534E8"/>
    <w:rsid w:val="00A53E37"/>
    <w:rsid w:val="00A5405F"/>
    <w:rsid w:val="00A57055"/>
    <w:rsid w:val="00A57202"/>
    <w:rsid w:val="00A60832"/>
    <w:rsid w:val="00A6090A"/>
    <w:rsid w:val="00A6144C"/>
    <w:rsid w:val="00A61E9F"/>
    <w:rsid w:val="00A632E3"/>
    <w:rsid w:val="00A64D1F"/>
    <w:rsid w:val="00A654F9"/>
    <w:rsid w:val="00A66359"/>
    <w:rsid w:val="00A66D7C"/>
    <w:rsid w:val="00A6729D"/>
    <w:rsid w:val="00A706A3"/>
    <w:rsid w:val="00A7094E"/>
    <w:rsid w:val="00A71504"/>
    <w:rsid w:val="00A71827"/>
    <w:rsid w:val="00A71C99"/>
    <w:rsid w:val="00A750F8"/>
    <w:rsid w:val="00A75A12"/>
    <w:rsid w:val="00A75EF6"/>
    <w:rsid w:val="00A77552"/>
    <w:rsid w:val="00A80215"/>
    <w:rsid w:val="00A823CE"/>
    <w:rsid w:val="00A83331"/>
    <w:rsid w:val="00A85A7A"/>
    <w:rsid w:val="00A85A8E"/>
    <w:rsid w:val="00A86482"/>
    <w:rsid w:val="00A909DA"/>
    <w:rsid w:val="00A9244E"/>
    <w:rsid w:val="00A924D2"/>
    <w:rsid w:val="00A92541"/>
    <w:rsid w:val="00A93289"/>
    <w:rsid w:val="00A96BA6"/>
    <w:rsid w:val="00AA05B1"/>
    <w:rsid w:val="00AA0FC3"/>
    <w:rsid w:val="00AA424F"/>
    <w:rsid w:val="00AA4874"/>
    <w:rsid w:val="00AA5895"/>
    <w:rsid w:val="00AB16AF"/>
    <w:rsid w:val="00AB1745"/>
    <w:rsid w:val="00AB309A"/>
    <w:rsid w:val="00AB57AA"/>
    <w:rsid w:val="00AC1A74"/>
    <w:rsid w:val="00AC1CDC"/>
    <w:rsid w:val="00AC59B5"/>
    <w:rsid w:val="00AD162C"/>
    <w:rsid w:val="00AD17E6"/>
    <w:rsid w:val="00AD1A2F"/>
    <w:rsid w:val="00AD206F"/>
    <w:rsid w:val="00AD3BEE"/>
    <w:rsid w:val="00AD413F"/>
    <w:rsid w:val="00AD5580"/>
    <w:rsid w:val="00AD7050"/>
    <w:rsid w:val="00AD7903"/>
    <w:rsid w:val="00AE04DD"/>
    <w:rsid w:val="00AE0DC8"/>
    <w:rsid w:val="00AE1356"/>
    <w:rsid w:val="00AE1983"/>
    <w:rsid w:val="00AE1C88"/>
    <w:rsid w:val="00AE2897"/>
    <w:rsid w:val="00AE3A90"/>
    <w:rsid w:val="00AE3C25"/>
    <w:rsid w:val="00AE4910"/>
    <w:rsid w:val="00AE5433"/>
    <w:rsid w:val="00AE5B72"/>
    <w:rsid w:val="00AE6A1E"/>
    <w:rsid w:val="00AE6B9E"/>
    <w:rsid w:val="00AF086D"/>
    <w:rsid w:val="00AF3275"/>
    <w:rsid w:val="00AF43E2"/>
    <w:rsid w:val="00AF5680"/>
    <w:rsid w:val="00AF6812"/>
    <w:rsid w:val="00B00070"/>
    <w:rsid w:val="00B00313"/>
    <w:rsid w:val="00B00718"/>
    <w:rsid w:val="00B007C2"/>
    <w:rsid w:val="00B0185B"/>
    <w:rsid w:val="00B0269E"/>
    <w:rsid w:val="00B02D18"/>
    <w:rsid w:val="00B03002"/>
    <w:rsid w:val="00B04AEF"/>
    <w:rsid w:val="00B13D05"/>
    <w:rsid w:val="00B1424A"/>
    <w:rsid w:val="00B17374"/>
    <w:rsid w:val="00B20EC9"/>
    <w:rsid w:val="00B210F3"/>
    <w:rsid w:val="00B21DC1"/>
    <w:rsid w:val="00B21E8D"/>
    <w:rsid w:val="00B24A74"/>
    <w:rsid w:val="00B25631"/>
    <w:rsid w:val="00B2715B"/>
    <w:rsid w:val="00B274AB"/>
    <w:rsid w:val="00B275AE"/>
    <w:rsid w:val="00B30F83"/>
    <w:rsid w:val="00B31659"/>
    <w:rsid w:val="00B31927"/>
    <w:rsid w:val="00B32310"/>
    <w:rsid w:val="00B32636"/>
    <w:rsid w:val="00B365C2"/>
    <w:rsid w:val="00B36FF6"/>
    <w:rsid w:val="00B44E1E"/>
    <w:rsid w:val="00B454CF"/>
    <w:rsid w:val="00B468BB"/>
    <w:rsid w:val="00B4733F"/>
    <w:rsid w:val="00B478BB"/>
    <w:rsid w:val="00B529E5"/>
    <w:rsid w:val="00B53016"/>
    <w:rsid w:val="00B53B8D"/>
    <w:rsid w:val="00B57144"/>
    <w:rsid w:val="00B57817"/>
    <w:rsid w:val="00B60134"/>
    <w:rsid w:val="00B60CA1"/>
    <w:rsid w:val="00B60EF7"/>
    <w:rsid w:val="00B61E6E"/>
    <w:rsid w:val="00B7000A"/>
    <w:rsid w:val="00B714E2"/>
    <w:rsid w:val="00B7226F"/>
    <w:rsid w:val="00B733DD"/>
    <w:rsid w:val="00B74405"/>
    <w:rsid w:val="00B75852"/>
    <w:rsid w:val="00B8213E"/>
    <w:rsid w:val="00B82E53"/>
    <w:rsid w:val="00B86987"/>
    <w:rsid w:val="00B86ED0"/>
    <w:rsid w:val="00B87221"/>
    <w:rsid w:val="00B87ACE"/>
    <w:rsid w:val="00B9124B"/>
    <w:rsid w:val="00B94EB2"/>
    <w:rsid w:val="00B94EF8"/>
    <w:rsid w:val="00B976AF"/>
    <w:rsid w:val="00BA083D"/>
    <w:rsid w:val="00BA0D10"/>
    <w:rsid w:val="00BA215F"/>
    <w:rsid w:val="00BA4D96"/>
    <w:rsid w:val="00BA51C1"/>
    <w:rsid w:val="00BA5540"/>
    <w:rsid w:val="00BA605C"/>
    <w:rsid w:val="00BB0D42"/>
    <w:rsid w:val="00BB20AB"/>
    <w:rsid w:val="00BB20B7"/>
    <w:rsid w:val="00BB2967"/>
    <w:rsid w:val="00BB3C4C"/>
    <w:rsid w:val="00BB45BE"/>
    <w:rsid w:val="00BB4912"/>
    <w:rsid w:val="00BC3A96"/>
    <w:rsid w:val="00BC46AE"/>
    <w:rsid w:val="00BC7636"/>
    <w:rsid w:val="00BD7F83"/>
    <w:rsid w:val="00BE1336"/>
    <w:rsid w:val="00BE3019"/>
    <w:rsid w:val="00BE3898"/>
    <w:rsid w:val="00BE4097"/>
    <w:rsid w:val="00BE4520"/>
    <w:rsid w:val="00BE59FE"/>
    <w:rsid w:val="00BF0965"/>
    <w:rsid w:val="00BF1E4E"/>
    <w:rsid w:val="00BF249B"/>
    <w:rsid w:val="00BF7D3C"/>
    <w:rsid w:val="00C03B57"/>
    <w:rsid w:val="00C04318"/>
    <w:rsid w:val="00C04DDE"/>
    <w:rsid w:val="00C05575"/>
    <w:rsid w:val="00C05582"/>
    <w:rsid w:val="00C12020"/>
    <w:rsid w:val="00C13E22"/>
    <w:rsid w:val="00C1509B"/>
    <w:rsid w:val="00C15454"/>
    <w:rsid w:val="00C208C7"/>
    <w:rsid w:val="00C2124B"/>
    <w:rsid w:val="00C2303B"/>
    <w:rsid w:val="00C249DF"/>
    <w:rsid w:val="00C25905"/>
    <w:rsid w:val="00C259BF"/>
    <w:rsid w:val="00C2667F"/>
    <w:rsid w:val="00C27A2B"/>
    <w:rsid w:val="00C300A3"/>
    <w:rsid w:val="00C305C9"/>
    <w:rsid w:val="00C311A3"/>
    <w:rsid w:val="00C32BB5"/>
    <w:rsid w:val="00C35FDF"/>
    <w:rsid w:val="00C40136"/>
    <w:rsid w:val="00C41C3A"/>
    <w:rsid w:val="00C44BCF"/>
    <w:rsid w:val="00C468F3"/>
    <w:rsid w:val="00C56061"/>
    <w:rsid w:val="00C60790"/>
    <w:rsid w:val="00C61579"/>
    <w:rsid w:val="00C62349"/>
    <w:rsid w:val="00C6364C"/>
    <w:rsid w:val="00C6394B"/>
    <w:rsid w:val="00C65B0F"/>
    <w:rsid w:val="00C66F91"/>
    <w:rsid w:val="00C674BD"/>
    <w:rsid w:val="00C6771A"/>
    <w:rsid w:val="00C70710"/>
    <w:rsid w:val="00C7369B"/>
    <w:rsid w:val="00C76E49"/>
    <w:rsid w:val="00C82828"/>
    <w:rsid w:val="00C8298A"/>
    <w:rsid w:val="00C82FCF"/>
    <w:rsid w:val="00C8312C"/>
    <w:rsid w:val="00C848BA"/>
    <w:rsid w:val="00C85193"/>
    <w:rsid w:val="00C86A99"/>
    <w:rsid w:val="00C911CB"/>
    <w:rsid w:val="00C930E7"/>
    <w:rsid w:val="00C9365E"/>
    <w:rsid w:val="00C93B78"/>
    <w:rsid w:val="00C93C67"/>
    <w:rsid w:val="00C96188"/>
    <w:rsid w:val="00C96649"/>
    <w:rsid w:val="00CA06E3"/>
    <w:rsid w:val="00CA35CA"/>
    <w:rsid w:val="00CA36D7"/>
    <w:rsid w:val="00CA396E"/>
    <w:rsid w:val="00CA4079"/>
    <w:rsid w:val="00CA5748"/>
    <w:rsid w:val="00CA5D3C"/>
    <w:rsid w:val="00CB14DD"/>
    <w:rsid w:val="00CB2A2A"/>
    <w:rsid w:val="00CB45E0"/>
    <w:rsid w:val="00CB52D6"/>
    <w:rsid w:val="00CB5608"/>
    <w:rsid w:val="00CB5B74"/>
    <w:rsid w:val="00CB669C"/>
    <w:rsid w:val="00CC17A0"/>
    <w:rsid w:val="00CC2804"/>
    <w:rsid w:val="00CC48DC"/>
    <w:rsid w:val="00CC4CB6"/>
    <w:rsid w:val="00CC646F"/>
    <w:rsid w:val="00CD1039"/>
    <w:rsid w:val="00CD1B0F"/>
    <w:rsid w:val="00CD3E26"/>
    <w:rsid w:val="00CD454C"/>
    <w:rsid w:val="00CD4D1A"/>
    <w:rsid w:val="00CD5000"/>
    <w:rsid w:val="00CD7FE8"/>
    <w:rsid w:val="00CE090C"/>
    <w:rsid w:val="00CE116D"/>
    <w:rsid w:val="00CE1AE5"/>
    <w:rsid w:val="00CE2877"/>
    <w:rsid w:val="00CE2FA1"/>
    <w:rsid w:val="00CE3175"/>
    <w:rsid w:val="00CE4FFC"/>
    <w:rsid w:val="00CE5824"/>
    <w:rsid w:val="00CE58A5"/>
    <w:rsid w:val="00CE626C"/>
    <w:rsid w:val="00CE64FD"/>
    <w:rsid w:val="00CE77D7"/>
    <w:rsid w:val="00CF0C73"/>
    <w:rsid w:val="00D007AD"/>
    <w:rsid w:val="00D01194"/>
    <w:rsid w:val="00D012DB"/>
    <w:rsid w:val="00D01C37"/>
    <w:rsid w:val="00D03370"/>
    <w:rsid w:val="00D072D5"/>
    <w:rsid w:val="00D07E78"/>
    <w:rsid w:val="00D118B3"/>
    <w:rsid w:val="00D13263"/>
    <w:rsid w:val="00D15F8F"/>
    <w:rsid w:val="00D166F5"/>
    <w:rsid w:val="00D201FD"/>
    <w:rsid w:val="00D26D3A"/>
    <w:rsid w:val="00D27DC3"/>
    <w:rsid w:val="00D30780"/>
    <w:rsid w:val="00D31447"/>
    <w:rsid w:val="00D3198E"/>
    <w:rsid w:val="00D3344A"/>
    <w:rsid w:val="00D33D7A"/>
    <w:rsid w:val="00D33D7C"/>
    <w:rsid w:val="00D3534E"/>
    <w:rsid w:val="00D35D06"/>
    <w:rsid w:val="00D37E75"/>
    <w:rsid w:val="00D405C3"/>
    <w:rsid w:val="00D41C67"/>
    <w:rsid w:val="00D421CB"/>
    <w:rsid w:val="00D433C0"/>
    <w:rsid w:val="00D4348D"/>
    <w:rsid w:val="00D43821"/>
    <w:rsid w:val="00D4504D"/>
    <w:rsid w:val="00D45C91"/>
    <w:rsid w:val="00D47D38"/>
    <w:rsid w:val="00D50810"/>
    <w:rsid w:val="00D50C0F"/>
    <w:rsid w:val="00D50F6A"/>
    <w:rsid w:val="00D5153C"/>
    <w:rsid w:val="00D558A3"/>
    <w:rsid w:val="00D56ABB"/>
    <w:rsid w:val="00D61097"/>
    <w:rsid w:val="00D61342"/>
    <w:rsid w:val="00D6214A"/>
    <w:rsid w:val="00D62E9E"/>
    <w:rsid w:val="00D6354A"/>
    <w:rsid w:val="00D67687"/>
    <w:rsid w:val="00D67762"/>
    <w:rsid w:val="00D737F0"/>
    <w:rsid w:val="00D73D7F"/>
    <w:rsid w:val="00D747C1"/>
    <w:rsid w:val="00D757E0"/>
    <w:rsid w:val="00D768B9"/>
    <w:rsid w:val="00D76935"/>
    <w:rsid w:val="00D76AC4"/>
    <w:rsid w:val="00D76C41"/>
    <w:rsid w:val="00D77190"/>
    <w:rsid w:val="00D80B33"/>
    <w:rsid w:val="00D815D3"/>
    <w:rsid w:val="00D82867"/>
    <w:rsid w:val="00D83DD6"/>
    <w:rsid w:val="00D84D55"/>
    <w:rsid w:val="00D8602C"/>
    <w:rsid w:val="00D8782A"/>
    <w:rsid w:val="00D90AC8"/>
    <w:rsid w:val="00D93309"/>
    <w:rsid w:val="00D93681"/>
    <w:rsid w:val="00D962EC"/>
    <w:rsid w:val="00D965D2"/>
    <w:rsid w:val="00DA0A90"/>
    <w:rsid w:val="00DA156D"/>
    <w:rsid w:val="00DA61D2"/>
    <w:rsid w:val="00DA7FA1"/>
    <w:rsid w:val="00DB21BA"/>
    <w:rsid w:val="00DB32E9"/>
    <w:rsid w:val="00DB49A3"/>
    <w:rsid w:val="00DB52D3"/>
    <w:rsid w:val="00DC149F"/>
    <w:rsid w:val="00DC1CBB"/>
    <w:rsid w:val="00DC2D2C"/>
    <w:rsid w:val="00DC374D"/>
    <w:rsid w:val="00DC5220"/>
    <w:rsid w:val="00DC72AD"/>
    <w:rsid w:val="00DC79B4"/>
    <w:rsid w:val="00DD11BC"/>
    <w:rsid w:val="00DD14CD"/>
    <w:rsid w:val="00DD28FD"/>
    <w:rsid w:val="00DD374D"/>
    <w:rsid w:val="00DD3DFD"/>
    <w:rsid w:val="00DD444F"/>
    <w:rsid w:val="00DD49AD"/>
    <w:rsid w:val="00DD591A"/>
    <w:rsid w:val="00DD75AB"/>
    <w:rsid w:val="00DD7A64"/>
    <w:rsid w:val="00DE0375"/>
    <w:rsid w:val="00DE2C87"/>
    <w:rsid w:val="00DE350E"/>
    <w:rsid w:val="00DE782D"/>
    <w:rsid w:val="00DF0A96"/>
    <w:rsid w:val="00DF5F70"/>
    <w:rsid w:val="00E04B3F"/>
    <w:rsid w:val="00E05AA5"/>
    <w:rsid w:val="00E07D15"/>
    <w:rsid w:val="00E07DBE"/>
    <w:rsid w:val="00E10A39"/>
    <w:rsid w:val="00E10F44"/>
    <w:rsid w:val="00E11AA9"/>
    <w:rsid w:val="00E12226"/>
    <w:rsid w:val="00E134BD"/>
    <w:rsid w:val="00E16EAC"/>
    <w:rsid w:val="00E31EC2"/>
    <w:rsid w:val="00E32055"/>
    <w:rsid w:val="00E3278F"/>
    <w:rsid w:val="00E32E2A"/>
    <w:rsid w:val="00E348EA"/>
    <w:rsid w:val="00E35DDB"/>
    <w:rsid w:val="00E40039"/>
    <w:rsid w:val="00E42868"/>
    <w:rsid w:val="00E445F0"/>
    <w:rsid w:val="00E45993"/>
    <w:rsid w:val="00E474E7"/>
    <w:rsid w:val="00E47E77"/>
    <w:rsid w:val="00E5091F"/>
    <w:rsid w:val="00E54A90"/>
    <w:rsid w:val="00E56F2C"/>
    <w:rsid w:val="00E60408"/>
    <w:rsid w:val="00E60A0C"/>
    <w:rsid w:val="00E62D7A"/>
    <w:rsid w:val="00E65939"/>
    <w:rsid w:val="00E71172"/>
    <w:rsid w:val="00E7492C"/>
    <w:rsid w:val="00E74A55"/>
    <w:rsid w:val="00E75B3F"/>
    <w:rsid w:val="00E76856"/>
    <w:rsid w:val="00E81A5E"/>
    <w:rsid w:val="00E8289F"/>
    <w:rsid w:val="00E8312B"/>
    <w:rsid w:val="00E83DE2"/>
    <w:rsid w:val="00E854D8"/>
    <w:rsid w:val="00E86DCC"/>
    <w:rsid w:val="00E87A76"/>
    <w:rsid w:val="00E902CC"/>
    <w:rsid w:val="00E90956"/>
    <w:rsid w:val="00E92854"/>
    <w:rsid w:val="00E93212"/>
    <w:rsid w:val="00E94292"/>
    <w:rsid w:val="00E9449B"/>
    <w:rsid w:val="00E945DD"/>
    <w:rsid w:val="00E9508E"/>
    <w:rsid w:val="00E96259"/>
    <w:rsid w:val="00EA154C"/>
    <w:rsid w:val="00EA3C23"/>
    <w:rsid w:val="00EB1406"/>
    <w:rsid w:val="00EB3157"/>
    <w:rsid w:val="00EB73F4"/>
    <w:rsid w:val="00EC04CE"/>
    <w:rsid w:val="00EC1679"/>
    <w:rsid w:val="00EC16C6"/>
    <w:rsid w:val="00EC1ADA"/>
    <w:rsid w:val="00EC1BA0"/>
    <w:rsid w:val="00EC21A6"/>
    <w:rsid w:val="00EC2350"/>
    <w:rsid w:val="00EC2A42"/>
    <w:rsid w:val="00EC3EE3"/>
    <w:rsid w:val="00EC607B"/>
    <w:rsid w:val="00EC7926"/>
    <w:rsid w:val="00ED018A"/>
    <w:rsid w:val="00ED1146"/>
    <w:rsid w:val="00ED3422"/>
    <w:rsid w:val="00ED532D"/>
    <w:rsid w:val="00ED7CF7"/>
    <w:rsid w:val="00EE0517"/>
    <w:rsid w:val="00EE2396"/>
    <w:rsid w:val="00EE5B46"/>
    <w:rsid w:val="00EE6554"/>
    <w:rsid w:val="00EF1802"/>
    <w:rsid w:val="00EF762A"/>
    <w:rsid w:val="00EF77B6"/>
    <w:rsid w:val="00F00890"/>
    <w:rsid w:val="00F01B05"/>
    <w:rsid w:val="00F01F59"/>
    <w:rsid w:val="00F04225"/>
    <w:rsid w:val="00F06AC4"/>
    <w:rsid w:val="00F10EF9"/>
    <w:rsid w:val="00F117B3"/>
    <w:rsid w:val="00F118BF"/>
    <w:rsid w:val="00F12FDC"/>
    <w:rsid w:val="00F17EBE"/>
    <w:rsid w:val="00F22279"/>
    <w:rsid w:val="00F240A7"/>
    <w:rsid w:val="00F24D5D"/>
    <w:rsid w:val="00F24FDB"/>
    <w:rsid w:val="00F273C6"/>
    <w:rsid w:val="00F27EF4"/>
    <w:rsid w:val="00F308B1"/>
    <w:rsid w:val="00F31465"/>
    <w:rsid w:val="00F31F30"/>
    <w:rsid w:val="00F3397E"/>
    <w:rsid w:val="00F33C8A"/>
    <w:rsid w:val="00F34152"/>
    <w:rsid w:val="00F3431A"/>
    <w:rsid w:val="00F34663"/>
    <w:rsid w:val="00F36B2B"/>
    <w:rsid w:val="00F41635"/>
    <w:rsid w:val="00F42B50"/>
    <w:rsid w:val="00F4344B"/>
    <w:rsid w:val="00F43960"/>
    <w:rsid w:val="00F451B6"/>
    <w:rsid w:val="00F45222"/>
    <w:rsid w:val="00F47B1F"/>
    <w:rsid w:val="00F52DA4"/>
    <w:rsid w:val="00F54011"/>
    <w:rsid w:val="00F548A8"/>
    <w:rsid w:val="00F5583E"/>
    <w:rsid w:val="00F55C0D"/>
    <w:rsid w:val="00F564C2"/>
    <w:rsid w:val="00F569E7"/>
    <w:rsid w:val="00F601C8"/>
    <w:rsid w:val="00F64CA9"/>
    <w:rsid w:val="00F64EC0"/>
    <w:rsid w:val="00F666AF"/>
    <w:rsid w:val="00F66762"/>
    <w:rsid w:val="00F674DF"/>
    <w:rsid w:val="00F712F2"/>
    <w:rsid w:val="00F71E11"/>
    <w:rsid w:val="00F723FF"/>
    <w:rsid w:val="00F734AB"/>
    <w:rsid w:val="00F744B4"/>
    <w:rsid w:val="00F74D76"/>
    <w:rsid w:val="00F74F8C"/>
    <w:rsid w:val="00F7508C"/>
    <w:rsid w:val="00F77EA1"/>
    <w:rsid w:val="00F8103A"/>
    <w:rsid w:val="00F81976"/>
    <w:rsid w:val="00F822D5"/>
    <w:rsid w:val="00F82C9D"/>
    <w:rsid w:val="00F84BBE"/>
    <w:rsid w:val="00F84D62"/>
    <w:rsid w:val="00F87C2E"/>
    <w:rsid w:val="00F907E1"/>
    <w:rsid w:val="00F925FE"/>
    <w:rsid w:val="00F946C8"/>
    <w:rsid w:val="00F949E9"/>
    <w:rsid w:val="00F979C2"/>
    <w:rsid w:val="00F97A33"/>
    <w:rsid w:val="00FA21EA"/>
    <w:rsid w:val="00FA2C33"/>
    <w:rsid w:val="00FA3117"/>
    <w:rsid w:val="00FA362B"/>
    <w:rsid w:val="00FA3EBF"/>
    <w:rsid w:val="00FA4108"/>
    <w:rsid w:val="00FA53C4"/>
    <w:rsid w:val="00FA7FC0"/>
    <w:rsid w:val="00FB122B"/>
    <w:rsid w:val="00FB28E3"/>
    <w:rsid w:val="00FB2E88"/>
    <w:rsid w:val="00FB3638"/>
    <w:rsid w:val="00FB5CB1"/>
    <w:rsid w:val="00FB6FB5"/>
    <w:rsid w:val="00FB7A25"/>
    <w:rsid w:val="00FC1799"/>
    <w:rsid w:val="00FC2382"/>
    <w:rsid w:val="00FC297A"/>
    <w:rsid w:val="00FC3A4D"/>
    <w:rsid w:val="00FC4222"/>
    <w:rsid w:val="00FC5485"/>
    <w:rsid w:val="00FC6CCF"/>
    <w:rsid w:val="00FC750F"/>
    <w:rsid w:val="00FC7865"/>
    <w:rsid w:val="00FD0955"/>
    <w:rsid w:val="00FD243C"/>
    <w:rsid w:val="00FD26CE"/>
    <w:rsid w:val="00FD2805"/>
    <w:rsid w:val="00FE1512"/>
    <w:rsid w:val="00FE1810"/>
    <w:rsid w:val="00FE18D8"/>
    <w:rsid w:val="00FE2126"/>
    <w:rsid w:val="00FE3392"/>
    <w:rsid w:val="00FE43BB"/>
    <w:rsid w:val="00FE4B4F"/>
    <w:rsid w:val="00FE526A"/>
    <w:rsid w:val="00FE6C61"/>
    <w:rsid w:val="00FE7A33"/>
    <w:rsid w:val="00FF0E1E"/>
    <w:rsid w:val="00FF546E"/>
    <w:rsid w:val="00FF6F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D65B9"/>
  <w15:docId w15:val="{B5CC34FC-62C7-4C74-988F-F2089958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739C"/>
    <w:pPr>
      <w:spacing w:before="80"/>
      <w:jc w:val="both"/>
    </w:pPr>
    <w:rPr>
      <w:rFonts w:ascii="Arial Narrow" w:hAnsi="Arial Narrow"/>
    </w:rPr>
  </w:style>
  <w:style w:type="paragraph" w:styleId="Nadpis1">
    <w:name w:val="heading 1"/>
    <w:next w:val="Normln"/>
    <w:link w:val="Nadpis1Char"/>
    <w:qFormat/>
    <w:rsid w:val="009A5CBC"/>
    <w:pPr>
      <w:keepNext/>
      <w:numPr>
        <w:numId w:val="4"/>
      </w:numPr>
      <w:spacing w:before="240" w:after="120"/>
      <w:outlineLvl w:val="0"/>
    </w:pPr>
    <w:rPr>
      <w:rFonts w:ascii="Arial Narrow" w:hAnsi="Arial Narrow" w:cs="Arial"/>
      <w:b/>
      <w:bCs/>
      <w:caps/>
      <w:kern w:val="32"/>
      <w:sz w:val="22"/>
      <w:szCs w:val="32"/>
    </w:rPr>
  </w:style>
  <w:style w:type="paragraph" w:styleId="Nadpis2">
    <w:name w:val="heading 2"/>
    <w:next w:val="Normln"/>
    <w:link w:val="Nadpis2Char"/>
    <w:qFormat/>
    <w:rsid w:val="0070034A"/>
    <w:pPr>
      <w:keepNext/>
      <w:numPr>
        <w:ilvl w:val="1"/>
        <w:numId w:val="4"/>
      </w:numPr>
      <w:spacing w:before="240" w:after="120"/>
      <w:outlineLvl w:val="1"/>
    </w:pPr>
    <w:rPr>
      <w:rFonts w:ascii="Arial Narrow" w:hAnsi="Arial Narrow"/>
      <w:b/>
    </w:rPr>
  </w:style>
  <w:style w:type="paragraph" w:styleId="Nadpis3">
    <w:name w:val="heading 3"/>
    <w:next w:val="Normln"/>
    <w:qFormat/>
    <w:rsid w:val="004E19C1"/>
    <w:pPr>
      <w:keepNext/>
      <w:numPr>
        <w:ilvl w:val="2"/>
        <w:numId w:val="4"/>
      </w:numPr>
      <w:spacing w:before="120" w:after="120"/>
      <w:outlineLvl w:val="2"/>
    </w:pPr>
    <w:rPr>
      <w:rFonts w:ascii="Arial Narrow" w:hAnsi="Arial Narrow"/>
      <w:b/>
      <w:sz w:val="22"/>
    </w:rPr>
  </w:style>
  <w:style w:type="paragraph" w:styleId="Nadpis4">
    <w:name w:val="heading 4"/>
    <w:next w:val="Normln"/>
    <w:qFormat/>
    <w:rsid w:val="003448E7"/>
    <w:pPr>
      <w:keepNext/>
      <w:numPr>
        <w:ilvl w:val="3"/>
        <w:numId w:val="4"/>
      </w:numPr>
      <w:spacing w:before="120" w:after="60"/>
      <w:outlineLvl w:val="3"/>
    </w:pPr>
    <w:rPr>
      <w:rFonts w:ascii="Arial" w:hAnsi="Arial"/>
      <w:b/>
      <w:sz w:val="22"/>
    </w:rPr>
  </w:style>
  <w:style w:type="paragraph" w:styleId="Nadpis5">
    <w:name w:val="heading 5"/>
    <w:next w:val="Normln"/>
    <w:rsid w:val="003448E7"/>
    <w:pPr>
      <w:keepNext/>
      <w:numPr>
        <w:ilvl w:val="4"/>
        <w:numId w:val="4"/>
      </w:numPr>
      <w:spacing w:before="120" w:after="60"/>
      <w:outlineLvl w:val="4"/>
    </w:pPr>
    <w:rPr>
      <w:rFonts w:ascii="Arial" w:hAnsi="Arial"/>
      <w:sz w:val="22"/>
    </w:rPr>
  </w:style>
  <w:style w:type="paragraph" w:styleId="Nadpis6">
    <w:name w:val="heading 6"/>
    <w:next w:val="Normln"/>
    <w:rsid w:val="003448E7"/>
    <w:pPr>
      <w:keepNext/>
      <w:numPr>
        <w:ilvl w:val="5"/>
        <w:numId w:val="4"/>
      </w:numPr>
      <w:spacing w:before="120" w:after="60"/>
      <w:outlineLvl w:val="5"/>
    </w:pPr>
    <w:rPr>
      <w:rFonts w:ascii="Arial" w:hAnsi="Arial"/>
      <w:sz w:val="22"/>
    </w:rPr>
  </w:style>
  <w:style w:type="paragraph" w:styleId="Nadpis7">
    <w:name w:val="heading 7"/>
    <w:next w:val="Normln"/>
    <w:rsid w:val="003448E7"/>
    <w:pPr>
      <w:keepNext/>
      <w:numPr>
        <w:ilvl w:val="6"/>
        <w:numId w:val="4"/>
      </w:numPr>
      <w:spacing w:before="120" w:after="60"/>
      <w:outlineLvl w:val="6"/>
    </w:pPr>
    <w:rPr>
      <w:rFonts w:ascii="Arial" w:hAnsi="Arial"/>
      <w:sz w:val="22"/>
    </w:rPr>
  </w:style>
  <w:style w:type="paragraph" w:styleId="Nadpis8">
    <w:name w:val="heading 8"/>
    <w:next w:val="Normln"/>
    <w:rsid w:val="003448E7"/>
    <w:pPr>
      <w:keepNext/>
      <w:numPr>
        <w:ilvl w:val="7"/>
        <w:numId w:val="4"/>
      </w:numPr>
      <w:spacing w:before="120" w:after="60"/>
      <w:outlineLvl w:val="7"/>
    </w:pPr>
    <w:rPr>
      <w:rFonts w:ascii="Arial" w:hAnsi="Arial"/>
      <w:sz w:val="22"/>
    </w:rPr>
  </w:style>
  <w:style w:type="paragraph" w:styleId="Nadpis9">
    <w:name w:val="heading 9"/>
    <w:next w:val="Normln"/>
    <w:rsid w:val="003448E7"/>
    <w:pPr>
      <w:keepNext/>
      <w:numPr>
        <w:ilvl w:val="8"/>
        <w:numId w:val="4"/>
      </w:numPr>
      <w:spacing w:before="12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F00890"/>
    <w:rPr>
      <w:rFonts w:ascii="Tahoma" w:hAnsi="Tahoma" w:cs="Tahoma"/>
      <w:sz w:val="16"/>
      <w:szCs w:val="16"/>
    </w:rPr>
  </w:style>
  <w:style w:type="paragraph" w:styleId="Zhlav">
    <w:name w:val="header"/>
    <w:rsid w:val="00863549"/>
    <w:pPr>
      <w:tabs>
        <w:tab w:val="center" w:pos="4536"/>
        <w:tab w:val="right" w:pos="9072"/>
      </w:tabs>
      <w:jc w:val="center"/>
    </w:pPr>
    <w:rPr>
      <w:rFonts w:ascii="Arial" w:hAnsi="Arial"/>
      <w:sz w:val="16"/>
    </w:rPr>
  </w:style>
  <w:style w:type="paragraph" w:styleId="Zpat">
    <w:name w:val="footer"/>
    <w:link w:val="ZpatChar"/>
    <w:uiPriority w:val="99"/>
    <w:rsid w:val="00601BBE"/>
    <w:pPr>
      <w:tabs>
        <w:tab w:val="center" w:pos="4536"/>
        <w:tab w:val="right" w:pos="9072"/>
      </w:tabs>
    </w:pPr>
    <w:rPr>
      <w:rFonts w:ascii="Arial" w:hAnsi="Arial"/>
      <w:sz w:val="16"/>
    </w:rPr>
  </w:style>
  <w:style w:type="character" w:styleId="slostrnky">
    <w:name w:val="page number"/>
    <w:rsid w:val="004B24B3"/>
    <w:rPr>
      <w:rFonts w:ascii="Arial" w:hAnsi="Arial"/>
      <w:sz w:val="20"/>
    </w:rPr>
  </w:style>
  <w:style w:type="paragraph" w:styleId="Zkladntext">
    <w:name w:val="Body Text"/>
    <w:aliases w:val="termo"/>
    <w:basedOn w:val="Normln"/>
    <w:link w:val="ZkladntextChar"/>
    <w:uiPriority w:val="99"/>
    <w:rsid w:val="00F31F30"/>
  </w:style>
  <w:style w:type="character" w:styleId="Hypertextovodkaz">
    <w:name w:val="Hyperlink"/>
    <w:uiPriority w:val="99"/>
    <w:rsid w:val="006B6513"/>
    <w:rPr>
      <w:color w:val="0000FF"/>
      <w:u w:val="single"/>
    </w:rPr>
  </w:style>
  <w:style w:type="paragraph" w:styleId="Obsah1">
    <w:name w:val="toc 1"/>
    <w:basedOn w:val="Normln"/>
    <w:next w:val="Normln"/>
    <w:autoRedefine/>
    <w:uiPriority w:val="39"/>
    <w:rsid w:val="00376C86"/>
    <w:pPr>
      <w:tabs>
        <w:tab w:val="left" w:pos="340"/>
        <w:tab w:val="left" w:pos="680"/>
        <w:tab w:val="right" w:leader="dot" w:pos="9894"/>
      </w:tabs>
    </w:pPr>
    <w:rPr>
      <w:b/>
      <w:caps/>
    </w:rPr>
  </w:style>
  <w:style w:type="paragraph" w:styleId="Obsah2">
    <w:name w:val="toc 2"/>
    <w:basedOn w:val="Normln"/>
    <w:next w:val="Normln"/>
    <w:autoRedefine/>
    <w:uiPriority w:val="39"/>
    <w:rsid w:val="00F31F30"/>
    <w:pPr>
      <w:tabs>
        <w:tab w:val="left" w:pos="866"/>
        <w:tab w:val="right" w:leader="dot" w:pos="9895"/>
      </w:tabs>
    </w:pPr>
    <w:rPr>
      <w:b/>
      <w:noProof/>
    </w:rPr>
  </w:style>
  <w:style w:type="paragraph" w:styleId="Obsah3">
    <w:name w:val="toc 3"/>
    <w:basedOn w:val="Normln"/>
    <w:next w:val="Normln"/>
    <w:autoRedefine/>
    <w:uiPriority w:val="39"/>
    <w:rsid w:val="00362E25"/>
    <w:pPr>
      <w:tabs>
        <w:tab w:val="left" w:pos="960"/>
        <w:tab w:val="right" w:leader="dot" w:pos="9894"/>
      </w:tabs>
    </w:pPr>
  </w:style>
  <w:style w:type="table" w:styleId="Mkatabulky">
    <w:name w:val="Table Grid"/>
    <w:basedOn w:val="Normlntabulka"/>
    <w:uiPriority w:val="59"/>
    <w:rsid w:val="00863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4">
    <w:name w:val="toc 4"/>
    <w:basedOn w:val="Normln"/>
    <w:next w:val="Normln"/>
    <w:autoRedefine/>
    <w:uiPriority w:val="39"/>
    <w:rsid w:val="00362E25"/>
    <w:pPr>
      <w:tabs>
        <w:tab w:val="left" w:pos="1134"/>
        <w:tab w:val="right" w:leader="dot" w:pos="9894"/>
      </w:tabs>
    </w:pPr>
  </w:style>
  <w:style w:type="paragraph" w:styleId="Obsah5">
    <w:name w:val="toc 5"/>
    <w:basedOn w:val="Normln"/>
    <w:next w:val="Normln"/>
    <w:autoRedefine/>
    <w:uiPriority w:val="39"/>
    <w:rsid w:val="00310A08"/>
    <w:pPr>
      <w:tabs>
        <w:tab w:val="left" w:pos="1276"/>
        <w:tab w:val="right" w:leader="dot" w:pos="9894"/>
      </w:tabs>
    </w:pPr>
  </w:style>
  <w:style w:type="paragraph" w:styleId="Obsah6">
    <w:name w:val="toc 6"/>
    <w:basedOn w:val="Normln"/>
    <w:next w:val="Normln"/>
    <w:autoRedefine/>
    <w:uiPriority w:val="39"/>
    <w:rsid w:val="00310A08"/>
    <w:pPr>
      <w:tabs>
        <w:tab w:val="left" w:pos="1418"/>
        <w:tab w:val="right" w:leader="dot" w:pos="9895"/>
      </w:tabs>
    </w:pPr>
  </w:style>
  <w:style w:type="paragraph" w:styleId="Obsah7">
    <w:name w:val="toc 7"/>
    <w:basedOn w:val="Normln"/>
    <w:next w:val="Normln"/>
    <w:autoRedefine/>
    <w:uiPriority w:val="39"/>
    <w:rsid w:val="00310A08"/>
    <w:pPr>
      <w:tabs>
        <w:tab w:val="left" w:pos="1559"/>
        <w:tab w:val="right" w:leader="dot" w:pos="9895"/>
      </w:tabs>
    </w:pPr>
  </w:style>
  <w:style w:type="paragraph" w:styleId="Obsah8">
    <w:name w:val="toc 8"/>
    <w:basedOn w:val="Normln"/>
    <w:next w:val="Normln"/>
    <w:autoRedefine/>
    <w:uiPriority w:val="39"/>
    <w:rsid w:val="00310A08"/>
    <w:pPr>
      <w:tabs>
        <w:tab w:val="left" w:pos="1701"/>
        <w:tab w:val="right" w:leader="dot" w:pos="9895"/>
      </w:tabs>
    </w:pPr>
  </w:style>
  <w:style w:type="paragraph" w:styleId="Obsah9">
    <w:name w:val="toc 9"/>
    <w:basedOn w:val="Normln"/>
    <w:next w:val="Normln"/>
    <w:autoRedefine/>
    <w:uiPriority w:val="39"/>
    <w:rsid w:val="00310A08"/>
    <w:pPr>
      <w:tabs>
        <w:tab w:val="left" w:pos="1843"/>
        <w:tab w:val="right" w:leader="dot" w:pos="9895"/>
      </w:tabs>
    </w:pPr>
  </w:style>
  <w:style w:type="character" w:customStyle="1" w:styleId="ZpatChar">
    <w:name w:val="Zápatí Char"/>
    <w:link w:val="Zpat"/>
    <w:uiPriority w:val="99"/>
    <w:rsid w:val="00FE4B4F"/>
    <w:rPr>
      <w:rFonts w:ascii="Arial" w:hAnsi="Arial"/>
      <w:sz w:val="16"/>
      <w:lang w:val="cs-CZ" w:eastAsia="cs-CZ" w:bidi="ar-SA"/>
    </w:rPr>
  </w:style>
  <w:style w:type="paragraph" w:styleId="Odstavecseseznamem">
    <w:name w:val="List Paragraph"/>
    <w:basedOn w:val="Normln"/>
    <w:uiPriority w:val="34"/>
    <w:qFormat/>
    <w:rsid w:val="003A2AD3"/>
    <w:pPr>
      <w:ind w:left="708"/>
    </w:pPr>
  </w:style>
  <w:style w:type="paragraph" w:customStyle="1" w:styleId="Odrka">
    <w:name w:val="Odrážka"/>
    <w:basedOn w:val="Normln"/>
    <w:qFormat/>
    <w:rsid w:val="00671BA9"/>
    <w:pPr>
      <w:numPr>
        <w:numId w:val="2"/>
      </w:numPr>
    </w:pPr>
  </w:style>
  <w:style w:type="paragraph" w:customStyle="1" w:styleId="RozpArialmale">
    <w:name w:val="Rozp_Arial_male"/>
    <w:rsid w:val="00863BC5"/>
    <w:pPr>
      <w:spacing w:line="200" w:lineRule="exact"/>
    </w:pPr>
    <w:rPr>
      <w:rFonts w:ascii="Arial Black" w:eastAsia="Calibri" w:hAnsi="Arial Black"/>
      <w:noProof/>
      <w:sz w:val="18"/>
      <w:szCs w:val="22"/>
      <w:lang w:eastAsia="en-US"/>
    </w:rPr>
  </w:style>
  <w:style w:type="paragraph" w:customStyle="1" w:styleId="RozpArialBvelke">
    <w:name w:val="Rozp_ArialB_velke"/>
    <w:rsid w:val="00863BC5"/>
    <w:pPr>
      <w:spacing w:line="320" w:lineRule="exact"/>
    </w:pPr>
    <w:rPr>
      <w:rFonts w:ascii="Arial Black" w:eastAsia="Calibri" w:hAnsi="Arial Black"/>
      <w:noProof/>
      <w:sz w:val="28"/>
      <w:szCs w:val="22"/>
      <w:lang w:eastAsia="en-US"/>
    </w:rPr>
  </w:style>
  <w:style w:type="paragraph" w:customStyle="1" w:styleId="RozpArialNazvyPoli">
    <w:name w:val="Rozp_Arial_NazvyPoli"/>
    <w:rsid w:val="00863BC5"/>
    <w:pPr>
      <w:framePr w:hSpace="141" w:wrap="around" w:vAnchor="text" w:hAnchor="text" w:x="89" w:y="5050"/>
    </w:pPr>
    <w:rPr>
      <w:rFonts w:ascii="Arial" w:eastAsia="Calibri" w:hAnsi="Arial"/>
      <w:b/>
      <w:noProof/>
      <w:sz w:val="14"/>
      <w:szCs w:val="14"/>
      <w:lang w:eastAsia="en-US"/>
    </w:rPr>
  </w:style>
  <w:style w:type="paragraph" w:customStyle="1" w:styleId="RozpArialvelke">
    <w:name w:val="Rozp_Arial_velke"/>
    <w:rsid w:val="00863BC5"/>
    <w:pPr>
      <w:framePr w:hSpace="141" w:wrap="around" w:vAnchor="text" w:hAnchor="text" w:x="89" w:y="5050"/>
      <w:spacing w:line="300" w:lineRule="exact"/>
    </w:pPr>
    <w:rPr>
      <w:rFonts w:ascii="Arial" w:eastAsia="Calibri" w:hAnsi="Arial"/>
      <w:b/>
      <w:noProof/>
      <w:sz w:val="28"/>
      <w:szCs w:val="22"/>
      <w:lang w:eastAsia="en-US"/>
    </w:rPr>
  </w:style>
  <w:style w:type="paragraph" w:customStyle="1" w:styleId="RozpMTPkontakt">
    <w:name w:val="Rozp_MTP_kontakt"/>
    <w:rsid w:val="00863BC5"/>
    <w:pPr>
      <w:framePr w:hSpace="141" w:wrap="around" w:vAnchor="text" w:hAnchor="margin" w:y="5496"/>
      <w:spacing w:line="170" w:lineRule="exact"/>
    </w:pPr>
    <w:rPr>
      <w:rFonts w:ascii="Arial" w:eastAsia="Calibri" w:hAnsi="Arial"/>
      <w:b/>
      <w:noProof/>
      <w:sz w:val="16"/>
      <w:szCs w:val="22"/>
      <w:lang w:eastAsia="en-US"/>
    </w:rPr>
  </w:style>
  <w:style w:type="numbering" w:customStyle="1" w:styleId="Styl1">
    <w:name w:val="Styl1"/>
    <w:uiPriority w:val="99"/>
    <w:rsid w:val="00ED018A"/>
    <w:pPr>
      <w:numPr>
        <w:numId w:val="3"/>
      </w:numPr>
    </w:pPr>
  </w:style>
  <w:style w:type="character" w:customStyle="1" w:styleId="ZkladntextChar">
    <w:name w:val="Základní text Char"/>
    <w:aliases w:val="termo Char"/>
    <w:link w:val="Zkladntext"/>
    <w:uiPriority w:val="99"/>
    <w:rsid w:val="00084E88"/>
    <w:rPr>
      <w:rFonts w:ascii="Arial" w:hAnsi="Arial"/>
      <w:sz w:val="22"/>
    </w:rPr>
  </w:style>
  <w:style w:type="character" w:customStyle="1" w:styleId="Nadpis2Char">
    <w:name w:val="Nadpis 2 Char"/>
    <w:link w:val="Nadpis2"/>
    <w:rsid w:val="0070034A"/>
    <w:rPr>
      <w:rFonts w:ascii="Arial Narrow" w:hAnsi="Arial Narrow"/>
      <w:b/>
    </w:rPr>
  </w:style>
  <w:style w:type="paragraph" w:customStyle="1" w:styleId="NadpisX">
    <w:name w:val="Nadpis X"/>
    <w:basedOn w:val="Normln"/>
    <w:link w:val="NadpisXChar"/>
    <w:rsid w:val="003A4856"/>
    <w:pPr>
      <w:keepNext/>
      <w:spacing w:before="360"/>
    </w:pPr>
    <w:rPr>
      <w:b/>
    </w:rPr>
  </w:style>
  <w:style w:type="character" w:customStyle="1" w:styleId="NadpisXChar">
    <w:name w:val="Nadpis X Char"/>
    <w:basedOn w:val="Standardnpsmoodstavce"/>
    <w:link w:val="NadpisX"/>
    <w:rsid w:val="003A4856"/>
    <w:rPr>
      <w:rFonts w:ascii="Arial" w:hAnsi="Arial"/>
      <w:b/>
      <w:sz w:val="22"/>
    </w:rPr>
  </w:style>
  <w:style w:type="paragraph" w:styleId="Zkladntext3">
    <w:name w:val="Body Text 3"/>
    <w:basedOn w:val="Normln"/>
    <w:link w:val="Zkladntext3Char"/>
    <w:uiPriority w:val="99"/>
    <w:unhideWhenUsed/>
    <w:rsid w:val="001610E3"/>
    <w:pPr>
      <w:spacing w:before="0" w:after="120"/>
      <w:ind w:left="680" w:firstLine="709"/>
      <w:contextualSpacing/>
    </w:pPr>
    <w:rPr>
      <w:sz w:val="16"/>
      <w:szCs w:val="16"/>
    </w:rPr>
  </w:style>
  <w:style w:type="character" w:customStyle="1" w:styleId="Zkladntext3Char">
    <w:name w:val="Základní text 3 Char"/>
    <w:basedOn w:val="Standardnpsmoodstavce"/>
    <w:link w:val="Zkladntext3"/>
    <w:uiPriority w:val="99"/>
    <w:rsid w:val="001610E3"/>
    <w:rPr>
      <w:rFonts w:ascii="Arial" w:hAnsi="Arial"/>
      <w:sz w:val="16"/>
      <w:szCs w:val="16"/>
    </w:rPr>
  </w:style>
  <w:style w:type="paragraph" w:customStyle="1" w:styleId="StylVlevo125cm">
    <w:name w:val="Styl Vlevo:  125 cm"/>
    <w:basedOn w:val="Normln"/>
    <w:rsid w:val="001610E3"/>
    <w:pPr>
      <w:spacing w:before="0"/>
      <w:ind w:left="851"/>
      <w:jc w:val="left"/>
    </w:pPr>
    <w:rPr>
      <w:sz w:val="24"/>
    </w:rPr>
  </w:style>
  <w:style w:type="paragraph" w:styleId="Prosttext">
    <w:name w:val="Plain Text"/>
    <w:basedOn w:val="Normln"/>
    <w:link w:val="ProsttextChar"/>
    <w:autoRedefine/>
    <w:uiPriority w:val="99"/>
    <w:rsid w:val="00715C7E"/>
    <w:pPr>
      <w:tabs>
        <w:tab w:val="left" w:pos="426"/>
      </w:tabs>
    </w:pPr>
    <w:rPr>
      <w:rFonts w:ascii="Times New Roman" w:hAnsi="Times New Roman"/>
      <w:sz w:val="24"/>
    </w:rPr>
  </w:style>
  <w:style w:type="character" w:customStyle="1" w:styleId="ProsttextChar">
    <w:name w:val="Prostý text Char"/>
    <w:basedOn w:val="Standardnpsmoodstavce"/>
    <w:link w:val="Prosttext"/>
    <w:uiPriority w:val="99"/>
    <w:rsid w:val="00715C7E"/>
    <w:rPr>
      <w:sz w:val="24"/>
    </w:rPr>
  </w:style>
  <w:style w:type="character" w:customStyle="1" w:styleId="Nadpis1Char">
    <w:name w:val="Nadpis 1 Char"/>
    <w:link w:val="Nadpis1"/>
    <w:rsid w:val="009A5CBC"/>
    <w:rPr>
      <w:rFonts w:ascii="Arial Narrow" w:hAnsi="Arial Narrow" w:cs="Arial"/>
      <w:b/>
      <w:bCs/>
      <w:caps/>
      <w:kern w:val="32"/>
      <w:sz w:val="22"/>
      <w:szCs w:val="32"/>
    </w:rPr>
  </w:style>
  <w:style w:type="paragraph" w:customStyle="1" w:styleId="kapitola1">
    <w:name w:val="kapitola 1"/>
    <w:basedOn w:val="Nadpis1"/>
    <w:rsid w:val="007A28ED"/>
    <w:pPr>
      <w:numPr>
        <w:numId w:val="5"/>
      </w:numPr>
      <w:spacing w:after="240"/>
    </w:pPr>
    <w:rPr>
      <w:b w:val="0"/>
      <w:caps w:val="0"/>
      <w:sz w:val="52"/>
      <w:szCs w:val="52"/>
    </w:rPr>
  </w:style>
  <w:style w:type="paragraph" w:customStyle="1" w:styleId="kapitola2">
    <w:name w:val="kapitola 2"/>
    <w:basedOn w:val="Nadpis2"/>
    <w:rsid w:val="007A28ED"/>
    <w:pPr>
      <w:numPr>
        <w:numId w:val="5"/>
      </w:numPr>
      <w:spacing w:before="480" w:after="240"/>
    </w:pPr>
    <w:rPr>
      <w:rFonts w:cs="Arial"/>
      <w:b w:val="0"/>
      <w:iCs/>
      <w:kern w:val="32"/>
      <w:sz w:val="42"/>
      <w:szCs w:val="36"/>
    </w:rPr>
  </w:style>
  <w:style w:type="paragraph" w:customStyle="1" w:styleId="Kapitola3">
    <w:name w:val="Kapitola 3"/>
    <w:basedOn w:val="Nadpis3"/>
    <w:rsid w:val="007A28ED"/>
    <w:pPr>
      <w:numPr>
        <w:numId w:val="5"/>
      </w:numPr>
      <w:spacing w:before="480" w:after="240"/>
    </w:pPr>
    <w:rPr>
      <w:b w:val="0"/>
      <w:bCs/>
      <w:iCs/>
      <w:kern w:val="32"/>
      <w:sz w:val="32"/>
      <w:szCs w:val="28"/>
    </w:rPr>
  </w:style>
  <w:style w:type="paragraph" w:customStyle="1" w:styleId="kapitola5">
    <w:name w:val="kapitola 5"/>
    <w:basedOn w:val="Nadpis5"/>
    <w:rsid w:val="007A28ED"/>
    <w:pPr>
      <w:numPr>
        <w:numId w:val="5"/>
      </w:numPr>
      <w:spacing w:before="480" w:after="240"/>
    </w:pPr>
    <w:rPr>
      <w:sz w:val="24"/>
    </w:rPr>
  </w:style>
  <w:style w:type="paragraph" w:customStyle="1" w:styleId="kapitola4">
    <w:name w:val="kapitola 4"/>
    <w:basedOn w:val="Nadpis4"/>
    <w:rsid w:val="007A28ED"/>
    <w:pPr>
      <w:numPr>
        <w:numId w:val="5"/>
      </w:numPr>
      <w:spacing w:before="480" w:after="240"/>
    </w:pPr>
    <w:rPr>
      <w:b w:val="0"/>
      <w:sz w:val="28"/>
      <w:szCs w:val="24"/>
    </w:rPr>
  </w:style>
  <w:style w:type="character" w:styleId="Siln">
    <w:name w:val="Strong"/>
    <w:uiPriority w:val="22"/>
    <w:rsid w:val="00AA05B1"/>
    <w:rPr>
      <w:b/>
      <w:bCs/>
    </w:rPr>
  </w:style>
  <w:style w:type="paragraph" w:customStyle="1" w:styleId="TEXT">
    <w:name w:val="TEXT"/>
    <w:basedOn w:val="Normln"/>
    <w:rsid w:val="000F79CE"/>
    <w:pPr>
      <w:ind w:firstLine="284"/>
    </w:pPr>
    <w:rPr>
      <w:rFonts w:ascii="Calibri" w:hAnsi="Calibri"/>
    </w:rPr>
  </w:style>
  <w:style w:type="paragraph" w:styleId="Bezmezer">
    <w:name w:val="No Spacing"/>
    <w:aliases w:val="NAD A.1"/>
    <w:uiPriority w:val="1"/>
    <w:rsid w:val="001D4DAD"/>
    <w:pPr>
      <w:spacing w:before="360" w:after="120"/>
      <w:ind w:firstLine="284"/>
    </w:pPr>
    <w:rPr>
      <w:rFonts w:ascii="Calibri" w:eastAsiaTheme="minorHAnsi" w:hAnsi="Calibri" w:cstheme="minorBidi"/>
      <w:b/>
      <w:sz w:val="26"/>
      <w:szCs w:val="22"/>
      <w:lang w:eastAsia="en-US"/>
    </w:rPr>
  </w:style>
  <w:style w:type="character" w:styleId="Odkaznakoment">
    <w:name w:val="annotation reference"/>
    <w:basedOn w:val="Standardnpsmoodstavce"/>
    <w:semiHidden/>
    <w:unhideWhenUsed/>
    <w:rsid w:val="0087488C"/>
    <w:rPr>
      <w:sz w:val="16"/>
      <w:szCs w:val="16"/>
    </w:rPr>
  </w:style>
  <w:style w:type="paragraph" w:styleId="Textkomente">
    <w:name w:val="annotation text"/>
    <w:basedOn w:val="Normln"/>
    <w:link w:val="TextkomenteChar"/>
    <w:unhideWhenUsed/>
    <w:rsid w:val="0087488C"/>
  </w:style>
  <w:style w:type="character" w:customStyle="1" w:styleId="TextkomenteChar">
    <w:name w:val="Text komentáře Char"/>
    <w:basedOn w:val="Standardnpsmoodstavce"/>
    <w:link w:val="Textkomente"/>
    <w:rsid w:val="0087488C"/>
    <w:rPr>
      <w:rFonts w:ascii="Arial Narrow" w:hAnsi="Arial Narrow"/>
    </w:rPr>
  </w:style>
  <w:style w:type="character" w:customStyle="1" w:styleId="Nevyeenzmnka1">
    <w:name w:val="Nevyřešená zmínka1"/>
    <w:basedOn w:val="Standardnpsmoodstavce"/>
    <w:uiPriority w:val="99"/>
    <w:semiHidden/>
    <w:unhideWhenUsed/>
    <w:rsid w:val="000D3253"/>
    <w:rPr>
      <w:color w:val="808080"/>
      <w:shd w:val="clear" w:color="auto" w:fill="E6E6E6"/>
    </w:rPr>
  </w:style>
  <w:style w:type="paragraph" w:styleId="Zptenadresanaoblku">
    <w:name w:val="envelope return"/>
    <w:basedOn w:val="Normln"/>
    <w:semiHidden/>
    <w:unhideWhenUsed/>
    <w:rsid w:val="00806EF1"/>
    <w:pPr>
      <w:spacing w:before="0" w:line="312" w:lineRule="auto"/>
    </w:pPr>
    <w:rPr>
      <w:rFonts w:ascii="Arial" w:hAnsi="Arial"/>
    </w:rPr>
  </w:style>
  <w:style w:type="paragraph" w:styleId="Normlnweb">
    <w:name w:val="Normal (Web)"/>
    <w:basedOn w:val="Normln"/>
    <w:uiPriority w:val="99"/>
    <w:semiHidden/>
    <w:unhideWhenUsed/>
    <w:rsid w:val="001410D6"/>
    <w:pPr>
      <w:spacing w:before="100" w:beforeAutospacing="1" w:after="100" w:afterAutospacing="1"/>
      <w:jc w:val="left"/>
    </w:pPr>
    <w:rPr>
      <w:rFonts w:ascii="Times New Roman" w:hAnsi="Times New Roman"/>
      <w:sz w:val="24"/>
      <w:szCs w:val="24"/>
    </w:rPr>
  </w:style>
  <w:style w:type="character" w:customStyle="1" w:styleId="nowrap">
    <w:name w:val="nowrap"/>
    <w:basedOn w:val="Standardnpsmoodstavce"/>
    <w:rsid w:val="001410D6"/>
  </w:style>
  <w:style w:type="table" w:customStyle="1" w:styleId="Svtlmkatabulky1">
    <w:name w:val="Světlá mřížka tabulky1"/>
    <w:basedOn w:val="Normlntabulka"/>
    <w:uiPriority w:val="40"/>
    <w:rsid w:val="002126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2">
    <w:name w:val="Nevyřešená zmínka2"/>
    <w:basedOn w:val="Standardnpsmoodstavce"/>
    <w:uiPriority w:val="99"/>
    <w:semiHidden/>
    <w:unhideWhenUsed/>
    <w:rsid w:val="00DC149F"/>
    <w:rPr>
      <w:color w:val="605E5C"/>
      <w:shd w:val="clear" w:color="auto" w:fill="E1DFDD"/>
    </w:rPr>
  </w:style>
  <w:style w:type="paragraph" w:customStyle="1" w:styleId="dka">
    <w:name w:val="Øádka"/>
    <w:basedOn w:val="Normln"/>
    <w:rsid w:val="00271BD9"/>
    <w:pPr>
      <w:spacing w:before="0"/>
    </w:pPr>
    <w:rPr>
      <w:rFonts w:ascii="Arial" w:hAnsi="Arial" w:cs="Arial"/>
    </w:rPr>
  </w:style>
  <w:style w:type="paragraph" w:customStyle="1" w:styleId="Default">
    <w:name w:val="Default"/>
    <w:rsid w:val="00F71E11"/>
    <w:pPr>
      <w:autoSpaceDE w:val="0"/>
      <w:autoSpaceDN w:val="0"/>
      <w:adjustRightInd w:val="0"/>
    </w:pPr>
    <w:rPr>
      <w:rFonts w:ascii="Calibri,Bold" w:hAnsi="Calibri,Bold" w:cs="Calibri,Bold"/>
      <w:color w:val="000000"/>
      <w:sz w:val="24"/>
      <w:szCs w:val="24"/>
    </w:rPr>
  </w:style>
  <w:style w:type="character" w:styleId="Nevyeenzmnka">
    <w:name w:val="Unresolved Mention"/>
    <w:basedOn w:val="Standardnpsmoodstavce"/>
    <w:uiPriority w:val="99"/>
    <w:semiHidden/>
    <w:unhideWhenUsed/>
    <w:rsid w:val="00304456"/>
    <w:rPr>
      <w:color w:val="605E5C"/>
      <w:shd w:val="clear" w:color="auto" w:fill="E1DFDD"/>
    </w:rPr>
  </w:style>
  <w:style w:type="table" w:styleId="Svtlmkatabulky">
    <w:name w:val="Grid Table Light"/>
    <w:basedOn w:val="Normlntabulka"/>
    <w:uiPriority w:val="40"/>
    <w:rsid w:val="001B1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m-msonormal">
    <w:name w:val="-wm-msonormal"/>
    <w:basedOn w:val="Normln"/>
    <w:rsid w:val="002C0AD5"/>
    <w:pPr>
      <w:spacing w:before="100" w:beforeAutospacing="1" w:after="100" w:afterAutospacing="1"/>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7768">
      <w:bodyDiv w:val="1"/>
      <w:marLeft w:val="0"/>
      <w:marRight w:val="0"/>
      <w:marTop w:val="0"/>
      <w:marBottom w:val="0"/>
      <w:divBdr>
        <w:top w:val="none" w:sz="0" w:space="0" w:color="auto"/>
        <w:left w:val="none" w:sz="0" w:space="0" w:color="auto"/>
        <w:bottom w:val="none" w:sz="0" w:space="0" w:color="auto"/>
        <w:right w:val="none" w:sz="0" w:space="0" w:color="auto"/>
      </w:divBdr>
    </w:div>
    <w:div w:id="27880054">
      <w:bodyDiv w:val="1"/>
      <w:marLeft w:val="0"/>
      <w:marRight w:val="0"/>
      <w:marTop w:val="0"/>
      <w:marBottom w:val="0"/>
      <w:divBdr>
        <w:top w:val="none" w:sz="0" w:space="0" w:color="auto"/>
        <w:left w:val="none" w:sz="0" w:space="0" w:color="auto"/>
        <w:bottom w:val="none" w:sz="0" w:space="0" w:color="auto"/>
        <w:right w:val="none" w:sz="0" w:space="0" w:color="auto"/>
      </w:divBdr>
    </w:div>
    <w:div w:id="50539017">
      <w:bodyDiv w:val="1"/>
      <w:marLeft w:val="0"/>
      <w:marRight w:val="0"/>
      <w:marTop w:val="0"/>
      <w:marBottom w:val="0"/>
      <w:divBdr>
        <w:top w:val="none" w:sz="0" w:space="0" w:color="auto"/>
        <w:left w:val="none" w:sz="0" w:space="0" w:color="auto"/>
        <w:bottom w:val="none" w:sz="0" w:space="0" w:color="auto"/>
        <w:right w:val="none" w:sz="0" w:space="0" w:color="auto"/>
      </w:divBdr>
    </w:div>
    <w:div w:id="54009873">
      <w:bodyDiv w:val="1"/>
      <w:marLeft w:val="0"/>
      <w:marRight w:val="0"/>
      <w:marTop w:val="0"/>
      <w:marBottom w:val="0"/>
      <w:divBdr>
        <w:top w:val="none" w:sz="0" w:space="0" w:color="auto"/>
        <w:left w:val="none" w:sz="0" w:space="0" w:color="auto"/>
        <w:bottom w:val="none" w:sz="0" w:space="0" w:color="auto"/>
        <w:right w:val="none" w:sz="0" w:space="0" w:color="auto"/>
      </w:divBdr>
    </w:div>
    <w:div w:id="58676344">
      <w:bodyDiv w:val="1"/>
      <w:marLeft w:val="0"/>
      <w:marRight w:val="0"/>
      <w:marTop w:val="0"/>
      <w:marBottom w:val="0"/>
      <w:divBdr>
        <w:top w:val="none" w:sz="0" w:space="0" w:color="auto"/>
        <w:left w:val="none" w:sz="0" w:space="0" w:color="auto"/>
        <w:bottom w:val="none" w:sz="0" w:space="0" w:color="auto"/>
        <w:right w:val="none" w:sz="0" w:space="0" w:color="auto"/>
      </w:divBdr>
    </w:div>
    <w:div w:id="75900805">
      <w:bodyDiv w:val="1"/>
      <w:marLeft w:val="0"/>
      <w:marRight w:val="0"/>
      <w:marTop w:val="0"/>
      <w:marBottom w:val="0"/>
      <w:divBdr>
        <w:top w:val="none" w:sz="0" w:space="0" w:color="auto"/>
        <w:left w:val="none" w:sz="0" w:space="0" w:color="auto"/>
        <w:bottom w:val="none" w:sz="0" w:space="0" w:color="auto"/>
        <w:right w:val="none" w:sz="0" w:space="0" w:color="auto"/>
      </w:divBdr>
    </w:div>
    <w:div w:id="101340583">
      <w:bodyDiv w:val="1"/>
      <w:marLeft w:val="0"/>
      <w:marRight w:val="0"/>
      <w:marTop w:val="0"/>
      <w:marBottom w:val="0"/>
      <w:divBdr>
        <w:top w:val="none" w:sz="0" w:space="0" w:color="auto"/>
        <w:left w:val="none" w:sz="0" w:space="0" w:color="auto"/>
        <w:bottom w:val="none" w:sz="0" w:space="0" w:color="auto"/>
        <w:right w:val="none" w:sz="0" w:space="0" w:color="auto"/>
      </w:divBdr>
    </w:div>
    <w:div w:id="117723382">
      <w:bodyDiv w:val="1"/>
      <w:marLeft w:val="0"/>
      <w:marRight w:val="0"/>
      <w:marTop w:val="0"/>
      <w:marBottom w:val="0"/>
      <w:divBdr>
        <w:top w:val="none" w:sz="0" w:space="0" w:color="auto"/>
        <w:left w:val="none" w:sz="0" w:space="0" w:color="auto"/>
        <w:bottom w:val="none" w:sz="0" w:space="0" w:color="auto"/>
        <w:right w:val="none" w:sz="0" w:space="0" w:color="auto"/>
      </w:divBdr>
    </w:div>
    <w:div w:id="150486143">
      <w:bodyDiv w:val="1"/>
      <w:marLeft w:val="0"/>
      <w:marRight w:val="0"/>
      <w:marTop w:val="0"/>
      <w:marBottom w:val="0"/>
      <w:divBdr>
        <w:top w:val="none" w:sz="0" w:space="0" w:color="auto"/>
        <w:left w:val="none" w:sz="0" w:space="0" w:color="auto"/>
        <w:bottom w:val="none" w:sz="0" w:space="0" w:color="auto"/>
        <w:right w:val="none" w:sz="0" w:space="0" w:color="auto"/>
      </w:divBdr>
    </w:div>
    <w:div w:id="151877082">
      <w:bodyDiv w:val="1"/>
      <w:marLeft w:val="0"/>
      <w:marRight w:val="0"/>
      <w:marTop w:val="0"/>
      <w:marBottom w:val="0"/>
      <w:divBdr>
        <w:top w:val="none" w:sz="0" w:space="0" w:color="auto"/>
        <w:left w:val="none" w:sz="0" w:space="0" w:color="auto"/>
        <w:bottom w:val="none" w:sz="0" w:space="0" w:color="auto"/>
        <w:right w:val="none" w:sz="0" w:space="0" w:color="auto"/>
      </w:divBdr>
    </w:div>
    <w:div w:id="165093369">
      <w:bodyDiv w:val="1"/>
      <w:marLeft w:val="0"/>
      <w:marRight w:val="0"/>
      <w:marTop w:val="0"/>
      <w:marBottom w:val="0"/>
      <w:divBdr>
        <w:top w:val="none" w:sz="0" w:space="0" w:color="auto"/>
        <w:left w:val="none" w:sz="0" w:space="0" w:color="auto"/>
        <w:bottom w:val="none" w:sz="0" w:space="0" w:color="auto"/>
        <w:right w:val="none" w:sz="0" w:space="0" w:color="auto"/>
      </w:divBdr>
    </w:div>
    <w:div w:id="208884775">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2932141">
      <w:bodyDiv w:val="1"/>
      <w:marLeft w:val="0"/>
      <w:marRight w:val="0"/>
      <w:marTop w:val="0"/>
      <w:marBottom w:val="0"/>
      <w:divBdr>
        <w:top w:val="none" w:sz="0" w:space="0" w:color="auto"/>
        <w:left w:val="none" w:sz="0" w:space="0" w:color="auto"/>
        <w:bottom w:val="none" w:sz="0" w:space="0" w:color="auto"/>
        <w:right w:val="none" w:sz="0" w:space="0" w:color="auto"/>
      </w:divBdr>
    </w:div>
    <w:div w:id="244530828">
      <w:bodyDiv w:val="1"/>
      <w:marLeft w:val="0"/>
      <w:marRight w:val="0"/>
      <w:marTop w:val="0"/>
      <w:marBottom w:val="0"/>
      <w:divBdr>
        <w:top w:val="none" w:sz="0" w:space="0" w:color="auto"/>
        <w:left w:val="none" w:sz="0" w:space="0" w:color="auto"/>
        <w:bottom w:val="none" w:sz="0" w:space="0" w:color="auto"/>
        <w:right w:val="none" w:sz="0" w:space="0" w:color="auto"/>
      </w:divBdr>
    </w:div>
    <w:div w:id="268320778">
      <w:bodyDiv w:val="1"/>
      <w:marLeft w:val="0"/>
      <w:marRight w:val="0"/>
      <w:marTop w:val="0"/>
      <w:marBottom w:val="0"/>
      <w:divBdr>
        <w:top w:val="none" w:sz="0" w:space="0" w:color="auto"/>
        <w:left w:val="none" w:sz="0" w:space="0" w:color="auto"/>
        <w:bottom w:val="none" w:sz="0" w:space="0" w:color="auto"/>
        <w:right w:val="none" w:sz="0" w:space="0" w:color="auto"/>
      </w:divBdr>
    </w:div>
    <w:div w:id="270630052">
      <w:bodyDiv w:val="1"/>
      <w:marLeft w:val="0"/>
      <w:marRight w:val="0"/>
      <w:marTop w:val="0"/>
      <w:marBottom w:val="0"/>
      <w:divBdr>
        <w:top w:val="none" w:sz="0" w:space="0" w:color="auto"/>
        <w:left w:val="none" w:sz="0" w:space="0" w:color="auto"/>
        <w:bottom w:val="none" w:sz="0" w:space="0" w:color="auto"/>
        <w:right w:val="none" w:sz="0" w:space="0" w:color="auto"/>
      </w:divBdr>
    </w:div>
    <w:div w:id="274530915">
      <w:bodyDiv w:val="1"/>
      <w:marLeft w:val="0"/>
      <w:marRight w:val="0"/>
      <w:marTop w:val="0"/>
      <w:marBottom w:val="0"/>
      <w:divBdr>
        <w:top w:val="none" w:sz="0" w:space="0" w:color="auto"/>
        <w:left w:val="none" w:sz="0" w:space="0" w:color="auto"/>
        <w:bottom w:val="none" w:sz="0" w:space="0" w:color="auto"/>
        <w:right w:val="none" w:sz="0" w:space="0" w:color="auto"/>
      </w:divBdr>
    </w:div>
    <w:div w:id="277370939">
      <w:bodyDiv w:val="1"/>
      <w:marLeft w:val="0"/>
      <w:marRight w:val="0"/>
      <w:marTop w:val="0"/>
      <w:marBottom w:val="0"/>
      <w:divBdr>
        <w:top w:val="none" w:sz="0" w:space="0" w:color="auto"/>
        <w:left w:val="none" w:sz="0" w:space="0" w:color="auto"/>
        <w:bottom w:val="none" w:sz="0" w:space="0" w:color="auto"/>
        <w:right w:val="none" w:sz="0" w:space="0" w:color="auto"/>
      </w:divBdr>
    </w:div>
    <w:div w:id="278152148">
      <w:bodyDiv w:val="1"/>
      <w:marLeft w:val="0"/>
      <w:marRight w:val="0"/>
      <w:marTop w:val="0"/>
      <w:marBottom w:val="0"/>
      <w:divBdr>
        <w:top w:val="none" w:sz="0" w:space="0" w:color="auto"/>
        <w:left w:val="none" w:sz="0" w:space="0" w:color="auto"/>
        <w:bottom w:val="none" w:sz="0" w:space="0" w:color="auto"/>
        <w:right w:val="none" w:sz="0" w:space="0" w:color="auto"/>
      </w:divBdr>
    </w:div>
    <w:div w:id="293490840">
      <w:bodyDiv w:val="1"/>
      <w:marLeft w:val="0"/>
      <w:marRight w:val="0"/>
      <w:marTop w:val="0"/>
      <w:marBottom w:val="0"/>
      <w:divBdr>
        <w:top w:val="none" w:sz="0" w:space="0" w:color="auto"/>
        <w:left w:val="none" w:sz="0" w:space="0" w:color="auto"/>
        <w:bottom w:val="none" w:sz="0" w:space="0" w:color="auto"/>
        <w:right w:val="none" w:sz="0" w:space="0" w:color="auto"/>
      </w:divBdr>
    </w:div>
    <w:div w:id="316811726">
      <w:bodyDiv w:val="1"/>
      <w:marLeft w:val="0"/>
      <w:marRight w:val="0"/>
      <w:marTop w:val="0"/>
      <w:marBottom w:val="0"/>
      <w:divBdr>
        <w:top w:val="none" w:sz="0" w:space="0" w:color="auto"/>
        <w:left w:val="none" w:sz="0" w:space="0" w:color="auto"/>
        <w:bottom w:val="none" w:sz="0" w:space="0" w:color="auto"/>
        <w:right w:val="none" w:sz="0" w:space="0" w:color="auto"/>
      </w:divBdr>
    </w:div>
    <w:div w:id="332882683">
      <w:bodyDiv w:val="1"/>
      <w:marLeft w:val="0"/>
      <w:marRight w:val="0"/>
      <w:marTop w:val="0"/>
      <w:marBottom w:val="0"/>
      <w:divBdr>
        <w:top w:val="none" w:sz="0" w:space="0" w:color="auto"/>
        <w:left w:val="none" w:sz="0" w:space="0" w:color="auto"/>
        <w:bottom w:val="none" w:sz="0" w:space="0" w:color="auto"/>
        <w:right w:val="none" w:sz="0" w:space="0" w:color="auto"/>
      </w:divBdr>
    </w:div>
    <w:div w:id="393091752">
      <w:bodyDiv w:val="1"/>
      <w:marLeft w:val="0"/>
      <w:marRight w:val="0"/>
      <w:marTop w:val="0"/>
      <w:marBottom w:val="0"/>
      <w:divBdr>
        <w:top w:val="none" w:sz="0" w:space="0" w:color="auto"/>
        <w:left w:val="none" w:sz="0" w:space="0" w:color="auto"/>
        <w:bottom w:val="none" w:sz="0" w:space="0" w:color="auto"/>
        <w:right w:val="none" w:sz="0" w:space="0" w:color="auto"/>
      </w:divBdr>
    </w:div>
    <w:div w:id="471949937">
      <w:bodyDiv w:val="1"/>
      <w:marLeft w:val="0"/>
      <w:marRight w:val="0"/>
      <w:marTop w:val="0"/>
      <w:marBottom w:val="0"/>
      <w:divBdr>
        <w:top w:val="none" w:sz="0" w:space="0" w:color="auto"/>
        <w:left w:val="none" w:sz="0" w:space="0" w:color="auto"/>
        <w:bottom w:val="none" w:sz="0" w:space="0" w:color="auto"/>
        <w:right w:val="none" w:sz="0" w:space="0" w:color="auto"/>
      </w:divBdr>
    </w:div>
    <w:div w:id="480855351">
      <w:bodyDiv w:val="1"/>
      <w:marLeft w:val="0"/>
      <w:marRight w:val="0"/>
      <w:marTop w:val="0"/>
      <w:marBottom w:val="0"/>
      <w:divBdr>
        <w:top w:val="none" w:sz="0" w:space="0" w:color="auto"/>
        <w:left w:val="none" w:sz="0" w:space="0" w:color="auto"/>
        <w:bottom w:val="none" w:sz="0" w:space="0" w:color="auto"/>
        <w:right w:val="none" w:sz="0" w:space="0" w:color="auto"/>
      </w:divBdr>
    </w:div>
    <w:div w:id="485636371">
      <w:bodyDiv w:val="1"/>
      <w:marLeft w:val="0"/>
      <w:marRight w:val="0"/>
      <w:marTop w:val="0"/>
      <w:marBottom w:val="0"/>
      <w:divBdr>
        <w:top w:val="none" w:sz="0" w:space="0" w:color="auto"/>
        <w:left w:val="none" w:sz="0" w:space="0" w:color="auto"/>
        <w:bottom w:val="none" w:sz="0" w:space="0" w:color="auto"/>
        <w:right w:val="none" w:sz="0" w:space="0" w:color="auto"/>
      </w:divBdr>
    </w:div>
    <w:div w:id="497159455">
      <w:bodyDiv w:val="1"/>
      <w:marLeft w:val="0"/>
      <w:marRight w:val="0"/>
      <w:marTop w:val="0"/>
      <w:marBottom w:val="0"/>
      <w:divBdr>
        <w:top w:val="none" w:sz="0" w:space="0" w:color="auto"/>
        <w:left w:val="none" w:sz="0" w:space="0" w:color="auto"/>
        <w:bottom w:val="none" w:sz="0" w:space="0" w:color="auto"/>
        <w:right w:val="none" w:sz="0" w:space="0" w:color="auto"/>
      </w:divBdr>
    </w:div>
    <w:div w:id="514269469">
      <w:bodyDiv w:val="1"/>
      <w:marLeft w:val="0"/>
      <w:marRight w:val="0"/>
      <w:marTop w:val="0"/>
      <w:marBottom w:val="0"/>
      <w:divBdr>
        <w:top w:val="none" w:sz="0" w:space="0" w:color="auto"/>
        <w:left w:val="none" w:sz="0" w:space="0" w:color="auto"/>
        <w:bottom w:val="none" w:sz="0" w:space="0" w:color="auto"/>
        <w:right w:val="none" w:sz="0" w:space="0" w:color="auto"/>
      </w:divBdr>
    </w:div>
    <w:div w:id="524635121">
      <w:bodyDiv w:val="1"/>
      <w:marLeft w:val="0"/>
      <w:marRight w:val="0"/>
      <w:marTop w:val="0"/>
      <w:marBottom w:val="0"/>
      <w:divBdr>
        <w:top w:val="none" w:sz="0" w:space="0" w:color="auto"/>
        <w:left w:val="none" w:sz="0" w:space="0" w:color="auto"/>
        <w:bottom w:val="none" w:sz="0" w:space="0" w:color="auto"/>
        <w:right w:val="none" w:sz="0" w:space="0" w:color="auto"/>
      </w:divBdr>
    </w:div>
    <w:div w:id="534930151">
      <w:bodyDiv w:val="1"/>
      <w:marLeft w:val="0"/>
      <w:marRight w:val="0"/>
      <w:marTop w:val="0"/>
      <w:marBottom w:val="0"/>
      <w:divBdr>
        <w:top w:val="none" w:sz="0" w:space="0" w:color="auto"/>
        <w:left w:val="none" w:sz="0" w:space="0" w:color="auto"/>
        <w:bottom w:val="none" w:sz="0" w:space="0" w:color="auto"/>
        <w:right w:val="none" w:sz="0" w:space="0" w:color="auto"/>
      </w:divBdr>
    </w:div>
    <w:div w:id="549390908">
      <w:bodyDiv w:val="1"/>
      <w:marLeft w:val="0"/>
      <w:marRight w:val="0"/>
      <w:marTop w:val="0"/>
      <w:marBottom w:val="0"/>
      <w:divBdr>
        <w:top w:val="none" w:sz="0" w:space="0" w:color="auto"/>
        <w:left w:val="none" w:sz="0" w:space="0" w:color="auto"/>
        <w:bottom w:val="none" w:sz="0" w:space="0" w:color="auto"/>
        <w:right w:val="none" w:sz="0" w:space="0" w:color="auto"/>
      </w:divBdr>
    </w:div>
    <w:div w:id="586039870">
      <w:bodyDiv w:val="1"/>
      <w:marLeft w:val="0"/>
      <w:marRight w:val="0"/>
      <w:marTop w:val="0"/>
      <w:marBottom w:val="0"/>
      <w:divBdr>
        <w:top w:val="none" w:sz="0" w:space="0" w:color="auto"/>
        <w:left w:val="none" w:sz="0" w:space="0" w:color="auto"/>
        <w:bottom w:val="none" w:sz="0" w:space="0" w:color="auto"/>
        <w:right w:val="none" w:sz="0" w:space="0" w:color="auto"/>
      </w:divBdr>
    </w:div>
    <w:div w:id="624308305">
      <w:bodyDiv w:val="1"/>
      <w:marLeft w:val="0"/>
      <w:marRight w:val="0"/>
      <w:marTop w:val="0"/>
      <w:marBottom w:val="0"/>
      <w:divBdr>
        <w:top w:val="none" w:sz="0" w:space="0" w:color="auto"/>
        <w:left w:val="none" w:sz="0" w:space="0" w:color="auto"/>
        <w:bottom w:val="none" w:sz="0" w:space="0" w:color="auto"/>
        <w:right w:val="none" w:sz="0" w:space="0" w:color="auto"/>
      </w:divBdr>
    </w:div>
    <w:div w:id="628705685">
      <w:bodyDiv w:val="1"/>
      <w:marLeft w:val="0"/>
      <w:marRight w:val="0"/>
      <w:marTop w:val="0"/>
      <w:marBottom w:val="0"/>
      <w:divBdr>
        <w:top w:val="none" w:sz="0" w:space="0" w:color="auto"/>
        <w:left w:val="none" w:sz="0" w:space="0" w:color="auto"/>
        <w:bottom w:val="none" w:sz="0" w:space="0" w:color="auto"/>
        <w:right w:val="none" w:sz="0" w:space="0" w:color="auto"/>
      </w:divBdr>
    </w:div>
    <w:div w:id="635909948">
      <w:bodyDiv w:val="1"/>
      <w:marLeft w:val="0"/>
      <w:marRight w:val="0"/>
      <w:marTop w:val="0"/>
      <w:marBottom w:val="0"/>
      <w:divBdr>
        <w:top w:val="none" w:sz="0" w:space="0" w:color="auto"/>
        <w:left w:val="none" w:sz="0" w:space="0" w:color="auto"/>
        <w:bottom w:val="none" w:sz="0" w:space="0" w:color="auto"/>
        <w:right w:val="none" w:sz="0" w:space="0" w:color="auto"/>
      </w:divBdr>
    </w:div>
    <w:div w:id="660743908">
      <w:bodyDiv w:val="1"/>
      <w:marLeft w:val="0"/>
      <w:marRight w:val="0"/>
      <w:marTop w:val="0"/>
      <w:marBottom w:val="0"/>
      <w:divBdr>
        <w:top w:val="none" w:sz="0" w:space="0" w:color="auto"/>
        <w:left w:val="none" w:sz="0" w:space="0" w:color="auto"/>
        <w:bottom w:val="none" w:sz="0" w:space="0" w:color="auto"/>
        <w:right w:val="none" w:sz="0" w:space="0" w:color="auto"/>
      </w:divBdr>
    </w:div>
    <w:div w:id="665860252">
      <w:bodyDiv w:val="1"/>
      <w:marLeft w:val="0"/>
      <w:marRight w:val="0"/>
      <w:marTop w:val="0"/>
      <w:marBottom w:val="0"/>
      <w:divBdr>
        <w:top w:val="none" w:sz="0" w:space="0" w:color="auto"/>
        <w:left w:val="none" w:sz="0" w:space="0" w:color="auto"/>
        <w:bottom w:val="none" w:sz="0" w:space="0" w:color="auto"/>
        <w:right w:val="none" w:sz="0" w:space="0" w:color="auto"/>
      </w:divBdr>
    </w:div>
    <w:div w:id="683046244">
      <w:bodyDiv w:val="1"/>
      <w:marLeft w:val="0"/>
      <w:marRight w:val="0"/>
      <w:marTop w:val="0"/>
      <w:marBottom w:val="0"/>
      <w:divBdr>
        <w:top w:val="none" w:sz="0" w:space="0" w:color="auto"/>
        <w:left w:val="none" w:sz="0" w:space="0" w:color="auto"/>
        <w:bottom w:val="none" w:sz="0" w:space="0" w:color="auto"/>
        <w:right w:val="none" w:sz="0" w:space="0" w:color="auto"/>
      </w:divBdr>
    </w:div>
    <w:div w:id="708607700">
      <w:bodyDiv w:val="1"/>
      <w:marLeft w:val="0"/>
      <w:marRight w:val="0"/>
      <w:marTop w:val="0"/>
      <w:marBottom w:val="0"/>
      <w:divBdr>
        <w:top w:val="none" w:sz="0" w:space="0" w:color="auto"/>
        <w:left w:val="none" w:sz="0" w:space="0" w:color="auto"/>
        <w:bottom w:val="none" w:sz="0" w:space="0" w:color="auto"/>
        <w:right w:val="none" w:sz="0" w:space="0" w:color="auto"/>
      </w:divBdr>
    </w:div>
    <w:div w:id="712072776">
      <w:bodyDiv w:val="1"/>
      <w:marLeft w:val="0"/>
      <w:marRight w:val="0"/>
      <w:marTop w:val="0"/>
      <w:marBottom w:val="0"/>
      <w:divBdr>
        <w:top w:val="none" w:sz="0" w:space="0" w:color="auto"/>
        <w:left w:val="none" w:sz="0" w:space="0" w:color="auto"/>
        <w:bottom w:val="none" w:sz="0" w:space="0" w:color="auto"/>
        <w:right w:val="none" w:sz="0" w:space="0" w:color="auto"/>
      </w:divBdr>
    </w:div>
    <w:div w:id="735469717">
      <w:bodyDiv w:val="1"/>
      <w:marLeft w:val="0"/>
      <w:marRight w:val="0"/>
      <w:marTop w:val="0"/>
      <w:marBottom w:val="0"/>
      <w:divBdr>
        <w:top w:val="none" w:sz="0" w:space="0" w:color="auto"/>
        <w:left w:val="none" w:sz="0" w:space="0" w:color="auto"/>
        <w:bottom w:val="none" w:sz="0" w:space="0" w:color="auto"/>
        <w:right w:val="none" w:sz="0" w:space="0" w:color="auto"/>
      </w:divBdr>
    </w:div>
    <w:div w:id="738484057">
      <w:bodyDiv w:val="1"/>
      <w:marLeft w:val="0"/>
      <w:marRight w:val="0"/>
      <w:marTop w:val="0"/>
      <w:marBottom w:val="0"/>
      <w:divBdr>
        <w:top w:val="none" w:sz="0" w:space="0" w:color="auto"/>
        <w:left w:val="none" w:sz="0" w:space="0" w:color="auto"/>
        <w:bottom w:val="none" w:sz="0" w:space="0" w:color="auto"/>
        <w:right w:val="none" w:sz="0" w:space="0" w:color="auto"/>
      </w:divBdr>
    </w:div>
    <w:div w:id="755129625">
      <w:bodyDiv w:val="1"/>
      <w:marLeft w:val="0"/>
      <w:marRight w:val="0"/>
      <w:marTop w:val="0"/>
      <w:marBottom w:val="0"/>
      <w:divBdr>
        <w:top w:val="none" w:sz="0" w:space="0" w:color="auto"/>
        <w:left w:val="none" w:sz="0" w:space="0" w:color="auto"/>
        <w:bottom w:val="none" w:sz="0" w:space="0" w:color="auto"/>
        <w:right w:val="none" w:sz="0" w:space="0" w:color="auto"/>
      </w:divBdr>
    </w:div>
    <w:div w:id="761529865">
      <w:bodyDiv w:val="1"/>
      <w:marLeft w:val="0"/>
      <w:marRight w:val="0"/>
      <w:marTop w:val="0"/>
      <w:marBottom w:val="0"/>
      <w:divBdr>
        <w:top w:val="none" w:sz="0" w:space="0" w:color="auto"/>
        <w:left w:val="none" w:sz="0" w:space="0" w:color="auto"/>
        <w:bottom w:val="none" w:sz="0" w:space="0" w:color="auto"/>
        <w:right w:val="none" w:sz="0" w:space="0" w:color="auto"/>
      </w:divBdr>
    </w:div>
    <w:div w:id="788355555">
      <w:bodyDiv w:val="1"/>
      <w:marLeft w:val="0"/>
      <w:marRight w:val="0"/>
      <w:marTop w:val="0"/>
      <w:marBottom w:val="0"/>
      <w:divBdr>
        <w:top w:val="none" w:sz="0" w:space="0" w:color="auto"/>
        <w:left w:val="none" w:sz="0" w:space="0" w:color="auto"/>
        <w:bottom w:val="none" w:sz="0" w:space="0" w:color="auto"/>
        <w:right w:val="none" w:sz="0" w:space="0" w:color="auto"/>
      </w:divBdr>
    </w:div>
    <w:div w:id="795025101">
      <w:bodyDiv w:val="1"/>
      <w:marLeft w:val="0"/>
      <w:marRight w:val="0"/>
      <w:marTop w:val="0"/>
      <w:marBottom w:val="0"/>
      <w:divBdr>
        <w:top w:val="none" w:sz="0" w:space="0" w:color="auto"/>
        <w:left w:val="none" w:sz="0" w:space="0" w:color="auto"/>
        <w:bottom w:val="none" w:sz="0" w:space="0" w:color="auto"/>
        <w:right w:val="none" w:sz="0" w:space="0" w:color="auto"/>
      </w:divBdr>
    </w:div>
    <w:div w:id="900673969">
      <w:bodyDiv w:val="1"/>
      <w:marLeft w:val="0"/>
      <w:marRight w:val="0"/>
      <w:marTop w:val="0"/>
      <w:marBottom w:val="0"/>
      <w:divBdr>
        <w:top w:val="none" w:sz="0" w:space="0" w:color="auto"/>
        <w:left w:val="none" w:sz="0" w:space="0" w:color="auto"/>
        <w:bottom w:val="none" w:sz="0" w:space="0" w:color="auto"/>
        <w:right w:val="none" w:sz="0" w:space="0" w:color="auto"/>
      </w:divBdr>
    </w:div>
    <w:div w:id="901646036">
      <w:bodyDiv w:val="1"/>
      <w:marLeft w:val="0"/>
      <w:marRight w:val="0"/>
      <w:marTop w:val="0"/>
      <w:marBottom w:val="0"/>
      <w:divBdr>
        <w:top w:val="none" w:sz="0" w:space="0" w:color="auto"/>
        <w:left w:val="none" w:sz="0" w:space="0" w:color="auto"/>
        <w:bottom w:val="none" w:sz="0" w:space="0" w:color="auto"/>
        <w:right w:val="none" w:sz="0" w:space="0" w:color="auto"/>
      </w:divBdr>
    </w:div>
    <w:div w:id="909466236">
      <w:bodyDiv w:val="1"/>
      <w:marLeft w:val="0"/>
      <w:marRight w:val="0"/>
      <w:marTop w:val="0"/>
      <w:marBottom w:val="0"/>
      <w:divBdr>
        <w:top w:val="none" w:sz="0" w:space="0" w:color="auto"/>
        <w:left w:val="none" w:sz="0" w:space="0" w:color="auto"/>
        <w:bottom w:val="none" w:sz="0" w:space="0" w:color="auto"/>
        <w:right w:val="none" w:sz="0" w:space="0" w:color="auto"/>
      </w:divBdr>
    </w:div>
    <w:div w:id="946278220">
      <w:bodyDiv w:val="1"/>
      <w:marLeft w:val="0"/>
      <w:marRight w:val="0"/>
      <w:marTop w:val="0"/>
      <w:marBottom w:val="0"/>
      <w:divBdr>
        <w:top w:val="none" w:sz="0" w:space="0" w:color="auto"/>
        <w:left w:val="none" w:sz="0" w:space="0" w:color="auto"/>
        <w:bottom w:val="none" w:sz="0" w:space="0" w:color="auto"/>
        <w:right w:val="none" w:sz="0" w:space="0" w:color="auto"/>
      </w:divBdr>
    </w:div>
    <w:div w:id="1004625713">
      <w:bodyDiv w:val="1"/>
      <w:marLeft w:val="0"/>
      <w:marRight w:val="0"/>
      <w:marTop w:val="0"/>
      <w:marBottom w:val="0"/>
      <w:divBdr>
        <w:top w:val="none" w:sz="0" w:space="0" w:color="auto"/>
        <w:left w:val="none" w:sz="0" w:space="0" w:color="auto"/>
        <w:bottom w:val="none" w:sz="0" w:space="0" w:color="auto"/>
        <w:right w:val="none" w:sz="0" w:space="0" w:color="auto"/>
      </w:divBdr>
    </w:div>
    <w:div w:id="1013611069">
      <w:bodyDiv w:val="1"/>
      <w:marLeft w:val="0"/>
      <w:marRight w:val="0"/>
      <w:marTop w:val="0"/>
      <w:marBottom w:val="0"/>
      <w:divBdr>
        <w:top w:val="none" w:sz="0" w:space="0" w:color="auto"/>
        <w:left w:val="none" w:sz="0" w:space="0" w:color="auto"/>
        <w:bottom w:val="none" w:sz="0" w:space="0" w:color="auto"/>
        <w:right w:val="none" w:sz="0" w:space="0" w:color="auto"/>
      </w:divBdr>
    </w:div>
    <w:div w:id="1051267241">
      <w:bodyDiv w:val="1"/>
      <w:marLeft w:val="0"/>
      <w:marRight w:val="0"/>
      <w:marTop w:val="0"/>
      <w:marBottom w:val="0"/>
      <w:divBdr>
        <w:top w:val="none" w:sz="0" w:space="0" w:color="auto"/>
        <w:left w:val="none" w:sz="0" w:space="0" w:color="auto"/>
        <w:bottom w:val="none" w:sz="0" w:space="0" w:color="auto"/>
        <w:right w:val="none" w:sz="0" w:space="0" w:color="auto"/>
      </w:divBdr>
    </w:div>
    <w:div w:id="1080102401">
      <w:bodyDiv w:val="1"/>
      <w:marLeft w:val="0"/>
      <w:marRight w:val="0"/>
      <w:marTop w:val="0"/>
      <w:marBottom w:val="0"/>
      <w:divBdr>
        <w:top w:val="none" w:sz="0" w:space="0" w:color="auto"/>
        <w:left w:val="none" w:sz="0" w:space="0" w:color="auto"/>
        <w:bottom w:val="none" w:sz="0" w:space="0" w:color="auto"/>
        <w:right w:val="none" w:sz="0" w:space="0" w:color="auto"/>
      </w:divBdr>
    </w:div>
    <w:div w:id="1105341376">
      <w:bodyDiv w:val="1"/>
      <w:marLeft w:val="0"/>
      <w:marRight w:val="0"/>
      <w:marTop w:val="0"/>
      <w:marBottom w:val="0"/>
      <w:divBdr>
        <w:top w:val="none" w:sz="0" w:space="0" w:color="auto"/>
        <w:left w:val="none" w:sz="0" w:space="0" w:color="auto"/>
        <w:bottom w:val="none" w:sz="0" w:space="0" w:color="auto"/>
        <w:right w:val="none" w:sz="0" w:space="0" w:color="auto"/>
      </w:divBdr>
    </w:div>
    <w:div w:id="1132988656">
      <w:bodyDiv w:val="1"/>
      <w:marLeft w:val="0"/>
      <w:marRight w:val="0"/>
      <w:marTop w:val="0"/>
      <w:marBottom w:val="0"/>
      <w:divBdr>
        <w:top w:val="none" w:sz="0" w:space="0" w:color="auto"/>
        <w:left w:val="none" w:sz="0" w:space="0" w:color="auto"/>
        <w:bottom w:val="none" w:sz="0" w:space="0" w:color="auto"/>
        <w:right w:val="none" w:sz="0" w:space="0" w:color="auto"/>
      </w:divBdr>
    </w:div>
    <w:div w:id="1192382341">
      <w:bodyDiv w:val="1"/>
      <w:marLeft w:val="0"/>
      <w:marRight w:val="0"/>
      <w:marTop w:val="0"/>
      <w:marBottom w:val="0"/>
      <w:divBdr>
        <w:top w:val="none" w:sz="0" w:space="0" w:color="auto"/>
        <w:left w:val="none" w:sz="0" w:space="0" w:color="auto"/>
        <w:bottom w:val="none" w:sz="0" w:space="0" w:color="auto"/>
        <w:right w:val="none" w:sz="0" w:space="0" w:color="auto"/>
      </w:divBdr>
    </w:div>
    <w:div w:id="1195342574">
      <w:bodyDiv w:val="1"/>
      <w:marLeft w:val="0"/>
      <w:marRight w:val="0"/>
      <w:marTop w:val="0"/>
      <w:marBottom w:val="0"/>
      <w:divBdr>
        <w:top w:val="none" w:sz="0" w:space="0" w:color="auto"/>
        <w:left w:val="none" w:sz="0" w:space="0" w:color="auto"/>
        <w:bottom w:val="none" w:sz="0" w:space="0" w:color="auto"/>
        <w:right w:val="none" w:sz="0" w:space="0" w:color="auto"/>
      </w:divBdr>
    </w:div>
    <w:div w:id="1249315599">
      <w:bodyDiv w:val="1"/>
      <w:marLeft w:val="0"/>
      <w:marRight w:val="0"/>
      <w:marTop w:val="0"/>
      <w:marBottom w:val="0"/>
      <w:divBdr>
        <w:top w:val="none" w:sz="0" w:space="0" w:color="auto"/>
        <w:left w:val="none" w:sz="0" w:space="0" w:color="auto"/>
        <w:bottom w:val="none" w:sz="0" w:space="0" w:color="auto"/>
        <w:right w:val="none" w:sz="0" w:space="0" w:color="auto"/>
      </w:divBdr>
    </w:div>
    <w:div w:id="1258251282">
      <w:bodyDiv w:val="1"/>
      <w:marLeft w:val="0"/>
      <w:marRight w:val="0"/>
      <w:marTop w:val="0"/>
      <w:marBottom w:val="0"/>
      <w:divBdr>
        <w:top w:val="none" w:sz="0" w:space="0" w:color="auto"/>
        <w:left w:val="none" w:sz="0" w:space="0" w:color="auto"/>
        <w:bottom w:val="none" w:sz="0" w:space="0" w:color="auto"/>
        <w:right w:val="none" w:sz="0" w:space="0" w:color="auto"/>
      </w:divBdr>
    </w:div>
    <w:div w:id="1260337274">
      <w:bodyDiv w:val="1"/>
      <w:marLeft w:val="0"/>
      <w:marRight w:val="0"/>
      <w:marTop w:val="0"/>
      <w:marBottom w:val="0"/>
      <w:divBdr>
        <w:top w:val="none" w:sz="0" w:space="0" w:color="auto"/>
        <w:left w:val="none" w:sz="0" w:space="0" w:color="auto"/>
        <w:bottom w:val="none" w:sz="0" w:space="0" w:color="auto"/>
        <w:right w:val="none" w:sz="0" w:space="0" w:color="auto"/>
      </w:divBdr>
    </w:div>
    <w:div w:id="1274945984">
      <w:bodyDiv w:val="1"/>
      <w:marLeft w:val="0"/>
      <w:marRight w:val="0"/>
      <w:marTop w:val="0"/>
      <w:marBottom w:val="0"/>
      <w:divBdr>
        <w:top w:val="none" w:sz="0" w:space="0" w:color="auto"/>
        <w:left w:val="none" w:sz="0" w:space="0" w:color="auto"/>
        <w:bottom w:val="none" w:sz="0" w:space="0" w:color="auto"/>
        <w:right w:val="none" w:sz="0" w:space="0" w:color="auto"/>
      </w:divBdr>
    </w:div>
    <w:div w:id="1298997173">
      <w:bodyDiv w:val="1"/>
      <w:marLeft w:val="0"/>
      <w:marRight w:val="0"/>
      <w:marTop w:val="0"/>
      <w:marBottom w:val="0"/>
      <w:divBdr>
        <w:top w:val="none" w:sz="0" w:space="0" w:color="auto"/>
        <w:left w:val="none" w:sz="0" w:space="0" w:color="auto"/>
        <w:bottom w:val="none" w:sz="0" w:space="0" w:color="auto"/>
        <w:right w:val="none" w:sz="0" w:space="0" w:color="auto"/>
      </w:divBdr>
    </w:div>
    <w:div w:id="1310595311">
      <w:bodyDiv w:val="1"/>
      <w:marLeft w:val="0"/>
      <w:marRight w:val="0"/>
      <w:marTop w:val="0"/>
      <w:marBottom w:val="0"/>
      <w:divBdr>
        <w:top w:val="none" w:sz="0" w:space="0" w:color="auto"/>
        <w:left w:val="none" w:sz="0" w:space="0" w:color="auto"/>
        <w:bottom w:val="none" w:sz="0" w:space="0" w:color="auto"/>
        <w:right w:val="none" w:sz="0" w:space="0" w:color="auto"/>
      </w:divBdr>
    </w:div>
    <w:div w:id="1316106203">
      <w:bodyDiv w:val="1"/>
      <w:marLeft w:val="0"/>
      <w:marRight w:val="0"/>
      <w:marTop w:val="0"/>
      <w:marBottom w:val="0"/>
      <w:divBdr>
        <w:top w:val="none" w:sz="0" w:space="0" w:color="auto"/>
        <w:left w:val="none" w:sz="0" w:space="0" w:color="auto"/>
        <w:bottom w:val="none" w:sz="0" w:space="0" w:color="auto"/>
        <w:right w:val="none" w:sz="0" w:space="0" w:color="auto"/>
      </w:divBdr>
    </w:div>
    <w:div w:id="1317221537">
      <w:bodyDiv w:val="1"/>
      <w:marLeft w:val="0"/>
      <w:marRight w:val="0"/>
      <w:marTop w:val="0"/>
      <w:marBottom w:val="0"/>
      <w:divBdr>
        <w:top w:val="none" w:sz="0" w:space="0" w:color="auto"/>
        <w:left w:val="none" w:sz="0" w:space="0" w:color="auto"/>
        <w:bottom w:val="none" w:sz="0" w:space="0" w:color="auto"/>
        <w:right w:val="none" w:sz="0" w:space="0" w:color="auto"/>
      </w:divBdr>
    </w:div>
    <w:div w:id="1318609632">
      <w:bodyDiv w:val="1"/>
      <w:marLeft w:val="0"/>
      <w:marRight w:val="0"/>
      <w:marTop w:val="0"/>
      <w:marBottom w:val="0"/>
      <w:divBdr>
        <w:top w:val="none" w:sz="0" w:space="0" w:color="auto"/>
        <w:left w:val="none" w:sz="0" w:space="0" w:color="auto"/>
        <w:bottom w:val="none" w:sz="0" w:space="0" w:color="auto"/>
        <w:right w:val="none" w:sz="0" w:space="0" w:color="auto"/>
      </w:divBdr>
    </w:div>
    <w:div w:id="1359117296">
      <w:bodyDiv w:val="1"/>
      <w:marLeft w:val="0"/>
      <w:marRight w:val="0"/>
      <w:marTop w:val="0"/>
      <w:marBottom w:val="0"/>
      <w:divBdr>
        <w:top w:val="none" w:sz="0" w:space="0" w:color="auto"/>
        <w:left w:val="none" w:sz="0" w:space="0" w:color="auto"/>
        <w:bottom w:val="none" w:sz="0" w:space="0" w:color="auto"/>
        <w:right w:val="none" w:sz="0" w:space="0" w:color="auto"/>
      </w:divBdr>
    </w:div>
    <w:div w:id="1364553787">
      <w:bodyDiv w:val="1"/>
      <w:marLeft w:val="0"/>
      <w:marRight w:val="0"/>
      <w:marTop w:val="0"/>
      <w:marBottom w:val="0"/>
      <w:divBdr>
        <w:top w:val="none" w:sz="0" w:space="0" w:color="auto"/>
        <w:left w:val="none" w:sz="0" w:space="0" w:color="auto"/>
        <w:bottom w:val="none" w:sz="0" w:space="0" w:color="auto"/>
        <w:right w:val="none" w:sz="0" w:space="0" w:color="auto"/>
      </w:divBdr>
    </w:div>
    <w:div w:id="1409571803">
      <w:bodyDiv w:val="1"/>
      <w:marLeft w:val="0"/>
      <w:marRight w:val="0"/>
      <w:marTop w:val="0"/>
      <w:marBottom w:val="0"/>
      <w:divBdr>
        <w:top w:val="none" w:sz="0" w:space="0" w:color="auto"/>
        <w:left w:val="none" w:sz="0" w:space="0" w:color="auto"/>
        <w:bottom w:val="none" w:sz="0" w:space="0" w:color="auto"/>
        <w:right w:val="none" w:sz="0" w:space="0" w:color="auto"/>
      </w:divBdr>
    </w:div>
    <w:div w:id="1438405851">
      <w:bodyDiv w:val="1"/>
      <w:marLeft w:val="0"/>
      <w:marRight w:val="0"/>
      <w:marTop w:val="0"/>
      <w:marBottom w:val="0"/>
      <w:divBdr>
        <w:top w:val="none" w:sz="0" w:space="0" w:color="auto"/>
        <w:left w:val="none" w:sz="0" w:space="0" w:color="auto"/>
        <w:bottom w:val="none" w:sz="0" w:space="0" w:color="auto"/>
        <w:right w:val="none" w:sz="0" w:space="0" w:color="auto"/>
      </w:divBdr>
    </w:div>
    <w:div w:id="1490365452">
      <w:bodyDiv w:val="1"/>
      <w:marLeft w:val="0"/>
      <w:marRight w:val="0"/>
      <w:marTop w:val="0"/>
      <w:marBottom w:val="0"/>
      <w:divBdr>
        <w:top w:val="none" w:sz="0" w:space="0" w:color="auto"/>
        <w:left w:val="none" w:sz="0" w:space="0" w:color="auto"/>
        <w:bottom w:val="none" w:sz="0" w:space="0" w:color="auto"/>
        <w:right w:val="none" w:sz="0" w:space="0" w:color="auto"/>
      </w:divBdr>
    </w:div>
    <w:div w:id="1525053832">
      <w:bodyDiv w:val="1"/>
      <w:marLeft w:val="0"/>
      <w:marRight w:val="0"/>
      <w:marTop w:val="0"/>
      <w:marBottom w:val="0"/>
      <w:divBdr>
        <w:top w:val="none" w:sz="0" w:space="0" w:color="auto"/>
        <w:left w:val="none" w:sz="0" w:space="0" w:color="auto"/>
        <w:bottom w:val="none" w:sz="0" w:space="0" w:color="auto"/>
        <w:right w:val="none" w:sz="0" w:space="0" w:color="auto"/>
      </w:divBdr>
    </w:div>
    <w:div w:id="1555116959">
      <w:bodyDiv w:val="1"/>
      <w:marLeft w:val="0"/>
      <w:marRight w:val="0"/>
      <w:marTop w:val="0"/>
      <w:marBottom w:val="0"/>
      <w:divBdr>
        <w:top w:val="none" w:sz="0" w:space="0" w:color="auto"/>
        <w:left w:val="none" w:sz="0" w:space="0" w:color="auto"/>
        <w:bottom w:val="none" w:sz="0" w:space="0" w:color="auto"/>
        <w:right w:val="none" w:sz="0" w:space="0" w:color="auto"/>
      </w:divBdr>
    </w:div>
    <w:div w:id="1569919617">
      <w:bodyDiv w:val="1"/>
      <w:marLeft w:val="0"/>
      <w:marRight w:val="0"/>
      <w:marTop w:val="0"/>
      <w:marBottom w:val="0"/>
      <w:divBdr>
        <w:top w:val="none" w:sz="0" w:space="0" w:color="auto"/>
        <w:left w:val="none" w:sz="0" w:space="0" w:color="auto"/>
        <w:bottom w:val="none" w:sz="0" w:space="0" w:color="auto"/>
        <w:right w:val="none" w:sz="0" w:space="0" w:color="auto"/>
      </w:divBdr>
    </w:div>
    <w:div w:id="1585872001">
      <w:bodyDiv w:val="1"/>
      <w:marLeft w:val="0"/>
      <w:marRight w:val="0"/>
      <w:marTop w:val="0"/>
      <w:marBottom w:val="0"/>
      <w:divBdr>
        <w:top w:val="none" w:sz="0" w:space="0" w:color="auto"/>
        <w:left w:val="none" w:sz="0" w:space="0" w:color="auto"/>
        <w:bottom w:val="none" w:sz="0" w:space="0" w:color="auto"/>
        <w:right w:val="none" w:sz="0" w:space="0" w:color="auto"/>
      </w:divBdr>
    </w:div>
    <w:div w:id="1612977252">
      <w:bodyDiv w:val="1"/>
      <w:marLeft w:val="0"/>
      <w:marRight w:val="0"/>
      <w:marTop w:val="0"/>
      <w:marBottom w:val="0"/>
      <w:divBdr>
        <w:top w:val="none" w:sz="0" w:space="0" w:color="auto"/>
        <w:left w:val="none" w:sz="0" w:space="0" w:color="auto"/>
        <w:bottom w:val="none" w:sz="0" w:space="0" w:color="auto"/>
        <w:right w:val="none" w:sz="0" w:space="0" w:color="auto"/>
      </w:divBdr>
    </w:div>
    <w:div w:id="1655797170">
      <w:bodyDiv w:val="1"/>
      <w:marLeft w:val="0"/>
      <w:marRight w:val="0"/>
      <w:marTop w:val="0"/>
      <w:marBottom w:val="0"/>
      <w:divBdr>
        <w:top w:val="none" w:sz="0" w:space="0" w:color="auto"/>
        <w:left w:val="none" w:sz="0" w:space="0" w:color="auto"/>
        <w:bottom w:val="none" w:sz="0" w:space="0" w:color="auto"/>
        <w:right w:val="none" w:sz="0" w:space="0" w:color="auto"/>
      </w:divBdr>
    </w:div>
    <w:div w:id="1660159449">
      <w:bodyDiv w:val="1"/>
      <w:marLeft w:val="0"/>
      <w:marRight w:val="0"/>
      <w:marTop w:val="0"/>
      <w:marBottom w:val="0"/>
      <w:divBdr>
        <w:top w:val="none" w:sz="0" w:space="0" w:color="auto"/>
        <w:left w:val="none" w:sz="0" w:space="0" w:color="auto"/>
        <w:bottom w:val="none" w:sz="0" w:space="0" w:color="auto"/>
        <w:right w:val="none" w:sz="0" w:space="0" w:color="auto"/>
      </w:divBdr>
    </w:div>
    <w:div w:id="1667241723">
      <w:bodyDiv w:val="1"/>
      <w:marLeft w:val="0"/>
      <w:marRight w:val="0"/>
      <w:marTop w:val="0"/>
      <w:marBottom w:val="0"/>
      <w:divBdr>
        <w:top w:val="none" w:sz="0" w:space="0" w:color="auto"/>
        <w:left w:val="none" w:sz="0" w:space="0" w:color="auto"/>
        <w:bottom w:val="none" w:sz="0" w:space="0" w:color="auto"/>
        <w:right w:val="none" w:sz="0" w:space="0" w:color="auto"/>
      </w:divBdr>
    </w:div>
    <w:div w:id="1669791853">
      <w:bodyDiv w:val="1"/>
      <w:marLeft w:val="0"/>
      <w:marRight w:val="0"/>
      <w:marTop w:val="0"/>
      <w:marBottom w:val="0"/>
      <w:divBdr>
        <w:top w:val="none" w:sz="0" w:space="0" w:color="auto"/>
        <w:left w:val="none" w:sz="0" w:space="0" w:color="auto"/>
        <w:bottom w:val="none" w:sz="0" w:space="0" w:color="auto"/>
        <w:right w:val="none" w:sz="0" w:space="0" w:color="auto"/>
      </w:divBdr>
    </w:div>
    <w:div w:id="1672835147">
      <w:bodyDiv w:val="1"/>
      <w:marLeft w:val="0"/>
      <w:marRight w:val="0"/>
      <w:marTop w:val="0"/>
      <w:marBottom w:val="0"/>
      <w:divBdr>
        <w:top w:val="none" w:sz="0" w:space="0" w:color="auto"/>
        <w:left w:val="none" w:sz="0" w:space="0" w:color="auto"/>
        <w:bottom w:val="none" w:sz="0" w:space="0" w:color="auto"/>
        <w:right w:val="none" w:sz="0" w:space="0" w:color="auto"/>
      </w:divBdr>
    </w:div>
    <w:div w:id="1703361305">
      <w:bodyDiv w:val="1"/>
      <w:marLeft w:val="0"/>
      <w:marRight w:val="0"/>
      <w:marTop w:val="0"/>
      <w:marBottom w:val="0"/>
      <w:divBdr>
        <w:top w:val="none" w:sz="0" w:space="0" w:color="auto"/>
        <w:left w:val="none" w:sz="0" w:space="0" w:color="auto"/>
        <w:bottom w:val="none" w:sz="0" w:space="0" w:color="auto"/>
        <w:right w:val="none" w:sz="0" w:space="0" w:color="auto"/>
      </w:divBdr>
    </w:div>
    <w:div w:id="1708410442">
      <w:bodyDiv w:val="1"/>
      <w:marLeft w:val="0"/>
      <w:marRight w:val="0"/>
      <w:marTop w:val="0"/>
      <w:marBottom w:val="0"/>
      <w:divBdr>
        <w:top w:val="none" w:sz="0" w:space="0" w:color="auto"/>
        <w:left w:val="none" w:sz="0" w:space="0" w:color="auto"/>
        <w:bottom w:val="none" w:sz="0" w:space="0" w:color="auto"/>
        <w:right w:val="none" w:sz="0" w:space="0" w:color="auto"/>
      </w:divBdr>
    </w:div>
    <w:div w:id="1756170675">
      <w:bodyDiv w:val="1"/>
      <w:marLeft w:val="0"/>
      <w:marRight w:val="0"/>
      <w:marTop w:val="0"/>
      <w:marBottom w:val="0"/>
      <w:divBdr>
        <w:top w:val="none" w:sz="0" w:space="0" w:color="auto"/>
        <w:left w:val="none" w:sz="0" w:space="0" w:color="auto"/>
        <w:bottom w:val="none" w:sz="0" w:space="0" w:color="auto"/>
        <w:right w:val="none" w:sz="0" w:space="0" w:color="auto"/>
      </w:divBdr>
    </w:div>
    <w:div w:id="1769503655">
      <w:bodyDiv w:val="1"/>
      <w:marLeft w:val="0"/>
      <w:marRight w:val="0"/>
      <w:marTop w:val="0"/>
      <w:marBottom w:val="0"/>
      <w:divBdr>
        <w:top w:val="none" w:sz="0" w:space="0" w:color="auto"/>
        <w:left w:val="none" w:sz="0" w:space="0" w:color="auto"/>
        <w:bottom w:val="none" w:sz="0" w:space="0" w:color="auto"/>
        <w:right w:val="none" w:sz="0" w:space="0" w:color="auto"/>
      </w:divBdr>
    </w:div>
    <w:div w:id="1779182910">
      <w:bodyDiv w:val="1"/>
      <w:marLeft w:val="0"/>
      <w:marRight w:val="0"/>
      <w:marTop w:val="0"/>
      <w:marBottom w:val="0"/>
      <w:divBdr>
        <w:top w:val="none" w:sz="0" w:space="0" w:color="auto"/>
        <w:left w:val="none" w:sz="0" w:space="0" w:color="auto"/>
        <w:bottom w:val="none" w:sz="0" w:space="0" w:color="auto"/>
        <w:right w:val="none" w:sz="0" w:space="0" w:color="auto"/>
      </w:divBdr>
    </w:div>
    <w:div w:id="1797140561">
      <w:bodyDiv w:val="1"/>
      <w:marLeft w:val="0"/>
      <w:marRight w:val="0"/>
      <w:marTop w:val="0"/>
      <w:marBottom w:val="0"/>
      <w:divBdr>
        <w:top w:val="none" w:sz="0" w:space="0" w:color="auto"/>
        <w:left w:val="none" w:sz="0" w:space="0" w:color="auto"/>
        <w:bottom w:val="none" w:sz="0" w:space="0" w:color="auto"/>
        <w:right w:val="none" w:sz="0" w:space="0" w:color="auto"/>
      </w:divBdr>
    </w:div>
    <w:div w:id="1797525680">
      <w:bodyDiv w:val="1"/>
      <w:marLeft w:val="0"/>
      <w:marRight w:val="0"/>
      <w:marTop w:val="0"/>
      <w:marBottom w:val="0"/>
      <w:divBdr>
        <w:top w:val="none" w:sz="0" w:space="0" w:color="auto"/>
        <w:left w:val="none" w:sz="0" w:space="0" w:color="auto"/>
        <w:bottom w:val="none" w:sz="0" w:space="0" w:color="auto"/>
        <w:right w:val="none" w:sz="0" w:space="0" w:color="auto"/>
      </w:divBdr>
    </w:div>
    <w:div w:id="1859470008">
      <w:bodyDiv w:val="1"/>
      <w:marLeft w:val="0"/>
      <w:marRight w:val="0"/>
      <w:marTop w:val="0"/>
      <w:marBottom w:val="0"/>
      <w:divBdr>
        <w:top w:val="none" w:sz="0" w:space="0" w:color="auto"/>
        <w:left w:val="none" w:sz="0" w:space="0" w:color="auto"/>
        <w:bottom w:val="none" w:sz="0" w:space="0" w:color="auto"/>
        <w:right w:val="none" w:sz="0" w:space="0" w:color="auto"/>
      </w:divBdr>
    </w:div>
    <w:div w:id="1907837148">
      <w:bodyDiv w:val="1"/>
      <w:marLeft w:val="0"/>
      <w:marRight w:val="0"/>
      <w:marTop w:val="0"/>
      <w:marBottom w:val="0"/>
      <w:divBdr>
        <w:top w:val="none" w:sz="0" w:space="0" w:color="auto"/>
        <w:left w:val="none" w:sz="0" w:space="0" w:color="auto"/>
        <w:bottom w:val="none" w:sz="0" w:space="0" w:color="auto"/>
        <w:right w:val="none" w:sz="0" w:space="0" w:color="auto"/>
      </w:divBdr>
    </w:div>
    <w:div w:id="1918780946">
      <w:bodyDiv w:val="1"/>
      <w:marLeft w:val="0"/>
      <w:marRight w:val="0"/>
      <w:marTop w:val="0"/>
      <w:marBottom w:val="0"/>
      <w:divBdr>
        <w:top w:val="none" w:sz="0" w:space="0" w:color="auto"/>
        <w:left w:val="none" w:sz="0" w:space="0" w:color="auto"/>
        <w:bottom w:val="none" w:sz="0" w:space="0" w:color="auto"/>
        <w:right w:val="none" w:sz="0" w:space="0" w:color="auto"/>
      </w:divBdr>
    </w:div>
    <w:div w:id="1953125366">
      <w:bodyDiv w:val="1"/>
      <w:marLeft w:val="0"/>
      <w:marRight w:val="0"/>
      <w:marTop w:val="0"/>
      <w:marBottom w:val="0"/>
      <w:divBdr>
        <w:top w:val="none" w:sz="0" w:space="0" w:color="auto"/>
        <w:left w:val="none" w:sz="0" w:space="0" w:color="auto"/>
        <w:bottom w:val="none" w:sz="0" w:space="0" w:color="auto"/>
        <w:right w:val="none" w:sz="0" w:space="0" w:color="auto"/>
      </w:divBdr>
    </w:div>
    <w:div w:id="2022774489">
      <w:bodyDiv w:val="1"/>
      <w:marLeft w:val="0"/>
      <w:marRight w:val="0"/>
      <w:marTop w:val="0"/>
      <w:marBottom w:val="0"/>
      <w:divBdr>
        <w:top w:val="none" w:sz="0" w:space="0" w:color="auto"/>
        <w:left w:val="none" w:sz="0" w:space="0" w:color="auto"/>
        <w:bottom w:val="none" w:sz="0" w:space="0" w:color="auto"/>
        <w:right w:val="none" w:sz="0" w:space="0" w:color="auto"/>
      </w:divBdr>
    </w:div>
    <w:div w:id="2024428564">
      <w:bodyDiv w:val="1"/>
      <w:marLeft w:val="0"/>
      <w:marRight w:val="0"/>
      <w:marTop w:val="0"/>
      <w:marBottom w:val="0"/>
      <w:divBdr>
        <w:top w:val="none" w:sz="0" w:space="0" w:color="auto"/>
        <w:left w:val="none" w:sz="0" w:space="0" w:color="auto"/>
        <w:bottom w:val="none" w:sz="0" w:space="0" w:color="auto"/>
        <w:right w:val="none" w:sz="0" w:space="0" w:color="auto"/>
      </w:divBdr>
    </w:div>
    <w:div w:id="2087728550">
      <w:bodyDiv w:val="1"/>
      <w:marLeft w:val="0"/>
      <w:marRight w:val="0"/>
      <w:marTop w:val="0"/>
      <w:marBottom w:val="0"/>
      <w:divBdr>
        <w:top w:val="none" w:sz="0" w:space="0" w:color="auto"/>
        <w:left w:val="none" w:sz="0" w:space="0" w:color="auto"/>
        <w:bottom w:val="none" w:sz="0" w:space="0" w:color="auto"/>
        <w:right w:val="none" w:sz="0" w:space="0" w:color="auto"/>
      </w:divBdr>
    </w:div>
    <w:div w:id="2101831697">
      <w:bodyDiv w:val="1"/>
      <w:marLeft w:val="0"/>
      <w:marRight w:val="0"/>
      <w:marTop w:val="0"/>
      <w:marBottom w:val="0"/>
      <w:divBdr>
        <w:top w:val="none" w:sz="0" w:space="0" w:color="auto"/>
        <w:left w:val="none" w:sz="0" w:space="0" w:color="auto"/>
        <w:bottom w:val="none" w:sz="0" w:space="0" w:color="auto"/>
        <w:right w:val="none" w:sz="0" w:space="0" w:color="auto"/>
      </w:divBdr>
    </w:div>
    <w:div w:id="2112701482">
      <w:bodyDiv w:val="1"/>
      <w:marLeft w:val="0"/>
      <w:marRight w:val="0"/>
      <w:marTop w:val="0"/>
      <w:marBottom w:val="0"/>
      <w:divBdr>
        <w:top w:val="none" w:sz="0" w:space="0" w:color="auto"/>
        <w:left w:val="none" w:sz="0" w:space="0" w:color="auto"/>
        <w:bottom w:val="none" w:sz="0" w:space="0" w:color="auto"/>
        <w:right w:val="none" w:sz="0" w:space="0" w:color="auto"/>
      </w:divBdr>
    </w:div>
    <w:div w:id="214414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roslav.volf@zstsobra.cz"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cid:image004.png@01D94071.42657DD0"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gerotop@gerotop.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a.svintekova@gmail.cz"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352;ABLONY\MP_Technicka%20zprava%20s%20razitkem.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9F39-610A-48E1-BA8F-F7A919C9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MP_Technicka zprava s razitkem.dot</Template>
  <TotalTime>1</TotalTime>
  <Pages>10</Pages>
  <Words>3721</Words>
  <Characters>21957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1</vt:lpstr>
    </vt:vector>
  </TitlesOfParts>
  <Company>METROPROJEKT Praha a.s.</Company>
  <LinksUpToDate>false</LinksUpToDate>
  <CharactersWithSpaces>25627</CharactersWithSpaces>
  <SharedDoc>false</SharedDoc>
  <HLinks>
    <vt:vector size="24" baseType="variant">
      <vt:variant>
        <vt:i4>2490398</vt:i4>
      </vt:variant>
      <vt:variant>
        <vt:i4>21</vt:i4>
      </vt:variant>
      <vt:variant>
        <vt:i4>0</vt:i4>
      </vt:variant>
      <vt:variant>
        <vt:i4>5</vt:i4>
      </vt:variant>
      <vt:variant>
        <vt:lpwstr>mailto:novotny@metroprojekt.cz</vt:lpwstr>
      </vt:variant>
      <vt:variant>
        <vt:lpwstr/>
      </vt:variant>
      <vt:variant>
        <vt:i4>1376315</vt:i4>
      </vt:variant>
      <vt:variant>
        <vt:i4>14</vt:i4>
      </vt:variant>
      <vt:variant>
        <vt:i4>0</vt:i4>
      </vt:variant>
      <vt:variant>
        <vt:i4>5</vt:i4>
      </vt:variant>
      <vt:variant>
        <vt:lpwstr/>
      </vt:variant>
      <vt:variant>
        <vt:lpwstr>_Toc343233874</vt:lpwstr>
      </vt:variant>
      <vt:variant>
        <vt:i4>1376315</vt:i4>
      </vt:variant>
      <vt:variant>
        <vt:i4>8</vt:i4>
      </vt:variant>
      <vt:variant>
        <vt:i4>0</vt:i4>
      </vt:variant>
      <vt:variant>
        <vt:i4>5</vt:i4>
      </vt:variant>
      <vt:variant>
        <vt:lpwstr/>
      </vt:variant>
      <vt:variant>
        <vt:lpwstr>_Toc343233873</vt:lpwstr>
      </vt:variant>
      <vt:variant>
        <vt:i4>1376315</vt:i4>
      </vt:variant>
      <vt:variant>
        <vt:i4>2</vt:i4>
      </vt:variant>
      <vt:variant>
        <vt:i4>0</vt:i4>
      </vt:variant>
      <vt:variant>
        <vt:i4>5</vt:i4>
      </vt:variant>
      <vt:variant>
        <vt:lpwstr/>
      </vt:variant>
      <vt:variant>
        <vt:lpwstr>_Toc343233872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Dušek Roman</dc:creator>
  <cp:lastModifiedBy>Petr Jaroš</cp:lastModifiedBy>
  <cp:revision>2</cp:revision>
  <cp:lastPrinted>2024-04-24T06:27:00Z</cp:lastPrinted>
  <dcterms:created xsi:type="dcterms:W3CDTF">2026-01-13T09:47:00Z</dcterms:created>
  <dcterms:modified xsi:type="dcterms:W3CDTF">2026-01-13T09:47:00Z</dcterms:modified>
</cp:coreProperties>
</file>