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1B" w:rsidRPr="00B93373" w:rsidRDefault="00EE341B" w:rsidP="00274E2D">
      <w:pPr>
        <w:spacing w:before="480" w:after="240"/>
        <w:rPr>
          <w:rFonts w:ascii="Arial" w:hAnsi="Arial" w:cs="Arial"/>
          <w:sz w:val="22"/>
          <w:szCs w:val="22"/>
        </w:rPr>
      </w:pPr>
      <w:r w:rsidRPr="00B93373">
        <w:rPr>
          <w:rFonts w:ascii="Arial" w:hAnsi="Arial" w:cs="Arial"/>
          <w:sz w:val="22"/>
          <w:szCs w:val="22"/>
        </w:rPr>
        <w:t>Níže uvedeného dne, měsíce a roku uzavřeli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5334"/>
      </w:tblGrid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  <w:rPr>
                <w:b/>
              </w:rPr>
            </w:pPr>
            <w:r w:rsidRPr="00B93373">
              <w:rPr>
                <w:b/>
              </w:rPr>
              <w:t>Objednatel</w:t>
            </w:r>
          </w:p>
        </w:tc>
        <w:tc>
          <w:tcPr>
            <w:tcW w:w="5418" w:type="dxa"/>
          </w:tcPr>
          <w:p w:rsidR="00EE341B" w:rsidRPr="00B93373" w:rsidRDefault="000F5B5B" w:rsidP="00EE341B">
            <w:pPr>
              <w:pStyle w:val="RTYTabulkazkladntext"/>
              <w:spacing w:before="80" w:after="80"/>
            </w:pPr>
            <w:r w:rsidRPr="00B93373">
              <w:t>m</w:t>
            </w:r>
            <w:r w:rsidR="00EE341B" w:rsidRPr="00B93373">
              <w:t>ěsto Rtyně v Podkrkonoší</w:t>
            </w:r>
          </w:p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Hronovská 431</w:t>
            </w:r>
          </w:p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542 33 Rtyně v Podkrkonoší</w:t>
            </w: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IČO:</w:t>
            </w:r>
          </w:p>
        </w:tc>
        <w:tc>
          <w:tcPr>
            <w:tcW w:w="5418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0027</w:t>
            </w:r>
            <w:r w:rsidR="00B93373">
              <w:t xml:space="preserve"> </w:t>
            </w:r>
            <w:r w:rsidRPr="00B93373">
              <w:t>8238</w:t>
            </w: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DIČ:</w:t>
            </w:r>
          </w:p>
        </w:tc>
        <w:tc>
          <w:tcPr>
            <w:tcW w:w="5418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CZ00278238</w:t>
            </w: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Bankovní spojení:</w:t>
            </w:r>
          </w:p>
        </w:tc>
        <w:tc>
          <w:tcPr>
            <w:tcW w:w="5418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Československá obchodní banka</w:t>
            </w: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číslo účtu:</w:t>
            </w:r>
          </w:p>
        </w:tc>
        <w:tc>
          <w:tcPr>
            <w:tcW w:w="5418" w:type="dxa"/>
          </w:tcPr>
          <w:p w:rsidR="00EE341B" w:rsidRPr="00B93373" w:rsidRDefault="00B93373" w:rsidP="00B93373">
            <w:pPr>
              <w:pStyle w:val="RTYTabulkazkladntext"/>
              <w:spacing w:before="80" w:after="80"/>
            </w:pPr>
            <w:r>
              <w:t>276793478</w:t>
            </w:r>
            <w:r w:rsidR="00EE341B" w:rsidRPr="00B93373">
              <w:t>/0300</w:t>
            </w: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rPr>
                <w:szCs w:val="22"/>
              </w:rPr>
              <w:t>Zastoupení ve věcech smluvních:</w:t>
            </w:r>
          </w:p>
        </w:tc>
        <w:tc>
          <w:tcPr>
            <w:tcW w:w="5418" w:type="dxa"/>
          </w:tcPr>
          <w:p w:rsidR="00EE341B" w:rsidRPr="00B93373" w:rsidRDefault="00CF30AF" w:rsidP="00CF30AF">
            <w:pPr>
              <w:pStyle w:val="RTYTabulkazkladntext"/>
              <w:spacing w:before="80" w:after="80"/>
            </w:pPr>
            <w:r>
              <w:rPr>
                <w:szCs w:val="22"/>
              </w:rPr>
              <w:t>Ing. Jiří Hanuš, místo</w:t>
            </w:r>
            <w:r w:rsidR="00EE341B" w:rsidRPr="00B93373">
              <w:rPr>
                <w:szCs w:val="22"/>
              </w:rPr>
              <w:t>starosta města</w:t>
            </w: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rPr>
                <w:szCs w:val="22"/>
              </w:rPr>
              <w:t>Zastoupení ve věcech technických</w:t>
            </w:r>
          </w:p>
        </w:tc>
        <w:tc>
          <w:tcPr>
            <w:tcW w:w="5418" w:type="dxa"/>
          </w:tcPr>
          <w:p w:rsidR="00EE341B" w:rsidRPr="00B93373" w:rsidRDefault="00497A43" w:rsidP="00EE341B">
            <w:pPr>
              <w:pStyle w:val="RTYTabulkazkladntext"/>
              <w:spacing w:before="80" w:after="80"/>
            </w:pPr>
            <w:r w:rsidRPr="00B93373">
              <w:rPr>
                <w:szCs w:val="22"/>
              </w:rPr>
              <w:t>Jitka Šlechtová</w:t>
            </w:r>
          </w:p>
        </w:tc>
      </w:tr>
    </w:tbl>
    <w:p w:rsidR="00EE341B" w:rsidRPr="00B93373" w:rsidRDefault="00EE341B" w:rsidP="00EE341B">
      <w:pPr>
        <w:rPr>
          <w:rFonts w:ascii="Arial" w:hAnsi="Arial" w:cs="Arial"/>
          <w:sz w:val="22"/>
          <w:szCs w:val="22"/>
        </w:rPr>
      </w:pPr>
      <w:r w:rsidRPr="00B93373">
        <w:rPr>
          <w:rFonts w:ascii="Arial" w:hAnsi="Arial" w:cs="Arial"/>
          <w:sz w:val="22"/>
          <w:szCs w:val="22"/>
        </w:rPr>
        <w:t>(dále objednatel)</w:t>
      </w:r>
    </w:p>
    <w:p w:rsidR="00EE341B" w:rsidRPr="00B93373" w:rsidRDefault="00EE341B" w:rsidP="00EE341B">
      <w:pPr>
        <w:spacing w:before="240" w:after="240"/>
        <w:rPr>
          <w:rFonts w:ascii="Arial" w:hAnsi="Arial" w:cs="Arial"/>
          <w:sz w:val="22"/>
          <w:szCs w:val="22"/>
        </w:rPr>
      </w:pPr>
      <w:r w:rsidRPr="00B93373">
        <w:rPr>
          <w:rFonts w:ascii="Arial" w:hAnsi="Arial" w:cs="Arial"/>
          <w:sz w:val="22"/>
          <w:szCs w:val="22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9"/>
        <w:gridCol w:w="5321"/>
      </w:tblGrid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  <w:rPr>
                <w:b/>
              </w:rPr>
            </w:pPr>
            <w:r w:rsidRPr="00B93373">
              <w:rPr>
                <w:b/>
              </w:rPr>
              <w:t>Zhotovitel</w:t>
            </w:r>
          </w:p>
        </w:tc>
        <w:tc>
          <w:tcPr>
            <w:tcW w:w="5418" w:type="dxa"/>
          </w:tcPr>
          <w:p w:rsidR="005B5DEB" w:rsidRDefault="005B5DEB" w:rsidP="00EE341B">
            <w:pPr>
              <w:pStyle w:val="RTYTabulkazkladntext"/>
              <w:spacing w:before="80" w:after="80"/>
            </w:pPr>
            <w:r w:rsidRPr="00B93373">
              <w:t xml:space="preserve"> </w:t>
            </w:r>
          </w:p>
          <w:p w:rsidR="004A5765" w:rsidRPr="00B93373" w:rsidRDefault="004A5765" w:rsidP="00EE341B">
            <w:pPr>
              <w:pStyle w:val="RTYTabulkazkladntext"/>
              <w:spacing w:before="80" w:after="80"/>
            </w:pP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IČO:</w:t>
            </w:r>
          </w:p>
        </w:tc>
        <w:tc>
          <w:tcPr>
            <w:tcW w:w="5418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DIČ:</w:t>
            </w:r>
          </w:p>
        </w:tc>
        <w:tc>
          <w:tcPr>
            <w:tcW w:w="5418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Bankovní spojení:</w:t>
            </w:r>
          </w:p>
        </w:tc>
        <w:tc>
          <w:tcPr>
            <w:tcW w:w="5418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t>číslo účtu:</w:t>
            </w:r>
          </w:p>
        </w:tc>
        <w:tc>
          <w:tcPr>
            <w:tcW w:w="5418" w:type="dxa"/>
          </w:tcPr>
          <w:p w:rsidR="00EE341B" w:rsidRPr="00B93373" w:rsidRDefault="00EE341B" w:rsidP="00EE341B">
            <w:pPr>
              <w:pStyle w:val="RTYTabulkazkladntext"/>
              <w:spacing w:before="80" w:after="80"/>
              <w:rPr>
                <w:szCs w:val="22"/>
              </w:rPr>
            </w:pP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rPr>
                <w:szCs w:val="22"/>
              </w:rPr>
              <w:t>Zastoupení ve věcech smluvních:</w:t>
            </w:r>
          </w:p>
        </w:tc>
        <w:tc>
          <w:tcPr>
            <w:tcW w:w="5418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</w:p>
        </w:tc>
      </w:tr>
      <w:tr w:rsidR="00EE341B" w:rsidRPr="00B93373" w:rsidTr="00EE341B">
        <w:tc>
          <w:tcPr>
            <w:tcW w:w="3794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  <w:r w:rsidRPr="00B93373">
              <w:rPr>
                <w:szCs w:val="22"/>
              </w:rPr>
              <w:t>Zastoupení ve věcech technických</w:t>
            </w:r>
          </w:p>
        </w:tc>
        <w:tc>
          <w:tcPr>
            <w:tcW w:w="5418" w:type="dxa"/>
          </w:tcPr>
          <w:p w:rsidR="00EE341B" w:rsidRPr="00B93373" w:rsidRDefault="00EE341B" w:rsidP="00EE341B">
            <w:pPr>
              <w:pStyle w:val="RTYTabulkazkladntext"/>
              <w:spacing w:before="80" w:after="80"/>
            </w:pPr>
          </w:p>
        </w:tc>
      </w:tr>
    </w:tbl>
    <w:p w:rsidR="00EE341B" w:rsidRPr="00B93373" w:rsidRDefault="00EE341B" w:rsidP="00EE341B">
      <w:pPr>
        <w:rPr>
          <w:rFonts w:ascii="Arial" w:hAnsi="Arial" w:cs="Arial"/>
          <w:sz w:val="22"/>
          <w:szCs w:val="22"/>
        </w:rPr>
      </w:pPr>
      <w:r w:rsidRPr="00B93373">
        <w:rPr>
          <w:rFonts w:ascii="Arial" w:hAnsi="Arial" w:cs="Arial"/>
          <w:sz w:val="22"/>
          <w:szCs w:val="22"/>
        </w:rPr>
        <w:t>(dále zhotovitel)</w:t>
      </w:r>
    </w:p>
    <w:p w:rsidR="00EE341B" w:rsidRPr="00B93373" w:rsidRDefault="00EE341B" w:rsidP="00EE341B">
      <w:pPr>
        <w:rPr>
          <w:rFonts w:ascii="Arial" w:hAnsi="Arial" w:cs="Arial"/>
          <w:sz w:val="22"/>
          <w:szCs w:val="22"/>
        </w:rPr>
      </w:pPr>
      <w:r w:rsidRPr="00B93373">
        <w:rPr>
          <w:rFonts w:ascii="Arial" w:hAnsi="Arial" w:cs="Arial"/>
          <w:sz w:val="22"/>
          <w:szCs w:val="22"/>
        </w:rPr>
        <w:t>tuto Smlouvu o dílo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I.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Předmět smlouvy</w:t>
      </w:r>
    </w:p>
    <w:p w:rsidR="00CF30AF" w:rsidRPr="00CF30AF" w:rsidRDefault="00EE341B" w:rsidP="00FF03A5">
      <w:pPr>
        <w:pStyle w:val="RTYslo2text"/>
        <w:numPr>
          <w:ilvl w:val="0"/>
          <w:numId w:val="0"/>
        </w:numPr>
        <w:ind w:left="567"/>
        <w:rPr>
          <w:rFonts w:cs="Arial"/>
        </w:rPr>
      </w:pPr>
      <w:r w:rsidRPr="00CF30AF">
        <w:rPr>
          <w:rFonts w:cs="Arial"/>
        </w:rPr>
        <w:t xml:space="preserve">Touto smlouvou se zhotovitel zavazuje pro objednatele provést v čl. II. popsané dílo za sjednanou cenu a na svůj náklad a své nebezpečí a objednatel se zavazuje dílo převzít a zaplatit za něj sjednanou cenu. 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II.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Předmět plnění</w:t>
      </w:r>
    </w:p>
    <w:p w:rsidR="00EE341B" w:rsidRPr="00B93373" w:rsidRDefault="00EE341B" w:rsidP="00EE341B">
      <w:pPr>
        <w:pStyle w:val="RTYslo2text"/>
        <w:numPr>
          <w:ilvl w:val="0"/>
          <w:numId w:val="39"/>
        </w:numPr>
        <w:rPr>
          <w:rFonts w:cs="Arial"/>
        </w:rPr>
      </w:pPr>
      <w:r w:rsidRPr="00B93373">
        <w:rPr>
          <w:rFonts w:cs="Arial"/>
        </w:rPr>
        <w:t>Předmětem díla je zhotovení akce s názvem: „</w:t>
      </w:r>
      <w:r w:rsidR="00CF30AF">
        <w:rPr>
          <w:rFonts w:cs="Arial"/>
        </w:rPr>
        <w:t xml:space="preserve">Zateplení domu Bratří </w:t>
      </w:r>
      <w:proofErr w:type="spellStart"/>
      <w:r w:rsidR="00CF30AF">
        <w:rPr>
          <w:rFonts w:cs="Arial"/>
        </w:rPr>
        <w:t>Koletů</w:t>
      </w:r>
      <w:proofErr w:type="spellEnd"/>
      <w:r w:rsidR="00CF30AF">
        <w:rPr>
          <w:rFonts w:cs="Arial"/>
        </w:rPr>
        <w:t xml:space="preserve"> 243</w:t>
      </w:r>
      <w:r w:rsidR="00B93373" w:rsidRPr="00B93373">
        <w:rPr>
          <w:rFonts w:cs="Arial"/>
        </w:rPr>
        <w:t>, Rtyně</w:t>
      </w:r>
      <w:r w:rsidRPr="00B93373">
        <w:rPr>
          <w:rFonts w:cs="Arial"/>
        </w:rPr>
        <w:t xml:space="preserve"> v Podkrkonoší“. Rozsah prací je dán položkovým rozpočtem a cenovou nabídkou.</w:t>
      </w:r>
    </w:p>
    <w:p w:rsidR="00EE341B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Zhotovitel prohlašuje, že se plně obeznámil s projektem, důkladně zkontroloval všechny podmínky včetně stavební připravenosti a prohlašuje, že neshledal žádné překážky, které by bránily zahájení realizace díla včetně jeho řádného dokončení dle této smlouvy.</w:t>
      </w:r>
    </w:p>
    <w:p w:rsidR="00EE341B" w:rsidRPr="00B93373" w:rsidRDefault="00EE341B" w:rsidP="00EE341B">
      <w:pPr>
        <w:pStyle w:val="RTYTuntextnasted"/>
        <w:rPr>
          <w:rFonts w:cs="Arial"/>
        </w:rPr>
      </w:pPr>
      <w:bookmarkStart w:id="0" w:name="_GoBack"/>
      <w:bookmarkEnd w:id="0"/>
      <w:r w:rsidRPr="00B93373">
        <w:rPr>
          <w:rFonts w:cs="Arial"/>
        </w:rPr>
        <w:lastRenderedPageBreak/>
        <w:t>III.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Doba splnění</w:t>
      </w:r>
    </w:p>
    <w:p w:rsidR="00EE341B" w:rsidRPr="00B93373" w:rsidRDefault="00EE341B" w:rsidP="000F5B5B">
      <w:pPr>
        <w:pStyle w:val="RTYslo2text"/>
        <w:numPr>
          <w:ilvl w:val="0"/>
          <w:numId w:val="40"/>
        </w:numPr>
        <w:rPr>
          <w:rFonts w:cs="Arial"/>
        </w:rPr>
      </w:pPr>
      <w:r w:rsidRPr="00B93373">
        <w:rPr>
          <w:rFonts w:cs="Arial"/>
        </w:rPr>
        <w:t xml:space="preserve">Zhotovitel je povinen provést dílo včetně úklidu a likvidace odpadů v termínu </w:t>
      </w:r>
      <w:proofErr w:type="gramStart"/>
      <w:r w:rsidR="00B93373" w:rsidRPr="00B93373">
        <w:rPr>
          <w:rFonts w:cs="Arial"/>
        </w:rPr>
        <w:t>01</w:t>
      </w:r>
      <w:r w:rsidRPr="00B93373">
        <w:rPr>
          <w:rFonts w:cs="Arial"/>
        </w:rPr>
        <w:t>.0</w:t>
      </w:r>
      <w:r w:rsidR="00B93373" w:rsidRPr="00B93373">
        <w:rPr>
          <w:rFonts w:cs="Arial"/>
        </w:rPr>
        <w:t>5</w:t>
      </w:r>
      <w:r w:rsidRPr="00B93373">
        <w:rPr>
          <w:rFonts w:cs="Arial"/>
        </w:rPr>
        <w:t>.–30.</w:t>
      </w:r>
      <w:r w:rsidR="000F5B5B" w:rsidRPr="00B93373">
        <w:rPr>
          <w:rFonts w:cs="Arial"/>
        </w:rPr>
        <w:t>0</w:t>
      </w:r>
      <w:r w:rsidR="00B93373" w:rsidRPr="00B93373">
        <w:rPr>
          <w:rFonts w:cs="Arial"/>
        </w:rPr>
        <w:t>6</w:t>
      </w:r>
      <w:r w:rsidR="000F5B5B" w:rsidRPr="00B93373">
        <w:rPr>
          <w:rFonts w:cs="Arial"/>
        </w:rPr>
        <w:t>.20</w:t>
      </w:r>
      <w:r w:rsidR="00B93373" w:rsidRPr="00B93373">
        <w:rPr>
          <w:rFonts w:cs="Arial"/>
        </w:rPr>
        <w:t>20</w:t>
      </w:r>
      <w:proofErr w:type="gramEnd"/>
      <w:r w:rsidR="000F5B5B" w:rsidRPr="00B93373">
        <w:rPr>
          <w:rFonts w:cs="Arial"/>
        </w:rPr>
        <w:t xml:space="preserve">. </w:t>
      </w:r>
      <w:r w:rsidRPr="00B93373">
        <w:rPr>
          <w:rFonts w:cs="Arial"/>
        </w:rPr>
        <w:t>Okamžikem splnění pro účely této smlouvy je datum uvedené na předávacím a přejímacím protokolu o předání stavby, vyhotoveném zhotovitelem pro účely předání a převzetí stavby účastníky v místě jejího zhotovení.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 xml:space="preserve">Zhotovitel je povinen práce přerušit na základě rozhodnutí objednatele a dále v případě, že zjistí při provádění stavby skryté překážky znemožňující její provedení dohodnutým způsobem. Tuto skutečnost bude zhotovitel povinen oznámit bezodkladně, nejpozději do dvou dnů objednateli a obě strany uzavřou dohodu o změně provedení stavby a podmínkách jejího provedení. </w:t>
      </w:r>
    </w:p>
    <w:p w:rsidR="00EE341B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 xml:space="preserve">Zhotovitel se zavazuje, že úpravu lhůty plnění bude uplatňovat pouze v případě, že z důvodů výše uvedených nebude technicky možné stavbu dokončit ve lhůtě smluvené. Zhotovitel se zavazuje, že i v těchto případech vyvine maximální úsilí k dodržení původní lhůty pro dokončení stavby. 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IV.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Cena díla, splatnost a platební místo, záruka</w:t>
      </w:r>
    </w:p>
    <w:p w:rsidR="00EE341B" w:rsidRPr="00B93373" w:rsidRDefault="00EE341B" w:rsidP="00EE341B">
      <w:pPr>
        <w:pStyle w:val="RTYslo2text"/>
        <w:numPr>
          <w:ilvl w:val="0"/>
          <w:numId w:val="41"/>
        </w:numPr>
        <w:rPr>
          <w:rFonts w:cs="Arial"/>
        </w:rPr>
      </w:pPr>
      <w:r w:rsidRPr="00B93373">
        <w:rPr>
          <w:rFonts w:cs="Arial"/>
        </w:rPr>
        <w:t>Účastníci dohodli cenu za zhotovené dílo podle této smlouvy ve výši:</w:t>
      </w:r>
    </w:p>
    <w:p w:rsidR="00EE341B" w:rsidRPr="00B93373" w:rsidRDefault="00274E2D" w:rsidP="00274E2D">
      <w:pPr>
        <w:pStyle w:val="RTYZnak2odsazen1text"/>
        <w:rPr>
          <w:rFonts w:cs="Arial"/>
        </w:rPr>
      </w:pPr>
      <w:r w:rsidRPr="00B93373">
        <w:rPr>
          <w:rFonts w:cs="Arial"/>
        </w:rPr>
        <w:t>c</w:t>
      </w:r>
      <w:r w:rsidR="00EE341B" w:rsidRPr="00B93373">
        <w:rPr>
          <w:rFonts w:cs="Arial"/>
        </w:rPr>
        <w:t>ena celkem bez DPH</w:t>
      </w:r>
      <w:r w:rsidRPr="00B93373">
        <w:rPr>
          <w:rFonts w:cs="Arial"/>
        </w:rPr>
        <w:t xml:space="preserve">: </w:t>
      </w:r>
      <w:r w:rsidR="00B93373" w:rsidRPr="00B93373">
        <w:rPr>
          <w:rFonts w:cs="Arial"/>
        </w:rPr>
        <w:t xml:space="preserve"> Kč</w:t>
      </w:r>
    </w:p>
    <w:p w:rsidR="00EE341B" w:rsidRPr="00B93373" w:rsidRDefault="00274E2D" w:rsidP="00274E2D">
      <w:pPr>
        <w:pStyle w:val="RTYZnak2odsazen1text"/>
        <w:rPr>
          <w:rFonts w:cs="Arial"/>
        </w:rPr>
      </w:pPr>
      <w:r w:rsidRPr="00B93373">
        <w:rPr>
          <w:rFonts w:cs="Arial"/>
        </w:rPr>
        <w:t>p</w:t>
      </w:r>
      <w:r w:rsidR="00EE341B" w:rsidRPr="00B93373">
        <w:rPr>
          <w:rFonts w:cs="Arial"/>
        </w:rPr>
        <w:t>odkladem pro takto stanovenou cenu byla nabídka zhotovitele.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Fakturace se sjednává po skončení a předání díla objednateli.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Objednatel uhradí fakturu zhotoviteli nejpozději do 21 dnů po jejím obdržení. Závazek objednatele k úhradě faktury je splněn tehdy, kdy je příslušná částka odepsána z účtu objednatele.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Faktura musí obsahovat náležitosti daňového dokladu dle § 29 zák. č. 235/2004 Sb. v platném znění.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 xml:space="preserve">Dodavatel si je vědom, že je ve smyslu ustanovení § 2 písm. e zákona č. 320/2001 Sb. o finanční kontrole ve veřejné správě a o změně některých zákonů (zákon o </w:t>
      </w:r>
      <w:proofErr w:type="spellStart"/>
      <w:r w:rsidRPr="00B93373">
        <w:rPr>
          <w:rFonts w:cs="Arial"/>
        </w:rPr>
        <w:t>fin</w:t>
      </w:r>
      <w:proofErr w:type="spellEnd"/>
      <w:r w:rsidRPr="00B93373">
        <w:rPr>
          <w:rFonts w:cs="Arial"/>
        </w:rPr>
        <w:t xml:space="preserve">. </w:t>
      </w:r>
      <w:proofErr w:type="gramStart"/>
      <w:r w:rsidRPr="00B93373">
        <w:rPr>
          <w:rFonts w:cs="Arial"/>
        </w:rPr>
        <w:t>kontrole</w:t>
      </w:r>
      <w:proofErr w:type="gramEnd"/>
      <w:r w:rsidRPr="00B93373">
        <w:rPr>
          <w:rFonts w:cs="Arial"/>
        </w:rPr>
        <w:t>), ve znění pozdějších předpisů, povinen spolupůsobit při výkonu finanční kontroly.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Veškeré vícepráce musí být zapsány do stavebního deníku a předem odsouhlaseny  včetně jejich ceny objednatelem, jinak nebudou proplaceny.</w:t>
      </w:r>
    </w:p>
    <w:p w:rsidR="00CF30AF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Na výše uvedený předmět díla dle bodu II. poskytuje zhotovitel záruku po dobu 60 měsíců od předání objednateli.</w:t>
      </w:r>
    </w:p>
    <w:p w:rsidR="00CF30AF" w:rsidRPr="00CF30AF" w:rsidRDefault="00CF30AF" w:rsidP="00CF30AF">
      <w:pPr>
        <w:pStyle w:val="RTYslo2text"/>
        <w:rPr>
          <w:rFonts w:cs="Arial"/>
        </w:rPr>
      </w:pPr>
      <w:r w:rsidRPr="00CF30AF">
        <w:rPr>
          <w:rFonts w:cs="Arial"/>
        </w:rPr>
        <w:t>Objednatel prohlašuje, že pro výše  uvedenou dodávku bude použit režim přenesené daňové povinnosti podle §92a zákona o DPH. Dodavatel je povinen vystavit za podmínek uvedených v zákoně doklad s náležitostmi podle §92a odst. 2 zákona o</w:t>
      </w:r>
      <w:r>
        <w:rPr>
          <w:rFonts w:cs="Arial"/>
        </w:rPr>
        <w:t> D</w:t>
      </w:r>
      <w:r w:rsidRPr="00CF30AF">
        <w:rPr>
          <w:rFonts w:cs="Arial"/>
        </w:rPr>
        <w:t xml:space="preserve">PH. 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V.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Povinnosti zhotovitele</w:t>
      </w:r>
    </w:p>
    <w:p w:rsidR="00EE341B" w:rsidRPr="00B93373" w:rsidRDefault="00EE341B" w:rsidP="00274E2D">
      <w:pPr>
        <w:pStyle w:val="RTYslo2text"/>
        <w:numPr>
          <w:ilvl w:val="0"/>
          <w:numId w:val="48"/>
        </w:numPr>
        <w:rPr>
          <w:rFonts w:cs="Arial"/>
        </w:rPr>
      </w:pPr>
      <w:r w:rsidRPr="00B93373">
        <w:rPr>
          <w:rFonts w:cs="Arial"/>
        </w:rPr>
        <w:t>Zhotovitel se zavazuje provést stavbu včas a předat stavbu bez vad a nedodělků.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Zhotovitel se zavazuje udržovat na staveništi pořádek, odstraňovat odpady v souladu se zákonem a dodržovat veškeré bezpečnostní a požární předpisy. Odpovídá za škody vzniklé na stavbě za podmínek stanovených zákonem.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 xml:space="preserve">Zhotovitel se zavazuje vést stavební deník a provádět každodenní záznamy do stavebního deníku. Do deníku může provádět zápisy kromě stavbyvedoucího a jeho zástupce také objednatel, stavební dozor objednatele, zástupce autora projektu a </w:t>
      </w:r>
      <w:r w:rsidRPr="00B93373">
        <w:rPr>
          <w:rFonts w:cs="Arial"/>
        </w:rPr>
        <w:lastRenderedPageBreak/>
        <w:t xml:space="preserve">zmocnění zástupci objednatele. 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Zhotovitel se zavazuje oznámit objednateli minimálně tři pracovní dny předem provedení důležitých stavebních činnosti, aby objednatel mohl namístě zkontrolovat provedení stavebních prací, zejména těch, u kterých bude v důsledku postupu stavby jejich kontrola později nemožná (např. při betonářských pracích, zakrytí některé části stavby jinou částí stavby apod.). Je rovněž povinen veškeré vícepráce zaznamenat do stavebního deníku a před jejich započetím nechat odsouhlasit objednatelem.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Zhotovitel se zavazuje zúčastnit se kontrol průběhu prací prováděných objednatelem. Kontrola bude probíhat minimálně jednou za 14 dní, pokud nebude dohodnuto jinak.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Zhotovitel se zavazuje provést veškeré příslušné zkoušky a revize a dodat veškeré atesty a prohlášení o shodě od použitých materiálů včetně dokladu o likvidaci nebezpečného odpadu.</w:t>
      </w:r>
    </w:p>
    <w:p w:rsidR="00CF30AF" w:rsidRPr="00CF30AF" w:rsidRDefault="00EE341B" w:rsidP="005663D9">
      <w:pPr>
        <w:pStyle w:val="RTYslo2text"/>
        <w:numPr>
          <w:ilvl w:val="0"/>
          <w:numId w:val="0"/>
        </w:numPr>
        <w:ind w:left="567"/>
        <w:rPr>
          <w:rFonts w:cs="Arial"/>
        </w:rPr>
      </w:pPr>
      <w:r w:rsidRPr="00CF30AF">
        <w:rPr>
          <w:rFonts w:cs="Arial"/>
        </w:rPr>
        <w:t>Zhotovitel se zavazuje vyklidit staveniště nejpozději do 3 dnů ode dne předání a převzetí stavby.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VI.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Povinnosti objednatele</w:t>
      </w:r>
    </w:p>
    <w:p w:rsidR="00EE341B" w:rsidRPr="00B93373" w:rsidRDefault="00EE341B" w:rsidP="00274E2D">
      <w:pPr>
        <w:pStyle w:val="RTYslo2text"/>
        <w:numPr>
          <w:ilvl w:val="0"/>
          <w:numId w:val="47"/>
        </w:numPr>
        <w:rPr>
          <w:rFonts w:cs="Arial"/>
        </w:rPr>
      </w:pPr>
      <w:r w:rsidRPr="00B93373">
        <w:rPr>
          <w:rFonts w:cs="Arial"/>
        </w:rPr>
        <w:t>Objednatel se zavazuje předat staveniště zhotoviteli nejpozději do jednoho kalendářního týdne před předpokládaným začátkem zahájení díla.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Objednatel se zavazuje platit vystavené a jím odsouhlasené daňové doklady v termínech splatnosti dle této smlouvy.</w:t>
      </w:r>
    </w:p>
    <w:p w:rsidR="00CF30AF" w:rsidRPr="00CF30AF" w:rsidRDefault="00EE341B" w:rsidP="00993AED">
      <w:pPr>
        <w:pStyle w:val="RTYslo2text"/>
        <w:numPr>
          <w:ilvl w:val="0"/>
          <w:numId w:val="0"/>
        </w:numPr>
        <w:ind w:left="567"/>
        <w:rPr>
          <w:rFonts w:cs="Arial"/>
        </w:rPr>
      </w:pPr>
      <w:r w:rsidRPr="00CF30AF">
        <w:rPr>
          <w:rFonts w:cs="Arial"/>
        </w:rPr>
        <w:t>Objednatel se zavazuje průběžně sledovat obsah stavebního deníku a provedeným zápisům připojovat své stanovisko.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VII.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Sankce</w:t>
      </w:r>
    </w:p>
    <w:p w:rsidR="00EE341B" w:rsidRPr="00B93373" w:rsidRDefault="00EE341B" w:rsidP="00274E2D">
      <w:pPr>
        <w:pStyle w:val="RTYslo2text"/>
        <w:numPr>
          <w:ilvl w:val="0"/>
          <w:numId w:val="46"/>
        </w:numPr>
        <w:rPr>
          <w:rFonts w:cs="Arial"/>
        </w:rPr>
      </w:pPr>
      <w:r w:rsidRPr="00B93373">
        <w:rPr>
          <w:rFonts w:cs="Arial"/>
        </w:rPr>
        <w:t>Objednatel se zavazuje, že v případě prodlení s úhradou dílčího nebo konečného daňového dokladu uhradí zhotoviteli smluvní pokutu ve výši 0,05% z účtované částky za každý započatý den prodlení. Smluvní pokuta je splatná do 14 dnů ode dne doručení daňového dokladu.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Zhotovitel se zavazuje, že v případě nedodržení termínu ukončení díla dle článku III. odst. 1. této smlouvy uhradí objednateli smluvní pokutu ve výši 0,05</w:t>
      </w:r>
      <w:r w:rsidR="000F5B5B" w:rsidRPr="00B93373">
        <w:rPr>
          <w:rFonts w:cs="Arial"/>
        </w:rPr>
        <w:t xml:space="preserve"> </w:t>
      </w:r>
      <w:r w:rsidRPr="00B93373">
        <w:rPr>
          <w:rFonts w:cs="Arial"/>
        </w:rPr>
        <w:t xml:space="preserve">%  z ceny díla za každý započatý den prodlení. Smluvní pokuta je splatná do 14 dnů ode dne doručení daňového dokladu. 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Právo objednatele na smluvní pokutu dle výše uvedených ujednání nebrání objednateli, aby uplatnil též právo na náhradu mu vzniklé škody.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VIII.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Předání a převzetí díla</w:t>
      </w:r>
    </w:p>
    <w:p w:rsidR="00EE341B" w:rsidRPr="00B93373" w:rsidRDefault="00EE341B" w:rsidP="00274E2D">
      <w:pPr>
        <w:pStyle w:val="RTYslo2text"/>
        <w:numPr>
          <w:ilvl w:val="0"/>
          <w:numId w:val="45"/>
        </w:numPr>
        <w:rPr>
          <w:rFonts w:cs="Arial"/>
        </w:rPr>
      </w:pPr>
      <w:r w:rsidRPr="00B93373">
        <w:rPr>
          <w:rFonts w:cs="Arial"/>
        </w:rPr>
        <w:t>Zhotovitel je povinen zaslat písemné oznámení objednavateli nejpozději 5 dnů přede dnem, kdy bude stavba připravena k odevzdání. Na základě návrhu zhotovitele jsou pak smluvní strany povinny dohodnout termín předání a převzetí stavby.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Zhotovitel je povinen připravit pro přejímací řízení veškeré protokoly, revize a atesty tak, aby bylo možno provést úspěšně řízení o užívání stavby.</w:t>
      </w:r>
    </w:p>
    <w:p w:rsidR="00EE341B" w:rsidRPr="00B93373" w:rsidRDefault="00EE341B" w:rsidP="00EE341B">
      <w:pPr>
        <w:pStyle w:val="RTYslo2text"/>
        <w:rPr>
          <w:rFonts w:cs="Arial"/>
        </w:rPr>
      </w:pPr>
      <w:r w:rsidRPr="00B93373">
        <w:rPr>
          <w:rFonts w:cs="Arial"/>
        </w:rPr>
        <w:t>Zhotovitel je povinen zúčastnit se na žádost objednatele řízení, kterým se stavba povoluje k užívání.</w:t>
      </w:r>
    </w:p>
    <w:p w:rsidR="00CF30AF" w:rsidRPr="00CF30AF" w:rsidRDefault="00EE341B" w:rsidP="006B0122">
      <w:pPr>
        <w:pStyle w:val="RTYslo2text"/>
        <w:numPr>
          <w:ilvl w:val="0"/>
          <w:numId w:val="0"/>
        </w:numPr>
        <w:ind w:left="567"/>
        <w:rPr>
          <w:rFonts w:cs="Arial"/>
        </w:rPr>
      </w:pPr>
      <w:r w:rsidRPr="00CF30AF">
        <w:rPr>
          <w:rFonts w:cs="Arial"/>
        </w:rPr>
        <w:t xml:space="preserve">Zápis o převzetí stavby pořizuje zhotovitel. Kromě údajů obvyklých se v zápise uvede zejména soupis příloh a popřípadě i záznam o nutných, dodatečných pracích za úhradu. </w:t>
      </w:r>
      <w:r w:rsidRPr="00CF30AF">
        <w:rPr>
          <w:rFonts w:cs="Arial"/>
        </w:rPr>
        <w:lastRenderedPageBreak/>
        <w:t>Jestliže objednavatel odmítne dílo převzít, je povinen uvést důvody. Po odstranění nedostatků, pro které objednatel odmítl stavbu převzít, se provede další přejímací řízení v nezbytně nutném rozsahu. V takovém případě je možno k původnímu zápisu sepsat dodatek, ve kterém objednatel prohlašuje, že dílo přebírá.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 xml:space="preserve">IX. 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Odstoupení od smlouvy</w:t>
      </w:r>
    </w:p>
    <w:p w:rsidR="00EE341B" w:rsidRPr="00B93373" w:rsidRDefault="00EE341B" w:rsidP="00274E2D">
      <w:pPr>
        <w:pStyle w:val="RTYslo2text"/>
        <w:numPr>
          <w:ilvl w:val="0"/>
          <w:numId w:val="44"/>
        </w:numPr>
        <w:rPr>
          <w:rFonts w:cs="Arial"/>
        </w:rPr>
      </w:pPr>
      <w:r w:rsidRPr="00B93373">
        <w:rPr>
          <w:rFonts w:cs="Arial"/>
        </w:rPr>
        <w:t>Smluvní strany se dohodly, že považují porušení výše uvedených smluvních povinností za podstatné, pokud:</w:t>
      </w:r>
    </w:p>
    <w:p w:rsidR="00EE341B" w:rsidRPr="00B93373" w:rsidRDefault="00EE341B" w:rsidP="00274E2D">
      <w:pPr>
        <w:pStyle w:val="RTYZnak2odsazen1text"/>
        <w:rPr>
          <w:rFonts w:cs="Arial"/>
        </w:rPr>
      </w:pPr>
      <w:r w:rsidRPr="00B93373">
        <w:rPr>
          <w:rFonts w:cs="Arial"/>
        </w:rPr>
        <w:t>zhotovitel nedodá nebo neprovede některé části díla dle čl. II. smlouvy o dílo</w:t>
      </w:r>
    </w:p>
    <w:p w:rsidR="00EE341B" w:rsidRPr="00B93373" w:rsidRDefault="00EE341B" w:rsidP="00274E2D">
      <w:pPr>
        <w:pStyle w:val="RTYZnak2odsazen1text"/>
        <w:rPr>
          <w:rFonts w:cs="Arial"/>
        </w:rPr>
      </w:pPr>
      <w:r w:rsidRPr="00B93373">
        <w:rPr>
          <w:rFonts w:cs="Arial"/>
        </w:rPr>
        <w:t>zhotovitel nedodrží zaručené vlastnosti díla podle ČSN EN</w:t>
      </w:r>
    </w:p>
    <w:p w:rsidR="00EE341B" w:rsidRPr="00B93373" w:rsidRDefault="00EE341B" w:rsidP="00274E2D">
      <w:pPr>
        <w:pStyle w:val="RTYZnak2odsazen1text"/>
        <w:rPr>
          <w:rFonts w:cs="Arial"/>
        </w:rPr>
      </w:pPr>
      <w:r w:rsidRPr="00B93373">
        <w:rPr>
          <w:rFonts w:cs="Arial"/>
        </w:rPr>
        <w:t>objednatel neuhradí včas převzaté faktury</w:t>
      </w:r>
    </w:p>
    <w:p w:rsidR="00EE341B" w:rsidRPr="00B93373" w:rsidRDefault="00EE341B" w:rsidP="00274E2D">
      <w:pPr>
        <w:pStyle w:val="RTYslo2text"/>
        <w:rPr>
          <w:rFonts w:cs="Arial"/>
        </w:rPr>
      </w:pPr>
      <w:r w:rsidRPr="00B93373">
        <w:rPr>
          <w:rFonts w:cs="Arial"/>
        </w:rPr>
        <w:t>Odstoupí-li některá ze stran od smlouvy v průběhu provádění díla, potom povinností obou stran je následující:</w:t>
      </w:r>
    </w:p>
    <w:p w:rsidR="00EE341B" w:rsidRPr="00B93373" w:rsidRDefault="00EE341B" w:rsidP="00274E2D">
      <w:pPr>
        <w:pStyle w:val="RTYZnak2odsazen1text"/>
        <w:rPr>
          <w:rFonts w:cs="Arial"/>
        </w:rPr>
      </w:pPr>
      <w:r w:rsidRPr="00B93373">
        <w:rPr>
          <w:rFonts w:cs="Arial"/>
        </w:rPr>
        <w:t>zhotovitel provede soupis všech provedených prací</w:t>
      </w:r>
    </w:p>
    <w:p w:rsidR="00EE341B" w:rsidRPr="00B93373" w:rsidRDefault="00EE341B" w:rsidP="00274E2D">
      <w:pPr>
        <w:pStyle w:val="RTYZnak2odsazen1text"/>
        <w:rPr>
          <w:rFonts w:cs="Arial"/>
        </w:rPr>
      </w:pPr>
      <w:r w:rsidRPr="00B93373">
        <w:rPr>
          <w:rFonts w:cs="Arial"/>
        </w:rPr>
        <w:t>zhotovitel provede finanční vyčíslení provedených prací, oceněných dle způsobu, kterým je stanovena cena díla a zpracuje celkovou sestavu těchto provedených prací</w:t>
      </w:r>
    </w:p>
    <w:p w:rsidR="00CF30AF" w:rsidRPr="00CF30AF" w:rsidRDefault="00EE341B" w:rsidP="00583FFC">
      <w:pPr>
        <w:pStyle w:val="RTYZnak2odsazen1text"/>
        <w:numPr>
          <w:ilvl w:val="0"/>
          <w:numId w:val="0"/>
        </w:numPr>
        <w:ind w:left="1134"/>
        <w:rPr>
          <w:rFonts w:cs="Arial"/>
        </w:rPr>
      </w:pPr>
      <w:r w:rsidRPr="00CF30AF">
        <w:rPr>
          <w:rFonts w:cs="Arial"/>
        </w:rPr>
        <w:t>zhotovitel odklidí veškerý svůj nezabudovaný materiál, pokud se strany nedohodnou jinak.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X.</w:t>
      </w:r>
    </w:p>
    <w:p w:rsidR="00EE341B" w:rsidRPr="00B93373" w:rsidRDefault="00EE341B" w:rsidP="00EE341B">
      <w:pPr>
        <w:pStyle w:val="RTYTuntextnasted"/>
        <w:rPr>
          <w:rFonts w:cs="Arial"/>
        </w:rPr>
      </w:pPr>
      <w:r w:rsidRPr="00B93373">
        <w:rPr>
          <w:rFonts w:cs="Arial"/>
        </w:rPr>
        <w:t>Závěrečná ustanovení</w:t>
      </w:r>
    </w:p>
    <w:p w:rsidR="00EE341B" w:rsidRPr="00B93373" w:rsidRDefault="00274E2D" w:rsidP="00274E2D">
      <w:pPr>
        <w:pStyle w:val="RTYslo2text"/>
        <w:numPr>
          <w:ilvl w:val="0"/>
          <w:numId w:val="43"/>
        </w:numPr>
        <w:rPr>
          <w:rFonts w:cs="Arial"/>
        </w:rPr>
      </w:pPr>
      <w:r w:rsidRPr="00B93373">
        <w:rPr>
          <w:rFonts w:cs="Arial"/>
        </w:rPr>
        <w:t>T</w:t>
      </w:r>
      <w:r w:rsidR="00EE341B" w:rsidRPr="00B93373">
        <w:rPr>
          <w:rFonts w:cs="Arial"/>
        </w:rPr>
        <w:t>ato smlouva nabývá účinnosti dnem jejího podpisu poslední ze smluvních stran. Smluvní strany prohlašují, že se s obsahem smlouvy řádně seznámily, že byla sepsána dle jejich svobodné a vážné vůle a nebyla sjednána v tísni a za nápadně nevýhodných podmínek.</w:t>
      </w:r>
    </w:p>
    <w:p w:rsidR="00EE341B" w:rsidRPr="00B93373" w:rsidRDefault="00EE341B" w:rsidP="00274E2D">
      <w:pPr>
        <w:pStyle w:val="RTYslo2text"/>
        <w:rPr>
          <w:rFonts w:cs="Arial"/>
        </w:rPr>
      </w:pPr>
      <w:r w:rsidRPr="00B93373">
        <w:rPr>
          <w:rFonts w:cs="Arial"/>
        </w:rPr>
        <w:t>Tato smlouva se řídí právním řádem České republiky, a to zejména ustanovením § 2586 a násl. zákona č. 89/2012 Sb., občanský zákoník, v platném a účinném znění.</w:t>
      </w:r>
    </w:p>
    <w:p w:rsidR="00EE341B" w:rsidRPr="00B93373" w:rsidRDefault="00EE341B" w:rsidP="00274E2D">
      <w:pPr>
        <w:pStyle w:val="RTYslo2text"/>
        <w:rPr>
          <w:rFonts w:cs="Arial"/>
        </w:rPr>
      </w:pPr>
      <w:r w:rsidRPr="00B93373">
        <w:rPr>
          <w:rFonts w:cs="Arial"/>
        </w:rPr>
        <w:t>Tato smlouva je vyhotovena ve dvou originálech, z nichž každá ze smluvních stran obdrží po jednom.</w:t>
      </w:r>
    </w:p>
    <w:p w:rsidR="00EE341B" w:rsidRPr="00B93373" w:rsidRDefault="00EE341B" w:rsidP="00274E2D">
      <w:pPr>
        <w:pStyle w:val="RTYslo2text"/>
        <w:rPr>
          <w:rFonts w:cs="Arial"/>
        </w:rPr>
      </w:pPr>
      <w:r w:rsidRPr="00B93373">
        <w:rPr>
          <w:rFonts w:cs="Arial"/>
        </w:rPr>
        <w:t>Smlouva nabývá platnosti a účinnosti dnem podpisu obou smluvních stran.</w:t>
      </w:r>
    </w:p>
    <w:p w:rsidR="00EE341B" w:rsidRPr="00B93373" w:rsidRDefault="00EE341B" w:rsidP="00274E2D">
      <w:pPr>
        <w:pStyle w:val="RTYslo2text"/>
        <w:rPr>
          <w:rFonts w:cs="Arial"/>
        </w:rPr>
      </w:pPr>
      <w:r w:rsidRPr="00B93373">
        <w:rPr>
          <w:rFonts w:cs="Arial"/>
        </w:rPr>
        <w:t xml:space="preserve">Tato smlouva byla schválena Radou města Rtyně v Podkrkonoší dne usnesením č. </w:t>
      </w:r>
      <w:proofErr w:type="spellStart"/>
      <w:r w:rsidRPr="00B93373">
        <w:rPr>
          <w:rFonts w:cs="Arial"/>
        </w:rPr>
        <w:t>xx</w:t>
      </w:r>
      <w:proofErr w:type="spellEnd"/>
      <w:r w:rsidRPr="00B93373">
        <w:rPr>
          <w:rFonts w:cs="Arial"/>
        </w:rPr>
        <w:t>/x.</w:t>
      </w:r>
    </w:p>
    <w:p w:rsidR="00B93373" w:rsidRDefault="00EE341B" w:rsidP="00274E2D">
      <w:pPr>
        <w:spacing w:before="480" w:after="480"/>
        <w:rPr>
          <w:rFonts w:ascii="Arial" w:hAnsi="Arial" w:cs="Arial"/>
          <w:sz w:val="22"/>
          <w:szCs w:val="22"/>
        </w:rPr>
      </w:pPr>
      <w:r w:rsidRPr="00B93373">
        <w:rPr>
          <w:rFonts w:ascii="Arial" w:hAnsi="Arial" w:cs="Arial"/>
          <w:sz w:val="22"/>
          <w:szCs w:val="22"/>
        </w:rPr>
        <w:t>Ve Rtyni v</w:t>
      </w:r>
      <w:r w:rsidR="00B93373" w:rsidRPr="00B93373">
        <w:rPr>
          <w:rFonts w:ascii="Arial" w:hAnsi="Arial" w:cs="Arial"/>
          <w:sz w:val="22"/>
          <w:szCs w:val="22"/>
        </w:rPr>
        <w:t> </w:t>
      </w:r>
      <w:r w:rsidRPr="00B93373">
        <w:rPr>
          <w:rFonts w:ascii="Arial" w:hAnsi="Arial" w:cs="Arial"/>
          <w:sz w:val="22"/>
          <w:szCs w:val="22"/>
        </w:rPr>
        <w:t>Podkr</w:t>
      </w:r>
      <w:r w:rsidR="00B93373" w:rsidRPr="00B93373">
        <w:rPr>
          <w:rFonts w:ascii="Arial" w:hAnsi="Arial" w:cs="Arial"/>
          <w:sz w:val="22"/>
          <w:szCs w:val="22"/>
        </w:rPr>
        <w:t xml:space="preserve">konoší </w:t>
      </w:r>
    </w:p>
    <w:p w:rsidR="004A5765" w:rsidRPr="00B93373" w:rsidRDefault="004A5765" w:rsidP="00274E2D">
      <w:pPr>
        <w:spacing w:before="480" w:after="480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274E2D" w:rsidRPr="00B93373" w:rsidTr="003D2100">
        <w:tc>
          <w:tcPr>
            <w:tcW w:w="4606" w:type="dxa"/>
          </w:tcPr>
          <w:p w:rsidR="00B93373" w:rsidRPr="00B93373" w:rsidRDefault="00B93373" w:rsidP="00B93373">
            <w:pPr>
              <w:pStyle w:val="RTYTabulkazkladntextnasted"/>
            </w:pPr>
            <w:r w:rsidRPr="00B93373">
              <w:t>………………………………………</w:t>
            </w:r>
          </w:p>
          <w:p w:rsidR="00274E2D" w:rsidRPr="00B93373" w:rsidRDefault="00CF30AF" w:rsidP="00B93373">
            <w:pPr>
              <w:pStyle w:val="RTYTabulkazkladntextnasted"/>
            </w:pPr>
            <w:r>
              <w:t>Ing. Jiří Hanuš</w:t>
            </w:r>
          </w:p>
          <w:p w:rsidR="00B93373" w:rsidRPr="00B93373" w:rsidRDefault="00CF30AF" w:rsidP="00B93373">
            <w:pPr>
              <w:pStyle w:val="RTYTabulkazkladntextnasted"/>
            </w:pPr>
            <w:r>
              <w:t>místo</w:t>
            </w:r>
            <w:r w:rsidR="00B93373" w:rsidRPr="00B93373">
              <w:t>starosta</w:t>
            </w:r>
          </w:p>
        </w:tc>
        <w:tc>
          <w:tcPr>
            <w:tcW w:w="4606" w:type="dxa"/>
          </w:tcPr>
          <w:p w:rsidR="00274E2D" w:rsidRPr="00B93373" w:rsidRDefault="00274E2D" w:rsidP="003D2100">
            <w:pPr>
              <w:pStyle w:val="RTYTabulkazkladntextnasted"/>
            </w:pPr>
            <w:r w:rsidRPr="00B93373">
              <w:t>………………………………………</w:t>
            </w:r>
          </w:p>
          <w:p w:rsidR="00274E2D" w:rsidRPr="00B93373" w:rsidRDefault="00274E2D" w:rsidP="003D2100">
            <w:pPr>
              <w:pStyle w:val="RTYTabulkazkladntextnasted"/>
            </w:pPr>
          </w:p>
        </w:tc>
      </w:tr>
    </w:tbl>
    <w:p w:rsidR="00152826" w:rsidRPr="00B93373" w:rsidRDefault="00152826" w:rsidP="00274E2D">
      <w:pPr>
        <w:rPr>
          <w:rFonts w:ascii="Arial" w:hAnsi="Arial" w:cs="Arial"/>
        </w:rPr>
      </w:pPr>
    </w:p>
    <w:sectPr w:rsidR="00152826" w:rsidRPr="00B93373" w:rsidSect="00274E2D">
      <w:footerReference w:type="default" r:id="rId8"/>
      <w:pgSz w:w="11906" w:h="16838" w:code="9"/>
      <w:pgMar w:top="1418" w:right="1418" w:bottom="1418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EE5" w:rsidRDefault="00DC3EE5" w:rsidP="00274E2D">
      <w:pPr>
        <w:spacing w:before="0" w:after="0"/>
      </w:pPr>
      <w:r>
        <w:separator/>
      </w:r>
    </w:p>
  </w:endnote>
  <w:endnote w:type="continuationSeparator" w:id="0">
    <w:p w:rsidR="00DC3EE5" w:rsidRDefault="00DC3EE5" w:rsidP="00274E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313714"/>
      <w:docPartObj>
        <w:docPartGallery w:val="Page Numbers (Bottom of Page)"/>
        <w:docPartUnique/>
      </w:docPartObj>
    </w:sdtPr>
    <w:sdtEndPr/>
    <w:sdtContent>
      <w:p w:rsidR="00274E2D" w:rsidRDefault="00274E2D" w:rsidP="00274E2D">
        <w:pPr>
          <w:pStyle w:val="Zpat"/>
          <w:pBdr>
            <w:top w:val="single" w:sz="4" w:space="1" w:color="auto"/>
          </w:pBdr>
          <w:jc w:val="center"/>
        </w:pPr>
        <w:r>
          <w:t xml:space="preserve">Strana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A576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EE5" w:rsidRDefault="00DC3EE5" w:rsidP="00274E2D">
      <w:pPr>
        <w:spacing w:before="0" w:after="0"/>
      </w:pPr>
      <w:r>
        <w:separator/>
      </w:r>
    </w:p>
  </w:footnote>
  <w:footnote w:type="continuationSeparator" w:id="0">
    <w:p w:rsidR="00DC3EE5" w:rsidRDefault="00DC3EE5" w:rsidP="00274E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95A"/>
    <w:multiLevelType w:val="hybridMultilevel"/>
    <w:tmpl w:val="8E469FFE"/>
    <w:lvl w:ilvl="0" w:tplc="BDC4A6D6">
      <w:start w:val="1"/>
      <w:numFmt w:val="bullet"/>
      <w:pStyle w:val="RTY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EEC"/>
    <w:multiLevelType w:val="hybridMultilevel"/>
    <w:tmpl w:val="E0A26824"/>
    <w:lvl w:ilvl="0" w:tplc="0A245AF0">
      <w:start w:val="1"/>
      <w:numFmt w:val="decimal"/>
      <w:pStyle w:val="RTYslo1text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4D4F"/>
    <w:multiLevelType w:val="multilevel"/>
    <w:tmpl w:val="E33068A4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451DB7"/>
    <w:multiLevelType w:val="hybridMultilevel"/>
    <w:tmpl w:val="7982FCA4"/>
    <w:lvl w:ilvl="0" w:tplc="B57257A8">
      <w:start w:val="1"/>
      <w:numFmt w:val="bullet"/>
      <w:pStyle w:val="RTY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64BCC"/>
    <w:multiLevelType w:val="hybridMultilevel"/>
    <w:tmpl w:val="BBB6ED22"/>
    <w:lvl w:ilvl="0" w:tplc="A7CEF2C6">
      <w:start w:val="1"/>
      <w:numFmt w:val="bullet"/>
      <w:pStyle w:val="RTY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2EF9"/>
    <w:multiLevelType w:val="hybridMultilevel"/>
    <w:tmpl w:val="7284A5BC"/>
    <w:lvl w:ilvl="0" w:tplc="8ADC8A1C">
      <w:start w:val="1"/>
      <w:numFmt w:val="lowerLetter"/>
      <w:pStyle w:val="RTY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02F9A"/>
    <w:multiLevelType w:val="hybridMultilevel"/>
    <w:tmpl w:val="4FE8CE3E"/>
    <w:lvl w:ilvl="0" w:tplc="6C964128">
      <w:start w:val="1"/>
      <w:numFmt w:val="bullet"/>
      <w:pStyle w:val="RTY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1EA"/>
    <w:multiLevelType w:val="hybridMultilevel"/>
    <w:tmpl w:val="009482CC"/>
    <w:lvl w:ilvl="0" w:tplc="4D807768">
      <w:start w:val="1"/>
      <w:numFmt w:val="decimal"/>
      <w:pStyle w:val="RTYTabulka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37D8A236"/>
    <w:lvl w:ilvl="0" w:tplc="7A64DDE6">
      <w:start w:val="1"/>
      <w:numFmt w:val="decimal"/>
      <w:pStyle w:val="RTY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4A25FE"/>
    <w:multiLevelType w:val="hybridMultilevel"/>
    <w:tmpl w:val="4CD0474A"/>
    <w:lvl w:ilvl="0" w:tplc="3CCCDF46">
      <w:start w:val="1"/>
      <w:numFmt w:val="lowerLetter"/>
      <w:pStyle w:val="RTY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9629B"/>
    <w:multiLevelType w:val="hybridMultilevel"/>
    <w:tmpl w:val="3ABC8C1A"/>
    <w:lvl w:ilvl="0" w:tplc="638A2302">
      <w:start w:val="1"/>
      <w:numFmt w:val="lowerLetter"/>
      <w:pStyle w:val="RTY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E6DE1"/>
    <w:multiLevelType w:val="hybridMultilevel"/>
    <w:tmpl w:val="5FB8B00C"/>
    <w:lvl w:ilvl="0" w:tplc="09B0E6BC">
      <w:start w:val="1"/>
      <w:numFmt w:val="lowerLetter"/>
      <w:pStyle w:val="RTY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73C4B"/>
    <w:multiLevelType w:val="hybridMultilevel"/>
    <w:tmpl w:val="670A8466"/>
    <w:lvl w:ilvl="0" w:tplc="B02AAC30">
      <w:start w:val="1"/>
      <w:numFmt w:val="decimal"/>
      <w:pStyle w:val="RTYsl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26FC9"/>
    <w:multiLevelType w:val="hybridMultilevel"/>
    <w:tmpl w:val="AAD06564"/>
    <w:lvl w:ilvl="0" w:tplc="D4BCBB34">
      <w:start w:val="1"/>
      <w:numFmt w:val="decimal"/>
      <w:pStyle w:val="RTY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C0766"/>
    <w:multiLevelType w:val="hybridMultilevel"/>
    <w:tmpl w:val="203E4768"/>
    <w:lvl w:ilvl="0" w:tplc="FFD64F58">
      <w:start w:val="1"/>
      <w:numFmt w:val="bullet"/>
      <w:pStyle w:val="RTY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3E7D"/>
    <w:multiLevelType w:val="hybridMultilevel"/>
    <w:tmpl w:val="9F5E6A8C"/>
    <w:lvl w:ilvl="0" w:tplc="C78CC8AE">
      <w:start w:val="1"/>
      <w:numFmt w:val="bullet"/>
      <w:pStyle w:val="RTY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E3794"/>
    <w:multiLevelType w:val="hybridMultilevel"/>
    <w:tmpl w:val="6EDA1606"/>
    <w:lvl w:ilvl="0" w:tplc="152211C8">
      <w:start w:val="1"/>
      <w:numFmt w:val="lowerLetter"/>
      <w:pStyle w:val="RTY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9A3E75"/>
    <w:multiLevelType w:val="hybridMultilevel"/>
    <w:tmpl w:val="7ED06214"/>
    <w:lvl w:ilvl="0" w:tplc="853A6F4E">
      <w:start w:val="1"/>
      <w:numFmt w:val="decimal"/>
      <w:pStyle w:val="RTYsloobrzku"/>
      <w:lvlText w:val="Obrázek %1. 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14186"/>
    <w:multiLevelType w:val="hybridMultilevel"/>
    <w:tmpl w:val="188C3270"/>
    <w:lvl w:ilvl="0" w:tplc="0B7AA4E6">
      <w:start w:val="1"/>
      <w:numFmt w:val="decimal"/>
      <w:pStyle w:val="RTY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E5F17"/>
    <w:multiLevelType w:val="hybridMultilevel"/>
    <w:tmpl w:val="45D2F1D6"/>
    <w:lvl w:ilvl="0" w:tplc="A4B8BDC4">
      <w:start w:val="1"/>
      <w:numFmt w:val="lowerLetter"/>
      <w:pStyle w:val="RTY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523F5"/>
    <w:multiLevelType w:val="hybridMultilevel"/>
    <w:tmpl w:val="3F005E5A"/>
    <w:lvl w:ilvl="0" w:tplc="DEB8F57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10D82"/>
    <w:multiLevelType w:val="hybridMultilevel"/>
    <w:tmpl w:val="42D2E49E"/>
    <w:lvl w:ilvl="0" w:tplc="5C06D97A">
      <w:start w:val="1"/>
      <w:numFmt w:val="bullet"/>
      <w:pStyle w:val="RTY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B52E6"/>
    <w:multiLevelType w:val="hybridMultilevel"/>
    <w:tmpl w:val="91422EBA"/>
    <w:lvl w:ilvl="0" w:tplc="04ACA070">
      <w:start w:val="1"/>
      <w:numFmt w:val="decimal"/>
      <w:pStyle w:val="RTYsl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D49DC"/>
    <w:multiLevelType w:val="hybridMultilevel"/>
    <w:tmpl w:val="45F2ABF4"/>
    <w:lvl w:ilvl="0" w:tplc="97FADBC4">
      <w:start w:val="1"/>
      <w:numFmt w:val="bullet"/>
      <w:pStyle w:val="RTY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D79D7"/>
    <w:multiLevelType w:val="multilevel"/>
    <w:tmpl w:val="68BA196A"/>
    <w:lvl w:ilvl="0">
      <w:start w:val="1"/>
      <w:numFmt w:val="decimal"/>
      <w:pStyle w:val="RTYsl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 w15:restartNumberingAfterBreak="0">
    <w:nsid w:val="57E9467B"/>
    <w:multiLevelType w:val="hybridMultilevel"/>
    <w:tmpl w:val="B0E02D60"/>
    <w:lvl w:ilvl="0" w:tplc="523C17B4">
      <w:start w:val="1"/>
      <w:numFmt w:val="decimal"/>
      <w:pStyle w:val="RTYslotabulky"/>
      <w:lvlText w:val="Tabulka %1. 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52307"/>
    <w:multiLevelType w:val="hybridMultilevel"/>
    <w:tmpl w:val="042EA0D4"/>
    <w:lvl w:ilvl="0" w:tplc="2648EE46">
      <w:start w:val="1"/>
      <w:numFmt w:val="bullet"/>
      <w:pStyle w:val="RTY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860"/>
    <w:multiLevelType w:val="hybridMultilevel"/>
    <w:tmpl w:val="1D546908"/>
    <w:lvl w:ilvl="0" w:tplc="985A1E82">
      <w:start w:val="1"/>
      <w:numFmt w:val="decimal"/>
      <w:pStyle w:val="RTYTabulka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04779"/>
    <w:multiLevelType w:val="hybridMultilevel"/>
    <w:tmpl w:val="8A6255AC"/>
    <w:lvl w:ilvl="0" w:tplc="49B2835C">
      <w:start w:val="1"/>
      <w:numFmt w:val="lowerLetter"/>
      <w:pStyle w:val="RTY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D12BE9"/>
    <w:multiLevelType w:val="hybridMultilevel"/>
    <w:tmpl w:val="6B1443A6"/>
    <w:lvl w:ilvl="0" w:tplc="B59A61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F46A8"/>
    <w:multiLevelType w:val="hybridMultilevel"/>
    <w:tmpl w:val="662E6A0A"/>
    <w:lvl w:ilvl="0" w:tplc="A3022C1C">
      <w:start w:val="1"/>
      <w:numFmt w:val="decimal"/>
      <w:pStyle w:val="RTYsl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A5CD4"/>
    <w:multiLevelType w:val="hybridMultilevel"/>
    <w:tmpl w:val="C5526820"/>
    <w:lvl w:ilvl="0" w:tplc="3E1E4DC4">
      <w:start w:val="1"/>
      <w:numFmt w:val="lowerLetter"/>
      <w:pStyle w:val="RTYPsmeno2odsazen2text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ED18B4"/>
    <w:multiLevelType w:val="hybridMultilevel"/>
    <w:tmpl w:val="325E9BCC"/>
    <w:lvl w:ilvl="0" w:tplc="2494AB66">
      <w:start w:val="1"/>
      <w:numFmt w:val="lowerLetter"/>
      <w:pStyle w:val="RTY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22F7B"/>
    <w:multiLevelType w:val="hybridMultilevel"/>
    <w:tmpl w:val="B3BE02A6"/>
    <w:lvl w:ilvl="0" w:tplc="BA68D12A">
      <w:start w:val="1"/>
      <w:numFmt w:val="decimal"/>
      <w:pStyle w:val="RTYsl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674B7B"/>
    <w:multiLevelType w:val="hybridMultilevel"/>
    <w:tmpl w:val="0354F3E8"/>
    <w:lvl w:ilvl="0" w:tplc="9EC8E29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5" w15:restartNumberingAfterBreak="0">
    <w:nsid w:val="75AF0F09"/>
    <w:multiLevelType w:val="hybridMultilevel"/>
    <w:tmpl w:val="B288961C"/>
    <w:lvl w:ilvl="0" w:tplc="0FC44462">
      <w:start w:val="1"/>
      <w:numFmt w:val="bullet"/>
      <w:pStyle w:val="RTY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86C42"/>
    <w:multiLevelType w:val="hybridMultilevel"/>
    <w:tmpl w:val="2BD85290"/>
    <w:lvl w:ilvl="0" w:tplc="33FEDEFC">
      <w:start w:val="1"/>
      <w:numFmt w:val="lowerLetter"/>
      <w:pStyle w:val="RTY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7F702C"/>
    <w:multiLevelType w:val="hybridMultilevel"/>
    <w:tmpl w:val="0E620176"/>
    <w:lvl w:ilvl="0" w:tplc="DEDE9D66">
      <w:start w:val="1"/>
      <w:numFmt w:val="bullet"/>
      <w:pStyle w:val="RTY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6"/>
  </w:num>
  <w:num w:numId="4">
    <w:abstractNumId w:val="9"/>
  </w:num>
  <w:num w:numId="5">
    <w:abstractNumId w:val="32"/>
  </w:num>
  <w:num w:numId="6">
    <w:abstractNumId w:val="19"/>
  </w:num>
  <w:num w:numId="7">
    <w:abstractNumId w:val="36"/>
  </w:num>
  <w:num w:numId="8">
    <w:abstractNumId w:val="11"/>
  </w:num>
  <w:num w:numId="9">
    <w:abstractNumId w:val="10"/>
  </w:num>
  <w:num w:numId="10">
    <w:abstractNumId w:val="23"/>
  </w:num>
  <w:num w:numId="11">
    <w:abstractNumId w:val="6"/>
  </w:num>
  <w:num w:numId="12">
    <w:abstractNumId w:val="15"/>
  </w:num>
  <w:num w:numId="13">
    <w:abstractNumId w:val="37"/>
  </w:num>
  <w:num w:numId="14">
    <w:abstractNumId w:val="21"/>
  </w:num>
  <w:num w:numId="15">
    <w:abstractNumId w:val="26"/>
  </w:num>
  <w:num w:numId="16">
    <w:abstractNumId w:val="0"/>
  </w:num>
  <w:num w:numId="17">
    <w:abstractNumId w:val="3"/>
  </w:num>
  <w:num w:numId="18">
    <w:abstractNumId w:val="35"/>
  </w:num>
  <w:num w:numId="19">
    <w:abstractNumId w:val="4"/>
  </w:num>
  <w:num w:numId="20">
    <w:abstractNumId w:val="18"/>
  </w:num>
  <w:num w:numId="21">
    <w:abstractNumId w:val="7"/>
  </w:num>
  <w:num w:numId="22">
    <w:abstractNumId w:val="27"/>
  </w:num>
  <w:num w:numId="23">
    <w:abstractNumId w:val="30"/>
  </w:num>
  <w:num w:numId="24">
    <w:abstractNumId w:val="33"/>
  </w:num>
  <w:num w:numId="25">
    <w:abstractNumId w:val="24"/>
  </w:num>
  <w:num w:numId="26">
    <w:abstractNumId w:val="22"/>
  </w:num>
  <w:num w:numId="27">
    <w:abstractNumId w:val="13"/>
  </w:num>
  <w:num w:numId="28">
    <w:abstractNumId w:val="31"/>
  </w:num>
  <w:num w:numId="29">
    <w:abstractNumId w:val="14"/>
  </w:num>
  <w:num w:numId="30">
    <w:abstractNumId w:val="12"/>
  </w:num>
  <w:num w:numId="31">
    <w:abstractNumId w:val="8"/>
  </w:num>
  <w:num w:numId="32">
    <w:abstractNumId w:val="2"/>
  </w:num>
  <w:num w:numId="33">
    <w:abstractNumId w:val="1"/>
  </w:num>
  <w:num w:numId="34">
    <w:abstractNumId w:val="25"/>
  </w:num>
  <w:num w:numId="35">
    <w:abstractNumId w:val="17"/>
  </w:num>
  <w:num w:numId="36">
    <w:abstractNumId w:val="20"/>
  </w:num>
  <w:num w:numId="37">
    <w:abstractNumId w:val="34"/>
  </w:num>
  <w:num w:numId="38">
    <w:abstractNumId w:val="29"/>
  </w:num>
  <w:num w:numId="39">
    <w:abstractNumId w:val="8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8"/>
  </w:num>
  <w:num w:numId="43">
    <w:abstractNumId w:val="8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8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8"/>
    <w:lvlOverride w:ilvl="0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12"/>
    <w:rsid w:val="00025F5E"/>
    <w:rsid w:val="000377FE"/>
    <w:rsid w:val="00061281"/>
    <w:rsid w:val="000C0F23"/>
    <w:rsid w:val="000F2982"/>
    <w:rsid w:val="000F5B5B"/>
    <w:rsid w:val="00145CA9"/>
    <w:rsid w:val="00152826"/>
    <w:rsid w:val="00156A42"/>
    <w:rsid w:val="001D31C1"/>
    <w:rsid w:val="00212316"/>
    <w:rsid w:val="00270820"/>
    <w:rsid w:val="00274E2D"/>
    <w:rsid w:val="00281073"/>
    <w:rsid w:val="00315412"/>
    <w:rsid w:val="00327CFD"/>
    <w:rsid w:val="0035682A"/>
    <w:rsid w:val="0039407C"/>
    <w:rsid w:val="003A1222"/>
    <w:rsid w:val="003E1022"/>
    <w:rsid w:val="00410C10"/>
    <w:rsid w:val="00437BD2"/>
    <w:rsid w:val="004702C8"/>
    <w:rsid w:val="004734E1"/>
    <w:rsid w:val="00497A43"/>
    <w:rsid w:val="004A5765"/>
    <w:rsid w:val="004F04EB"/>
    <w:rsid w:val="005127CF"/>
    <w:rsid w:val="00545E38"/>
    <w:rsid w:val="005600B8"/>
    <w:rsid w:val="00564AFD"/>
    <w:rsid w:val="005672EF"/>
    <w:rsid w:val="005B5DEB"/>
    <w:rsid w:val="005C62E5"/>
    <w:rsid w:val="005F18E2"/>
    <w:rsid w:val="00605D32"/>
    <w:rsid w:val="00610314"/>
    <w:rsid w:val="006138D2"/>
    <w:rsid w:val="00637B43"/>
    <w:rsid w:val="00665C6B"/>
    <w:rsid w:val="0068769F"/>
    <w:rsid w:val="00693412"/>
    <w:rsid w:val="006F102E"/>
    <w:rsid w:val="00740A42"/>
    <w:rsid w:val="007463F5"/>
    <w:rsid w:val="007569A9"/>
    <w:rsid w:val="007606B8"/>
    <w:rsid w:val="007D0384"/>
    <w:rsid w:val="0082383E"/>
    <w:rsid w:val="008313D4"/>
    <w:rsid w:val="008948E6"/>
    <w:rsid w:val="008B089C"/>
    <w:rsid w:val="008C6550"/>
    <w:rsid w:val="008E19A6"/>
    <w:rsid w:val="008F4193"/>
    <w:rsid w:val="00903AD1"/>
    <w:rsid w:val="00930B9F"/>
    <w:rsid w:val="00931167"/>
    <w:rsid w:val="00973AAB"/>
    <w:rsid w:val="00991BD8"/>
    <w:rsid w:val="009A0416"/>
    <w:rsid w:val="009A5AD9"/>
    <w:rsid w:val="009B1221"/>
    <w:rsid w:val="009C3A7C"/>
    <w:rsid w:val="009D073B"/>
    <w:rsid w:val="009F0D5E"/>
    <w:rsid w:val="00A01D87"/>
    <w:rsid w:val="00A039C1"/>
    <w:rsid w:val="00A16019"/>
    <w:rsid w:val="00A31249"/>
    <w:rsid w:val="00A84689"/>
    <w:rsid w:val="00AA5B40"/>
    <w:rsid w:val="00AB21A0"/>
    <w:rsid w:val="00B47730"/>
    <w:rsid w:val="00B837B9"/>
    <w:rsid w:val="00B93373"/>
    <w:rsid w:val="00BB327A"/>
    <w:rsid w:val="00BC3691"/>
    <w:rsid w:val="00BE30B1"/>
    <w:rsid w:val="00C01EE4"/>
    <w:rsid w:val="00C05512"/>
    <w:rsid w:val="00C17484"/>
    <w:rsid w:val="00C41576"/>
    <w:rsid w:val="00C70871"/>
    <w:rsid w:val="00C71717"/>
    <w:rsid w:val="00C73F43"/>
    <w:rsid w:val="00C93253"/>
    <w:rsid w:val="00CA632C"/>
    <w:rsid w:val="00CA665B"/>
    <w:rsid w:val="00CD4121"/>
    <w:rsid w:val="00CF30AF"/>
    <w:rsid w:val="00CF64A1"/>
    <w:rsid w:val="00D212FA"/>
    <w:rsid w:val="00D21333"/>
    <w:rsid w:val="00D80B95"/>
    <w:rsid w:val="00DC3EE5"/>
    <w:rsid w:val="00DD6AC8"/>
    <w:rsid w:val="00DE1FF0"/>
    <w:rsid w:val="00E07B33"/>
    <w:rsid w:val="00E13ADB"/>
    <w:rsid w:val="00E14CC3"/>
    <w:rsid w:val="00E23474"/>
    <w:rsid w:val="00E26152"/>
    <w:rsid w:val="00E27160"/>
    <w:rsid w:val="00E32FC8"/>
    <w:rsid w:val="00E47EA9"/>
    <w:rsid w:val="00EA2AC0"/>
    <w:rsid w:val="00EE341B"/>
    <w:rsid w:val="00EF4AD1"/>
    <w:rsid w:val="00F30F1A"/>
    <w:rsid w:val="00F409E4"/>
    <w:rsid w:val="00F63016"/>
    <w:rsid w:val="00F70E6B"/>
    <w:rsid w:val="00FE259D"/>
    <w:rsid w:val="00FE6FEF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A7DF40"/>
  <w15:docId w15:val="{C0F9EE6B-4E74-4914-9F30-B95A424A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3412"/>
    <w:pPr>
      <w:spacing w:before="200" w:after="200"/>
    </w:pPr>
    <w:rPr>
      <w:sz w:val="24"/>
      <w:szCs w:val="24"/>
    </w:rPr>
  </w:style>
  <w:style w:type="paragraph" w:styleId="Nadpis1">
    <w:name w:val="heading 1"/>
    <w:basedOn w:val="RTYText"/>
    <w:qFormat/>
    <w:rsid w:val="00C71717"/>
    <w:pPr>
      <w:keepNext/>
      <w:numPr>
        <w:numId w:val="32"/>
      </w:numPr>
      <w:spacing w:before="240" w:after="360"/>
      <w:outlineLvl w:val="0"/>
    </w:pPr>
    <w:rPr>
      <w:rFonts w:cs="Arial"/>
      <w:b/>
      <w:bCs/>
      <w:kern w:val="32"/>
      <w:sz w:val="24"/>
      <w:szCs w:val="24"/>
    </w:rPr>
  </w:style>
  <w:style w:type="paragraph" w:styleId="Nadpis2">
    <w:name w:val="heading 2"/>
    <w:basedOn w:val="RTYText"/>
    <w:next w:val="Normln"/>
    <w:qFormat/>
    <w:rsid w:val="00C71717"/>
    <w:pPr>
      <w:keepNext/>
      <w:numPr>
        <w:ilvl w:val="1"/>
        <w:numId w:val="32"/>
      </w:numPr>
      <w:spacing w:before="240" w:after="240"/>
      <w:outlineLvl w:val="1"/>
    </w:pPr>
    <w:rPr>
      <w:rFonts w:cs="Arial"/>
      <w:b/>
      <w:bCs/>
      <w:iCs/>
    </w:rPr>
  </w:style>
  <w:style w:type="paragraph" w:styleId="Nadpis3">
    <w:name w:val="heading 3"/>
    <w:basedOn w:val="RTYText"/>
    <w:next w:val="Normln"/>
    <w:qFormat/>
    <w:rsid w:val="00C71717"/>
    <w:pPr>
      <w:keepNext/>
      <w:numPr>
        <w:ilvl w:val="2"/>
        <w:numId w:val="32"/>
      </w:numPr>
      <w:spacing w:before="240" w:after="240"/>
      <w:outlineLvl w:val="2"/>
    </w:pPr>
    <w:rPr>
      <w:rFonts w:cs="Arial"/>
      <w:b/>
      <w:bCs/>
    </w:rPr>
  </w:style>
  <w:style w:type="paragraph" w:styleId="Nadpis4">
    <w:name w:val="heading 4"/>
    <w:basedOn w:val="Normln"/>
    <w:next w:val="Normln"/>
    <w:qFormat/>
    <w:rsid w:val="00C71717"/>
    <w:pPr>
      <w:keepNext/>
      <w:numPr>
        <w:ilvl w:val="3"/>
        <w:numId w:val="32"/>
      </w:numPr>
      <w:spacing w:before="240" w:after="240"/>
      <w:outlineLvl w:val="3"/>
    </w:pPr>
    <w:rPr>
      <w:rFonts w:ascii="Arial" w:hAnsi="Arial"/>
      <w:b/>
      <w:bCs/>
      <w:sz w:val="22"/>
      <w:szCs w:val="22"/>
    </w:rPr>
  </w:style>
  <w:style w:type="paragraph" w:styleId="Nadpis5">
    <w:name w:val="heading 5"/>
    <w:basedOn w:val="Normln"/>
    <w:next w:val="Normln"/>
    <w:qFormat/>
    <w:rsid w:val="00C71717"/>
    <w:pPr>
      <w:numPr>
        <w:ilvl w:val="4"/>
        <w:numId w:val="32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C71717"/>
    <w:pPr>
      <w:numPr>
        <w:ilvl w:val="5"/>
        <w:numId w:val="32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C71717"/>
    <w:pPr>
      <w:numPr>
        <w:ilvl w:val="6"/>
        <w:numId w:val="3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C71717"/>
    <w:pPr>
      <w:numPr>
        <w:ilvl w:val="7"/>
        <w:numId w:val="32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C71717"/>
    <w:pPr>
      <w:numPr>
        <w:ilvl w:val="8"/>
        <w:numId w:val="3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YText">
    <w:name w:val="RTY  Text"/>
    <w:rsid w:val="00EF4AD1"/>
    <w:pPr>
      <w:widowControl w:val="0"/>
      <w:jc w:val="both"/>
    </w:pPr>
    <w:rPr>
      <w:rFonts w:ascii="Arial" w:hAnsi="Arial"/>
      <w:sz w:val="22"/>
      <w:szCs w:val="22"/>
    </w:rPr>
  </w:style>
  <w:style w:type="paragraph" w:customStyle="1" w:styleId="RTYPsmeno1odsazen1text">
    <w:name w:val="RTY  Písmeno1 odsazený1 text"/>
    <w:basedOn w:val="RTYText"/>
    <w:pPr>
      <w:numPr>
        <w:numId w:val="1"/>
      </w:numPr>
      <w:spacing w:after="120"/>
    </w:pPr>
  </w:style>
  <w:style w:type="paragraph" w:customStyle="1" w:styleId="RTYTabulkazkladntext">
    <w:name w:val="RTY  Tabulka základní text"/>
    <w:basedOn w:val="RTYTabulkatext"/>
  </w:style>
  <w:style w:type="paragraph" w:customStyle="1" w:styleId="RTYTabulkatext">
    <w:name w:val="RTY  Tabulka text"/>
    <w:qFormat/>
    <w:rsid w:val="00C70871"/>
    <w:pPr>
      <w:spacing w:before="40" w:after="40"/>
    </w:pPr>
    <w:rPr>
      <w:rFonts w:ascii="Arial" w:hAnsi="Arial" w:cs="Arial"/>
      <w:bCs/>
      <w:kern w:val="32"/>
      <w:sz w:val="22"/>
      <w:szCs w:val="24"/>
    </w:rPr>
  </w:style>
  <w:style w:type="paragraph" w:customStyle="1" w:styleId="RTYZkladntextodsazendek">
    <w:name w:val="RTY  Základní text odsazený řádek"/>
    <w:basedOn w:val="RTYText"/>
    <w:pPr>
      <w:spacing w:after="120"/>
      <w:ind w:firstLine="567"/>
    </w:pPr>
  </w:style>
  <w:style w:type="paragraph" w:styleId="Zkladntext">
    <w:name w:val="Body Text"/>
    <w:basedOn w:val="RTYText"/>
    <w:next w:val="RTYText"/>
    <w:pPr>
      <w:spacing w:after="120"/>
    </w:pPr>
    <w:rPr>
      <w:bCs/>
      <w:lang w:eastAsia="en-US"/>
    </w:rPr>
  </w:style>
  <w:style w:type="paragraph" w:styleId="Obsah1">
    <w:name w:val="toc 1"/>
    <w:basedOn w:val="Normln"/>
    <w:next w:val="Normln"/>
    <w:semiHidden/>
    <w:rsid w:val="005672EF"/>
    <w:pPr>
      <w:tabs>
        <w:tab w:val="left" w:pos="567"/>
        <w:tab w:val="right" w:leader="dot" w:pos="9060"/>
      </w:tabs>
      <w:spacing w:before="120"/>
    </w:pPr>
    <w:rPr>
      <w:b/>
      <w:noProof/>
    </w:rPr>
  </w:style>
  <w:style w:type="paragraph" w:customStyle="1" w:styleId="RTYslo2text">
    <w:name w:val="RTY  Číslo2 text"/>
    <w:basedOn w:val="RTYText"/>
    <w:rsid w:val="00E27160"/>
    <w:pPr>
      <w:numPr>
        <w:numId w:val="31"/>
      </w:numPr>
      <w:spacing w:after="120"/>
    </w:pPr>
  </w:style>
  <w:style w:type="paragraph" w:styleId="Obsah3">
    <w:name w:val="toc 3"/>
    <w:basedOn w:val="Normln"/>
    <w:next w:val="Normln"/>
    <w:semiHidden/>
    <w:rsid w:val="005672EF"/>
    <w:pPr>
      <w:tabs>
        <w:tab w:val="left" w:pos="1134"/>
        <w:tab w:val="right" w:leader="dot" w:pos="9060"/>
      </w:tabs>
      <w:spacing w:after="40"/>
      <w:ind w:left="482"/>
    </w:pPr>
  </w:style>
  <w:style w:type="paragraph" w:customStyle="1" w:styleId="RTYPsmeno1text">
    <w:name w:val="RTY  Písmeno1 text"/>
    <w:basedOn w:val="RTYText"/>
    <w:pPr>
      <w:numPr>
        <w:numId w:val="3"/>
      </w:numPr>
      <w:spacing w:after="120"/>
    </w:pPr>
  </w:style>
  <w:style w:type="paragraph" w:customStyle="1" w:styleId="RTYPsmeno2text">
    <w:name w:val="RTY  Písmeno2 text"/>
    <w:basedOn w:val="RTYText"/>
    <w:pPr>
      <w:numPr>
        <w:numId w:val="6"/>
      </w:numPr>
      <w:spacing w:after="120"/>
    </w:pPr>
  </w:style>
  <w:style w:type="paragraph" w:customStyle="1" w:styleId="RTYZnak1text">
    <w:name w:val="RTY  Znak1 text"/>
    <w:basedOn w:val="RTYText"/>
    <w:pPr>
      <w:numPr>
        <w:numId w:val="15"/>
      </w:numPr>
      <w:spacing w:after="120"/>
    </w:pPr>
  </w:style>
  <w:style w:type="paragraph" w:customStyle="1" w:styleId="RTYZnak2text">
    <w:name w:val="RTY  Znak2 text"/>
    <w:basedOn w:val="RTYText"/>
    <w:rsid w:val="00EF4AD1"/>
    <w:pPr>
      <w:numPr>
        <w:numId w:val="29"/>
      </w:numPr>
      <w:spacing w:after="120"/>
    </w:pPr>
  </w:style>
  <w:style w:type="paragraph" w:customStyle="1" w:styleId="RTYOdsazen1text">
    <w:name w:val="RTY  Odsazený1 text"/>
    <w:basedOn w:val="RTYText"/>
    <w:pPr>
      <w:spacing w:after="120"/>
      <w:ind w:left="567"/>
    </w:pPr>
  </w:style>
  <w:style w:type="paragraph" w:customStyle="1" w:styleId="RTYOdsazen2text">
    <w:name w:val="RTY  Odsazený2 text"/>
    <w:basedOn w:val="RTYText"/>
    <w:pPr>
      <w:spacing w:after="120"/>
      <w:ind w:left="1134"/>
    </w:pPr>
  </w:style>
  <w:style w:type="paragraph" w:customStyle="1" w:styleId="RTYOdsazen3text">
    <w:name w:val="RTY  Odsazený3 text"/>
    <w:basedOn w:val="RTYText"/>
    <w:pPr>
      <w:spacing w:after="120"/>
      <w:ind w:left="1701"/>
    </w:pPr>
  </w:style>
  <w:style w:type="paragraph" w:customStyle="1" w:styleId="RTYPodtrentext">
    <w:name w:val="RTY  Podtržený text"/>
    <w:basedOn w:val="RTYText"/>
    <w:pPr>
      <w:spacing w:after="120"/>
    </w:pPr>
    <w:rPr>
      <w:u w:val="single"/>
    </w:rPr>
  </w:style>
  <w:style w:type="paragraph" w:customStyle="1" w:styleId="RTYZnak1odsazen1text">
    <w:name w:val="RTY  Znak1 odsazený1 text"/>
    <w:basedOn w:val="RTYText"/>
    <w:pPr>
      <w:numPr>
        <w:numId w:val="13"/>
      </w:numPr>
      <w:spacing w:after="120"/>
    </w:pPr>
  </w:style>
  <w:style w:type="character" w:customStyle="1" w:styleId="Standardnpsmo">
    <w:name w:val="Standardní písmo"/>
    <w:rsid w:val="00C73F43"/>
    <w:rPr>
      <w:rFonts w:ascii="Times New Roman" w:hAnsi="Times New Roman"/>
      <w:dstrike w:val="0"/>
      <w:color w:val="auto"/>
      <w:sz w:val="24"/>
      <w:szCs w:val="24"/>
      <w:u w:val="none"/>
      <w:vertAlign w:val="baseline"/>
      <w:lang w:val="cs-CZ"/>
    </w:rPr>
  </w:style>
  <w:style w:type="paragraph" w:customStyle="1" w:styleId="RTYTunproloentext">
    <w:name w:val="RTY  Tučný proložený text"/>
    <w:basedOn w:val="RTYText"/>
    <w:pPr>
      <w:spacing w:after="120"/>
    </w:pPr>
    <w:rPr>
      <w:b/>
      <w:spacing w:val="60"/>
    </w:rPr>
  </w:style>
  <w:style w:type="paragraph" w:customStyle="1" w:styleId="RTYZnak2odsazen1text">
    <w:name w:val="RTY  Znak2 odsazený1 text"/>
    <w:basedOn w:val="RTYText"/>
    <w:pPr>
      <w:numPr>
        <w:numId w:val="17"/>
      </w:numPr>
      <w:spacing w:after="120"/>
    </w:pPr>
  </w:style>
  <w:style w:type="paragraph" w:customStyle="1" w:styleId="RTYZnak1odsazen2text">
    <w:name w:val="RTY  Znak1 odsazený2 text"/>
    <w:basedOn w:val="RTYText"/>
    <w:pPr>
      <w:numPr>
        <w:numId w:val="14"/>
      </w:numPr>
      <w:spacing w:after="120"/>
    </w:pPr>
  </w:style>
  <w:style w:type="paragraph" w:customStyle="1" w:styleId="RTYPsmeno1odsazen2text">
    <w:name w:val="RTY  Písmeno1 odsazený2 text"/>
    <w:basedOn w:val="RTYText"/>
    <w:pPr>
      <w:numPr>
        <w:numId w:val="2"/>
      </w:numPr>
      <w:spacing w:after="120"/>
    </w:pPr>
  </w:style>
  <w:style w:type="paragraph" w:customStyle="1" w:styleId="RTYPsmeno2odsazen1text">
    <w:name w:val="RTY  Písmeno2 odsazený1 text"/>
    <w:basedOn w:val="RTYText"/>
    <w:pPr>
      <w:numPr>
        <w:numId w:val="5"/>
      </w:numPr>
      <w:spacing w:after="120"/>
    </w:pPr>
  </w:style>
  <w:style w:type="paragraph" w:styleId="Obsah2">
    <w:name w:val="toc 2"/>
    <w:basedOn w:val="Normln"/>
    <w:next w:val="Normln"/>
    <w:semiHidden/>
    <w:rsid w:val="005672EF"/>
    <w:pPr>
      <w:tabs>
        <w:tab w:val="left" w:pos="960"/>
        <w:tab w:val="right" w:leader="dot" w:pos="9060"/>
      </w:tabs>
      <w:spacing w:before="80"/>
      <w:ind w:left="238"/>
    </w:pPr>
    <w:rPr>
      <w:b/>
    </w:rPr>
  </w:style>
  <w:style w:type="paragraph" w:customStyle="1" w:styleId="RTYOdsazen1tuntext">
    <w:name w:val="RTY  Odsazený1 tučný text"/>
    <w:basedOn w:val="RTYText"/>
    <w:pPr>
      <w:spacing w:after="120"/>
      <w:ind w:left="567"/>
    </w:pPr>
    <w:rPr>
      <w:b/>
    </w:rPr>
  </w:style>
  <w:style w:type="paragraph" w:customStyle="1" w:styleId="RTYOdsazen1kurzvatext">
    <w:name w:val="RTY Odsazený1 kurzíva text"/>
    <w:basedOn w:val="RTYKurzvatext"/>
    <w:rsid w:val="008313D4"/>
  </w:style>
  <w:style w:type="paragraph" w:customStyle="1" w:styleId="RTYKurzvatext">
    <w:name w:val="RTY  Kurzíva text"/>
    <w:basedOn w:val="RTYText"/>
    <w:pPr>
      <w:spacing w:after="120"/>
    </w:pPr>
    <w:rPr>
      <w:i/>
    </w:rPr>
  </w:style>
  <w:style w:type="paragraph" w:customStyle="1" w:styleId="RTYOdsazen1podtrentext">
    <w:name w:val="RTY  Odsazený1 podtržený text"/>
    <w:basedOn w:val="RTYText"/>
    <w:pPr>
      <w:spacing w:after="120"/>
      <w:ind w:left="567"/>
    </w:pPr>
    <w:rPr>
      <w:u w:val="single"/>
    </w:rPr>
  </w:style>
  <w:style w:type="paragraph" w:customStyle="1" w:styleId="RTYOdsazen1tunproloentext">
    <w:name w:val="RTY  Odsazený1 tučný proložený text"/>
    <w:basedOn w:val="RTYText"/>
    <w:pPr>
      <w:spacing w:after="120"/>
      <w:ind w:left="567"/>
    </w:pPr>
    <w:rPr>
      <w:b/>
      <w:spacing w:val="60"/>
    </w:rPr>
  </w:style>
  <w:style w:type="paragraph" w:customStyle="1" w:styleId="RTYPsmeno2odsazen2text">
    <w:name w:val="RTY  Písmeno2 odsazený2 text"/>
    <w:basedOn w:val="RTYText"/>
    <w:rsid w:val="00C05512"/>
    <w:pPr>
      <w:numPr>
        <w:numId w:val="28"/>
      </w:numPr>
      <w:spacing w:after="120"/>
    </w:pPr>
  </w:style>
  <w:style w:type="paragraph" w:customStyle="1" w:styleId="RTYZnak2odsazen2text">
    <w:name w:val="RTY  Znak2 odsazený2 text"/>
    <w:basedOn w:val="RTYText"/>
    <w:pPr>
      <w:numPr>
        <w:numId w:val="18"/>
      </w:numPr>
      <w:spacing w:after="120"/>
    </w:pPr>
  </w:style>
  <w:style w:type="paragraph" w:customStyle="1" w:styleId="RTYslo1odsazen1text">
    <w:name w:val="RTY  Číslo1 odsazený1 text"/>
    <w:basedOn w:val="RTYText"/>
    <w:rsid w:val="00C73F43"/>
    <w:pPr>
      <w:numPr>
        <w:numId w:val="23"/>
      </w:numPr>
      <w:spacing w:after="120"/>
    </w:pPr>
  </w:style>
  <w:style w:type="paragraph" w:customStyle="1" w:styleId="RTYslo1odsazen2text">
    <w:name w:val="RTY  Číslo1 odsazený2 text"/>
    <w:basedOn w:val="RTYText"/>
    <w:next w:val="RTYslo1odsazen1text"/>
    <w:rsid w:val="00C73F43"/>
    <w:pPr>
      <w:numPr>
        <w:numId w:val="24"/>
      </w:numPr>
      <w:spacing w:after="120"/>
    </w:pPr>
  </w:style>
  <w:style w:type="paragraph" w:customStyle="1" w:styleId="RTYslo2odsazen1text">
    <w:name w:val="RTY  Číslo2 odsazený1 text"/>
    <w:basedOn w:val="RTYText"/>
    <w:rsid w:val="00025F5E"/>
    <w:pPr>
      <w:numPr>
        <w:numId w:val="30"/>
      </w:numPr>
      <w:spacing w:after="120"/>
    </w:pPr>
  </w:style>
  <w:style w:type="paragraph" w:customStyle="1" w:styleId="RTYslo2odsazen2text">
    <w:name w:val="RTY  Číslo2 odsazený2 text"/>
    <w:basedOn w:val="RTYText"/>
    <w:rsid w:val="00C73F43"/>
    <w:pPr>
      <w:numPr>
        <w:numId w:val="26"/>
      </w:numPr>
      <w:spacing w:after="120"/>
    </w:pPr>
  </w:style>
  <w:style w:type="paragraph" w:customStyle="1" w:styleId="RTYKurzvatextnasted">
    <w:name w:val="RTY  Kurzíva text na střed"/>
    <w:basedOn w:val="RTYText"/>
    <w:pPr>
      <w:spacing w:after="120"/>
      <w:jc w:val="center"/>
    </w:pPr>
    <w:rPr>
      <w:i/>
    </w:rPr>
  </w:style>
  <w:style w:type="paragraph" w:customStyle="1" w:styleId="RTYTabulkazkladntextnasted">
    <w:name w:val="RTY  Tabulka základní text na střed"/>
    <w:basedOn w:val="RTYTabulkatext"/>
    <w:pPr>
      <w:jc w:val="center"/>
    </w:pPr>
  </w:style>
  <w:style w:type="paragraph" w:customStyle="1" w:styleId="RTYPodtren">
    <w:name w:val="RTY  Podtržení"/>
    <w:basedOn w:val="RTYText"/>
    <w:pPr>
      <w:pBdr>
        <w:bottom w:val="single" w:sz="4" w:space="1" w:color="auto"/>
      </w:pBdr>
    </w:pPr>
    <w:rPr>
      <w:sz w:val="18"/>
    </w:rPr>
  </w:style>
  <w:style w:type="paragraph" w:customStyle="1" w:styleId="RTYTabulkazkladntextvpravo">
    <w:name w:val="RTY  Tabulka základní text vpravo"/>
    <w:basedOn w:val="RTYTabulkatext"/>
    <w:pPr>
      <w:jc w:val="right"/>
    </w:pPr>
  </w:style>
  <w:style w:type="paragraph" w:customStyle="1" w:styleId="RTYTuntextnasted">
    <w:name w:val="RTY  Tučný text na střed"/>
    <w:basedOn w:val="RTYText"/>
    <w:pPr>
      <w:spacing w:before="120" w:after="120"/>
      <w:jc w:val="center"/>
    </w:pPr>
    <w:rPr>
      <w:b/>
    </w:rPr>
  </w:style>
  <w:style w:type="paragraph" w:customStyle="1" w:styleId="RTYTabulkatuntextnasted">
    <w:name w:val="RTY  Tabulka tučný text na střed"/>
    <w:basedOn w:val="RTYTabulkatext"/>
    <w:pPr>
      <w:jc w:val="center"/>
    </w:pPr>
    <w:rPr>
      <w:b/>
    </w:rPr>
  </w:style>
  <w:style w:type="paragraph" w:customStyle="1" w:styleId="RTYTabulkatuntext">
    <w:name w:val="RTY  Tabulka tučný text"/>
    <w:basedOn w:val="RTYTabulkatext"/>
    <w:rPr>
      <w:b/>
    </w:rPr>
  </w:style>
  <w:style w:type="paragraph" w:customStyle="1" w:styleId="RTYTunproloentextnasted">
    <w:name w:val="RTY  Tučný proložený text na střed"/>
    <w:basedOn w:val="RTYText"/>
    <w:pPr>
      <w:spacing w:before="120" w:after="120"/>
      <w:jc w:val="center"/>
    </w:pPr>
    <w:rPr>
      <w:b/>
      <w:spacing w:val="60"/>
    </w:rPr>
  </w:style>
  <w:style w:type="paragraph" w:customStyle="1" w:styleId="RTYTabulkapsmeno1text">
    <w:name w:val="RTY  Tabulka písmeno1 text"/>
    <w:basedOn w:val="RTYTabulkatext"/>
    <w:rsid w:val="00CD4121"/>
  </w:style>
  <w:style w:type="paragraph" w:customStyle="1" w:styleId="RTYTuntext">
    <w:name w:val="RTY  Tučný text"/>
    <w:basedOn w:val="RTYText"/>
    <w:pPr>
      <w:spacing w:after="120"/>
    </w:pPr>
    <w:rPr>
      <w:b/>
      <w:snapToGrid w:val="0"/>
    </w:rPr>
  </w:style>
  <w:style w:type="paragraph" w:customStyle="1" w:styleId="RTYTabulkatuntextvpravo">
    <w:name w:val="RTY  Tabulka tučný text vpravo"/>
    <w:basedOn w:val="RTYTabulkatext"/>
    <w:pPr>
      <w:jc w:val="right"/>
    </w:pPr>
    <w:rPr>
      <w:b/>
    </w:rPr>
  </w:style>
  <w:style w:type="paragraph" w:customStyle="1" w:styleId="RTYZkladntextnasted">
    <w:name w:val="RTY  Základní text na střed"/>
    <w:basedOn w:val="RTYText"/>
    <w:pPr>
      <w:spacing w:before="120" w:after="120"/>
      <w:jc w:val="center"/>
    </w:pPr>
    <w:rPr>
      <w:snapToGrid w:val="0"/>
    </w:rPr>
  </w:style>
  <w:style w:type="paragraph" w:customStyle="1" w:styleId="RTYTunkurzvatextnasted">
    <w:name w:val="RTY Tučný kurzíva text na střed"/>
    <w:basedOn w:val="RTYText"/>
    <w:pPr>
      <w:spacing w:after="120"/>
      <w:jc w:val="center"/>
    </w:pPr>
    <w:rPr>
      <w:rFonts w:cs="Arial"/>
      <w:b/>
      <w:i/>
    </w:rPr>
  </w:style>
  <w:style w:type="paragraph" w:customStyle="1" w:styleId="RTYTabulkapsmeno2text">
    <w:name w:val="RTY  Tabulka písmeno2 text"/>
    <w:basedOn w:val="RTYTabulkatext"/>
    <w:pPr>
      <w:numPr>
        <w:numId w:val="9"/>
      </w:numPr>
    </w:pPr>
  </w:style>
  <w:style w:type="paragraph" w:customStyle="1" w:styleId="RTYTunpodtrentext">
    <w:name w:val="RTY  Tučný podtržený text"/>
    <w:basedOn w:val="RTYText"/>
    <w:pPr>
      <w:spacing w:after="120"/>
    </w:pPr>
    <w:rPr>
      <w:b/>
      <w:u w:val="single"/>
    </w:rPr>
  </w:style>
  <w:style w:type="paragraph" w:customStyle="1" w:styleId="RTYslo1tuntext">
    <w:name w:val="RTY  Číslo1 tučný text"/>
    <w:basedOn w:val="RTYText"/>
    <w:rsid w:val="00C73F43"/>
    <w:pPr>
      <w:numPr>
        <w:numId w:val="25"/>
      </w:numPr>
      <w:spacing w:after="120"/>
    </w:pPr>
    <w:rPr>
      <w:b/>
    </w:rPr>
  </w:style>
  <w:style w:type="paragraph" w:customStyle="1" w:styleId="RTYPodtrentextnasted">
    <w:name w:val="RTY  Podtržený text na střed"/>
    <w:basedOn w:val="RTYText"/>
    <w:pPr>
      <w:spacing w:after="120"/>
      <w:jc w:val="center"/>
    </w:pPr>
    <w:rPr>
      <w:u w:val="single"/>
    </w:rPr>
  </w:style>
  <w:style w:type="paragraph" w:customStyle="1" w:styleId="RTYProloentext">
    <w:name w:val="RTY  Proložený text"/>
    <w:basedOn w:val="RTYText"/>
    <w:pPr>
      <w:spacing w:after="120"/>
    </w:pPr>
    <w:rPr>
      <w:spacing w:val="60"/>
    </w:rPr>
  </w:style>
  <w:style w:type="paragraph" w:customStyle="1" w:styleId="RTYProloentextnasted">
    <w:name w:val="RTY  Proložený text na střed"/>
    <w:basedOn w:val="RTYText"/>
    <w:pPr>
      <w:spacing w:after="120"/>
      <w:jc w:val="center"/>
    </w:pPr>
    <w:rPr>
      <w:spacing w:val="60"/>
    </w:rPr>
  </w:style>
  <w:style w:type="paragraph" w:customStyle="1" w:styleId="RTYTabulkaslo1text">
    <w:name w:val="RTY  Tabulka číslo1 text"/>
    <w:basedOn w:val="RTYTabulkatext"/>
    <w:rsid w:val="00A01D87"/>
    <w:pPr>
      <w:numPr>
        <w:numId w:val="20"/>
      </w:numPr>
      <w:outlineLvl w:val="0"/>
    </w:pPr>
  </w:style>
  <w:style w:type="paragraph" w:customStyle="1" w:styleId="RTYTabulkaslo1tuntext">
    <w:name w:val="RTY  Tabulka číslo1 tučný text"/>
    <w:basedOn w:val="RTYTabulkatext"/>
    <w:rsid w:val="00C73F43"/>
    <w:pPr>
      <w:numPr>
        <w:numId w:val="21"/>
      </w:numPr>
    </w:pPr>
    <w:rPr>
      <w:b/>
    </w:rPr>
  </w:style>
  <w:style w:type="paragraph" w:customStyle="1" w:styleId="RTYTabulkaslo2text">
    <w:name w:val="RTY  Tabulka číslo2 text"/>
    <w:basedOn w:val="RTYTabulkatext"/>
    <w:rsid w:val="00C73F43"/>
    <w:pPr>
      <w:numPr>
        <w:numId w:val="22"/>
      </w:numPr>
    </w:pPr>
  </w:style>
  <w:style w:type="paragraph" w:customStyle="1" w:styleId="RTYTabulkaodsazen1text">
    <w:name w:val="RTY  Tabulka odsazený1 text"/>
    <w:basedOn w:val="RTYTabulkatext"/>
    <w:pPr>
      <w:ind w:left="567"/>
    </w:pPr>
  </w:style>
  <w:style w:type="paragraph" w:customStyle="1" w:styleId="RTYTabulkaznak1text">
    <w:name w:val="RTY  Tabulka znak1 text"/>
    <w:basedOn w:val="RTYTabulkatext"/>
    <w:pPr>
      <w:numPr>
        <w:numId w:val="10"/>
      </w:numPr>
    </w:pPr>
  </w:style>
  <w:style w:type="paragraph" w:customStyle="1" w:styleId="RTYTabulkaznak2text">
    <w:name w:val="RTY  Tabulka znak2 text"/>
    <w:basedOn w:val="RTYTabulkatext"/>
    <w:pPr>
      <w:numPr>
        <w:numId w:val="12"/>
      </w:numPr>
    </w:pPr>
  </w:style>
  <w:style w:type="paragraph" w:customStyle="1" w:styleId="RTYTunkurzvatext">
    <w:name w:val="RTY  Tučný kurzíva text"/>
    <w:basedOn w:val="RTYText"/>
    <w:pPr>
      <w:spacing w:after="120"/>
    </w:pPr>
    <w:rPr>
      <w:b/>
      <w:i/>
    </w:rPr>
  </w:style>
  <w:style w:type="paragraph" w:customStyle="1" w:styleId="RTYTunpodtrentextnasted">
    <w:name w:val="RTY  Tučný podtržený text na střed"/>
    <w:basedOn w:val="RTYText"/>
    <w:pPr>
      <w:spacing w:after="120"/>
      <w:jc w:val="center"/>
    </w:pPr>
    <w:rPr>
      <w:b/>
      <w:u w:val="single"/>
    </w:rPr>
  </w:style>
  <w:style w:type="paragraph" w:customStyle="1" w:styleId="RTYOdsazen4text">
    <w:name w:val="RTY  Odsazený4 text"/>
    <w:basedOn w:val="RTYText"/>
    <w:pPr>
      <w:spacing w:after="120"/>
      <w:ind w:left="2268"/>
      <w:jc w:val="left"/>
    </w:pPr>
  </w:style>
  <w:style w:type="paragraph" w:customStyle="1" w:styleId="RTYOdsazen35text">
    <w:name w:val="RTY  Odsazený3.5 text"/>
    <w:basedOn w:val="RTYText"/>
    <w:pPr>
      <w:spacing w:after="120"/>
      <w:ind w:left="1985"/>
    </w:pPr>
  </w:style>
  <w:style w:type="paragraph" w:customStyle="1" w:styleId="RTYslo2tuntext">
    <w:name w:val="RTY  Číslo2 tučný text"/>
    <w:basedOn w:val="RTYText"/>
    <w:rsid w:val="00C73F43"/>
    <w:pPr>
      <w:numPr>
        <w:numId w:val="27"/>
      </w:numPr>
      <w:spacing w:after="120"/>
    </w:pPr>
    <w:rPr>
      <w:b/>
    </w:rPr>
  </w:style>
  <w:style w:type="paragraph" w:customStyle="1" w:styleId="RTYPsmeno1tuntext">
    <w:name w:val="RTY  Písmeno1 tučný text"/>
    <w:basedOn w:val="RTYText"/>
    <w:pPr>
      <w:numPr>
        <w:numId w:val="4"/>
      </w:numPr>
      <w:spacing w:after="120"/>
    </w:pPr>
    <w:rPr>
      <w:b/>
    </w:rPr>
  </w:style>
  <w:style w:type="paragraph" w:customStyle="1" w:styleId="RTYPsmeno2tuntext">
    <w:name w:val="RTY  Písmeno2 tučný text"/>
    <w:basedOn w:val="RTYText"/>
    <w:pPr>
      <w:numPr>
        <w:numId w:val="7"/>
      </w:numPr>
      <w:spacing w:after="120"/>
    </w:pPr>
    <w:rPr>
      <w:b/>
    </w:rPr>
  </w:style>
  <w:style w:type="paragraph" w:customStyle="1" w:styleId="RTYTabulkaodsazen1tuntext">
    <w:name w:val="RTY  Tabulka odsazený1 tučný text"/>
    <w:basedOn w:val="RTYTabulkatext"/>
    <w:pPr>
      <w:ind w:left="567"/>
    </w:pPr>
    <w:rPr>
      <w:b/>
    </w:rPr>
  </w:style>
  <w:style w:type="paragraph" w:customStyle="1" w:styleId="RTYTabulkapsmeno1tuntext">
    <w:name w:val="RTY  Tabulka písmeno1 tučný text"/>
    <w:basedOn w:val="RTYTabulkatext"/>
    <w:pPr>
      <w:numPr>
        <w:numId w:val="8"/>
      </w:numPr>
    </w:pPr>
    <w:rPr>
      <w:b/>
    </w:rPr>
  </w:style>
  <w:style w:type="paragraph" w:customStyle="1" w:styleId="RTYTabulkaznak1tuntext">
    <w:name w:val="RTY  Tabulka znak1 tučný text"/>
    <w:basedOn w:val="RTYTabulkatext"/>
    <w:pPr>
      <w:numPr>
        <w:numId w:val="11"/>
      </w:numPr>
    </w:pPr>
    <w:rPr>
      <w:b/>
    </w:rPr>
  </w:style>
  <w:style w:type="paragraph" w:customStyle="1" w:styleId="RTYZnak1tuntext">
    <w:name w:val="RTY  Znak1 tučný text"/>
    <w:basedOn w:val="RTYText"/>
    <w:pPr>
      <w:numPr>
        <w:numId w:val="16"/>
      </w:numPr>
      <w:spacing w:after="120"/>
    </w:pPr>
    <w:rPr>
      <w:b/>
    </w:rPr>
  </w:style>
  <w:style w:type="paragraph" w:customStyle="1" w:styleId="RTYZnak2tuntext">
    <w:name w:val="RTY  Znak2 tučný text"/>
    <w:basedOn w:val="RTYText"/>
    <w:pPr>
      <w:numPr>
        <w:numId w:val="19"/>
      </w:numPr>
      <w:spacing w:after="120"/>
    </w:pPr>
    <w:rPr>
      <w:b/>
    </w:rPr>
  </w:style>
  <w:style w:type="paragraph" w:customStyle="1" w:styleId="RTYPlohy">
    <w:name w:val="RTY  Přílohy"/>
    <w:basedOn w:val="RTYText"/>
    <w:pPr>
      <w:widowControl/>
      <w:spacing w:after="120"/>
      <w:ind w:left="1134" w:hanging="1134"/>
      <w:jc w:val="left"/>
    </w:pPr>
    <w:rPr>
      <w:rFonts w:cs="Arial"/>
    </w:rPr>
  </w:style>
  <w:style w:type="character" w:styleId="slostrnky">
    <w:name w:val="page number"/>
    <w:rsid w:val="00FF1CB9"/>
    <w:rPr>
      <w:rFonts w:ascii="Times New Roman" w:hAnsi="Times New Roman"/>
      <w:dstrike w:val="0"/>
      <w:color w:val="auto"/>
      <w:sz w:val="22"/>
      <w:szCs w:val="22"/>
      <w:u w:val="none"/>
      <w:vertAlign w:val="baseline"/>
      <w:lang w:val="cs-CZ"/>
    </w:rPr>
  </w:style>
  <w:style w:type="paragraph" w:styleId="Zpat">
    <w:name w:val="footer"/>
    <w:basedOn w:val="RTYText"/>
    <w:link w:val="ZpatChar"/>
    <w:uiPriority w:val="99"/>
    <w:rsid w:val="00FF1CB9"/>
    <w:pPr>
      <w:tabs>
        <w:tab w:val="center" w:pos="4536"/>
        <w:tab w:val="right" w:pos="9072"/>
      </w:tabs>
    </w:pPr>
  </w:style>
  <w:style w:type="character" w:styleId="Hypertextovodkaz">
    <w:name w:val="Hyperlink"/>
    <w:rsid w:val="00EF4AD1"/>
    <w:rPr>
      <w:rFonts w:ascii="Arial" w:hAnsi="Arial"/>
      <w:dstrike w:val="0"/>
      <w:color w:val="0000FF"/>
      <w:sz w:val="22"/>
      <w:szCs w:val="24"/>
      <w:u w:val="single"/>
      <w:vertAlign w:val="baseline"/>
      <w:lang w:val="cs-CZ"/>
    </w:rPr>
  </w:style>
  <w:style w:type="paragraph" w:customStyle="1" w:styleId="RTYslo1text">
    <w:name w:val="RTY  Číslo1 text"/>
    <w:basedOn w:val="RTYText"/>
    <w:qFormat/>
    <w:rsid w:val="00E13ADB"/>
    <w:pPr>
      <w:numPr>
        <w:numId w:val="33"/>
      </w:numPr>
      <w:tabs>
        <w:tab w:val="left" w:pos="567"/>
      </w:tabs>
      <w:spacing w:after="120"/>
      <w:ind w:left="567" w:hanging="567"/>
    </w:pPr>
  </w:style>
  <w:style w:type="paragraph" w:customStyle="1" w:styleId="RTYsloobrzku">
    <w:name w:val="RTY  Číslo obrázku"/>
    <w:basedOn w:val="RTYText"/>
    <w:next w:val="RTYZkladntext"/>
    <w:qFormat/>
    <w:rsid w:val="009F0D5E"/>
    <w:pPr>
      <w:numPr>
        <w:numId w:val="35"/>
      </w:numPr>
      <w:spacing w:before="120" w:after="120"/>
      <w:ind w:left="0" w:firstLine="0"/>
      <w:jc w:val="center"/>
    </w:pPr>
  </w:style>
  <w:style w:type="paragraph" w:customStyle="1" w:styleId="RTYZkladntext">
    <w:name w:val="RTY  Základní text"/>
    <w:basedOn w:val="RTYText"/>
    <w:qFormat/>
    <w:rsid w:val="00931167"/>
    <w:pPr>
      <w:spacing w:after="120"/>
    </w:pPr>
    <w:rPr>
      <w:szCs w:val="28"/>
    </w:rPr>
  </w:style>
  <w:style w:type="paragraph" w:customStyle="1" w:styleId="RTYslotabulky">
    <w:name w:val="RTY  Číslo tabulky"/>
    <w:basedOn w:val="RTYText"/>
    <w:qFormat/>
    <w:rsid w:val="009F0D5E"/>
    <w:pPr>
      <w:numPr>
        <w:numId w:val="34"/>
      </w:numPr>
      <w:spacing w:before="120" w:after="120"/>
      <w:jc w:val="center"/>
    </w:pPr>
  </w:style>
  <w:style w:type="paragraph" w:customStyle="1" w:styleId="RTYObrzek">
    <w:name w:val="RTY  Obrázek"/>
    <w:basedOn w:val="RTYText"/>
    <w:qFormat/>
    <w:rsid w:val="000C0F23"/>
    <w:pPr>
      <w:spacing w:before="120" w:after="120"/>
      <w:jc w:val="center"/>
    </w:pPr>
  </w:style>
  <w:style w:type="paragraph" w:customStyle="1" w:styleId="RTYNadpis1">
    <w:name w:val="RTY  Nadpis 1"/>
    <w:basedOn w:val="Nadpis1"/>
    <w:next w:val="RTYZkladntext"/>
    <w:qFormat/>
    <w:rsid w:val="00A84689"/>
  </w:style>
  <w:style w:type="paragraph" w:customStyle="1" w:styleId="RTYNadpis2">
    <w:name w:val="RTY  Nadpis 2"/>
    <w:basedOn w:val="Nadpis2"/>
    <w:next w:val="RTYZkladntext"/>
    <w:qFormat/>
    <w:rsid w:val="00545E38"/>
  </w:style>
  <w:style w:type="paragraph" w:customStyle="1" w:styleId="RTYNadpis3">
    <w:name w:val="RTY  Nadpis 3"/>
    <w:basedOn w:val="Nadpis3"/>
    <w:next w:val="RTYZkladntext"/>
    <w:qFormat/>
    <w:rsid w:val="00545E38"/>
  </w:style>
  <w:style w:type="paragraph" w:customStyle="1" w:styleId="RTYNadpis4">
    <w:name w:val="RTY  Nadpis 4"/>
    <w:basedOn w:val="Nadpis4"/>
    <w:next w:val="RTYZkladntext"/>
    <w:qFormat/>
    <w:rsid w:val="008F4193"/>
  </w:style>
  <w:style w:type="table" w:styleId="Mkatabulky">
    <w:name w:val="Table Grid"/>
    <w:basedOn w:val="Normlntabulka"/>
    <w:rsid w:val="00EE3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274E2D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rsid w:val="00274E2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74E2D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EFA0-D6FD-41CC-A6AE-D874B4D3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KMI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Šlechtová Jitka</cp:lastModifiedBy>
  <cp:revision>3</cp:revision>
  <cp:lastPrinted>1899-12-31T23:00:00Z</cp:lastPrinted>
  <dcterms:created xsi:type="dcterms:W3CDTF">2020-08-27T11:29:00Z</dcterms:created>
  <dcterms:modified xsi:type="dcterms:W3CDTF">2020-08-27T11:41:00Z</dcterms:modified>
</cp:coreProperties>
</file>