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B9E37" w14:textId="3F4C55DD" w:rsidR="00F34CBB" w:rsidRPr="008A7D24" w:rsidRDefault="00B77F78" w:rsidP="00AF1EB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Rámcová s</w:t>
      </w:r>
      <w:r w:rsidR="00F34CBB" w:rsidRPr="00E02C29">
        <w:rPr>
          <w:rFonts w:ascii="Times New Roman" w:hAnsi="Times New Roman"/>
          <w:b/>
          <w:sz w:val="28"/>
          <w:szCs w:val="28"/>
        </w:rPr>
        <w:t xml:space="preserve">mlouva na dodávku </w:t>
      </w:r>
      <w:r w:rsidR="00165181">
        <w:rPr>
          <w:rFonts w:ascii="Times New Roman" w:hAnsi="Times New Roman"/>
          <w:b/>
          <w:sz w:val="28"/>
          <w:szCs w:val="28"/>
        </w:rPr>
        <w:t>tonerů</w:t>
      </w:r>
      <w:r w:rsidR="00E02C29">
        <w:rPr>
          <w:rFonts w:ascii="Times New Roman" w:hAnsi="Times New Roman"/>
          <w:b/>
          <w:sz w:val="28"/>
          <w:szCs w:val="28"/>
        </w:rPr>
        <w:br/>
      </w:r>
      <w:r w:rsidR="00F34CBB" w:rsidRPr="008A7D24">
        <w:rPr>
          <w:rFonts w:ascii="Times New Roman" w:hAnsi="Times New Roman"/>
          <w:sz w:val="24"/>
        </w:rPr>
        <w:t xml:space="preserve">(ve smyslu ustanovení § </w:t>
      </w:r>
      <w:smartTag w:uri="urn:schemas-microsoft-com:office:smarttags" w:element="metricconverter">
        <w:smartTagPr>
          <w:attr w:name="ProductID" w:val="2079 a"/>
        </w:smartTagPr>
        <w:r w:rsidR="00F34CBB" w:rsidRPr="008A7D24">
          <w:rPr>
            <w:rFonts w:ascii="Times New Roman" w:hAnsi="Times New Roman"/>
            <w:sz w:val="24"/>
          </w:rPr>
          <w:t>2079 a</w:t>
        </w:r>
      </w:smartTag>
      <w:r w:rsidR="00F34CBB" w:rsidRPr="008A7D24">
        <w:rPr>
          <w:rFonts w:ascii="Times New Roman" w:hAnsi="Times New Roman"/>
          <w:sz w:val="24"/>
        </w:rPr>
        <w:t xml:space="preserve"> násl. zákona č. 89/2012 Sb., občanského zákoníku)</w:t>
      </w:r>
    </w:p>
    <w:p w14:paraId="43B15163" w14:textId="77777777" w:rsidR="00F34CBB" w:rsidRPr="008A7D24" w:rsidRDefault="00F34CBB" w:rsidP="00AF1EBD">
      <w:pPr>
        <w:pStyle w:val="Prosttext"/>
        <w:rPr>
          <w:rFonts w:ascii="Times New Roman" w:hAnsi="Times New Roman"/>
          <w:sz w:val="24"/>
          <w:szCs w:val="24"/>
        </w:rPr>
      </w:pPr>
    </w:p>
    <w:p w14:paraId="048C1FA8" w14:textId="77777777" w:rsidR="00E02C29" w:rsidRPr="00711D18" w:rsidRDefault="00E02C29" w:rsidP="00AF1EBD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</w:rPr>
      </w:pPr>
      <w:r w:rsidRPr="00711D18">
        <w:rPr>
          <w:rStyle w:val="Siln"/>
          <w:rFonts w:ascii="Times New Roman" w:hAnsi="Times New Roman"/>
          <w:sz w:val="24"/>
          <w:shd w:val="clear" w:color="auto" w:fill="FFFFFF"/>
        </w:rPr>
        <w:t>ARCHEOLOGICKÝ ÚSTAV AV ČR, Praha, v. v. i.</w:t>
      </w:r>
    </w:p>
    <w:p w14:paraId="0EA71799" w14:textId="77777777" w:rsidR="00E02C29" w:rsidRPr="00711D18" w:rsidRDefault="00E02C29" w:rsidP="00AF1EBD">
      <w:pPr>
        <w:rPr>
          <w:rFonts w:ascii="Times New Roman" w:hAnsi="Times New Roman"/>
          <w:sz w:val="24"/>
        </w:rPr>
      </w:pPr>
      <w:r w:rsidRPr="00711D18">
        <w:rPr>
          <w:rFonts w:ascii="Times New Roman" w:hAnsi="Times New Roman"/>
          <w:sz w:val="24"/>
        </w:rPr>
        <w:t xml:space="preserve">IČ: 67985912, </w:t>
      </w:r>
    </w:p>
    <w:p w14:paraId="3B40F876" w14:textId="77777777" w:rsidR="00E02C29" w:rsidRPr="00711D18" w:rsidRDefault="00E02C29" w:rsidP="00AF1EBD">
      <w:pPr>
        <w:rPr>
          <w:rFonts w:ascii="Times New Roman" w:hAnsi="Times New Roman"/>
          <w:sz w:val="24"/>
        </w:rPr>
      </w:pPr>
      <w:r w:rsidRPr="00711D18">
        <w:rPr>
          <w:rFonts w:ascii="Times New Roman" w:hAnsi="Times New Roman"/>
          <w:sz w:val="24"/>
        </w:rPr>
        <w:t>se sídlem Letenská 4, 118 01  Praha 1,</w:t>
      </w:r>
    </w:p>
    <w:p w14:paraId="4688A354" w14:textId="6F10C548" w:rsidR="00E02C29" w:rsidRPr="00711D18" w:rsidRDefault="00BD1651" w:rsidP="00AF1E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</w:t>
      </w:r>
      <w:r w:rsidR="00E02C29" w:rsidRPr="00711D18">
        <w:rPr>
          <w:rFonts w:ascii="Times New Roman" w:hAnsi="Times New Roman"/>
          <w:sz w:val="24"/>
        </w:rPr>
        <w:t xml:space="preserve">astoupen: </w:t>
      </w:r>
      <w:r>
        <w:rPr>
          <w:rFonts w:ascii="Times New Roman" w:hAnsi="Times New Roman"/>
          <w:sz w:val="24"/>
        </w:rPr>
        <w:t>Mgr. Janem Maříkem</w:t>
      </w:r>
      <w:r w:rsidR="00E02C29" w:rsidRPr="00711D1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Ph.D. </w:t>
      </w:r>
      <w:r w:rsidR="00E02C29" w:rsidRPr="00711D18">
        <w:rPr>
          <w:rFonts w:ascii="Times New Roman" w:hAnsi="Times New Roman"/>
          <w:sz w:val="24"/>
        </w:rPr>
        <w:t>ředitelem</w:t>
      </w:r>
      <w:r w:rsidR="00165181">
        <w:rPr>
          <w:rFonts w:ascii="Times New Roman" w:hAnsi="Times New Roman"/>
          <w:sz w:val="24"/>
        </w:rPr>
        <w:t>,</w:t>
      </w:r>
    </w:p>
    <w:p w14:paraId="15D68151" w14:textId="716D4793" w:rsidR="00AA0D08" w:rsidRDefault="00BD1651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zapsaný v rejstříku veřejných v</w:t>
      </w:r>
      <w:r w:rsidR="00165181">
        <w:rPr>
          <w:rFonts w:ascii="Times New Roman" w:hAnsi="Times New Roman"/>
          <w:sz w:val="24"/>
        </w:rPr>
        <w:t>ýzkumných institucí vedeném MŠMT,</w:t>
      </w:r>
    </w:p>
    <w:p w14:paraId="085FCC50" w14:textId="77777777" w:rsidR="00165181" w:rsidRDefault="00165181" w:rsidP="00AF1EBD">
      <w:pPr>
        <w:jc w:val="both"/>
        <w:rPr>
          <w:rFonts w:ascii="Times New Roman" w:hAnsi="Times New Roman"/>
          <w:sz w:val="24"/>
        </w:rPr>
      </w:pPr>
    </w:p>
    <w:p w14:paraId="63E0CB20" w14:textId="41DD7FF7" w:rsidR="00381D4C" w:rsidRDefault="00381D4C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jako objednatel na straně jedné</w:t>
      </w:r>
    </w:p>
    <w:p w14:paraId="5903BE3C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>(dále jen</w:t>
      </w:r>
      <w:r w:rsidRPr="008A7D24">
        <w:rPr>
          <w:rFonts w:ascii="Times New Roman" w:hAnsi="Times New Roman"/>
          <w:color w:val="000000"/>
          <w:sz w:val="24"/>
        </w:rPr>
        <w:t xml:space="preserve"> „</w:t>
      </w:r>
      <w:r w:rsidRPr="008A7D24">
        <w:rPr>
          <w:rFonts w:ascii="Times New Roman" w:hAnsi="Times New Roman"/>
          <w:b/>
          <w:color w:val="000000"/>
          <w:sz w:val="24"/>
        </w:rPr>
        <w:t>Objednavatel</w:t>
      </w:r>
      <w:r w:rsidRPr="008A7D24">
        <w:rPr>
          <w:rFonts w:ascii="Times New Roman" w:hAnsi="Times New Roman"/>
          <w:color w:val="000000"/>
          <w:sz w:val="24"/>
        </w:rPr>
        <w:t>“)</w:t>
      </w:r>
    </w:p>
    <w:p w14:paraId="7FA5DE62" w14:textId="77777777" w:rsidR="00F34CBB" w:rsidRPr="008A7D24" w:rsidRDefault="00F34CBB" w:rsidP="00AF1EBD">
      <w:pPr>
        <w:pStyle w:val="Prosttext"/>
        <w:jc w:val="center"/>
        <w:rPr>
          <w:rFonts w:ascii="Times New Roman" w:hAnsi="Times New Roman"/>
          <w:sz w:val="24"/>
          <w:szCs w:val="24"/>
        </w:rPr>
      </w:pPr>
    </w:p>
    <w:p w14:paraId="19514699" w14:textId="77777777" w:rsidR="00F34CBB" w:rsidRPr="00381D4C" w:rsidRDefault="00F34CBB" w:rsidP="00AF1EBD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381D4C">
        <w:rPr>
          <w:rFonts w:ascii="Times New Roman" w:hAnsi="Times New Roman"/>
          <w:b/>
          <w:sz w:val="24"/>
          <w:szCs w:val="24"/>
        </w:rPr>
        <w:t>a</w:t>
      </w:r>
    </w:p>
    <w:p w14:paraId="5E0E0BC2" w14:textId="77777777" w:rsidR="00F34CBB" w:rsidRPr="008A7D24" w:rsidRDefault="00F34CBB" w:rsidP="00AF1EBD">
      <w:pPr>
        <w:jc w:val="both"/>
        <w:rPr>
          <w:rFonts w:ascii="Times New Roman" w:hAnsi="Times New Roman"/>
          <w:b/>
          <w:sz w:val="24"/>
        </w:rPr>
      </w:pPr>
    </w:p>
    <w:p w14:paraId="5BE609CF" w14:textId="77777777" w:rsidR="00F34CBB" w:rsidRPr="008A7D24" w:rsidRDefault="00BD1651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="00F34CBB" w:rsidRPr="008A7D24">
        <w:rPr>
          <w:rFonts w:ascii="Times New Roman" w:hAnsi="Times New Roman"/>
          <w:sz w:val="24"/>
          <w:highlight w:val="yellow"/>
        </w:rPr>
        <w:t>]</w:t>
      </w:r>
    </w:p>
    <w:p w14:paraId="23133F77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se sídlem </w:t>
      </w:r>
      <w:r w:rsidR="00BD1651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 xml:space="preserve">]                                                                                    </w:t>
      </w:r>
    </w:p>
    <w:p w14:paraId="347675F9" w14:textId="77777777" w:rsidR="00F34CBB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IČ: </w:t>
      </w:r>
      <w:r w:rsidR="00BD1651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3F989EB5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 w:rsidRPr="008A7D24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5D0D6A02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zastoupený: </w:t>
      </w:r>
      <w:r w:rsidRPr="008A7D24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66A8A9EA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>zapsaný v obchodním rejstříku vedeném</w:t>
      </w:r>
      <w:r w:rsidR="00BD1651">
        <w:rPr>
          <w:rFonts w:ascii="Times New Roman" w:hAnsi="Times New Roman"/>
          <w:sz w:val="24"/>
        </w:rPr>
        <w:t xml:space="preserve"> </w:t>
      </w:r>
      <w:r w:rsidR="00BD1651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  <w:r w:rsidR="00BD1651">
        <w:rPr>
          <w:rFonts w:ascii="Times New Roman" w:hAnsi="Times New Roman"/>
          <w:sz w:val="24"/>
        </w:rPr>
        <w:t xml:space="preserve"> pod </w:t>
      </w:r>
      <w:proofErr w:type="spellStart"/>
      <w:r w:rsidR="00BD1651">
        <w:rPr>
          <w:rFonts w:ascii="Times New Roman" w:hAnsi="Times New Roman"/>
          <w:sz w:val="24"/>
        </w:rPr>
        <w:t>sp.zn</w:t>
      </w:r>
      <w:proofErr w:type="spellEnd"/>
      <w:r w:rsidR="00BD1651">
        <w:rPr>
          <w:rFonts w:ascii="Times New Roman" w:hAnsi="Times New Roman"/>
          <w:sz w:val="24"/>
        </w:rPr>
        <w:t xml:space="preserve">. </w:t>
      </w:r>
      <w:r w:rsidR="00BD1651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 w:rsidRPr="008A7D24">
        <w:rPr>
          <w:rFonts w:ascii="Times New Roman" w:hAnsi="Times New Roman"/>
          <w:sz w:val="24"/>
          <w:highlight w:val="yellow"/>
        </w:rPr>
        <w:t>]</w:t>
      </w:r>
    </w:p>
    <w:p w14:paraId="6F8B5204" w14:textId="77777777" w:rsidR="00F34CBB" w:rsidRPr="008A7D24" w:rsidRDefault="00F34CBB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e-mail: </w:t>
      </w:r>
      <w:r w:rsidRPr="008A7D24">
        <w:rPr>
          <w:rFonts w:ascii="Times New Roman" w:hAnsi="Times New Roman"/>
          <w:sz w:val="24"/>
          <w:highlight w:val="yellow"/>
        </w:rPr>
        <w:t>[</w:t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="00BD1651"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6982EB70" w14:textId="77777777" w:rsidR="00381D4C" w:rsidRDefault="00381D4C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1E6C5918" w14:textId="2B619519" w:rsidR="00381D4C" w:rsidRDefault="00381D4C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89FF406" w14:textId="77777777" w:rsidR="00381D4C" w:rsidRDefault="00381D4C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B0D73ED" w14:textId="77777777" w:rsidR="00381D4C" w:rsidRPr="008A7D24" w:rsidRDefault="00381D4C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3E25204B" w14:textId="77777777" w:rsidR="00381D4C" w:rsidRPr="008A7D24" w:rsidRDefault="00381D4C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se sídlem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 xml:space="preserve">]                                                                                    </w:t>
      </w:r>
    </w:p>
    <w:p w14:paraId="3154A4E1" w14:textId="77777777" w:rsidR="00381D4C" w:rsidRDefault="00381D4C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IČ: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17461818" w14:textId="77777777" w:rsidR="00381D4C" w:rsidRPr="008A7D24" w:rsidRDefault="00381D4C" w:rsidP="00AF1EB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 w:rsidRPr="008A7D24"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771707B7" w14:textId="77777777" w:rsidR="00381D4C" w:rsidRPr="008A7D24" w:rsidRDefault="00381D4C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zastoupený: </w:t>
      </w:r>
      <w:r w:rsidRPr="008A7D24"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498FDDC2" w14:textId="77777777" w:rsidR="00381D4C" w:rsidRPr="008A7D24" w:rsidRDefault="00381D4C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>zapsaný v obchodním rejstříku vedeném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  <w:r>
        <w:rPr>
          <w:rFonts w:ascii="Times New Roman" w:hAnsi="Times New Roman"/>
          <w:sz w:val="24"/>
        </w:rPr>
        <w:t xml:space="preserve"> pod </w:t>
      </w:r>
      <w:proofErr w:type="spellStart"/>
      <w:r>
        <w:rPr>
          <w:rFonts w:ascii="Times New Roman" w:hAnsi="Times New Roman"/>
          <w:sz w:val="24"/>
        </w:rPr>
        <w:t>sp.zn</w:t>
      </w:r>
      <w:proofErr w:type="spellEnd"/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0475DCB6" w14:textId="0D06EFA8" w:rsidR="00381D4C" w:rsidRDefault="00381D4C" w:rsidP="00AF1EBD">
      <w:pPr>
        <w:jc w:val="both"/>
        <w:rPr>
          <w:rFonts w:ascii="Times New Roman" w:hAnsi="Times New Roman"/>
          <w:sz w:val="24"/>
        </w:rPr>
      </w:pPr>
      <w:r w:rsidRPr="008A7D24">
        <w:rPr>
          <w:rFonts w:ascii="Times New Roman" w:hAnsi="Times New Roman"/>
          <w:sz w:val="24"/>
        </w:rPr>
        <w:t xml:space="preserve">e-mail: </w:t>
      </w:r>
      <w:r w:rsidRPr="008A7D24"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14FE1326" w14:textId="77777777" w:rsidR="00381D4C" w:rsidRDefault="00381D4C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2792457" w14:textId="5FA27D88" w:rsidR="00381D4C" w:rsidRDefault="00381D4C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dodavatelé na straně druhé </w:t>
      </w:r>
    </w:p>
    <w:p w14:paraId="4ED665C1" w14:textId="35D81E6D" w:rsidR="00F34CBB" w:rsidRPr="008A7D24" w:rsidRDefault="00F34CBB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8A7D24">
        <w:rPr>
          <w:rFonts w:ascii="Times New Roman" w:hAnsi="Times New Roman"/>
          <w:sz w:val="24"/>
          <w:szCs w:val="24"/>
        </w:rPr>
        <w:t xml:space="preserve">(dále </w:t>
      </w:r>
      <w:r w:rsidR="00381D4C">
        <w:rPr>
          <w:rFonts w:ascii="Times New Roman" w:hAnsi="Times New Roman"/>
          <w:sz w:val="24"/>
          <w:szCs w:val="24"/>
        </w:rPr>
        <w:t xml:space="preserve">společně </w:t>
      </w:r>
      <w:r w:rsidRPr="008A7D24">
        <w:rPr>
          <w:rFonts w:ascii="Times New Roman" w:hAnsi="Times New Roman"/>
          <w:sz w:val="24"/>
          <w:szCs w:val="24"/>
        </w:rPr>
        <w:t>jen jako „</w:t>
      </w:r>
      <w:r w:rsidRPr="008A7D24">
        <w:rPr>
          <w:rFonts w:ascii="Times New Roman" w:hAnsi="Times New Roman"/>
          <w:b/>
          <w:sz w:val="24"/>
          <w:szCs w:val="24"/>
        </w:rPr>
        <w:t>Dodavatel</w:t>
      </w:r>
      <w:r w:rsidR="00381D4C">
        <w:rPr>
          <w:rFonts w:ascii="Times New Roman" w:hAnsi="Times New Roman"/>
          <w:b/>
          <w:sz w:val="24"/>
          <w:szCs w:val="24"/>
        </w:rPr>
        <w:t>é</w:t>
      </w:r>
      <w:r w:rsidRPr="008A7D24">
        <w:rPr>
          <w:rFonts w:ascii="Times New Roman" w:hAnsi="Times New Roman"/>
          <w:sz w:val="24"/>
          <w:szCs w:val="24"/>
        </w:rPr>
        <w:t>“</w:t>
      </w:r>
      <w:r w:rsidR="00AF1EBD">
        <w:rPr>
          <w:rFonts w:ascii="Times New Roman" w:hAnsi="Times New Roman"/>
          <w:sz w:val="24"/>
          <w:szCs w:val="24"/>
        </w:rPr>
        <w:t xml:space="preserve"> anebo každý samostatně jen jako „</w:t>
      </w:r>
      <w:r w:rsidR="00AF1EBD" w:rsidRPr="00AF1EBD">
        <w:rPr>
          <w:rFonts w:ascii="Times New Roman" w:hAnsi="Times New Roman"/>
          <w:b/>
          <w:sz w:val="24"/>
          <w:szCs w:val="24"/>
        </w:rPr>
        <w:t>Dodavatel</w:t>
      </w:r>
      <w:r w:rsidR="00AF1EBD">
        <w:rPr>
          <w:rFonts w:ascii="Times New Roman" w:hAnsi="Times New Roman"/>
          <w:sz w:val="24"/>
          <w:szCs w:val="24"/>
        </w:rPr>
        <w:t>“</w:t>
      </w:r>
      <w:r w:rsidRPr="008A7D24">
        <w:rPr>
          <w:rFonts w:ascii="Times New Roman" w:hAnsi="Times New Roman"/>
          <w:sz w:val="24"/>
          <w:szCs w:val="24"/>
        </w:rPr>
        <w:t>)</w:t>
      </w:r>
    </w:p>
    <w:p w14:paraId="120A7229" w14:textId="77777777" w:rsidR="00F34CBB" w:rsidRPr="008A7D24" w:rsidRDefault="00F34CBB" w:rsidP="00AF1EBD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5CA4897" w14:textId="211A78A1" w:rsidR="00F34CBB" w:rsidRPr="00E02C29" w:rsidRDefault="00F34CBB" w:rsidP="00AF1EBD">
      <w:pPr>
        <w:jc w:val="both"/>
        <w:rPr>
          <w:sz w:val="32"/>
        </w:rPr>
      </w:pPr>
      <w:r w:rsidRPr="00E02C29">
        <w:rPr>
          <w:rFonts w:ascii="Times New Roman" w:hAnsi="Times New Roman"/>
          <w:sz w:val="24"/>
        </w:rPr>
        <w:t>(</w:t>
      </w:r>
      <w:r w:rsidR="00381D4C">
        <w:rPr>
          <w:rFonts w:ascii="Times New Roman" w:hAnsi="Times New Roman"/>
          <w:sz w:val="24"/>
        </w:rPr>
        <w:t xml:space="preserve">Objednatel a Dodavatelé </w:t>
      </w:r>
      <w:r w:rsidRPr="00E02C29">
        <w:rPr>
          <w:rFonts w:ascii="Times New Roman" w:hAnsi="Times New Roman"/>
          <w:sz w:val="24"/>
        </w:rPr>
        <w:t>dále rovněž společně označován</w:t>
      </w:r>
      <w:r w:rsidR="00BD1651">
        <w:rPr>
          <w:rFonts w:ascii="Times New Roman" w:hAnsi="Times New Roman"/>
          <w:sz w:val="24"/>
        </w:rPr>
        <w:t>i</w:t>
      </w:r>
      <w:r w:rsidRPr="00E02C29">
        <w:rPr>
          <w:rFonts w:ascii="Times New Roman" w:hAnsi="Times New Roman"/>
          <w:sz w:val="24"/>
        </w:rPr>
        <w:t xml:space="preserve"> jako </w:t>
      </w:r>
      <w:r w:rsidR="00E02C29">
        <w:rPr>
          <w:rFonts w:ascii="Times New Roman" w:hAnsi="Times New Roman"/>
          <w:sz w:val="24"/>
        </w:rPr>
        <w:t>„</w:t>
      </w:r>
      <w:r w:rsidR="00AF1EBD">
        <w:rPr>
          <w:rFonts w:ascii="Times New Roman" w:hAnsi="Times New Roman"/>
          <w:b/>
          <w:sz w:val="24"/>
        </w:rPr>
        <w:t>S</w:t>
      </w:r>
      <w:r w:rsidRPr="00E02C29">
        <w:rPr>
          <w:rFonts w:ascii="Times New Roman" w:hAnsi="Times New Roman"/>
          <w:b/>
          <w:sz w:val="24"/>
        </w:rPr>
        <w:t>mluvní s</w:t>
      </w:r>
      <w:r w:rsidRPr="00E02C29">
        <w:rPr>
          <w:rFonts w:ascii="Times New Roman" w:hAnsi="Times New Roman"/>
          <w:b/>
          <w:bCs/>
          <w:sz w:val="24"/>
        </w:rPr>
        <w:t>trany</w:t>
      </w:r>
      <w:r w:rsidR="00381D4C">
        <w:rPr>
          <w:rFonts w:ascii="Times New Roman" w:hAnsi="Times New Roman"/>
          <w:sz w:val="24"/>
        </w:rPr>
        <w:t>“ nebo každá z těchto smluvních stran</w:t>
      </w:r>
      <w:r w:rsidR="00E02C29">
        <w:rPr>
          <w:rFonts w:ascii="Times New Roman" w:hAnsi="Times New Roman"/>
          <w:sz w:val="24"/>
        </w:rPr>
        <w:t xml:space="preserve"> samostatně jako „</w:t>
      </w:r>
      <w:r w:rsidR="00AF1EBD">
        <w:rPr>
          <w:rFonts w:ascii="Times New Roman" w:hAnsi="Times New Roman"/>
          <w:b/>
          <w:sz w:val="24"/>
        </w:rPr>
        <w:t>S</w:t>
      </w:r>
      <w:r w:rsidRPr="00E02C29">
        <w:rPr>
          <w:rFonts w:ascii="Times New Roman" w:hAnsi="Times New Roman"/>
          <w:b/>
          <w:sz w:val="24"/>
        </w:rPr>
        <w:t>mluvní s</w:t>
      </w:r>
      <w:r w:rsidRPr="00E02C29">
        <w:rPr>
          <w:rFonts w:ascii="Times New Roman" w:hAnsi="Times New Roman"/>
          <w:b/>
          <w:bCs/>
          <w:sz w:val="24"/>
        </w:rPr>
        <w:t>trana</w:t>
      </w:r>
      <w:r w:rsidR="005940AE">
        <w:rPr>
          <w:rFonts w:ascii="Times New Roman" w:hAnsi="Times New Roman"/>
          <w:sz w:val="24"/>
        </w:rPr>
        <w:t>“</w:t>
      </w:r>
      <w:r w:rsidR="008C5211">
        <w:rPr>
          <w:rFonts w:ascii="Times New Roman" w:hAnsi="Times New Roman"/>
          <w:sz w:val="24"/>
        </w:rPr>
        <w:t xml:space="preserve"> a každý z účastníků této smlouvy též jako „</w:t>
      </w:r>
      <w:r w:rsidR="008C5211" w:rsidRPr="008C5211">
        <w:rPr>
          <w:rFonts w:ascii="Times New Roman" w:hAnsi="Times New Roman"/>
          <w:b/>
          <w:sz w:val="24"/>
        </w:rPr>
        <w:t>Účastník</w:t>
      </w:r>
      <w:r w:rsidR="008C5211">
        <w:rPr>
          <w:rFonts w:ascii="Times New Roman" w:hAnsi="Times New Roman"/>
          <w:sz w:val="24"/>
        </w:rPr>
        <w:t>“</w:t>
      </w:r>
      <w:r w:rsidRPr="00E02C29">
        <w:rPr>
          <w:rFonts w:ascii="Times New Roman" w:hAnsi="Times New Roman"/>
          <w:sz w:val="24"/>
        </w:rPr>
        <w:t xml:space="preserve">) uzavřeli níže uvedeného dne tuto </w:t>
      </w:r>
      <w:r w:rsidR="00B77F78">
        <w:rPr>
          <w:rFonts w:ascii="Times New Roman" w:hAnsi="Times New Roman"/>
          <w:sz w:val="24"/>
        </w:rPr>
        <w:t xml:space="preserve">rámcovou </w:t>
      </w:r>
      <w:r w:rsidRPr="00E02C29">
        <w:rPr>
          <w:rFonts w:ascii="Times New Roman" w:hAnsi="Times New Roman"/>
          <w:sz w:val="24"/>
        </w:rPr>
        <w:t xml:space="preserve">smlouvu na dodávku </w:t>
      </w:r>
      <w:r w:rsidR="00165181">
        <w:rPr>
          <w:rFonts w:ascii="Times New Roman" w:hAnsi="Times New Roman"/>
          <w:sz w:val="24"/>
        </w:rPr>
        <w:t>tonerů</w:t>
      </w:r>
      <w:r w:rsidR="00BD1651">
        <w:rPr>
          <w:rFonts w:ascii="Times New Roman" w:hAnsi="Times New Roman"/>
          <w:sz w:val="24"/>
        </w:rPr>
        <w:t xml:space="preserve"> </w:t>
      </w:r>
      <w:r w:rsidR="00AA0D08">
        <w:rPr>
          <w:rFonts w:ascii="Times New Roman" w:hAnsi="Times New Roman"/>
          <w:sz w:val="24"/>
        </w:rPr>
        <w:t>(dále jen</w:t>
      </w:r>
      <w:r w:rsidRPr="00E02C29">
        <w:rPr>
          <w:rFonts w:ascii="Times New Roman" w:hAnsi="Times New Roman"/>
          <w:sz w:val="24"/>
        </w:rPr>
        <w:t xml:space="preserve"> „</w:t>
      </w:r>
      <w:r w:rsidR="00AF1EBD" w:rsidRPr="00AF1EBD">
        <w:rPr>
          <w:rFonts w:ascii="Times New Roman" w:hAnsi="Times New Roman"/>
          <w:b/>
          <w:sz w:val="24"/>
        </w:rPr>
        <w:t>Rámcová</w:t>
      </w:r>
      <w:r w:rsidR="00AF1EBD">
        <w:rPr>
          <w:rFonts w:ascii="Times New Roman" w:hAnsi="Times New Roman"/>
          <w:sz w:val="24"/>
        </w:rPr>
        <w:t xml:space="preserve"> </w:t>
      </w:r>
      <w:r w:rsidRPr="00E02C29">
        <w:rPr>
          <w:rFonts w:ascii="Times New Roman" w:hAnsi="Times New Roman"/>
          <w:b/>
          <w:sz w:val="24"/>
        </w:rPr>
        <w:t>smlouva</w:t>
      </w:r>
      <w:r w:rsidRPr="00E02C29">
        <w:rPr>
          <w:rFonts w:ascii="Times New Roman" w:hAnsi="Times New Roman"/>
          <w:sz w:val="24"/>
        </w:rPr>
        <w:t>“)</w:t>
      </w:r>
      <w:r w:rsidR="00BD1651">
        <w:rPr>
          <w:rFonts w:ascii="Times New Roman" w:hAnsi="Times New Roman"/>
          <w:sz w:val="24"/>
        </w:rPr>
        <w:t>:</w:t>
      </w:r>
    </w:p>
    <w:p w14:paraId="05582165" w14:textId="77777777" w:rsidR="00F34CBB" w:rsidRDefault="00F34CBB" w:rsidP="00AF1EBD">
      <w:pPr>
        <w:pStyle w:val="Prosttext"/>
        <w:rPr>
          <w:rFonts w:ascii="Times New Roman" w:hAnsi="Times New Roman"/>
          <w:sz w:val="24"/>
          <w:szCs w:val="24"/>
        </w:rPr>
      </w:pPr>
    </w:p>
    <w:p w14:paraId="2105C04A" w14:textId="77777777" w:rsidR="00F34CBB" w:rsidRPr="008A7D24" w:rsidRDefault="00F34CBB" w:rsidP="00AF1EBD">
      <w:pPr>
        <w:pStyle w:val="Prosttext"/>
        <w:numPr>
          <w:ilvl w:val="0"/>
          <w:numId w:val="6"/>
        </w:numPr>
        <w:tabs>
          <w:tab w:val="left" w:pos="0"/>
        </w:tabs>
        <w:ind w:left="709" w:hanging="567"/>
        <w:rPr>
          <w:rFonts w:ascii="Times New Roman" w:hAnsi="Times New Roman"/>
          <w:b/>
          <w:sz w:val="24"/>
          <w:szCs w:val="24"/>
        </w:rPr>
      </w:pPr>
      <w:r w:rsidRPr="008A7D24">
        <w:rPr>
          <w:rFonts w:ascii="Times New Roman" w:hAnsi="Times New Roman"/>
          <w:b/>
          <w:sz w:val="24"/>
          <w:szCs w:val="24"/>
        </w:rPr>
        <w:t>Úvodní prohlášení</w:t>
      </w:r>
    </w:p>
    <w:p w14:paraId="74AE8AE1" w14:textId="77777777" w:rsidR="00F34CBB" w:rsidRPr="008A7D24" w:rsidRDefault="00F34CBB" w:rsidP="00AF1EBD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/>
          <w:b/>
          <w:sz w:val="24"/>
          <w:szCs w:val="24"/>
        </w:rPr>
      </w:pPr>
    </w:p>
    <w:p w14:paraId="26A8ECDA" w14:textId="77777777" w:rsidR="00733BF5" w:rsidRDefault="00E02C29" w:rsidP="00320D85">
      <w:pPr>
        <w:pStyle w:val="Odstavecseseznamem"/>
        <w:numPr>
          <w:ilvl w:val="1"/>
          <w:numId w:val="6"/>
        </w:numPr>
        <w:ind w:left="709" w:hanging="709"/>
        <w:jc w:val="both"/>
      </w:pPr>
      <w:r w:rsidRPr="00381D4C">
        <w:t>Dodavatel</w:t>
      </w:r>
      <w:r w:rsidR="00381D4C" w:rsidRPr="00381D4C">
        <w:t>é jsou</w:t>
      </w:r>
      <w:r w:rsidRPr="00381D4C">
        <w:t xml:space="preserve"> vybraným</w:t>
      </w:r>
      <w:r w:rsidR="00381D4C" w:rsidRPr="00381D4C">
        <w:t>i zájemci</w:t>
      </w:r>
      <w:r w:rsidR="00425940" w:rsidRPr="00381D4C">
        <w:t xml:space="preserve"> ve skončeném </w:t>
      </w:r>
      <w:r w:rsidR="00381D4C" w:rsidRPr="00381D4C">
        <w:t>výběrovém</w:t>
      </w:r>
      <w:r w:rsidRPr="00381D4C">
        <w:t xml:space="preserve"> řízení na veřejnou zakázku </w:t>
      </w:r>
      <w:r w:rsidR="00381D4C" w:rsidRPr="00381D4C">
        <w:t xml:space="preserve">malého rozsahu </w:t>
      </w:r>
      <w:r w:rsidRPr="00381D4C">
        <w:t>s názvem „</w:t>
      </w:r>
      <w:r w:rsidRPr="00165181">
        <w:rPr>
          <w:i/>
        </w:rPr>
        <w:t>Dodávka</w:t>
      </w:r>
      <w:r w:rsidR="00B77F78" w:rsidRPr="00165181">
        <w:rPr>
          <w:i/>
        </w:rPr>
        <w:t xml:space="preserve"> </w:t>
      </w:r>
      <w:r w:rsidR="007D079B">
        <w:rPr>
          <w:i/>
        </w:rPr>
        <w:t>to</w:t>
      </w:r>
      <w:r w:rsidR="00165181" w:rsidRPr="00165181">
        <w:rPr>
          <w:i/>
        </w:rPr>
        <w:t>nerů</w:t>
      </w:r>
      <w:r w:rsidR="00151EA2" w:rsidRPr="00165181">
        <w:rPr>
          <w:i/>
        </w:rPr>
        <w:t xml:space="preserve"> - rámcová smlouva</w:t>
      </w:r>
      <w:r w:rsidRPr="00165181">
        <w:rPr>
          <w:i/>
        </w:rPr>
        <w:t xml:space="preserve">“ </w:t>
      </w:r>
      <w:r w:rsidRPr="00A46A63">
        <w:t>(dále jen „</w:t>
      </w:r>
      <w:r w:rsidR="00381D4C" w:rsidRPr="00165181">
        <w:rPr>
          <w:b/>
        </w:rPr>
        <w:t>Výběrové</w:t>
      </w:r>
      <w:r w:rsidRPr="00165181">
        <w:rPr>
          <w:b/>
        </w:rPr>
        <w:t xml:space="preserve"> řízení</w:t>
      </w:r>
      <w:r w:rsidRPr="00A46A63">
        <w:t>“).</w:t>
      </w:r>
      <w:r w:rsidRPr="00381D4C">
        <w:t xml:space="preserve"> </w:t>
      </w:r>
      <w:r w:rsidR="00381D4C" w:rsidRPr="00381D4C">
        <w:t>Výběrové</w:t>
      </w:r>
      <w:r w:rsidR="00FA4145" w:rsidRPr="00381D4C">
        <w:t xml:space="preserve"> řízení </w:t>
      </w:r>
      <w:r w:rsidR="00165181" w:rsidRPr="003773D5">
        <w:t xml:space="preserve">se řídí právní úpravou zadávání veřejných zakázek ve smyslu zákona č. 134/2016 Sb., o zadávání veřejných zakázek </w:t>
      </w:r>
      <w:r w:rsidR="00165181">
        <w:t>a zákona č. </w:t>
      </w:r>
      <w:r w:rsidR="00165181" w:rsidRPr="003773D5">
        <w:t>135/2016 Sb., kterým se mění některé zákony</w:t>
      </w:r>
      <w:r w:rsidR="00165181" w:rsidRPr="003773D5">
        <w:rPr>
          <w:b/>
          <w:bCs/>
        </w:rPr>
        <w:t xml:space="preserve"> </w:t>
      </w:r>
      <w:r w:rsidR="00165181" w:rsidRPr="003773D5">
        <w:rPr>
          <w:bCs/>
        </w:rPr>
        <w:t>v souvislosti s přijetím zákona o zadávání veřejných zakázek</w:t>
      </w:r>
      <w:r w:rsidR="00165181" w:rsidRPr="003773D5">
        <w:t xml:space="preserve">, a to v rozsahu zákonné úpravy </w:t>
      </w:r>
      <w:r w:rsidR="00165181">
        <w:t>na zakázky malého rozsahu,</w:t>
      </w:r>
      <w:r w:rsidR="00165181" w:rsidRPr="003773D5">
        <w:t xml:space="preserve"> s ohledem na ustanovení § 31 zákona</w:t>
      </w:r>
      <w:r w:rsidR="00165181">
        <w:t xml:space="preserve"> o zadávání veřejných zakázek však</w:t>
      </w:r>
      <w:r w:rsidR="00F24D8D">
        <w:t xml:space="preserve"> výběr dodavatele na</w:t>
      </w:r>
      <w:r w:rsidR="00165181" w:rsidRPr="003773D5">
        <w:t xml:space="preserve"> veřejnou zakázku není realizován v režimu zadávacího řízení. </w:t>
      </w:r>
    </w:p>
    <w:p w14:paraId="75A58888" w14:textId="77777777" w:rsidR="00733BF5" w:rsidRDefault="00E02C29" w:rsidP="00733BF5">
      <w:pPr>
        <w:pStyle w:val="Odstavecseseznamem"/>
        <w:numPr>
          <w:ilvl w:val="1"/>
          <w:numId w:val="6"/>
        </w:numPr>
        <w:ind w:left="709" w:hanging="709"/>
        <w:jc w:val="both"/>
      </w:pPr>
      <w:r w:rsidRPr="00733BF5">
        <w:lastRenderedPageBreak/>
        <w:t xml:space="preserve">Tato </w:t>
      </w:r>
      <w:r w:rsidR="0088672A" w:rsidRPr="00733BF5">
        <w:t xml:space="preserve">Rámcová </w:t>
      </w:r>
      <w:r w:rsidRPr="00733BF5">
        <w:t xml:space="preserve">smlouva je </w:t>
      </w:r>
      <w:r w:rsidR="00334125" w:rsidRPr="00733BF5">
        <w:t xml:space="preserve">uzavírána za podmínek </w:t>
      </w:r>
      <w:r w:rsidR="00381D4C" w:rsidRPr="00733BF5">
        <w:t>Výběrového</w:t>
      </w:r>
      <w:r w:rsidRPr="00733BF5">
        <w:t xml:space="preserve"> říz</w:t>
      </w:r>
      <w:r w:rsidR="00381D4C" w:rsidRPr="00733BF5">
        <w:t>ení dále upravených též ve výzvě k podání nabídky</w:t>
      </w:r>
      <w:r w:rsidRPr="00733BF5">
        <w:t xml:space="preserve"> (dále jen jako „</w:t>
      </w:r>
      <w:r w:rsidR="00381D4C" w:rsidRPr="00733BF5">
        <w:rPr>
          <w:b/>
        </w:rPr>
        <w:t>Výzva</w:t>
      </w:r>
      <w:r w:rsidRPr="00733BF5">
        <w:t xml:space="preserve">“). </w:t>
      </w:r>
    </w:p>
    <w:p w14:paraId="7507AE7D" w14:textId="77777777" w:rsidR="00733BF5" w:rsidRDefault="00733BF5" w:rsidP="00733BF5">
      <w:pPr>
        <w:pStyle w:val="Odstavecseseznamem"/>
        <w:ind w:left="709"/>
        <w:jc w:val="both"/>
      </w:pPr>
    </w:p>
    <w:p w14:paraId="752DC0B9" w14:textId="6A73BC32" w:rsidR="00E02C29" w:rsidRPr="00733BF5" w:rsidRDefault="00E02C29" w:rsidP="00733BF5">
      <w:pPr>
        <w:pStyle w:val="Odstavecseseznamem"/>
        <w:numPr>
          <w:ilvl w:val="1"/>
          <w:numId w:val="6"/>
        </w:numPr>
        <w:ind w:left="709" w:hanging="709"/>
        <w:jc w:val="both"/>
      </w:pPr>
      <w:r w:rsidRPr="00733BF5">
        <w:t xml:space="preserve">Níže jsou uvedeni zástupci </w:t>
      </w:r>
      <w:r w:rsidR="0088672A" w:rsidRPr="00733BF5">
        <w:t>S</w:t>
      </w:r>
      <w:r w:rsidRPr="00733BF5">
        <w:t xml:space="preserve">mluvních stran oprávněni za smluvní strany jednat v záležitosti plnění dle této </w:t>
      </w:r>
      <w:r w:rsidR="0088672A" w:rsidRPr="00733BF5">
        <w:t xml:space="preserve">Rámcové </w:t>
      </w:r>
      <w:r w:rsidRPr="00733BF5">
        <w:t>smlouvy:</w:t>
      </w:r>
    </w:p>
    <w:p w14:paraId="774763AD" w14:textId="77777777" w:rsidR="00BD1651" w:rsidRPr="006A5CBF" w:rsidRDefault="00BD1651" w:rsidP="00AF1EBD">
      <w:pPr>
        <w:pStyle w:val="Zptenadresanaoblku"/>
        <w:keepNext/>
        <w:ind w:left="1080"/>
        <w:jc w:val="both"/>
        <w:rPr>
          <w:sz w:val="24"/>
          <w:szCs w:val="24"/>
        </w:rPr>
      </w:pPr>
    </w:p>
    <w:p w14:paraId="08C7E866" w14:textId="77777777" w:rsidR="00E02C29" w:rsidRPr="006A5CBF" w:rsidRDefault="00B77F78" w:rsidP="00AF1EBD">
      <w:pPr>
        <w:pStyle w:val="Zptenadresanaoblku"/>
        <w:keepNext/>
        <w:ind w:left="372" w:firstLine="708"/>
        <w:jc w:val="both"/>
        <w:rPr>
          <w:sz w:val="24"/>
          <w:szCs w:val="24"/>
        </w:rPr>
      </w:pPr>
      <w:r w:rsidRPr="006A5CBF">
        <w:rPr>
          <w:sz w:val="24"/>
          <w:szCs w:val="24"/>
        </w:rPr>
        <w:t>z</w:t>
      </w:r>
      <w:r w:rsidR="00E02C29" w:rsidRPr="006A5CBF">
        <w:rPr>
          <w:sz w:val="24"/>
          <w:szCs w:val="24"/>
        </w:rPr>
        <w:t>ástupce Objednatele:</w:t>
      </w:r>
    </w:p>
    <w:p w14:paraId="782B50F7" w14:textId="77777777" w:rsidR="00BD1651" w:rsidRPr="006A5CBF" w:rsidRDefault="00BD1651" w:rsidP="00AF1EBD">
      <w:pPr>
        <w:ind w:left="372" w:firstLine="708"/>
        <w:jc w:val="both"/>
        <w:rPr>
          <w:rFonts w:ascii="Times New Roman" w:hAnsi="Times New Roman"/>
          <w:sz w:val="24"/>
        </w:rPr>
      </w:pPr>
      <w:r w:rsidRPr="00FA4145">
        <w:rPr>
          <w:rFonts w:ascii="Times New Roman" w:hAnsi="Times New Roman"/>
          <w:b/>
          <w:sz w:val="24"/>
        </w:rPr>
        <w:t xml:space="preserve">Ing. Čeněk </w:t>
      </w:r>
      <w:proofErr w:type="spellStart"/>
      <w:r w:rsidRPr="00FA4145">
        <w:rPr>
          <w:rFonts w:ascii="Times New Roman" w:hAnsi="Times New Roman"/>
          <w:b/>
          <w:sz w:val="24"/>
        </w:rPr>
        <w:t>Či</w:t>
      </w:r>
      <w:r w:rsidR="00B77F78" w:rsidRPr="00FA4145">
        <w:rPr>
          <w:rFonts w:ascii="Times New Roman" w:hAnsi="Times New Roman"/>
          <w:b/>
          <w:sz w:val="24"/>
        </w:rPr>
        <w:t>šecký</w:t>
      </w:r>
      <w:proofErr w:type="spellEnd"/>
    </w:p>
    <w:p w14:paraId="30CE119C" w14:textId="776C0389" w:rsidR="00BD1651" w:rsidRPr="006A5CBF" w:rsidRDefault="001B0F6D" w:rsidP="00AF1EBD">
      <w:pPr>
        <w:ind w:left="372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vedoucí IT oddělení</w:t>
      </w:r>
      <w:r w:rsidR="007C6C16" w:rsidRPr="006A5CBF">
        <w:rPr>
          <w:rFonts w:ascii="Times New Roman" w:hAnsi="Times New Roman"/>
          <w:sz w:val="24"/>
        </w:rPr>
        <w:t xml:space="preserve"> </w:t>
      </w:r>
    </w:p>
    <w:p w14:paraId="6C866D81" w14:textId="77777777" w:rsidR="00E02C29" w:rsidRPr="006A5CBF" w:rsidRDefault="00E02C29" w:rsidP="00AF1EBD">
      <w:pPr>
        <w:ind w:left="372" w:firstLine="708"/>
        <w:jc w:val="both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Archeologick</w:t>
      </w:r>
      <w:r w:rsidR="00BD1651" w:rsidRPr="006A5CBF">
        <w:rPr>
          <w:rFonts w:ascii="Times New Roman" w:hAnsi="Times New Roman"/>
          <w:sz w:val="24"/>
        </w:rPr>
        <w:t>ý</w:t>
      </w:r>
      <w:r w:rsidRPr="006A5CBF">
        <w:rPr>
          <w:rFonts w:ascii="Times New Roman" w:hAnsi="Times New Roman"/>
          <w:sz w:val="24"/>
        </w:rPr>
        <w:t xml:space="preserve"> ústav</w:t>
      </w:r>
      <w:r w:rsidR="00FA4145">
        <w:rPr>
          <w:rFonts w:ascii="Times New Roman" w:hAnsi="Times New Roman"/>
          <w:sz w:val="24"/>
        </w:rPr>
        <w:t xml:space="preserve"> AV ČR, Praha, </w:t>
      </w:r>
      <w:proofErr w:type="spellStart"/>
      <w:r w:rsidR="00FA4145">
        <w:rPr>
          <w:rFonts w:ascii="Times New Roman" w:hAnsi="Times New Roman"/>
          <w:sz w:val="24"/>
        </w:rPr>
        <w:t>v.v.i</w:t>
      </w:r>
      <w:proofErr w:type="spellEnd"/>
      <w:r w:rsidR="00FA4145">
        <w:rPr>
          <w:rFonts w:ascii="Times New Roman" w:hAnsi="Times New Roman"/>
          <w:sz w:val="24"/>
        </w:rPr>
        <w:t>.</w:t>
      </w:r>
    </w:p>
    <w:p w14:paraId="7C23D3EA" w14:textId="77777777" w:rsidR="00E02C29" w:rsidRPr="006A5CBF" w:rsidRDefault="00E02C29" w:rsidP="00AF1EBD">
      <w:pPr>
        <w:ind w:left="372" w:firstLine="708"/>
        <w:jc w:val="both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Letenská 4, 118 01  Praha 1</w:t>
      </w:r>
    </w:p>
    <w:p w14:paraId="0585A123" w14:textId="77777777" w:rsidR="00B77F78" w:rsidRPr="006A5CBF" w:rsidRDefault="006A5CBF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t</w:t>
      </w:r>
      <w:r w:rsidR="00E02C29" w:rsidRPr="006A5CBF">
        <w:rPr>
          <w:rFonts w:ascii="Times New Roman" w:hAnsi="Times New Roman"/>
          <w:sz w:val="24"/>
        </w:rPr>
        <w:t>el</w:t>
      </w:r>
      <w:r w:rsidRPr="006A5CBF">
        <w:rPr>
          <w:rFonts w:ascii="Times New Roman" w:hAnsi="Times New Roman"/>
          <w:sz w:val="24"/>
        </w:rPr>
        <w:t>.</w:t>
      </w:r>
      <w:r w:rsidR="00E02C29" w:rsidRPr="006A5CBF">
        <w:rPr>
          <w:rFonts w:ascii="Times New Roman" w:hAnsi="Times New Roman"/>
          <w:sz w:val="24"/>
        </w:rPr>
        <w:t xml:space="preserve">:  </w:t>
      </w:r>
      <w:r w:rsidR="00B77F78" w:rsidRPr="006A5CBF">
        <w:rPr>
          <w:rFonts w:ascii="Times New Roman" w:hAnsi="Times New Roman"/>
          <w:sz w:val="24"/>
        </w:rPr>
        <w:t xml:space="preserve">257 014 380 </w:t>
      </w:r>
    </w:p>
    <w:p w14:paraId="72836932" w14:textId="77777777" w:rsidR="00BD1651" w:rsidRPr="006A5CBF" w:rsidRDefault="00E02C29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e</w:t>
      </w:r>
      <w:r w:rsidR="003F2FFE" w:rsidRPr="006A5CBF">
        <w:rPr>
          <w:rFonts w:ascii="Times New Roman" w:hAnsi="Times New Roman"/>
          <w:sz w:val="24"/>
        </w:rPr>
        <w:t>-</w:t>
      </w:r>
      <w:r w:rsidRPr="006A5CBF">
        <w:rPr>
          <w:rFonts w:ascii="Times New Roman" w:hAnsi="Times New Roman"/>
          <w:sz w:val="24"/>
        </w:rPr>
        <w:t xml:space="preserve">mail: </w:t>
      </w:r>
      <w:hyperlink r:id="rId8" w:history="1">
        <w:r w:rsidR="00BD1651" w:rsidRPr="006A5CBF">
          <w:rPr>
            <w:rStyle w:val="Hypertextovodkaz"/>
            <w:rFonts w:ascii="Times New Roman" w:hAnsi="Times New Roman"/>
            <w:sz w:val="24"/>
          </w:rPr>
          <w:t>cisecky@arup.cas.cz</w:t>
        </w:r>
      </w:hyperlink>
    </w:p>
    <w:p w14:paraId="366786D2" w14:textId="77777777" w:rsidR="00BD1651" w:rsidRPr="006A5CBF" w:rsidRDefault="00BD1651" w:rsidP="00AF1EBD">
      <w:pPr>
        <w:ind w:left="372" w:firstLine="708"/>
        <w:rPr>
          <w:rFonts w:ascii="Times New Roman" w:hAnsi="Times New Roman"/>
          <w:sz w:val="24"/>
        </w:rPr>
      </w:pPr>
    </w:p>
    <w:p w14:paraId="2B2C5F14" w14:textId="5B38A9D4" w:rsidR="00BD1651" w:rsidRPr="006A5CBF" w:rsidRDefault="00E02C29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zástupce Dodavatele</w:t>
      </w:r>
      <w:r w:rsidR="00381D4C">
        <w:rPr>
          <w:rFonts w:ascii="Times New Roman" w:hAnsi="Times New Roman"/>
          <w:sz w:val="24"/>
        </w:rPr>
        <w:t xml:space="preserve"> </w:t>
      </w:r>
      <w:r w:rsidR="00381D4C">
        <w:rPr>
          <w:rFonts w:ascii="Times New Roman" w:hAnsi="Times New Roman"/>
          <w:sz w:val="24"/>
          <w:highlight w:val="yellow"/>
        </w:rPr>
        <w:t>[</w:t>
      </w:r>
      <w:r w:rsidR="00381D4C">
        <w:rPr>
          <w:rFonts w:ascii="Times New Roman" w:hAnsi="Times New Roman"/>
          <w:sz w:val="24"/>
          <w:highlight w:val="yellow"/>
        </w:rPr>
        <w:tab/>
      </w:r>
      <w:r w:rsidR="00381D4C">
        <w:rPr>
          <w:rFonts w:ascii="Times New Roman" w:hAnsi="Times New Roman"/>
          <w:sz w:val="24"/>
          <w:highlight w:val="yellow"/>
        </w:rPr>
        <w:tab/>
      </w:r>
      <w:r w:rsidR="00381D4C">
        <w:rPr>
          <w:rFonts w:ascii="Times New Roman" w:hAnsi="Times New Roman"/>
          <w:sz w:val="24"/>
          <w:highlight w:val="yellow"/>
        </w:rPr>
        <w:tab/>
      </w:r>
      <w:r w:rsidR="00381D4C" w:rsidRPr="006A5CBF">
        <w:rPr>
          <w:rFonts w:ascii="Times New Roman" w:hAnsi="Times New Roman"/>
          <w:sz w:val="24"/>
          <w:highlight w:val="yellow"/>
        </w:rPr>
        <w:t>]</w:t>
      </w:r>
      <w:r w:rsidRPr="006A5CBF">
        <w:rPr>
          <w:rFonts w:ascii="Times New Roman" w:hAnsi="Times New Roman"/>
          <w:sz w:val="24"/>
        </w:rPr>
        <w:t xml:space="preserve">: </w:t>
      </w:r>
    </w:p>
    <w:p w14:paraId="604852F6" w14:textId="77777777" w:rsidR="00E02C29" w:rsidRPr="006A5CBF" w:rsidRDefault="00E02C29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  <w:highlight w:val="yellow"/>
        </w:rPr>
        <w:t>[                                           ]</w:t>
      </w:r>
    </w:p>
    <w:p w14:paraId="4E88CE8D" w14:textId="5C65AD47" w:rsidR="00AA0D08" w:rsidRDefault="00AA0D08" w:rsidP="00AA0D08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  <w:highlight w:val="yellow"/>
        </w:rPr>
        <w:t>[                                           ]</w:t>
      </w:r>
    </w:p>
    <w:p w14:paraId="0C3B566A" w14:textId="77777777" w:rsidR="006A5CBF" w:rsidRPr="006A5CBF" w:rsidRDefault="006A5CBF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 xml:space="preserve">tel.: </w:t>
      </w:r>
      <w:r w:rsidRPr="006A5CBF">
        <w:rPr>
          <w:rFonts w:ascii="Times New Roman" w:hAnsi="Times New Roman"/>
          <w:sz w:val="24"/>
          <w:highlight w:val="yellow"/>
        </w:rPr>
        <w:t>[</w:t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  <w:t>]</w:t>
      </w:r>
    </w:p>
    <w:p w14:paraId="5B6EE763" w14:textId="77777777" w:rsidR="006A5CBF" w:rsidRDefault="006A5CBF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 xml:space="preserve">e-mail: </w:t>
      </w:r>
      <w:r w:rsidRPr="006A5CBF">
        <w:rPr>
          <w:rFonts w:ascii="Times New Roman" w:hAnsi="Times New Roman"/>
          <w:sz w:val="24"/>
          <w:highlight w:val="yellow"/>
        </w:rPr>
        <w:t>[</w:t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  <w:t>]</w:t>
      </w:r>
    </w:p>
    <w:p w14:paraId="6F60D4C7" w14:textId="77777777" w:rsidR="00381D4C" w:rsidRDefault="00381D4C" w:rsidP="00AF1EBD">
      <w:pPr>
        <w:ind w:left="372" w:firstLine="708"/>
        <w:rPr>
          <w:rFonts w:ascii="Times New Roman" w:hAnsi="Times New Roman"/>
          <w:sz w:val="24"/>
        </w:rPr>
      </w:pPr>
    </w:p>
    <w:p w14:paraId="6DE394A5" w14:textId="77777777" w:rsidR="00381D4C" w:rsidRPr="006A5CBF" w:rsidRDefault="00381D4C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>zástupce Dodavatele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>]</w:t>
      </w:r>
      <w:r w:rsidRPr="006A5CBF">
        <w:rPr>
          <w:rFonts w:ascii="Times New Roman" w:hAnsi="Times New Roman"/>
          <w:sz w:val="24"/>
        </w:rPr>
        <w:t xml:space="preserve">: </w:t>
      </w:r>
    </w:p>
    <w:p w14:paraId="4ECA7C0C" w14:textId="77777777" w:rsidR="00381D4C" w:rsidRPr="006A5CBF" w:rsidRDefault="00381D4C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  <w:highlight w:val="yellow"/>
        </w:rPr>
        <w:t>[                                           ]</w:t>
      </w:r>
    </w:p>
    <w:p w14:paraId="207E42DE" w14:textId="77777777" w:rsidR="00AA0D08" w:rsidRPr="006A5CBF" w:rsidRDefault="00AA0D08" w:rsidP="00AA0D08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  <w:highlight w:val="yellow"/>
        </w:rPr>
        <w:t>[                                           ]</w:t>
      </w:r>
    </w:p>
    <w:p w14:paraId="78DD33DB" w14:textId="77777777" w:rsidR="00381D4C" w:rsidRPr="006A5CBF" w:rsidRDefault="00381D4C" w:rsidP="00AA0D08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 xml:space="preserve">tel.: </w:t>
      </w:r>
      <w:r w:rsidRPr="006A5CBF">
        <w:rPr>
          <w:rFonts w:ascii="Times New Roman" w:hAnsi="Times New Roman"/>
          <w:sz w:val="24"/>
          <w:highlight w:val="yellow"/>
        </w:rPr>
        <w:t>[</w:t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  <w:t>]</w:t>
      </w:r>
    </w:p>
    <w:p w14:paraId="591B3E89" w14:textId="77777777" w:rsidR="00381D4C" w:rsidRPr="006A5CBF" w:rsidRDefault="00381D4C" w:rsidP="00AF1EBD">
      <w:pPr>
        <w:ind w:left="372" w:firstLine="708"/>
        <w:rPr>
          <w:rFonts w:ascii="Times New Roman" w:hAnsi="Times New Roman"/>
          <w:sz w:val="24"/>
        </w:rPr>
      </w:pPr>
      <w:r w:rsidRPr="006A5CBF">
        <w:rPr>
          <w:rFonts w:ascii="Times New Roman" w:hAnsi="Times New Roman"/>
          <w:sz w:val="24"/>
        </w:rPr>
        <w:t xml:space="preserve">e-mail: </w:t>
      </w:r>
      <w:r w:rsidRPr="006A5CBF">
        <w:rPr>
          <w:rFonts w:ascii="Times New Roman" w:hAnsi="Times New Roman"/>
          <w:sz w:val="24"/>
          <w:highlight w:val="yellow"/>
        </w:rPr>
        <w:t>[</w:t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</w:r>
      <w:r w:rsidRPr="006A5CBF">
        <w:rPr>
          <w:rFonts w:ascii="Times New Roman" w:hAnsi="Times New Roman"/>
          <w:sz w:val="24"/>
          <w:highlight w:val="yellow"/>
        </w:rPr>
        <w:tab/>
        <w:t>]</w:t>
      </w:r>
    </w:p>
    <w:p w14:paraId="48AFBAB9" w14:textId="77777777" w:rsidR="00E02C29" w:rsidRPr="00E31562" w:rsidRDefault="00E02C29" w:rsidP="00AF1EBD">
      <w:pPr>
        <w:pStyle w:val="Zptenadresanaoblku"/>
        <w:keepNext/>
        <w:jc w:val="both"/>
        <w:rPr>
          <w:sz w:val="24"/>
          <w:szCs w:val="24"/>
        </w:rPr>
      </w:pPr>
    </w:p>
    <w:p w14:paraId="189B2B6B" w14:textId="0610F343" w:rsidR="00E02C29" w:rsidRPr="00E31562" w:rsidRDefault="00E02C29" w:rsidP="00320D85">
      <w:pPr>
        <w:pStyle w:val="Zptenadresanaoblku"/>
        <w:keepNext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>Objednatel a Dodavatel</w:t>
      </w:r>
      <w:r w:rsidR="00381D4C">
        <w:rPr>
          <w:sz w:val="24"/>
          <w:szCs w:val="24"/>
        </w:rPr>
        <w:t>é</w:t>
      </w:r>
      <w:r w:rsidRPr="00E31562">
        <w:rPr>
          <w:sz w:val="24"/>
          <w:szCs w:val="24"/>
        </w:rPr>
        <w:t xml:space="preserve"> jsou oprávněni měnit své zástupce a jejich náhradníky kdykoliv, pokud o tom předem písemně uvědomí druhou </w:t>
      </w:r>
      <w:r w:rsidR="0088672A">
        <w:rPr>
          <w:sz w:val="24"/>
          <w:szCs w:val="24"/>
        </w:rPr>
        <w:t>S</w:t>
      </w:r>
      <w:r w:rsidRPr="00E31562">
        <w:rPr>
          <w:sz w:val="24"/>
          <w:szCs w:val="24"/>
        </w:rPr>
        <w:t>mluvní stranu.</w:t>
      </w:r>
    </w:p>
    <w:p w14:paraId="13DD640B" w14:textId="77777777" w:rsidR="00F34CBB" w:rsidRPr="00E31562" w:rsidRDefault="00F34CBB" w:rsidP="00AF1EBD">
      <w:pPr>
        <w:pStyle w:val="Zptenadresanaoblku"/>
        <w:keepNext/>
        <w:jc w:val="both"/>
        <w:rPr>
          <w:sz w:val="24"/>
          <w:szCs w:val="24"/>
        </w:rPr>
      </w:pPr>
    </w:p>
    <w:p w14:paraId="2F53A801" w14:textId="77777777" w:rsidR="00F34CBB" w:rsidRPr="00E31562" w:rsidRDefault="00F34CBB" w:rsidP="00AF1EBD">
      <w:pPr>
        <w:pStyle w:val="Prosttext"/>
        <w:numPr>
          <w:ilvl w:val="0"/>
          <w:numId w:val="6"/>
        </w:numPr>
        <w:tabs>
          <w:tab w:val="left" w:pos="142"/>
        </w:tabs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E3156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3760F612" w14:textId="77777777" w:rsidR="00BE53A9" w:rsidRPr="00E31562" w:rsidRDefault="00BE53A9" w:rsidP="00AF1EBD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9EC0CA8" w14:textId="77777777" w:rsidR="00733BF5" w:rsidRDefault="007974A1" w:rsidP="00733BF5">
      <w:pPr>
        <w:pStyle w:val="Odstavecseseznamem"/>
        <w:numPr>
          <w:ilvl w:val="1"/>
          <w:numId w:val="6"/>
        </w:numPr>
        <w:ind w:left="709"/>
        <w:jc w:val="both"/>
      </w:pPr>
      <w:r w:rsidRPr="00F24D8D">
        <w:t>Dodavatel</w:t>
      </w:r>
      <w:r w:rsidR="00381D4C" w:rsidRPr="00F24D8D">
        <w:t>é</w:t>
      </w:r>
      <w:r w:rsidR="00B77F78" w:rsidRPr="00F24D8D">
        <w:t xml:space="preserve"> se touto</w:t>
      </w:r>
      <w:r w:rsidR="007479EB" w:rsidRPr="00F24D8D">
        <w:t xml:space="preserve"> Rámcovou</w:t>
      </w:r>
      <w:r w:rsidR="00B77F78" w:rsidRPr="00F24D8D">
        <w:t xml:space="preserve"> smlo</w:t>
      </w:r>
      <w:r w:rsidR="00381D4C" w:rsidRPr="00F24D8D">
        <w:t>uvou zavazují</w:t>
      </w:r>
      <w:r w:rsidRPr="00F24D8D">
        <w:t xml:space="preserve"> dodávat Objednateli</w:t>
      </w:r>
      <w:r w:rsidR="00B77F78" w:rsidRPr="00F24D8D">
        <w:t xml:space="preserve"> n</w:t>
      </w:r>
      <w:r w:rsidR="00E35E00" w:rsidRPr="00F24D8D">
        <w:t xml:space="preserve">a základě dílčích smluv uzavřených v jednotlivých případech mezi Objednatelem a některým z Dodavatelů </w:t>
      </w:r>
      <w:r w:rsidR="008D3661" w:rsidRPr="00F24D8D">
        <w:t>kancelářské vybavení v podobě tonerů</w:t>
      </w:r>
      <w:r w:rsidR="006A5CBF" w:rsidRPr="00F24D8D">
        <w:t xml:space="preserve"> </w:t>
      </w:r>
      <w:r w:rsidR="00B23933" w:rsidRPr="00F24D8D">
        <w:t>(dále jen „</w:t>
      </w:r>
      <w:r w:rsidR="00B23933" w:rsidRPr="00F24D8D">
        <w:rPr>
          <w:b/>
        </w:rPr>
        <w:t>Zboží</w:t>
      </w:r>
      <w:r w:rsidR="00B23933" w:rsidRPr="00F24D8D">
        <w:t>“)</w:t>
      </w:r>
      <w:r w:rsidR="00733BF5">
        <w:t>, které jsou</w:t>
      </w:r>
      <w:r w:rsidR="00B23933" w:rsidRPr="00F24D8D">
        <w:t xml:space="preserve"> </w:t>
      </w:r>
      <w:r w:rsidR="006A5CBF" w:rsidRPr="00F24D8D">
        <w:t>specifikov</w:t>
      </w:r>
      <w:r w:rsidR="008D3661" w:rsidRPr="00F24D8D">
        <w:t>ány</w:t>
      </w:r>
      <w:r w:rsidR="006A5CBF" w:rsidRPr="00F24D8D">
        <w:t xml:space="preserve"> v </w:t>
      </w:r>
      <w:r w:rsidR="00FA4145" w:rsidRPr="00F24D8D">
        <w:t xml:space="preserve">seznamu </w:t>
      </w:r>
      <w:r w:rsidR="007479EB" w:rsidRPr="00F24D8D">
        <w:t>Z</w:t>
      </w:r>
      <w:r w:rsidR="00FA4145" w:rsidRPr="00F24D8D">
        <w:t>boží</w:t>
      </w:r>
      <w:r w:rsidR="00FE3263" w:rsidRPr="00F24D8D">
        <w:t xml:space="preserve"> </w:t>
      </w:r>
      <w:r w:rsidR="006A5CBF" w:rsidRPr="00F24D8D">
        <w:t>uložen</w:t>
      </w:r>
      <w:r w:rsidR="00FA4145" w:rsidRPr="00F24D8D">
        <w:t>ém</w:t>
      </w:r>
      <w:r w:rsidR="006A5CBF" w:rsidRPr="00F24D8D">
        <w:t xml:space="preserve"> na nosiči CD</w:t>
      </w:r>
      <w:r w:rsidR="005940AE" w:rsidRPr="00F24D8D">
        <w:t>, který</w:t>
      </w:r>
      <w:r w:rsidR="00FA4145" w:rsidRPr="00F24D8D">
        <w:t xml:space="preserve"> tvoří</w:t>
      </w:r>
      <w:r w:rsidR="006A5CBF" w:rsidRPr="00F24D8D">
        <w:t xml:space="preserve"> </w:t>
      </w:r>
      <w:r w:rsidR="006A5CBF" w:rsidRPr="00F24D8D">
        <w:rPr>
          <w:b/>
          <w:u w:val="single"/>
        </w:rPr>
        <w:t>přílohu</w:t>
      </w:r>
      <w:r w:rsidRPr="00F24D8D">
        <w:rPr>
          <w:b/>
          <w:u w:val="single"/>
        </w:rPr>
        <w:t xml:space="preserve"> č. 1</w:t>
      </w:r>
      <w:r w:rsidR="006A5CBF" w:rsidRPr="00F24D8D">
        <w:rPr>
          <w:b/>
        </w:rPr>
        <w:t xml:space="preserve"> </w:t>
      </w:r>
      <w:r w:rsidR="006A5CBF" w:rsidRPr="00F24D8D">
        <w:t xml:space="preserve">této </w:t>
      </w:r>
      <w:r w:rsidR="007479EB" w:rsidRPr="00F24D8D">
        <w:t xml:space="preserve">Rámcové </w:t>
      </w:r>
      <w:r w:rsidR="006A5CBF" w:rsidRPr="00F24D8D">
        <w:t>smlouvy</w:t>
      </w:r>
      <w:r w:rsidR="00B23933" w:rsidRPr="00F24D8D">
        <w:t xml:space="preserve"> (dále jen „</w:t>
      </w:r>
      <w:r w:rsidR="00B23933" w:rsidRPr="00F24D8D">
        <w:rPr>
          <w:b/>
        </w:rPr>
        <w:t>Seznam Zboží</w:t>
      </w:r>
      <w:r w:rsidR="00B23933" w:rsidRPr="00F24D8D">
        <w:t>“)</w:t>
      </w:r>
      <w:r w:rsidR="003F2FFE" w:rsidRPr="00F24D8D">
        <w:t>,</w:t>
      </w:r>
      <w:r w:rsidR="006A5CBF" w:rsidRPr="00F24D8D">
        <w:t xml:space="preserve"> nic</w:t>
      </w:r>
      <w:r w:rsidR="00FA4145" w:rsidRPr="00F24D8D">
        <w:t>méně za všech okolností odpovídají</w:t>
      </w:r>
      <w:r w:rsidR="006A5CBF" w:rsidRPr="00F24D8D">
        <w:t xml:space="preserve"> </w:t>
      </w:r>
      <w:r w:rsidR="00FE3263" w:rsidRPr="00F24D8D">
        <w:t xml:space="preserve">podmínkám </w:t>
      </w:r>
      <w:r w:rsidR="00381D4C" w:rsidRPr="00F24D8D">
        <w:t>Výzvy</w:t>
      </w:r>
      <w:r w:rsidR="006A5CBF" w:rsidRPr="00F24D8D">
        <w:t>, a to</w:t>
      </w:r>
      <w:r w:rsidR="00381D4C" w:rsidRPr="00F24D8D">
        <w:t xml:space="preserve"> se všemi</w:t>
      </w:r>
      <w:r w:rsidR="00FE3263" w:rsidRPr="00F24D8D">
        <w:t xml:space="preserve"> obvyklými součástmi </w:t>
      </w:r>
      <w:r w:rsidR="00F24D8D">
        <w:t xml:space="preserve">a příslušenstvím </w:t>
      </w:r>
      <w:r w:rsidR="00381D4C" w:rsidRPr="00F24D8D">
        <w:t xml:space="preserve">tohoto Zboží </w:t>
      </w:r>
      <w:r w:rsidR="00B23933" w:rsidRPr="00F24D8D">
        <w:t>v rozsahu a </w:t>
      </w:r>
      <w:r w:rsidR="00B77F78" w:rsidRPr="00F24D8D">
        <w:t xml:space="preserve">za podmínek stanovených touto </w:t>
      </w:r>
      <w:r w:rsidR="007479EB" w:rsidRPr="00F24D8D">
        <w:t xml:space="preserve">Rámcovou </w:t>
      </w:r>
      <w:r w:rsidRPr="00F24D8D">
        <w:t>smlouvou</w:t>
      </w:r>
      <w:r w:rsidR="00B23933" w:rsidRPr="00F24D8D">
        <w:t>,</w:t>
      </w:r>
      <w:r w:rsidR="00381D4C" w:rsidRPr="00F24D8D">
        <w:t xml:space="preserve"> a </w:t>
      </w:r>
      <w:r w:rsidRPr="00F24D8D">
        <w:t>převést na Objednatele</w:t>
      </w:r>
      <w:r w:rsidR="00B77F78" w:rsidRPr="00F24D8D">
        <w:t xml:space="preserve"> vlastn</w:t>
      </w:r>
      <w:r w:rsidR="00073A5C" w:rsidRPr="00F24D8D">
        <w:t>ické právo k tomu</w:t>
      </w:r>
      <w:r w:rsidRPr="00F24D8D">
        <w:t>to Zboží. Objednatel</w:t>
      </w:r>
      <w:r w:rsidR="00B77F78" w:rsidRPr="00F24D8D">
        <w:t xml:space="preserve"> se touto</w:t>
      </w:r>
      <w:r w:rsidR="00381D4C" w:rsidRPr="00F24D8D">
        <w:t xml:space="preserve"> </w:t>
      </w:r>
      <w:r w:rsidR="007479EB" w:rsidRPr="00F24D8D">
        <w:t xml:space="preserve">Rámcovou </w:t>
      </w:r>
      <w:r w:rsidR="00381D4C" w:rsidRPr="00F24D8D">
        <w:t xml:space="preserve">smlouvou zavazuje </w:t>
      </w:r>
      <w:r w:rsidR="00B77F78" w:rsidRPr="00F24D8D">
        <w:t xml:space="preserve">zaplatit </w:t>
      </w:r>
      <w:r w:rsidR="00381D4C" w:rsidRPr="00F24D8D">
        <w:t xml:space="preserve">Dodavatelům </w:t>
      </w:r>
      <w:r w:rsidR="00B77F78" w:rsidRPr="00F24D8D">
        <w:t xml:space="preserve">kupní cenu za dodané </w:t>
      </w:r>
      <w:r w:rsidRPr="00F24D8D">
        <w:t>Zboží</w:t>
      </w:r>
      <w:r w:rsidR="00B77F78" w:rsidRPr="00F24D8D">
        <w:t xml:space="preserve"> za podmínek stanovených v této </w:t>
      </w:r>
      <w:r w:rsidR="007479EB" w:rsidRPr="00F24D8D">
        <w:t xml:space="preserve">Rámcové </w:t>
      </w:r>
      <w:r w:rsidR="00B77F78" w:rsidRPr="00F24D8D">
        <w:t>smlouvě.</w:t>
      </w:r>
    </w:p>
    <w:p w14:paraId="3CA9FE00" w14:textId="77777777" w:rsidR="00733BF5" w:rsidRDefault="00733BF5" w:rsidP="00733BF5">
      <w:pPr>
        <w:pStyle w:val="Odstavecseseznamem"/>
        <w:ind w:left="709"/>
        <w:jc w:val="both"/>
      </w:pPr>
    </w:p>
    <w:p w14:paraId="33A58856" w14:textId="77777777" w:rsidR="00733BF5" w:rsidRDefault="00B77F78" w:rsidP="00733BF5">
      <w:pPr>
        <w:pStyle w:val="Odstavecseseznamem"/>
        <w:numPr>
          <w:ilvl w:val="1"/>
          <w:numId w:val="6"/>
        </w:numPr>
        <w:ind w:left="709"/>
        <w:jc w:val="both"/>
      </w:pPr>
      <w:r w:rsidRPr="00AA0D08">
        <w:t xml:space="preserve">Účelem této </w:t>
      </w:r>
      <w:r w:rsidR="007479EB" w:rsidRPr="00AA0D08">
        <w:t xml:space="preserve">Rámcové </w:t>
      </w:r>
      <w:r w:rsidRPr="00AA0D08">
        <w:t>smlouvy je upravit pod</w:t>
      </w:r>
      <w:r w:rsidR="007974A1" w:rsidRPr="00AA0D08">
        <w:t xml:space="preserve">mínky, za nichž </w:t>
      </w:r>
      <w:r w:rsidR="00141EA6" w:rsidRPr="00AA0D08">
        <w:t>budou</w:t>
      </w:r>
      <w:r w:rsidR="007974A1" w:rsidRPr="00AA0D08">
        <w:t xml:space="preserve"> Dodavatel</w:t>
      </w:r>
      <w:r w:rsidR="00141EA6" w:rsidRPr="00AA0D08">
        <w:t>é</w:t>
      </w:r>
      <w:r w:rsidR="007974A1" w:rsidRPr="00AA0D08">
        <w:t xml:space="preserve"> dodávat Objednateli </w:t>
      </w:r>
      <w:r w:rsidRPr="00AA0D08">
        <w:t xml:space="preserve">Zboží, a upravit vzájemná práva a povinnosti </w:t>
      </w:r>
      <w:r w:rsidR="007479EB" w:rsidRPr="00AA0D08">
        <w:t>S</w:t>
      </w:r>
      <w:r w:rsidRPr="00AA0D08">
        <w:t>mluvních stran související s dodávkami Zboží.</w:t>
      </w:r>
    </w:p>
    <w:p w14:paraId="7BD81656" w14:textId="77777777" w:rsidR="00733BF5" w:rsidRDefault="00733BF5" w:rsidP="00733BF5">
      <w:pPr>
        <w:pStyle w:val="Odstavecseseznamem"/>
      </w:pPr>
    </w:p>
    <w:p w14:paraId="3AE37DCA" w14:textId="706C0A67" w:rsidR="00F34CBB" w:rsidRPr="00733BF5" w:rsidRDefault="007974A1" w:rsidP="00733BF5">
      <w:pPr>
        <w:pStyle w:val="Odstavecseseznamem"/>
        <w:numPr>
          <w:ilvl w:val="1"/>
          <w:numId w:val="6"/>
        </w:numPr>
        <w:ind w:left="709"/>
        <w:jc w:val="both"/>
      </w:pPr>
      <w:r w:rsidRPr="008A30C3">
        <w:t>Dodávky Zboží budou realizovány</w:t>
      </w:r>
      <w:r w:rsidR="00F34CBB" w:rsidRPr="008A30C3">
        <w:t xml:space="preserve"> v souladu s podmínkami </w:t>
      </w:r>
      <w:r w:rsidR="00D8148E" w:rsidRPr="008A30C3">
        <w:t>Výzvy</w:t>
      </w:r>
      <w:r w:rsidR="00F34CBB" w:rsidRPr="008A30C3">
        <w:t>, která byla Do</w:t>
      </w:r>
      <w:r w:rsidR="00AA0D08" w:rsidRPr="008A30C3">
        <w:t>davatelům</w:t>
      </w:r>
      <w:r w:rsidR="00425940" w:rsidRPr="008A30C3">
        <w:t xml:space="preserve"> předložena v</w:t>
      </w:r>
      <w:r w:rsidR="00D8148E" w:rsidRPr="008A30C3">
        <w:t>e</w:t>
      </w:r>
      <w:r w:rsidR="00425940" w:rsidRPr="008A30C3">
        <w:t> </w:t>
      </w:r>
      <w:r w:rsidR="00D8148E" w:rsidRPr="008A30C3">
        <w:t>Výběrovém</w:t>
      </w:r>
      <w:r w:rsidR="00F34CBB" w:rsidRPr="008A30C3">
        <w:t xml:space="preserve"> řízení.</w:t>
      </w:r>
      <w:r w:rsidR="007913A9">
        <w:t xml:space="preserve"> </w:t>
      </w:r>
    </w:p>
    <w:p w14:paraId="04D2EB05" w14:textId="032289A5" w:rsidR="0097187A" w:rsidRPr="00320D85" w:rsidRDefault="00320D85" w:rsidP="00320D85">
      <w:pPr>
        <w:pStyle w:val="Zptenadresanaoblku"/>
        <w:keepNext/>
        <w:numPr>
          <w:ilvl w:val="0"/>
          <w:numId w:val="6"/>
        </w:numPr>
        <w:ind w:hanging="578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Minitendry</w:t>
      </w:r>
      <w:proofErr w:type="spellEnd"/>
      <w:r>
        <w:rPr>
          <w:rFonts w:ascii="Arial" w:hAnsi="Arial"/>
          <w:sz w:val="20"/>
          <w:szCs w:val="24"/>
        </w:rPr>
        <w:br/>
      </w:r>
    </w:p>
    <w:p w14:paraId="30638154" w14:textId="05D09071" w:rsidR="00743DE9" w:rsidRDefault="0097187A" w:rsidP="00AF1EBD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>Dodavatel</w:t>
      </w:r>
      <w:r w:rsidR="00D8148E">
        <w:rPr>
          <w:rFonts w:ascii="Times New Roman" w:hAnsi="Times New Roman"/>
          <w:sz w:val="24"/>
        </w:rPr>
        <w:t>é se zavazují</w:t>
      </w:r>
      <w:r w:rsidRPr="00E31562">
        <w:rPr>
          <w:rFonts w:ascii="Times New Roman" w:hAnsi="Times New Roman"/>
          <w:sz w:val="24"/>
        </w:rPr>
        <w:t xml:space="preserve"> dodávat Objednateli</w:t>
      </w:r>
      <w:r w:rsidR="00AA0D08">
        <w:rPr>
          <w:rFonts w:ascii="Times New Roman" w:hAnsi="Times New Roman"/>
          <w:sz w:val="24"/>
        </w:rPr>
        <w:t>, každý samostatně,</w:t>
      </w:r>
      <w:r w:rsidRPr="00E31562">
        <w:rPr>
          <w:rFonts w:ascii="Times New Roman" w:hAnsi="Times New Roman"/>
          <w:sz w:val="24"/>
        </w:rPr>
        <w:t xml:space="preserve"> Zboží na základě </w:t>
      </w:r>
      <w:r w:rsidR="00432C5E">
        <w:rPr>
          <w:rFonts w:ascii="Times New Roman" w:hAnsi="Times New Roman"/>
          <w:sz w:val="24"/>
        </w:rPr>
        <w:t>dílčích smluv uzavřených mezi Objednatelem a některým z Dodavatelů</w:t>
      </w:r>
      <w:r w:rsidR="00743DE9">
        <w:rPr>
          <w:rFonts w:ascii="Times New Roman" w:hAnsi="Times New Roman"/>
          <w:sz w:val="24"/>
        </w:rPr>
        <w:t xml:space="preserve">, a to </w:t>
      </w:r>
      <w:r w:rsidR="00AA0D08">
        <w:rPr>
          <w:rFonts w:ascii="Times New Roman" w:hAnsi="Times New Roman"/>
          <w:sz w:val="24"/>
        </w:rPr>
        <w:t>v návaznosti na</w:t>
      </w:r>
      <w:r w:rsidR="00743DE9">
        <w:rPr>
          <w:rFonts w:ascii="Times New Roman" w:hAnsi="Times New Roman"/>
          <w:sz w:val="24"/>
        </w:rPr>
        <w:t xml:space="preserve"> výsled</w:t>
      </w:r>
      <w:r w:rsidR="00AA0D08">
        <w:rPr>
          <w:rFonts w:ascii="Times New Roman" w:hAnsi="Times New Roman"/>
          <w:sz w:val="24"/>
        </w:rPr>
        <w:t>ky</w:t>
      </w:r>
      <w:r w:rsidR="00743DE9">
        <w:rPr>
          <w:rFonts w:ascii="Times New Roman" w:hAnsi="Times New Roman"/>
          <w:sz w:val="24"/>
        </w:rPr>
        <w:t xml:space="preserve"> dílčích </w:t>
      </w:r>
      <w:r w:rsidR="007479EB">
        <w:rPr>
          <w:rFonts w:ascii="Times New Roman" w:hAnsi="Times New Roman"/>
          <w:sz w:val="24"/>
        </w:rPr>
        <w:t>výběrových řízení</w:t>
      </w:r>
      <w:r w:rsidR="00743DE9">
        <w:rPr>
          <w:rFonts w:ascii="Times New Roman" w:hAnsi="Times New Roman"/>
          <w:sz w:val="24"/>
        </w:rPr>
        <w:t xml:space="preserve"> - </w:t>
      </w:r>
      <w:proofErr w:type="spellStart"/>
      <w:r w:rsidR="00743DE9">
        <w:rPr>
          <w:rFonts w:ascii="Times New Roman" w:hAnsi="Times New Roman"/>
          <w:sz w:val="24"/>
        </w:rPr>
        <w:t>minitendrů</w:t>
      </w:r>
      <w:proofErr w:type="spellEnd"/>
      <w:r w:rsidR="00743DE9" w:rsidRPr="00743DE9">
        <w:rPr>
          <w:rFonts w:ascii="Times New Roman" w:hAnsi="Times New Roman"/>
          <w:sz w:val="24"/>
        </w:rPr>
        <w:t xml:space="preserve"> slouží</w:t>
      </w:r>
      <w:r w:rsidR="00743DE9">
        <w:rPr>
          <w:rFonts w:ascii="Times New Roman" w:hAnsi="Times New Roman"/>
          <w:sz w:val="24"/>
        </w:rPr>
        <w:t>cích</w:t>
      </w:r>
      <w:r w:rsidR="00743DE9" w:rsidRPr="00743DE9">
        <w:rPr>
          <w:rFonts w:ascii="Times New Roman" w:hAnsi="Times New Roman"/>
          <w:sz w:val="24"/>
        </w:rPr>
        <w:t xml:space="preserve"> pro výběr konkrétního </w:t>
      </w:r>
      <w:r w:rsidR="00AA0D08">
        <w:rPr>
          <w:rFonts w:ascii="Times New Roman" w:hAnsi="Times New Roman"/>
          <w:sz w:val="24"/>
        </w:rPr>
        <w:t>D</w:t>
      </w:r>
      <w:r w:rsidR="00743DE9" w:rsidRPr="00743DE9">
        <w:rPr>
          <w:rFonts w:ascii="Times New Roman" w:hAnsi="Times New Roman"/>
          <w:sz w:val="24"/>
        </w:rPr>
        <w:t xml:space="preserve">odavatele dílčího plnění </w:t>
      </w:r>
      <w:r w:rsidR="00743DE9">
        <w:rPr>
          <w:rFonts w:ascii="Times New Roman" w:hAnsi="Times New Roman"/>
          <w:sz w:val="24"/>
        </w:rPr>
        <w:t xml:space="preserve">Zboží </w:t>
      </w:r>
      <w:r w:rsidR="00432C5E">
        <w:rPr>
          <w:rFonts w:ascii="Times New Roman" w:hAnsi="Times New Roman"/>
          <w:sz w:val="24"/>
        </w:rPr>
        <w:t>v rámci</w:t>
      </w:r>
      <w:r w:rsidR="00AA0D08">
        <w:rPr>
          <w:rFonts w:ascii="Times New Roman" w:hAnsi="Times New Roman"/>
          <w:sz w:val="24"/>
        </w:rPr>
        <w:t xml:space="preserve"> stanoveném touto Rámcovou smlouvou</w:t>
      </w:r>
      <w:r w:rsidR="007479EB">
        <w:rPr>
          <w:rFonts w:ascii="Times New Roman" w:hAnsi="Times New Roman"/>
          <w:sz w:val="24"/>
        </w:rPr>
        <w:t xml:space="preserve"> </w:t>
      </w:r>
      <w:r w:rsidR="00743DE9">
        <w:rPr>
          <w:rFonts w:ascii="Times New Roman" w:hAnsi="Times New Roman"/>
          <w:sz w:val="24"/>
        </w:rPr>
        <w:t>(dále jen „</w:t>
      </w:r>
      <w:proofErr w:type="spellStart"/>
      <w:r w:rsidR="007479EB">
        <w:rPr>
          <w:rFonts w:ascii="Times New Roman" w:hAnsi="Times New Roman"/>
          <w:b/>
          <w:sz w:val="24"/>
        </w:rPr>
        <w:t>M</w:t>
      </w:r>
      <w:r w:rsidR="00743DE9" w:rsidRPr="00743DE9">
        <w:rPr>
          <w:rFonts w:ascii="Times New Roman" w:hAnsi="Times New Roman"/>
          <w:b/>
          <w:sz w:val="24"/>
        </w:rPr>
        <w:t>initendr</w:t>
      </w:r>
      <w:proofErr w:type="spellEnd"/>
      <w:r w:rsidR="00743DE9">
        <w:rPr>
          <w:rFonts w:ascii="Times New Roman" w:hAnsi="Times New Roman"/>
          <w:sz w:val="24"/>
        </w:rPr>
        <w:t>“)</w:t>
      </w:r>
      <w:r w:rsidR="00743DE9" w:rsidRPr="00743DE9">
        <w:rPr>
          <w:rFonts w:ascii="Times New Roman" w:hAnsi="Times New Roman"/>
          <w:sz w:val="24"/>
        </w:rPr>
        <w:t>.</w:t>
      </w:r>
    </w:p>
    <w:p w14:paraId="3B83F33B" w14:textId="77777777" w:rsidR="00AF1EBD" w:rsidRDefault="00AF1EBD" w:rsidP="00AF1EBD">
      <w:pPr>
        <w:ind w:left="709"/>
        <w:jc w:val="both"/>
        <w:rPr>
          <w:rFonts w:ascii="Times New Roman" w:hAnsi="Times New Roman"/>
          <w:sz w:val="24"/>
        </w:rPr>
      </w:pPr>
    </w:p>
    <w:p w14:paraId="46BFCABE" w14:textId="5808146C" w:rsidR="00AA74C3" w:rsidRDefault="00743DE9" w:rsidP="00AF1EBD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oznámí</w:t>
      </w:r>
      <w:r w:rsidRPr="00743DE9">
        <w:rPr>
          <w:rFonts w:ascii="Times New Roman" w:hAnsi="Times New Roman"/>
          <w:sz w:val="24"/>
        </w:rPr>
        <w:t xml:space="preserve"> Dodavatelům úmysl </w:t>
      </w:r>
      <w:r w:rsidR="007479EB">
        <w:rPr>
          <w:rFonts w:ascii="Times New Roman" w:hAnsi="Times New Roman"/>
          <w:sz w:val="24"/>
        </w:rPr>
        <w:t xml:space="preserve">provést </w:t>
      </w:r>
      <w:proofErr w:type="spellStart"/>
      <w:r w:rsidR="007479EB">
        <w:rPr>
          <w:rFonts w:ascii="Times New Roman" w:hAnsi="Times New Roman"/>
          <w:sz w:val="24"/>
        </w:rPr>
        <w:t>Minitendr</w:t>
      </w:r>
      <w:proofErr w:type="spellEnd"/>
      <w:r w:rsidRPr="00743DE9">
        <w:rPr>
          <w:rFonts w:ascii="Times New Roman" w:hAnsi="Times New Roman"/>
          <w:sz w:val="24"/>
        </w:rPr>
        <w:t>, a to formou</w:t>
      </w:r>
      <w:r w:rsidR="00E46D7A">
        <w:rPr>
          <w:rFonts w:ascii="Times New Roman" w:hAnsi="Times New Roman"/>
          <w:sz w:val="24"/>
        </w:rPr>
        <w:t xml:space="preserve"> písemné</w:t>
      </w:r>
      <w:r w:rsidRPr="00743DE9">
        <w:rPr>
          <w:rFonts w:ascii="Times New Roman" w:hAnsi="Times New Roman"/>
          <w:sz w:val="24"/>
        </w:rPr>
        <w:t xml:space="preserve"> výzv</w:t>
      </w:r>
      <w:r>
        <w:rPr>
          <w:rFonts w:ascii="Times New Roman" w:hAnsi="Times New Roman"/>
          <w:sz w:val="24"/>
        </w:rPr>
        <w:t xml:space="preserve">y k předložení nabídky v rámci </w:t>
      </w:r>
      <w:r w:rsidR="00683F69">
        <w:rPr>
          <w:rFonts w:ascii="Times New Roman" w:hAnsi="Times New Roman"/>
          <w:sz w:val="24"/>
        </w:rPr>
        <w:t xml:space="preserve">daného </w:t>
      </w:r>
      <w:proofErr w:type="spellStart"/>
      <w:r w:rsidR="007479EB">
        <w:rPr>
          <w:rFonts w:ascii="Times New Roman" w:hAnsi="Times New Roman"/>
          <w:sz w:val="24"/>
        </w:rPr>
        <w:t>M</w:t>
      </w:r>
      <w:r w:rsidRPr="00743DE9">
        <w:rPr>
          <w:rFonts w:ascii="Times New Roman" w:hAnsi="Times New Roman"/>
          <w:sz w:val="24"/>
        </w:rPr>
        <w:t>initendru</w:t>
      </w:r>
      <w:proofErr w:type="spellEnd"/>
      <w:r w:rsidRPr="00743DE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743DE9">
        <w:rPr>
          <w:rFonts w:ascii="Times New Roman" w:hAnsi="Times New Roman"/>
          <w:sz w:val="24"/>
        </w:rPr>
        <w:t xml:space="preserve">Výzva </w:t>
      </w:r>
      <w:r w:rsidR="00683F69">
        <w:rPr>
          <w:rFonts w:ascii="Times New Roman" w:hAnsi="Times New Roman"/>
          <w:sz w:val="24"/>
        </w:rPr>
        <w:t xml:space="preserve">Objednatele </w:t>
      </w:r>
      <w:r w:rsidRPr="00743DE9">
        <w:rPr>
          <w:rFonts w:ascii="Times New Roman" w:hAnsi="Times New Roman"/>
          <w:sz w:val="24"/>
        </w:rPr>
        <w:t>bude dostatečně podrobná a určitá tak, aby Dodavatel</w:t>
      </w:r>
      <w:r>
        <w:rPr>
          <w:rFonts w:ascii="Times New Roman" w:hAnsi="Times New Roman"/>
          <w:sz w:val="24"/>
        </w:rPr>
        <w:t>é</w:t>
      </w:r>
      <w:r w:rsidRPr="00743DE9">
        <w:rPr>
          <w:rFonts w:ascii="Times New Roman" w:hAnsi="Times New Roman"/>
          <w:sz w:val="24"/>
        </w:rPr>
        <w:t xml:space="preserve"> byl</w:t>
      </w:r>
      <w:r>
        <w:rPr>
          <w:rFonts w:ascii="Times New Roman" w:hAnsi="Times New Roman"/>
          <w:sz w:val="24"/>
        </w:rPr>
        <w:t>i schop</w:t>
      </w:r>
      <w:r w:rsidRPr="00743DE9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i</w:t>
      </w:r>
      <w:r w:rsidRPr="00743DE9">
        <w:rPr>
          <w:rFonts w:ascii="Times New Roman" w:hAnsi="Times New Roman"/>
          <w:sz w:val="24"/>
        </w:rPr>
        <w:t xml:space="preserve"> zpracovat n</w:t>
      </w:r>
      <w:r>
        <w:rPr>
          <w:rFonts w:ascii="Times New Roman" w:hAnsi="Times New Roman"/>
          <w:sz w:val="24"/>
        </w:rPr>
        <w:t>a</w:t>
      </w:r>
      <w:r w:rsidRPr="00743DE9">
        <w:rPr>
          <w:rFonts w:ascii="Times New Roman" w:hAnsi="Times New Roman"/>
          <w:sz w:val="24"/>
        </w:rPr>
        <w:t>bídku na plnění příslušné dílčí zakázky.</w:t>
      </w:r>
      <w:r w:rsidR="00AA74C3" w:rsidRPr="00AA74C3">
        <w:t xml:space="preserve"> </w:t>
      </w:r>
      <w:r w:rsidR="00AA74C3">
        <w:rPr>
          <w:rFonts w:ascii="Times New Roman" w:hAnsi="Times New Roman"/>
          <w:sz w:val="24"/>
        </w:rPr>
        <w:t>Písemná výzva k podání nabídky bude obsahovat následující údaje:</w:t>
      </w:r>
      <w:r w:rsidR="00AA74C3" w:rsidRPr="00AA74C3">
        <w:rPr>
          <w:rFonts w:ascii="Times New Roman" w:hAnsi="Times New Roman"/>
          <w:sz w:val="24"/>
        </w:rPr>
        <w:t xml:space="preserve"> </w:t>
      </w:r>
    </w:p>
    <w:p w14:paraId="5016F80C" w14:textId="77777777" w:rsidR="00AF1EBD" w:rsidRDefault="00AF1EBD" w:rsidP="00AF1EBD">
      <w:pPr>
        <w:jc w:val="both"/>
        <w:rPr>
          <w:rFonts w:ascii="Times New Roman" w:hAnsi="Times New Roman"/>
          <w:sz w:val="24"/>
        </w:rPr>
      </w:pPr>
    </w:p>
    <w:p w14:paraId="2923CDEC" w14:textId="247EDA42" w:rsidR="00AA74C3" w:rsidRDefault="00AA74C3" w:rsidP="002C0AA8">
      <w:pPr>
        <w:pStyle w:val="Odstavecseseznamem"/>
        <w:numPr>
          <w:ilvl w:val="0"/>
          <w:numId w:val="38"/>
        </w:numPr>
        <w:ind w:left="1276"/>
        <w:jc w:val="both"/>
      </w:pPr>
      <w:r w:rsidRPr="00AA74C3">
        <w:t xml:space="preserve">identifikační údaje </w:t>
      </w:r>
      <w:r>
        <w:t>Objednatele;</w:t>
      </w:r>
      <w:r w:rsidRPr="00AA74C3">
        <w:t xml:space="preserve"> </w:t>
      </w:r>
    </w:p>
    <w:p w14:paraId="27E63DA6" w14:textId="11661258" w:rsidR="00AA74C3" w:rsidRDefault="00AA74C3" w:rsidP="002C0AA8">
      <w:pPr>
        <w:pStyle w:val="Odstavecseseznamem"/>
        <w:numPr>
          <w:ilvl w:val="0"/>
          <w:numId w:val="38"/>
        </w:numPr>
        <w:ind w:left="1276"/>
        <w:jc w:val="both"/>
      </w:pPr>
      <w:r w:rsidRPr="00AA74C3">
        <w:t xml:space="preserve">informace o předmětu </w:t>
      </w:r>
      <w:proofErr w:type="spellStart"/>
      <w:r w:rsidR="007479EB">
        <w:t>M</w:t>
      </w:r>
      <w:r>
        <w:t>initendru</w:t>
      </w:r>
      <w:proofErr w:type="spellEnd"/>
      <w:r>
        <w:t xml:space="preserve"> a jeho technické specifikaci včetně požadovaného poč</w:t>
      </w:r>
      <w:r w:rsidRPr="00AA74C3">
        <w:t>t</w:t>
      </w:r>
      <w:r>
        <w:t>u</w:t>
      </w:r>
      <w:r w:rsidRPr="00AA74C3">
        <w:t xml:space="preserve"> kusů</w:t>
      </w:r>
      <w:r w:rsidR="007479EB">
        <w:t xml:space="preserve"> Objednatelem</w:t>
      </w:r>
      <w:r>
        <w:t xml:space="preserve"> poptávaného Zboží;</w:t>
      </w:r>
      <w:r w:rsidRPr="00AA74C3">
        <w:t xml:space="preserve"> </w:t>
      </w:r>
    </w:p>
    <w:p w14:paraId="60ADFC95" w14:textId="13DA6FC5" w:rsidR="00AA74C3" w:rsidRDefault="00AA74C3" w:rsidP="002C0AA8">
      <w:pPr>
        <w:pStyle w:val="Odstavecseseznamem"/>
        <w:numPr>
          <w:ilvl w:val="0"/>
          <w:numId w:val="38"/>
        </w:numPr>
        <w:ind w:left="1276"/>
        <w:jc w:val="both"/>
      </w:pPr>
      <w:r>
        <w:t>termín dodání Zboží a případné další podmínky týkající se dodání</w:t>
      </w:r>
      <w:r w:rsidR="007479EB">
        <w:t xml:space="preserve"> Zboží</w:t>
      </w:r>
      <w:r>
        <w:t>;</w:t>
      </w:r>
      <w:r w:rsidRPr="00AA74C3">
        <w:t xml:space="preserve"> </w:t>
      </w:r>
    </w:p>
    <w:p w14:paraId="4FDB8BA7" w14:textId="6BB677FD" w:rsidR="00AA74C3" w:rsidRDefault="00AA74C3" w:rsidP="002C0AA8">
      <w:pPr>
        <w:pStyle w:val="Odstavecseseznamem"/>
        <w:numPr>
          <w:ilvl w:val="0"/>
          <w:numId w:val="38"/>
        </w:numPr>
        <w:ind w:left="1276"/>
        <w:jc w:val="both"/>
      </w:pPr>
      <w:r>
        <w:t>termín</w:t>
      </w:r>
      <w:r w:rsidRPr="00AA74C3">
        <w:t xml:space="preserve"> k podání nabídek</w:t>
      </w:r>
      <w:r>
        <w:t xml:space="preserve"> Dodavatelů v rámci </w:t>
      </w:r>
      <w:proofErr w:type="spellStart"/>
      <w:r w:rsidR="007479EB">
        <w:t>M</w:t>
      </w:r>
      <w:r>
        <w:t>initendru</w:t>
      </w:r>
      <w:proofErr w:type="spellEnd"/>
      <w:r w:rsidRPr="00AA74C3">
        <w:t xml:space="preserve">. </w:t>
      </w:r>
    </w:p>
    <w:p w14:paraId="13DE01F1" w14:textId="77777777" w:rsidR="00AA74C3" w:rsidRPr="00AA74C3" w:rsidRDefault="00AA74C3" w:rsidP="00AF1EBD">
      <w:pPr>
        <w:pStyle w:val="Odstavecseseznamem"/>
        <w:ind w:left="1069"/>
        <w:jc w:val="both"/>
      </w:pPr>
    </w:p>
    <w:p w14:paraId="751871E6" w14:textId="2D091C6F" w:rsidR="00A46A63" w:rsidRDefault="00AA74C3" w:rsidP="00AF1EBD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AA74C3">
        <w:rPr>
          <w:rFonts w:ascii="Times New Roman" w:hAnsi="Times New Roman"/>
          <w:sz w:val="24"/>
        </w:rPr>
        <w:t xml:space="preserve">V případě zájmu </w:t>
      </w:r>
      <w:r>
        <w:rPr>
          <w:rFonts w:ascii="Times New Roman" w:hAnsi="Times New Roman"/>
          <w:sz w:val="24"/>
        </w:rPr>
        <w:t xml:space="preserve">Dodavatele o účast v </w:t>
      </w:r>
      <w:proofErr w:type="spellStart"/>
      <w:r w:rsidR="007479E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initendru</w:t>
      </w:r>
      <w:proofErr w:type="spellEnd"/>
      <w:r w:rsidRPr="00AA74C3">
        <w:rPr>
          <w:rFonts w:ascii="Times New Roman" w:hAnsi="Times New Roman"/>
          <w:sz w:val="24"/>
        </w:rPr>
        <w:t xml:space="preserve"> </w:t>
      </w:r>
      <w:r w:rsidR="00A076AB">
        <w:rPr>
          <w:rFonts w:ascii="Times New Roman" w:hAnsi="Times New Roman"/>
          <w:sz w:val="24"/>
        </w:rPr>
        <w:t>je</w:t>
      </w:r>
      <w:r w:rsidRPr="00AA74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</w:t>
      </w:r>
      <w:r w:rsidRPr="00AA74C3">
        <w:rPr>
          <w:rFonts w:ascii="Times New Roman" w:hAnsi="Times New Roman"/>
          <w:sz w:val="24"/>
        </w:rPr>
        <w:t>odavatel povinen předložit svou písemnou nabídku v termínu uvedeném ve výzvě k podání nabídek</w:t>
      </w:r>
      <w:r w:rsidR="007479EB">
        <w:rPr>
          <w:rFonts w:ascii="Times New Roman" w:hAnsi="Times New Roman"/>
          <w:sz w:val="24"/>
        </w:rPr>
        <w:t xml:space="preserve"> dle předchozího článku této </w:t>
      </w:r>
      <w:r w:rsidR="001E6414">
        <w:rPr>
          <w:rFonts w:ascii="Times New Roman" w:hAnsi="Times New Roman"/>
          <w:sz w:val="24"/>
        </w:rPr>
        <w:t xml:space="preserve">Rámcové </w:t>
      </w:r>
      <w:r w:rsidR="007479EB">
        <w:rPr>
          <w:rFonts w:ascii="Times New Roman" w:hAnsi="Times New Roman"/>
          <w:sz w:val="24"/>
        </w:rPr>
        <w:t>smlouvy</w:t>
      </w:r>
      <w:r>
        <w:rPr>
          <w:rFonts w:ascii="Times New Roman" w:hAnsi="Times New Roman"/>
          <w:sz w:val="24"/>
        </w:rPr>
        <w:t>.</w:t>
      </w:r>
      <w:r w:rsidR="00A46A63">
        <w:rPr>
          <w:rFonts w:ascii="Times New Roman" w:hAnsi="Times New Roman"/>
          <w:sz w:val="24"/>
        </w:rPr>
        <w:t xml:space="preserve"> Nabídka Dodavatele</w:t>
      </w:r>
      <w:r w:rsidR="00A46A63" w:rsidRPr="00A46A63">
        <w:rPr>
          <w:rFonts w:ascii="Times New Roman" w:hAnsi="Times New Roman"/>
          <w:sz w:val="24"/>
        </w:rPr>
        <w:t xml:space="preserve"> musí </w:t>
      </w:r>
      <w:r w:rsidR="00A076AB">
        <w:rPr>
          <w:rFonts w:ascii="Times New Roman" w:hAnsi="Times New Roman"/>
          <w:sz w:val="24"/>
        </w:rPr>
        <w:t xml:space="preserve">vždy </w:t>
      </w:r>
      <w:r w:rsidR="00A46A63" w:rsidRPr="00A46A63">
        <w:rPr>
          <w:rFonts w:ascii="Times New Roman" w:hAnsi="Times New Roman"/>
          <w:sz w:val="24"/>
        </w:rPr>
        <w:t>obsahovat</w:t>
      </w:r>
      <w:r w:rsidR="00A46A63">
        <w:rPr>
          <w:rFonts w:ascii="Times New Roman" w:hAnsi="Times New Roman"/>
          <w:sz w:val="24"/>
        </w:rPr>
        <w:t>:</w:t>
      </w:r>
      <w:r w:rsidR="00A46A63" w:rsidRPr="00A46A63">
        <w:rPr>
          <w:rFonts w:ascii="Times New Roman" w:hAnsi="Times New Roman"/>
          <w:sz w:val="24"/>
        </w:rPr>
        <w:t xml:space="preserve"> </w:t>
      </w:r>
    </w:p>
    <w:p w14:paraId="7C8FEC29" w14:textId="77777777" w:rsidR="00AF1EBD" w:rsidRDefault="00AF1EBD" w:rsidP="00AF1EBD">
      <w:pPr>
        <w:ind w:left="709"/>
        <w:jc w:val="both"/>
        <w:rPr>
          <w:rFonts w:ascii="Times New Roman" w:hAnsi="Times New Roman"/>
          <w:sz w:val="24"/>
        </w:rPr>
      </w:pPr>
    </w:p>
    <w:p w14:paraId="200FCC9B" w14:textId="77777777" w:rsidR="00A46A63" w:rsidRDefault="00A46A63" w:rsidP="002C0AA8">
      <w:pPr>
        <w:pStyle w:val="Odstavecseseznamem"/>
        <w:numPr>
          <w:ilvl w:val="0"/>
          <w:numId w:val="39"/>
        </w:numPr>
        <w:ind w:left="1276"/>
        <w:jc w:val="both"/>
      </w:pPr>
      <w:r>
        <w:t xml:space="preserve">specifikaci </w:t>
      </w:r>
      <w:r w:rsidRPr="00A46A63">
        <w:t>nabízené</w:t>
      </w:r>
      <w:r>
        <w:t>ho</w:t>
      </w:r>
      <w:r w:rsidRPr="00A46A63">
        <w:t xml:space="preserve"> </w:t>
      </w:r>
      <w:r>
        <w:t>Zboží;</w:t>
      </w:r>
      <w:r w:rsidRPr="00A46A63">
        <w:t xml:space="preserve"> </w:t>
      </w:r>
    </w:p>
    <w:p w14:paraId="3087308C" w14:textId="77777777" w:rsidR="00A46A63" w:rsidRDefault="00A46A63" w:rsidP="002C0AA8">
      <w:pPr>
        <w:pStyle w:val="Odstavecseseznamem"/>
        <w:numPr>
          <w:ilvl w:val="0"/>
          <w:numId w:val="39"/>
        </w:numPr>
        <w:ind w:left="1276"/>
        <w:jc w:val="both"/>
      </w:pPr>
      <w:r w:rsidRPr="00A46A63">
        <w:t>nabídk</w:t>
      </w:r>
      <w:r>
        <w:t>ovou cenu a</w:t>
      </w:r>
      <w:r w:rsidRPr="00A46A63">
        <w:t xml:space="preserve"> </w:t>
      </w:r>
    </w:p>
    <w:p w14:paraId="73F2F321" w14:textId="77777777" w:rsidR="00A46A63" w:rsidRDefault="00A46A63" w:rsidP="002C0AA8">
      <w:pPr>
        <w:pStyle w:val="Odstavecseseznamem"/>
        <w:numPr>
          <w:ilvl w:val="0"/>
          <w:numId w:val="39"/>
        </w:numPr>
        <w:ind w:left="1276"/>
        <w:jc w:val="both"/>
      </w:pPr>
      <w:r w:rsidRPr="00A46A63">
        <w:t>dalš</w:t>
      </w:r>
      <w:r>
        <w:t>í součásti požadované Objednatelem</w:t>
      </w:r>
      <w:r w:rsidRPr="00A46A63">
        <w:t xml:space="preserve"> ve výzvě k podání nabídky. </w:t>
      </w:r>
    </w:p>
    <w:p w14:paraId="7438A278" w14:textId="53C849E7" w:rsidR="00E46D7A" w:rsidRDefault="00E46D7A" w:rsidP="00A076AB">
      <w:pPr>
        <w:jc w:val="both"/>
      </w:pPr>
    </w:p>
    <w:p w14:paraId="674F464E" w14:textId="53B2110D" w:rsidR="00EC4FB2" w:rsidRDefault="00683F69" w:rsidP="00EC4FB2">
      <w:pPr>
        <w:pStyle w:val="Odstavecseseznamem"/>
        <w:numPr>
          <w:ilvl w:val="1"/>
          <w:numId w:val="6"/>
        </w:numPr>
        <w:ind w:left="709"/>
        <w:jc w:val="both"/>
      </w:pPr>
      <w:r>
        <w:t>Smluvní strany ujednaly, že j</w:t>
      </w:r>
      <w:r w:rsidR="00617BC1">
        <w:t xml:space="preserve">ediným hodnotícím kritériem v rámci </w:t>
      </w:r>
      <w:proofErr w:type="spellStart"/>
      <w:r w:rsidR="00617BC1">
        <w:t>Minitendru</w:t>
      </w:r>
      <w:proofErr w:type="spellEnd"/>
      <w:r w:rsidR="00617BC1">
        <w:t xml:space="preserve"> bude </w:t>
      </w:r>
      <w:r w:rsidR="006B54C9">
        <w:t xml:space="preserve">výše </w:t>
      </w:r>
      <w:r w:rsidR="00E35E00">
        <w:t xml:space="preserve">nejnižší </w:t>
      </w:r>
      <w:r w:rsidR="006B54C9">
        <w:t>nabídkové ceny</w:t>
      </w:r>
      <w:r w:rsidR="00617BC1">
        <w:t xml:space="preserve">. </w:t>
      </w:r>
      <w:r w:rsidR="00A46A63">
        <w:t>Dodavatel</w:t>
      </w:r>
      <w:r w:rsidR="00EC4FB2">
        <w:t>é berou na vědomí, že pokud</w:t>
      </w:r>
      <w:r w:rsidR="00A46A63">
        <w:t xml:space="preserve"> v nabídce </w:t>
      </w:r>
      <w:r w:rsidR="00EC4FB2">
        <w:t xml:space="preserve">učiněné v rámci </w:t>
      </w:r>
      <w:proofErr w:type="spellStart"/>
      <w:r w:rsidR="00EC4FB2">
        <w:t>Minitendru</w:t>
      </w:r>
      <w:proofErr w:type="spellEnd"/>
      <w:r w:rsidR="00EC4FB2">
        <w:t xml:space="preserve"> nabídnou</w:t>
      </w:r>
      <w:r w:rsidR="00A46A63" w:rsidRPr="00A46A63">
        <w:t xml:space="preserve"> </w:t>
      </w:r>
      <w:r w:rsidR="00617BC1">
        <w:t>vyšší nabídkové ceny jednotlivýc</w:t>
      </w:r>
      <w:r w:rsidR="006B54C9">
        <w:t>h položek, nežli jsou uvedeny v Seznamu Zboží uloženém na nosiči CD, který tvoří</w:t>
      </w:r>
      <w:r w:rsidR="006B54C9" w:rsidRPr="00DC4371">
        <w:t> </w:t>
      </w:r>
      <w:r w:rsidR="006B54C9" w:rsidRPr="00B23933">
        <w:rPr>
          <w:b/>
          <w:u w:val="single"/>
        </w:rPr>
        <w:t>přílohu č. 1</w:t>
      </w:r>
      <w:r w:rsidR="006B54C9" w:rsidRPr="00DC4371">
        <w:t xml:space="preserve"> této </w:t>
      </w:r>
      <w:r w:rsidR="006B54C9">
        <w:t>Rámcové smlouvy</w:t>
      </w:r>
      <w:r w:rsidR="00A46A63" w:rsidRPr="00A46A63">
        <w:t xml:space="preserve">, bude se na </w:t>
      </w:r>
      <w:r w:rsidR="00EC4FB2">
        <w:t xml:space="preserve">jejich </w:t>
      </w:r>
      <w:r w:rsidR="00A46A63" w:rsidRPr="00A46A63">
        <w:t>nabídku pohlížet jako by nebyla podána.</w:t>
      </w:r>
      <w:r>
        <w:t xml:space="preserve"> </w:t>
      </w:r>
    </w:p>
    <w:p w14:paraId="7A5F0EBA" w14:textId="77777777" w:rsidR="00EC4FB2" w:rsidRDefault="00EC4FB2" w:rsidP="00EC4FB2">
      <w:pPr>
        <w:pStyle w:val="Odstavecseseznamem"/>
        <w:ind w:left="709"/>
        <w:jc w:val="both"/>
      </w:pPr>
    </w:p>
    <w:p w14:paraId="16B42AC1" w14:textId="5E960C85" w:rsidR="006900B3" w:rsidRDefault="00AA74C3" w:rsidP="006900B3">
      <w:pPr>
        <w:pStyle w:val="Odstavecseseznamem"/>
        <w:numPr>
          <w:ilvl w:val="1"/>
          <w:numId w:val="6"/>
        </w:numPr>
        <w:ind w:left="709"/>
        <w:jc w:val="both"/>
      </w:pPr>
      <w:r w:rsidRPr="00EC4FB2">
        <w:t>O</w:t>
      </w:r>
      <w:r w:rsidR="00EC4FB2">
        <w:t>bjednatel o</w:t>
      </w:r>
      <w:r w:rsidR="00A076AB">
        <w:t>znám</w:t>
      </w:r>
      <w:r w:rsidR="00EC4FB2">
        <w:t>í výběr</w:t>
      </w:r>
      <w:r w:rsidR="00A076AB">
        <w:t xml:space="preserve"> </w:t>
      </w:r>
      <w:r w:rsidR="00EC4FB2">
        <w:t>D</w:t>
      </w:r>
      <w:r w:rsidRPr="00EC4FB2">
        <w:t xml:space="preserve">odavatele </w:t>
      </w:r>
      <w:r w:rsidR="00E46D7A">
        <w:t>v provedeném </w:t>
      </w:r>
      <w:proofErr w:type="spellStart"/>
      <w:r w:rsidR="00E46D7A">
        <w:t>Minitendru</w:t>
      </w:r>
      <w:proofErr w:type="spellEnd"/>
      <w:r w:rsidR="00E46D7A">
        <w:t xml:space="preserve"> </w:t>
      </w:r>
      <w:r w:rsidRPr="00EC4FB2">
        <w:t xml:space="preserve">na základě </w:t>
      </w:r>
      <w:r w:rsidR="00A076AB">
        <w:t xml:space="preserve">jím provedeného </w:t>
      </w:r>
      <w:r w:rsidRPr="00EC4FB2">
        <w:t>hodnocení</w:t>
      </w:r>
      <w:r w:rsidR="00E46D7A">
        <w:t xml:space="preserve"> zaslaných nabídek</w:t>
      </w:r>
      <w:r w:rsidR="00A076AB">
        <w:t xml:space="preserve">. Oznámení o výběru Dodavatele zašle Objednatel </w:t>
      </w:r>
      <w:r w:rsidR="00E46D7A">
        <w:t>oběma Dodavatelům</w:t>
      </w:r>
      <w:r w:rsidR="00A076AB">
        <w:t xml:space="preserve">, přičemž za oznámení vítěznému Dodavateli je rovněž považováno </w:t>
      </w:r>
      <w:r w:rsidR="002E62DA">
        <w:t>písemné přijetí jeho nabídky dle čl. 3.6. této Rámcové smlouvy</w:t>
      </w:r>
      <w:r w:rsidR="00A076AB">
        <w:t xml:space="preserve">.  </w:t>
      </w:r>
      <w:r w:rsidRPr="00EC4FB2">
        <w:t xml:space="preserve"> </w:t>
      </w:r>
    </w:p>
    <w:p w14:paraId="5416A6BB" w14:textId="77777777" w:rsidR="006900B3" w:rsidRDefault="006900B3" w:rsidP="006900B3">
      <w:pPr>
        <w:pStyle w:val="Odstavecseseznamem"/>
      </w:pPr>
    </w:p>
    <w:p w14:paraId="32092043" w14:textId="7617FFF6" w:rsidR="002E62DA" w:rsidRDefault="002E62DA" w:rsidP="002E62DA">
      <w:pPr>
        <w:pStyle w:val="Odstavecseseznamem"/>
        <w:numPr>
          <w:ilvl w:val="1"/>
          <w:numId w:val="6"/>
        </w:numPr>
        <w:ind w:left="709"/>
        <w:jc w:val="both"/>
      </w:pPr>
      <w:r>
        <w:t xml:space="preserve">K objednání Zboží </w:t>
      </w:r>
      <w:r w:rsidR="00432C5E">
        <w:t xml:space="preserve">a uzavření dílčí smlouvy </w:t>
      </w:r>
      <w:r>
        <w:t xml:space="preserve">na základě výsledků provedeného </w:t>
      </w:r>
      <w:proofErr w:type="spellStart"/>
      <w:r>
        <w:t>Minitendru</w:t>
      </w:r>
      <w:proofErr w:type="spellEnd"/>
      <w:r>
        <w:t xml:space="preserve"> dojde písemným přijetím vítězné nabídky ze strany Objednatele</w:t>
      </w:r>
      <w:r w:rsidR="00432C5E">
        <w:t xml:space="preserve"> (dále jen „</w:t>
      </w:r>
      <w:r w:rsidR="00432C5E" w:rsidRPr="00432C5E">
        <w:rPr>
          <w:b/>
        </w:rPr>
        <w:t>Dílčí smlouva</w:t>
      </w:r>
      <w:r w:rsidR="00432C5E">
        <w:t>“)</w:t>
      </w:r>
      <w:r>
        <w:t xml:space="preserve">. Objednání Zboží v souladu </w:t>
      </w:r>
      <w:r w:rsidR="006900B3" w:rsidRPr="002E62DA">
        <w:t xml:space="preserve">s tímto článkem </w:t>
      </w:r>
      <w:r>
        <w:t>Rámcové smlouvy je</w:t>
      </w:r>
      <w:r w:rsidR="006900B3" w:rsidRPr="002E62DA">
        <w:t xml:space="preserve"> pro Dodavatele závazné. </w:t>
      </w:r>
    </w:p>
    <w:p w14:paraId="7F4C9972" w14:textId="77777777" w:rsidR="0059558B" w:rsidRDefault="0059558B" w:rsidP="006742E2"/>
    <w:p w14:paraId="45C7F856" w14:textId="4359C4F3" w:rsidR="00E46D7A" w:rsidRDefault="00E46D7A" w:rsidP="0059558B">
      <w:pPr>
        <w:pStyle w:val="Odstavecseseznamem"/>
        <w:numPr>
          <w:ilvl w:val="1"/>
          <w:numId w:val="6"/>
        </w:numPr>
        <w:ind w:left="709"/>
        <w:jc w:val="both"/>
      </w:pPr>
      <w:r>
        <w:t xml:space="preserve">Písemná forma </w:t>
      </w:r>
      <w:r w:rsidR="00683F69">
        <w:t xml:space="preserve">jednání Smluvních stran při provedení </w:t>
      </w:r>
      <w:proofErr w:type="spellStart"/>
      <w:r w:rsidR="00683F69">
        <w:t>Minitendru</w:t>
      </w:r>
      <w:proofErr w:type="spellEnd"/>
      <w:r w:rsidR="00683F69">
        <w:t xml:space="preserve">, zejména pak </w:t>
      </w:r>
      <w:r>
        <w:t>výzvy k předložení nabídky ve smyslu</w:t>
      </w:r>
      <w:r w:rsidR="006900B3">
        <w:t xml:space="preserve"> čl. 3.2. této Rámcové smlouvy,</w:t>
      </w:r>
      <w:r>
        <w:t xml:space="preserve"> nabídky Dodavatele ve smysl</w:t>
      </w:r>
      <w:r w:rsidR="002E62DA">
        <w:t xml:space="preserve">u čl. 3.3. této Rámcové smlouvy, </w:t>
      </w:r>
      <w:r w:rsidR="006900B3">
        <w:t xml:space="preserve">oznámení o výběru Dodavatele ve smyslu čl. 3.5 této Rámcové smlouvy </w:t>
      </w:r>
      <w:r w:rsidR="002E62DA">
        <w:t>a přijetí nabídky dle čl.</w:t>
      </w:r>
      <w:r w:rsidR="00432C5E">
        <w:t xml:space="preserve"> 3.6. této </w:t>
      </w:r>
      <w:r w:rsidR="00432C5E" w:rsidRPr="0059558B">
        <w:t>Rámcové smlouvy</w:t>
      </w:r>
      <w:r w:rsidR="00683F69">
        <w:t>,</w:t>
      </w:r>
      <w:r w:rsidR="002E62DA" w:rsidRPr="0059558B">
        <w:t xml:space="preserve"> </w:t>
      </w:r>
      <w:r w:rsidRPr="0059558B">
        <w:t xml:space="preserve">je zachována i při elektronické komunikaci </w:t>
      </w:r>
      <w:r w:rsidR="00432C5E" w:rsidRPr="0059558B">
        <w:t>Smluvních stran za použití e-mailových adres</w:t>
      </w:r>
      <w:r w:rsidRPr="0059558B">
        <w:t xml:space="preserve"> uved</w:t>
      </w:r>
      <w:r w:rsidR="00432C5E" w:rsidRPr="0059558B">
        <w:t>ených</w:t>
      </w:r>
      <w:r w:rsidRPr="0059558B">
        <w:t xml:space="preserve"> v záhlaví této Rámcové smlouvy.</w:t>
      </w:r>
    </w:p>
    <w:p w14:paraId="0BF0A166" w14:textId="77777777" w:rsidR="006E5EED" w:rsidRDefault="006E5EED" w:rsidP="006E5EED">
      <w:pPr>
        <w:pStyle w:val="Odstavecseseznamem"/>
      </w:pPr>
    </w:p>
    <w:p w14:paraId="15EF3012" w14:textId="4A68358D" w:rsidR="00D87F11" w:rsidRDefault="006E5EED" w:rsidP="00732B7E">
      <w:pPr>
        <w:pStyle w:val="Odstavecseseznamem"/>
        <w:numPr>
          <w:ilvl w:val="1"/>
          <w:numId w:val="6"/>
        </w:numPr>
        <w:ind w:left="709"/>
        <w:jc w:val="both"/>
      </w:pPr>
      <w:r>
        <w:lastRenderedPageBreak/>
        <w:t>V případě, že v důsledku podané výpovědi či odstoupení od smlouvy dle čl. 9 této Rámcové smlouvy klesne počet Dodavatelů dle této Rámcové smlouvy pouze na jednoho, ujednaly Smluvní strany oprávnění</w:t>
      </w:r>
      <w:r w:rsidR="00D87F11">
        <w:t xml:space="preserve"> nikoli však povinnost</w:t>
      </w:r>
      <w:r>
        <w:t xml:space="preserve"> Objednatele objednávat Zboží u zbývajícího Dodavatele </w:t>
      </w:r>
      <w:r w:rsidR="006742E2">
        <w:t>na základě</w:t>
      </w:r>
      <w:r>
        <w:t xml:space="preserve"> přímých objednávek bez využití </w:t>
      </w:r>
      <w:proofErr w:type="spellStart"/>
      <w:r>
        <w:t>Minitendru</w:t>
      </w:r>
      <w:proofErr w:type="spellEnd"/>
      <w:r w:rsidR="00D87F11">
        <w:t>, a to za podmínek stanovených touto Rámcovou smlouvou a za cenu stanovenou</w:t>
      </w:r>
      <w:r w:rsidR="00D87F11" w:rsidRPr="00D87F11">
        <w:t xml:space="preserve"> </w:t>
      </w:r>
      <w:r w:rsidR="00D87F11">
        <w:t>pro jednotlivé položky Zboží</w:t>
      </w:r>
      <w:r w:rsidR="00D87F11" w:rsidRPr="00DC4371">
        <w:t xml:space="preserve"> </w:t>
      </w:r>
      <w:r w:rsidR="00D87F11">
        <w:t>v Seznamu Zboží uloženém na nosiči CD, který tvoří</w:t>
      </w:r>
      <w:r w:rsidR="00D87F11" w:rsidRPr="00DC4371">
        <w:t> </w:t>
      </w:r>
      <w:r w:rsidR="00D87F11" w:rsidRPr="00B23933">
        <w:rPr>
          <w:b/>
          <w:u w:val="single"/>
        </w:rPr>
        <w:t>přílohu č. 1</w:t>
      </w:r>
      <w:r w:rsidR="00D87F11" w:rsidRPr="00DC4371">
        <w:t xml:space="preserve"> této </w:t>
      </w:r>
      <w:r w:rsidR="00D87F11">
        <w:t xml:space="preserve">Rámcové </w:t>
      </w:r>
      <w:r w:rsidR="00D87F11" w:rsidRPr="00DC4371">
        <w:t>smlouvy</w:t>
      </w:r>
      <w:r w:rsidR="00D87F11">
        <w:t xml:space="preserve"> (smlouva uzavřená na základě objednávky dále rovněž jen jako „</w:t>
      </w:r>
      <w:r w:rsidR="00D87F11" w:rsidRPr="00D87F11">
        <w:rPr>
          <w:b/>
        </w:rPr>
        <w:t>Dílčí smlouva</w:t>
      </w:r>
      <w:r w:rsidR="00D87F11">
        <w:t>“). Objednávka musí v takovém případě obsahovat následující údaje:</w:t>
      </w:r>
    </w:p>
    <w:p w14:paraId="58F1DE85" w14:textId="77777777" w:rsidR="00D87F11" w:rsidRDefault="00D87F11" w:rsidP="00D87F11">
      <w:pPr>
        <w:pStyle w:val="Odstavecseseznamem"/>
      </w:pPr>
    </w:p>
    <w:p w14:paraId="2DD66DCF" w14:textId="77777777" w:rsidR="00D87F11" w:rsidRDefault="00D87F11" w:rsidP="00D87F11">
      <w:pPr>
        <w:pStyle w:val="Odstavecseseznamem"/>
        <w:numPr>
          <w:ilvl w:val="0"/>
          <w:numId w:val="46"/>
        </w:numPr>
        <w:ind w:left="1276"/>
        <w:jc w:val="both"/>
      </w:pPr>
      <w:r w:rsidRPr="00AA74C3">
        <w:t xml:space="preserve">identifikační údaje </w:t>
      </w:r>
      <w:r>
        <w:t>Objednatele;</w:t>
      </w:r>
      <w:r w:rsidRPr="00AA74C3">
        <w:t xml:space="preserve"> </w:t>
      </w:r>
    </w:p>
    <w:p w14:paraId="163F7053" w14:textId="5D58C704" w:rsidR="00D87F11" w:rsidRDefault="00D87F11" w:rsidP="00D87F11">
      <w:pPr>
        <w:pStyle w:val="Odstavecseseznamem"/>
        <w:numPr>
          <w:ilvl w:val="0"/>
          <w:numId w:val="46"/>
        </w:numPr>
        <w:ind w:left="1276"/>
        <w:jc w:val="both"/>
      </w:pPr>
      <w:r w:rsidRPr="00AA74C3">
        <w:t xml:space="preserve">informace o </w:t>
      </w:r>
      <w:r>
        <w:t>technické specifikaci Zboží včetně požadovaného poč</w:t>
      </w:r>
      <w:r w:rsidRPr="00AA74C3">
        <w:t>t</w:t>
      </w:r>
      <w:r>
        <w:t>u</w:t>
      </w:r>
      <w:r w:rsidRPr="00AA74C3">
        <w:t xml:space="preserve"> kusů</w:t>
      </w:r>
      <w:r>
        <w:t>;</w:t>
      </w:r>
      <w:r w:rsidRPr="00AA74C3">
        <w:t xml:space="preserve"> </w:t>
      </w:r>
    </w:p>
    <w:p w14:paraId="0C6A93FE" w14:textId="26B6E82C" w:rsidR="00D87F11" w:rsidRDefault="00D87F11" w:rsidP="00D87F11">
      <w:pPr>
        <w:pStyle w:val="Odstavecseseznamem"/>
        <w:numPr>
          <w:ilvl w:val="0"/>
          <w:numId w:val="46"/>
        </w:numPr>
        <w:ind w:left="1276"/>
        <w:jc w:val="both"/>
      </w:pPr>
      <w:r>
        <w:t>termín dodání Zboží a případné další podmínky týkající se dodání Zboží.</w:t>
      </w:r>
      <w:r w:rsidRPr="00AA74C3">
        <w:t xml:space="preserve"> </w:t>
      </w:r>
    </w:p>
    <w:p w14:paraId="479B59F2" w14:textId="77777777" w:rsidR="00D87F11" w:rsidRDefault="00D87F11" w:rsidP="00D87F11">
      <w:pPr>
        <w:pStyle w:val="Odstavecseseznamem"/>
      </w:pPr>
    </w:p>
    <w:p w14:paraId="4854B7C2" w14:textId="33FB7912" w:rsidR="006742E2" w:rsidRDefault="006742E2" w:rsidP="00D87F11">
      <w:pPr>
        <w:pStyle w:val="Odstavecseseznamem"/>
        <w:numPr>
          <w:ilvl w:val="1"/>
          <w:numId w:val="6"/>
        </w:numPr>
        <w:ind w:left="709"/>
        <w:jc w:val="both"/>
      </w:pPr>
      <w:r>
        <w:t xml:space="preserve">K uzavření </w:t>
      </w:r>
      <w:r w:rsidR="00D87F11">
        <w:t xml:space="preserve">Dílčí </w:t>
      </w:r>
      <w:r>
        <w:t xml:space="preserve">smlouvy na základě </w:t>
      </w:r>
      <w:r w:rsidR="00D87F11">
        <w:t>o</w:t>
      </w:r>
      <w:r>
        <w:t xml:space="preserve">bjednávky </w:t>
      </w:r>
      <w:r w:rsidR="00D87F11">
        <w:t xml:space="preserve">ve smyslu předchozího článku této Rámcové smlouvy dojde již samotným </w:t>
      </w:r>
      <w:r>
        <w:t>za</w:t>
      </w:r>
      <w:r w:rsidR="00D87F11">
        <w:t>sláním</w:t>
      </w:r>
      <w:r w:rsidR="006E5EED">
        <w:t xml:space="preserve"> </w:t>
      </w:r>
      <w:r w:rsidR="00D87F11">
        <w:t xml:space="preserve">objednávky ze strany </w:t>
      </w:r>
      <w:r w:rsidR="006E5EED">
        <w:t>Objednate</w:t>
      </w:r>
      <w:r w:rsidR="00D87F11">
        <w:t>le</w:t>
      </w:r>
      <w:r w:rsidR="006E5EED">
        <w:t xml:space="preserve"> na e-mailovou adresu </w:t>
      </w:r>
      <w:r>
        <w:t xml:space="preserve">zbývajícího </w:t>
      </w:r>
      <w:r w:rsidR="006E5EED">
        <w:t>Dodavatele uvedenou v záhlaví této Rámcové smlouvy</w:t>
      </w:r>
      <w:r>
        <w:t>.</w:t>
      </w:r>
      <w:r w:rsidR="00D87F11">
        <w:t xml:space="preserve"> </w:t>
      </w:r>
      <w:r w:rsidR="003F1929">
        <w:t xml:space="preserve">Dodavatel písemně potvrdí doručení objednávky nejpozději následující pracovní den po jejím doručení; za písemné potvrzení objednávky se považuje též její elektronické potvrzení. Objednávka je pro Dodavatele </w:t>
      </w:r>
      <w:r w:rsidR="00814679">
        <w:t xml:space="preserve">nicméně </w:t>
      </w:r>
      <w:r w:rsidR="003F1929">
        <w:t>závazná</w:t>
      </w:r>
      <w:r w:rsidR="00814679">
        <w:t xml:space="preserve"> bez ohledu na zaslané potvrzení</w:t>
      </w:r>
      <w:r w:rsidR="003F1929">
        <w:t>.</w:t>
      </w:r>
    </w:p>
    <w:p w14:paraId="5F52C04D" w14:textId="77777777" w:rsidR="00D87F11" w:rsidRDefault="00D87F11" w:rsidP="00D87F11">
      <w:pPr>
        <w:jc w:val="both"/>
      </w:pPr>
    </w:p>
    <w:p w14:paraId="654EFBF2" w14:textId="1F20F15C" w:rsidR="006742E2" w:rsidRDefault="006742E2" w:rsidP="006742E2">
      <w:pPr>
        <w:pStyle w:val="Odstavecseseznamem"/>
        <w:numPr>
          <w:ilvl w:val="1"/>
          <w:numId w:val="6"/>
        </w:numPr>
        <w:ind w:left="709"/>
        <w:jc w:val="both"/>
      </w:pPr>
      <w:r w:rsidRPr="006900B3">
        <w:t xml:space="preserve">Objednatel </w:t>
      </w:r>
      <w:r>
        <w:t xml:space="preserve">tímto výslovně </w:t>
      </w:r>
      <w:r w:rsidRPr="006900B3">
        <w:t xml:space="preserve">zmocňuje k zadávání </w:t>
      </w:r>
      <w:proofErr w:type="spellStart"/>
      <w:r>
        <w:t>M</w:t>
      </w:r>
      <w:r w:rsidRPr="006900B3">
        <w:t>initendrů</w:t>
      </w:r>
      <w:proofErr w:type="spellEnd"/>
      <w:r w:rsidRPr="006900B3">
        <w:t xml:space="preserve"> </w:t>
      </w:r>
      <w:r>
        <w:t xml:space="preserve">a uzavírání Dílčích smluv </w:t>
      </w:r>
      <w:r w:rsidRPr="006900B3">
        <w:t>svého zástupce uvedené</w:t>
      </w:r>
      <w:r>
        <w:t>ho</w:t>
      </w:r>
      <w:r w:rsidRPr="006900B3">
        <w:t xml:space="preserve"> v čl. </w:t>
      </w:r>
      <w:proofErr w:type="gramStart"/>
      <w:r w:rsidRPr="006900B3">
        <w:t>1.</w:t>
      </w:r>
      <w:r w:rsidR="00733BF5">
        <w:t>3</w:t>
      </w:r>
      <w:r w:rsidRPr="006900B3">
        <w:t>. této</w:t>
      </w:r>
      <w:proofErr w:type="gramEnd"/>
      <w:r w:rsidRPr="006900B3">
        <w:t xml:space="preserve"> </w:t>
      </w:r>
      <w:r>
        <w:t xml:space="preserve">Rámcové </w:t>
      </w:r>
      <w:r w:rsidRPr="006900B3">
        <w:t>smlouvy</w:t>
      </w:r>
      <w:r>
        <w:t>.</w:t>
      </w:r>
    </w:p>
    <w:p w14:paraId="46765F4D" w14:textId="77777777" w:rsidR="00F34CBB" w:rsidRPr="0059558B" w:rsidRDefault="00F34CBB" w:rsidP="0059558B">
      <w:bookmarkStart w:id="0" w:name="_Toc254199717"/>
      <w:bookmarkStart w:id="1" w:name="_Toc254199742"/>
      <w:bookmarkStart w:id="2" w:name="_Toc257835075"/>
      <w:bookmarkStart w:id="3" w:name="_Toc320533202"/>
    </w:p>
    <w:p w14:paraId="4632F4D3" w14:textId="6174B252" w:rsidR="00F34CBB" w:rsidRPr="0059558B" w:rsidRDefault="00C34CC6" w:rsidP="0059558B">
      <w:pPr>
        <w:pStyle w:val="Odstavecseseznamem"/>
        <w:numPr>
          <w:ilvl w:val="0"/>
          <w:numId w:val="6"/>
        </w:numPr>
        <w:ind w:hanging="578"/>
        <w:rPr>
          <w:b/>
        </w:rPr>
      </w:pPr>
      <w:r w:rsidRPr="0059558B">
        <w:rPr>
          <w:b/>
        </w:rPr>
        <w:t xml:space="preserve">Podmínky </w:t>
      </w:r>
      <w:r w:rsidR="00F34CBB" w:rsidRPr="0059558B">
        <w:rPr>
          <w:b/>
        </w:rPr>
        <w:t xml:space="preserve">plnění </w:t>
      </w:r>
      <w:bookmarkEnd w:id="0"/>
      <w:bookmarkEnd w:id="1"/>
      <w:bookmarkEnd w:id="2"/>
      <w:bookmarkEnd w:id="3"/>
    </w:p>
    <w:p w14:paraId="2BE7130D" w14:textId="77777777" w:rsidR="00F34CBB" w:rsidRPr="0059558B" w:rsidRDefault="00F34CBB" w:rsidP="0059558B"/>
    <w:p w14:paraId="0F311E89" w14:textId="639E210B" w:rsidR="0059558B" w:rsidRDefault="00683F69" w:rsidP="00683F69">
      <w:pPr>
        <w:pStyle w:val="Odstavecseseznamem"/>
        <w:numPr>
          <w:ilvl w:val="1"/>
          <w:numId w:val="6"/>
        </w:numPr>
        <w:ind w:left="709"/>
        <w:jc w:val="both"/>
      </w:pPr>
      <w:r>
        <w:t>Pokud není v</w:t>
      </w:r>
      <w:r w:rsidR="007B0D86" w:rsidRPr="0059558B">
        <w:t xml:space="preserve"> jednotlivé </w:t>
      </w:r>
      <w:r w:rsidR="00432C5E" w:rsidRPr="0059558B">
        <w:t>Dílčí smlouvě</w:t>
      </w:r>
      <w:r w:rsidR="007B0D86" w:rsidRPr="0059558B">
        <w:t xml:space="preserve"> </w:t>
      </w:r>
      <w:r>
        <w:t>ujednáno</w:t>
      </w:r>
      <w:r w:rsidR="007B0D86" w:rsidRPr="0059558B">
        <w:t xml:space="preserve"> jinak, je m</w:t>
      </w:r>
      <w:r w:rsidR="0061263F" w:rsidRPr="0059558B">
        <w:t>ístem pro předá</w:t>
      </w:r>
      <w:r w:rsidR="003B673E" w:rsidRPr="0059558B">
        <w:t>ní Zboží</w:t>
      </w:r>
      <w:r w:rsidR="0061263F" w:rsidRPr="0059558B">
        <w:t xml:space="preserve"> sídlo Objednatele na adr</w:t>
      </w:r>
      <w:r w:rsidR="007B0D86" w:rsidRPr="0059558B">
        <w:t>ese: Letenská 4, 118 01 Praha1</w:t>
      </w:r>
      <w:r w:rsidR="0089128E">
        <w:t xml:space="preserve">, a to konkrétně </w:t>
      </w:r>
      <w:r w:rsidR="0089128E">
        <w:rPr>
          <w:rFonts w:eastAsiaTheme="minorHAnsi"/>
          <w:lang w:eastAsia="en-US"/>
        </w:rPr>
        <w:t>oddělení Technickohospodářské správy</w:t>
      </w:r>
      <w:r w:rsidR="0089128E" w:rsidRPr="00A2552E">
        <w:rPr>
          <w:rFonts w:eastAsiaTheme="minorHAnsi"/>
          <w:lang w:eastAsia="en-US"/>
        </w:rPr>
        <w:t xml:space="preserve"> – ekonomické oddělení </w:t>
      </w:r>
      <w:r w:rsidR="0089128E">
        <w:rPr>
          <w:rFonts w:eastAsiaTheme="minorHAnsi"/>
          <w:lang w:eastAsia="en-US"/>
        </w:rPr>
        <w:t>Objednatele.</w:t>
      </w:r>
    </w:p>
    <w:p w14:paraId="79C0871D" w14:textId="77777777" w:rsidR="0059558B" w:rsidRDefault="0059558B" w:rsidP="0059558B">
      <w:pPr>
        <w:pStyle w:val="Odstavecseseznamem"/>
        <w:ind w:left="709"/>
      </w:pPr>
    </w:p>
    <w:p w14:paraId="5914F426" w14:textId="3EFE6316" w:rsidR="0059558B" w:rsidRDefault="003B673E" w:rsidP="0059558B">
      <w:pPr>
        <w:pStyle w:val="Odstavecseseznamem"/>
        <w:numPr>
          <w:ilvl w:val="1"/>
          <w:numId w:val="6"/>
        </w:numPr>
        <w:ind w:left="709"/>
      </w:pPr>
      <w:r w:rsidRPr="0059558B">
        <w:t>Dodavatel</w:t>
      </w:r>
      <w:r w:rsidR="001B5196" w:rsidRPr="0059558B">
        <w:t>é se zavazují</w:t>
      </w:r>
      <w:r w:rsidRPr="0059558B">
        <w:t xml:space="preserve"> d</w:t>
      </w:r>
      <w:r w:rsidR="001B5196" w:rsidRPr="0059558B">
        <w:t xml:space="preserve">odat Objednateli Zboží </w:t>
      </w:r>
      <w:r w:rsidRPr="0059558B">
        <w:t xml:space="preserve">ve lhůtě </w:t>
      </w:r>
      <w:r w:rsidR="00A555D8">
        <w:t>uvedené</w:t>
      </w:r>
      <w:r w:rsidR="0059558B">
        <w:t xml:space="preserve"> v Dílčí smlouvě.</w:t>
      </w:r>
    </w:p>
    <w:p w14:paraId="2A57795E" w14:textId="77777777" w:rsidR="0059558B" w:rsidRDefault="0059558B" w:rsidP="0059558B">
      <w:pPr>
        <w:pStyle w:val="Odstavecseseznamem"/>
      </w:pPr>
    </w:p>
    <w:p w14:paraId="021D2343" w14:textId="4D46B7DF" w:rsidR="004542F9" w:rsidRDefault="003B673E" w:rsidP="004542F9">
      <w:pPr>
        <w:pStyle w:val="Odstavecseseznamem"/>
        <w:numPr>
          <w:ilvl w:val="1"/>
          <w:numId w:val="6"/>
        </w:numPr>
        <w:ind w:left="709"/>
        <w:jc w:val="both"/>
      </w:pPr>
      <w:r w:rsidRPr="0059558B">
        <w:t>Dodavatel</w:t>
      </w:r>
      <w:r w:rsidR="002C0AA8">
        <w:t>é budou</w:t>
      </w:r>
      <w:r w:rsidRPr="0059558B">
        <w:t xml:space="preserve"> d</w:t>
      </w:r>
      <w:r w:rsidR="00651D5F" w:rsidRPr="0059558B">
        <w:t>odávat Zboží Objednateli či pracovištím</w:t>
      </w:r>
      <w:r w:rsidRPr="0059558B">
        <w:t xml:space="preserve"> Objednatele na zá</w:t>
      </w:r>
      <w:r w:rsidR="00683F69">
        <w:t>kladě dodacích listů, které budou</w:t>
      </w:r>
      <w:r w:rsidRPr="0059558B">
        <w:t xml:space="preserve"> mít k dispozici </w:t>
      </w:r>
      <w:r w:rsidR="00683F69">
        <w:t xml:space="preserve">vždy </w:t>
      </w:r>
      <w:r w:rsidRPr="0059558B">
        <w:t>ve dvojím vyhotovení. Před dodáním Zboží</w:t>
      </w:r>
      <w:r w:rsidR="0043784C" w:rsidRPr="0059558B">
        <w:t xml:space="preserve"> Objednateli</w:t>
      </w:r>
      <w:r w:rsidRPr="0059558B">
        <w:t xml:space="preserve"> se provede kontrola dodacího listu s</w:t>
      </w:r>
      <w:r w:rsidR="0059558B">
        <w:t> Dílčí smlouvou</w:t>
      </w:r>
      <w:r w:rsidRPr="0059558B">
        <w:t xml:space="preserve">. Shodu mezi </w:t>
      </w:r>
      <w:r w:rsidR="0059558B">
        <w:t>Dílčí smlouvou</w:t>
      </w:r>
      <w:r w:rsidRPr="0059558B">
        <w:t xml:space="preserve"> a dodacím listem potvrdí svým podpisem pověřený pracovník </w:t>
      </w:r>
      <w:r w:rsidR="0059558B">
        <w:t>Dodavatele a </w:t>
      </w:r>
      <w:r w:rsidR="00334125" w:rsidRPr="0059558B">
        <w:t>pověřený pracovník</w:t>
      </w:r>
      <w:r w:rsidRPr="0059558B">
        <w:t xml:space="preserve"> Objednatele, z nichž každý obdrží jeden potvrzený originál dodacího listu. Po potvrzení všech vyhotovení dodacích listů provede Dodavatel vykládku Zboží na určené místo a pověřený zástupce Objednatele v tomto místě Zboží převezme. Smluvní strany se dohodly, že kromě výš</w:t>
      </w:r>
      <w:r w:rsidR="0059558B">
        <w:t>e uvedeného způsobu předávání a </w:t>
      </w:r>
      <w:r w:rsidRPr="0059558B">
        <w:t xml:space="preserve">potvrzování dodacích listů mohou využít rovněž dodací listy v elektronické podobě. V takovém případě platí výše uvedená pravidla o předávání a potvrzování dodacích listů obdobně. </w:t>
      </w:r>
    </w:p>
    <w:p w14:paraId="1C98B791" w14:textId="77777777" w:rsidR="004542F9" w:rsidRDefault="004542F9" w:rsidP="004542F9">
      <w:pPr>
        <w:pStyle w:val="Odstavecseseznamem"/>
      </w:pPr>
    </w:p>
    <w:p w14:paraId="748CEF70" w14:textId="32DE7E1C" w:rsidR="003B673E" w:rsidRPr="004542F9" w:rsidRDefault="003B673E" w:rsidP="004542F9">
      <w:pPr>
        <w:pStyle w:val="Odstavecseseznamem"/>
        <w:numPr>
          <w:ilvl w:val="1"/>
          <w:numId w:val="6"/>
        </w:numPr>
        <w:ind w:left="709"/>
        <w:jc w:val="both"/>
      </w:pPr>
      <w:r w:rsidRPr="004542F9">
        <w:t>Dodací list vystavený Dodavatelem musí obsahovat:</w:t>
      </w:r>
    </w:p>
    <w:p w14:paraId="21C67123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59558B">
        <w:t>identifikační údaje Objednatele;</w:t>
      </w:r>
    </w:p>
    <w:p w14:paraId="68149D46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identifikační údaje Dodavatele;</w:t>
      </w:r>
    </w:p>
    <w:p w14:paraId="491E144E" w14:textId="59F51235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 xml:space="preserve">odkaz na </w:t>
      </w:r>
      <w:r w:rsidR="00C03CBA">
        <w:t xml:space="preserve">konkrétní </w:t>
      </w:r>
      <w:r w:rsidR="002C0AA8">
        <w:t>Dílčí smlouvu</w:t>
      </w:r>
      <w:r w:rsidRPr="002C0AA8">
        <w:t>;</w:t>
      </w:r>
    </w:p>
    <w:p w14:paraId="141618DE" w14:textId="618AAC55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dodávané druhy Zboží v souladu s</w:t>
      </w:r>
      <w:r w:rsidR="002C0AA8">
        <w:t> Dílčí smlouvou</w:t>
      </w:r>
      <w:r w:rsidRPr="002C0AA8">
        <w:t>;</w:t>
      </w:r>
    </w:p>
    <w:p w14:paraId="61A18379" w14:textId="77777777" w:rsidR="002C0AA8" w:rsidRDefault="00174A2B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číselný kód Zboží</w:t>
      </w:r>
      <w:r w:rsidR="003B673E" w:rsidRPr="002C0AA8">
        <w:t xml:space="preserve"> </w:t>
      </w:r>
      <w:r w:rsidR="00651D5F" w:rsidRPr="002C0AA8">
        <w:t xml:space="preserve">dle </w:t>
      </w:r>
      <w:r w:rsidR="00B23933" w:rsidRPr="002C0AA8">
        <w:t>S</w:t>
      </w:r>
      <w:r w:rsidR="00651D5F" w:rsidRPr="002C0AA8">
        <w:t xml:space="preserve">eznamu Zboží, byl-li tento </w:t>
      </w:r>
      <w:r w:rsidR="002C0AA8">
        <w:t>kód konkrétnímu Zboží přidělen;</w:t>
      </w:r>
    </w:p>
    <w:p w14:paraId="72CCDDFC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lastRenderedPageBreak/>
        <w:t>množství pro každý dodávaný druh Zboží;</w:t>
      </w:r>
    </w:p>
    <w:p w14:paraId="7C29EBC4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datum vystavení dodacího listu;</w:t>
      </w:r>
    </w:p>
    <w:p w14:paraId="2A19F062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místo dodání;</w:t>
      </w:r>
    </w:p>
    <w:p w14:paraId="56F64035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potvrzení o převzetí Zboží (podpis a razítko);</w:t>
      </w:r>
    </w:p>
    <w:p w14:paraId="589574B9" w14:textId="77777777" w:rsidR="002C0AA8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 xml:space="preserve">případné výhrady </w:t>
      </w:r>
      <w:r w:rsidR="00651D5F" w:rsidRPr="002C0AA8">
        <w:t>Objednatele</w:t>
      </w:r>
      <w:r w:rsidRPr="002C0AA8">
        <w:t xml:space="preserve"> při převzetí Zboží;</w:t>
      </w:r>
    </w:p>
    <w:p w14:paraId="4FC8DB4B" w14:textId="78ABD23E" w:rsidR="003B673E" w:rsidRDefault="003B673E" w:rsidP="002C0AA8">
      <w:pPr>
        <w:pStyle w:val="Odstavecseseznamem"/>
        <w:numPr>
          <w:ilvl w:val="0"/>
          <w:numId w:val="42"/>
        </w:numPr>
        <w:ind w:left="1134"/>
        <w:jc w:val="both"/>
      </w:pPr>
      <w:r w:rsidRPr="002C0AA8">
        <w:t>případné další údaje.</w:t>
      </w:r>
    </w:p>
    <w:p w14:paraId="72AD8A15" w14:textId="77777777" w:rsidR="002C0AA8" w:rsidRPr="002C0AA8" w:rsidRDefault="002C0AA8" w:rsidP="002C0AA8">
      <w:pPr>
        <w:pStyle w:val="Odstavecseseznamem"/>
        <w:ind w:left="1134"/>
        <w:jc w:val="both"/>
      </w:pPr>
    </w:p>
    <w:p w14:paraId="6791B84B" w14:textId="710D5236" w:rsidR="003B673E" w:rsidRPr="004542F9" w:rsidRDefault="003B673E" w:rsidP="004542F9">
      <w:pPr>
        <w:pStyle w:val="Odstavecseseznamem"/>
        <w:numPr>
          <w:ilvl w:val="1"/>
          <w:numId w:val="6"/>
        </w:numPr>
        <w:ind w:left="709"/>
        <w:jc w:val="both"/>
      </w:pPr>
      <w:r w:rsidRPr="004542F9">
        <w:t xml:space="preserve">Vzor dodacího listu </w:t>
      </w:r>
      <w:r w:rsidR="00651D5F" w:rsidRPr="004542F9">
        <w:t xml:space="preserve">je uložen na nosiči CD, který tvoří </w:t>
      </w:r>
      <w:r w:rsidR="00651D5F" w:rsidRPr="004542F9">
        <w:rPr>
          <w:b/>
          <w:u w:val="single"/>
        </w:rPr>
        <w:t>přílohu č. 1</w:t>
      </w:r>
      <w:r w:rsidR="00651D5F" w:rsidRPr="004542F9">
        <w:rPr>
          <w:b/>
        </w:rPr>
        <w:t xml:space="preserve"> </w:t>
      </w:r>
      <w:r w:rsidR="00651D5F" w:rsidRPr="004542F9">
        <w:t xml:space="preserve">této </w:t>
      </w:r>
      <w:r w:rsidR="002C0AA8" w:rsidRPr="004542F9">
        <w:t xml:space="preserve">Rámcové </w:t>
      </w:r>
      <w:r w:rsidR="00651D5F" w:rsidRPr="004542F9">
        <w:t>smlouvy.</w:t>
      </w:r>
    </w:p>
    <w:p w14:paraId="2730EE07" w14:textId="77777777" w:rsidR="002C0AA8" w:rsidRPr="00651D5F" w:rsidRDefault="002C0AA8" w:rsidP="002C0AA8">
      <w:pPr>
        <w:ind w:left="709"/>
        <w:jc w:val="both"/>
        <w:rPr>
          <w:rFonts w:ascii="Times New Roman" w:hAnsi="Times New Roman"/>
          <w:sz w:val="24"/>
        </w:rPr>
      </w:pPr>
    </w:p>
    <w:p w14:paraId="5C58033D" w14:textId="5F7ADA25" w:rsidR="003B673E" w:rsidRPr="006416FA" w:rsidRDefault="00A053C6" w:rsidP="006416FA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>Objednatel</w:t>
      </w:r>
      <w:r w:rsidR="003B673E" w:rsidRPr="00E31562">
        <w:rPr>
          <w:rFonts w:ascii="Times New Roman" w:hAnsi="Times New Roman"/>
          <w:sz w:val="24"/>
        </w:rPr>
        <w:t xml:space="preserve"> je povinen bezprostředně po dodání Zboží provést jeho kontrolu za účelem zjištění, zda souhlasí objednaný počet kusů či množství pro každý druh Zboží, zda byly dodány požadované druhy </w:t>
      </w:r>
      <w:r w:rsidR="00C825F3" w:rsidRPr="00E31562">
        <w:rPr>
          <w:rFonts w:ascii="Times New Roman" w:hAnsi="Times New Roman"/>
          <w:sz w:val="24"/>
        </w:rPr>
        <w:t xml:space="preserve">a společně s požadovanými technickými parametry </w:t>
      </w:r>
      <w:r w:rsidR="003B673E" w:rsidRPr="00E31562">
        <w:rPr>
          <w:rFonts w:ascii="Times New Roman" w:hAnsi="Times New Roman"/>
          <w:sz w:val="24"/>
        </w:rPr>
        <w:t>Zboží</w:t>
      </w:r>
      <w:r w:rsidR="00C1653C" w:rsidRPr="00E31562">
        <w:rPr>
          <w:rFonts w:ascii="Times New Roman" w:hAnsi="Times New Roman"/>
          <w:sz w:val="24"/>
        </w:rPr>
        <w:t>, nicméně kontrolu technických parametrů je Objednatel povinen provádět pouze srovnáním údajů v objednávce s údaji na originálních obalech dodaného Zboží,</w:t>
      </w:r>
      <w:r w:rsidR="003B673E" w:rsidRPr="00E31562">
        <w:rPr>
          <w:rFonts w:ascii="Times New Roman" w:hAnsi="Times New Roman"/>
          <w:sz w:val="24"/>
        </w:rPr>
        <w:t xml:space="preserve"> a zda nejsou porušené či poškozené obaly, ve k</w:t>
      </w:r>
      <w:r w:rsidR="003B673E" w:rsidRPr="006416FA">
        <w:rPr>
          <w:rFonts w:ascii="Times New Roman" w:hAnsi="Times New Roman"/>
          <w:sz w:val="24"/>
        </w:rPr>
        <w:t>terých bylo Zboží dodáno.</w:t>
      </w:r>
      <w:r w:rsidRPr="006416FA">
        <w:rPr>
          <w:rFonts w:ascii="Times New Roman" w:hAnsi="Times New Roman"/>
          <w:sz w:val="24"/>
        </w:rPr>
        <w:t xml:space="preserve"> Objednatel</w:t>
      </w:r>
      <w:r w:rsidR="003B673E" w:rsidRPr="006416FA">
        <w:rPr>
          <w:rFonts w:ascii="Times New Roman" w:hAnsi="Times New Roman"/>
          <w:sz w:val="24"/>
        </w:rPr>
        <w:t xml:space="preserve"> není povinen provádět žádné další kontroly Zboží či jeho prohlídku.</w:t>
      </w:r>
    </w:p>
    <w:p w14:paraId="4BA391BC" w14:textId="77777777" w:rsidR="002C0AA8" w:rsidRDefault="002C0AA8" w:rsidP="002C0AA8">
      <w:pPr>
        <w:pStyle w:val="Odstavecseseznamem"/>
      </w:pPr>
    </w:p>
    <w:p w14:paraId="37812DE0" w14:textId="1D56498E" w:rsidR="003B673E" w:rsidRDefault="003B673E" w:rsidP="004542F9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2C0AA8">
        <w:rPr>
          <w:rFonts w:ascii="Times New Roman" w:hAnsi="Times New Roman"/>
          <w:sz w:val="24"/>
        </w:rPr>
        <w:t xml:space="preserve">Přesný termín dodání Zboží dle jednotlivých </w:t>
      </w:r>
      <w:r w:rsidR="004542F9">
        <w:rPr>
          <w:rFonts w:ascii="Times New Roman" w:hAnsi="Times New Roman"/>
          <w:sz w:val="24"/>
        </w:rPr>
        <w:t>Dílčích smluv</w:t>
      </w:r>
      <w:r w:rsidRPr="002C0AA8">
        <w:rPr>
          <w:rFonts w:ascii="Times New Roman" w:hAnsi="Times New Roman"/>
          <w:sz w:val="24"/>
        </w:rPr>
        <w:t xml:space="preserve"> bude dohodnut telefonicky</w:t>
      </w:r>
      <w:r w:rsidR="00A053C6" w:rsidRPr="002C0AA8">
        <w:rPr>
          <w:rFonts w:ascii="Times New Roman" w:hAnsi="Times New Roman"/>
          <w:sz w:val="24"/>
        </w:rPr>
        <w:t xml:space="preserve"> či e-mailem</w:t>
      </w:r>
      <w:r w:rsidRPr="002C0AA8">
        <w:rPr>
          <w:rFonts w:ascii="Times New Roman" w:hAnsi="Times New Roman"/>
          <w:sz w:val="24"/>
        </w:rPr>
        <w:t xml:space="preserve"> mezi </w:t>
      </w:r>
      <w:r w:rsidR="00334125" w:rsidRPr="002C0AA8">
        <w:rPr>
          <w:rFonts w:ascii="Times New Roman" w:hAnsi="Times New Roman"/>
          <w:sz w:val="24"/>
        </w:rPr>
        <w:t>pověřeným pracovníkem</w:t>
      </w:r>
      <w:r w:rsidR="00A053C6" w:rsidRPr="002C0AA8">
        <w:rPr>
          <w:rFonts w:ascii="Times New Roman" w:hAnsi="Times New Roman"/>
          <w:sz w:val="24"/>
        </w:rPr>
        <w:t xml:space="preserve"> Objednatele</w:t>
      </w:r>
      <w:r w:rsidR="00B23933" w:rsidRPr="002C0AA8">
        <w:rPr>
          <w:rFonts w:ascii="Times New Roman" w:hAnsi="Times New Roman"/>
          <w:sz w:val="24"/>
        </w:rPr>
        <w:t xml:space="preserve"> </w:t>
      </w:r>
      <w:r w:rsidRPr="002C0AA8">
        <w:rPr>
          <w:rFonts w:ascii="Times New Roman" w:hAnsi="Times New Roman"/>
          <w:sz w:val="24"/>
        </w:rPr>
        <w:t>a pov</w:t>
      </w:r>
      <w:r w:rsidR="00A053C6" w:rsidRPr="002C0AA8">
        <w:rPr>
          <w:rFonts w:ascii="Times New Roman" w:hAnsi="Times New Roman"/>
          <w:sz w:val="24"/>
        </w:rPr>
        <w:t>ěřeným pracovníkem Dodavatele</w:t>
      </w:r>
      <w:r w:rsidRPr="002C0AA8">
        <w:rPr>
          <w:rFonts w:ascii="Times New Roman" w:hAnsi="Times New Roman"/>
          <w:sz w:val="24"/>
        </w:rPr>
        <w:t xml:space="preserve"> vždy nejpozději dvacet čtyři (24) hodiny před uplynutím lhůty pro</w:t>
      </w:r>
      <w:r w:rsidR="00C1653C" w:rsidRPr="002C0AA8">
        <w:rPr>
          <w:rFonts w:ascii="Times New Roman" w:hAnsi="Times New Roman"/>
          <w:sz w:val="24"/>
        </w:rPr>
        <w:t xml:space="preserve"> dodání </w:t>
      </w:r>
      <w:r w:rsidR="004542F9">
        <w:rPr>
          <w:rFonts w:ascii="Times New Roman" w:hAnsi="Times New Roman"/>
          <w:sz w:val="24"/>
        </w:rPr>
        <w:t>Zboží dle uzavřené Dílčí smlouvy</w:t>
      </w:r>
      <w:r w:rsidR="00A053C6" w:rsidRPr="002C0AA8">
        <w:rPr>
          <w:rFonts w:ascii="Times New Roman" w:hAnsi="Times New Roman"/>
          <w:sz w:val="24"/>
        </w:rPr>
        <w:t>. Dodavatel</w:t>
      </w:r>
      <w:r w:rsidRPr="002C0AA8">
        <w:rPr>
          <w:rFonts w:ascii="Times New Roman" w:hAnsi="Times New Roman"/>
          <w:sz w:val="24"/>
        </w:rPr>
        <w:t xml:space="preserve"> je povinen dodat Zboží do místa dodání v dohodnutý den nejpozději do 14.00 hodin.</w:t>
      </w:r>
    </w:p>
    <w:p w14:paraId="114CED66" w14:textId="77777777" w:rsidR="002C0AA8" w:rsidRDefault="002C0AA8" w:rsidP="002C0AA8">
      <w:pPr>
        <w:pStyle w:val="Odstavecseseznamem"/>
      </w:pPr>
    </w:p>
    <w:p w14:paraId="7BDCD908" w14:textId="3DC8B659" w:rsidR="002C0AA8" w:rsidRDefault="00A053C6" w:rsidP="004542F9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2C0AA8">
        <w:rPr>
          <w:rFonts w:ascii="Times New Roman" w:hAnsi="Times New Roman"/>
          <w:sz w:val="24"/>
        </w:rPr>
        <w:t>Dodavatel</w:t>
      </w:r>
      <w:r w:rsidR="004542F9">
        <w:rPr>
          <w:rFonts w:ascii="Times New Roman" w:hAnsi="Times New Roman"/>
          <w:sz w:val="24"/>
        </w:rPr>
        <w:t>é (resp. jejich pověření pracovníci) nejsou</w:t>
      </w:r>
      <w:r w:rsidRPr="002C0AA8">
        <w:rPr>
          <w:rFonts w:ascii="Times New Roman" w:hAnsi="Times New Roman"/>
          <w:sz w:val="24"/>
        </w:rPr>
        <w:t xml:space="preserve"> oprávněn</w:t>
      </w:r>
      <w:r w:rsidR="004542F9">
        <w:rPr>
          <w:rFonts w:ascii="Times New Roman" w:hAnsi="Times New Roman"/>
          <w:sz w:val="24"/>
        </w:rPr>
        <w:t>i</w:t>
      </w:r>
      <w:r w:rsidRPr="002C0AA8">
        <w:rPr>
          <w:rFonts w:ascii="Times New Roman" w:hAnsi="Times New Roman"/>
          <w:sz w:val="24"/>
        </w:rPr>
        <w:t xml:space="preserve"> pohybovat </w:t>
      </w:r>
      <w:r w:rsidR="004542F9">
        <w:rPr>
          <w:rFonts w:ascii="Times New Roman" w:hAnsi="Times New Roman"/>
          <w:sz w:val="24"/>
        </w:rPr>
        <w:t xml:space="preserve">se </w:t>
      </w:r>
      <w:r w:rsidRPr="002C0AA8">
        <w:rPr>
          <w:rFonts w:ascii="Times New Roman" w:hAnsi="Times New Roman"/>
          <w:sz w:val="24"/>
        </w:rPr>
        <w:t>v provozním areálu Objednatele bez jeho vědomí a souhlasu.</w:t>
      </w:r>
    </w:p>
    <w:p w14:paraId="3E3EADBB" w14:textId="77777777" w:rsidR="002C0AA8" w:rsidRDefault="002C0AA8" w:rsidP="002C0AA8">
      <w:pPr>
        <w:pStyle w:val="Odstavecseseznamem"/>
        <w:rPr>
          <w:iCs/>
        </w:rPr>
      </w:pPr>
    </w:p>
    <w:p w14:paraId="65005D92" w14:textId="5E532B61" w:rsidR="00A053C6" w:rsidRPr="004542F9" w:rsidRDefault="004542F9" w:rsidP="00D0288E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Dodavatelé jsou povinni</w:t>
      </w:r>
      <w:r w:rsidR="00A053C6" w:rsidRPr="002C0AA8">
        <w:rPr>
          <w:rFonts w:ascii="Times New Roman" w:hAnsi="Times New Roman"/>
          <w:iCs/>
          <w:sz w:val="24"/>
        </w:rPr>
        <w:t xml:space="preserve"> dodat Zboží vždy </w:t>
      </w:r>
      <w:r w:rsidR="00F10325">
        <w:rPr>
          <w:rFonts w:ascii="Times New Roman" w:hAnsi="Times New Roman"/>
          <w:iCs/>
          <w:sz w:val="24"/>
        </w:rPr>
        <w:t xml:space="preserve">originální, </w:t>
      </w:r>
      <w:r w:rsidR="00A053C6" w:rsidRPr="002C0AA8">
        <w:rPr>
          <w:rFonts w:ascii="Times New Roman" w:hAnsi="Times New Roman"/>
          <w:iCs/>
          <w:sz w:val="24"/>
        </w:rPr>
        <w:t>nové a nepoužité, v jakosti a</w:t>
      </w:r>
      <w:r w:rsidR="00F10325">
        <w:rPr>
          <w:rFonts w:ascii="Times New Roman" w:hAnsi="Times New Roman"/>
          <w:iCs/>
          <w:sz w:val="24"/>
        </w:rPr>
        <w:t> </w:t>
      </w:r>
      <w:r w:rsidR="00A053C6" w:rsidRPr="002C0AA8">
        <w:rPr>
          <w:rFonts w:ascii="Times New Roman" w:hAnsi="Times New Roman"/>
          <w:iCs/>
          <w:sz w:val="24"/>
        </w:rPr>
        <w:t xml:space="preserve">provedení, jež se hodí pro účel, k němuž se Zboží obvykle používá, a spolu s doklady, které se ke Zboží obvykle vztahují. </w:t>
      </w:r>
      <w:r w:rsidR="00D0288E">
        <w:rPr>
          <w:rFonts w:ascii="Times New Roman" w:hAnsi="Times New Roman"/>
          <w:iCs/>
          <w:sz w:val="24"/>
        </w:rPr>
        <w:t>Dodávané</w:t>
      </w:r>
      <w:r w:rsidR="00D0288E" w:rsidRPr="00D0288E">
        <w:rPr>
          <w:rFonts w:ascii="Times New Roman" w:hAnsi="Times New Roman"/>
          <w:iCs/>
          <w:sz w:val="24"/>
        </w:rPr>
        <w:t xml:space="preserve"> </w:t>
      </w:r>
      <w:r w:rsidR="00D0288E">
        <w:rPr>
          <w:rFonts w:ascii="Times New Roman" w:hAnsi="Times New Roman"/>
          <w:iCs/>
          <w:sz w:val="24"/>
        </w:rPr>
        <w:t>Zboží</w:t>
      </w:r>
      <w:r w:rsidR="00D0288E" w:rsidRPr="00D0288E">
        <w:rPr>
          <w:rFonts w:ascii="Times New Roman" w:hAnsi="Times New Roman"/>
          <w:iCs/>
          <w:sz w:val="24"/>
        </w:rPr>
        <w:t xml:space="preserve"> nesmí být s datem výroby starším 12 měsíců ke dni </w:t>
      </w:r>
      <w:r w:rsidR="00D0288E">
        <w:rPr>
          <w:rFonts w:ascii="Times New Roman" w:hAnsi="Times New Roman"/>
          <w:iCs/>
          <w:sz w:val="24"/>
        </w:rPr>
        <w:t>uzavření Dílčí smlouvy</w:t>
      </w:r>
      <w:r w:rsidR="00733BF5">
        <w:rPr>
          <w:rFonts w:ascii="Times New Roman" w:hAnsi="Times New Roman"/>
          <w:iCs/>
          <w:sz w:val="24"/>
        </w:rPr>
        <w:t xml:space="preserve">. </w:t>
      </w:r>
      <w:r w:rsidR="00A053C6" w:rsidRPr="002C0AA8">
        <w:rPr>
          <w:rFonts w:ascii="Times New Roman" w:hAnsi="Times New Roman"/>
          <w:iCs/>
          <w:sz w:val="24"/>
        </w:rPr>
        <w:t>Dodavatel</w:t>
      </w:r>
      <w:r>
        <w:rPr>
          <w:rFonts w:ascii="Times New Roman" w:hAnsi="Times New Roman"/>
          <w:iCs/>
          <w:sz w:val="24"/>
        </w:rPr>
        <w:t>é jsou povinni</w:t>
      </w:r>
      <w:r w:rsidR="00A053C6" w:rsidRPr="002C0AA8">
        <w:rPr>
          <w:rFonts w:ascii="Times New Roman" w:hAnsi="Times New Roman"/>
          <w:iCs/>
          <w:sz w:val="24"/>
        </w:rPr>
        <w:t xml:space="preserve"> dodávat Zboží </w:t>
      </w:r>
      <w:r w:rsidR="0043784C" w:rsidRPr="002C0AA8">
        <w:rPr>
          <w:rFonts w:ascii="Times New Roman" w:hAnsi="Times New Roman"/>
          <w:iCs/>
          <w:sz w:val="24"/>
        </w:rPr>
        <w:t xml:space="preserve">zabalené vždy </w:t>
      </w:r>
      <w:r w:rsidR="00A053C6" w:rsidRPr="002C0AA8">
        <w:rPr>
          <w:rFonts w:ascii="Times New Roman" w:hAnsi="Times New Roman"/>
          <w:iCs/>
          <w:sz w:val="24"/>
        </w:rPr>
        <w:t>v</w:t>
      </w:r>
      <w:r w:rsidR="0043784C" w:rsidRPr="002C0AA8">
        <w:rPr>
          <w:rFonts w:ascii="Times New Roman" w:hAnsi="Times New Roman"/>
          <w:iCs/>
          <w:sz w:val="24"/>
        </w:rPr>
        <w:t> originálním obalu</w:t>
      </w:r>
      <w:r w:rsidR="0043784C" w:rsidRPr="002C0AA8">
        <w:rPr>
          <w:rFonts w:ascii="Times New Roman" w:hAnsi="Times New Roman"/>
          <w:iCs/>
          <w:sz w:val="24"/>
        </w:rPr>
        <w:t xml:space="preserve">. </w:t>
      </w:r>
      <w:r w:rsidR="00C1653C" w:rsidRPr="002C0AA8">
        <w:rPr>
          <w:rFonts w:ascii="Times New Roman" w:hAnsi="Times New Roman"/>
          <w:iCs/>
          <w:sz w:val="24"/>
        </w:rPr>
        <w:t>Dodavatel</w:t>
      </w:r>
      <w:r w:rsidR="00C03CBA">
        <w:rPr>
          <w:rFonts w:ascii="Times New Roman" w:hAnsi="Times New Roman"/>
          <w:iCs/>
          <w:sz w:val="24"/>
        </w:rPr>
        <w:t>é jsou povinni</w:t>
      </w:r>
      <w:r w:rsidR="00A053C6" w:rsidRPr="002C0AA8">
        <w:rPr>
          <w:rFonts w:ascii="Times New Roman" w:hAnsi="Times New Roman"/>
          <w:iCs/>
          <w:sz w:val="24"/>
        </w:rPr>
        <w:t xml:space="preserve"> Zboží zabalit a</w:t>
      </w:r>
      <w:r w:rsidR="00F10325">
        <w:rPr>
          <w:rFonts w:ascii="Times New Roman" w:hAnsi="Times New Roman"/>
          <w:iCs/>
          <w:sz w:val="24"/>
        </w:rPr>
        <w:t> </w:t>
      </w:r>
      <w:r w:rsidR="00A053C6" w:rsidRPr="002C0AA8">
        <w:rPr>
          <w:rFonts w:ascii="Times New Roman" w:hAnsi="Times New Roman"/>
          <w:iCs/>
          <w:sz w:val="24"/>
        </w:rPr>
        <w:t>opatřit pro přepravu způsobem, který zajistí, že Zboží bude dodáno v neporušeném a</w:t>
      </w:r>
      <w:r w:rsidR="00F10325">
        <w:rPr>
          <w:rFonts w:ascii="Times New Roman" w:hAnsi="Times New Roman"/>
          <w:iCs/>
          <w:sz w:val="24"/>
        </w:rPr>
        <w:t> </w:t>
      </w:r>
      <w:r w:rsidR="00A053C6" w:rsidRPr="002C0AA8">
        <w:rPr>
          <w:rFonts w:ascii="Times New Roman" w:hAnsi="Times New Roman"/>
          <w:iCs/>
          <w:sz w:val="24"/>
        </w:rPr>
        <w:t>nepoškozeném stavu, a který Zboží ochrání před nahodilou zkázou, ke které by před dodáním Zboží i po dobu jeho přepravy mohlo dojít.</w:t>
      </w:r>
    </w:p>
    <w:p w14:paraId="044D563C" w14:textId="77777777" w:rsidR="004542F9" w:rsidRDefault="004542F9" w:rsidP="004542F9">
      <w:pPr>
        <w:pStyle w:val="Odstavecseseznamem"/>
      </w:pPr>
    </w:p>
    <w:p w14:paraId="424BDAFB" w14:textId="77777777" w:rsidR="0094480B" w:rsidRDefault="00A053C6" w:rsidP="00320D85">
      <w:pPr>
        <w:numPr>
          <w:ilvl w:val="1"/>
          <w:numId w:val="6"/>
        </w:numPr>
        <w:ind w:left="709"/>
        <w:jc w:val="both"/>
        <w:rPr>
          <w:rFonts w:ascii="Times New Roman" w:hAnsi="Times New Roman"/>
          <w:sz w:val="24"/>
        </w:rPr>
      </w:pPr>
      <w:r w:rsidRPr="004542F9">
        <w:rPr>
          <w:rFonts w:ascii="Times New Roman" w:hAnsi="Times New Roman"/>
          <w:iCs/>
          <w:sz w:val="24"/>
        </w:rPr>
        <w:t>V případě, že Objednateli bude dodáno Zboží v poruše</w:t>
      </w:r>
      <w:r w:rsidR="00C03CBA">
        <w:rPr>
          <w:rFonts w:ascii="Times New Roman" w:hAnsi="Times New Roman"/>
          <w:iCs/>
          <w:sz w:val="24"/>
        </w:rPr>
        <w:t>ných či poškozených obalech, je </w:t>
      </w:r>
      <w:r w:rsidRPr="004542F9">
        <w:rPr>
          <w:rFonts w:ascii="Times New Roman" w:hAnsi="Times New Roman"/>
          <w:iCs/>
          <w:sz w:val="24"/>
        </w:rPr>
        <w:t>Obje</w:t>
      </w:r>
      <w:r w:rsidR="00B940F6" w:rsidRPr="004542F9">
        <w:rPr>
          <w:rFonts w:ascii="Times New Roman" w:hAnsi="Times New Roman"/>
          <w:iCs/>
          <w:sz w:val="24"/>
        </w:rPr>
        <w:t>dnatel oprávněn odmítnout převzetí</w:t>
      </w:r>
      <w:r w:rsidRPr="004542F9">
        <w:rPr>
          <w:rFonts w:ascii="Times New Roman" w:hAnsi="Times New Roman"/>
          <w:iCs/>
          <w:sz w:val="24"/>
        </w:rPr>
        <w:t xml:space="preserve"> takového Zboží a </w:t>
      </w:r>
      <w:r w:rsidR="003F77ED">
        <w:rPr>
          <w:rFonts w:ascii="Times New Roman" w:hAnsi="Times New Roman"/>
          <w:iCs/>
          <w:sz w:val="24"/>
        </w:rPr>
        <w:t xml:space="preserve">příslušný </w:t>
      </w:r>
      <w:r w:rsidRPr="004542F9">
        <w:rPr>
          <w:rFonts w:ascii="Times New Roman" w:hAnsi="Times New Roman"/>
          <w:iCs/>
          <w:sz w:val="24"/>
        </w:rPr>
        <w:t xml:space="preserve">Dodavatel je povinen dodat Objednateli Zboží v neporušených a nepoškozených obalech v náhradní lhůtě čtyřiceti osmi (48) hodin. Tím není nijak dotčeno právo Objednatele na náhradu škody či na smluvní pokutu dle této </w:t>
      </w:r>
      <w:r w:rsidR="00C03CBA">
        <w:rPr>
          <w:rFonts w:ascii="Times New Roman" w:hAnsi="Times New Roman"/>
          <w:iCs/>
          <w:sz w:val="24"/>
        </w:rPr>
        <w:t xml:space="preserve">Rámcové </w:t>
      </w:r>
      <w:r w:rsidRPr="004542F9">
        <w:rPr>
          <w:rFonts w:ascii="Times New Roman" w:hAnsi="Times New Roman"/>
          <w:iCs/>
          <w:sz w:val="24"/>
        </w:rPr>
        <w:t>smlouvy.</w:t>
      </w:r>
    </w:p>
    <w:p w14:paraId="2F6A4763" w14:textId="77777777" w:rsidR="0094480B" w:rsidRDefault="0094480B" w:rsidP="00320D85">
      <w:pPr>
        <w:pStyle w:val="Odstavecseseznamem"/>
      </w:pPr>
    </w:p>
    <w:p w14:paraId="593560A5" w14:textId="77EC9F8A" w:rsidR="007D079B" w:rsidRPr="00733BF5" w:rsidRDefault="0094480B" w:rsidP="00320D85">
      <w:pPr>
        <w:pStyle w:val="Odstavecseseznamem"/>
        <w:numPr>
          <w:ilvl w:val="1"/>
          <w:numId w:val="6"/>
        </w:numPr>
        <w:ind w:left="709"/>
        <w:jc w:val="both"/>
      </w:pPr>
      <w:r w:rsidRPr="001B0F6D">
        <w:t>Dodavatelé se zavazují zajistit zpětný odběr prázdných tonerových kazet a jejich recyklaci či ekologickou likvidaci</w:t>
      </w:r>
      <w:r w:rsidR="007D079B" w:rsidRPr="00C17D28">
        <w:t xml:space="preserve">, a to nejen </w:t>
      </w:r>
      <w:r w:rsidR="007D079B">
        <w:t xml:space="preserve">ve vztahu ke </w:t>
      </w:r>
      <w:r w:rsidR="007D079B" w:rsidRPr="00C17D28">
        <w:t xml:space="preserve">Zboží </w:t>
      </w:r>
      <w:r w:rsidR="006F7513">
        <w:t>dodanému</w:t>
      </w:r>
      <w:r w:rsidR="007D079B" w:rsidRPr="00C17D28">
        <w:t xml:space="preserve"> </w:t>
      </w:r>
      <w:r w:rsidR="007D079B">
        <w:t xml:space="preserve">příslušným Dodavatelem </w:t>
      </w:r>
      <w:r w:rsidR="007D079B" w:rsidRPr="00C17D28">
        <w:t xml:space="preserve">přímo na základě této </w:t>
      </w:r>
      <w:r w:rsidR="007D079B">
        <w:t xml:space="preserve">Rámcové smlouvy a navazujících Dílčích smluv, ale i jiného zboží, které bylo příslušným Dodavatelem </w:t>
      </w:r>
      <w:r w:rsidR="007D079B" w:rsidRPr="00C17D28">
        <w:t xml:space="preserve">na základě </w:t>
      </w:r>
      <w:r w:rsidR="007D079B">
        <w:t>uzavřené Dílčí smlouvy nahrazováno za Zboží ve smyslu této Rámcové smlouvy</w:t>
      </w:r>
      <w:r w:rsidR="007D079B" w:rsidRPr="00C17D28">
        <w:t>, a to minimálně dva (2) roky od ukončení záruční d</w:t>
      </w:r>
      <w:bookmarkStart w:id="4" w:name="_GoBack"/>
      <w:bookmarkEnd w:id="4"/>
      <w:r w:rsidR="007D079B" w:rsidRPr="00C17D28">
        <w:t>oby Zboží.</w:t>
      </w:r>
    </w:p>
    <w:p w14:paraId="18C3A214" w14:textId="77777777" w:rsidR="00F34CBB" w:rsidRDefault="00F34CBB" w:rsidP="00320D85">
      <w:pPr>
        <w:jc w:val="both"/>
        <w:rPr>
          <w:rFonts w:ascii="Times New Roman" w:hAnsi="Times New Roman"/>
          <w:b/>
          <w:sz w:val="24"/>
        </w:rPr>
      </w:pPr>
    </w:p>
    <w:p w14:paraId="56A82DBB" w14:textId="77777777" w:rsidR="00320D85" w:rsidRPr="0094480B" w:rsidRDefault="00320D85" w:rsidP="00320D85">
      <w:pPr>
        <w:jc w:val="both"/>
        <w:rPr>
          <w:rFonts w:ascii="Times New Roman" w:hAnsi="Times New Roman"/>
          <w:b/>
          <w:sz w:val="24"/>
        </w:rPr>
      </w:pPr>
    </w:p>
    <w:p w14:paraId="242D94D6" w14:textId="5F02E7E9" w:rsidR="00F34CBB" w:rsidRPr="00E31562" w:rsidRDefault="00F34CBB" w:rsidP="003F77ED">
      <w:pPr>
        <w:pStyle w:val="Prosttext"/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E315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Cena </w:t>
      </w:r>
      <w:r w:rsidR="00D575C8">
        <w:rPr>
          <w:rFonts w:ascii="Times New Roman" w:hAnsi="Times New Roman" w:cs="Times New Roman"/>
          <w:b/>
          <w:sz w:val="24"/>
          <w:szCs w:val="24"/>
        </w:rPr>
        <w:t>Zboží</w:t>
      </w:r>
    </w:p>
    <w:p w14:paraId="03B398BB" w14:textId="77777777" w:rsidR="00F34CBB" w:rsidRPr="00E31562" w:rsidRDefault="00F34CBB" w:rsidP="00AF1EBD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7003F" w14:textId="120B3492" w:rsidR="00014F25" w:rsidRDefault="003F77ED" w:rsidP="003F77ED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Dodavatelé se zavazují, že kupní cena Zboží</w:t>
      </w:r>
      <w:r w:rsidR="00080B71" w:rsidRPr="00DC43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nepřekročí po celou dobu trvání této Rámcové smlouvy cenu pro jednotlivé položky stanovenou</w:t>
      </w:r>
      <w:r w:rsidR="00080B71" w:rsidRPr="00DC4371">
        <w:rPr>
          <w:rFonts w:ascii="Times New Roman" w:hAnsi="Times New Roman"/>
          <w:sz w:val="24"/>
        </w:rPr>
        <w:t xml:space="preserve"> </w:t>
      </w:r>
      <w:r w:rsidR="00B23933">
        <w:rPr>
          <w:rFonts w:ascii="Times New Roman" w:hAnsi="Times New Roman"/>
          <w:sz w:val="24"/>
        </w:rPr>
        <w:t>v </w:t>
      </w:r>
      <w:r w:rsidR="00174A2B">
        <w:rPr>
          <w:rFonts w:ascii="Times New Roman" w:hAnsi="Times New Roman"/>
          <w:sz w:val="24"/>
        </w:rPr>
        <w:t>S</w:t>
      </w:r>
      <w:r w:rsidR="00B23933">
        <w:rPr>
          <w:rFonts w:ascii="Times New Roman" w:hAnsi="Times New Roman"/>
          <w:sz w:val="24"/>
        </w:rPr>
        <w:t>eznamu Zb</w:t>
      </w:r>
      <w:r w:rsidR="00174A2B">
        <w:rPr>
          <w:rFonts w:ascii="Times New Roman" w:hAnsi="Times New Roman"/>
          <w:sz w:val="24"/>
        </w:rPr>
        <w:t>oží uloženém na nosiči CD, který</w:t>
      </w:r>
      <w:r w:rsidR="00B23933">
        <w:rPr>
          <w:rFonts w:ascii="Times New Roman" w:hAnsi="Times New Roman"/>
          <w:sz w:val="24"/>
        </w:rPr>
        <w:t xml:space="preserve"> tvoří</w:t>
      </w:r>
      <w:r w:rsidR="00080B71" w:rsidRPr="00DC4371">
        <w:rPr>
          <w:rFonts w:ascii="Times New Roman" w:hAnsi="Times New Roman"/>
          <w:sz w:val="24"/>
        </w:rPr>
        <w:t> </w:t>
      </w:r>
      <w:r w:rsidR="00B23933" w:rsidRPr="00B23933">
        <w:rPr>
          <w:rFonts w:ascii="Times New Roman" w:hAnsi="Times New Roman"/>
          <w:b/>
          <w:sz w:val="24"/>
          <w:u w:val="single"/>
        </w:rPr>
        <w:t>přílohu</w:t>
      </w:r>
      <w:r w:rsidR="00080B71" w:rsidRPr="00B23933">
        <w:rPr>
          <w:rFonts w:ascii="Times New Roman" w:hAnsi="Times New Roman"/>
          <w:b/>
          <w:sz w:val="24"/>
          <w:u w:val="single"/>
        </w:rPr>
        <w:t xml:space="preserve"> č. 1</w:t>
      </w:r>
      <w:r w:rsidR="00080B71" w:rsidRPr="00DC4371">
        <w:rPr>
          <w:rFonts w:ascii="Times New Roman" w:hAnsi="Times New Roman"/>
          <w:sz w:val="24"/>
        </w:rPr>
        <w:t xml:space="preserve"> této </w:t>
      </w:r>
      <w:r w:rsidR="00562F3A">
        <w:rPr>
          <w:rFonts w:ascii="Times New Roman" w:hAnsi="Times New Roman"/>
          <w:sz w:val="24"/>
        </w:rPr>
        <w:t xml:space="preserve">Rámcové </w:t>
      </w:r>
      <w:r w:rsidR="00080B71" w:rsidRPr="00DC4371">
        <w:rPr>
          <w:rFonts w:ascii="Times New Roman" w:hAnsi="Times New Roman"/>
          <w:sz w:val="24"/>
        </w:rPr>
        <w:t xml:space="preserve">smlouvy. </w:t>
      </w:r>
    </w:p>
    <w:p w14:paraId="19943A92" w14:textId="77777777" w:rsidR="003F77ED" w:rsidRDefault="003F77ED" w:rsidP="003F77ED">
      <w:pPr>
        <w:tabs>
          <w:tab w:val="left" w:pos="2127"/>
          <w:tab w:val="left" w:pos="3119"/>
        </w:tabs>
        <w:ind w:left="709"/>
        <w:jc w:val="both"/>
        <w:rPr>
          <w:rFonts w:ascii="Times New Roman" w:hAnsi="Times New Roman"/>
          <w:sz w:val="24"/>
        </w:rPr>
      </w:pPr>
    </w:p>
    <w:p w14:paraId="762988C6" w14:textId="706BD30B" w:rsidR="003F77ED" w:rsidRDefault="00080B71" w:rsidP="003F77ED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3F77ED">
        <w:rPr>
          <w:rFonts w:ascii="Times New Roman" w:hAnsi="Times New Roman"/>
          <w:sz w:val="24"/>
        </w:rPr>
        <w:t>Objednatel se z</w:t>
      </w:r>
      <w:r w:rsidR="00562F3A">
        <w:rPr>
          <w:rFonts w:ascii="Times New Roman" w:hAnsi="Times New Roman"/>
          <w:sz w:val="24"/>
        </w:rPr>
        <w:t>avazuje zaplatit Dodavatelům</w:t>
      </w:r>
      <w:r w:rsidRPr="003F77ED">
        <w:rPr>
          <w:rFonts w:ascii="Times New Roman" w:hAnsi="Times New Roman"/>
          <w:sz w:val="24"/>
        </w:rPr>
        <w:t xml:space="preserve"> kupní cenu za dodané Zboží na základě faktur vystavených </w:t>
      </w:r>
      <w:r w:rsidR="00562F3A">
        <w:rPr>
          <w:rFonts w:ascii="Times New Roman" w:hAnsi="Times New Roman"/>
          <w:sz w:val="24"/>
        </w:rPr>
        <w:t xml:space="preserve">příslušným </w:t>
      </w:r>
      <w:r w:rsidRPr="003F77ED">
        <w:rPr>
          <w:rFonts w:ascii="Times New Roman" w:hAnsi="Times New Roman"/>
          <w:sz w:val="24"/>
        </w:rPr>
        <w:t xml:space="preserve">Dodavatelem v souladu s touto </w:t>
      </w:r>
      <w:r w:rsidR="00562F3A">
        <w:rPr>
          <w:rFonts w:ascii="Times New Roman" w:hAnsi="Times New Roman"/>
          <w:sz w:val="24"/>
        </w:rPr>
        <w:t xml:space="preserve">Rámcovou </w:t>
      </w:r>
      <w:r w:rsidRPr="003F77ED">
        <w:rPr>
          <w:rFonts w:ascii="Times New Roman" w:hAnsi="Times New Roman"/>
          <w:sz w:val="24"/>
        </w:rPr>
        <w:t>smlouvou</w:t>
      </w:r>
      <w:r w:rsidR="00562F3A">
        <w:rPr>
          <w:rFonts w:ascii="Times New Roman" w:hAnsi="Times New Roman"/>
          <w:sz w:val="24"/>
        </w:rPr>
        <w:t xml:space="preserve"> a </w:t>
      </w:r>
      <w:r w:rsidR="00625F79">
        <w:rPr>
          <w:rFonts w:ascii="Times New Roman" w:hAnsi="Times New Roman"/>
          <w:sz w:val="24"/>
        </w:rPr>
        <w:t xml:space="preserve">jednotlivými </w:t>
      </w:r>
      <w:r w:rsidR="00562F3A">
        <w:rPr>
          <w:rFonts w:ascii="Times New Roman" w:hAnsi="Times New Roman"/>
          <w:sz w:val="24"/>
        </w:rPr>
        <w:t>Dílčími smlouvami</w:t>
      </w:r>
      <w:r w:rsidRPr="003F77ED">
        <w:rPr>
          <w:rFonts w:ascii="Times New Roman" w:hAnsi="Times New Roman"/>
          <w:sz w:val="24"/>
        </w:rPr>
        <w:t>.</w:t>
      </w:r>
    </w:p>
    <w:p w14:paraId="34890BD8" w14:textId="77777777" w:rsidR="003F77ED" w:rsidRDefault="003F77ED" w:rsidP="003F77ED">
      <w:pPr>
        <w:pStyle w:val="Odstavecseseznamem"/>
      </w:pPr>
    </w:p>
    <w:p w14:paraId="1590553C" w14:textId="70267AFD" w:rsidR="003F77ED" w:rsidRDefault="00080B71" w:rsidP="003F77ED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3F77ED">
        <w:rPr>
          <w:rFonts w:ascii="Times New Roman" w:hAnsi="Times New Roman"/>
          <w:sz w:val="24"/>
        </w:rPr>
        <w:t xml:space="preserve">Kupní cena </w:t>
      </w:r>
      <w:r w:rsidR="00625F79">
        <w:rPr>
          <w:rFonts w:ascii="Times New Roman" w:hAnsi="Times New Roman"/>
          <w:sz w:val="24"/>
        </w:rPr>
        <w:t>sjednaná v Dílčí smlouvě</w:t>
      </w:r>
      <w:r w:rsidRPr="003F77ED">
        <w:rPr>
          <w:rFonts w:ascii="Times New Roman" w:hAnsi="Times New Roman"/>
          <w:sz w:val="24"/>
        </w:rPr>
        <w:t xml:space="preserve"> představuje konečnou cenu za Zboží, která v sobě zahrnuje veškeré případné daně (zejména daň</w:t>
      </w:r>
      <w:r w:rsidR="00174A2B" w:rsidRPr="003F77ED">
        <w:rPr>
          <w:rFonts w:ascii="Times New Roman" w:hAnsi="Times New Roman"/>
          <w:sz w:val="24"/>
        </w:rPr>
        <w:t xml:space="preserve"> z přidané hodnoty), poplatky a </w:t>
      </w:r>
      <w:r w:rsidRPr="003F77ED">
        <w:rPr>
          <w:rFonts w:ascii="Times New Roman" w:hAnsi="Times New Roman"/>
          <w:sz w:val="24"/>
        </w:rPr>
        <w:t>jiné podobné platby včetně nákladů na dopravu Zboží do místa dodání. Změna kupní ceny je možná pouze v případě změny příslušných daní a/nebo jiných podobných zákonných plateb a poplatků. Tím není nija</w:t>
      </w:r>
      <w:r w:rsidR="00F67EE9" w:rsidRPr="003F77ED">
        <w:rPr>
          <w:rFonts w:ascii="Times New Roman" w:hAnsi="Times New Roman"/>
          <w:sz w:val="24"/>
        </w:rPr>
        <w:t>k dotčeno ujednání</w:t>
      </w:r>
      <w:r w:rsidR="00A451A5" w:rsidRPr="003F77ED">
        <w:rPr>
          <w:rFonts w:ascii="Times New Roman" w:hAnsi="Times New Roman"/>
          <w:sz w:val="24"/>
        </w:rPr>
        <w:t xml:space="preserve"> čl. 5</w:t>
      </w:r>
      <w:r w:rsidRPr="003F77ED">
        <w:rPr>
          <w:rFonts w:ascii="Times New Roman" w:hAnsi="Times New Roman"/>
          <w:sz w:val="24"/>
        </w:rPr>
        <w:t>.1. této</w:t>
      </w:r>
      <w:r w:rsidR="00625F79">
        <w:rPr>
          <w:rFonts w:ascii="Times New Roman" w:hAnsi="Times New Roman"/>
          <w:sz w:val="24"/>
        </w:rPr>
        <w:t xml:space="preserve"> Rámcové</w:t>
      </w:r>
      <w:r w:rsidRPr="003F77ED">
        <w:rPr>
          <w:rFonts w:ascii="Times New Roman" w:hAnsi="Times New Roman"/>
          <w:sz w:val="24"/>
        </w:rPr>
        <w:t xml:space="preserve"> smlouvy.</w:t>
      </w:r>
    </w:p>
    <w:p w14:paraId="11106797" w14:textId="77777777" w:rsidR="003F77ED" w:rsidRDefault="003F77ED" w:rsidP="003F77ED">
      <w:pPr>
        <w:pStyle w:val="Odstavecseseznamem"/>
      </w:pPr>
    </w:p>
    <w:p w14:paraId="113576EF" w14:textId="6F38D693" w:rsidR="00D575C8" w:rsidRDefault="00080B71" w:rsidP="003F77ED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3F77ED">
        <w:rPr>
          <w:rFonts w:ascii="Times New Roman" w:hAnsi="Times New Roman"/>
          <w:sz w:val="24"/>
        </w:rPr>
        <w:t>Objedn</w:t>
      </w:r>
      <w:r w:rsidR="00991763" w:rsidRPr="003F77ED">
        <w:rPr>
          <w:rFonts w:ascii="Times New Roman" w:hAnsi="Times New Roman"/>
          <w:sz w:val="24"/>
        </w:rPr>
        <w:t>atel uhradí cenu Zboží</w:t>
      </w:r>
      <w:r w:rsidRPr="003F77ED">
        <w:rPr>
          <w:rFonts w:ascii="Times New Roman" w:hAnsi="Times New Roman"/>
          <w:sz w:val="24"/>
        </w:rPr>
        <w:t xml:space="preserve"> bezhotovostně bankovním převodem na účet</w:t>
      </w:r>
      <w:r w:rsidR="00D575C8">
        <w:rPr>
          <w:rFonts w:ascii="Times New Roman" w:hAnsi="Times New Roman"/>
          <w:sz w:val="24"/>
        </w:rPr>
        <w:t xml:space="preserve"> příslušného</w:t>
      </w:r>
      <w:r w:rsidRPr="003F77ED">
        <w:rPr>
          <w:rFonts w:ascii="Times New Roman" w:hAnsi="Times New Roman"/>
          <w:sz w:val="24"/>
        </w:rPr>
        <w:t xml:space="preserve"> Dodavatele na základě Dodavatelem vystaveného a Objednatelem prokazatelně doručeného daňového dokladu.</w:t>
      </w:r>
      <w:r w:rsidR="00174A2B" w:rsidRPr="003F77ED">
        <w:rPr>
          <w:rFonts w:ascii="Times New Roman" w:hAnsi="Times New Roman"/>
          <w:sz w:val="24"/>
        </w:rPr>
        <w:t xml:space="preserve"> </w:t>
      </w:r>
    </w:p>
    <w:p w14:paraId="3813EB5B" w14:textId="77777777" w:rsidR="00D575C8" w:rsidRDefault="00D575C8" w:rsidP="00D575C8">
      <w:pPr>
        <w:pStyle w:val="Odstavecseseznamem"/>
      </w:pPr>
    </w:p>
    <w:p w14:paraId="412B02E0" w14:textId="4216A792" w:rsidR="00D3344E" w:rsidRDefault="00D3344E" w:rsidP="003F77ED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3F77ED">
        <w:rPr>
          <w:rFonts w:ascii="Times New Roman" w:hAnsi="Times New Roman"/>
          <w:sz w:val="24"/>
        </w:rPr>
        <w:t>Dodavatel</w:t>
      </w:r>
      <w:r w:rsidR="00D575C8">
        <w:rPr>
          <w:rFonts w:ascii="Times New Roman" w:hAnsi="Times New Roman"/>
          <w:sz w:val="24"/>
        </w:rPr>
        <w:t>é jsou povinni zaregistrovat všechny své</w:t>
      </w:r>
      <w:r w:rsidRPr="003F77ED">
        <w:rPr>
          <w:rFonts w:ascii="Times New Roman" w:hAnsi="Times New Roman"/>
          <w:sz w:val="24"/>
        </w:rPr>
        <w:t xml:space="preserve"> bankovní účty, na které by měly být pouk</w:t>
      </w:r>
      <w:r w:rsidR="00174A2B" w:rsidRPr="003F77ED">
        <w:rPr>
          <w:rFonts w:ascii="Times New Roman" w:hAnsi="Times New Roman"/>
          <w:sz w:val="24"/>
        </w:rPr>
        <w:t>azovány platby od Objednatele u </w:t>
      </w:r>
      <w:r w:rsidRPr="003F77ED">
        <w:rPr>
          <w:rFonts w:ascii="Times New Roman" w:hAnsi="Times New Roman"/>
          <w:sz w:val="24"/>
        </w:rPr>
        <w:t>příslušného správce daně, aby se Objednatel nedostal do pozice ručitele za DPH účto</w:t>
      </w:r>
      <w:r w:rsidR="00C03CBA">
        <w:rPr>
          <w:rFonts w:ascii="Times New Roman" w:hAnsi="Times New Roman"/>
          <w:sz w:val="24"/>
        </w:rPr>
        <w:t>vané kterýmkoli Dodavatelem</w:t>
      </w:r>
      <w:r w:rsidR="00D575C8">
        <w:rPr>
          <w:rFonts w:ascii="Times New Roman" w:hAnsi="Times New Roman"/>
          <w:sz w:val="24"/>
        </w:rPr>
        <w:t xml:space="preserve"> v souladu s § </w:t>
      </w:r>
      <w:r w:rsidRPr="003F77ED">
        <w:rPr>
          <w:rFonts w:ascii="Times New Roman" w:hAnsi="Times New Roman"/>
          <w:sz w:val="24"/>
        </w:rPr>
        <w:t>109 zákona č. 235/2004 Sb., o dani z přidané hodnoty v platném znění. Objednatel poukáže jakoukoli platbu pouze na bankovní účt</w:t>
      </w:r>
      <w:r w:rsidR="00D575C8">
        <w:rPr>
          <w:rFonts w:ascii="Times New Roman" w:hAnsi="Times New Roman"/>
          <w:sz w:val="24"/>
        </w:rPr>
        <w:t>y registrované tímto způsobem u </w:t>
      </w:r>
      <w:r w:rsidRPr="003F77ED">
        <w:rPr>
          <w:rFonts w:ascii="Times New Roman" w:hAnsi="Times New Roman"/>
          <w:sz w:val="24"/>
        </w:rPr>
        <w:t>správce da</w:t>
      </w:r>
      <w:r w:rsidR="00174A2B" w:rsidRPr="003F77ED">
        <w:rPr>
          <w:rFonts w:ascii="Times New Roman" w:hAnsi="Times New Roman"/>
          <w:sz w:val="24"/>
        </w:rPr>
        <w:t>ně, a to pouze na účty vedené u </w:t>
      </w:r>
      <w:r w:rsidRPr="003F77ED">
        <w:rPr>
          <w:rFonts w:ascii="Times New Roman" w:hAnsi="Times New Roman"/>
          <w:sz w:val="24"/>
        </w:rPr>
        <w:t>bankovních subjektů v České republice (dále jen „</w:t>
      </w:r>
      <w:r w:rsidRPr="003F77ED">
        <w:rPr>
          <w:rFonts w:ascii="Times New Roman" w:hAnsi="Times New Roman"/>
          <w:b/>
          <w:sz w:val="24"/>
        </w:rPr>
        <w:t>Bezpečný účet</w:t>
      </w:r>
      <w:r w:rsidRPr="003F77ED">
        <w:rPr>
          <w:rFonts w:ascii="Times New Roman" w:hAnsi="Times New Roman"/>
          <w:sz w:val="24"/>
        </w:rPr>
        <w:t>“). Pokud bude požadováno poukázání platby Objednatele na jakýkoli jiný účet, je</w:t>
      </w:r>
      <w:r w:rsidR="00D575C8">
        <w:rPr>
          <w:rFonts w:ascii="Times New Roman" w:hAnsi="Times New Roman"/>
          <w:sz w:val="24"/>
        </w:rPr>
        <w:t> </w:t>
      </w:r>
      <w:r w:rsidRPr="003F77ED">
        <w:rPr>
          <w:rFonts w:ascii="Times New Roman" w:hAnsi="Times New Roman"/>
          <w:sz w:val="24"/>
        </w:rPr>
        <w:t xml:space="preserve">Objednatel oprávněn zadržet tuto platbu až do doby, kdy </w:t>
      </w:r>
      <w:r w:rsidR="00D575C8">
        <w:rPr>
          <w:rFonts w:ascii="Times New Roman" w:hAnsi="Times New Roman"/>
          <w:sz w:val="24"/>
        </w:rPr>
        <w:t xml:space="preserve">příslušný </w:t>
      </w:r>
      <w:r w:rsidRPr="003F77ED">
        <w:rPr>
          <w:rFonts w:ascii="Times New Roman" w:hAnsi="Times New Roman"/>
          <w:sz w:val="24"/>
        </w:rPr>
        <w:t>Dodavatel sdělí Objednateli číslo Bezpečného účtu. V případě zadržení platby začne běžet splatnost až ode dne sdělení čísla Bezpečného účtu. Pokud bude</w:t>
      </w:r>
      <w:r w:rsidR="00D575C8">
        <w:rPr>
          <w:rFonts w:ascii="Times New Roman" w:hAnsi="Times New Roman"/>
          <w:sz w:val="24"/>
        </w:rPr>
        <w:t xml:space="preserve"> do té doby Objednatel vyzván k </w:t>
      </w:r>
      <w:r w:rsidRPr="003F77ED">
        <w:rPr>
          <w:rFonts w:ascii="Times New Roman" w:hAnsi="Times New Roman"/>
          <w:sz w:val="24"/>
        </w:rPr>
        <w:t>úhradě DPH z takové zadržené platby v pozici ručitele, bude DPH přímo uhrazena příslušnému správci daně a poté dojde k úhradě části platby bez DPH Dodavateli. Pokud dojde k indikaci naplnění jakýchkoli jiných podmínek ručení Objednatele za DPH účtovanou Dodavatelem v souladu s § 109 zákona o dani z přidané hodnoty (</w:t>
      </w:r>
      <w:r w:rsidR="00174A2B" w:rsidRPr="003F77ED">
        <w:rPr>
          <w:rFonts w:ascii="Times New Roman" w:hAnsi="Times New Roman"/>
          <w:sz w:val="24"/>
        </w:rPr>
        <w:t>v </w:t>
      </w:r>
      <w:r w:rsidRPr="003F77ED">
        <w:rPr>
          <w:rFonts w:ascii="Times New Roman" w:hAnsi="Times New Roman"/>
          <w:sz w:val="24"/>
        </w:rPr>
        <w:t>případné vazbě na další související ustanovení), je Objednatel oprávněn zadržet z každé příslušné platby daň z přidané hodnoty a tuto na výzvu správce daně uhradit v pozici ručitele přímo na účet příslušného správce daně. Dojde-li k pozdržení případně neuhrazení jakýchkoli plateb nebo jejich částí z výše uvedených důvodů, nevzniká Dodavateli žádný nárok na úhradu případných úroků z prodlení, penále, náhrady škody nebo jakýchkoli dalších sankcí vůči Objednateli, a to ani v případě, že by mu podobné sankce byly vyměřeny správcem daně.</w:t>
      </w:r>
    </w:p>
    <w:p w14:paraId="7A275F0E" w14:textId="77777777" w:rsidR="00C03CBA" w:rsidRPr="003F77ED" w:rsidRDefault="00C03CBA" w:rsidP="00C03CBA">
      <w:pPr>
        <w:tabs>
          <w:tab w:val="left" w:pos="2127"/>
          <w:tab w:val="left" w:pos="3119"/>
        </w:tabs>
        <w:ind w:left="709"/>
        <w:jc w:val="both"/>
        <w:rPr>
          <w:rFonts w:ascii="Times New Roman" w:hAnsi="Times New Roman"/>
          <w:sz w:val="24"/>
        </w:rPr>
      </w:pPr>
    </w:p>
    <w:p w14:paraId="2A1A175B" w14:textId="2258E1F8" w:rsidR="00017622" w:rsidRDefault="00017622" w:rsidP="00D0288E">
      <w:pPr>
        <w:numPr>
          <w:ilvl w:val="1"/>
          <w:numId w:val="36"/>
        </w:numPr>
        <w:tabs>
          <w:tab w:val="clear" w:pos="360"/>
          <w:tab w:val="num" w:pos="709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 xml:space="preserve">Daňový doklad (faktura) musí obsahovat veškeré náležitosti požadované příslušnými právními předpisy, vždy musí obsahovat cenu Zboží s DPH i bez DPH. </w:t>
      </w:r>
      <w:r w:rsidR="00174A2B">
        <w:rPr>
          <w:rFonts w:ascii="Times New Roman" w:hAnsi="Times New Roman"/>
          <w:sz w:val="24"/>
        </w:rPr>
        <w:t>Přílohou a </w:t>
      </w:r>
      <w:r w:rsidRPr="008B04D1">
        <w:rPr>
          <w:rFonts w:ascii="Times New Roman" w:hAnsi="Times New Roman"/>
          <w:sz w:val="24"/>
        </w:rPr>
        <w:t>součástí daňového dokladu musí být Objedna</w:t>
      </w:r>
      <w:r w:rsidR="0043784C" w:rsidRPr="008B04D1">
        <w:rPr>
          <w:rFonts w:ascii="Times New Roman" w:hAnsi="Times New Roman"/>
          <w:sz w:val="24"/>
        </w:rPr>
        <w:t>telem potvrzený dodací list</w:t>
      </w:r>
      <w:r w:rsidR="00D575C8">
        <w:rPr>
          <w:rFonts w:ascii="Times New Roman" w:hAnsi="Times New Roman"/>
          <w:sz w:val="24"/>
        </w:rPr>
        <w:t xml:space="preserve"> o předání a </w:t>
      </w:r>
      <w:r w:rsidRPr="008B04D1">
        <w:rPr>
          <w:rFonts w:ascii="Times New Roman" w:hAnsi="Times New Roman"/>
          <w:sz w:val="24"/>
        </w:rPr>
        <w:t xml:space="preserve">převzetí Zboží, obsahující vždy i označení dodaného Zboží spolu s uvedením výrobního čísla daného zařízení, jako bezvadné a </w:t>
      </w:r>
      <w:r w:rsidR="00174A2B">
        <w:rPr>
          <w:rFonts w:ascii="Times New Roman" w:hAnsi="Times New Roman"/>
          <w:sz w:val="24"/>
        </w:rPr>
        <w:t>Objednatelem potvrzený doklad o </w:t>
      </w:r>
      <w:r w:rsidRPr="008B04D1">
        <w:rPr>
          <w:rFonts w:ascii="Times New Roman" w:hAnsi="Times New Roman"/>
          <w:sz w:val="24"/>
        </w:rPr>
        <w:t xml:space="preserve">odstranění všech vad Zboží </w:t>
      </w:r>
      <w:r w:rsidR="0043784C" w:rsidRPr="008B04D1">
        <w:rPr>
          <w:rFonts w:ascii="Times New Roman" w:hAnsi="Times New Roman"/>
          <w:sz w:val="24"/>
        </w:rPr>
        <w:t>uvedených v dodacím listu</w:t>
      </w:r>
      <w:r w:rsidRPr="008B04D1">
        <w:rPr>
          <w:rFonts w:ascii="Times New Roman" w:hAnsi="Times New Roman"/>
          <w:sz w:val="24"/>
        </w:rPr>
        <w:t xml:space="preserve">. </w:t>
      </w:r>
    </w:p>
    <w:p w14:paraId="6E39E15E" w14:textId="77777777" w:rsidR="00D575C8" w:rsidRDefault="00D575C8" w:rsidP="00D575C8">
      <w:pPr>
        <w:tabs>
          <w:tab w:val="left" w:pos="2127"/>
          <w:tab w:val="left" w:pos="3119"/>
        </w:tabs>
        <w:ind w:left="709"/>
        <w:jc w:val="both"/>
        <w:rPr>
          <w:rFonts w:ascii="Times New Roman" w:hAnsi="Times New Roman"/>
          <w:sz w:val="24"/>
        </w:rPr>
      </w:pPr>
    </w:p>
    <w:p w14:paraId="090D0962" w14:textId="36351906" w:rsidR="00D575C8" w:rsidRDefault="00017622" w:rsidP="00D575C8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D575C8">
        <w:rPr>
          <w:rFonts w:ascii="Times New Roman" w:hAnsi="Times New Roman"/>
          <w:sz w:val="24"/>
        </w:rPr>
        <w:lastRenderedPageBreak/>
        <w:t>V případě, že daňový doklad (faktura) nebude mít odpovídající náležitosti stanovené v tomto článku, je Objednatel oprávněn zaslat ji ve lhů</w:t>
      </w:r>
      <w:r w:rsidR="00D575C8">
        <w:rPr>
          <w:rFonts w:ascii="Times New Roman" w:hAnsi="Times New Roman"/>
          <w:sz w:val="24"/>
        </w:rPr>
        <w:t>tě splatnosti zpět příslušnému Dodavateli k </w:t>
      </w:r>
      <w:r w:rsidRPr="00D575C8">
        <w:rPr>
          <w:rFonts w:ascii="Times New Roman" w:hAnsi="Times New Roman"/>
          <w:sz w:val="24"/>
        </w:rPr>
        <w:t>doplnění či úpravě, aniž se dostane do prodlení se splatností – lhůta splatnosti počíná běžet znovu od opětovného doručení náležitě doplněného či opraveného dokladu Objednatele.</w:t>
      </w:r>
    </w:p>
    <w:p w14:paraId="7919BBF7" w14:textId="77777777" w:rsidR="00D575C8" w:rsidRDefault="00D575C8" w:rsidP="00D575C8">
      <w:pPr>
        <w:pStyle w:val="Odstavecseseznamem"/>
      </w:pPr>
    </w:p>
    <w:p w14:paraId="2E0DDD1D" w14:textId="4456DFF7" w:rsidR="00D575C8" w:rsidRDefault="00017622" w:rsidP="00D575C8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D575C8">
        <w:rPr>
          <w:rFonts w:ascii="Times New Roman" w:hAnsi="Times New Roman"/>
          <w:sz w:val="24"/>
        </w:rPr>
        <w:t xml:space="preserve">Splatnost daňového dokladu je stanovena dohodou </w:t>
      </w:r>
      <w:r w:rsidR="00D575C8">
        <w:rPr>
          <w:rFonts w:ascii="Times New Roman" w:hAnsi="Times New Roman"/>
          <w:sz w:val="24"/>
        </w:rPr>
        <w:t>S</w:t>
      </w:r>
      <w:r w:rsidRPr="00D575C8">
        <w:rPr>
          <w:rFonts w:ascii="Times New Roman" w:hAnsi="Times New Roman"/>
          <w:sz w:val="24"/>
        </w:rPr>
        <w:t xml:space="preserve">mluvních stran na 30 dnů od okamžiku jeho doručení Objednateli. Cena Zboží se považuje za uhrazenou okamžikem připsání příslušné částky na účet </w:t>
      </w:r>
      <w:r w:rsidR="0023720A">
        <w:rPr>
          <w:rFonts w:ascii="Times New Roman" w:hAnsi="Times New Roman"/>
          <w:sz w:val="24"/>
        </w:rPr>
        <w:t xml:space="preserve">daného </w:t>
      </w:r>
      <w:r w:rsidRPr="00D575C8">
        <w:rPr>
          <w:rFonts w:ascii="Times New Roman" w:hAnsi="Times New Roman"/>
          <w:sz w:val="24"/>
        </w:rPr>
        <w:t>Dodavatele.</w:t>
      </w:r>
    </w:p>
    <w:p w14:paraId="42652AFE" w14:textId="77777777" w:rsidR="00D575C8" w:rsidRDefault="00D575C8" w:rsidP="00D575C8">
      <w:pPr>
        <w:pStyle w:val="Odstavecseseznamem"/>
      </w:pPr>
    </w:p>
    <w:p w14:paraId="352E96CB" w14:textId="53DAE25E" w:rsidR="00D575C8" w:rsidRDefault="00017622" w:rsidP="00D575C8">
      <w:pPr>
        <w:numPr>
          <w:ilvl w:val="1"/>
          <w:numId w:val="36"/>
        </w:numPr>
        <w:tabs>
          <w:tab w:val="clear" w:pos="360"/>
          <w:tab w:val="left" w:pos="2127"/>
          <w:tab w:val="left" w:pos="3119"/>
        </w:tabs>
        <w:ind w:left="709" w:hanging="709"/>
        <w:jc w:val="both"/>
        <w:rPr>
          <w:rFonts w:ascii="Times New Roman" w:hAnsi="Times New Roman"/>
          <w:sz w:val="24"/>
        </w:rPr>
      </w:pPr>
      <w:r w:rsidRPr="00D575C8">
        <w:rPr>
          <w:rFonts w:ascii="Times New Roman" w:hAnsi="Times New Roman"/>
          <w:sz w:val="24"/>
        </w:rPr>
        <w:t>V případě prodlení Objednatele se zaplacením ceny Zboží</w:t>
      </w:r>
      <w:r w:rsidR="00EB5A5F" w:rsidRPr="00D575C8">
        <w:rPr>
          <w:rFonts w:ascii="Times New Roman" w:hAnsi="Times New Roman"/>
          <w:sz w:val="24"/>
        </w:rPr>
        <w:t xml:space="preserve"> či její</w:t>
      </w:r>
      <w:r w:rsidRPr="00D575C8">
        <w:rPr>
          <w:rFonts w:ascii="Times New Roman" w:hAnsi="Times New Roman"/>
          <w:sz w:val="24"/>
        </w:rPr>
        <w:t xml:space="preserve"> části na základě vystavených faktur za pod</w:t>
      </w:r>
      <w:r w:rsidR="00A451A5" w:rsidRPr="00D575C8">
        <w:rPr>
          <w:rFonts w:ascii="Times New Roman" w:hAnsi="Times New Roman"/>
          <w:sz w:val="24"/>
        </w:rPr>
        <w:t>mínek čl. 5</w:t>
      </w:r>
      <w:r w:rsidR="00EB5A5F" w:rsidRPr="00D575C8">
        <w:rPr>
          <w:rFonts w:ascii="Times New Roman" w:hAnsi="Times New Roman"/>
          <w:sz w:val="24"/>
        </w:rPr>
        <w:t>.6</w:t>
      </w:r>
      <w:r w:rsidRPr="00D575C8">
        <w:rPr>
          <w:rFonts w:ascii="Times New Roman" w:hAnsi="Times New Roman"/>
          <w:sz w:val="24"/>
        </w:rPr>
        <w:t xml:space="preserve">. této </w:t>
      </w:r>
      <w:r w:rsidR="0023720A">
        <w:rPr>
          <w:rFonts w:ascii="Times New Roman" w:hAnsi="Times New Roman"/>
          <w:sz w:val="24"/>
        </w:rPr>
        <w:t xml:space="preserve">Rámcové </w:t>
      </w:r>
      <w:r w:rsidRPr="00D575C8">
        <w:rPr>
          <w:rFonts w:ascii="Times New Roman" w:hAnsi="Times New Roman"/>
          <w:sz w:val="24"/>
        </w:rPr>
        <w:t>smlouvy, je Objednatel povinen uhra</w:t>
      </w:r>
      <w:r w:rsidR="00A451A5" w:rsidRPr="00D575C8">
        <w:rPr>
          <w:rFonts w:ascii="Times New Roman" w:hAnsi="Times New Roman"/>
          <w:sz w:val="24"/>
        </w:rPr>
        <w:t>dit Dodavateli úrok z prodlení j</w:t>
      </w:r>
      <w:r w:rsidRPr="00D575C8">
        <w:rPr>
          <w:rFonts w:ascii="Times New Roman" w:hAnsi="Times New Roman"/>
          <w:sz w:val="24"/>
        </w:rPr>
        <w:t>e výši 0,02% denně z dlužné částky.</w:t>
      </w:r>
    </w:p>
    <w:p w14:paraId="1335C591" w14:textId="77777777" w:rsidR="00D575C8" w:rsidRPr="00D575C8" w:rsidRDefault="00D575C8" w:rsidP="00D575C8">
      <w:pPr>
        <w:tabs>
          <w:tab w:val="left" w:pos="2127"/>
          <w:tab w:val="left" w:pos="3119"/>
        </w:tabs>
        <w:jc w:val="both"/>
        <w:rPr>
          <w:rFonts w:ascii="Times New Roman" w:hAnsi="Times New Roman"/>
          <w:sz w:val="24"/>
        </w:rPr>
      </w:pPr>
    </w:p>
    <w:p w14:paraId="7B607361" w14:textId="77777777" w:rsidR="00F34CBB" w:rsidRPr="00E31562" w:rsidRDefault="005C47F7" w:rsidP="00D575C8">
      <w:pPr>
        <w:pStyle w:val="Odstavecseseznamem"/>
        <w:numPr>
          <w:ilvl w:val="0"/>
          <w:numId w:val="6"/>
        </w:numPr>
        <w:ind w:hanging="578"/>
        <w:rPr>
          <w:b/>
        </w:rPr>
      </w:pPr>
      <w:r w:rsidRPr="00E31562">
        <w:rPr>
          <w:b/>
        </w:rPr>
        <w:t>Nabytí vlastnického práva a přechod nebezpečí škody na Zboží</w:t>
      </w:r>
    </w:p>
    <w:p w14:paraId="3E373DC9" w14:textId="77777777" w:rsidR="00F34CBB" w:rsidRPr="00E31562" w:rsidRDefault="00F34CBB" w:rsidP="00AF1EBD">
      <w:pPr>
        <w:rPr>
          <w:rFonts w:ascii="Times New Roman" w:hAnsi="Times New Roman"/>
          <w:sz w:val="24"/>
        </w:rPr>
      </w:pPr>
    </w:p>
    <w:p w14:paraId="684A1113" w14:textId="55847952" w:rsidR="00F34CBB" w:rsidRDefault="005C47F7" w:rsidP="00D575C8">
      <w:pPr>
        <w:pStyle w:val="Odstavecseseznamem"/>
        <w:numPr>
          <w:ilvl w:val="1"/>
          <w:numId w:val="6"/>
        </w:numPr>
        <w:ind w:left="709"/>
        <w:jc w:val="both"/>
      </w:pPr>
      <w:r w:rsidRPr="00E31562">
        <w:t>Vlastnické právo ke Zboží</w:t>
      </w:r>
      <w:r w:rsidR="00F34CBB" w:rsidRPr="00E31562">
        <w:t xml:space="preserve"> přechází z Dodavatele na Objednatele v okamžiku převzetí </w:t>
      </w:r>
      <w:r w:rsidRPr="00E31562">
        <w:t>Zboží</w:t>
      </w:r>
      <w:r w:rsidR="00AE6737" w:rsidRPr="00E31562">
        <w:t xml:space="preserve"> a zaplacením</w:t>
      </w:r>
      <w:r w:rsidR="00C832F7">
        <w:t xml:space="preserve"> c</w:t>
      </w:r>
      <w:r w:rsidR="00F34CBB" w:rsidRPr="00E31562">
        <w:t xml:space="preserve">eny na základě faktury dle </w:t>
      </w:r>
      <w:r w:rsidR="00665703" w:rsidRPr="00E31562">
        <w:t>čl. 5</w:t>
      </w:r>
      <w:r w:rsidR="00F34CBB" w:rsidRPr="00E31562">
        <w:t xml:space="preserve">.2. této </w:t>
      </w:r>
      <w:r w:rsidR="00617BC1">
        <w:t xml:space="preserve">Rámcové </w:t>
      </w:r>
      <w:r w:rsidR="00F34CBB" w:rsidRPr="00E31562">
        <w:t>smlouvy</w:t>
      </w:r>
      <w:r w:rsidR="00AE6737" w:rsidRPr="00E31562">
        <w:t xml:space="preserve">. </w:t>
      </w:r>
      <w:r w:rsidRPr="00E31562">
        <w:t>Nebezpečí škody na Zboží</w:t>
      </w:r>
      <w:r w:rsidR="00F34CBB" w:rsidRPr="00E31562">
        <w:t xml:space="preserve"> přechází z Dodavatele na Objednatele v o</w:t>
      </w:r>
      <w:r w:rsidRPr="00E31562">
        <w:t>kamžiku převzetí Zboží</w:t>
      </w:r>
      <w:r w:rsidR="00F34CBB" w:rsidRPr="00E31562">
        <w:t xml:space="preserve"> Objednatelem.</w:t>
      </w:r>
    </w:p>
    <w:p w14:paraId="69DB8422" w14:textId="77777777" w:rsidR="00F71026" w:rsidRPr="00E31562" w:rsidRDefault="00F71026" w:rsidP="00617BC1">
      <w:pPr>
        <w:jc w:val="both"/>
      </w:pPr>
    </w:p>
    <w:p w14:paraId="153FE487" w14:textId="4EEB0D7C" w:rsidR="00F34CBB" w:rsidRPr="0023720A" w:rsidRDefault="00F34CBB" w:rsidP="0023720A">
      <w:pPr>
        <w:pStyle w:val="Odstavecseseznamem"/>
        <w:numPr>
          <w:ilvl w:val="0"/>
          <w:numId w:val="6"/>
        </w:numPr>
        <w:ind w:hanging="578"/>
        <w:rPr>
          <w:b/>
        </w:rPr>
      </w:pPr>
      <w:r w:rsidRPr="0023720A">
        <w:rPr>
          <w:b/>
        </w:rPr>
        <w:t>Smluvní pokuty</w:t>
      </w:r>
    </w:p>
    <w:p w14:paraId="391AD9F9" w14:textId="77777777" w:rsidR="0023720A" w:rsidRPr="0023720A" w:rsidRDefault="0023720A" w:rsidP="0023720A"/>
    <w:p w14:paraId="4F2EBC86" w14:textId="4DE2DA42" w:rsidR="00F34CBB" w:rsidRPr="00E31562" w:rsidRDefault="00F34CBB" w:rsidP="0023720A">
      <w:pPr>
        <w:pStyle w:val="Odstavecseseznamem"/>
        <w:numPr>
          <w:ilvl w:val="1"/>
          <w:numId w:val="6"/>
        </w:numPr>
        <w:ind w:left="709"/>
        <w:jc w:val="both"/>
      </w:pPr>
      <w:r w:rsidRPr="0023720A">
        <w:t>Objednatel je</w:t>
      </w:r>
      <w:r w:rsidRPr="00E31562">
        <w:t xml:space="preserve"> oprávněn požadovat po </w:t>
      </w:r>
      <w:r w:rsidR="0023720A">
        <w:t xml:space="preserve">příslušném </w:t>
      </w:r>
      <w:r w:rsidRPr="00E31562">
        <w:t xml:space="preserve">Dodavateli uhrazení smluvní pokuty ve výši </w:t>
      </w:r>
      <w:r w:rsidR="0043784C" w:rsidRPr="00E31562">
        <w:t>0,1</w:t>
      </w:r>
      <w:r w:rsidR="00617BC1">
        <w:t> </w:t>
      </w:r>
      <w:r w:rsidR="0043784C" w:rsidRPr="00E31562">
        <w:t xml:space="preserve">% </w:t>
      </w:r>
      <w:r w:rsidR="00665703" w:rsidRPr="00E31562">
        <w:t>z</w:t>
      </w:r>
      <w:r w:rsidR="00EB5A5F">
        <w:t> </w:t>
      </w:r>
      <w:r w:rsidR="0043784C" w:rsidRPr="00E31562">
        <w:t>ceny</w:t>
      </w:r>
      <w:r w:rsidR="00EB5A5F">
        <w:t xml:space="preserve"> Zboží </w:t>
      </w:r>
      <w:r w:rsidR="00617BC1">
        <w:t>dle jednotlivé Dílčí smlouvy, a to</w:t>
      </w:r>
      <w:r w:rsidRPr="00E31562">
        <w:t xml:space="preserve"> za každý započatý den prodlení s dodáním </w:t>
      </w:r>
      <w:r w:rsidR="0043784C" w:rsidRPr="00E31562">
        <w:t>Zboží</w:t>
      </w:r>
      <w:r w:rsidRPr="00E31562">
        <w:t xml:space="preserve"> či jen jeho části.  </w:t>
      </w:r>
    </w:p>
    <w:p w14:paraId="4F034455" w14:textId="77777777" w:rsidR="00F34CBB" w:rsidRPr="00E31562" w:rsidRDefault="00F34CBB" w:rsidP="00617BC1">
      <w:pPr>
        <w:pStyle w:val="Zptenadresanaoblku"/>
        <w:keepNext/>
        <w:tabs>
          <w:tab w:val="left" w:pos="1578"/>
        </w:tabs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ab/>
      </w:r>
    </w:p>
    <w:p w14:paraId="4B61610C" w14:textId="7F3C8682" w:rsidR="00F34CBB" w:rsidRPr="00E31562" w:rsidRDefault="00F34CBB" w:rsidP="00617BC1">
      <w:pPr>
        <w:pStyle w:val="Zptenadresanaoblku"/>
        <w:keepNext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 xml:space="preserve">Objednatel je oprávněn požadovat po </w:t>
      </w:r>
      <w:r w:rsidR="00760039">
        <w:rPr>
          <w:sz w:val="24"/>
          <w:szCs w:val="24"/>
        </w:rPr>
        <w:t xml:space="preserve">příslušném </w:t>
      </w:r>
      <w:r w:rsidRPr="00E31562">
        <w:rPr>
          <w:sz w:val="24"/>
          <w:szCs w:val="24"/>
        </w:rPr>
        <w:t xml:space="preserve">Dodavateli uhrazení smluvní pokuty ve výši </w:t>
      </w:r>
      <w:r w:rsidR="0043784C" w:rsidRPr="00E31562">
        <w:rPr>
          <w:sz w:val="24"/>
          <w:szCs w:val="24"/>
        </w:rPr>
        <w:t>0,1</w:t>
      </w:r>
      <w:r w:rsidR="00617BC1">
        <w:rPr>
          <w:sz w:val="24"/>
          <w:szCs w:val="24"/>
        </w:rPr>
        <w:t> </w:t>
      </w:r>
      <w:r w:rsidR="0043784C" w:rsidRPr="00E31562">
        <w:rPr>
          <w:sz w:val="24"/>
          <w:szCs w:val="24"/>
        </w:rPr>
        <w:t>%</w:t>
      </w:r>
      <w:r w:rsidR="00174A2B">
        <w:rPr>
          <w:sz w:val="24"/>
          <w:szCs w:val="24"/>
        </w:rPr>
        <w:t xml:space="preserve"> </w:t>
      </w:r>
      <w:r w:rsidR="0043784C" w:rsidRPr="00E31562">
        <w:rPr>
          <w:sz w:val="24"/>
          <w:szCs w:val="24"/>
        </w:rPr>
        <w:t xml:space="preserve">z ceny </w:t>
      </w:r>
      <w:r w:rsidR="003A2212">
        <w:rPr>
          <w:sz w:val="24"/>
          <w:szCs w:val="24"/>
        </w:rPr>
        <w:t>vad</w:t>
      </w:r>
      <w:r w:rsidR="00EB5A5F">
        <w:rPr>
          <w:sz w:val="24"/>
          <w:szCs w:val="24"/>
        </w:rPr>
        <w:t>ného Z</w:t>
      </w:r>
      <w:r w:rsidR="005C47F7" w:rsidRPr="00E31562">
        <w:rPr>
          <w:sz w:val="24"/>
          <w:szCs w:val="24"/>
        </w:rPr>
        <w:t xml:space="preserve">boží </w:t>
      </w:r>
      <w:r w:rsidRPr="00E31562">
        <w:rPr>
          <w:sz w:val="24"/>
          <w:szCs w:val="24"/>
        </w:rPr>
        <w:t>za každý započatý den prodlení s odstraněním vady po termínu k odstranění vady stanoveném touto</w:t>
      </w:r>
      <w:r w:rsidR="00617BC1">
        <w:rPr>
          <w:sz w:val="24"/>
          <w:szCs w:val="24"/>
        </w:rPr>
        <w:t xml:space="preserve"> Rámcovou</w:t>
      </w:r>
      <w:r w:rsidRPr="00E31562">
        <w:rPr>
          <w:sz w:val="24"/>
          <w:szCs w:val="24"/>
        </w:rPr>
        <w:t xml:space="preserve"> smlouvou nebo způsobem v této </w:t>
      </w:r>
      <w:r w:rsidR="00760039">
        <w:rPr>
          <w:sz w:val="24"/>
          <w:szCs w:val="24"/>
        </w:rPr>
        <w:t xml:space="preserve">Rámcové </w:t>
      </w:r>
      <w:r w:rsidRPr="00E31562">
        <w:rPr>
          <w:sz w:val="24"/>
          <w:szCs w:val="24"/>
        </w:rPr>
        <w:t>smlouvě uvedeným.</w:t>
      </w:r>
    </w:p>
    <w:p w14:paraId="71D4DFF9" w14:textId="77777777" w:rsidR="00F34CBB" w:rsidRPr="00E31562" w:rsidRDefault="00F34CBB" w:rsidP="00617BC1">
      <w:pPr>
        <w:pStyle w:val="Zptenadresanaoblku"/>
        <w:keepNext/>
        <w:ind w:left="709"/>
        <w:jc w:val="both"/>
        <w:rPr>
          <w:sz w:val="24"/>
          <w:szCs w:val="24"/>
        </w:rPr>
      </w:pPr>
    </w:p>
    <w:p w14:paraId="0EA152C3" w14:textId="2434AB6D" w:rsidR="00A77850" w:rsidRPr="00174A2B" w:rsidRDefault="00F34CBB" w:rsidP="00617BC1">
      <w:pPr>
        <w:pStyle w:val="Zptenadresanaoblku"/>
        <w:keepNext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 xml:space="preserve">Ustanovení o smluvní pokutě se nikterak nedotýká práva Objednatele požadovat po </w:t>
      </w:r>
      <w:r w:rsidR="00617BC1">
        <w:rPr>
          <w:sz w:val="24"/>
          <w:szCs w:val="24"/>
        </w:rPr>
        <w:t xml:space="preserve">příslušném </w:t>
      </w:r>
      <w:r w:rsidRPr="00E31562">
        <w:rPr>
          <w:sz w:val="24"/>
          <w:szCs w:val="24"/>
        </w:rPr>
        <w:t>Dodavateli současně náhradu vzniklé škody v plné výši.</w:t>
      </w:r>
    </w:p>
    <w:p w14:paraId="5DF0CDB1" w14:textId="77777777" w:rsidR="00F34CBB" w:rsidRPr="00E31562" w:rsidRDefault="00F34CBB" w:rsidP="00AF1EBD">
      <w:pPr>
        <w:rPr>
          <w:rFonts w:ascii="Times New Roman" w:hAnsi="Times New Roman"/>
          <w:sz w:val="24"/>
        </w:rPr>
      </w:pPr>
    </w:p>
    <w:p w14:paraId="7A0FEABF" w14:textId="77777777" w:rsidR="00F34CBB" w:rsidRPr="00E31562" w:rsidRDefault="00F34CBB" w:rsidP="00617BC1">
      <w:pPr>
        <w:pStyle w:val="Prosttext"/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 w:cs="Times New Roman"/>
          <w:b/>
          <w:sz w:val="24"/>
          <w:szCs w:val="24"/>
        </w:rPr>
      </w:pPr>
      <w:r w:rsidRPr="00E31562">
        <w:rPr>
          <w:rFonts w:ascii="Times New Roman" w:hAnsi="Times New Roman" w:cs="Times New Roman"/>
          <w:b/>
          <w:sz w:val="24"/>
          <w:szCs w:val="24"/>
        </w:rPr>
        <w:t>Záruka, záruční servis a odpovědnost za vady</w:t>
      </w:r>
    </w:p>
    <w:p w14:paraId="4FAD8D5C" w14:textId="77777777" w:rsidR="00F34CBB" w:rsidRPr="00E31562" w:rsidRDefault="00F34CBB" w:rsidP="00AF1EBD">
      <w:pPr>
        <w:rPr>
          <w:rFonts w:ascii="Times New Roman" w:hAnsi="Times New Roman"/>
          <w:sz w:val="24"/>
        </w:rPr>
      </w:pPr>
    </w:p>
    <w:p w14:paraId="08672F24" w14:textId="5CDEAC11" w:rsidR="003505BC" w:rsidRDefault="00F34CBB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>Dodava</w:t>
      </w:r>
      <w:r w:rsidR="005C47F7" w:rsidRPr="003505BC">
        <w:t>tel</w:t>
      </w:r>
      <w:r w:rsidR="002E6BEF">
        <w:t>é poskytují</w:t>
      </w:r>
      <w:r w:rsidR="005C47F7" w:rsidRPr="003505BC">
        <w:t xml:space="preserve"> na</w:t>
      </w:r>
      <w:r w:rsidR="002E6BEF">
        <w:t xml:space="preserve"> jimi dodané</w:t>
      </w:r>
      <w:r w:rsidR="005C47F7" w:rsidRPr="003505BC">
        <w:t xml:space="preserve"> Zboží</w:t>
      </w:r>
      <w:r w:rsidRPr="003505BC">
        <w:t xml:space="preserve"> včetně všech součástí a příslušenství záruku v délce trvání </w:t>
      </w:r>
      <w:r w:rsidR="00320D85" w:rsidRPr="006F7513">
        <w:rPr>
          <w:highlight w:val="green"/>
        </w:rPr>
        <w:t>6</w:t>
      </w:r>
      <w:r w:rsidRPr="003505BC">
        <w:t xml:space="preserve"> měsíců ode dne př</w:t>
      </w:r>
      <w:r w:rsidR="005C47F7" w:rsidRPr="003505BC">
        <w:t>edání a převzetí Zboží</w:t>
      </w:r>
      <w:r w:rsidRPr="003505BC">
        <w:t xml:space="preserve">. Záruka se prodlužuje o dobu, která uplyne ode dne uplatnění reklamace do odstranění vady, na kterou se vztahuje záruka dle této </w:t>
      </w:r>
      <w:r w:rsidR="00617BC1" w:rsidRPr="003505BC">
        <w:t xml:space="preserve">Rámcové </w:t>
      </w:r>
      <w:r w:rsidRPr="003505BC">
        <w:t xml:space="preserve">smlouvy. </w:t>
      </w:r>
    </w:p>
    <w:p w14:paraId="7601CF04" w14:textId="77777777" w:rsidR="003505BC" w:rsidRDefault="003505BC" w:rsidP="003505BC">
      <w:pPr>
        <w:pStyle w:val="Odstavecseseznamem"/>
        <w:ind w:left="709"/>
        <w:jc w:val="both"/>
      </w:pPr>
    </w:p>
    <w:p w14:paraId="30361613" w14:textId="77777777" w:rsidR="003505BC" w:rsidRDefault="00B73734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>Dodavatel</w:t>
      </w:r>
      <w:r w:rsidR="003505BC">
        <w:t>é prohlašují</w:t>
      </w:r>
      <w:r w:rsidRPr="003505BC">
        <w:t xml:space="preserve">, že </w:t>
      </w:r>
      <w:r w:rsidR="003505BC">
        <w:t xml:space="preserve">jimi dodávané </w:t>
      </w:r>
      <w:r w:rsidRPr="003505BC">
        <w:t xml:space="preserve">Zboží a jeho jednotlivé dílčí části, jsou bez jakéhokoliv zatížení právy třetích osob (autorská práva, licence, </w:t>
      </w:r>
      <w:r w:rsidR="003505BC">
        <w:t>patenty, atp.), které by bránilo</w:t>
      </w:r>
      <w:r w:rsidRPr="003505BC">
        <w:t xml:space="preserve"> jeho užívání Objednatelem v souladu s jeho návodem k obsluze a s jeho určením. V případě, že se toto prohlá</w:t>
      </w:r>
      <w:r w:rsidR="003505BC">
        <w:t xml:space="preserve">šení ukáže nepravdivým, odpovídají </w:t>
      </w:r>
      <w:r w:rsidRPr="003505BC">
        <w:t>Dodavatel</w:t>
      </w:r>
      <w:r w:rsidR="003505BC">
        <w:t>é</w:t>
      </w:r>
      <w:r w:rsidRPr="003505BC">
        <w:t xml:space="preserve"> za škodu vzniklou Objednateli.</w:t>
      </w:r>
    </w:p>
    <w:p w14:paraId="76BEFD8A" w14:textId="77777777" w:rsidR="003505BC" w:rsidRDefault="003505BC" w:rsidP="003505BC">
      <w:pPr>
        <w:pStyle w:val="Odstavecseseznamem"/>
      </w:pPr>
    </w:p>
    <w:p w14:paraId="53BC2743" w14:textId="77777777" w:rsidR="003505BC" w:rsidRDefault="00F34CBB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>Posky</w:t>
      </w:r>
      <w:r w:rsidR="005C47F7" w:rsidRPr="003505BC">
        <w:t xml:space="preserve">tnutá záruka znamená, že </w:t>
      </w:r>
      <w:r w:rsidR="005C47F7" w:rsidRPr="003505BC">
        <w:rPr>
          <w:bCs/>
        </w:rPr>
        <w:t>Zboží bude bez jakýchkoliv omezení způsobilé pro použití ke smluvenému (jinak obvyklému) účelu a že si zachová obvyklé vlastnosti</w:t>
      </w:r>
      <w:r w:rsidRPr="003505BC">
        <w:t xml:space="preserve">. </w:t>
      </w:r>
    </w:p>
    <w:p w14:paraId="1CBBBB9B" w14:textId="77777777" w:rsidR="003505BC" w:rsidRDefault="003505BC" w:rsidP="003505BC">
      <w:pPr>
        <w:pStyle w:val="Odstavecseseznamem"/>
      </w:pPr>
    </w:p>
    <w:p w14:paraId="4BAEF7E2" w14:textId="77777777" w:rsidR="006D32C6" w:rsidRDefault="006D32C6" w:rsidP="003505BC">
      <w:pPr>
        <w:pStyle w:val="Odstavecseseznamem"/>
      </w:pPr>
    </w:p>
    <w:p w14:paraId="490A48EB" w14:textId="37B40719" w:rsidR="003505BC" w:rsidRDefault="00F34CBB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>Dodavatel</w:t>
      </w:r>
      <w:r w:rsidR="003505BC">
        <w:t>é se zavazují</w:t>
      </w:r>
      <w:r w:rsidRPr="003505BC">
        <w:t xml:space="preserve"> přijímat písemná i telefonická oznámení o vadách</w:t>
      </w:r>
      <w:r w:rsidR="003505BC">
        <w:t xml:space="preserve"> jimi dodaného Zboží</w:t>
      </w:r>
      <w:r w:rsidRPr="003505BC">
        <w:t xml:space="preserve">, na které se vztahuje záruka dle této </w:t>
      </w:r>
      <w:r w:rsidR="003505BC">
        <w:t xml:space="preserve">Rámcové </w:t>
      </w:r>
      <w:r w:rsidRPr="003505BC">
        <w:t>smlouvy, přičemž za písemná oznámení o vadách bude považováno též oznámení</w:t>
      </w:r>
      <w:r w:rsidR="003505BC">
        <w:t xml:space="preserve"> na e-mail</w:t>
      </w:r>
      <w:r w:rsidR="002E6BEF">
        <w:t>ovou adresu</w:t>
      </w:r>
      <w:r w:rsidR="003505BC">
        <w:t xml:space="preserve"> příslušného Dodavatele uveden</w:t>
      </w:r>
      <w:r w:rsidR="00D0288E">
        <w:t>ou</w:t>
      </w:r>
      <w:r w:rsidR="003505BC">
        <w:t xml:space="preserve"> v </w:t>
      </w:r>
      <w:r w:rsidRPr="003505BC">
        <w:t xml:space="preserve">záhlaví této </w:t>
      </w:r>
      <w:r w:rsidR="002E6BEF">
        <w:t xml:space="preserve">Rámcové </w:t>
      </w:r>
      <w:r w:rsidRPr="003505BC">
        <w:t xml:space="preserve">smlouvy. I oznámení o vadách odeslané Objednatelem </w:t>
      </w:r>
      <w:r w:rsidR="002E6BEF">
        <w:t xml:space="preserve">v </w:t>
      </w:r>
      <w:r w:rsidRPr="003505BC">
        <w:t xml:space="preserve">poslední den záruční doby se považuje za včas odeslané. </w:t>
      </w:r>
    </w:p>
    <w:p w14:paraId="48510703" w14:textId="77777777" w:rsidR="003505BC" w:rsidRDefault="003505BC" w:rsidP="003505BC">
      <w:pPr>
        <w:pStyle w:val="Odstavecseseznamem"/>
      </w:pPr>
    </w:p>
    <w:p w14:paraId="54DB6B7B" w14:textId="77777777" w:rsidR="003505BC" w:rsidRDefault="00F34CBB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 xml:space="preserve">Nedohodnou-li se </w:t>
      </w:r>
      <w:r w:rsidR="003505BC">
        <w:t>S</w:t>
      </w:r>
      <w:r w:rsidRPr="003505BC">
        <w:t xml:space="preserve">mluvní strany jinak, činí maximální termín pro odstranění vady malého rozsahu, tedy vady, která </w:t>
      </w:r>
      <w:r w:rsidR="006055D8" w:rsidRPr="003505BC">
        <w:t xml:space="preserve">neznemožňuje užívání či provoz </w:t>
      </w:r>
      <w:r w:rsidR="005C47F7" w:rsidRPr="003505BC">
        <w:t>Zboží</w:t>
      </w:r>
      <w:r w:rsidRPr="003505BC">
        <w:t>, za předpokladu, že není pro odstranění vady zapotře</w:t>
      </w:r>
      <w:r w:rsidR="006055D8" w:rsidRPr="003505BC">
        <w:t>bí zajistit náhradní díl Zboží</w:t>
      </w:r>
      <w:r w:rsidRPr="003505BC">
        <w:t>, 15 pracovních dnů ode dne následujícího po dni oznámení vady. V případě, že bude k odstranění vady malého rozsahu nut</w:t>
      </w:r>
      <w:r w:rsidR="006055D8" w:rsidRPr="003505BC">
        <w:t>né zajistit náhradní díl Zboží</w:t>
      </w:r>
      <w:r w:rsidRPr="003505BC">
        <w:t xml:space="preserve">, prodlužuje se lhůta na 20 pracovních dnů.  </w:t>
      </w:r>
    </w:p>
    <w:p w14:paraId="0F42DC89" w14:textId="77777777" w:rsidR="003505BC" w:rsidRDefault="003505BC" w:rsidP="003505BC">
      <w:pPr>
        <w:pStyle w:val="Odstavecseseznamem"/>
      </w:pPr>
    </w:p>
    <w:p w14:paraId="44E8A6E9" w14:textId="77777777" w:rsidR="003505BC" w:rsidRPr="005D236D" w:rsidRDefault="006055D8" w:rsidP="003505BC">
      <w:pPr>
        <w:pStyle w:val="Odstavecseseznamem"/>
        <w:numPr>
          <w:ilvl w:val="1"/>
          <w:numId w:val="6"/>
        </w:numPr>
        <w:ind w:left="709"/>
        <w:jc w:val="both"/>
      </w:pPr>
      <w:r w:rsidRPr="005D236D">
        <w:t>V případě vady Zboží, která činí Zboží nezpůsobilé</w:t>
      </w:r>
      <w:r w:rsidR="00F34CBB" w:rsidRPr="005D236D">
        <w:t xml:space="preserve"> k řádnému a bezproblémovému provozu, pak lhůta pro odstranění takovéto vady činí 15 pracovních dnů ode dne následujícího po dni oznámení vady. </w:t>
      </w:r>
    </w:p>
    <w:p w14:paraId="4C01A737" w14:textId="77777777" w:rsidR="003505BC" w:rsidRDefault="003505BC" w:rsidP="003505BC">
      <w:pPr>
        <w:pStyle w:val="Odstavecseseznamem"/>
      </w:pPr>
    </w:p>
    <w:p w14:paraId="59198B00" w14:textId="77777777" w:rsidR="003505BC" w:rsidRDefault="00F34CBB" w:rsidP="003505BC">
      <w:pPr>
        <w:pStyle w:val="Odstavecseseznamem"/>
        <w:numPr>
          <w:ilvl w:val="1"/>
          <w:numId w:val="6"/>
        </w:numPr>
        <w:ind w:left="709"/>
        <w:jc w:val="both"/>
      </w:pPr>
      <w:r w:rsidRPr="003505BC">
        <w:t>Objednatel je také v rámci reklamace oprávněn požadovat</w:t>
      </w:r>
      <w:r w:rsidR="003505BC">
        <w:t xml:space="preserve"> po příslušném Dodavateli</w:t>
      </w:r>
      <w:r w:rsidRPr="003505BC">
        <w:t xml:space="preserve"> – (i) odstranění vady opravou, je-li vada tímto způsobem odstranitelná a nepotrvá-li její</w:t>
      </w:r>
      <w:r w:rsidR="006055D8" w:rsidRPr="003505BC">
        <w:t xml:space="preserve"> odstranění déle než dvacet dnů</w:t>
      </w:r>
      <w:r w:rsidR="00242A94" w:rsidRPr="003505BC">
        <w:t xml:space="preserve"> </w:t>
      </w:r>
      <w:r w:rsidR="006055D8" w:rsidRPr="003505BC">
        <w:t>nebo (</w:t>
      </w:r>
      <w:proofErr w:type="spellStart"/>
      <w:r w:rsidR="006055D8" w:rsidRPr="003505BC">
        <w:t>ii</w:t>
      </w:r>
      <w:proofErr w:type="spellEnd"/>
      <w:r w:rsidR="006055D8" w:rsidRPr="003505BC">
        <w:t>) dodání nového Zboží</w:t>
      </w:r>
      <w:r w:rsidR="00242A94" w:rsidRPr="003505BC">
        <w:t xml:space="preserve"> </w:t>
      </w:r>
      <w:r w:rsidR="006055D8" w:rsidRPr="003505BC">
        <w:t xml:space="preserve">či jeho části </w:t>
      </w:r>
      <w:r w:rsidRPr="003505BC">
        <w:t>v případě, že již po první analýze vady bude zjištěno, že vada je neodstranitelná. V případě, že stejná vada vznikne v průběhu záruční doby již opakovaně, má Objednatel v případě dalšího, tedy minimálně druhého v pořadí, výskytu stejné vady právo na výměn</w:t>
      </w:r>
      <w:r w:rsidR="006055D8" w:rsidRPr="003505BC">
        <w:t>u takové poruchové části Zboží</w:t>
      </w:r>
      <w:r w:rsidRPr="003505BC">
        <w:t xml:space="preserve">, i kdyby byla vada odstranitelná opravou. </w:t>
      </w:r>
    </w:p>
    <w:p w14:paraId="5F5303E7" w14:textId="77777777" w:rsidR="003505BC" w:rsidRDefault="003505BC" w:rsidP="003505BC">
      <w:pPr>
        <w:pStyle w:val="Odstavecseseznamem"/>
      </w:pPr>
    </w:p>
    <w:p w14:paraId="47B4E17F" w14:textId="5EEF1DFC" w:rsidR="00C17D28" w:rsidRDefault="00C17D28" w:rsidP="00C17D28">
      <w:pPr>
        <w:pStyle w:val="Odstavecseseznamem"/>
        <w:numPr>
          <w:ilvl w:val="1"/>
          <w:numId w:val="6"/>
        </w:numPr>
        <w:ind w:left="709"/>
        <w:jc w:val="both"/>
      </w:pPr>
      <w:r>
        <w:t>V případě, že nebude možno</w:t>
      </w:r>
      <w:r w:rsidR="00362D47" w:rsidRPr="003505BC">
        <w:t xml:space="preserve"> odstranit </w:t>
      </w:r>
      <w:r>
        <w:t xml:space="preserve">vadu Dodavatelem dodaného Zboží </w:t>
      </w:r>
      <w:r w:rsidR="00362D47" w:rsidRPr="003505BC">
        <w:t>v ten s</w:t>
      </w:r>
      <w:r w:rsidR="004F46B6" w:rsidRPr="003505BC">
        <w:t>amý den, kdy byla vada nahlášena</w:t>
      </w:r>
      <w:r w:rsidR="00362D47" w:rsidRPr="003505BC">
        <w:t xml:space="preserve">, </w:t>
      </w:r>
      <w:r>
        <w:t>zavazuje se příslušný Dodavatel</w:t>
      </w:r>
      <w:r w:rsidR="00362D47" w:rsidRPr="003505BC">
        <w:t xml:space="preserve"> poskytnout za vadné Zboží ekvivalentní náhradu jako zápůjčku, a to nejpozději následující pracovní den po nahlášení vady Zboží.</w:t>
      </w:r>
    </w:p>
    <w:p w14:paraId="6B59B5BA" w14:textId="77777777" w:rsidR="00C17D28" w:rsidRDefault="00C17D28" w:rsidP="00320D85"/>
    <w:p w14:paraId="657F1094" w14:textId="77777777" w:rsidR="00C17D28" w:rsidRDefault="00F34CBB" w:rsidP="00C17D28">
      <w:pPr>
        <w:pStyle w:val="Odstavecseseznamem"/>
        <w:numPr>
          <w:ilvl w:val="1"/>
          <w:numId w:val="6"/>
        </w:numPr>
        <w:ind w:left="709"/>
        <w:jc w:val="both"/>
      </w:pPr>
      <w:r w:rsidRPr="00C17D28">
        <w:t xml:space="preserve">Za odstranění vady, na kterou se vztahuje záruka dle této </w:t>
      </w:r>
      <w:r w:rsidR="00C17D28">
        <w:t xml:space="preserve">Rámcové </w:t>
      </w:r>
      <w:r w:rsidRPr="00C17D28">
        <w:t xml:space="preserve">smlouvy, se považuje stav, </w:t>
      </w:r>
      <w:r w:rsidR="006055D8" w:rsidRPr="00C17D28">
        <w:t>kdy je příslušná součást Zboží</w:t>
      </w:r>
      <w:r w:rsidRPr="00C17D28">
        <w:t xml:space="preserve"> bez reklamov</w:t>
      </w:r>
      <w:r w:rsidR="004F46B6" w:rsidRPr="00C17D28">
        <w:t>aných vad předána Objednateli a </w:t>
      </w:r>
      <w:r w:rsidRPr="00C17D28">
        <w:t>způsobilá k užívání ke sjednanému účelu bez omezení.</w:t>
      </w:r>
    </w:p>
    <w:p w14:paraId="1E9FABC0" w14:textId="77777777" w:rsidR="00C17D28" w:rsidRDefault="00C17D28" w:rsidP="00C17D28">
      <w:pPr>
        <w:pStyle w:val="Odstavecseseznamem"/>
      </w:pPr>
    </w:p>
    <w:p w14:paraId="06945BFC" w14:textId="10812247" w:rsidR="00C17D28" w:rsidRDefault="00F34CBB" w:rsidP="00320D85">
      <w:pPr>
        <w:pStyle w:val="Odstavecseseznamem"/>
        <w:ind w:left="709"/>
        <w:jc w:val="both"/>
      </w:pPr>
      <w:r w:rsidRPr="00C17D28">
        <w:t>Dodavatel</w:t>
      </w:r>
      <w:r w:rsidR="00C17D28">
        <w:t>é se zavazují</w:t>
      </w:r>
      <w:r w:rsidRPr="00C17D28">
        <w:t xml:space="preserve"> udělit Objednateli souhlas</w:t>
      </w:r>
      <w:r w:rsidR="004F46B6" w:rsidRPr="00C17D28">
        <w:t xml:space="preserve"> s případným postoupením práv a </w:t>
      </w:r>
      <w:r w:rsidRPr="00C17D28">
        <w:t xml:space="preserve">povinností z této </w:t>
      </w:r>
      <w:r w:rsidR="00C17D28">
        <w:t xml:space="preserve">Rámcové smlouvy </w:t>
      </w:r>
      <w:r w:rsidRPr="00C17D28">
        <w:t>vztahujícím</w:t>
      </w:r>
      <w:r w:rsidR="006055D8" w:rsidRPr="00C17D28">
        <w:t xml:space="preserve"> se k zárukám nabyvateli Zboží</w:t>
      </w:r>
      <w:r w:rsidRPr="00C17D28">
        <w:t xml:space="preserve"> v</w:t>
      </w:r>
      <w:r w:rsidR="00C17D28">
        <w:t> </w:t>
      </w:r>
      <w:r w:rsidRPr="00C17D28">
        <w:t xml:space="preserve">případě, že Objednatel v průběhu trvání záruk dle této </w:t>
      </w:r>
      <w:r w:rsidR="00C17D28">
        <w:t xml:space="preserve">Rámcové </w:t>
      </w:r>
      <w:r w:rsidRPr="00C17D28">
        <w:t>smlouvy př</w:t>
      </w:r>
      <w:r w:rsidR="004F46B6" w:rsidRPr="00C17D28">
        <w:t>evede vlastnické právo k</w:t>
      </w:r>
      <w:r w:rsidR="002E6BEF">
        <w:t>e</w:t>
      </w:r>
      <w:r w:rsidR="004F46B6" w:rsidRPr="00C17D28">
        <w:t> </w:t>
      </w:r>
      <w:r w:rsidR="006055D8" w:rsidRPr="00C17D28">
        <w:t>Zboží</w:t>
      </w:r>
      <w:r w:rsidR="002E6BEF">
        <w:t xml:space="preserve"> dodaným některým z Dodavatelů</w:t>
      </w:r>
      <w:r w:rsidRPr="00C17D28">
        <w:t xml:space="preserve"> třetí osobě. </w:t>
      </w:r>
    </w:p>
    <w:p w14:paraId="5B937275" w14:textId="77777777" w:rsidR="00C9484B" w:rsidRPr="00E31562" w:rsidRDefault="00C9484B" w:rsidP="00AF1EBD">
      <w:pPr>
        <w:jc w:val="both"/>
        <w:rPr>
          <w:rFonts w:ascii="Times New Roman" w:hAnsi="Times New Roman"/>
          <w:sz w:val="24"/>
        </w:rPr>
      </w:pPr>
    </w:p>
    <w:p w14:paraId="47CC1B92" w14:textId="00DB669F" w:rsidR="0085692E" w:rsidRPr="00536D65" w:rsidRDefault="000A199F" w:rsidP="00C55389">
      <w:pPr>
        <w:pStyle w:val="Prosttext"/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/>
          <w:sz w:val="24"/>
        </w:rPr>
      </w:pPr>
      <w:r w:rsidRPr="00536D65">
        <w:rPr>
          <w:rFonts w:ascii="Times New Roman" w:hAnsi="Times New Roman" w:cs="Times New Roman"/>
          <w:b/>
          <w:sz w:val="24"/>
          <w:szCs w:val="24"/>
        </w:rPr>
        <w:t xml:space="preserve">Trvání </w:t>
      </w:r>
      <w:r w:rsidR="00536D65" w:rsidRPr="00536D65">
        <w:rPr>
          <w:rFonts w:ascii="Times New Roman" w:hAnsi="Times New Roman" w:cs="Times New Roman"/>
          <w:b/>
          <w:sz w:val="24"/>
          <w:szCs w:val="24"/>
        </w:rPr>
        <w:t xml:space="preserve">Rámcové </w:t>
      </w:r>
      <w:r w:rsidRPr="00536D65">
        <w:rPr>
          <w:rFonts w:ascii="Times New Roman" w:hAnsi="Times New Roman" w:cs="Times New Roman"/>
          <w:b/>
          <w:sz w:val="24"/>
          <w:szCs w:val="24"/>
        </w:rPr>
        <w:t>smlouvy a možnost</w:t>
      </w:r>
      <w:r w:rsidR="00C55389">
        <w:rPr>
          <w:rFonts w:ascii="Times New Roman" w:hAnsi="Times New Roman" w:cs="Times New Roman"/>
          <w:b/>
          <w:sz w:val="24"/>
          <w:szCs w:val="24"/>
        </w:rPr>
        <w:t>i</w:t>
      </w:r>
      <w:r w:rsidRPr="00536D65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C55389">
        <w:rPr>
          <w:rFonts w:ascii="Times New Roman" w:hAnsi="Times New Roman" w:cs="Times New Roman"/>
          <w:b/>
          <w:sz w:val="24"/>
          <w:szCs w:val="24"/>
        </w:rPr>
        <w:t>stoupení</w:t>
      </w:r>
    </w:p>
    <w:p w14:paraId="57A0F3F9" w14:textId="77777777" w:rsidR="00536D65" w:rsidRPr="00536D65" w:rsidRDefault="00536D65" w:rsidP="00536D65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/>
          <w:sz w:val="24"/>
        </w:rPr>
      </w:pPr>
    </w:p>
    <w:p w14:paraId="08DC3A13" w14:textId="11C5E394" w:rsidR="00C17D28" w:rsidRDefault="00083336" w:rsidP="00C17D28">
      <w:pPr>
        <w:pStyle w:val="Odstavecseseznamem"/>
        <w:numPr>
          <w:ilvl w:val="1"/>
          <w:numId w:val="6"/>
        </w:numPr>
        <w:ind w:left="709"/>
        <w:jc w:val="both"/>
      </w:pPr>
      <w:r>
        <w:t>Rámcová s</w:t>
      </w:r>
      <w:r w:rsidR="000A199F" w:rsidRPr="00693CED">
        <w:t xml:space="preserve">mlouva se uzavírá </w:t>
      </w:r>
      <w:r w:rsidR="000A199F" w:rsidRPr="009A1ECA">
        <w:rPr>
          <w:b/>
        </w:rPr>
        <w:t xml:space="preserve">na dobu určitou v trvání </w:t>
      </w:r>
      <w:r w:rsidR="00FC564B">
        <w:rPr>
          <w:b/>
        </w:rPr>
        <w:t>24</w:t>
      </w:r>
      <w:r w:rsidR="00FC564B" w:rsidRPr="009A1ECA">
        <w:rPr>
          <w:b/>
        </w:rPr>
        <w:t xml:space="preserve"> </w:t>
      </w:r>
      <w:r w:rsidR="00C17D28" w:rsidRPr="009A1ECA">
        <w:rPr>
          <w:b/>
        </w:rPr>
        <w:t>měsíců</w:t>
      </w:r>
      <w:r w:rsidR="00693CED" w:rsidRPr="00693CED">
        <w:t xml:space="preserve"> </w:t>
      </w:r>
      <w:r w:rsidR="000A199F" w:rsidRPr="00693CED">
        <w:t xml:space="preserve">počítaných ode dne účinnosti této </w:t>
      </w:r>
      <w:r>
        <w:t xml:space="preserve">Rámcové </w:t>
      </w:r>
      <w:r w:rsidR="000A199F" w:rsidRPr="00693CED">
        <w:t>smlouvy.</w:t>
      </w:r>
      <w:r w:rsidR="000A15F6" w:rsidRPr="00693CED">
        <w:t xml:space="preserve"> </w:t>
      </w:r>
    </w:p>
    <w:p w14:paraId="10B1FC00" w14:textId="77777777" w:rsidR="00C17D28" w:rsidRDefault="00C17D28" w:rsidP="00C17D28">
      <w:pPr>
        <w:pStyle w:val="Odstavecseseznamem"/>
        <w:ind w:left="709"/>
        <w:jc w:val="both"/>
      </w:pPr>
    </w:p>
    <w:p w14:paraId="0F9DDCC2" w14:textId="10E41441" w:rsidR="009A1ECA" w:rsidRPr="005D236D" w:rsidRDefault="000A15F6" w:rsidP="009A1ECA">
      <w:pPr>
        <w:pStyle w:val="Odstavecseseznamem"/>
        <w:numPr>
          <w:ilvl w:val="1"/>
          <w:numId w:val="6"/>
        </w:numPr>
        <w:ind w:left="709"/>
        <w:jc w:val="both"/>
      </w:pPr>
      <w:r w:rsidRPr="005D236D">
        <w:t>Smlouva končí i před lhůtou stanovenou v předchozím odstavci, jestliže bude</w:t>
      </w:r>
      <w:r w:rsidR="00DE6929" w:rsidRPr="005D236D">
        <w:t xml:space="preserve"> součtem</w:t>
      </w:r>
      <w:r w:rsidRPr="005D236D">
        <w:t xml:space="preserve"> </w:t>
      </w:r>
      <w:r w:rsidRPr="0063545B">
        <w:t>dílčích kupních cen za</w:t>
      </w:r>
      <w:r w:rsidR="00DE6929" w:rsidRPr="0063545B">
        <w:t xml:space="preserve"> </w:t>
      </w:r>
      <w:r w:rsidRPr="0063545B">
        <w:t>Zboží</w:t>
      </w:r>
      <w:r w:rsidR="005D236D" w:rsidRPr="0063545B">
        <w:t xml:space="preserve"> dodané</w:t>
      </w:r>
      <w:r w:rsidRPr="0063545B">
        <w:t xml:space="preserve"> </w:t>
      </w:r>
      <w:r w:rsidR="00DE6929" w:rsidRPr="0063545B">
        <w:t xml:space="preserve">dle této </w:t>
      </w:r>
      <w:r w:rsidR="00C17D28" w:rsidRPr="0063545B">
        <w:t xml:space="preserve">Rámcové </w:t>
      </w:r>
      <w:r w:rsidR="00DE6929" w:rsidRPr="0063545B">
        <w:t xml:space="preserve">smlouvy </w:t>
      </w:r>
      <w:r w:rsidR="00C17D28" w:rsidRPr="0063545B">
        <w:t xml:space="preserve">a </w:t>
      </w:r>
      <w:r w:rsidR="005D236D" w:rsidRPr="0063545B">
        <w:t xml:space="preserve">navazujících </w:t>
      </w:r>
      <w:r w:rsidR="00C17D28" w:rsidRPr="0063545B">
        <w:t xml:space="preserve">Dílčích smluv </w:t>
      </w:r>
      <w:r w:rsidR="005D236D" w:rsidRPr="0063545B">
        <w:t>dosažena</w:t>
      </w:r>
      <w:r w:rsidR="00DC4371" w:rsidRPr="0063545B">
        <w:t xml:space="preserve"> </w:t>
      </w:r>
      <w:r w:rsidR="005D236D" w:rsidRPr="0063545B">
        <w:t xml:space="preserve">výše předpokládané hodnoty veřejné zakázky stanovená ve Výzvě, tedy částka </w:t>
      </w:r>
      <w:r w:rsidR="006D58A3">
        <w:rPr>
          <w:b/>
          <w:sz w:val="22"/>
        </w:rPr>
        <w:t>1.0</w:t>
      </w:r>
      <w:r w:rsidR="0089128E">
        <w:rPr>
          <w:b/>
          <w:sz w:val="22"/>
        </w:rPr>
        <w:t>2</w:t>
      </w:r>
      <w:r w:rsidR="006D58A3">
        <w:rPr>
          <w:b/>
          <w:sz w:val="22"/>
        </w:rPr>
        <w:t>5</w:t>
      </w:r>
      <w:r w:rsidR="006D58A3" w:rsidRPr="00D37E19">
        <w:rPr>
          <w:b/>
          <w:sz w:val="22"/>
        </w:rPr>
        <w:t>.</w:t>
      </w:r>
      <w:r w:rsidR="0089128E">
        <w:rPr>
          <w:b/>
          <w:sz w:val="22"/>
        </w:rPr>
        <w:t>800</w:t>
      </w:r>
      <w:r w:rsidR="005D236D" w:rsidRPr="0063545B">
        <w:rPr>
          <w:b/>
        </w:rPr>
        <w:t>,-Kč bez DPH.</w:t>
      </w:r>
      <w:r w:rsidR="005D236D" w:rsidRPr="0063545B">
        <w:t xml:space="preserve"> </w:t>
      </w:r>
      <w:r w:rsidR="00923BE0" w:rsidRPr="0063545B">
        <w:t xml:space="preserve">V takovém případě končí tato </w:t>
      </w:r>
      <w:r w:rsidR="005D236D" w:rsidRPr="0063545B">
        <w:t>Rámcová smlouva v okamžiku předání</w:t>
      </w:r>
      <w:r w:rsidR="00923BE0" w:rsidRPr="0063545B">
        <w:t xml:space="preserve"> poslední dodávky Zboží, kterou byla </w:t>
      </w:r>
      <w:r w:rsidR="005D236D" w:rsidRPr="0063545B">
        <w:t>dosažena</w:t>
      </w:r>
      <w:r w:rsidR="00923BE0" w:rsidRPr="0063545B">
        <w:t xml:space="preserve"> předpokládaná </w:t>
      </w:r>
      <w:r w:rsidR="00923BE0" w:rsidRPr="0063545B">
        <w:lastRenderedPageBreak/>
        <w:t>hodnota</w:t>
      </w:r>
      <w:r w:rsidR="007E2674" w:rsidRPr="0063545B">
        <w:t xml:space="preserve"> </w:t>
      </w:r>
      <w:r w:rsidR="00923BE0" w:rsidRPr="0063545B">
        <w:t>dle předchozí</w:t>
      </w:r>
      <w:r w:rsidR="00923BE0" w:rsidRPr="005D236D">
        <w:t xml:space="preserve"> věty</w:t>
      </w:r>
      <w:r w:rsidR="00DC4371" w:rsidRPr="005D236D">
        <w:t>.</w:t>
      </w:r>
      <w:r w:rsidR="00923BE0" w:rsidRPr="005D236D">
        <w:t xml:space="preserve"> Ukončením</w:t>
      </w:r>
      <w:r w:rsidR="0093619B">
        <w:t xml:space="preserve"> Rámcové</w:t>
      </w:r>
      <w:r w:rsidR="00923BE0" w:rsidRPr="005D236D">
        <w:t xml:space="preserve"> smlouvy </w:t>
      </w:r>
      <w:r w:rsidR="00AE76C0" w:rsidRPr="005D236D">
        <w:t>nejsou dotčena</w:t>
      </w:r>
      <w:r w:rsidR="00923BE0" w:rsidRPr="005D236D">
        <w:t xml:space="preserve"> práva z této </w:t>
      </w:r>
      <w:r w:rsidR="0093619B">
        <w:t xml:space="preserve">Rámcové </w:t>
      </w:r>
      <w:r w:rsidR="00923BE0" w:rsidRPr="005D236D">
        <w:t xml:space="preserve">smlouvy plynoucí k již </w:t>
      </w:r>
      <w:r w:rsidR="00EB5A5F" w:rsidRPr="005D236D">
        <w:t>dodanému</w:t>
      </w:r>
      <w:r w:rsidR="00923BE0" w:rsidRPr="005D236D">
        <w:t xml:space="preserve"> Zboží.</w:t>
      </w:r>
    </w:p>
    <w:p w14:paraId="1E5E764C" w14:textId="77777777" w:rsidR="009A1ECA" w:rsidRDefault="009A1ECA" w:rsidP="009A1ECA">
      <w:pPr>
        <w:pStyle w:val="Odstavecseseznamem"/>
      </w:pPr>
    </w:p>
    <w:p w14:paraId="66A675BB" w14:textId="3CBA210A" w:rsidR="009A1ECA" w:rsidRPr="00351265" w:rsidRDefault="009A1ECA" w:rsidP="009A1ECA">
      <w:pPr>
        <w:pStyle w:val="Odstavecseseznamem"/>
        <w:numPr>
          <w:ilvl w:val="1"/>
          <w:numId w:val="6"/>
        </w:numPr>
        <w:ind w:left="709"/>
        <w:jc w:val="both"/>
      </w:pPr>
      <w:r w:rsidRPr="00351265">
        <w:t xml:space="preserve">Každý z </w:t>
      </w:r>
      <w:r w:rsidR="000A199F" w:rsidRPr="00351265">
        <w:t>Dodavatel</w:t>
      </w:r>
      <w:r w:rsidRPr="00351265">
        <w:t>ů</w:t>
      </w:r>
      <w:r w:rsidR="000A199F" w:rsidRPr="00351265">
        <w:t xml:space="preserve"> má právo odstoupit od této </w:t>
      </w:r>
      <w:r w:rsidRPr="00351265">
        <w:t xml:space="preserve">Rámcové </w:t>
      </w:r>
      <w:r w:rsidR="000A199F" w:rsidRPr="00351265">
        <w:t xml:space="preserve">smlouvy, jestliže Objednatel bude v prodlení s uhrazením kupní ceny Zboží či jeho části déle než </w:t>
      </w:r>
      <w:r w:rsidR="004112A9" w:rsidRPr="00351265">
        <w:t>třicet (</w:t>
      </w:r>
      <w:r w:rsidR="000A199F" w:rsidRPr="00351265">
        <w:t>30</w:t>
      </w:r>
      <w:r w:rsidR="004112A9" w:rsidRPr="00351265">
        <w:t>)</w:t>
      </w:r>
      <w:r w:rsidR="000A199F" w:rsidRPr="00351265">
        <w:t xml:space="preserve"> dnů.</w:t>
      </w:r>
    </w:p>
    <w:p w14:paraId="545844C5" w14:textId="77777777" w:rsidR="009A1ECA" w:rsidRPr="00351265" w:rsidRDefault="009A1ECA" w:rsidP="009A1ECA">
      <w:pPr>
        <w:pStyle w:val="Odstavecseseznamem"/>
      </w:pPr>
    </w:p>
    <w:p w14:paraId="6DFC7F4F" w14:textId="528D2CEE" w:rsidR="00F34CBB" w:rsidRPr="00351265" w:rsidRDefault="00F34CBB" w:rsidP="009A1ECA">
      <w:pPr>
        <w:pStyle w:val="Odstavecseseznamem"/>
        <w:numPr>
          <w:ilvl w:val="1"/>
          <w:numId w:val="6"/>
        </w:numPr>
        <w:ind w:left="709"/>
        <w:jc w:val="both"/>
      </w:pPr>
      <w:r w:rsidRPr="00351265">
        <w:t>Objednatel má právo odstoup</w:t>
      </w:r>
      <w:r w:rsidR="00FF5A9B" w:rsidRPr="00351265">
        <w:t xml:space="preserve">it od této </w:t>
      </w:r>
      <w:r w:rsidR="009A1ECA" w:rsidRPr="00351265">
        <w:t xml:space="preserve">Rámcové </w:t>
      </w:r>
      <w:r w:rsidR="00FF5A9B" w:rsidRPr="00351265">
        <w:t xml:space="preserve">smlouvy s účinky ex </w:t>
      </w:r>
      <w:proofErr w:type="spellStart"/>
      <w:r w:rsidR="00FF5A9B" w:rsidRPr="00351265">
        <w:t>n</w:t>
      </w:r>
      <w:r w:rsidRPr="00351265">
        <w:t>unc</w:t>
      </w:r>
      <w:proofErr w:type="spellEnd"/>
      <w:r w:rsidR="006304D3">
        <w:t>, a to ve vztahu k</w:t>
      </w:r>
      <w:r w:rsidR="00AB0150">
        <w:t xml:space="preserve">e každému </w:t>
      </w:r>
      <w:r w:rsidR="0063545B">
        <w:t>jednotlivému Dodavateli</w:t>
      </w:r>
      <w:r w:rsidR="006304D3">
        <w:t>,</w:t>
      </w:r>
      <w:r w:rsidRPr="00351265">
        <w:t xml:space="preserve"> </w:t>
      </w:r>
      <w:r w:rsidR="00693CED" w:rsidRPr="00351265">
        <w:t xml:space="preserve">zejména </w:t>
      </w:r>
      <w:r w:rsidRPr="00351265">
        <w:t>v případě, že:</w:t>
      </w:r>
    </w:p>
    <w:p w14:paraId="0AACE779" w14:textId="77777777" w:rsidR="00693CED" w:rsidRPr="00E31562" w:rsidRDefault="00693CED" w:rsidP="00AF1EBD">
      <w:pPr>
        <w:jc w:val="both"/>
        <w:rPr>
          <w:rFonts w:ascii="Times New Roman" w:hAnsi="Times New Roman"/>
          <w:sz w:val="24"/>
        </w:rPr>
      </w:pPr>
    </w:p>
    <w:p w14:paraId="2638C47B" w14:textId="65250E42" w:rsidR="00F34CBB" w:rsidRPr="00E31562" w:rsidRDefault="00F34CBB" w:rsidP="00AF1EBD">
      <w:pPr>
        <w:numPr>
          <w:ilvl w:val="0"/>
          <w:numId w:val="18"/>
        </w:numPr>
        <w:ind w:left="1560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>Dodavatel nedodá</w:t>
      </w:r>
      <w:r w:rsidR="00570431" w:rsidRPr="00E31562">
        <w:rPr>
          <w:rFonts w:ascii="Times New Roman" w:hAnsi="Times New Roman"/>
          <w:sz w:val="24"/>
        </w:rPr>
        <w:t xml:space="preserve"> opakovaně Zboží</w:t>
      </w:r>
      <w:r w:rsidRPr="00E31562">
        <w:rPr>
          <w:rFonts w:ascii="Times New Roman" w:hAnsi="Times New Roman"/>
          <w:sz w:val="24"/>
        </w:rPr>
        <w:t xml:space="preserve"> ve lhůtě</w:t>
      </w:r>
      <w:r w:rsidR="00351265">
        <w:rPr>
          <w:rFonts w:ascii="Times New Roman" w:hAnsi="Times New Roman"/>
          <w:sz w:val="24"/>
        </w:rPr>
        <w:t xml:space="preserve"> stanovené Dílčí smlouvou</w:t>
      </w:r>
      <w:r w:rsidRPr="00E31562">
        <w:rPr>
          <w:rFonts w:ascii="Times New Roman" w:hAnsi="Times New Roman"/>
          <w:sz w:val="24"/>
        </w:rPr>
        <w:t xml:space="preserve">, </w:t>
      </w:r>
    </w:p>
    <w:p w14:paraId="6AD66D03" w14:textId="566169F2" w:rsidR="00F34CBB" w:rsidRPr="00E31562" w:rsidRDefault="00570431" w:rsidP="00AF1EBD">
      <w:pPr>
        <w:numPr>
          <w:ilvl w:val="0"/>
          <w:numId w:val="18"/>
        </w:numPr>
        <w:ind w:left="1560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>Zboží</w:t>
      </w:r>
      <w:r w:rsidR="00F34CBB" w:rsidRPr="00E31562">
        <w:rPr>
          <w:rFonts w:ascii="Times New Roman" w:hAnsi="Times New Roman"/>
          <w:sz w:val="24"/>
        </w:rPr>
        <w:t xml:space="preserve"> </w:t>
      </w:r>
      <w:r w:rsidR="0063545B">
        <w:rPr>
          <w:rFonts w:ascii="Times New Roman" w:hAnsi="Times New Roman"/>
          <w:sz w:val="24"/>
        </w:rPr>
        <w:t>dodané Dodavatelem</w:t>
      </w:r>
      <w:r w:rsidR="006304D3">
        <w:rPr>
          <w:rFonts w:ascii="Times New Roman" w:hAnsi="Times New Roman"/>
          <w:sz w:val="24"/>
        </w:rPr>
        <w:t xml:space="preserve"> </w:t>
      </w:r>
      <w:r w:rsidR="00F34CBB" w:rsidRPr="00E31562">
        <w:rPr>
          <w:rFonts w:ascii="Times New Roman" w:hAnsi="Times New Roman"/>
          <w:sz w:val="24"/>
        </w:rPr>
        <w:t>nebude</w:t>
      </w:r>
      <w:r w:rsidRPr="00E31562">
        <w:rPr>
          <w:rFonts w:ascii="Times New Roman" w:hAnsi="Times New Roman"/>
          <w:sz w:val="24"/>
        </w:rPr>
        <w:t xml:space="preserve"> opakovaně</w:t>
      </w:r>
      <w:r w:rsidR="00F34CBB" w:rsidRPr="00E31562">
        <w:rPr>
          <w:rFonts w:ascii="Times New Roman" w:hAnsi="Times New Roman"/>
          <w:sz w:val="24"/>
        </w:rPr>
        <w:t xml:space="preserve"> odpovídat </w:t>
      </w:r>
      <w:r w:rsidR="00693CED">
        <w:rPr>
          <w:rFonts w:ascii="Times New Roman" w:hAnsi="Times New Roman"/>
          <w:sz w:val="24"/>
        </w:rPr>
        <w:t xml:space="preserve">specifikaci dle Seznamu Zboží nebo </w:t>
      </w:r>
      <w:r w:rsidR="00F34CBB" w:rsidRPr="00E31562">
        <w:rPr>
          <w:rFonts w:ascii="Times New Roman" w:hAnsi="Times New Roman"/>
          <w:sz w:val="24"/>
        </w:rPr>
        <w:t xml:space="preserve">požadované technické specifikaci </w:t>
      </w:r>
      <w:r w:rsidR="00693CED">
        <w:rPr>
          <w:rFonts w:ascii="Times New Roman" w:hAnsi="Times New Roman"/>
          <w:sz w:val="24"/>
        </w:rPr>
        <w:t xml:space="preserve">ze strany </w:t>
      </w:r>
      <w:r w:rsidR="00F34CBB" w:rsidRPr="00E31562">
        <w:rPr>
          <w:rFonts w:ascii="Times New Roman" w:hAnsi="Times New Roman"/>
          <w:sz w:val="24"/>
        </w:rPr>
        <w:t>Objednatele, a to i jen z části,</w:t>
      </w:r>
    </w:p>
    <w:p w14:paraId="3F20ED1F" w14:textId="4B30405F" w:rsidR="00F34CBB" w:rsidRPr="00E31562" w:rsidRDefault="00302480" w:rsidP="00AF1EBD">
      <w:pPr>
        <w:numPr>
          <w:ilvl w:val="0"/>
          <w:numId w:val="18"/>
        </w:numPr>
        <w:ind w:left="1560"/>
        <w:jc w:val="both"/>
        <w:rPr>
          <w:rFonts w:ascii="Times New Roman" w:hAnsi="Times New Roman"/>
          <w:sz w:val="24"/>
        </w:rPr>
      </w:pPr>
      <w:r w:rsidRPr="00E31562">
        <w:rPr>
          <w:rFonts w:ascii="Times New Roman" w:hAnsi="Times New Roman"/>
          <w:sz w:val="24"/>
        </w:rPr>
        <w:t xml:space="preserve">Dodavatel neodstraní opakovaně vady </w:t>
      </w:r>
      <w:r w:rsidR="006304D3">
        <w:rPr>
          <w:rFonts w:ascii="Times New Roman" w:hAnsi="Times New Roman"/>
          <w:sz w:val="24"/>
        </w:rPr>
        <w:t xml:space="preserve">u jím dodaného </w:t>
      </w:r>
      <w:r w:rsidRPr="00E31562">
        <w:rPr>
          <w:rFonts w:ascii="Times New Roman" w:hAnsi="Times New Roman"/>
          <w:sz w:val="24"/>
        </w:rPr>
        <w:t xml:space="preserve">Zboží ve lhůtách stanovených touto </w:t>
      </w:r>
      <w:r w:rsidR="009A1ECA">
        <w:rPr>
          <w:rFonts w:ascii="Times New Roman" w:hAnsi="Times New Roman"/>
          <w:sz w:val="24"/>
        </w:rPr>
        <w:t xml:space="preserve">Rámcovou </w:t>
      </w:r>
      <w:r w:rsidRPr="00E31562">
        <w:rPr>
          <w:rFonts w:ascii="Times New Roman" w:hAnsi="Times New Roman"/>
          <w:sz w:val="24"/>
        </w:rPr>
        <w:t>smlouvou</w:t>
      </w:r>
      <w:r w:rsidR="00F34CBB" w:rsidRPr="00E31562">
        <w:rPr>
          <w:rFonts w:ascii="Times New Roman" w:hAnsi="Times New Roman"/>
          <w:sz w:val="24"/>
        </w:rPr>
        <w:t>,</w:t>
      </w:r>
    </w:p>
    <w:p w14:paraId="6D35A0CA" w14:textId="23E0058C" w:rsidR="00F34CBB" w:rsidRPr="00320D85" w:rsidRDefault="00F34CBB" w:rsidP="00320D85">
      <w:pPr>
        <w:pStyle w:val="Odstavecseseznamem"/>
        <w:numPr>
          <w:ilvl w:val="0"/>
          <w:numId w:val="18"/>
        </w:numPr>
        <w:ind w:left="1560"/>
        <w:contextualSpacing/>
        <w:jc w:val="both"/>
        <w:rPr>
          <w:color w:val="00000A"/>
        </w:rPr>
      </w:pPr>
      <w:r w:rsidRPr="00E31562">
        <w:t xml:space="preserve">byl podán návrh na zahájení insolvenčního řízení nebo učiněny úkony k zahájení likvidačního řízení ohledně </w:t>
      </w:r>
      <w:r w:rsidR="0063545B">
        <w:t>Dodavatele</w:t>
      </w:r>
      <w:r w:rsidRPr="00E31562">
        <w:t xml:space="preserve">, neprokáže-li </w:t>
      </w:r>
      <w:r w:rsidR="009A1ECA">
        <w:t xml:space="preserve">dotčený </w:t>
      </w:r>
      <w:r w:rsidRPr="00E31562">
        <w:t>Dodavatel Objednateli, že je takový návrh ne</w:t>
      </w:r>
      <w:r w:rsidR="00351265">
        <w:t>bo úkon svévolný a </w:t>
      </w:r>
      <w:r w:rsidR="00452065" w:rsidRPr="00E31562">
        <w:t>neodůvodněný</w:t>
      </w:r>
    </w:p>
    <w:p w14:paraId="3D66601E" w14:textId="77777777" w:rsidR="00452065" w:rsidRPr="00E31562" w:rsidRDefault="00452065" w:rsidP="00AF1EBD">
      <w:pPr>
        <w:ind w:left="720"/>
        <w:jc w:val="both"/>
        <w:rPr>
          <w:rFonts w:ascii="Times New Roman" w:hAnsi="Times New Roman"/>
          <w:sz w:val="24"/>
        </w:rPr>
      </w:pPr>
    </w:p>
    <w:p w14:paraId="47DF4AF7" w14:textId="7551F7B2" w:rsidR="009E7943" w:rsidRPr="006304D3" w:rsidRDefault="009E7943" w:rsidP="006304D3">
      <w:pPr>
        <w:pStyle w:val="Odstavecseseznamem"/>
        <w:widowControl w:val="0"/>
        <w:numPr>
          <w:ilvl w:val="1"/>
          <w:numId w:val="6"/>
        </w:numPr>
        <w:autoSpaceDE w:val="0"/>
        <w:autoSpaceDN w:val="0"/>
        <w:adjustRightInd w:val="0"/>
        <w:ind w:left="709"/>
        <w:jc w:val="both"/>
      </w:pPr>
      <w:r w:rsidRPr="006304D3">
        <w:t xml:space="preserve">Objednatel je oprávněn odstoupit </w:t>
      </w:r>
      <w:r w:rsidR="006304D3">
        <w:t xml:space="preserve">rovněž </w:t>
      </w:r>
      <w:r w:rsidRPr="006304D3">
        <w:t>od uzavřené Dílčí smlouvy s účinky ex-</w:t>
      </w:r>
      <w:proofErr w:type="spellStart"/>
      <w:r w:rsidRPr="006304D3">
        <w:t>tunc</w:t>
      </w:r>
      <w:proofErr w:type="spellEnd"/>
      <w:r w:rsidR="006304D3">
        <w:t>, a to</w:t>
      </w:r>
      <w:r w:rsidRPr="006304D3">
        <w:t xml:space="preserve"> zejména v případě, že:</w:t>
      </w:r>
    </w:p>
    <w:p w14:paraId="0B4E12E1" w14:textId="77777777" w:rsidR="006304D3" w:rsidRPr="006304D3" w:rsidRDefault="006304D3" w:rsidP="006304D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4"/>
        </w:rPr>
      </w:pPr>
    </w:p>
    <w:p w14:paraId="5405DB36" w14:textId="77777777" w:rsidR="00524471" w:rsidRPr="006304D3" w:rsidRDefault="00524471" w:rsidP="006304D3">
      <w:pPr>
        <w:pStyle w:val="Odstavecseseznamem"/>
        <w:numPr>
          <w:ilvl w:val="0"/>
          <w:numId w:val="18"/>
        </w:numPr>
        <w:ind w:left="1560"/>
        <w:jc w:val="both"/>
      </w:pPr>
      <w:r w:rsidRPr="006304D3">
        <w:t>Dodavatel</w:t>
      </w:r>
      <w:r w:rsidR="009E7943" w:rsidRPr="006304D3">
        <w:t xml:space="preserve"> je v prodlení s dodáním Zboží dle Dílčí smlouvy delším než 1</w:t>
      </w:r>
      <w:r w:rsidRPr="006304D3">
        <w:t>5</w:t>
      </w:r>
      <w:r w:rsidR="009E7943" w:rsidRPr="006304D3">
        <w:t xml:space="preserve"> dní;</w:t>
      </w:r>
    </w:p>
    <w:p w14:paraId="4D9B6152" w14:textId="77777777" w:rsidR="006304D3" w:rsidRPr="006304D3" w:rsidRDefault="00524471" w:rsidP="006304D3">
      <w:pPr>
        <w:pStyle w:val="Odstavecseseznamem"/>
        <w:numPr>
          <w:ilvl w:val="0"/>
          <w:numId w:val="18"/>
        </w:numPr>
        <w:ind w:left="1560"/>
        <w:jc w:val="both"/>
      </w:pPr>
      <w:r w:rsidRPr="006304D3">
        <w:t>Zboží dodané na základě Dílčí smlouvy neodpovídá specifikaci dle Seznamu Zboží nebo požadované technické specifikaci ze strany Objednatele, a to i jen z části,</w:t>
      </w:r>
    </w:p>
    <w:p w14:paraId="37BF2DE3" w14:textId="16F1C415" w:rsidR="00524471" w:rsidRPr="006304D3" w:rsidRDefault="00524471" w:rsidP="006304D3">
      <w:pPr>
        <w:pStyle w:val="Odstavecseseznamem"/>
        <w:numPr>
          <w:ilvl w:val="0"/>
          <w:numId w:val="18"/>
        </w:numPr>
        <w:ind w:left="1560"/>
        <w:jc w:val="both"/>
      </w:pPr>
      <w:r w:rsidRPr="006304D3">
        <w:t xml:space="preserve">Dodavatel neodstraní vady Zboží </w:t>
      </w:r>
      <w:r w:rsidR="006304D3" w:rsidRPr="006304D3">
        <w:t xml:space="preserve">dodaného na základě Dílčí smlouvy </w:t>
      </w:r>
      <w:r w:rsidRPr="006304D3">
        <w:t>ve lhůtách stanovených touto Rámcovou smlouvou</w:t>
      </w:r>
      <w:r w:rsidR="006304D3" w:rsidRPr="006304D3">
        <w:t>.</w:t>
      </w:r>
    </w:p>
    <w:p w14:paraId="53FC253B" w14:textId="77777777" w:rsidR="006304D3" w:rsidRDefault="006304D3" w:rsidP="006304D3">
      <w:pPr>
        <w:pStyle w:val="Odstavecseseznamem"/>
        <w:spacing w:before="60" w:line="276" w:lineRule="auto"/>
        <w:ind w:left="720"/>
        <w:jc w:val="both"/>
      </w:pPr>
    </w:p>
    <w:p w14:paraId="53B64B89" w14:textId="25DD4B20" w:rsidR="00C708B4" w:rsidRDefault="00F34CBB" w:rsidP="00C708B4">
      <w:pPr>
        <w:pStyle w:val="Odstavecseseznamem"/>
        <w:numPr>
          <w:ilvl w:val="1"/>
          <w:numId w:val="6"/>
        </w:numPr>
        <w:ind w:left="709"/>
        <w:jc w:val="both"/>
      </w:pPr>
      <w:r w:rsidRPr="006304D3">
        <w:t xml:space="preserve">Odstoupení </w:t>
      </w:r>
      <w:r w:rsidR="00F914F2">
        <w:t xml:space="preserve">od Rámcové smlouvy či Dílčí smlouvy </w:t>
      </w:r>
      <w:r w:rsidRPr="006304D3">
        <w:t xml:space="preserve">je účinné okamžikem doručení písemného oznámení o odstoupení druhé </w:t>
      </w:r>
      <w:r w:rsidR="00351265" w:rsidRPr="006304D3">
        <w:t>S</w:t>
      </w:r>
      <w:r w:rsidRPr="006304D3">
        <w:t>mluvní straně.</w:t>
      </w:r>
      <w:r w:rsidR="00AB0150">
        <w:t xml:space="preserve"> </w:t>
      </w:r>
    </w:p>
    <w:p w14:paraId="32C228F6" w14:textId="77777777" w:rsidR="00C708B4" w:rsidRDefault="00C708B4" w:rsidP="00C708B4">
      <w:pPr>
        <w:pStyle w:val="Odstavecseseznamem"/>
        <w:ind w:left="709"/>
        <w:jc w:val="both"/>
      </w:pPr>
    </w:p>
    <w:p w14:paraId="625117CB" w14:textId="5C5AF57E" w:rsidR="00F914F2" w:rsidRDefault="00C708B4" w:rsidP="00E02421">
      <w:pPr>
        <w:pStyle w:val="Odstavecseseznamem"/>
        <w:numPr>
          <w:ilvl w:val="1"/>
          <w:numId w:val="6"/>
        </w:numPr>
        <w:ind w:left="709"/>
        <w:jc w:val="both"/>
      </w:pPr>
      <w:r w:rsidRPr="00C708B4">
        <w:t xml:space="preserve">Smluvní strany se dohodly, že v případě odstoupení od </w:t>
      </w:r>
      <w:r>
        <w:t>Rámcové s</w:t>
      </w:r>
      <w:r w:rsidRPr="00C708B4">
        <w:t xml:space="preserve">mlouvy zůstanou nadále v platnosti </w:t>
      </w:r>
      <w:r>
        <w:t xml:space="preserve">její </w:t>
      </w:r>
      <w:r w:rsidRPr="00C708B4">
        <w:t xml:space="preserve">ustanovení, kterými se řídí </w:t>
      </w:r>
      <w:r>
        <w:t>z</w:t>
      </w:r>
      <w:r w:rsidRPr="00C708B4">
        <w:t>áruka</w:t>
      </w:r>
      <w:r>
        <w:t>,</w:t>
      </w:r>
      <w:r w:rsidRPr="00C708B4">
        <w:t xml:space="preserve"> odpovědnost za vady</w:t>
      </w:r>
      <w:r>
        <w:t>,</w:t>
      </w:r>
      <w:r w:rsidRPr="00C708B4">
        <w:t xml:space="preserve"> náhrada škody, ustanovení o smluvních pokutách</w:t>
      </w:r>
      <w:r>
        <w:t>,</w:t>
      </w:r>
      <w:r w:rsidRPr="00C708B4">
        <w:t xml:space="preserve"> výpočtu cen a platebních podmínkách</w:t>
      </w:r>
      <w:r>
        <w:t>.</w:t>
      </w:r>
    </w:p>
    <w:p w14:paraId="308DCC04" w14:textId="77777777" w:rsidR="00C708B4" w:rsidRDefault="00C708B4" w:rsidP="00C708B4">
      <w:pPr>
        <w:jc w:val="both"/>
      </w:pPr>
    </w:p>
    <w:p w14:paraId="3505E2E6" w14:textId="0E5F5A94" w:rsidR="00F914F2" w:rsidRDefault="00591973" w:rsidP="00F914F2">
      <w:pPr>
        <w:pStyle w:val="Odstavecseseznamem"/>
        <w:numPr>
          <w:ilvl w:val="1"/>
          <w:numId w:val="6"/>
        </w:numPr>
        <w:ind w:left="709"/>
        <w:jc w:val="both"/>
      </w:pPr>
      <w:r w:rsidRPr="00F914F2">
        <w:t xml:space="preserve">Kterýkoli z Účastníků </w:t>
      </w:r>
      <w:r w:rsidR="000A199F" w:rsidRPr="00F914F2">
        <w:t xml:space="preserve">může ukončit tuto </w:t>
      </w:r>
      <w:r w:rsidRPr="00F914F2">
        <w:t xml:space="preserve">Rámcovou </w:t>
      </w:r>
      <w:r w:rsidR="000A199F" w:rsidRPr="00F914F2">
        <w:t>smlouvu písemnou výpovědí. Výpověď je možno podat z jakéhokoliv důvodu nebo i bez uvedení důvodu.</w:t>
      </w:r>
      <w:r w:rsidRPr="00F914F2">
        <w:t xml:space="preserve"> V případě výpovědi této Rámcové smlouvy ze strany Objednatele se výpověď týká vždy </w:t>
      </w:r>
      <w:r w:rsidR="00AB0150">
        <w:t>pouze konkrétního Dodavatele, ve vztahu ke kterému Objednatel Rámcovou smlouvu vypovídá</w:t>
      </w:r>
      <w:r w:rsidRPr="00F914F2">
        <w:t>.</w:t>
      </w:r>
      <w:r w:rsidR="00F914F2">
        <w:t xml:space="preserve"> </w:t>
      </w:r>
    </w:p>
    <w:p w14:paraId="15E8149A" w14:textId="77777777" w:rsidR="00F914F2" w:rsidRDefault="00F914F2" w:rsidP="00F914F2">
      <w:pPr>
        <w:pStyle w:val="Odstavecseseznamem"/>
      </w:pPr>
    </w:p>
    <w:p w14:paraId="5AE8837C" w14:textId="6D4E7F06" w:rsidR="008A30C3" w:rsidRDefault="000A199F" w:rsidP="006D32C6">
      <w:pPr>
        <w:pStyle w:val="Odstavecseseznamem"/>
        <w:numPr>
          <w:ilvl w:val="1"/>
          <w:numId w:val="6"/>
        </w:numPr>
        <w:ind w:left="709"/>
        <w:jc w:val="both"/>
      </w:pPr>
      <w:r w:rsidRPr="00F914F2">
        <w:t xml:space="preserve">Délka výpovědní lhůty činí tři (3) měsíce. Výpovědní lhůta začíná běžet prvním dnem měsíce následujícího po doručení písemné výpovědi druhé </w:t>
      </w:r>
      <w:r w:rsidR="00591973" w:rsidRPr="00F914F2">
        <w:t>Smluvní straně.</w:t>
      </w:r>
    </w:p>
    <w:p w14:paraId="25091D91" w14:textId="77777777" w:rsidR="008A30C3" w:rsidRDefault="008A30C3" w:rsidP="006D32C6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387885" w14:textId="77777777" w:rsidR="006D32C6" w:rsidRDefault="006D32C6" w:rsidP="006D32C6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43AFF" w14:textId="77777777" w:rsidR="006D32C6" w:rsidRDefault="006D32C6" w:rsidP="006D32C6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7F058" w14:textId="77777777" w:rsidR="006D32C6" w:rsidRDefault="006D32C6" w:rsidP="006D32C6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9C6A83" w14:textId="77777777" w:rsidR="006D32C6" w:rsidRDefault="006D32C6" w:rsidP="006D32C6">
      <w:pPr>
        <w:pStyle w:val="Prosttext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D91DA" w14:textId="0F9B82D4" w:rsidR="00F34CBB" w:rsidRPr="006D32C6" w:rsidRDefault="00F34CBB" w:rsidP="006D32C6">
      <w:pPr>
        <w:pStyle w:val="Odstavecseseznamem"/>
        <w:numPr>
          <w:ilvl w:val="0"/>
          <w:numId w:val="6"/>
        </w:numPr>
        <w:ind w:hanging="578"/>
        <w:jc w:val="both"/>
        <w:rPr>
          <w:b/>
        </w:rPr>
      </w:pPr>
      <w:r w:rsidRPr="006D32C6">
        <w:rPr>
          <w:b/>
        </w:rPr>
        <w:lastRenderedPageBreak/>
        <w:t>Rozhodné právo a volba soudu</w:t>
      </w:r>
    </w:p>
    <w:p w14:paraId="15F5EAAC" w14:textId="77777777" w:rsidR="006D32C6" w:rsidRPr="00E31562" w:rsidRDefault="006D32C6" w:rsidP="006D32C6">
      <w:pPr>
        <w:pStyle w:val="Odstavecseseznamem"/>
        <w:ind w:left="720"/>
        <w:jc w:val="both"/>
      </w:pPr>
    </w:p>
    <w:p w14:paraId="56D00454" w14:textId="171B3AAC" w:rsidR="00EF3F77" w:rsidRDefault="00F34CBB" w:rsidP="006D32C6">
      <w:pPr>
        <w:pStyle w:val="Odstavecseseznamem"/>
        <w:numPr>
          <w:ilvl w:val="1"/>
          <w:numId w:val="6"/>
        </w:numPr>
        <w:ind w:left="709"/>
        <w:jc w:val="both"/>
      </w:pPr>
      <w:r w:rsidRPr="00E31562">
        <w:t xml:space="preserve">Celá tato </w:t>
      </w:r>
      <w:r w:rsidR="00F914F2">
        <w:t xml:space="preserve">Rámcová </w:t>
      </w:r>
      <w:r w:rsidRPr="00E31562">
        <w:t xml:space="preserve">smlouva </w:t>
      </w:r>
      <w:r w:rsidR="00083336">
        <w:t>a navazující Dílčí smlouvy se řídí a jsou vykládány</w:t>
      </w:r>
      <w:r w:rsidRPr="00E31562">
        <w:t xml:space="preserve"> v souladu s platným právem České republiky, zejména ustanoveními § </w:t>
      </w:r>
      <w:smartTag w:uri="urn:schemas-microsoft-com:office:smarttags" w:element="metricconverter">
        <w:smartTagPr>
          <w:attr w:name="ProductID" w:val="3 l"/>
        </w:smartTagPr>
        <w:r w:rsidRPr="00E31562">
          <w:t>2079 a</w:t>
        </w:r>
      </w:smartTag>
      <w:r w:rsidRPr="00E31562">
        <w:t xml:space="preserve"> násl. zákona č. 89/2012 Sb., občanského zákoníku (ve znění pozdějších změn).</w:t>
      </w:r>
    </w:p>
    <w:p w14:paraId="5F92809A" w14:textId="77777777" w:rsidR="00EF3F77" w:rsidRDefault="00EF3F77" w:rsidP="006D32C6">
      <w:pPr>
        <w:jc w:val="both"/>
      </w:pPr>
    </w:p>
    <w:p w14:paraId="132F3130" w14:textId="058A788F" w:rsidR="00EF3F77" w:rsidRDefault="00F914F2" w:rsidP="006D32C6">
      <w:pPr>
        <w:pStyle w:val="Odstavecseseznamem"/>
        <w:numPr>
          <w:ilvl w:val="1"/>
          <w:numId w:val="6"/>
        </w:numPr>
        <w:ind w:left="709"/>
        <w:jc w:val="both"/>
      </w:pPr>
      <w:r>
        <w:t>Účastníci</w:t>
      </w:r>
      <w:r w:rsidR="00F34CBB" w:rsidRPr="00E31562">
        <w:t xml:space="preserve"> mají zájem vyřešit vzájemně každý spor ne</w:t>
      </w:r>
      <w:r w:rsidR="008A30C3">
        <w:t>bo neshodu smírně, neprodleně a </w:t>
      </w:r>
      <w:r w:rsidR="00F34CBB" w:rsidRPr="00E31562">
        <w:t>co nejefektivněji z hlediska nákladů za daných okolností</w:t>
      </w:r>
      <w:r w:rsidR="00EF3F77">
        <w:t>.</w:t>
      </w:r>
    </w:p>
    <w:p w14:paraId="644AEF0D" w14:textId="77777777" w:rsidR="00EF3F77" w:rsidRDefault="00EF3F77" w:rsidP="006D32C6">
      <w:pPr>
        <w:ind w:left="709"/>
        <w:jc w:val="both"/>
      </w:pPr>
    </w:p>
    <w:p w14:paraId="16BAE2BA" w14:textId="72566DAE" w:rsidR="00F34CBB" w:rsidRPr="00E31562" w:rsidRDefault="00F914F2" w:rsidP="006D32C6">
      <w:pPr>
        <w:pStyle w:val="Odstavecseseznamem"/>
        <w:numPr>
          <w:ilvl w:val="1"/>
          <w:numId w:val="6"/>
        </w:numPr>
        <w:ind w:left="709"/>
        <w:jc w:val="both"/>
      </w:pPr>
      <w:r>
        <w:t>Účastníci</w:t>
      </w:r>
      <w:r w:rsidR="00F34CBB" w:rsidRPr="00E31562">
        <w:t xml:space="preserve"> se dohodly na volbě místní příslušnosti soudu v souladu s § 89a </w:t>
      </w:r>
      <w:proofErr w:type="spellStart"/>
      <w:r w:rsidR="00F34CBB" w:rsidRPr="00E31562">
        <w:t>z.č</w:t>
      </w:r>
      <w:proofErr w:type="spellEnd"/>
      <w:r w:rsidR="00F34CBB" w:rsidRPr="00E31562">
        <w:t xml:space="preserve">. 99/1963 Sb., občanského soudního řádu, tak že případné spory z této </w:t>
      </w:r>
      <w:r w:rsidR="00083336">
        <w:t xml:space="preserve">Rámcové </w:t>
      </w:r>
      <w:r w:rsidR="00F34CBB" w:rsidRPr="00E31562">
        <w:t xml:space="preserve">smlouvy </w:t>
      </w:r>
      <w:r w:rsidR="00083336">
        <w:t xml:space="preserve">či navazujících Dílčích smluv </w:t>
      </w:r>
      <w:r w:rsidR="00F34CBB" w:rsidRPr="00E31562">
        <w:t>budou rozhodovány Obvodním soudem pro Prahu 1 v případě, že bude v prvním stupni věcně příslušný okresní soud, a Městským soudem v Praze v případě, že v prvním stupni má věcnou příslušnost krajský soud.</w:t>
      </w:r>
    </w:p>
    <w:p w14:paraId="1A98A9C0" w14:textId="77777777" w:rsidR="00B02581" w:rsidRPr="00E31562" w:rsidRDefault="00B02581" w:rsidP="00AF1EBD">
      <w:pPr>
        <w:pStyle w:val="Odstavecseseznamem"/>
      </w:pPr>
    </w:p>
    <w:p w14:paraId="6DB4FCB8" w14:textId="331ACCC4" w:rsidR="00B02581" w:rsidRPr="00E31562" w:rsidRDefault="00EF3F77" w:rsidP="00F914F2">
      <w:pPr>
        <w:pStyle w:val="Prosttext"/>
        <w:numPr>
          <w:ilvl w:val="0"/>
          <w:numId w:val="6"/>
        </w:numPr>
        <w:tabs>
          <w:tab w:val="left" w:pos="0"/>
          <w:tab w:val="left" w:pos="284"/>
        </w:tabs>
        <w:ind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závazky Dodavatelů</w:t>
      </w:r>
    </w:p>
    <w:p w14:paraId="5350141B" w14:textId="77777777" w:rsidR="00B02581" w:rsidRPr="00E31562" w:rsidRDefault="00B02581" w:rsidP="00AF1EBD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22033FD" w14:textId="60700A47" w:rsidR="00B02581" w:rsidRPr="00E31562" w:rsidRDefault="00B02581" w:rsidP="00F914F2">
      <w:pPr>
        <w:pStyle w:val="Zptenadresanaoblku"/>
        <w:keepNext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>Dodavatel</w:t>
      </w:r>
      <w:r w:rsidR="00EF3F77">
        <w:rPr>
          <w:sz w:val="24"/>
          <w:szCs w:val="24"/>
        </w:rPr>
        <w:t>é jsou</w:t>
      </w:r>
      <w:r w:rsidRPr="00E31562">
        <w:rPr>
          <w:sz w:val="24"/>
          <w:szCs w:val="24"/>
        </w:rPr>
        <w:t xml:space="preserve"> ve smyslu ustanovení § 2 pís</w:t>
      </w:r>
      <w:r w:rsidR="00EF3F77">
        <w:rPr>
          <w:sz w:val="24"/>
          <w:szCs w:val="24"/>
        </w:rPr>
        <w:t>m. e) zákona č. 320/2001 Sb., o </w:t>
      </w:r>
      <w:r w:rsidRPr="00E31562">
        <w:rPr>
          <w:sz w:val="24"/>
          <w:szCs w:val="24"/>
        </w:rPr>
        <w:t xml:space="preserve">finanční kontrole ve veřejné správě </w:t>
      </w:r>
      <w:r w:rsidR="00EF3F77">
        <w:rPr>
          <w:sz w:val="24"/>
          <w:szCs w:val="24"/>
        </w:rPr>
        <w:t>povinni</w:t>
      </w:r>
      <w:r w:rsidRPr="00E31562">
        <w:rPr>
          <w:sz w:val="24"/>
          <w:szCs w:val="24"/>
        </w:rPr>
        <w:t xml:space="preserve"> spolupůsobit při výkonu finanční kontroly. Dodavatel</w:t>
      </w:r>
      <w:r w:rsidR="00EF3F77">
        <w:rPr>
          <w:sz w:val="24"/>
          <w:szCs w:val="24"/>
        </w:rPr>
        <w:t>é berou</w:t>
      </w:r>
      <w:r w:rsidRPr="00E31562">
        <w:rPr>
          <w:sz w:val="24"/>
          <w:szCs w:val="24"/>
        </w:rPr>
        <w:t xml:space="preserve"> na vědomí, že </w:t>
      </w:r>
      <w:r w:rsidR="00EF3F77">
        <w:rPr>
          <w:sz w:val="24"/>
          <w:szCs w:val="24"/>
        </w:rPr>
        <w:t>jsou povin</w:t>
      </w:r>
      <w:r w:rsidRPr="00E31562">
        <w:rPr>
          <w:sz w:val="24"/>
          <w:szCs w:val="24"/>
        </w:rPr>
        <w:t>n</w:t>
      </w:r>
      <w:r w:rsidR="00EF3F77">
        <w:rPr>
          <w:sz w:val="24"/>
          <w:szCs w:val="24"/>
        </w:rPr>
        <w:t>i</w:t>
      </w:r>
      <w:r w:rsidRPr="00E31562">
        <w:rPr>
          <w:sz w:val="24"/>
          <w:szCs w:val="24"/>
        </w:rPr>
        <w:t xml:space="preserve"> obdobnou povinností smluvně zavázat ta</w:t>
      </w:r>
      <w:r w:rsidR="00EF3F77">
        <w:rPr>
          <w:sz w:val="24"/>
          <w:szCs w:val="24"/>
        </w:rPr>
        <w:t>ké své subdodavatele, které budou</w:t>
      </w:r>
      <w:r w:rsidRPr="00E31562">
        <w:rPr>
          <w:sz w:val="24"/>
          <w:szCs w:val="24"/>
        </w:rPr>
        <w:t xml:space="preserve"> využívat k zajištění dodání </w:t>
      </w:r>
      <w:r w:rsidR="00713B54" w:rsidRPr="00E31562">
        <w:rPr>
          <w:sz w:val="24"/>
          <w:szCs w:val="24"/>
        </w:rPr>
        <w:t>Zboží</w:t>
      </w:r>
      <w:r w:rsidRPr="00E31562">
        <w:rPr>
          <w:sz w:val="24"/>
          <w:szCs w:val="24"/>
        </w:rPr>
        <w:t xml:space="preserve"> dle této </w:t>
      </w:r>
      <w:r w:rsidR="00EF3F77">
        <w:rPr>
          <w:sz w:val="24"/>
          <w:szCs w:val="24"/>
        </w:rPr>
        <w:t xml:space="preserve">Rámcové </w:t>
      </w:r>
      <w:r w:rsidRPr="00E31562">
        <w:rPr>
          <w:sz w:val="24"/>
          <w:szCs w:val="24"/>
        </w:rPr>
        <w:t>smlouvy</w:t>
      </w:r>
      <w:r w:rsidR="00EF3F77">
        <w:rPr>
          <w:sz w:val="24"/>
          <w:szCs w:val="24"/>
        </w:rPr>
        <w:t xml:space="preserve"> a Dílčích smluv</w:t>
      </w:r>
      <w:r w:rsidRPr="00E31562">
        <w:rPr>
          <w:sz w:val="24"/>
          <w:szCs w:val="24"/>
        </w:rPr>
        <w:t xml:space="preserve">. </w:t>
      </w:r>
    </w:p>
    <w:p w14:paraId="68774521" w14:textId="77777777" w:rsidR="00B02581" w:rsidRPr="00E31562" w:rsidRDefault="00B02581" w:rsidP="00AF1EBD">
      <w:pPr>
        <w:pStyle w:val="Zptenadresanaoblku"/>
        <w:keepNext/>
        <w:ind w:left="1080"/>
        <w:jc w:val="both"/>
        <w:rPr>
          <w:sz w:val="24"/>
          <w:szCs w:val="24"/>
        </w:rPr>
      </w:pPr>
    </w:p>
    <w:p w14:paraId="42A3E31F" w14:textId="44E01F59" w:rsidR="00B02581" w:rsidRDefault="00713B54" w:rsidP="00F914F2">
      <w:pPr>
        <w:pStyle w:val="Zptenadresanaoblku"/>
        <w:keepNext/>
        <w:numPr>
          <w:ilvl w:val="1"/>
          <w:numId w:val="6"/>
        </w:numPr>
        <w:ind w:left="709"/>
        <w:jc w:val="both"/>
        <w:rPr>
          <w:sz w:val="24"/>
          <w:szCs w:val="24"/>
        </w:rPr>
      </w:pPr>
      <w:r w:rsidRPr="00E31562">
        <w:rPr>
          <w:sz w:val="24"/>
          <w:szCs w:val="24"/>
        </w:rPr>
        <w:t>Dodavatel</w:t>
      </w:r>
      <w:r w:rsidR="00EF3F77">
        <w:rPr>
          <w:sz w:val="24"/>
          <w:szCs w:val="24"/>
        </w:rPr>
        <w:t>é jsou</w:t>
      </w:r>
      <w:r w:rsidRPr="00E31562">
        <w:rPr>
          <w:sz w:val="24"/>
          <w:szCs w:val="24"/>
        </w:rPr>
        <w:t xml:space="preserve"> v rámci plnění povinnosti dle předchozího odstavce zejména </w:t>
      </w:r>
      <w:r w:rsidR="00EF3F77">
        <w:rPr>
          <w:sz w:val="24"/>
          <w:szCs w:val="24"/>
        </w:rPr>
        <w:t>povinni</w:t>
      </w:r>
      <w:r w:rsidR="00B02581" w:rsidRPr="00E31562">
        <w:rPr>
          <w:sz w:val="24"/>
          <w:szCs w:val="24"/>
        </w:rPr>
        <w:t>:</w:t>
      </w:r>
    </w:p>
    <w:p w14:paraId="56CF40E1" w14:textId="77777777" w:rsidR="00F914F2" w:rsidRPr="00E31562" w:rsidRDefault="00F914F2" w:rsidP="00F914F2">
      <w:pPr>
        <w:pStyle w:val="Zptenadresanaoblku"/>
        <w:keepNext/>
        <w:jc w:val="both"/>
        <w:rPr>
          <w:sz w:val="24"/>
          <w:szCs w:val="24"/>
        </w:rPr>
      </w:pPr>
    </w:p>
    <w:p w14:paraId="244CF7D3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vytvořit podmínky pro provedení kontroly, umožnit kontrolující osobě výkon jejích oprávnění stanovených příslušnou legislativou a poskytovat k tomu potřebnou součinnost osobně se zúčastnit a zdržet se jednání a činností, které by mohly ohrozit její řádný průběh;</w:t>
      </w:r>
    </w:p>
    <w:p w14:paraId="37CC3225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navrhnout nejbližší možný termín pro provedení kontroly v případě, že si Dodavatel vyžádá náhradní termín s tím, že Dodavatel je povinen navrhnout náhradní termín tak, aby se kontrola uskutečnila nejpozději do 7 kalendářních dnů ode dne navrhovaného kontrolující osobou;</w:t>
      </w:r>
    </w:p>
    <w:p w14:paraId="2FAC7CC6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seznámit členy kontrolní skupiny s bezpečnostními předpisy, které se vztahují ke kontrolovaným objektům a které jsou tyto osoby povinny v průběhu kontroly dodržovat;</w:t>
      </w:r>
    </w:p>
    <w:p w14:paraId="073B8EC6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předložit kontrolní skupině na vyžádání dokumenty o kontrolách jak fyzických, tak finančních, které provedly jiné kontrolní orgány;</w:t>
      </w:r>
    </w:p>
    <w:p w14:paraId="12E1096A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podepsat zápis o provedení kontroly;</w:t>
      </w:r>
    </w:p>
    <w:p w14:paraId="5E32E5EC" w14:textId="78BA999A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umožnit kontrolní skupině vstup na pozemek, do každé provozní budovy, místnosti a místa včetně dopravních prostředků a přepravních obalů, přístup k účetním písemnostem, záznamům a informacím na nosičích dat v rozsahu nezbytně nutném pro dosažení cíle kontroly; tato povinnost se rovněž týká obydlí, které kontrolovaná osoba užívá pro podnikatels</w:t>
      </w:r>
      <w:r w:rsidR="00713B54" w:rsidRPr="00E31562">
        <w:rPr>
          <w:lang w:eastAsia="en-US"/>
        </w:rPr>
        <w:t xml:space="preserve">kou činnost spojenou s plněním této </w:t>
      </w:r>
      <w:r w:rsidR="00083336">
        <w:rPr>
          <w:lang w:eastAsia="en-US"/>
        </w:rPr>
        <w:t xml:space="preserve">Rámcové </w:t>
      </w:r>
      <w:r w:rsidR="00713B54" w:rsidRPr="00E31562">
        <w:rPr>
          <w:lang w:eastAsia="en-US"/>
        </w:rPr>
        <w:t>smlouvy</w:t>
      </w:r>
      <w:r w:rsidRPr="00E31562">
        <w:rPr>
          <w:lang w:eastAsia="en-US"/>
        </w:rPr>
        <w:t>;</w:t>
      </w:r>
    </w:p>
    <w:p w14:paraId="61AB7456" w14:textId="77777777" w:rsidR="00B02581" w:rsidRPr="00E31562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>předložit kontrolní skupině ve stanovených lhůtách vyžádané doklady a poskytnout informace k předmětu kontroly;</w:t>
      </w:r>
    </w:p>
    <w:p w14:paraId="099AECC6" w14:textId="77777777" w:rsidR="00B02581" w:rsidRPr="00693CED" w:rsidRDefault="00B02581" w:rsidP="00AF1E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1418"/>
        <w:contextualSpacing/>
        <w:jc w:val="both"/>
        <w:rPr>
          <w:lang w:eastAsia="en-US"/>
        </w:rPr>
      </w:pPr>
      <w:r w:rsidRPr="00E31562">
        <w:rPr>
          <w:lang w:eastAsia="en-US"/>
        </w:rPr>
        <w:t xml:space="preserve">v nezbytném rozsahu, odpovídajícím povaze její činnosti a technickému </w:t>
      </w:r>
      <w:r w:rsidRPr="00693CED">
        <w:rPr>
          <w:lang w:eastAsia="en-US"/>
        </w:rPr>
        <w:t>vybavení, poskytnout materiální a technické zabezpečení pro výkon kontroly;</w:t>
      </w:r>
    </w:p>
    <w:p w14:paraId="177A2021" w14:textId="77777777" w:rsidR="00B02581" w:rsidRPr="00693CED" w:rsidRDefault="00B02581" w:rsidP="00AF1EBD">
      <w:pPr>
        <w:pStyle w:val="Zptenadresanaoblku"/>
        <w:keepNext/>
        <w:jc w:val="both"/>
        <w:rPr>
          <w:sz w:val="24"/>
          <w:szCs w:val="24"/>
          <w:highlight w:val="green"/>
        </w:rPr>
      </w:pPr>
    </w:p>
    <w:p w14:paraId="432F4E4E" w14:textId="289382AA" w:rsidR="008F37E5" w:rsidRPr="00693CED" w:rsidRDefault="008F37E5" w:rsidP="004542F9">
      <w:pPr>
        <w:pStyle w:val="Zptenadresanaoblku"/>
        <w:keepNext/>
        <w:numPr>
          <w:ilvl w:val="1"/>
          <w:numId w:val="6"/>
        </w:numPr>
        <w:jc w:val="both"/>
        <w:rPr>
          <w:sz w:val="24"/>
          <w:szCs w:val="24"/>
        </w:rPr>
      </w:pPr>
      <w:r w:rsidRPr="00693CED">
        <w:rPr>
          <w:sz w:val="24"/>
          <w:szCs w:val="24"/>
        </w:rPr>
        <w:t>Smluvní strany se dohodly, že Dodavatel</w:t>
      </w:r>
      <w:r w:rsidR="009E1EBC">
        <w:rPr>
          <w:sz w:val="24"/>
          <w:szCs w:val="24"/>
        </w:rPr>
        <w:t>é</w:t>
      </w:r>
      <w:r w:rsidRPr="00693CED">
        <w:rPr>
          <w:sz w:val="24"/>
          <w:szCs w:val="24"/>
        </w:rPr>
        <w:t xml:space="preserve"> nesmí po</w:t>
      </w:r>
      <w:r w:rsidR="009E1EBC">
        <w:rPr>
          <w:sz w:val="24"/>
          <w:szCs w:val="24"/>
        </w:rPr>
        <w:t>stoupit svá</w:t>
      </w:r>
      <w:r w:rsidR="00FF5A9B" w:rsidRPr="00693CED">
        <w:rPr>
          <w:sz w:val="24"/>
          <w:szCs w:val="24"/>
        </w:rPr>
        <w:t xml:space="preserve"> práva a povinnosti z</w:t>
      </w:r>
      <w:r w:rsidRPr="00693CED">
        <w:rPr>
          <w:sz w:val="24"/>
          <w:szCs w:val="24"/>
        </w:rPr>
        <w:t xml:space="preserve"> této </w:t>
      </w:r>
      <w:r w:rsidR="00F914F2">
        <w:rPr>
          <w:sz w:val="24"/>
          <w:szCs w:val="24"/>
        </w:rPr>
        <w:t xml:space="preserve">Rámcové </w:t>
      </w:r>
      <w:r w:rsidRPr="00693CED">
        <w:rPr>
          <w:sz w:val="24"/>
          <w:szCs w:val="24"/>
        </w:rPr>
        <w:t xml:space="preserve">smlouvy </w:t>
      </w:r>
      <w:r w:rsidR="00F914F2">
        <w:rPr>
          <w:sz w:val="24"/>
          <w:szCs w:val="24"/>
        </w:rPr>
        <w:t xml:space="preserve">či uzavřené Dílčí smlouvy </w:t>
      </w:r>
      <w:r w:rsidRPr="00693CED">
        <w:rPr>
          <w:sz w:val="24"/>
          <w:szCs w:val="24"/>
        </w:rPr>
        <w:t>na jinou osobu dle ustanovení § 1895 a násl. zákona č. 89/2012 Sb., občanského zákoníku (ve znění pozdějších změn).</w:t>
      </w:r>
    </w:p>
    <w:p w14:paraId="08DBE8A5" w14:textId="77777777" w:rsidR="00F34CBB" w:rsidRPr="00E31562" w:rsidRDefault="00F34CBB" w:rsidP="00AF1EBD">
      <w:pPr>
        <w:pStyle w:val="Prosttext"/>
        <w:tabs>
          <w:tab w:val="left" w:pos="0"/>
          <w:tab w:val="left" w:pos="284"/>
        </w:tabs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778C167" w14:textId="77777777" w:rsidR="00F34CBB" w:rsidRPr="00E31562" w:rsidRDefault="00F34CBB" w:rsidP="00F914F2">
      <w:pPr>
        <w:pStyle w:val="Prosttext"/>
        <w:numPr>
          <w:ilvl w:val="0"/>
          <w:numId w:val="6"/>
        </w:numPr>
        <w:tabs>
          <w:tab w:val="left" w:pos="0"/>
          <w:tab w:val="left" w:pos="284"/>
        </w:tabs>
        <w:ind w:left="1134" w:hanging="708"/>
        <w:rPr>
          <w:rFonts w:ascii="Times New Roman" w:hAnsi="Times New Roman" w:cs="Times New Roman"/>
          <w:b/>
          <w:sz w:val="24"/>
          <w:szCs w:val="24"/>
        </w:rPr>
      </w:pPr>
      <w:r w:rsidRPr="00E3156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EA086D9" w14:textId="77777777" w:rsidR="00F34CBB" w:rsidRPr="00E31562" w:rsidRDefault="00F34CBB" w:rsidP="00AF1EBD">
      <w:pPr>
        <w:rPr>
          <w:rFonts w:ascii="Times New Roman" w:hAnsi="Times New Roman"/>
          <w:sz w:val="24"/>
        </w:rPr>
      </w:pPr>
    </w:p>
    <w:p w14:paraId="41EAAB96" w14:textId="43493738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Pro případ, že dojde ke změně kteréhokoli z údajů uvedených v hlavičce této </w:t>
      </w:r>
      <w:r w:rsidR="00F914F2">
        <w:t xml:space="preserve">Rámcové </w:t>
      </w:r>
      <w:r w:rsidRPr="00EF3F77">
        <w:t xml:space="preserve">smlouvy, nebo ve věci osob uvedených v tomto článku, je </w:t>
      </w:r>
      <w:r w:rsidR="00F914F2">
        <w:t>Účastník</w:t>
      </w:r>
      <w:r w:rsidR="009816D6">
        <w:t>, u </w:t>
      </w:r>
      <w:r w:rsidRPr="00EF3F77">
        <w:t>k</w:t>
      </w:r>
      <w:r w:rsidR="00F914F2">
        <w:t>teré daná změna nastala, povinen</w:t>
      </w:r>
      <w:r w:rsidRPr="00EF3F77">
        <w:t xml:space="preserve"> informovat o ní </w:t>
      </w:r>
      <w:r w:rsidR="009816D6">
        <w:t>informovat druhou Smluvní stranu</w:t>
      </w:r>
      <w:r w:rsidRPr="00EF3F77">
        <w:t xml:space="preserve">, a to průkazným způsobem (formou doporučeného dopisu, nebo elektronicky e-mailem, jehož přečtení musí potvrdit druhá </w:t>
      </w:r>
      <w:r w:rsidR="009816D6">
        <w:t>S</w:t>
      </w:r>
      <w:r w:rsidRPr="00EF3F77">
        <w:t xml:space="preserve">mluvní strana), a to bez zbytečného odkladu. </w:t>
      </w:r>
    </w:p>
    <w:p w14:paraId="4C9E4D46" w14:textId="77777777" w:rsidR="00EF3F77" w:rsidRDefault="00EF3F77" w:rsidP="00EF3F77">
      <w:pPr>
        <w:pStyle w:val="Odstavecseseznamem"/>
        <w:ind w:left="1080"/>
        <w:jc w:val="both"/>
      </w:pPr>
    </w:p>
    <w:p w14:paraId="204E77F2" w14:textId="59E021D3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Jednotlivá ustanovení této </w:t>
      </w:r>
      <w:r w:rsidR="009816D6">
        <w:t xml:space="preserve">Rámcové </w:t>
      </w:r>
      <w:r w:rsidRPr="00EF3F77">
        <w:t xml:space="preserve">smlouvy jsou oddělitelná v tom smyslu, že neplatnost některého z nich nezpůsobí neplatnost </w:t>
      </w:r>
      <w:r w:rsidR="00083336">
        <w:t xml:space="preserve">Rámcové </w:t>
      </w:r>
      <w:r w:rsidRPr="00EF3F77">
        <w:t>smlouvy jako celku. Pokud by se v důsledku vydání obecně závazného právního předpisu kterékoliv ustanovení této</w:t>
      </w:r>
      <w:r w:rsidR="00083336">
        <w:t xml:space="preserve"> Rámcové</w:t>
      </w:r>
      <w:r w:rsidRPr="00EF3F77">
        <w:t xml:space="preserve"> smlouvy dostalo do rozporu s právním řádem a tento rozpor by způsoboval neplatnost této </w:t>
      </w:r>
      <w:r w:rsidR="00083336">
        <w:t xml:space="preserve">Rámcové </w:t>
      </w:r>
      <w:r w:rsidRPr="00EF3F77">
        <w:t xml:space="preserve">smlouvy jako celku, bude tato </w:t>
      </w:r>
      <w:r w:rsidR="009816D6">
        <w:t xml:space="preserve">Rámcová </w:t>
      </w:r>
      <w:r w:rsidRPr="00EF3F77">
        <w:t xml:space="preserve">smlouva posuzována jako by takové </w:t>
      </w:r>
      <w:r w:rsidR="00083336">
        <w:t>ustanovení nikdy neobsahovala a </w:t>
      </w:r>
      <w:r w:rsidR="009816D6">
        <w:t>S</w:t>
      </w:r>
      <w:r w:rsidRPr="00EF3F77">
        <w:t>mluvní strany se v této věci budou řídit obecně závaznými právními předpisy.</w:t>
      </w:r>
    </w:p>
    <w:p w14:paraId="566A67F6" w14:textId="77777777" w:rsidR="00EF3F77" w:rsidRDefault="00EF3F77" w:rsidP="00EF3F77">
      <w:pPr>
        <w:pStyle w:val="Odstavecseseznamem"/>
      </w:pPr>
    </w:p>
    <w:p w14:paraId="12B968C6" w14:textId="33127620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Tato </w:t>
      </w:r>
      <w:r w:rsidR="009816D6">
        <w:t xml:space="preserve">Rámcová </w:t>
      </w:r>
      <w:r w:rsidRPr="00EF3F77">
        <w:t xml:space="preserve">smlouva představuje úplnou dohodu smluvních stran o předmětu této </w:t>
      </w:r>
      <w:r w:rsidR="009816D6">
        <w:t xml:space="preserve">Rámcové </w:t>
      </w:r>
      <w:r w:rsidRPr="00EF3F77">
        <w:t xml:space="preserve">smlouvy a nahrazuje veškerá předešlá ujednání mezi </w:t>
      </w:r>
      <w:r w:rsidR="009816D6">
        <w:t>S</w:t>
      </w:r>
      <w:r w:rsidRPr="00EF3F77">
        <w:t>mluvními stranami ústní i písemná.</w:t>
      </w:r>
    </w:p>
    <w:p w14:paraId="74F4E469" w14:textId="77777777" w:rsidR="00EF3F77" w:rsidRDefault="00EF3F77" w:rsidP="00EF3F77">
      <w:pPr>
        <w:pStyle w:val="Odstavecseseznamem"/>
      </w:pPr>
    </w:p>
    <w:p w14:paraId="4CCCCACE" w14:textId="14357804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>Není-li v</w:t>
      </w:r>
      <w:r w:rsidR="009816D6">
        <w:t> </w:t>
      </w:r>
      <w:r w:rsidRPr="00EF3F77">
        <w:t>této</w:t>
      </w:r>
      <w:r w:rsidR="009816D6">
        <w:t xml:space="preserve"> Rámcové</w:t>
      </w:r>
      <w:r w:rsidRPr="00EF3F77">
        <w:t xml:space="preserve"> smlouvě stanoveno jinak, lze tuto </w:t>
      </w:r>
      <w:r w:rsidR="009816D6">
        <w:t xml:space="preserve">Rámcovou </w:t>
      </w:r>
      <w:r w:rsidRPr="00EF3F77">
        <w:t xml:space="preserve">smlouvu měnit nebo doplňovat pouze písemnými dodatky podepsanými oprávněnými zástupci obou </w:t>
      </w:r>
      <w:r w:rsidR="009816D6">
        <w:t>S</w:t>
      </w:r>
      <w:r w:rsidRPr="00EF3F77">
        <w:t xml:space="preserve">mluvních stran. Adresy, jména pracovníků </w:t>
      </w:r>
      <w:r w:rsidR="009816D6">
        <w:t>Účastníků</w:t>
      </w:r>
      <w:r w:rsidRPr="00EF3F77">
        <w:t xml:space="preserve">, telefonní čísla lze měnit i jednostranným písemným oznámením; </w:t>
      </w:r>
      <w:r w:rsidR="009816D6">
        <w:t>Účastníci</w:t>
      </w:r>
      <w:r w:rsidRPr="00EF3F77">
        <w:t xml:space="preserve"> se zavazují neprodleně oznamovat změny uvedených údajů druhé </w:t>
      </w:r>
      <w:r w:rsidR="009816D6">
        <w:t>S</w:t>
      </w:r>
      <w:r w:rsidRPr="00EF3F77">
        <w:t xml:space="preserve">mluvní straně a v případě porušení této povinnosti se zavazují uhradit veškeré škody a náklady, které druhé </w:t>
      </w:r>
      <w:r w:rsidR="009816D6">
        <w:t>S</w:t>
      </w:r>
      <w:r w:rsidRPr="00EF3F77">
        <w:t>mluvní straně z porušení této povinnosti vznikly.</w:t>
      </w:r>
    </w:p>
    <w:p w14:paraId="2D5618BA" w14:textId="77777777" w:rsidR="00EF3F77" w:rsidRDefault="00EF3F77" w:rsidP="00EF3F77">
      <w:pPr>
        <w:pStyle w:val="Odstavecseseznamem"/>
      </w:pPr>
    </w:p>
    <w:p w14:paraId="705C2647" w14:textId="148DE35D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Tato </w:t>
      </w:r>
      <w:r w:rsidR="009816D6">
        <w:t xml:space="preserve">Rámcová </w:t>
      </w:r>
      <w:r w:rsidRPr="00EF3F77">
        <w:t>sm</w:t>
      </w:r>
      <w:r w:rsidR="009816D6">
        <w:t>louva byla vyhotovena v pěti</w:t>
      </w:r>
      <w:r w:rsidRPr="00EF3F77">
        <w:t xml:space="preserve"> (</w:t>
      </w:r>
      <w:r w:rsidR="009816D6">
        <w:t>5</w:t>
      </w:r>
      <w:r w:rsidRPr="00EF3F77">
        <w:t xml:space="preserve">) stejnopisech s platností originálu, přičemž </w:t>
      </w:r>
      <w:r w:rsidR="009816D6">
        <w:t xml:space="preserve">každý z </w:t>
      </w:r>
      <w:r w:rsidRPr="00EF3F77">
        <w:t>Dodavatel</w:t>
      </w:r>
      <w:r w:rsidR="009816D6">
        <w:t>ů</w:t>
      </w:r>
      <w:r w:rsidRPr="00EF3F77">
        <w:t xml:space="preserve"> obdrží </w:t>
      </w:r>
      <w:r w:rsidR="009816D6">
        <w:t xml:space="preserve">po </w:t>
      </w:r>
      <w:r w:rsidRPr="00EF3F77">
        <w:t>jedno</w:t>
      </w:r>
      <w:r w:rsidR="009816D6">
        <w:t>m</w:t>
      </w:r>
      <w:r w:rsidRPr="00EF3F77">
        <w:t xml:space="preserve"> (1)</w:t>
      </w:r>
      <w:r w:rsidR="009816D6">
        <w:t xml:space="preserve"> vyhotovení</w:t>
      </w:r>
      <w:r w:rsidRPr="00EF3F77">
        <w:t xml:space="preserve"> a Objednatel </w:t>
      </w:r>
      <w:r w:rsidR="009816D6">
        <w:t xml:space="preserve">obdrží </w:t>
      </w:r>
      <w:r w:rsidRPr="00EF3F77">
        <w:t>tři (3) vyhotovení.</w:t>
      </w:r>
    </w:p>
    <w:p w14:paraId="0BBFBF4A" w14:textId="77777777" w:rsidR="00EF3F77" w:rsidRDefault="00EF3F77" w:rsidP="00EF3F77">
      <w:pPr>
        <w:pStyle w:val="Odstavecseseznamem"/>
      </w:pPr>
    </w:p>
    <w:p w14:paraId="1F236A46" w14:textId="1DB95BC0" w:rsidR="00EF3F77" w:rsidRDefault="00EE5683" w:rsidP="00EF3F77">
      <w:pPr>
        <w:pStyle w:val="Odstavecseseznamem"/>
        <w:numPr>
          <w:ilvl w:val="1"/>
          <w:numId w:val="6"/>
        </w:numPr>
        <w:jc w:val="both"/>
      </w:pPr>
      <w:r w:rsidRPr="00EF3F77">
        <w:t>Dodavatel</w:t>
      </w:r>
      <w:r w:rsidR="009816D6">
        <w:t>é poskytují</w:t>
      </w:r>
      <w:r w:rsidRPr="00EF3F77">
        <w:t xml:space="preserve"> souhlas s uveřejněním </w:t>
      </w:r>
      <w:r w:rsidR="009816D6">
        <w:t xml:space="preserve">Rámcové </w:t>
      </w:r>
      <w:r w:rsidRPr="00EF3F77">
        <w:t xml:space="preserve">smlouvy </w:t>
      </w:r>
      <w:r w:rsidR="009816D6">
        <w:t xml:space="preserve">a případných Dílčích smluv </w:t>
      </w:r>
      <w:r w:rsidRPr="00EF3F77">
        <w:t>v registru smluv zřízeném zákonem č. 340/2015 Sb., o zvláštních podmínkách účinnosti některých smluv, uveřejňování těchto smluv a o registru smluv, ve znění pozdějších předpisů. Dodavatel</w:t>
      </w:r>
      <w:r w:rsidR="009816D6">
        <w:t>é</w:t>
      </w:r>
      <w:r w:rsidRPr="00EF3F77">
        <w:t xml:space="preserve"> be</w:t>
      </w:r>
      <w:r w:rsidR="009816D6">
        <w:t>rou na vědomí, že uveřejnění smluv</w:t>
      </w:r>
      <w:r w:rsidRPr="00EF3F77">
        <w:t xml:space="preserve"> v registru smluv zajistí Objednatel. Do registru smluv bude vložen elektronický obraz </w:t>
      </w:r>
      <w:r w:rsidR="009816D6">
        <w:t xml:space="preserve">textového obsahu příslušné </w:t>
      </w:r>
      <w:r w:rsidRPr="00EF3F77">
        <w:t xml:space="preserve">smlouvy v otevřeném a strojově čitelném formátu a rovněž </w:t>
      </w:r>
      <w:proofErr w:type="spellStart"/>
      <w:r w:rsidRPr="00EF3F77">
        <w:t>metadata</w:t>
      </w:r>
      <w:proofErr w:type="spellEnd"/>
      <w:r w:rsidRPr="00EF3F77">
        <w:t xml:space="preserve"> smlouvy.</w:t>
      </w:r>
    </w:p>
    <w:p w14:paraId="1316D115" w14:textId="77777777" w:rsidR="00EF3F77" w:rsidRDefault="00EF3F77" w:rsidP="00EF3F77">
      <w:pPr>
        <w:pStyle w:val="Odstavecseseznamem"/>
      </w:pPr>
    </w:p>
    <w:p w14:paraId="77900ED6" w14:textId="73A62051" w:rsid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Tato </w:t>
      </w:r>
      <w:r w:rsidR="009816D6">
        <w:t xml:space="preserve">Rámcová </w:t>
      </w:r>
      <w:r w:rsidRPr="00EF3F77">
        <w:t>smlo</w:t>
      </w:r>
      <w:r w:rsidR="00693CED" w:rsidRPr="00EF3F77">
        <w:t>uva nabývá platnosti</w:t>
      </w:r>
      <w:r w:rsidRPr="00EF3F77">
        <w:t xml:space="preserve"> okamžikem jejího po</w:t>
      </w:r>
      <w:r w:rsidR="00693CED" w:rsidRPr="00EF3F77">
        <w:t xml:space="preserve">dpisu </w:t>
      </w:r>
      <w:r w:rsidR="009816D6">
        <w:t>všemi jejími Účastníky</w:t>
      </w:r>
      <w:r w:rsidR="00115676" w:rsidRPr="00EF3F77">
        <w:t xml:space="preserve"> a účinnosti okamžikem u</w:t>
      </w:r>
      <w:r w:rsidR="00693CED" w:rsidRPr="00EF3F77">
        <w:t xml:space="preserve">veřejnění v registru smluv dle čl. </w:t>
      </w:r>
      <w:r w:rsidR="00EE5683" w:rsidRPr="00EF3F77">
        <w:t>1</w:t>
      </w:r>
      <w:r w:rsidR="009816D6">
        <w:t>2</w:t>
      </w:r>
      <w:r w:rsidR="00EE5683" w:rsidRPr="00EF3F77">
        <w:t xml:space="preserve">.6. této </w:t>
      </w:r>
      <w:r w:rsidR="009816D6">
        <w:t xml:space="preserve">Rámcové </w:t>
      </w:r>
      <w:r w:rsidR="00EE5683" w:rsidRPr="00EF3F77">
        <w:t>smlouvy.</w:t>
      </w:r>
    </w:p>
    <w:p w14:paraId="58BDB2B1" w14:textId="77777777" w:rsidR="00EF3F77" w:rsidRDefault="00EF3F77" w:rsidP="00EF3F77">
      <w:pPr>
        <w:pStyle w:val="Odstavecseseznamem"/>
      </w:pPr>
    </w:p>
    <w:p w14:paraId="296EEDB7" w14:textId="01E3C51A" w:rsidR="00F34CBB" w:rsidRPr="00EF3F77" w:rsidRDefault="00F34CBB" w:rsidP="00EF3F77">
      <w:pPr>
        <w:pStyle w:val="Odstavecseseznamem"/>
        <w:numPr>
          <w:ilvl w:val="1"/>
          <w:numId w:val="6"/>
        </w:numPr>
        <w:jc w:val="both"/>
      </w:pPr>
      <w:r w:rsidRPr="00EF3F77">
        <w:t xml:space="preserve">Smluvní strany tímto prohlašují, že se s obsahem této </w:t>
      </w:r>
      <w:r w:rsidR="009816D6">
        <w:t xml:space="preserve">Rámcové </w:t>
      </w:r>
      <w:r w:rsidRPr="00EF3F77">
        <w:t xml:space="preserve">smlouvy řádně seznámily, že tato </w:t>
      </w:r>
      <w:r w:rsidR="009816D6">
        <w:t xml:space="preserve">Rámcová </w:t>
      </w:r>
      <w:r w:rsidRPr="00EF3F77">
        <w:t xml:space="preserve">smlouva je projevem jejich vážné, svobodné a určité vůle prosté omylu, není uzavřena v tísni a/nebo za nápadně nevýhodných podmínek, na důkaz čehož připojují své níže uvedené podpisy. </w:t>
      </w:r>
    </w:p>
    <w:p w14:paraId="1FA2452C" w14:textId="77777777" w:rsidR="00F34CBB" w:rsidRPr="00E31562" w:rsidRDefault="00F34CBB" w:rsidP="00AF1EBD">
      <w:pPr>
        <w:pStyle w:val="Prosttext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2F446B99" w14:textId="77777777" w:rsidR="00FE3263" w:rsidRDefault="00F34CBB" w:rsidP="00AF1EBD">
      <w:pPr>
        <w:pStyle w:val="Zptenadresanaoblku"/>
        <w:keepNext/>
        <w:jc w:val="both"/>
        <w:rPr>
          <w:b/>
          <w:sz w:val="24"/>
          <w:szCs w:val="24"/>
        </w:rPr>
      </w:pPr>
      <w:r w:rsidRPr="00FE3263">
        <w:rPr>
          <w:b/>
          <w:sz w:val="24"/>
          <w:szCs w:val="24"/>
        </w:rPr>
        <w:t>Příloha:</w:t>
      </w:r>
    </w:p>
    <w:p w14:paraId="6EE0926A" w14:textId="77777777" w:rsidR="00FE3263" w:rsidRDefault="00FE3263" w:rsidP="00AF1EBD">
      <w:pPr>
        <w:pStyle w:val="Zptenadresanaoblku"/>
        <w:keepNext/>
        <w:jc w:val="both"/>
        <w:rPr>
          <w:b/>
          <w:sz w:val="24"/>
          <w:szCs w:val="24"/>
        </w:rPr>
      </w:pPr>
    </w:p>
    <w:p w14:paraId="385DD170" w14:textId="0A78EF7B" w:rsidR="00FE03AD" w:rsidRPr="00FE3263" w:rsidRDefault="00FE3263" w:rsidP="00AF1EBD">
      <w:pPr>
        <w:pStyle w:val="Zptenadresanaoblku"/>
        <w:keepNext/>
        <w:numPr>
          <w:ilvl w:val="0"/>
          <w:numId w:val="18"/>
        </w:numPr>
        <w:jc w:val="both"/>
        <w:rPr>
          <w:b/>
          <w:sz w:val="24"/>
          <w:szCs w:val="24"/>
        </w:rPr>
      </w:pPr>
      <w:r>
        <w:rPr>
          <w:sz w:val="24"/>
        </w:rPr>
        <w:t>č. 1 – nosič CD</w:t>
      </w:r>
      <w:r w:rsidR="00F34CBB" w:rsidRPr="00380A3F">
        <w:rPr>
          <w:sz w:val="24"/>
        </w:rPr>
        <w:t xml:space="preserve"> </w:t>
      </w:r>
      <w:r>
        <w:rPr>
          <w:sz w:val="24"/>
        </w:rPr>
        <w:t>obsahující s</w:t>
      </w:r>
      <w:r w:rsidR="00B73734" w:rsidRPr="00380A3F">
        <w:rPr>
          <w:sz w:val="24"/>
        </w:rPr>
        <w:t>eznam Zboží s uvedenými cenami za jeho dodání</w:t>
      </w:r>
      <w:r w:rsidR="00EF3F77">
        <w:rPr>
          <w:sz w:val="24"/>
        </w:rPr>
        <w:t xml:space="preserve"> </w:t>
      </w:r>
      <w:r w:rsidRPr="00FE3263">
        <w:rPr>
          <w:sz w:val="24"/>
        </w:rPr>
        <w:t>a v</w:t>
      </w:r>
      <w:r w:rsidR="00FE03AD" w:rsidRPr="00FE3263">
        <w:rPr>
          <w:sz w:val="24"/>
        </w:rPr>
        <w:t>zor dodacího listu</w:t>
      </w:r>
      <w:r>
        <w:rPr>
          <w:sz w:val="24"/>
        </w:rPr>
        <w:t>.</w:t>
      </w:r>
    </w:p>
    <w:p w14:paraId="023882F1" w14:textId="77777777" w:rsidR="00F34CBB" w:rsidRPr="00E31562" w:rsidRDefault="00F34CBB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D041571" w14:textId="77777777" w:rsidR="00F34CBB" w:rsidRPr="00E31562" w:rsidRDefault="00F34CBB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99F62E" w14:textId="43C7C797" w:rsidR="00F34CBB" w:rsidRPr="00E31562" w:rsidRDefault="00421183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31562">
        <w:rPr>
          <w:rFonts w:ascii="Times New Roman" w:hAnsi="Times New Roman" w:cs="Times New Roman"/>
          <w:sz w:val="24"/>
          <w:szCs w:val="24"/>
        </w:rPr>
        <w:t>V Praze</w:t>
      </w:r>
      <w:r w:rsidR="00F34CBB" w:rsidRPr="00E31562">
        <w:rPr>
          <w:rFonts w:ascii="Times New Roman" w:hAnsi="Times New Roman" w:cs="Times New Roman"/>
          <w:sz w:val="24"/>
          <w:szCs w:val="24"/>
        </w:rPr>
        <w:t xml:space="preserve"> dne</w:t>
      </w:r>
      <w:r w:rsidR="00693CED">
        <w:rPr>
          <w:rFonts w:ascii="Times New Roman" w:hAnsi="Times New Roman" w:cs="Times New Roman"/>
          <w:sz w:val="24"/>
          <w:szCs w:val="24"/>
        </w:rPr>
        <w:t xml:space="preserve"> </w:t>
      </w:r>
      <w:r w:rsidR="00F34CBB" w:rsidRPr="00E31562">
        <w:rPr>
          <w:rFonts w:ascii="Times New Roman" w:hAnsi="Times New Roman" w:cs="Times New Roman"/>
          <w:sz w:val="24"/>
          <w:szCs w:val="24"/>
        </w:rPr>
        <w:t>…………….</w:t>
      </w:r>
      <w:r w:rsidR="00F34CBB" w:rsidRPr="00E31562">
        <w:rPr>
          <w:rFonts w:ascii="Times New Roman" w:hAnsi="Times New Roman" w:cs="Times New Roman"/>
          <w:sz w:val="24"/>
          <w:szCs w:val="24"/>
        </w:rPr>
        <w:tab/>
      </w:r>
      <w:r w:rsidR="00F34CBB" w:rsidRPr="00E31562">
        <w:rPr>
          <w:rFonts w:ascii="Times New Roman" w:hAnsi="Times New Roman" w:cs="Times New Roman"/>
          <w:sz w:val="24"/>
          <w:szCs w:val="24"/>
        </w:rPr>
        <w:tab/>
      </w:r>
      <w:r w:rsidR="00693CED">
        <w:rPr>
          <w:rFonts w:ascii="Times New Roman" w:hAnsi="Times New Roman" w:cs="Times New Roman"/>
          <w:sz w:val="24"/>
          <w:szCs w:val="24"/>
        </w:rPr>
        <w:tab/>
      </w:r>
      <w:r w:rsidR="00693CED">
        <w:rPr>
          <w:rFonts w:ascii="Times New Roman" w:hAnsi="Times New Roman" w:cs="Times New Roman"/>
          <w:sz w:val="24"/>
          <w:szCs w:val="24"/>
        </w:rPr>
        <w:tab/>
      </w:r>
      <w:r w:rsidR="00F34CBB" w:rsidRPr="00E31562">
        <w:rPr>
          <w:rFonts w:ascii="Times New Roman" w:hAnsi="Times New Roman" w:cs="Times New Roman"/>
          <w:sz w:val="24"/>
          <w:szCs w:val="24"/>
        </w:rPr>
        <w:t>V ……………. dne …………..</w:t>
      </w:r>
    </w:p>
    <w:p w14:paraId="3885EF38" w14:textId="77777777" w:rsidR="002633A7" w:rsidRDefault="002633A7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C87FBD4" w14:textId="77777777" w:rsidR="00EF3F77" w:rsidRDefault="00EF3F77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7D4D78E" w14:textId="77777777" w:rsidR="00EF3F77" w:rsidRPr="00E31562" w:rsidRDefault="00EF3F77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5370D24" w14:textId="7B4E4A38" w:rsidR="00F721DF" w:rsidRPr="00E31562" w:rsidRDefault="00F721DF" w:rsidP="00AF1EBD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E31562">
        <w:rPr>
          <w:rFonts w:ascii="Times New Roman" w:hAnsi="Times New Roman" w:cs="Times New Roman"/>
          <w:sz w:val="24"/>
          <w:szCs w:val="24"/>
        </w:rPr>
        <w:t>_________________________</w:t>
      </w:r>
      <w:r w:rsidR="007360D5">
        <w:rPr>
          <w:rFonts w:ascii="Times New Roman" w:hAnsi="Times New Roman" w:cs="Times New Roman"/>
          <w:sz w:val="24"/>
          <w:szCs w:val="24"/>
        </w:rPr>
        <w:t>____________________</w:t>
      </w:r>
      <w:r w:rsidR="007360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360D5">
        <w:rPr>
          <w:rFonts w:ascii="Times New Roman" w:hAnsi="Times New Roman" w:cs="Times New Roman"/>
          <w:sz w:val="24"/>
          <w:szCs w:val="24"/>
        </w:rPr>
        <w:tab/>
      </w:r>
      <w:r w:rsidRPr="00E3156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BFFD0BB" w14:textId="7ECD8C69" w:rsidR="00F721DF" w:rsidRPr="00C55389" w:rsidRDefault="00F721DF" w:rsidP="00C55389">
      <w:pPr>
        <w:jc w:val="both"/>
        <w:rPr>
          <w:rFonts w:ascii="Times New Roman" w:hAnsi="Times New Roman"/>
          <w:sz w:val="24"/>
        </w:rPr>
      </w:pPr>
      <w:r w:rsidRPr="00E31562">
        <w:rPr>
          <w:rStyle w:val="Siln"/>
          <w:rFonts w:ascii="Times New Roman" w:hAnsi="Times New Roman"/>
          <w:sz w:val="24"/>
          <w:shd w:val="clear" w:color="auto" w:fill="FFFFFF"/>
        </w:rPr>
        <w:t>ARCHEOLOGI</w:t>
      </w:r>
      <w:r w:rsidR="00FE3263">
        <w:rPr>
          <w:rStyle w:val="Siln"/>
          <w:rFonts w:ascii="Times New Roman" w:hAnsi="Times New Roman"/>
          <w:sz w:val="24"/>
          <w:shd w:val="clear" w:color="auto" w:fill="FFFFFF"/>
        </w:rPr>
        <w:t>C</w:t>
      </w:r>
      <w:r w:rsidR="007360D5">
        <w:rPr>
          <w:rStyle w:val="Siln"/>
          <w:rFonts w:ascii="Times New Roman" w:hAnsi="Times New Roman"/>
          <w:sz w:val="24"/>
          <w:shd w:val="clear" w:color="auto" w:fill="FFFFFF"/>
        </w:rPr>
        <w:t>KÝ ÚSTAV AV ČR, Praha, v. v. i</w:t>
      </w:r>
      <w:r w:rsidR="007360D5">
        <w:rPr>
          <w:rStyle w:val="Siln"/>
          <w:rFonts w:ascii="Times New Roman" w:hAnsi="Times New Roman"/>
          <w:sz w:val="24"/>
          <w:shd w:val="clear" w:color="auto" w:fill="FFFFFF"/>
        </w:rPr>
        <w:tab/>
      </w:r>
      <w:r w:rsidR="007360D5">
        <w:rPr>
          <w:rStyle w:val="Siln"/>
          <w:rFonts w:ascii="Times New Roman" w:hAnsi="Times New Roman"/>
          <w:sz w:val="24"/>
          <w:shd w:val="clear" w:color="auto" w:fill="FFFFFF"/>
        </w:rPr>
        <w:tab/>
      </w:r>
      <w:r w:rsidR="00C55389">
        <w:rPr>
          <w:rFonts w:ascii="Times New Roman" w:hAnsi="Times New Roman"/>
          <w:sz w:val="24"/>
          <w:highlight w:val="yellow"/>
        </w:rPr>
        <w:t>[</w:t>
      </w:r>
      <w:r w:rsidR="00C55389">
        <w:rPr>
          <w:rFonts w:ascii="Times New Roman" w:hAnsi="Times New Roman"/>
          <w:sz w:val="24"/>
          <w:highlight w:val="yellow"/>
        </w:rPr>
        <w:tab/>
      </w:r>
      <w:r w:rsidR="00C55389">
        <w:rPr>
          <w:rFonts w:ascii="Times New Roman" w:hAnsi="Times New Roman"/>
          <w:sz w:val="24"/>
          <w:highlight w:val="yellow"/>
        </w:rPr>
        <w:tab/>
      </w:r>
      <w:r w:rsidR="00C55389">
        <w:rPr>
          <w:rFonts w:ascii="Times New Roman" w:hAnsi="Times New Roman"/>
          <w:sz w:val="24"/>
          <w:highlight w:val="yellow"/>
        </w:rPr>
        <w:tab/>
      </w:r>
      <w:r w:rsidR="00C55389" w:rsidRPr="008A7D24">
        <w:rPr>
          <w:rFonts w:ascii="Times New Roman" w:hAnsi="Times New Roman"/>
          <w:sz w:val="24"/>
          <w:highlight w:val="yellow"/>
        </w:rPr>
        <w:t>]</w:t>
      </w:r>
    </w:p>
    <w:p w14:paraId="0FF767AF" w14:textId="77777777" w:rsidR="00F34CBB" w:rsidRDefault="00FE3263" w:rsidP="00AF1EBD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Mgr. Jan Mařík, Ph.D.,</w:t>
      </w:r>
      <w:r w:rsidR="00F721DF" w:rsidRPr="00E31562">
        <w:rPr>
          <w:rFonts w:ascii="Times New Roman" w:hAnsi="Times New Roman"/>
          <w:sz w:val="24"/>
        </w:rPr>
        <w:t xml:space="preserve"> ředitel</w:t>
      </w:r>
      <w:r w:rsidR="00F721DF" w:rsidRPr="00E31562">
        <w:rPr>
          <w:rFonts w:ascii="Times New Roman" w:hAnsi="Times New Roman"/>
          <w:sz w:val="24"/>
        </w:rPr>
        <w:tab/>
      </w:r>
    </w:p>
    <w:p w14:paraId="691858E7" w14:textId="77777777" w:rsidR="00C55389" w:rsidRDefault="00C55389" w:rsidP="00AF1EBD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61793B8" w14:textId="25BD7169" w:rsidR="00C55389" w:rsidRDefault="00C55389" w:rsidP="00AF1EBD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</w:t>
      </w:r>
    </w:p>
    <w:p w14:paraId="4447F2D5" w14:textId="119159E4" w:rsidR="00C55389" w:rsidRPr="008A7D24" w:rsidRDefault="00C55389" w:rsidP="00C5538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highlight w:val="yellow"/>
        </w:rPr>
        <w:t>[</w:t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>
        <w:rPr>
          <w:rFonts w:ascii="Times New Roman" w:hAnsi="Times New Roman"/>
          <w:sz w:val="24"/>
          <w:highlight w:val="yellow"/>
        </w:rPr>
        <w:tab/>
      </w:r>
      <w:r w:rsidRPr="008A7D24">
        <w:rPr>
          <w:rFonts w:ascii="Times New Roman" w:hAnsi="Times New Roman"/>
          <w:sz w:val="24"/>
          <w:highlight w:val="yellow"/>
        </w:rPr>
        <w:t>]</w:t>
      </w:r>
    </w:p>
    <w:p w14:paraId="1D9CDC55" w14:textId="13266D9E" w:rsidR="00C55389" w:rsidRPr="009D48FC" w:rsidRDefault="00C55389" w:rsidP="00AF1EBD">
      <w:pPr>
        <w:tabs>
          <w:tab w:val="left" w:pos="2010"/>
          <w:tab w:val="center" w:pos="4749"/>
        </w:tabs>
        <w:autoSpaceDE w:val="0"/>
        <w:autoSpaceDN w:val="0"/>
        <w:adjustRightInd w:val="0"/>
        <w:rPr>
          <w:rFonts w:ascii="Times New Roman" w:hAnsi="Times New Roman"/>
          <w:sz w:val="24"/>
        </w:rPr>
      </w:pPr>
    </w:p>
    <w:sectPr w:rsidR="00C55389" w:rsidRPr="009D48FC" w:rsidSect="00FA33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91A64" w14:textId="77777777" w:rsidR="005A5D00" w:rsidRDefault="005A5D00">
      <w:r>
        <w:separator/>
      </w:r>
    </w:p>
  </w:endnote>
  <w:endnote w:type="continuationSeparator" w:id="0">
    <w:p w14:paraId="1070F520" w14:textId="77777777" w:rsidR="005A5D00" w:rsidRDefault="005A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5284" w14:textId="77777777" w:rsidR="00D575C8" w:rsidRPr="000B6B53" w:rsidRDefault="00D575C8">
    <w:pPr>
      <w:pStyle w:val="Zpat"/>
      <w:jc w:val="center"/>
      <w:rPr>
        <w:rFonts w:ascii="Garamond" w:hAnsi="Garamond"/>
        <w:sz w:val="24"/>
      </w:rPr>
    </w:pPr>
    <w:r w:rsidRPr="000B6B53">
      <w:rPr>
        <w:rFonts w:ascii="Garamond" w:hAnsi="Garamond" w:cs="Arial"/>
        <w:sz w:val="24"/>
      </w:rPr>
      <w:fldChar w:fldCharType="begin"/>
    </w:r>
    <w:r w:rsidRPr="000B6B53">
      <w:rPr>
        <w:rFonts w:ascii="Garamond" w:hAnsi="Garamond" w:cs="Arial"/>
        <w:sz w:val="24"/>
      </w:rPr>
      <w:instrText xml:space="preserve"> PAGE   \* MERGEFORMAT </w:instrText>
    </w:r>
    <w:r w:rsidRPr="000B6B53">
      <w:rPr>
        <w:rFonts w:ascii="Garamond" w:hAnsi="Garamond" w:cs="Arial"/>
        <w:sz w:val="24"/>
      </w:rPr>
      <w:fldChar w:fldCharType="separate"/>
    </w:r>
    <w:r w:rsidR="006F7513">
      <w:rPr>
        <w:rFonts w:ascii="Garamond" w:hAnsi="Garamond" w:cs="Arial"/>
        <w:noProof/>
        <w:sz w:val="24"/>
      </w:rPr>
      <w:t>12</w:t>
    </w:r>
    <w:r w:rsidRPr="000B6B53">
      <w:rPr>
        <w:rFonts w:ascii="Garamond" w:hAnsi="Garamond" w:cs="Arial"/>
        <w:sz w:val="24"/>
      </w:rPr>
      <w:fldChar w:fldCharType="end"/>
    </w:r>
  </w:p>
  <w:p w14:paraId="289F90A9" w14:textId="77777777" w:rsidR="00D575C8" w:rsidRDefault="00D575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277856"/>
      <w:docPartObj>
        <w:docPartGallery w:val="Page Numbers (Bottom of Page)"/>
        <w:docPartUnique/>
      </w:docPartObj>
    </w:sdtPr>
    <w:sdtEndPr/>
    <w:sdtContent>
      <w:p w14:paraId="7F9E69E7" w14:textId="77777777" w:rsidR="00D575C8" w:rsidRDefault="00D575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513">
          <w:rPr>
            <w:noProof/>
          </w:rPr>
          <w:t>1</w:t>
        </w:r>
        <w:r>
          <w:fldChar w:fldCharType="end"/>
        </w:r>
      </w:p>
    </w:sdtContent>
  </w:sdt>
  <w:p w14:paraId="7B51CB0F" w14:textId="77777777" w:rsidR="00D575C8" w:rsidRDefault="00D575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832AB" w14:textId="77777777" w:rsidR="005A5D00" w:rsidRDefault="005A5D00">
      <w:r>
        <w:separator/>
      </w:r>
    </w:p>
  </w:footnote>
  <w:footnote w:type="continuationSeparator" w:id="0">
    <w:p w14:paraId="5D6D3AE0" w14:textId="77777777" w:rsidR="005A5D00" w:rsidRDefault="005A5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ADAC3" w14:textId="77777777" w:rsidR="00D575C8" w:rsidRDefault="00D575C8" w:rsidP="004F7E18">
    <w:pPr>
      <w:pStyle w:val="Prosttext"/>
      <w:rPr>
        <w:rFonts w:ascii="Arial" w:hAnsi="Arial" w:cs="Arial"/>
        <w:sz w:val="24"/>
        <w:szCs w:val="24"/>
        <w:u w:val="single"/>
      </w:rPr>
    </w:pPr>
  </w:p>
  <w:p w14:paraId="06972058" w14:textId="77777777" w:rsidR="00D575C8" w:rsidRDefault="00D575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D9078" w14:textId="77777777" w:rsidR="00D575C8" w:rsidRDefault="00D575C8" w:rsidP="00F52BF3">
    <w:pPr>
      <w:pStyle w:val="Zhlav"/>
    </w:pPr>
  </w:p>
  <w:p w14:paraId="607C1253" w14:textId="77777777" w:rsidR="00D575C8" w:rsidRDefault="00D575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47C2F8D"/>
    <w:multiLevelType w:val="hybridMultilevel"/>
    <w:tmpl w:val="C9569E24"/>
    <w:lvl w:ilvl="0" w:tplc="8DE0726C">
      <w:start w:val="1"/>
      <w:numFmt w:val="lowerLetter"/>
      <w:lvlText w:val="(%1)"/>
      <w:lvlJc w:val="right"/>
      <w:pPr>
        <w:ind w:left="13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 w15:restartNumberingAfterBreak="0">
    <w:nsid w:val="08815FD0"/>
    <w:multiLevelType w:val="hybridMultilevel"/>
    <w:tmpl w:val="638C59F6"/>
    <w:lvl w:ilvl="0" w:tplc="AB88EB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D926D8"/>
    <w:multiLevelType w:val="hybridMultilevel"/>
    <w:tmpl w:val="B0C4E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0D63"/>
    <w:multiLevelType w:val="hybridMultilevel"/>
    <w:tmpl w:val="E6107DB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5BA4"/>
    <w:multiLevelType w:val="multilevel"/>
    <w:tmpl w:val="40D4520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104C6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5F47735"/>
    <w:multiLevelType w:val="multilevel"/>
    <w:tmpl w:val="F1223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203D7253"/>
    <w:multiLevelType w:val="hybridMultilevel"/>
    <w:tmpl w:val="3F483EC6"/>
    <w:lvl w:ilvl="0" w:tplc="53FA151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C74"/>
    <w:multiLevelType w:val="hybridMultilevel"/>
    <w:tmpl w:val="CD581F22"/>
    <w:lvl w:ilvl="0" w:tplc="C604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D6A7F"/>
    <w:multiLevelType w:val="hybridMultilevel"/>
    <w:tmpl w:val="DC205916"/>
    <w:lvl w:ilvl="0" w:tplc="2736C7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4115EC"/>
    <w:multiLevelType w:val="hybridMultilevel"/>
    <w:tmpl w:val="B06EFBAA"/>
    <w:lvl w:ilvl="0" w:tplc="45DC58C4">
      <w:start w:val="1"/>
      <w:numFmt w:val="decimal"/>
      <w:lvlText w:val="11.1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D22B4"/>
    <w:multiLevelType w:val="hybridMultilevel"/>
    <w:tmpl w:val="F5429CCE"/>
    <w:lvl w:ilvl="0" w:tplc="933E4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852"/>
    <w:multiLevelType w:val="multilevel"/>
    <w:tmpl w:val="CD5E4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2F260B9C"/>
    <w:multiLevelType w:val="hybridMultilevel"/>
    <w:tmpl w:val="5CF45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6F7A"/>
    <w:multiLevelType w:val="hybridMultilevel"/>
    <w:tmpl w:val="F2623404"/>
    <w:lvl w:ilvl="0" w:tplc="0D70C0C2">
      <w:start w:val="1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D3B60"/>
    <w:multiLevelType w:val="multilevel"/>
    <w:tmpl w:val="040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5AF32AB"/>
    <w:multiLevelType w:val="hybridMultilevel"/>
    <w:tmpl w:val="271013C6"/>
    <w:lvl w:ilvl="0" w:tplc="767AA242">
      <w:start w:val="1"/>
      <w:numFmt w:val="decimal"/>
      <w:lvlText w:val="11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C4BB0"/>
    <w:multiLevelType w:val="hybridMultilevel"/>
    <w:tmpl w:val="AB80C660"/>
    <w:lvl w:ilvl="0" w:tplc="847E3E0C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73486"/>
    <w:multiLevelType w:val="hybridMultilevel"/>
    <w:tmpl w:val="C4D6BC0A"/>
    <w:lvl w:ilvl="0" w:tplc="17125B88">
      <w:start w:val="1"/>
      <w:numFmt w:val="decimal"/>
      <w:lvlText w:val="13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D42125"/>
    <w:multiLevelType w:val="multilevel"/>
    <w:tmpl w:val="8BEC8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cs="Times New Roman"/>
        <w:sz w:val="24"/>
      </w:rPr>
    </w:lvl>
  </w:abstractNum>
  <w:abstractNum w:abstractNumId="21" w15:restartNumberingAfterBreak="0">
    <w:nsid w:val="3EA21ADF"/>
    <w:multiLevelType w:val="hybridMultilevel"/>
    <w:tmpl w:val="D1ECD16E"/>
    <w:lvl w:ilvl="0" w:tplc="0CB4B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42416B8C"/>
    <w:multiLevelType w:val="multilevel"/>
    <w:tmpl w:val="F12233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45E64FC1"/>
    <w:multiLevelType w:val="hybridMultilevel"/>
    <w:tmpl w:val="A920D7F4"/>
    <w:lvl w:ilvl="0" w:tplc="C930B89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60234"/>
    <w:multiLevelType w:val="hybridMultilevel"/>
    <w:tmpl w:val="83F825D2"/>
    <w:lvl w:ilvl="0" w:tplc="3EDAB5A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E40A3"/>
    <w:multiLevelType w:val="hybridMultilevel"/>
    <w:tmpl w:val="DF324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25252"/>
    <w:multiLevelType w:val="hybridMultilevel"/>
    <w:tmpl w:val="78A2710C"/>
    <w:lvl w:ilvl="0" w:tplc="994689E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20793"/>
    <w:multiLevelType w:val="multilevel"/>
    <w:tmpl w:val="69EA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A0E4822"/>
    <w:multiLevelType w:val="hybridMultilevel"/>
    <w:tmpl w:val="EDA6BE7A"/>
    <w:lvl w:ilvl="0" w:tplc="847E3E0C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22553"/>
    <w:multiLevelType w:val="hybridMultilevel"/>
    <w:tmpl w:val="32B0DDBE"/>
    <w:lvl w:ilvl="0" w:tplc="933E47AE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55D750CD"/>
    <w:multiLevelType w:val="hybridMultilevel"/>
    <w:tmpl w:val="13E0D794"/>
    <w:lvl w:ilvl="0" w:tplc="C6040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929DB"/>
    <w:multiLevelType w:val="hybridMultilevel"/>
    <w:tmpl w:val="39247AEC"/>
    <w:lvl w:ilvl="0" w:tplc="247E4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C5DC8"/>
    <w:multiLevelType w:val="multilevel"/>
    <w:tmpl w:val="35BAA3E4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21441F"/>
    <w:multiLevelType w:val="hybridMultilevel"/>
    <w:tmpl w:val="D414C1CA"/>
    <w:lvl w:ilvl="0" w:tplc="D6AC18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1286D"/>
    <w:multiLevelType w:val="multilevel"/>
    <w:tmpl w:val="103C33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B374F5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5F725CCB"/>
    <w:multiLevelType w:val="hybridMultilevel"/>
    <w:tmpl w:val="2586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8158A"/>
    <w:multiLevelType w:val="hybridMultilevel"/>
    <w:tmpl w:val="C7B64DC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1500A96"/>
    <w:multiLevelType w:val="singleLevel"/>
    <w:tmpl w:val="FF121F1E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63EB7B6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7D2CF1"/>
    <w:multiLevelType w:val="multilevel"/>
    <w:tmpl w:val="2C88A76E"/>
    <w:lvl w:ilvl="0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2" w15:restartNumberingAfterBreak="0">
    <w:nsid w:val="6AAF1A1F"/>
    <w:multiLevelType w:val="multilevel"/>
    <w:tmpl w:val="890C0C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C8B5D9D"/>
    <w:multiLevelType w:val="hybridMultilevel"/>
    <w:tmpl w:val="34DE9A40"/>
    <w:lvl w:ilvl="0" w:tplc="ECD89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750D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6FBB1EFA"/>
    <w:multiLevelType w:val="hybridMultilevel"/>
    <w:tmpl w:val="DC205916"/>
    <w:lvl w:ilvl="0" w:tplc="2736C7F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6E50502"/>
    <w:multiLevelType w:val="hybridMultilevel"/>
    <w:tmpl w:val="30A22B96"/>
    <w:lvl w:ilvl="0" w:tplc="C8F02C62">
      <w:start w:val="4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7" w15:restartNumberingAfterBreak="0">
    <w:nsid w:val="777D48E7"/>
    <w:multiLevelType w:val="hybridMultilevel"/>
    <w:tmpl w:val="C9569E24"/>
    <w:lvl w:ilvl="0" w:tplc="8DE0726C">
      <w:start w:val="1"/>
      <w:numFmt w:val="lowerLetter"/>
      <w:lvlText w:val="(%1)"/>
      <w:lvlJc w:val="right"/>
      <w:pPr>
        <w:ind w:left="177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16"/>
  </w:num>
  <w:num w:numId="2">
    <w:abstractNumId w:val="39"/>
    <w:lvlOverride w:ilvl="0">
      <w:startOverride w:val="1"/>
    </w:lvlOverride>
  </w:num>
  <w:num w:numId="3">
    <w:abstractNumId w:val="42"/>
  </w:num>
  <w:num w:numId="4">
    <w:abstractNumId w:val="22"/>
  </w:num>
  <w:num w:numId="5">
    <w:abstractNumId w:val="1"/>
  </w:num>
  <w:num w:numId="6">
    <w:abstractNumId w:val="7"/>
  </w:num>
  <w:num w:numId="7">
    <w:abstractNumId w:val="30"/>
  </w:num>
  <w:num w:numId="8">
    <w:abstractNumId w:val="47"/>
  </w:num>
  <w:num w:numId="9">
    <w:abstractNumId w:val="11"/>
  </w:num>
  <w:num w:numId="10">
    <w:abstractNumId w:val="31"/>
  </w:num>
  <w:num w:numId="11">
    <w:abstractNumId w:val="19"/>
  </w:num>
  <w:num w:numId="12">
    <w:abstractNumId w:val="9"/>
  </w:num>
  <w:num w:numId="13">
    <w:abstractNumId w:val="44"/>
  </w:num>
  <w:num w:numId="14">
    <w:abstractNumId w:val="6"/>
  </w:num>
  <w:num w:numId="15">
    <w:abstractNumId w:val="36"/>
  </w:num>
  <w:num w:numId="16">
    <w:abstractNumId w:val="40"/>
  </w:num>
  <w:num w:numId="17">
    <w:abstractNumId w:val="27"/>
  </w:num>
  <w:num w:numId="18">
    <w:abstractNumId w:val="12"/>
  </w:num>
  <w:num w:numId="19">
    <w:abstractNumId w:val="32"/>
  </w:num>
  <w:num w:numId="20">
    <w:abstractNumId w:val="21"/>
  </w:num>
  <w:num w:numId="21">
    <w:abstractNumId w:val="4"/>
  </w:num>
  <w:num w:numId="22">
    <w:abstractNumId w:val="26"/>
  </w:num>
  <w:num w:numId="23">
    <w:abstractNumId w:val="3"/>
  </w:num>
  <w:num w:numId="24">
    <w:abstractNumId w:val="13"/>
  </w:num>
  <w:num w:numId="25">
    <w:abstractNumId w:val="29"/>
  </w:num>
  <w:num w:numId="26">
    <w:abstractNumId w:val="34"/>
  </w:num>
  <w:num w:numId="27">
    <w:abstractNumId w:val="43"/>
  </w:num>
  <w:num w:numId="28">
    <w:abstractNumId w:val="15"/>
  </w:num>
  <w:num w:numId="29">
    <w:abstractNumId w:val="25"/>
  </w:num>
  <w:num w:numId="30">
    <w:abstractNumId w:val="41"/>
  </w:num>
  <w:num w:numId="31">
    <w:abstractNumId w:val="18"/>
  </w:num>
  <w:num w:numId="32">
    <w:abstractNumId w:val="24"/>
  </w:num>
  <w:num w:numId="33">
    <w:abstractNumId w:val="37"/>
  </w:num>
  <w:num w:numId="34">
    <w:abstractNumId w:val="17"/>
  </w:num>
  <w:num w:numId="35">
    <w:abstractNumId w:val="35"/>
  </w:num>
  <w:num w:numId="36">
    <w:abstractNumId w:val="5"/>
  </w:num>
  <w:num w:numId="37">
    <w:abstractNumId w:val="8"/>
  </w:num>
  <w:num w:numId="38">
    <w:abstractNumId w:val="10"/>
  </w:num>
  <w:num w:numId="39">
    <w:abstractNumId w:val="2"/>
  </w:num>
  <w:num w:numId="40">
    <w:abstractNumId w:val="23"/>
  </w:num>
  <w:num w:numId="41">
    <w:abstractNumId w:val="46"/>
  </w:num>
  <w:num w:numId="42">
    <w:abstractNumId w:val="14"/>
  </w:num>
  <w:num w:numId="43">
    <w:abstractNumId w:val="28"/>
  </w:num>
  <w:num w:numId="44">
    <w:abstractNumId w:val="38"/>
  </w:num>
  <w:num w:numId="45">
    <w:abstractNumId w:val="0"/>
  </w:num>
  <w:num w:numId="46">
    <w:abstractNumId w:val="45"/>
  </w:num>
  <w:num w:numId="47">
    <w:abstractNumId w:val="20"/>
  </w:num>
  <w:num w:numId="4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A1"/>
    <w:rsid w:val="0000615B"/>
    <w:rsid w:val="00014F25"/>
    <w:rsid w:val="00017622"/>
    <w:rsid w:val="00023DE7"/>
    <w:rsid w:val="00026225"/>
    <w:rsid w:val="00040555"/>
    <w:rsid w:val="00043A79"/>
    <w:rsid w:val="00051E42"/>
    <w:rsid w:val="00052334"/>
    <w:rsid w:val="00053CEE"/>
    <w:rsid w:val="000570FB"/>
    <w:rsid w:val="00057DE6"/>
    <w:rsid w:val="000625DD"/>
    <w:rsid w:val="000670A3"/>
    <w:rsid w:val="00070C41"/>
    <w:rsid w:val="00070F7B"/>
    <w:rsid w:val="00073A5C"/>
    <w:rsid w:val="00075E8A"/>
    <w:rsid w:val="00080B71"/>
    <w:rsid w:val="00083336"/>
    <w:rsid w:val="00085FF7"/>
    <w:rsid w:val="000A0098"/>
    <w:rsid w:val="000A07B2"/>
    <w:rsid w:val="000A15F6"/>
    <w:rsid w:val="000A173A"/>
    <w:rsid w:val="000A199F"/>
    <w:rsid w:val="000A1CFD"/>
    <w:rsid w:val="000A562C"/>
    <w:rsid w:val="000A6226"/>
    <w:rsid w:val="000B2743"/>
    <w:rsid w:val="000B61B1"/>
    <w:rsid w:val="000B6B53"/>
    <w:rsid w:val="000C0B98"/>
    <w:rsid w:val="000C3AA0"/>
    <w:rsid w:val="000C3C26"/>
    <w:rsid w:val="000C6F56"/>
    <w:rsid w:val="000D5F1F"/>
    <w:rsid w:val="000D739E"/>
    <w:rsid w:val="000E0C03"/>
    <w:rsid w:val="000E247E"/>
    <w:rsid w:val="000E2951"/>
    <w:rsid w:val="000E53D0"/>
    <w:rsid w:val="000E7921"/>
    <w:rsid w:val="000F0137"/>
    <w:rsid w:val="000F4403"/>
    <w:rsid w:val="000F4734"/>
    <w:rsid w:val="000F719C"/>
    <w:rsid w:val="00103989"/>
    <w:rsid w:val="00103F36"/>
    <w:rsid w:val="00104E3D"/>
    <w:rsid w:val="0011068C"/>
    <w:rsid w:val="00115676"/>
    <w:rsid w:val="0012411B"/>
    <w:rsid w:val="00134ADA"/>
    <w:rsid w:val="0013555E"/>
    <w:rsid w:val="001375B3"/>
    <w:rsid w:val="00141EA6"/>
    <w:rsid w:val="00142201"/>
    <w:rsid w:val="00143571"/>
    <w:rsid w:val="00145015"/>
    <w:rsid w:val="001476CC"/>
    <w:rsid w:val="001508CA"/>
    <w:rsid w:val="00151EA2"/>
    <w:rsid w:val="00153723"/>
    <w:rsid w:val="00153E8B"/>
    <w:rsid w:val="00165181"/>
    <w:rsid w:val="00165790"/>
    <w:rsid w:val="0016601C"/>
    <w:rsid w:val="00174A2B"/>
    <w:rsid w:val="00176BEA"/>
    <w:rsid w:val="00180ACD"/>
    <w:rsid w:val="00190362"/>
    <w:rsid w:val="00197B55"/>
    <w:rsid w:val="001A0704"/>
    <w:rsid w:val="001A652E"/>
    <w:rsid w:val="001B0F6D"/>
    <w:rsid w:val="001B2C7B"/>
    <w:rsid w:val="001B3B06"/>
    <w:rsid w:val="001B3BE6"/>
    <w:rsid w:val="001B5196"/>
    <w:rsid w:val="001C7BD0"/>
    <w:rsid w:val="001D183B"/>
    <w:rsid w:val="001D53B5"/>
    <w:rsid w:val="001D5502"/>
    <w:rsid w:val="001D5B7F"/>
    <w:rsid w:val="001E0FDA"/>
    <w:rsid w:val="001E5935"/>
    <w:rsid w:val="001E6414"/>
    <w:rsid w:val="001F5DC1"/>
    <w:rsid w:val="0020209C"/>
    <w:rsid w:val="002127DA"/>
    <w:rsid w:val="0021431E"/>
    <w:rsid w:val="00220028"/>
    <w:rsid w:val="00224D90"/>
    <w:rsid w:val="00230796"/>
    <w:rsid w:val="00232B28"/>
    <w:rsid w:val="00233190"/>
    <w:rsid w:val="0023720A"/>
    <w:rsid w:val="002376CD"/>
    <w:rsid w:val="002426EB"/>
    <w:rsid w:val="00242A94"/>
    <w:rsid w:val="0024367B"/>
    <w:rsid w:val="002442C4"/>
    <w:rsid w:val="00245C56"/>
    <w:rsid w:val="00250F81"/>
    <w:rsid w:val="00254F99"/>
    <w:rsid w:val="00256308"/>
    <w:rsid w:val="00260310"/>
    <w:rsid w:val="002633A7"/>
    <w:rsid w:val="002639AD"/>
    <w:rsid w:val="00266289"/>
    <w:rsid w:val="00266910"/>
    <w:rsid w:val="00266FEB"/>
    <w:rsid w:val="00274692"/>
    <w:rsid w:val="002776FE"/>
    <w:rsid w:val="00281A2F"/>
    <w:rsid w:val="00282CB4"/>
    <w:rsid w:val="00283466"/>
    <w:rsid w:val="00284E85"/>
    <w:rsid w:val="0029364C"/>
    <w:rsid w:val="002A30BE"/>
    <w:rsid w:val="002A5B86"/>
    <w:rsid w:val="002A7B49"/>
    <w:rsid w:val="002B60D0"/>
    <w:rsid w:val="002B6B6B"/>
    <w:rsid w:val="002C0AA8"/>
    <w:rsid w:val="002C4784"/>
    <w:rsid w:val="002C6852"/>
    <w:rsid w:val="002C6A5B"/>
    <w:rsid w:val="002C7CB0"/>
    <w:rsid w:val="002D5008"/>
    <w:rsid w:val="002D6BA6"/>
    <w:rsid w:val="002E537E"/>
    <w:rsid w:val="002E62DA"/>
    <w:rsid w:val="002E6BEF"/>
    <w:rsid w:val="002E700E"/>
    <w:rsid w:val="002F0DF9"/>
    <w:rsid w:val="002F34A8"/>
    <w:rsid w:val="002F416D"/>
    <w:rsid w:val="002F462F"/>
    <w:rsid w:val="002F5799"/>
    <w:rsid w:val="002F68E1"/>
    <w:rsid w:val="002F7685"/>
    <w:rsid w:val="002F7983"/>
    <w:rsid w:val="00301796"/>
    <w:rsid w:val="0030233C"/>
    <w:rsid w:val="00302480"/>
    <w:rsid w:val="00305286"/>
    <w:rsid w:val="00306936"/>
    <w:rsid w:val="00315BA0"/>
    <w:rsid w:val="0032035E"/>
    <w:rsid w:val="00320D85"/>
    <w:rsid w:val="00330481"/>
    <w:rsid w:val="00331F51"/>
    <w:rsid w:val="00334125"/>
    <w:rsid w:val="00341950"/>
    <w:rsid w:val="003505BC"/>
    <w:rsid w:val="00351265"/>
    <w:rsid w:val="00352E41"/>
    <w:rsid w:val="00356D42"/>
    <w:rsid w:val="00357619"/>
    <w:rsid w:val="003605BE"/>
    <w:rsid w:val="00362D47"/>
    <w:rsid w:val="00364924"/>
    <w:rsid w:val="00365B32"/>
    <w:rsid w:val="00376CBE"/>
    <w:rsid w:val="00377657"/>
    <w:rsid w:val="00380A3F"/>
    <w:rsid w:val="00381D4C"/>
    <w:rsid w:val="003A07DB"/>
    <w:rsid w:val="003A0B2F"/>
    <w:rsid w:val="003A2212"/>
    <w:rsid w:val="003A72E1"/>
    <w:rsid w:val="003B2EB6"/>
    <w:rsid w:val="003B5149"/>
    <w:rsid w:val="003B673E"/>
    <w:rsid w:val="003C09E8"/>
    <w:rsid w:val="003C1FE0"/>
    <w:rsid w:val="003C229E"/>
    <w:rsid w:val="003D26E2"/>
    <w:rsid w:val="003D34F7"/>
    <w:rsid w:val="003D39FC"/>
    <w:rsid w:val="003E2BD7"/>
    <w:rsid w:val="003E34C7"/>
    <w:rsid w:val="003E5A6B"/>
    <w:rsid w:val="003E705D"/>
    <w:rsid w:val="003F1929"/>
    <w:rsid w:val="003F1BED"/>
    <w:rsid w:val="003F201E"/>
    <w:rsid w:val="003F2FFE"/>
    <w:rsid w:val="003F3C7D"/>
    <w:rsid w:val="003F40C6"/>
    <w:rsid w:val="003F77ED"/>
    <w:rsid w:val="00404C31"/>
    <w:rsid w:val="0040687C"/>
    <w:rsid w:val="004112A9"/>
    <w:rsid w:val="00414C4F"/>
    <w:rsid w:val="00414C79"/>
    <w:rsid w:val="00414EDA"/>
    <w:rsid w:val="00416780"/>
    <w:rsid w:val="00421183"/>
    <w:rsid w:val="00425617"/>
    <w:rsid w:val="00425940"/>
    <w:rsid w:val="00431C96"/>
    <w:rsid w:val="00432C5E"/>
    <w:rsid w:val="0043784C"/>
    <w:rsid w:val="00437FB4"/>
    <w:rsid w:val="00440BC7"/>
    <w:rsid w:val="00446F83"/>
    <w:rsid w:val="00452065"/>
    <w:rsid w:val="004542F9"/>
    <w:rsid w:val="004630C1"/>
    <w:rsid w:val="004723EF"/>
    <w:rsid w:val="00475CCB"/>
    <w:rsid w:val="00477C26"/>
    <w:rsid w:val="0048316E"/>
    <w:rsid w:val="00484442"/>
    <w:rsid w:val="00486972"/>
    <w:rsid w:val="0048764D"/>
    <w:rsid w:val="004915A3"/>
    <w:rsid w:val="004A246E"/>
    <w:rsid w:val="004A2488"/>
    <w:rsid w:val="004A3659"/>
    <w:rsid w:val="004A5787"/>
    <w:rsid w:val="004A6E9B"/>
    <w:rsid w:val="004B36F9"/>
    <w:rsid w:val="004B6055"/>
    <w:rsid w:val="004D4779"/>
    <w:rsid w:val="004D7E86"/>
    <w:rsid w:val="004E528F"/>
    <w:rsid w:val="004E62D5"/>
    <w:rsid w:val="004E772B"/>
    <w:rsid w:val="004E7EC6"/>
    <w:rsid w:val="004F0086"/>
    <w:rsid w:val="004F0712"/>
    <w:rsid w:val="004F46B6"/>
    <w:rsid w:val="004F5E67"/>
    <w:rsid w:val="004F6331"/>
    <w:rsid w:val="004F6332"/>
    <w:rsid w:val="004F7E18"/>
    <w:rsid w:val="0050751E"/>
    <w:rsid w:val="00516B04"/>
    <w:rsid w:val="00524471"/>
    <w:rsid w:val="005274F7"/>
    <w:rsid w:val="00536D65"/>
    <w:rsid w:val="00541322"/>
    <w:rsid w:val="00545EBF"/>
    <w:rsid w:val="005510D4"/>
    <w:rsid w:val="00556E26"/>
    <w:rsid w:val="005579AC"/>
    <w:rsid w:val="00561FC8"/>
    <w:rsid w:val="00562F3A"/>
    <w:rsid w:val="00563333"/>
    <w:rsid w:val="0056518C"/>
    <w:rsid w:val="005660FD"/>
    <w:rsid w:val="00570431"/>
    <w:rsid w:val="00570FB9"/>
    <w:rsid w:val="00571E3F"/>
    <w:rsid w:val="00576199"/>
    <w:rsid w:val="00577144"/>
    <w:rsid w:val="00581635"/>
    <w:rsid w:val="005847A1"/>
    <w:rsid w:val="00585251"/>
    <w:rsid w:val="00585DBF"/>
    <w:rsid w:val="00585EF6"/>
    <w:rsid w:val="00591973"/>
    <w:rsid w:val="00592AC2"/>
    <w:rsid w:val="005940AE"/>
    <w:rsid w:val="0059558B"/>
    <w:rsid w:val="005A24FA"/>
    <w:rsid w:val="005A5D00"/>
    <w:rsid w:val="005A753F"/>
    <w:rsid w:val="005B1283"/>
    <w:rsid w:val="005B681A"/>
    <w:rsid w:val="005B684D"/>
    <w:rsid w:val="005B7D1D"/>
    <w:rsid w:val="005C0630"/>
    <w:rsid w:val="005C3E70"/>
    <w:rsid w:val="005C47F7"/>
    <w:rsid w:val="005D236D"/>
    <w:rsid w:val="005D276C"/>
    <w:rsid w:val="005D309D"/>
    <w:rsid w:val="005D7836"/>
    <w:rsid w:val="005F1EA0"/>
    <w:rsid w:val="005F78E2"/>
    <w:rsid w:val="00601FDD"/>
    <w:rsid w:val="00602522"/>
    <w:rsid w:val="00604C36"/>
    <w:rsid w:val="006055D8"/>
    <w:rsid w:val="00611469"/>
    <w:rsid w:val="0061263F"/>
    <w:rsid w:val="00617BC1"/>
    <w:rsid w:val="00623361"/>
    <w:rsid w:val="00624039"/>
    <w:rsid w:val="0062419E"/>
    <w:rsid w:val="00625F79"/>
    <w:rsid w:val="006304D3"/>
    <w:rsid w:val="00632B73"/>
    <w:rsid w:val="00634F18"/>
    <w:rsid w:val="0063545B"/>
    <w:rsid w:val="00636218"/>
    <w:rsid w:val="006416FA"/>
    <w:rsid w:val="00645D25"/>
    <w:rsid w:val="00646C98"/>
    <w:rsid w:val="00647633"/>
    <w:rsid w:val="00651D5F"/>
    <w:rsid w:val="00651EF5"/>
    <w:rsid w:val="00652B58"/>
    <w:rsid w:val="006555D3"/>
    <w:rsid w:val="00656309"/>
    <w:rsid w:val="00665703"/>
    <w:rsid w:val="006742E2"/>
    <w:rsid w:val="006775EC"/>
    <w:rsid w:val="00682E95"/>
    <w:rsid w:val="00683F69"/>
    <w:rsid w:val="006900B3"/>
    <w:rsid w:val="00693CED"/>
    <w:rsid w:val="006A04DC"/>
    <w:rsid w:val="006A16AF"/>
    <w:rsid w:val="006A5CBF"/>
    <w:rsid w:val="006A66C2"/>
    <w:rsid w:val="006B0B3A"/>
    <w:rsid w:val="006B54C9"/>
    <w:rsid w:val="006C41E3"/>
    <w:rsid w:val="006C705A"/>
    <w:rsid w:val="006C7857"/>
    <w:rsid w:val="006D1429"/>
    <w:rsid w:val="006D14CD"/>
    <w:rsid w:val="006D32C6"/>
    <w:rsid w:val="006D58A3"/>
    <w:rsid w:val="006E36C4"/>
    <w:rsid w:val="006E5EED"/>
    <w:rsid w:val="006F18B8"/>
    <w:rsid w:val="006F7513"/>
    <w:rsid w:val="007130C0"/>
    <w:rsid w:val="00713B54"/>
    <w:rsid w:val="007140AA"/>
    <w:rsid w:val="0071417B"/>
    <w:rsid w:val="00715293"/>
    <w:rsid w:val="00723D2A"/>
    <w:rsid w:val="00733BF5"/>
    <w:rsid w:val="007360D5"/>
    <w:rsid w:val="007368E1"/>
    <w:rsid w:val="00743DE9"/>
    <w:rsid w:val="00744B0E"/>
    <w:rsid w:val="007479EB"/>
    <w:rsid w:val="007553B2"/>
    <w:rsid w:val="00760039"/>
    <w:rsid w:val="0076279A"/>
    <w:rsid w:val="00762E36"/>
    <w:rsid w:val="00763829"/>
    <w:rsid w:val="00766E5F"/>
    <w:rsid w:val="00772202"/>
    <w:rsid w:val="0077342C"/>
    <w:rsid w:val="007749A7"/>
    <w:rsid w:val="007828AF"/>
    <w:rsid w:val="007846AD"/>
    <w:rsid w:val="00785D69"/>
    <w:rsid w:val="007913A9"/>
    <w:rsid w:val="007932C1"/>
    <w:rsid w:val="007974A1"/>
    <w:rsid w:val="00797AF6"/>
    <w:rsid w:val="007A0B87"/>
    <w:rsid w:val="007A5EEB"/>
    <w:rsid w:val="007A6031"/>
    <w:rsid w:val="007B00C4"/>
    <w:rsid w:val="007B0167"/>
    <w:rsid w:val="007B0430"/>
    <w:rsid w:val="007B0D86"/>
    <w:rsid w:val="007B1CF8"/>
    <w:rsid w:val="007B2A65"/>
    <w:rsid w:val="007B39A3"/>
    <w:rsid w:val="007C6C16"/>
    <w:rsid w:val="007C6ECB"/>
    <w:rsid w:val="007D079B"/>
    <w:rsid w:val="007D2B30"/>
    <w:rsid w:val="007D39FF"/>
    <w:rsid w:val="007D49E7"/>
    <w:rsid w:val="007E0510"/>
    <w:rsid w:val="007E2674"/>
    <w:rsid w:val="007E50B3"/>
    <w:rsid w:val="007E54E5"/>
    <w:rsid w:val="007F0C4D"/>
    <w:rsid w:val="007F35D8"/>
    <w:rsid w:val="007F776E"/>
    <w:rsid w:val="0080131A"/>
    <w:rsid w:val="00801FBE"/>
    <w:rsid w:val="008021E8"/>
    <w:rsid w:val="00802937"/>
    <w:rsid w:val="00814679"/>
    <w:rsid w:val="00817731"/>
    <w:rsid w:val="00820038"/>
    <w:rsid w:val="00821F3F"/>
    <w:rsid w:val="00827402"/>
    <w:rsid w:val="00832C9E"/>
    <w:rsid w:val="008374C3"/>
    <w:rsid w:val="00842CF8"/>
    <w:rsid w:val="00847ACB"/>
    <w:rsid w:val="00850D2D"/>
    <w:rsid w:val="00854A09"/>
    <w:rsid w:val="0085692E"/>
    <w:rsid w:val="00856FD4"/>
    <w:rsid w:val="0086164D"/>
    <w:rsid w:val="00863452"/>
    <w:rsid w:val="00865CC0"/>
    <w:rsid w:val="008671D9"/>
    <w:rsid w:val="00885014"/>
    <w:rsid w:val="0088672A"/>
    <w:rsid w:val="0089128E"/>
    <w:rsid w:val="0089657B"/>
    <w:rsid w:val="008A2698"/>
    <w:rsid w:val="008A30C3"/>
    <w:rsid w:val="008A471F"/>
    <w:rsid w:val="008A6CC5"/>
    <w:rsid w:val="008A727D"/>
    <w:rsid w:val="008A7D24"/>
    <w:rsid w:val="008B04D1"/>
    <w:rsid w:val="008C1609"/>
    <w:rsid w:val="008C3DA1"/>
    <w:rsid w:val="008C5211"/>
    <w:rsid w:val="008C61F1"/>
    <w:rsid w:val="008C7AEA"/>
    <w:rsid w:val="008D3661"/>
    <w:rsid w:val="008D5A7C"/>
    <w:rsid w:val="008E154D"/>
    <w:rsid w:val="008E1CDA"/>
    <w:rsid w:val="008E3CEE"/>
    <w:rsid w:val="008E4067"/>
    <w:rsid w:val="008E5319"/>
    <w:rsid w:val="008E752C"/>
    <w:rsid w:val="008F12BC"/>
    <w:rsid w:val="008F20AA"/>
    <w:rsid w:val="008F37E5"/>
    <w:rsid w:val="008F4ECB"/>
    <w:rsid w:val="009069AB"/>
    <w:rsid w:val="00907177"/>
    <w:rsid w:val="00912228"/>
    <w:rsid w:val="0091402F"/>
    <w:rsid w:val="00917E30"/>
    <w:rsid w:val="00923BE0"/>
    <w:rsid w:val="0092756E"/>
    <w:rsid w:val="009304D0"/>
    <w:rsid w:val="00933311"/>
    <w:rsid w:val="00933CE9"/>
    <w:rsid w:val="00934506"/>
    <w:rsid w:val="0093619B"/>
    <w:rsid w:val="0094480B"/>
    <w:rsid w:val="0094550C"/>
    <w:rsid w:val="00951CE1"/>
    <w:rsid w:val="0095300F"/>
    <w:rsid w:val="0095360C"/>
    <w:rsid w:val="00953EF1"/>
    <w:rsid w:val="00955267"/>
    <w:rsid w:val="00961EF4"/>
    <w:rsid w:val="00964B52"/>
    <w:rsid w:val="00965EBA"/>
    <w:rsid w:val="00966433"/>
    <w:rsid w:val="0096761D"/>
    <w:rsid w:val="0097059B"/>
    <w:rsid w:val="0097187A"/>
    <w:rsid w:val="00972858"/>
    <w:rsid w:val="009816D6"/>
    <w:rsid w:val="00981B76"/>
    <w:rsid w:val="00990ECE"/>
    <w:rsid w:val="00991763"/>
    <w:rsid w:val="009A1ECA"/>
    <w:rsid w:val="009B417C"/>
    <w:rsid w:val="009B739E"/>
    <w:rsid w:val="009C4D3D"/>
    <w:rsid w:val="009C5058"/>
    <w:rsid w:val="009D3636"/>
    <w:rsid w:val="009D48FC"/>
    <w:rsid w:val="009E03B5"/>
    <w:rsid w:val="009E0DA5"/>
    <w:rsid w:val="009E1EBC"/>
    <w:rsid w:val="009E5A78"/>
    <w:rsid w:val="009E5B4C"/>
    <w:rsid w:val="009E7943"/>
    <w:rsid w:val="009F409C"/>
    <w:rsid w:val="009F5941"/>
    <w:rsid w:val="00A02647"/>
    <w:rsid w:val="00A053C6"/>
    <w:rsid w:val="00A05FCE"/>
    <w:rsid w:val="00A06351"/>
    <w:rsid w:val="00A076AB"/>
    <w:rsid w:val="00A15096"/>
    <w:rsid w:val="00A1604E"/>
    <w:rsid w:val="00A16CA2"/>
    <w:rsid w:val="00A207AF"/>
    <w:rsid w:val="00A22ECF"/>
    <w:rsid w:val="00A33917"/>
    <w:rsid w:val="00A344CD"/>
    <w:rsid w:val="00A36A71"/>
    <w:rsid w:val="00A37010"/>
    <w:rsid w:val="00A40709"/>
    <w:rsid w:val="00A40B26"/>
    <w:rsid w:val="00A438B1"/>
    <w:rsid w:val="00A440BB"/>
    <w:rsid w:val="00A451A5"/>
    <w:rsid w:val="00A46A63"/>
    <w:rsid w:val="00A50BBC"/>
    <w:rsid w:val="00A52F6A"/>
    <w:rsid w:val="00A54BE6"/>
    <w:rsid w:val="00A555D8"/>
    <w:rsid w:val="00A57B11"/>
    <w:rsid w:val="00A6139D"/>
    <w:rsid w:val="00A644AE"/>
    <w:rsid w:val="00A76C20"/>
    <w:rsid w:val="00A77850"/>
    <w:rsid w:val="00A8135A"/>
    <w:rsid w:val="00A8401E"/>
    <w:rsid w:val="00A843B0"/>
    <w:rsid w:val="00A958F7"/>
    <w:rsid w:val="00A97000"/>
    <w:rsid w:val="00AA0D08"/>
    <w:rsid w:val="00AA2B45"/>
    <w:rsid w:val="00AA34C2"/>
    <w:rsid w:val="00AA419F"/>
    <w:rsid w:val="00AA74C3"/>
    <w:rsid w:val="00AB0150"/>
    <w:rsid w:val="00AB3F47"/>
    <w:rsid w:val="00AB5C9E"/>
    <w:rsid w:val="00AC39B2"/>
    <w:rsid w:val="00AC3E1B"/>
    <w:rsid w:val="00AC53EC"/>
    <w:rsid w:val="00AC676D"/>
    <w:rsid w:val="00AD326E"/>
    <w:rsid w:val="00AE6737"/>
    <w:rsid w:val="00AE76C0"/>
    <w:rsid w:val="00AF1EBD"/>
    <w:rsid w:val="00AF1FEA"/>
    <w:rsid w:val="00AF426C"/>
    <w:rsid w:val="00AF567A"/>
    <w:rsid w:val="00AF74B1"/>
    <w:rsid w:val="00AF7500"/>
    <w:rsid w:val="00B02581"/>
    <w:rsid w:val="00B05257"/>
    <w:rsid w:val="00B06245"/>
    <w:rsid w:val="00B07B1F"/>
    <w:rsid w:val="00B140BD"/>
    <w:rsid w:val="00B23933"/>
    <w:rsid w:val="00B26D82"/>
    <w:rsid w:val="00B34A33"/>
    <w:rsid w:val="00B34D6F"/>
    <w:rsid w:val="00B3548F"/>
    <w:rsid w:val="00B36909"/>
    <w:rsid w:val="00B41F58"/>
    <w:rsid w:val="00B457FD"/>
    <w:rsid w:val="00B504D7"/>
    <w:rsid w:val="00B51673"/>
    <w:rsid w:val="00B53B71"/>
    <w:rsid w:val="00B62831"/>
    <w:rsid w:val="00B63046"/>
    <w:rsid w:val="00B64C53"/>
    <w:rsid w:val="00B65984"/>
    <w:rsid w:val="00B73734"/>
    <w:rsid w:val="00B75794"/>
    <w:rsid w:val="00B77F78"/>
    <w:rsid w:val="00B87674"/>
    <w:rsid w:val="00B9119B"/>
    <w:rsid w:val="00B918B3"/>
    <w:rsid w:val="00B9323B"/>
    <w:rsid w:val="00B936F5"/>
    <w:rsid w:val="00B940F6"/>
    <w:rsid w:val="00B96FEC"/>
    <w:rsid w:val="00BA0932"/>
    <w:rsid w:val="00BA730C"/>
    <w:rsid w:val="00BB3906"/>
    <w:rsid w:val="00BC2D0E"/>
    <w:rsid w:val="00BC7C81"/>
    <w:rsid w:val="00BD0DF9"/>
    <w:rsid w:val="00BD1651"/>
    <w:rsid w:val="00BD481D"/>
    <w:rsid w:val="00BD57EA"/>
    <w:rsid w:val="00BE018E"/>
    <w:rsid w:val="00BE0403"/>
    <w:rsid w:val="00BE17E4"/>
    <w:rsid w:val="00BE3032"/>
    <w:rsid w:val="00BE3CCC"/>
    <w:rsid w:val="00BE53A9"/>
    <w:rsid w:val="00BF4858"/>
    <w:rsid w:val="00C030F3"/>
    <w:rsid w:val="00C03CBA"/>
    <w:rsid w:val="00C050F2"/>
    <w:rsid w:val="00C13568"/>
    <w:rsid w:val="00C15708"/>
    <w:rsid w:val="00C1653C"/>
    <w:rsid w:val="00C17D28"/>
    <w:rsid w:val="00C2122C"/>
    <w:rsid w:val="00C3024F"/>
    <w:rsid w:val="00C30C12"/>
    <w:rsid w:val="00C32009"/>
    <w:rsid w:val="00C33AEA"/>
    <w:rsid w:val="00C34CC6"/>
    <w:rsid w:val="00C371AA"/>
    <w:rsid w:val="00C37D98"/>
    <w:rsid w:val="00C454D0"/>
    <w:rsid w:val="00C5333A"/>
    <w:rsid w:val="00C55389"/>
    <w:rsid w:val="00C576BC"/>
    <w:rsid w:val="00C643C3"/>
    <w:rsid w:val="00C708B4"/>
    <w:rsid w:val="00C75772"/>
    <w:rsid w:val="00C77E07"/>
    <w:rsid w:val="00C825F3"/>
    <w:rsid w:val="00C832F7"/>
    <w:rsid w:val="00C862C6"/>
    <w:rsid w:val="00C919DA"/>
    <w:rsid w:val="00C93693"/>
    <w:rsid w:val="00C9484B"/>
    <w:rsid w:val="00C94ABF"/>
    <w:rsid w:val="00CA1215"/>
    <w:rsid w:val="00CB0DF1"/>
    <w:rsid w:val="00CC094B"/>
    <w:rsid w:val="00CC12EC"/>
    <w:rsid w:val="00CC2534"/>
    <w:rsid w:val="00CD3B0A"/>
    <w:rsid w:val="00CD424C"/>
    <w:rsid w:val="00CD46CC"/>
    <w:rsid w:val="00CD59A7"/>
    <w:rsid w:val="00CE6449"/>
    <w:rsid w:val="00CF27D1"/>
    <w:rsid w:val="00CF4CFF"/>
    <w:rsid w:val="00CF57D7"/>
    <w:rsid w:val="00D0095E"/>
    <w:rsid w:val="00D0288E"/>
    <w:rsid w:val="00D056CC"/>
    <w:rsid w:val="00D07C74"/>
    <w:rsid w:val="00D10426"/>
    <w:rsid w:val="00D1405A"/>
    <w:rsid w:val="00D16166"/>
    <w:rsid w:val="00D17F6C"/>
    <w:rsid w:val="00D309C7"/>
    <w:rsid w:val="00D3344E"/>
    <w:rsid w:val="00D37DAA"/>
    <w:rsid w:val="00D37DCE"/>
    <w:rsid w:val="00D465AF"/>
    <w:rsid w:val="00D4727C"/>
    <w:rsid w:val="00D47FA6"/>
    <w:rsid w:val="00D53A40"/>
    <w:rsid w:val="00D54A96"/>
    <w:rsid w:val="00D54CA5"/>
    <w:rsid w:val="00D575C8"/>
    <w:rsid w:val="00D72B0A"/>
    <w:rsid w:val="00D80F75"/>
    <w:rsid w:val="00D8148E"/>
    <w:rsid w:val="00D85082"/>
    <w:rsid w:val="00D87F11"/>
    <w:rsid w:val="00D927C0"/>
    <w:rsid w:val="00D93E8E"/>
    <w:rsid w:val="00D969FB"/>
    <w:rsid w:val="00DA0419"/>
    <w:rsid w:val="00DA6A93"/>
    <w:rsid w:val="00DA7594"/>
    <w:rsid w:val="00DB22A7"/>
    <w:rsid w:val="00DB35BE"/>
    <w:rsid w:val="00DB5B68"/>
    <w:rsid w:val="00DB7DA2"/>
    <w:rsid w:val="00DC4371"/>
    <w:rsid w:val="00DC720A"/>
    <w:rsid w:val="00DD3241"/>
    <w:rsid w:val="00DD3827"/>
    <w:rsid w:val="00DD6C5D"/>
    <w:rsid w:val="00DE064D"/>
    <w:rsid w:val="00DE15A4"/>
    <w:rsid w:val="00DE1810"/>
    <w:rsid w:val="00DE2CE8"/>
    <w:rsid w:val="00DE6929"/>
    <w:rsid w:val="00DF156C"/>
    <w:rsid w:val="00E02C29"/>
    <w:rsid w:val="00E06C5C"/>
    <w:rsid w:val="00E11134"/>
    <w:rsid w:val="00E17333"/>
    <w:rsid w:val="00E27A8E"/>
    <w:rsid w:val="00E27B6C"/>
    <w:rsid w:val="00E31562"/>
    <w:rsid w:val="00E320F9"/>
    <w:rsid w:val="00E35E00"/>
    <w:rsid w:val="00E450E9"/>
    <w:rsid w:val="00E46D7A"/>
    <w:rsid w:val="00E51618"/>
    <w:rsid w:val="00E51BA6"/>
    <w:rsid w:val="00E53F9A"/>
    <w:rsid w:val="00E57563"/>
    <w:rsid w:val="00E62834"/>
    <w:rsid w:val="00E6795B"/>
    <w:rsid w:val="00E70C98"/>
    <w:rsid w:val="00E7596F"/>
    <w:rsid w:val="00E75DFC"/>
    <w:rsid w:val="00E80937"/>
    <w:rsid w:val="00E9010B"/>
    <w:rsid w:val="00E969A3"/>
    <w:rsid w:val="00E9758F"/>
    <w:rsid w:val="00EA1461"/>
    <w:rsid w:val="00EA1649"/>
    <w:rsid w:val="00EA4322"/>
    <w:rsid w:val="00EA548F"/>
    <w:rsid w:val="00EB1388"/>
    <w:rsid w:val="00EB5A5F"/>
    <w:rsid w:val="00EB6761"/>
    <w:rsid w:val="00EC4FB2"/>
    <w:rsid w:val="00ED73A8"/>
    <w:rsid w:val="00ED7FCE"/>
    <w:rsid w:val="00EE5683"/>
    <w:rsid w:val="00EF22D1"/>
    <w:rsid w:val="00EF3F77"/>
    <w:rsid w:val="00EF4D94"/>
    <w:rsid w:val="00EF6C90"/>
    <w:rsid w:val="00F044ED"/>
    <w:rsid w:val="00F05350"/>
    <w:rsid w:val="00F056A7"/>
    <w:rsid w:val="00F067D2"/>
    <w:rsid w:val="00F069A4"/>
    <w:rsid w:val="00F07A97"/>
    <w:rsid w:val="00F10325"/>
    <w:rsid w:val="00F146D6"/>
    <w:rsid w:val="00F150BE"/>
    <w:rsid w:val="00F21759"/>
    <w:rsid w:val="00F22C47"/>
    <w:rsid w:val="00F24D8D"/>
    <w:rsid w:val="00F34CBB"/>
    <w:rsid w:val="00F355DC"/>
    <w:rsid w:val="00F37C4B"/>
    <w:rsid w:val="00F5282F"/>
    <w:rsid w:val="00F52BF3"/>
    <w:rsid w:val="00F67EE9"/>
    <w:rsid w:val="00F71026"/>
    <w:rsid w:val="00F721DF"/>
    <w:rsid w:val="00F728B9"/>
    <w:rsid w:val="00F72A34"/>
    <w:rsid w:val="00F82C04"/>
    <w:rsid w:val="00F8463B"/>
    <w:rsid w:val="00F848E0"/>
    <w:rsid w:val="00F85592"/>
    <w:rsid w:val="00F9103A"/>
    <w:rsid w:val="00F914F2"/>
    <w:rsid w:val="00F938FD"/>
    <w:rsid w:val="00F97A6E"/>
    <w:rsid w:val="00FA12EC"/>
    <w:rsid w:val="00FA33A1"/>
    <w:rsid w:val="00FA371E"/>
    <w:rsid w:val="00FA4145"/>
    <w:rsid w:val="00FA5A37"/>
    <w:rsid w:val="00FB3173"/>
    <w:rsid w:val="00FC115F"/>
    <w:rsid w:val="00FC4009"/>
    <w:rsid w:val="00FC4932"/>
    <w:rsid w:val="00FC5398"/>
    <w:rsid w:val="00FC5612"/>
    <w:rsid w:val="00FC564B"/>
    <w:rsid w:val="00FD0EFA"/>
    <w:rsid w:val="00FD1B1D"/>
    <w:rsid w:val="00FD2736"/>
    <w:rsid w:val="00FD69CC"/>
    <w:rsid w:val="00FE03AD"/>
    <w:rsid w:val="00FE2463"/>
    <w:rsid w:val="00FE3263"/>
    <w:rsid w:val="00FF2EC9"/>
    <w:rsid w:val="00FF5A9B"/>
    <w:rsid w:val="00F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21FB37"/>
  <w15:docId w15:val="{59C3D230-71D2-4D8F-ACAC-74EEED5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3A1"/>
    <w:rPr>
      <w:rFonts w:ascii="Arial" w:hAnsi="Arial"/>
      <w:sz w:val="20"/>
      <w:szCs w:val="24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FA33A1"/>
    <w:pPr>
      <w:keepNext/>
      <w:numPr>
        <w:numId w:val="4"/>
      </w:numPr>
      <w:outlineLvl w:val="0"/>
    </w:pPr>
    <w:rPr>
      <w:b/>
      <w:bCs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FA33A1"/>
    <w:pPr>
      <w:keepNext/>
      <w:numPr>
        <w:ilvl w:val="1"/>
        <w:numId w:val="4"/>
      </w:numPr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uiPriority w:val="99"/>
    <w:qFormat/>
    <w:rsid w:val="00FA33A1"/>
    <w:pPr>
      <w:keepNext/>
      <w:numPr>
        <w:ilvl w:val="2"/>
        <w:numId w:val="4"/>
      </w:numPr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FA33A1"/>
    <w:pPr>
      <w:keepNext/>
      <w:numPr>
        <w:ilvl w:val="3"/>
        <w:numId w:val="4"/>
      </w:numPr>
      <w:spacing w:line="360" w:lineRule="auto"/>
      <w:ind w:right="-1"/>
      <w:jc w:val="both"/>
      <w:outlineLvl w:val="3"/>
    </w:pPr>
    <w:rPr>
      <w:rFonts w:cs="Arial"/>
      <w:b/>
      <w:kern w:val="16"/>
      <w:sz w:val="18"/>
    </w:rPr>
  </w:style>
  <w:style w:type="paragraph" w:styleId="Nadpis5">
    <w:name w:val="heading 5"/>
    <w:basedOn w:val="Normln"/>
    <w:link w:val="Nadpis5Char"/>
    <w:uiPriority w:val="99"/>
    <w:qFormat/>
    <w:rsid w:val="00A1604E"/>
    <w:pPr>
      <w:tabs>
        <w:tab w:val="num" w:pos="2438"/>
      </w:tabs>
      <w:spacing w:before="240" w:after="60"/>
      <w:ind w:left="2438" w:hanging="737"/>
      <w:outlineLvl w:val="4"/>
    </w:pPr>
    <w:rPr>
      <w:rFonts w:ascii="Times New Roman" w:hAnsi="Times New Roman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3A1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A33A1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A33A1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A33A1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locked/>
    <w:rsid w:val="007932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semiHidden/>
    <w:locked/>
    <w:rsid w:val="007932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uiPriority w:val="99"/>
    <w:semiHidden/>
    <w:locked/>
    <w:rsid w:val="007932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semiHidden/>
    <w:locked/>
    <w:rsid w:val="007932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1604E"/>
    <w:rPr>
      <w:rFonts w:cs="Times New Roman"/>
      <w:sz w:val="22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7932C1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7932C1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7932C1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7932C1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FA33A1"/>
    <w:pPr>
      <w:tabs>
        <w:tab w:val="left" w:pos="180"/>
      </w:tabs>
      <w:spacing w:line="360" w:lineRule="auto"/>
      <w:ind w:right="-108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A33A1"/>
    <w:pPr>
      <w:jc w:val="center"/>
    </w:pPr>
    <w:rPr>
      <w:rFonts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932C1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aliases w:val="Char"/>
    <w:basedOn w:val="Normln"/>
    <w:link w:val="ZpatChar"/>
    <w:uiPriority w:val="99"/>
    <w:rsid w:val="00FA33A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locked/>
    <w:rsid w:val="00FA33A1"/>
    <w:rPr>
      <w:rFonts w:ascii="Arial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A33A1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A33A1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A33A1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F462F"/>
    <w:rPr>
      <w:rFonts w:ascii="Courier New" w:hAnsi="Courier New" w:cs="Courier New"/>
    </w:rPr>
  </w:style>
  <w:style w:type="paragraph" w:customStyle="1" w:styleId="body">
    <w:name w:val="body"/>
    <w:basedOn w:val="Normln"/>
    <w:uiPriority w:val="99"/>
    <w:rsid w:val="00FA33A1"/>
    <w:pPr>
      <w:numPr>
        <w:numId w:val="2"/>
      </w:numPr>
      <w:spacing w:after="60" w:line="360" w:lineRule="auto"/>
      <w:jc w:val="both"/>
    </w:pPr>
    <w:rPr>
      <w:spacing w:val="6"/>
      <w:kern w:val="16"/>
      <w:sz w:val="18"/>
      <w:szCs w:val="20"/>
    </w:rPr>
  </w:style>
  <w:style w:type="paragraph" w:styleId="Normlnweb">
    <w:name w:val="Normal (Web)"/>
    <w:basedOn w:val="Normln"/>
    <w:uiPriority w:val="99"/>
    <w:rsid w:val="00FA33A1"/>
    <w:pPr>
      <w:spacing w:before="100" w:beforeAutospacing="1" w:after="100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rsid w:val="00FA33A1"/>
    <w:pPr>
      <w:numPr>
        <w:ilvl w:val="1"/>
        <w:numId w:val="3"/>
      </w:numPr>
      <w:spacing w:line="360" w:lineRule="auto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FA33A1"/>
    <w:pPr>
      <w:numPr>
        <w:numId w:val="3"/>
      </w:numPr>
      <w:tabs>
        <w:tab w:val="left" w:pos="851"/>
      </w:tabs>
      <w:spacing w:before="120" w:after="120" w:line="360" w:lineRule="auto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FA33A1"/>
    <w:rPr>
      <w:rFonts w:cs="Times New Roman"/>
      <w:sz w:val="16"/>
      <w:szCs w:val="16"/>
    </w:rPr>
  </w:style>
  <w:style w:type="paragraph" w:styleId="Textkomente">
    <w:name w:val="annotation text"/>
    <w:aliases w:val="Char1, Char1"/>
    <w:basedOn w:val="Normln"/>
    <w:link w:val="TextkomenteChar"/>
    <w:uiPriority w:val="99"/>
    <w:rsid w:val="00FA33A1"/>
    <w:pPr>
      <w:spacing w:line="360" w:lineRule="auto"/>
      <w:jc w:val="both"/>
    </w:pPr>
    <w:rPr>
      <w:szCs w:val="20"/>
    </w:rPr>
  </w:style>
  <w:style w:type="character" w:customStyle="1" w:styleId="TextkomenteChar">
    <w:name w:val="Text komentáře Char"/>
    <w:aliases w:val="Char1 Char, Char1 Char"/>
    <w:basedOn w:val="Standardnpsmoodstavce"/>
    <w:link w:val="Textkomente"/>
    <w:uiPriority w:val="99"/>
    <w:locked/>
    <w:rsid w:val="00FA33A1"/>
    <w:rPr>
      <w:rFonts w:ascii="Arial" w:hAnsi="Arial" w:cs="Times New Roman"/>
      <w:lang w:val="cs-CZ" w:eastAsia="cs-CZ" w:bidi="ar-SA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FA33A1"/>
    <w:pPr>
      <w:spacing w:line="360" w:lineRule="auto"/>
      <w:jc w:val="both"/>
    </w:pPr>
    <w:rPr>
      <w:kern w:val="16"/>
      <w:szCs w:val="20"/>
    </w:rPr>
  </w:style>
  <w:style w:type="paragraph" w:customStyle="1" w:styleId="Odstavecseseznamem1">
    <w:name w:val="Odstavec se seznamem1"/>
    <w:basedOn w:val="Normln"/>
    <w:uiPriority w:val="99"/>
    <w:rsid w:val="00FA33A1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FA33A1"/>
    <w:rPr>
      <w:rFonts w:cs="Times New Roman"/>
    </w:rPr>
  </w:style>
  <w:style w:type="paragraph" w:customStyle="1" w:styleId="Standardntext">
    <w:name w:val="Standardní text"/>
    <w:basedOn w:val="Normln"/>
    <w:uiPriority w:val="99"/>
    <w:rsid w:val="00FA33A1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932C1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364C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932C1"/>
    <w:rPr>
      <w:rFonts w:ascii="Arial" w:hAnsi="Arial" w:cs="Times New Roman"/>
      <w:b/>
      <w:bCs/>
      <w:sz w:val="20"/>
      <w:szCs w:val="20"/>
      <w:lang w:val="cs-CZ" w:eastAsia="cs-CZ" w:bidi="ar-SA"/>
    </w:rPr>
  </w:style>
  <w:style w:type="paragraph" w:customStyle="1" w:styleId="nadpis50">
    <w:name w:val="nadpis5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C5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932C1"/>
    <w:rPr>
      <w:rFonts w:ascii="Arial" w:hAnsi="Arial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F22C47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next w:val="Normln"/>
    <w:uiPriority w:val="99"/>
    <w:rsid w:val="002C4784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rsid w:val="002C4784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0179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0570FB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rsid w:val="000570FB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next w:val="Normln"/>
    <w:uiPriority w:val="99"/>
    <w:rsid w:val="00EB6761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rsid w:val="00F52BF3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14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CD424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932C1"/>
    <w:rPr>
      <w:rFonts w:cs="Times New Roman"/>
      <w:sz w:val="2"/>
    </w:rPr>
  </w:style>
  <w:style w:type="paragraph" w:styleId="Revize">
    <w:name w:val="Revision"/>
    <w:hidden/>
    <w:uiPriority w:val="99"/>
    <w:semiHidden/>
    <w:rsid w:val="00C050F2"/>
    <w:rPr>
      <w:rFonts w:ascii="Arial" w:hAnsi="Arial"/>
      <w:sz w:val="20"/>
      <w:szCs w:val="24"/>
    </w:rPr>
  </w:style>
  <w:style w:type="paragraph" w:styleId="Zptenadresanaoblku">
    <w:name w:val="envelope return"/>
    <w:basedOn w:val="Normln"/>
    <w:uiPriority w:val="99"/>
    <w:rsid w:val="00AC39B2"/>
    <w:rPr>
      <w:rFonts w:ascii="Times New Roman" w:hAnsi="Times New Roman"/>
      <w:sz w:val="22"/>
      <w:szCs w:val="20"/>
    </w:rPr>
  </w:style>
  <w:style w:type="numbering" w:styleId="111111">
    <w:name w:val="Outline List 2"/>
    <w:basedOn w:val="Bezseznamu"/>
    <w:uiPriority w:val="99"/>
    <w:semiHidden/>
    <w:unhideWhenUsed/>
    <w:rsid w:val="00C27C3C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locked/>
    <w:rsid w:val="00E02C29"/>
    <w:rPr>
      <w:b/>
      <w:bCs/>
    </w:rPr>
  </w:style>
  <w:style w:type="paragraph" w:customStyle="1" w:styleId="Zptenadresanaoblku1">
    <w:name w:val="Zpáteční adresa na obálku1"/>
    <w:basedOn w:val="Normln"/>
    <w:uiPriority w:val="99"/>
    <w:rsid w:val="0061263F"/>
    <w:rPr>
      <w:rFonts w:ascii="Times New Roman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0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0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ecky@arup.c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D746-2F5E-4CEC-BDB7-40FB2638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4308</Words>
  <Characters>25420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GÜRLICH, ODROBINA &amp; spol. advokátní kancelář</Company>
  <LinksUpToDate>false</LinksUpToDate>
  <CharactersWithSpaces>29669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Mgr. Jan Schýbal</dc:creator>
  <cp:lastModifiedBy>Mgr. Roman Petřík</cp:lastModifiedBy>
  <cp:revision>4</cp:revision>
  <cp:lastPrinted>2015-02-09T09:36:00Z</cp:lastPrinted>
  <dcterms:created xsi:type="dcterms:W3CDTF">2019-01-28T11:26:00Z</dcterms:created>
  <dcterms:modified xsi:type="dcterms:W3CDTF">2019-01-28T14:30:00Z</dcterms:modified>
</cp:coreProperties>
</file>