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12CA" w14:textId="1B1839ED" w:rsidR="00B84D2C" w:rsidRPr="00E358F0" w:rsidRDefault="00B84D2C" w:rsidP="00B84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8F0">
        <w:rPr>
          <w:rFonts w:ascii="Times New Roman" w:hAnsi="Times New Roman" w:cs="Times New Roman"/>
          <w:b/>
          <w:bCs/>
          <w:sz w:val="28"/>
          <w:szCs w:val="28"/>
        </w:rPr>
        <w:t xml:space="preserve">Příloha č. 2 – Popis </w:t>
      </w:r>
      <w:r w:rsidR="003378A1" w:rsidRPr="00E358F0">
        <w:rPr>
          <w:rFonts w:ascii="Times New Roman" w:hAnsi="Times New Roman" w:cs="Times New Roman"/>
          <w:b/>
          <w:bCs/>
          <w:sz w:val="28"/>
          <w:szCs w:val="28"/>
        </w:rPr>
        <w:t xml:space="preserve">podpory </w:t>
      </w:r>
      <w:r w:rsidRPr="00E358F0">
        <w:rPr>
          <w:rFonts w:ascii="Times New Roman" w:hAnsi="Times New Roman" w:cs="Times New Roman"/>
          <w:b/>
          <w:bCs/>
          <w:sz w:val="28"/>
          <w:szCs w:val="28"/>
        </w:rPr>
        <w:t>správy a rozvoje</w:t>
      </w:r>
      <w:r w:rsidR="00767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2D0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6725B">
        <w:rPr>
          <w:rFonts w:ascii="Times New Roman" w:hAnsi="Times New Roman" w:cs="Times New Roman"/>
          <w:b/>
          <w:bCs/>
          <w:sz w:val="28"/>
          <w:szCs w:val="28"/>
        </w:rPr>
        <w:t>lužeb AIS CR</w:t>
      </w:r>
    </w:p>
    <w:p w14:paraId="710E3339" w14:textId="1DF2CB19" w:rsidR="00B84D2C" w:rsidRPr="00DE59DA" w:rsidRDefault="003378A1" w:rsidP="00B84D2C">
      <w:pPr>
        <w:pStyle w:val="Obsahtabulky"/>
        <w:numPr>
          <w:ilvl w:val="0"/>
          <w:numId w:val="33"/>
        </w:numPr>
        <w:jc w:val="both"/>
        <w:rPr>
          <w:b/>
          <w:bCs/>
          <w:sz w:val="32"/>
          <w:szCs w:val="32"/>
        </w:rPr>
      </w:pPr>
      <w:r w:rsidRPr="00DE59DA">
        <w:rPr>
          <w:b/>
          <w:bCs/>
          <w:sz w:val="32"/>
          <w:szCs w:val="32"/>
        </w:rPr>
        <w:t>Podpora</w:t>
      </w:r>
      <w:r w:rsidR="00B84D2C" w:rsidRPr="00DE59DA">
        <w:rPr>
          <w:b/>
          <w:bCs/>
          <w:sz w:val="32"/>
          <w:szCs w:val="32"/>
        </w:rPr>
        <w:t xml:space="preserve"> </w:t>
      </w:r>
      <w:r w:rsidRPr="00DE59DA">
        <w:rPr>
          <w:b/>
          <w:bCs/>
          <w:sz w:val="32"/>
          <w:szCs w:val="32"/>
        </w:rPr>
        <w:t>správy</w:t>
      </w:r>
    </w:p>
    <w:p w14:paraId="48D0089E" w14:textId="77777777" w:rsidR="00B84D2C" w:rsidRDefault="00B84D2C" w:rsidP="00B84D2C">
      <w:pPr>
        <w:pStyle w:val="Obsahtabulky"/>
        <w:jc w:val="both"/>
      </w:pPr>
    </w:p>
    <w:p w14:paraId="6FE7796D" w14:textId="54F150BE" w:rsidR="00B84D2C" w:rsidRDefault="00B84D2C" w:rsidP="00B84D2C">
      <w:pPr>
        <w:pStyle w:val="Obsahtabulky"/>
        <w:jc w:val="both"/>
      </w:pPr>
      <w:r>
        <w:t xml:space="preserve">Po dobu trvání smlouvy se Zhotovitel zavazuje k takové správě </w:t>
      </w:r>
      <w:r w:rsidR="00F639CA">
        <w:t>Služeb AIS CR</w:t>
      </w:r>
      <w:r>
        <w:t>, aby byl zajištěn bezproblémový provoz ve všech funkcionalitách. Zhotovitel se zavazuje tento provoz zajišťovat za smluvenou paušální cenu.</w:t>
      </w:r>
      <w:r w:rsidR="006B496C">
        <w:t xml:space="preserve"> Součástí Podpory správy jsou také všechny kroky související s převzetím Podpory správy od předchozího dodavatele služeb.</w:t>
      </w:r>
    </w:p>
    <w:p w14:paraId="1E2A373F" w14:textId="77777777" w:rsidR="00B84D2C" w:rsidRDefault="00B84D2C" w:rsidP="00B84D2C">
      <w:pPr>
        <w:pStyle w:val="Obsahtabulky"/>
        <w:jc w:val="both"/>
      </w:pPr>
    </w:p>
    <w:p w14:paraId="54962E0C" w14:textId="77777777" w:rsidR="00B84D2C" w:rsidRDefault="00B84D2C" w:rsidP="00B84D2C">
      <w:pPr>
        <w:pStyle w:val="Obsahtabulky"/>
        <w:jc w:val="both"/>
      </w:pPr>
      <w:r>
        <w:t>Předmětem správy je zejména:</w:t>
      </w:r>
    </w:p>
    <w:p w14:paraId="20716B1D" w14:textId="753D6547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 xml:space="preserve">Odstraňování vad/incidentů, které se vyskytnou v průběhu používání </w:t>
      </w:r>
      <w:r w:rsidR="002A76B8">
        <w:t>Služeb AIS CR</w:t>
      </w:r>
      <w:r w:rsidR="00C14BB9">
        <w:t>.</w:t>
      </w:r>
    </w:p>
    <w:p w14:paraId="3A26E877" w14:textId="4F633CA5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Podpora při ověření aplikac</w:t>
      </w:r>
      <w:r w:rsidR="002A76B8">
        <w:t>í</w:t>
      </w:r>
      <w:r>
        <w:t xml:space="preserve"> (problémy s</w:t>
      </w:r>
      <w:r w:rsidR="005D4C24">
        <w:t> </w:t>
      </w:r>
      <w:r>
        <w:t>certifikáty</w:t>
      </w:r>
      <w:r w:rsidR="005D4C24">
        <w:t xml:space="preserve"> apod.</w:t>
      </w:r>
      <w:r>
        <w:t>)</w:t>
      </w:r>
      <w:r w:rsidR="00C14BB9">
        <w:t>.</w:t>
      </w:r>
    </w:p>
    <w:p w14:paraId="01B0E82A" w14:textId="2D1A567E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Monitoring provozu SW součástí a uživatelských rozhraní</w:t>
      </w:r>
      <w:r w:rsidR="00C14BB9">
        <w:t>.</w:t>
      </w:r>
    </w:p>
    <w:p w14:paraId="7AC738F2" w14:textId="0F821F5A" w:rsidR="00B84D2C" w:rsidRDefault="00B84D2C" w:rsidP="00471A02">
      <w:pPr>
        <w:pStyle w:val="Obsahtabulky"/>
        <w:numPr>
          <w:ilvl w:val="0"/>
          <w:numId w:val="32"/>
        </w:numPr>
        <w:jc w:val="both"/>
      </w:pPr>
      <w:r>
        <w:t>Podpora při instalaci a updatu souvisejících SW komponent</w:t>
      </w:r>
      <w:r w:rsidR="00BA239F">
        <w:t>, vč. nasazování Služeb AIS CR do jednotlivých serverových prostředí.</w:t>
      </w:r>
    </w:p>
    <w:p w14:paraId="47E083C4" w14:textId="2C5D1E77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Podpora při konfiguraci a součinnost pro potřeby zálohování</w:t>
      </w:r>
      <w:r w:rsidR="00C14BB9">
        <w:t>.</w:t>
      </w:r>
    </w:p>
    <w:p w14:paraId="0B2BDDAF" w14:textId="1FF0AB59" w:rsidR="00B84D2C" w:rsidRDefault="00003FF7" w:rsidP="00B84D2C">
      <w:pPr>
        <w:pStyle w:val="Obsahtabulky"/>
        <w:numPr>
          <w:ilvl w:val="0"/>
          <w:numId w:val="32"/>
        </w:numPr>
        <w:jc w:val="both"/>
      </w:pPr>
      <w:r>
        <w:t>Podpora při o</w:t>
      </w:r>
      <w:r w:rsidR="00B84D2C">
        <w:t>bnov</w:t>
      </w:r>
      <w:r>
        <w:t>ě</w:t>
      </w:r>
      <w:r w:rsidR="00B84D2C">
        <w:t xml:space="preserve"> systému a všech jeho součástí ze záloh</w:t>
      </w:r>
      <w:r w:rsidR="00C14BB9">
        <w:t>.</w:t>
      </w:r>
    </w:p>
    <w:p w14:paraId="2CE43022" w14:textId="767DA738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Vzdálená pomoc při změně nastavení sítě Objednatele</w:t>
      </w:r>
      <w:r w:rsidR="00C14BB9">
        <w:t>.</w:t>
      </w:r>
    </w:p>
    <w:p w14:paraId="49174C9C" w14:textId="4D8518C3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Monitoring potřeb pro updaty SW součástí</w:t>
      </w:r>
      <w:r w:rsidR="00C14BB9">
        <w:t>.</w:t>
      </w:r>
    </w:p>
    <w:p w14:paraId="1DE2E8B9" w14:textId="744CA279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 xml:space="preserve">Nasazení update SW součástí nutných pro řešení situací, které </w:t>
      </w:r>
      <w:r w:rsidR="00964B77">
        <w:t xml:space="preserve">při provozu </w:t>
      </w:r>
      <w:r>
        <w:t>způsobují problémy</w:t>
      </w:r>
      <w:r w:rsidR="00C14BB9">
        <w:t xml:space="preserve"> či představují bezpečnostní hrozby.</w:t>
      </w:r>
    </w:p>
    <w:p w14:paraId="2506B1D6" w14:textId="5E3762A5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Podpora při identifikaci a eskalaci problémů se softwarem</w:t>
      </w:r>
      <w:r w:rsidR="003C4536">
        <w:t>.</w:t>
      </w:r>
    </w:p>
    <w:p w14:paraId="0CE1342A" w14:textId="6ABAEA32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 xml:space="preserve">Pomoc koncovým uživatelům prostřednictvím emailu </w:t>
      </w:r>
      <w:r w:rsidR="00940700">
        <w:t>na vyžádání</w:t>
      </w:r>
      <w:r>
        <w:t xml:space="preserve"> Objednatel</w:t>
      </w:r>
      <w:r w:rsidR="00940700">
        <w:t>e</w:t>
      </w:r>
      <w:r w:rsidR="003C4536">
        <w:t>.</w:t>
      </w:r>
    </w:p>
    <w:p w14:paraId="369AE56F" w14:textId="1FB7835E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Import, export a hromadná úprava dat na vyžádání Objednatele</w:t>
      </w:r>
      <w:r w:rsidR="003C4536">
        <w:t>.</w:t>
      </w:r>
    </w:p>
    <w:p w14:paraId="6F60934F" w14:textId="021B5F47" w:rsidR="00B84D2C" w:rsidRDefault="00950CB5" w:rsidP="00B84D2C">
      <w:pPr>
        <w:pStyle w:val="Obsahtabulky"/>
        <w:numPr>
          <w:ilvl w:val="0"/>
          <w:numId w:val="32"/>
        </w:numPr>
        <w:jc w:val="both"/>
      </w:pPr>
      <w:r>
        <w:t>Poskytování k</w:t>
      </w:r>
      <w:r w:rsidR="00B84D2C">
        <w:t>onzultac</w:t>
      </w:r>
      <w:r>
        <w:t>í</w:t>
      </w:r>
      <w:r w:rsidR="00B84D2C">
        <w:t xml:space="preserve"> </w:t>
      </w:r>
      <w:r w:rsidR="009526C8">
        <w:t xml:space="preserve">ve věci </w:t>
      </w:r>
      <w:r w:rsidR="00B84D2C">
        <w:t>běhu systému a jeho optimalizací</w:t>
      </w:r>
      <w:r w:rsidR="003C4536">
        <w:t>.</w:t>
      </w:r>
    </w:p>
    <w:p w14:paraId="6700428C" w14:textId="3CF60E85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Provádění průběžné analýzy</w:t>
      </w:r>
      <w:r w:rsidR="003C4536">
        <w:t xml:space="preserve"> </w:t>
      </w:r>
      <w:r w:rsidR="00275227">
        <w:t xml:space="preserve">provozu </w:t>
      </w:r>
      <w:r w:rsidR="003C4536">
        <w:t>Služeb AIS CR.</w:t>
      </w:r>
    </w:p>
    <w:p w14:paraId="781E41E8" w14:textId="741EABEA" w:rsidR="00790FDD" w:rsidRDefault="00B84D2C" w:rsidP="00790FDD">
      <w:pPr>
        <w:pStyle w:val="Obsahtabulky"/>
        <w:numPr>
          <w:ilvl w:val="0"/>
          <w:numId w:val="32"/>
        </w:numPr>
        <w:jc w:val="both"/>
      </w:pPr>
      <w:r>
        <w:t>Zajištění optimalizace a rekonfigurace SW součástí za účelem zlepšení běhu systému, plánování jeho rozvoje a předcházení možným závadám</w:t>
      </w:r>
      <w:r w:rsidR="002C1366">
        <w:t>.</w:t>
      </w:r>
    </w:p>
    <w:p w14:paraId="55DC6C23" w14:textId="2F7CF954" w:rsidR="00790FDD" w:rsidRDefault="00790FDD" w:rsidP="00790FDD">
      <w:pPr>
        <w:pStyle w:val="Obsahtabulky"/>
        <w:jc w:val="both"/>
      </w:pPr>
    </w:p>
    <w:p w14:paraId="6875D671" w14:textId="68560C21" w:rsidR="00DD7E49" w:rsidRDefault="00DD7E49" w:rsidP="00790FDD">
      <w:pPr>
        <w:pStyle w:val="Obsahtabulky"/>
        <w:jc w:val="both"/>
      </w:pPr>
      <w:r>
        <w:t xml:space="preserve">Zhotovitel se </w:t>
      </w:r>
      <w:r w:rsidR="000116F2">
        <w:t xml:space="preserve">v rámci Podpory správy </w:t>
      </w:r>
      <w:r>
        <w:t xml:space="preserve">zavazuje poskytnout součinnost Objednateli v případě předání </w:t>
      </w:r>
      <w:r w:rsidRPr="00DE59DA">
        <w:t>služeb Podpory správy a Podpory rozvoje v souvislosti s </w:t>
      </w:r>
      <w:r w:rsidR="000116F2" w:rsidRPr="00DE59DA">
        <w:t>ukončením</w:t>
      </w:r>
      <w:r w:rsidRPr="00DE59DA">
        <w:t xml:space="preserve"> trvání této smlouvy</w:t>
      </w:r>
      <w:r w:rsidR="008A6B71" w:rsidRPr="00DE59DA">
        <w:t xml:space="preserve"> podle čl. VIII</w:t>
      </w:r>
      <w:r w:rsidR="007A317F" w:rsidRPr="00DE59DA">
        <w:t xml:space="preserve"> této smlouvy</w:t>
      </w:r>
      <w:r w:rsidRPr="00DE59DA">
        <w:t xml:space="preserve">. Zejména se jedná o podporu a součinnost při </w:t>
      </w:r>
      <w:r w:rsidR="0072392B" w:rsidRPr="00DE59DA">
        <w:t>převzetí služeb</w:t>
      </w:r>
      <w:r w:rsidRPr="00DE59DA">
        <w:t xml:space="preserve"> nov</w:t>
      </w:r>
      <w:r w:rsidR="002F7706" w:rsidRPr="00DE59DA">
        <w:t>ý</w:t>
      </w:r>
      <w:r w:rsidRPr="00DE59DA">
        <w:t>m dodavatel</w:t>
      </w:r>
      <w:r w:rsidR="0072392B" w:rsidRPr="00DE59DA">
        <w:t>em</w:t>
      </w:r>
      <w:r w:rsidRPr="00DE59DA">
        <w:t>, přebírajícím Podporu správy a/nebo Podporu rozvoje v přímé návaznosti na ukončení trvání této smlouvy</w:t>
      </w:r>
      <w:r w:rsidR="00D71103" w:rsidRPr="00DE59DA">
        <w:t>, a to nejdéle 6 měsíců od doby ukončení trvání této smlouvy</w:t>
      </w:r>
      <w:r w:rsidRPr="00DE59DA">
        <w:t>.</w:t>
      </w:r>
    </w:p>
    <w:p w14:paraId="4A223756" w14:textId="77777777" w:rsidR="00B84D2C" w:rsidRDefault="00B84D2C" w:rsidP="00B84D2C">
      <w:pPr>
        <w:pStyle w:val="Obsahtabulky"/>
        <w:jc w:val="both"/>
      </w:pPr>
    </w:p>
    <w:p w14:paraId="1DB1BF94" w14:textId="58550A51" w:rsidR="00B84D2C" w:rsidRPr="009B3EF1" w:rsidRDefault="003378A1" w:rsidP="00B84D2C">
      <w:pPr>
        <w:pStyle w:val="Obsahtabulky"/>
        <w:numPr>
          <w:ilvl w:val="0"/>
          <w:numId w:val="33"/>
        </w:numPr>
        <w:jc w:val="both"/>
      </w:pPr>
      <w:r w:rsidRPr="00DE59DA">
        <w:rPr>
          <w:b/>
          <w:sz w:val="32"/>
          <w:szCs w:val="32"/>
        </w:rPr>
        <w:t>Podpora rozvoje</w:t>
      </w:r>
    </w:p>
    <w:p w14:paraId="470F425E" w14:textId="77777777" w:rsidR="00B84D2C" w:rsidRDefault="00B84D2C" w:rsidP="00B84D2C">
      <w:pPr>
        <w:pStyle w:val="Obsahtabulky"/>
        <w:jc w:val="both"/>
      </w:pPr>
    </w:p>
    <w:p w14:paraId="2F71F36E" w14:textId="5852A82F" w:rsidR="00B84D2C" w:rsidRDefault="00B84D2C" w:rsidP="00B84D2C">
      <w:pPr>
        <w:pStyle w:val="Obsahtabulky"/>
        <w:jc w:val="both"/>
      </w:pPr>
      <w:r>
        <w:t>Po dobu trvání smlouvy se Zhotovitel zavazuje k</w:t>
      </w:r>
      <w:r w:rsidR="00DC12D0">
        <w:t xml:space="preserve"> Podpoře </w:t>
      </w:r>
      <w:r>
        <w:t>rozvoj</w:t>
      </w:r>
      <w:r w:rsidR="00DC12D0">
        <w:t>e</w:t>
      </w:r>
      <w:r>
        <w:t xml:space="preserve"> </w:t>
      </w:r>
      <w:r w:rsidR="00DC12D0">
        <w:t>Služeb AIS CR</w:t>
      </w:r>
      <w:r>
        <w:t xml:space="preserve"> v souladu s požadavky Objednatele. Zhotovitel se zavazuje tento rozvoj zajišťovat za smluvenou hodinovou cenu. </w:t>
      </w:r>
      <w:r w:rsidR="00DC12D0">
        <w:t>R</w:t>
      </w:r>
      <w:r>
        <w:t xml:space="preserve">ozvoj bude realizován vždy tak, aby nenarušil funkčnost stávajících služeb, vč. služeb </w:t>
      </w:r>
      <w:r w:rsidR="00B61260">
        <w:t>návazných</w:t>
      </w:r>
      <w:r>
        <w:t xml:space="preserve"> (zejména prostřednictvím API). </w:t>
      </w:r>
      <w:r w:rsidR="00032081">
        <w:t>Rozvoj</w:t>
      </w:r>
      <w:r>
        <w:t xml:space="preserve"> bud</w:t>
      </w:r>
      <w:r w:rsidR="00032081">
        <w:t>e</w:t>
      </w:r>
      <w:r>
        <w:t xml:space="preserve"> zveřejňován až po provedení testování na serveru nezávislém na produkční verzi, a to při minimalizaci nežádoucích dopadů na běžný provoz a dostupnost pro uživatele</w:t>
      </w:r>
      <w:r w:rsidR="00032081">
        <w:t xml:space="preserve"> Služeb AIS CR</w:t>
      </w:r>
      <w:r>
        <w:t>.</w:t>
      </w:r>
      <w:r w:rsidR="00C32E1A">
        <w:t xml:space="preserve"> Podpora rozvoje bude vždy probíhat v součinnosti s pracovníky Objednatele.</w:t>
      </w:r>
    </w:p>
    <w:p w14:paraId="4194904A" w14:textId="77777777" w:rsidR="00B84D2C" w:rsidRDefault="00B84D2C" w:rsidP="00B84D2C">
      <w:pPr>
        <w:pStyle w:val="Obsahtabulky"/>
        <w:jc w:val="both"/>
      </w:pPr>
    </w:p>
    <w:p w14:paraId="7B702BBD" w14:textId="518635F8" w:rsidR="00B84D2C" w:rsidRDefault="00B84D2C" w:rsidP="00B84D2C">
      <w:pPr>
        <w:pStyle w:val="Obsahtabulky"/>
        <w:jc w:val="both"/>
        <w:rPr>
          <w:u w:val="single"/>
        </w:rPr>
      </w:pPr>
      <w:r w:rsidRPr="00232A20">
        <w:rPr>
          <w:u w:val="single"/>
        </w:rPr>
        <w:t>Předmětem rozvoje je</w:t>
      </w:r>
      <w:r w:rsidR="00C342AF">
        <w:rPr>
          <w:u w:val="single"/>
        </w:rPr>
        <w:t xml:space="preserve"> zejména</w:t>
      </w:r>
      <w:r w:rsidRPr="00232A20">
        <w:rPr>
          <w:u w:val="single"/>
        </w:rPr>
        <w:t>:</w:t>
      </w:r>
    </w:p>
    <w:p w14:paraId="194AEF18" w14:textId="77777777" w:rsidR="00B84D2C" w:rsidRPr="00232A20" w:rsidRDefault="00B84D2C" w:rsidP="00B84D2C">
      <w:pPr>
        <w:pStyle w:val="Obsahtabulky"/>
        <w:jc w:val="both"/>
        <w:rPr>
          <w:u w:val="single"/>
        </w:rPr>
      </w:pPr>
    </w:p>
    <w:p w14:paraId="6AC321E4" w14:textId="776BFBE9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Programování a ladění nových funkcionalit</w:t>
      </w:r>
      <w:r w:rsidR="00680616">
        <w:t xml:space="preserve"> a modulů</w:t>
      </w:r>
      <w:r w:rsidR="00C342AF">
        <w:t>.</w:t>
      </w:r>
    </w:p>
    <w:p w14:paraId="5AF80E2E" w14:textId="2E5CDAAB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lastRenderedPageBreak/>
        <w:t>Implementace nových technických řešení</w:t>
      </w:r>
      <w:r w:rsidR="00C342AF">
        <w:t>.</w:t>
      </w:r>
    </w:p>
    <w:p w14:paraId="7944D931" w14:textId="3B3DA657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Návrh a úprava grafických rozhraní</w:t>
      </w:r>
      <w:r w:rsidR="00C342AF">
        <w:t>.</w:t>
      </w:r>
    </w:p>
    <w:p w14:paraId="614D2EE0" w14:textId="472337BD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Rozšiřování nebo změna datové struktury databází a s tím související úkony</w:t>
      </w:r>
      <w:r w:rsidR="00C342AF">
        <w:t>.</w:t>
      </w:r>
    </w:p>
    <w:p w14:paraId="690C2DCD" w14:textId="2D1E2939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>Součinnost spojená s integrací SW součástí a modulů vytvořených třetími stranami</w:t>
      </w:r>
      <w:r w:rsidR="00C342AF">
        <w:t>.</w:t>
      </w:r>
    </w:p>
    <w:p w14:paraId="1345F6EE" w14:textId="5B2AB7D8" w:rsidR="00B84D2C" w:rsidRDefault="00B84D2C" w:rsidP="00B84D2C">
      <w:pPr>
        <w:pStyle w:val="Obsahtabulky"/>
        <w:numPr>
          <w:ilvl w:val="0"/>
          <w:numId w:val="32"/>
        </w:numPr>
        <w:jc w:val="both"/>
      </w:pPr>
      <w:r>
        <w:t xml:space="preserve">Analytické práce nad rámec analýzy požadavku na rozvoj (podle čl. IV. odst. </w:t>
      </w:r>
      <w:r w:rsidR="00924BE6">
        <w:t xml:space="preserve">3 </w:t>
      </w:r>
      <w:r>
        <w:t>smlouvy)</w:t>
      </w:r>
      <w:r w:rsidR="00C342AF">
        <w:t>.</w:t>
      </w:r>
    </w:p>
    <w:p w14:paraId="096957FB" w14:textId="2150EDC7" w:rsidR="00C13A24" w:rsidRDefault="00B84D2C" w:rsidP="00C13A24">
      <w:pPr>
        <w:pStyle w:val="Obsahtabulky"/>
        <w:numPr>
          <w:ilvl w:val="0"/>
          <w:numId w:val="32"/>
        </w:numPr>
        <w:jc w:val="both"/>
      </w:pPr>
      <w:r>
        <w:t>Vytváření a úpravy dokumentace</w:t>
      </w:r>
      <w:r w:rsidR="00C342AF">
        <w:t>.</w:t>
      </w:r>
    </w:p>
    <w:p w14:paraId="38BEADFB" w14:textId="77777777" w:rsidR="001D023E" w:rsidRDefault="001D023E" w:rsidP="001D023E">
      <w:pPr>
        <w:pStyle w:val="Obsahtabulky"/>
        <w:jc w:val="both"/>
      </w:pPr>
    </w:p>
    <w:p w14:paraId="13790148" w14:textId="39681C21" w:rsidR="00B84D2C" w:rsidRDefault="00B84D2C" w:rsidP="00B84D2C">
      <w:pPr>
        <w:pStyle w:val="Obsahtabulky"/>
        <w:keepNext/>
        <w:jc w:val="both"/>
        <w:rPr>
          <w:u w:val="single"/>
        </w:rPr>
      </w:pPr>
      <w:r w:rsidRPr="00C93176">
        <w:rPr>
          <w:u w:val="single"/>
        </w:rPr>
        <w:t xml:space="preserve">Předpokládané oblasti </w:t>
      </w:r>
      <w:r w:rsidR="009E50A7">
        <w:rPr>
          <w:u w:val="single"/>
        </w:rPr>
        <w:t xml:space="preserve">Podpory </w:t>
      </w:r>
      <w:r w:rsidRPr="00C93176">
        <w:rPr>
          <w:u w:val="single"/>
        </w:rPr>
        <w:t>rozvoje:</w:t>
      </w:r>
    </w:p>
    <w:p w14:paraId="55CCD750" w14:textId="2E6D0E13" w:rsidR="00F7105D" w:rsidRDefault="00F7105D" w:rsidP="00F7105D">
      <w:pPr>
        <w:pStyle w:val="Obsahtabulky"/>
        <w:jc w:val="both"/>
      </w:pPr>
    </w:p>
    <w:p w14:paraId="4181B3DA" w14:textId="07A94F49" w:rsidR="00F7105D" w:rsidRPr="00DE59DA" w:rsidRDefault="00F7105D" w:rsidP="00F7105D">
      <w:pPr>
        <w:pStyle w:val="Obsahtabulky"/>
        <w:jc w:val="both"/>
        <w:rPr>
          <w:b/>
          <w:bCs/>
        </w:rPr>
      </w:pPr>
      <w:r w:rsidRPr="00DE59DA">
        <w:rPr>
          <w:b/>
          <w:bCs/>
        </w:rPr>
        <w:t>Webový klient AMČR a související úpravy</w:t>
      </w:r>
      <w:r w:rsidR="000B368F">
        <w:rPr>
          <w:b/>
          <w:bCs/>
        </w:rPr>
        <w:t xml:space="preserve"> </w:t>
      </w:r>
      <w:r w:rsidR="00A17B04">
        <w:rPr>
          <w:b/>
          <w:bCs/>
        </w:rPr>
        <w:t>služeb</w:t>
      </w:r>
      <w:r w:rsidR="00766EA2">
        <w:rPr>
          <w:b/>
          <w:bCs/>
        </w:rPr>
        <w:t xml:space="preserve"> (2021–Q1 2022)</w:t>
      </w:r>
    </w:p>
    <w:p w14:paraId="1B9AD989" w14:textId="2D0598E0" w:rsidR="00C772BA" w:rsidRDefault="00C772BA" w:rsidP="00F7105D">
      <w:pPr>
        <w:pStyle w:val="Obsahtabulky"/>
        <w:jc w:val="both"/>
      </w:pPr>
      <w:r>
        <w:t>(tento krok přímo navazuje na již hotové fáze vývoje popsané v kap. 1.7 přílohy č. 1 této smlouvy)</w:t>
      </w:r>
    </w:p>
    <w:p w14:paraId="3585E9D8" w14:textId="2690B76A" w:rsidR="00C772BA" w:rsidRDefault="00766EA2" w:rsidP="009A4436">
      <w:pPr>
        <w:pStyle w:val="Obsahtabulky"/>
        <w:numPr>
          <w:ilvl w:val="0"/>
          <w:numId w:val="32"/>
        </w:numPr>
        <w:jc w:val="both"/>
      </w:pPr>
      <w:r>
        <w:t xml:space="preserve">Implementace workflow pro správu </w:t>
      </w:r>
      <w:r w:rsidR="00F7105D">
        <w:t>Samostatn</w:t>
      </w:r>
      <w:r>
        <w:t>ých</w:t>
      </w:r>
      <w:r w:rsidR="00F7105D">
        <w:t xml:space="preserve"> akc</w:t>
      </w:r>
      <w:r>
        <w:t>í</w:t>
      </w:r>
    </w:p>
    <w:p w14:paraId="47BAD56B" w14:textId="1044AD56" w:rsidR="00C772BA" w:rsidRDefault="00766EA2" w:rsidP="00B63523">
      <w:pPr>
        <w:pStyle w:val="Obsahtabulky"/>
        <w:numPr>
          <w:ilvl w:val="0"/>
          <w:numId w:val="32"/>
        </w:numPr>
        <w:jc w:val="both"/>
      </w:pPr>
      <w:r>
        <w:t xml:space="preserve">Implementace workflow pro správu </w:t>
      </w:r>
      <w:r w:rsidR="00F7105D">
        <w:t>Lokalit</w:t>
      </w:r>
    </w:p>
    <w:p w14:paraId="12B9DA37" w14:textId="06849E16" w:rsidR="00C772BA" w:rsidRDefault="00766EA2" w:rsidP="00CA0363">
      <w:pPr>
        <w:pStyle w:val="Obsahtabulky"/>
        <w:numPr>
          <w:ilvl w:val="0"/>
          <w:numId w:val="32"/>
        </w:numPr>
        <w:jc w:val="both"/>
      </w:pPr>
      <w:r>
        <w:t xml:space="preserve">Implementace workflow pro správu </w:t>
      </w:r>
      <w:r w:rsidR="00F7105D">
        <w:t>Dokument</w:t>
      </w:r>
      <w:r>
        <w:t>ů</w:t>
      </w:r>
    </w:p>
    <w:p w14:paraId="088B0F1E" w14:textId="281072F5" w:rsidR="00766EA2" w:rsidRDefault="00766EA2">
      <w:pPr>
        <w:pStyle w:val="Obsahtabulky"/>
        <w:numPr>
          <w:ilvl w:val="0"/>
          <w:numId w:val="32"/>
        </w:numPr>
        <w:jc w:val="both"/>
      </w:pPr>
      <w:r>
        <w:t>Implementace workflow pro správu Leteckých fotografií</w:t>
      </w:r>
    </w:p>
    <w:p w14:paraId="1DEAAB58" w14:textId="77777777" w:rsidR="00766EA2" w:rsidRDefault="00766EA2" w:rsidP="00766EA2">
      <w:pPr>
        <w:pStyle w:val="Obsahtabulky"/>
        <w:numPr>
          <w:ilvl w:val="0"/>
          <w:numId w:val="32"/>
        </w:numPr>
        <w:jc w:val="both"/>
      </w:pPr>
      <w:r>
        <w:t>Implementace workflow pro správu Bibliografie</w:t>
      </w:r>
    </w:p>
    <w:p w14:paraId="21A627CC" w14:textId="77777777" w:rsidR="00BD3710" w:rsidRDefault="00BD3710" w:rsidP="00BD3710">
      <w:pPr>
        <w:pStyle w:val="Obsahtabulky"/>
        <w:numPr>
          <w:ilvl w:val="0"/>
          <w:numId w:val="32"/>
        </w:numPr>
        <w:jc w:val="both"/>
      </w:pPr>
      <w:r>
        <w:t>Reimplementace procedur pro import a export dat na základě nové struktury DB</w:t>
      </w:r>
    </w:p>
    <w:p w14:paraId="7E517A66" w14:textId="77777777" w:rsidR="00BD3710" w:rsidRDefault="00BD3710" w:rsidP="00BD3710">
      <w:pPr>
        <w:pStyle w:val="Obsahtabulky"/>
        <w:numPr>
          <w:ilvl w:val="0"/>
          <w:numId w:val="32"/>
        </w:numPr>
        <w:jc w:val="both"/>
      </w:pPr>
      <w:r>
        <w:t>Reimplementace a optimalizace API na základě nové struktury DB</w:t>
      </w:r>
    </w:p>
    <w:p w14:paraId="515E1706" w14:textId="7D028EDE" w:rsidR="00BD3710" w:rsidRDefault="00BD3710">
      <w:pPr>
        <w:pStyle w:val="Obsahtabulky"/>
        <w:numPr>
          <w:ilvl w:val="0"/>
          <w:numId w:val="32"/>
        </w:numPr>
        <w:jc w:val="both"/>
      </w:pPr>
      <w:r>
        <w:t>Nutné úpravy Digitálního archivu v souvislosti se změnami API</w:t>
      </w:r>
    </w:p>
    <w:p w14:paraId="054FF901" w14:textId="20C56FC8" w:rsidR="00C772BA" w:rsidRDefault="00766EA2" w:rsidP="002319A0">
      <w:pPr>
        <w:pStyle w:val="Obsahtabulky"/>
        <w:numPr>
          <w:ilvl w:val="0"/>
          <w:numId w:val="32"/>
        </w:numPr>
        <w:jc w:val="both"/>
      </w:pPr>
      <w:r>
        <w:t xml:space="preserve">Vytvoření nástroje pro generování </w:t>
      </w:r>
      <w:r w:rsidR="00C73DB9">
        <w:t>v</w:t>
      </w:r>
      <w:r w:rsidR="00F7105D">
        <w:t>ýpis</w:t>
      </w:r>
      <w:r>
        <w:t>ů</w:t>
      </w:r>
    </w:p>
    <w:p w14:paraId="4623E93E" w14:textId="7D3CA69D" w:rsidR="004759AE" w:rsidRDefault="004759AE" w:rsidP="002319A0">
      <w:pPr>
        <w:pStyle w:val="Obsahtabulky"/>
        <w:numPr>
          <w:ilvl w:val="0"/>
          <w:numId w:val="32"/>
        </w:numPr>
        <w:jc w:val="both"/>
      </w:pPr>
      <w:r>
        <w:t xml:space="preserve">Zajištění </w:t>
      </w:r>
      <w:r w:rsidR="008E3EC3">
        <w:t xml:space="preserve">plného </w:t>
      </w:r>
      <w:r>
        <w:t>verzování záznamů na úrovni databáze</w:t>
      </w:r>
    </w:p>
    <w:p w14:paraId="490A023A" w14:textId="5E575384" w:rsidR="00C772BA" w:rsidRDefault="00766EA2" w:rsidP="00AE574E">
      <w:pPr>
        <w:pStyle w:val="Obsahtabulky"/>
        <w:numPr>
          <w:ilvl w:val="0"/>
          <w:numId w:val="32"/>
        </w:numPr>
        <w:jc w:val="both"/>
      </w:pPr>
      <w:r>
        <w:t>Závěrečné l</w:t>
      </w:r>
      <w:r w:rsidR="00F7105D">
        <w:t xml:space="preserve">adění </w:t>
      </w:r>
      <w:r>
        <w:t xml:space="preserve">a doplňování </w:t>
      </w:r>
      <w:r w:rsidR="00F7105D">
        <w:t>funkcionalit</w:t>
      </w:r>
    </w:p>
    <w:p w14:paraId="30E6EDE3" w14:textId="07E6F659" w:rsidR="00766EA2" w:rsidRDefault="00766EA2" w:rsidP="00F7105D">
      <w:pPr>
        <w:pStyle w:val="Obsahtabulky"/>
        <w:numPr>
          <w:ilvl w:val="0"/>
          <w:numId w:val="32"/>
        </w:numPr>
        <w:jc w:val="both"/>
      </w:pPr>
      <w:r>
        <w:t>Vytvoření detailního plánu přechodu na nové řešení v produkčním režimu, vč.</w:t>
      </w:r>
      <w:r w:rsidR="004A002D">
        <w:t> </w:t>
      </w:r>
      <w:r>
        <w:t>přesného harmonogramu</w:t>
      </w:r>
    </w:p>
    <w:p w14:paraId="3573A803" w14:textId="126DC791" w:rsidR="00184D8E" w:rsidRDefault="00184D8E">
      <w:pPr>
        <w:pStyle w:val="Obsahtabulky"/>
        <w:numPr>
          <w:ilvl w:val="0"/>
          <w:numId w:val="32"/>
        </w:numPr>
        <w:jc w:val="both"/>
      </w:pPr>
      <w:r>
        <w:t xml:space="preserve">Dodání kompletní dokumentace </w:t>
      </w:r>
      <w:r w:rsidR="00EA167B">
        <w:t xml:space="preserve">systému </w:t>
      </w:r>
      <w:r>
        <w:t>s popisem všech komponent, procesů a</w:t>
      </w:r>
      <w:r w:rsidR="004A002D">
        <w:t> </w:t>
      </w:r>
      <w:r>
        <w:t>služeb ve formě Wiki</w:t>
      </w:r>
    </w:p>
    <w:p w14:paraId="6612548D" w14:textId="73198797" w:rsidR="00C772BA" w:rsidRDefault="00F7105D" w:rsidP="00F7105D">
      <w:pPr>
        <w:pStyle w:val="Obsahtabulky"/>
        <w:numPr>
          <w:ilvl w:val="0"/>
          <w:numId w:val="32"/>
        </w:numPr>
        <w:jc w:val="both"/>
      </w:pPr>
      <w:r>
        <w:t xml:space="preserve">Migrace </w:t>
      </w:r>
      <w:r w:rsidR="00766EA2">
        <w:t>produkčních</w:t>
      </w:r>
      <w:r>
        <w:t xml:space="preserve"> dat</w:t>
      </w:r>
      <w:r w:rsidR="00766EA2">
        <w:t xml:space="preserve"> do nové databáze</w:t>
      </w:r>
    </w:p>
    <w:p w14:paraId="7408118D" w14:textId="21FF85DD" w:rsidR="00F7105D" w:rsidRDefault="00F7105D" w:rsidP="00E659E2">
      <w:pPr>
        <w:pStyle w:val="Obsahtabulky"/>
        <w:numPr>
          <w:ilvl w:val="0"/>
          <w:numId w:val="32"/>
        </w:numPr>
        <w:jc w:val="both"/>
      </w:pPr>
      <w:r>
        <w:t>S</w:t>
      </w:r>
      <w:r w:rsidRPr="00F7105D">
        <w:t xml:space="preserve">puštění </w:t>
      </w:r>
      <w:r w:rsidR="00766EA2">
        <w:t>produkční verze</w:t>
      </w:r>
      <w:r w:rsidR="00986F3D">
        <w:t xml:space="preserve"> webové AMČR</w:t>
      </w:r>
    </w:p>
    <w:p w14:paraId="62BF3EB5" w14:textId="77777777" w:rsidR="00986F3D" w:rsidRDefault="00986F3D">
      <w:pPr>
        <w:pStyle w:val="Obsahtabulky"/>
        <w:jc w:val="both"/>
      </w:pPr>
    </w:p>
    <w:p w14:paraId="57852B43" w14:textId="344DE3BB" w:rsidR="00C772BA" w:rsidRPr="00DE59DA" w:rsidRDefault="00624A2D" w:rsidP="00F7105D">
      <w:pPr>
        <w:pStyle w:val="Obsahtabulky"/>
        <w:jc w:val="both"/>
        <w:rPr>
          <w:b/>
          <w:bCs/>
        </w:rPr>
      </w:pPr>
      <w:r>
        <w:rPr>
          <w:b/>
          <w:bCs/>
        </w:rPr>
        <w:t>Vybrané o</w:t>
      </w:r>
      <w:r w:rsidR="00C772BA" w:rsidRPr="00DE59DA">
        <w:rPr>
          <w:b/>
          <w:bCs/>
        </w:rPr>
        <w:t>blasti rozvoje AMČR</w:t>
      </w:r>
    </w:p>
    <w:p w14:paraId="2360270E" w14:textId="6554AEC3" w:rsidR="00C772BA" w:rsidRDefault="003A226A" w:rsidP="00C772BA">
      <w:pPr>
        <w:pStyle w:val="Obsahtabulky"/>
        <w:numPr>
          <w:ilvl w:val="0"/>
          <w:numId w:val="32"/>
        </w:numPr>
        <w:jc w:val="both"/>
      </w:pPr>
      <w:r>
        <w:t xml:space="preserve">Implementace </w:t>
      </w:r>
      <w:r w:rsidR="003B37C5">
        <w:t>workflow pro správu</w:t>
      </w:r>
      <w:r w:rsidR="00F7105D">
        <w:t xml:space="preserve"> heslářů</w:t>
      </w:r>
      <w:r w:rsidR="003B37C5">
        <w:t xml:space="preserve"> (Q1</w:t>
      </w:r>
      <w:r w:rsidR="000C4C58">
        <w:t>–</w:t>
      </w:r>
      <w:r w:rsidR="003B37C5">
        <w:t>Q2 2022)</w:t>
      </w:r>
    </w:p>
    <w:p w14:paraId="2ADEB63C" w14:textId="223B5CC7" w:rsidR="00C772BA" w:rsidRDefault="003B37C5" w:rsidP="00FA6B26">
      <w:pPr>
        <w:pStyle w:val="Obsahtabulky"/>
        <w:numPr>
          <w:ilvl w:val="0"/>
          <w:numId w:val="32"/>
        </w:numPr>
        <w:jc w:val="both"/>
      </w:pPr>
      <w:r>
        <w:t>Implementace workflow pro s</w:t>
      </w:r>
      <w:r w:rsidR="00F7105D">
        <w:t>práv</w:t>
      </w:r>
      <w:r>
        <w:t>u</w:t>
      </w:r>
      <w:r w:rsidR="00F7105D">
        <w:t xml:space="preserve"> PIAN</w:t>
      </w:r>
      <w:r>
        <w:t xml:space="preserve"> (Q1</w:t>
      </w:r>
      <w:r w:rsidR="000C4C58">
        <w:t>–</w:t>
      </w:r>
      <w:r>
        <w:t>Q2 2022)</w:t>
      </w:r>
    </w:p>
    <w:p w14:paraId="44528504" w14:textId="2EA6ABAE" w:rsidR="00C772BA" w:rsidRDefault="003B37C5" w:rsidP="00123DAC">
      <w:pPr>
        <w:pStyle w:val="Obsahtabulky"/>
        <w:numPr>
          <w:ilvl w:val="0"/>
          <w:numId w:val="32"/>
        </w:numPr>
        <w:jc w:val="both"/>
      </w:pPr>
      <w:r>
        <w:t>Implementace workflow pro správu</w:t>
      </w:r>
      <w:r w:rsidR="00F7105D">
        <w:t xml:space="preserve"> verzí záznamů</w:t>
      </w:r>
      <w:r>
        <w:t xml:space="preserve"> (Q3–Q4 2022)</w:t>
      </w:r>
    </w:p>
    <w:p w14:paraId="508B381F" w14:textId="4BBEDE37" w:rsidR="00C772BA" w:rsidRDefault="003B37C5" w:rsidP="005058E9">
      <w:pPr>
        <w:pStyle w:val="Obsahtabulky"/>
        <w:numPr>
          <w:ilvl w:val="0"/>
          <w:numId w:val="32"/>
        </w:numPr>
        <w:jc w:val="both"/>
      </w:pPr>
      <w:r>
        <w:t xml:space="preserve">Implementace workflow pro správu </w:t>
      </w:r>
      <w:r w:rsidR="00F7105D">
        <w:t>automatických úloh (odesílání emailů</w:t>
      </w:r>
      <w:r w:rsidR="006D136B">
        <w:t>, hromadné úpravy záznamů</w:t>
      </w:r>
      <w:r w:rsidR="00F7105D">
        <w:t xml:space="preserve"> a</w:t>
      </w:r>
      <w:r w:rsidR="006D136B">
        <w:t>pod</w:t>
      </w:r>
      <w:r w:rsidR="00F7105D">
        <w:t>.)</w:t>
      </w:r>
      <w:r w:rsidR="006D136B">
        <w:t xml:space="preserve"> (Q3–Q4 2022)</w:t>
      </w:r>
    </w:p>
    <w:p w14:paraId="45655C1B" w14:textId="2F840CCE" w:rsidR="00F7105D" w:rsidRDefault="006D136B" w:rsidP="005058E9">
      <w:pPr>
        <w:pStyle w:val="Obsahtabulky"/>
        <w:numPr>
          <w:ilvl w:val="0"/>
          <w:numId w:val="32"/>
        </w:numPr>
        <w:jc w:val="both"/>
      </w:pPr>
      <w:r>
        <w:t xml:space="preserve">Příprava nového datového </w:t>
      </w:r>
      <w:r w:rsidR="00F7105D">
        <w:t>repozitář</w:t>
      </w:r>
      <w:r>
        <w:t>e (2022</w:t>
      </w:r>
      <w:r w:rsidR="001568EC">
        <w:t>+</w:t>
      </w:r>
      <w:r>
        <w:t>)</w:t>
      </w:r>
    </w:p>
    <w:p w14:paraId="0F08CEC0" w14:textId="64A75860" w:rsidR="00F113EC" w:rsidRDefault="00F113EC" w:rsidP="005058E9">
      <w:pPr>
        <w:pStyle w:val="Obsahtabulky"/>
        <w:numPr>
          <w:ilvl w:val="0"/>
          <w:numId w:val="32"/>
        </w:numPr>
        <w:jc w:val="both"/>
      </w:pPr>
      <w:r>
        <w:t xml:space="preserve">Rozvoj modulů AMČR-PAS a Knihovna </w:t>
      </w:r>
      <w:proofErr w:type="gramStart"/>
      <w:r>
        <w:t>3D</w:t>
      </w:r>
      <w:proofErr w:type="gramEnd"/>
      <w:r>
        <w:t xml:space="preserve"> na základě uživatelských zkušeností (2022+)</w:t>
      </w:r>
    </w:p>
    <w:p w14:paraId="4F4300EB" w14:textId="0ED736E7" w:rsidR="005263E8" w:rsidRDefault="005263E8" w:rsidP="005058E9">
      <w:pPr>
        <w:pStyle w:val="Obsahtabulky"/>
        <w:numPr>
          <w:ilvl w:val="0"/>
          <w:numId w:val="32"/>
        </w:numPr>
        <w:jc w:val="both"/>
      </w:pPr>
      <w:r>
        <w:t>Integrace s externími systémy památkové péče a státní správy</w:t>
      </w:r>
      <w:r w:rsidR="00C156C7">
        <w:t xml:space="preserve"> (Národní památkový ústav, Český úřad zeměměřičský a katastrální</w:t>
      </w:r>
      <w:r w:rsidR="006B28E3">
        <w:t>, muzejní systémy</w:t>
      </w:r>
      <w:r w:rsidR="00C156C7">
        <w:t xml:space="preserve"> apod.)</w:t>
      </w:r>
      <w:r w:rsidR="00265C4C">
        <w:t xml:space="preserve"> (2023+)</w:t>
      </w:r>
    </w:p>
    <w:p w14:paraId="425BEADA" w14:textId="4B4D0B94" w:rsidR="0033041E" w:rsidRDefault="0033041E" w:rsidP="005058E9">
      <w:pPr>
        <w:pStyle w:val="Obsahtabulky"/>
        <w:numPr>
          <w:ilvl w:val="0"/>
          <w:numId w:val="32"/>
        </w:numPr>
        <w:jc w:val="both"/>
      </w:pPr>
      <w:r>
        <w:t>Implementace workflow pro vložení a archivaci rozšířené nálezové zprávy, tj. celého archivu výzkumu (texty, fotografie, plány, tabulky, databáze, GIS data, 3D data…)</w:t>
      </w:r>
      <w:r w:rsidR="00265C4C">
        <w:t xml:space="preserve"> (2023+)</w:t>
      </w:r>
    </w:p>
    <w:p w14:paraId="65C20FAB" w14:textId="012AA87E" w:rsidR="005D2E2A" w:rsidRDefault="005D2E2A" w:rsidP="005058E9">
      <w:pPr>
        <w:pStyle w:val="Obsahtabulky"/>
        <w:numPr>
          <w:ilvl w:val="0"/>
          <w:numId w:val="32"/>
        </w:numPr>
        <w:jc w:val="both"/>
      </w:pPr>
      <w:r>
        <w:t>Podpora rozšířené správy účtů/identit (propojení s Google, ORCID, eduID apod.)</w:t>
      </w:r>
      <w:r w:rsidR="00532C1F">
        <w:t xml:space="preserve"> (2023+)</w:t>
      </w:r>
    </w:p>
    <w:p w14:paraId="5C8E9767" w14:textId="05C2C002" w:rsidR="000B29E5" w:rsidRDefault="000B29E5" w:rsidP="005058E9">
      <w:pPr>
        <w:pStyle w:val="Obsahtabulky"/>
        <w:numPr>
          <w:ilvl w:val="0"/>
          <w:numId w:val="32"/>
        </w:numPr>
        <w:jc w:val="both"/>
      </w:pPr>
      <w:r>
        <w:t>Integrace s ArcGIS serverem ARÚ (</w:t>
      </w:r>
      <w:r w:rsidR="00432603">
        <w:t xml:space="preserve">automatizované </w:t>
      </w:r>
      <w:r>
        <w:t>poskytování prostorových dat</w:t>
      </w:r>
      <w:r w:rsidR="00432603">
        <w:t xml:space="preserve"> jako geoprostorových služeb</w:t>
      </w:r>
      <w:r>
        <w:t>) (2023+)</w:t>
      </w:r>
    </w:p>
    <w:p w14:paraId="51E6F513" w14:textId="2454AF19" w:rsidR="00C772BA" w:rsidRDefault="00C772BA" w:rsidP="00C772BA">
      <w:pPr>
        <w:pStyle w:val="Obsahtabulky"/>
        <w:jc w:val="both"/>
      </w:pPr>
    </w:p>
    <w:p w14:paraId="5FCE19B6" w14:textId="2E53D946" w:rsidR="00C772BA" w:rsidRDefault="00624A2D" w:rsidP="00C772BA">
      <w:pPr>
        <w:pStyle w:val="Obsahtabulky"/>
        <w:jc w:val="both"/>
        <w:rPr>
          <w:b/>
          <w:bCs/>
        </w:rPr>
      </w:pPr>
      <w:r>
        <w:rPr>
          <w:b/>
          <w:bCs/>
        </w:rPr>
        <w:t>Vybrané o</w:t>
      </w:r>
      <w:r w:rsidR="00C772BA" w:rsidRPr="00DE59DA">
        <w:rPr>
          <w:b/>
          <w:bCs/>
        </w:rPr>
        <w:t>blasti rozvoje Digitálního archivu</w:t>
      </w:r>
    </w:p>
    <w:p w14:paraId="772E16CC" w14:textId="0D274B82" w:rsidR="00C772BA" w:rsidRDefault="003734D0" w:rsidP="00C772BA">
      <w:pPr>
        <w:pStyle w:val="Obsahtabulky"/>
        <w:numPr>
          <w:ilvl w:val="0"/>
          <w:numId w:val="32"/>
        </w:numPr>
        <w:jc w:val="both"/>
      </w:pPr>
      <w:r>
        <w:t>Ú</w:t>
      </w:r>
      <w:r w:rsidR="00C772BA">
        <w:t>koly evidov</w:t>
      </w:r>
      <w:r w:rsidR="006F1FEC">
        <w:t>ané</w:t>
      </w:r>
      <w:r w:rsidR="00C772BA">
        <w:t xml:space="preserve"> v GitHub repozitáři na adrese</w:t>
      </w:r>
      <w:r w:rsidR="0086725A">
        <w:t xml:space="preserve"> (</w:t>
      </w:r>
      <w:r w:rsidR="00283DA0">
        <w:t xml:space="preserve">označené </w:t>
      </w:r>
      <w:proofErr w:type="spellStart"/>
      <w:r w:rsidR="0086725A">
        <w:t>enhancement</w:t>
      </w:r>
      <w:proofErr w:type="spellEnd"/>
      <w:r w:rsidR="0086725A">
        <w:t>)</w:t>
      </w:r>
      <w:r w:rsidR="00C772BA">
        <w:t xml:space="preserve">: </w:t>
      </w:r>
      <w:hyperlink r:id="rId8" w:history="1">
        <w:r w:rsidR="00C772BA" w:rsidRPr="001671BE">
          <w:rPr>
            <w:rStyle w:val="Hypertextovodkaz"/>
          </w:rPr>
          <w:t>https://github.com/ARUP-CAS/aiscr-digiarchiv-2/issues</w:t>
        </w:r>
      </w:hyperlink>
      <w:r w:rsidR="003A226A" w:rsidRPr="003A226A">
        <w:t xml:space="preserve"> (</w:t>
      </w:r>
      <w:r w:rsidR="003A226A" w:rsidRPr="00DE59DA">
        <w:t>2021–Q</w:t>
      </w:r>
      <w:r w:rsidR="00045F81">
        <w:t>2</w:t>
      </w:r>
      <w:r w:rsidR="003A226A" w:rsidRPr="00DE59DA">
        <w:t xml:space="preserve"> 2022)</w:t>
      </w:r>
    </w:p>
    <w:p w14:paraId="00CB4C7F" w14:textId="54A074D0" w:rsidR="00C834E0" w:rsidRDefault="00C834E0" w:rsidP="00235654">
      <w:pPr>
        <w:pStyle w:val="Obsahtabulky"/>
        <w:numPr>
          <w:ilvl w:val="0"/>
          <w:numId w:val="32"/>
        </w:numPr>
        <w:jc w:val="both"/>
      </w:pPr>
      <w:r>
        <w:t>Integr</w:t>
      </w:r>
      <w:r w:rsidR="00E25715">
        <w:t>ace</w:t>
      </w:r>
      <w:r>
        <w:t xml:space="preserve"> uživatelsk</w:t>
      </w:r>
      <w:r w:rsidR="00E25715">
        <w:t>ých</w:t>
      </w:r>
      <w:r>
        <w:t xml:space="preserve"> statist</w:t>
      </w:r>
      <w:r w:rsidR="00E25715">
        <w:t>i</w:t>
      </w:r>
      <w:r>
        <w:t>k (stahování, zobrazení apod.) (Q3–Q4 2022)</w:t>
      </w:r>
    </w:p>
    <w:p w14:paraId="46BBA273" w14:textId="4E3EB7A8" w:rsidR="00E25715" w:rsidRDefault="00067B00" w:rsidP="00E25715">
      <w:pPr>
        <w:pStyle w:val="Obsahtabulky"/>
        <w:numPr>
          <w:ilvl w:val="0"/>
          <w:numId w:val="32"/>
        </w:numPr>
        <w:jc w:val="both"/>
      </w:pPr>
      <w:r>
        <w:t>Z</w:t>
      </w:r>
      <w:r w:rsidR="00E25715">
        <w:t>lepšen</w:t>
      </w:r>
      <w:r>
        <w:t>í</w:t>
      </w:r>
      <w:r w:rsidR="00E25715">
        <w:t xml:space="preserve"> provázanosti s funkcionalitami API a AMČR</w:t>
      </w:r>
      <w:r>
        <w:t>, příp. dalšími nástroji AIS CR</w:t>
      </w:r>
      <w:r w:rsidR="00E25715">
        <w:t xml:space="preserve"> (Q3–Q4 2022)</w:t>
      </w:r>
    </w:p>
    <w:p w14:paraId="4176A523" w14:textId="75F2CDFD" w:rsidR="00045F81" w:rsidRDefault="00067B00">
      <w:pPr>
        <w:pStyle w:val="Obsahtabulky"/>
        <w:numPr>
          <w:ilvl w:val="0"/>
          <w:numId w:val="32"/>
        </w:numPr>
        <w:jc w:val="both"/>
      </w:pPr>
      <w:r>
        <w:t>Rozšířené užívání heslářů (hierarchie, externí odkazy na autority), vč. prohlížečky struktury hesl</w:t>
      </w:r>
      <w:r w:rsidR="000008EC">
        <w:t>ářů</w:t>
      </w:r>
      <w:r>
        <w:t xml:space="preserve"> </w:t>
      </w:r>
      <w:r w:rsidR="00734DE4">
        <w:t xml:space="preserve">a popisů hesel </w:t>
      </w:r>
      <w:r>
        <w:t>(Q3–Q4 2022)</w:t>
      </w:r>
    </w:p>
    <w:p w14:paraId="22D1B8F8" w14:textId="378883E2" w:rsidR="00C834E0" w:rsidRDefault="00C834E0">
      <w:pPr>
        <w:pStyle w:val="Obsahtabulky"/>
        <w:numPr>
          <w:ilvl w:val="0"/>
          <w:numId w:val="32"/>
        </w:numPr>
        <w:jc w:val="both"/>
      </w:pPr>
      <w:r>
        <w:t xml:space="preserve">Implementace pokročilých analytických nástrojů (přehledové grafy, dynamické mapové symbologie apod.; podobně jako využívá </w:t>
      </w:r>
      <w:hyperlink r:id="rId9" w:history="1">
        <w:r w:rsidRPr="001671BE">
          <w:rPr>
            <w:rStyle w:val="Hypertextovodkaz"/>
          </w:rPr>
          <w:t>https://medcem.aiscr.cz/</w:t>
        </w:r>
      </w:hyperlink>
      <w:r>
        <w:t>) (2023+)</w:t>
      </w:r>
    </w:p>
    <w:p w14:paraId="4904E25F" w14:textId="0F2FF8E7" w:rsidR="00C772BA" w:rsidRDefault="00CB0D63" w:rsidP="00C772BA">
      <w:pPr>
        <w:pStyle w:val="Obsahtabulky"/>
        <w:numPr>
          <w:ilvl w:val="0"/>
          <w:numId w:val="32"/>
        </w:numPr>
        <w:jc w:val="both"/>
      </w:pPr>
      <w:r>
        <w:t>Vylepšení uživatelského prostředí pro potřeby široké veřejnosti (zatraktivnění homepage, výběry zajímavostí apod.</w:t>
      </w:r>
      <w:r w:rsidR="004759AE">
        <w:t>)</w:t>
      </w:r>
      <w:r w:rsidR="00D267F2">
        <w:t xml:space="preserve"> (2023+)</w:t>
      </w:r>
    </w:p>
    <w:p w14:paraId="16CAAF47" w14:textId="2344DE5F" w:rsidR="00CB0D63" w:rsidRDefault="00CB0D63" w:rsidP="00C772BA">
      <w:pPr>
        <w:pStyle w:val="Obsahtabulky"/>
        <w:numPr>
          <w:ilvl w:val="0"/>
          <w:numId w:val="32"/>
        </w:numPr>
        <w:jc w:val="both"/>
      </w:pPr>
      <w:r>
        <w:t>Vylepšení možností uživatelské interakce</w:t>
      </w:r>
      <w:r w:rsidR="00B73CC6">
        <w:t xml:space="preserve"> (komentáře, anotace)</w:t>
      </w:r>
      <w:r w:rsidR="00D267F2">
        <w:t xml:space="preserve"> (2023+)</w:t>
      </w:r>
    </w:p>
    <w:p w14:paraId="37D5B30E" w14:textId="230E274D" w:rsidR="00EC6EAF" w:rsidRDefault="00EC6EAF" w:rsidP="00C772BA">
      <w:pPr>
        <w:pStyle w:val="Obsahtabulky"/>
        <w:numPr>
          <w:ilvl w:val="0"/>
          <w:numId w:val="32"/>
        </w:numPr>
        <w:jc w:val="both"/>
      </w:pPr>
      <w:r>
        <w:t>Rozšiřování funkcionalit mapového prostředí (analytické funkce, pokročilé zobrazování</w:t>
      </w:r>
      <w:r w:rsidR="00374416">
        <w:t>, prostorové dotazování apod.</w:t>
      </w:r>
      <w:r>
        <w:t>)</w:t>
      </w:r>
      <w:r w:rsidR="00D267F2">
        <w:t xml:space="preserve"> (2023+)</w:t>
      </w:r>
    </w:p>
    <w:p w14:paraId="4CA2535B" w14:textId="2214E515" w:rsidR="009853CE" w:rsidRDefault="009853CE" w:rsidP="00C772BA">
      <w:pPr>
        <w:pStyle w:val="Obsahtabulky"/>
        <w:numPr>
          <w:ilvl w:val="0"/>
          <w:numId w:val="32"/>
        </w:numPr>
        <w:jc w:val="both"/>
      </w:pPr>
      <w:r>
        <w:t xml:space="preserve">Implementace image serveru </w:t>
      </w:r>
      <w:r w:rsidR="00D46528">
        <w:t xml:space="preserve">a </w:t>
      </w:r>
      <w:r>
        <w:t>podpor</w:t>
      </w:r>
      <w:r w:rsidR="00D46528">
        <w:t>a</w:t>
      </w:r>
      <w:r>
        <w:t xml:space="preserve"> IIIF</w:t>
      </w:r>
      <w:r w:rsidR="00D267F2">
        <w:t xml:space="preserve"> (2023+)</w:t>
      </w:r>
    </w:p>
    <w:p w14:paraId="0EBBA2F9" w14:textId="4F67F011" w:rsidR="00656C84" w:rsidRDefault="00656C84" w:rsidP="00656C84">
      <w:pPr>
        <w:pStyle w:val="Obsahtabulky"/>
        <w:jc w:val="both"/>
      </w:pPr>
    </w:p>
    <w:p w14:paraId="61718C33" w14:textId="547C1D35" w:rsidR="00656C84" w:rsidRDefault="00624A2D" w:rsidP="00656C84">
      <w:pPr>
        <w:pStyle w:val="Obsahtabulky"/>
        <w:jc w:val="both"/>
        <w:rPr>
          <w:b/>
          <w:bCs/>
        </w:rPr>
      </w:pPr>
      <w:r>
        <w:rPr>
          <w:b/>
          <w:bCs/>
        </w:rPr>
        <w:t>Vybrané o</w:t>
      </w:r>
      <w:r w:rsidR="00656C84" w:rsidRPr="00DE59DA">
        <w:rPr>
          <w:b/>
          <w:bCs/>
        </w:rPr>
        <w:t>blasti rozvoje API</w:t>
      </w:r>
    </w:p>
    <w:p w14:paraId="2A615CA9" w14:textId="71DEB256" w:rsidR="003A226A" w:rsidRDefault="00AB7FB0" w:rsidP="00E7487D">
      <w:pPr>
        <w:pStyle w:val="Obsahtabulky"/>
        <w:numPr>
          <w:ilvl w:val="0"/>
          <w:numId w:val="32"/>
        </w:numPr>
        <w:jc w:val="both"/>
      </w:pPr>
      <w:r>
        <w:t>Plné poskytování heslářů</w:t>
      </w:r>
      <w:r w:rsidR="003A226A">
        <w:t xml:space="preserve"> </w:t>
      </w:r>
      <w:r>
        <w:t xml:space="preserve">jako nového setu </w:t>
      </w:r>
      <w:r w:rsidR="00A53BBC">
        <w:t xml:space="preserve">OAI-PMH </w:t>
      </w:r>
      <w:r>
        <w:t>(</w:t>
      </w:r>
      <w:r w:rsidRPr="00DE59DA">
        <w:t>2021–Q1 2022</w:t>
      </w:r>
      <w:r>
        <w:t>)</w:t>
      </w:r>
    </w:p>
    <w:p w14:paraId="076C70D3" w14:textId="6B1F2B40" w:rsidR="00A53BBC" w:rsidRDefault="00A53BBC" w:rsidP="00E7487D">
      <w:pPr>
        <w:pStyle w:val="Obsahtabulky"/>
        <w:numPr>
          <w:ilvl w:val="0"/>
          <w:numId w:val="32"/>
        </w:numPr>
        <w:jc w:val="both"/>
      </w:pPr>
      <w:r>
        <w:t>Vytvoření subsetů pro dílčí skupiny dat (Q</w:t>
      </w:r>
      <w:r w:rsidR="002D2DF9">
        <w:t>2–Q4</w:t>
      </w:r>
      <w:r>
        <w:t xml:space="preserve"> 2022)</w:t>
      </w:r>
    </w:p>
    <w:p w14:paraId="4CB4C6E7" w14:textId="5A3D033B" w:rsidR="002D2DF9" w:rsidRDefault="002D2DF9" w:rsidP="002D2DF9">
      <w:pPr>
        <w:pStyle w:val="Obsahtabulky"/>
        <w:numPr>
          <w:ilvl w:val="0"/>
          <w:numId w:val="32"/>
        </w:numPr>
        <w:jc w:val="both"/>
      </w:pPr>
      <w:r>
        <w:t>Implementace anglické jazykové verze (Q2–Q4 2022)</w:t>
      </w:r>
    </w:p>
    <w:p w14:paraId="212DE314" w14:textId="1E2C23DA" w:rsidR="002D2DF9" w:rsidRDefault="002D2DF9">
      <w:pPr>
        <w:pStyle w:val="Obsahtabulky"/>
        <w:numPr>
          <w:ilvl w:val="0"/>
          <w:numId w:val="32"/>
        </w:numPr>
        <w:jc w:val="both"/>
      </w:pPr>
      <w:r>
        <w:t>Doplnění podpory DublinCore pro všechny sety (Q2–Q4 2022)</w:t>
      </w:r>
    </w:p>
    <w:p w14:paraId="46F4A791" w14:textId="2E670213" w:rsidR="00656C84" w:rsidRDefault="00656C84" w:rsidP="00656C84">
      <w:pPr>
        <w:pStyle w:val="Obsahtabulky"/>
        <w:numPr>
          <w:ilvl w:val="0"/>
          <w:numId w:val="32"/>
        </w:numPr>
        <w:jc w:val="both"/>
      </w:pPr>
      <w:r>
        <w:t>Poskytování RDF verze záznam</w:t>
      </w:r>
      <w:r w:rsidR="002D2DF9">
        <w:t>ů</w:t>
      </w:r>
      <w:r>
        <w:t xml:space="preserve"> v rámci persistentních landing page (na základě odpovídajícího HTTP header či parametru URL)</w:t>
      </w:r>
      <w:r w:rsidR="002D2DF9">
        <w:t xml:space="preserve"> (2023+)</w:t>
      </w:r>
    </w:p>
    <w:p w14:paraId="167B4177" w14:textId="3218D09C" w:rsidR="00656C84" w:rsidRDefault="00656C84" w:rsidP="00656C84">
      <w:pPr>
        <w:pStyle w:val="Obsahtabulky"/>
        <w:numPr>
          <w:ilvl w:val="0"/>
          <w:numId w:val="32"/>
        </w:numPr>
        <w:jc w:val="both"/>
      </w:pPr>
      <w:r>
        <w:t>Vybudování SPARQL endpoint</w:t>
      </w:r>
      <w:r w:rsidR="002D2DF9">
        <w:t xml:space="preserve"> (2023+)</w:t>
      </w:r>
    </w:p>
    <w:p w14:paraId="15D87D35" w14:textId="2F28D6B6" w:rsidR="00656C84" w:rsidRDefault="00E64B12" w:rsidP="00656C84">
      <w:pPr>
        <w:pStyle w:val="Obsahtabulky"/>
        <w:numPr>
          <w:ilvl w:val="0"/>
          <w:numId w:val="32"/>
        </w:numPr>
        <w:jc w:val="both"/>
      </w:pPr>
      <w:r>
        <w:t xml:space="preserve">Vytvoření endpointu pro datové vstupy </w:t>
      </w:r>
      <w:r w:rsidR="00733F21">
        <w:t xml:space="preserve">ve známém formátu </w:t>
      </w:r>
      <w:r w:rsidR="002D2DF9">
        <w:t>(2023+)</w:t>
      </w:r>
    </w:p>
    <w:p w14:paraId="4CC1CB39" w14:textId="176E1568" w:rsidR="00545ABB" w:rsidRDefault="00545ABB" w:rsidP="00656C84">
      <w:pPr>
        <w:pStyle w:val="Obsahtabulky"/>
        <w:numPr>
          <w:ilvl w:val="0"/>
          <w:numId w:val="32"/>
        </w:numPr>
        <w:jc w:val="both"/>
      </w:pPr>
      <w:r>
        <w:t>Implementace REST API (2023+)</w:t>
      </w:r>
    </w:p>
    <w:p w14:paraId="7537FABD" w14:textId="0A24D35D" w:rsidR="00351864" w:rsidRPr="00656C84" w:rsidRDefault="00351864" w:rsidP="00DE59DA">
      <w:pPr>
        <w:pStyle w:val="Obsahtabulky"/>
        <w:numPr>
          <w:ilvl w:val="0"/>
          <w:numId w:val="32"/>
        </w:numPr>
        <w:jc w:val="both"/>
      </w:pPr>
      <w:r>
        <w:t>Podpora RSS (2023+)</w:t>
      </w:r>
    </w:p>
    <w:p w14:paraId="52B018D3" w14:textId="02CB002E" w:rsidR="00F7105D" w:rsidRDefault="00F7105D" w:rsidP="00F7105D">
      <w:pPr>
        <w:pStyle w:val="Obsahtabulky"/>
        <w:keepNext/>
        <w:jc w:val="both"/>
      </w:pPr>
    </w:p>
    <w:p w14:paraId="40D2A347" w14:textId="30377D68" w:rsidR="0012038A" w:rsidRPr="00F7105D" w:rsidRDefault="0012038A" w:rsidP="00DE59DA">
      <w:pPr>
        <w:pStyle w:val="Obsahtabulky"/>
        <w:jc w:val="both"/>
      </w:pPr>
      <w:r>
        <w:t>Seznam</w:t>
      </w:r>
      <w:r w:rsidR="009F5D44">
        <w:t>y</w:t>
      </w:r>
      <w:r>
        <w:t xml:space="preserve"> předpokládaných oblastí pro rozvoj Služeb AIS CR </w:t>
      </w:r>
      <w:r w:rsidR="009F5D44">
        <w:t xml:space="preserve">a časové rámce </w:t>
      </w:r>
      <w:r>
        <w:t>j</w:t>
      </w:r>
      <w:r w:rsidR="009F5D44">
        <w:t>sou</w:t>
      </w:r>
      <w:r>
        <w:t xml:space="preserve"> indikativní (nejedná se o úplný výčet). Úkoly se mohou měnit zejména s ohledem na získané grantové projekty a měnící se potřeby výzkumné komunity</w:t>
      </w:r>
      <w:r w:rsidR="00857E13">
        <w:t xml:space="preserve"> a památkové péče</w:t>
      </w:r>
      <w:r>
        <w:t>. Uvedené směry rozvoje lze chápat jako stěžejní pro nejbližší roky poskytování služeb Podpory rozvoje.</w:t>
      </w:r>
    </w:p>
    <w:sectPr w:rsidR="0012038A" w:rsidRPr="00F7105D" w:rsidSect="009A6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45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0629" w14:textId="77777777" w:rsidR="009D568C" w:rsidRDefault="009D568C">
      <w:pPr>
        <w:spacing w:after="0" w:line="240" w:lineRule="auto"/>
      </w:pPr>
      <w:r>
        <w:separator/>
      </w:r>
    </w:p>
  </w:endnote>
  <w:endnote w:type="continuationSeparator" w:id="0">
    <w:p w14:paraId="5C47EEA5" w14:textId="77777777" w:rsidR="009D568C" w:rsidRDefault="009D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21EA" w14:textId="77777777" w:rsidR="00107112" w:rsidRDefault="00107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709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AABC66D" w14:textId="77777777" w:rsidR="009A6C8C" w:rsidRDefault="009A6C8C" w:rsidP="00FE3C3E">
            <w:pPr>
              <w:pStyle w:val="Zpat"/>
              <w:contextualSpacing/>
              <w:jc w:val="right"/>
            </w:pPr>
          </w:p>
          <w:p w14:paraId="7308135F" w14:textId="37348F33" w:rsidR="00FE3C3E" w:rsidRDefault="00FE3C3E" w:rsidP="00FE3C3E">
            <w:pPr>
              <w:pStyle w:val="Zpat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3C3E">
              <w:rPr>
                <w:rFonts w:ascii="Times New Roman" w:hAnsi="Times New Roman"/>
                <w:sz w:val="20"/>
                <w:szCs w:val="20"/>
              </w:rPr>
              <w:t>Smlouva o podpoře správy</w:t>
            </w:r>
            <w:r w:rsidR="001071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3C3E">
              <w:rPr>
                <w:rFonts w:ascii="Times New Roman" w:hAnsi="Times New Roman"/>
                <w:sz w:val="20"/>
                <w:szCs w:val="20"/>
              </w:rPr>
              <w:t xml:space="preserve">a rozvoje jádrových služeb </w:t>
            </w:r>
            <w:r>
              <w:rPr>
                <w:rFonts w:ascii="Times New Roman" w:hAnsi="Times New Roman"/>
                <w:sz w:val="20"/>
                <w:szCs w:val="20"/>
              </w:rPr>
              <w:t>AIS CR</w:t>
            </w:r>
            <w:r w:rsidR="0094250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203F2">
              <w:rPr>
                <w:rFonts w:ascii="Times New Roman" w:hAnsi="Times New Roman"/>
                <w:sz w:val="20"/>
                <w:szCs w:val="20"/>
              </w:rPr>
              <w:t>p</w:t>
            </w:r>
            <w:r w:rsidR="00942506">
              <w:rPr>
                <w:rFonts w:ascii="Times New Roman" w:hAnsi="Times New Roman"/>
                <w:sz w:val="20"/>
                <w:szCs w:val="20"/>
              </w:rPr>
              <w:t>říloha č. 2</w:t>
            </w:r>
          </w:p>
          <w:p w14:paraId="226F8611" w14:textId="5BED2208" w:rsidR="00665681" w:rsidRPr="00701666" w:rsidRDefault="00701666" w:rsidP="00701666">
            <w:pPr>
              <w:pStyle w:val="Zpat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1666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59D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01666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59D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7711D8" w14:textId="77777777" w:rsidR="00665681" w:rsidRDefault="00665681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1A1" w14:textId="77777777" w:rsidR="00107112" w:rsidRDefault="00107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E11C" w14:textId="77777777" w:rsidR="009D568C" w:rsidRDefault="009D568C">
      <w:pPr>
        <w:spacing w:after="0" w:line="240" w:lineRule="auto"/>
      </w:pPr>
      <w:r>
        <w:separator/>
      </w:r>
    </w:p>
  </w:footnote>
  <w:footnote w:type="continuationSeparator" w:id="0">
    <w:p w14:paraId="367163D1" w14:textId="77777777" w:rsidR="009D568C" w:rsidRDefault="009D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70C3" w14:textId="77777777" w:rsidR="00107112" w:rsidRDefault="00107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59BB" w14:textId="359E9F7D" w:rsidR="009E2470" w:rsidRDefault="009E2470">
    <w:pPr>
      <w:pStyle w:val="Zhlav"/>
    </w:pPr>
  </w:p>
  <w:p w14:paraId="353629E9" w14:textId="77777777" w:rsidR="009E2470" w:rsidRDefault="009E24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59AD" w14:textId="77777777" w:rsidR="00107112" w:rsidRDefault="00107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516"/>
    <w:multiLevelType w:val="multilevel"/>
    <w:tmpl w:val="90B4D3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51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68BF"/>
    <w:multiLevelType w:val="multilevel"/>
    <w:tmpl w:val="59BE33A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942B86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647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7735"/>
    <w:multiLevelType w:val="multilevel"/>
    <w:tmpl w:val="7D12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C5C2899"/>
    <w:multiLevelType w:val="multilevel"/>
    <w:tmpl w:val="6D4423C0"/>
    <w:lvl w:ilvl="0">
      <w:start w:val="1"/>
      <w:numFmt w:val="bullet"/>
      <w:lvlText w:val=""/>
      <w:lvlJc w:val="left"/>
      <w:pPr>
        <w:ind w:left="19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23F8E"/>
    <w:multiLevelType w:val="hybridMultilevel"/>
    <w:tmpl w:val="EF3A427C"/>
    <w:lvl w:ilvl="0" w:tplc="F418C0C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946C9"/>
    <w:multiLevelType w:val="multilevel"/>
    <w:tmpl w:val="7FB84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425B8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50D"/>
    <w:multiLevelType w:val="hybridMultilevel"/>
    <w:tmpl w:val="235870B8"/>
    <w:lvl w:ilvl="0" w:tplc="BF6072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216C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144F"/>
    <w:multiLevelType w:val="multilevel"/>
    <w:tmpl w:val="9852245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663A6A"/>
    <w:multiLevelType w:val="multilevel"/>
    <w:tmpl w:val="83A4CDC4"/>
    <w:lvl w:ilvl="0">
      <w:start w:val="1"/>
      <w:numFmt w:val="bullet"/>
      <w:lvlText w:val=""/>
      <w:lvlJc w:val="left"/>
      <w:pPr>
        <w:ind w:left="225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7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1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2C6FCD"/>
    <w:multiLevelType w:val="multilevel"/>
    <w:tmpl w:val="5964C00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10.3.%3"/>
      <w:lvlJc w:val="left"/>
      <w:pPr>
        <w:tabs>
          <w:tab w:val="num" w:pos="2155"/>
        </w:tabs>
        <w:ind w:left="2155" w:hanging="737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CE2F2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28BF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69D1"/>
    <w:multiLevelType w:val="multilevel"/>
    <w:tmpl w:val="8C4482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8CC3997"/>
    <w:multiLevelType w:val="multilevel"/>
    <w:tmpl w:val="47260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CF6"/>
    <w:multiLevelType w:val="hybridMultilevel"/>
    <w:tmpl w:val="5B52C8E0"/>
    <w:lvl w:ilvl="0" w:tplc="06449EEC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48CA2B8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4014D"/>
    <w:multiLevelType w:val="multilevel"/>
    <w:tmpl w:val="5062409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862DA1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2B2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52555"/>
    <w:multiLevelType w:val="hybridMultilevel"/>
    <w:tmpl w:val="6540A1B4"/>
    <w:lvl w:ilvl="0" w:tplc="8DA68CA0">
      <w:start w:val="1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961216"/>
    <w:multiLevelType w:val="hybridMultilevel"/>
    <w:tmpl w:val="10D2C726"/>
    <w:lvl w:ilvl="0" w:tplc="043842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8E5C2E"/>
    <w:multiLevelType w:val="hybridMultilevel"/>
    <w:tmpl w:val="6F64D350"/>
    <w:lvl w:ilvl="0" w:tplc="4B627232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22BAD"/>
    <w:multiLevelType w:val="multilevel"/>
    <w:tmpl w:val="6A20D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46416"/>
    <w:multiLevelType w:val="multilevel"/>
    <w:tmpl w:val="D4A456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54F63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3823"/>
    <w:multiLevelType w:val="hybridMultilevel"/>
    <w:tmpl w:val="082273E0"/>
    <w:lvl w:ilvl="0" w:tplc="CAB2A2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6E51E7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55C2D"/>
    <w:multiLevelType w:val="hybridMultilevel"/>
    <w:tmpl w:val="17A0CA84"/>
    <w:lvl w:ilvl="0" w:tplc="894E0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D66A6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9"/>
  </w:num>
  <w:num w:numId="5">
    <w:abstractNumId w:val="8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28"/>
  </w:num>
  <w:num w:numId="11">
    <w:abstractNumId w:val="2"/>
  </w:num>
  <w:num w:numId="12">
    <w:abstractNumId w:val="12"/>
  </w:num>
  <w:num w:numId="13">
    <w:abstractNumId w:val="13"/>
  </w:num>
  <w:num w:numId="14">
    <w:abstractNumId w:val="17"/>
  </w:num>
  <w:num w:numId="15">
    <w:abstractNumId w:val="30"/>
  </w:num>
  <w:num w:numId="16">
    <w:abstractNumId w:val="24"/>
  </w:num>
  <w:num w:numId="17">
    <w:abstractNumId w:val="19"/>
  </w:num>
  <w:num w:numId="18">
    <w:abstractNumId w:val="4"/>
  </w:num>
  <w:num w:numId="19">
    <w:abstractNumId w:val="29"/>
  </w:num>
  <w:num w:numId="20">
    <w:abstractNumId w:val="1"/>
  </w:num>
  <w:num w:numId="21">
    <w:abstractNumId w:val="16"/>
  </w:num>
  <w:num w:numId="22">
    <w:abstractNumId w:val="5"/>
  </w:num>
  <w:num w:numId="23">
    <w:abstractNumId w:val="25"/>
  </w:num>
  <w:num w:numId="24">
    <w:abstractNumId w:val="14"/>
  </w:num>
  <w:num w:numId="25">
    <w:abstractNumId w:val="20"/>
  </w:num>
  <w:num w:numId="26">
    <w:abstractNumId w:val="7"/>
  </w:num>
  <w:num w:numId="27">
    <w:abstractNumId w:val="15"/>
  </w:num>
  <w:num w:numId="28">
    <w:abstractNumId w:val="33"/>
  </w:num>
  <w:num w:numId="29">
    <w:abstractNumId w:val="22"/>
  </w:num>
  <w:num w:numId="30">
    <w:abstractNumId w:val="3"/>
  </w:num>
  <w:num w:numId="31">
    <w:abstractNumId w:val="31"/>
  </w:num>
  <w:num w:numId="32">
    <w:abstractNumId w:val="26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bQwNTcxNLA0NDVU0lEKTi0uzszPAykwNKoFAMV6vZYtAAAA"/>
  </w:docVars>
  <w:rsids>
    <w:rsidRoot w:val="00685088"/>
    <w:rsid w:val="000008EC"/>
    <w:rsid w:val="00001B63"/>
    <w:rsid w:val="00002990"/>
    <w:rsid w:val="00003FF7"/>
    <w:rsid w:val="00004B47"/>
    <w:rsid w:val="00005D56"/>
    <w:rsid w:val="00006415"/>
    <w:rsid w:val="00007194"/>
    <w:rsid w:val="000101F8"/>
    <w:rsid w:val="0001137F"/>
    <w:rsid w:val="000116F2"/>
    <w:rsid w:val="0001441D"/>
    <w:rsid w:val="0001636C"/>
    <w:rsid w:val="00017E7F"/>
    <w:rsid w:val="000215C2"/>
    <w:rsid w:val="00022CFE"/>
    <w:rsid w:val="00023241"/>
    <w:rsid w:val="00026C47"/>
    <w:rsid w:val="000308CB"/>
    <w:rsid w:val="00030B61"/>
    <w:rsid w:val="00032081"/>
    <w:rsid w:val="000354DF"/>
    <w:rsid w:val="0003608A"/>
    <w:rsid w:val="00036175"/>
    <w:rsid w:val="0003702F"/>
    <w:rsid w:val="00045F81"/>
    <w:rsid w:val="00047243"/>
    <w:rsid w:val="00047563"/>
    <w:rsid w:val="00047BCC"/>
    <w:rsid w:val="00052F95"/>
    <w:rsid w:val="00053145"/>
    <w:rsid w:val="00054B9D"/>
    <w:rsid w:val="000616F3"/>
    <w:rsid w:val="000619E7"/>
    <w:rsid w:val="000636F2"/>
    <w:rsid w:val="000679D5"/>
    <w:rsid w:val="00067B00"/>
    <w:rsid w:val="0007320C"/>
    <w:rsid w:val="000732C3"/>
    <w:rsid w:val="00080A4A"/>
    <w:rsid w:val="00081E31"/>
    <w:rsid w:val="00083D90"/>
    <w:rsid w:val="00090E23"/>
    <w:rsid w:val="00093966"/>
    <w:rsid w:val="000A0374"/>
    <w:rsid w:val="000A0AD3"/>
    <w:rsid w:val="000A43B6"/>
    <w:rsid w:val="000A54DA"/>
    <w:rsid w:val="000B229F"/>
    <w:rsid w:val="000B29E5"/>
    <w:rsid w:val="000B368F"/>
    <w:rsid w:val="000B6E80"/>
    <w:rsid w:val="000B722C"/>
    <w:rsid w:val="000C0ED5"/>
    <w:rsid w:val="000C3504"/>
    <w:rsid w:val="000C4C58"/>
    <w:rsid w:val="000C5B01"/>
    <w:rsid w:val="000D19D1"/>
    <w:rsid w:val="000D2E5F"/>
    <w:rsid w:val="000D375B"/>
    <w:rsid w:val="000D7608"/>
    <w:rsid w:val="000E0074"/>
    <w:rsid w:val="000E1A28"/>
    <w:rsid w:val="000E5435"/>
    <w:rsid w:val="000E749C"/>
    <w:rsid w:val="000E79F9"/>
    <w:rsid w:val="000F02A8"/>
    <w:rsid w:val="000F0881"/>
    <w:rsid w:val="000F1721"/>
    <w:rsid w:val="000F5707"/>
    <w:rsid w:val="000F694B"/>
    <w:rsid w:val="000F6B31"/>
    <w:rsid w:val="00100B78"/>
    <w:rsid w:val="00102D2E"/>
    <w:rsid w:val="00103672"/>
    <w:rsid w:val="0010654D"/>
    <w:rsid w:val="00107112"/>
    <w:rsid w:val="0011046C"/>
    <w:rsid w:val="00110C23"/>
    <w:rsid w:val="00110FE8"/>
    <w:rsid w:val="001156B9"/>
    <w:rsid w:val="001168E2"/>
    <w:rsid w:val="0012038A"/>
    <w:rsid w:val="0012092F"/>
    <w:rsid w:val="00125448"/>
    <w:rsid w:val="001315E3"/>
    <w:rsid w:val="00132DFE"/>
    <w:rsid w:val="001338DE"/>
    <w:rsid w:val="00133A48"/>
    <w:rsid w:val="00144C7B"/>
    <w:rsid w:val="00147F48"/>
    <w:rsid w:val="00151F03"/>
    <w:rsid w:val="001547EF"/>
    <w:rsid w:val="00154C44"/>
    <w:rsid w:val="001568EC"/>
    <w:rsid w:val="00160665"/>
    <w:rsid w:val="00162A05"/>
    <w:rsid w:val="001640F0"/>
    <w:rsid w:val="00164297"/>
    <w:rsid w:val="00165FF0"/>
    <w:rsid w:val="001673D3"/>
    <w:rsid w:val="001711E5"/>
    <w:rsid w:val="00172938"/>
    <w:rsid w:val="00181C89"/>
    <w:rsid w:val="00182E9B"/>
    <w:rsid w:val="00184D8E"/>
    <w:rsid w:val="00184E86"/>
    <w:rsid w:val="00192EB2"/>
    <w:rsid w:val="00193C77"/>
    <w:rsid w:val="001958F4"/>
    <w:rsid w:val="00195BFC"/>
    <w:rsid w:val="00196241"/>
    <w:rsid w:val="001A0AC6"/>
    <w:rsid w:val="001B1889"/>
    <w:rsid w:val="001B22AC"/>
    <w:rsid w:val="001B5DCD"/>
    <w:rsid w:val="001B7065"/>
    <w:rsid w:val="001C097B"/>
    <w:rsid w:val="001C16F9"/>
    <w:rsid w:val="001C2D0D"/>
    <w:rsid w:val="001C4E08"/>
    <w:rsid w:val="001C532F"/>
    <w:rsid w:val="001C7FEE"/>
    <w:rsid w:val="001D023E"/>
    <w:rsid w:val="001D4D94"/>
    <w:rsid w:val="001D567B"/>
    <w:rsid w:val="001D5A2A"/>
    <w:rsid w:val="001D7001"/>
    <w:rsid w:val="001E1211"/>
    <w:rsid w:val="001E303D"/>
    <w:rsid w:val="001E40A0"/>
    <w:rsid w:val="001E711D"/>
    <w:rsid w:val="001F24A4"/>
    <w:rsid w:val="001F33A9"/>
    <w:rsid w:val="001F7432"/>
    <w:rsid w:val="00202B6E"/>
    <w:rsid w:val="00204808"/>
    <w:rsid w:val="00206B0F"/>
    <w:rsid w:val="00211EC0"/>
    <w:rsid w:val="00213072"/>
    <w:rsid w:val="00217470"/>
    <w:rsid w:val="00217CC4"/>
    <w:rsid w:val="00226697"/>
    <w:rsid w:val="002325D2"/>
    <w:rsid w:val="00232892"/>
    <w:rsid w:val="0023569A"/>
    <w:rsid w:val="002444F3"/>
    <w:rsid w:val="00244DFA"/>
    <w:rsid w:val="002458A5"/>
    <w:rsid w:val="00263759"/>
    <w:rsid w:val="00265C4C"/>
    <w:rsid w:val="00266768"/>
    <w:rsid w:val="00274DA1"/>
    <w:rsid w:val="002750FF"/>
    <w:rsid w:val="002751F3"/>
    <w:rsid w:val="00275227"/>
    <w:rsid w:val="002752DD"/>
    <w:rsid w:val="00275570"/>
    <w:rsid w:val="00280154"/>
    <w:rsid w:val="00283DA0"/>
    <w:rsid w:val="0028588B"/>
    <w:rsid w:val="00286552"/>
    <w:rsid w:val="002903EF"/>
    <w:rsid w:val="002971B2"/>
    <w:rsid w:val="00297C62"/>
    <w:rsid w:val="002A04DB"/>
    <w:rsid w:val="002A4AD1"/>
    <w:rsid w:val="002A4E68"/>
    <w:rsid w:val="002A76B8"/>
    <w:rsid w:val="002B21B8"/>
    <w:rsid w:val="002B29EC"/>
    <w:rsid w:val="002B3E98"/>
    <w:rsid w:val="002B6A09"/>
    <w:rsid w:val="002B72C4"/>
    <w:rsid w:val="002C0C4B"/>
    <w:rsid w:val="002C1206"/>
    <w:rsid w:val="002C1366"/>
    <w:rsid w:val="002C1E93"/>
    <w:rsid w:val="002D0376"/>
    <w:rsid w:val="002D045C"/>
    <w:rsid w:val="002D0510"/>
    <w:rsid w:val="002D14F1"/>
    <w:rsid w:val="002D2DF9"/>
    <w:rsid w:val="002D4434"/>
    <w:rsid w:val="002D46D0"/>
    <w:rsid w:val="002D5A4A"/>
    <w:rsid w:val="002E23FD"/>
    <w:rsid w:val="002F1B63"/>
    <w:rsid w:val="002F3C4B"/>
    <w:rsid w:val="002F623A"/>
    <w:rsid w:val="002F7706"/>
    <w:rsid w:val="002F7977"/>
    <w:rsid w:val="00300490"/>
    <w:rsid w:val="00300948"/>
    <w:rsid w:val="00301A75"/>
    <w:rsid w:val="00301C68"/>
    <w:rsid w:val="00301E3D"/>
    <w:rsid w:val="00302974"/>
    <w:rsid w:val="00302CB7"/>
    <w:rsid w:val="00302DB0"/>
    <w:rsid w:val="003032F3"/>
    <w:rsid w:val="0030364E"/>
    <w:rsid w:val="00304FE5"/>
    <w:rsid w:val="003065F9"/>
    <w:rsid w:val="00306DA1"/>
    <w:rsid w:val="00311E36"/>
    <w:rsid w:val="00312CFB"/>
    <w:rsid w:val="00314558"/>
    <w:rsid w:val="00315D1F"/>
    <w:rsid w:val="00315F37"/>
    <w:rsid w:val="003203F2"/>
    <w:rsid w:val="00320853"/>
    <w:rsid w:val="00322EA7"/>
    <w:rsid w:val="00324430"/>
    <w:rsid w:val="00324D25"/>
    <w:rsid w:val="00325090"/>
    <w:rsid w:val="00325A1D"/>
    <w:rsid w:val="003268E6"/>
    <w:rsid w:val="00326A15"/>
    <w:rsid w:val="0033041E"/>
    <w:rsid w:val="003310BF"/>
    <w:rsid w:val="0033183C"/>
    <w:rsid w:val="00333350"/>
    <w:rsid w:val="00333BAC"/>
    <w:rsid w:val="003378A1"/>
    <w:rsid w:val="003404C8"/>
    <w:rsid w:val="00342281"/>
    <w:rsid w:val="003429F3"/>
    <w:rsid w:val="00346E04"/>
    <w:rsid w:val="0035149B"/>
    <w:rsid w:val="00351864"/>
    <w:rsid w:val="00352DAD"/>
    <w:rsid w:val="00356057"/>
    <w:rsid w:val="00356101"/>
    <w:rsid w:val="003578C7"/>
    <w:rsid w:val="00357CD7"/>
    <w:rsid w:val="00362627"/>
    <w:rsid w:val="003653FF"/>
    <w:rsid w:val="003669B3"/>
    <w:rsid w:val="003734D0"/>
    <w:rsid w:val="00374416"/>
    <w:rsid w:val="0037460A"/>
    <w:rsid w:val="00375F72"/>
    <w:rsid w:val="00376AC4"/>
    <w:rsid w:val="00376C11"/>
    <w:rsid w:val="0038399E"/>
    <w:rsid w:val="00383BCC"/>
    <w:rsid w:val="003861E4"/>
    <w:rsid w:val="00391891"/>
    <w:rsid w:val="003920E8"/>
    <w:rsid w:val="003949A9"/>
    <w:rsid w:val="00394FAE"/>
    <w:rsid w:val="00395F6B"/>
    <w:rsid w:val="0039658F"/>
    <w:rsid w:val="003A05B8"/>
    <w:rsid w:val="003A1AA6"/>
    <w:rsid w:val="003A226A"/>
    <w:rsid w:val="003A5A03"/>
    <w:rsid w:val="003A64A5"/>
    <w:rsid w:val="003A6920"/>
    <w:rsid w:val="003A70C7"/>
    <w:rsid w:val="003B094B"/>
    <w:rsid w:val="003B1A41"/>
    <w:rsid w:val="003B37C5"/>
    <w:rsid w:val="003B3A68"/>
    <w:rsid w:val="003B5079"/>
    <w:rsid w:val="003B7E81"/>
    <w:rsid w:val="003C2F91"/>
    <w:rsid w:val="003C3452"/>
    <w:rsid w:val="003C4536"/>
    <w:rsid w:val="003C4B3D"/>
    <w:rsid w:val="003D0A67"/>
    <w:rsid w:val="003D127D"/>
    <w:rsid w:val="003D2056"/>
    <w:rsid w:val="003D3271"/>
    <w:rsid w:val="003E1B24"/>
    <w:rsid w:val="003E2E03"/>
    <w:rsid w:val="003F4097"/>
    <w:rsid w:val="003F4EC1"/>
    <w:rsid w:val="00400262"/>
    <w:rsid w:val="0040253F"/>
    <w:rsid w:val="00403A76"/>
    <w:rsid w:val="0040427E"/>
    <w:rsid w:val="004044C4"/>
    <w:rsid w:val="00404C18"/>
    <w:rsid w:val="00405D39"/>
    <w:rsid w:val="004069B8"/>
    <w:rsid w:val="00411807"/>
    <w:rsid w:val="0041314F"/>
    <w:rsid w:val="0041694C"/>
    <w:rsid w:val="004172E4"/>
    <w:rsid w:val="004203B3"/>
    <w:rsid w:val="00421DA6"/>
    <w:rsid w:val="00425A76"/>
    <w:rsid w:val="00430619"/>
    <w:rsid w:val="00432603"/>
    <w:rsid w:val="0043267F"/>
    <w:rsid w:val="004328B9"/>
    <w:rsid w:val="004339E1"/>
    <w:rsid w:val="004365C6"/>
    <w:rsid w:val="004374ED"/>
    <w:rsid w:val="00437DE5"/>
    <w:rsid w:val="00440114"/>
    <w:rsid w:val="004401F7"/>
    <w:rsid w:val="00440940"/>
    <w:rsid w:val="0044170A"/>
    <w:rsid w:val="004431B6"/>
    <w:rsid w:val="004468D3"/>
    <w:rsid w:val="00450F23"/>
    <w:rsid w:val="00451C13"/>
    <w:rsid w:val="004546F8"/>
    <w:rsid w:val="00454729"/>
    <w:rsid w:val="004556A7"/>
    <w:rsid w:val="004556C3"/>
    <w:rsid w:val="00456B24"/>
    <w:rsid w:val="0046099E"/>
    <w:rsid w:val="00463FC0"/>
    <w:rsid w:val="00466562"/>
    <w:rsid w:val="004759AE"/>
    <w:rsid w:val="004808E8"/>
    <w:rsid w:val="00480DF9"/>
    <w:rsid w:val="0048128E"/>
    <w:rsid w:val="00482F1E"/>
    <w:rsid w:val="00486505"/>
    <w:rsid w:val="00486D78"/>
    <w:rsid w:val="004871AB"/>
    <w:rsid w:val="0048744A"/>
    <w:rsid w:val="00490B52"/>
    <w:rsid w:val="00491652"/>
    <w:rsid w:val="00491830"/>
    <w:rsid w:val="004928DD"/>
    <w:rsid w:val="00493506"/>
    <w:rsid w:val="0049521F"/>
    <w:rsid w:val="004962EA"/>
    <w:rsid w:val="00496A02"/>
    <w:rsid w:val="00496A60"/>
    <w:rsid w:val="004A002D"/>
    <w:rsid w:val="004A3BAF"/>
    <w:rsid w:val="004B043B"/>
    <w:rsid w:val="004B09DC"/>
    <w:rsid w:val="004B1316"/>
    <w:rsid w:val="004B15C4"/>
    <w:rsid w:val="004B39BB"/>
    <w:rsid w:val="004B4B46"/>
    <w:rsid w:val="004B5776"/>
    <w:rsid w:val="004C075F"/>
    <w:rsid w:val="004C13A0"/>
    <w:rsid w:val="004C2C93"/>
    <w:rsid w:val="004C7A19"/>
    <w:rsid w:val="004D595B"/>
    <w:rsid w:val="004D62D5"/>
    <w:rsid w:val="004D6358"/>
    <w:rsid w:val="004D77B0"/>
    <w:rsid w:val="004D7CA0"/>
    <w:rsid w:val="004E0172"/>
    <w:rsid w:val="004E2C46"/>
    <w:rsid w:val="004E3399"/>
    <w:rsid w:val="004E69B4"/>
    <w:rsid w:val="004E6DB1"/>
    <w:rsid w:val="004E77E5"/>
    <w:rsid w:val="004E78CE"/>
    <w:rsid w:val="004F1633"/>
    <w:rsid w:val="004F1664"/>
    <w:rsid w:val="004F6DB6"/>
    <w:rsid w:val="00500A3B"/>
    <w:rsid w:val="00500C4D"/>
    <w:rsid w:val="00503154"/>
    <w:rsid w:val="00503B6A"/>
    <w:rsid w:val="005065F3"/>
    <w:rsid w:val="005075C0"/>
    <w:rsid w:val="00511FD3"/>
    <w:rsid w:val="00512C74"/>
    <w:rsid w:val="00515C5A"/>
    <w:rsid w:val="005263E8"/>
    <w:rsid w:val="005269A0"/>
    <w:rsid w:val="00527B3F"/>
    <w:rsid w:val="00527F1B"/>
    <w:rsid w:val="00530D58"/>
    <w:rsid w:val="00531D55"/>
    <w:rsid w:val="00532C1F"/>
    <w:rsid w:val="00535130"/>
    <w:rsid w:val="00537532"/>
    <w:rsid w:val="00540A5E"/>
    <w:rsid w:val="00540AF1"/>
    <w:rsid w:val="005430D9"/>
    <w:rsid w:val="00543F12"/>
    <w:rsid w:val="00545ABB"/>
    <w:rsid w:val="00551221"/>
    <w:rsid w:val="005516B2"/>
    <w:rsid w:val="00552AA5"/>
    <w:rsid w:val="00557790"/>
    <w:rsid w:val="005623EF"/>
    <w:rsid w:val="00563F2E"/>
    <w:rsid w:val="00566479"/>
    <w:rsid w:val="0057201F"/>
    <w:rsid w:val="00573340"/>
    <w:rsid w:val="00573502"/>
    <w:rsid w:val="00574424"/>
    <w:rsid w:val="0057636B"/>
    <w:rsid w:val="00576AC1"/>
    <w:rsid w:val="00576CAA"/>
    <w:rsid w:val="00577297"/>
    <w:rsid w:val="0057775D"/>
    <w:rsid w:val="00582947"/>
    <w:rsid w:val="005840EB"/>
    <w:rsid w:val="00584A81"/>
    <w:rsid w:val="00587F35"/>
    <w:rsid w:val="005923B0"/>
    <w:rsid w:val="005967EC"/>
    <w:rsid w:val="005A2FA4"/>
    <w:rsid w:val="005A4DBF"/>
    <w:rsid w:val="005B2AC8"/>
    <w:rsid w:val="005B492B"/>
    <w:rsid w:val="005B7005"/>
    <w:rsid w:val="005C4EDF"/>
    <w:rsid w:val="005C4F2B"/>
    <w:rsid w:val="005C5A2A"/>
    <w:rsid w:val="005C64F1"/>
    <w:rsid w:val="005C6ECC"/>
    <w:rsid w:val="005D1304"/>
    <w:rsid w:val="005D2E2A"/>
    <w:rsid w:val="005D3A2A"/>
    <w:rsid w:val="005D4C24"/>
    <w:rsid w:val="005D50E6"/>
    <w:rsid w:val="005D5A50"/>
    <w:rsid w:val="005D600B"/>
    <w:rsid w:val="005D6AE3"/>
    <w:rsid w:val="005D7B31"/>
    <w:rsid w:val="005E09D5"/>
    <w:rsid w:val="005E0D9E"/>
    <w:rsid w:val="005E0DE8"/>
    <w:rsid w:val="005E3735"/>
    <w:rsid w:val="005E61DF"/>
    <w:rsid w:val="005F003F"/>
    <w:rsid w:val="005F1F92"/>
    <w:rsid w:val="005F2A17"/>
    <w:rsid w:val="005F42CC"/>
    <w:rsid w:val="00601598"/>
    <w:rsid w:val="00601860"/>
    <w:rsid w:val="00610337"/>
    <w:rsid w:val="006117C7"/>
    <w:rsid w:val="00613FED"/>
    <w:rsid w:val="0061479C"/>
    <w:rsid w:val="00617DA1"/>
    <w:rsid w:val="00620490"/>
    <w:rsid w:val="00622A0B"/>
    <w:rsid w:val="0062355E"/>
    <w:rsid w:val="00623AD0"/>
    <w:rsid w:val="00623CA0"/>
    <w:rsid w:val="00624A2D"/>
    <w:rsid w:val="0063232E"/>
    <w:rsid w:val="00632B1F"/>
    <w:rsid w:val="00644BA8"/>
    <w:rsid w:val="00645095"/>
    <w:rsid w:val="00645EAC"/>
    <w:rsid w:val="006539F4"/>
    <w:rsid w:val="00655294"/>
    <w:rsid w:val="00655C39"/>
    <w:rsid w:val="00655DE4"/>
    <w:rsid w:val="00655FF4"/>
    <w:rsid w:val="00656AE0"/>
    <w:rsid w:val="00656C84"/>
    <w:rsid w:val="00660041"/>
    <w:rsid w:val="0066084C"/>
    <w:rsid w:val="006630CB"/>
    <w:rsid w:val="00665681"/>
    <w:rsid w:val="00667D55"/>
    <w:rsid w:val="00671952"/>
    <w:rsid w:val="00673290"/>
    <w:rsid w:val="00675488"/>
    <w:rsid w:val="00676E0B"/>
    <w:rsid w:val="00680616"/>
    <w:rsid w:val="00681424"/>
    <w:rsid w:val="00681E30"/>
    <w:rsid w:val="00685088"/>
    <w:rsid w:val="00685EA0"/>
    <w:rsid w:val="00686EA2"/>
    <w:rsid w:val="00686FA1"/>
    <w:rsid w:val="006A0ECB"/>
    <w:rsid w:val="006A2056"/>
    <w:rsid w:val="006A28CB"/>
    <w:rsid w:val="006A360E"/>
    <w:rsid w:val="006A3FF5"/>
    <w:rsid w:val="006A5AA7"/>
    <w:rsid w:val="006A615E"/>
    <w:rsid w:val="006A6C25"/>
    <w:rsid w:val="006A73C4"/>
    <w:rsid w:val="006A7716"/>
    <w:rsid w:val="006B16A6"/>
    <w:rsid w:val="006B28E3"/>
    <w:rsid w:val="006B351D"/>
    <w:rsid w:val="006B4112"/>
    <w:rsid w:val="006B496C"/>
    <w:rsid w:val="006C3DBD"/>
    <w:rsid w:val="006C5F22"/>
    <w:rsid w:val="006D136B"/>
    <w:rsid w:val="006D3596"/>
    <w:rsid w:val="006D3C92"/>
    <w:rsid w:val="006D6900"/>
    <w:rsid w:val="006D7419"/>
    <w:rsid w:val="006E4085"/>
    <w:rsid w:val="006F11EA"/>
    <w:rsid w:val="006F1FEC"/>
    <w:rsid w:val="006F4573"/>
    <w:rsid w:val="006F4812"/>
    <w:rsid w:val="006F4D5B"/>
    <w:rsid w:val="006F56CE"/>
    <w:rsid w:val="00701666"/>
    <w:rsid w:val="00704A0C"/>
    <w:rsid w:val="00706672"/>
    <w:rsid w:val="00712D57"/>
    <w:rsid w:val="007165B2"/>
    <w:rsid w:val="00717BBD"/>
    <w:rsid w:val="0072392B"/>
    <w:rsid w:val="007277E2"/>
    <w:rsid w:val="00730818"/>
    <w:rsid w:val="007309D5"/>
    <w:rsid w:val="0073220F"/>
    <w:rsid w:val="0073323B"/>
    <w:rsid w:val="00733F21"/>
    <w:rsid w:val="00734DE4"/>
    <w:rsid w:val="00741A59"/>
    <w:rsid w:val="00742072"/>
    <w:rsid w:val="00743558"/>
    <w:rsid w:val="00750A22"/>
    <w:rsid w:val="00751772"/>
    <w:rsid w:val="00753CAA"/>
    <w:rsid w:val="0075688E"/>
    <w:rsid w:val="00760A1A"/>
    <w:rsid w:val="00763AAE"/>
    <w:rsid w:val="00766934"/>
    <w:rsid w:val="00766EA2"/>
    <w:rsid w:val="0076725B"/>
    <w:rsid w:val="00771240"/>
    <w:rsid w:val="0077545A"/>
    <w:rsid w:val="00780FA2"/>
    <w:rsid w:val="00783A5D"/>
    <w:rsid w:val="00786DD5"/>
    <w:rsid w:val="00786E11"/>
    <w:rsid w:val="007871E2"/>
    <w:rsid w:val="00790FDD"/>
    <w:rsid w:val="0079116A"/>
    <w:rsid w:val="007A317F"/>
    <w:rsid w:val="007A3AA9"/>
    <w:rsid w:val="007B1DC9"/>
    <w:rsid w:val="007B304E"/>
    <w:rsid w:val="007B3ED8"/>
    <w:rsid w:val="007B4490"/>
    <w:rsid w:val="007B5C5B"/>
    <w:rsid w:val="007B6964"/>
    <w:rsid w:val="007C3B7F"/>
    <w:rsid w:val="007C43E5"/>
    <w:rsid w:val="007C70FB"/>
    <w:rsid w:val="007D2803"/>
    <w:rsid w:val="007D403D"/>
    <w:rsid w:val="007E06F2"/>
    <w:rsid w:val="007E6452"/>
    <w:rsid w:val="007E7939"/>
    <w:rsid w:val="007F35F8"/>
    <w:rsid w:val="007F50C9"/>
    <w:rsid w:val="007F6F1F"/>
    <w:rsid w:val="007F7039"/>
    <w:rsid w:val="00800F56"/>
    <w:rsid w:val="008026B2"/>
    <w:rsid w:val="008028DE"/>
    <w:rsid w:val="00804CB4"/>
    <w:rsid w:val="00805918"/>
    <w:rsid w:val="00806111"/>
    <w:rsid w:val="008077D0"/>
    <w:rsid w:val="00807FB6"/>
    <w:rsid w:val="00810CB1"/>
    <w:rsid w:val="00813509"/>
    <w:rsid w:val="008140F7"/>
    <w:rsid w:val="00814710"/>
    <w:rsid w:val="00815D09"/>
    <w:rsid w:val="0081600A"/>
    <w:rsid w:val="00820F2F"/>
    <w:rsid w:val="008212A5"/>
    <w:rsid w:val="008229AA"/>
    <w:rsid w:val="00830953"/>
    <w:rsid w:val="00833BA7"/>
    <w:rsid w:val="00833FA9"/>
    <w:rsid w:val="00836735"/>
    <w:rsid w:val="00836EEA"/>
    <w:rsid w:val="00836F5C"/>
    <w:rsid w:val="00843C12"/>
    <w:rsid w:val="00844A75"/>
    <w:rsid w:val="00853489"/>
    <w:rsid w:val="00856881"/>
    <w:rsid w:val="00857423"/>
    <w:rsid w:val="00857E13"/>
    <w:rsid w:val="0086279B"/>
    <w:rsid w:val="00865860"/>
    <w:rsid w:val="0086686D"/>
    <w:rsid w:val="0086725A"/>
    <w:rsid w:val="00871F8A"/>
    <w:rsid w:val="008750B3"/>
    <w:rsid w:val="00880F36"/>
    <w:rsid w:val="00882FED"/>
    <w:rsid w:val="00883D75"/>
    <w:rsid w:val="00883F65"/>
    <w:rsid w:val="008841A9"/>
    <w:rsid w:val="00885B82"/>
    <w:rsid w:val="008914EB"/>
    <w:rsid w:val="00891B71"/>
    <w:rsid w:val="00891D13"/>
    <w:rsid w:val="008A0D61"/>
    <w:rsid w:val="008A5B72"/>
    <w:rsid w:val="008A690C"/>
    <w:rsid w:val="008A6B71"/>
    <w:rsid w:val="008B3293"/>
    <w:rsid w:val="008B4A3E"/>
    <w:rsid w:val="008B5DC4"/>
    <w:rsid w:val="008C059E"/>
    <w:rsid w:val="008C31A4"/>
    <w:rsid w:val="008C42B8"/>
    <w:rsid w:val="008C5B14"/>
    <w:rsid w:val="008D21EF"/>
    <w:rsid w:val="008D2D9E"/>
    <w:rsid w:val="008D2F45"/>
    <w:rsid w:val="008D3733"/>
    <w:rsid w:val="008D5070"/>
    <w:rsid w:val="008D7EE9"/>
    <w:rsid w:val="008E08D1"/>
    <w:rsid w:val="008E25B3"/>
    <w:rsid w:val="008E3EC3"/>
    <w:rsid w:val="008E6641"/>
    <w:rsid w:val="008E7A1D"/>
    <w:rsid w:val="008F047F"/>
    <w:rsid w:val="008F054A"/>
    <w:rsid w:val="008F0D3A"/>
    <w:rsid w:val="008F1BEB"/>
    <w:rsid w:val="008F2923"/>
    <w:rsid w:val="008F4DD7"/>
    <w:rsid w:val="008F4E18"/>
    <w:rsid w:val="008F53CB"/>
    <w:rsid w:val="008F5A3C"/>
    <w:rsid w:val="008F624F"/>
    <w:rsid w:val="008F7786"/>
    <w:rsid w:val="00901E8C"/>
    <w:rsid w:val="00904731"/>
    <w:rsid w:val="0090478C"/>
    <w:rsid w:val="009069AC"/>
    <w:rsid w:val="009078A8"/>
    <w:rsid w:val="009121B4"/>
    <w:rsid w:val="0091531F"/>
    <w:rsid w:val="009170CE"/>
    <w:rsid w:val="00917B73"/>
    <w:rsid w:val="00917DF1"/>
    <w:rsid w:val="00923A90"/>
    <w:rsid w:val="00924BE6"/>
    <w:rsid w:val="0092518B"/>
    <w:rsid w:val="00926389"/>
    <w:rsid w:val="00930147"/>
    <w:rsid w:val="009326F9"/>
    <w:rsid w:val="00932D32"/>
    <w:rsid w:val="00932F7F"/>
    <w:rsid w:val="00934A86"/>
    <w:rsid w:val="00934F2D"/>
    <w:rsid w:val="00935B88"/>
    <w:rsid w:val="0093733E"/>
    <w:rsid w:val="00940700"/>
    <w:rsid w:val="00942506"/>
    <w:rsid w:val="0094475E"/>
    <w:rsid w:val="00944A09"/>
    <w:rsid w:val="009455DA"/>
    <w:rsid w:val="00950CB5"/>
    <w:rsid w:val="00951AFB"/>
    <w:rsid w:val="009526C8"/>
    <w:rsid w:val="00953671"/>
    <w:rsid w:val="009539C1"/>
    <w:rsid w:val="00956298"/>
    <w:rsid w:val="00964B77"/>
    <w:rsid w:val="00964F78"/>
    <w:rsid w:val="009661C5"/>
    <w:rsid w:val="00966F22"/>
    <w:rsid w:val="0096705D"/>
    <w:rsid w:val="00970740"/>
    <w:rsid w:val="00974657"/>
    <w:rsid w:val="00976CCF"/>
    <w:rsid w:val="00977153"/>
    <w:rsid w:val="009800FD"/>
    <w:rsid w:val="0098335E"/>
    <w:rsid w:val="0098495F"/>
    <w:rsid w:val="009853CE"/>
    <w:rsid w:val="00985F65"/>
    <w:rsid w:val="0098671B"/>
    <w:rsid w:val="00986F3D"/>
    <w:rsid w:val="00991D39"/>
    <w:rsid w:val="00994A02"/>
    <w:rsid w:val="009967F8"/>
    <w:rsid w:val="00997792"/>
    <w:rsid w:val="009A0B4F"/>
    <w:rsid w:val="009A2750"/>
    <w:rsid w:val="009A34F7"/>
    <w:rsid w:val="009A3C18"/>
    <w:rsid w:val="009A6C8C"/>
    <w:rsid w:val="009A6CF1"/>
    <w:rsid w:val="009A70F7"/>
    <w:rsid w:val="009B2369"/>
    <w:rsid w:val="009C10AC"/>
    <w:rsid w:val="009C2216"/>
    <w:rsid w:val="009C4C9C"/>
    <w:rsid w:val="009C541D"/>
    <w:rsid w:val="009C568C"/>
    <w:rsid w:val="009C5E06"/>
    <w:rsid w:val="009D008F"/>
    <w:rsid w:val="009D2861"/>
    <w:rsid w:val="009D568C"/>
    <w:rsid w:val="009D5CEC"/>
    <w:rsid w:val="009D67AC"/>
    <w:rsid w:val="009E2470"/>
    <w:rsid w:val="009E2EFC"/>
    <w:rsid w:val="009E2F08"/>
    <w:rsid w:val="009E50A7"/>
    <w:rsid w:val="009E6C4E"/>
    <w:rsid w:val="009E7273"/>
    <w:rsid w:val="009E7FB4"/>
    <w:rsid w:val="009F1315"/>
    <w:rsid w:val="009F2A0C"/>
    <w:rsid w:val="009F5D44"/>
    <w:rsid w:val="00A001AB"/>
    <w:rsid w:val="00A02672"/>
    <w:rsid w:val="00A02B12"/>
    <w:rsid w:val="00A0474E"/>
    <w:rsid w:val="00A13106"/>
    <w:rsid w:val="00A1357F"/>
    <w:rsid w:val="00A143E6"/>
    <w:rsid w:val="00A1464F"/>
    <w:rsid w:val="00A1567E"/>
    <w:rsid w:val="00A17B04"/>
    <w:rsid w:val="00A20466"/>
    <w:rsid w:val="00A233E4"/>
    <w:rsid w:val="00A235B5"/>
    <w:rsid w:val="00A23864"/>
    <w:rsid w:val="00A25923"/>
    <w:rsid w:val="00A276E0"/>
    <w:rsid w:val="00A30025"/>
    <w:rsid w:val="00A32D68"/>
    <w:rsid w:val="00A35078"/>
    <w:rsid w:val="00A4161F"/>
    <w:rsid w:val="00A41BFD"/>
    <w:rsid w:val="00A42FA4"/>
    <w:rsid w:val="00A4523A"/>
    <w:rsid w:val="00A50F3B"/>
    <w:rsid w:val="00A52981"/>
    <w:rsid w:val="00A5399C"/>
    <w:rsid w:val="00A53BBC"/>
    <w:rsid w:val="00A545B3"/>
    <w:rsid w:val="00A548CC"/>
    <w:rsid w:val="00A55ADA"/>
    <w:rsid w:val="00A60C77"/>
    <w:rsid w:val="00A60D4E"/>
    <w:rsid w:val="00A65643"/>
    <w:rsid w:val="00A71602"/>
    <w:rsid w:val="00A7298C"/>
    <w:rsid w:val="00A72BE7"/>
    <w:rsid w:val="00A72D61"/>
    <w:rsid w:val="00A72DF6"/>
    <w:rsid w:val="00A73030"/>
    <w:rsid w:val="00A738BC"/>
    <w:rsid w:val="00A7494F"/>
    <w:rsid w:val="00A74A10"/>
    <w:rsid w:val="00A75906"/>
    <w:rsid w:val="00A77003"/>
    <w:rsid w:val="00A80BDB"/>
    <w:rsid w:val="00A848D8"/>
    <w:rsid w:val="00A84A70"/>
    <w:rsid w:val="00A84E47"/>
    <w:rsid w:val="00A91FB5"/>
    <w:rsid w:val="00A930F8"/>
    <w:rsid w:val="00A9547A"/>
    <w:rsid w:val="00A96F1A"/>
    <w:rsid w:val="00AA710B"/>
    <w:rsid w:val="00AB5F8D"/>
    <w:rsid w:val="00AB7FB0"/>
    <w:rsid w:val="00AC03DD"/>
    <w:rsid w:val="00AC5329"/>
    <w:rsid w:val="00AC61B9"/>
    <w:rsid w:val="00AD0AB5"/>
    <w:rsid w:val="00AD0E12"/>
    <w:rsid w:val="00AD180B"/>
    <w:rsid w:val="00AD2EE0"/>
    <w:rsid w:val="00AD7550"/>
    <w:rsid w:val="00AE141A"/>
    <w:rsid w:val="00AE7669"/>
    <w:rsid w:val="00AF1EFF"/>
    <w:rsid w:val="00AF2116"/>
    <w:rsid w:val="00AF7224"/>
    <w:rsid w:val="00AF7E49"/>
    <w:rsid w:val="00B022B3"/>
    <w:rsid w:val="00B0506F"/>
    <w:rsid w:val="00B05166"/>
    <w:rsid w:val="00B065A6"/>
    <w:rsid w:val="00B102FE"/>
    <w:rsid w:val="00B1153D"/>
    <w:rsid w:val="00B11D32"/>
    <w:rsid w:val="00B1249E"/>
    <w:rsid w:val="00B15B7D"/>
    <w:rsid w:val="00B17CE7"/>
    <w:rsid w:val="00B20973"/>
    <w:rsid w:val="00B22B23"/>
    <w:rsid w:val="00B273BA"/>
    <w:rsid w:val="00B31EBD"/>
    <w:rsid w:val="00B321D1"/>
    <w:rsid w:val="00B32876"/>
    <w:rsid w:val="00B334A7"/>
    <w:rsid w:val="00B37970"/>
    <w:rsid w:val="00B42C7E"/>
    <w:rsid w:val="00B44004"/>
    <w:rsid w:val="00B456BC"/>
    <w:rsid w:val="00B46A55"/>
    <w:rsid w:val="00B513A6"/>
    <w:rsid w:val="00B51AD8"/>
    <w:rsid w:val="00B61062"/>
    <w:rsid w:val="00B611A0"/>
    <w:rsid w:val="00B61260"/>
    <w:rsid w:val="00B62522"/>
    <w:rsid w:val="00B645EA"/>
    <w:rsid w:val="00B64CB9"/>
    <w:rsid w:val="00B64D2E"/>
    <w:rsid w:val="00B64F17"/>
    <w:rsid w:val="00B659C5"/>
    <w:rsid w:val="00B7106A"/>
    <w:rsid w:val="00B712A4"/>
    <w:rsid w:val="00B73CC6"/>
    <w:rsid w:val="00B76537"/>
    <w:rsid w:val="00B77261"/>
    <w:rsid w:val="00B7759B"/>
    <w:rsid w:val="00B8224B"/>
    <w:rsid w:val="00B825CF"/>
    <w:rsid w:val="00B82E41"/>
    <w:rsid w:val="00B8324B"/>
    <w:rsid w:val="00B83288"/>
    <w:rsid w:val="00B838A3"/>
    <w:rsid w:val="00B84D2C"/>
    <w:rsid w:val="00B85F37"/>
    <w:rsid w:val="00B87203"/>
    <w:rsid w:val="00B94FC3"/>
    <w:rsid w:val="00B9519D"/>
    <w:rsid w:val="00B97628"/>
    <w:rsid w:val="00BA1A78"/>
    <w:rsid w:val="00BA239F"/>
    <w:rsid w:val="00BA3AE3"/>
    <w:rsid w:val="00BA4EE1"/>
    <w:rsid w:val="00BB149F"/>
    <w:rsid w:val="00BB1744"/>
    <w:rsid w:val="00BB2B7B"/>
    <w:rsid w:val="00BB757A"/>
    <w:rsid w:val="00BC184C"/>
    <w:rsid w:val="00BC3519"/>
    <w:rsid w:val="00BC641A"/>
    <w:rsid w:val="00BC6D61"/>
    <w:rsid w:val="00BD2765"/>
    <w:rsid w:val="00BD2BCF"/>
    <w:rsid w:val="00BD3342"/>
    <w:rsid w:val="00BD3710"/>
    <w:rsid w:val="00BE002E"/>
    <w:rsid w:val="00BE0171"/>
    <w:rsid w:val="00BE137C"/>
    <w:rsid w:val="00BE304E"/>
    <w:rsid w:val="00BE4457"/>
    <w:rsid w:val="00BE45E0"/>
    <w:rsid w:val="00BF12E7"/>
    <w:rsid w:val="00BF1FF6"/>
    <w:rsid w:val="00BF2694"/>
    <w:rsid w:val="00BF290D"/>
    <w:rsid w:val="00BF3E0E"/>
    <w:rsid w:val="00BF797E"/>
    <w:rsid w:val="00C01009"/>
    <w:rsid w:val="00C10DB8"/>
    <w:rsid w:val="00C131F8"/>
    <w:rsid w:val="00C13A24"/>
    <w:rsid w:val="00C14BB9"/>
    <w:rsid w:val="00C156C7"/>
    <w:rsid w:val="00C15EBD"/>
    <w:rsid w:val="00C178D6"/>
    <w:rsid w:val="00C17FD5"/>
    <w:rsid w:val="00C200ED"/>
    <w:rsid w:val="00C203EC"/>
    <w:rsid w:val="00C30FC4"/>
    <w:rsid w:val="00C32E1A"/>
    <w:rsid w:val="00C342AF"/>
    <w:rsid w:val="00C3433C"/>
    <w:rsid w:val="00C34381"/>
    <w:rsid w:val="00C3672E"/>
    <w:rsid w:val="00C36F93"/>
    <w:rsid w:val="00C43F28"/>
    <w:rsid w:val="00C455EB"/>
    <w:rsid w:val="00C50264"/>
    <w:rsid w:val="00C52B6F"/>
    <w:rsid w:val="00C53205"/>
    <w:rsid w:val="00C56608"/>
    <w:rsid w:val="00C62D56"/>
    <w:rsid w:val="00C64092"/>
    <w:rsid w:val="00C64450"/>
    <w:rsid w:val="00C70CE4"/>
    <w:rsid w:val="00C715A1"/>
    <w:rsid w:val="00C7194D"/>
    <w:rsid w:val="00C730E2"/>
    <w:rsid w:val="00C73DB9"/>
    <w:rsid w:val="00C761ED"/>
    <w:rsid w:val="00C772BA"/>
    <w:rsid w:val="00C7731C"/>
    <w:rsid w:val="00C77C8C"/>
    <w:rsid w:val="00C834E0"/>
    <w:rsid w:val="00C849E5"/>
    <w:rsid w:val="00C87AAE"/>
    <w:rsid w:val="00C87E82"/>
    <w:rsid w:val="00C87F92"/>
    <w:rsid w:val="00C9150F"/>
    <w:rsid w:val="00C92F67"/>
    <w:rsid w:val="00C942C2"/>
    <w:rsid w:val="00C95689"/>
    <w:rsid w:val="00C9686D"/>
    <w:rsid w:val="00CA045E"/>
    <w:rsid w:val="00CA0D91"/>
    <w:rsid w:val="00CA19C5"/>
    <w:rsid w:val="00CA1E05"/>
    <w:rsid w:val="00CA5A4E"/>
    <w:rsid w:val="00CA6919"/>
    <w:rsid w:val="00CB042F"/>
    <w:rsid w:val="00CB0718"/>
    <w:rsid w:val="00CB0A2F"/>
    <w:rsid w:val="00CB0D63"/>
    <w:rsid w:val="00CB1861"/>
    <w:rsid w:val="00CB662B"/>
    <w:rsid w:val="00CB6AA4"/>
    <w:rsid w:val="00CC1400"/>
    <w:rsid w:val="00CC245E"/>
    <w:rsid w:val="00CC4D0F"/>
    <w:rsid w:val="00CD1F3C"/>
    <w:rsid w:val="00CD454C"/>
    <w:rsid w:val="00CD48F8"/>
    <w:rsid w:val="00CD51A9"/>
    <w:rsid w:val="00CD5300"/>
    <w:rsid w:val="00CD688C"/>
    <w:rsid w:val="00CD77C2"/>
    <w:rsid w:val="00CE0D02"/>
    <w:rsid w:val="00CE111C"/>
    <w:rsid w:val="00CE4778"/>
    <w:rsid w:val="00CE73C3"/>
    <w:rsid w:val="00CF0F60"/>
    <w:rsid w:val="00CF1399"/>
    <w:rsid w:val="00CF15D0"/>
    <w:rsid w:val="00CF2786"/>
    <w:rsid w:val="00CF30DC"/>
    <w:rsid w:val="00CF3648"/>
    <w:rsid w:val="00CF5E52"/>
    <w:rsid w:val="00CF766D"/>
    <w:rsid w:val="00D00585"/>
    <w:rsid w:val="00D01745"/>
    <w:rsid w:val="00D043FA"/>
    <w:rsid w:val="00D059C0"/>
    <w:rsid w:val="00D05D36"/>
    <w:rsid w:val="00D104E6"/>
    <w:rsid w:val="00D120D1"/>
    <w:rsid w:val="00D2004B"/>
    <w:rsid w:val="00D2427E"/>
    <w:rsid w:val="00D24CCA"/>
    <w:rsid w:val="00D261FC"/>
    <w:rsid w:val="00D267F2"/>
    <w:rsid w:val="00D268C0"/>
    <w:rsid w:val="00D30F94"/>
    <w:rsid w:val="00D3388D"/>
    <w:rsid w:val="00D3417F"/>
    <w:rsid w:val="00D342D2"/>
    <w:rsid w:val="00D416BB"/>
    <w:rsid w:val="00D417DB"/>
    <w:rsid w:val="00D42A4E"/>
    <w:rsid w:val="00D4319C"/>
    <w:rsid w:val="00D46528"/>
    <w:rsid w:val="00D46EA4"/>
    <w:rsid w:val="00D52F11"/>
    <w:rsid w:val="00D5408E"/>
    <w:rsid w:val="00D57C04"/>
    <w:rsid w:val="00D60216"/>
    <w:rsid w:val="00D61AE1"/>
    <w:rsid w:val="00D62539"/>
    <w:rsid w:val="00D63A5A"/>
    <w:rsid w:val="00D64F1F"/>
    <w:rsid w:val="00D656DB"/>
    <w:rsid w:val="00D7076C"/>
    <w:rsid w:val="00D71103"/>
    <w:rsid w:val="00D74F60"/>
    <w:rsid w:val="00D8047D"/>
    <w:rsid w:val="00D81CEB"/>
    <w:rsid w:val="00D82333"/>
    <w:rsid w:val="00D82864"/>
    <w:rsid w:val="00D83421"/>
    <w:rsid w:val="00D858EA"/>
    <w:rsid w:val="00D85E2F"/>
    <w:rsid w:val="00D86F08"/>
    <w:rsid w:val="00D874B6"/>
    <w:rsid w:val="00D875A9"/>
    <w:rsid w:val="00D87EC5"/>
    <w:rsid w:val="00D95BD9"/>
    <w:rsid w:val="00D95BDF"/>
    <w:rsid w:val="00D97516"/>
    <w:rsid w:val="00DA3370"/>
    <w:rsid w:val="00DA3609"/>
    <w:rsid w:val="00DA46C0"/>
    <w:rsid w:val="00DB1117"/>
    <w:rsid w:val="00DB57FB"/>
    <w:rsid w:val="00DC0D36"/>
    <w:rsid w:val="00DC12D0"/>
    <w:rsid w:val="00DC3D12"/>
    <w:rsid w:val="00DC7BE6"/>
    <w:rsid w:val="00DD0039"/>
    <w:rsid w:val="00DD0A36"/>
    <w:rsid w:val="00DD7748"/>
    <w:rsid w:val="00DD7E49"/>
    <w:rsid w:val="00DE376F"/>
    <w:rsid w:val="00DE3A3D"/>
    <w:rsid w:val="00DE42D9"/>
    <w:rsid w:val="00DE59DA"/>
    <w:rsid w:val="00DE5EE1"/>
    <w:rsid w:val="00DE63E1"/>
    <w:rsid w:val="00DE7FF3"/>
    <w:rsid w:val="00DF6B67"/>
    <w:rsid w:val="00E02C81"/>
    <w:rsid w:val="00E04A19"/>
    <w:rsid w:val="00E04AB0"/>
    <w:rsid w:val="00E04C0C"/>
    <w:rsid w:val="00E07DAF"/>
    <w:rsid w:val="00E13265"/>
    <w:rsid w:val="00E134E8"/>
    <w:rsid w:val="00E1533F"/>
    <w:rsid w:val="00E16351"/>
    <w:rsid w:val="00E169C7"/>
    <w:rsid w:val="00E170B0"/>
    <w:rsid w:val="00E20765"/>
    <w:rsid w:val="00E209D3"/>
    <w:rsid w:val="00E25715"/>
    <w:rsid w:val="00E2573D"/>
    <w:rsid w:val="00E25C36"/>
    <w:rsid w:val="00E25CE4"/>
    <w:rsid w:val="00E26CE8"/>
    <w:rsid w:val="00E302D1"/>
    <w:rsid w:val="00E358F0"/>
    <w:rsid w:val="00E35F0A"/>
    <w:rsid w:val="00E35FB5"/>
    <w:rsid w:val="00E363FE"/>
    <w:rsid w:val="00E37236"/>
    <w:rsid w:val="00E37A79"/>
    <w:rsid w:val="00E435EF"/>
    <w:rsid w:val="00E43DAF"/>
    <w:rsid w:val="00E50CA1"/>
    <w:rsid w:val="00E51815"/>
    <w:rsid w:val="00E52EF1"/>
    <w:rsid w:val="00E530F9"/>
    <w:rsid w:val="00E54215"/>
    <w:rsid w:val="00E5523F"/>
    <w:rsid w:val="00E56460"/>
    <w:rsid w:val="00E56F51"/>
    <w:rsid w:val="00E62AE8"/>
    <w:rsid w:val="00E63907"/>
    <w:rsid w:val="00E640B0"/>
    <w:rsid w:val="00E64B12"/>
    <w:rsid w:val="00E6679C"/>
    <w:rsid w:val="00E66DB1"/>
    <w:rsid w:val="00E67A3E"/>
    <w:rsid w:val="00E72818"/>
    <w:rsid w:val="00E75347"/>
    <w:rsid w:val="00E77AE4"/>
    <w:rsid w:val="00E82B01"/>
    <w:rsid w:val="00E83B62"/>
    <w:rsid w:val="00E83E90"/>
    <w:rsid w:val="00E8554D"/>
    <w:rsid w:val="00E86721"/>
    <w:rsid w:val="00E867A5"/>
    <w:rsid w:val="00E87C06"/>
    <w:rsid w:val="00E87F14"/>
    <w:rsid w:val="00E91775"/>
    <w:rsid w:val="00EA167B"/>
    <w:rsid w:val="00EA1957"/>
    <w:rsid w:val="00EA2CA3"/>
    <w:rsid w:val="00EB1004"/>
    <w:rsid w:val="00EB17C7"/>
    <w:rsid w:val="00EB6C7E"/>
    <w:rsid w:val="00EB7EEF"/>
    <w:rsid w:val="00EC07A3"/>
    <w:rsid w:val="00EC2700"/>
    <w:rsid w:val="00EC2950"/>
    <w:rsid w:val="00EC3113"/>
    <w:rsid w:val="00EC6EAF"/>
    <w:rsid w:val="00ED326C"/>
    <w:rsid w:val="00ED4870"/>
    <w:rsid w:val="00ED517D"/>
    <w:rsid w:val="00EE0CDE"/>
    <w:rsid w:val="00EE2E83"/>
    <w:rsid w:val="00EF0B72"/>
    <w:rsid w:val="00EF205B"/>
    <w:rsid w:val="00F008D2"/>
    <w:rsid w:val="00F01977"/>
    <w:rsid w:val="00F023FD"/>
    <w:rsid w:val="00F03556"/>
    <w:rsid w:val="00F03E28"/>
    <w:rsid w:val="00F051F3"/>
    <w:rsid w:val="00F07346"/>
    <w:rsid w:val="00F10241"/>
    <w:rsid w:val="00F113EC"/>
    <w:rsid w:val="00F1230C"/>
    <w:rsid w:val="00F12B41"/>
    <w:rsid w:val="00F13F77"/>
    <w:rsid w:val="00F1429B"/>
    <w:rsid w:val="00F24033"/>
    <w:rsid w:val="00F24789"/>
    <w:rsid w:val="00F24D1B"/>
    <w:rsid w:val="00F275B3"/>
    <w:rsid w:val="00F3663E"/>
    <w:rsid w:val="00F36BCF"/>
    <w:rsid w:val="00F413E8"/>
    <w:rsid w:val="00F41672"/>
    <w:rsid w:val="00F41B3F"/>
    <w:rsid w:val="00F42C40"/>
    <w:rsid w:val="00F43488"/>
    <w:rsid w:val="00F44285"/>
    <w:rsid w:val="00F449D1"/>
    <w:rsid w:val="00F46300"/>
    <w:rsid w:val="00F4637B"/>
    <w:rsid w:val="00F516AE"/>
    <w:rsid w:val="00F5322C"/>
    <w:rsid w:val="00F53613"/>
    <w:rsid w:val="00F55F1B"/>
    <w:rsid w:val="00F602DC"/>
    <w:rsid w:val="00F61F4D"/>
    <w:rsid w:val="00F62E11"/>
    <w:rsid w:val="00F639CA"/>
    <w:rsid w:val="00F65370"/>
    <w:rsid w:val="00F6665F"/>
    <w:rsid w:val="00F67386"/>
    <w:rsid w:val="00F7105D"/>
    <w:rsid w:val="00F71481"/>
    <w:rsid w:val="00F729E8"/>
    <w:rsid w:val="00F72AC6"/>
    <w:rsid w:val="00F770B8"/>
    <w:rsid w:val="00F8009B"/>
    <w:rsid w:val="00F80F20"/>
    <w:rsid w:val="00F83EF6"/>
    <w:rsid w:val="00F842EC"/>
    <w:rsid w:val="00F84B6A"/>
    <w:rsid w:val="00F85004"/>
    <w:rsid w:val="00F87FCD"/>
    <w:rsid w:val="00F9251F"/>
    <w:rsid w:val="00F92932"/>
    <w:rsid w:val="00F9306A"/>
    <w:rsid w:val="00F96A50"/>
    <w:rsid w:val="00FA0C8D"/>
    <w:rsid w:val="00FA54ED"/>
    <w:rsid w:val="00FA663D"/>
    <w:rsid w:val="00FB0035"/>
    <w:rsid w:val="00FB5FF3"/>
    <w:rsid w:val="00FC2D78"/>
    <w:rsid w:val="00FC2FB7"/>
    <w:rsid w:val="00FD2508"/>
    <w:rsid w:val="00FD33E5"/>
    <w:rsid w:val="00FE1F39"/>
    <w:rsid w:val="00FE23C9"/>
    <w:rsid w:val="00FE3C3E"/>
    <w:rsid w:val="00FE68CB"/>
    <w:rsid w:val="00FE7842"/>
    <w:rsid w:val="00FE7B08"/>
    <w:rsid w:val="00FF0A4D"/>
    <w:rsid w:val="00FF2696"/>
    <w:rsid w:val="00FF4675"/>
    <w:rsid w:val="00FF57EA"/>
    <w:rsid w:val="00FF6E3E"/>
    <w:rsid w:val="00FF7C21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17828"/>
  <w15:docId w15:val="{202751B3-4C42-4A7E-BA6E-5F7270E5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038"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basedOn w:val="Standardnpsmoodstavce"/>
    <w:link w:val="RLTextlnkuslovan"/>
    <w:qFormat/>
    <w:rsid w:val="00F667CB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C59B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1"/>
    <w:qFormat/>
    <w:rsid w:val="0046199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Nadpis2Char">
    <w:name w:val="Nadpis 2 Char"/>
    <w:basedOn w:val="Standardnpsmoodstavce"/>
    <w:link w:val="Nadpis21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64A9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64A9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64A94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375CC2"/>
  </w:style>
  <w:style w:type="character" w:customStyle="1" w:styleId="ZpatChar">
    <w:name w:val="Zápatí Char"/>
    <w:aliases w:val="Char Char"/>
    <w:basedOn w:val="Standardnpsmoodstavce"/>
    <w:link w:val="Zpat1"/>
    <w:uiPriority w:val="99"/>
    <w:qFormat/>
    <w:rsid w:val="00375CC2"/>
  </w:style>
  <w:style w:type="character" w:customStyle="1" w:styleId="Internetovodkaz">
    <w:name w:val="Internetový odkaz"/>
    <w:basedOn w:val="Standardnpsmoodstavce"/>
    <w:uiPriority w:val="99"/>
    <w:unhideWhenUsed/>
    <w:rsid w:val="00665576"/>
    <w:rPr>
      <w:color w:val="0563C1" w:themeColor="hyperlink"/>
      <w:u w:val="singl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A0652E"/>
    <w:rPr>
      <w:rFonts w:ascii="Consolas" w:hAnsi="Consolas" w:cs="Consolas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FC784E"/>
    <w:rPr>
      <w:rFonts w:ascii="Calibri" w:hAnsi="Calibri"/>
      <w:szCs w:val="21"/>
    </w:rPr>
  </w:style>
  <w:style w:type="character" w:customStyle="1" w:styleId="ListLabel1">
    <w:name w:val="ListLabel 1"/>
    <w:qFormat/>
    <w:rsid w:val="001F7432"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2">
    <w:name w:val="ListLabel 2"/>
    <w:qFormat/>
    <w:rsid w:val="001F7432"/>
    <w:rPr>
      <w:rFonts w:cs="Arial"/>
      <w:sz w:val="20"/>
      <w:szCs w:val="20"/>
    </w:rPr>
  </w:style>
  <w:style w:type="character" w:customStyle="1" w:styleId="ListLabel3">
    <w:name w:val="ListLabel 3"/>
    <w:qFormat/>
    <w:rsid w:val="001F7432"/>
    <w:rPr>
      <w:rFonts w:ascii="Times New Roman" w:hAnsi="Times New Roman"/>
      <w:b w:val="0"/>
      <w:sz w:val="24"/>
    </w:rPr>
  </w:style>
  <w:style w:type="character" w:customStyle="1" w:styleId="ListLabel4">
    <w:name w:val="ListLabel 4"/>
    <w:qFormat/>
    <w:rsid w:val="001F7432"/>
    <w:rPr>
      <w:rFonts w:cs="Courier New"/>
    </w:rPr>
  </w:style>
  <w:style w:type="character" w:customStyle="1" w:styleId="ListLabel5">
    <w:name w:val="ListLabel 5"/>
    <w:qFormat/>
    <w:rsid w:val="001F7432"/>
    <w:rPr>
      <w:i w:val="0"/>
    </w:rPr>
  </w:style>
  <w:style w:type="character" w:customStyle="1" w:styleId="ListLabel6">
    <w:name w:val="ListLabel 6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7">
    <w:name w:val="ListLabel 7"/>
    <w:qFormat/>
    <w:rsid w:val="001F7432"/>
    <w:rPr>
      <w:rFonts w:ascii="Times New Roman" w:eastAsia="Calibri" w:hAnsi="Times New Roman" w:cs="Times New Roman"/>
    </w:rPr>
  </w:style>
  <w:style w:type="character" w:customStyle="1" w:styleId="ListLabel8">
    <w:name w:val="ListLabel 8"/>
    <w:qFormat/>
    <w:rsid w:val="001F7432"/>
    <w:rPr>
      <w:rFonts w:ascii="Times New Roman" w:hAnsi="Times New Roman"/>
      <w:b w:val="0"/>
      <w:sz w:val="24"/>
    </w:rPr>
  </w:style>
  <w:style w:type="character" w:customStyle="1" w:styleId="ListLabel9">
    <w:name w:val="ListLabel 9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10">
    <w:name w:val="ListLabel 10"/>
    <w:qFormat/>
    <w:rsid w:val="001F7432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1F7432"/>
    <w:rPr>
      <w:rFonts w:cs="Courier New"/>
    </w:rPr>
  </w:style>
  <w:style w:type="character" w:customStyle="1" w:styleId="ListLabel12">
    <w:name w:val="ListLabel 12"/>
    <w:qFormat/>
    <w:rsid w:val="001F7432"/>
    <w:rPr>
      <w:rFonts w:cs="Wingdings"/>
    </w:rPr>
  </w:style>
  <w:style w:type="character" w:customStyle="1" w:styleId="ListLabel13">
    <w:name w:val="ListLabel 13"/>
    <w:qFormat/>
    <w:rsid w:val="001F7432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1F7432"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16">
    <w:name w:val="ListLabel 16"/>
    <w:qFormat/>
    <w:rsid w:val="001F7432"/>
    <w:rPr>
      <w:rFonts w:ascii="Times New Roman" w:hAnsi="Times New Roman" w:cs="Times New Roman"/>
    </w:rPr>
  </w:style>
  <w:style w:type="character" w:customStyle="1" w:styleId="ListLabel17">
    <w:name w:val="ListLabel 17"/>
    <w:qFormat/>
    <w:rsid w:val="001F7432"/>
    <w:rPr>
      <w:rFonts w:cs="Courier New"/>
    </w:rPr>
  </w:style>
  <w:style w:type="character" w:customStyle="1" w:styleId="ListLabel18">
    <w:name w:val="ListLabel 18"/>
    <w:qFormat/>
    <w:rsid w:val="001F7432"/>
    <w:rPr>
      <w:rFonts w:cs="Wingdings"/>
    </w:rPr>
  </w:style>
  <w:style w:type="character" w:customStyle="1" w:styleId="ListLabel19">
    <w:name w:val="ListLabel 19"/>
    <w:qFormat/>
    <w:rsid w:val="001F7432"/>
    <w:rPr>
      <w:rFonts w:cs="Symbol"/>
      <w:sz w:val="24"/>
    </w:rPr>
  </w:style>
  <w:style w:type="character" w:customStyle="1" w:styleId="ListLabel20">
    <w:name w:val="ListLabel 20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21">
    <w:name w:val="ListLabel 21"/>
    <w:qFormat/>
    <w:rsid w:val="001F7432"/>
    <w:rPr>
      <w:rFonts w:ascii="Times New Roman" w:hAnsi="Times New Roman"/>
      <w:b w:val="0"/>
      <w:sz w:val="24"/>
    </w:rPr>
  </w:style>
  <w:style w:type="character" w:customStyle="1" w:styleId="ListLabel22">
    <w:name w:val="ListLabel 22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">
    <w:name w:val="ListLabel 23"/>
    <w:qFormat/>
    <w:rsid w:val="001F7432"/>
    <w:rPr>
      <w:rFonts w:ascii="Times New Roman" w:hAnsi="Times New Roman" w:cs="Times New Roman"/>
    </w:rPr>
  </w:style>
  <w:style w:type="character" w:customStyle="1" w:styleId="ListLabel24">
    <w:name w:val="ListLabel 24"/>
    <w:qFormat/>
    <w:rsid w:val="001F7432"/>
    <w:rPr>
      <w:rFonts w:cs="Courier New"/>
    </w:rPr>
  </w:style>
  <w:style w:type="character" w:customStyle="1" w:styleId="ListLabel25">
    <w:name w:val="ListLabel 25"/>
    <w:qFormat/>
    <w:rsid w:val="001F7432"/>
    <w:rPr>
      <w:rFonts w:cs="Wingdings"/>
    </w:rPr>
  </w:style>
  <w:style w:type="character" w:customStyle="1" w:styleId="ListLabel26">
    <w:name w:val="ListLabel 26"/>
    <w:qFormat/>
    <w:rsid w:val="001F7432"/>
    <w:rPr>
      <w:rFonts w:cs="Symbol"/>
      <w:sz w:val="24"/>
    </w:rPr>
  </w:style>
  <w:style w:type="character" w:customStyle="1" w:styleId="ListLabel27">
    <w:name w:val="ListLabel 27"/>
    <w:qFormat/>
    <w:rsid w:val="001F7432"/>
    <w:rPr>
      <w:rFonts w:ascii="Times New Roman" w:hAnsi="Times New Roman"/>
      <w:b w:val="0"/>
      <w:sz w:val="24"/>
    </w:rPr>
  </w:style>
  <w:style w:type="character" w:customStyle="1" w:styleId="ListLabel28">
    <w:name w:val="ListLabel 28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1F7432"/>
    <w:rPr>
      <w:rFonts w:ascii="Times New Roman" w:hAnsi="Times New Roman"/>
      <w:b w:val="0"/>
      <w:sz w:val="24"/>
    </w:rPr>
  </w:style>
  <w:style w:type="character" w:customStyle="1" w:styleId="ListLabel30">
    <w:name w:val="ListLabel 30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31">
    <w:name w:val="ListLabel 31"/>
    <w:qFormat/>
    <w:rsid w:val="001F7432"/>
    <w:rPr>
      <w:rFonts w:ascii="Times New Roman" w:hAnsi="Times New Roman" w:cs="Times New Roman"/>
    </w:rPr>
  </w:style>
  <w:style w:type="character" w:customStyle="1" w:styleId="ListLabel32">
    <w:name w:val="ListLabel 32"/>
    <w:qFormat/>
    <w:rsid w:val="001F7432"/>
    <w:rPr>
      <w:rFonts w:cs="Courier New"/>
    </w:rPr>
  </w:style>
  <w:style w:type="character" w:customStyle="1" w:styleId="ListLabel33">
    <w:name w:val="ListLabel 33"/>
    <w:qFormat/>
    <w:rsid w:val="001F7432"/>
    <w:rPr>
      <w:rFonts w:cs="Wingdings"/>
    </w:rPr>
  </w:style>
  <w:style w:type="character" w:customStyle="1" w:styleId="ListLabel34">
    <w:name w:val="ListLabel 34"/>
    <w:qFormat/>
    <w:rsid w:val="001F7432"/>
    <w:rPr>
      <w:rFonts w:cs="Symbol"/>
      <w:sz w:val="24"/>
    </w:rPr>
  </w:style>
  <w:style w:type="character" w:customStyle="1" w:styleId="ListLabel35">
    <w:name w:val="ListLabel 35"/>
    <w:qFormat/>
    <w:rsid w:val="001F7432"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1F7432"/>
    <w:rPr>
      <w:rFonts w:ascii="Times New Roman" w:hAnsi="Times New Roman"/>
      <w:b w:val="0"/>
      <w:sz w:val="24"/>
    </w:rPr>
  </w:style>
  <w:style w:type="character" w:customStyle="1" w:styleId="ListLabel38">
    <w:name w:val="ListLabel 38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39">
    <w:name w:val="ListLabel 39"/>
    <w:qFormat/>
    <w:rsid w:val="001F7432"/>
    <w:rPr>
      <w:rFonts w:ascii="Times New Roman" w:hAnsi="Times New Roman" w:cs="Times New Roman"/>
    </w:rPr>
  </w:style>
  <w:style w:type="character" w:customStyle="1" w:styleId="ListLabel40">
    <w:name w:val="ListLabel 40"/>
    <w:qFormat/>
    <w:rsid w:val="001F7432"/>
    <w:rPr>
      <w:rFonts w:cs="Courier New"/>
    </w:rPr>
  </w:style>
  <w:style w:type="character" w:customStyle="1" w:styleId="ListLabel41">
    <w:name w:val="ListLabel 41"/>
    <w:qFormat/>
    <w:rsid w:val="001F7432"/>
    <w:rPr>
      <w:rFonts w:cs="Wingdings"/>
    </w:rPr>
  </w:style>
  <w:style w:type="character" w:customStyle="1" w:styleId="ListLabel42">
    <w:name w:val="ListLabel 42"/>
    <w:qFormat/>
    <w:rsid w:val="001F7432"/>
    <w:rPr>
      <w:rFonts w:ascii="Times New Roman" w:hAnsi="Times New Roman" w:cs="Symbol"/>
      <w:sz w:val="24"/>
    </w:rPr>
  </w:style>
  <w:style w:type="character" w:customStyle="1" w:styleId="ListLabel43">
    <w:name w:val="ListLabel 43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1F7432"/>
    <w:rPr>
      <w:rFonts w:ascii="Times New Roman" w:hAnsi="Times New Roman"/>
      <w:b w:val="0"/>
      <w:sz w:val="24"/>
    </w:rPr>
  </w:style>
  <w:style w:type="character" w:customStyle="1" w:styleId="ListLabel45">
    <w:name w:val="ListLabel 45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46">
    <w:name w:val="ListLabel 46"/>
    <w:qFormat/>
    <w:rsid w:val="001F7432"/>
    <w:rPr>
      <w:rFonts w:ascii="Times New Roman" w:hAnsi="Times New Roman" w:cs="Times New Roman"/>
    </w:rPr>
  </w:style>
  <w:style w:type="character" w:customStyle="1" w:styleId="ListLabel47">
    <w:name w:val="ListLabel 47"/>
    <w:qFormat/>
    <w:rsid w:val="001F7432"/>
    <w:rPr>
      <w:rFonts w:cs="Courier New"/>
    </w:rPr>
  </w:style>
  <w:style w:type="character" w:customStyle="1" w:styleId="ListLabel48">
    <w:name w:val="ListLabel 48"/>
    <w:qFormat/>
    <w:rsid w:val="001F7432"/>
    <w:rPr>
      <w:rFonts w:cs="Wingdings"/>
    </w:rPr>
  </w:style>
  <w:style w:type="character" w:customStyle="1" w:styleId="ListLabel49">
    <w:name w:val="ListLabel 49"/>
    <w:qFormat/>
    <w:rsid w:val="001F7432"/>
    <w:rPr>
      <w:rFonts w:ascii="Times New Roman" w:hAnsi="Times New Roman" w:cs="Symbol"/>
      <w:sz w:val="24"/>
    </w:rPr>
  </w:style>
  <w:style w:type="character" w:customStyle="1" w:styleId="ListLabel50">
    <w:name w:val="ListLabel 50"/>
    <w:qFormat/>
    <w:rsid w:val="001F7432"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sid w:val="001F7432"/>
    <w:rPr>
      <w:rFonts w:eastAsia="Calibri"/>
    </w:rPr>
  </w:style>
  <w:style w:type="character" w:customStyle="1" w:styleId="ListLabel52">
    <w:name w:val="ListLabel 52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sid w:val="001F7432"/>
    <w:rPr>
      <w:rFonts w:ascii="Times New Roman" w:hAnsi="Times New Roman"/>
      <w:b w:val="0"/>
      <w:sz w:val="24"/>
    </w:rPr>
  </w:style>
  <w:style w:type="character" w:customStyle="1" w:styleId="ListLabel54">
    <w:name w:val="ListLabel 54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55">
    <w:name w:val="ListLabel 55"/>
    <w:qFormat/>
    <w:rsid w:val="001F7432"/>
    <w:rPr>
      <w:rFonts w:ascii="Times New Roman" w:hAnsi="Times New Roman" w:cs="Times New Roman"/>
    </w:rPr>
  </w:style>
  <w:style w:type="character" w:customStyle="1" w:styleId="ListLabel56">
    <w:name w:val="ListLabel 56"/>
    <w:qFormat/>
    <w:rsid w:val="001F7432"/>
    <w:rPr>
      <w:rFonts w:cs="Courier New"/>
    </w:rPr>
  </w:style>
  <w:style w:type="character" w:customStyle="1" w:styleId="ListLabel57">
    <w:name w:val="ListLabel 57"/>
    <w:qFormat/>
    <w:rsid w:val="001F7432"/>
    <w:rPr>
      <w:rFonts w:cs="Wingdings"/>
    </w:rPr>
  </w:style>
  <w:style w:type="character" w:customStyle="1" w:styleId="ListLabel58">
    <w:name w:val="ListLabel 58"/>
    <w:qFormat/>
    <w:rsid w:val="001F7432"/>
    <w:rPr>
      <w:rFonts w:ascii="Times New Roman" w:hAnsi="Times New Roman" w:cs="Symbol"/>
      <w:sz w:val="24"/>
    </w:rPr>
  </w:style>
  <w:style w:type="paragraph" w:customStyle="1" w:styleId="Nadpis">
    <w:name w:val="Nadpis"/>
    <w:basedOn w:val="Normln"/>
    <w:next w:val="Tlotextu"/>
    <w:qFormat/>
    <w:rsid w:val="001F74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unhideWhenUsed/>
    <w:rsid w:val="00461997"/>
    <w:p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lotextu"/>
    <w:rsid w:val="001F7432"/>
    <w:rPr>
      <w:rFonts w:cs="Mangal"/>
    </w:rPr>
  </w:style>
  <w:style w:type="paragraph" w:customStyle="1" w:styleId="Popisek">
    <w:name w:val="Popisek"/>
    <w:basedOn w:val="Normln"/>
    <w:rsid w:val="001F74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F7432"/>
    <w:pPr>
      <w:suppressLineNumbers/>
    </w:pPr>
    <w:rPr>
      <w:rFonts w:cs="Mangal"/>
    </w:rPr>
  </w:style>
  <w:style w:type="paragraph" w:customStyle="1" w:styleId="Nadpis11">
    <w:name w:val="Nadpis 11"/>
    <w:basedOn w:val="Normln"/>
    <w:link w:val="Nadpis1Char"/>
    <w:qFormat/>
    <w:rsid w:val="00461997"/>
    <w:pPr>
      <w:keepNext/>
      <w:spacing w:before="480" w:after="120" w:line="280" w:lineRule="atLeast"/>
      <w:ind w:left="709" w:hanging="708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Nadpis21">
    <w:name w:val="Nadpis 21"/>
    <w:basedOn w:val="Normln"/>
    <w:link w:val="Nadpis2Char"/>
    <w:qFormat/>
    <w:rsid w:val="00461997"/>
    <w:pPr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1">
    <w:name w:val="Seznam1"/>
    <w:basedOn w:val="Tlotextu"/>
    <w:qFormat/>
    <w:rsid w:val="001F7432"/>
    <w:rPr>
      <w:rFonts w:cs="Mangal"/>
    </w:rPr>
  </w:style>
  <w:style w:type="paragraph" w:customStyle="1" w:styleId="RLTextlnkuslovan">
    <w:name w:val="RL Text článku číslovaný"/>
    <w:basedOn w:val="Normln"/>
    <w:link w:val="RLTextlnkuslovanChar"/>
    <w:qFormat/>
    <w:rsid w:val="00F667CB"/>
    <w:p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qFormat/>
    <w:rsid w:val="00F667CB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A50C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C59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loha">
    <w:name w:val="Příloha"/>
    <w:basedOn w:val="Normln"/>
    <w:uiPriority w:val="99"/>
    <w:qFormat/>
    <w:rsid w:val="00461997"/>
    <w:pPr>
      <w:spacing w:after="0" w:line="280" w:lineRule="atLeast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Odsazentlatextu">
    <w:name w:val="Odsazení těla textu"/>
    <w:basedOn w:val="Normln"/>
    <w:link w:val="ZkladntextodsazenChar"/>
    <w:unhideWhenUsed/>
    <w:rsid w:val="00461997"/>
    <w:pPr>
      <w:spacing w:after="120" w:line="280" w:lineRule="atLeast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nhideWhenUsed/>
    <w:qFormat/>
    <w:rsid w:val="0046199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64A9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64A94"/>
    <w:rPr>
      <w:b/>
      <w:bCs/>
    </w:rPr>
  </w:style>
  <w:style w:type="paragraph" w:customStyle="1" w:styleId="Zhlav1">
    <w:name w:val="Záhlaví1"/>
    <w:basedOn w:val="Normln"/>
    <w:link w:val="Zhlav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A0652E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qFormat/>
    <w:rsid w:val="00FC784E"/>
    <w:pPr>
      <w:spacing w:after="0" w:line="240" w:lineRule="auto"/>
    </w:pPr>
    <w:rPr>
      <w:szCs w:val="21"/>
    </w:rPr>
  </w:style>
  <w:style w:type="paragraph" w:styleId="Zpat">
    <w:name w:val="footer"/>
    <w:aliases w:val="Char"/>
    <w:basedOn w:val="Normln"/>
    <w:uiPriority w:val="99"/>
    <w:rsid w:val="001F7432"/>
  </w:style>
  <w:style w:type="paragraph" w:customStyle="1" w:styleId="Default">
    <w:name w:val="Default"/>
    <w:rsid w:val="006A2056"/>
    <w:pPr>
      <w:autoSpaceDE w:val="0"/>
      <w:autoSpaceDN w:val="0"/>
      <w:adjustRightInd w:val="0"/>
      <w:spacing w:line="240" w:lineRule="auto"/>
    </w:pPr>
    <w:rPr>
      <w:rFonts w:ascii="Calibri" w:eastAsiaTheme="majorEastAsia" w:hAnsi="Calibri" w:cs="Calibri"/>
      <w:color w:val="000000"/>
      <w:sz w:val="24"/>
      <w:szCs w:val="24"/>
    </w:rPr>
  </w:style>
  <w:style w:type="paragraph" w:styleId="Zptenadresanaoblku">
    <w:name w:val="envelope return"/>
    <w:basedOn w:val="Normln"/>
    <w:uiPriority w:val="99"/>
    <w:rsid w:val="00F1230C"/>
    <w:pPr>
      <w:spacing w:after="0" w:line="240" w:lineRule="auto"/>
    </w:pPr>
    <w:rPr>
      <w:rFonts w:ascii="Times New Roman" w:eastAsiaTheme="majorEastAsia" w:hAnsi="Times New Roman" w:cstheme="majorBidi"/>
      <w:color w:val="auto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9A2750"/>
    <w:rPr>
      <w:color w:val="0000FF"/>
      <w:u w:val="single"/>
    </w:rPr>
  </w:style>
  <w:style w:type="paragraph" w:styleId="Zhlav">
    <w:name w:val="header"/>
    <w:basedOn w:val="Normln"/>
    <w:link w:val="ZhlavChar1"/>
    <w:uiPriority w:val="99"/>
    <w:unhideWhenUsed/>
    <w:rsid w:val="0070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701666"/>
    <w:rPr>
      <w:rFonts w:ascii="Calibri" w:eastAsia="Calibri" w:hAnsi="Calibri"/>
      <w:color w:val="00000A"/>
      <w:sz w:val="22"/>
    </w:rPr>
  </w:style>
  <w:style w:type="paragraph" w:customStyle="1" w:styleId="Obsahtabulky">
    <w:name w:val="Obsah tabulky"/>
    <w:basedOn w:val="Normln"/>
    <w:rsid w:val="00B84D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UP-CAS/aiscr-digiarchiv-2/issu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cem.aiscr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EBA5-B2D3-4000-8A8C-301230B4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Schýbal</dc:creator>
  <cp:lastModifiedBy>David Novák</cp:lastModifiedBy>
  <cp:revision>297</cp:revision>
  <cp:lastPrinted>2021-05-04T09:15:00Z</cp:lastPrinted>
  <dcterms:created xsi:type="dcterms:W3CDTF">2018-04-25T09:10:00Z</dcterms:created>
  <dcterms:modified xsi:type="dcterms:W3CDTF">2021-05-04T09:15:00Z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