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5981" w14:textId="77777777" w:rsidR="00C51920" w:rsidRPr="00C51920" w:rsidRDefault="00C51920" w:rsidP="00C51920">
      <w:pPr>
        <w:spacing w:after="0" w:line="240" w:lineRule="auto"/>
        <w:jc w:val="center"/>
        <w:rPr>
          <w:rFonts w:ascii="Arial" w:eastAsia="Calibri" w:hAnsi="Arial" w:cs="Times New Roman"/>
          <w:b/>
          <w:caps/>
          <w:kern w:val="0"/>
          <w:sz w:val="28"/>
          <w14:ligatures w14:val="none"/>
        </w:rPr>
      </w:pPr>
      <w:r w:rsidRPr="00C51920">
        <w:rPr>
          <w:rFonts w:ascii="Arial" w:eastAsia="Calibri" w:hAnsi="Arial" w:cs="Times New Roman"/>
          <w:b/>
          <w:caps/>
          <w:kern w:val="0"/>
          <w:sz w:val="28"/>
          <w14:ligatures w14:val="none"/>
        </w:rPr>
        <w:t xml:space="preserve">Smlouva o DÍLO </w:t>
      </w:r>
    </w:p>
    <w:p w14:paraId="3CA3697A" w14:textId="77777777" w:rsidR="00C51920" w:rsidRPr="00C51920" w:rsidRDefault="00C51920" w:rsidP="00C51920">
      <w:pPr>
        <w:spacing w:after="0" w:line="240" w:lineRule="auto"/>
        <w:jc w:val="center"/>
        <w:rPr>
          <w:rFonts w:ascii="Arial" w:eastAsia="Times New Roman" w:hAnsi="Arial" w:cs="Arial"/>
          <w:kern w:val="0"/>
          <w:lang w:eastAsia="cs-CZ"/>
          <w14:ligatures w14:val="none"/>
        </w:rPr>
      </w:pPr>
      <w:r w:rsidRPr="00C51920">
        <w:rPr>
          <w:rFonts w:ascii="Times New Roman" w:eastAsia="Times New Roman" w:hAnsi="Times New Roman" w:cs="Times New Roman"/>
          <w:kern w:val="0"/>
          <w:sz w:val="24"/>
          <w:szCs w:val="24"/>
          <w:lang w:eastAsia="cs-CZ"/>
          <w14:ligatures w14:val="none"/>
        </w:rPr>
        <w:t xml:space="preserve"> </w:t>
      </w:r>
      <w:r w:rsidRPr="00C51920">
        <w:rPr>
          <w:rFonts w:ascii="Arial" w:eastAsia="Times New Roman" w:hAnsi="Arial" w:cs="Arial"/>
          <w:kern w:val="0"/>
          <w:lang w:eastAsia="cs-CZ"/>
          <w14:ligatures w14:val="none"/>
        </w:rPr>
        <w:t>uzavřená dle ustanovení § 2586 a násl. zák. č. 89/2012 Sb., občanský zákoník (dále jen „občanský zákoník“)</w:t>
      </w:r>
    </w:p>
    <w:p w14:paraId="64124F53" w14:textId="77777777" w:rsidR="00C51920" w:rsidRPr="00C51920" w:rsidRDefault="00C51920" w:rsidP="00C51920">
      <w:pPr>
        <w:spacing w:before="240" w:after="240" w:line="240" w:lineRule="auto"/>
        <w:rPr>
          <w:rFonts w:ascii="Arial" w:eastAsia="Calibri" w:hAnsi="Arial" w:cs="Times New Roman"/>
          <w:b/>
          <w:kern w:val="0"/>
          <w:sz w:val="24"/>
          <w14:ligatures w14:val="none"/>
        </w:rPr>
      </w:pPr>
      <w:r w:rsidRPr="00C51920">
        <w:rPr>
          <w:rFonts w:ascii="Arial" w:eastAsia="Calibri" w:hAnsi="Arial" w:cs="Times New Roman"/>
          <w:b/>
          <w:kern w:val="0"/>
          <w:sz w:val="24"/>
          <w14:ligatures w14:val="none"/>
        </w:rPr>
        <w:t>Smluvní strany</w:t>
      </w:r>
    </w:p>
    <w:tbl>
      <w:tblPr>
        <w:tblW w:w="12756" w:type="dxa"/>
        <w:tblLook w:val="04A0" w:firstRow="1" w:lastRow="0" w:firstColumn="1" w:lastColumn="0" w:noHBand="0" w:noVBand="1"/>
      </w:tblPr>
      <w:tblGrid>
        <w:gridCol w:w="3227"/>
        <w:gridCol w:w="142"/>
        <w:gridCol w:w="3402"/>
        <w:gridCol w:w="2441"/>
        <w:gridCol w:w="142"/>
        <w:gridCol w:w="3402"/>
      </w:tblGrid>
      <w:tr w:rsidR="00C51920" w:rsidRPr="00C51920" w14:paraId="0C69CD82" w14:textId="77777777" w:rsidTr="00F0038A">
        <w:trPr>
          <w:gridAfter w:val="2"/>
          <w:wAfter w:w="3544" w:type="dxa"/>
        </w:trPr>
        <w:tc>
          <w:tcPr>
            <w:tcW w:w="3227" w:type="dxa"/>
          </w:tcPr>
          <w:p w14:paraId="2D7A1379" w14:textId="77777777" w:rsidR="00C51920" w:rsidRPr="00C51920" w:rsidRDefault="00C51920" w:rsidP="00C51920">
            <w:pPr>
              <w:spacing w:after="0" w:line="240" w:lineRule="auto"/>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Objednatel:</w:t>
            </w:r>
          </w:p>
        </w:tc>
        <w:tc>
          <w:tcPr>
            <w:tcW w:w="5985" w:type="dxa"/>
            <w:gridSpan w:val="3"/>
          </w:tcPr>
          <w:p w14:paraId="3F49C726" w14:textId="0B6DB95A" w:rsidR="00C51920" w:rsidRPr="00C51920" w:rsidRDefault="00C51920" w:rsidP="00C51920">
            <w:pPr>
              <w:spacing w:after="0" w:line="240" w:lineRule="auto"/>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 xml:space="preserve">  </w:t>
            </w:r>
            <w:r w:rsidR="00EF16DD">
              <w:rPr>
                <w:rFonts w:ascii="Arial" w:eastAsia="Times New Roman" w:hAnsi="Arial" w:cs="Arial"/>
                <w:b/>
                <w:kern w:val="0"/>
                <w:lang w:eastAsia="cs-CZ"/>
                <w14:ligatures w14:val="none"/>
              </w:rPr>
              <w:t>m</w:t>
            </w:r>
            <w:r w:rsidRPr="00C51920">
              <w:rPr>
                <w:rFonts w:ascii="Arial" w:eastAsia="Times New Roman" w:hAnsi="Arial" w:cs="Arial"/>
                <w:b/>
                <w:kern w:val="0"/>
                <w:lang w:eastAsia="cs-CZ"/>
                <w14:ligatures w14:val="none"/>
              </w:rPr>
              <w:t xml:space="preserve">ěsto Lom </w:t>
            </w:r>
          </w:p>
        </w:tc>
      </w:tr>
      <w:tr w:rsidR="00C51920" w:rsidRPr="00C51920" w14:paraId="57901C16" w14:textId="77777777" w:rsidTr="00F0038A">
        <w:tc>
          <w:tcPr>
            <w:tcW w:w="6771" w:type="dxa"/>
            <w:gridSpan w:val="3"/>
          </w:tcPr>
          <w:p w14:paraId="51FD9964" w14:textId="77777777" w:rsidR="00C51920" w:rsidRPr="00C51920" w:rsidRDefault="00C51920" w:rsidP="00C51920">
            <w:pPr>
              <w:spacing w:after="0" w:line="240" w:lineRule="auto"/>
              <w:jc w:val="both"/>
              <w:rPr>
                <w:rFonts w:ascii="Arial" w:eastAsia="Calibri" w:hAnsi="Arial" w:cs="Arial"/>
                <w:b/>
                <w:kern w:val="0"/>
                <w14:ligatures w14:val="none"/>
              </w:rPr>
            </w:pPr>
          </w:p>
        </w:tc>
        <w:tc>
          <w:tcPr>
            <w:tcW w:w="5985" w:type="dxa"/>
            <w:gridSpan w:val="3"/>
          </w:tcPr>
          <w:p w14:paraId="08F26EC4" w14:textId="77777777" w:rsidR="00C51920" w:rsidRPr="00C51920" w:rsidRDefault="00C51920" w:rsidP="00C51920">
            <w:pPr>
              <w:spacing w:after="0" w:line="240" w:lineRule="auto"/>
              <w:rPr>
                <w:rFonts w:ascii="Arial" w:eastAsia="Times New Roman" w:hAnsi="Arial" w:cs="Arial"/>
                <w:kern w:val="0"/>
                <w:lang w:eastAsia="cs-CZ"/>
                <w14:ligatures w14:val="none"/>
              </w:rPr>
            </w:pPr>
          </w:p>
        </w:tc>
      </w:tr>
      <w:tr w:rsidR="00C51920" w:rsidRPr="00C51920" w14:paraId="01E34B54" w14:textId="77777777" w:rsidTr="00F0038A">
        <w:trPr>
          <w:gridAfter w:val="1"/>
          <w:wAfter w:w="3402" w:type="dxa"/>
        </w:trPr>
        <w:tc>
          <w:tcPr>
            <w:tcW w:w="3369" w:type="dxa"/>
            <w:gridSpan w:val="2"/>
          </w:tcPr>
          <w:p w14:paraId="4E924B63" w14:textId="77777777" w:rsidR="00C51920" w:rsidRPr="00C51920" w:rsidRDefault="00C51920" w:rsidP="00C51920">
            <w:pPr>
              <w:spacing w:after="0" w:line="240" w:lineRule="auto"/>
              <w:jc w:val="both"/>
              <w:rPr>
                <w:rFonts w:ascii="Arial" w:eastAsia="Calibri" w:hAnsi="Arial" w:cs="Arial"/>
                <w:kern w:val="0"/>
                <w14:ligatures w14:val="none"/>
              </w:rPr>
            </w:pPr>
            <w:proofErr w:type="gramStart"/>
            <w:r w:rsidRPr="00C51920">
              <w:rPr>
                <w:rFonts w:ascii="Arial" w:eastAsia="Calibri" w:hAnsi="Arial" w:cs="Arial"/>
                <w:kern w:val="0"/>
                <w14:ligatures w14:val="none"/>
              </w:rPr>
              <w:t xml:space="preserve">Sídlo:   </w:t>
            </w:r>
            <w:proofErr w:type="gramEnd"/>
            <w:r w:rsidRPr="00C51920">
              <w:rPr>
                <w:rFonts w:ascii="Arial" w:eastAsia="Calibri" w:hAnsi="Arial" w:cs="Arial"/>
                <w:kern w:val="0"/>
                <w14:ligatures w14:val="none"/>
              </w:rPr>
              <w:t xml:space="preserve">                                          </w:t>
            </w:r>
          </w:p>
        </w:tc>
        <w:tc>
          <w:tcPr>
            <w:tcW w:w="5985" w:type="dxa"/>
            <w:gridSpan w:val="3"/>
          </w:tcPr>
          <w:p w14:paraId="5D62F52C"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nám. Republiky č. p. 13/5</w:t>
            </w:r>
          </w:p>
          <w:p w14:paraId="38647B84"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435 11 Lom</w:t>
            </w:r>
          </w:p>
        </w:tc>
      </w:tr>
      <w:tr w:rsidR="00C51920" w:rsidRPr="00C51920" w14:paraId="214A9FC2" w14:textId="77777777" w:rsidTr="00F0038A">
        <w:trPr>
          <w:gridAfter w:val="1"/>
          <w:wAfter w:w="3402" w:type="dxa"/>
          <w:trHeight w:val="379"/>
        </w:trPr>
        <w:tc>
          <w:tcPr>
            <w:tcW w:w="3369" w:type="dxa"/>
            <w:gridSpan w:val="2"/>
          </w:tcPr>
          <w:p w14:paraId="07CD76DD"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Zastoupený:</w:t>
            </w:r>
          </w:p>
        </w:tc>
        <w:tc>
          <w:tcPr>
            <w:tcW w:w="5985" w:type="dxa"/>
            <w:gridSpan w:val="3"/>
          </w:tcPr>
          <w:p w14:paraId="7055A93E"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Vladimír Urban, starosta města </w:t>
            </w:r>
          </w:p>
        </w:tc>
      </w:tr>
      <w:tr w:rsidR="00C51920" w:rsidRPr="00C51920" w14:paraId="08842118" w14:textId="77777777" w:rsidTr="00F0038A">
        <w:trPr>
          <w:gridAfter w:val="1"/>
          <w:wAfter w:w="3402" w:type="dxa"/>
        </w:trPr>
        <w:tc>
          <w:tcPr>
            <w:tcW w:w="3369" w:type="dxa"/>
            <w:gridSpan w:val="2"/>
          </w:tcPr>
          <w:p w14:paraId="46DFA3ED" w14:textId="29EE2D59"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IČ</w:t>
            </w:r>
            <w:r w:rsidR="006643FC">
              <w:rPr>
                <w:rFonts w:ascii="Arial" w:eastAsia="Calibri" w:hAnsi="Arial" w:cs="Arial"/>
                <w:kern w:val="0"/>
                <w14:ligatures w14:val="none"/>
              </w:rPr>
              <w:t>O</w:t>
            </w:r>
            <w:r w:rsidRPr="00C51920">
              <w:rPr>
                <w:rFonts w:ascii="Arial" w:eastAsia="Calibri" w:hAnsi="Arial" w:cs="Arial"/>
                <w:kern w:val="0"/>
                <w14:ligatures w14:val="none"/>
              </w:rPr>
              <w:t>:</w:t>
            </w:r>
          </w:p>
        </w:tc>
        <w:tc>
          <w:tcPr>
            <w:tcW w:w="5985" w:type="dxa"/>
            <w:gridSpan w:val="3"/>
          </w:tcPr>
          <w:p w14:paraId="0CA09BC2"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00266035</w:t>
            </w:r>
          </w:p>
        </w:tc>
      </w:tr>
      <w:tr w:rsidR="00C51920" w:rsidRPr="00C51920" w14:paraId="7C870536" w14:textId="77777777" w:rsidTr="00F0038A">
        <w:trPr>
          <w:gridAfter w:val="1"/>
          <w:wAfter w:w="3402" w:type="dxa"/>
        </w:trPr>
        <w:tc>
          <w:tcPr>
            <w:tcW w:w="3369" w:type="dxa"/>
            <w:gridSpan w:val="2"/>
          </w:tcPr>
          <w:p w14:paraId="4FF6515C"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DIČ:</w:t>
            </w:r>
          </w:p>
        </w:tc>
        <w:tc>
          <w:tcPr>
            <w:tcW w:w="5985" w:type="dxa"/>
            <w:gridSpan w:val="3"/>
          </w:tcPr>
          <w:p w14:paraId="379C26BD"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CZ00266035</w:t>
            </w:r>
          </w:p>
        </w:tc>
      </w:tr>
      <w:tr w:rsidR="00C51920" w:rsidRPr="00C51920" w14:paraId="4B6F08DB" w14:textId="77777777" w:rsidTr="00F0038A">
        <w:trPr>
          <w:gridAfter w:val="1"/>
          <w:wAfter w:w="3402" w:type="dxa"/>
        </w:trPr>
        <w:tc>
          <w:tcPr>
            <w:tcW w:w="3369" w:type="dxa"/>
            <w:gridSpan w:val="2"/>
          </w:tcPr>
          <w:p w14:paraId="62DFDFAD"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Bank. spojení:</w:t>
            </w:r>
          </w:p>
        </w:tc>
        <w:tc>
          <w:tcPr>
            <w:tcW w:w="5985" w:type="dxa"/>
            <w:gridSpan w:val="3"/>
          </w:tcPr>
          <w:p w14:paraId="4194E1D0"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Česká spořitelna, a. s., pobočka Litvínov</w:t>
            </w:r>
          </w:p>
          <w:p w14:paraId="07A7CCF8" w14:textId="77777777" w:rsidR="00C51920" w:rsidRPr="00C51920" w:rsidRDefault="00C51920" w:rsidP="00C51920">
            <w:pPr>
              <w:spacing w:after="0" w:line="240" w:lineRule="auto"/>
              <w:rPr>
                <w:rFonts w:ascii="Arial" w:eastAsia="Times New Roman" w:hAnsi="Arial" w:cs="Arial"/>
                <w:kern w:val="0"/>
                <w:lang w:eastAsia="cs-CZ"/>
                <w14:ligatures w14:val="none"/>
              </w:rPr>
            </w:pPr>
          </w:p>
        </w:tc>
      </w:tr>
      <w:tr w:rsidR="00C51920" w:rsidRPr="00C51920" w14:paraId="2E7814E4" w14:textId="77777777" w:rsidTr="00F0038A">
        <w:trPr>
          <w:gridAfter w:val="1"/>
          <w:wAfter w:w="3402" w:type="dxa"/>
        </w:trPr>
        <w:tc>
          <w:tcPr>
            <w:tcW w:w="3369" w:type="dxa"/>
            <w:gridSpan w:val="2"/>
          </w:tcPr>
          <w:p w14:paraId="7DB38D53"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 xml:space="preserve">Zástupce pro věcná jednání </w:t>
            </w:r>
          </w:p>
        </w:tc>
        <w:tc>
          <w:tcPr>
            <w:tcW w:w="5985" w:type="dxa"/>
            <w:gridSpan w:val="3"/>
          </w:tcPr>
          <w:p w14:paraId="6C41AC33"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Bc. Michaela Pajerová</w:t>
            </w:r>
          </w:p>
        </w:tc>
      </w:tr>
      <w:tr w:rsidR="00C51920" w:rsidRPr="00C51920" w14:paraId="3B65E11B" w14:textId="77777777" w:rsidTr="00F0038A">
        <w:trPr>
          <w:gridAfter w:val="1"/>
          <w:wAfter w:w="3402" w:type="dxa"/>
        </w:trPr>
        <w:tc>
          <w:tcPr>
            <w:tcW w:w="3369" w:type="dxa"/>
            <w:gridSpan w:val="2"/>
          </w:tcPr>
          <w:p w14:paraId="4FC64C1D"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E-mail/telefon:</w:t>
            </w:r>
          </w:p>
        </w:tc>
        <w:tc>
          <w:tcPr>
            <w:tcW w:w="5985" w:type="dxa"/>
            <w:gridSpan w:val="3"/>
          </w:tcPr>
          <w:p w14:paraId="0562D3D9" w14:textId="678CF78C" w:rsidR="00C51920" w:rsidRPr="00C51920" w:rsidRDefault="00E632FD" w:rsidP="00C51920">
            <w:pPr>
              <w:spacing w:after="0" w:line="240" w:lineRule="auto"/>
              <w:rPr>
                <w:rFonts w:ascii="Arial" w:eastAsia="Times New Roman" w:hAnsi="Arial" w:cs="Arial"/>
                <w:kern w:val="0"/>
                <w:lang w:eastAsia="cs-CZ"/>
                <w14:ligatures w14:val="none"/>
              </w:rPr>
            </w:pPr>
            <w:r>
              <w:rPr>
                <w:rFonts w:ascii="Arial" w:eastAsia="Times New Roman" w:hAnsi="Arial" w:cs="Arial"/>
                <w:kern w:val="0"/>
                <w:lang w:eastAsia="cs-CZ"/>
                <w14:ligatures w14:val="none"/>
              </w:rPr>
              <w:t>pajerova@mesto-lom.cz / 724143829</w:t>
            </w:r>
          </w:p>
        </w:tc>
      </w:tr>
      <w:tr w:rsidR="00C51920" w:rsidRPr="00C51920" w14:paraId="26E4D503" w14:textId="77777777" w:rsidTr="00F0038A">
        <w:trPr>
          <w:gridAfter w:val="1"/>
          <w:wAfter w:w="3402" w:type="dxa"/>
        </w:trPr>
        <w:tc>
          <w:tcPr>
            <w:tcW w:w="3369" w:type="dxa"/>
            <w:gridSpan w:val="2"/>
          </w:tcPr>
          <w:p w14:paraId="4E79A844" w14:textId="77777777" w:rsidR="00C51920" w:rsidRPr="00C51920" w:rsidRDefault="00C51920" w:rsidP="00C51920">
            <w:pPr>
              <w:spacing w:after="0" w:line="240" w:lineRule="auto"/>
              <w:jc w:val="both"/>
              <w:rPr>
                <w:rFonts w:ascii="Arial" w:eastAsia="Calibri" w:hAnsi="Arial" w:cs="Arial"/>
                <w:i/>
                <w:kern w:val="0"/>
                <w14:ligatures w14:val="none"/>
              </w:rPr>
            </w:pPr>
            <w:r w:rsidRPr="00C51920">
              <w:rPr>
                <w:rFonts w:ascii="Arial" w:eastAsia="Calibri" w:hAnsi="Arial" w:cs="Arial"/>
                <w:i/>
                <w:kern w:val="0"/>
                <w14:ligatures w14:val="none"/>
              </w:rPr>
              <w:t>(dále jen „objednatel“)</w:t>
            </w:r>
          </w:p>
        </w:tc>
        <w:tc>
          <w:tcPr>
            <w:tcW w:w="5985" w:type="dxa"/>
            <w:gridSpan w:val="3"/>
          </w:tcPr>
          <w:p w14:paraId="2C392247" w14:textId="77777777" w:rsidR="00C51920" w:rsidRPr="00C51920" w:rsidRDefault="00C51920" w:rsidP="00C51920">
            <w:pPr>
              <w:spacing w:after="0" w:line="240" w:lineRule="auto"/>
              <w:rPr>
                <w:rFonts w:ascii="Arial" w:eastAsia="Times New Roman" w:hAnsi="Arial" w:cs="Arial"/>
                <w:kern w:val="0"/>
                <w:lang w:eastAsia="cs-CZ"/>
                <w14:ligatures w14:val="none"/>
              </w:rPr>
            </w:pPr>
          </w:p>
        </w:tc>
      </w:tr>
    </w:tbl>
    <w:p w14:paraId="33CC980D" w14:textId="77777777" w:rsidR="00C51920" w:rsidRPr="00C51920" w:rsidRDefault="00C51920" w:rsidP="00C51920">
      <w:pPr>
        <w:spacing w:before="120" w:after="120" w:line="240" w:lineRule="auto"/>
        <w:rPr>
          <w:rFonts w:ascii="Times New Roman" w:eastAsia="Times New Roman" w:hAnsi="Times New Roman" w:cs="Arial"/>
          <w:kern w:val="0"/>
          <w:sz w:val="24"/>
          <w:szCs w:val="24"/>
          <w:lang w:eastAsia="cs-CZ"/>
          <w14:ligatures w14:val="none"/>
        </w:rPr>
      </w:pPr>
      <w:r w:rsidRPr="00C51920">
        <w:rPr>
          <w:rFonts w:ascii="Times New Roman" w:eastAsia="Times New Roman" w:hAnsi="Times New Roman" w:cs="Arial"/>
          <w:kern w:val="0"/>
          <w:sz w:val="24"/>
          <w:szCs w:val="24"/>
          <w:lang w:eastAsia="cs-CZ"/>
          <w14:ligatures w14:val="none"/>
        </w:rPr>
        <w:t>a</w:t>
      </w:r>
    </w:p>
    <w:tbl>
      <w:tblPr>
        <w:tblW w:w="9143" w:type="dxa"/>
        <w:tblLook w:val="04A0" w:firstRow="1" w:lastRow="0" w:firstColumn="1" w:lastColumn="0" w:noHBand="0" w:noVBand="1"/>
      </w:tblPr>
      <w:tblGrid>
        <w:gridCol w:w="3261"/>
        <w:gridCol w:w="5882"/>
      </w:tblGrid>
      <w:tr w:rsidR="00C51920" w:rsidRPr="00C51920" w14:paraId="012D160C" w14:textId="77777777" w:rsidTr="00C10EB3">
        <w:tc>
          <w:tcPr>
            <w:tcW w:w="3261" w:type="dxa"/>
          </w:tcPr>
          <w:p w14:paraId="4AF1FAE5" w14:textId="77777777" w:rsidR="00C51920" w:rsidRPr="00DF1E5E" w:rsidRDefault="00C51920" w:rsidP="00C51920">
            <w:pPr>
              <w:spacing w:after="0" w:line="240" w:lineRule="auto"/>
              <w:rPr>
                <w:rFonts w:ascii="Arial" w:eastAsia="Times New Roman" w:hAnsi="Arial" w:cs="Arial"/>
                <w:b/>
                <w:kern w:val="0"/>
                <w:lang w:eastAsia="cs-CZ"/>
                <w14:ligatures w14:val="none"/>
              </w:rPr>
            </w:pPr>
            <w:r w:rsidRPr="00DF1E5E">
              <w:rPr>
                <w:rFonts w:ascii="Arial" w:eastAsia="Times New Roman" w:hAnsi="Arial" w:cs="Arial"/>
                <w:b/>
                <w:kern w:val="0"/>
                <w:lang w:eastAsia="cs-CZ"/>
                <w14:ligatures w14:val="none"/>
              </w:rPr>
              <w:t>Zhotovitel:</w:t>
            </w:r>
          </w:p>
        </w:tc>
        <w:tc>
          <w:tcPr>
            <w:tcW w:w="5882" w:type="dxa"/>
          </w:tcPr>
          <w:p w14:paraId="40330AAB" w14:textId="77777777" w:rsidR="00C51920" w:rsidRPr="00DF1E5E" w:rsidRDefault="00C51920" w:rsidP="00C51920">
            <w:pPr>
              <w:spacing w:after="0" w:line="240" w:lineRule="auto"/>
              <w:rPr>
                <w:rFonts w:ascii="Arial" w:eastAsia="Times New Roman" w:hAnsi="Arial" w:cs="Arial"/>
                <w:kern w:val="0"/>
                <w:lang w:eastAsia="cs-CZ"/>
                <w14:ligatures w14:val="none"/>
              </w:rPr>
            </w:pPr>
          </w:p>
        </w:tc>
      </w:tr>
      <w:tr w:rsidR="00C51920" w:rsidRPr="00C51920" w14:paraId="291C42DA" w14:textId="77777777" w:rsidTr="00C10EB3">
        <w:tc>
          <w:tcPr>
            <w:tcW w:w="3261" w:type="dxa"/>
          </w:tcPr>
          <w:p w14:paraId="39B36842" w14:textId="77777777" w:rsidR="00C51920" w:rsidRPr="00DF1E5E" w:rsidRDefault="00C51920" w:rsidP="00C51920">
            <w:pPr>
              <w:spacing w:after="0" w:line="240" w:lineRule="auto"/>
              <w:jc w:val="both"/>
              <w:rPr>
                <w:rFonts w:ascii="Arial" w:eastAsia="Calibri" w:hAnsi="Arial" w:cs="Arial"/>
                <w:b/>
                <w:kern w:val="0"/>
                <w14:ligatures w14:val="none"/>
              </w:rPr>
            </w:pPr>
            <w:r w:rsidRPr="00DF1E5E">
              <w:rPr>
                <w:rFonts w:ascii="Arial" w:eastAsia="Calibri" w:hAnsi="Arial" w:cs="Arial"/>
                <w:kern w:val="0"/>
                <w14:ligatures w14:val="none"/>
              </w:rPr>
              <w:t>Název/Jméno:</w:t>
            </w:r>
          </w:p>
        </w:tc>
        <w:tc>
          <w:tcPr>
            <w:tcW w:w="5882" w:type="dxa"/>
          </w:tcPr>
          <w:p w14:paraId="32B371AA" w14:textId="2F37B20A" w:rsidR="00C51920" w:rsidRPr="00DF1E5E" w:rsidRDefault="00C51920" w:rsidP="00C51920">
            <w:pPr>
              <w:spacing w:after="0" w:line="240" w:lineRule="auto"/>
              <w:rPr>
                <w:rFonts w:ascii="Arial" w:eastAsia="Times New Roman" w:hAnsi="Arial" w:cs="Arial"/>
                <w:kern w:val="0"/>
                <w:lang w:eastAsia="cs-CZ"/>
                <w14:ligatures w14:val="none"/>
              </w:rPr>
            </w:pPr>
          </w:p>
        </w:tc>
      </w:tr>
      <w:tr w:rsidR="00C51920" w:rsidRPr="00C51920" w14:paraId="7BF54616" w14:textId="77777777" w:rsidTr="00C10EB3">
        <w:tc>
          <w:tcPr>
            <w:tcW w:w="3261" w:type="dxa"/>
          </w:tcPr>
          <w:p w14:paraId="2E59089A" w14:textId="77777777" w:rsidR="00C51920" w:rsidRPr="00DF1E5E" w:rsidRDefault="00C5192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Sídlo:</w:t>
            </w:r>
          </w:p>
          <w:p w14:paraId="60E3A526" w14:textId="77777777" w:rsidR="001335B0" w:rsidRPr="00DF1E5E" w:rsidRDefault="001335B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Zastoupená:</w:t>
            </w:r>
          </w:p>
          <w:p w14:paraId="65108497" w14:textId="582C27B9" w:rsidR="001335B0" w:rsidRPr="00DF1E5E" w:rsidRDefault="001335B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IČ</w:t>
            </w:r>
            <w:r w:rsidR="003340A0" w:rsidRPr="00DF1E5E">
              <w:rPr>
                <w:rFonts w:ascii="Arial" w:eastAsia="Calibri" w:hAnsi="Arial" w:cs="Arial"/>
                <w:kern w:val="0"/>
                <w14:ligatures w14:val="none"/>
              </w:rPr>
              <w:t>O</w:t>
            </w:r>
            <w:r w:rsidRPr="00DF1E5E">
              <w:rPr>
                <w:rFonts w:ascii="Arial" w:eastAsia="Calibri" w:hAnsi="Arial" w:cs="Arial"/>
                <w:kern w:val="0"/>
                <w14:ligatures w14:val="none"/>
              </w:rPr>
              <w:t xml:space="preserve">: </w:t>
            </w:r>
          </w:p>
          <w:p w14:paraId="2AEA027D" w14:textId="77777777" w:rsidR="001335B0" w:rsidRPr="00DF1E5E" w:rsidRDefault="001335B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 xml:space="preserve">DIČ:                                               </w:t>
            </w:r>
          </w:p>
          <w:p w14:paraId="742593E7" w14:textId="77777777" w:rsidR="001335B0" w:rsidRPr="00DF1E5E" w:rsidRDefault="001335B0" w:rsidP="001335B0">
            <w:pPr>
              <w:rPr>
                <w:rFonts w:ascii="Arial" w:eastAsia="Calibri" w:hAnsi="Arial" w:cs="Arial"/>
              </w:rPr>
            </w:pPr>
            <w:r w:rsidRPr="00DF1E5E">
              <w:rPr>
                <w:rFonts w:ascii="Arial" w:eastAsia="Calibri" w:hAnsi="Arial" w:cs="Arial"/>
              </w:rPr>
              <w:t>Bank. spojení:</w:t>
            </w:r>
          </w:p>
          <w:p w14:paraId="763215D6" w14:textId="77777777" w:rsidR="001335B0" w:rsidRPr="00DF1E5E" w:rsidRDefault="001335B0" w:rsidP="001335B0">
            <w:pPr>
              <w:rPr>
                <w:rFonts w:ascii="Arial" w:eastAsia="Calibri" w:hAnsi="Arial" w:cs="Arial"/>
              </w:rPr>
            </w:pPr>
            <w:r w:rsidRPr="00DF1E5E">
              <w:rPr>
                <w:rFonts w:ascii="Arial" w:eastAsia="Calibri" w:hAnsi="Arial" w:cs="Arial"/>
              </w:rPr>
              <w:t xml:space="preserve">Zástupce pro věcná jednání: </w:t>
            </w:r>
          </w:p>
          <w:p w14:paraId="6195FA4D" w14:textId="77777777" w:rsidR="001335B0" w:rsidRPr="00DF1E5E" w:rsidRDefault="001335B0" w:rsidP="001335B0">
            <w:pPr>
              <w:rPr>
                <w:rFonts w:ascii="Arial" w:eastAsia="Calibri" w:hAnsi="Arial" w:cs="Arial"/>
              </w:rPr>
            </w:pPr>
            <w:r w:rsidRPr="00DF1E5E">
              <w:rPr>
                <w:rFonts w:ascii="Arial" w:eastAsia="Calibri" w:hAnsi="Arial" w:cs="Arial"/>
              </w:rPr>
              <w:t xml:space="preserve">e-mail/telefon:   </w:t>
            </w:r>
          </w:p>
          <w:p w14:paraId="3C3D7299" w14:textId="35F431B1" w:rsidR="001335B0" w:rsidRPr="00DF1E5E" w:rsidRDefault="00226CD4" w:rsidP="00C10EB3">
            <w:pPr>
              <w:ind w:right="-5000"/>
              <w:rPr>
                <w:rFonts w:ascii="Arial" w:eastAsia="Calibri" w:hAnsi="Arial" w:cs="Arial"/>
              </w:rPr>
            </w:pPr>
            <w:r>
              <w:rPr>
                <w:rFonts w:ascii="Arial" w:eastAsia="Calibri" w:hAnsi="Arial" w:cs="Arial"/>
              </w:rPr>
              <w:t xml:space="preserve">zápis v obchodním </w:t>
            </w:r>
            <w:proofErr w:type="gramStart"/>
            <w:r>
              <w:rPr>
                <w:rFonts w:ascii="Arial" w:eastAsia="Calibri" w:hAnsi="Arial" w:cs="Arial"/>
              </w:rPr>
              <w:t>rej</w:t>
            </w:r>
            <w:r w:rsidR="004E1B2E">
              <w:rPr>
                <w:rFonts w:ascii="Arial" w:eastAsia="Calibri" w:hAnsi="Arial" w:cs="Arial"/>
              </w:rPr>
              <w:t>stříku:</w:t>
            </w:r>
            <w:r>
              <w:rPr>
                <w:rFonts w:ascii="Arial" w:eastAsia="Calibri" w:hAnsi="Arial" w:cs="Arial"/>
              </w:rPr>
              <w:t xml:space="preserve">   </w:t>
            </w:r>
            <w:proofErr w:type="gramEnd"/>
            <w:r w:rsidR="008B1BFB">
              <w:rPr>
                <w:rFonts w:ascii="Arial" w:eastAsia="Calibri" w:hAnsi="Arial" w:cs="Arial"/>
              </w:rPr>
              <w:t xml:space="preserve">     </w:t>
            </w:r>
            <w:r>
              <w:rPr>
                <w:rFonts w:ascii="Arial" w:eastAsia="Calibri" w:hAnsi="Arial" w:cs="Arial"/>
              </w:rPr>
              <w:t xml:space="preserve">   </w:t>
            </w:r>
          </w:p>
        </w:tc>
        <w:tc>
          <w:tcPr>
            <w:tcW w:w="5882" w:type="dxa"/>
          </w:tcPr>
          <w:p w14:paraId="1C622369" w14:textId="06B5E37B" w:rsidR="004E1B2E" w:rsidRPr="00C10EB3" w:rsidRDefault="004E1B2E" w:rsidP="00194125">
            <w:pPr>
              <w:spacing w:after="0" w:line="240" w:lineRule="auto"/>
              <w:rPr>
                <w:rFonts w:ascii="Arial" w:eastAsia="Times New Roman" w:hAnsi="Arial" w:cs="Arial"/>
                <w:kern w:val="0"/>
                <w:sz w:val="24"/>
                <w:szCs w:val="24"/>
                <w:lang w:eastAsia="cs-CZ"/>
                <w14:ligatures w14:val="none"/>
              </w:rPr>
            </w:pPr>
          </w:p>
        </w:tc>
      </w:tr>
      <w:tr w:rsidR="00C51920" w:rsidRPr="00C51920" w14:paraId="69020A78" w14:textId="77777777" w:rsidTr="00C10EB3">
        <w:tc>
          <w:tcPr>
            <w:tcW w:w="3261" w:type="dxa"/>
          </w:tcPr>
          <w:p w14:paraId="1FA85371" w14:textId="77777777" w:rsidR="00C51920" w:rsidRPr="00C51920" w:rsidRDefault="00C51920" w:rsidP="00C51920">
            <w:pPr>
              <w:spacing w:after="0" w:line="240" w:lineRule="auto"/>
              <w:jc w:val="both"/>
              <w:rPr>
                <w:rFonts w:ascii="Arial" w:eastAsia="Calibri" w:hAnsi="Arial" w:cs="Arial"/>
                <w:i/>
                <w:kern w:val="0"/>
                <w14:ligatures w14:val="none"/>
              </w:rPr>
            </w:pPr>
            <w:r w:rsidRPr="00C51920">
              <w:rPr>
                <w:rFonts w:ascii="Arial" w:eastAsia="Calibri" w:hAnsi="Arial" w:cs="Arial"/>
                <w:i/>
                <w:kern w:val="0"/>
                <w14:ligatures w14:val="none"/>
              </w:rPr>
              <w:t>(dále jen „zhotovitel“)</w:t>
            </w:r>
          </w:p>
        </w:tc>
        <w:tc>
          <w:tcPr>
            <w:tcW w:w="5882" w:type="dxa"/>
          </w:tcPr>
          <w:p w14:paraId="1795CDBA" w14:textId="77777777" w:rsidR="00C51920" w:rsidRPr="00C51920" w:rsidRDefault="00C51920" w:rsidP="00C51920">
            <w:pPr>
              <w:spacing w:after="0" w:line="240" w:lineRule="auto"/>
              <w:rPr>
                <w:rFonts w:ascii="Times New Roman" w:eastAsia="Times New Roman" w:hAnsi="Times New Roman" w:cs="Arial"/>
                <w:kern w:val="0"/>
                <w:sz w:val="24"/>
                <w:szCs w:val="24"/>
                <w:lang w:eastAsia="cs-CZ"/>
                <w14:ligatures w14:val="none"/>
              </w:rPr>
            </w:pPr>
          </w:p>
        </w:tc>
      </w:tr>
    </w:tbl>
    <w:p w14:paraId="0E589CC0" w14:textId="77777777" w:rsidR="00C51920" w:rsidRPr="00C51920" w:rsidRDefault="00C51920" w:rsidP="00C51920">
      <w:pPr>
        <w:widowControl w:val="0"/>
        <w:autoSpaceDE w:val="0"/>
        <w:autoSpaceDN w:val="0"/>
        <w:adjustRightInd w:val="0"/>
        <w:spacing w:before="100" w:after="100" w:line="240" w:lineRule="auto"/>
        <w:jc w:val="center"/>
        <w:rPr>
          <w:rFonts w:ascii="Arial" w:eastAsia="Times New Roman" w:hAnsi="Arial" w:cs="Arial"/>
          <w:kern w:val="0"/>
          <w:lang w:eastAsia="cs-CZ"/>
          <w14:ligatures w14:val="none"/>
        </w:rPr>
      </w:pPr>
    </w:p>
    <w:p w14:paraId="78822E97" w14:textId="77777777" w:rsidR="00C51920" w:rsidRPr="00C51920" w:rsidRDefault="00C51920" w:rsidP="00C51920">
      <w:pPr>
        <w:widowControl w:val="0"/>
        <w:autoSpaceDE w:val="0"/>
        <w:autoSpaceDN w:val="0"/>
        <w:adjustRightInd w:val="0"/>
        <w:spacing w:before="100" w:after="100" w:line="240" w:lineRule="auto"/>
        <w:jc w:val="center"/>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uzavírají níže uvedeného dne, měsíce a roku tuto</w:t>
      </w:r>
    </w:p>
    <w:p w14:paraId="35424394" w14:textId="77777777" w:rsidR="00C51920" w:rsidRPr="00C51920" w:rsidRDefault="00C51920" w:rsidP="00C51920">
      <w:pPr>
        <w:spacing w:after="0" w:line="240" w:lineRule="auto"/>
        <w:jc w:val="center"/>
        <w:rPr>
          <w:rFonts w:ascii="Arial" w:eastAsia="Calibri" w:hAnsi="Arial" w:cs="Times New Roman"/>
          <w:b/>
          <w:caps/>
          <w:kern w:val="0"/>
          <w:sz w:val="28"/>
          <w14:ligatures w14:val="none"/>
        </w:rPr>
      </w:pPr>
      <w:r w:rsidRPr="00C51920">
        <w:rPr>
          <w:rFonts w:ascii="Arial" w:eastAsia="Calibri" w:hAnsi="Arial" w:cs="Times New Roman"/>
          <w:b/>
          <w:caps/>
          <w:kern w:val="0"/>
          <w:sz w:val="28"/>
          <w14:ligatures w14:val="none"/>
        </w:rPr>
        <w:t>SmlouvU o dílo:</w:t>
      </w:r>
    </w:p>
    <w:p w14:paraId="4A274DD2" w14:textId="77777777" w:rsidR="00C51920" w:rsidRPr="00C51920" w:rsidRDefault="00C51920" w:rsidP="00C51920">
      <w:pPr>
        <w:spacing w:after="0" w:line="240" w:lineRule="auto"/>
        <w:ind w:left="4248"/>
        <w:rPr>
          <w:rFonts w:ascii="Arial" w:eastAsia="Times New Roman" w:hAnsi="Arial" w:cs="Arial"/>
          <w:b/>
          <w:kern w:val="0"/>
          <w:lang w:eastAsia="cs-CZ"/>
          <w14:ligatures w14:val="none"/>
        </w:rPr>
      </w:pPr>
    </w:p>
    <w:p w14:paraId="264C8802" w14:textId="1CB2FDF9" w:rsidR="00246D02" w:rsidRDefault="00246D02" w:rsidP="00EC401A">
      <w:pPr>
        <w:tabs>
          <w:tab w:val="center" w:pos="4536"/>
          <w:tab w:val="left" w:pos="5978"/>
        </w:tabs>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I.</w:t>
      </w:r>
    </w:p>
    <w:p w14:paraId="610A89B2" w14:textId="7D14D3E9" w:rsidR="00246D02" w:rsidRPr="00A9489D" w:rsidRDefault="00246D02" w:rsidP="00246D02">
      <w:pPr>
        <w:tabs>
          <w:tab w:val="center" w:pos="4536"/>
          <w:tab w:val="left" w:pos="5978"/>
        </w:tabs>
        <w:spacing w:after="0" w:line="240" w:lineRule="auto"/>
        <w:jc w:val="center"/>
        <w:rPr>
          <w:rFonts w:ascii="Arial" w:eastAsia="Times New Roman" w:hAnsi="Arial" w:cs="Arial"/>
          <w:b/>
          <w:kern w:val="0"/>
          <w:lang w:eastAsia="cs-CZ"/>
          <w14:ligatures w14:val="none"/>
        </w:rPr>
      </w:pPr>
      <w:r w:rsidRPr="00A9489D">
        <w:rPr>
          <w:rFonts w:ascii="Arial" w:eastAsia="Times New Roman" w:hAnsi="Arial" w:cs="Arial"/>
          <w:b/>
          <w:kern w:val="0"/>
          <w:lang w:eastAsia="cs-CZ"/>
          <w14:ligatures w14:val="none"/>
        </w:rPr>
        <w:t>Úvodní ustanovení</w:t>
      </w:r>
    </w:p>
    <w:p w14:paraId="6C514AC0" w14:textId="77777777" w:rsidR="00246D02" w:rsidRDefault="00246D02" w:rsidP="00246D02">
      <w:pPr>
        <w:tabs>
          <w:tab w:val="center" w:pos="4536"/>
          <w:tab w:val="left" w:pos="5978"/>
        </w:tabs>
        <w:spacing w:after="0" w:line="240" w:lineRule="auto"/>
        <w:jc w:val="center"/>
        <w:rPr>
          <w:rFonts w:ascii="Arial" w:eastAsia="Times New Roman" w:hAnsi="Arial" w:cs="Arial"/>
          <w:b/>
          <w:kern w:val="0"/>
          <w:lang w:eastAsia="cs-CZ"/>
          <w14:ligatures w14:val="none"/>
        </w:rPr>
      </w:pPr>
    </w:p>
    <w:p w14:paraId="05ADA6D5" w14:textId="18327811"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Pr>
          <w:rFonts w:ascii="Arial" w:eastAsia="Times New Roman" w:hAnsi="Arial" w:cs="Arial"/>
          <w:bCs/>
          <w:kern w:val="0"/>
          <w:lang w:eastAsia="cs-CZ"/>
          <w14:ligatures w14:val="none"/>
        </w:rPr>
        <w:t xml:space="preserve">Rozhodnutím </w:t>
      </w:r>
      <w:r w:rsidRPr="00EC401A">
        <w:rPr>
          <w:rFonts w:ascii="Arial" w:hAnsi="Arial"/>
          <w:kern w:val="0"/>
          <w14:ligatures w14:val="none"/>
        </w:rPr>
        <w:t xml:space="preserve">objednatele </w:t>
      </w:r>
      <w:r>
        <w:rPr>
          <w:rFonts w:ascii="Arial" w:eastAsia="Times New Roman" w:hAnsi="Arial" w:cs="Arial"/>
          <w:bCs/>
          <w:kern w:val="0"/>
          <w:lang w:eastAsia="cs-CZ"/>
          <w14:ligatures w14:val="none"/>
        </w:rPr>
        <w:t xml:space="preserve">jako zadavatele ze dne </w:t>
      </w:r>
      <w:r w:rsidRPr="00C3096E">
        <w:rPr>
          <w:rFonts w:ascii="Arial" w:eastAsia="Times New Roman" w:hAnsi="Arial" w:cs="Arial"/>
          <w:bCs/>
          <w:kern w:val="0"/>
          <w:highlight w:val="yellow"/>
          <w:lang w:eastAsia="cs-CZ"/>
          <w14:ligatures w14:val="none"/>
        </w:rPr>
        <w:t>……….</w:t>
      </w:r>
      <w:r>
        <w:rPr>
          <w:rFonts w:ascii="Arial" w:eastAsia="Times New Roman" w:hAnsi="Arial" w:cs="Arial"/>
          <w:bCs/>
          <w:kern w:val="0"/>
          <w:lang w:eastAsia="cs-CZ"/>
          <w14:ligatures w14:val="none"/>
        </w:rPr>
        <w:t xml:space="preserve"> ve výběrovém řízení pro veřejnou zakázku malého rozsahu na stavební práce s názvem </w:t>
      </w:r>
      <w:r w:rsidRPr="009510CE">
        <w:rPr>
          <w:rFonts w:ascii="Arial" w:eastAsia="Times New Roman" w:hAnsi="Arial" w:cs="Arial"/>
          <w:b/>
          <w:bCs/>
          <w:kern w:val="0"/>
          <w:lang w:eastAsia="cs-CZ"/>
          <w14:ligatures w14:val="none"/>
        </w:rPr>
        <w:t>„</w:t>
      </w:r>
      <w:r w:rsidR="007037CB">
        <w:rPr>
          <w:rFonts w:ascii="Arial" w:eastAsia="Times New Roman" w:hAnsi="Arial" w:cs="Arial"/>
          <w:b/>
          <w:bCs/>
          <w:kern w:val="0"/>
          <w:lang w:eastAsia="cs-CZ"/>
          <w14:ligatures w14:val="none"/>
        </w:rPr>
        <w:t>Dětské</w:t>
      </w:r>
      <w:r w:rsidR="007037CB" w:rsidRPr="009510CE">
        <w:rPr>
          <w:rFonts w:ascii="Arial" w:eastAsia="Times New Roman" w:hAnsi="Arial" w:cs="Arial"/>
          <w:b/>
          <w:bCs/>
          <w:kern w:val="0"/>
          <w:lang w:eastAsia="cs-CZ"/>
          <w14:ligatures w14:val="none"/>
        </w:rPr>
        <w:t xml:space="preserve"> </w:t>
      </w:r>
      <w:r w:rsidRPr="009510CE">
        <w:rPr>
          <w:rFonts w:ascii="Arial" w:eastAsia="Times New Roman" w:hAnsi="Arial" w:cs="Arial"/>
          <w:b/>
          <w:bCs/>
          <w:kern w:val="0"/>
          <w:lang w:eastAsia="cs-CZ"/>
          <w14:ligatures w14:val="none"/>
        </w:rPr>
        <w:t xml:space="preserve">hřiště na </w:t>
      </w:r>
      <w:proofErr w:type="spellStart"/>
      <w:r w:rsidRPr="009510CE">
        <w:rPr>
          <w:rFonts w:ascii="Arial" w:eastAsia="Times New Roman" w:hAnsi="Arial" w:cs="Arial"/>
          <w:b/>
          <w:bCs/>
          <w:kern w:val="0"/>
          <w:lang w:eastAsia="cs-CZ"/>
          <w14:ligatures w14:val="none"/>
        </w:rPr>
        <w:t>p.p</w:t>
      </w:r>
      <w:proofErr w:type="spellEnd"/>
      <w:r w:rsidRPr="009510CE">
        <w:rPr>
          <w:rFonts w:ascii="Arial" w:eastAsia="Times New Roman" w:hAnsi="Arial" w:cs="Arial"/>
          <w:b/>
          <w:bCs/>
          <w:kern w:val="0"/>
          <w:lang w:eastAsia="cs-CZ"/>
          <w14:ligatures w14:val="none"/>
        </w:rPr>
        <w:t xml:space="preserve">. č. 796/1, </w:t>
      </w:r>
      <w:proofErr w:type="spellStart"/>
      <w:r w:rsidRPr="009510CE">
        <w:rPr>
          <w:rFonts w:ascii="Arial" w:eastAsia="Times New Roman" w:hAnsi="Arial" w:cs="Arial"/>
          <w:b/>
          <w:bCs/>
          <w:kern w:val="0"/>
          <w:lang w:eastAsia="cs-CZ"/>
          <w14:ligatures w14:val="none"/>
        </w:rPr>
        <w:t>k.ú</w:t>
      </w:r>
      <w:proofErr w:type="spellEnd"/>
      <w:r w:rsidRPr="009510CE">
        <w:rPr>
          <w:rFonts w:ascii="Arial" w:eastAsia="Times New Roman" w:hAnsi="Arial" w:cs="Arial"/>
          <w:b/>
          <w:bCs/>
          <w:kern w:val="0"/>
          <w:lang w:eastAsia="cs-CZ"/>
          <w14:ligatures w14:val="none"/>
        </w:rPr>
        <w:t>. Lom u Mostu“</w:t>
      </w:r>
      <w:r>
        <w:rPr>
          <w:rFonts w:ascii="Arial" w:eastAsia="Times New Roman" w:hAnsi="Arial" w:cs="Arial"/>
          <w:b/>
          <w:bCs/>
          <w:kern w:val="0"/>
          <w:lang w:eastAsia="cs-CZ"/>
          <w14:ligatures w14:val="none"/>
        </w:rPr>
        <w:t xml:space="preserve"> </w:t>
      </w:r>
      <w:r>
        <w:rPr>
          <w:rFonts w:ascii="Arial" w:eastAsia="Times New Roman" w:hAnsi="Arial" w:cs="Arial"/>
          <w:kern w:val="0"/>
          <w:lang w:eastAsia="cs-CZ"/>
          <w14:ligatures w14:val="none"/>
        </w:rPr>
        <w:t xml:space="preserve">vybral objednatel nabídku zhotovitele jako nejvhodnější. </w:t>
      </w:r>
    </w:p>
    <w:p w14:paraId="7A7D5129" w14:textId="499E7D98" w:rsidR="002A2864" w:rsidRPr="00EC401A" w:rsidRDefault="002A2864" w:rsidP="00EC401A">
      <w:pPr>
        <w:pStyle w:val="Odstavecseseznamem"/>
        <w:spacing w:after="0" w:line="240" w:lineRule="auto"/>
        <w:ind w:left="283"/>
        <w:jc w:val="both"/>
        <w:rPr>
          <w:rFonts w:ascii="Arial" w:hAnsi="Arial"/>
          <w:kern w:val="0"/>
          <w14:ligatures w14:val="none"/>
        </w:rPr>
      </w:pPr>
    </w:p>
    <w:p w14:paraId="453B758E" w14:textId="5A350804" w:rsidR="002A2864" w:rsidRDefault="002A2864" w:rsidP="002A2864">
      <w:pPr>
        <w:pStyle w:val="Odstavecseseznamem"/>
        <w:numPr>
          <w:ilvl w:val="0"/>
          <w:numId w:val="3"/>
        </w:numPr>
        <w:spacing w:after="0" w:line="240" w:lineRule="auto"/>
        <w:jc w:val="both"/>
        <w:rPr>
          <w:rFonts w:ascii="Arial" w:eastAsia="Times New Roman" w:hAnsi="Arial" w:cs="Arial"/>
          <w:kern w:val="0"/>
          <w:lang w:eastAsia="cs-CZ"/>
          <w14:ligatures w14:val="none"/>
        </w:rPr>
      </w:pPr>
      <w:r w:rsidRPr="00EC401A">
        <w:rPr>
          <w:rFonts w:ascii="Arial" w:hAnsi="Arial"/>
          <w:kern w:val="0"/>
          <w14:ligatures w14:val="none"/>
        </w:rPr>
        <w:t xml:space="preserve">Zhotovitel </w:t>
      </w:r>
      <w:r>
        <w:rPr>
          <w:rFonts w:ascii="Arial" w:eastAsia="Times New Roman" w:hAnsi="Arial" w:cs="Arial"/>
          <w:kern w:val="0"/>
          <w:lang w:eastAsia="cs-CZ"/>
          <w14:ligatures w14:val="none"/>
        </w:rPr>
        <w:t>podpisem této smlouvy prohlašuje, že se detailně seznámil s podmínkami Výzvy k </w:t>
      </w:r>
      <w:r w:rsidRPr="00443C20">
        <w:rPr>
          <w:rFonts w:ascii="Arial" w:eastAsia="Times New Roman" w:hAnsi="Arial" w:cs="Arial"/>
          <w:kern w:val="0"/>
          <w:lang w:eastAsia="cs-CZ"/>
          <w14:ligatures w14:val="none"/>
        </w:rPr>
        <w:t xml:space="preserve">podání </w:t>
      </w:r>
      <w:r w:rsidRPr="001F3BFD">
        <w:rPr>
          <w:rFonts w:ascii="Arial" w:eastAsia="Times New Roman" w:hAnsi="Arial" w:cs="Arial"/>
          <w:kern w:val="0"/>
          <w:lang w:eastAsia="cs-CZ"/>
          <w14:ligatures w14:val="none"/>
        </w:rPr>
        <w:t>nabídky na plnění veřejné zakázky malého rozsahu na stavební práce s názvem „</w:t>
      </w:r>
      <w:r w:rsidR="007037CB">
        <w:rPr>
          <w:rFonts w:ascii="Arial" w:eastAsia="Times New Roman" w:hAnsi="Arial" w:cs="Arial"/>
          <w:kern w:val="0"/>
          <w:lang w:eastAsia="cs-CZ"/>
          <w14:ligatures w14:val="none"/>
        </w:rPr>
        <w:t>Dětské</w:t>
      </w:r>
      <w:r w:rsidRPr="001F3BFD">
        <w:rPr>
          <w:rFonts w:ascii="Arial" w:eastAsia="Times New Roman" w:hAnsi="Arial" w:cs="Arial"/>
          <w:kern w:val="0"/>
          <w:lang w:eastAsia="cs-CZ"/>
          <w14:ligatures w14:val="none"/>
        </w:rPr>
        <w:t xml:space="preserve"> hřiště na </w:t>
      </w:r>
      <w:proofErr w:type="spellStart"/>
      <w:r w:rsidRPr="001F3BFD">
        <w:rPr>
          <w:rFonts w:ascii="Arial" w:eastAsia="Times New Roman" w:hAnsi="Arial" w:cs="Arial"/>
          <w:kern w:val="0"/>
          <w:lang w:eastAsia="cs-CZ"/>
          <w14:ligatures w14:val="none"/>
        </w:rPr>
        <w:t>p.p</w:t>
      </w:r>
      <w:proofErr w:type="spellEnd"/>
      <w:r w:rsidRPr="001F3BFD">
        <w:rPr>
          <w:rFonts w:ascii="Arial" w:eastAsia="Times New Roman" w:hAnsi="Arial" w:cs="Arial"/>
          <w:kern w:val="0"/>
          <w:lang w:eastAsia="cs-CZ"/>
          <w14:ligatures w14:val="none"/>
        </w:rPr>
        <w:t xml:space="preserve">. č. 796/1, </w:t>
      </w:r>
      <w:proofErr w:type="spellStart"/>
      <w:r w:rsidRPr="001F3BFD">
        <w:rPr>
          <w:rFonts w:ascii="Arial" w:eastAsia="Times New Roman" w:hAnsi="Arial" w:cs="Arial"/>
          <w:kern w:val="0"/>
          <w:lang w:eastAsia="cs-CZ"/>
          <w14:ligatures w14:val="none"/>
        </w:rPr>
        <w:t>k.ú</w:t>
      </w:r>
      <w:proofErr w:type="spellEnd"/>
      <w:r w:rsidRPr="001F3BFD">
        <w:rPr>
          <w:rFonts w:ascii="Arial" w:eastAsia="Times New Roman" w:hAnsi="Arial" w:cs="Arial"/>
          <w:kern w:val="0"/>
          <w:lang w:eastAsia="cs-CZ"/>
          <w14:ligatures w14:val="none"/>
        </w:rPr>
        <w:t>. Lom u Mostu“</w:t>
      </w:r>
      <w:r>
        <w:rPr>
          <w:rFonts w:ascii="Arial" w:eastAsia="Times New Roman" w:hAnsi="Arial" w:cs="Arial"/>
          <w:kern w:val="0"/>
          <w:lang w:eastAsia="cs-CZ"/>
          <w14:ligatures w14:val="none"/>
        </w:rPr>
        <w:t xml:space="preserve"> zveřejněné objednatelem coby zadavatelem dne </w:t>
      </w:r>
      <w:r w:rsidR="00EC401A">
        <w:rPr>
          <w:rFonts w:ascii="Arial" w:eastAsia="Times New Roman" w:hAnsi="Arial" w:cs="Arial"/>
          <w:kern w:val="0"/>
          <w:lang w:eastAsia="cs-CZ"/>
          <w14:ligatures w14:val="none"/>
        </w:rPr>
        <w:t>29.05.2025</w:t>
      </w:r>
      <w:r>
        <w:rPr>
          <w:rFonts w:ascii="Arial" w:eastAsia="Times New Roman" w:hAnsi="Arial" w:cs="Arial"/>
          <w:kern w:val="0"/>
          <w:lang w:eastAsia="cs-CZ"/>
          <w14:ligatures w14:val="none"/>
        </w:rPr>
        <w:t xml:space="preserve"> (dále jen </w:t>
      </w:r>
      <w:r>
        <w:rPr>
          <w:rFonts w:ascii="Arial" w:eastAsia="Times New Roman" w:hAnsi="Arial" w:cs="Arial"/>
          <w:b/>
          <w:bCs/>
          <w:i/>
          <w:iCs/>
          <w:kern w:val="0"/>
          <w:lang w:eastAsia="cs-CZ"/>
          <w14:ligatures w14:val="none"/>
        </w:rPr>
        <w:t>„Výzva“</w:t>
      </w:r>
      <w:r>
        <w:rPr>
          <w:rFonts w:ascii="Arial" w:eastAsia="Times New Roman" w:hAnsi="Arial" w:cs="Arial"/>
          <w:kern w:val="0"/>
          <w:lang w:eastAsia="cs-CZ"/>
          <w14:ligatures w14:val="none"/>
        </w:rPr>
        <w:t>) včetně všech jejich příloh.</w:t>
      </w:r>
    </w:p>
    <w:p w14:paraId="71E5EF40" w14:textId="77777777" w:rsidR="00246D02" w:rsidRPr="00C3096E" w:rsidRDefault="00246D02" w:rsidP="00C3096E">
      <w:pPr>
        <w:spacing w:after="0" w:line="240" w:lineRule="auto"/>
        <w:jc w:val="both"/>
        <w:rPr>
          <w:rFonts w:ascii="Arial" w:eastAsia="Times New Roman" w:hAnsi="Arial" w:cs="Arial"/>
          <w:kern w:val="0"/>
          <w:lang w:eastAsia="cs-CZ"/>
          <w14:ligatures w14:val="none"/>
        </w:rPr>
      </w:pPr>
    </w:p>
    <w:p w14:paraId="1D185B18" w14:textId="77777777"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sidRPr="004C2045">
        <w:rPr>
          <w:rFonts w:ascii="Arial" w:eastAsia="Times New Roman" w:hAnsi="Arial" w:cs="Arial"/>
          <w:kern w:val="0"/>
          <w:lang w:eastAsia="cs-CZ"/>
          <w14:ligatures w14:val="none"/>
        </w:rPr>
        <w:t>Zhotovitel prohlašuje, že je způsobilý níže specifikované dílo v souladu s touto smlouvou a za cenu sjednanou v této smlouvě provést. Zhotovitel dále prohlašuje, že se detailně seznámil s rozsahem a povahou díla, že jsou mu známy veškeré technické, kvalitativní a jiné podmínky nezbytné k realizaci díla a že je držitelem veškerých příslušných oprávnění potřebných k provedení díla a má veškeré potřebné vybavení, zkušenosti a schopnosti potřebné k řádnému a včasném provedení díla dle této smlouvy</w:t>
      </w:r>
      <w:r>
        <w:rPr>
          <w:rFonts w:ascii="Arial" w:eastAsia="Times New Roman" w:hAnsi="Arial" w:cs="Arial"/>
          <w:kern w:val="0"/>
          <w:lang w:eastAsia="cs-CZ"/>
          <w14:ligatures w14:val="none"/>
        </w:rPr>
        <w:t>.</w:t>
      </w:r>
    </w:p>
    <w:p w14:paraId="4A6B7079" w14:textId="77777777" w:rsidR="00246D02" w:rsidRPr="004C2045"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16C6BA1C" w14:textId="6E7E0664"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sidRPr="00443C20">
        <w:rPr>
          <w:rFonts w:ascii="Arial" w:eastAsia="Times New Roman" w:hAnsi="Arial" w:cs="Arial"/>
          <w:kern w:val="0"/>
          <w:lang w:eastAsia="cs-CZ"/>
          <w14:ligatures w14:val="none"/>
        </w:rPr>
        <w:lastRenderedPageBreak/>
        <w:t xml:space="preserve">Tato smlouva je uzavírána v rámci Strategického plánu Společné zemědělské politiky na období </w:t>
      </w:r>
      <w:proofErr w:type="gramStart"/>
      <w:r w:rsidRPr="00443C20">
        <w:rPr>
          <w:rFonts w:ascii="Arial" w:eastAsia="Times New Roman" w:hAnsi="Arial" w:cs="Arial"/>
          <w:kern w:val="0"/>
          <w:lang w:eastAsia="cs-CZ"/>
          <w14:ligatures w14:val="none"/>
        </w:rPr>
        <w:t>2023 – 2026</w:t>
      </w:r>
      <w:proofErr w:type="gramEnd"/>
      <w:r w:rsidRPr="00443C20">
        <w:rPr>
          <w:rFonts w:ascii="Arial" w:eastAsia="Times New Roman" w:hAnsi="Arial" w:cs="Arial"/>
          <w:kern w:val="0"/>
          <w:lang w:eastAsia="cs-CZ"/>
          <w14:ligatures w14:val="none"/>
        </w:rPr>
        <w:t xml:space="preserve"> schváleného prováděcím rozhodnutím Evropské komise </w:t>
      </w:r>
      <w:proofErr w:type="gramStart"/>
      <w:r w:rsidRPr="00443C20">
        <w:rPr>
          <w:rFonts w:ascii="Arial" w:eastAsia="Times New Roman" w:hAnsi="Arial" w:cs="Arial"/>
          <w:kern w:val="0"/>
          <w:lang w:eastAsia="cs-CZ"/>
          <w14:ligatures w14:val="none"/>
        </w:rPr>
        <w:t>C(</w:t>
      </w:r>
      <w:proofErr w:type="gramEnd"/>
      <w:r w:rsidRPr="00443C20">
        <w:rPr>
          <w:rFonts w:ascii="Arial" w:eastAsia="Times New Roman" w:hAnsi="Arial" w:cs="Arial"/>
          <w:kern w:val="0"/>
          <w:lang w:eastAsia="cs-CZ"/>
          <w14:ligatures w14:val="none"/>
        </w:rPr>
        <w:t>2022) 8338 ze dne 24.11.2023</w:t>
      </w:r>
      <w:r>
        <w:rPr>
          <w:rFonts w:ascii="Arial" w:eastAsia="Times New Roman" w:hAnsi="Arial" w:cs="Arial"/>
          <w:kern w:val="0"/>
          <w:lang w:eastAsia="cs-CZ"/>
          <w14:ligatures w14:val="none"/>
        </w:rPr>
        <w:t xml:space="preserve"> (dále jen </w:t>
      </w:r>
      <w:r>
        <w:rPr>
          <w:rFonts w:ascii="Arial" w:eastAsia="Times New Roman" w:hAnsi="Arial" w:cs="Arial"/>
          <w:b/>
          <w:bCs/>
          <w:i/>
          <w:iCs/>
          <w:kern w:val="0"/>
          <w:lang w:eastAsia="cs-CZ"/>
          <w14:ligatures w14:val="none"/>
        </w:rPr>
        <w:t>„Strategický plán SZP“</w:t>
      </w:r>
      <w:r>
        <w:rPr>
          <w:rFonts w:ascii="Arial" w:eastAsia="Times New Roman" w:hAnsi="Arial" w:cs="Arial"/>
          <w:kern w:val="0"/>
          <w:lang w:eastAsia="cs-CZ"/>
          <w14:ligatures w14:val="none"/>
        </w:rPr>
        <w:t>)</w:t>
      </w:r>
      <w:r w:rsidRPr="00443C20">
        <w:rPr>
          <w:rFonts w:ascii="Arial" w:eastAsia="Times New Roman" w:hAnsi="Arial" w:cs="Arial"/>
          <w:kern w:val="0"/>
          <w:lang w:eastAsia="cs-CZ"/>
          <w14:ligatures w14:val="none"/>
        </w:rPr>
        <w:t xml:space="preserve">. </w:t>
      </w:r>
    </w:p>
    <w:p w14:paraId="60DE8A14" w14:textId="77777777" w:rsidR="00246D02"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54640D29" w14:textId="77777777" w:rsidR="00246D02"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1D59CD51" w14:textId="77777777"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Zhotovitel prohlašuje, že při plnění závazků dle této smlouvy bude postupovat v souladu s veškerou pro objednatele jako příjemce dotace závaznou dokumentaci vztahující se ke Strategickému plánu SZP a </w:t>
      </w:r>
      <w:r w:rsidRPr="00B61CE9">
        <w:rPr>
          <w:rFonts w:ascii="Arial" w:eastAsia="Times New Roman" w:hAnsi="Arial" w:cs="Arial"/>
          <w:kern w:val="0"/>
          <w:lang w:eastAsia="cs-CZ"/>
          <w14:ligatures w14:val="none"/>
        </w:rPr>
        <w:t>zahrnující veškeré metodické pokyny, instrukce, obecná a specifická pravidla, stanoviska a věcné podmínky poskytovatele dotace, a to vždy v aktuálním znění dostupném na</w:t>
      </w:r>
      <w:r>
        <w:rPr>
          <w:rFonts w:ascii="Arial" w:eastAsia="Times New Roman" w:hAnsi="Arial" w:cs="Arial"/>
          <w:kern w:val="0"/>
          <w:lang w:eastAsia="cs-CZ"/>
          <w14:ligatures w14:val="none"/>
        </w:rPr>
        <w:t xml:space="preserve"> </w:t>
      </w:r>
      <w:hyperlink r:id="rId6" w:history="1">
        <w:r w:rsidRPr="003E2BBD">
          <w:rPr>
            <w:rStyle w:val="Hypertextovodkaz"/>
            <w:rFonts w:ascii="Arial" w:eastAsia="Times New Roman" w:hAnsi="Arial" w:cs="Arial"/>
            <w:kern w:val="0"/>
            <w:lang w:eastAsia="cs-CZ"/>
            <w14:ligatures w14:val="none"/>
          </w:rPr>
          <w:t>https://mze.gov.cz/public/portal/mze/dotace/szp-pro-obdobi-2021-2027</w:t>
        </w:r>
      </w:hyperlink>
      <w:r>
        <w:rPr>
          <w:rFonts w:ascii="Arial" w:eastAsia="Times New Roman" w:hAnsi="Arial" w:cs="Arial"/>
          <w:kern w:val="0"/>
          <w:lang w:eastAsia="cs-CZ"/>
          <w14:ligatures w14:val="none"/>
        </w:rPr>
        <w:t xml:space="preserve">. </w:t>
      </w:r>
      <w:r w:rsidRPr="00B61CE9">
        <w:rPr>
          <w:rFonts w:ascii="Arial" w:eastAsia="Times New Roman" w:hAnsi="Arial" w:cs="Arial"/>
          <w:kern w:val="0"/>
          <w:lang w:eastAsia="cs-CZ"/>
          <w14:ligatures w14:val="none"/>
        </w:rPr>
        <w:t>Veškerá závazná dokumentace k</w:t>
      </w:r>
      <w:r>
        <w:rPr>
          <w:rFonts w:ascii="Arial" w:eastAsia="Times New Roman" w:hAnsi="Arial" w:cs="Arial"/>
          <w:kern w:val="0"/>
          <w:lang w:eastAsia="cs-CZ"/>
          <w14:ligatures w14:val="none"/>
        </w:rPr>
        <w:t xml:space="preserve">e </w:t>
      </w:r>
      <w:r w:rsidRPr="00B61CE9">
        <w:rPr>
          <w:rFonts w:ascii="Arial" w:eastAsia="Times New Roman" w:hAnsi="Arial" w:cs="Arial"/>
          <w:kern w:val="0"/>
          <w:lang w:eastAsia="cs-CZ"/>
          <w14:ligatures w14:val="none"/>
        </w:rPr>
        <w:t xml:space="preserve">Strategickému plánu SZP je určující rovněž pro výklad vzájemných práv a povinností smluvních stran dle této </w:t>
      </w:r>
      <w:r>
        <w:rPr>
          <w:rFonts w:ascii="Arial" w:eastAsia="Times New Roman" w:hAnsi="Arial" w:cs="Arial"/>
          <w:kern w:val="0"/>
          <w:lang w:eastAsia="cs-CZ"/>
          <w14:ligatures w14:val="none"/>
        </w:rPr>
        <w:t>s</w:t>
      </w:r>
      <w:r w:rsidRPr="00B61CE9">
        <w:rPr>
          <w:rFonts w:ascii="Arial" w:eastAsia="Times New Roman" w:hAnsi="Arial" w:cs="Arial"/>
          <w:kern w:val="0"/>
          <w:lang w:eastAsia="cs-CZ"/>
          <w14:ligatures w14:val="none"/>
        </w:rPr>
        <w:t xml:space="preserve">mlouvy. Zhotovitel je zároveň povinen respektovat a řídit se veškerými stanovisky a pokyny adresovanými objednateli ze strany Ministerstva </w:t>
      </w:r>
      <w:r>
        <w:rPr>
          <w:rFonts w:ascii="Arial" w:eastAsia="Times New Roman" w:hAnsi="Arial" w:cs="Arial"/>
          <w:kern w:val="0"/>
          <w:lang w:eastAsia="cs-CZ"/>
          <w14:ligatures w14:val="none"/>
        </w:rPr>
        <w:t>zemědělství</w:t>
      </w:r>
      <w:r w:rsidRPr="00B61CE9">
        <w:rPr>
          <w:rFonts w:ascii="Arial" w:eastAsia="Times New Roman" w:hAnsi="Arial" w:cs="Arial"/>
          <w:kern w:val="0"/>
          <w:lang w:eastAsia="cs-CZ"/>
          <w14:ligatures w14:val="none"/>
        </w:rPr>
        <w:t xml:space="preserve"> či jiného oprávněného subjektu či orgánu státní správy v souvislosti s</w:t>
      </w:r>
      <w:r>
        <w:rPr>
          <w:rFonts w:ascii="Arial" w:eastAsia="Times New Roman" w:hAnsi="Arial" w:cs="Arial"/>
          <w:kern w:val="0"/>
          <w:lang w:eastAsia="cs-CZ"/>
          <w14:ligatures w14:val="none"/>
        </w:rPr>
        <w:t xml:space="preserve">e </w:t>
      </w:r>
      <w:r w:rsidRPr="00B61CE9">
        <w:rPr>
          <w:rFonts w:ascii="Arial" w:eastAsia="Times New Roman" w:hAnsi="Arial" w:cs="Arial"/>
          <w:kern w:val="0"/>
          <w:lang w:eastAsia="cs-CZ"/>
          <w14:ligatures w14:val="none"/>
        </w:rPr>
        <w:t>Strategick</w:t>
      </w:r>
      <w:r>
        <w:rPr>
          <w:rFonts w:ascii="Arial" w:eastAsia="Times New Roman" w:hAnsi="Arial" w:cs="Arial"/>
          <w:kern w:val="0"/>
          <w:lang w:eastAsia="cs-CZ"/>
          <w14:ligatures w14:val="none"/>
        </w:rPr>
        <w:t>ým</w:t>
      </w:r>
      <w:r w:rsidRPr="00B61CE9">
        <w:rPr>
          <w:rFonts w:ascii="Arial" w:eastAsia="Times New Roman" w:hAnsi="Arial" w:cs="Arial"/>
          <w:kern w:val="0"/>
          <w:lang w:eastAsia="cs-CZ"/>
          <w14:ligatures w14:val="none"/>
        </w:rPr>
        <w:t xml:space="preserve"> plán</w:t>
      </w:r>
      <w:r>
        <w:rPr>
          <w:rFonts w:ascii="Arial" w:eastAsia="Times New Roman" w:hAnsi="Arial" w:cs="Arial"/>
          <w:kern w:val="0"/>
          <w:lang w:eastAsia="cs-CZ"/>
          <w14:ligatures w14:val="none"/>
        </w:rPr>
        <w:t xml:space="preserve">em </w:t>
      </w:r>
      <w:r w:rsidRPr="00B61CE9">
        <w:rPr>
          <w:rFonts w:ascii="Arial" w:eastAsia="Times New Roman" w:hAnsi="Arial" w:cs="Arial"/>
          <w:kern w:val="0"/>
          <w:lang w:eastAsia="cs-CZ"/>
          <w14:ligatures w14:val="none"/>
        </w:rPr>
        <w:t>SZP a dílem dle této smlouvy</w:t>
      </w:r>
      <w:r>
        <w:rPr>
          <w:rFonts w:ascii="Arial" w:eastAsia="Times New Roman" w:hAnsi="Arial" w:cs="Arial"/>
          <w:kern w:val="0"/>
          <w:lang w:eastAsia="cs-CZ"/>
          <w14:ligatures w14:val="none"/>
        </w:rPr>
        <w:t>. Zhotovitel se dále zavazuje spolupůsobit při výkonu jakékoliv kontroly ze strany poskytovatele dotace v rámci Strategického plánu SZP.</w:t>
      </w:r>
    </w:p>
    <w:p w14:paraId="192653BA" w14:textId="77777777" w:rsidR="00246D02"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6E66BBFE" w14:textId="2651AD6C" w:rsidR="00246D02" w:rsidRPr="00443C20"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Rada města Lom schválila uzavření této smlouvy na jednání konaném dne </w:t>
      </w:r>
      <w:proofErr w:type="gramStart"/>
      <w:r w:rsidRPr="00C3096E">
        <w:rPr>
          <w:rFonts w:ascii="Arial" w:eastAsia="Times New Roman" w:hAnsi="Arial" w:cs="Arial"/>
          <w:kern w:val="0"/>
          <w:highlight w:val="yellow"/>
          <w:lang w:eastAsia="cs-CZ"/>
          <w14:ligatures w14:val="none"/>
        </w:rPr>
        <w:t>…….</w:t>
      </w:r>
      <w:proofErr w:type="gramEnd"/>
      <w:r w:rsidRPr="00C3096E">
        <w:rPr>
          <w:rFonts w:ascii="Arial" w:eastAsia="Times New Roman" w:hAnsi="Arial" w:cs="Arial"/>
          <w:kern w:val="0"/>
          <w:highlight w:val="yellow"/>
          <w:lang w:eastAsia="cs-CZ"/>
          <w14:ligatures w14:val="none"/>
        </w:rPr>
        <w:t>.</w:t>
      </w:r>
      <w:r>
        <w:rPr>
          <w:rFonts w:ascii="Arial" w:eastAsia="Times New Roman" w:hAnsi="Arial" w:cs="Arial"/>
          <w:kern w:val="0"/>
          <w:lang w:eastAsia="cs-CZ"/>
          <w14:ligatures w14:val="none"/>
        </w:rPr>
        <w:t xml:space="preserve"> pod bodem č. </w:t>
      </w:r>
      <w:r w:rsidRPr="00C3096E">
        <w:rPr>
          <w:rFonts w:ascii="Arial" w:eastAsia="Times New Roman" w:hAnsi="Arial" w:cs="Arial"/>
          <w:kern w:val="0"/>
          <w:highlight w:val="yellow"/>
          <w:lang w:eastAsia="cs-CZ"/>
          <w14:ligatures w14:val="none"/>
        </w:rPr>
        <w:t>…………</w:t>
      </w:r>
      <w:r>
        <w:rPr>
          <w:rFonts w:ascii="Arial" w:eastAsia="Times New Roman" w:hAnsi="Arial" w:cs="Arial"/>
          <w:kern w:val="0"/>
          <w:lang w:eastAsia="cs-CZ"/>
          <w14:ligatures w14:val="none"/>
        </w:rPr>
        <w:t xml:space="preserve"> jednání.</w:t>
      </w:r>
    </w:p>
    <w:p w14:paraId="5C290AE2" w14:textId="61AAE191" w:rsidR="009510CE" w:rsidRPr="00C3096E" w:rsidRDefault="009510CE" w:rsidP="00C3096E">
      <w:pPr>
        <w:spacing w:after="0" w:line="240" w:lineRule="auto"/>
        <w:jc w:val="both"/>
        <w:rPr>
          <w:rFonts w:ascii="Arial" w:eastAsia="Times New Roman" w:hAnsi="Arial" w:cs="Arial"/>
          <w:bCs/>
          <w:kern w:val="0"/>
          <w:lang w:eastAsia="cs-CZ"/>
          <w14:ligatures w14:val="none"/>
        </w:rPr>
      </w:pPr>
      <w:r>
        <w:rPr>
          <w:rFonts w:ascii="Arial" w:eastAsia="Times New Roman" w:hAnsi="Arial" w:cs="Arial"/>
          <w:bCs/>
          <w:kern w:val="0"/>
          <w:lang w:eastAsia="cs-CZ"/>
          <w14:ligatures w14:val="none"/>
        </w:rPr>
        <w:tab/>
      </w:r>
    </w:p>
    <w:p w14:paraId="511D6D3B" w14:textId="77777777" w:rsidR="009510CE" w:rsidRDefault="009510CE" w:rsidP="00C51920">
      <w:pPr>
        <w:spacing w:after="0" w:line="240" w:lineRule="auto"/>
        <w:ind w:left="4248"/>
        <w:rPr>
          <w:rFonts w:ascii="Arial" w:eastAsia="Times New Roman" w:hAnsi="Arial" w:cs="Arial"/>
          <w:b/>
          <w:kern w:val="0"/>
          <w:lang w:eastAsia="cs-CZ"/>
          <w14:ligatures w14:val="none"/>
        </w:rPr>
      </w:pPr>
    </w:p>
    <w:p w14:paraId="60E14EF3" w14:textId="3C20CB20" w:rsidR="00C51920" w:rsidRPr="00C51920" w:rsidRDefault="009510CE" w:rsidP="00C3096E">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I</w:t>
      </w:r>
      <w:r w:rsidR="00C51920" w:rsidRPr="00C51920">
        <w:rPr>
          <w:rFonts w:ascii="Arial" w:eastAsia="Times New Roman" w:hAnsi="Arial" w:cs="Arial"/>
          <w:b/>
          <w:kern w:val="0"/>
          <w:lang w:eastAsia="cs-CZ"/>
          <w14:ligatures w14:val="none"/>
        </w:rPr>
        <w:t>I.</w:t>
      </w:r>
    </w:p>
    <w:p w14:paraId="3E9E9C11" w14:textId="427DC0CC" w:rsidR="00C51920" w:rsidRPr="00C51920" w:rsidRDefault="00C51920" w:rsidP="00C3096E">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Předmět smlouvy a díla</w:t>
      </w:r>
    </w:p>
    <w:p w14:paraId="65D5FF35" w14:textId="77777777" w:rsidR="00C51920" w:rsidRPr="00C51920" w:rsidRDefault="00C51920" w:rsidP="00C51920">
      <w:pPr>
        <w:tabs>
          <w:tab w:val="center" w:pos="4536"/>
          <w:tab w:val="left" w:pos="5978"/>
        </w:tabs>
        <w:spacing w:after="0" w:line="240" w:lineRule="auto"/>
        <w:rPr>
          <w:rFonts w:ascii="Arial" w:eastAsia="Times New Roman" w:hAnsi="Arial" w:cs="Arial"/>
          <w:b/>
          <w:kern w:val="0"/>
          <w:lang w:eastAsia="cs-CZ"/>
          <w14:ligatures w14:val="none"/>
        </w:rPr>
      </w:pPr>
    </w:p>
    <w:p w14:paraId="75019AAB" w14:textId="67B308DF" w:rsidR="00135005" w:rsidRPr="00C10EB3" w:rsidRDefault="00770175" w:rsidP="00EC401A">
      <w:pPr>
        <w:pStyle w:val="Odstavecseseznamem"/>
        <w:numPr>
          <w:ilvl w:val="0"/>
          <w:numId w:val="34"/>
        </w:numPr>
        <w:spacing w:after="0" w:line="276" w:lineRule="auto"/>
        <w:ind w:left="284" w:hanging="284"/>
        <w:jc w:val="both"/>
        <w:rPr>
          <w:rFonts w:ascii="Arial" w:hAnsi="Arial" w:cs="Arial"/>
          <w:b/>
          <w:color w:val="000000"/>
        </w:rPr>
      </w:pPr>
      <w:r w:rsidRPr="00C10EB3">
        <w:rPr>
          <w:rFonts w:ascii="Arial" w:hAnsi="Arial" w:cs="Arial"/>
        </w:rPr>
        <w:t>Zhotovitel se</w:t>
      </w:r>
      <w:r w:rsidR="00494D86">
        <w:rPr>
          <w:rFonts w:ascii="Arial" w:hAnsi="Arial" w:cs="Arial"/>
        </w:rPr>
        <w:t xml:space="preserve"> touto smlouvou</w:t>
      </w:r>
      <w:r w:rsidRPr="00C10EB3">
        <w:rPr>
          <w:rFonts w:ascii="Arial" w:hAnsi="Arial" w:cs="Arial"/>
        </w:rPr>
        <w:t xml:space="preserve"> zavazuje</w:t>
      </w:r>
      <w:r w:rsidR="00494D86">
        <w:rPr>
          <w:rFonts w:ascii="Arial" w:hAnsi="Arial" w:cs="Arial"/>
        </w:rPr>
        <w:t xml:space="preserve"> pro objednatele provést vlastním jménem, na vlastní odpovědnost, vlastní náklad a vlastní nebezpečí za podmínek stanovených touto smlouvou dílo </w:t>
      </w:r>
      <w:r w:rsidRPr="00C10EB3">
        <w:rPr>
          <w:rFonts w:ascii="Arial" w:hAnsi="Arial" w:cs="Arial"/>
        </w:rPr>
        <w:t xml:space="preserve"> </w:t>
      </w:r>
      <w:r w:rsidR="00C51920" w:rsidRPr="00C10EB3">
        <w:rPr>
          <w:rFonts w:ascii="Arial" w:eastAsia="Times New Roman" w:hAnsi="Arial" w:cs="Arial"/>
          <w:kern w:val="0"/>
          <w:lang w:eastAsia="cs-CZ"/>
          <w14:ligatures w14:val="none"/>
        </w:rPr>
        <w:t xml:space="preserve"> </w:t>
      </w:r>
      <w:r w:rsidR="00C51920" w:rsidRPr="00C10EB3">
        <w:rPr>
          <w:rFonts w:ascii="Arial" w:eastAsia="Times New Roman" w:hAnsi="Arial" w:cs="Arial"/>
          <w:b/>
          <w:kern w:val="0"/>
          <w:lang w:eastAsia="cs-CZ"/>
          <w14:ligatures w14:val="none"/>
        </w:rPr>
        <w:t>„</w:t>
      </w:r>
      <w:r w:rsidR="007037CB">
        <w:rPr>
          <w:rFonts w:ascii="Arial" w:eastAsia="Times New Roman" w:hAnsi="Arial" w:cs="Arial"/>
          <w:b/>
          <w:kern w:val="0"/>
          <w:lang w:eastAsia="cs-CZ"/>
          <w14:ligatures w14:val="none"/>
        </w:rPr>
        <w:t>Dětské</w:t>
      </w:r>
      <w:r w:rsidR="00E632FD">
        <w:rPr>
          <w:rFonts w:ascii="Arial" w:eastAsia="Times New Roman" w:hAnsi="Arial" w:cs="Arial"/>
          <w:b/>
          <w:kern w:val="0"/>
          <w:lang w:eastAsia="cs-CZ"/>
          <w14:ligatures w14:val="none"/>
        </w:rPr>
        <w:t xml:space="preserve"> hřiště na </w:t>
      </w:r>
      <w:proofErr w:type="spellStart"/>
      <w:r w:rsidR="00E632FD">
        <w:rPr>
          <w:rFonts w:ascii="Arial" w:eastAsia="Times New Roman" w:hAnsi="Arial" w:cs="Arial"/>
          <w:b/>
          <w:kern w:val="0"/>
          <w:lang w:eastAsia="cs-CZ"/>
          <w14:ligatures w14:val="none"/>
        </w:rPr>
        <w:t>p.p</w:t>
      </w:r>
      <w:proofErr w:type="spellEnd"/>
      <w:r w:rsidR="00E632FD">
        <w:rPr>
          <w:rFonts w:ascii="Arial" w:eastAsia="Times New Roman" w:hAnsi="Arial" w:cs="Arial"/>
          <w:b/>
          <w:kern w:val="0"/>
          <w:lang w:eastAsia="cs-CZ"/>
          <w14:ligatures w14:val="none"/>
        </w:rPr>
        <w:t xml:space="preserve">. č. 796/1, </w:t>
      </w:r>
      <w:proofErr w:type="spellStart"/>
      <w:r w:rsidR="00E632FD">
        <w:rPr>
          <w:rFonts w:ascii="Arial" w:eastAsia="Times New Roman" w:hAnsi="Arial" w:cs="Arial"/>
          <w:b/>
          <w:kern w:val="0"/>
          <w:lang w:eastAsia="cs-CZ"/>
          <w14:ligatures w14:val="none"/>
        </w:rPr>
        <w:t>k.ú</w:t>
      </w:r>
      <w:proofErr w:type="spellEnd"/>
      <w:r w:rsidR="00E632FD">
        <w:rPr>
          <w:rFonts w:ascii="Arial" w:eastAsia="Times New Roman" w:hAnsi="Arial" w:cs="Arial"/>
          <w:b/>
          <w:kern w:val="0"/>
          <w:lang w:eastAsia="cs-CZ"/>
          <w14:ligatures w14:val="none"/>
        </w:rPr>
        <w:t>. Lom u Mostu</w:t>
      </w:r>
      <w:r w:rsidR="00C51920" w:rsidRPr="00C10EB3">
        <w:rPr>
          <w:rFonts w:ascii="Arial" w:eastAsia="Times New Roman" w:hAnsi="Arial" w:cs="Arial"/>
          <w:b/>
          <w:kern w:val="0"/>
          <w:lang w:eastAsia="cs-CZ"/>
          <w14:ligatures w14:val="none"/>
        </w:rPr>
        <w:t xml:space="preserve">“ </w:t>
      </w:r>
      <w:r w:rsidR="00C51920" w:rsidRPr="00C10EB3">
        <w:rPr>
          <w:rFonts w:ascii="Arial" w:eastAsia="Times New Roman" w:hAnsi="Arial" w:cs="Arial"/>
          <w:kern w:val="0"/>
          <w:lang w:eastAsia="cs-CZ"/>
          <w14:ligatures w14:val="none"/>
        </w:rPr>
        <w:t xml:space="preserve">(dále i jako </w:t>
      </w:r>
      <w:r w:rsidR="00C51920" w:rsidRPr="00EC401A">
        <w:rPr>
          <w:rFonts w:ascii="Arial" w:hAnsi="Arial"/>
          <w:b/>
          <w:i/>
          <w:kern w:val="0"/>
          <w14:ligatures w14:val="none"/>
        </w:rPr>
        <w:t>„dílo“</w:t>
      </w:r>
      <w:r w:rsidR="00C51920" w:rsidRPr="00C10EB3">
        <w:rPr>
          <w:rFonts w:ascii="Arial" w:eastAsia="Times New Roman" w:hAnsi="Arial" w:cs="Arial"/>
          <w:kern w:val="0"/>
          <w:lang w:eastAsia="cs-CZ"/>
          <w14:ligatures w14:val="none"/>
        </w:rPr>
        <w:t xml:space="preserve"> nebo </w:t>
      </w:r>
      <w:r w:rsidR="00C51920" w:rsidRPr="00EC401A">
        <w:rPr>
          <w:rFonts w:ascii="Arial" w:hAnsi="Arial"/>
          <w:b/>
          <w:i/>
          <w:kern w:val="0"/>
          <w14:ligatures w14:val="none"/>
        </w:rPr>
        <w:t>„předmět plnění</w:t>
      </w:r>
      <w:r w:rsidR="00C51920" w:rsidRPr="00C10EB3">
        <w:rPr>
          <w:rFonts w:ascii="Arial" w:eastAsia="Times New Roman" w:hAnsi="Arial" w:cs="Arial"/>
          <w:kern w:val="0"/>
          <w:lang w:eastAsia="cs-CZ"/>
          <w14:ligatures w14:val="none"/>
        </w:rPr>
        <w:t xml:space="preserve"> v rozsahu </w:t>
      </w:r>
      <w:r w:rsidR="00494D86">
        <w:rPr>
          <w:rFonts w:ascii="Arial" w:eastAsia="Times New Roman" w:hAnsi="Arial" w:cs="Arial"/>
          <w:kern w:val="0"/>
          <w:lang w:eastAsia="cs-CZ"/>
          <w14:ligatures w14:val="none"/>
        </w:rPr>
        <w:t xml:space="preserve">a způsobem </w:t>
      </w:r>
      <w:r w:rsidR="005038F6">
        <w:rPr>
          <w:rFonts w:ascii="Arial" w:eastAsia="Times New Roman" w:hAnsi="Arial" w:cs="Arial"/>
          <w:kern w:val="0"/>
          <w:lang w:eastAsia="cs-CZ"/>
          <w14:ligatures w14:val="none"/>
        </w:rPr>
        <w:t>uvedeným v této smlouvě a jejích přílohách</w:t>
      </w:r>
      <w:r w:rsidR="00135005">
        <w:rPr>
          <w:rFonts w:ascii="Arial" w:eastAsia="Times New Roman" w:hAnsi="Arial" w:cs="Arial"/>
          <w:kern w:val="0"/>
          <w:lang w:eastAsia="cs-CZ"/>
          <w14:ligatures w14:val="none"/>
        </w:rPr>
        <w:t xml:space="preserve">, </w:t>
      </w:r>
      <w:r w:rsidR="00135005" w:rsidRPr="00C10EB3">
        <w:rPr>
          <w:rFonts w:ascii="Arial" w:hAnsi="Arial" w:cs="Arial"/>
        </w:rPr>
        <w:t>a to s potřebnou péčí, včas a v jakosti vyplývající z ujednání této smlouvy, jinak v jakosti obvyklé, plně způsobilé k použití k účelu vyplývajícímu z této smlouvy.</w:t>
      </w:r>
    </w:p>
    <w:p w14:paraId="21A025ED" w14:textId="59978DAD" w:rsidR="00B47DE2" w:rsidRPr="00C3096E" w:rsidRDefault="00B47DE2" w:rsidP="00C3096E">
      <w:pPr>
        <w:pStyle w:val="Odstavecseseznamem"/>
        <w:spacing w:after="0" w:line="276" w:lineRule="auto"/>
        <w:ind w:left="567" w:hanging="567"/>
        <w:jc w:val="both"/>
        <w:rPr>
          <w:rFonts w:ascii="Arial" w:hAnsi="Arial" w:cs="Arial"/>
          <w:b/>
          <w:color w:val="000000"/>
        </w:rPr>
      </w:pPr>
      <w:r>
        <w:rPr>
          <w:rFonts w:ascii="Arial" w:eastAsia="Times New Roman" w:hAnsi="Arial" w:cs="Arial"/>
          <w:kern w:val="0"/>
          <w:lang w:eastAsia="cs-CZ"/>
          <w14:ligatures w14:val="none"/>
        </w:rPr>
        <w:t xml:space="preserve"> </w:t>
      </w:r>
    </w:p>
    <w:p w14:paraId="5B483221" w14:textId="77777777" w:rsidR="00B47DE2" w:rsidRDefault="00B47DE2" w:rsidP="00C3096E">
      <w:pPr>
        <w:pStyle w:val="Odstavecseseznamem"/>
        <w:spacing w:after="0" w:line="276" w:lineRule="auto"/>
        <w:ind w:left="283"/>
        <w:jc w:val="both"/>
        <w:rPr>
          <w:rFonts w:ascii="Arial" w:hAnsi="Arial" w:cs="Arial"/>
        </w:rPr>
      </w:pPr>
    </w:p>
    <w:p w14:paraId="4318B9DE" w14:textId="77777777" w:rsidR="0020705B" w:rsidRPr="00C3096E" w:rsidRDefault="00B47DE2" w:rsidP="00C3096E">
      <w:pPr>
        <w:pStyle w:val="Odstavecseseznamem"/>
        <w:spacing w:after="0" w:line="276" w:lineRule="auto"/>
        <w:ind w:left="283"/>
        <w:jc w:val="both"/>
        <w:rPr>
          <w:rFonts w:ascii="Arial" w:hAnsi="Arial" w:cs="Arial"/>
          <w:b/>
          <w:bCs/>
        </w:rPr>
      </w:pPr>
      <w:r w:rsidRPr="00C3096E">
        <w:rPr>
          <w:rFonts w:ascii="Arial" w:hAnsi="Arial" w:cs="Arial"/>
          <w:b/>
          <w:bCs/>
        </w:rPr>
        <w:t xml:space="preserve">Předmětem plnění spočívá v následujícím: </w:t>
      </w:r>
    </w:p>
    <w:p w14:paraId="7977AEA1" w14:textId="77777777" w:rsidR="0020705B" w:rsidRDefault="0020705B" w:rsidP="00C3096E">
      <w:pPr>
        <w:pStyle w:val="Odstavecseseznamem"/>
        <w:spacing w:after="0" w:line="276" w:lineRule="auto"/>
        <w:ind w:left="283"/>
        <w:jc w:val="both"/>
        <w:rPr>
          <w:rFonts w:ascii="Arial" w:hAnsi="Arial" w:cs="Arial"/>
        </w:rPr>
      </w:pPr>
    </w:p>
    <w:p w14:paraId="5DB578C2" w14:textId="79203A59" w:rsidR="006C4FA0" w:rsidRPr="00C3096E" w:rsidRDefault="006C4FA0" w:rsidP="00C3096E">
      <w:pPr>
        <w:spacing w:before="100" w:line="276" w:lineRule="auto"/>
        <w:ind w:left="283"/>
        <w:jc w:val="both"/>
        <w:rPr>
          <w:rFonts w:ascii="Arial" w:hAnsi="Arial" w:cs="Arial"/>
          <w:iCs/>
          <w:color w:val="FF00FF"/>
        </w:rPr>
      </w:pPr>
      <w:r w:rsidRPr="00C3096E">
        <w:rPr>
          <w:rFonts w:ascii="Arial" w:hAnsi="Arial" w:cs="Arial"/>
          <w:iCs/>
          <w:color w:val="FF00FF"/>
        </w:rPr>
        <w:t xml:space="preserve">Předmětem </w:t>
      </w:r>
      <w:r w:rsidR="00CA5FE0">
        <w:rPr>
          <w:rFonts w:ascii="Arial" w:hAnsi="Arial" w:cs="Arial"/>
          <w:iCs/>
          <w:color w:val="FF00FF"/>
        </w:rPr>
        <w:t>plnění</w:t>
      </w:r>
      <w:r w:rsidRPr="00C3096E">
        <w:rPr>
          <w:rFonts w:ascii="Arial" w:hAnsi="Arial" w:cs="Arial"/>
          <w:iCs/>
          <w:color w:val="FF00FF"/>
        </w:rPr>
        <w:t xml:space="preserve"> je dále </w:t>
      </w:r>
      <w:r w:rsidRPr="00C3096E">
        <w:rPr>
          <w:rFonts w:ascii="Arial" w:hAnsi="Arial" w:cs="Arial"/>
          <w:b/>
          <w:bCs/>
          <w:iCs/>
          <w:color w:val="FF00FF"/>
        </w:rPr>
        <w:t xml:space="preserve">dětské hřiště, </w:t>
      </w:r>
      <w:r w:rsidRPr="00C3096E">
        <w:rPr>
          <w:rFonts w:ascii="Arial" w:hAnsi="Arial" w:cs="Arial"/>
          <w:iCs/>
          <w:color w:val="FF00FF"/>
        </w:rPr>
        <w:t>a to dodání a instalace dětských herních prvků, včetně oplocení prostoru dětského hřiště poplastovaným pletivem, velikost oka 60x60 mm. Výška oplocení 1500 mm, vstup do prostoru dětského hřiště je vstupní brankou o šíři 1000 mm.</w:t>
      </w:r>
      <w:r w:rsidR="00AE3D9C">
        <w:rPr>
          <w:rFonts w:ascii="Arial" w:hAnsi="Arial" w:cs="Arial"/>
          <w:iCs/>
          <w:color w:val="FF00FF"/>
        </w:rPr>
        <w:t xml:space="preserve"> </w:t>
      </w:r>
      <w:r w:rsidRPr="00C3096E">
        <w:rPr>
          <w:rFonts w:ascii="Arial" w:hAnsi="Arial" w:cs="Arial"/>
          <w:iCs/>
          <w:color w:val="FF00FF"/>
        </w:rPr>
        <w:t xml:space="preserve">Dětské hřiště bude pro věkovou </w:t>
      </w:r>
      <w:proofErr w:type="gramStart"/>
      <w:r w:rsidRPr="00C3096E">
        <w:rPr>
          <w:rFonts w:ascii="Arial" w:hAnsi="Arial" w:cs="Arial"/>
          <w:iCs/>
          <w:color w:val="FF00FF"/>
        </w:rPr>
        <w:t>hranici  3</w:t>
      </w:r>
      <w:proofErr w:type="gramEnd"/>
      <w:r w:rsidRPr="00C3096E">
        <w:rPr>
          <w:rFonts w:ascii="Arial" w:hAnsi="Arial" w:cs="Arial"/>
          <w:iCs/>
          <w:color w:val="FF00FF"/>
        </w:rPr>
        <w:t>-15 let a bude z akátového dřeva</w:t>
      </w:r>
      <w:r w:rsidR="00AE3D9C">
        <w:rPr>
          <w:rFonts w:ascii="Arial" w:hAnsi="Arial" w:cs="Arial"/>
          <w:iCs/>
          <w:color w:val="FF00FF"/>
        </w:rPr>
        <w:t>, přičemž bude zahrnovat:</w:t>
      </w:r>
    </w:p>
    <w:p w14:paraId="4C4E70F8" w14:textId="77777777" w:rsidR="006C4FA0" w:rsidRPr="00C3096E"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t>-</w:t>
      </w:r>
      <w:r w:rsidRPr="00C3096E">
        <w:rPr>
          <w:rFonts w:ascii="Arial" w:hAnsi="Arial" w:cs="Arial"/>
          <w:iCs/>
          <w:color w:val="FF00FF"/>
        </w:rPr>
        <w:tab/>
        <w:t>1x pružinové houpadlo koník</w:t>
      </w:r>
    </w:p>
    <w:p w14:paraId="7850C204" w14:textId="076B3970" w:rsidR="006C4FA0" w:rsidRPr="00C3096E"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t>-</w:t>
      </w:r>
      <w:r w:rsidRPr="00C3096E">
        <w:rPr>
          <w:rFonts w:ascii="Arial" w:hAnsi="Arial" w:cs="Arial"/>
          <w:iCs/>
          <w:color w:val="FF00FF"/>
        </w:rPr>
        <w:tab/>
        <w:t xml:space="preserve">1x </w:t>
      </w:r>
      <w:r w:rsidR="00435890" w:rsidRPr="00435890">
        <w:rPr>
          <w:rFonts w:ascii="Arial" w:hAnsi="Arial" w:cs="Arial"/>
          <w:iCs/>
          <w:color w:val="FF00FF"/>
        </w:rPr>
        <w:t>dvou pružinové</w:t>
      </w:r>
      <w:r w:rsidRPr="00C3096E">
        <w:rPr>
          <w:rFonts w:ascii="Arial" w:hAnsi="Arial" w:cs="Arial"/>
          <w:iCs/>
          <w:color w:val="FF00FF"/>
        </w:rPr>
        <w:t xml:space="preserve"> houpadlo </w:t>
      </w:r>
    </w:p>
    <w:p w14:paraId="4D30112F" w14:textId="77777777" w:rsidR="006C4FA0" w:rsidRPr="00C3096E"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t>-</w:t>
      </w:r>
      <w:r w:rsidRPr="00C3096E">
        <w:rPr>
          <w:rFonts w:ascii="Arial" w:hAnsi="Arial" w:cs="Arial"/>
          <w:iCs/>
          <w:color w:val="FF00FF"/>
        </w:rPr>
        <w:tab/>
        <w:t>1x závěsný houpací kruh</w:t>
      </w:r>
    </w:p>
    <w:p w14:paraId="48100A1F" w14:textId="77777777" w:rsidR="006C4FA0" w:rsidRPr="00C3096E"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t>-</w:t>
      </w:r>
      <w:r w:rsidRPr="00C3096E">
        <w:rPr>
          <w:rFonts w:ascii="Arial" w:hAnsi="Arial" w:cs="Arial"/>
          <w:iCs/>
          <w:color w:val="FF00FF"/>
        </w:rPr>
        <w:tab/>
        <w:t>4x lavice s područkami</w:t>
      </w:r>
    </w:p>
    <w:p w14:paraId="2A611D22" w14:textId="77777777" w:rsidR="006C4FA0" w:rsidRPr="00C3096E"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t>-</w:t>
      </w:r>
      <w:r w:rsidRPr="00C3096E">
        <w:rPr>
          <w:rFonts w:ascii="Arial" w:hAnsi="Arial" w:cs="Arial"/>
          <w:iCs/>
          <w:color w:val="FF00FF"/>
        </w:rPr>
        <w:tab/>
        <w:t xml:space="preserve">1x lezeckou sestavu (žebřiny, </w:t>
      </w:r>
      <w:proofErr w:type="spellStart"/>
      <w:r w:rsidRPr="00C3096E">
        <w:rPr>
          <w:rFonts w:ascii="Arial" w:hAnsi="Arial" w:cs="Arial"/>
          <w:iCs/>
          <w:color w:val="FF00FF"/>
        </w:rPr>
        <w:t>lezecí</w:t>
      </w:r>
      <w:proofErr w:type="spellEnd"/>
      <w:r w:rsidRPr="00C3096E">
        <w:rPr>
          <w:rFonts w:ascii="Arial" w:hAnsi="Arial" w:cs="Arial"/>
          <w:iCs/>
          <w:color w:val="FF00FF"/>
        </w:rPr>
        <w:t xml:space="preserve"> stěna síťová, žebřík řetězový, </w:t>
      </w:r>
      <w:proofErr w:type="spellStart"/>
      <w:r w:rsidRPr="00C3096E">
        <w:rPr>
          <w:rFonts w:ascii="Arial" w:hAnsi="Arial" w:cs="Arial"/>
          <w:iCs/>
          <w:color w:val="FF00FF"/>
        </w:rPr>
        <w:t>lezecí</w:t>
      </w:r>
      <w:proofErr w:type="spellEnd"/>
      <w:r w:rsidRPr="00C3096E">
        <w:rPr>
          <w:rFonts w:ascii="Arial" w:hAnsi="Arial" w:cs="Arial"/>
          <w:iCs/>
          <w:color w:val="FF00FF"/>
        </w:rPr>
        <w:t xml:space="preserve"> stěna s chyty</w:t>
      </w:r>
    </w:p>
    <w:p w14:paraId="6AA75AF8" w14:textId="77777777" w:rsidR="006C4FA0" w:rsidRPr="00C3096E"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t>-</w:t>
      </w:r>
      <w:r w:rsidRPr="00C3096E">
        <w:rPr>
          <w:rFonts w:ascii="Arial" w:hAnsi="Arial" w:cs="Arial"/>
          <w:iCs/>
          <w:color w:val="FF00FF"/>
        </w:rPr>
        <w:tab/>
        <w:t xml:space="preserve">dominantou bude multifunkční sestava, která bude obsahovat minimálně tyto prvky: zastřešenou část, skluzavku, malovací tabuli, žebřík, </w:t>
      </w:r>
      <w:proofErr w:type="spellStart"/>
      <w:r w:rsidRPr="00C3096E">
        <w:rPr>
          <w:rFonts w:ascii="Arial" w:hAnsi="Arial" w:cs="Arial"/>
          <w:iCs/>
          <w:color w:val="FF00FF"/>
        </w:rPr>
        <w:t>lezecí</w:t>
      </w:r>
      <w:proofErr w:type="spellEnd"/>
      <w:r w:rsidRPr="00C3096E">
        <w:rPr>
          <w:rFonts w:ascii="Arial" w:hAnsi="Arial" w:cs="Arial"/>
          <w:iCs/>
          <w:color w:val="FF00FF"/>
        </w:rPr>
        <w:t xml:space="preserve"> stěnu</w:t>
      </w:r>
    </w:p>
    <w:p w14:paraId="3159D015" w14:textId="3058B26F" w:rsidR="006C4FA0" w:rsidRPr="00C3096E" w:rsidRDefault="00AE3D9C" w:rsidP="00C3096E">
      <w:pPr>
        <w:spacing w:before="100" w:line="276" w:lineRule="auto"/>
        <w:ind w:left="567"/>
        <w:jc w:val="both"/>
        <w:rPr>
          <w:rFonts w:ascii="Arial" w:hAnsi="Arial" w:cs="Arial"/>
          <w:iCs/>
          <w:color w:val="FF00FF"/>
        </w:rPr>
      </w:pPr>
      <w:r>
        <w:rPr>
          <w:rFonts w:ascii="Arial" w:hAnsi="Arial" w:cs="Arial"/>
          <w:iCs/>
          <w:color w:val="FF00FF"/>
        </w:rPr>
        <w:t>Veškeré d</w:t>
      </w:r>
      <w:r w:rsidR="006C4FA0" w:rsidRPr="00C3096E">
        <w:rPr>
          <w:rFonts w:ascii="Arial" w:hAnsi="Arial" w:cs="Arial"/>
          <w:iCs/>
          <w:color w:val="FF00FF"/>
        </w:rPr>
        <w:t xml:space="preserve">odané prvky budou doloženy příslušnou homologací a budou vyrobeny v souladu s normou ČSN EN 1176, 1177. </w:t>
      </w:r>
    </w:p>
    <w:p w14:paraId="5D90965C" w14:textId="0C11DA96" w:rsidR="006C4FA0" w:rsidRPr="00C3096E"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lastRenderedPageBreak/>
        <w:t xml:space="preserve">Plochu dětského hřiště, případné rozložení herních prvků včetně rozložení dopadových ploch řeší </w:t>
      </w:r>
      <w:r w:rsidR="00AE3D9C">
        <w:rPr>
          <w:rFonts w:ascii="Arial" w:hAnsi="Arial" w:cs="Arial"/>
          <w:iCs/>
          <w:color w:val="FF00FF"/>
        </w:rPr>
        <w:t>dále specifikovaná projektová dokumentace.</w:t>
      </w:r>
    </w:p>
    <w:p w14:paraId="0EE5345F" w14:textId="217A8D31" w:rsidR="006C4FA0" w:rsidRDefault="006C4FA0" w:rsidP="00C3096E">
      <w:pPr>
        <w:spacing w:before="100" w:line="276" w:lineRule="auto"/>
        <w:ind w:left="567"/>
        <w:jc w:val="both"/>
        <w:rPr>
          <w:rFonts w:ascii="Arial" w:hAnsi="Arial" w:cs="Arial"/>
          <w:iCs/>
          <w:color w:val="FF00FF"/>
        </w:rPr>
      </w:pPr>
      <w:r w:rsidRPr="00C3096E">
        <w:rPr>
          <w:rFonts w:ascii="Arial" w:hAnsi="Arial" w:cs="Arial"/>
          <w:iCs/>
          <w:color w:val="FF00FF"/>
        </w:rPr>
        <w:t>Součástí předmětu plnění bude dodání dopadových ploch a zatravnění</w:t>
      </w:r>
      <w:r w:rsidR="00D165DC">
        <w:rPr>
          <w:rFonts w:ascii="Arial" w:hAnsi="Arial" w:cs="Arial"/>
          <w:iCs/>
          <w:color w:val="FF00FF"/>
        </w:rPr>
        <w:t xml:space="preserve"> dětského hřiště. </w:t>
      </w:r>
    </w:p>
    <w:p w14:paraId="3989AC37" w14:textId="49D0DE1C" w:rsidR="00D165DC" w:rsidRPr="00C3096E" w:rsidRDefault="00D165DC" w:rsidP="00C3096E">
      <w:pPr>
        <w:spacing w:line="276" w:lineRule="auto"/>
        <w:ind w:left="567"/>
        <w:jc w:val="both"/>
        <w:rPr>
          <w:rFonts w:ascii="Arial" w:hAnsi="Arial" w:cs="Arial"/>
          <w:iCs/>
          <w:color w:val="FF00FF"/>
        </w:rPr>
      </w:pPr>
      <w:r w:rsidRPr="001F3BFD">
        <w:rPr>
          <w:rFonts w:ascii="Arial" w:hAnsi="Arial" w:cs="Arial"/>
          <w:iCs/>
          <w:color w:val="FF00FF"/>
        </w:rPr>
        <w:t xml:space="preserve">Veškeré použité výrobky a materiály musí být nové nerepasované a schválené pro použití v ČR. </w:t>
      </w:r>
    </w:p>
    <w:p w14:paraId="0A16D80A" w14:textId="4C7CDFFB" w:rsidR="006C4FA0" w:rsidRPr="00C3096E" w:rsidRDefault="006C4FA0" w:rsidP="00C3096E">
      <w:pPr>
        <w:spacing w:before="240" w:line="276" w:lineRule="auto"/>
        <w:ind w:left="567"/>
        <w:jc w:val="both"/>
        <w:rPr>
          <w:rFonts w:ascii="Arial" w:hAnsi="Arial" w:cs="Arial"/>
          <w:b/>
          <w:bCs/>
          <w:iCs/>
          <w:u w:val="single"/>
        </w:rPr>
      </w:pPr>
      <w:r w:rsidRPr="00C3096E">
        <w:rPr>
          <w:rFonts w:ascii="Arial" w:hAnsi="Arial" w:cs="Arial"/>
          <w:b/>
          <w:bCs/>
          <w:iCs/>
          <w:u w:val="single"/>
        </w:rPr>
        <w:t>Předmě</w:t>
      </w:r>
      <w:r w:rsidR="00BD6898">
        <w:rPr>
          <w:rFonts w:ascii="Arial" w:hAnsi="Arial" w:cs="Arial"/>
          <w:b/>
          <w:bCs/>
          <w:iCs/>
          <w:u w:val="single"/>
        </w:rPr>
        <w:t xml:space="preserve">tem plnění podle této smlouvy </w:t>
      </w:r>
      <w:r w:rsidRPr="00C3096E">
        <w:rPr>
          <w:rFonts w:ascii="Arial" w:hAnsi="Arial" w:cs="Arial"/>
          <w:b/>
          <w:bCs/>
          <w:iCs/>
          <w:u w:val="single"/>
        </w:rPr>
        <w:t>je rovněž:</w:t>
      </w:r>
    </w:p>
    <w:p w14:paraId="296A9B9A" w14:textId="1B5FF2A1"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vytyčení staveniště a prostorové polohy stavby vč. zajištění protokolu od oprávněného geodeta, geodetické dokumentace a dokumentace skutečného provedení stavby</w:t>
      </w:r>
    </w:p>
    <w:p w14:paraId="79E01D9C" w14:textId="41843D70"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vytyčení a zajištění veškerých stávajících a nových inženýrských sítí vč. zajištění potvrzení správců inženýrských sítí,</w:t>
      </w:r>
    </w:p>
    <w:p w14:paraId="25DCF27E" w14:textId="62492D62"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předání všech potřebných dokladů, rozhodnutí, prohlášení o shodě na použité materiály, revizí, osvědčení, atestů,</w:t>
      </w:r>
    </w:p>
    <w:p w14:paraId="284F9953" w14:textId="04000E75"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vedení stavebního deníku a jeho předávání se záznamy pravidelných kontrolních prohlídek stavebního úřadu, investora a správců inženýrských sítí,</w:t>
      </w:r>
    </w:p>
    <w:p w14:paraId="10B9DEEB" w14:textId="7041546C"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dodržování podmínek stavebního povolení,</w:t>
      </w:r>
    </w:p>
    <w:p w14:paraId="45A9A813" w14:textId="1D0AB92D"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provádění veškerých požadovaných zkoušek dle platné legislativy,</w:t>
      </w:r>
    </w:p>
    <w:p w14:paraId="18A1BE6A" w14:textId="3D4D7390"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dodržování zkušebních a kontrolních plánů, HMG,</w:t>
      </w:r>
    </w:p>
    <w:p w14:paraId="1012B65D" w14:textId="0DF3FDAF"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zajištění zařízení staveniště a skládky, vč. úhrady provozu zařízení staveniště, jeho vyklizení a uvedení příslušných ploch do původního stavu,</w:t>
      </w:r>
    </w:p>
    <w:p w14:paraId="38EAB6B2" w14:textId="51FC0817"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zajišťování potřebných rozhodnutí – povolení ke zvláštnímu užívání komunikací, souhlas se zásahem do zeleně, povolení záboru veřejného prostranství apod.,</w:t>
      </w:r>
    </w:p>
    <w:p w14:paraId="1F6FAB40" w14:textId="7EDA27A5"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fotodokumentaci stavby,</w:t>
      </w:r>
    </w:p>
    <w:p w14:paraId="1A096EE6" w14:textId="3DE55DAC"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provádění úhrady veškerých poplatků, skládkového, dopravy odpadu na skládku a úhrady potřebných médií,</w:t>
      </w:r>
    </w:p>
    <w:p w14:paraId="76F02D51" w14:textId="15C0E8CA"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zajišťování dopravních opatření nutných k provedení díla</w:t>
      </w:r>
      <w:r w:rsidR="00236C8E">
        <w:rPr>
          <w:rFonts w:ascii="Arial" w:hAnsi="Arial" w:cs="Arial"/>
          <w:iCs/>
          <w:color w:val="FF00FF"/>
        </w:rPr>
        <w:t>.</w:t>
      </w:r>
    </w:p>
    <w:p w14:paraId="6650375C" w14:textId="77777777" w:rsidR="00BD6898" w:rsidRDefault="00BD6898" w:rsidP="00C3096E">
      <w:pPr>
        <w:spacing w:line="276" w:lineRule="auto"/>
        <w:ind w:left="284"/>
        <w:jc w:val="both"/>
        <w:rPr>
          <w:rFonts w:ascii="Arial" w:hAnsi="Arial" w:cs="Arial"/>
          <w:iCs/>
          <w:color w:val="FF00FF"/>
        </w:rPr>
      </w:pPr>
      <w:r>
        <w:rPr>
          <w:rFonts w:ascii="Arial" w:hAnsi="Arial" w:cs="Arial"/>
          <w:iCs/>
          <w:color w:val="FF00FF"/>
        </w:rPr>
        <w:t xml:space="preserve">Předmět plnění je dále </w:t>
      </w:r>
      <w:r w:rsidR="00445FE6">
        <w:rPr>
          <w:rFonts w:ascii="Arial" w:hAnsi="Arial" w:cs="Arial"/>
          <w:iCs/>
          <w:color w:val="FF00FF"/>
        </w:rPr>
        <w:t>specifikován</w:t>
      </w:r>
      <w:r>
        <w:rPr>
          <w:rFonts w:ascii="Arial" w:hAnsi="Arial" w:cs="Arial"/>
          <w:iCs/>
          <w:color w:val="FF00FF"/>
        </w:rPr>
        <w:t xml:space="preserve"> </w:t>
      </w:r>
      <w:r w:rsidR="00445FE6">
        <w:rPr>
          <w:rFonts w:ascii="Arial" w:hAnsi="Arial" w:cs="Arial"/>
          <w:iCs/>
          <w:color w:val="FF00FF"/>
        </w:rPr>
        <w:t>v</w:t>
      </w:r>
      <w:r>
        <w:rPr>
          <w:rFonts w:ascii="Arial" w:hAnsi="Arial" w:cs="Arial"/>
          <w:iCs/>
          <w:color w:val="FF00FF"/>
        </w:rPr>
        <w:t>:</w:t>
      </w:r>
    </w:p>
    <w:p w14:paraId="55A5FAC1" w14:textId="5BCED4C7" w:rsidR="00445FE6" w:rsidRPr="00C3096E" w:rsidRDefault="00445FE6" w:rsidP="00AA7F98">
      <w:pPr>
        <w:pStyle w:val="Odstavecseseznamem"/>
        <w:numPr>
          <w:ilvl w:val="0"/>
          <w:numId w:val="31"/>
        </w:numPr>
        <w:spacing w:line="276" w:lineRule="auto"/>
        <w:jc w:val="both"/>
        <w:rPr>
          <w:rFonts w:ascii="Arial" w:hAnsi="Arial" w:cs="Arial"/>
          <w:iCs/>
          <w:color w:val="FF00FF"/>
        </w:rPr>
      </w:pPr>
      <w:r w:rsidRPr="00C3096E">
        <w:rPr>
          <w:rFonts w:ascii="Arial" w:hAnsi="Arial" w:cs="Arial"/>
          <w:iCs/>
          <w:color w:val="FF00FF"/>
        </w:rPr>
        <w:t>projektové dokum</w:t>
      </w:r>
      <w:r w:rsidR="0083620F" w:rsidRPr="00C3096E">
        <w:rPr>
          <w:rFonts w:ascii="Arial" w:hAnsi="Arial" w:cs="Arial"/>
          <w:iCs/>
          <w:color w:val="FF00FF"/>
        </w:rPr>
        <w:t xml:space="preserve">entaci </w:t>
      </w:r>
      <w:r w:rsidR="00393F2A" w:rsidRPr="00C3096E">
        <w:rPr>
          <w:rFonts w:ascii="Arial" w:hAnsi="Arial" w:cs="Arial"/>
          <w:bCs/>
          <w:color w:val="000000"/>
        </w:rPr>
        <w:t xml:space="preserve">vypracované Ing. Jiřím Mertlem, IČO: 104 49 281, se sídlem Žatecká 211, 434 01 Most (dále jen </w:t>
      </w:r>
      <w:r w:rsidR="00393F2A" w:rsidRPr="00C3096E">
        <w:rPr>
          <w:rFonts w:ascii="Arial" w:hAnsi="Arial" w:cs="Arial"/>
          <w:b/>
          <w:i/>
          <w:iCs/>
          <w:color w:val="000000"/>
        </w:rPr>
        <w:t>„Projektová dokumentace“</w:t>
      </w:r>
      <w:r w:rsidR="00393F2A" w:rsidRPr="00C3096E">
        <w:rPr>
          <w:rFonts w:ascii="Arial" w:hAnsi="Arial" w:cs="Arial"/>
          <w:bCs/>
          <w:color w:val="000000"/>
        </w:rPr>
        <w:t>)</w:t>
      </w:r>
      <w:r w:rsidR="00BD6898" w:rsidRPr="00C3096E">
        <w:rPr>
          <w:rFonts w:ascii="Arial" w:hAnsi="Arial" w:cs="Arial"/>
          <w:bCs/>
          <w:color w:val="000000"/>
        </w:rPr>
        <w:t xml:space="preserve">, která je přílohou č. </w:t>
      </w:r>
      <w:r w:rsidR="00BD6898" w:rsidRPr="00EC401A">
        <w:rPr>
          <w:rFonts w:ascii="Arial" w:hAnsi="Arial"/>
          <w:color w:val="000000"/>
        </w:rPr>
        <w:t xml:space="preserve">1 této smlouvy a představuje nedílnou součást ujednání smluvních stran podle této smlouvy, </w:t>
      </w:r>
    </w:p>
    <w:p w14:paraId="4D863A6D" w14:textId="77777777" w:rsidR="000C7620" w:rsidRPr="00C3096E" w:rsidRDefault="000C7620" w:rsidP="00C3096E">
      <w:pPr>
        <w:pStyle w:val="Odstavecseseznamem"/>
        <w:spacing w:after="0" w:line="240" w:lineRule="auto"/>
        <w:ind w:left="1003"/>
        <w:jc w:val="both"/>
        <w:rPr>
          <w:rFonts w:ascii="Arial" w:hAnsi="Arial" w:cs="Arial"/>
          <w:b/>
          <w:color w:val="000000"/>
        </w:rPr>
      </w:pPr>
    </w:p>
    <w:p w14:paraId="5900F31A" w14:textId="77777777" w:rsidR="002171AB" w:rsidRDefault="002171AB" w:rsidP="00C3096E">
      <w:pPr>
        <w:spacing w:after="0" w:line="240" w:lineRule="auto"/>
        <w:jc w:val="both"/>
        <w:rPr>
          <w:rFonts w:ascii="Arial" w:eastAsia="Times New Roman" w:hAnsi="Arial" w:cs="Arial"/>
          <w:kern w:val="0"/>
          <w:lang w:eastAsia="cs-CZ"/>
          <w14:ligatures w14:val="none"/>
        </w:rPr>
      </w:pPr>
    </w:p>
    <w:p w14:paraId="2D3EC6E4" w14:textId="16C00BEE" w:rsidR="002171AB" w:rsidRPr="00C3096E" w:rsidRDefault="002171AB" w:rsidP="00C3096E">
      <w:pPr>
        <w:pStyle w:val="Odstavecseseznamem"/>
        <w:numPr>
          <w:ilvl w:val="0"/>
          <w:numId w:val="32"/>
        </w:numPr>
        <w:spacing w:after="0" w:line="240" w:lineRule="auto"/>
        <w:ind w:left="284" w:hanging="284"/>
        <w:jc w:val="both"/>
        <w:rPr>
          <w:rFonts w:ascii="Arial" w:eastAsia="Times New Roman" w:hAnsi="Arial" w:cs="Arial"/>
          <w:kern w:val="0"/>
          <w:lang w:eastAsia="cs-CZ"/>
          <w14:ligatures w14:val="none"/>
        </w:rPr>
      </w:pPr>
      <w:r w:rsidRPr="00C3096E">
        <w:rPr>
          <w:rFonts w:ascii="Arial" w:eastAsia="Times New Roman" w:hAnsi="Arial" w:cs="Arial"/>
          <w:kern w:val="0"/>
          <w:lang w:eastAsia="cs-CZ"/>
          <w14:ligatures w14:val="none"/>
        </w:rPr>
        <w:t>V případě rozpor</w:t>
      </w:r>
      <w:r w:rsidR="00A30AED" w:rsidRPr="00C3096E">
        <w:rPr>
          <w:rFonts w:ascii="Arial" w:eastAsia="Times New Roman" w:hAnsi="Arial" w:cs="Arial"/>
          <w:kern w:val="0"/>
          <w:lang w:eastAsia="cs-CZ"/>
          <w14:ligatures w14:val="none"/>
        </w:rPr>
        <w:t xml:space="preserve">u mezi jednotlivými ustanoveními </w:t>
      </w:r>
      <w:r w:rsidR="001D615B">
        <w:rPr>
          <w:rFonts w:ascii="Arial" w:eastAsia="Times New Roman" w:hAnsi="Arial" w:cs="Arial"/>
          <w:kern w:val="0"/>
          <w:lang w:eastAsia="cs-CZ"/>
          <w14:ligatures w14:val="none"/>
        </w:rPr>
        <w:t xml:space="preserve">této smlouvy a </w:t>
      </w:r>
      <w:r w:rsidR="00A30AED" w:rsidRPr="00C3096E">
        <w:rPr>
          <w:rFonts w:ascii="Arial" w:eastAsia="Times New Roman" w:hAnsi="Arial" w:cs="Arial"/>
          <w:kern w:val="0"/>
          <w:lang w:eastAsia="cs-CZ"/>
          <w14:ligatures w14:val="none"/>
        </w:rPr>
        <w:t>příloh této smlouvy mají přednost ustanovení příloh v tomto pořadí:</w:t>
      </w:r>
    </w:p>
    <w:p w14:paraId="0DD736F8" w14:textId="6D83A61B" w:rsidR="001D615B" w:rsidRDefault="001D615B" w:rsidP="00C3096E">
      <w:pPr>
        <w:pStyle w:val="Odstavecseseznamem"/>
        <w:numPr>
          <w:ilvl w:val="0"/>
          <w:numId w:val="35"/>
        </w:numPr>
        <w:spacing w:after="0" w:line="240" w:lineRule="auto"/>
        <w:ind w:left="1134" w:hanging="425"/>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Smlouva</w:t>
      </w:r>
    </w:p>
    <w:p w14:paraId="621B0E7D" w14:textId="15B61216" w:rsidR="00A76D79" w:rsidRPr="007037CB" w:rsidRDefault="00A30AED" w:rsidP="00C3096E">
      <w:pPr>
        <w:pStyle w:val="Odstavecseseznamem"/>
        <w:numPr>
          <w:ilvl w:val="0"/>
          <w:numId w:val="35"/>
        </w:numPr>
        <w:spacing w:after="0" w:line="240" w:lineRule="auto"/>
        <w:ind w:left="1134" w:hanging="425"/>
        <w:jc w:val="both"/>
        <w:rPr>
          <w:rFonts w:ascii="Arial" w:eastAsia="Times New Roman" w:hAnsi="Arial" w:cs="Arial"/>
          <w:kern w:val="0"/>
          <w:lang w:eastAsia="cs-CZ"/>
          <w14:ligatures w14:val="none"/>
        </w:rPr>
      </w:pPr>
      <w:r w:rsidRPr="00C3096E">
        <w:rPr>
          <w:rFonts w:ascii="Arial" w:eastAsia="Times New Roman" w:hAnsi="Arial" w:cs="Arial"/>
          <w:kern w:val="0"/>
          <w:lang w:eastAsia="cs-CZ"/>
          <w14:ligatures w14:val="none"/>
        </w:rPr>
        <w:t>Projektová dokumentace</w:t>
      </w:r>
      <w:r w:rsidR="00A76D79">
        <w:rPr>
          <w:rFonts w:ascii="Arial" w:eastAsia="Times New Roman" w:hAnsi="Arial" w:cs="Arial"/>
          <w:kern w:val="0"/>
          <w:lang w:eastAsia="cs-CZ"/>
          <w14:ligatures w14:val="none"/>
        </w:rPr>
        <w:t xml:space="preserve">, </w:t>
      </w:r>
      <w:r w:rsidR="001D615B" w:rsidRPr="00C3096E">
        <w:rPr>
          <w:rFonts w:ascii="Arial" w:eastAsia="Times New Roman" w:hAnsi="Arial" w:cs="Arial"/>
          <w:kern w:val="0"/>
          <w:lang w:eastAsia="cs-CZ"/>
          <w14:ligatures w14:val="none"/>
        </w:rPr>
        <w:t>přičemž v případě rozporů mezi jednotlivými ustanoven</w:t>
      </w:r>
      <w:r w:rsidR="00107E35" w:rsidRPr="00C3096E">
        <w:rPr>
          <w:rFonts w:ascii="Arial" w:eastAsia="Times New Roman" w:hAnsi="Arial" w:cs="Arial"/>
          <w:kern w:val="0"/>
          <w:lang w:eastAsia="cs-CZ"/>
          <w14:ligatures w14:val="none"/>
        </w:rPr>
        <w:t>ími projektové dokumentace má přednost vždy textová část před výkresovou částí</w:t>
      </w:r>
      <w:r w:rsidR="00C3096E">
        <w:rPr>
          <w:rFonts w:ascii="Arial" w:eastAsia="Times New Roman" w:hAnsi="Arial" w:cs="Arial"/>
          <w:kern w:val="0"/>
          <w:lang w:eastAsia="cs-CZ"/>
          <w14:ligatures w14:val="none"/>
        </w:rPr>
        <w:t>,</w:t>
      </w:r>
      <w:r w:rsidR="00A76D79">
        <w:rPr>
          <w:rFonts w:ascii="Arial" w:eastAsia="Times New Roman" w:hAnsi="Arial" w:cs="Arial"/>
          <w:kern w:val="0"/>
          <w:lang w:eastAsia="cs-CZ"/>
          <w14:ligatures w14:val="none"/>
        </w:rPr>
        <w:t xml:space="preserve"> </w:t>
      </w:r>
      <w:r w:rsidR="00C3096E" w:rsidRPr="007037CB">
        <w:rPr>
          <w:rFonts w:ascii="Arial" w:hAnsi="Arial" w:cs="Arial"/>
          <w:bCs/>
          <w:iCs/>
        </w:rPr>
        <w:t>p</w:t>
      </w:r>
      <w:r w:rsidR="00A76D79" w:rsidRPr="007037CB">
        <w:rPr>
          <w:rFonts w:ascii="Arial" w:hAnsi="Arial" w:cs="Arial"/>
          <w:bCs/>
          <w:iCs/>
        </w:rPr>
        <w:t>odrobnější výkresy a detaily mají přednost před výkresy menšího měřítka.</w:t>
      </w:r>
    </w:p>
    <w:p w14:paraId="24D13E88" w14:textId="14468693" w:rsidR="00AB5330" w:rsidRDefault="00A76D79" w:rsidP="00C3096E">
      <w:pPr>
        <w:pStyle w:val="Odstavecseseznamem"/>
        <w:numPr>
          <w:ilvl w:val="0"/>
          <w:numId w:val="35"/>
        </w:numPr>
        <w:spacing w:after="0" w:line="240" w:lineRule="auto"/>
        <w:ind w:left="1134" w:hanging="425"/>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Soupis prací</w:t>
      </w:r>
    </w:p>
    <w:p w14:paraId="2D45B4C4" w14:textId="77777777" w:rsidR="00A76D79" w:rsidRPr="00EC401A" w:rsidRDefault="00A76D79" w:rsidP="00EC401A">
      <w:pPr>
        <w:spacing w:after="0" w:line="240" w:lineRule="auto"/>
        <w:jc w:val="both"/>
        <w:rPr>
          <w:rFonts w:ascii="Arial" w:hAnsi="Arial"/>
          <w:kern w:val="0"/>
          <w14:ligatures w14:val="none"/>
        </w:rPr>
      </w:pPr>
    </w:p>
    <w:p w14:paraId="3C27D375" w14:textId="39AA6953" w:rsidR="00C51920" w:rsidRPr="00C3096E" w:rsidRDefault="004B3AE9" w:rsidP="00EC401A">
      <w:pPr>
        <w:pStyle w:val="Odstavecseseznamem"/>
        <w:numPr>
          <w:ilvl w:val="0"/>
          <w:numId w:val="32"/>
        </w:numPr>
        <w:spacing w:after="0" w:line="240" w:lineRule="auto"/>
        <w:ind w:left="284" w:hanging="284"/>
        <w:jc w:val="both"/>
        <w:rPr>
          <w:rFonts w:ascii="Arial" w:eastAsia="Times New Roman" w:hAnsi="Arial" w:cs="Arial"/>
          <w:kern w:val="0"/>
          <w:lang w:eastAsia="cs-CZ"/>
          <w14:ligatures w14:val="none"/>
        </w:rPr>
      </w:pPr>
      <w:r w:rsidRPr="00C3096E">
        <w:rPr>
          <w:rFonts w:ascii="Arial" w:eastAsia="Times New Roman" w:hAnsi="Arial" w:cs="Arial"/>
          <w:kern w:val="0"/>
          <w:lang w:eastAsia="cs-CZ"/>
          <w14:ligatures w14:val="none"/>
        </w:rPr>
        <w:t>O</w:t>
      </w:r>
      <w:r w:rsidR="00C51920" w:rsidRPr="00C3096E">
        <w:rPr>
          <w:rFonts w:ascii="Arial" w:eastAsia="Times New Roman" w:hAnsi="Arial" w:cs="Arial"/>
          <w:kern w:val="0"/>
          <w:lang w:eastAsia="cs-CZ"/>
          <w14:ligatures w14:val="none"/>
        </w:rPr>
        <w:t>bjednatel se zavazuje</w:t>
      </w:r>
      <w:r w:rsidRPr="00C3096E">
        <w:rPr>
          <w:rFonts w:ascii="Arial" w:eastAsia="Times New Roman" w:hAnsi="Arial" w:cs="Arial"/>
          <w:kern w:val="0"/>
          <w:lang w:eastAsia="cs-CZ"/>
          <w14:ligatures w14:val="none"/>
        </w:rPr>
        <w:t xml:space="preserve"> řádně provedené</w:t>
      </w:r>
      <w:r w:rsidR="00C51920" w:rsidRPr="00C3096E">
        <w:rPr>
          <w:rFonts w:ascii="Arial" w:eastAsia="Times New Roman" w:hAnsi="Arial" w:cs="Arial"/>
          <w:kern w:val="0"/>
          <w:lang w:eastAsia="cs-CZ"/>
          <w14:ligatures w14:val="none"/>
        </w:rPr>
        <w:t xml:space="preserve"> dílo převzít a zaplatit cenu díla</w:t>
      </w:r>
      <w:r w:rsidRPr="00C3096E">
        <w:rPr>
          <w:rFonts w:ascii="Arial" w:eastAsia="Times New Roman" w:hAnsi="Arial" w:cs="Arial"/>
          <w:kern w:val="0"/>
          <w:lang w:eastAsia="cs-CZ"/>
          <w14:ligatures w14:val="none"/>
        </w:rPr>
        <w:t xml:space="preserve"> sjednanou v této smlouvě</w:t>
      </w:r>
      <w:r w:rsidR="00C51920" w:rsidRPr="00C3096E">
        <w:rPr>
          <w:rFonts w:ascii="Arial" w:eastAsia="Times New Roman" w:hAnsi="Arial" w:cs="Arial"/>
          <w:kern w:val="0"/>
          <w:lang w:eastAsia="cs-CZ"/>
          <w14:ligatures w14:val="none"/>
        </w:rPr>
        <w:t>.</w:t>
      </w:r>
    </w:p>
    <w:p w14:paraId="07724A0C" w14:textId="77777777" w:rsidR="00B9623B" w:rsidRPr="00B9623B" w:rsidRDefault="00B9623B" w:rsidP="00EC401A">
      <w:pPr>
        <w:spacing w:after="0" w:line="240" w:lineRule="auto"/>
        <w:ind w:left="284" w:hanging="284"/>
        <w:jc w:val="both"/>
        <w:rPr>
          <w:rFonts w:ascii="Arial" w:eastAsia="Times New Roman" w:hAnsi="Arial" w:cs="Arial"/>
          <w:kern w:val="0"/>
          <w:lang w:eastAsia="cs-CZ"/>
          <w14:ligatures w14:val="none"/>
        </w:rPr>
      </w:pPr>
    </w:p>
    <w:p w14:paraId="54BBD9D9" w14:textId="77777777" w:rsidR="00B9623B" w:rsidRPr="00C10EB3" w:rsidRDefault="00B9623B" w:rsidP="00EC401A">
      <w:pPr>
        <w:numPr>
          <w:ilvl w:val="0"/>
          <w:numId w:val="25"/>
        </w:numPr>
        <w:spacing w:after="0" w:line="240" w:lineRule="auto"/>
        <w:ind w:left="284" w:hanging="284"/>
        <w:jc w:val="both"/>
        <w:rPr>
          <w:rFonts w:ascii="Arial" w:eastAsia="Times New Roman" w:hAnsi="Arial" w:cs="Arial"/>
          <w:kern w:val="0"/>
          <w:lang w:eastAsia="cs-CZ"/>
          <w14:ligatures w14:val="none"/>
        </w:rPr>
      </w:pPr>
      <w:r w:rsidRPr="00B9623B">
        <w:rPr>
          <w:rFonts w:ascii="Arial" w:hAnsi="Arial" w:cs="Arial"/>
          <w:color w:val="000000"/>
        </w:rPr>
        <w:t xml:space="preserve">Zhotovitel přebírá ve smyslu </w:t>
      </w:r>
      <w:proofErr w:type="spellStart"/>
      <w:r w:rsidRPr="00B9623B">
        <w:rPr>
          <w:rFonts w:ascii="Arial" w:hAnsi="Arial" w:cs="Arial"/>
          <w:color w:val="000000"/>
        </w:rPr>
        <w:t>ust</w:t>
      </w:r>
      <w:proofErr w:type="spellEnd"/>
      <w:r w:rsidRPr="00B9623B">
        <w:rPr>
          <w:rFonts w:ascii="Arial" w:hAnsi="Arial" w:cs="Arial"/>
          <w:color w:val="000000"/>
        </w:rPr>
        <w:t>. § 1765 odst. 2 občanského zákoníku nebezpečí změny okolností.</w:t>
      </w:r>
    </w:p>
    <w:p w14:paraId="7FDAD005" w14:textId="77777777" w:rsidR="00B9623B" w:rsidRPr="00C10EB3" w:rsidRDefault="00B9623B" w:rsidP="00EC401A">
      <w:pPr>
        <w:spacing w:after="0" w:line="240" w:lineRule="auto"/>
        <w:ind w:left="284" w:hanging="284"/>
        <w:jc w:val="both"/>
        <w:rPr>
          <w:rFonts w:ascii="Arial" w:eastAsia="Times New Roman" w:hAnsi="Arial" w:cs="Arial"/>
          <w:kern w:val="0"/>
          <w:lang w:eastAsia="cs-CZ"/>
          <w14:ligatures w14:val="none"/>
        </w:rPr>
      </w:pPr>
    </w:p>
    <w:p w14:paraId="548FFBEC" w14:textId="77777777" w:rsidR="00B9623B" w:rsidRPr="00C10EB3" w:rsidRDefault="00B9623B" w:rsidP="00EC401A">
      <w:pPr>
        <w:numPr>
          <w:ilvl w:val="0"/>
          <w:numId w:val="25"/>
        </w:numPr>
        <w:spacing w:after="0" w:line="240" w:lineRule="auto"/>
        <w:ind w:left="284" w:hanging="284"/>
        <w:jc w:val="both"/>
        <w:rPr>
          <w:rFonts w:ascii="Arial" w:eastAsia="Times New Roman" w:hAnsi="Arial" w:cs="Arial"/>
          <w:kern w:val="0"/>
          <w:lang w:eastAsia="cs-CZ"/>
          <w14:ligatures w14:val="none"/>
        </w:rPr>
      </w:pPr>
      <w:r w:rsidRPr="00B9623B">
        <w:rPr>
          <w:rFonts w:ascii="Arial" w:hAnsi="Arial" w:cs="Arial"/>
          <w:color w:val="000000"/>
        </w:rPr>
        <w:t>Vlastníkem prováděného díla je od počátku objednatel.</w:t>
      </w:r>
    </w:p>
    <w:p w14:paraId="4BA48CFD" w14:textId="77777777" w:rsidR="00B9623B" w:rsidRPr="00C51920" w:rsidRDefault="00B9623B" w:rsidP="00C10EB3">
      <w:pPr>
        <w:spacing w:after="0" w:line="240" w:lineRule="auto"/>
        <w:ind w:left="283"/>
        <w:jc w:val="both"/>
        <w:rPr>
          <w:rFonts w:ascii="Arial" w:eastAsia="Times New Roman" w:hAnsi="Arial" w:cs="Arial"/>
          <w:i/>
          <w:kern w:val="0"/>
          <w:lang w:eastAsia="cs-CZ"/>
          <w14:ligatures w14:val="none"/>
        </w:rPr>
      </w:pPr>
    </w:p>
    <w:p w14:paraId="0704E52D" w14:textId="7F11E1EF"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lastRenderedPageBreak/>
        <w:t>I</w:t>
      </w:r>
      <w:r w:rsidR="00C72B91">
        <w:rPr>
          <w:rFonts w:ascii="Arial" w:eastAsia="Times New Roman" w:hAnsi="Arial" w:cs="Arial"/>
          <w:b/>
          <w:kern w:val="0"/>
          <w:lang w:eastAsia="cs-CZ"/>
          <w14:ligatures w14:val="none"/>
        </w:rPr>
        <w:t>I</w:t>
      </w:r>
      <w:r w:rsidRPr="00C51920">
        <w:rPr>
          <w:rFonts w:ascii="Arial" w:eastAsia="Times New Roman" w:hAnsi="Arial" w:cs="Arial"/>
          <w:b/>
          <w:kern w:val="0"/>
          <w:lang w:eastAsia="cs-CZ"/>
          <w14:ligatures w14:val="none"/>
        </w:rPr>
        <w:t>I.</w:t>
      </w:r>
    </w:p>
    <w:p w14:paraId="61D89FD3" w14:textId="3394C9CF"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Doba</w:t>
      </w:r>
      <w:r w:rsidR="00147097">
        <w:rPr>
          <w:rFonts w:ascii="Arial" w:eastAsia="Times New Roman" w:hAnsi="Arial" w:cs="Arial"/>
          <w:b/>
          <w:kern w:val="0"/>
          <w:lang w:eastAsia="cs-CZ"/>
          <w14:ligatures w14:val="none"/>
        </w:rPr>
        <w:t xml:space="preserve">, </w:t>
      </w:r>
      <w:r w:rsidRPr="00C51920">
        <w:rPr>
          <w:rFonts w:ascii="Arial" w:eastAsia="Times New Roman" w:hAnsi="Arial" w:cs="Arial"/>
          <w:b/>
          <w:kern w:val="0"/>
          <w:lang w:eastAsia="cs-CZ"/>
          <w14:ligatures w14:val="none"/>
        </w:rPr>
        <w:t>místo</w:t>
      </w:r>
      <w:r w:rsidR="00147097">
        <w:rPr>
          <w:rFonts w:ascii="Arial" w:eastAsia="Times New Roman" w:hAnsi="Arial" w:cs="Arial"/>
          <w:b/>
          <w:kern w:val="0"/>
          <w:lang w:eastAsia="cs-CZ"/>
          <w14:ligatures w14:val="none"/>
        </w:rPr>
        <w:t xml:space="preserve"> a způsob</w:t>
      </w:r>
      <w:r w:rsidRPr="00C51920">
        <w:rPr>
          <w:rFonts w:ascii="Arial" w:eastAsia="Times New Roman" w:hAnsi="Arial" w:cs="Arial"/>
          <w:b/>
          <w:kern w:val="0"/>
          <w:lang w:eastAsia="cs-CZ"/>
          <w14:ligatures w14:val="none"/>
        </w:rPr>
        <w:t xml:space="preserve"> provedení díla</w:t>
      </w:r>
    </w:p>
    <w:p w14:paraId="4E784F7F" w14:textId="77777777" w:rsidR="00C51920" w:rsidRPr="00C51920" w:rsidRDefault="00C51920" w:rsidP="00C51920">
      <w:pPr>
        <w:spacing w:after="0" w:line="240" w:lineRule="auto"/>
        <w:rPr>
          <w:rFonts w:ascii="Arial" w:eastAsia="Times New Roman" w:hAnsi="Arial" w:cs="Arial"/>
          <w:kern w:val="0"/>
          <w:lang w:eastAsia="cs-CZ"/>
          <w14:ligatures w14:val="none"/>
        </w:rPr>
      </w:pPr>
    </w:p>
    <w:p w14:paraId="722DA04C" w14:textId="7DC178D7" w:rsidR="000E2AE6" w:rsidRPr="00C3096E" w:rsidRDefault="00C51920" w:rsidP="00EC401A">
      <w:pPr>
        <w:numPr>
          <w:ilvl w:val="0"/>
          <w:numId w:val="5"/>
        </w:numPr>
        <w:spacing w:after="0" w:line="240" w:lineRule="auto"/>
        <w:jc w:val="both"/>
        <w:rPr>
          <w:rFonts w:ascii="Arial" w:eastAsia="Times New Roman" w:hAnsi="Arial" w:cs="Arial"/>
          <w:kern w:val="0"/>
          <w:lang w:eastAsia="cs-CZ"/>
          <w14:ligatures w14:val="none"/>
        </w:rPr>
      </w:pPr>
      <w:r w:rsidRPr="00E9650A">
        <w:rPr>
          <w:rFonts w:ascii="Arial" w:eastAsia="Times New Roman" w:hAnsi="Arial" w:cs="Arial"/>
          <w:kern w:val="0"/>
          <w:lang w:eastAsia="cs-CZ"/>
          <w14:ligatures w14:val="none"/>
        </w:rPr>
        <w:t>Zhotovitel se zavazuje provést a dokončit dílo v celém rozsahu</w:t>
      </w:r>
      <w:r w:rsidR="00365167">
        <w:rPr>
          <w:rFonts w:ascii="Arial" w:eastAsia="Times New Roman" w:hAnsi="Arial" w:cs="Arial"/>
          <w:kern w:val="0"/>
          <w:lang w:eastAsia="cs-CZ"/>
          <w14:ligatures w14:val="none"/>
        </w:rPr>
        <w:t>, bez vad a v souladu s obecně závaznými právními předpisy, normami, nařízeními a pokyny objednatele</w:t>
      </w:r>
      <w:r w:rsidRPr="00E9650A">
        <w:rPr>
          <w:rFonts w:ascii="Arial" w:eastAsia="Times New Roman" w:hAnsi="Arial" w:cs="Arial"/>
          <w:kern w:val="0"/>
          <w:lang w:eastAsia="cs-CZ"/>
          <w14:ligatures w14:val="none"/>
        </w:rPr>
        <w:t xml:space="preserve"> v termínu </w:t>
      </w:r>
      <w:r w:rsidR="00D86DD6" w:rsidRPr="00E9650A">
        <w:rPr>
          <w:rFonts w:ascii="Arial" w:eastAsia="Times New Roman" w:hAnsi="Arial" w:cs="Arial"/>
          <w:kern w:val="0"/>
          <w:lang w:eastAsia="cs-CZ"/>
          <w14:ligatures w14:val="none"/>
        </w:rPr>
        <w:t xml:space="preserve">do </w:t>
      </w:r>
      <w:r w:rsidR="00E632FD" w:rsidRPr="00E9650A">
        <w:rPr>
          <w:rFonts w:ascii="Arial" w:eastAsia="Times New Roman" w:hAnsi="Arial" w:cs="Arial"/>
          <w:b/>
          <w:bCs/>
          <w:kern w:val="0"/>
          <w:lang w:eastAsia="cs-CZ"/>
          <w14:ligatures w14:val="none"/>
        </w:rPr>
        <w:t>30.09.2025</w:t>
      </w:r>
      <w:r w:rsidR="002638F7" w:rsidRPr="00E9650A">
        <w:rPr>
          <w:rFonts w:ascii="Arial" w:eastAsia="Times New Roman" w:hAnsi="Arial" w:cs="Arial"/>
          <w:b/>
          <w:bCs/>
          <w:kern w:val="0"/>
          <w:lang w:eastAsia="cs-CZ"/>
          <w14:ligatures w14:val="none"/>
        </w:rPr>
        <w:t xml:space="preserve">. </w:t>
      </w:r>
      <w:r w:rsidRPr="00E9650A">
        <w:rPr>
          <w:rFonts w:ascii="Arial" w:eastAsia="Times New Roman" w:hAnsi="Arial" w:cs="Arial"/>
          <w:kern w:val="0"/>
          <w:lang w:eastAsia="cs-CZ"/>
          <w14:ligatures w14:val="none"/>
        </w:rPr>
        <w:t xml:space="preserve">Místem provedení díla je </w:t>
      </w:r>
      <w:r w:rsidR="00E632FD" w:rsidRPr="00E9650A">
        <w:rPr>
          <w:rFonts w:ascii="Arial" w:eastAsia="Times New Roman" w:hAnsi="Arial" w:cs="Arial"/>
          <w:kern w:val="0"/>
          <w:lang w:eastAsia="cs-CZ"/>
          <w14:ligatures w14:val="none"/>
        </w:rPr>
        <w:t>p</w:t>
      </w:r>
      <w:r w:rsidR="00E9650A" w:rsidRPr="00E9650A">
        <w:rPr>
          <w:rFonts w:ascii="Arial" w:eastAsia="Times New Roman" w:hAnsi="Arial" w:cs="Arial"/>
          <w:kern w:val="0"/>
          <w:lang w:eastAsia="cs-CZ"/>
          <w14:ligatures w14:val="none"/>
        </w:rPr>
        <w:t xml:space="preserve">ozemek </w:t>
      </w:r>
      <w:r w:rsidR="00E632FD" w:rsidRPr="00E9650A">
        <w:rPr>
          <w:rFonts w:ascii="Arial" w:eastAsia="Times New Roman" w:hAnsi="Arial" w:cs="Arial"/>
          <w:kern w:val="0"/>
          <w:lang w:eastAsia="cs-CZ"/>
          <w14:ligatures w14:val="none"/>
        </w:rPr>
        <w:t>p</w:t>
      </w:r>
      <w:r w:rsidR="00E9650A" w:rsidRPr="00E9650A">
        <w:rPr>
          <w:rFonts w:ascii="Arial" w:eastAsia="Times New Roman" w:hAnsi="Arial" w:cs="Arial"/>
          <w:kern w:val="0"/>
          <w:lang w:eastAsia="cs-CZ"/>
          <w14:ligatures w14:val="none"/>
        </w:rPr>
        <w:t>arc.</w:t>
      </w:r>
      <w:r w:rsidR="00E632FD" w:rsidRPr="00E9650A">
        <w:rPr>
          <w:rFonts w:ascii="Arial" w:eastAsia="Times New Roman" w:hAnsi="Arial" w:cs="Arial"/>
          <w:kern w:val="0"/>
          <w:lang w:eastAsia="cs-CZ"/>
          <w14:ligatures w14:val="none"/>
        </w:rPr>
        <w:t xml:space="preserve"> č. 796/1,</w:t>
      </w:r>
      <w:r w:rsidR="00E9650A" w:rsidRPr="00E9650A">
        <w:rPr>
          <w:rFonts w:ascii="Arial" w:eastAsia="Times New Roman" w:hAnsi="Arial" w:cs="Arial"/>
          <w:kern w:val="0"/>
          <w:lang w:eastAsia="cs-CZ"/>
          <w14:ligatures w14:val="none"/>
        </w:rPr>
        <w:t xml:space="preserve"> ostatní plocha v</w:t>
      </w:r>
      <w:r w:rsidR="00E632FD" w:rsidRPr="00E9650A">
        <w:rPr>
          <w:rFonts w:ascii="Arial" w:eastAsia="Times New Roman" w:hAnsi="Arial" w:cs="Arial"/>
          <w:kern w:val="0"/>
          <w:lang w:eastAsia="cs-CZ"/>
          <w14:ligatures w14:val="none"/>
        </w:rPr>
        <w:t xml:space="preserve"> </w:t>
      </w:r>
      <w:proofErr w:type="spellStart"/>
      <w:r w:rsidR="00E632FD" w:rsidRPr="00E9650A">
        <w:rPr>
          <w:rFonts w:ascii="Arial" w:eastAsia="Times New Roman" w:hAnsi="Arial" w:cs="Arial"/>
          <w:kern w:val="0"/>
          <w:lang w:eastAsia="cs-CZ"/>
          <w14:ligatures w14:val="none"/>
        </w:rPr>
        <w:t>k.ú</w:t>
      </w:r>
      <w:proofErr w:type="spellEnd"/>
      <w:r w:rsidR="00E632FD" w:rsidRPr="00E9650A">
        <w:rPr>
          <w:rFonts w:ascii="Arial" w:eastAsia="Times New Roman" w:hAnsi="Arial" w:cs="Arial"/>
          <w:kern w:val="0"/>
          <w:lang w:eastAsia="cs-CZ"/>
          <w14:ligatures w14:val="none"/>
        </w:rPr>
        <w:t>. Lom u Mostu</w:t>
      </w:r>
      <w:r w:rsidR="00E9650A" w:rsidRPr="00E9650A">
        <w:rPr>
          <w:rFonts w:ascii="Arial" w:eastAsia="Times New Roman" w:hAnsi="Arial" w:cs="Arial"/>
          <w:kern w:val="0"/>
          <w:lang w:eastAsia="cs-CZ"/>
          <w14:ligatures w14:val="none"/>
        </w:rPr>
        <w:t xml:space="preserve"> ve vlastnictví objednatele.</w:t>
      </w:r>
      <w:r w:rsidR="00E9650A">
        <w:rPr>
          <w:rFonts w:ascii="Arial" w:eastAsia="Times New Roman" w:hAnsi="Arial" w:cs="Arial"/>
          <w:kern w:val="0"/>
          <w:lang w:eastAsia="cs-CZ"/>
          <w14:ligatures w14:val="none"/>
        </w:rPr>
        <w:t xml:space="preserve"> </w:t>
      </w:r>
      <w:r w:rsidR="000E2AE6" w:rsidRPr="00E9650A">
        <w:rPr>
          <w:rFonts w:ascii="Arial" w:hAnsi="Arial" w:cs="Arial"/>
        </w:rPr>
        <w:t xml:space="preserve">Objednatel </w:t>
      </w:r>
      <w:r w:rsidR="00E9650A" w:rsidRPr="00E9650A">
        <w:rPr>
          <w:rFonts w:ascii="Arial" w:hAnsi="Arial" w:cs="Arial"/>
        </w:rPr>
        <w:t xml:space="preserve">za účelem provedení díla </w:t>
      </w:r>
      <w:r w:rsidR="000E2AE6" w:rsidRPr="00E9650A">
        <w:rPr>
          <w:rFonts w:ascii="Arial" w:hAnsi="Arial" w:cs="Arial"/>
        </w:rPr>
        <w:t>zpřístupn</w:t>
      </w:r>
      <w:r w:rsidR="00E9650A" w:rsidRPr="00E9650A">
        <w:rPr>
          <w:rFonts w:ascii="Arial" w:hAnsi="Arial" w:cs="Arial"/>
        </w:rPr>
        <w:t>í</w:t>
      </w:r>
      <w:r w:rsidR="000E2AE6" w:rsidRPr="00E9650A">
        <w:rPr>
          <w:rFonts w:ascii="Arial" w:hAnsi="Arial" w:cs="Arial"/>
        </w:rPr>
        <w:t xml:space="preserve"> staveniště </w:t>
      </w:r>
      <w:r w:rsidR="004C4C8D" w:rsidRPr="00E9650A">
        <w:rPr>
          <w:rFonts w:ascii="Arial" w:hAnsi="Arial" w:cs="Arial"/>
        </w:rPr>
        <w:t>zhotoviteli</w:t>
      </w:r>
      <w:r w:rsidR="00E9650A">
        <w:rPr>
          <w:rFonts w:ascii="Arial" w:hAnsi="Arial" w:cs="Arial"/>
        </w:rPr>
        <w:t>.</w:t>
      </w:r>
      <w:r w:rsidR="004C4C8D" w:rsidRPr="00E9650A">
        <w:rPr>
          <w:rFonts w:ascii="Arial" w:hAnsi="Arial" w:cs="Arial"/>
        </w:rPr>
        <w:t xml:space="preserve"> </w:t>
      </w:r>
      <w:r w:rsidR="00FD3FB1" w:rsidRPr="00E9650A">
        <w:rPr>
          <w:rFonts w:ascii="Arial" w:hAnsi="Arial" w:cs="Arial"/>
        </w:rPr>
        <w:t>Objednatel se zavazuje umožnit zhotoviteli připojení</w:t>
      </w:r>
      <w:r w:rsidR="00385A7E" w:rsidRPr="00E9650A">
        <w:rPr>
          <w:rFonts w:ascii="Arial" w:hAnsi="Arial" w:cs="Arial"/>
        </w:rPr>
        <w:t xml:space="preserve"> el. energie a vody. Náklady na spotřebu elektrické energie a vody nese objednatel.</w:t>
      </w:r>
    </w:p>
    <w:p w14:paraId="199E120C" w14:textId="77777777" w:rsidR="008B73F5" w:rsidRPr="00C3096E" w:rsidRDefault="008B73F5" w:rsidP="00C3096E">
      <w:pPr>
        <w:spacing w:after="0" w:line="240" w:lineRule="auto"/>
        <w:ind w:left="283"/>
        <w:jc w:val="both"/>
        <w:rPr>
          <w:rFonts w:ascii="Arial" w:eastAsia="Times New Roman" w:hAnsi="Arial" w:cs="Arial"/>
          <w:kern w:val="0"/>
          <w:lang w:eastAsia="cs-CZ"/>
          <w14:ligatures w14:val="none"/>
        </w:rPr>
      </w:pPr>
    </w:p>
    <w:p w14:paraId="44B11AE2" w14:textId="2856FC41" w:rsidR="008B73F5" w:rsidRPr="00E9650A" w:rsidRDefault="008B73F5" w:rsidP="00C3096E">
      <w:pPr>
        <w:numPr>
          <w:ilvl w:val="0"/>
          <w:numId w:val="5"/>
        </w:num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Zhotovitel je povinen práce na d</w:t>
      </w:r>
      <w:r w:rsidR="00365167">
        <w:rPr>
          <w:rFonts w:ascii="Arial" w:eastAsia="Times New Roman" w:hAnsi="Arial" w:cs="Arial"/>
          <w:kern w:val="0"/>
          <w:lang w:eastAsia="cs-CZ"/>
          <w14:ligatures w14:val="none"/>
        </w:rPr>
        <w:t>í</w:t>
      </w:r>
      <w:r>
        <w:rPr>
          <w:rFonts w:ascii="Arial" w:eastAsia="Times New Roman" w:hAnsi="Arial" w:cs="Arial"/>
          <w:kern w:val="0"/>
          <w:lang w:eastAsia="cs-CZ"/>
          <w14:ligatures w14:val="none"/>
        </w:rPr>
        <w:t>le zahájit bez zbytečného odkladu po převzetí staveniště.</w:t>
      </w:r>
    </w:p>
    <w:p w14:paraId="0C1D3C11" w14:textId="77777777" w:rsidR="00365EB6" w:rsidRDefault="00365EB6" w:rsidP="00C10EB3">
      <w:pPr>
        <w:spacing w:after="0" w:line="240" w:lineRule="auto"/>
        <w:jc w:val="both"/>
        <w:rPr>
          <w:rFonts w:ascii="Arial" w:eastAsia="Times New Roman" w:hAnsi="Arial" w:cs="Arial"/>
          <w:kern w:val="0"/>
          <w:lang w:eastAsia="cs-CZ"/>
          <w14:ligatures w14:val="none"/>
        </w:rPr>
      </w:pPr>
    </w:p>
    <w:p w14:paraId="71DCC715" w14:textId="77E66DE1" w:rsidR="00DA7F92" w:rsidRPr="00C10EB3" w:rsidRDefault="00C51920" w:rsidP="002F3BA6">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Zhotovitel je povinen vést stavební deník podle příslušných právních předpisů s tím, že objednatel je oprávněn do stavebního deníku nahlížet a činit zápisy / poznámky k průběhu provádění díla.</w:t>
      </w:r>
      <w:r w:rsidR="00DA7F92">
        <w:rPr>
          <w:rFonts w:ascii="Arial" w:eastAsia="Times New Roman" w:hAnsi="Arial" w:cs="Arial"/>
          <w:kern w:val="0"/>
          <w:lang w:eastAsia="cs-CZ"/>
          <w14:ligatures w14:val="none"/>
        </w:rPr>
        <w:t xml:space="preserve"> </w:t>
      </w:r>
      <w:r w:rsidR="00DA7F92" w:rsidRPr="00C10EB3">
        <w:rPr>
          <w:rFonts w:ascii="Arial" w:hAnsi="Arial" w:cs="Arial"/>
        </w:rPr>
        <w:t xml:space="preserve">Zhotovitel je povinen do deníku zapisovat všechny údaje, které jsou důležité pro řádné provádění díla. Deník bude uložen na staveništi a za jeho uchování odpovídá zhotovitel. Za objednatele a zhotovitele jsou oprávněny do deníku zapisovat a do něj nahlížet osoby oprávněné jednat za smluvní strany v záležitostech této smlouvy. Je zakázáno zápis v deníku přepisovat, škrtat a dále nelze z deníku vytrhávat jednotlivé listy. Deník také bude obsahovat záznamy o průběhu prací, údaje o časovém postupu prací, jejich rozsahu a způsobu provádění, o stavu místa provádění díla, odchylky od dokumentace vymezující předmět díla,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56CA540F" w14:textId="77777777" w:rsidR="002F3BA6" w:rsidRPr="00C10EB3" w:rsidRDefault="002F3BA6" w:rsidP="00C10EB3">
      <w:pPr>
        <w:widowControl w:val="0"/>
        <w:autoSpaceDE w:val="0"/>
        <w:autoSpaceDN w:val="0"/>
        <w:adjustRightInd w:val="0"/>
        <w:spacing w:after="0" w:line="240" w:lineRule="auto"/>
        <w:ind w:left="283"/>
        <w:jc w:val="both"/>
        <w:rPr>
          <w:rFonts w:ascii="Arial" w:eastAsia="Times New Roman" w:hAnsi="Arial" w:cs="Arial"/>
          <w:kern w:val="0"/>
          <w:lang w:eastAsia="cs-CZ"/>
          <w14:ligatures w14:val="none"/>
        </w:rPr>
      </w:pPr>
    </w:p>
    <w:p w14:paraId="04AAEEF7" w14:textId="467F760C" w:rsidR="00DA7F92" w:rsidRPr="00C10EB3" w:rsidRDefault="00DA7F92"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 xml:space="preserve">Záznamy </w:t>
      </w:r>
      <w:r w:rsidR="002F3BA6">
        <w:rPr>
          <w:rFonts w:ascii="Arial" w:hAnsi="Arial" w:cs="Arial"/>
        </w:rPr>
        <w:t xml:space="preserve">ve stavebním deníku </w:t>
      </w:r>
      <w:r w:rsidRPr="00C10EB3">
        <w:rPr>
          <w:rFonts w:ascii="Arial" w:hAnsi="Arial" w:cs="Arial"/>
        </w:rPr>
        <w:t xml:space="preserve">budou prováděny průpisy, z nichž jednu kopii obdrží objednatel. Oprávněné osoby, pokud nesouhlasí s provedeným záznamem, jsou povinny připojit k záznamu do </w:t>
      </w:r>
      <w:r w:rsidR="00BB1D3A">
        <w:rPr>
          <w:rFonts w:ascii="Arial" w:hAnsi="Arial" w:cs="Arial"/>
        </w:rPr>
        <w:t>tří</w:t>
      </w:r>
      <w:r w:rsidRPr="00C10EB3">
        <w:rPr>
          <w:rFonts w:ascii="Arial" w:hAnsi="Arial" w:cs="Arial"/>
        </w:rPr>
        <w:t xml:space="preserve"> pracovních dnů svoje vyjádření, jinak se má za to, že se záznamem souhlasí. Jakýkoliv zápis ve stavebním deníku však nemá za následek změnu ceny díla nebo změnu samotného předmětu díla.</w:t>
      </w:r>
      <w:r w:rsidR="004F590B">
        <w:rPr>
          <w:rFonts w:ascii="Arial" w:eastAsia="Times New Roman" w:hAnsi="Arial" w:cs="Arial"/>
          <w:kern w:val="0"/>
          <w:lang w:eastAsia="cs-CZ"/>
          <w14:ligatures w14:val="none"/>
        </w:rPr>
        <w:t xml:space="preserve"> </w:t>
      </w:r>
      <w:r w:rsidRPr="00C10EB3">
        <w:rPr>
          <w:rFonts w:ascii="Arial" w:hAnsi="Arial" w:cs="Arial"/>
        </w:rPr>
        <w:t xml:space="preserve">Objednatel podepisuje denní záznamy, vyjadřuje se k jednotlivým zápisům, zapisuje zjištěné nedostatky v provádění díla s výzvou k jejich odstranění a zapisuje požadavky objednatele ve věci provádění díla. </w:t>
      </w:r>
    </w:p>
    <w:p w14:paraId="56654F44" w14:textId="77777777" w:rsidR="004F590B" w:rsidRDefault="004F590B" w:rsidP="00E632FD">
      <w:pPr>
        <w:pStyle w:val="Odstavecseseznamem"/>
        <w:spacing w:after="0"/>
        <w:rPr>
          <w:rFonts w:ascii="Arial" w:eastAsia="Times New Roman" w:hAnsi="Arial" w:cs="Arial"/>
          <w:kern w:val="0"/>
          <w:lang w:eastAsia="cs-CZ"/>
          <w14:ligatures w14:val="none"/>
        </w:rPr>
      </w:pPr>
    </w:p>
    <w:p w14:paraId="48E336D3" w14:textId="0069EC5D" w:rsidR="00DA7F92" w:rsidRPr="00C10EB3" w:rsidRDefault="00DA7F92"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 xml:space="preserve">Vedení </w:t>
      </w:r>
      <w:r w:rsidR="004F590B">
        <w:rPr>
          <w:rFonts w:ascii="Arial" w:hAnsi="Arial" w:cs="Arial"/>
        </w:rPr>
        <w:t xml:space="preserve">stavebního </w:t>
      </w:r>
      <w:r w:rsidRPr="00C10EB3">
        <w:rPr>
          <w:rFonts w:ascii="Arial" w:hAnsi="Arial" w:cs="Arial"/>
        </w:rPr>
        <w:t xml:space="preserve">deníku končí dnem dokončení díla. Originál </w:t>
      </w:r>
      <w:r w:rsidR="004F590B">
        <w:rPr>
          <w:rFonts w:ascii="Arial" w:hAnsi="Arial" w:cs="Arial"/>
        </w:rPr>
        <w:t xml:space="preserve">stavebního </w:t>
      </w:r>
      <w:r w:rsidRPr="00C10EB3">
        <w:rPr>
          <w:rFonts w:ascii="Arial" w:hAnsi="Arial" w:cs="Arial"/>
        </w:rPr>
        <w:t>deníku bude nejpozději při předání díla předán objednateli, kopii si ponechá zhotovitel.</w:t>
      </w:r>
    </w:p>
    <w:p w14:paraId="0D96BF11" w14:textId="77777777" w:rsidR="004F590B" w:rsidRDefault="004F590B" w:rsidP="00E632FD">
      <w:pPr>
        <w:pStyle w:val="Odstavecseseznamem"/>
        <w:spacing w:after="0"/>
        <w:rPr>
          <w:rFonts w:ascii="Arial" w:eastAsia="Times New Roman" w:hAnsi="Arial" w:cs="Arial"/>
          <w:kern w:val="0"/>
          <w:lang w:eastAsia="cs-CZ"/>
          <w14:ligatures w14:val="none"/>
        </w:rPr>
      </w:pPr>
    </w:p>
    <w:p w14:paraId="59435B75" w14:textId="77777777" w:rsidR="00DA7F92" w:rsidRPr="00C10EB3" w:rsidRDefault="00DA7F92" w:rsidP="00C10EB3">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Zápisy ve stavebním deníku nepředstavují ani nenahrazují dohody smluvních stran či zvláštní písemná prohlášení kterékoliv ze smluvních stran, která dle této smlouvy musí učinit a doručit druhé ze smluvních stran.</w:t>
      </w:r>
    </w:p>
    <w:p w14:paraId="23B3139D" w14:textId="77777777" w:rsidR="00DA7F92" w:rsidRDefault="00DA7F92" w:rsidP="00C10EB3">
      <w:pPr>
        <w:widowControl w:val="0"/>
        <w:autoSpaceDE w:val="0"/>
        <w:autoSpaceDN w:val="0"/>
        <w:adjustRightInd w:val="0"/>
        <w:spacing w:after="0" w:line="240" w:lineRule="auto"/>
        <w:jc w:val="both"/>
        <w:rPr>
          <w:rFonts w:ascii="Arial" w:eastAsia="Times New Roman" w:hAnsi="Arial" w:cs="Arial"/>
          <w:kern w:val="0"/>
          <w:lang w:eastAsia="cs-CZ"/>
          <w14:ligatures w14:val="none"/>
        </w:rPr>
      </w:pPr>
    </w:p>
    <w:p w14:paraId="62371CBF" w14:textId="0293D938" w:rsidR="00AA5FF0" w:rsidRPr="00C3096E" w:rsidRDefault="00AA5FF0"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 xml:space="preserve">Zhotovitel je povinen bezodkladně písemně informovat objednatele o veškerých okolnostech, které mohou mít vliv na termín plnění. </w:t>
      </w:r>
    </w:p>
    <w:p w14:paraId="35EEDE1C" w14:textId="77777777" w:rsidR="00567D7E" w:rsidRPr="00C3096E" w:rsidRDefault="00567D7E" w:rsidP="00EC401A">
      <w:pPr>
        <w:widowControl w:val="0"/>
        <w:autoSpaceDE w:val="0"/>
        <w:autoSpaceDN w:val="0"/>
        <w:adjustRightInd w:val="0"/>
        <w:spacing w:after="0" w:line="240" w:lineRule="auto"/>
        <w:ind w:left="283"/>
        <w:jc w:val="both"/>
        <w:rPr>
          <w:rFonts w:ascii="Arial" w:eastAsia="Times New Roman" w:hAnsi="Arial" w:cs="Arial"/>
          <w:kern w:val="0"/>
          <w:lang w:eastAsia="cs-CZ"/>
          <w14:ligatures w14:val="none"/>
        </w:rPr>
      </w:pPr>
    </w:p>
    <w:p w14:paraId="73DDF98A" w14:textId="7715BF16" w:rsidR="00567D7E" w:rsidRPr="00C3096E" w:rsidRDefault="00567D7E"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Zhotovitel se zavazuje umožnit objednateli provádět kontrolu díla v místě jeho zhotovení, a to vždy nejpozději do sedmi dnů poté, co bude ze strany objednatele k tomu vyzván.  </w:t>
      </w:r>
    </w:p>
    <w:p w14:paraId="3EA758AC" w14:textId="77777777" w:rsidR="00C51920" w:rsidRPr="00567D7E" w:rsidRDefault="00C51920" w:rsidP="00C3096E">
      <w:pPr>
        <w:spacing w:after="0" w:line="240" w:lineRule="auto"/>
        <w:rPr>
          <w:rFonts w:ascii="Arial" w:eastAsia="Times New Roman" w:hAnsi="Arial" w:cs="Arial"/>
          <w:kern w:val="0"/>
          <w:lang w:eastAsia="cs-CZ"/>
          <w14:ligatures w14:val="none"/>
        </w:rPr>
      </w:pPr>
    </w:p>
    <w:p w14:paraId="3501A0DE" w14:textId="5C27E0D3" w:rsidR="00C51920" w:rsidRDefault="00C51920" w:rsidP="00C51920">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 případě prodlení zhotovitele s </w:t>
      </w:r>
      <w:r w:rsidR="00C2137F">
        <w:rPr>
          <w:rFonts w:ascii="Arial" w:eastAsia="Times New Roman" w:hAnsi="Arial" w:cs="Arial"/>
          <w:kern w:val="0"/>
          <w:lang w:eastAsia="cs-CZ"/>
          <w14:ligatures w14:val="none"/>
        </w:rPr>
        <w:t>provedením</w:t>
      </w:r>
      <w:r w:rsidRPr="00C51920">
        <w:rPr>
          <w:rFonts w:ascii="Arial" w:eastAsia="Times New Roman" w:hAnsi="Arial" w:cs="Arial"/>
          <w:kern w:val="0"/>
          <w:lang w:eastAsia="cs-CZ"/>
          <w14:ligatures w14:val="none"/>
        </w:rPr>
        <w:t xml:space="preserve"> díla v</w:t>
      </w:r>
      <w:r w:rsidR="00662476">
        <w:rPr>
          <w:rFonts w:ascii="Arial" w:eastAsia="Times New Roman" w:hAnsi="Arial" w:cs="Arial"/>
          <w:kern w:val="0"/>
          <w:lang w:eastAsia="cs-CZ"/>
          <w14:ligatures w14:val="none"/>
        </w:rPr>
        <w:t> termínu dle odst. 1 tohoto článku</w:t>
      </w:r>
      <w:r w:rsidRPr="00C51920">
        <w:rPr>
          <w:rFonts w:ascii="Arial" w:eastAsia="Times New Roman" w:hAnsi="Arial" w:cs="Arial"/>
          <w:kern w:val="0"/>
          <w:lang w:eastAsia="cs-CZ"/>
          <w14:ligatures w14:val="none"/>
        </w:rPr>
        <w:t xml:space="preserve"> je zhotovitel povinen zaplatit objednateli smluvní pokutu ve výši </w:t>
      </w:r>
      <w:proofErr w:type="gramStart"/>
      <w:r w:rsidRPr="00C51920">
        <w:rPr>
          <w:rFonts w:ascii="Arial" w:eastAsia="Times New Roman" w:hAnsi="Arial" w:cs="Arial"/>
          <w:kern w:val="0"/>
          <w:lang w:eastAsia="cs-CZ"/>
          <w14:ligatures w14:val="none"/>
        </w:rPr>
        <w:t>1.000,-</w:t>
      </w:r>
      <w:proofErr w:type="gramEnd"/>
      <w:r w:rsidRPr="00C51920">
        <w:rPr>
          <w:rFonts w:ascii="Arial" w:eastAsia="Times New Roman" w:hAnsi="Arial" w:cs="Arial"/>
          <w:kern w:val="0"/>
          <w:lang w:eastAsia="cs-CZ"/>
          <w14:ligatures w14:val="none"/>
        </w:rPr>
        <w:t xml:space="preserve"> Kč za každý den svého prodlení.</w:t>
      </w:r>
      <w:r w:rsidR="004F590B">
        <w:rPr>
          <w:rFonts w:ascii="Arial" w:eastAsia="Times New Roman" w:hAnsi="Arial" w:cs="Arial"/>
          <w:kern w:val="0"/>
          <w:lang w:eastAsia="cs-CZ"/>
          <w14:ligatures w14:val="none"/>
        </w:rPr>
        <w:t xml:space="preserve"> </w:t>
      </w:r>
    </w:p>
    <w:p w14:paraId="1A852B15" w14:textId="77777777" w:rsidR="00C51920" w:rsidRPr="00C51920" w:rsidRDefault="00C51920" w:rsidP="00C51920">
      <w:pPr>
        <w:spacing w:after="0" w:line="240" w:lineRule="auto"/>
        <w:ind w:left="283"/>
        <w:jc w:val="both"/>
        <w:rPr>
          <w:rFonts w:ascii="Arial" w:eastAsia="Times New Roman" w:hAnsi="Arial" w:cs="Arial"/>
          <w:kern w:val="0"/>
          <w:lang w:eastAsia="cs-CZ"/>
          <w14:ligatures w14:val="none"/>
        </w:rPr>
      </w:pPr>
    </w:p>
    <w:p w14:paraId="01D29495" w14:textId="77777777" w:rsidR="00C51920" w:rsidRDefault="00C51920" w:rsidP="00C51920">
      <w:pPr>
        <w:spacing w:after="0" w:line="240" w:lineRule="auto"/>
        <w:rPr>
          <w:rFonts w:ascii="Arial" w:eastAsia="Times New Roman" w:hAnsi="Arial" w:cs="Arial"/>
          <w:kern w:val="0"/>
          <w:lang w:eastAsia="cs-CZ"/>
          <w14:ligatures w14:val="none"/>
        </w:rPr>
      </w:pPr>
    </w:p>
    <w:p w14:paraId="7A6AF786" w14:textId="0F2D5298"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I</w:t>
      </w:r>
      <w:r w:rsidR="00C72B91">
        <w:rPr>
          <w:rFonts w:ascii="Arial" w:eastAsia="Times New Roman" w:hAnsi="Arial" w:cs="Arial"/>
          <w:b/>
          <w:kern w:val="0"/>
          <w:lang w:eastAsia="cs-CZ"/>
          <w14:ligatures w14:val="none"/>
        </w:rPr>
        <w:t>V</w:t>
      </w:r>
      <w:r w:rsidRPr="00C51920">
        <w:rPr>
          <w:rFonts w:ascii="Arial" w:eastAsia="Times New Roman" w:hAnsi="Arial" w:cs="Arial"/>
          <w:b/>
          <w:kern w:val="0"/>
          <w:lang w:eastAsia="cs-CZ"/>
          <w14:ligatures w14:val="none"/>
        </w:rPr>
        <w:t>.</w:t>
      </w:r>
    </w:p>
    <w:p w14:paraId="74A6D02B" w14:textId="77777777"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Cena díla a platební podmínky</w:t>
      </w:r>
    </w:p>
    <w:p w14:paraId="3E8D0652" w14:textId="77777777" w:rsidR="00C51920" w:rsidRPr="00C51920" w:rsidRDefault="00C51920" w:rsidP="00C51920">
      <w:pPr>
        <w:spacing w:after="0" w:line="240" w:lineRule="auto"/>
        <w:rPr>
          <w:rFonts w:ascii="Arial" w:eastAsia="Times New Roman" w:hAnsi="Arial" w:cs="Arial"/>
          <w:kern w:val="0"/>
          <w:lang w:eastAsia="cs-CZ"/>
          <w14:ligatures w14:val="none"/>
        </w:rPr>
      </w:pPr>
    </w:p>
    <w:p w14:paraId="60D473DA" w14:textId="55D636F5" w:rsidR="00C51920" w:rsidRPr="00F73713" w:rsidRDefault="00C51920" w:rsidP="008C3963">
      <w:pPr>
        <w:numPr>
          <w:ilvl w:val="0"/>
          <w:numId w:val="2"/>
        </w:numPr>
        <w:tabs>
          <w:tab w:val="clear" w:pos="360"/>
          <w:tab w:val="num" w:pos="0"/>
        </w:tabs>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Cena díla se ujednává ve výši:</w:t>
      </w:r>
      <w:r w:rsidR="008C3963">
        <w:rPr>
          <w:rFonts w:ascii="Arial" w:eastAsia="Times New Roman" w:hAnsi="Arial" w:cs="Arial"/>
          <w:b/>
          <w:bCs/>
          <w:kern w:val="0"/>
          <w:lang w:eastAsia="cs-CZ"/>
          <w14:ligatures w14:val="none"/>
        </w:rPr>
        <w:t xml:space="preserve"> </w:t>
      </w:r>
      <w:r w:rsidR="00E632FD">
        <w:rPr>
          <w:rFonts w:ascii="Arial" w:eastAsia="Times New Roman" w:hAnsi="Arial" w:cs="Arial"/>
          <w:b/>
          <w:bCs/>
          <w:kern w:val="0"/>
          <w:lang w:eastAsia="cs-CZ"/>
          <w14:ligatures w14:val="none"/>
        </w:rPr>
        <w:t>…</w:t>
      </w:r>
      <w:r w:rsidR="00E632FD" w:rsidRPr="00EC401A">
        <w:rPr>
          <w:rFonts w:ascii="Arial" w:hAnsi="Arial"/>
          <w:b/>
          <w:kern w:val="0"/>
          <w:highlight w:val="yellow"/>
          <w14:ligatures w14:val="none"/>
        </w:rPr>
        <w:t>…………………</w:t>
      </w:r>
      <w:r w:rsidRPr="008C3963">
        <w:rPr>
          <w:rFonts w:ascii="Arial" w:eastAsia="Times New Roman" w:hAnsi="Arial" w:cs="Arial"/>
          <w:b/>
          <w:bCs/>
          <w:kern w:val="0"/>
          <w:lang w:eastAsia="cs-CZ"/>
          <w14:ligatures w14:val="none"/>
        </w:rPr>
        <w:t xml:space="preserve"> bez DPH.</w:t>
      </w:r>
    </w:p>
    <w:p w14:paraId="6B4F68AD" w14:textId="77777777" w:rsidR="008C3963" w:rsidRPr="008C3963" w:rsidRDefault="008C3963" w:rsidP="00F73713">
      <w:pPr>
        <w:spacing w:after="0" w:line="240" w:lineRule="auto"/>
        <w:ind w:left="360"/>
        <w:jc w:val="both"/>
        <w:rPr>
          <w:rFonts w:ascii="Arial" w:eastAsia="Times New Roman" w:hAnsi="Arial" w:cs="Arial"/>
          <w:kern w:val="0"/>
          <w:lang w:eastAsia="cs-CZ"/>
          <w14:ligatures w14:val="none"/>
        </w:rPr>
      </w:pPr>
    </w:p>
    <w:p w14:paraId="516D52C7" w14:textId="7DA583DB" w:rsidR="00C51920" w:rsidRDefault="00C51920" w:rsidP="00C51920">
      <w:pPr>
        <w:numPr>
          <w:ilvl w:val="0"/>
          <w:numId w:val="2"/>
        </w:numPr>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Cena díla je ujednána dohodou smluvních stran. Cena díla bez DPH je stanovena jako nejvýše přípustná a nepřekročitelná a obsahuje veškeré náklady spojené s realizací díla. </w:t>
      </w:r>
      <w:r w:rsidRPr="00C51920">
        <w:rPr>
          <w:rFonts w:ascii="Arial" w:eastAsia="Times New Roman" w:hAnsi="Arial" w:cs="Arial"/>
          <w:kern w:val="0"/>
          <w:lang w:eastAsia="cs-CZ"/>
          <w14:ligatures w14:val="none"/>
        </w:rPr>
        <w:lastRenderedPageBreak/>
        <w:t xml:space="preserve">Sazba DPH se řídí příslušným právním předpisem. Zhotovitel přebírá ve smyslu </w:t>
      </w:r>
      <w:proofErr w:type="spellStart"/>
      <w:r w:rsidRPr="00C51920">
        <w:rPr>
          <w:rFonts w:ascii="Arial" w:eastAsia="Times New Roman" w:hAnsi="Arial" w:cs="Arial"/>
          <w:kern w:val="0"/>
          <w:lang w:eastAsia="cs-CZ"/>
          <w14:ligatures w14:val="none"/>
        </w:rPr>
        <w:t>ust</w:t>
      </w:r>
      <w:proofErr w:type="spellEnd"/>
      <w:r w:rsidRPr="00C51920">
        <w:rPr>
          <w:rFonts w:ascii="Arial" w:eastAsia="Times New Roman" w:hAnsi="Arial" w:cs="Arial"/>
          <w:kern w:val="0"/>
          <w:lang w:eastAsia="cs-CZ"/>
          <w14:ligatures w14:val="none"/>
        </w:rPr>
        <w:t>.</w:t>
      </w:r>
      <w:r w:rsidR="00C3096E">
        <w:rPr>
          <w:rFonts w:ascii="Arial" w:eastAsia="Times New Roman" w:hAnsi="Arial" w:cs="Arial"/>
          <w:kern w:val="0"/>
          <w:lang w:eastAsia="cs-CZ"/>
          <w14:ligatures w14:val="none"/>
        </w:rPr>
        <w:t xml:space="preserve">                     </w:t>
      </w:r>
      <w:r w:rsidRPr="00C51920">
        <w:rPr>
          <w:rFonts w:ascii="Arial" w:eastAsia="Times New Roman" w:hAnsi="Arial" w:cs="Arial"/>
          <w:kern w:val="0"/>
          <w:lang w:eastAsia="cs-CZ"/>
          <w14:ligatures w14:val="none"/>
        </w:rPr>
        <w:t xml:space="preserve"> § 2620 odst. </w:t>
      </w:r>
      <w:proofErr w:type="gramStart"/>
      <w:r w:rsidRPr="00C51920">
        <w:rPr>
          <w:rFonts w:ascii="Arial" w:eastAsia="Times New Roman" w:hAnsi="Arial" w:cs="Arial"/>
          <w:kern w:val="0"/>
          <w:lang w:eastAsia="cs-CZ"/>
          <w14:ligatures w14:val="none"/>
        </w:rPr>
        <w:t>2  občanského</w:t>
      </w:r>
      <w:proofErr w:type="gramEnd"/>
      <w:r w:rsidRPr="00C51920">
        <w:rPr>
          <w:rFonts w:ascii="Arial" w:eastAsia="Times New Roman" w:hAnsi="Arial" w:cs="Arial"/>
          <w:kern w:val="0"/>
          <w:lang w:eastAsia="cs-CZ"/>
          <w14:ligatures w14:val="none"/>
        </w:rPr>
        <w:t xml:space="preserve"> zákoníku nebezpečí změny okolností.</w:t>
      </w:r>
    </w:p>
    <w:p w14:paraId="3E6F78E0" w14:textId="77777777" w:rsidR="008C3963" w:rsidRDefault="008C3963" w:rsidP="00F73713">
      <w:pPr>
        <w:spacing w:after="0" w:line="240" w:lineRule="auto"/>
        <w:jc w:val="both"/>
        <w:rPr>
          <w:rFonts w:ascii="Arial" w:eastAsia="Times New Roman" w:hAnsi="Arial" w:cs="Arial"/>
          <w:kern w:val="0"/>
          <w:lang w:eastAsia="cs-CZ"/>
          <w14:ligatures w14:val="none"/>
        </w:rPr>
      </w:pPr>
    </w:p>
    <w:p w14:paraId="182AB2FF" w14:textId="77777777" w:rsidR="008C3963" w:rsidRPr="00F73713" w:rsidRDefault="008C3963" w:rsidP="008C3963">
      <w:pPr>
        <w:numPr>
          <w:ilvl w:val="0"/>
          <w:numId w:val="2"/>
        </w:numPr>
        <w:spacing w:after="0" w:line="240" w:lineRule="auto"/>
        <w:jc w:val="both"/>
        <w:rPr>
          <w:rFonts w:ascii="Arial" w:eastAsia="Times New Roman" w:hAnsi="Arial" w:cs="Arial"/>
          <w:kern w:val="0"/>
          <w:lang w:eastAsia="cs-CZ"/>
          <w14:ligatures w14:val="none"/>
        </w:rPr>
      </w:pPr>
      <w:r w:rsidRPr="00F73713">
        <w:rPr>
          <w:rFonts w:ascii="Arial" w:hAnsi="Arial" w:cs="Arial"/>
        </w:rPr>
        <w:t>Zhotovitel prohlašuje, že se před podpisem této smlouvy seznámil se všemi okolnostmi a podmínkami, které mohl a měl při vynaložení veškeré odborné péče předpokládat, a to včetně podmínek na staveništi. Tyto okolnosti plně zohlednil v jím navržené a následně sjednané ceně dle této smlouvy.</w:t>
      </w:r>
    </w:p>
    <w:p w14:paraId="1DEF3B77" w14:textId="77777777" w:rsidR="008C3963" w:rsidRPr="00F73713" w:rsidRDefault="008C3963" w:rsidP="00F73713">
      <w:pPr>
        <w:spacing w:after="0" w:line="240" w:lineRule="auto"/>
        <w:jc w:val="both"/>
        <w:rPr>
          <w:rFonts w:ascii="Arial" w:eastAsia="Times New Roman" w:hAnsi="Arial" w:cs="Arial"/>
          <w:kern w:val="0"/>
          <w:lang w:eastAsia="cs-CZ"/>
          <w14:ligatures w14:val="none"/>
        </w:rPr>
      </w:pPr>
    </w:p>
    <w:p w14:paraId="5813B004" w14:textId="6ACD2C9B" w:rsidR="008C3963" w:rsidRPr="00F73713" w:rsidRDefault="008C3963" w:rsidP="008C3963">
      <w:pPr>
        <w:numPr>
          <w:ilvl w:val="0"/>
          <w:numId w:val="2"/>
        </w:numPr>
        <w:spacing w:after="0" w:line="240" w:lineRule="auto"/>
        <w:jc w:val="both"/>
        <w:rPr>
          <w:rFonts w:ascii="Arial" w:eastAsia="Times New Roman" w:hAnsi="Arial" w:cs="Arial"/>
          <w:kern w:val="0"/>
          <w:lang w:eastAsia="cs-CZ"/>
          <w14:ligatures w14:val="none"/>
        </w:rPr>
      </w:pPr>
      <w:r w:rsidRPr="00F73713">
        <w:rPr>
          <w:rFonts w:ascii="Arial" w:hAnsi="Arial" w:cs="Arial"/>
        </w:rPr>
        <w:t>Změna ceny díla je možná na základě dohody stran o změně rozsahu díla (kvantitativní změně díla), o změně díla (kvalitativní změně díla), a na základě dohody stran o provedení prací nad rámec předmětu díla podle této smlouvy (dohoda o vícepracích). Uvedené dohody musí být uzavřeny vždy písemně ve formě dodatku k této smlouvě. Dohoda musí vždy obsahovat určení změny rozsahu díla, změnu díla nebo vymezení víceprací, ujednání o ceně a důvod změny. Ujednání o změně ceny díla, která nebudou mít výše uvedené náležitosti, budou vůči objednateli neúčinná a nezakládají nárok na zaplacení případně zvýšení ceny díla nebo na vydání bezdůvodného obohacení.</w:t>
      </w:r>
    </w:p>
    <w:p w14:paraId="3E2F55F9" w14:textId="77777777" w:rsidR="005E6C38" w:rsidRDefault="005E6C38" w:rsidP="00F73713">
      <w:pPr>
        <w:pStyle w:val="Odstavecseseznamem"/>
        <w:rPr>
          <w:rFonts w:ascii="Arial" w:eastAsia="Times New Roman" w:hAnsi="Arial" w:cs="Arial"/>
          <w:kern w:val="0"/>
          <w:lang w:eastAsia="cs-CZ"/>
          <w14:ligatures w14:val="none"/>
        </w:rPr>
      </w:pPr>
    </w:p>
    <w:p w14:paraId="22401F1A" w14:textId="17019E4A" w:rsidR="00C51920" w:rsidRPr="00F73713" w:rsidRDefault="00C51920" w:rsidP="00F73713">
      <w:pPr>
        <w:pStyle w:val="Odstavecseseznamem"/>
        <w:numPr>
          <w:ilvl w:val="0"/>
          <w:numId w:val="2"/>
        </w:numPr>
        <w:jc w:val="both"/>
        <w:rPr>
          <w:rFonts w:ascii="Arial" w:hAnsi="Arial" w:cs="Arial"/>
          <w:lang w:eastAsia="cs-CZ"/>
        </w:rPr>
      </w:pPr>
      <w:r w:rsidRPr="00F73713">
        <w:rPr>
          <w:rFonts w:ascii="Arial" w:hAnsi="Arial" w:cs="Arial"/>
          <w:lang w:eastAsia="cs-CZ"/>
        </w:rPr>
        <w:t xml:space="preserve">Cena díla bude zaplacena objednatelem na základě vystaveného daňového dokladu – faktury (dále i jako </w:t>
      </w:r>
      <w:r w:rsidRPr="00EC401A">
        <w:rPr>
          <w:rFonts w:ascii="Arial" w:hAnsi="Arial"/>
          <w:b/>
          <w:i/>
        </w:rPr>
        <w:t>„faktura“</w:t>
      </w:r>
      <w:r w:rsidRPr="00F73713">
        <w:rPr>
          <w:rFonts w:ascii="Arial" w:hAnsi="Arial" w:cs="Arial"/>
          <w:lang w:eastAsia="cs-CZ"/>
        </w:rPr>
        <w:t>), kterou je zhotovitel oprávněn vystavit po řádné</w:t>
      </w:r>
      <w:r w:rsidR="009002B9">
        <w:rPr>
          <w:rFonts w:ascii="Arial" w:hAnsi="Arial" w:cs="Arial"/>
          <w:lang w:eastAsia="cs-CZ"/>
        </w:rPr>
        <w:t>m</w:t>
      </w:r>
      <w:r w:rsidRPr="00F73713">
        <w:rPr>
          <w:rFonts w:ascii="Arial" w:hAnsi="Arial" w:cs="Arial"/>
          <w:lang w:eastAsia="cs-CZ"/>
        </w:rPr>
        <w:t xml:space="preserve"> předání kompletního díla na základě </w:t>
      </w:r>
      <w:r w:rsidR="005E6C38" w:rsidRPr="00F73713">
        <w:rPr>
          <w:rFonts w:ascii="Arial" w:hAnsi="Arial" w:cs="Arial"/>
          <w:lang w:eastAsia="cs-CZ"/>
        </w:rPr>
        <w:t xml:space="preserve">písemného </w:t>
      </w:r>
      <w:r w:rsidRPr="00F73713">
        <w:rPr>
          <w:rFonts w:ascii="Arial" w:hAnsi="Arial" w:cs="Arial"/>
          <w:lang w:eastAsia="cs-CZ"/>
        </w:rPr>
        <w:t>předávacího protokolu potvrzeného oběma smluvními stranami.</w:t>
      </w:r>
      <w:r w:rsidRPr="00F73713">
        <w:rPr>
          <w:rFonts w:ascii="Arial" w:hAnsi="Arial" w:cs="Arial"/>
          <w:snapToGrid w:val="0"/>
          <w:lang w:eastAsia="cs-CZ"/>
        </w:rPr>
        <w:t xml:space="preserve"> </w:t>
      </w:r>
      <w:r w:rsidRPr="00EC401A">
        <w:rPr>
          <w:rFonts w:ascii="Arial" w:hAnsi="Arial"/>
        </w:rPr>
        <w:t>Zhotovitel je povinen doručit daňový doklad – fakturu do 5 dnů ode dne uskutečnění zdanitelného plnění</w:t>
      </w:r>
      <w:r w:rsidRPr="00F73713">
        <w:rPr>
          <w:rFonts w:ascii="Arial" w:hAnsi="Arial" w:cs="Arial"/>
          <w:i/>
          <w:snapToGrid w:val="0"/>
          <w:lang w:eastAsia="cs-CZ"/>
        </w:rPr>
        <w:t xml:space="preserve">. </w:t>
      </w:r>
      <w:r w:rsidRPr="00F73713">
        <w:rPr>
          <w:rFonts w:ascii="Arial" w:hAnsi="Arial" w:cs="Arial"/>
          <w:lang w:eastAsia="cs-CZ"/>
        </w:rPr>
        <w:t xml:space="preserve">Podkladem pro vystavení faktury je zjišťovací nebo předávací protokol díla (dále i jako </w:t>
      </w:r>
      <w:r w:rsidRPr="00EC401A">
        <w:rPr>
          <w:rFonts w:ascii="Arial" w:hAnsi="Arial"/>
          <w:b/>
          <w:i/>
        </w:rPr>
        <w:t>„Protokol“</w:t>
      </w:r>
      <w:r w:rsidRPr="00F73713">
        <w:rPr>
          <w:rFonts w:ascii="Arial" w:hAnsi="Arial" w:cs="Arial"/>
          <w:lang w:eastAsia="cs-CZ"/>
        </w:rPr>
        <w:t xml:space="preserve">) stvrzený oběma smluvními stranami. </w:t>
      </w:r>
    </w:p>
    <w:p w14:paraId="10F5F207" w14:textId="5435866B" w:rsidR="00C51920" w:rsidRDefault="00C51920" w:rsidP="00C51920">
      <w:pPr>
        <w:numPr>
          <w:ilvl w:val="0"/>
          <w:numId w:val="2"/>
        </w:numPr>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Daňový doklad – faktura vystavená zhotovitelem musí obsahovat kromě </w:t>
      </w:r>
      <w:r w:rsidR="00E529C7">
        <w:rPr>
          <w:rFonts w:ascii="Arial" w:eastAsia="Times New Roman" w:hAnsi="Arial" w:cs="Arial"/>
          <w:kern w:val="0"/>
          <w:lang w:eastAsia="cs-CZ"/>
          <w14:ligatures w14:val="none"/>
        </w:rPr>
        <w:t>označení této</w:t>
      </w:r>
      <w:r w:rsidRPr="00C51920">
        <w:rPr>
          <w:rFonts w:ascii="Arial" w:eastAsia="Times New Roman" w:hAnsi="Arial" w:cs="Arial"/>
          <w:kern w:val="0"/>
          <w:lang w:eastAsia="cs-CZ"/>
          <w14:ligatures w14:val="none"/>
        </w:rPr>
        <w:t xml:space="preserve"> smlouvy a lhůty splatnosti, která činí </w:t>
      </w:r>
      <w:r w:rsidRPr="00EC401A">
        <w:rPr>
          <w:rFonts w:ascii="Arial" w:hAnsi="Arial"/>
          <w:kern w:val="0"/>
          <w14:ligatures w14:val="none"/>
        </w:rPr>
        <w:t>21 dnů</w:t>
      </w:r>
      <w:r w:rsidRPr="00C51920">
        <w:rPr>
          <w:rFonts w:ascii="Arial" w:eastAsia="Times New Roman" w:hAnsi="Arial" w:cs="Arial"/>
          <w:kern w:val="0"/>
          <w:lang w:eastAsia="cs-CZ"/>
          <w14:ligatures w14:val="none"/>
        </w:rPr>
        <w:t xml:space="preserve"> od doručení faktury objednateli, také náležitosti daňového dokladu stanovené příslušnými právními předpisy, zejména zákonem č. 235/2004 Sb. o dani z přidané hodnoty, ve znění pozdějších předpisů, a údaje dle § 435 občanského zákoníku, a bude objednateli doručen v listinné podobě, popř. výjimečně v elektronické podobě do datové schránky. V případě</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že faktura nebude mít uvedené náležitosti</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objednatel není povinen fakturovanou částku uhradit a nedostává se do prodlení. Bez zbytečného odkladu, nejpozději ve lhůtě splatnosti, objednatel fakturu vrátí zpět zhotoviteli k doplnění. Lhůta splatnosti počíná běžet od doručení daňového dokladu obsahujícího veškeré náležitosti.</w:t>
      </w:r>
    </w:p>
    <w:p w14:paraId="3829F345" w14:textId="77777777" w:rsidR="00815359" w:rsidRPr="00C51920" w:rsidRDefault="00815359" w:rsidP="00F73713">
      <w:pPr>
        <w:spacing w:after="0" w:line="240" w:lineRule="auto"/>
        <w:ind w:left="360"/>
        <w:jc w:val="both"/>
        <w:rPr>
          <w:rFonts w:ascii="Arial" w:eastAsia="Times New Roman" w:hAnsi="Arial" w:cs="Arial"/>
          <w:kern w:val="0"/>
          <w:lang w:eastAsia="cs-CZ"/>
          <w14:ligatures w14:val="none"/>
        </w:rPr>
      </w:pPr>
    </w:p>
    <w:p w14:paraId="4652B841" w14:textId="397D295D" w:rsidR="00C51920" w:rsidRDefault="00C51920" w:rsidP="00C51920">
      <w:pPr>
        <w:numPr>
          <w:ilvl w:val="0"/>
          <w:numId w:val="2"/>
        </w:numPr>
        <w:spacing w:after="0" w:line="240" w:lineRule="auto"/>
        <w:jc w:val="both"/>
        <w:rPr>
          <w:rFonts w:ascii="Arial" w:eastAsia="Times New Roman" w:hAnsi="Arial" w:cs="Arial"/>
          <w:i/>
          <w:kern w:val="0"/>
          <w:lang w:eastAsia="cs-CZ"/>
          <w14:ligatures w14:val="none"/>
        </w:rPr>
      </w:pPr>
      <w:r w:rsidRPr="00C51920">
        <w:rPr>
          <w:rFonts w:ascii="Arial" w:eastAsia="Times New Roman" w:hAnsi="Arial" w:cs="Arial"/>
          <w:kern w:val="0"/>
          <w:lang w:eastAsia="cs-CZ"/>
          <w14:ligatures w14:val="none"/>
        </w:rPr>
        <w:t>Úhrada ceny díla bude provedena bezhotovostní formou převodem na bankovní účet zhotovitele</w:t>
      </w:r>
      <w:r w:rsidR="00815359">
        <w:rPr>
          <w:rFonts w:ascii="Arial" w:eastAsia="Times New Roman" w:hAnsi="Arial" w:cs="Arial"/>
          <w:kern w:val="0"/>
          <w:lang w:eastAsia="cs-CZ"/>
          <w14:ligatures w14:val="none"/>
        </w:rPr>
        <w:t xml:space="preserve"> uvedený v této smlouvě</w:t>
      </w:r>
      <w:r w:rsidRPr="00C51920">
        <w:rPr>
          <w:rFonts w:ascii="Arial" w:eastAsia="Times New Roman" w:hAnsi="Arial" w:cs="Arial"/>
          <w:kern w:val="0"/>
          <w:lang w:eastAsia="cs-CZ"/>
          <w14:ligatures w14:val="none"/>
        </w:rPr>
        <w:t>. Obě smluvní strany se dohodly na tom</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že peněžitý závazek je splněn dnem</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kdy je částka odepsána z účtu objednatele</w:t>
      </w:r>
      <w:r w:rsidRPr="00C51920">
        <w:rPr>
          <w:rFonts w:ascii="Arial" w:eastAsia="Times New Roman" w:hAnsi="Arial" w:cs="Arial"/>
          <w:i/>
          <w:kern w:val="0"/>
          <w:lang w:eastAsia="cs-CZ"/>
          <w14:ligatures w14:val="none"/>
        </w:rPr>
        <w:t xml:space="preserve">. </w:t>
      </w:r>
    </w:p>
    <w:p w14:paraId="7E1B6B14" w14:textId="77777777" w:rsidR="00815359" w:rsidRPr="00EC401A" w:rsidRDefault="00815359" w:rsidP="00F73713">
      <w:pPr>
        <w:spacing w:after="0" w:line="240" w:lineRule="auto"/>
        <w:jc w:val="both"/>
        <w:rPr>
          <w:rFonts w:ascii="Arial" w:hAnsi="Arial"/>
          <w:kern w:val="0"/>
          <w14:ligatures w14:val="none"/>
        </w:rPr>
      </w:pPr>
    </w:p>
    <w:p w14:paraId="31464666" w14:textId="293F512E" w:rsidR="00434E7E" w:rsidRPr="00C51920" w:rsidRDefault="00434E7E" w:rsidP="00F73713">
      <w:pPr>
        <w:spacing w:after="0" w:line="240" w:lineRule="auto"/>
        <w:jc w:val="both"/>
        <w:rPr>
          <w:rFonts w:ascii="Arial" w:eastAsia="Times New Roman" w:hAnsi="Arial" w:cs="Arial"/>
          <w:kern w:val="0"/>
          <w:lang w:eastAsia="cs-CZ"/>
          <w14:ligatures w14:val="none"/>
        </w:rPr>
      </w:pPr>
    </w:p>
    <w:p w14:paraId="2CF5B972" w14:textId="77777777" w:rsidR="00C51920" w:rsidRPr="00C51920" w:rsidRDefault="00C51920" w:rsidP="00C51920">
      <w:pPr>
        <w:spacing w:after="0" w:line="240" w:lineRule="auto"/>
        <w:jc w:val="center"/>
        <w:rPr>
          <w:rFonts w:ascii="Arial" w:eastAsia="Times New Roman" w:hAnsi="Arial" w:cs="Arial"/>
          <w:b/>
          <w:kern w:val="0"/>
          <w:lang w:eastAsia="cs-CZ"/>
          <w14:ligatures w14:val="none"/>
        </w:rPr>
      </w:pPr>
    </w:p>
    <w:p w14:paraId="69D823F3" w14:textId="5A52BA20"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V.</w:t>
      </w:r>
    </w:p>
    <w:p w14:paraId="23E823CE" w14:textId="77777777" w:rsidR="00C51920" w:rsidRPr="00C51920" w:rsidRDefault="00C51920" w:rsidP="00C51920">
      <w:pPr>
        <w:keepNext/>
        <w:spacing w:after="0" w:line="240" w:lineRule="auto"/>
        <w:jc w:val="center"/>
        <w:outlineLvl w:val="0"/>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Splnění závazku (provedení díla)</w:t>
      </w:r>
    </w:p>
    <w:p w14:paraId="1BB25959" w14:textId="77777777" w:rsidR="00C51920" w:rsidRPr="00C51920" w:rsidRDefault="00C51920" w:rsidP="00C51920">
      <w:pPr>
        <w:keepNext/>
        <w:spacing w:after="0" w:line="240" w:lineRule="auto"/>
        <w:jc w:val="center"/>
        <w:outlineLvl w:val="0"/>
        <w:rPr>
          <w:rFonts w:ascii="Arial" w:eastAsia="Times New Roman" w:hAnsi="Arial" w:cs="Arial"/>
          <w:b/>
          <w:bCs/>
          <w:kern w:val="0"/>
          <w:lang w:eastAsia="cs-CZ"/>
          <w14:ligatures w14:val="none"/>
        </w:rPr>
      </w:pPr>
      <w:r w:rsidRPr="00C51920">
        <w:rPr>
          <w:rFonts w:ascii="Arial" w:eastAsia="Times New Roman" w:hAnsi="Arial" w:cs="Arial"/>
          <w:b/>
          <w:bCs/>
          <w:kern w:val="0"/>
          <w:lang w:eastAsia="cs-CZ"/>
          <w14:ligatures w14:val="none"/>
        </w:rPr>
        <w:t xml:space="preserve">Přechod nebezpečí </w:t>
      </w:r>
      <w:r w:rsidRPr="00C72B91">
        <w:rPr>
          <w:rFonts w:ascii="Arial" w:eastAsia="Times New Roman" w:hAnsi="Arial" w:cs="Arial"/>
          <w:b/>
          <w:bCs/>
          <w:kern w:val="0"/>
          <w:lang w:eastAsia="cs-CZ"/>
          <w14:ligatures w14:val="none"/>
        </w:rPr>
        <w:t xml:space="preserve">škody </w:t>
      </w:r>
      <w:r w:rsidRPr="00EC401A">
        <w:rPr>
          <w:rFonts w:ascii="Arial" w:hAnsi="Arial"/>
          <w:b/>
          <w:kern w:val="0"/>
          <w14:ligatures w14:val="none"/>
        </w:rPr>
        <w:t>a vlastnické právo k předmětu díla</w:t>
      </w:r>
    </w:p>
    <w:p w14:paraId="241A7810" w14:textId="77777777" w:rsidR="00C51920" w:rsidRPr="00C51920" w:rsidRDefault="00C51920" w:rsidP="00C51920">
      <w:pPr>
        <w:spacing w:after="0" w:line="240" w:lineRule="auto"/>
        <w:jc w:val="both"/>
        <w:rPr>
          <w:rFonts w:ascii="Arial" w:eastAsia="Times New Roman" w:hAnsi="Arial" w:cs="Arial"/>
          <w:kern w:val="0"/>
          <w:lang w:eastAsia="cs-CZ"/>
          <w14:ligatures w14:val="none"/>
        </w:rPr>
      </w:pPr>
    </w:p>
    <w:p w14:paraId="267CB14A" w14:textId="77777777" w:rsidR="00C51920" w:rsidRPr="00C51920" w:rsidRDefault="00C51920" w:rsidP="00630603">
      <w:pPr>
        <w:spacing w:after="0" w:line="240" w:lineRule="auto"/>
        <w:ind w:left="360" w:hanging="360"/>
        <w:jc w:val="both"/>
        <w:rPr>
          <w:rFonts w:ascii="Arial" w:eastAsia="Times New Roman" w:hAnsi="Arial" w:cs="Arial"/>
          <w:kern w:val="0"/>
          <w:lang w:eastAsia="cs-CZ"/>
          <w14:ligatures w14:val="none"/>
        </w:rPr>
      </w:pPr>
    </w:p>
    <w:p w14:paraId="18AA358F" w14:textId="3615BF0C" w:rsidR="00C51920" w:rsidRPr="00F73713" w:rsidRDefault="00630603" w:rsidP="00F73713">
      <w:pPr>
        <w:pStyle w:val="Odstavecseseznamem"/>
        <w:numPr>
          <w:ilvl w:val="0"/>
          <w:numId w:val="1"/>
        </w:numPr>
        <w:spacing w:after="0" w:line="240" w:lineRule="auto"/>
        <w:ind w:left="360"/>
        <w:jc w:val="both"/>
        <w:rPr>
          <w:rFonts w:ascii="Arial" w:hAnsi="Arial" w:cs="Arial"/>
        </w:rPr>
      </w:pPr>
      <w:r w:rsidRPr="00F73713">
        <w:rPr>
          <w:rFonts w:ascii="Arial" w:hAnsi="Arial" w:cs="Arial"/>
        </w:rPr>
        <w:t xml:space="preserve">Povinnost zhotovitele provést dílo je splněna řádným dokončením a předáním díla provedeného v souladu s touto smlouvou včetně podpisu </w:t>
      </w:r>
      <w:r w:rsidR="008B73F5">
        <w:rPr>
          <w:rFonts w:ascii="Arial" w:hAnsi="Arial" w:cs="Arial"/>
        </w:rPr>
        <w:t>Protokolu</w:t>
      </w:r>
      <w:r w:rsidRPr="00F73713">
        <w:rPr>
          <w:rFonts w:ascii="Arial" w:hAnsi="Arial" w:cs="Arial"/>
        </w:rPr>
        <w:t>.</w:t>
      </w:r>
      <w:r w:rsidR="00380A2E">
        <w:rPr>
          <w:rFonts w:ascii="Arial" w:hAnsi="Arial" w:cs="Arial"/>
        </w:rPr>
        <w:t xml:space="preserve"> </w:t>
      </w:r>
      <w:r w:rsidR="00C51920" w:rsidRPr="00F73713">
        <w:rPr>
          <w:rFonts w:ascii="Arial" w:eastAsia="Times New Roman" w:hAnsi="Arial" w:cs="Arial"/>
          <w:kern w:val="0"/>
          <w:lang w:eastAsia="cs-CZ"/>
          <w14:ligatures w14:val="none"/>
        </w:rPr>
        <w:t xml:space="preserve">Zhotovitel oznámí dokončení díla objednateli a vyzve jej k převzetí díla, a to nejpozději jeden pracovní den předem. </w:t>
      </w:r>
      <w:r w:rsidR="00C51920" w:rsidRPr="00F73713">
        <w:rPr>
          <w:rFonts w:ascii="Arial" w:eastAsia="Times New Roman" w:hAnsi="Arial" w:cs="Arial"/>
          <w:color w:val="000000"/>
          <w:kern w:val="0"/>
          <w:lang w:eastAsia="cs-CZ"/>
          <w14:ligatures w14:val="none"/>
        </w:rPr>
        <w:t>Dílo bude považováno za dokončené, pokud bude za účasti obou smluvních stran ověřena jeho způsobilost sloužit svému účelu.</w:t>
      </w:r>
      <w:r w:rsidR="00C51920" w:rsidRPr="00F73713">
        <w:rPr>
          <w:rFonts w:ascii="Arial" w:eastAsia="Times New Roman" w:hAnsi="Arial" w:cs="Arial"/>
          <w:kern w:val="0"/>
          <w:lang w:eastAsia="cs-CZ"/>
          <w14:ligatures w14:val="none"/>
        </w:rPr>
        <w:t xml:space="preserve"> Ke splnění závazku zhotovitele dojde úplným dokončením a předáním díla objednateli v místě</w:t>
      </w:r>
      <w:r w:rsidR="00C51920" w:rsidRPr="00C72B91">
        <w:rPr>
          <w:rFonts w:ascii="Arial" w:eastAsia="Times New Roman" w:hAnsi="Arial" w:cs="Arial"/>
          <w:iCs/>
          <w:kern w:val="0"/>
          <w:lang w:eastAsia="cs-CZ"/>
          <w14:ligatures w14:val="none"/>
        </w:rPr>
        <w:t xml:space="preserve"> </w:t>
      </w:r>
      <w:r w:rsidR="00C51920" w:rsidRPr="00EC401A">
        <w:rPr>
          <w:rFonts w:ascii="Arial" w:hAnsi="Arial"/>
          <w:kern w:val="0"/>
          <w14:ligatures w14:val="none"/>
        </w:rPr>
        <w:t>provedení</w:t>
      </w:r>
      <w:r w:rsidR="00C51920" w:rsidRPr="00F73713">
        <w:rPr>
          <w:rFonts w:ascii="Arial" w:eastAsia="Times New Roman" w:hAnsi="Arial" w:cs="Arial"/>
          <w:i/>
          <w:kern w:val="0"/>
          <w:lang w:eastAsia="cs-CZ"/>
          <w14:ligatures w14:val="none"/>
        </w:rPr>
        <w:t xml:space="preserve"> </w:t>
      </w:r>
      <w:r w:rsidR="00C51920" w:rsidRPr="00F73713">
        <w:rPr>
          <w:rFonts w:ascii="Arial" w:eastAsia="Times New Roman" w:hAnsi="Arial" w:cs="Arial"/>
          <w:kern w:val="0"/>
          <w:lang w:eastAsia="cs-CZ"/>
          <w14:ligatures w14:val="none"/>
        </w:rPr>
        <w:t>díla s veškerou dokumentací</w:t>
      </w:r>
      <w:r w:rsidR="00C51920" w:rsidRPr="00F73713">
        <w:rPr>
          <w:rFonts w:ascii="Times New Roman" w:eastAsia="Times New Roman" w:hAnsi="Times New Roman" w:cs="Arial"/>
          <w:kern w:val="0"/>
          <w:sz w:val="24"/>
          <w:szCs w:val="24"/>
          <w:lang w:eastAsia="cs-CZ"/>
          <w14:ligatures w14:val="none"/>
        </w:rPr>
        <w:t xml:space="preserve"> </w:t>
      </w:r>
      <w:r w:rsidR="00C51920" w:rsidRPr="00F73713">
        <w:rPr>
          <w:rFonts w:ascii="Arial" w:eastAsia="Times New Roman" w:hAnsi="Arial" w:cs="Arial"/>
          <w:kern w:val="0"/>
          <w:lang w:eastAsia="cs-CZ"/>
          <w14:ligatures w14:val="none"/>
        </w:rPr>
        <w:t xml:space="preserve">a potvrzením (podepsáním) Protokolu oběma smluvními stranami. </w:t>
      </w:r>
      <w:r w:rsidR="00C51920" w:rsidRPr="00EC401A">
        <w:rPr>
          <w:rFonts w:ascii="Arial" w:hAnsi="Arial"/>
          <w:kern w:val="0"/>
          <w14:ligatures w14:val="none"/>
        </w:rPr>
        <w:t xml:space="preserve">Dílo </w:t>
      </w:r>
      <w:r w:rsidR="00C87379">
        <w:rPr>
          <w:rFonts w:ascii="Arial" w:eastAsia="Times New Roman" w:hAnsi="Arial" w:cs="Arial"/>
          <w:iCs/>
          <w:kern w:val="0"/>
          <w:lang w:eastAsia="cs-CZ"/>
          <w14:ligatures w14:val="none"/>
        </w:rPr>
        <w:t>nebude</w:t>
      </w:r>
      <w:r w:rsidR="00C87379" w:rsidRPr="00EC401A">
        <w:rPr>
          <w:rFonts w:ascii="Arial" w:hAnsi="Arial"/>
          <w:kern w:val="0"/>
          <w14:ligatures w14:val="none"/>
        </w:rPr>
        <w:t xml:space="preserve"> </w:t>
      </w:r>
      <w:r w:rsidR="00C51920" w:rsidRPr="00EC401A">
        <w:rPr>
          <w:rFonts w:ascii="Arial" w:hAnsi="Arial"/>
          <w:kern w:val="0"/>
          <w14:ligatures w14:val="none"/>
        </w:rPr>
        <w:t xml:space="preserve">předáváno a přebíráno po částech. </w:t>
      </w:r>
    </w:p>
    <w:p w14:paraId="54D561F9" w14:textId="185D2DCE" w:rsidR="00C51920" w:rsidRDefault="00C51920" w:rsidP="00385A7E">
      <w:pPr>
        <w:numPr>
          <w:ilvl w:val="0"/>
          <w:numId w:val="1"/>
        </w:numPr>
        <w:spacing w:before="240" w:after="0" w:line="240" w:lineRule="auto"/>
        <w:ind w:left="360"/>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Při přebírání díla je objednatel povinen dílo prohlédnout nebo zařídit jeho prohlídku za účelem zjištění zjevných vad. Vady a nedodělky zjištěné při předání a převzetí budou jako výhrady uvedeny v Protokolu. Zhotovitel je povinen vady, se kterými je dílo převzato, odstranit ve lhůtě určené objednatelem, případně bez zbytečného odkladu.</w:t>
      </w:r>
    </w:p>
    <w:p w14:paraId="21D8DDC7" w14:textId="09BCAC22" w:rsidR="008F1FEB" w:rsidRDefault="008F1FEB" w:rsidP="00385A7E">
      <w:pPr>
        <w:numPr>
          <w:ilvl w:val="0"/>
          <w:numId w:val="1"/>
        </w:numPr>
        <w:spacing w:before="240" w:after="0" w:line="240" w:lineRule="auto"/>
        <w:ind w:left="360"/>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lastRenderedPageBreak/>
        <w:t>Zhotovitel je povinen připravit a doložit u předání a převzetí díla zejména tyto doklady:</w:t>
      </w:r>
    </w:p>
    <w:p w14:paraId="00A8B15D" w14:textId="77777777" w:rsidR="008F1FEB" w:rsidRPr="008F1FEB" w:rsidRDefault="008F1FEB" w:rsidP="008F1FEB">
      <w:pPr>
        <w:pStyle w:val="Odstavecseseznamem"/>
        <w:numPr>
          <w:ilvl w:val="0"/>
          <w:numId w:val="23"/>
        </w:numPr>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certifikáty a prohlášení o shodě použitých materiálů</w:t>
      </w:r>
    </w:p>
    <w:p w14:paraId="7A9F3CAB" w14:textId="77777777" w:rsidR="008F1FEB" w:rsidRPr="008F1FEB" w:rsidRDefault="008F1FEB" w:rsidP="008F1FEB">
      <w:pPr>
        <w:pStyle w:val="Odstavecseseznamem"/>
        <w:numPr>
          <w:ilvl w:val="0"/>
          <w:numId w:val="23"/>
        </w:numPr>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prohlášení o kompletnosti díla</w:t>
      </w:r>
    </w:p>
    <w:p w14:paraId="12B9DBC7" w14:textId="77777777" w:rsidR="008F1FEB" w:rsidRPr="008F1FEB" w:rsidRDefault="008F1FEB" w:rsidP="008F1FEB">
      <w:pPr>
        <w:pStyle w:val="Odstavecseseznamem"/>
        <w:numPr>
          <w:ilvl w:val="0"/>
          <w:numId w:val="23"/>
        </w:numPr>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stavební deník</w:t>
      </w:r>
    </w:p>
    <w:p w14:paraId="191C820C" w14:textId="77777777" w:rsidR="00C51920" w:rsidRPr="00C51920" w:rsidRDefault="00C51920" w:rsidP="00C51920">
      <w:pPr>
        <w:numPr>
          <w:ilvl w:val="0"/>
          <w:numId w:val="1"/>
        </w:numPr>
        <w:spacing w:after="0" w:line="240" w:lineRule="auto"/>
        <w:ind w:left="360"/>
        <w:jc w:val="both"/>
        <w:rPr>
          <w:rFonts w:ascii="Arial" w:eastAsia="Times New Roman" w:hAnsi="Arial" w:cs="Arial"/>
          <w:kern w:val="0"/>
          <w:lang w:eastAsia="cs-CZ"/>
          <w14:ligatures w14:val="none"/>
        </w:rPr>
      </w:pPr>
      <w:r w:rsidRPr="00C51920">
        <w:rPr>
          <w:rFonts w:ascii="Arial" w:eastAsia="Times New Roman" w:hAnsi="Arial" w:cs="Arial"/>
          <w:color w:val="000000"/>
          <w:kern w:val="0"/>
          <w:lang w:eastAsia="cs-CZ"/>
          <w14:ligatures w14:val="none"/>
        </w:rPr>
        <w:t xml:space="preserve">Protokol bude obsahovat alespoň následující údaje: </w:t>
      </w:r>
    </w:p>
    <w:p w14:paraId="5B4A6E83"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identifikaci a specifikaci díla, </w:t>
      </w:r>
    </w:p>
    <w:p w14:paraId="517E789F"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zhodnocení jakosti díla,</w:t>
      </w:r>
    </w:p>
    <w:p w14:paraId="7BE64E37"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zhodnocení funkčnosti díla a jeho schopnosti sloužit sjednanému účelu, </w:t>
      </w:r>
    </w:p>
    <w:p w14:paraId="4D5387BF"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seznam případných vad (včetně vad spočívajících v nedodělcích) a termín jejich odstranění,  </w:t>
      </w:r>
    </w:p>
    <w:p w14:paraId="188B764B"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jména a příjmení osob oprávněných jednat jménem zhotovitele/objednatele či oprávněných zástupců objednatele / zhotovitele při předávání/přebírání díla, </w:t>
      </w:r>
    </w:p>
    <w:p w14:paraId="3945CECC"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datum předání a převzetí díla, podpisy předávajících a přebírajících osob. </w:t>
      </w:r>
    </w:p>
    <w:p w14:paraId="461B40C0" w14:textId="77777777" w:rsidR="00C51920" w:rsidRPr="00C51920" w:rsidRDefault="00C51920" w:rsidP="00C51920">
      <w:pPr>
        <w:spacing w:after="0" w:line="240" w:lineRule="auto"/>
        <w:ind w:left="360"/>
        <w:jc w:val="both"/>
        <w:rPr>
          <w:rFonts w:ascii="Arial" w:eastAsia="Times New Roman" w:hAnsi="Arial" w:cs="Arial"/>
          <w:kern w:val="0"/>
          <w:lang w:eastAsia="cs-CZ"/>
          <w14:ligatures w14:val="none"/>
        </w:rPr>
      </w:pPr>
    </w:p>
    <w:p w14:paraId="1E8FDB05" w14:textId="77777777" w:rsidR="00C51920" w:rsidRDefault="00C51920" w:rsidP="00C51920">
      <w:pPr>
        <w:numPr>
          <w:ilvl w:val="0"/>
          <w:numId w:val="1"/>
        </w:numPr>
        <w:spacing w:after="0" w:line="240" w:lineRule="auto"/>
        <w:ind w:left="360"/>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Nebezpečí škody na díle přechází ze zhotovitele na objednatele okamžikem splnění závazku zhotovitele způsobem uvedeným v odst. 1. tohoto článku.</w:t>
      </w:r>
    </w:p>
    <w:p w14:paraId="1A5028DD" w14:textId="77777777" w:rsidR="00FC0D55" w:rsidRDefault="00FC0D55" w:rsidP="00F73713">
      <w:pPr>
        <w:spacing w:after="0" w:line="240" w:lineRule="auto"/>
        <w:ind w:left="360"/>
        <w:jc w:val="both"/>
        <w:rPr>
          <w:rFonts w:ascii="Arial" w:eastAsia="Times New Roman" w:hAnsi="Arial" w:cs="Arial"/>
          <w:kern w:val="0"/>
          <w:lang w:eastAsia="cs-CZ"/>
          <w14:ligatures w14:val="none"/>
        </w:rPr>
      </w:pPr>
    </w:p>
    <w:p w14:paraId="689E738A" w14:textId="77777777" w:rsidR="005771F6" w:rsidRPr="00F73713" w:rsidRDefault="005771F6" w:rsidP="00502554">
      <w:pPr>
        <w:numPr>
          <w:ilvl w:val="0"/>
          <w:numId w:val="1"/>
        </w:numPr>
        <w:spacing w:after="0" w:line="240" w:lineRule="auto"/>
        <w:ind w:left="360"/>
        <w:jc w:val="both"/>
        <w:rPr>
          <w:rFonts w:ascii="Arial" w:eastAsia="Times New Roman" w:hAnsi="Arial" w:cs="Arial"/>
          <w:kern w:val="0"/>
          <w:lang w:eastAsia="cs-CZ"/>
          <w14:ligatures w14:val="none"/>
        </w:rPr>
      </w:pPr>
      <w:r w:rsidRPr="00F73713">
        <w:rPr>
          <w:rFonts w:ascii="Arial" w:hAnsi="Arial" w:cs="Arial"/>
        </w:rPr>
        <w:t xml:space="preserve">Pokud objednatel převezme dílo bez výhrad nebo některou z výhrad opomene uvést, příslušná práva objednatele vyplývající z poskytnuté záruky či z odpovědnosti zhotovitele za vady díla, odpovědnosti zhotovitele za škodu či jiná práva dle této smlouvy, tím nejsou dotčena a zůstávají objednateli zachována. </w:t>
      </w:r>
      <w:proofErr w:type="spellStart"/>
      <w:r w:rsidRPr="00F73713">
        <w:rPr>
          <w:rFonts w:ascii="Arial" w:hAnsi="Arial" w:cs="Arial"/>
        </w:rPr>
        <w:t>Ust</w:t>
      </w:r>
      <w:proofErr w:type="spellEnd"/>
      <w:r w:rsidRPr="00F73713">
        <w:rPr>
          <w:rFonts w:ascii="Arial" w:hAnsi="Arial" w:cs="Arial"/>
        </w:rPr>
        <w:t xml:space="preserve">. § 2605 odst. 2 občanského zákoníku se neuplatní. </w:t>
      </w:r>
    </w:p>
    <w:p w14:paraId="2136ECB8" w14:textId="77777777" w:rsidR="00FC0D55" w:rsidRPr="00F73713" w:rsidRDefault="00FC0D55" w:rsidP="00F73713">
      <w:pPr>
        <w:spacing w:after="0" w:line="240" w:lineRule="auto"/>
        <w:jc w:val="both"/>
        <w:rPr>
          <w:rFonts w:ascii="Arial" w:eastAsia="Times New Roman" w:hAnsi="Arial" w:cs="Arial"/>
          <w:kern w:val="0"/>
          <w:lang w:eastAsia="cs-CZ"/>
          <w14:ligatures w14:val="none"/>
        </w:rPr>
      </w:pPr>
    </w:p>
    <w:p w14:paraId="5FEF9324" w14:textId="77777777" w:rsidR="005771F6" w:rsidRPr="00F73713" w:rsidRDefault="005771F6" w:rsidP="00502554">
      <w:pPr>
        <w:numPr>
          <w:ilvl w:val="0"/>
          <w:numId w:val="1"/>
        </w:numPr>
        <w:spacing w:after="0" w:line="240" w:lineRule="auto"/>
        <w:ind w:left="360"/>
        <w:jc w:val="both"/>
        <w:rPr>
          <w:rFonts w:ascii="Arial" w:eastAsia="Times New Roman" w:hAnsi="Arial" w:cs="Arial"/>
          <w:kern w:val="0"/>
          <w:lang w:eastAsia="cs-CZ"/>
          <w14:ligatures w14:val="none"/>
        </w:rPr>
      </w:pPr>
      <w:r w:rsidRPr="00F73713">
        <w:rPr>
          <w:rFonts w:ascii="Arial" w:hAnsi="Arial" w:cs="Arial"/>
        </w:rPr>
        <w:t xml:space="preserve">V případě, že objednatel odmítne dílo převzít, sepíší obě strany zápis, v němž uvedou svá odůvodněná stanoviska, a případně dohodnou náhradní termín předání, pokud to přichází v úvahu.  </w:t>
      </w:r>
    </w:p>
    <w:p w14:paraId="2DE43228" w14:textId="77777777" w:rsidR="00FC0D55" w:rsidRPr="00F73713" w:rsidRDefault="00FC0D55" w:rsidP="00F73713">
      <w:pPr>
        <w:spacing w:after="0" w:line="240" w:lineRule="auto"/>
        <w:jc w:val="both"/>
        <w:rPr>
          <w:rFonts w:ascii="Arial" w:eastAsia="Times New Roman" w:hAnsi="Arial" w:cs="Arial"/>
          <w:kern w:val="0"/>
          <w:lang w:eastAsia="cs-CZ"/>
          <w14:ligatures w14:val="none"/>
        </w:rPr>
      </w:pPr>
    </w:p>
    <w:p w14:paraId="072CE875" w14:textId="77777777" w:rsidR="005771F6" w:rsidRPr="00F73713" w:rsidRDefault="005771F6" w:rsidP="00F73713">
      <w:pPr>
        <w:numPr>
          <w:ilvl w:val="0"/>
          <w:numId w:val="1"/>
        </w:numPr>
        <w:spacing w:after="0" w:line="240" w:lineRule="auto"/>
        <w:ind w:left="360"/>
        <w:jc w:val="both"/>
        <w:rPr>
          <w:rFonts w:ascii="Arial" w:eastAsia="Times New Roman" w:hAnsi="Arial" w:cs="Arial"/>
          <w:kern w:val="0"/>
          <w:lang w:eastAsia="cs-CZ"/>
          <w14:ligatures w14:val="none"/>
        </w:rPr>
      </w:pPr>
      <w:r w:rsidRPr="00F73713">
        <w:rPr>
          <w:rFonts w:ascii="Arial" w:hAnsi="Arial" w:cs="Arial"/>
        </w:rPr>
        <w:t xml:space="preserve">V případě, že jedna smluvní strana odmítne podepsat předávací protokol k dílu provedenému řádně v souladu s touto smlouvou nebo k dílu provedenému s vadami, se kterými je objednatel dílo ochoten převzít, poskytne jí druhá strana dodatečnou lhůtu k podpisu předávacího protokolu v délce nejméně 7 dnů. Pokud druhá smluvní strana v této lhůtě předávací protokol nepodepíše nebo písemně nesdělí vážné důvody, které jí v podpisu předávacího protokolu brání, má se dílo za předané a převzaté okamžikem uplynutí dodatečné lhůty i bez podpisu předávacího protokolu. </w:t>
      </w:r>
    </w:p>
    <w:p w14:paraId="60DE9284" w14:textId="77777777" w:rsidR="005771F6" w:rsidRDefault="005771F6" w:rsidP="005771F6">
      <w:pPr>
        <w:ind w:left="567" w:hanging="567"/>
        <w:jc w:val="both"/>
        <w:rPr>
          <w:rFonts w:ascii="Arial" w:hAnsi="Arial" w:cs="Arial"/>
        </w:rPr>
      </w:pPr>
    </w:p>
    <w:p w14:paraId="69F0752E" w14:textId="7279C5AE"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V</w:t>
      </w:r>
      <w:r w:rsidR="00C72B91">
        <w:rPr>
          <w:rFonts w:ascii="Arial" w:eastAsia="Times New Roman" w:hAnsi="Arial" w:cs="Arial"/>
          <w:b/>
          <w:kern w:val="0"/>
          <w:lang w:eastAsia="cs-CZ"/>
          <w14:ligatures w14:val="none"/>
        </w:rPr>
        <w:t>I</w:t>
      </w:r>
      <w:r w:rsidRPr="00C51920">
        <w:rPr>
          <w:rFonts w:ascii="Arial" w:eastAsia="Times New Roman" w:hAnsi="Arial" w:cs="Arial"/>
          <w:b/>
          <w:kern w:val="0"/>
          <w:lang w:eastAsia="cs-CZ"/>
          <w14:ligatures w14:val="none"/>
        </w:rPr>
        <w:t>.</w:t>
      </w:r>
    </w:p>
    <w:p w14:paraId="48CC4877" w14:textId="77777777" w:rsidR="00C51920" w:rsidRPr="00C51920" w:rsidRDefault="00C51920" w:rsidP="00C51920">
      <w:pPr>
        <w:keepNext/>
        <w:spacing w:after="0" w:line="240" w:lineRule="auto"/>
        <w:jc w:val="center"/>
        <w:outlineLvl w:val="0"/>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Odpovědnost zhotovitele za vady a jakost</w:t>
      </w:r>
    </w:p>
    <w:p w14:paraId="6004E681" w14:textId="77777777" w:rsidR="00C51920" w:rsidRPr="00C51920" w:rsidRDefault="00C51920" w:rsidP="00C51920">
      <w:pPr>
        <w:spacing w:after="0" w:line="240" w:lineRule="auto"/>
        <w:rPr>
          <w:rFonts w:ascii="Times New Roman" w:eastAsia="Times New Roman" w:hAnsi="Times New Roman" w:cs="Times New Roman"/>
          <w:kern w:val="0"/>
          <w:sz w:val="24"/>
          <w:szCs w:val="24"/>
          <w:lang w:eastAsia="cs-CZ"/>
          <w14:ligatures w14:val="none"/>
        </w:rPr>
      </w:pPr>
    </w:p>
    <w:p w14:paraId="370BC492"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zaručuje, že dílo má a po sjednanou záruční dobu bude mít vlastnosti stanovené touto smlouvou a další navazující dokumentací, která je přílohou této smlouvy, dále vlastnosti stanovené příslušnými právními předpisy a technickými normami účinnými v době dokončení díla, jinak vlastnosti obvyklé. Zhotovitel dále zaručuje, že dílo je bez právních vad a je způsobilé k užívání k účelu vyplývajícímu z této smlouvy, jinak k obvyklému účelu. </w:t>
      </w:r>
    </w:p>
    <w:p w14:paraId="5980E97B"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418A08B9" w14:textId="644E549C"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poskytuje objednateli záruku za jakost díla v délce </w:t>
      </w:r>
      <w:r w:rsidR="005B64D3">
        <w:rPr>
          <w:rFonts w:ascii="Arial" w:eastAsia="Times New Roman" w:hAnsi="Arial" w:cs="Arial"/>
          <w:b/>
          <w:bCs/>
          <w:kern w:val="0"/>
          <w:lang w:eastAsia="cs-CZ"/>
          <w14:ligatures w14:val="none"/>
        </w:rPr>
        <w:t>60</w:t>
      </w:r>
      <w:r w:rsidRPr="00C51920">
        <w:rPr>
          <w:rFonts w:ascii="Arial" w:eastAsia="Times New Roman" w:hAnsi="Arial" w:cs="Arial"/>
          <w:b/>
          <w:bCs/>
          <w:kern w:val="0"/>
          <w:lang w:eastAsia="cs-CZ"/>
          <w14:ligatures w14:val="none"/>
        </w:rPr>
        <w:t xml:space="preserve"> měsíců</w:t>
      </w:r>
      <w:r w:rsidRPr="00C51920">
        <w:rPr>
          <w:rFonts w:ascii="Arial" w:eastAsia="Times New Roman" w:hAnsi="Arial" w:cs="Arial"/>
          <w:kern w:val="0"/>
          <w:lang w:eastAsia="cs-CZ"/>
          <w14:ligatures w14:val="none"/>
        </w:rPr>
        <w:t xml:space="preserve">. Záruční doba provedeného díla začíná běžet dnem následujícím po převzetí díla objednatelem. Do záruční doby se nezapočítává doba ode dne notifikace vady do okamžiku odstranění vady. </w:t>
      </w:r>
    </w:p>
    <w:p w14:paraId="677D7067"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524E1F65"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Vady díla, na které se vztahuje záruka lze oznámit písemně kdykoliv až do konce záruční doby. Ostatní vady lze uplatnit písemně ve lhůtách vyplývajících z občanského zákoníku. Písemná forma reklamace je zachována i v případě, že vady jsou oznámeny e-mailem.</w:t>
      </w:r>
    </w:p>
    <w:p w14:paraId="1A1748D3"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0A51860C"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Objednatel je oprávněn podle své volby vůči zhotoviteli uplatnit současně s oznámením vad, nejpozději však do 14 dnů ode dne oznámení vad, tyto nároky z vad díla, na které se vztahuje záruka:</w:t>
      </w:r>
    </w:p>
    <w:p w14:paraId="74902118"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58529266" w14:textId="77777777" w:rsidR="00C51920" w:rsidRPr="00C51920" w:rsidRDefault="00C51920" w:rsidP="00C51920">
      <w:pPr>
        <w:numPr>
          <w:ilvl w:val="2"/>
          <w:numId w:val="9"/>
        </w:numPr>
        <w:spacing w:after="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Požadovat odstranění vady díla (opravou, či dodáním náhradního díla) na náklady zhotovitele ve lhůtě nejpozději do 30 dnů po uplatnění práva na odstranění vady. Smluvní strany se dohodly na tom, že objednatel je oprávněn si zvolit, zda vadu odstraní zhotovitel nebo objednatel sám nebo prostřednictvím třetích osob s tím, že zhotovitel je povinen uhradit náklady na odstranění vady po předložení vyúčtování.</w:t>
      </w:r>
    </w:p>
    <w:p w14:paraId="72C7367B" w14:textId="77777777" w:rsidR="00C51920" w:rsidRPr="00C51920" w:rsidRDefault="00C51920" w:rsidP="00C51920">
      <w:pPr>
        <w:spacing w:after="0" w:line="240" w:lineRule="auto"/>
        <w:ind w:left="1134" w:hanging="283"/>
        <w:rPr>
          <w:rFonts w:ascii="Arial" w:eastAsia="Times New Roman" w:hAnsi="Arial" w:cs="Arial"/>
          <w:kern w:val="0"/>
          <w:lang w:eastAsia="cs-CZ"/>
          <w14:ligatures w14:val="none"/>
        </w:rPr>
      </w:pPr>
    </w:p>
    <w:p w14:paraId="5F820E4F" w14:textId="77777777" w:rsidR="00C51920" w:rsidRPr="00C51920" w:rsidRDefault="00C51920" w:rsidP="00C51920">
      <w:pPr>
        <w:numPr>
          <w:ilvl w:val="2"/>
          <w:numId w:val="9"/>
        </w:numPr>
        <w:spacing w:after="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Požadovat přiměřenou slevu z ceny díla. Vznikem nároku na slevu z ceny díla nezanikají objednateli jiná práva, zejména práva z odpovědnosti za škodu, a to ani právo požadovat náhradu zisku ušlého v důsledku nedostatku vlastnosti díla, na něž se sleva vztahuje či práva na zaplacení příslušných smluvních pokut.</w:t>
      </w:r>
    </w:p>
    <w:p w14:paraId="1B6BCFD5" w14:textId="77777777" w:rsidR="00C51920" w:rsidRPr="00C51920" w:rsidRDefault="00C51920" w:rsidP="00C51920">
      <w:pPr>
        <w:spacing w:after="0" w:line="240" w:lineRule="auto"/>
        <w:ind w:left="1134" w:hanging="283"/>
        <w:jc w:val="both"/>
        <w:rPr>
          <w:rFonts w:ascii="Arial" w:eastAsia="Times New Roman" w:hAnsi="Arial" w:cs="Arial"/>
          <w:kern w:val="0"/>
          <w:lang w:eastAsia="cs-CZ"/>
          <w14:ligatures w14:val="none"/>
        </w:rPr>
      </w:pPr>
    </w:p>
    <w:p w14:paraId="1210DDC5" w14:textId="77777777" w:rsidR="00C51920" w:rsidRPr="00C51920" w:rsidRDefault="00C51920" w:rsidP="00C51920">
      <w:pPr>
        <w:numPr>
          <w:ilvl w:val="2"/>
          <w:numId w:val="9"/>
        </w:numPr>
        <w:spacing w:after="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V případě, že dílo v záruční době vykazuje vady neopravitelné, které znemožňují užívání díla v souladu s účelem smlouvy nebo v souladu s obvyklým účelem, je objednatel oprávněn odstoupit od této smlouvy. Za neopravitelnou vadu ve smyslu tohoto ujednání je považována i vada vyskytnuvší se opakovaně (více než 3x) nebo vada, kterou zhotovitel neodstraní ve lhůtách uvedených výše.</w:t>
      </w:r>
    </w:p>
    <w:p w14:paraId="2C189BAB" w14:textId="77777777" w:rsidR="00C51920" w:rsidRPr="00C51920" w:rsidRDefault="00C51920" w:rsidP="00C51920">
      <w:pPr>
        <w:spacing w:after="0" w:line="240" w:lineRule="auto"/>
        <w:ind w:left="567" w:hanging="567"/>
        <w:jc w:val="both"/>
        <w:rPr>
          <w:rFonts w:ascii="Arial" w:eastAsia="Times New Roman" w:hAnsi="Arial" w:cs="Arial"/>
          <w:kern w:val="0"/>
          <w:lang w:eastAsia="cs-CZ"/>
          <w14:ligatures w14:val="none"/>
        </w:rPr>
      </w:pPr>
    </w:p>
    <w:p w14:paraId="4718C570"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 V případě, že se ukáže, že oznámená vada není odstranitelná opravou nebo, že je zcela neodstranitelná, je objednatel oprávněn změnit volbu mezi jednotlivými výše specifikovanými nároky i bez souhlasu zhotovitele.</w:t>
      </w:r>
    </w:p>
    <w:p w14:paraId="7622950A"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1C5B3D1F"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se v případě oznámení vady díla objednatelem zavazuje: </w:t>
      </w:r>
    </w:p>
    <w:p w14:paraId="26689EE0" w14:textId="77777777" w:rsidR="00C51920" w:rsidRPr="00C51920" w:rsidRDefault="00C51920" w:rsidP="00C51920">
      <w:pPr>
        <w:numPr>
          <w:ilvl w:val="2"/>
          <w:numId w:val="10"/>
        </w:numPr>
        <w:spacing w:after="12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potvrdit objednateli bezodkladně e-mailem nebo jinou písemnou formou přijetí oznámení vady díla s uvedením termínu uskutečnění prověrky vady, nejpozději však ve lhůtě do 48 hodin od jejího nahlášení,</w:t>
      </w:r>
    </w:p>
    <w:p w14:paraId="25534004" w14:textId="77777777" w:rsidR="00C51920" w:rsidRPr="00F20BC4" w:rsidRDefault="00C51920" w:rsidP="00C51920">
      <w:pPr>
        <w:numPr>
          <w:ilvl w:val="2"/>
          <w:numId w:val="10"/>
        </w:numPr>
        <w:spacing w:after="120" w:line="264" w:lineRule="auto"/>
        <w:ind w:left="1134" w:hanging="283"/>
        <w:contextualSpacing/>
        <w:jc w:val="both"/>
        <w:rPr>
          <w:rFonts w:ascii="Arial" w:eastAsia="Times New Roman" w:hAnsi="Arial" w:cs="Arial"/>
          <w:bCs/>
          <w:kern w:val="0"/>
          <w:lang w:eastAsia="cs-CZ"/>
          <w14:ligatures w14:val="none"/>
        </w:rPr>
      </w:pPr>
      <w:r w:rsidRPr="00C51920">
        <w:rPr>
          <w:rFonts w:ascii="Arial" w:eastAsia="Times New Roman" w:hAnsi="Arial" w:cs="Arial"/>
          <w:kern w:val="0"/>
          <w:lang w:eastAsia="cs-CZ"/>
          <w14:ligatures w14:val="none"/>
        </w:rPr>
        <w:t xml:space="preserve">vadu odstranit ve lhůtách specifikovaných výše, nebo poskytnout přiměřenou slevu z ceny díla do 5 pracovních dnů od jejího uplatnění, podle toho, který z nároků objednatel zvolil. </w:t>
      </w:r>
    </w:p>
    <w:p w14:paraId="0AAE1DD0" w14:textId="77777777" w:rsidR="00F20BC4" w:rsidRPr="00C51920" w:rsidRDefault="00F20BC4" w:rsidP="00C3096E">
      <w:pPr>
        <w:spacing w:after="120" w:line="264" w:lineRule="auto"/>
        <w:ind w:left="1134"/>
        <w:contextualSpacing/>
        <w:jc w:val="both"/>
        <w:rPr>
          <w:rFonts w:ascii="Arial" w:eastAsia="Times New Roman" w:hAnsi="Arial" w:cs="Arial"/>
          <w:bCs/>
          <w:kern w:val="0"/>
          <w:lang w:eastAsia="cs-CZ"/>
          <w14:ligatures w14:val="none"/>
        </w:rPr>
      </w:pPr>
    </w:p>
    <w:p w14:paraId="05CBAAE7"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proofErr w:type="spellStart"/>
      <w:r w:rsidRPr="00C51920">
        <w:rPr>
          <w:rFonts w:ascii="Arial" w:eastAsia="Times New Roman" w:hAnsi="Arial" w:cs="Arial"/>
          <w:kern w:val="0"/>
          <w:lang w:eastAsia="cs-CZ"/>
          <w14:ligatures w14:val="none"/>
        </w:rPr>
        <w:t>Ust</w:t>
      </w:r>
      <w:proofErr w:type="spellEnd"/>
      <w:r w:rsidRPr="00C51920">
        <w:rPr>
          <w:rFonts w:ascii="Arial" w:eastAsia="Times New Roman" w:hAnsi="Arial" w:cs="Arial"/>
          <w:kern w:val="0"/>
          <w:lang w:eastAsia="cs-CZ"/>
          <w14:ligatures w14:val="none"/>
        </w:rPr>
        <w:t xml:space="preserve">. § 2103, </w:t>
      </w:r>
      <w:proofErr w:type="spellStart"/>
      <w:r w:rsidRPr="00C51920">
        <w:rPr>
          <w:rFonts w:ascii="Arial" w:eastAsia="Times New Roman" w:hAnsi="Arial" w:cs="Arial"/>
          <w:kern w:val="0"/>
          <w:lang w:eastAsia="cs-CZ"/>
          <w14:ligatures w14:val="none"/>
        </w:rPr>
        <w:t>ust</w:t>
      </w:r>
      <w:proofErr w:type="spellEnd"/>
      <w:r w:rsidRPr="00C51920">
        <w:rPr>
          <w:rFonts w:ascii="Arial" w:eastAsia="Times New Roman" w:hAnsi="Arial" w:cs="Arial"/>
          <w:kern w:val="0"/>
          <w:lang w:eastAsia="cs-CZ"/>
          <w14:ligatures w14:val="none"/>
        </w:rPr>
        <w:t xml:space="preserve">. § 2106, </w:t>
      </w:r>
      <w:proofErr w:type="spellStart"/>
      <w:r w:rsidRPr="00C51920">
        <w:rPr>
          <w:rFonts w:ascii="Arial" w:eastAsia="Times New Roman" w:hAnsi="Arial" w:cs="Arial"/>
          <w:kern w:val="0"/>
          <w:lang w:eastAsia="cs-CZ"/>
          <w14:ligatures w14:val="none"/>
        </w:rPr>
        <w:t>ust</w:t>
      </w:r>
      <w:proofErr w:type="spellEnd"/>
      <w:r w:rsidRPr="00C51920">
        <w:rPr>
          <w:rFonts w:ascii="Arial" w:eastAsia="Times New Roman" w:hAnsi="Arial" w:cs="Arial"/>
          <w:kern w:val="0"/>
          <w:lang w:eastAsia="cs-CZ"/>
          <w14:ligatures w14:val="none"/>
        </w:rPr>
        <w:t xml:space="preserve">. § 2107, </w:t>
      </w:r>
      <w:proofErr w:type="spellStart"/>
      <w:r w:rsidRPr="00C51920">
        <w:rPr>
          <w:rFonts w:ascii="Arial" w:eastAsia="Times New Roman" w:hAnsi="Arial" w:cs="Arial"/>
          <w:kern w:val="0"/>
          <w:lang w:eastAsia="cs-CZ"/>
          <w14:ligatures w14:val="none"/>
        </w:rPr>
        <w:t>ust</w:t>
      </w:r>
      <w:proofErr w:type="spellEnd"/>
      <w:r w:rsidRPr="00C51920">
        <w:rPr>
          <w:rFonts w:ascii="Arial" w:eastAsia="Times New Roman" w:hAnsi="Arial" w:cs="Arial"/>
          <w:kern w:val="0"/>
          <w:lang w:eastAsia="cs-CZ"/>
          <w14:ligatures w14:val="none"/>
        </w:rPr>
        <w:t xml:space="preserve">. § 2110, </w:t>
      </w:r>
      <w:proofErr w:type="spellStart"/>
      <w:r w:rsidRPr="00C51920">
        <w:rPr>
          <w:rFonts w:ascii="Arial" w:eastAsia="Times New Roman" w:hAnsi="Arial" w:cs="Arial"/>
          <w:kern w:val="0"/>
          <w:lang w:eastAsia="cs-CZ"/>
          <w14:ligatures w14:val="none"/>
        </w:rPr>
        <w:t>ust</w:t>
      </w:r>
      <w:proofErr w:type="spellEnd"/>
      <w:r w:rsidRPr="00C51920">
        <w:rPr>
          <w:rFonts w:ascii="Arial" w:eastAsia="Times New Roman" w:hAnsi="Arial" w:cs="Arial"/>
          <w:kern w:val="0"/>
          <w:lang w:eastAsia="cs-CZ"/>
          <w14:ligatures w14:val="none"/>
        </w:rPr>
        <w:t xml:space="preserve">. § 2112 a </w:t>
      </w:r>
      <w:proofErr w:type="spellStart"/>
      <w:r w:rsidRPr="00C51920">
        <w:rPr>
          <w:rFonts w:ascii="Arial" w:eastAsia="Times New Roman" w:hAnsi="Arial" w:cs="Arial"/>
          <w:kern w:val="0"/>
          <w:lang w:eastAsia="cs-CZ"/>
          <w14:ligatures w14:val="none"/>
        </w:rPr>
        <w:t>ust</w:t>
      </w:r>
      <w:proofErr w:type="spellEnd"/>
      <w:r w:rsidRPr="00C51920">
        <w:rPr>
          <w:rFonts w:ascii="Arial" w:eastAsia="Times New Roman" w:hAnsi="Arial" w:cs="Arial"/>
          <w:kern w:val="0"/>
          <w:lang w:eastAsia="cs-CZ"/>
          <w14:ligatures w14:val="none"/>
        </w:rPr>
        <w:t>. § 2618 občanského zákoníku se v případě záručních vad nepoužijí.</w:t>
      </w:r>
    </w:p>
    <w:p w14:paraId="113E0AC8"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71682466"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Nároky objednatele z odpovědnosti zhotovitele za vady, na které se nevztahuje záruka (množstevní vady, právní vady), se řídí příslušnými ustanoveními občanského zákoníku.</w:t>
      </w:r>
    </w:p>
    <w:p w14:paraId="0DEC08CC"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43495E02"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Při prodlení s odstraněním vad ve lhůtách dle této smlouvy a/nebo ve lhůtách, jež byly objednatelem stanoveny v předávacím protokolu, zaplatí zhotovitel objednateli smluvní pokutu ve výši 1000,- Kč za každou vadu za každý i započatý den prodlení s odstraněním těchto vad.</w:t>
      </w:r>
    </w:p>
    <w:p w14:paraId="70704DAE"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70A83D6D"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Do doby odstranění řádně oznámených vad není objednatel povinen zaplatit dosud nezaplacenou část ceny díla. Jakékoliv finanční nároky dle odst. 4. tohoto článku je objednatel oprávněn uhradit ze zadržené ceny díla nebo její části.</w:t>
      </w:r>
    </w:p>
    <w:p w14:paraId="0149827A" w14:textId="77777777" w:rsidR="00C51920" w:rsidRDefault="00C51920" w:rsidP="00C51920">
      <w:pPr>
        <w:spacing w:after="0" w:line="240" w:lineRule="auto"/>
        <w:jc w:val="both"/>
        <w:rPr>
          <w:rFonts w:ascii="Arial" w:eastAsia="Times New Roman" w:hAnsi="Arial" w:cs="Arial"/>
          <w:kern w:val="0"/>
          <w:lang w:eastAsia="cs-CZ"/>
          <w14:ligatures w14:val="none"/>
        </w:rPr>
      </w:pPr>
    </w:p>
    <w:p w14:paraId="34697B3C" w14:textId="77777777" w:rsidR="007037CB" w:rsidRDefault="007037CB" w:rsidP="00C51920">
      <w:pPr>
        <w:spacing w:after="0" w:line="240" w:lineRule="auto"/>
        <w:jc w:val="both"/>
        <w:rPr>
          <w:rFonts w:ascii="Arial" w:eastAsia="Times New Roman" w:hAnsi="Arial" w:cs="Arial"/>
          <w:kern w:val="0"/>
          <w:lang w:eastAsia="cs-CZ"/>
          <w14:ligatures w14:val="none"/>
        </w:rPr>
      </w:pPr>
    </w:p>
    <w:p w14:paraId="787A1118" w14:textId="77777777" w:rsidR="007037CB" w:rsidRPr="00C51920" w:rsidRDefault="007037CB" w:rsidP="00C51920">
      <w:pPr>
        <w:spacing w:after="0" w:line="240" w:lineRule="auto"/>
        <w:jc w:val="both"/>
        <w:rPr>
          <w:rFonts w:ascii="Arial" w:eastAsia="Times New Roman" w:hAnsi="Arial" w:cs="Arial"/>
          <w:kern w:val="0"/>
          <w:lang w:eastAsia="cs-CZ"/>
          <w14:ligatures w14:val="none"/>
        </w:rPr>
      </w:pPr>
    </w:p>
    <w:p w14:paraId="7C1F29CE" w14:textId="77777777" w:rsidR="00C51920" w:rsidRDefault="00C51920" w:rsidP="00C51920">
      <w:pPr>
        <w:spacing w:after="0" w:line="240" w:lineRule="auto"/>
        <w:jc w:val="both"/>
        <w:rPr>
          <w:rFonts w:ascii="Arial" w:eastAsia="Times New Roman" w:hAnsi="Arial" w:cs="Arial"/>
          <w:kern w:val="0"/>
          <w:lang w:eastAsia="cs-CZ"/>
          <w14:ligatures w14:val="none"/>
        </w:rPr>
      </w:pPr>
    </w:p>
    <w:p w14:paraId="5293B979" w14:textId="77777777" w:rsidR="00C51920" w:rsidRDefault="00C51920" w:rsidP="00C51920">
      <w:pPr>
        <w:spacing w:after="0" w:line="240" w:lineRule="auto"/>
        <w:jc w:val="center"/>
        <w:rPr>
          <w:rFonts w:ascii="Arial" w:eastAsia="Times New Roman" w:hAnsi="Arial" w:cs="Arial"/>
          <w:b/>
          <w:bCs/>
          <w:kern w:val="0"/>
          <w:lang w:eastAsia="cs-CZ"/>
          <w14:ligatures w14:val="none"/>
        </w:rPr>
      </w:pPr>
      <w:r w:rsidRPr="00C51920">
        <w:rPr>
          <w:rFonts w:ascii="Arial" w:eastAsia="Times New Roman" w:hAnsi="Arial" w:cs="Arial"/>
          <w:b/>
          <w:kern w:val="0"/>
          <w:lang w:eastAsia="cs-CZ"/>
          <w14:ligatures w14:val="none"/>
        </w:rPr>
        <w:t>VI.</w:t>
      </w:r>
      <w:r w:rsidRPr="00C51920">
        <w:rPr>
          <w:rFonts w:ascii="Arial" w:eastAsia="Times New Roman" w:hAnsi="Arial" w:cs="Arial"/>
          <w:b/>
          <w:kern w:val="0"/>
          <w:lang w:eastAsia="cs-CZ"/>
          <w14:ligatures w14:val="none"/>
        </w:rPr>
        <w:br/>
      </w:r>
      <w:r w:rsidRPr="00C51920">
        <w:rPr>
          <w:rFonts w:ascii="Arial" w:eastAsia="Times New Roman" w:hAnsi="Arial" w:cs="Arial"/>
          <w:b/>
          <w:bCs/>
          <w:kern w:val="0"/>
          <w:lang w:eastAsia="cs-CZ"/>
          <w14:ligatures w14:val="none"/>
        </w:rPr>
        <w:t>Závěrečná ustanovení</w:t>
      </w:r>
    </w:p>
    <w:p w14:paraId="17B2413A" w14:textId="77777777" w:rsidR="00C0128B" w:rsidRPr="00C51920" w:rsidRDefault="00C0128B" w:rsidP="00C51920">
      <w:pPr>
        <w:spacing w:after="0" w:line="240" w:lineRule="auto"/>
        <w:jc w:val="center"/>
        <w:rPr>
          <w:rFonts w:ascii="Arial" w:eastAsia="Times New Roman" w:hAnsi="Arial" w:cs="Arial"/>
          <w:b/>
          <w:kern w:val="0"/>
          <w:lang w:eastAsia="cs-CZ"/>
          <w14:ligatures w14:val="none"/>
        </w:rPr>
      </w:pPr>
    </w:p>
    <w:p w14:paraId="083F4315" w14:textId="77777777" w:rsidR="00C51920" w:rsidRDefault="00C51920" w:rsidP="00C51920">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Pokud v této smlouvě není stanoveno jinak</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řídí se právní vztahy z ní vyplývající příslušnými ustanovení občanského zákoníku.</w:t>
      </w:r>
    </w:p>
    <w:p w14:paraId="71A26535" w14:textId="77777777" w:rsidR="00385A7E" w:rsidRDefault="00385A7E" w:rsidP="00385A7E">
      <w:pPr>
        <w:widowControl w:val="0"/>
        <w:autoSpaceDE w:val="0"/>
        <w:autoSpaceDN w:val="0"/>
        <w:adjustRightInd w:val="0"/>
        <w:spacing w:after="0" w:line="240" w:lineRule="auto"/>
        <w:ind w:left="426"/>
        <w:jc w:val="both"/>
        <w:rPr>
          <w:rFonts w:ascii="Arial" w:eastAsia="Times New Roman" w:hAnsi="Arial" w:cs="Arial"/>
          <w:kern w:val="0"/>
          <w:lang w:eastAsia="cs-CZ"/>
          <w14:ligatures w14:val="none"/>
        </w:rPr>
      </w:pPr>
    </w:p>
    <w:p w14:paraId="02CDDC54" w14:textId="0CE1A434" w:rsidR="00FB1279" w:rsidRPr="00385A7E" w:rsidRDefault="00FB1279" w:rsidP="00C51920">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E0340F">
        <w:rPr>
          <w:rFonts w:ascii="Arial" w:hAnsi="Arial" w:cs="Arial"/>
        </w:rPr>
        <w:t xml:space="preserve">Pro případ odpovědnosti za škodu </w:t>
      </w:r>
      <w:r>
        <w:rPr>
          <w:rFonts w:ascii="Arial" w:hAnsi="Arial" w:cs="Arial"/>
        </w:rPr>
        <w:t>vzniklou v souvislosti s prováděním díla, a to i škod způsobených pracovníky zhotovitele</w:t>
      </w:r>
      <w:r w:rsidRPr="00E0340F">
        <w:rPr>
          <w:rFonts w:ascii="Arial" w:hAnsi="Arial" w:cs="Arial"/>
        </w:rPr>
        <w:t xml:space="preserve"> má zhotovitel uzavřenou pojistnou smlouvu</w:t>
      </w:r>
      <w:r>
        <w:rPr>
          <w:rFonts w:ascii="Arial" w:hAnsi="Arial" w:cs="Arial"/>
        </w:rPr>
        <w:t xml:space="preserve"> </w:t>
      </w:r>
      <w:r>
        <w:rPr>
          <w:rFonts w:ascii="Arial" w:hAnsi="Arial" w:cs="Arial"/>
        </w:rPr>
        <w:lastRenderedPageBreak/>
        <w:t>s minimální výší pojistného v hodnotě ceny díla dle této smlouvy.</w:t>
      </w:r>
    </w:p>
    <w:p w14:paraId="03113105" w14:textId="77777777" w:rsidR="00385A7E" w:rsidRPr="00C51920" w:rsidRDefault="00385A7E" w:rsidP="00385A7E">
      <w:pPr>
        <w:widowControl w:val="0"/>
        <w:autoSpaceDE w:val="0"/>
        <w:autoSpaceDN w:val="0"/>
        <w:adjustRightInd w:val="0"/>
        <w:spacing w:after="0" w:line="240" w:lineRule="auto"/>
        <w:ind w:left="426"/>
        <w:jc w:val="both"/>
        <w:rPr>
          <w:rFonts w:ascii="Arial" w:eastAsia="Times New Roman" w:hAnsi="Arial" w:cs="Arial"/>
          <w:kern w:val="0"/>
          <w:lang w:eastAsia="cs-CZ"/>
          <w14:ligatures w14:val="none"/>
        </w:rPr>
      </w:pPr>
    </w:p>
    <w:p w14:paraId="7DFD3439" w14:textId="77777777" w:rsidR="00C51920" w:rsidRPr="00C51920" w:rsidRDefault="00C51920" w:rsidP="00C51920">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color w:val="000000"/>
          <w:kern w:val="0"/>
          <w:lang w:eastAsia="cs-CZ"/>
          <w14:ligatures w14:val="none"/>
        </w:rPr>
        <w:t xml:space="preserve">Objednatel je oprávněn odstoupit od smlouvy v případech uvedených v této smlouvě a dále pak v případě podstatného porušení smlouvy. Za podstatné porušení smlouvy se považují zejména tyto případy: </w:t>
      </w:r>
    </w:p>
    <w:p w14:paraId="75C9665D" w14:textId="77777777" w:rsidR="00C51920" w:rsidRPr="00C51920" w:rsidRDefault="00C51920" w:rsidP="00C51920">
      <w:pPr>
        <w:spacing w:after="0" w:line="240" w:lineRule="auto"/>
        <w:ind w:left="709" w:hanging="709"/>
        <w:jc w:val="both"/>
        <w:rPr>
          <w:rFonts w:ascii="Arial" w:eastAsia="Times New Roman" w:hAnsi="Arial" w:cs="Arial"/>
          <w:kern w:val="0"/>
          <w:lang w:eastAsia="cs-CZ"/>
          <w14:ligatures w14:val="none"/>
        </w:rPr>
      </w:pPr>
    </w:p>
    <w:p w14:paraId="2BA1A2DD" w14:textId="1B8CFF2A" w:rsidR="006B20B5" w:rsidRPr="00C51920" w:rsidRDefault="00C51920" w:rsidP="00AA55F2">
      <w:pPr>
        <w:numPr>
          <w:ilvl w:val="2"/>
          <w:numId w:val="11"/>
        </w:numPr>
        <w:spacing w:after="200" w:line="240" w:lineRule="auto"/>
        <w:contextualSpacing/>
        <w:jc w:val="both"/>
        <w:rPr>
          <w:lang w:eastAsia="cs-CZ"/>
        </w:rPr>
      </w:pPr>
      <w:r w:rsidRPr="00F73713">
        <w:rPr>
          <w:rFonts w:ascii="Arial" w:eastAsia="Times New Roman" w:hAnsi="Arial" w:cs="Arial"/>
          <w:kern w:val="0"/>
          <w:lang w:eastAsia="cs-CZ"/>
          <w14:ligatures w14:val="none"/>
        </w:rPr>
        <w:t xml:space="preserve">zhotovitel opakovaně provádí dílo s nedostatečnou odbornou péčí, v rozporu s technickými předpisy, touto smlouvou, obecně závaznými právními předpisy, případně pokyny objednatele způsobem, který ohrožuje budoucí užívání díla k účelu vyplývajícímu ze smlouvy, </w:t>
      </w:r>
    </w:p>
    <w:p w14:paraId="395D5F3A" w14:textId="77777777" w:rsidR="00C51920" w:rsidRPr="006B20B5" w:rsidRDefault="00C51920" w:rsidP="00F73713">
      <w:pPr>
        <w:spacing w:after="200" w:line="240" w:lineRule="auto"/>
        <w:ind w:left="2160"/>
        <w:contextualSpacing/>
        <w:jc w:val="both"/>
        <w:rPr>
          <w:rFonts w:ascii="Arial" w:eastAsia="Times New Roman" w:hAnsi="Arial" w:cs="Arial"/>
          <w:kern w:val="0"/>
          <w:lang w:eastAsia="cs-CZ"/>
          <w14:ligatures w14:val="none"/>
        </w:rPr>
      </w:pPr>
    </w:p>
    <w:p w14:paraId="4E1B00CC" w14:textId="77777777" w:rsidR="00C51920" w:rsidRPr="00C51920" w:rsidRDefault="00C51920" w:rsidP="00F73713">
      <w:pPr>
        <w:numPr>
          <w:ilvl w:val="2"/>
          <w:numId w:val="19"/>
        </w:numPr>
        <w:spacing w:after="0" w:line="240" w:lineRule="auto"/>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je v prodlení delším než 30 dnů s provedením díla, </w:t>
      </w:r>
    </w:p>
    <w:p w14:paraId="7CFA6BF2" w14:textId="77777777" w:rsidR="00C51920" w:rsidRPr="00C51920" w:rsidRDefault="00C51920" w:rsidP="00C51920">
      <w:pPr>
        <w:spacing w:after="0" w:line="240" w:lineRule="auto"/>
        <w:ind w:left="708"/>
        <w:jc w:val="both"/>
        <w:rPr>
          <w:rFonts w:ascii="Arial" w:eastAsia="Times New Roman" w:hAnsi="Arial" w:cs="Arial"/>
          <w:kern w:val="0"/>
          <w:lang w:eastAsia="cs-CZ"/>
          <w14:ligatures w14:val="none"/>
        </w:rPr>
      </w:pPr>
    </w:p>
    <w:p w14:paraId="2E0C1AF3" w14:textId="77777777" w:rsidR="00C51920" w:rsidRPr="00C51920" w:rsidRDefault="00C51920" w:rsidP="00F73713">
      <w:pPr>
        <w:numPr>
          <w:ilvl w:val="2"/>
          <w:numId w:val="19"/>
        </w:numPr>
        <w:spacing w:after="200" w:line="240" w:lineRule="auto"/>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přes písemné upozornění objednatele zhotovitel opakovaně poruší jakoukoli svou povinnost dle této smlouvy.</w:t>
      </w:r>
    </w:p>
    <w:p w14:paraId="2172B5D2" w14:textId="77777777" w:rsidR="00C51920" w:rsidRPr="00C51920" w:rsidRDefault="00C51920" w:rsidP="00C51920">
      <w:pPr>
        <w:spacing w:after="0" w:line="240" w:lineRule="auto"/>
        <w:ind w:left="792"/>
        <w:jc w:val="both"/>
        <w:rPr>
          <w:rFonts w:ascii="Arial" w:eastAsia="Times New Roman" w:hAnsi="Arial" w:cs="Arial"/>
          <w:kern w:val="0"/>
          <w:lang w:eastAsia="cs-CZ"/>
          <w14:ligatures w14:val="none"/>
        </w:rPr>
      </w:pPr>
    </w:p>
    <w:p w14:paraId="48B5EF16" w14:textId="77777777" w:rsidR="00C51920" w:rsidRDefault="00C51920" w:rsidP="00EC401A">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je oprávněn odstoupit od smlouvy v případě podstatného porušení smlouvy objednatelem, za které se považuje prodlení se zaplacením jakékoliv části ceny díla o více než 20 dní. </w:t>
      </w:r>
    </w:p>
    <w:p w14:paraId="7A204506" w14:textId="77777777" w:rsidR="00D95195" w:rsidRDefault="00D95195" w:rsidP="00C3096E">
      <w:pPr>
        <w:widowControl w:val="0"/>
        <w:autoSpaceDE w:val="0"/>
        <w:autoSpaceDN w:val="0"/>
        <w:adjustRightInd w:val="0"/>
        <w:spacing w:after="0" w:line="240" w:lineRule="auto"/>
        <w:ind w:left="426"/>
        <w:jc w:val="both"/>
        <w:rPr>
          <w:rFonts w:ascii="Arial" w:eastAsia="Times New Roman" w:hAnsi="Arial" w:cs="Arial"/>
          <w:kern w:val="0"/>
          <w:lang w:eastAsia="cs-CZ"/>
          <w14:ligatures w14:val="none"/>
        </w:rPr>
      </w:pPr>
    </w:p>
    <w:p w14:paraId="7E79C550" w14:textId="77777777" w:rsidR="00932583" w:rsidRPr="00935EE2" w:rsidRDefault="00932583" w:rsidP="00EC401A">
      <w:pPr>
        <w:widowControl w:val="0"/>
        <w:numPr>
          <w:ilvl w:val="0"/>
          <w:numId w:val="4"/>
        </w:numPr>
        <w:tabs>
          <w:tab w:val="num" w:pos="426"/>
        </w:tabs>
        <w:autoSpaceDE w:val="0"/>
        <w:autoSpaceDN w:val="0"/>
        <w:adjustRightInd w:val="0"/>
        <w:spacing w:after="0" w:line="240" w:lineRule="auto"/>
        <w:ind w:left="426"/>
        <w:jc w:val="both"/>
        <w:rPr>
          <w:rFonts w:ascii="Arial" w:hAnsi="Arial" w:cs="Arial"/>
        </w:rPr>
      </w:pPr>
      <w:r w:rsidRPr="0000047E">
        <w:rPr>
          <w:rFonts w:ascii="Arial" w:hAnsi="Arial" w:cs="Arial"/>
        </w:rPr>
        <w:t xml:space="preserve">Odstoupí-li některá ze smluvních stran od smlouvy, mají obě smluvní strany </w:t>
      </w:r>
      <w:r w:rsidRPr="00C500E5">
        <w:rPr>
          <w:rFonts w:ascii="Arial" w:hAnsi="Arial" w:cs="Arial"/>
        </w:rPr>
        <w:t>vý</w:t>
      </w:r>
      <w:r w:rsidRPr="00896907">
        <w:rPr>
          <w:rFonts w:ascii="Arial" w:hAnsi="Arial" w:cs="Arial"/>
        </w:rPr>
        <w:t xml:space="preserve">lučně </w:t>
      </w:r>
      <w:r w:rsidRPr="00935EE2">
        <w:rPr>
          <w:rFonts w:ascii="Arial" w:hAnsi="Arial" w:cs="Arial"/>
        </w:rPr>
        <w:t>následující práva a povinnosti:</w:t>
      </w:r>
    </w:p>
    <w:p w14:paraId="209397DC" w14:textId="77777777" w:rsidR="00932583" w:rsidRPr="00935EE2" w:rsidRDefault="00932583" w:rsidP="00F73713">
      <w:pPr>
        <w:numPr>
          <w:ilvl w:val="0"/>
          <w:numId w:val="21"/>
        </w:numPr>
        <w:tabs>
          <w:tab w:val="left" w:pos="1560"/>
        </w:tabs>
        <w:spacing w:after="0" w:line="300" w:lineRule="auto"/>
        <w:ind w:left="2280"/>
        <w:jc w:val="both"/>
        <w:rPr>
          <w:rFonts w:ascii="Arial" w:hAnsi="Arial" w:cs="Arial"/>
        </w:rPr>
      </w:pPr>
      <w:r w:rsidRPr="00935EE2">
        <w:rPr>
          <w:rFonts w:ascii="Arial" w:hAnsi="Arial" w:cs="Arial"/>
        </w:rPr>
        <w:t>zhotovitel zastaví veškeré práce na díle, vyjma prací, k nimž dal objednatel pokyn, nebo které jsou nezbytně nutné v zájmu ochrany majetku objednatele nebo bezpečnosti díla,</w:t>
      </w:r>
    </w:p>
    <w:p w14:paraId="75AB4623" w14:textId="77777777" w:rsidR="00932583" w:rsidRDefault="00932583" w:rsidP="00932583">
      <w:pPr>
        <w:numPr>
          <w:ilvl w:val="0"/>
          <w:numId w:val="21"/>
        </w:numPr>
        <w:tabs>
          <w:tab w:val="left" w:pos="1560"/>
        </w:tabs>
        <w:spacing w:after="0" w:line="300" w:lineRule="auto"/>
        <w:ind w:left="2280"/>
        <w:jc w:val="both"/>
        <w:rPr>
          <w:rFonts w:ascii="Arial" w:hAnsi="Arial" w:cs="Arial"/>
        </w:rPr>
      </w:pPr>
      <w:r w:rsidRPr="00935EE2">
        <w:rPr>
          <w:rFonts w:ascii="Arial" w:hAnsi="Arial" w:cs="Arial"/>
        </w:rPr>
        <w:t>zhotovitel předá a objednatel převezme dílo, resp. jeho část, která je pro něj dle jeho uvážení použitelná;</w:t>
      </w:r>
    </w:p>
    <w:p w14:paraId="126DC53A" w14:textId="5E27D04E" w:rsidR="00932583" w:rsidRDefault="00932583" w:rsidP="00943507">
      <w:pPr>
        <w:numPr>
          <w:ilvl w:val="0"/>
          <w:numId w:val="21"/>
        </w:numPr>
        <w:tabs>
          <w:tab w:val="left" w:pos="1560"/>
        </w:tabs>
        <w:spacing w:after="0" w:line="300" w:lineRule="auto"/>
        <w:ind w:left="2280"/>
        <w:jc w:val="both"/>
        <w:rPr>
          <w:rFonts w:ascii="Arial" w:hAnsi="Arial" w:cs="Arial"/>
        </w:rPr>
      </w:pPr>
      <w:r w:rsidRPr="00943507">
        <w:rPr>
          <w:rFonts w:ascii="Arial" w:hAnsi="Arial" w:cs="Arial"/>
        </w:rPr>
        <w:t xml:space="preserve">v případě odstoupení je objednatel povinen zaplatit zhotoviteli cenu převzatého díla nebo jeho části určenou na základě </w:t>
      </w:r>
      <w:r w:rsidR="00943507" w:rsidRPr="00943507">
        <w:rPr>
          <w:rFonts w:ascii="Arial" w:hAnsi="Arial" w:cs="Arial"/>
        </w:rPr>
        <w:t>oceněného soupisu prací, který je přílohou</w:t>
      </w:r>
      <w:r w:rsidR="00943507">
        <w:rPr>
          <w:rFonts w:ascii="Arial" w:hAnsi="Arial" w:cs="Arial"/>
        </w:rPr>
        <w:t xml:space="preserve"> č. 1</w:t>
      </w:r>
      <w:r w:rsidR="00943507" w:rsidRPr="00943507">
        <w:rPr>
          <w:rFonts w:ascii="Arial" w:hAnsi="Arial" w:cs="Arial"/>
        </w:rPr>
        <w:t xml:space="preserve"> této smlouvy</w:t>
      </w:r>
      <w:r w:rsidR="00943507">
        <w:rPr>
          <w:rFonts w:ascii="Arial" w:hAnsi="Arial" w:cs="Arial"/>
        </w:rPr>
        <w:t>;</w:t>
      </w:r>
    </w:p>
    <w:p w14:paraId="1833ED75" w14:textId="77777777" w:rsidR="00932583" w:rsidRPr="00896907" w:rsidRDefault="00932583" w:rsidP="00F73713">
      <w:pPr>
        <w:numPr>
          <w:ilvl w:val="0"/>
          <w:numId w:val="21"/>
        </w:numPr>
        <w:tabs>
          <w:tab w:val="left" w:pos="1560"/>
        </w:tabs>
        <w:spacing w:after="0" w:line="300" w:lineRule="auto"/>
        <w:ind w:left="2280"/>
        <w:jc w:val="both"/>
        <w:rPr>
          <w:rFonts w:ascii="Arial" w:hAnsi="Arial" w:cs="Arial"/>
        </w:rPr>
      </w:pPr>
      <w:r w:rsidRPr="00C500E5">
        <w:rPr>
          <w:rFonts w:ascii="Arial" w:hAnsi="Arial" w:cs="Arial"/>
        </w:rPr>
        <w:t>náklady spojené s odstoupením od smlouvy jdou k tíži té strany, která porušila smluvní povinnost,</w:t>
      </w:r>
      <w:r w:rsidRPr="00896907">
        <w:rPr>
          <w:rFonts w:ascii="Arial" w:hAnsi="Arial" w:cs="Arial"/>
        </w:rPr>
        <w:t xml:space="preserve"> </w:t>
      </w:r>
    </w:p>
    <w:p w14:paraId="1CA8079B" w14:textId="3AB02310" w:rsidR="00932583" w:rsidRPr="00D57C87" w:rsidRDefault="00932583" w:rsidP="00F73713">
      <w:pPr>
        <w:numPr>
          <w:ilvl w:val="0"/>
          <w:numId w:val="21"/>
        </w:numPr>
        <w:tabs>
          <w:tab w:val="left" w:pos="1560"/>
        </w:tabs>
        <w:spacing w:after="0" w:line="300" w:lineRule="auto"/>
        <w:ind w:left="2280"/>
        <w:jc w:val="both"/>
        <w:rPr>
          <w:rFonts w:ascii="Arial" w:hAnsi="Arial" w:cs="Arial"/>
        </w:rPr>
      </w:pPr>
      <w:r w:rsidRPr="00935EE2">
        <w:rPr>
          <w:rFonts w:ascii="Arial" w:hAnsi="Arial" w:cs="Arial"/>
        </w:rPr>
        <w:t>po odstoupení od smlouvy může objednatel dokončit dílo a/nebo pověřit jeho dokončením jakoukoli jinou osobu (osoby)</w:t>
      </w:r>
      <w:r w:rsidR="00943507">
        <w:rPr>
          <w:rFonts w:ascii="Arial" w:hAnsi="Arial" w:cs="Arial"/>
        </w:rPr>
        <w:t>.</w:t>
      </w:r>
    </w:p>
    <w:p w14:paraId="52E7E4D4" w14:textId="77777777" w:rsidR="00932583" w:rsidRDefault="00932583" w:rsidP="00943507">
      <w:pPr>
        <w:spacing w:after="200" w:line="240" w:lineRule="auto"/>
        <w:contextualSpacing/>
        <w:rPr>
          <w:rFonts w:ascii="Arial" w:eastAsia="Times New Roman" w:hAnsi="Arial" w:cs="Arial"/>
          <w:kern w:val="0"/>
          <w:lang w:eastAsia="cs-CZ"/>
          <w14:ligatures w14:val="none"/>
        </w:rPr>
      </w:pPr>
    </w:p>
    <w:p w14:paraId="194F071D" w14:textId="77777777" w:rsidR="0020733E" w:rsidRDefault="0020733E" w:rsidP="00EC401A">
      <w:pPr>
        <w:widowControl w:val="0"/>
        <w:numPr>
          <w:ilvl w:val="0"/>
          <w:numId w:val="4"/>
        </w:numPr>
        <w:tabs>
          <w:tab w:val="num" w:pos="426"/>
        </w:tabs>
        <w:autoSpaceDE w:val="0"/>
        <w:autoSpaceDN w:val="0"/>
        <w:adjustRightInd w:val="0"/>
        <w:spacing w:after="0" w:line="240" w:lineRule="auto"/>
        <w:ind w:left="426"/>
        <w:contextualSpacing/>
        <w:jc w:val="both"/>
        <w:rPr>
          <w:rFonts w:ascii="Arial" w:hAnsi="Arial" w:cs="Arial"/>
        </w:rPr>
      </w:pPr>
      <w:r w:rsidRPr="00935EE2">
        <w:rPr>
          <w:rFonts w:ascii="Arial" w:hAnsi="Arial" w:cs="Arial"/>
        </w:rPr>
        <w:t xml:space="preserve">Plnil-li </w:t>
      </w:r>
      <w:r>
        <w:rPr>
          <w:rFonts w:ascii="Arial" w:hAnsi="Arial" w:cs="Arial"/>
        </w:rPr>
        <w:t>z</w:t>
      </w:r>
      <w:r w:rsidRPr="00935EE2">
        <w:rPr>
          <w:rFonts w:ascii="Arial" w:hAnsi="Arial" w:cs="Arial"/>
        </w:rPr>
        <w:t xml:space="preserve">hotovitel již zčásti své povinnosti dle této smlouvy, může </w:t>
      </w:r>
      <w:r>
        <w:rPr>
          <w:rFonts w:ascii="Arial" w:hAnsi="Arial" w:cs="Arial"/>
        </w:rPr>
        <w:t>o</w:t>
      </w:r>
      <w:r w:rsidRPr="00935EE2">
        <w:rPr>
          <w:rFonts w:ascii="Arial" w:hAnsi="Arial" w:cs="Arial"/>
        </w:rPr>
        <w:t xml:space="preserve">bjednatel zvolit, zda odstoupí jen od nesplněného zbytku plnění či od plnění jako celku. </w:t>
      </w:r>
      <w:proofErr w:type="spellStart"/>
      <w:r>
        <w:rPr>
          <w:rFonts w:ascii="Arial" w:hAnsi="Arial" w:cs="Arial"/>
        </w:rPr>
        <w:t>Ust</w:t>
      </w:r>
      <w:proofErr w:type="spellEnd"/>
      <w:r>
        <w:rPr>
          <w:rFonts w:ascii="Arial" w:hAnsi="Arial" w:cs="Arial"/>
        </w:rPr>
        <w:t>. § 2004 odst. 2 občanského zákoníku se nepoužije.</w:t>
      </w:r>
    </w:p>
    <w:p w14:paraId="30D10B91" w14:textId="77777777" w:rsidR="00D95195" w:rsidRDefault="00D95195" w:rsidP="00C3096E">
      <w:pPr>
        <w:widowControl w:val="0"/>
        <w:autoSpaceDE w:val="0"/>
        <w:autoSpaceDN w:val="0"/>
        <w:adjustRightInd w:val="0"/>
        <w:spacing w:after="0" w:line="240" w:lineRule="auto"/>
        <w:ind w:left="426"/>
        <w:contextualSpacing/>
        <w:jc w:val="both"/>
        <w:rPr>
          <w:rFonts w:ascii="Arial" w:hAnsi="Arial" w:cs="Arial"/>
        </w:rPr>
      </w:pPr>
    </w:p>
    <w:p w14:paraId="03738F4B" w14:textId="63658256" w:rsidR="0020733E" w:rsidRPr="00D95195" w:rsidRDefault="0020733E" w:rsidP="00EC401A">
      <w:pPr>
        <w:widowControl w:val="0"/>
        <w:numPr>
          <w:ilvl w:val="0"/>
          <w:numId w:val="4"/>
        </w:numPr>
        <w:tabs>
          <w:tab w:val="clear" w:pos="720"/>
        </w:tabs>
        <w:autoSpaceDE w:val="0"/>
        <w:autoSpaceDN w:val="0"/>
        <w:adjustRightInd w:val="0"/>
        <w:spacing w:after="200" w:line="276" w:lineRule="auto"/>
        <w:ind w:left="426"/>
        <w:contextualSpacing/>
        <w:jc w:val="both"/>
        <w:rPr>
          <w:rFonts w:ascii="Arial" w:hAnsi="Arial" w:cs="Arial"/>
        </w:rPr>
      </w:pPr>
      <w:r w:rsidRPr="00D95195">
        <w:rPr>
          <w:rFonts w:ascii="Arial" w:hAnsi="Arial" w:cs="Arial"/>
        </w:rPr>
        <w:t>Za den odstoupení od smlouvy se považuje den, kdy bylo písemné oznámení o odstoupení oprávněné smluvní strany doručeno druhé smluvní straně. Ustanovení § 2003 odst. 1</w:t>
      </w:r>
      <w:r w:rsidR="006202DC" w:rsidRPr="00D95195">
        <w:rPr>
          <w:rFonts w:ascii="Arial" w:hAnsi="Arial" w:cs="Arial"/>
        </w:rPr>
        <w:t xml:space="preserve"> a </w:t>
      </w:r>
      <w:proofErr w:type="spellStart"/>
      <w:r w:rsidRPr="00D95195">
        <w:rPr>
          <w:rFonts w:ascii="Arial" w:hAnsi="Arial" w:cs="Arial"/>
        </w:rPr>
        <w:t>ust</w:t>
      </w:r>
      <w:proofErr w:type="spellEnd"/>
      <w:r w:rsidRPr="00D95195">
        <w:rPr>
          <w:rFonts w:ascii="Arial" w:hAnsi="Arial" w:cs="Arial"/>
        </w:rPr>
        <w:t>. § 2591</w:t>
      </w:r>
      <w:r w:rsidR="006202DC" w:rsidRPr="00D95195">
        <w:rPr>
          <w:rFonts w:ascii="Arial" w:hAnsi="Arial" w:cs="Arial"/>
        </w:rPr>
        <w:t xml:space="preserve"> </w:t>
      </w:r>
      <w:r w:rsidRPr="00D95195">
        <w:rPr>
          <w:rFonts w:ascii="Arial" w:hAnsi="Arial" w:cs="Arial"/>
        </w:rPr>
        <w:t>občanského zákoníku se nepoužijí.</w:t>
      </w:r>
    </w:p>
    <w:p w14:paraId="06A208DF" w14:textId="77777777" w:rsidR="00C51920" w:rsidRPr="00C51920" w:rsidRDefault="00C51920" w:rsidP="00EC401A">
      <w:pPr>
        <w:spacing w:after="0" w:line="240" w:lineRule="auto"/>
        <w:ind w:left="567" w:hanging="567"/>
        <w:contextualSpacing/>
        <w:jc w:val="both"/>
        <w:rPr>
          <w:rFonts w:ascii="Arial" w:eastAsia="Times New Roman" w:hAnsi="Arial" w:cs="Arial"/>
          <w:kern w:val="0"/>
          <w:lang w:eastAsia="cs-CZ"/>
          <w14:ligatures w14:val="none"/>
        </w:rPr>
      </w:pPr>
    </w:p>
    <w:p w14:paraId="113AF961" w14:textId="77777777" w:rsidR="00C51920" w:rsidRPr="00C51920" w:rsidRDefault="00C51920" w:rsidP="00EC401A">
      <w:pPr>
        <w:widowControl w:val="0"/>
        <w:numPr>
          <w:ilvl w:val="0"/>
          <w:numId w:val="4"/>
        </w:numPr>
        <w:tabs>
          <w:tab w:val="num" w:pos="426"/>
        </w:tabs>
        <w:autoSpaceDE w:val="0"/>
        <w:autoSpaceDN w:val="0"/>
        <w:adjustRightInd w:val="0"/>
        <w:spacing w:after="0" w:line="240" w:lineRule="auto"/>
        <w:ind w:left="426"/>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Ujednáními o smluvních pokutách podle této smlouvy nejsou nikterak dotčeny nároky smluvních stran na náhradu škody z důvodu porušení povinností sankcionovaných smluvními pokutami</w:t>
      </w:r>
    </w:p>
    <w:p w14:paraId="1E7DB1B7" w14:textId="77777777" w:rsidR="00C51920" w:rsidRPr="00C51920" w:rsidRDefault="00C51920" w:rsidP="00474789">
      <w:pPr>
        <w:widowControl w:val="0"/>
        <w:numPr>
          <w:ilvl w:val="0"/>
          <w:numId w:val="4"/>
        </w:numPr>
        <w:autoSpaceDE w:val="0"/>
        <w:autoSpaceDN w:val="0"/>
        <w:adjustRightInd w:val="0"/>
        <w:spacing w:before="240" w:after="0" w:line="240" w:lineRule="auto"/>
        <w:ind w:left="425" w:hanging="357"/>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Tuto smlouvu lze měnit či doplňovat pouze po dohodě smluvních stran formou písemných a číslovaných dodatků. </w:t>
      </w:r>
    </w:p>
    <w:p w14:paraId="08D097EB" w14:textId="7BDACE9C" w:rsidR="00474789" w:rsidRPr="00474789" w:rsidRDefault="00474789" w:rsidP="00474789">
      <w:pPr>
        <w:pStyle w:val="Odstavecseseznamem"/>
        <w:numPr>
          <w:ilvl w:val="0"/>
          <w:numId w:val="4"/>
        </w:numPr>
        <w:spacing w:before="240" w:line="120" w:lineRule="auto"/>
        <w:ind w:left="425" w:hanging="357"/>
        <w:rPr>
          <w:rFonts w:ascii="Arial" w:eastAsia="Times New Roman" w:hAnsi="Arial" w:cs="Arial"/>
          <w:kern w:val="0"/>
          <w:lang w:eastAsia="cs-CZ"/>
          <w14:ligatures w14:val="none"/>
        </w:rPr>
      </w:pPr>
      <w:r w:rsidRPr="00474789">
        <w:rPr>
          <w:rFonts w:ascii="Arial" w:hAnsi="Arial" w:cs="Arial"/>
          <w:lang w:eastAsia="cs-CZ"/>
        </w:rPr>
        <w:t>Smlouva je vyhotovena v originále s elektronickým podpisem</w:t>
      </w:r>
      <w:r w:rsidRPr="00474789">
        <w:rPr>
          <w:rFonts w:ascii="Arial" w:eastAsia="Times New Roman" w:hAnsi="Arial" w:cs="Arial"/>
          <w:kern w:val="0"/>
          <w:lang w:eastAsia="cs-CZ"/>
          <w14:ligatures w14:val="none"/>
        </w:rPr>
        <w:t>.</w:t>
      </w:r>
    </w:p>
    <w:p w14:paraId="3D42308F" w14:textId="77777777" w:rsidR="00C51920" w:rsidRPr="00C51920" w:rsidRDefault="00C51920" w:rsidP="00385A7E">
      <w:pPr>
        <w:widowControl w:val="0"/>
        <w:numPr>
          <w:ilvl w:val="0"/>
          <w:numId w:val="4"/>
        </w:numPr>
        <w:tabs>
          <w:tab w:val="num" w:pos="426"/>
        </w:tabs>
        <w:autoSpaceDE w:val="0"/>
        <w:autoSpaceDN w:val="0"/>
        <w:adjustRightInd w:val="0"/>
        <w:spacing w:before="240"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Tato smlouva nabývá platnosti a účinnosti dnem jejího uzavření</w:t>
      </w:r>
      <w:r w:rsidRPr="00C51920">
        <w:rPr>
          <w:rFonts w:ascii="Times New Roman" w:eastAsia="Times New Roman" w:hAnsi="Times New Roman" w:cs="Times New Roman"/>
          <w:kern w:val="0"/>
          <w:lang w:eastAsia="cs-CZ"/>
          <w14:ligatures w14:val="none"/>
        </w:rPr>
        <w:t>.</w:t>
      </w:r>
    </w:p>
    <w:p w14:paraId="2F4DAC2D" w14:textId="77777777" w:rsidR="00C51920" w:rsidRPr="00C51920" w:rsidRDefault="00C51920" w:rsidP="00385A7E">
      <w:pPr>
        <w:widowControl w:val="0"/>
        <w:numPr>
          <w:ilvl w:val="0"/>
          <w:numId w:val="4"/>
        </w:numPr>
        <w:tabs>
          <w:tab w:val="num" w:pos="426"/>
        </w:tabs>
        <w:autoSpaceDE w:val="0"/>
        <w:autoSpaceDN w:val="0"/>
        <w:adjustRightInd w:val="0"/>
        <w:spacing w:before="240"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Zhotovitel podpisem prohlašuje, že žádnou součást této smlouvy nepovažuje za obchodní tajemství a souhlasí se zveřejněním kompletní smlouvy vč. všech údajů v ní uvedených.</w:t>
      </w:r>
    </w:p>
    <w:p w14:paraId="279DDF6D" w14:textId="77777777" w:rsidR="00C51920" w:rsidRPr="00C51920" w:rsidRDefault="00C51920" w:rsidP="00C51920">
      <w:pPr>
        <w:widowControl w:val="0"/>
        <w:autoSpaceDE w:val="0"/>
        <w:autoSpaceDN w:val="0"/>
        <w:adjustRightInd w:val="0"/>
        <w:spacing w:after="0" w:line="240" w:lineRule="auto"/>
        <w:ind w:left="66"/>
        <w:jc w:val="both"/>
        <w:rPr>
          <w:rFonts w:ascii="Arial" w:eastAsia="Times New Roman" w:hAnsi="Arial" w:cs="Arial"/>
          <w:kern w:val="0"/>
          <w:lang w:eastAsia="cs-CZ"/>
          <w14:ligatures w14:val="none"/>
        </w:rPr>
      </w:pPr>
    </w:p>
    <w:p w14:paraId="6E91131D" w14:textId="77777777" w:rsidR="00C51920" w:rsidRPr="00C51920" w:rsidRDefault="00C51920" w:rsidP="00C51920">
      <w:pPr>
        <w:widowControl w:val="0"/>
        <w:autoSpaceDE w:val="0"/>
        <w:autoSpaceDN w:val="0"/>
        <w:adjustRightInd w:val="0"/>
        <w:spacing w:after="0" w:line="240" w:lineRule="auto"/>
        <w:ind w:left="66"/>
        <w:jc w:val="both"/>
        <w:rPr>
          <w:rFonts w:ascii="Arial" w:eastAsia="Times New Roman" w:hAnsi="Arial" w:cs="Arial"/>
          <w:kern w:val="0"/>
          <w:lang w:eastAsia="cs-CZ"/>
          <w14:ligatures w14:val="none"/>
        </w:rPr>
      </w:pPr>
    </w:p>
    <w:p w14:paraId="4E973A6B" w14:textId="7F79DB88" w:rsidR="00C51920" w:rsidRPr="00C51920" w:rsidRDefault="00C51920" w:rsidP="00C11679">
      <w:pPr>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VII.</w:t>
      </w:r>
    </w:p>
    <w:p w14:paraId="1AA8F084" w14:textId="77777777" w:rsidR="00C51920" w:rsidRPr="00C51920" w:rsidRDefault="00C51920" w:rsidP="00C51920">
      <w:pPr>
        <w:spacing w:after="0" w:line="240" w:lineRule="auto"/>
        <w:ind w:left="66"/>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Podpisy smluvních stran</w:t>
      </w:r>
    </w:p>
    <w:p w14:paraId="5E1FC308" w14:textId="77777777" w:rsidR="00C51920" w:rsidRPr="00C51920" w:rsidRDefault="00C51920" w:rsidP="00C51920">
      <w:pPr>
        <w:spacing w:after="0" w:line="240" w:lineRule="auto"/>
        <w:ind w:left="66"/>
        <w:jc w:val="center"/>
        <w:rPr>
          <w:rFonts w:ascii="Arial" w:eastAsia="Times New Roman" w:hAnsi="Arial" w:cs="Arial"/>
          <w:b/>
          <w:kern w:val="0"/>
          <w:lang w:eastAsia="cs-CZ"/>
          <w14:ligatures w14:val="none"/>
        </w:rPr>
      </w:pPr>
    </w:p>
    <w:p w14:paraId="0389E3E6" w14:textId="77777777" w:rsidR="00C51920" w:rsidRPr="00C51920" w:rsidRDefault="00C51920" w:rsidP="00C51920">
      <w:pPr>
        <w:numPr>
          <w:ilvl w:val="6"/>
          <w:numId w:val="6"/>
        </w:numPr>
        <w:spacing w:after="120" w:line="240" w:lineRule="auto"/>
        <w:ind w:left="493" w:hanging="425"/>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Zhotovitel i objednatel shodně prohlašují</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5BF8A7CC" w14:textId="77777777" w:rsidR="00C51920" w:rsidRPr="00C51920" w:rsidRDefault="00C51920" w:rsidP="00C51920">
      <w:pPr>
        <w:spacing w:after="0" w:line="240" w:lineRule="auto"/>
        <w:ind w:left="426"/>
        <w:jc w:val="both"/>
        <w:rPr>
          <w:rFonts w:ascii="Arial" w:eastAsia="Times New Roman" w:hAnsi="Arial" w:cs="Arial"/>
          <w:kern w:val="0"/>
          <w:lang w:eastAsia="cs-CZ"/>
          <w14:ligatures w14:val="none"/>
        </w:rPr>
      </w:pPr>
    </w:p>
    <w:p w14:paraId="6D4A349E"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p>
    <w:tbl>
      <w:tblPr>
        <w:tblW w:w="0" w:type="auto"/>
        <w:tblInd w:w="66" w:type="dxa"/>
        <w:tblLook w:val="01E0" w:firstRow="1" w:lastRow="1" w:firstColumn="1" w:lastColumn="1" w:noHBand="0" w:noVBand="0"/>
      </w:tblPr>
      <w:tblGrid>
        <w:gridCol w:w="4486"/>
        <w:gridCol w:w="4518"/>
      </w:tblGrid>
      <w:tr w:rsidR="00C51920" w:rsidRPr="00C51920" w14:paraId="3FA50FB4" w14:textId="77777777" w:rsidTr="00474789">
        <w:tc>
          <w:tcPr>
            <w:tcW w:w="4486" w:type="dxa"/>
          </w:tcPr>
          <w:p w14:paraId="52D186BC" w14:textId="6788ECE4"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 </w:t>
            </w:r>
            <w:r w:rsidR="008F1FEB">
              <w:rPr>
                <w:rFonts w:ascii="Arial" w:eastAsia="Times New Roman" w:hAnsi="Arial" w:cs="Arial"/>
                <w:kern w:val="0"/>
                <w:lang w:eastAsia="cs-CZ"/>
                <w14:ligatures w14:val="none"/>
              </w:rPr>
              <w:t>Lomu</w:t>
            </w:r>
            <w:r w:rsidRPr="00C51920">
              <w:rPr>
                <w:rFonts w:ascii="Arial" w:eastAsia="Times New Roman" w:hAnsi="Arial" w:cs="Arial"/>
                <w:kern w:val="0"/>
                <w:lang w:eastAsia="cs-CZ"/>
                <w14:ligatures w14:val="none"/>
              </w:rPr>
              <w:t xml:space="preserve"> dne</w:t>
            </w:r>
          </w:p>
          <w:p w14:paraId="4B2AC585"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p w14:paraId="42E85662"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p w14:paraId="6646C9FC"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p w14:paraId="44BFC753"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tc>
        <w:tc>
          <w:tcPr>
            <w:tcW w:w="4518" w:type="dxa"/>
          </w:tcPr>
          <w:p w14:paraId="0C4EA1E2" w14:textId="0AF4D640"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 </w:t>
            </w:r>
          </w:p>
        </w:tc>
      </w:tr>
      <w:tr w:rsidR="00C51920" w:rsidRPr="00C51920" w14:paraId="2D3ED789" w14:textId="77777777" w:rsidTr="00474789">
        <w:tc>
          <w:tcPr>
            <w:tcW w:w="4486" w:type="dxa"/>
          </w:tcPr>
          <w:p w14:paraId="3A583380"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w:t>
            </w:r>
          </w:p>
        </w:tc>
        <w:tc>
          <w:tcPr>
            <w:tcW w:w="4518" w:type="dxa"/>
          </w:tcPr>
          <w:p w14:paraId="64BC776F"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w:t>
            </w:r>
          </w:p>
        </w:tc>
      </w:tr>
    </w:tbl>
    <w:p w14:paraId="240B4679"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p>
    <w:p w14:paraId="5F9B4E12" w14:textId="77777777" w:rsidR="00C51920" w:rsidRDefault="00C51920" w:rsidP="00C51920">
      <w:pPr>
        <w:spacing w:after="0" w:line="240" w:lineRule="auto"/>
        <w:ind w:left="66"/>
        <w:rPr>
          <w:rFonts w:ascii="Arial" w:eastAsia="Times New Roman" w:hAnsi="Arial" w:cs="Arial"/>
          <w:kern w:val="0"/>
          <w:lang w:eastAsia="cs-CZ"/>
          <w14:ligatures w14:val="none"/>
        </w:rPr>
      </w:pPr>
    </w:p>
    <w:p w14:paraId="0B14D6CF"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3645616F"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09AECD47"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04C5F0B9"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6C5AA184"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6E5AA528"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6B44B922"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19C4154F"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4181C86D"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3E6E35D2"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7AB84DE4" w14:textId="77777777" w:rsidR="00385A7E" w:rsidRPr="00C51920" w:rsidRDefault="00385A7E" w:rsidP="00C51920">
      <w:pPr>
        <w:spacing w:after="0" w:line="240" w:lineRule="auto"/>
        <w:ind w:left="66"/>
        <w:rPr>
          <w:rFonts w:ascii="Arial" w:eastAsia="Times New Roman" w:hAnsi="Arial" w:cs="Arial"/>
          <w:kern w:val="0"/>
          <w:lang w:eastAsia="cs-CZ"/>
          <w14:ligatures w14:val="none"/>
        </w:rPr>
      </w:pPr>
    </w:p>
    <w:p w14:paraId="640EF8A1"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p>
    <w:p w14:paraId="2D652E80"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Přílohy:</w:t>
      </w:r>
    </w:p>
    <w:p w14:paraId="20190FB2" w14:textId="288DAF76" w:rsidR="002171AB" w:rsidRPr="00EC401A" w:rsidRDefault="002171AB" w:rsidP="00C51920">
      <w:pPr>
        <w:spacing w:after="0" w:line="240" w:lineRule="auto"/>
        <w:ind w:left="66"/>
        <w:rPr>
          <w:rFonts w:ascii="Arial" w:hAnsi="Arial"/>
          <w:kern w:val="0"/>
          <w14:ligatures w14:val="none"/>
        </w:rPr>
      </w:pPr>
      <w:r>
        <w:rPr>
          <w:rFonts w:ascii="Arial" w:eastAsia="Times New Roman" w:hAnsi="Arial" w:cs="Arial"/>
          <w:kern w:val="0"/>
          <w:lang w:eastAsia="cs-CZ"/>
          <w14:ligatures w14:val="none"/>
        </w:rPr>
        <w:t>Příloha č. 1 – Projektová dokumentace</w:t>
      </w:r>
    </w:p>
    <w:p w14:paraId="08864B52" w14:textId="77777777" w:rsidR="00520C10" w:rsidRDefault="00520C10"/>
    <w:sectPr w:rsidR="00520C10" w:rsidSect="008D290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55E"/>
    <w:multiLevelType w:val="hybridMultilevel"/>
    <w:tmpl w:val="09566C40"/>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62D14F2"/>
    <w:multiLevelType w:val="hybridMultilevel"/>
    <w:tmpl w:val="C256021C"/>
    <w:lvl w:ilvl="0" w:tplc="CFF0D2A4">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AE4723"/>
    <w:multiLevelType w:val="hybridMultilevel"/>
    <w:tmpl w:val="98DE10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7DB1C09"/>
    <w:multiLevelType w:val="hybridMultilevel"/>
    <w:tmpl w:val="87C4D8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042AB5"/>
    <w:multiLevelType w:val="hybridMultilevel"/>
    <w:tmpl w:val="893C55D0"/>
    <w:lvl w:ilvl="0" w:tplc="FFFFFFFF">
      <w:start w:val="1"/>
      <w:numFmt w:val="lowerLetter"/>
      <w:lvlText w:val="%1)"/>
      <w:lvlJc w:val="left"/>
      <w:pPr>
        <w:ind w:left="1571" w:hanging="360"/>
      </w:pPr>
      <w:rPr>
        <w:b w:val="0"/>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10A302A0"/>
    <w:multiLevelType w:val="hybridMultilevel"/>
    <w:tmpl w:val="F7FC35CA"/>
    <w:lvl w:ilvl="0" w:tplc="6700FB4A">
      <w:start w:val="2"/>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12E5043D"/>
    <w:multiLevelType w:val="hybridMultilevel"/>
    <w:tmpl w:val="38069D2A"/>
    <w:lvl w:ilvl="0" w:tplc="FFFFFFFF">
      <w:start w:val="1"/>
      <w:numFmt w:val="decimal"/>
      <w:lvlText w:val="%1."/>
      <w:legacy w:legacy="1" w:legacySpace="0" w:legacyIndent="283"/>
      <w:lvlJc w:val="left"/>
      <w:pPr>
        <w:ind w:left="283" w:hanging="283"/>
      </w:pPr>
      <w:rPr>
        <w:b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AC25F6"/>
    <w:multiLevelType w:val="hybridMultilevel"/>
    <w:tmpl w:val="9C7A9030"/>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9" w15:restartNumberingAfterBreak="0">
    <w:nsid w:val="170676AC"/>
    <w:multiLevelType w:val="hybridMultilevel"/>
    <w:tmpl w:val="FA24F9B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1120C"/>
    <w:multiLevelType w:val="hybridMultilevel"/>
    <w:tmpl w:val="1F9C26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01">
      <w:start w:val="1"/>
      <w:numFmt w:val="bullet"/>
      <w:lvlText w:val=""/>
      <w:lvlJc w:val="left"/>
      <w:pPr>
        <w:ind w:left="7023"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AC0F80"/>
    <w:multiLevelType w:val="hybridMultilevel"/>
    <w:tmpl w:val="893C55D0"/>
    <w:lvl w:ilvl="0" w:tplc="A63E4A2C">
      <w:start w:val="1"/>
      <w:numFmt w:val="lowerLetter"/>
      <w:lvlText w:val="%1)"/>
      <w:lvlJc w:val="left"/>
      <w:pPr>
        <w:ind w:left="1003" w:hanging="360"/>
      </w:pPr>
      <w:rPr>
        <w:b w:val="0"/>
        <w:bCs/>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2" w15:restartNumberingAfterBreak="0">
    <w:nsid w:val="22D8769B"/>
    <w:multiLevelType w:val="hybridMultilevel"/>
    <w:tmpl w:val="EFC02654"/>
    <w:lvl w:ilvl="0" w:tplc="E05A5D1C">
      <w:start w:val="7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532D9F"/>
    <w:multiLevelType w:val="hybridMultilevel"/>
    <w:tmpl w:val="CF5A5A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EAB06CC"/>
    <w:multiLevelType w:val="hybridMultilevel"/>
    <w:tmpl w:val="E76230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2F24269D"/>
    <w:multiLevelType w:val="multilevel"/>
    <w:tmpl w:val="8524371C"/>
    <w:lvl w:ilvl="0">
      <w:start w:val="2"/>
      <w:numFmt w:val="decimal"/>
      <w:lvlText w:val="%1.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15:restartNumberingAfterBreak="0">
    <w:nsid w:val="3111158A"/>
    <w:multiLevelType w:val="hybridMultilevel"/>
    <w:tmpl w:val="0088D746"/>
    <w:lvl w:ilvl="0" w:tplc="E05A5D1C">
      <w:start w:val="7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281A0E"/>
    <w:multiLevelType w:val="multilevel"/>
    <w:tmpl w:val="732A80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260CFF"/>
    <w:multiLevelType w:val="hybridMultilevel"/>
    <w:tmpl w:val="C94023F0"/>
    <w:lvl w:ilvl="0" w:tplc="04050005">
      <w:start w:val="1"/>
      <w:numFmt w:val="bullet"/>
      <w:lvlText w:val=""/>
      <w:lvlJc w:val="left"/>
      <w:pPr>
        <w:ind w:left="720" w:hanging="360"/>
      </w:pPr>
      <w:rPr>
        <w:rFonts w:ascii="Wingdings" w:hAnsi="Wingding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5F637B"/>
    <w:multiLevelType w:val="hybridMultilevel"/>
    <w:tmpl w:val="478C2F3E"/>
    <w:lvl w:ilvl="0" w:tplc="D94604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C76F6B"/>
    <w:multiLevelType w:val="hybridMultilevel"/>
    <w:tmpl w:val="B66A74A2"/>
    <w:lvl w:ilvl="0" w:tplc="0B96EF60">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216479"/>
    <w:multiLevelType w:val="multilevel"/>
    <w:tmpl w:val="A044D9FA"/>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440"/>
        </w:tabs>
        <w:ind w:left="1440" w:hanging="360"/>
      </w:pPr>
      <w:rPr>
        <w:rFonts w:ascii="Arial" w:eastAsia="Times New Roman" w:hAnsi="Arial" w:cs="Arial"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1A000E"/>
    <w:multiLevelType w:val="multilevel"/>
    <w:tmpl w:val="8C843DD6"/>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3523FC7"/>
    <w:multiLevelType w:val="multilevel"/>
    <w:tmpl w:val="CD1077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2117601"/>
    <w:multiLevelType w:val="hybridMultilevel"/>
    <w:tmpl w:val="7EBEE1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B52A2D"/>
    <w:multiLevelType w:val="hybridMultilevel"/>
    <w:tmpl w:val="4ECC40BC"/>
    <w:lvl w:ilvl="0" w:tplc="04050017">
      <w:start w:val="1"/>
      <w:numFmt w:val="lowerLetter"/>
      <w:lvlText w:val="%1)"/>
      <w:lvlJc w:val="left"/>
      <w:pPr>
        <w:ind w:left="1571" w:hanging="360"/>
      </w:pPr>
      <w:rPr>
        <w:b w:val="0"/>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692A3875"/>
    <w:multiLevelType w:val="hybridMultilevel"/>
    <w:tmpl w:val="FD3A20F4"/>
    <w:lvl w:ilvl="0" w:tplc="82706AFE">
      <w:start w:val="1"/>
      <w:numFmt w:val="decimal"/>
      <w:lvlText w:val="%1."/>
      <w:lvlJc w:val="left"/>
      <w:pPr>
        <w:ind w:left="643" w:hanging="360"/>
      </w:pPr>
      <w:rPr>
        <w:rFonts w:hint="default"/>
        <w:b w:val="0"/>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0" w15:restartNumberingAfterBreak="0">
    <w:nsid w:val="69A53C67"/>
    <w:multiLevelType w:val="hybridMultilevel"/>
    <w:tmpl w:val="9D9CFF0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2CC4D09"/>
    <w:multiLevelType w:val="multilevel"/>
    <w:tmpl w:val="4E42B01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721560"/>
    <w:multiLevelType w:val="hybridMultilevel"/>
    <w:tmpl w:val="7F42658E"/>
    <w:lvl w:ilvl="0" w:tplc="E05A5D1C">
      <w:start w:val="7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7543F5"/>
    <w:multiLevelType w:val="hybridMultilevel"/>
    <w:tmpl w:val="FC8C2B56"/>
    <w:lvl w:ilvl="0" w:tplc="1B9C9C34">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1921447">
    <w:abstractNumId w:val="1"/>
  </w:num>
  <w:num w:numId="2" w16cid:durableId="87583201">
    <w:abstractNumId w:val="26"/>
  </w:num>
  <w:num w:numId="3" w16cid:durableId="1520195164">
    <w:abstractNumId w:val="13"/>
  </w:num>
  <w:num w:numId="4" w16cid:durableId="648291665">
    <w:abstractNumId w:val="4"/>
  </w:num>
  <w:num w:numId="5" w16cid:durableId="1099907670">
    <w:abstractNumId w:val="21"/>
  </w:num>
  <w:num w:numId="6" w16cid:durableId="1507088824">
    <w:abstractNumId w:val="34"/>
  </w:num>
  <w:num w:numId="7" w16cid:durableId="503592394">
    <w:abstractNumId w:val="10"/>
  </w:num>
  <w:num w:numId="8" w16cid:durableId="946734853">
    <w:abstractNumId w:val="20"/>
  </w:num>
  <w:num w:numId="9" w16cid:durableId="107503873">
    <w:abstractNumId w:val="32"/>
  </w:num>
  <w:num w:numId="10" w16cid:durableId="600262399">
    <w:abstractNumId w:val="17"/>
  </w:num>
  <w:num w:numId="11" w16cid:durableId="1492259406">
    <w:abstractNumId w:val="12"/>
  </w:num>
  <w:num w:numId="12" w16cid:durableId="464130516">
    <w:abstractNumId w:val="16"/>
  </w:num>
  <w:num w:numId="13" w16cid:durableId="1819955803">
    <w:abstractNumId w:val="18"/>
  </w:num>
  <w:num w:numId="14" w16cid:durableId="444814685">
    <w:abstractNumId w:val="31"/>
  </w:num>
  <w:num w:numId="15" w16cid:durableId="967315971">
    <w:abstractNumId w:val="25"/>
  </w:num>
  <w:num w:numId="16" w16cid:durableId="334453899">
    <w:abstractNumId w:val="24"/>
  </w:num>
  <w:num w:numId="17" w16cid:durableId="649603332">
    <w:abstractNumId w:val="15"/>
  </w:num>
  <w:num w:numId="18" w16cid:durableId="2053575474">
    <w:abstractNumId w:val="3"/>
  </w:num>
  <w:num w:numId="19" w16cid:durableId="496266457">
    <w:abstractNumId w:val="9"/>
  </w:num>
  <w:num w:numId="20" w16cid:durableId="1983726740">
    <w:abstractNumId w:val="22"/>
  </w:num>
  <w:num w:numId="21" w16cid:durableId="851575476">
    <w:abstractNumId w:val="19"/>
  </w:num>
  <w:num w:numId="22" w16cid:durableId="19088335">
    <w:abstractNumId w:val="14"/>
  </w:num>
  <w:num w:numId="23" w16cid:durableId="777141748">
    <w:abstractNumId w:val="0"/>
  </w:num>
  <w:num w:numId="24" w16cid:durableId="1266887085">
    <w:abstractNumId w:val="8"/>
  </w:num>
  <w:num w:numId="25" w16cid:durableId="1269191469">
    <w:abstractNumId w:val="7"/>
  </w:num>
  <w:num w:numId="26" w16cid:durableId="2061973781">
    <w:abstractNumId w:val="30"/>
  </w:num>
  <w:num w:numId="27" w16cid:durableId="290133050">
    <w:abstractNumId w:val="11"/>
  </w:num>
  <w:num w:numId="28" w16cid:durableId="597906172">
    <w:abstractNumId w:val="5"/>
  </w:num>
  <w:num w:numId="29" w16cid:durableId="2085568319">
    <w:abstractNumId w:val="2"/>
  </w:num>
  <w:num w:numId="30" w16cid:durableId="1598559626">
    <w:abstractNumId w:val="33"/>
  </w:num>
  <w:num w:numId="31" w16cid:durableId="2067407655">
    <w:abstractNumId w:val="27"/>
  </w:num>
  <w:num w:numId="32" w16cid:durableId="856849193">
    <w:abstractNumId w:val="6"/>
  </w:num>
  <w:num w:numId="33" w16cid:durableId="1606812043">
    <w:abstractNumId w:val="23"/>
  </w:num>
  <w:num w:numId="34" w16cid:durableId="480197150">
    <w:abstractNumId w:val="29"/>
  </w:num>
  <w:num w:numId="35" w16cid:durableId="8531494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0"/>
    <w:rsid w:val="00064172"/>
    <w:rsid w:val="00065CCC"/>
    <w:rsid w:val="000C7620"/>
    <w:rsid w:val="000E2AE6"/>
    <w:rsid w:val="00107E35"/>
    <w:rsid w:val="00116AC7"/>
    <w:rsid w:val="001322CF"/>
    <w:rsid w:val="001335B0"/>
    <w:rsid w:val="00135005"/>
    <w:rsid w:val="00147097"/>
    <w:rsid w:val="00163839"/>
    <w:rsid w:val="00194125"/>
    <w:rsid w:val="001D615B"/>
    <w:rsid w:val="0020705B"/>
    <w:rsid w:val="0020733E"/>
    <w:rsid w:val="00207497"/>
    <w:rsid w:val="002171AB"/>
    <w:rsid w:val="00226CD4"/>
    <w:rsid w:val="00236C8E"/>
    <w:rsid w:val="00246D02"/>
    <w:rsid w:val="002638F7"/>
    <w:rsid w:val="00293932"/>
    <w:rsid w:val="002A2864"/>
    <w:rsid w:val="002C2B16"/>
    <w:rsid w:val="002F3BA6"/>
    <w:rsid w:val="003265D8"/>
    <w:rsid w:val="003340A0"/>
    <w:rsid w:val="0034420F"/>
    <w:rsid w:val="0034685E"/>
    <w:rsid w:val="00365167"/>
    <w:rsid w:val="00365EB6"/>
    <w:rsid w:val="00380A2E"/>
    <w:rsid w:val="00385A7E"/>
    <w:rsid w:val="00393F2A"/>
    <w:rsid w:val="003A1ED9"/>
    <w:rsid w:val="003A4E6F"/>
    <w:rsid w:val="003F63CE"/>
    <w:rsid w:val="00423D14"/>
    <w:rsid w:val="00434E7E"/>
    <w:rsid w:val="00435890"/>
    <w:rsid w:val="00443C20"/>
    <w:rsid w:val="00445FE6"/>
    <w:rsid w:val="00474789"/>
    <w:rsid w:val="00494D86"/>
    <w:rsid w:val="004B3AE9"/>
    <w:rsid w:val="004C2045"/>
    <w:rsid w:val="004C4C8D"/>
    <w:rsid w:val="004E1B2E"/>
    <w:rsid w:val="004F590B"/>
    <w:rsid w:val="004F6F46"/>
    <w:rsid w:val="00502554"/>
    <w:rsid w:val="005038F6"/>
    <w:rsid w:val="00520C10"/>
    <w:rsid w:val="00532A60"/>
    <w:rsid w:val="00544390"/>
    <w:rsid w:val="00567D7E"/>
    <w:rsid w:val="00575B82"/>
    <w:rsid w:val="005771F6"/>
    <w:rsid w:val="005B64D3"/>
    <w:rsid w:val="005B7ABE"/>
    <w:rsid w:val="005E6C38"/>
    <w:rsid w:val="00616A92"/>
    <w:rsid w:val="006202DC"/>
    <w:rsid w:val="00630603"/>
    <w:rsid w:val="00634897"/>
    <w:rsid w:val="006352C0"/>
    <w:rsid w:val="006448D0"/>
    <w:rsid w:val="00662476"/>
    <w:rsid w:val="006643FC"/>
    <w:rsid w:val="0067319A"/>
    <w:rsid w:val="006B20B5"/>
    <w:rsid w:val="006B4212"/>
    <w:rsid w:val="006C4FA0"/>
    <w:rsid w:val="006E3017"/>
    <w:rsid w:val="007037CB"/>
    <w:rsid w:val="00741B07"/>
    <w:rsid w:val="00770175"/>
    <w:rsid w:val="007A2B7F"/>
    <w:rsid w:val="00815359"/>
    <w:rsid w:val="00816E61"/>
    <w:rsid w:val="0083620F"/>
    <w:rsid w:val="008465BE"/>
    <w:rsid w:val="0087582D"/>
    <w:rsid w:val="008855A8"/>
    <w:rsid w:val="008B08D1"/>
    <w:rsid w:val="008B1BFB"/>
    <w:rsid w:val="008B73F5"/>
    <w:rsid w:val="008C3963"/>
    <w:rsid w:val="008D290F"/>
    <w:rsid w:val="008F1FEB"/>
    <w:rsid w:val="009002B9"/>
    <w:rsid w:val="00907F55"/>
    <w:rsid w:val="00932583"/>
    <w:rsid w:val="00943507"/>
    <w:rsid w:val="009510CE"/>
    <w:rsid w:val="00990F48"/>
    <w:rsid w:val="009D4E4D"/>
    <w:rsid w:val="00A273DA"/>
    <w:rsid w:val="00A30AED"/>
    <w:rsid w:val="00A76D79"/>
    <w:rsid w:val="00A92E63"/>
    <w:rsid w:val="00A9489D"/>
    <w:rsid w:val="00AA55F2"/>
    <w:rsid w:val="00AA5FF0"/>
    <w:rsid w:val="00AA7F98"/>
    <w:rsid w:val="00AB5330"/>
    <w:rsid w:val="00AC3907"/>
    <w:rsid w:val="00AE3D9C"/>
    <w:rsid w:val="00B34A7D"/>
    <w:rsid w:val="00B47DE2"/>
    <w:rsid w:val="00B55843"/>
    <w:rsid w:val="00B61CE9"/>
    <w:rsid w:val="00B9623B"/>
    <w:rsid w:val="00BB1D3A"/>
    <w:rsid w:val="00BB78DC"/>
    <w:rsid w:val="00BD591A"/>
    <w:rsid w:val="00BD6898"/>
    <w:rsid w:val="00C0128B"/>
    <w:rsid w:val="00C10EB3"/>
    <w:rsid w:val="00C11679"/>
    <w:rsid w:val="00C2137F"/>
    <w:rsid w:val="00C3096E"/>
    <w:rsid w:val="00C34BB8"/>
    <w:rsid w:val="00C51920"/>
    <w:rsid w:val="00C72B91"/>
    <w:rsid w:val="00C7678C"/>
    <w:rsid w:val="00C82AE7"/>
    <w:rsid w:val="00C87379"/>
    <w:rsid w:val="00CA5FE0"/>
    <w:rsid w:val="00CC36B1"/>
    <w:rsid w:val="00D165DC"/>
    <w:rsid w:val="00D4473B"/>
    <w:rsid w:val="00D86DD6"/>
    <w:rsid w:val="00D94BB1"/>
    <w:rsid w:val="00D95195"/>
    <w:rsid w:val="00DA7F92"/>
    <w:rsid w:val="00DC04B4"/>
    <w:rsid w:val="00DE2839"/>
    <w:rsid w:val="00DE716A"/>
    <w:rsid w:val="00DF1E5E"/>
    <w:rsid w:val="00DF6BF7"/>
    <w:rsid w:val="00E12AEA"/>
    <w:rsid w:val="00E37C36"/>
    <w:rsid w:val="00E47B46"/>
    <w:rsid w:val="00E529C7"/>
    <w:rsid w:val="00E632FD"/>
    <w:rsid w:val="00E7761B"/>
    <w:rsid w:val="00E9650A"/>
    <w:rsid w:val="00EC401A"/>
    <w:rsid w:val="00EF16DD"/>
    <w:rsid w:val="00F20BC4"/>
    <w:rsid w:val="00F540C3"/>
    <w:rsid w:val="00F60034"/>
    <w:rsid w:val="00F73713"/>
    <w:rsid w:val="00FA48F7"/>
    <w:rsid w:val="00FB1279"/>
    <w:rsid w:val="00FC0D55"/>
    <w:rsid w:val="00FD3FB1"/>
    <w:rsid w:val="00FE59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C5F661"/>
  <w15:chartTrackingRefBased/>
  <w15:docId w15:val="{4604DCE0-1C71-48E1-B351-A586BC45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335B0"/>
    <w:rPr>
      <w:color w:val="0563C1" w:themeColor="hyperlink"/>
      <w:u w:val="single"/>
    </w:rPr>
  </w:style>
  <w:style w:type="character" w:styleId="Nevyeenzmnka">
    <w:name w:val="Unresolved Mention"/>
    <w:basedOn w:val="Standardnpsmoodstavce"/>
    <w:uiPriority w:val="99"/>
    <w:semiHidden/>
    <w:unhideWhenUsed/>
    <w:rsid w:val="001335B0"/>
    <w:rPr>
      <w:color w:val="605E5C"/>
      <w:shd w:val="clear" w:color="auto" w:fill="E1DFDD"/>
    </w:rPr>
  </w:style>
  <w:style w:type="paragraph" w:styleId="Revize">
    <w:name w:val="Revision"/>
    <w:hidden/>
    <w:uiPriority w:val="99"/>
    <w:semiHidden/>
    <w:rsid w:val="006643FC"/>
    <w:pPr>
      <w:spacing w:after="0" w:line="240" w:lineRule="auto"/>
    </w:pPr>
  </w:style>
  <w:style w:type="paragraph" w:styleId="Odstavecseseznamem">
    <w:name w:val="List Paragraph"/>
    <w:basedOn w:val="Normln"/>
    <w:uiPriority w:val="99"/>
    <w:qFormat/>
    <w:rsid w:val="005B7ABE"/>
    <w:pPr>
      <w:ind w:left="720"/>
      <w:contextualSpacing/>
    </w:pPr>
  </w:style>
  <w:style w:type="character" w:styleId="Siln">
    <w:name w:val="Strong"/>
    <w:basedOn w:val="Standardnpsmoodstavce"/>
    <w:uiPriority w:val="22"/>
    <w:qFormat/>
    <w:rsid w:val="00365EB6"/>
    <w:rPr>
      <w:b/>
      <w:bCs/>
    </w:rPr>
  </w:style>
  <w:style w:type="character" w:styleId="Odkaznakoment">
    <w:name w:val="annotation reference"/>
    <w:basedOn w:val="Standardnpsmoodstavce"/>
    <w:uiPriority w:val="99"/>
    <w:unhideWhenUsed/>
    <w:rsid w:val="00C3096E"/>
    <w:rPr>
      <w:sz w:val="16"/>
      <w:szCs w:val="16"/>
    </w:rPr>
  </w:style>
  <w:style w:type="paragraph" w:styleId="Textkomente">
    <w:name w:val="annotation text"/>
    <w:basedOn w:val="Normln"/>
    <w:link w:val="TextkomenteChar"/>
    <w:uiPriority w:val="99"/>
    <w:unhideWhenUsed/>
    <w:rsid w:val="00F540C3"/>
    <w:pPr>
      <w:spacing w:line="240" w:lineRule="auto"/>
    </w:pPr>
    <w:rPr>
      <w:sz w:val="20"/>
      <w:szCs w:val="20"/>
    </w:rPr>
  </w:style>
  <w:style w:type="character" w:customStyle="1" w:styleId="TextkomenteChar">
    <w:name w:val="Text komentáře Char"/>
    <w:basedOn w:val="Standardnpsmoodstavce"/>
    <w:link w:val="Textkomente"/>
    <w:uiPriority w:val="99"/>
    <w:rsid w:val="00F540C3"/>
    <w:rPr>
      <w:sz w:val="20"/>
      <w:szCs w:val="20"/>
    </w:rPr>
  </w:style>
  <w:style w:type="paragraph" w:styleId="Pedmtkomente">
    <w:name w:val="annotation subject"/>
    <w:basedOn w:val="Textkomente"/>
    <w:next w:val="Textkomente"/>
    <w:link w:val="PedmtkomenteChar"/>
    <w:uiPriority w:val="99"/>
    <w:semiHidden/>
    <w:unhideWhenUsed/>
    <w:rsid w:val="00F540C3"/>
    <w:rPr>
      <w:b/>
      <w:bCs/>
    </w:rPr>
  </w:style>
  <w:style w:type="character" w:customStyle="1" w:styleId="PedmtkomenteChar">
    <w:name w:val="Předmět komentáře Char"/>
    <w:basedOn w:val="TextkomenteChar"/>
    <w:link w:val="Pedmtkomente"/>
    <w:uiPriority w:val="99"/>
    <w:semiHidden/>
    <w:rsid w:val="00F540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ze.gov.cz/public/portal/mze/dotace/szp-pro-obdobi-2021-202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0599-A61F-4B83-9CE5-2DAAB7CD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9</Pages>
  <Words>3426</Words>
  <Characters>20218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Nikdy Nic</dc:creator>
  <cp:keywords/>
  <dc:description/>
  <cp:lastModifiedBy>zajicova</cp:lastModifiedBy>
  <cp:revision>4</cp:revision>
  <cp:lastPrinted>2024-03-18T15:02:00Z</cp:lastPrinted>
  <dcterms:created xsi:type="dcterms:W3CDTF">2025-05-27T14:12:00Z</dcterms:created>
  <dcterms:modified xsi:type="dcterms:W3CDTF">2025-05-29T08:47:00Z</dcterms:modified>
</cp:coreProperties>
</file>