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10B7" w14:textId="7983E8C8" w:rsidR="000A7084" w:rsidRPr="00CE18E9" w:rsidRDefault="00D14EAD" w:rsidP="008124A5">
      <w:pPr>
        <w:pBdr>
          <w:bottom w:val="single" w:sz="18" w:space="1" w:color="8496B0" w:themeColor="text2" w:themeTint="99"/>
        </w:pBdr>
        <w:spacing w:after="0" w:line="240" w:lineRule="auto"/>
        <w:jc w:val="center"/>
        <w:rPr>
          <w:rFonts w:ascii="Cambria" w:hAnsi="Cambria" w:cs="Cambria"/>
        </w:rPr>
      </w:pPr>
      <w:r w:rsidRPr="00CE18E9">
        <w:rPr>
          <w:rFonts w:ascii="Cambria" w:hAnsi="Cambria" w:cs="Cambria"/>
          <w:b/>
          <w:bCs/>
          <w:sz w:val="40"/>
          <w:szCs w:val="40"/>
        </w:rPr>
        <w:t>SMLOUVA O DÍLO</w:t>
      </w:r>
      <w:r w:rsidRPr="00CE18E9">
        <w:rPr>
          <w:rFonts w:ascii="Cambria" w:hAnsi="Cambria" w:cs="Cambria"/>
          <w:b/>
          <w:bCs/>
          <w:sz w:val="44"/>
          <w:szCs w:val="44"/>
        </w:rPr>
        <w:br/>
      </w:r>
      <w:r w:rsidRPr="00CE18E9">
        <w:rPr>
          <w:rFonts w:ascii="Cambria" w:hAnsi="Cambria" w:cs="Cambria"/>
        </w:rPr>
        <w:t>uzavřená dle § 2586 a násl. zákona č. 89/2012 Sb., občanský zákoník, ve znění pozdějších předpisů (dále jen „občanský zákoník“) v rámci veřejné zakázky s názvem: „</w:t>
      </w:r>
      <w:r w:rsidR="001D59E2" w:rsidRPr="001D59E2">
        <w:rPr>
          <w:rFonts w:ascii="Cambria" w:hAnsi="Cambria" w:cs="Cambria"/>
        </w:rPr>
        <w:t>Fotovoltaická elektrárna na střeše sportovně společenského centra Vikýřovice</w:t>
      </w:r>
      <w:proofErr w:type="gramStart"/>
      <w:r w:rsidR="002D0E1E" w:rsidRPr="00CE18E9">
        <w:rPr>
          <w:rFonts w:ascii="Cambria" w:eastAsia="Times New Roman" w:hAnsi="Cambria" w:cstheme="minorHAnsi"/>
          <w:lang w:eastAsia="cs-CZ"/>
        </w:rPr>
        <w:t>“</w:t>
      </w:r>
      <w:r w:rsidRPr="00CE18E9">
        <w:rPr>
          <w:rFonts w:ascii="Cambria" w:hAnsi="Cambria" w:cs="Cambria"/>
        </w:rPr>
        <w:t>(</w:t>
      </w:r>
      <w:proofErr w:type="gramEnd"/>
      <w:r w:rsidRPr="00CE18E9">
        <w:rPr>
          <w:rFonts w:ascii="Cambria" w:hAnsi="Cambria" w:cs="Cambria"/>
        </w:rPr>
        <w:t>dále jen „Smlouva“)</w:t>
      </w:r>
    </w:p>
    <w:p w14:paraId="3F0E0922" w14:textId="77777777" w:rsidR="000A7084" w:rsidRPr="008124A5" w:rsidRDefault="000A7084" w:rsidP="000A7084">
      <w:pPr>
        <w:pBdr>
          <w:bottom w:val="single" w:sz="18" w:space="1" w:color="8496B0" w:themeColor="text2" w:themeTint="99"/>
        </w:pBdr>
        <w:spacing w:after="0" w:line="240" w:lineRule="auto"/>
        <w:jc w:val="center"/>
        <w:rPr>
          <w:rFonts w:ascii="Cambria" w:hAnsi="Cambria" w:cs="Cambria"/>
          <w:b/>
          <w:bCs/>
        </w:rPr>
      </w:pPr>
    </w:p>
    <w:p w14:paraId="1881303A" w14:textId="77777777" w:rsidR="00D14EAD" w:rsidRPr="008124A5" w:rsidRDefault="00D14EAD" w:rsidP="000A7084">
      <w:pPr>
        <w:pStyle w:val="Nadpis1"/>
        <w:spacing w:after="0" w:line="240" w:lineRule="auto"/>
        <w:ind w:left="0"/>
        <w:rPr>
          <w:sz w:val="22"/>
          <w:szCs w:val="22"/>
        </w:rPr>
      </w:pPr>
      <w:r w:rsidRPr="008124A5">
        <w:rPr>
          <w:sz w:val="22"/>
          <w:szCs w:val="22"/>
        </w:rPr>
        <w:t>Smluvní strany</w:t>
      </w:r>
    </w:p>
    <w:p w14:paraId="2F23D080" w14:textId="44A00A82" w:rsidR="00D14EAD" w:rsidRPr="008124A5" w:rsidRDefault="001D59E2" w:rsidP="000A7084">
      <w:pPr>
        <w:pStyle w:val="Nadpis2"/>
        <w:numPr>
          <w:ilvl w:val="0"/>
          <w:numId w:val="4"/>
        </w:numPr>
        <w:spacing w:after="0" w:line="240" w:lineRule="auto"/>
        <w:rPr>
          <w:b/>
          <w:sz w:val="22"/>
          <w:szCs w:val="22"/>
        </w:rPr>
      </w:pPr>
      <w:r w:rsidRPr="001D59E2">
        <w:rPr>
          <w:b/>
          <w:sz w:val="22"/>
          <w:szCs w:val="22"/>
        </w:rPr>
        <w:t>Obec Vikýřovice</w:t>
      </w:r>
    </w:p>
    <w:p w14:paraId="0C029785" w14:textId="6C3DEF0E" w:rsidR="00D14EAD" w:rsidRPr="008124A5" w:rsidRDefault="00D14EAD" w:rsidP="001D59E2">
      <w:pPr>
        <w:spacing w:after="0" w:line="240" w:lineRule="auto"/>
        <w:rPr>
          <w:rFonts w:ascii="Cambria" w:hAnsi="Cambria" w:cs="Cambria"/>
        </w:rPr>
      </w:pPr>
      <w:r w:rsidRPr="008124A5">
        <w:rPr>
          <w:rFonts w:ascii="Cambria" w:hAnsi="Cambria" w:cs="Cambria"/>
        </w:rPr>
        <w:t>Sídlo:</w:t>
      </w:r>
      <w:r w:rsidRPr="008124A5">
        <w:rPr>
          <w:rFonts w:ascii="Cambria" w:hAnsi="Cambria"/>
        </w:rPr>
        <w:tab/>
      </w:r>
      <w:r w:rsidR="00FA0F88">
        <w:rPr>
          <w:rFonts w:ascii="Cambria" w:hAnsi="Cambria"/>
        </w:rPr>
        <w:tab/>
      </w:r>
      <w:r w:rsidR="00A405F2">
        <w:rPr>
          <w:rFonts w:ascii="Cambria" w:hAnsi="Cambria"/>
        </w:rPr>
        <w:tab/>
      </w:r>
      <w:r w:rsidR="001D59E2" w:rsidRPr="001D59E2">
        <w:rPr>
          <w:rFonts w:ascii="Cambria" w:hAnsi="Cambria"/>
        </w:rPr>
        <w:t>Petrovská 168</w:t>
      </w:r>
      <w:r w:rsidR="001D59E2">
        <w:rPr>
          <w:rFonts w:ascii="Cambria" w:hAnsi="Cambria"/>
        </w:rPr>
        <w:t xml:space="preserve">, </w:t>
      </w:r>
      <w:r w:rsidR="001D59E2" w:rsidRPr="001D59E2">
        <w:rPr>
          <w:rFonts w:ascii="Cambria" w:hAnsi="Cambria"/>
        </w:rPr>
        <w:t>788 13 Vikýřovice</w:t>
      </w:r>
      <w:r w:rsidR="00FA0F88">
        <w:rPr>
          <w:rFonts w:ascii="Cambria" w:hAnsi="Cambria"/>
        </w:rPr>
        <w:tab/>
      </w:r>
      <w:r w:rsidRPr="008124A5">
        <w:rPr>
          <w:rFonts w:ascii="Cambria" w:hAnsi="Cambria"/>
        </w:rPr>
        <w:tab/>
      </w:r>
      <w:r w:rsidRPr="008124A5">
        <w:rPr>
          <w:rFonts w:ascii="Cambria" w:hAnsi="Cambria"/>
        </w:rPr>
        <w:tab/>
      </w:r>
      <w:r w:rsidRPr="008124A5">
        <w:rPr>
          <w:rFonts w:ascii="Cambria" w:hAnsi="Cambria"/>
        </w:rPr>
        <w:tab/>
      </w:r>
    </w:p>
    <w:p w14:paraId="5A7B74B3" w14:textId="18745E4A" w:rsidR="00D14EAD" w:rsidRPr="008124A5" w:rsidRDefault="00D14EAD" w:rsidP="000A7084">
      <w:pPr>
        <w:spacing w:after="0" w:line="240" w:lineRule="auto"/>
        <w:rPr>
          <w:rFonts w:ascii="Cambria" w:hAnsi="Cambria"/>
        </w:rPr>
      </w:pPr>
      <w:r w:rsidRPr="008124A5">
        <w:rPr>
          <w:rFonts w:ascii="Cambria" w:hAnsi="Cambria"/>
        </w:rPr>
        <w:t>Statutární zástupce:</w:t>
      </w:r>
      <w:r w:rsidRPr="008124A5">
        <w:rPr>
          <w:rFonts w:ascii="Cambria" w:hAnsi="Cambria"/>
        </w:rPr>
        <w:tab/>
      </w:r>
      <w:r w:rsidR="001D59E2" w:rsidRPr="001D59E2">
        <w:rPr>
          <w:rFonts w:ascii="Cambria" w:hAnsi="Cambria"/>
        </w:rPr>
        <w:t xml:space="preserve">Václav </w:t>
      </w:r>
      <w:proofErr w:type="gramStart"/>
      <w:r w:rsidR="001D59E2" w:rsidRPr="001D59E2">
        <w:rPr>
          <w:rFonts w:ascii="Cambria" w:hAnsi="Cambria"/>
        </w:rPr>
        <w:t>Mazánek ,</w:t>
      </w:r>
      <w:proofErr w:type="gramEnd"/>
      <w:r w:rsidR="001D59E2" w:rsidRPr="001D59E2">
        <w:rPr>
          <w:rFonts w:ascii="Cambria" w:hAnsi="Cambria"/>
        </w:rPr>
        <w:t xml:space="preserve"> starosta</w:t>
      </w:r>
      <w:r w:rsidRPr="008124A5">
        <w:rPr>
          <w:rFonts w:ascii="Cambria" w:hAnsi="Cambria"/>
        </w:rPr>
        <w:tab/>
      </w:r>
    </w:p>
    <w:p w14:paraId="4D38D762" w14:textId="2C79CA20" w:rsidR="00D14EAD" w:rsidRPr="008124A5" w:rsidRDefault="00D14EAD" w:rsidP="000A7084">
      <w:pPr>
        <w:pStyle w:val="Bezmezer"/>
        <w:tabs>
          <w:tab w:val="left" w:pos="3402"/>
        </w:tabs>
        <w:spacing w:after="0" w:line="240" w:lineRule="auto"/>
        <w:rPr>
          <w:bCs/>
          <w:sz w:val="22"/>
          <w:szCs w:val="22"/>
        </w:rPr>
      </w:pPr>
      <w:r w:rsidRPr="008124A5">
        <w:rPr>
          <w:sz w:val="22"/>
          <w:szCs w:val="22"/>
        </w:rPr>
        <w:t>IČO/</w:t>
      </w:r>
      <w:proofErr w:type="gramStart"/>
      <w:r w:rsidRPr="008124A5">
        <w:rPr>
          <w:sz w:val="22"/>
          <w:szCs w:val="22"/>
        </w:rPr>
        <w:t xml:space="preserve">DIČ:   </w:t>
      </w:r>
      <w:proofErr w:type="gramEnd"/>
      <w:r w:rsidRPr="008124A5">
        <w:rPr>
          <w:sz w:val="22"/>
          <w:szCs w:val="22"/>
        </w:rPr>
        <w:t xml:space="preserve">                    </w:t>
      </w:r>
      <w:r w:rsidR="00CD3134">
        <w:rPr>
          <w:sz w:val="22"/>
          <w:szCs w:val="22"/>
        </w:rPr>
        <w:t xml:space="preserve">    </w:t>
      </w:r>
      <w:r w:rsidR="001D59E2" w:rsidRPr="001D59E2">
        <w:rPr>
          <w:sz w:val="22"/>
          <w:szCs w:val="22"/>
        </w:rPr>
        <w:t>00635898</w:t>
      </w:r>
      <w:r w:rsidR="00937D1E" w:rsidRPr="00937D1E">
        <w:rPr>
          <w:sz w:val="22"/>
          <w:szCs w:val="22"/>
        </w:rPr>
        <w:t xml:space="preserve"> </w:t>
      </w:r>
      <w:r w:rsidR="00B3305E">
        <w:rPr>
          <w:sz w:val="22"/>
          <w:szCs w:val="22"/>
        </w:rPr>
        <w:t xml:space="preserve">/ </w:t>
      </w:r>
      <w:r w:rsidR="002F6686">
        <w:rPr>
          <w:sz w:val="22"/>
          <w:szCs w:val="22"/>
        </w:rPr>
        <w:t xml:space="preserve">CZ </w:t>
      </w:r>
      <w:r w:rsidR="001D59E2" w:rsidRPr="001D59E2">
        <w:rPr>
          <w:sz w:val="22"/>
          <w:szCs w:val="22"/>
        </w:rPr>
        <w:t>00635898</w:t>
      </w:r>
      <w:r w:rsidRPr="008124A5">
        <w:rPr>
          <w:sz w:val="22"/>
          <w:szCs w:val="22"/>
        </w:rPr>
        <w:t xml:space="preserve">          </w:t>
      </w:r>
      <w:r w:rsidRPr="008124A5">
        <w:rPr>
          <w:sz w:val="22"/>
          <w:szCs w:val="22"/>
        </w:rPr>
        <w:tab/>
      </w:r>
      <w:r w:rsidRPr="008124A5">
        <w:rPr>
          <w:sz w:val="22"/>
          <w:szCs w:val="22"/>
        </w:rPr>
        <w:tab/>
      </w:r>
      <w:r w:rsidRPr="008124A5">
        <w:rPr>
          <w:sz w:val="22"/>
          <w:szCs w:val="22"/>
        </w:rPr>
        <w:tab/>
      </w:r>
    </w:p>
    <w:p w14:paraId="18ABBB12" w14:textId="7CC3A8A6" w:rsidR="00C706D7" w:rsidRPr="008124A5" w:rsidRDefault="00C706D7" w:rsidP="000A7084">
      <w:pPr>
        <w:pStyle w:val="Bezmezer"/>
        <w:tabs>
          <w:tab w:val="left" w:pos="3402"/>
        </w:tabs>
        <w:spacing w:after="0" w:line="240" w:lineRule="auto"/>
        <w:rPr>
          <w:rFonts w:cs="Calibri"/>
          <w:color w:val="000000"/>
          <w:sz w:val="22"/>
          <w:szCs w:val="22"/>
          <w:shd w:val="clear" w:color="auto" w:fill="FFFFFF"/>
        </w:rPr>
      </w:pPr>
      <w:r w:rsidRPr="008124A5">
        <w:rPr>
          <w:rFonts w:cs="Calibri"/>
          <w:color w:val="000000"/>
          <w:sz w:val="22"/>
          <w:szCs w:val="22"/>
          <w:shd w:val="clear" w:color="auto" w:fill="FFFFFF"/>
        </w:rPr>
        <w:t xml:space="preserve">Bankovní </w:t>
      </w:r>
      <w:proofErr w:type="gramStart"/>
      <w:r w:rsidRPr="008124A5">
        <w:rPr>
          <w:rFonts w:cs="Calibri"/>
          <w:color w:val="000000"/>
          <w:sz w:val="22"/>
          <w:szCs w:val="22"/>
          <w:shd w:val="clear" w:color="auto" w:fill="FFFFFF"/>
        </w:rPr>
        <w:t xml:space="preserve">spojení: </w:t>
      </w:r>
      <w:r w:rsidR="00FA0F88">
        <w:rPr>
          <w:rFonts w:cs="Calibri"/>
          <w:color w:val="000000"/>
          <w:sz w:val="22"/>
          <w:szCs w:val="22"/>
          <w:shd w:val="clear" w:color="auto" w:fill="FFFFFF"/>
        </w:rPr>
        <w:t xml:space="preserve">  </w:t>
      </w:r>
      <w:proofErr w:type="gramEnd"/>
      <w:r w:rsidR="00FA0F88">
        <w:rPr>
          <w:rFonts w:cs="Calibri"/>
          <w:color w:val="000000"/>
          <w:sz w:val="22"/>
          <w:szCs w:val="22"/>
          <w:shd w:val="clear" w:color="auto" w:fill="FFFFFF"/>
        </w:rPr>
        <w:t xml:space="preserve"> </w:t>
      </w:r>
      <w:r w:rsidR="00DA19EA">
        <w:rPr>
          <w:rFonts w:cs="Calibri"/>
          <w:color w:val="000000"/>
          <w:sz w:val="22"/>
          <w:szCs w:val="22"/>
          <w:shd w:val="clear" w:color="auto" w:fill="FFFFFF"/>
        </w:rPr>
        <w:t xml:space="preserve">      </w:t>
      </w:r>
      <w:r w:rsidR="001D59E2" w:rsidRPr="001D59E2">
        <w:rPr>
          <w:rFonts w:cs="Calibri"/>
          <w:color w:val="000000"/>
          <w:sz w:val="22"/>
          <w:szCs w:val="22"/>
          <w:shd w:val="clear" w:color="auto" w:fill="FFFFFF"/>
        </w:rPr>
        <w:t>Česká spořitelna, a.s.</w:t>
      </w:r>
      <w:r w:rsidR="00FA0F88">
        <w:rPr>
          <w:rFonts w:cs="Calibri"/>
          <w:color w:val="000000"/>
          <w:sz w:val="22"/>
          <w:szCs w:val="22"/>
          <w:shd w:val="clear" w:color="auto" w:fill="FFFFFF"/>
        </w:rPr>
        <w:t xml:space="preserve">    </w:t>
      </w:r>
    </w:p>
    <w:p w14:paraId="0F346DAB" w14:textId="321B704F" w:rsidR="00C706D7" w:rsidRPr="008124A5" w:rsidRDefault="00C706D7" w:rsidP="000A7084">
      <w:pPr>
        <w:pStyle w:val="Bezmezer"/>
        <w:tabs>
          <w:tab w:val="left" w:pos="3402"/>
        </w:tabs>
        <w:spacing w:after="0" w:line="240" w:lineRule="auto"/>
        <w:rPr>
          <w:rFonts w:cs="Calibri"/>
          <w:color w:val="000000"/>
          <w:sz w:val="22"/>
          <w:szCs w:val="22"/>
          <w:shd w:val="clear" w:color="auto" w:fill="FFFFFF"/>
        </w:rPr>
      </w:pPr>
      <w:r w:rsidRPr="008124A5">
        <w:rPr>
          <w:rFonts w:cs="Calibri"/>
          <w:color w:val="000000"/>
          <w:sz w:val="22"/>
          <w:szCs w:val="22"/>
          <w:shd w:val="clear" w:color="auto" w:fill="FFFFFF"/>
        </w:rPr>
        <w:t xml:space="preserve">Číslo </w:t>
      </w:r>
      <w:proofErr w:type="gramStart"/>
      <w:r w:rsidRPr="008124A5">
        <w:rPr>
          <w:rFonts w:cs="Calibri"/>
          <w:color w:val="000000"/>
          <w:sz w:val="22"/>
          <w:szCs w:val="22"/>
          <w:shd w:val="clear" w:color="auto" w:fill="FFFFFF"/>
        </w:rPr>
        <w:t xml:space="preserve">účtu: </w:t>
      </w:r>
      <w:r w:rsidR="00FA0F88">
        <w:rPr>
          <w:rFonts w:cs="Calibri"/>
          <w:color w:val="000000"/>
          <w:sz w:val="22"/>
          <w:szCs w:val="22"/>
          <w:shd w:val="clear" w:color="auto" w:fill="FFFFFF"/>
        </w:rPr>
        <w:t xml:space="preserve">  </w:t>
      </w:r>
      <w:proofErr w:type="gramEnd"/>
      <w:r w:rsidR="00FA0F88">
        <w:rPr>
          <w:rFonts w:cs="Calibri"/>
          <w:color w:val="000000"/>
          <w:sz w:val="22"/>
          <w:szCs w:val="22"/>
          <w:shd w:val="clear" w:color="auto" w:fill="FFFFFF"/>
        </w:rPr>
        <w:t xml:space="preserve">                     </w:t>
      </w:r>
      <w:r w:rsidR="001D59E2" w:rsidRPr="001D59E2">
        <w:rPr>
          <w:rFonts w:cs="Calibri"/>
          <w:color w:val="000000"/>
          <w:sz w:val="22"/>
          <w:szCs w:val="22"/>
          <w:shd w:val="clear" w:color="auto" w:fill="FFFFFF"/>
        </w:rPr>
        <w:t>1905613359/0800</w:t>
      </w:r>
    </w:p>
    <w:p w14:paraId="69600193" w14:textId="77777777" w:rsidR="00D14EAD" w:rsidRPr="008124A5" w:rsidRDefault="00D14EAD" w:rsidP="000A7084">
      <w:pPr>
        <w:pStyle w:val="Bezmezer"/>
        <w:tabs>
          <w:tab w:val="left" w:pos="3402"/>
        </w:tabs>
        <w:spacing w:after="0" w:line="240" w:lineRule="auto"/>
        <w:rPr>
          <w:sz w:val="22"/>
          <w:szCs w:val="22"/>
          <w:lang w:eastAsia="cs-CZ"/>
        </w:rPr>
      </w:pPr>
      <w:r w:rsidRPr="008124A5">
        <w:rPr>
          <w:sz w:val="22"/>
          <w:szCs w:val="22"/>
          <w:lang w:eastAsia="cs-CZ"/>
        </w:rPr>
        <w:t>Osoba oprávněná jednat</w:t>
      </w:r>
    </w:p>
    <w:p w14:paraId="2329570B" w14:textId="77777777" w:rsidR="00D14EAD" w:rsidRPr="008124A5" w:rsidRDefault="00D14EAD" w:rsidP="000A7084">
      <w:pPr>
        <w:pStyle w:val="Bezmezer"/>
        <w:tabs>
          <w:tab w:val="left" w:pos="3402"/>
        </w:tabs>
        <w:spacing w:after="0" w:line="240" w:lineRule="auto"/>
        <w:ind w:left="3402" w:hanging="3402"/>
        <w:jc w:val="left"/>
        <w:rPr>
          <w:sz w:val="22"/>
          <w:szCs w:val="22"/>
          <w:lang w:eastAsia="cs-CZ"/>
        </w:rPr>
      </w:pPr>
      <w:r w:rsidRPr="008124A5">
        <w:rPr>
          <w:sz w:val="22"/>
          <w:szCs w:val="22"/>
          <w:lang w:eastAsia="cs-CZ"/>
        </w:rPr>
        <w:t xml:space="preserve">ve věcech technických:                 </w:t>
      </w:r>
    </w:p>
    <w:p w14:paraId="03FD1764" w14:textId="77777777" w:rsidR="00D14EAD" w:rsidRPr="008124A5" w:rsidRDefault="00D14EAD" w:rsidP="00D47798">
      <w:pPr>
        <w:pStyle w:val="Bezmezer"/>
        <w:spacing w:after="0" w:line="240" w:lineRule="auto"/>
        <w:jc w:val="left"/>
        <w:rPr>
          <w:sz w:val="22"/>
          <w:szCs w:val="22"/>
        </w:rPr>
      </w:pPr>
      <w:r w:rsidRPr="008124A5">
        <w:rPr>
          <w:sz w:val="22"/>
          <w:szCs w:val="22"/>
          <w:lang w:eastAsia="cs-CZ"/>
        </w:rPr>
        <w:tab/>
      </w:r>
      <w:r w:rsidRPr="008124A5">
        <w:rPr>
          <w:sz w:val="22"/>
          <w:szCs w:val="22"/>
        </w:rPr>
        <w:t xml:space="preserve"> (dále jen „Zadavatel“ nebo též „Objednatel“)</w:t>
      </w:r>
    </w:p>
    <w:p w14:paraId="1F771B5E" w14:textId="77777777" w:rsidR="00D14EAD" w:rsidRPr="008124A5" w:rsidRDefault="00D14EAD" w:rsidP="000A7084">
      <w:pPr>
        <w:pStyle w:val="Bezmezer"/>
        <w:spacing w:after="0" w:line="240" w:lineRule="auto"/>
        <w:jc w:val="right"/>
        <w:rPr>
          <w:sz w:val="22"/>
          <w:szCs w:val="22"/>
        </w:rPr>
      </w:pPr>
    </w:p>
    <w:p w14:paraId="376195ED" w14:textId="77777777" w:rsidR="00D14EAD" w:rsidRPr="008124A5" w:rsidRDefault="00E867B4" w:rsidP="00D47798">
      <w:pPr>
        <w:pStyle w:val="Nadpis2"/>
        <w:numPr>
          <w:ilvl w:val="0"/>
          <w:numId w:val="4"/>
        </w:numPr>
        <w:spacing w:after="0" w:line="240" w:lineRule="auto"/>
        <w:rPr>
          <w:b/>
          <w:bCs/>
          <w:sz w:val="22"/>
          <w:szCs w:val="22"/>
        </w:rPr>
      </w:pPr>
      <w:r w:rsidRPr="008124A5">
        <w:rPr>
          <w:b/>
          <w:bCs/>
          <w:sz w:val="22"/>
          <w:szCs w:val="22"/>
          <w:highlight w:val="yellow"/>
          <w:shd w:val="clear" w:color="auto" w:fill="FFFF00"/>
        </w:rPr>
        <w:fldChar w:fldCharType="begin">
          <w:ffData>
            <w:name w:val="Text2"/>
            <w:enabled/>
            <w:calcOnExit w:val="0"/>
            <w:textInput/>
          </w:ffData>
        </w:fldChar>
      </w:r>
      <w:r w:rsidR="00D14EAD" w:rsidRPr="008124A5">
        <w:rPr>
          <w:b/>
          <w:bCs/>
          <w:sz w:val="22"/>
          <w:szCs w:val="22"/>
          <w:highlight w:val="yellow"/>
          <w:shd w:val="clear" w:color="auto" w:fill="FFFF00"/>
        </w:rPr>
        <w:instrText xml:space="preserve"> FORMTEXT </w:instrText>
      </w:r>
      <w:r w:rsidRPr="008124A5">
        <w:rPr>
          <w:b/>
          <w:bCs/>
          <w:sz w:val="22"/>
          <w:szCs w:val="22"/>
          <w:highlight w:val="yellow"/>
          <w:shd w:val="clear" w:color="auto" w:fill="FFFF00"/>
        </w:rPr>
      </w:r>
      <w:r w:rsidRPr="008124A5">
        <w:rPr>
          <w:b/>
          <w:bCs/>
          <w:sz w:val="22"/>
          <w:szCs w:val="22"/>
          <w:highlight w:val="yellow"/>
          <w:shd w:val="clear" w:color="auto" w:fill="FFFF00"/>
        </w:rPr>
        <w:fldChar w:fldCharType="separate"/>
      </w:r>
      <w:r w:rsidR="00D14EAD" w:rsidRPr="008124A5">
        <w:rPr>
          <w:b/>
          <w:bCs/>
          <w:sz w:val="22"/>
          <w:szCs w:val="22"/>
          <w:highlight w:val="yellow"/>
          <w:shd w:val="clear" w:color="auto" w:fill="FFFF00"/>
        </w:rPr>
        <w:t> </w:t>
      </w:r>
      <w:r w:rsidR="00D14EAD" w:rsidRPr="008124A5">
        <w:rPr>
          <w:b/>
          <w:bCs/>
          <w:sz w:val="22"/>
          <w:szCs w:val="22"/>
          <w:highlight w:val="yellow"/>
          <w:shd w:val="clear" w:color="auto" w:fill="FFFF00"/>
        </w:rPr>
        <w:t> </w:t>
      </w:r>
      <w:r w:rsidR="00D14EAD" w:rsidRPr="008124A5">
        <w:rPr>
          <w:b/>
          <w:bCs/>
          <w:sz w:val="22"/>
          <w:szCs w:val="22"/>
          <w:highlight w:val="yellow"/>
          <w:shd w:val="clear" w:color="auto" w:fill="FFFF00"/>
        </w:rPr>
        <w:t> </w:t>
      </w:r>
      <w:r w:rsidR="00D14EAD" w:rsidRPr="008124A5">
        <w:rPr>
          <w:b/>
          <w:bCs/>
          <w:sz w:val="22"/>
          <w:szCs w:val="22"/>
          <w:highlight w:val="yellow"/>
          <w:shd w:val="clear" w:color="auto" w:fill="FFFF00"/>
        </w:rPr>
        <w:t> </w:t>
      </w:r>
      <w:r w:rsidR="00D14EAD" w:rsidRPr="008124A5">
        <w:rPr>
          <w:b/>
          <w:bCs/>
          <w:sz w:val="22"/>
          <w:szCs w:val="22"/>
          <w:highlight w:val="yellow"/>
          <w:shd w:val="clear" w:color="auto" w:fill="FFFF00"/>
        </w:rPr>
        <w:t> </w:t>
      </w:r>
      <w:r w:rsidRPr="008124A5">
        <w:rPr>
          <w:b/>
          <w:bCs/>
          <w:sz w:val="22"/>
          <w:szCs w:val="22"/>
          <w:highlight w:val="yellow"/>
          <w:shd w:val="clear" w:color="auto" w:fill="FFFF00"/>
        </w:rPr>
        <w:fldChar w:fldCharType="end"/>
      </w:r>
    </w:p>
    <w:p w14:paraId="35C18874" w14:textId="77777777" w:rsidR="00D14EAD" w:rsidRPr="008124A5" w:rsidRDefault="00D14EAD" w:rsidP="000A7084">
      <w:pPr>
        <w:pStyle w:val="Bezmezer"/>
        <w:tabs>
          <w:tab w:val="left" w:pos="3402"/>
        </w:tabs>
        <w:spacing w:after="0" w:line="240" w:lineRule="auto"/>
        <w:rPr>
          <w:sz w:val="22"/>
          <w:szCs w:val="22"/>
        </w:rPr>
      </w:pPr>
      <w:r w:rsidRPr="008124A5">
        <w:rPr>
          <w:sz w:val="22"/>
          <w:szCs w:val="22"/>
        </w:rPr>
        <w:t>Sídlo:</w:t>
      </w:r>
      <w:r w:rsidRPr="008124A5">
        <w:rPr>
          <w:sz w:val="22"/>
          <w:szCs w:val="22"/>
        </w:rPr>
        <w:tab/>
      </w:r>
      <w:bookmarkStart w:id="0" w:name="Text2"/>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bookmarkEnd w:id="0"/>
    </w:p>
    <w:p w14:paraId="5C9C9E6F" w14:textId="77777777" w:rsidR="00D14EAD" w:rsidRPr="008124A5" w:rsidRDefault="00D14EAD" w:rsidP="000A7084">
      <w:pPr>
        <w:pStyle w:val="Nadpis2"/>
        <w:numPr>
          <w:ilvl w:val="0"/>
          <w:numId w:val="0"/>
        </w:numPr>
        <w:tabs>
          <w:tab w:val="left" w:pos="3402"/>
        </w:tabs>
        <w:spacing w:after="0" w:line="240" w:lineRule="auto"/>
        <w:rPr>
          <w:sz w:val="22"/>
          <w:szCs w:val="22"/>
        </w:rPr>
      </w:pPr>
      <w:r w:rsidRPr="008124A5">
        <w:rPr>
          <w:sz w:val="22"/>
          <w:szCs w:val="22"/>
        </w:rPr>
        <w:t>Statutární zástupce:</w:t>
      </w:r>
      <w:r w:rsidRPr="008124A5">
        <w:rPr>
          <w:sz w:val="22"/>
          <w:szCs w:val="22"/>
        </w:rPr>
        <w:tab/>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7F76EF6C" w14:textId="77777777" w:rsidR="00D14EAD" w:rsidRPr="008124A5" w:rsidRDefault="00D14EAD" w:rsidP="000A7084">
      <w:pPr>
        <w:pStyle w:val="Bezmezer"/>
        <w:tabs>
          <w:tab w:val="left" w:pos="3402"/>
        </w:tabs>
        <w:spacing w:after="0" w:line="240" w:lineRule="auto"/>
        <w:rPr>
          <w:sz w:val="22"/>
          <w:szCs w:val="22"/>
          <w:shd w:val="clear" w:color="auto" w:fill="FFFF00"/>
        </w:rPr>
      </w:pPr>
      <w:r w:rsidRPr="008124A5">
        <w:rPr>
          <w:sz w:val="22"/>
          <w:szCs w:val="22"/>
        </w:rPr>
        <w:t>IČO:</w:t>
      </w:r>
      <w:r w:rsidRPr="008124A5">
        <w:rPr>
          <w:sz w:val="22"/>
          <w:szCs w:val="22"/>
        </w:rPr>
        <w:tab/>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10CC000B" w14:textId="77777777" w:rsidR="00D14EAD" w:rsidRPr="008124A5" w:rsidRDefault="00D14EAD" w:rsidP="000A7084">
      <w:pPr>
        <w:pStyle w:val="Bezmezer"/>
        <w:tabs>
          <w:tab w:val="left" w:pos="3402"/>
        </w:tabs>
        <w:spacing w:after="0" w:line="240" w:lineRule="auto"/>
        <w:rPr>
          <w:sz w:val="22"/>
          <w:szCs w:val="22"/>
          <w:shd w:val="clear" w:color="auto" w:fill="FFFF00"/>
        </w:rPr>
      </w:pPr>
      <w:r w:rsidRPr="008124A5">
        <w:rPr>
          <w:sz w:val="22"/>
          <w:szCs w:val="22"/>
        </w:rPr>
        <w:t>DIČ:</w:t>
      </w:r>
      <w:r w:rsidRPr="008124A5">
        <w:rPr>
          <w:sz w:val="22"/>
          <w:szCs w:val="22"/>
        </w:rPr>
        <w:tab/>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7D2A5892" w14:textId="77777777" w:rsidR="00D14EAD" w:rsidRPr="008124A5" w:rsidRDefault="00D14EAD" w:rsidP="000A7084">
      <w:pPr>
        <w:pStyle w:val="Bezmezer"/>
        <w:spacing w:after="0" w:line="240" w:lineRule="auto"/>
        <w:rPr>
          <w:sz w:val="22"/>
          <w:szCs w:val="22"/>
        </w:rPr>
      </w:pPr>
      <w:r w:rsidRPr="008124A5">
        <w:rPr>
          <w:sz w:val="22"/>
          <w:szCs w:val="22"/>
        </w:rPr>
        <w:t xml:space="preserve">Zapsán v Obchodním rejstříku vedeném </w:t>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r w:rsidRPr="008124A5">
        <w:rPr>
          <w:sz w:val="22"/>
          <w:szCs w:val="22"/>
        </w:rPr>
        <w:t>sp. zn.</w:t>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5C94CA2E" w14:textId="77777777" w:rsidR="00D14EAD" w:rsidRPr="008124A5" w:rsidRDefault="00D14EAD" w:rsidP="000A7084">
      <w:pPr>
        <w:pStyle w:val="Bezmezer"/>
        <w:tabs>
          <w:tab w:val="left" w:pos="3402"/>
        </w:tabs>
        <w:spacing w:after="0" w:line="240" w:lineRule="auto"/>
        <w:rPr>
          <w:sz w:val="22"/>
          <w:szCs w:val="22"/>
          <w:shd w:val="clear" w:color="auto" w:fill="FFFF00"/>
        </w:rPr>
      </w:pPr>
      <w:r w:rsidRPr="008124A5">
        <w:rPr>
          <w:sz w:val="22"/>
          <w:szCs w:val="22"/>
        </w:rPr>
        <w:t>Bankovní spojení, č. účtu/kód banky</w:t>
      </w:r>
      <w:r w:rsidRPr="008124A5">
        <w:rPr>
          <w:sz w:val="22"/>
          <w:szCs w:val="22"/>
        </w:rPr>
        <w:tab/>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531D2B57" w14:textId="77777777" w:rsidR="00D14EAD" w:rsidRPr="008124A5" w:rsidRDefault="00D14EAD" w:rsidP="000A7084">
      <w:pPr>
        <w:pStyle w:val="Bezmezer"/>
        <w:tabs>
          <w:tab w:val="left" w:pos="3402"/>
        </w:tabs>
        <w:spacing w:after="0" w:line="240" w:lineRule="auto"/>
        <w:rPr>
          <w:sz w:val="22"/>
          <w:szCs w:val="22"/>
          <w:lang w:eastAsia="cs-CZ"/>
        </w:rPr>
      </w:pPr>
      <w:r w:rsidRPr="008124A5">
        <w:rPr>
          <w:sz w:val="22"/>
          <w:szCs w:val="22"/>
        </w:rPr>
        <w:t>Datová schránka:</w:t>
      </w:r>
      <w:r w:rsidRPr="008124A5">
        <w:rPr>
          <w:sz w:val="22"/>
          <w:szCs w:val="22"/>
        </w:rPr>
        <w:tab/>
      </w:r>
      <w:r w:rsidRPr="008124A5">
        <w:rPr>
          <w:bCs/>
          <w:sz w:val="22"/>
          <w:szCs w:val="22"/>
        </w:rPr>
        <w:t>………………………</w:t>
      </w:r>
    </w:p>
    <w:p w14:paraId="21148046" w14:textId="77777777" w:rsidR="00D14EAD" w:rsidRPr="008124A5" w:rsidRDefault="00D14EAD" w:rsidP="000A7084">
      <w:pPr>
        <w:pStyle w:val="Bezmezer"/>
        <w:tabs>
          <w:tab w:val="left" w:pos="3402"/>
        </w:tabs>
        <w:spacing w:after="0" w:line="240" w:lineRule="auto"/>
        <w:rPr>
          <w:sz w:val="22"/>
          <w:szCs w:val="22"/>
          <w:lang w:eastAsia="cs-CZ"/>
        </w:rPr>
      </w:pPr>
      <w:r w:rsidRPr="008124A5">
        <w:rPr>
          <w:sz w:val="22"/>
          <w:szCs w:val="22"/>
          <w:lang w:eastAsia="cs-CZ"/>
        </w:rPr>
        <w:t>Osoba oprávněná jednat</w:t>
      </w:r>
    </w:p>
    <w:p w14:paraId="2A89C4D7" w14:textId="77777777" w:rsidR="00D14EAD" w:rsidRPr="008124A5" w:rsidRDefault="00D14EAD" w:rsidP="000A7084">
      <w:pPr>
        <w:pStyle w:val="Bezmezer"/>
        <w:tabs>
          <w:tab w:val="left" w:pos="3402"/>
        </w:tabs>
        <w:spacing w:after="0" w:line="240" w:lineRule="auto"/>
        <w:rPr>
          <w:sz w:val="22"/>
          <w:szCs w:val="22"/>
          <w:shd w:val="clear" w:color="auto" w:fill="FFFF00"/>
        </w:rPr>
      </w:pPr>
      <w:r w:rsidRPr="008124A5">
        <w:rPr>
          <w:sz w:val="22"/>
          <w:szCs w:val="22"/>
          <w:lang w:eastAsia="cs-CZ"/>
        </w:rPr>
        <w:t>ve věcech technických:</w:t>
      </w:r>
      <w:r w:rsidRPr="008124A5">
        <w:rPr>
          <w:sz w:val="22"/>
          <w:szCs w:val="22"/>
        </w:rPr>
        <w:tab/>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0251238E" w14:textId="77777777" w:rsidR="00D14EAD" w:rsidRPr="008124A5" w:rsidRDefault="00D14EAD" w:rsidP="000A7084">
      <w:pPr>
        <w:pStyle w:val="Bezmezer"/>
        <w:tabs>
          <w:tab w:val="left" w:pos="3402"/>
          <w:tab w:val="left" w:pos="3540"/>
          <w:tab w:val="left" w:pos="4020"/>
        </w:tabs>
        <w:spacing w:after="0" w:line="240" w:lineRule="auto"/>
        <w:rPr>
          <w:sz w:val="22"/>
          <w:szCs w:val="22"/>
        </w:rPr>
      </w:pPr>
      <w:r w:rsidRPr="008124A5">
        <w:rPr>
          <w:sz w:val="22"/>
          <w:szCs w:val="22"/>
        </w:rPr>
        <w:t>e-mail:</w:t>
      </w:r>
      <w:r w:rsidRPr="008124A5">
        <w:rPr>
          <w:sz w:val="22"/>
          <w:szCs w:val="22"/>
        </w:rPr>
        <w:tab/>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7DCDC1F1" w14:textId="77777777" w:rsidR="00D14EAD" w:rsidRPr="008124A5" w:rsidRDefault="00D14EAD" w:rsidP="000A7084">
      <w:pPr>
        <w:pStyle w:val="Bezmezer"/>
        <w:tabs>
          <w:tab w:val="left" w:pos="3402"/>
        </w:tabs>
        <w:spacing w:after="0" w:line="240" w:lineRule="auto"/>
        <w:rPr>
          <w:sz w:val="22"/>
          <w:szCs w:val="22"/>
        </w:rPr>
      </w:pPr>
      <w:r w:rsidRPr="008124A5">
        <w:rPr>
          <w:sz w:val="22"/>
          <w:szCs w:val="22"/>
        </w:rPr>
        <w:t>telefon:</w:t>
      </w:r>
      <w:r w:rsidRPr="008124A5">
        <w:rPr>
          <w:sz w:val="22"/>
          <w:szCs w:val="22"/>
        </w:rPr>
        <w:tab/>
      </w:r>
      <w:r w:rsidR="00E867B4" w:rsidRPr="008124A5">
        <w:rPr>
          <w:sz w:val="22"/>
          <w:szCs w:val="22"/>
          <w:highlight w:val="yellow"/>
          <w:shd w:val="clear" w:color="auto" w:fill="FFFF00"/>
        </w:rPr>
        <w:fldChar w:fldCharType="begin">
          <w:ffData>
            <w:name w:val="Text2"/>
            <w:enabled/>
            <w:calcOnExit w:val="0"/>
            <w:textInput/>
          </w:ffData>
        </w:fldChar>
      </w:r>
      <w:r w:rsidRPr="008124A5">
        <w:rPr>
          <w:sz w:val="22"/>
          <w:szCs w:val="22"/>
          <w:highlight w:val="yellow"/>
          <w:shd w:val="clear" w:color="auto" w:fill="FFFF00"/>
        </w:rPr>
        <w:instrText xml:space="preserve"> FORMTEXT </w:instrText>
      </w:r>
      <w:r w:rsidR="00E867B4" w:rsidRPr="008124A5">
        <w:rPr>
          <w:sz w:val="22"/>
          <w:szCs w:val="22"/>
          <w:highlight w:val="yellow"/>
          <w:shd w:val="clear" w:color="auto" w:fill="FFFF00"/>
        </w:rPr>
      </w:r>
      <w:r w:rsidR="00E867B4" w:rsidRPr="008124A5">
        <w:rPr>
          <w:sz w:val="22"/>
          <w:szCs w:val="22"/>
          <w:highlight w:val="yellow"/>
          <w:shd w:val="clear" w:color="auto" w:fill="FFFF00"/>
        </w:rPr>
        <w:fldChar w:fldCharType="separate"/>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Pr="008124A5">
        <w:rPr>
          <w:sz w:val="22"/>
          <w:szCs w:val="22"/>
          <w:highlight w:val="yellow"/>
          <w:shd w:val="clear" w:color="auto" w:fill="FFFF00"/>
        </w:rPr>
        <w:t> </w:t>
      </w:r>
      <w:r w:rsidR="00E867B4" w:rsidRPr="008124A5">
        <w:rPr>
          <w:sz w:val="22"/>
          <w:szCs w:val="22"/>
          <w:highlight w:val="yellow"/>
          <w:shd w:val="clear" w:color="auto" w:fill="FFFF00"/>
        </w:rPr>
        <w:fldChar w:fldCharType="end"/>
      </w:r>
    </w:p>
    <w:p w14:paraId="59964612" w14:textId="77777777" w:rsidR="00D14EAD" w:rsidRPr="008124A5" w:rsidRDefault="00D14EAD" w:rsidP="000A7084">
      <w:pPr>
        <w:pStyle w:val="Bezmezer"/>
        <w:spacing w:after="0" w:line="240" w:lineRule="auto"/>
        <w:rPr>
          <w:sz w:val="22"/>
          <w:szCs w:val="22"/>
        </w:rPr>
      </w:pPr>
      <w:r w:rsidRPr="008124A5">
        <w:rPr>
          <w:sz w:val="22"/>
          <w:szCs w:val="22"/>
        </w:rPr>
        <w:t>(dále jen „Dodavatel“ nebo též „Zhotovitel“)</w:t>
      </w:r>
    </w:p>
    <w:p w14:paraId="750AF355" w14:textId="77777777" w:rsidR="00D47798" w:rsidRPr="008124A5" w:rsidRDefault="00D47798" w:rsidP="000A7084">
      <w:pPr>
        <w:pStyle w:val="Bezmezer"/>
        <w:spacing w:after="0" w:line="240" w:lineRule="auto"/>
        <w:rPr>
          <w:sz w:val="22"/>
          <w:szCs w:val="22"/>
        </w:rPr>
      </w:pPr>
    </w:p>
    <w:p w14:paraId="4025F911" w14:textId="77777777" w:rsidR="00D14EAD" w:rsidRPr="008124A5" w:rsidRDefault="00D14EAD" w:rsidP="000A7084">
      <w:pPr>
        <w:pStyle w:val="Bezmezer"/>
        <w:spacing w:after="0" w:line="240" w:lineRule="auto"/>
        <w:rPr>
          <w:sz w:val="22"/>
          <w:szCs w:val="22"/>
        </w:rPr>
      </w:pPr>
      <w:r w:rsidRPr="008124A5">
        <w:rPr>
          <w:sz w:val="22"/>
          <w:szCs w:val="22"/>
        </w:rPr>
        <w:t>(Zadavatel, resp. Objednatel, a Dodavatel, resp. Zhotovitel, společně dále jen „smluvní strany“ a každý samostatně jako smluvní strana.)</w:t>
      </w:r>
    </w:p>
    <w:p w14:paraId="0BD0DE51" w14:textId="77777777" w:rsidR="00D14EAD" w:rsidRPr="008124A5" w:rsidRDefault="00D14EAD" w:rsidP="000A7084">
      <w:pPr>
        <w:spacing w:after="0" w:line="240" w:lineRule="auto"/>
        <w:rPr>
          <w:rFonts w:ascii="Cambria" w:hAnsi="Cambria" w:cs="Times New Roman"/>
          <w:b/>
          <w:bCs/>
        </w:rPr>
      </w:pPr>
      <w:r w:rsidRPr="008124A5">
        <w:rPr>
          <w:rFonts w:ascii="Cambria" w:hAnsi="Cambria"/>
        </w:rPr>
        <w:br w:type="page"/>
      </w:r>
    </w:p>
    <w:p w14:paraId="66ED746F" w14:textId="77777777" w:rsidR="00D14EAD" w:rsidRPr="008124A5" w:rsidRDefault="00D14EAD" w:rsidP="000A7084">
      <w:pPr>
        <w:pStyle w:val="Nadpis1"/>
        <w:spacing w:after="0" w:line="240" w:lineRule="auto"/>
        <w:ind w:left="0"/>
        <w:rPr>
          <w:sz w:val="22"/>
          <w:szCs w:val="22"/>
        </w:rPr>
      </w:pPr>
      <w:r w:rsidRPr="008124A5">
        <w:rPr>
          <w:sz w:val="22"/>
          <w:szCs w:val="22"/>
        </w:rPr>
        <w:lastRenderedPageBreak/>
        <w:t>Preambule</w:t>
      </w:r>
    </w:p>
    <w:p w14:paraId="3E98AA34" w14:textId="77777777" w:rsidR="00F242DE" w:rsidRDefault="00F242DE" w:rsidP="00F242DE">
      <w:pPr>
        <w:pStyle w:val="Nadpis2"/>
        <w:numPr>
          <w:ilvl w:val="1"/>
          <w:numId w:val="3"/>
        </w:numPr>
        <w:spacing w:after="0" w:line="240" w:lineRule="auto"/>
        <w:ind w:left="0"/>
        <w:rPr>
          <w:rFonts w:eastAsia="Times New Roman" w:cstheme="minorHAnsi"/>
          <w:sz w:val="22"/>
          <w:szCs w:val="22"/>
          <w:lang w:eastAsia="cs-CZ"/>
        </w:rPr>
      </w:pPr>
      <w:r w:rsidRPr="00F242DE">
        <w:rPr>
          <w:rFonts w:eastAsia="Times New Roman" w:cstheme="minorHAnsi"/>
          <w:sz w:val="22"/>
          <w:szCs w:val="22"/>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1C66B9B" w14:textId="77777777" w:rsidR="00F242DE" w:rsidRPr="00F242DE" w:rsidRDefault="00F242DE" w:rsidP="00F242DE">
      <w:pPr>
        <w:spacing w:after="0" w:line="240" w:lineRule="auto"/>
        <w:rPr>
          <w:lang w:eastAsia="cs-CZ"/>
        </w:rPr>
      </w:pPr>
    </w:p>
    <w:p w14:paraId="341ABD33" w14:textId="77777777" w:rsidR="00F242DE" w:rsidRDefault="00F242DE" w:rsidP="00F242DE">
      <w:pPr>
        <w:pStyle w:val="Nadpis2"/>
        <w:numPr>
          <w:ilvl w:val="1"/>
          <w:numId w:val="3"/>
        </w:numPr>
        <w:spacing w:after="0" w:line="240" w:lineRule="auto"/>
        <w:ind w:left="0"/>
        <w:rPr>
          <w:rFonts w:eastAsia="Times New Roman" w:cstheme="minorHAnsi"/>
          <w:sz w:val="22"/>
          <w:szCs w:val="22"/>
          <w:lang w:eastAsia="cs-CZ"/>
        </w:rPr>
      </w:pPr>
      <w:r w:rsidRPr="00F242DE">
        <w:rPr>
          <w:rFonts w:eastAsia="Times New Roman" w:cstheme="minorHAnsi"/>
          <w:sz w:val="22"/>
          <w:szCs w:val="22"/>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0D92799" w14:textId="77777777" w:rsidR="00F242DE" w:rsidRPr="00F242DE" w:rsidRDefault="00F242DE" w:rsidP="00F242DE">
      <w:pPr>
        <w:spacing w:after="0" w:line="240" w:lineRule="auto"/>
        <w:rPr>
          <w:lang w:eastAsia="cs-CZ"/>
        </w:rPr>
      </w:pPr>
    </w:p>
    <w:p w14:paraId="25D0C970" w14:textId="77777777" w:rsidR="00F242DE" w:rsidRDefault="00F242DE" w:rsidP="00F242DE">
      <w:pPr>
        <w:pStyle w:val="Nadpis2"/>
        <w:numPr>
          <w:ilvl w:val="1"/>
          <w:numId w:val="3"/>
        </w:numPr>
        <w:spacing w:after="0" w:line="240" w:lineRule="auto"/>
        <w:ind w:left="0"/>
        <w:rPr>
          <w:rFonts w:eastAsia="Times New Roman" w:cstheme="minorHAnsi"/>
          <w:sz w:val="22"/>
          <w:szCs w:val="22"/>
          <w:lang w:eastAsia="cs-CZ"/>
        </w:rPr>
      </w:pPr>
      <w:r w:rsidRPr="00F242DE">
        <w:rPr>
          <w:rFonts w:eastAsia="Times New Roman" w:cstheme="minorHAnsi"/>
          <w:sz w:val="22"/>
          <w:szCs w:val="22"/>
          <w:lang w:eastAsia="cs-CZ"/>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55CC91A6" w14:textId="77777777" w:rsidR="00F242DE" w:rsidRPr="00F242DE" w:rsidRDefault="00F242DE" w:rsidP="00F242DE">
      <w:pPr>
        <w:spacing w:after="0" w:line="240" w:lineRule="auto"/>
        <w:rPr>
          <w:lang w:eastAsia="cs-CZ"/>
        </w:rPr>
      </w:pPr>
    </w:p>
    <w:p w14:paraId="23FC68FB" w14:textId="77777777" w:rsidR="00F242DE" w:rsidRDefault="00F242DE" w:rsidP="00F242DE">
      <w:pPr>
        <w:pStyle w:val="Nadpis2"/>
        <w:numPr>
          <w:ilvl w:val="1"/>
          <w:numId w:val="3"/>
        </w:numPr>
        <w:spacing w:after="0" w:line="240" w:lineRule="auto"/>
        <w:ind w:left="0"/>
        <w:rPr>
          <w:rFonts w:eastAsia="Times New Roman" w:cstheme="minorHAnsi"/>
          <w:sz w:val="22"/>
          <w:szCs w:val="22"/>
          <w:lang w:eastAsia="cs-CZ"/>
        </w:rPr>
      </w:pPr>
      <w:r w:rsidRPr="00F242DE">
        <w:rPr>
          <w:rFonts w:eastAsia="Times New Roman" w:cstheme="minorHAnsi"/>
          <w:sz w:val="22"/>
          <w:szCs w:val="22"/>
          <w:lang w:eastAsia="cs-CZ"/>
        </w:rPr>
        <w:t>Smluvní strany prohlašují, že osoby podepisující tuto smlouvu jsou k tomuto jednání oprávněny.</w:t>
      </w:r>
    </w:p>
    <w:p w14:paraId="255434E9" w14:textId="77777777" w:rsidR="00F242DE" w:rsidRPr="00F242DE" w:rsidRDefault="00F242DE" w:rsidP="00F242DE">
      <w:pPr>
        <w:spacing w:after="0" w:line="240" w:lineRule="auto"/>
        <w:rPr>
          <w:lang w:eastAsia="cs-CZ"/>
        </w:rPr>
      </w:pPr>
    </w:p>
    <w:p w14:paraId="2A7E8C50" w14:textId="77777777" w:rsidR="00F242DE" w:rsidRDefault="00F242DE" w:rsidP="00F242DE">
      <w:pPr>
        <w:pStyle w:val="Nadpis2"/>
        <w:numPr>
          <w:ilvl w:val="1"/>
          <w:numId w:val="3"/>
        </w:numPr>
        <w:spacing w:after="0" w:line="240" w:lineRule="auto"/>
        <w:ind w:left="0"/>
        <w:rPr>
          <w:rFonts w:eastAsia="Times New Roman" w:cstheme="minorHAnsi"/>
          <w:sz w:val="22"/>
          <w:szCs w:val="22"/>
          <w:lang w:eastAsia="cs-CZ"/>
        </w:rPr>
      </w:pPr>
      <w:r w:rsidRPr="00F242DE">
        <w:rPr>
          <w:rFonts w:eastAsia="Times New Roman" w:cstheme="minorHAnsi"/>
          <w:sz w:val="22"/>
          <w:szCs w:val="22"/>
          <w:lang w:eastAsia="cs-CZ"/>
        </w:rPr>
        <w:t>Zhotovitel prohlašuje, že je odborně způsobilý k zajištění předmětu plnění podle této smlouvy.</w:t>
      </w:r>
    </w:p>
    <w:p w14:paraId="53D99F58" w14:textId="77777777" w:rsidR="00F242DE" w:rsidRDefault="00F242DE" w:rsidP="00F242DE">
      <w:pPr>
        <w:pStyle w:val="Nadpis2"/>
        <w:numPr>
          <w:ilvl w:val="0"/>
          <w:numId w:val="0"/>
        </w:numPr>
        <w:spacing w:after="0" w:line="240" w:lineRule="auto"/>
        <w:rPr>
          <w:rFonts w:eastAsia="Times New Roman" w:cstheme="minorHAnsi"/>
          <w:sz w:val="22"/>
          <w:szCs w:val="22"/>
          <w:lang w:eastAsia="cs-CZ"/>
        </w:rPr>
      </w:pPr>
    </w:p>
    <w:p w14:paraId="5EC2DB58" w14:textId="77777777" w:rsidR="00F242DE" w:rsidRDefault="00F242DE" w:rsidP="00F242DE">
      <w:pPr>
        <w:pStyle w:val="Nadpis2"/>
        <w:numPr>
          <w:ilvl w:val="1"/>
          <w:numId w:val="3"/>
        </w:numPr>
        <w:spacing w:after="0" w:line="240" w:lineRule="auto"/>
        <w:ind w:left="0"/>
        <w:rPr>
          <w:rFonts w:eastAsia="Times New Roman" w:cstheme="minorHAnsi"/>
          <w:sz w:val="22"/>
          <w:szCs w:val="22"/>
          <w:lang w:eastAsia="cs-CZ"/>
        </w:rPr>
      </w:pPr>
      <w:r w:rsidRPr="00F242DE">
        <w:rPr>
          <w:rFonts w:eastAsia="Times New Roman" w:cstheme="minorHAnsi"/>
          <w:sz w:val="22"/>
          <w:szCs w:val="22"/>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746599C7" w14:textId="77777777" w:rsidR="00F242DE" w:rsidRDefault="00F242DE" w:rsidP="00F242DE">
      <w:pPr>
        <w:pStyle w:val="Nadpis2"/>
        <w:numPr>
          <w:ilvl w:val="0"/>
          <w:numId w:val="0"/>
        </w:numPr>
        <w:spacing w:after="0" w:line="240" w:lineRule="auto"/>
        <w:rPr>
          <w:rFonts w:eastAsia="Times New Roman" w:cstheme="minorHAnsi"/>
          <w:sz w:val="22"/>
          <w:szCs w:val="22"/>
          <w:lang w:eastAsia="cs-CZ"/>
        </w:rPr>
      </w:pPr>
    </w:p>
    <w:p w14:paraId="78C96D30" w14:textId="77777777" w:rsidR="00F242DE" w:rsidRPr="00F242DE" w:rsidRDefault="00F242DE" w:rsidP="00F242DE">
      <w:pPr>
        <w:pStyle w:val="Nadpis2"/>
        <w:numPr>
          <w:ilvl w:val="1"/>
          <w:numId w:val="3"/>
        </w:numPr>
        <w:spacing w:after="0" w:line="240" w:lineRule="auto"/>
        <w:ind w:left="0"/>
        <w:rPr>
          <w:rFonts w:eastAsia="Times New Roman" w:cstheme="minorHAnsi"/>
          <w:sz w:val="22"/>
          <w:szCs w:val="22"/>
          <w:lang w:eastAsia="cs-CZ"/>
        </w:rPr>
      </w:pPr>
      <w:r w:rsidRPr="00F242DE">
        <w:rPr>
          <w:rFonts w:eastAsia="Times New Roman" w:cstheme="minorHAnsi"/>
          <w:sz w:val="22"/>
          <w:szCs w:val="22"/>
          <w:lang w:eastAsia="cs-CZ"/>
        </w:rPr>
        <w:t>Smluvní strany prohlašují, že předmět plnění podle této smlouvy není plněním nemožným a že smlouvu uzavírají po pečlivém zvážení všech možných důsledků.</w:t>
      </w:r>
    </w:p>
    <w:p w14:paraId="626EBB0E" w14:textId="77777777" w:rsidR="00F242DE" w:rsidRDefault="00F242DE" w:rsidP="00F242DE">
      <w:pPr>
        <w:pStyle w:val="Nadpis2"/>
        <w:numPr>
          <w:ilvl w:val="0"/>
          <w:numId w:val="0"/>
        </w:numPr>
        <w:spacing w:after="0" w:line="240" w:lineRule="auto"/>
        <w:rPr>
          <w:rFonts w:eastAsia="Times New Roman" w:cstheme="minorHAnsi"/>
          <w:sz w:val="22"/>
          <w:szCs w:val="22"/>
          <w:lang w:eastAsia="cs-CZ"/>
        </w:rPr>
      </w:pPr>
    </w:p>
    <w:p w14:paraId="2B338A69" w14:textId="66CC0247" w:rsidR="00FF71EC" w:rsidRDefault="00D14EAD" w:rsidP="00FF71EC">
      <w:pPr>
        <w:pStyle w:val="Nadpis2"/>
        <w:numPr>
          <w:ilvl w:val="1"/>
          <w:numId w:val="3"/>
        </w:numPr>
        <w:spacing w:after="0" w:line="240" w:lineRule="auto"/>
        <w:ind w:left="0"/>
        <w:rPr>
          <w:rFonts w:eastAsia="Times New Roman" w:cstheme="minorHAnsi"/>
          <w:sz w:val="22"/>
          <w:szCs w:val="22"/>
          <w:lang w:eastAsia="cs-CZ"/>
        </w:rPr>
      </w:pPr>
      <w:r w:rsidRPr="008124A5">
        <w:rPr>
          <w:rFonts w:eastAsia="Times New Roman" w:cstheme="minorHAnsi"/>
          <w:sz w:val="22"/>
          <w:szCs w:val="22"/>
          <w:lang w:eastAsia="cs-CZ"/>
        </w:rPr>
        <w:t xml:space="preserve">Smluvní </w:t>
      </w:r>
      <w:r w:rsidRPr="00CE18E9">
        <w:rPr>
          <w:rFonts w:eastAsia="Times New Roman" w:cstheme="minorHAnsi"/>
          <w:sz w:val="22"/>
          <w:szCs w:val="22"/>
          <w:lang w:eastAsia="cs-CZ"/>
        </w:rPr>
        <w:t>strany uzavírají tuto Smlouvu na základě výsledku výběrového řízení na zadání veřejné zakázky s názvem „</w:t>
      </w:r>
      <w:r w:rsidR="001D59E2" w:rsidRPr="001D59E2">
        <w:rPr>
          <w:b/>
          <w:sz w:val="22"/>
          <w:szCs w:val="22"/>
        </w:rPr>
        <w:t>Fotovoltaická elektrárna na střeše sportovně společenského centra Vikýřovice</w:t>
      </w:r>
      <w:r w:rsidRPr="00CE18E9">
        <w:rPr>
          <w:rFonts w:eastAsia="Times New Roman" w:cstheme="minorHAnsi"/>
          <w:sz w:val="22"/>
          <w:szCs w:val="22"/>
          <w:lang w:eastAsia="cs-CZ"/>
        </w:rPr>
        <w:t>“ (dále jen „Veřejná zakázka“), a to v návaznosti na skutečnost, že nabídka Zhotovitele na realizaci předmětu plnění této Smlouvy byla Objednatelem, jako zadavatelem ve výběrovém řízení na zakázku, vybrána jako nabídka nejvhodnější.</w:t>
      </w:r>
    </w:p>
    <w:p w14:paraId="1CFB7F0A" w14:textId="77777777" w:rsidR="00FF71EC" w:rsidRPr="00ED6CBD" w:rsidRDefault="00FF71EC" w:rsidP="00ED6CBD">
      <w:pPr>
        <w:pStyle w:val="Nadpis2"/>
        <w:numPr>
          <w:ilvl w:val="0"/>
          <w:numId w:val="0"/>
        </w:numPr>
        <w:spacing w:after="0" w:line="240" w:lineRule="auto"/>
        <w:rPr>
          <w:sz w:val="22"/>
        </w:rPr>
      </w:pPr>
    </w:p>
    <w:p w14:paraId="394D4A1F" w14:textId="07A4D64E" w:rsidR="00FF71EC" w:rsidRPr="00FF71EC" w:rsidRDefault="008F31C9" w:rsidP="00FF71EC">
      <w:pPr>
        <w:pStyle w:val="Nadpis2"/>
        <w:numPr>
          <w:ilvl w:val="1"/>
          <w:numId w:val="3"/>
        </w:numPr>
        <w:spacing w:after="0" w:line="240" w:lineRule="auto"/>
        <w:ind w:left="0"/>
        <w:rPr>
          <w:rFonts w:eastAsia="Times New Roman" w:cstheme="minorHAnsi"/>
          <w:sz w:val="22"/>
          <w:szCs w:val="22"/>
          <w:lang w:eastAsia="cs-CZ"/>
        </w:rPr>
      </w:pPr>
      <w:r w:rsidRPr="00FF71EC">
        <w:rPr>
          <w:sz w:val="22"/>
          <w:szCs w:val="22"/>
        </w:rPr>
        <w:t>Předmětem díla je kompletní provedení a zprovoznění díla „</w:t>
      </w:r>
      <w:r w:rsidR="001D59E2" w:rsidRPr="001D59E2">
        <w:rPr>
          <w:sz w:val="22"/>
          <w:szCs w:val="22"/>
        </w:rPr>
        <w:t>Fotovoltaická elektrárna na střeše sportovně společenského centra Vikýřovice</w:t>
      </w:r>
      <w:r w:rsidRPr="00FF71EC">
        <w:rPr>
          <w:sz w:val="22"/>
          <w:szCs w:val="22"/>
        </w:rPr>
        <w:t>“ v souladu s definicí předmětu zakázky danou zadávacími podmínkami zadávacího řízení na výběr dodavatel</w:t>
      </w:r>
      <w:r w:rsidR="008124A5" w:rsidRPr="00FF71EC">
        <w:rPr>
          <w:sz w:val="22"/>
          <w:szCs w:val="22"/>
        </w:rPr>
        <w:t>e veřejné zakázky „</w:t>
      </w:r>
      <w:r w:rsidR="001D59E2" w:rsidRPr="001D59E2">
        <w:rPr>
          <w:sz w:val="22"/>
          <w:szCs w:val="22"/>
        </w:rPr>
        <w:t>Fotovoltaická elektrárna na střeše sportovně společenského centra Vikýřovice</w:t>
      </w:r>
      <w:r w:rsidRPr="00FF71EC">
        <w:rPr>
          <w:sz w:val="22"/>
          <w:szCs w:val="22"/>
        </w:rPr>
        <w:t>“</w:t>
      </w:r>
      <w:r w:rsidR="00FF71EC">
        <w:rPr>
          <w:sz w:val="22"/>
          <w:szCs w:val="22"/>
        </w:rPr>
        <w:t>,</w:t>
      </w:r>
      <w:r w:rsidRPr="00FF71EC">
        <w:rPr>
          <w:sz w:val="22"/>
          <w:szCs w:val="22"/>
        </w:rPr>
        <w:t xml:space="preserve"> s nabídkou zhotovitele ze dne </w:t>
      </w:r>
      <w:proofErr w:type="spellStart"/>
      <w:r w:rsidRPr="00FF71EC">
        <w:rPr>
          <w:sz w:val="22"/>
          <w:szCs w:val="22"/>
          <w:highlight w:val="yellow"/>
        </w:rPr>
        <w:t>xxxxxx</w:t>
      </w:r>
      <w:proofErr w:type="spellEnd"/>
      <w:r w:rsidRPr="00FF71EC">
        <w:rPr>
          <w:sz w:val="22"/>
          <w:szCs w:val="22"/>
        </w:rPr>
        <w:t xml:space="preserve"> v rámci uvedeného výběrového řízení </w:t>
      </w:r>
      <w:r w:rsidR="00FF71EC">
        <w:rPr>
          <w:sz w:val="22"/>
          <w:szCs w:val="22"/>
        </w:rPr>
        <w:t xml:space="preserve">a dle podmínek </w:t>
      </w:r>
      <w:r w:rsidR="00FF71EC" w:rsidRPr="00FF71EC">
        <w:rPr>
          <w:sz w:val="22"/>
          <w:szCs w:val="22"/>
        </w:rPr>
        <w:t>Smlouv</w:t>
      </w:r>
      <w:r w:rsidR="00FF71EC">
        <w:rPr>
          <w:sz w:val="22"/>
          <w:szCs w:val="22"/>
        </w:rPr>
        <w:t>y</w:t>
      </w:r>
      <w:r w:rsidR="00FF71EC" w:rsidRPr="00FF71EC">
        <w:rPr>
          <w:sz w:val="22"/>
          <w:szCs w:val="22"/>
        </w:rPr>
        <w:t xml:space="preserve"> o připojení</w:t>
      </w:r>
      <w:r w:rsidR="00FF71EC">
        <w:rPr>
          <w:sz w:val="22"/>
          <w:szCs w:val="22"/>
        </w:rPr>
        <w:t xml:space="preserve">, která je </w:t>
      </w:r>
      <w:r w:rsidR="00FF71EC" w:rsidRPr="00FF71EC">
        <w:rPr>
          <w:sz w:val="22"/>
          <w:szCs w:val="22"/>
        </w:rPr>
        <w:t>Příloha č. 1</w:t>
      </w:r>
      <w:r w:rsidR="00FF71EC">
        <w:rPr>
          <w:sz w:val="22"/>
          <w:szCs w:val="22"/>
        </w:rPr>
        <w:t>.</w:t>
      </w:r>
      <w:r w:rsidRPr="00FF71EC">
        <w:rPr>
          <w:sz w:val="22"/>
          <w:szCs w:val="22"/>
        </w:rPr>
        <w:t xml:space="preserve"> </w:t>
      </w:r>
    </w:p>
    <w:p w14:paraId="4BD37CE9" w14:textId="77777777" w:rsidR="00FF71EC" w:rsidRPr="00ED6CBD" w:rsidRDefault="00FF71EC" w:rsidP="00ED6CBD">
      <w:pPr>
        <w:pStyle w:val="Nadpis2"/>
        <w:numPr>
          <w:ilvl w:val="0"/>
          <w:numId w:val="0"/>
        </w:numPr>
        <w:spacing w:after="0" w:line="240" w:lineRule="auto"/>
        <w:rPr>
          <w:sz w:val="22"/>
        </w:rPr>
      </w:pPr>
    </w:p>
    <w:p w14:paraId="51F17CC4" w14:textId="186BB011" w:rsidR="00FF71EC" w:rsidRPr="00FF71EC" w:rsidRDefault="00FF71EC" w:rsidP="00ED6CBD">
      <w:pPr>
        <w:pStyle w:val="Nadpis2"/>
        <w:numPr>
          <w:ilvl w:val="1"/>
          <w:numId w:val="3"/>
        </w:numPr>
        <w:spacing w:after="0" w:line="240" w:lineRule="auto"/>
        <w:ind w:left="0"/>
        <w:rPr>
          <w:rFonts w:eastAsia="Times New Roman" w:cstheme="minorHAnsi"/>
          <w:sz w:val="22"/>
          <w:szCs w:val="22"/>
          <w:lang w:eastAsia="cs-CZ"/>
        </w:rPr>
      </w:pPr>
      <w:r>
        <w:rPr>
          <w:sz w:val="22"/>
          <w:szCs w:val="22"/>
        </w:rPr>
        <w:t>Z</w:t>
      </w:r>
      <w:r w:rsidRPr="00FF71EC">
        <w:rPr>
          <w:sz w:val="22"/>
          <w:szCs w:val="22"/>
        </w:rPr>
        <w:t xml:space="preserve">hotovitel </w:t>
      </w:r>
      <w:r>
        <w:rPr>
          <w:sz w:val="22"/>
          <w:szCs w:val="22"/>
        </w:rPr>
        <w:t xml:space="preserve">je povinen zajistit </w:t>
      </w:r>
      <w:r w:rsidRPr="00FF71EC">
        <w:rPr>
          <w:sz w:val="22"/>
          <w:szCs w:val="22"/>
        </w:rPr>
        <w:t>samotnou realizaci stavebních prací, včetně osazení potřebným vybavením tak, aby odpovídala zhotovené projektové dokumentaci a všem provozním a funkčním parametrům, které jsou uvedeny v nabídce zhotovitele, případně budou dodatečně písemně odsouhlaseny objednatelem. Zhotovitel zbuduje uvedenou stavbu tzv. „na klíč“, tedy včetně zajištění jejího plného zprovoznění, jedno měsíčního zkušebního provozu, obstarání kolaudačního rozhodnutí (souhlasu) potřebného k užívání a provozování daného díla je-li to vyžadováno příslušnou legislativou, případně distributorem.</w:t>
      </w:r>
    </w:p>
    <w:p w14:paraId="376D0E0A" w14:textId="77777777" w:rsidR="00D47798" w:rsidRPr="00ED6CBD" w:rsidRDefault="00D47798" w:rsidP="00ED6CBD">
      <w:pPr>
        <w:spacing w:after="0" w:line="240" w:lineRule="auto"/>
        <w:rPr>
          <w:rFonts w:ascii="Cambria" w:hAnsi="Cambria"/>
        </w:rPr>
      </w:pPr>
    </w:p>
    <w:p w14:paraId="0C38FF08" w14:textId="77777777" w:rsidR="00F242DE" w:rsidRPr="008C2C41" w:rsidRDefault="00F242DE" w:rsidP="00F242DE">
      <w:pPr>
        <w:pStyle w:val="Nadpis2"/>
        <w:numPr>
          <w:ilvl w:val="1"/>
          <w:numId w:val="3"/>
        </w:numPr>
        <w:spacing w:after="0" w:line="240" w:lineRule="auto"/>
        <w:ind w:left="0"/>
      </w:pPr>
      <w:r w:rsidRPr="008C2C41">
        <w:rPr>
          <w:sz w:val="22"/>
          <w:szCs w:val="22"/>
        </w:rPr>
        <w:t>Konkrétní specifikace díla je stanovena</w:t>
      </w:r>
    </w:p>
    <w:p w14:paraId="019C91B4" w14:textId="5DFA6EAF" w:rsidR="00F242DE" w:rsidRPr="008C2C41" w:rsidRDefault="00F242DE" w:rsidP="00F242DE">
      <w:pPr>
        <w:spacing w:after="0" w:line="240" w:lineRule="auto"/>
        <w:ind w:firstLine="426"/>
        <w:jc w:val="both"/>
        <w:rPr>
          <w:rFonts w:ascii="Cambria" w:hAnsi="Cambria"/>
        </w:rPr>
      </w:pPr>
      <w:r w:rsidRPr="008C2C41">
        <w:rPr>
          <w:rFonts w:ascii="Cambria" w:hAnsi="Cambria"/>
        </w:rPr>
        <w:t>a)</w:t>
      </w:r>
      <w:r w:rsidRPr="008C2C41">
        <w:rPr>
          <w:rFonts w:ascii="Cambria" w:hAnsi="Cambria"/>
        </w:rPr>
        <w:tab/>
      </w:r>
      <w:r w:rsidR="00ED6CBD">
        <w:rPr>
          <w:rFonts w:ascii="Cambria" w:hAnsi="Cambria"/>
        </w:rPr>
        <w:t>Projektovou dokumentací</w:t>
      </w:r>
      <w:r w:rsidRPr="008C2C41">
        <w:rPr>
          <w:rFonts w:ascii="Cambria" w:hAnsi="Cambria"/>
        </w:rPr>
        <w:t>,</w:t>
      </w:r>
    </w:p>
    <w:p w14:paraId="6E8E57EA" w14:textId="374B98EB" w:rsidR="00F242DE" w:rsidRPr="008C2C41" w:rsidRDefault="00F242DE" w:rsidP="00F242DE">
      <w:pPr>
        <w:spacing w:after="0" w:line="240" w:lineRule="auto"/>
        <w:ind w:firstLine="426"/>
        <w:jc w:val="both"/>
        <w:rPr>
          <w:rFonts w:ascii="Cambria" w:hAnsi="Cambria"/>
        </w:rPr>
      </w:pPr>
      <w:r w:rsidRPr="008C2C41">
        <w:rPr>
          <w:rFonts w:ascii="Cambria" w:hAnsi="Cambria"/>
        </w:rPr>
        <w:lastRenderedPageBreak/>
        <w:t>b)</w:t>
      </w:r>
      <w:r w:rsidRPr="008C2C41">
        <w:rPr>
          <w:rFonts w:ascii="Cambria" w:hAnsi="Cambria"/>
        </w:rPr>
        <w:tab/>
      </w:r>
      <w:r w:rsidR="00BA0D6E" w:rsidRPr="008C2C41">
        <w:rPr>
          <w:rFonts w:ascii="Cambria" w:hAnsi="Cambria"/>
        </w:rPr>
        <w:t xml:space="preserve">Smlouvou o připojení </w:t>
      </w:r>
      <w:r w:rsidRPr="008C2C41">
        <w:rPr>
          <w:rFonts w:ascii="Cambria" w:hAnsi="Cambria"/>
        </w:rPr>
        <w:t xml:space="preserve">v příloze č. </w:t>
      </w:r>
      <w:r w:rsidR="00ED6CBD">
        <w:rPr>
          <w:rFonts w:ascii="Cambria" w:hAnsi="Cambria"/>
        </w:rPr>
        <w:t>1</w:t>
      </w:r>
      <w:r w:rsidRPr="008C2C41">
        <w:rPr>
          <w:rFonts w:ascii="Cambria" w:hAnsi="Cambria"/>
        </w:rPr>
        <w:t xml:space="preserve"> této smlouvy</w:t>
      </w:r>
      <w:r w:rsidR="00ED6CBD">
        <w:rPr>
          <w:rFonts w:ascii="Cambria" w:hAnsi="Cambria"/>
        </w:rPr>
        <w:t>.</w:t>
      </w:r>
    </w:p>
    <w:p w14:paraId="21B38C56" w14:textId="77777777" w:rsidR="008F31C9" w:rsidRPr="008124A5" w:rsidRDefault="00D14EAD" w:rsidP="00D47798">
      <w:pPr>
        <w:pStyle w:val="Nadpis2"/>
        <w:numPr>
          <w:ilvl w:val="1"/>
          <w:numId w:val="3"/>
        </w:numPr>
        <w:spacing w:after="0" w:line="240" w:lineRule="auto"/>
        <w:ind w:left="0"/>
        <w:rPr>
          <w:rFonts w:eastAsia="Arial" w:cs="Arial"/>
          <w:sz w:val="22"/>
          <w:szCs w:val="22"/>
        </w:rPr>
      </w:pPr>
      <w:r w:rsidRPr="008124A5">
        <w:rPr>
          <w:sz w:val="22"/>
          <w:szCs w:val="22"/>
        </w:rPr>
        <w:t xml:space="preserve">Zhotovitel je držitelem příslušných oprávnění potřebných k provedení plnění a má řádné vybavení, zkušenosti a schopnosti, aby řádně a včas provedl dílo dle Smlouvy a je tak způsobilý splnit svou nabídku podanou v předmětném výběrovém řízení. Zhotovitel dále prohlašuje, že je schopný dodat předmět Smlouvy za sjednanou cenu a že si je vědom skutečnosti, že Objednatel má značný zájem plnění, které je předmětem Smlouvy v čase a kvalitě dle Smlouvy. Zhotovitel tímto prohlašuje, že tato Smlouva i veškeré plnění a status je a bude po celou dobu plnění v souladu s nabídkou, kterou podal v rámci výběrového řízení na Veřejnou zakázku. </w:t>
      </w:r>
      <w:r w:rsidRPr="008124A5">
        <w:rPr>
          <w:rFonts w:eastAsia="Times New Roman" w:cstheme="minorHAnsi"/>
          <w:sz w:val="22"/>
          <w:szCs w:val="22"/>
          <w:lang w:eastAsia="cs-CZ"/>
        </w:rPr>
        <w:t>Zároveň</w:t>
      </w:r>
      <w:r w:rsidRPr="008124A5">
        <w:rPr>
          <w:sz w:val="22"/>
          <w:szCs w:val="22"/>
        </w:rPr>
        <w:t xml:space="preserve"> Zhotovitel prohlašuje, že je výlučným vlastníkem předmětu plnění, že na předmětu díla neváznou žádná práva třetích osob a že není dána žádná překážka, která by mu bránila s předmětem díla podle této Smlouvy disponovat</w:t>
      </w:r>
      <w:r w:rsidRPr="008124A5">
        <w:rPr>
          <w:rFonts w:eastAsia="Arial" w:cs="Arial"/>
          <w:sz w:val="22"/>
          <w:szCs w:val="22"/>
        </w:rPr>
        <w:t xml:space="preserve">. </w:t>
      </w:r>
    </w:p>
    <w:p w14:paraId="001B9544" w14:textId="77777777" w:rsidR="00D47798" w:rsidRPr="008124A5" w:rsidRDefault="00D47798" w:rsidP="00D47798">
      <w:pPr>
        <w:spacing w:after="0" w:line="240" w:lineRule="auto"/>
        <w:rPr>
          <w:rFonts w:ascii="Cambria" w:hAnsi="Cambria"/>
        </w:rPr>
      </w:pPr>
    </w:p>
    <w:p w14:paraId="732826F0" w14:textId="77777777" w:rsidR="00D47798" w:rsidRPr="008124A5" w:rsidRDefault="00D47798" w:rsidP="00D47798">
      <w:pPr>
        <w:spacing w:after="0" w:line="240" w:lineRule="auto"/>
        <w:rPr>
          <w:rFonts w:ascii="Cambria" w:hAnsi="Cambria"/>
        </w:rPr>
      </w:pPr>
    </w:p>
    <w:p w14:paraId="666AB50E" w14:textId="77777777" w:rsidR="008F31C9" w:rsidRPr="008124A5" w:rsidRDefault="008F31C9" w:rsidP="00D47798">
      <w:pPr>
        <w:pStyle w:val="Nadpis2"/>
        <w:numPr>
          <w:ilvl w:val="1"/>
          <w:numId w:val="3"/>
        </w:numPr>
        <w:spacing w:after="0" w:line="240" w:lineRule="auto"/>
        <w:ind w:left="0"/>
        <w:rPr>
          <w:sz w:val="22"/>
          <w:szCs w:val="22"/>
        </w:rPr>
      </w:pPr>
      <w:r w:rsidRPr="008124A5">
        <w:rPr>
          <w:sz w:val="22"/>
          <w:szCs w:val="22"/>
        </w:rPr>
        <w:t xml:space="preserve">Zhotovitel prohlašuje, že se před podáním nabídky v plném rozsahu se seznámil s místem provádění díla a dostupnou dokumentací, tvořící přílohu zadávacích podmínek, a že mu jsou známy veškeré technické, kvalitativní a jiné podmínky nezbytné k realizaci díla, a že k provedení má potřebné odborné znalosti a oprávnění k podnikání a provedení díla zajistí osobami odborně způsobilými.  </w:t>
      </w:r>
    </w:p>
    <w:p w14:paraId="04AE005A" w14:textId="77777777" w:rsidR="00D47798" w:rsidRPr="008124A5" w:rsidRDefault="00D47798" w:rsidP="00D47798">
      <w:pPr>
        <w:spacing w:after="0" w:line="240" w:lineRule="auto"/>
        <w:rPr>
          <w:rFonts w:ascii="Cambria" w:hAnsi="Cambria"/>
        </w:rPr>
      </w:pPr>
    </w:p>
    <w:p w14:paraId="22503040" w14:textId="77777777" w:rsidR="00F242DE" w:rsidRDefault="00D14EAD" w:rsidP="00F242DE">
      <w:pPr>
        <w:pStyle w:val="Nadpis2"/>
        <w:numPr>
          <w:ilvl w:val="1"/>
          <w:numId w:val="3"/>
        </w:numPr>
        <w:spacing w:after="0" w:line="240" w:lineRule="auto"/>
        <w:ind w:left="0"/>
        <w:rPr>
          <w:sz w:val="22"/>
          <w:szCs w:val="22"/>
        </w:rPr>
      </w:pPr>
      <w:r w:rsidRPr="008124A5">
        <w:rPr>
          <w:sz w:val="22"/>
          <w:szCs w:val="22"/>
        </w:rPr>
        <w:t>Není-li ve Smlouvě uvedeno jinak, není Zhotovitel oprávněn ani povinen provést jakoukoliv změnu předmětu Smlouvy bez písemné dohody s Objednatelem ve formě písemného dodatku.</w:t>
      </w:r>
    </w:p>
    <w:p w14:paraId="7957B986" w14:textId="77777777" w:rsidR="00F242DE" w:rsidRDefault="00F242DE" w:rsidP="00F242DE">
      <w:pPr>
        <w:pStyle w:val="Nadpis2"/>
        <w:numPr>
          <w:ilvl w:val="0"/>
          <w:numId w:val="0"/>
        </w:numPr>
        <w:spacing w:after="0" w:line="240" w:lineRule="auto"/>
        <w:rPr>
          <w:sz w:val="22"/>
          <w:szCs w:val="22"/>
        </w:rPr>
      </w:pPr>
    </w:p>
    <w:p w14:paraId="6EF0DCCF" w14:textId="77777777" w:rsidR="00D47798" w:rsidRPr="008124A5" w:rsidRDefault="00D47798" w:rsidP="00D47798">
      <w:pPr>
        <w:spacing w:after="0" w:line="240" w:lineRule="auto"/>
        <w:rPr>
          <w:rFonts w:ascii="Cambria" w:hAnsi="Cambria"/>
        </w:rPr>
      </w:pPr>
    </w:p>
    <w:p w14:paraId="2953EDBB" w14:textId="77777777" w:rsidR="00D47798" w:rsidRPr="008124A5" w:rsidRDefault="00D47798" w:rsidP="00D47798">
      <w:pPr>
        <w:spacing w:after="0" w:line="240" w:lineRule="auto"/>
        <w:rPr>
          <w:rFonts w:ascii="Cambria" w:hAnsi="Cambria"/>
        </w:rPr>
      </w:pPr>
    </w:p>
    <w:p w14:paraId="13D3F494" w14:textId="77777777" w:rsidR="00D14EAD" w:rsidRPr="008124A5" w:rsidRDefault="00D14EAD" w:rsidP="00D47798">
      <w:pPr>
        <w:pStyle w:val="Nadpis1"/>
        <w:spacing w:after="0" w:line="240" w:lineRule="auto"/>
        <w:ind w:left="0"/>
        <w:rPr>
          <w:sz w:val="22"/>
          <w:szCs w:val="22"/>
        </w:rPr>
      </w:pPr>
      <w:r w:rsidRPr="008124A5">
        <w:rPr>
          <w:sz w:val="22"/>
          <w:szCs w:val="22"/>
        </w:rPr>
        <w:t>Předmět Smlouvy</w:t>
      </w:r>
    </w:p>
    <w:p w14:paraId="403FE475" w14:textId="470BF62D" w:rsidR="00D47798" w:rsidRDefault="00D14EAD" w:rsidP="000F70D0">
      <w:pPr>
        <w:pStyle w:val="Nadpis2"/>
        <w:numPr>
          <w:ilvl w:val="1"/>
          <w:numId w:val="9"/>
        </w:numPr>
        <w:spacing w:after="0" w:line="240" w:lineRule="auto"/>
        <w:ind w:left="0"/>
        <w:rPr>
          <w:sz w:val="22"/>
          <w:szCs w:val="22"/>
        </w:rPr>
      </w:pPr>
      <w:r w:rsidRPr="00A8408F">
        <w:rPr>
          <w:sz w:val="22"/>
          <w:szCs w:val="22"/>
        </w:rPr>
        <w:t xml:space="preserve">Předmětem Smlouvy je </w:t>
      </w:r>
      <w:bookmarkStart w:id="1" w:name="_Hlk137909858"/>
      <w:r w:rsidRPr="00A8408F">
        <w:rPr>
          <w:sz w:val="22"/>
          <w:szCs w:val="22"/>
        </w:rPr>
        <w:t xml:space="preserve">dodávka a </w:t>
      </w:r>
      <w:r w:rsidRPr="006F499C">
        <w:rPr>
          <w:rFonts w:cs="CIDFont+F1"/>
          <w:sz w:val="22"/>
          <w:szCs w:val="22"/>
          <w:lang w:eastAsia="cs-CZ"/>
        </w:rPr>
        <w:t xml:space="preserve">instalace </w:t>
      </w:r>
      <w:r w:rsidRPr="00A8408F">
        <w:rPr>
          <w:sz w:val="22"/>
          <w:szCs w:val="22"/>
        </w:rPr>
        <w:t xml:space="preserve">fotovoltaické elektrárny </w:t>
      </w:r>
      <w:r w:rsidR="00CF6517">
        <w:rPr>
          <w:sz w:val="22"/>
          <w:szCs w:val="22"/>
        </w:rPr>
        <w:t xml:space="preserve">dle </w:t>
      </w:r>
      <w:r w:rsidR="00FD3BB4">
        <w:rPr>
          <w:sz w:val="22"/>
          <w:szCs w:val="22"/>
        </w:rPr>
        <w:t>vypracované projektové dokumentace</w:t>
      </w:r>
      <w:r w:rsidR="00A8408F" w:rsidRPr="00A8408F">
        <w:rPr>
          <w:sz w:val="22"/>
          <w:szCs w:val="22"/>
        </w:rPr>
        <w:t xml:space="preserve"> </w:t>
      </w:r>
      <w:r w:rsidR="008C2C41" w:rsidRPr="00A8408F">
        <w:rPr>
          <w:sz w:val="22"/>
          <w:szCs w:val="22"/>
        </w:rPr>
        <w:t xml:space="preserve">s umístěním na střechu objektu </w:t>
      </w:r>
      <w:r w:rsidR="001D59E2">
        <w:rPr>
          <w:sz w:val="22"/>
          <w:szCs w:val="22"/>
        </w:rPr>
        <w:t>s</w:t>
      </w:r>
      <w:r w:rsidR="001D59E2" w:rsidRPr="001D59E2">
        <w:rPr>
          <w:sz w:val="22"/>
          <w:szCs w:val="22"/>
        </w:rPr>
        <w:t>portovně společenské</w:t>
      </w:r>
      <w:r w:rsidR="001D59E2">
        <w:rPr>
          <w:sz w:val="22"/>
          <w:szCs w:val="22"/>
        </w:rPr>
        <w:t>ho</w:t>
      </w:r>
      <w:r w:rsidR="001D59E2" w:rsidRPr="001D59E2">
        <w:rPr>
          <w:sz w:val="22"/>
          <w:szCs w:val="22"/>
        </w:rPr>
        <w:t xml:space="preserve"> centr</w:t>
      </w:r>
      <w:r w:rsidR="001D59E2">
        <w:rPr>
          <w:sz w:val="22"/>
          <w:szCs w:val="22"/>
        </w:rPr>
        <w:t>a</w:t>
      </w:r>
      <w:r w:rsidR="001D59E2" w:rsidRPr="001D59E2">
        <w:rPr>
          <w:sz w:val="22"/>
          <w:szCs w:val="22"/>
        </w:rPr>
        <w:t xml:space="preserve"> </w:t>
      </w:r>
      <w:r w:rsidR="001D59E2">
        <w:rPr>
          <w:sz w:val="22"/>
          <w:szCs w:val="22"/>
        </w:rPr>
        <w:t xml:space="preserve">ve </w:t>
      </w:r>
      <w:r w:rsidR="001D59E2" w:rsidRPr="001D59E2">
        <w:rPr>
          <w:sz w:val="22"/>
          <w:szCs w:val="22"/>
        </w:rPr>
        <w:t>Vikýřovic</w:t>
      </w:r>
      <w:r w:rsidR="001D59E2">
        <w:rPr>
          <w:sz w:val="22"/>
          <w:szCs w:val="22"/>
        </w:rPr>
        <w:t>ích</w:t>
      </w:r>
      <w:r w:rsidR="008C2C41" w:rsidRPr="00A8408F">
        <w:rPr>
          <w:sz w:val="22"/>
          <w:szCs w:val="22"/>
        </w:rPr>
        <w:t xml:space="preserve">. </w:t>
      </w:r>
      <w:bookmarkEnd w:id="1"/>
    </w:p>
    <w:p w14:paraId="320AF5AF" w14:textId="77777777" w:rsidR="00D47798" w:rsidRPr="008124A5" w:rsidRDefault="00D47798" w:rsidP="00D47798">
      <w:pPr>
        <w:spacing w:after="0" w:line="240" w:lineRule="auto"/>
        <w:rPr>
          <w:rFonts w:ascii="Cambria" w:hAnsi="Cambria"/>
          <w:lang w:eastAsia="cs-CZ"/>
        </w:rPr>
      </w:pPr>
    </w:p>
    <w:p w14:paraId="6980099F" w14:textId="77777777" w:rsidR="00D14EAD" w:rsidRPr="008124A5" w:rsidRDefault="00D14EAD" w:rsidP="00D47798">
      <w:pPr>
        <w:pStyle w:val="Nadpis2"/>
        <w:numPr>
          <w:ilvl w:val="1"/>
          <w:numId w:val="9"/>
        </w:numPr>
        <w:spacing w:after="0" w:line="240" w:lineRule="auto"/>
        <w:ind w:left="0"/>
        <w:rPr>
          <w:sz w:val="22"/>
          <w:szCs w:val="22"/>
        </w:rPr>
      </w:pPr>
      <w:r w:rsidRPr="008124A5">
        <w:rPr>
          <w:rFonts w:eastAsia="Times New Roman" w:cstheme="minorHAnsi"/>
          <w:sz w:val="22"/>
          <w:szCs w:val="22"/>
          <w:lang w:eastAsia="cs-CZ"/>
        </w:rPr>
        <w:t xml:space="preserve">Předmětem díla je dodávka, instalace a uvedení do provozu předmětu veřejné zakázky </w:t>
      </w:r>
      <w:r w:rsidRPr="008124A5">
        <w:rPr>
          <w:sz w:val="22"/>
          <w:szCs w:val="22"/>
        </w:rPr>
        <w:t>(dále jen „</w:t>
      </w:r>
      <w:r w:rsidRPr="008124A5">
        <w:rPr>
          <w:rFonts w:eastAsia="Times New Roman" w:cstheme="minorHAnsi"/>
          <w:sz w:val="22"/>
          <w:szCs w:val="22"/>
          <w:lang w:eastAsia="cs-CZ"/>
        </w:rPr>
        <w:t>FVE“) Objednatele v následujícím rozsahu:</w:t>
      </w:r>
    </w:p>
    <w:p w14:paraId="7FF145D7"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rPr>
      </w:pPr>
      <w:r w:rsidRPr="008124A5">
        <w:rPr>
          <w:sz w:val="22"/>
          <w:szCs w:val="22"/>
        </w:rPr>
        <w:t>Dodávka a montáž celého systému. Dodávka a montáž zahrnují dodávku střídačů, fotovoltaických panelů, rozvaděčů, přípravu místa pro instalaci a montáž panelů, rozvaděčů a střídače;</w:t>
      </w:r>
    </w:p>
    <w:p w14:paraId="6611548C"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rPr>
      </w:pPr>
      <w:r w:rsidRPr="008124A5">
        <w:rPr>
          <w:sz w:val="22"/>
          <w:szCs w:val="22"/>
        </w:rPr>
        <w:t>Monitoring a řízení FVE – zprovoznění a nastavení systému, proškolení, doladění v rámci zkušebního provozu;</w:t>
      </w:r>
    </w:p>
    <w:p w14:paraId="41E55A0C"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rPr>
      </w:pPr>
      <w:r w:rsidRPr="008124A5">
        <w:rPr>
          <w:sz w:val="22"/>
          <w:szCs w:val="22"/>
        </w:rPr>
        <w:t>Podporu při případném jednání s třetími stranami (</w:t>
      </w:r>
      <w:r w:rsidR="008F31C9" w:rsidRPr="008124A5">
        <w:rPr>
          <w:sz w:val="22"/>
          <w:szCs w:val="22"/>
        </w:rPr>
        <w:t>distribuční společnost</w:t>
      </w:r>
      <w:r w:rsidRPr="008124A5">
        <w:rPr>
          <w:sz w:val="22"/>
          <w:szCs w:val="22"/>
        </w:rPr>
        <w:t xml:space="preserve">, stavební </w:t>
      </w:r>
      <w:r w:rsidR="00DE24A5" w:rsidRPr="008124A5">
        <w:rPr>
          <w:sz w:val="22"/>
          <w:szCs w:val="22"/>
        </w:rPr>
        <w:t>úřad</w:t>
      </w:r>
      <w:r w:rsidRPr="008124A5">
        <w:rPr>
          <w:sz w:val="22"/>
          <w:szCs w:val="22"/>
        </w:rPr>
        <w:t xml:space="preserve"> atd.…) v rámci přípravy realizace systému;</w:t>
      </w:r>
    </w:p>
    <w:p w14:paraId="07DA72C0" w14:textId="0CE443CE" w:rsidR="00D14EAD" w:rsidRPr="00B33ED3" w:rsidRDefault="00D14EAD" w:rsidP="00B33ED3">
      <w:pPr>
        <w:pStyle w:val="Nadpis2"/>
        <w:numPr>
          <w:ilvl w:val="0"/>
          <w:numId w:val="10"/>
        </w:numPr>
        <w:tabs>
          <w:tab w:val="num" w:pos="720"/>
        </w:tabs>
        <w:spacing w:after="0" w:line="240" w:lineRule="auto"/>
        <w:ind w:left="714" w:hanging="357"/>
        <w:rPr>
          <w:sz w:val="22"/>
          <w:szCs w:val="22"/>
        </w:rPr>
      </w:pPr>
      <w:r w:rsidRPr="008124A5">
        <w:rPr>
          <w:sz w:val="22"/>
          <w:szCs w:val="22"/>
        </w:rPr>
        <w:t>Revizi systému</w:t>
      </w:r>
      <w:r w:rsidR="004C473C">
        <w:rPr>
          <w:sz w:val="22"/>
          <w:szCs w:val="22"/>
        </w:rPr>
        <w:t>.</w:t>
      </w:r>
    </w:p>
    <w:p w14:paraId="6270E27A" w14:textId="77777777" w:rsidR="00D47798" w:rsidRPr="008124A5" w:rsidRDefault="00D47798" w:rsidP="00D47798">
      <w:pPr>
        <w:spacing w:after="0" w:line="240" w:lineRule="auto"/>
        <w:rPr>
          <w:rFonts w:ascii="Cambria" w:hAnsi="Cambria"/>
        </w:rPr>
      </w:pPr>
    </w:p>
    <w:p w14:paraId="1FAD3B0A" w14:textId="77777777" w:rsidR="00D14EAD" w:rsidRPr="008124A5" w:rsidRDefault="00D14EAD" w:rsidP="00D47798">
      <w:pPr>
        <w:pStyle w:val="Nadpis2"/>
        <w:numPr>
          <w:ilvl w:val="1"/>
          <w:numId w:val="9"/>
        </w:numPr>
        <w:spacing w:after="0" w:line="240" w:lineRule="auto"/>
        <w:ind w:left="0"/>
        <w:rPr>
          <w:sz w:val="22"/>
          <w:szCs w:val="22"/>
          <w:lang w:eastAsia="cs-CZ"/>
        </w:rPr>
      </w:pPr>
      <w:r w:rsidRPr="008124A5">
        <w:rPr>
          <w:sz w:val="22"/>
          <w:szCs w:val="22"/>
          <w:lang w:eastAsia="cs-CZ"/>
        </w:rPr>
        <w:t>Předmětem díla je dále:</w:t>
      </w:r>
    </w:p>
    <w:p w14:paraId="53BEA481"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rPr>
      </w:pPr>
      <w:r w:rsidRPr="008124A5">
        <w:rPr>
          <w:sz w:val="22"/>
          <w:szCs w:val="22"/>
        </w:rPr>
        <w:t>vybudování, zprovoznění, vlastní provoz, údržba, likvidace a vyklizení zařízení staveniště,</w:t>
      </w:r>
    </w:p>
    <w:p w14:paraId="53B9D9B4"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rPr>
      </w:pPr>
      <w:r w:rsidRPr="008124A5">
        <w:rPr>
          <w:sz w:val="22"/>
          <w:szCs w:val="22"/>
        </w:rPr>
        <w:t>zabezpečení bezpečnosti a hygieny práce,</w:t>
      </w:r>
    </w:p>
    <w:p w14:paraId="1BE1BD5D"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lang w:eastAsia="cs-CZ"/>
        </w:rPr>
      </w:pPr>
      <w:r w:rsidRPr="008124A5">
        <w:rPr>
          <w:sz w:val="22"/>
          <w:szCs w:val="22"/>
        </w:rPr>
        <w:t>zajištění všech nutných revizí, zkoušek, certifikátů, prohlášení o shodě a jiných</w:t>
      </w:r>
      <w:r w:rsidRPr="008124A5">
        <w:rPr>
          <w:sz w:val="22"/>
          <w:szCs w:val="22"/>
          <w:lang w:eastAsia="cs-CZ"/>
        </w:rPr>
        <w:t xml:space="preserve"> souvisejících zkoušek a dokladů,</w:t>
      </w:r>
    </w:p>
    <w:p w14:paraId="3E2A4CA3"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lang w:eastAsia="cs-CZ"/>
        </w:rPr>
      </w:pPr>
      <w:r w:rsidRPr="008124A5">
        <w:rPr>
          <w:sz w:val="22"/>
          <w:szCs w:val="22"/>
          <w:lang w:eastAsia="cs-CZ"/>
        </w:rPr>
        <w:t>likvidaci odpadů včetně poplatků – odvoz odpadů a obalů v souladu se zákonem č. 185/2001 Sb., o odpadech a o změně některých dalších zákonů, ve znění pozdějších předpisů, prováděcími předpisy, úhrada poplatků za likvidaci odpadu, doložení dokladu o likvidaci odpadu a obalu v souvislosti se zákonem č. 185/2001 Sb., při přejímacím řízení,</w:t>
      </w:r>
    </w:p>
    <w:p w14:paraId="77CAD75D" w14:textId="77777777" w:rsidR="00D14EAD" w:rsidRPr="008124A5" w:rsidRDefault="00D14EAD" w:rsidP="00D47798">
      <w:pPr>
        <w:pStyle w:val="Nadpis2"/>
        <w:numPr>
          <w:ilvl w:val="0"/>
          <w:numId w:val="10"/>
        </w:numPr>
        <w:tabs>
          <w:tab w:val="num" w:pos="720"/>
        </w:tabs>
        <w:spacing w:after="0" w:line="240" w:lineRule="auto"/>
        <w:ind w:left="714" w:hanging="357"/>
        <w:rPr>
          <w:sz w:val="22"/>
          <w:szCs w:val="22"/>
          <w:lang w:eastAsia="cs-CZ"/>
        </w:rPr>
      </w:pPr>
      <w:r w:rsidRPr="008124A5">
        <w:rPr>
          <w:sz w:val="22"/>
          <w:szCs w:val="22"/>
          <w:lang w:eastAsia="cs-CZ"/>
        </w:rPr>
        <w:t>dodržení podmínek uvedených v závazných stanoviscích dotčených orgánů,</w:t>
      </w:r>
    </w:p>
    <w:p w14:paraId="3BB4F5EF" w14:textId="77777777" w:rsidR="00D14EAD" w:rsidRPr="008124A5" w:rsidRDefault="00D14EAD" w:rsidP="00EE60F6">
      <w:pPr>
        <w:pStyle w:val="Nadpis2"/>
        <w:numPr>
          <w:ilvl w:val="0"/>
          <w:numId w:val="10"/>
        </w:numPr>
        <w:tabs>
          <w:tab w:val="num" w:pos="720"/>
        </w:tabs>
        <w:spacing w:after="0" w:line="240" w:lineRule="auto"/>
        <w:ind w:left="714" w:hanging="357"/>
        <w:rPr>
          <w:sz w:val="22"/>
          <w:szCs w:val="22"/>
          <w:lang w:eastAsia="cs-CZ"/>
        </w:rPr>
      </w:pPr>
      <w:r w:rsidRPr="008124A5">
        <w:rPr>
          <w:sz w:val="22"/>
          <w:szCs w:val="22"/>
          <w:lang w:eastAsia="cs-CZ"/>
        </w:rPr>
        <w:lastRenderedPageBreak/>
        <w:t>všechna plnění a veškeré práce či další činnosti, byť nejsou v této Smlouvě uvedené, pokud jejich provedení je nebo se stane nezbytným k řádnému provedení díla.</w:t>
      </w:r>
      <w:r w:rsidRPr="008124A5">
        <w:rPr>
          <w:sz w:val="22"/>
          <w:szCs w:val="22"/>
          <w:lang w:eastAsia="cs-CZ"/>
        </w:rPr>
        <w:br/>
      </w:r>
    </w:p>
    <w:p w14:paraId="240D95A8" w14:textId="5F87FD7E" w:rsidR="00D667FC" w:rsidRDefault="00B407CC" w:rsidP="00EE60F6">
      <w:pPr>
        <w:pStyle w:val="Nadpis2"/>
        <w:numPr>
          <w:ilvl w:val="1"/>
          <w:numId w:val="9"/>
        </w:numPr>
        <w:spacing w:after="0" w:line="240" w:lineRule="auto"/>
        <w:ind w:left="0"/>
        <w:rPr>
          <w:sz w:val="22"/>
          <w:szCs w:val="22"/>
        </w:rPr>
      </w:pPr>
      <w:r w:rsidRPr="00D667FC">
        <w:rPr>
          <w:sz w:val="22"/>
          <w:szCs w:val="22"/>
        </w:rPr>
        <w:t xml:space="preserve">Předmět plnění je blíže </w:t>
      </w:r>
      <w:r w:rsidR="0061254B" w:rsidRPr="00D667FC">
        <w:rPr>
          <w:sz w:val="22"/>
          <w:szCs w:val="22"/>
        </w:rPr>
        <w:t xml:space="preserve">a </w:t>
      </w:r>
      <w:r w:rsidRPr="00D667FC">
        <w:rPr>
          <w:sz w:val="22"/>
          <w:szCs w:val="22"/>
        </w:rPr>
        <w:t xml:space="preserve">podrobně specifikován v projektové dokumentaci, kterou zpracovala společnost </w:t>
      </w:r>
      <w:r w:rsidR="001D59E2" w:rsidRPr="001D59E2">
        <w:rPr>
          <w:sz w:val="22"/>
          <w:szCs w:val="22"/>
        </w:rPr>
        <w:t xml:space="preserve">MORAVEC </w:t>
      </w:r>
      <w:proofErr w:type="spellStart"/>
      <w:r w:rsidR="001D59E2" w:rsidRPr="001D59E2">
        <w:rPr>
          <w:sz w:val="22"/>
          <w:szCs w:val="22"/>
        </w:rPr>
        <w:t>group</w:t>
      </w:r>
      <w:proofErr w:type="spellEnd"/>
      <w:r w:rsidR="001D59E2" w:rsidRPr="001D59E2">
        <w:rPr>
          <w:sz w:val="22"/>
          <w:szCs w:val="22"/>
        </w:rPr>
        <w:t xml:space="preserve"> s.r.o., </w:t>
      </w:r>
      <w:proofErr w:type="spellStart"/>
      <w:r w:rsidR="001D59E2" w:rsidRPr="001D59E2">
        <w:rPr>
          <w:sz w:val="22"/>
          <w:szCs w:val="22"/>
        </w:rPr>
        <w:t>Dolnostudenská</w:t>
      </w:r>
      <w:proofErr w:type="spellEnd"/>
      <w:r w:rsidR="001D59E2" w:rsidRPr="001D59E2">
        <w:rPr>
          <w:sz w:val="22"/>
          <w:szCs w:val="22"/>
        </w:rPr>
        <w:t xml:space="preserve"> 1293/8, 787 01 Šumperk, IČO: 26861160</w:t>
      </w:r>
      <w:r w:rsidRPr="00D667FC">
        <w:rPr>
          <w:sz w:val="22"/>
          <w:szCs w:val="22"/>
        </w:rPr>
        <w:t>.</w:t>
      </w:r>
    </w:p>
    <w:p w14:paraId="37735521" w14:textId="77777777" w:rsidR="00D667FC" w:rsidRPr="00D667FC" w:rsidRDefault="00D667FC" w:rsidP="00EE60F6">
      <w:pPr>
        <w:spacing w:after="0" w:line="240" w:lineRule="auto"/>
      </w:pPr>
    </w:p>
    <w:p w14:paraId="7BFE5433" w14:textId="77777777" w:rsidR="00D667FC" w:rsidRPr="00D667FC" w:rsidRDefault="00D667FC" w:rsidP="00EE60F6">
      <w:pPr>
        <w:pStyle w:val="Nadpis2"/>
        <w:numPr>
          <w:ilvl w:val="1"/>
          <w:numId w:val="9"/>
        </w:numPr>
        <w:spacing w:after="0" w:line="240" w:lineRule="auto"/>
        <w:ind w:left="0"/>
        <w:rPr>
          <w:sz w:val="22"/>
          <w:szCs w:val="22"/>
        </w:rPr>
      </w:pPr>
      <w:r w:rsidRPr="00D667FC">
        <w:rPr>
          <w:sz w:val="22"/>
          <w:szCs w:val="22"/>
        </w:rPr>
        <w:t xml:space="preserve">Předmět díla (plnění zhotovitele) je vymezen touto smlouvou včetně všech jejích příloh.  </w:t>
      </w:r>
    </w:p>
    <w:p w14:paraId="33476016" w14:textId="77777777" w:rsidR="00EE60F6" w:rsidRDefault="00EE60F6" w:rsidP="00EE60F6">
      <w:pPr>
        <w:pStyle w:val="Nadpis2"/>
        <w:numPr>
          <w:ilvl w:val="0"/>
          <w:numId w:val="0"/>
        </w:numPr>
        <w:spacing w:after="0" w:line="240" w:lineRule="auto"/>
        <w:rPr>
          <w:sz w:val="22"/>
          <w:szCs w:val="22"/>
        </w:rPr>
      </w:pPr>
    </w:p>
    <w:p w14:paraId="35E0A6AE" w14:textId="19502926" w:rsidR="00D667FC" w:rsidRPr="00D667FC" w:rsidRDefault="00D667FC" w:rsidP="00EE60F6">
      <w:pPr>
        <w:pStyle w:val="Nadpis2"/>
        <w:numPr>
          <w:ilvl w:val="1"/>
          <w:numId w:val="9"/>
        </w:numPr>
        <w:spacing w:after="0" w:line="240" w:lineRule="auto"/>
        <w:ind w:left="0"/>
        <w:rPr>
          <w:sz w:val="22"/>
          <w:szCs w:val="22"/>
        </w:rPr>
      </w:pPr>
      <w:r w:rsidRPr="00D667FC">
        <w:rPr>
          <w:sz w:val="22"/>
          <w:szCs w:val="22"/>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51CDADF2" w14:textId="77777777" w:rsidR="005816F8" w:rsidRDefault="005816F8" w:rsidP="00EE60F6">
      <w:pPr>
        <w:spacing w:after="0" w:line="240" w:lineRule="auto"/>
      </w:pPr>
    </w:p>
    <w:p w14:paraId="284BA213" w14:textId="470BE6BC" w:rsidR="00D14EAD" w:rsidRPr="003E7B8A" w:rsidRDefault="00D14EAD" w:rsidP="00EE60F6">
      <w:pPr>
        <w:pStyle w:val="Nadpis2"/>
        <w:numPr>
          <w:ilvl w:val="1"/>
          <w:numId w:val="9"/>
        </w:numPr>
        <w:spacing w:after="0" w:line="240" w:lineRule="auto"/>
        <w:ind w:left="0"/>
        <w:rPr>
          <w:rFonts w:eastAsia="Times New Roman" w:cstheme="minorHAnsi"/>
          <w:sz w:val="22"/>
          <w:szCs w:val="22"/>
          <w:lang w:eastAsia="cs-CZ"/>
        </w:rPr>
      </w:pPr>
      <w:r w:rsidRPr="003E7B8A">
        <w:rPr>
          <w:rFonts w:eastAsia="Times New Roman" w:cstheme="minorHAnsi"/>
          <w:sz w:val="22"/>
          <w:szCs w:val="22"/>
          <w:lang w:eastAsia="cs-CZ"/>
        </w:rPr>
        <w:t xml:space="preserve">Objednatel se tímto zavazuje Zhotoviteli předat potřebnou dokumentaci k provedení předmětu díla, a to </w:t>
      </w:r>
      <w:r w:rsidR="00BA0D6E" w:rsidRPr="003E7B8A">
        <w:rPr>
          <w:rFonts w:eastAsia="Times New Roman" w:cstheme="minorHAnsi"/>
          <w:sz w:val="22"/>
          <w:szCs w:val="22"/>
          <w:lang w:eastAsia="cs-CZ"/>
        </w:rPr>
        <w:t>v termínech stanovených ve smlouvě o připojení</w:t>
      </w:r>
      <w:r w:rsidRPr="003E7B8A">
        <w:rPr>
          <w:rFonts w:eastAsia="Times New Roman" w:cstheme="minorHAnsi"/>
          <w:sz w:val="22"/>
          <w:szCs w:val="22"/>
          <w:lang w:eastAsia="cs-CZ"/>
        </w:rPr>
        <w:t xml:space="preserve">. </w:t>
      </w:r>
      <w:r w:rsidR="00827262" w:rsidRPr="003E7B8A">
        <w:rPr>
          <w:rFonts w:eastAsia="Times New Roman" w:cstheme="minorHAnsi"/>
          <w:sz w:val="22"/>
          <w:szCs w:val="22"/>
          <w:lang w:eastAsia="cs-CZ"/>
        </w:rPr>
        <w:t xml:space="preserve">Dokumentace musí být předložena před zahájením realizace. </w:t>
      </w:r>
      <w:r w:rsidRPr="003E7B8A">
        <w:rPr>
          <w:rFonts w:eastAsia="Times New Roman" w:cstheme="minorHAnsi"/>
          <w:sz w:val="22"/>
          <w:szCs w:val="22"/>
          <w:lang w:eastAsia="cs-CZ"/>
        </w:rPr>
        <w:t>Za správnost a úplnost příslušné dokumentace odpovídá Objednatel.</w:t>
      </w:r>
    </w:p>
    <w:p w14:paraId="0CBA4C0B" w14:textId="77777777" w:rsidR="00D47798" w:rsidRPr="008124A5" w:rsidRDefault="00D47798" w:rsidP="00D47798">
      <w:pPr>
        <w:spacing w:after="0" w:line="240" w:lineRule="auto"/>
        <w:rPr>
          <w:rFonts w:ascii="Cambria" w:hAnsi="Cambria"/>
          <w:lang w:eastAsia="cs-CZ"/>
        </w:rPr>
      </w:pPr>
    </w:p>
    <w:p w14:paraId="62040B20" w14:textId="77777777" w:rsidR="00D14EAD" w:rsidRPr="008124A5" w:rsidRDefault="00D14EAD" w:rsidP="00D47798">
      <w:pPr>
        <w:pStyle w:val="Nadpis2"/>
        <w:numPr>
          <w:ilvl w:val="1"/>
          <w:numId w:val="9"/>
        </w:numPr>
        <w:spacing w:after="0" w:line="240" w:lineRule="auto"/>
        <w:ind w:left="0"/>
        <w:rPr>
          <w:sz w:val="22"/>
          <w:szCs w:val="22"/>
        </w:rPr>
      </w:pPr>
      <w:r w:rsidRPr="008124A5">
        <w:rPr>
          <w:sz w:val="22"/>
          <w:szCs w:val="22"/>
        </w:rPr>
        <w:t xml:space="preserve">Zhotovitel je při realizaci díla povinen provádět všechny práce v souladu s nařízením vlády č. 163/2002 Sb., v platném znění a v souladu s příslušnými normami ČSN platnými v době provádění díla, které se takto sjednávají pro dílo podle této Smlouvy jako závazné. Dále je Zhotovitel povinen dodržovat příslušné závazné právní předpisy, zejména bezpečnostní, hygienické, požární a ekologické předpisy na pracovišti a zákon č. 309 / 2006 Sb., pokud se na dílo podle této Smlouvy a jeho realizaci vztahuje. </w:t>
      </w:r>
    </w:p>
    <w:p w14:paraId="502BAF41" w14:textId="77777777" w:rsidR="00D47798" w:rsidRPr="008124A5" w:rsidRDefault="00D47798" w:rsidP="00D47798">
      <w:pPr>
        <w:spacing w:after="0" w:line="240" w:lineRule="auto"/>
        <w:rPr>
          <w:rFonts w:ascii="Cambria" w:hAnsi="Cambria"/>
        </w:rPr>
      </w:pPr>
    </w:p>
    <w:p w14:paraId="36EF2848" w14:textId="77777777" w:rsidR="00D14EAD" w:rsidRPr="008124A5" w:rsidRDefault="00D14EAD" w:rsidP="00D47798">
      <w:pPr>
        <w:pStyle w:val="Nadpis2"/>
        <w:numPr>
          <w:ilvl w:val="1"/>
          <w:numId w:val="9"/>
        </w:numPr>
        <w:spacing w:after="0" w:line="240" w:lineRule="auto"/>
        <w:ind w:left="0"/>
        <w:rPr>
          <w:sz w:val="22"/>
          <w:szCs w:val="22"/>
        </w:rPr>
      </w:pPr>
      <w:r w:rsidRPr="008124A5">
        <w:rPr>
          <w:sz w:val="22"/>
          <w:szCs w:val="22"/>
        </w:rPr>
        <w:t>Zhotovitel je povinen udržovat na předaném staveništi a v jeho okolí pořádek a čistotu. Je povinen odstraňovat nečistoty a odpady, které vznikly jeho činností a zacházet s nimi ve smyslu obecně platných předpisů.</w:t>
      </w:r>
    </w:p>
    <w:p w14:paraId="56DD12FC" w14:textId="77777777" w:rsidR="00F51016" w:rsidRDefault="00F51016" w:rsidP="00F51016">
      <w:pPr>
        <w:spacing w:after="0" w:line="240" w:lineRule="auto"/>
        <w:rPr>
          <w:rFonts w:ascii="Cambria" w:hAnsi="Cambria"/>
        </w:rPr>
      </w:pPr>
    </w:p>
    <w:p w14:paraId="67C9148F" w14:textId="77777777" w:rsidR="00B21F99" w:rsidRPr="008124A5" w:rsidRDefault="00B21F99" w:rsidP="00F51016">
      <w:pPr>
        <w:spacing w:after="0" w:line="240" w:lineRule="auto"/>
        <w:rPr>
          <w:rFonts w:ascii="Cambria" w:hAnsi="Cambria"/>
        </w:rPr>
      </w:pPr>
    </w:p>
    <w:p w14:paraId="7A2E2E6D" w14:textId="77777777" w:rsidR="00D14EAD" w:rsidRPr="008124A5" w:rsidRDefault="00D14EAD" w:rsidP="00F51016">
      <w:pPr>
        <w:pStyle w:val="Nadpis1"/>
        <w:spacing w:after="0" w:line="240" w:lineRule="auto"/>
        <w:ind w:left="0"/>
        <w:rPr>
          <w:sz w:val="22"/>
          <w:szCs w:val="22"/>
        </w:rPr>
      </w:pPr>
      <w:r w:rsidRPr="008124A5">
        <w:rPr>
          <w:sz w:val="22"/>
          <w:szCs w:val="22"/>
        </w:rPr>
        <w:t>Doba plnění</w:t>
      </w:r>
    </w:p>
    <w:p w14:paraId="58B8067B" w14:textId="77777777" w:rsidR="00DB51F3" w:rsidRPr="003E7B8A" w:rsidRDefault="00DB51F3" w:rsidP="00D47798">
      <w:pPr>
        <w:pStyle w:val="Nadpis2"/>
        <w:spacing w:after="0" w:line="240" w:lineRule="auto"/>
        <w:rPr>
          <w:sz w:val="22"/>
          <w:szCs w:val="22"/>
        </w:rPr>
      </w:pPr>
      <w:bookmarkStart w:id="2" w:name="_Hlk500759853"/>
      <w:bookmarkStart w:id="3" w:name="_Ref389125091"/>
      <w:r w:rsidRPr="003E7B8A">
        <w:rPr>
          <w:sz w:val="22"/>
          <w:szCs w:val="22"/>
        </w:rPr>
        <w:t>Zhotovitel se zavazuje provést předmět díla v následujících termínech</w:t>
      </w:r>
      <w:r w:rsidR="00BA0D6E" w:rsidRPr="003E7B8A">
        <w:rPr>
          <w:sz w:val="22"/>
          <w:szCs w:val="22"/>
        </w:rPr>
        <w:t xml:space="preserve"> stanovených smlouvu o připojení.</w:t>
      </w:r>
    </w:p>
    <w:p w14:paraId="26DD7254" w14:textId="77777777" w:rsidR="00DB51F3" w:rsidRPr="008124A5" w:rsidRDefault="00DB51F3" w:rsidP="00D47798">
      <w:pPr>
        <w:pStyle w:val="Nadpis2"/>
        <w:numPr>
          <w:ilvl w:val="0"/>
          <w:numId w:val="0"/>
        </w:numPr>
        <w:spacing w:after="0" w:line="240" w:lineRule="auto"/>
        <w:ind w:left="360"/>
        <w:rPr>
          <w:sz w:val="22"/>
          <w:szCs w:val="22"/>
        </w:rPr>
      </w:pPr>
    </w:p>
    <w:p w14:paraId="1877CB99" w14:textId="6DF2A57E" w:rsidR="00DB51F3" w:rsidRPr="00DF1C74" w:rsidRDefault="00DB51F3" w:rsidP="000B5018">
      <w:pPr>
        <w:pStyle w:val="Nadpis2"/>
        <w:spacing w:after="0" w:line="240" w:lineRule="auto"/>
        <w:rPr>
          <w:sz w:val="22"/>
          <w:szCs w:val="22"/>
        </w:rPr>
      </w:pPr>
      <w:r w:rsidRPr="00DF1C74">
        <w:rPr>
          <w:sz w:val="22"/>
          <w:szCs w:val="22"/>
        </w:rPr>
        <w:t xml:space="preserve">Provádění samotné </w:t>
      </w:r>
      <w:r w:rsidR="007322C4" w:rsidRPr="00DF1C74">
        <w:rPr>
          <w:sz w:val="22"/>
          <w:szCs w:val="22"/>
        </w:rPr>
        <w:t>montáže FVE</w:t>
      </w:r>
      <w:r w:rsidR="00FA0F88" w:rsidRPr="00DF1C74">
        <w:rPr>
          <w:sz w:val="22"/>
          <w:szCs w:val="22"/>
        </w:rPr>
        <w:t xml:space="preserve"> </w:t>
      </w:r>
      <w:r w:rsidRPr="00DF1C74">
        <w:rPr>
          <w:sz w:val="22"/>
          <w:szCs w:val="22"/>
        </w:rPr>
        <w:t xml:space="preserve">se bude řídit časovým harmonogramem, který zhotovitel navrhne před zahájením </w:t>
      </w:r>
      <w:r w:rsidR="007322C4" w:rsidRPr="00DF1C74">
        <w:rPr>
          <w:sz w:val="22"/>
          <w:szCs w:val="22"/>
        </w:rPr>
        <w:t>montáže</w:t>
      </w:r>
      <w:r w:rsidRPr="00DF1C74">
        <w:rPr>
          <w:sz w:val="22"/>
          <w:szCs w:val="22"/>
        </w:rPr>
        <w:t xml:space="preserve"> a který bude respektovat základní parametry dané zadávacími podmínkami a touto smlouvou (končený termín dokončení díla)</w:t>
      </w:r>
      <w:r w:rsidR="00DF1C74" w:rsidRPr="00DF1C74">
        <w:rPr>
          <w:sz w:val="22"/>
          <w:szCs w:val="22"/>
        </w:rPr>
        <w:t xml:space="preserve">, a je pro zhotovitele závazný. Harmonogram bude zahrnovat souběh všech činností prováděných zhotovitelem a další činnosti rozhodné pro plnění zakázky ode dne uzavření této smlouvy až do dne předání řádně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a ostatní okolnosti vyplývající z plnění zakázky a ovlivňující činnosti zhotovitele.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 </w:t>
      </w:r>
      <w:r w:rsidRPr="00DF1C74">
        <w:rPr>
          <w:sz w:val="22"/>
          <w:szCs w:val="22"/>
        </w:rPr>
        <w:t>Případné změny takového harmonogramu musí být písemně odsouhlaseny objednatelem.</w:t>
      </w:r>
    </w:p>
    <w:p w14:paraId="56D472AE" w14:textId="4C6033DB" w:rsidR="00D47798" w:rsidRPr="00104BE2" w:rsidRDefault="00DB51F3" w:rsidP="00104BE2">
      <w:pPr>
        <w:pStyle w:val="Nadpis2"/>
        <w:numPr>
          <w:ilvl w:val="0"/>
          <w:numId w:val="0"/>
        </w:numPr>
        <w:spacing w:after="0" w:line="240" w:lineRule="auto"/>
        <w:rPr>
          <w:sz w:val="22"/>
          <w:szCs w:val="22"/>
        </w:rPr>
      </w:pPr>
      <w:r w:rsidRPr="008124A5">
        <w:rPr>
          <w:sz w:val="22"/>
          <w:szCs w:val="22"/>
        </w:rPr>
        <w:t xml:space="preserve"> </w:t>
      </w:r>
    </w:p>
    <w:p w14:paraId="2F406CB5" w14:textId="77777777" w:rsidR="00DB51F3" w:rsidRPr="008124A5" w:rsidRDefault="00DB51F3" w:rsidP="00D47798">
      <w:pPr>
        <w:pStyle w:val="Nadpis2"/>
        <w:spacing w:after="0" w:line="240" w:lineRule="auto"/>
        <w:rPr>
          <w:sz w:val="22"/>
          <w:szCs w:val="22"/>
        </w:rPr>
      </w:pPr>
      <w:r w:rsidRPr="008124A5">
        <w:rPr>
          <w:sz w:val="22"/>
          <w:szCs w:val="22"/>
        </w:rPr>
        <w:t xml:space="preserve">Objednatel je oprávněn provádění díla kdykoliv přerušit, omezit nebo ukončit písemným oznámením zhotoviteli, které může být učiněno i formou zápisu ve stavebním deníku, a to bez </w:t>
      </w:r>
      <w:r w:rsidRPr="008124A5">
        <w:rPr>
          <w:sz w:val="22"/>
          <w:szCs w:val="22"/>
        </w:rPr>
        <w:lastRenderedPageBreak/>
        <w:t>jakékoliv sankce či povinnosti náhrady újmy či vzniklých nákladů vůči zhotoviteli. O dobu takového přerušení se pak prodlouží termín dokončení díla či jeho příslušné části. V případě, že přerušení provádění díla bylo vyvoláno faktem, že zhotovitel neprovádí dílo v souladu s podmínkami této smlouvy, termín dokončení díla se o dobu přerušení provádění prací do doby zjednání nápravy ze strany zhotovitele neprodlouží.</w:t>
      </w:r>
    </w:p>
    <w:p w14:paraId="55971A05" w14:textId="77777777" w:rsidR="00D47798" w:rsidRPr="008124A5" w:rsidRDefault="00D47798" w:rsidP="00D47798">
      <w:pPr>
        <w:spacing w:after="0" w:line="240" w:lineRule="auto"/>
        <w:rPr>
          <w:rFonts w:ascii="Cambria" w:hAnsi="Cambria"/>
        </w:rPr>
      </w:pPr>
    </w:p>
    <w:p w14:paraId="20CE097C" w14:textId="77777777" w:rsidR="00C63412" w:rsidRPr="008124A5" w:rsidRDefault="00DB51F3" w:rsidP="00D47798">
      <w:pPr>
        <w:pStyle w:val="Nadpis2"/>
        <w:spacing w:after="0" w:line="240" w:lineRule="auto"/>
        <w:rPr>
          <w:sz w:val="22"/>
          <w:szCs w:val="22"/>
        </w:rPr>
      </w:pPr>
      <w:r w:rsidRPr="008124A5">
        <w:rPr>
          <w:sz w:val="22"/>
          <w:szCs w:val="22"/>
        </w:rPr>
        <w:t xml:space="preserve">V případě, že objednatel omezí rozsah provádění díla zhotovitelem nebo provádění díla zhotovitelem ukončí, bude mít zhotovitel nárok na úhradu doposud řádně dokončených a provedených částí díla a účelně vynaložených nákladů na řádné provedení prací a dodávek u doposud nedokončených částí díla. Smluvní strany zejména ujednávají, že zhotovitel v takovém případě nebude mít nárok na úhradu ceny jím pořízeného materiálu a zařízení, které nebudou objednateli předány za účelem využití k dokončení díla nebo které nebudou pro dokončení díla využitelné (z důvodu nevhodnosti či vadnosti). Zhotovitel dále nebude mít nárok na úhradu nákladů, které při provádění díla vynaložil bez toho, aby takto uhrazených služeb nebo pořízených věcí bylo účelně využito k dokončení díla (kupříkladu pronájem lešení po dobu, kdy toto nebylo využíváno k provádění díla a podobně). Zhotovitel rovněž nebude mít nárok na úhradu nákladů na pořízení zařízení či materiálu, u kterých neprokáže, že je při obvyklých podmínkách podnikání v jeho oboru nemůže využít při provádění jiných zakázek v rámci jeho podnikatelské činnosti (jedná se zejména o obvyklé materiály běžně využívané při </w:t>
      </w:r>
      <w:r w:rsidR="007322C4">
        <w:rPr>
          <w:sz w:val="22"/>
          <w:szCs w:val="22"/>
        </w:rPr>
        <w:t>své</w:t>
      </w:r>
      <w:r w:rsidRPr="008124A5">
        <w:rPr>
          <w:sz w:val="22"/>
          <w:szCs w:val="22"/>
        </w:rPr>
        <w:t xml:space="preserve"> činnosti). Zhotovitel rovněž nebude mít nárok na úhradu nákladů na pořízení materiálu nebo zařízení, které bez spravedlivého důvodu nepořídil bezprostředně před tím, než měly být aplikovány nebo instalovány při provádění díla nebo u kterých neprokáže, že jím byly zakoupeny výhradně pro potřeby provádění díla dle této smlouvy.</w:t>
      </w:r>
      <w:bookmarkEnd w:id="2"/>
      <w:bookmarkEnd w:id="3"/>
    </w:p>
    <w:p w14:paraId="1B4EA175" w14:textId="77777777" w:rsidR="00D47798" w:rsidRPr="008124A5" w:rsidRDefault="00D47798" w:rsidP="00D47798">
      <w:pPr>
        <w:spacing w:after="0" w:line="240" w:lineRule="auto"/>
        <w:rPr>
          <w:rFonts w:ascii="Cambria" w:hAnsi="Cambria"/>
        </w:rPr>
      </w:pPr>
    </w:p>
    <w:p w14:paraId="3294BCF4" w14:textId="77777777" w:rsidR="00382A73" w:rsidRPr="00382A73" w:rsidRDefault="00382A73" w:rsidP="00382A73">
      <w:pPr>
        <w:pStyle w:val="Nadpis2"/>
        <w:spacing w:after="0" w:line="240" w:lineRule="auto"/>
        <w:rPr>
          <w:sz w:val="22"/>
          <w:szCs w:val="22"/>
        </w:rPr>
      </w:pPr>
      <w:r w:rsidRPr="00382A73">
        <w:rPr>
          <w:sz w:val="22"/>
          <w:szCs w:val="22"/>
        </w:rPr>
        <w:t>V souladu s § 100 odst. 1 ZZVZ si objednatel vyhrazuje právo po dobu trvání překážky přerušit plnění předmětu této smlouvy a zastavit běh doby plnění dle od odst. 1 písm. b) a d) tohoto článku smlouvy, a to v těchto případech:</w:t>
      </w:r>
    </w:p>
    <w:p w14:paraId="0F21A001" w14:textId="77777777" w:rsidR="00382A73" w:rsidRPr="00382A73" w:rsidRDefault="00382A73" w:rsidP="00382A73">
      <w:pPr>
        <w:pStyle w:val="Nadpis2"/>
        <w:numPr>
          <w:ilvl w:val="1"/>
          <w:numId w:val="24"/>
        </w:numPr>
        <w:spacing w:after="0" w:line="240" w:lineRule="auto"/>
        <w:ind w:left="851" w:hanging="284"/>
        <w:rPr>
          <w:sz w:val="22"/>
          <w:szCs w:val="22"/>
        </w:rPr>
      </w:pPr>
      <w:r w:rsidRPr="00382A73">
        <w:rPr>
          <w:sz w:val="22"/>
          <w:szCs w:val="22"/>
        </w:rPr>
        <w:t>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w:t>
      </w:r>
    </w:p>
    <w:p w14:paraId="18040528" w14:textId="77777777" w:rsidR="00382A73" w:rsidRPr="00382A73" w:rsidRDefault="00382A73" w:rsidP="00382A73">
      <w:pPr>
        <w:pStyle w:val="Nadpis2"/>
        <w:numPr>
          <w:ilvl w:val="1"/>
          <w:numId w:val="24"/>
        </w:numPr>
        <w:spacing w:after="0" w:line="240" w:lineRule="auto"/>
        <w:ind w:left="851" w:hanging="284"/>
        <w:rPr>
          <w:sz w:val="22"/>
          <w:szCs w:val="22"/>
        </w:rPr>
      </w:pPr>
      <w:r w:rsidRPr="00382A73">
        <w:rPr>
          <w:sz w:val="22"/>
          <w:szCs w:val="22"/>
        </w:rPr>
        <w:t xml:space="preserve">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 </w:t>
      </w:r>
    </w:p>
    <w:p w14:paraId="6D468B3F" w14:textId="77777777" w:rsidR="00382A73" w:rsidRDefault="00382A73" w:rsidP="00382A73">
      <w:pPr>
        <w:pStyle w:val="Nadpis2"/>
        <w:numPr>
          <w:ilvl w:val="0"/>
          <w:numId w:val="0"/>
        </w:numPr>
        <w:spacing w:after="0" w:line="240" w:lineRule="auto"/>
        <w:rPr>
          <w:sz w:val="22"/>
          <w:szCs w:val="22"/>
        </w:rPr>
      </w:pPr>
    </w:p>
    <w:p w14:paraId="4658E72C" w14:textId="77777777" w:rsidR="00382A73" w:rsidRPr="00382A73" w:rsidRDefault="00382A73" w:rsidP="00382A73">
      <w:pPr>
        <w:pStyle w:val="Nadpis2"/>
        <w:spacing w:after="0" w:line="240" w:lineRule="auto"/>
        <w:rPr>
          <w:sz w:val="22"/>
          <w:szCs w:val="22"/>
        </w:rPr>
      </w:pPr>
      <w:r w:rsidRPr="00382A73">
        <w:rPr>
          <w:sz w:val="22"/>
          <w:szCs w:val="22"/>
        </w:rPr>
        <w:t>V těchto případech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5BA9636A" w14:textId="77777777" w:rsidR="00382A73" w:rsidRDefault="00382A73" w:rsidP="00382A73">
      <w:pPr>
        <w:pStyle w:val="Nadpis2"/>
        <w:numPr>
          <w:ilvl w:val="0"/>
          <w:numId w:val="0"/>
        </w:numPr>
        <w:spacing w:after="0" w:line="240" w:lineRule="auto"/>
        <w:rPr>
          <w:sz w:val="22"/>
          <w:szCs w:val="22"/>
        </w:rPr>
      </w:pPr>
    </w:p>
    <w:p w14:paraId="0C57D0F2" w14:textId="77777777" w:rsidR="00382A73" w:rsidRPr="00382A73" w:rsidRDefault="00382A73" w:rsidP="00382A73">
      <w:pPr>
        <w:pStyle w:val="Nadpis2"/>
        <w:spacing w:after="0" w:line="240" w:lineRule="auto"/>
        <w:rPr>
          <w:sz w:val="22"/>
          <w:szCs w:val="22"/>
        </w:rPr>
      </w:pPr>
      <w:r w:rsidRPr="00382A73">
        <w:rPr>
          <w:sz w:val="22"/>
          <w:szCs w:val="22"/>
        </w:rPr>
        <w:t>Smluvní strany se dohodly, že se doba pro provedení díla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1FF79BEC" w14:textId="77777777" w:rsidR="00382A73" w:rsidRPr="00382A73" w:rsidRDefault="00382A73" w:rsidP="00382A73">
      <w:pPr>
        <w:spacing w:after="0" w:line="240" w:lineRule="auto"/>
        <w:rPr>
          <w:rFonts w:ascii="Cambria" w:hAnsi="Cambria"/>
        </w:rPr>
      </w:pPr>
    </w:p>
    <w:p w14:paraId="79257590" w14:textId="77777777" w:rsidR="00382A73" w:rsidRDefault="00382A73" w:rsidP="00382A73">
      <w:pPr>
        <w:pStyle w:val="Nadpis2"/>
        <w:spacing w:after="0" w:line="240" w:lineRule="auto"/>
        <w:rPr>
          <w:sz w:val="22"/>
          <w:szCs w:val="22"/>
        </w:rPr>
      </w:pPr>
      <w:r w:rsidRPr="00382A73">
        <w:rPr>
          <w:sz w:val="22"/>
          <w:szCs w:val="22"/>
        </w:rPr>
        <w:lastRenderedPageBreak/>
        <w:t xml:space="preserve">Pokud v důsledku okolností, které nemůže ovlivnit ani Objednatel ani Zhotovitel, dojde k situaci, že termín plnění (nebude možné dodržet, prodlužuje se termín o dobu, po kterou trvá překážka, pro kterou nelze plnění provádět. Prodloužení termínu provedení plnění bude v tomto případě řešeno formou písemného dodatku ke Smlouvě. </w:t>
      </w:r>
    </w:p>
    <w:p w14:paraId="2D1C046F" w14:textId="77777777" w:rsidR="00D14EAD" w:rsidRPr="00382A73" w:rsidRDefault="00D14EAD" w:rsidP="00382A73">
      <w:pPr>
        <w:pStyle w:val="Nadpis2"/>
        <w:numPr>
          <w:ilvl w:val="0"/>
          <w:numId w:val="0"/>
        </w:numPr>
        <w:spacing w:after="0" w:line="240" w:lineRule="auto"/>
        <w:rPr>
          <w:sz w:val="22"/>
          <w:szCs w:val="22"/>
        </w:rPr>
      </w:pPr>
    </w:p>
    <w:p w14:paraId="26E2D830" w14:textId="77777777" w:rsidR="00D47798" w:rsidRPr="008124A5" w:rsidRDefault="00D47798" w:rsidP="00D47798">
      <w:pPr>
        <w:spacing w:after="0" w:line="240" w:lineRule="auto"/>
        <w:rPr>
          <w:rFonts w:ascii="Cambria" w:hAnsi="Cambria"/>
        </w:rPr>
      </w:pPr>
    </w:p>
    <w:p w14:paraId="678C7650" w14:textId="77777777" w:rsidR="00D14EAD" w:rsidRPr="008124A5" w:rsidRDefault="00D14EAD" w:rsidP="00D47798">
      <w:pPr>
        <w:pStyle w:val="Nadpis1"/>
        <w:spacing w:after="0" w:line="240" w:lineRule="auto"/>
        <w:ind w:left="0"/>
        <w:rPr>
          <w:sz w:val="22"/>
          <w:szCs w:val="22"/>
        </w:rPr>
      </w:pPr>
      <w:r w:rsidRPr="008124A5">
        <w:rPr>
          <w:sz w:val="22"/>
          <w:szCs w:val="22"/>
        </w:rPr>
        <w:t>Místo plnění</w:t>
      </w:r>
    </w:p>
    <w:p w14:paraId="12A3C2D7" w14:textId="281FC3E7" w:rsidR="00D47798" w:rsidRPr="008124A5" w:rsidRDefault="00D14EAD" w:rsidP="00ED6CBD">
      <w:pPr>
        <w:pStyle w:val="Nadpis2"/>
        <w:rPr>
          <w:lang w:eastAsia="cs-CZ"/>
        </w:rPr>
      </w:pPr>
      <w:r w:rsidRPr="00ED6CBD">
        <w:t xml:space="preserve">Místem plnění </w:t>
      </w:r>
      <w:r w:rsidR="00FA0F88">
        <w:t xml:space="preserve">je </w:t>
      </w:r>
      <w:r w:rsidR="001D59E2" w:rsidRPr="001D59E2">
        <w:rPr>
          <w:sz w:val="22"/>
          <w:szCs w:val="22"/>
        </w:rPr>
        <w:t xml:space="preserve">Sportovně společenské centrum Vikýřovice, Sokolská 391, 788 13 </w:t>
      </w:r>
      <w:proofErr w:type="gramStart"/>
      <w:r w:rsidR="001D59E2" w:rsidRPr="001D59E2">
        <w:rPr>
          <w:sz w:val="22"/>
          <w:szCs w:val="22"/>
        </w:rPr>
        <w:t>Vikýřovice,  p.č.</w:t>
      </w:r>
      <w:proofErr w:type="gramEnd"/>
      <w:r w:rsidR="001D59E2" w:rsidRPr="001D59E2">
        <w:rPr>
          <w:sz w:val="22"/>
          <w:szCs w:val="22"/>
        </w:rPr>
        <w:t xml:space="preserve"> st. 1098, k.ú. Vikýřovice</w:t>
      </w:r>
      <w:r w:rsidR="009D2199">
        <w:rPr>
          <w:sz w:val="22"/>
          <w:szCs w:val="22"/>
        </w:rPr>
        <w:t>.</w:t>
      </w:r>
    </w:p>
    <w:p w14:paraId="2F767B89" w14:textId="77777777" w:rsidR="00D47798" w:rsidRDefault="00D47798" w:rsidP="00D47798">
      <w:pPr>
        <w:spacing w:after="0" w:line="240" w:lineRule="auto"/>
        <w:rPr>
          <w:rFonts w:ascii="Cambria" w:hAnsi="Cambria"/>
          <w:lang w:eastAsia="cs-CZ"/>
        </w:rPr>
      </w:pPr>
    </w:p>
    <w:p w14:paraId="2330D6E9" w14:textId="77777777" w:rsidR="009D2199" w:rsidRPr="008124A5" w:rsidRDefault="009D2199" w:rsidP="00D47798">
      <w:pPr>
        <w:spacing w:after="0" w:line="240" w:lineRule="auto"/>
        <w:rPr>
          <w:rFonts w:ascii="Cambria" w:hAnsi="Cambria"/>
          <w:lang w:eastAsia="cs-CZ"/>
        </w:rPr>
      </w:pPr>
    </w:p>
    <w:p w14:paraId="6F6E10E8" w14:textId="77777777" w:rsidR="00D47798" w:rsidRDefault="00D47798" w:rsidP="00E85EB8">
      <w:pPr>
        <w:spacing w:after="0" w:line="240" w:lineRule="auto"/>
        <w:rPr>
          <w:rFonts w:ascii="Cambria" w:hAnsi="Cambria"/>
          <w:lang w:eastAsia="cs-CZ"/>
        </w:rPr>
      </w:pPr>
    </w:p>
    <w:p w14:paraId="6C8B81D3" w14:textId="77777777" w:rsidR="00D14EAD" w:rsidRPr="008124A5" w:rsidRDefault="00D14EAD" w:rsidP="00E85EB8">
      <w:pPr>
        <w:pStyle w:val="Nadpis1"/>
        <w:spacing w:after="0" w:line="240" w:lineRule="auto"/>
        <w:ind w:left="0"/>
        <w:rPr>
          <w:sz w:val="22"/>
          <w:szCs w:val="22"/>
        </w:rPr>
      </w:pPr>
      <w:r w:rsidRPr="008124A5">
        <w:rPr>
          <w:sz w:val="22"/>
          <w:szCs w:val="22"/>
        </w:rPr>
        <w:t>Cena díla a platební podmínky</w:t>
      </w:r>
    </w:p>
    <w:p w14:paraId="3F006B12" w14:textId="77777777" w:rsidR="00C63412" w:rsidRPr="008124A5" w:rsidRDefault="00C63412" w:rsidP="00E85EB8">
      <w:pPr>
        <w:pStyle w:val="Nadpis2"/>
        <w:numPr>
          <w:ilvl w:val="1"/>
          <w:numId w:val="8"/>
        </w:numPr>
        <w:spacing w:after="0" w:line="240" w:lineRule="auto"/>
        <w:ind w:left="0"/>
        <w:rPr>
          <w:sz w:val="22"/>
          <w:szCs w:val="22"/>
        </w:rPr>
      </w:pPr>
      <w:r w:rsidRPr="008124A5">
        <w:rPr>
          <w:sz w:val="22"/>
          <w:szCs w:val="22"/>
        </w:rPr>
        <w:t xml:space="preserve">Cena díla je stanovena na základě nabídky zhotovitele, která tvoří nedílnou součást této smlouvy. Cena díla je stanovena jako cena pevná a jejím podkladem není položkový rozpočet. Sjednaná cena zahrnuje veškeré činnosti a náklady, nutné pro realizaci díla v celém rozsahu, jak je definováno v čl. II </w:t>
      </w:r>
      <w:r w:rsidR="00DE24A5" w:rsidRPr="008124A5">
        <w:rPr>
          <w:sz w:val="22"/>
          <w:szCs w:val="22"/>
        </w:rPr>
        <w:t xml:space="preserve">a III. </w:t>
      </w:r>
      <w:r w:rsidRPr="008124A5">
        <w:rPr>
          <w:sz w:val="22"/>
          <w:szCs w:val="22"/>
        </w:rPr>
        <w:t xml:space="preserve">této smlouvy. V případě ukončení této smlouvy před skončením realizace díla bude při stanovení ceny doposud dodaného plnění vycházeno z cenové kalkulace, která je součástí nabídky zhotovitele, a dále navazujícího položkového rozpočtu, který bude zpracován ve smyslu čl. II </w:t>
      </w:r>
      <w:r w:rsidR="00DE24A5" w:rsidRPr="008124A5">
        <w:rPr>
          <w:sz w:val="22"/>
          <w:szCs w:val="22"/>
        </w:rPr>
        <w:t xml:space="preserve">a III. </w:t>
      </w:r>
      <w:r w:rsidRPr="008124A5">
        <w:rPr>
          <w:sz w:val="22"/>
          <w:szCs w:val="22"/>
        </w:rPr>
        <w:t>této smlouvy.</w:t>
      </w:r>
    </w:p>
    <w:p w14:paraId="0E186F47" w14:textId="77777777" w:rsidR="00D47798" w:rsidRPr="008124A5" w:rsidRDefault="00D47798" w:rsidP="00E85EB8">
      <w:pPr>
        <w:spacing w:after="0" w:line="240" w:lineRule="auto"/>
        <w:rPr>
          <w:rFonts w:ascii="Cambria" w:hAnsi="Cambria"/>
        </w:rPr>
      </w:pPr>
    </w:p>
    <w:p w14:paraId="5A71B32F" w14:textId="77777777" w:rsidR="00C63412" w:rsidRDefault="00C63412" w:rsidP="00E85EB8">
      <w:pPr>
        <w:pStyle w:val="Nadpis2"/>
        <w:numPr>
          <w:ilvl w:val="1"/>
          <w:numId w:val="8"/>
        </w:numPr>
        <w:spacing w:after="0" w:line="240" w:lineRule="auto"/>
        <w:ind w:left="0"/>
        <w:rPr>
          <w:sz w:val="22"/>
          <w:szCs w:val="22"/>
        </w:rPr>
      </w:pPr>
      <w:r w:rsidRPr="008124A5">
        <w:rPr>
          <w:sz w:val="22"/>
          <w:szCs w:val="22"/>
        </w:rPr>
        <w:t>Smluvní strany se na základě nabídky zhotovitele dohodly, že celková cena díla činí:</w:t>
      </w:r>
    </w:p>
    <w:tbl>
      <w:tblPr>
        <w:tblStyle w:val="Mkatabulky"/>
        <w:tblW w:w="0" w:type="auto"/>
        <w:tblInd w:w="357" w:type="dxa"/>
        <w:tblLook w:val="04A0" w:firstRow="1" w:lastRow="0" w:firstColumn="1" w:lastColumn="0" w:noHBand="0" w:noVBand="1"/>
      </w:tblPr>
      <w:tblGrid>
        <w:gridCol w:w="4372"/>
        <w:gridCol w:w="4333"/>
      </w:tblGrid>
      <w:tr w:rsidR="003E7B8A" w:rsidRPr="003E7B8A" w14:paraId="02C3BF15" w14:textId="77777777" w:rsidTr="00382A73">
        <w:tc>
          <w:tcPr>
            <w:tcW w:w="4372" w:type="dxa"/>
          </w:tcPr>
          <w:p w14:paraId="56F3FB59" w14:textId="4064D91E" w:rsidR="00382A73" w:rsidRPr="003E7B8A" w:rsidRDefault="00FA0F88" w:rsidP="00EC5D2A">
            <w:pPr>
              <w:spacing w:before="120" w:after="240"/>
              <w:jc w:val="both"/>
              <w:rPr>
                <w:rFonts w:ascii="Cambria" w:hAnsi="Cambria" w:cs="Tahoma"/>
                <w:b/>
                <w:sz w:val="20"/>
                <w:szCs w:val="20"/>
              </w:rPr>
            </w:pPr>
            <w:r w:rsidRPr="00FA0F88">
              <w:rPr>
                <w:rFonts w:ascii="Cambria" w:hAnsi="Cambria" w:cs="Tahoma"/>
                <w:b/>
                <w:sz w:val="20"/>
                <w:szCs w:val="20"/>
              </w:rPr>
              <w:t>Cena bez DPH</w:t>
            </w:r>
          </w:p>
        </w:tc>
        <w:tc>
          <w:tcPr>
            <w:tcW w:w="4333" w:type="dxa"/>
          </w:tcPr>
          <w:p w14:paraId="68FE6709" w14:textId="1F66A8C2" w:rsidR="00382A73" w:rsidRPr="003E7B8A" w:rsidRDefault="00382A73" w:rsidP="00EC5D2A">
            <w:pPr>
              <w:spacing w:before="120" w:after="240"/>
              <w:jc w:val="both"/>
              <w:rPr>
                <w:rFonts w:ascii="Cambria" w:hAnsi="Cambria" w:cs="Tahoma"/>
                <w:b/>
                <w:sz w:val="20"/>
                <w:szCs w:val="20"/>
              </w:rPr>
            </w:pPr>
          </w:p>
        </w:tc>
      </w:tr>
      <w:tr w:rsidR="003E7B8A" w:rsidRPr="003E7B8A" w14:paraId="545FEC55" w14:textId="77777777" w:rsidTr="00382A73">
        <w:tc>
          <w:tcPr>
            <w:tcW w:w="4372" w:type="dxa"/>
          </w:tcPr>
          <w:p w14:paraId="74EC5617" w14:textId="77777777" w:rsidR="00382A73" w:rsidRPr="003E7B8A" w:rsidRDefault="00382A73" w:rsidP="00EC5D2A">
            <w:pPr>
              <w:spacing w:before="120" w:after="240"/>
              <w:jc w:val="both"/>
              <w:rPr>
                <w:rFonts w:ascii="Cambria" w:hAnsi="Cambria" w:cs="Tahoma"/>
                <w:b/>
                <w:sz w:val="20"/>
                <w:szCs w:val="20"/>
              </w:rPr>
            </w:pPr>
            <w:r w:rsidRPr="003E7B8A">
              <w:rPr>
                <w:rFonts w:ascii="Cambria" w:hAnsi="Cambria" w:cs="Tahoma"/>
                <w:b/>
                <w:sz w:val="20"/>
                <w:szCs w:val="20"/>
              </w:rPr>
              <w:t>DPH</w:t>
            </w:r>
          </w:p>
        </w:tc>
        <w:tc>
          <w:tcPr>
            <w:tcW w:w="4333" w:type="dxa"/>
          </w:tcPr>
          <w:p w14:paraId="29AFB282" w14:textId="77777777" w:rsidR="00382A73" w:rsidRPr="003E7B8A" w:rsidRDefault="00382A73" w:rsidP="00EC5D2A">
            <w:pPr>
              <w:spacing w:before="120" w:after="240"/>
              <w:jc w:val="both"/>
              <w:rPr>
                <w:rFonts w:ascii="Cambria" w:hAnsi="Cambria" w:cs="Tahoma"/>
                <w:b/>
                <w:sz w:val="20"/>
                <w:szCs w:val="20"/>
              </w:rPr>
            </w:pPr>
          </w:p>
        </w:tc>
      </w:tr>
      <w:tr w:rsidR="003E7B8A" w:rsidRPr="003E7B8A" w14:paraId="49CF2C51" w14:textId="77777777" w:rsidTr="00382A73">
        <w:tc>
          <w:tcPr>
            <w:tcW w:w="4372" w:type="dxa"/>
          </w:tcPr>
          <w:p w14:paraId="7EFA612D" w14:textId="77777777" w:rsidR="00382A73" w:rsidRPr="003E7B8A" w:rsidRDefault="00382A73" w:rsidP="00EC5D2A">
            <w:pPr>
              <w:spacing w:before="120" w:after="240"/>
              <w:jc w:val="both"/>
              <w:rPr>
                <w:rFonts w:ascii="Cambria" w:hAnsi="Cambria" w:cs="Tahoma"/>
                <w:b/>
                <w:sz w:val="20"/>
                <w:szCs w:val="20"/>
              </w:rPr>
            </w:pPr>
            <w:r w:rsidRPr="003E7B8A">
              <w:rPr>
                <w:rFonts w:ascii="Cambria" w:hAnsi="Cambria" w:cs="Tahoma"/>
                <w:b/>
                <w:sz w:val="20"/>
                <w:szCs w:val="20"/>
              </w:rPr>
              <w:t>Cena celkem vč. DPH</w:t>
            </w:r>
          </w:p>
        </w:tc>
        <w:tc>
          <w:tcPr>
            <w:tcW w:w="4333" w:type="dxa"/>
          </w:tcPr>
          <w:p w14:paraId="666EF58E" w14:textId="77777777" w:rsidR="00382A73" w:rsidRPr="003E7B8A" w:rsidRDefault="00382A73" w:rsidP="00EC5D2A">
            <w:pPr>
              <w:spacing w:before="120" w:after="240"/>
              <w:jc w:val="both"/>
              <w:rPr>
                <w:rFonts w:ascii="Cambria" w:hAnsi="Cambria" w:cs="Tahoma"/>
                <w:b/>
                <w:sz w:val="20"/>
                <w:szCs w:val="20"/>
              </w:rPr>
            </w:pPr>
          </w:p>
        </w:tc>
      </w:tr>
    </w:tbl>
    <w:p w14:paraId="2BE3F033" w14:textId="77777777" w:rsidR="00C63412" w:rsidRPr="008124A5" w:rsidRDefault="00C63412" w:rsidP="00E85EB8">
      <w:pPr>
        <w:pStyle w:val="Nadpis2"/>
        <w:numPr>
          <w:ilvl w:val="0"/>
          <w:numId w:val="0"/>
        </w:numPr>
        <w:spacing w:after="0" w:line="240" w:lineRule="auto"/>
        <w:rPr>
          <w:sz w:val="22"/>
          <w:szCs w:val="22"/>
        </w:rPr>
      </w:pPr>
      <w:r w:rsidRPr="008124A5">
        <w:rPr>
          <w:sz w:val="22"/>
          <w:szCs w:val="22"/>
        </w:rPr>
        <w:tab/>
      </w:r>
      <w:r w:rsidRPr="008124A5">
        <w:rPr>
          <w:sz w:val="22"/>
          <w:szCs w:val="22"/>
        </w:rPr>
        <w:tab/>
      </w:r>
    </w:p>
    <w:p w14:paraId="6282A706" w14:textId="77777777" w:rsidR="00C63412" w:rsidRPr="008124A5" w:rsidRDefault="00C63412" w:rsidP="00E85EB8">
      <w:pPr>
        <w:pStyle w:val="Nadpis2"/>
        <w:numPr>
          <w:ilvl w:val="1"/>
          <w:numId w:val="8"/>
        </w:numPr>
        <w:spacing w:after="0" w:line="240" w:lineRule="auto"/>
        <w:ind w:left="0"/>
        <w:rPr>
          <w:sz w:val="22"/>
          <w:szCs w:val="22"/>
        </w:rPr>
      </w:pPr>
      <w:r w:rsidRPr="008124A5">
        <w:rPr>
          <w:sz w:val="22"/>
          <w:szCs w:val="22"/>
        </w:rPr>
        <w:t xml:space="preserve">K ceně bude připočtena DPH v zákonné výši ke dni vystavení daňového dokladu. DPH na výstupu bude vykázána a odvedena v souladu s platným zněním zákona o DPH. Objednatel pro dané plnění nevystupuje jako osoba povinná k dani. </w:t>
      </w:r>
    </w:p>
    <w:p w14:paraId="494E6A7E" w14:textId="77777777" w:rsidR="00D47798" w:rsidRPr="008124A5" w:rsidRDefault="00D47798" w:rsidP="00E85EB8">
      <w:pPr>
        <w:spacing w:after="0" w:line="240" w:lineRule="auto"/>
        <w:rPr>
          <w:rFonts w:ascii="Cambria" w:hAnsi="Cambria"/>
        </w:rPr>
      </w:pPr>
    </w:p>
    <w:p w14:paraId="60585164" w14:textId="6D0F0729" w:rsidR="00382A73" w:rsidRDefault="00C63412" w:rsidP="00382A73">
      <w:pPr>
        <w:pStyle w:val="Nadpis2"/>
        <w:numPr>
          <w:ilvl w:val="1"/>
          <w:numId w:val="8"/>
        </w:numPr>
        <w:spacing w:after="0" w:line="240" w:lineRule="auto"/>
        <w:ind w:left="0"/>
        <w:rPr>
          <w:sz w:val="22"/>
          <w:szCs w:val="22"/>
        </w:rPr>
      </w:pPr>
      <w:r w:rsidRPr="008124A5">
        <w:rPr>
          <w:sz w:val="22"/>
          <w:szCs w:val="22"/>
        </w:rPr>
        <w:t>STANOVENÁ A ODSOUHLASENÁ CENA JE CENOU PEVNOU, tj. zahrnuje realizaci kompletního díla na klíč a vychází z položkového rozpočtu. Součástí ceny díla je i odměna zhotovitele za splnění všech ostatních jemu stanovených povinností dle této smlouvy. Sjednanou cenu mohou strany svou dohodou změnit v případě, že dojde na základě dohody stran ke změně předmětu díla tak, jak je popsáno v této smlouv</w:t>
      </w:r>
      <w:r w:rsidR="00D47798" w:rsidRPr="008124A5">
        <w:rPr>
          <w:sz w:val="22"/>
          <w:szCs w:val="22"/>
        </w:rPr>
        <w:t>ě</w:t>
      </w:r>
      <w:r w:rsidRPr="008124A5">
        <w:rPr>
          <w:sz w:val="22"/>
          <w:szCs w:val="22"/>
        </w:rPr>
        <w:t xml:space="preserve">. </w:t>
      </w:r>
    </w:p>
    <w:p w14:paraId="37375F91" w14:textId="77777777" w:rsidR="00382A73" w:rsidRDefault="00382A73" w:rsidP="00382A73">
      <w:pPr>
        <w:pStyle w:val="Nadpis2"/>
        <w:numPr>
          <w:ilvl w:val="0"/>
          <w:numId w:val="0"/>
        </w:numPr>
        <w:spacing w:after="0" w:line="240" w:lineRule="auto"/>
        <w:rPr>
          <w:sz w:val="22"/>
          <w:szCs w:val="22"/>
        </w:rPr>
      </w:pPr>
    </w:p>
    <w:p w14:paraId="625A0947" w14:textId="77777777" w:rsidR="00382A73" w:rsidRPr="00382A73" w:rsidRDefault="00382A73" w:rsidP="00382A73">
      <w:pPr>
        <w:pStyle w:val="Nadpis2"/>
        <w:numPr>
          <w:ilvl w:val="1"/>
          <w:numId w:val="8"/>
        </w:numPr>
        <w:spacing w:after="0" w:line="240" w:lineRule="auto"/>
        <w:ind w:left="0"/>
        <w:rPr>
          <w:sz w:val="22"/>
          <w:szCs w:val="22"/>
        </w:rPr>
      </w:pPr>
      <w:r w:rsidRPr="00382A73">
        <w:rPr>
          <w:rFonts w:cs="Tahoma"/>
        </w:rPr>
        <w:t xml:space="preserve">Cena za dílo uvedená v odst. </w:t>
      </w:r>
      <w:r>
        <w:rPr>
          <w:rFonts w:cs="Tahoma"/>
        </w:rPr>
        <w:t>2</w:t>
      </w:r>
      <w:r w:rsidRPr="00382A73">
        <w:rPr>
          <w:rFonts w:cs="Tahoma"/>
        </w:rPr>
        <w:t xml:space="preserve"> tohoto článku smlouvy je cenou nejvýše přípustnou a lze ji změnit pouze v případě:</w:t>
      </w:r>
    </w:p>
    <w:p w14:paraId="3322CD33" w14:textId="77777777" w:rsidR="00382A73" w:rsidRPr="00382A73" w:rsidRDefault="00382A73" w:rsidP="00382A73">
      <w:pPr>
        <w:spacing w:after="0" w:line="240" w:lineRule="auto"/>
        <w:ind w:left="510"/>
        <w:jc w:val="both"/>
        <w:rPr>
          <w:rFonts w:ascii="Cambria" w:hAnsi="Cambria" w:cs="Tahoma"/>
          <w:b/>
          <w:snapToGrid w:val="0"/>
        </w:rPr>
      </w:pPr>
      <w:r w:rsidRPr="00382A73">
        <w:rPr>
          <w:rFonts w:ascii="Cambria" w:hAnsi="Cambria" w:cs="Tahoma"/>
          <w:b/>
          <w:snapToGrid w:val="0"/>
        </w:rPr>
        <w:t>MÉNĚPRACÍ</w:t>
      </w:r>
    </w:p>
    <w:p w14:paraId="5926E04A" w14:textId="77777777" w:rsidR="00382A73" w:rsidRPr="00382A73" w:rsidRDefault="00382A73" w:rsidP="00382A73">
      <w:pPr>
        <w:numPr>
          <w:ilvl w:val="0"/>
          <w:numId w:val="26"/>
        </w:numPr>
        <w:spacing w:after="0" w:line="240" w:lineRule="auto"/>
        <w:jc w:val="both"/>
        <w:rPr>
          <w:rFonts w:ascii="Cambria" w:hAnsi="Cambria" w:cs="Tahoma"/>
        </w:rPr>
      </w:pPr>
      <w:r w:rsidRPr="00382A73">
        <w:rPr>
          <w:rFonts w:ascii="Cambria" w:hAnsi="Cambria" w:cs="Tahoma"/>
        </w:rPr>
        <w:t>nebude</w:t>
      </w:r>
      <w:r w:rsidRPr="00382A73">
        <w:rPr>
          <w:rFonts w:ascii="Cambria" w:hAnsi="Cambria" w:cs="Tahoma"/>
        </w:rPr>
        <w:noBreakHyphen/>
        <w:t xml:space="preserve">li některá část díla v důsledku </w:t>
      </w:r>
      <w:r>
        <w:rPr>
          <w:rFonts w:ascii="Cambria" w:hAnsi="Cambria" w:cs="Tahoma"/>
        </w:rPr>
        <w:t xml:space="preserve">dohody smluvních stran </w:t>
      </w:r>
      <w:r w:rsidRPr="00382A73">
        <w:rPr>
          <w:rFonts w:ascii="Cambria" w:hAnsi="Cambria" w:cs="Tahoma"/>
        </w:rPr>
        <w:t>provedena, bude cena za dílo snížena, a to odečtením veškerých nákladů na provedení těch částí díla, které nebudou provedeny. Náklady na méněpráce budou odečteny ve výši součtu veškerých odpovídajících položek a nákladů neprovedených dle soupisu prací,</w:t>
      </w:r>
    </w:p>
    <w:p w14:paraId="43774AA7" w14:textId="77777777" w:rsidR="00382A73" w:rsidRPr="00382A73" w:rsidRDefault="00382A73" w:rsidP="00382A73">
      <w:pPr>
        <w:spacing w:after="0" w:line="240" w:lineRule="auto"/>
        <w:ind w:left="510"/>
        <w:jc w:val="both"/>
        <w:rPr>
          <w:rFonts w:ascii="Cambria" w:hAnsi="Cambria" w:cs="Tahoma"/>
          <w:b/>
          <w:snapToGrid w:val="0"/>
        </w:rPr>
      </w:pPr>
      <w:r w:rsidRPr="00382A73">
        <w:rPr>
          <w:rFonts w:ascii="Cambria" w:hAnsi="Cambria" w:cs="Tahoma"/>
          <w:b/>
          <w:snapToGrid w:val="0"/>
        </w:rPr>
        <w:t>VÍCEPRACÍ</w:t>
      </w:r>
    </w:p>
    <w:p w14:paraId="5277C55A" w14:textId="77777777" w:rsidR="00382A73" w:rsidRPr="00382A73" w:rsidRDefault="00382A73" w:rsidP="00382A73">
      <w:pPr>
        <w:numPr>
          <w:ilvl w:val="0"/>
          <w:numId w:val="26"/>
        </w:numPr>
        <w:spacing w:after="0" w:line="240" w:lineRule="auto"/>
        <w:jc w:val="both"/>
        <w:rPr>
          <w:rFonts w:ascii="Cambria" w:hAnsi="Cambria" w:cs="Tahoma"/>
        </w:rPr>
      </w:pPr>
      <w:r w:rsidRPr="00382A73">
        <w:rPr>
          <w:rFonts w:ascii="Cambria" w:hAnsi="Cambria" w:cs="Tahoma"/>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w:t>
      </w:r>
      <w:r w:rsidRPr="00382A73">
        <w:rPr>
          <w:rFonts w:ascii="Cambria" w:hAnsi="Cambria" w:cs="Tahoma"/>
        </w:rPr>
        <w:lastRenderedPageBreak/>
        <w:t>součtem nákladů jednotlivých položek víceprací, přičemž pro stanovení jejich jednotkové ceny se použije níže uvedený způsob naceňování:</w:t>
      </w:r>
    </w:p>
    <w:p w14:paraId="57DB01FC" w14:textId="74928FBA" w:rsidR="00382A73" w:rsidRPr="00382A73" w:rsidRDefault="00382A73" w:rsidP="00382A73">
      <w:pPr>
        <w:numPr>
          <w:ilvl w:val="0"/>
          <w:numId w:val="27"/>
        </w:numPr>
        <w:spacing w:after="0" w:line="240" w:lineRule="auto"/>
        <w:jc w:val="both"/>
        <w:rPr>
          <w:rFonts w:ascii="Cambria" w:hAnsi="Cambria" w:cs="Tahoma"/>
          <w:snapToGrid w:val="0"/>
        </w:rPr>
      </w:pPr>
      <w:r w:rsidRPr="00382A73">
        <w:rPr>
          <w:rFonts w:ascii="Cambria" w:hAnsi="Cambria" w:cs="Tahoma"/>
          <w:snapToGrid w:val="0"/>
          <w:u w:val="single"/>
        </w:rPr>
        <w:t xml:space="preserve">pro položky vyskytující se v soupise prací projektové dokumentace </w:t>
      </w:r>
      <w:r w:rsidR="004903B3">
        <w:rPr>
          <w:rFonts w:ascii="Cambria" w:hAnsi="Cambria" w:cs="Tahoma"/>
          <w:snapToGrid w:val="0"/>
          <w:u w:val="single"/>
        </w:rPr>
        <w:t>t</w:t>
      </w:r>
      <w:r w:rsidRPr="00382A73">
        <w:rPr>
          <w:rFonts w:ascii="Cambria" w:hAnsi="Cambria" w:cs="Tahoma"/>
          <w:snapToGrid w:val="0"/>
          <w:u w:val="single"/>
        </w:rPr>
        <w:t>éto smlouvy, tzv. existující položky (např. v rámci víceprací se nárokuje větší množství výměry)</w:t>
      </w:r>
      <w:r w:rsidRPr="00382A73">
        <w:rPr>
          <w:rFonts w:ascii="Cambria" w:hAnsi="Cambria" w:cs="Tahoma"/>
          <w:snapToGrid w:val="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7E7F6CB" w14:textId="77777777" w:rsidR="00382A73" w:rsidRPr="00382A73" w:rsidRDefault="00382A73" w:rsidP="00382A73">
      <w:pPr>
        <w:numPr>
          <w:ilvl w:val="0"/>
          <w:numId w:val="27"/>
        </w:numPr>
        <w:spacing w:after="0" w:line="240" w:lineRule="auto"/>
        <w:jc w:val="both"/>
        <w:rPr>
          <w:rFonts w:ascii="Cambria" w:hAnsi="Cambria" w:cs="Tahoma"/>
          <w:snapToGrid w:val="0"/>
        </w:rPr>
      </w:pPr>
      <w:r w:rsidRPr="00382A73">
        <w:rPr>
          <w:rFonts w:ascii="Cambria" w:hAnsi="Cambria" w:cs="Tahoma"/>
          <w:snapToGrid w:val="0"/>
          <w:u w:val="single"/>
        </w:rPr>
        <w:t xml:space="preserve">pro položky tzv. nové, které se nevyskytují v soupise prací zhotovené projektové dokumentace </w:t>
      </w:r>
      <w:r w:rsidRPr="00382A73">
        <w:rPr>
          <w:rFonts w:ascii="Cambria" w:hAnsi="Cambria" w:cs="Tahoma"/>
          <w:snapToGrid w:val="0"/>
        </w:rPr>
        <w:t xml:space="preserve">se jednotková cena položek bude účtovat podle cenové soustavy v níž je zpracována příslušná část výkazu výměr v její aktuální cenové úrovni. </w:t>
      </w:r>
    </w:p>
    <w:p w14:paraId="68F37FD8" w14:textId="77777777" w:rsidR="00382A73" w:rsidRPr="00382A73" w:rsidRDefault="00382A73" w:rsidP="00382A73">
      <w:pPr>
        <w:numPr>
          <w:ilvl w:val="0"/>
          <w:numId w:val="27"/>
        </w:numPr>
        <w:spacing w:after="0" w:line="240" w:lineRule="auto"/>
        <w:jc w:val="both"/>
        <w:rPr>
          <w:rFonts w:ascii="Cambria" w:hAnsi="Cambria" w:cs="Tahoma"/>
          <w:snapToGrid w:val="0"/>
        </w:rPr>
      </w:pPr>
      <w:r w:rsidRPr="00382A73">
        <w:rPr>
          <w:rFonts w:ascii="Cambria" w:hAnsi="Cambria" w:cs="Tahoma"/>
          <w:snapToGrid w:val="0"/>
        </w:rPr>
        <w:t xml:space="preserve">V případech týkajících se </w:t>
      </w:r>
      <w:r w:rsidR="004903B3">
        <w:rPr>
          <w:rFonts w:ascii="Cambria" w:hAnsi="Cambria" w:cs="Tahoma"/>
          <w:snapToGrid w:val="0"/>
        </w:rPr>
        <w:t xml:space="preserve">instalace FVE </w:t>
      </w:r>
      <w:r w:rsidRPr="00382A73">
        <w:rPr>
          <w:rFonts w:ascii="Cambria" w:hAnsi="Cambria" w:cs="Tahoma"/>
          <w:snapToGrid w:val="0"/>
        </w:rPr>
        <w:t>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607C60DA" w14:textId="77777777" w:rsidR="00BA0D6E" w:rsidRDefault="00BA0D6E" w:rsidP="00382A73">
      <w:pPr>
        <w:spacing w:after="0" w:line="240" w:lineRule="auto"/>
        <w:ind w:left="717"/>
        <w:jc w:val="both"/>
        <w:rPr>
          <w:rFonts w:ascii="Cambria" w:hAnsi="Cambria" w:cs="Tahoma"/>
          <w:b/>
          <w:bCs/>
          <w:snapToGrid w:val="0"/>
        </w:rPr>
      </w:pPr>
    </w:p>
    <w:p w14:paraId="1E9C6DCE" w14:textId="77777777" w:rsidR="00BA0D6E" w:rsidRDefault="00BA0D6E" w:rsidP="00382A73">
      <w:pPr>
        <w:spacing w:after="0" w:line="240" w:lineRule="auto"/>
        <w:ind w:left="717"/>
        <w:jc w:val="both"/>
        <w:rPr>
          <w:rFonts w:ascii="Cambria" w:hAnsi="Cambria" w:cs="Tahoma"/>
          <w:b/>
          <w:bCs/>
          <w:snapToGrid w:val="0"/>
        </w:rPr>
      </w:pPr>
    </w:p>
    <w:p w14:paraId="722D2CCF" w14:textId="77777777" w:rsidR="00382A73" w:rsidRPr="00382A73" w:rsidRDefault="00382A73" w:rsidP="00382A73">
      <w:pPr>
        <w:spacing w:after="0" w:line="240" w:lineRule="auto"/>
        <w:ind w:left="717"/>
        <w:jc w:val="both"/>
        <w:rPr>
          <w:rFonts w:ascii="Cambria" w:hAnsi="Cambria" w:cs="Tahoma"/>
          <w:snapToGrid w:val="0"/>
        </w:rPr>
      </w:pPr>
      <w:r w:rsidRPr="00382A73">
        <w:rPr>
          <w:rFonts w:ascii="Cambria" w:hAnsi="Cambria" w:cs="Tahoma"/>
          <w:b/>
          <w:snapToGrid w:val="0"/>
          <w:u w:val="single"/>
        </w:rPr>
        <w:t>ZMĚNY VÝŠE DPH</w:t>
      </w:r>
    </w:p>
    <w:p w14:paraId="4A1CEB26" w14:textId="77777777" w:rsidR="00382A73" w:rsidRPr="00382A73" w:rsidRDefault="00382A73" w:rsidP="00382A73">
      <w:pPr>
        <w:numPr>
          <w:ilvl w:val="0"/>
          <w:numId w:val="26"/>
        </w:numPr>
        <w:spacing w:after="0" w:line="240" w:lineRule="auto"/>
        <w:jc w:val="both"/>
        <w:rPr>
          <w:rFonts w:ascii="Cambria" w:hAnsi="Cambria" w:cs="Tahoma"/>
          <w:snapToGrid w:val="0"/>
        </w:rPr>
      </w:pPr>
      <w:r w:rsidRPr="00382A73">
        <w:rPr>
          <w:rFonts w:ascii="Cambria" w:hAnsi="Cambria" w:cs="Tahoma"/>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275E4A6" w14:textId="77777777" w:rsidR="00D47798" w:rsidRPr="008124A5" w:rsidRDefault="00D47798" w:rsidP="00E85EB8">
      <w:pPr>
        <w:spacing w:after="0" w:line="240" w:lineRule="auto"/>
        <w:rPr>
          <w:rFonts w:ascii="Cambria" w:hAnsi="Cambria"/>
        </w:rPr>
      </w:pPr>
    </w:p>
    <w:p w14:paraId="0FD197F6" w14:textId="77777777" w:rsidR="00382A73" w:rsidRDefault="00382A73" w:rsidP="00382A73">
      <w:pPr>
        <w:pStyle w:val="Odstavecseseznamem"/>
        <w:numPr>
          <w:ilvl w:val="1"/>
          <w:numId w:val="8"/>
        </w:numPr>
        <w:spacing w:after="0" w:line="240" w:lineRule="auto"/>
        <w:ind w:left="0"/>
        <w:jc w:val="both"/>
        <w:rPr>
          <w:rFonts w:ascii="Cambria" w:hAnsi="Cambria" w:cs="Times New Roman"/>
        </w:rPr>
      </w:pPr>
      <w:r w:rsidRPr="00382A73">
        <w:rPr>
          <w:rFonts w:ascii="Cambria" w:hAnsi="Cambria" w:cs="Times New Roman"/>
        </w:rPr>
        <w:t>Zhotovitel je povinen zpracovat veškeré změnové listy a dále oceněné soupisy méněprací a víceprací dle odst. 3 tohoto článku smlouvy a předložit je ke kontrole, k vyjádření a k odsouhlasení. Součástí takto oceněných soupisů bude i výkaz výměr s uvedením postupu výpočtu množství.</w:t>
      </w:r>
    </w:p>
    <w:p w14:paraId="76BF822B" w14:textId="77777777" w:rsidR="00382A73" w:rsidRDefault="00382A73" w:rsidP="00382A73">
      <w:pPr>
        <w:pStyle w:val="Odstavecseseznamem"/>
        <w:spacing w:after="0" w:line="240" w:lineRule="auto"/>
        <w:ind w:left="0"/>
        <w:jc w:val="both"/>
        <w:rPr>
          <w:rFonts w:ascii="Cambria" w:hAnsi="Cambria" w:cs="Times New Roman"/>
        </w:rPr>
      </w:pPr>
    </w:p>
    <w:p w14:paraId="2BF1A89A" w14:textId="77777777" w:rsidR="00382A73" w:rsidRPr="00382A73" w:rsidRDefault="00382A73" w:rsidP="00382A73">
      <w:pPr>
        <w:pStyle w:val="Odstavecseseznamem"/>
        <w:numPr>
          <w:ilvl w:val="1"/>
          <w:numId w:val="8"/>
        </w:numPr>
        <w:spacing w:after="0" w:line="240" w:lineRule="auto"/>
        <w:ind w:left="0"/>
        <w:jc w:val="both"/>
        <w:rPr>
          <w:rFonts w:ascii="Cambria" w:hAnsi="Cambria" w:cs="Times New Roman"/>
        </w:rPr>
      </w:pPr>
      <w:r w:rsidRPr="00382A73">
        <w:rPr>
          <w:rFonts w:ascii="Cambria" w:hAnsi="Cambria" w:cs="Times New Roman"/>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70DDF4E2" w14:textId="77777777" w:rsidR="00382A73" w:rsidRDefault="00382A73" w:rsidP="00382A73">
      <w:pPr>
        <w:pStyle w:val="Nadpis2"/>
        <w:numPr>
          <w:ilvl w:val="0"/>
          <w:numId w:val="0"/>
        </w:numPr>
        <w:spacing w:after="0" w:line="240" w:lineRule="auto"/>
        <w:rPr>
          <w:sz w:val="22"/>
          <w:szCs w:val="22"/>
        </w:rPr>
      </w:pPr>
    </w:p>
    <w:p w14:paraId="0E08733F" w14:textId="77777777" w:rsidR="00C63412" w:rsidRPr="008124A5" w:rsidRDefault="00C63412" w:rsidP="00E85EB8">
      <w:pPr>
        <w:pStyle w:val="Nadpis2"/>
        <w:numPr>
          <w:ilvl w:val="1"/>
          <w:numId w:val="8"/>
        </w:numPr>
        <w:spacing w:after="0" w:line="240" w:lineRule="auto"/>
        <w:ind w:left="0"/>
        <w:rPr>
          <w:sz w:val="22"/>
          <w:szCs w:val="22"/>
        </w:rPr>
      </w:pPr>
      <w:r w:rsidRPr="008124A5">
        <w:rPr>
          <w:sz w:val="22"/>
          <w:szCs w:val="22"/>
        </w:rPr>
        <w:t xml:space="preserve">Zhotovitel a objednatel se dohodli, že zhotovitel nese nebezpečí škody na zhotovovaném díle až do doby jeho protokolárního předání objednateli po řádném dokončení </w:t>
      </w:r>
      <w:r w:rsidR="007322C4">
        <w:rPr>
          <w:sz w:val="22"/>
          <w:szCs w:val="22"/>
        </w:rPr>
        <w:t>instalace FVE</w:t>
      </w:r>
      <w:r w:rsidRPr="008124A5">
        <w:rPr>
          <w:sz w:val="22"/>
          <w:szCs w:val="22"/>
        </w:rPr>
        <w:t>. Vlastníkem díla je po celou dobu provádění díla objednatel, vyjma těch materiálů a zařízení, která ještě nebyla do díla zabudována nebo instalována a ze strany objednatele ještě nedošlo k úhradě jejich ceny (viz případný položkový rozpočet díla a jemu odpovídající fakturace zhotovitele).</w:t>
      </w:r>
    </w:p>
    <w:p w14:paraId="7539F626" w14:textId="77777777" w:rsidR="00D47798" w:rsidRPr="008124A5" w:rsidRDefault="00D47798" w:rsidP="00E85EB8">
      <w:pPr>
        <w:spacing w:after="0" w:line="240" w:lineRule="auto"/>
        <w:rPr>
          <w:rFonts w:ascii="Cambria" w:hAnsi="Cambria"/>
        </w:rPr>
      </w:pPr>
    </w:p>
    <w:p w14:paraId="4BA50DD5" w14:textId="77777777" w:rsidR="00861F90" w:rsidRPr="00861F90" w:rsidRDefault="00C63412" w:rsidP="00861F90">
      <w:pPr>
        <w:pStyle w:val="Nadpis2"/>
        <w:numPr>
          <w:ilvl w:val="1"/>
          <w:numId w:val="8"/>
        </w:numPr>
        <w:spacing w:after="0" w:line="240" w:lineRule="auto"/>
        <w:ind w:left="0"/>
        <w:rPr>
          <w:rFonts w:cs="Arial"/>
          <w:color w:val="000000"/>
          <w:sz w:val="22"/>
          <w:szCs w:val="22"/>
        </w:rPr>
      </w:pPr>
      <w:r w:rsidRPr="008124A5">
        <w:rPr>
          <w:rFonts w:cs="Arial"/>
          <w:color w:val="000000"/>
          <w:sz w:val="22"/>
          <w:szCs w:val="22"/>
        </w:rPr>
        <w:t>Cena díla bude zhotovitelem objednateli účtována v souladu s harmonogramem čerpání ceny díla, který je součástí zadávacích podmínek a nabídky zhotovitele. Předpokladem pro úhradu účtované části ceny díla je předchozí písemné odsouhlasení provedení (případně i akceptaci a převzetí) účtovaných částí díla objednatelem. Takový písemný souhlas musí být vždy přílohou příslušné faktury.</w:t>
      </w:r>
    </w:p>
    <w:p w14:paraId="1610924D" w14:textId="77777777" w:rsidR="00861F90" w:rsidRPr="00861F90" w:rsidRDefault="00861F90" w:rsidP="00861F90">
      <w:pPr>
        <w:pStyle w:val="Nadpis2"/>
        <w:numPr>
          <w:ilvl w:val="0"/>
          <w:numId w:val="0"/>
        </w:numPr>
        <w:spacing w:after="0" w:line="240" w:lineRule="auto"/>
        <w:rPr>
          <w:rFonts w:cs="Arial"/>
          <w:color w:val="000000"/>
          <w:sz w:val="20"/>
          <w:szCs w:val="20"/>
        </w:rPr>
      </w:pPr>
    </w:p>
    <w:p w14:paraId="14C9595C" w14:textId="77777777" w:rsidR="00F51016" w:rsidRDefault="00861F90" w:rsidP="00F51016">
      <w:pPr>
        <w:pStyle w:val="Nadpis2"/>
        <w:numPr>
          <w:ilvl w:val="1"/>
          <w:numId w:val="8"/>
        </w:numPr>
        <w:spacing w:after="0" w:line="240" w:lineRule="auto"/>
        <w:ind w:left="0"/>
        <w:rPr>
          <w:sz w:val="22"/>
          <w:szCs w:val="22"/>
        </w:rPr>
      </w:pPr>
      <w:r w:rsidRPr="00861F90">
        <w:rPr>
          <w:sz w:val="22"/>
          <w:szCs w:val="22"/>
        </w:rPr>
        <w:t>Zálohy na platby nejsou sjednány.</w:t>
      </w:r>
    </w:p>
    <w:p w14:paraId="0FAB565D" w14:textId="77777777" w:rsidR="00F357B0" w:rsidRPr="00F357B0" w:rsidRDefault="00F357B0" w:rsidP="00F357B0">
      <w:pPr>
        <w:spacing w:after="0"/>
      </w:pPr>
    </w:p>
    <w:p w14:paraId="43276909" w14:textId="3E472F2A" w:rsidR="00861F90" w:rsidRPr="00861F90" w:rsidRDefault="00861F90" w:rsidP="00861F90">
      <w:pPr>
        <w:pStyle w:val="Nadpis2"/>
        <w:numPr>
          <w:ilvl w:val="1"/>
          <w:numId w:val="8"/>
        </w:numPr>
        <w:spacing w:after="0" w:line="240" w:lineRule="auto"/>
        <w:ind w:left="0"/>
        <w:rPr>
          <w:rFonts w:cs="Arial"/>
          <w:color w:val="000000"/>
          <w:sz w:val="18"/>
          <w:szCs w:val="18"/>
        </w:rPr>
      </w:pPr>
      <w:r w:rsidRPr="00861F90">
        <w:rPr>
          <w:rFonts w:cs="Tahoma"/>
          <w:sz w:val="22"/>
          <w:szCs w:val="22"/>
        </w:rPr>
        <w:t>Podkladem pro úhradu ceny za dílo bud</w:t>
      </w:r>
      <w:r w:rsidR="00ED6CBD">
        <w:rPr>
          <w:rFonts w:cs="Tahoma"/>
          <w:sz w:val="22"/>
          <w:szCs w:val="22"/>
        </w:rPr>
        <w:t>e</w:t>
      </w:r>
      <w:r w:rsidRPr="00861F90">
        <w:rPr>
          <w:rFonts w:cs="Tahoma"/>
          <w:sz w:val="22"/>
          <w:szCs w:val="22"/>
        </w:rPr>
        <w:t xml:space="preserve"> faktury, které budou mít náležitosti daňového dokladu a náležitosti stanovené dalšími obecně závaznými právními předpisy(dále jen „faktura“). Kromě náležitostí stanovených platnými právními předpisy pro daňový doklad bude zhotovitel povinen ve faktuře uvést i tyto údaje:</w:t>
      </w:r>
    </w:p>
    <w:p w14:paraId="59F5594E" w14:textId="77777777" w:rsidR="00861F90" w:rsidRPr="00861F90" w:rsidRDefault="00861F90" w:rsidP="00861F90">
      <w:pPr>
        <w:widowControl w:val="0"/>
        <w:numPr>
          <w:ilvl w:val="2"/>
          <w:numId w:val="29"/>
        </w:numPr>
        <w:tabs>
          <w:tab w:val="clear" w:pos="737"/>
          <w:tab w:val="left" w:pos="714"/>
        </w:tabs>
        <w:snapToGrid w:val="0"/>
        <w:spacing w:after="0" w:line="240" w:lineRule="auto"/>
        <w:ind w:left="714" w:hanging="357"/>
        <w:jc w:val="both"/>
        <w:rPr>
          <w:rFonts w:ascii="Cambria" w:hAnsi="Cambria" w:cs="Tahoma"/>
        </w:rPr>
      </w:pPr>
      <w:r w:rsidRPr="00861F90">
        <w:rPr>
          <w:rFonts w:ascii="Cambria" w:hAnsi="Cambria" w:cs="Tahoma"/>
        </w:rPr>
        <w:lastRenderedPageBreak/>
        <w:t>číslo smlouvy objednatele, IČO objednatele,</w:t>
      </w:r>
    </w:p>
    <w:p w14:paraId="346FF9C7" w14:textId="77777777" w:rsidR="00861F90" w:rsidRPr="00861F90" w:rsidRDefault="00861F90" w:rsidP="00861F90">
      <w:pPr>
        <w:widowControl w:val="0"/>
        <w:numPr>
          <w:ilvl w:val="2"/>
          <w:numId w:val="29"/>
        </w:numPr>
        <w:tabs>
          <w:tab w:val="clear" w:pos="737"/>
          <w:tab w:val="left" w:pos="714"/>
        </w:tabs>
        <w:snapToGrid w:val="0"/>
        <w:spacing w:after="0" w:line="240" w:lineRule="auto"/>
        <w:ind w:left="714" w:hanging="357"/>
        <w:jc w:val="both"/>
        <w:rPr>
          <w:rFonts w:ascii="Cambria" w:hAnsi="Cambria" w:cs="Tahoma"/>
        </w:rPr>
      </w:pPr>
      <w:r w:rsidRPr="00861F90">
        <w:rPr>
          <w:rFonts w:ascii="Cambria" w:hAnsi="Cambria" w:cs="Tahoma"/>
        </w:rPr>
        <w:t>předmět smlouvy, tj. text „</w:t>
      </w:r>
      <w:proofErr w:type="spellStart"/>
      <w:r>
        <w:rPr>
          <w:rFonts w:ascii="Cambria" w:hAnsi="Cambria" w:cs="Tahoma"/>
        </w:rPr>
        <w:t>xxxxxxxxx</w:t>
      </w:r>
      <w:proofErr w:type="spellEnd"/>
      <w:r w:rsidRPr="00861F90">
        <w:rPr>
          <w:rFonts w:ascii="Cambria" w:hAnsi="Cambria" w:cs="Tahoma"/>
        </w:rPr>
        <w:t xml:space="preserve"> – část …..</w:t>
      </w:r>
      <w:r w:rsidRPr="00861F90">
        <w:rPr>
          <w:rFonts w:ascii="Cambria" w:hAnsi="Cambria" w:cs="Tahoma"/>
          <w:i/>
          <w:iCs/>
        </w:rPr>
        <w:t>(doplněno dle čl. II.</w:t>
      </w:r>
      <w:r w:rsidR="004903B3">
        <w:rPr>
          <w:rFonts w:ascii="Cambria" w:hAnsi="Cambria" w:cs="Tahoma"/>
          <w:i/>
          <w:iCs/>
        </w:rPr>
        <w:t xml:space="preserve"> nebo III.</w:t>
      </w:r>
      <w:r w:rsidRPr="00861F90">
        <w:rPr>
          <w:rFonts w:ascii="Cambria" w:hAnsi="Cambria" w:cs="Tahoma"/>
          <w:i/>
          <w:iCs/>
        </w:rPr>
        <w:t xml:space="preserve"> této smlouvy)</w:t>
      </w:r>
      <w:r w:rsidRPr="00861F90">
        <w:rPr>
          <w:rFonts w:ascii="Cambria" w:hAnsi="Cambria" w:cs="Tahoma"/>
        </w:rPr>
        <w:t>“,</w:t>
      </w:r>
    </w:p>
    <w:p w14:paraId="46CE051C" w14:textId="77777777" w:rsidR="00861F90" w:rsidRPr="00861F90" w:rsidRDefault="00861F90" w:rsidP="00861F90">
      <w:pPr>
        <w:widowControl w:val="0"/>
        <w:numPr>
          <w:ilvl w:val="2"/>
          <w:numId w:val="29"/>
        </w:numPr>
        <w:tabs>
          <w:tab w:val="clear" w:pos="737"/>
          <w:tab w:val="left" w:pos="709"/>
        </w:tabs>
        <w:snapToGrid w:val="0"/>
        <w:spacing w:after="0" w:line="240" w:lineRule="auto"/>
        <w:ind w:left="714" w:hanging="357"/>
        <w:jc w:val="both"/>
        <w:rPr>
          <w:rFonts w:ascii="Cambria" w:hAnsi="Cambria" w:cs="Tahoma"/>
        </w:rPr>
      </w:pPr>
      <w:r w:rsidRPr="00861F90">
        <w:rPr>
          <w:rFonts w:ascii="Cambria" w:hAnsi="Cambria" w:cs="Tahoma"/>
        </w:rPr>
        <w:t>označení banky a číslo zveřejněného účtu, na který musí být zaplaceno,</w:t>
      </w:r>
    </w:p>
    <w:p w14:paraId="68A6D764" w14:textId="77777777" w:rsidR="00861F90" w:rsidRPr="00861F90" w:rsidRDefault="00861F90" w:rsidP="00861F90">
      <w:pPr>
        <w:widowControl w:val="0"/>
        <w:numPr>
          <w:ilvl w:val="2"/>
          <w:numId w:val="29"/>
        </w:numPr>
        <w:tabs>
          <w:tab w:val="clear" w:pos="737"/>
          <w:tab w:val="left" w:pos="709"/>
        </w:tabs>
        <w:snapToGrid w:val="0"/>
        <w:spacing w:after="0" w:line="240" w:lineRule="auto"/>
        <w:ind w:left="714" w:hanging="357"/>
        <w:jc w:val="both"/>
        <w:rPr>
          <w:rFonts w:ascii="Cambria" w:hAnsi="Cambria" w:cs="Tahoma"/>
        </w:rPr>
      </w:pPr>
      <w:r w:rsidRPr="00861F90">
        <w:rPr>
          <w:rFonts w:ascii="Cambria" w:hAnsi="Cambria" w:cs="Tahoma"/>
        </w:rPr>
        <w:t>lhůtu splatnosti faktury,</w:t>
      </w:r>
    </w:p>
    <w:p w14:paraId="63A1F776" w14:textId="77777777" w:rsidR="00861F90" w:rsidRPr="00861F90" w:rsidRDefault="00861F90" w:rsidP="00861F90">
      <w:pPr>
        <w:widowControl w:val="0"/>
        <w:numPr>
          <w:ilvl w:val="2"/>
          <w:numId w:val="29"/>
        </w:numPr>
        <w:tabs>
          <w:tab w:val="clear" w:pos="737"/>
          <w:tab w:val="left" w:pos="709"/>
        </w:tabs>
        <w:snapToGrid w:val="0"/>
        <w:spacing w:after="0" w:line="240" w:lineRule="auto"/>
        <w:ind w:left="714" w:hanging="357"/>
        <w:jc w:val="both"/>
        <w:rPr>
          <w:rFonts w:ascii="Cambria" w:hAnsi="Cambria" w:cs="Tahoma"/>
        </w:rPr>
      </w:pPr>
      <w:r w:rsidRPr="00861F90">
        <w:rPr>
          <w:rFonts w:ascii="Cambria" w:hAnsi="Cambria" w:cs="Tahoma"/>
        </w:rPr>
        <w:t>označení osoby, která fakturu vyhotovila, včetně jejího podpisu a kontaktního telefonu,</w:t>
      </w:r>
    </w:p>
    <w:p w14:paraId="579F456E" w14:textId="77777777" w:rsidR="00861F90" w:rsidRPr="00861F90" w:rsidRDefault="00861F90" w:rsidP="00861F90">
      <w:pPr>
        <w:widowControl w:val="0"/>
        <w:numPr>
          <w:ilvl w:val="2"/>
          <w:numId w:val="29"/>
        </w:numPr>
        <w:tabs>
          <w:tab w:val="clear" w:pos="737"/>
          <w:tab w:val="left" w:pos="709"/>
        </w:tabs>
        <w:snapToGrid w:val="0"/>
        <w:spacing w:after="0" w:line="240" w:lineRule="auto"/>
        <w:ind w:left="714" w:hanging="357"/>
        <w:jc w:val="both"/>
        <w:rPr>
          <w:rFonts w:ascii="Cambria" w:hAnsi="Cambria" w:cs="Tahoma"/>
        </w:rPr>
      </w:pPr>
      <w:r w:rsidRPr="00861F90">
        <w:rPr>
          <w:rFonts w:ascii="Cambria" w:hAnsi="Cambria" w:cs="Tahoma"/>
        </w:rPr>
        <w:t>přílohou konečné faktury bude protokol o předání a převzetí díla dle této smlouvy obsahující prohlášení objednatele, že dílo (jeho část) přejímá. Součástí konečné faktury bude rekapitulace vystavených faktur a rekapitulace veškerých provedených prací, která bude zpracována v souladu s odsouhlaseným soupisem prací.</w:t>
      </w:r>
    </w:p>
    <w:p w14:paraId="14376574" w14:textId="77777777" w:rsidR="00861F90" w:rsidRDefault="00861F90" w:rsidP="00861F90">
      <w:pPr>
        <w:pStyle w:val="Nadpis2"/>
        <w:numPr>
          <w:ilvl w:val="0"/>
          <w:numId w:val="0"/>
        </w:numPr>
        <w:spacing w:after="0" w:line="240" w:lineRule="auto"/>
        <w:rPr>
          <w:rFonts w:cs="Arial"/>
          <w:color w:val="000000"/>
          <w:sz w:val="22"/>
          <w:szCs w:val="22"/>
        </w:rPr>
      </w:pPr>
    </w:p>
    <w:p w14:paraId="1F2BC1F5" w14:textId="1EC7362C" w:rsidR="00861F90" w:rsidRPr="00FA0F88" w:rsidRDefault="00861F90" w:rsidP="00ED6CBD">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 xml:space="preserve">V souladu s ustanovením zákona o DPH sjednávají smluvní strany plnění v rozsahu skutečně provedeného plnění, a to </w:t>
      </w:r>
      <w:r w:rsidR="004903B3" w:rsidRPr="00FA0F88">
        <w:rPr>
          <w:rFonts w:cs="Arial"/>
          <w:color w:val="000000"/>
          <w:sz w:val="22"/>
          <w:szCs w:val="22"/>
        </w:rPr>
        <w:t xml:space="preserve">při instalaci FVE </w:t>
      </w:r>
      <w:r w:rsidRPr="00FA0F88">
        <w:rPr>
          <w:rFonts w:cs="Arial"/>
          <w:color w:val="000000"/>
          <w:sz w:val="22"/>
          <w:szCs w:val="22"/>
        </w:rPr>
        <w:t>za kalendářní měsíc. Dílčí plnění odsouhlasené objednatele</w:t>
      </w:r>
      <w:r w:rsidR="007322C4" w:rsidRPr="00FA0F88">
        <w:rPr>
          <w:rFonts w:cs="Arial"/>
          <w:color w:val="000000"/>
          <w:sz w:val="22"/>
          <w:szCs w:val="22"/>
        </w:rPr>
        <w:t>m</w:t>
      </w:r>
      <w:r w:rsidRPr="00FA0F88">
        <w:rPr>
          <w:rFonts w:cs="Arial"/>
          <w:color w:val="000000"/>
          <w:sz w:val="22"/>
          <w:szCs w:val="22"/>
        </w:rPr>
        <w:t xml:space="preserve"> v soupisu skutečně provedených prací a zjišťovacím protokolu, včetně dohody o ocenění, se považuje za samostatné zdanitelné plnění uskutečněné poslední pracovní den měsíce. </w:t>
      </w:r>
    </w:p>
    <w:p w14:paraId="6CBC926B" w14:textId="77777777" w:rsidR="00861F90" w:rsidRDefault="00861F90" w:rsidP="00861F90">
      <w:pPr>
        <w:pStyle w:val="Nadpis2"/>
        <w:numPr>
          <w:ilvl w:val="0"/>
          <w:numId w:val="0"/>
        </w:numPr>
        <w:spacing w:after="0" w:line="240" w:lineRule="auto"/>
        <w:rPr>
          <w:rFonts w:cs="Arial"/>
          <w:color w:val="000000"/>
          <w:sz w:val="22"/>
          <w:szCs w:val="22"/>
        </w:rPr>
      </w:pPr>
    </w:p>
    <w:p w14:paraId="1949F87A" w14:textId="77777777" w:rsid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Nedílnou součástí faktury bude soupis provedených prací a zjišťovací protokol - obojí podepsané zhotovitelem a odsouhlasené objednatelem.</w:t>
      </w:r>
    </w:p>
    <w:p w14:paraId="45CE1F7C" w14:textId="77777777" w:rsidR="00861F90" w:rsidRDefault="00861F90" w:rsidP="00861F90">
      <w:pPr>
        <w:pStyle w:val="Nadpis2"/>
        <w:numPr>
          <w:ilvl w:val="0"/>
          <w:numId w:val="0"/>
        </w:numPr>
        <w:spacing w:after="0" w:line="240" w:lineRule="auto"/>
        <w:rPr>
          <w:rFonts w:cs="Arial"/>
          <w:color w:val="000000"/>
          <w:sz w:val="22"/>
          <w:szCs w:val="22"/>
        </w:rPr>
      </w:pPr>
    </w:p>
    <w:p w14:paraId="0F9AB69C"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V případě dodatečných prací fakturovaných na základě dodatků uzavřených k této smlouvě (vícepráce) bude soupis těchto prací tvořit samostatnou přílohu faktury.</w:t>
      </w:r>
    </w:p>
    <w:p w14:paraId="3D5C3AFD" w14:textId="77777777" w:rsidR="00861F90" w:rsidRDefault="00861F90" w:rsidP="00861F90">
      <w:pPr>
        <w:pStyle w:val="Nadpis2"/>
        <w:numPr>
          <w:ilvl w:val="0"/>
          <w:numId w:val="0"/>
        </w:numPr>
        <w:spacing w:after="0" w:line="240" w:lineRule="auto"/>
        <w:rPr>
          <w:rFonts w:cs="Arial"/>
          <w:color w:val="000000"/>
          <w:sz w:val="22"/>
          <w:szCs w:val="22"/>
        </w:rPr>
      </w:pPr>
    </w:p>
    <w:p w14:paraId="164FDE38"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Lhůta splatnosti jednotlivých faktur je dohodou stanovena na 30 kalendářních dnů ode dne jejich doručení objednateli.</w:t>
      </w:r>
    </w:p>
    <w:p w14:paraId="110CC9D0" w14:textId="77777777" w:rsidR="00861F90" w:rsidRDefault="00861F90" w:rsidP="00861F90">
      <w:pPr>
        <w:pStyle w:val="Nadpis2"/>
        <w:numPr>
          <w:ilvl w:val="0"/>
          <w:numId w:val="0"/>
        </w:numPr>
        <w:spacing w:after="0" w:line="240" w:lineRule="auto"/>
        <w:rPr>
          <w:rFonts w:cs="Arial"/>
          <w:color w:val="000000"/>
          <w:sz w:val="22"/>
          <w:szCs w:val="22"/>
        </w:rPr>
      </w:pPr>
    </w:p>
    <w:p w14:paraId="32A6DE45"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Doručení faktury se provede osobně na sekretariátě zhotovitele oproti podpisu potvrzující převzetí, doručenkou prostřednictvím provozovatele poštovních služeb nebo prostřednictvím datové schránky.</w:t>
      </w:r>
    </w:p>
    <w:p w14:paraId="46A9CF43" w14:textId="77777777" w:rsidR="00861F90" w:rsidRDefault="00861F90" w:rsidP="00861F90">
      <w:pPr>
        <w:pStyle w:val="Nadpis2"/>
        <w:numPr>
          <w:ilvl w:val="0"/>
          <w:numId w:val="0"/>
        </w:numPr>
        <w:spacing w:after="0" w:line="240" w:lineRule="auto"/>
        <w:rPr>
          <w:rFonts w:cs="Arial"/>
          <w:color w:val="000000"/>
          <w:sz w:val="22"/>
          <w:szCs w:val="22"/>
        </w:rPr>
      </w:pPr>
    </w:p>
    <w:p w14:paraId="7B812124"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Objednatel je oprávněn vadnou fakturu před uplynutím lhůty splatnosti vrátit druhé smluvní straně bez zaplacení k provedení opravy v těchto případech:</w:t>
      </w:r>
    </w:p>
    <w:p w14:paraId="23E1602F" w14:textId="77777777" w:rsidR="00861F90" w:rsidRPr="00861F90" w:rsidRDefault="004903B3" w:rsidP="00861F90">
      <w:pPr>
        <w:pStyle w:val="Nadpis2"/>
        <w:numPr>
          <w:ilvl w:val="1"/>
          <w:numId w:val="34"/>
        </w:numPr>
        <w:spacing w:after="0" w:line="240" w:lineRule="auto"/>
        <w:ind w:left="709" w:hanging="283"/>
        <w:rPr>
          <w:rFonts w:cs="Arial"/>
          <w:color w:val="000000"/>
          <w:sz w:val="22"/>
          <w:szCs w:val="22"/>
        </w:rPr>
      </w:pPr>
      <w:r>
        <w:rPr>
          <w:rFonts w:cs="Arial"/>
          <w:color w:val="000000"/>
          <w:sz w:val="22"/>
          <w:szCs w:val="22"/>
        </w:rPr>
        <w:t>n</w:t>
      </w:r>
      <w:r w:rsidR="00861F90" w:rsidRPr="00861F90">
        <w:rPr>
          <w:rFonts w:cs="Arial"/>
          <w:color w:val="000000"/>
          <w:sz w:val="22"/>
          <w:szCs w:val="22"/>
        </w:rPr>
        <w:t>ebude</w:t>
      </w:r>
      <w:r>
        <w:rPr>
          <w:rFonts w:cs="Arial"/>
          <w:color w:val="000000"/>
          <w:sz w:val="22"/>
          <w:szCs w:val="22"/>
        </w:rPr>
        <w:t>-</w:t>
      </w:r>
      <w:r w:rsidR="00861F90" w:rsidRPr="00861F90">
        <w:rPr>
          <w:rFonts w:cs="Arial"/>
          <w:color w:val="000000"/>
          <w:sz w:val="22"/>
          <w:szCs w:val="22"/>
        </w:rPr>
        <w:t>li faktura obsahovat některou povinnou nebo dohodnutou náležitost nebo bude</w:t>
      </w:r>
      <w:r>
        <w:rPr>
          <w:rFonts w:cs="Arial"/>
          <w:color w:val="000000"/>
          <w:sz w:val="22"/>
          <w:szCs w:val="22"/>
        </w:rPr>
        <w:t>-</w:t>
      </w:r>
      <w:r w:rsidR="00861F90" w:rsidRPr="00861F90">
        <w:rPr>
          <w:rFonts w:cs="Arial"/>
          <w:color w:val="000000"/>
          <w:sz w:val="22"/>
          <w:szCs w:val="22"/>
        </w:rPr>
        <w:t>li chybně vyúčtována cena za dílo,</w:t>
      </w:r>
    </w:p>
    <w:p w14:paraId="1833B987" w14:textId="77777777" w:rsidR="00861F90" w:rsidRPr="00861F90" w:rsidRDefault="004903B3" w:rsidP="00861F90">
      <w:pPr>
        <w:pStyle w:val="Nadpis2"/>
        <w:numPr>
          <w:ilvl w:val="1"/>
          <w:numId w:val="34"/>
        </w:numPr>
        <w:spacing w:after="0" w:line="240" w:lineRule="auto"/>
        <w:ind w:left="709" w:hanging="283"/>
        <w:rPr>
          <w:rFonts w:cs="Arial"/>
          <w:color w:val="000000"/>
          <w:sz w:val="22"/>
          <w:szCs w:val="22"/>
        </w:rPr>
      </w:pPr>
      <w:r>
        <w:rPr>
          <w:rFonts w:cs="Arial"/>
          <w:color w:val="000000"/>
          <w:sz w:val="22"/>
          <w:szCs w:val="22"/>
        </w:rPr>
        <w:t>b</w:t>
      </w:r>
      <w:r w:rsidR="00861F90" w:rsidRPr="00861F90">
        <w:rPr>
          <w:rFonts w:cs="Arial"/>
          <w:color w:val="000000"/>
          <w:sz w:val="22"/>
          <w:szCs w:val="22"/>
        </w:rPr>
        <w:t>udou</w:t>
      </w:r>
      <w:r>
        <w:rPr>
          <w:rFonts w:cs="Arial"/>
          <w:color w:val="000000"/>
          <w:sz w:val="22"/>
          <w:szCs w:val="22"/>
        </w:rPr>
        <w:t>-</w:t>
      </w:r>
      <w:r w:rsidR="00861F90" w:rsidRPr="00861F90">
        <w:rPr>
          <w:rFonts w:cs="Arial"/>
          <w:color w:val="000000"/>
          <w:sz w:val="22"/>
          <w:szCs w:val="22"/>
        </w:rPr>
        <w:t>li vyúčtovány práce, které nebyly provedeny či nebyly potvrzeny oprávněným zástupcem objednatele,</w:t>
      </w:r>
    </w:p>
    <w:p w14:paraId="13612A57" w14:textId="77777777" w:rsidR="00861F90" w:rsidRPr="00861F90" w:rsidRDefault="00861F90" w:rsidP="00861F90">
      <w:pPr>
        <w:pStyle w:val="Nadpis2"/>
        <w:numPr>
          <w:ilvl w:val="1"/>
          <w:numId w:val="34"/>
        </w:numPr>
        <w:spacing w:after="0" w:line="240" w:lineRule="auto"/>
        <w:ind w:left="709" w:hanging="283"/>
        <w:rPr>
          <w:rFonts w:cs="Arial"/>
          <w:color w:val="000000"/>
          <w:sz w:val="22"/>
          <w:szCs w:val="22"/>
        </w:rPr>
      </w:pPr>
      <w:r w:rsidRPr="00861F90">
        <w:rPr>
          <w:rFonts w:cs="Arial"/>
          <w:color w:val="000000"/>
          <w:sz w:val="22"/>
          <w:szCs w:val="22"/>
        </w:rPr>
        <w:t>bude</w:t>
      </w:r>
      <w:r w:rsidR="004903B3">
        <w:rPr>
          <w:rFonts w:cs="Arial"/>
          <w:color w:val="000000"/>
          <w:sz w:val="22"/>
          <w:szCs w:val="22"/>
        </w:rPr>
        <w:t>-</w:t>
      </w:r>
      <w:r w:rsidRPr="00861F90">
        <w:rPr>
          <w:rFonts w:cs="Arial"/>
          <w:color w:val="000000"/>
          <w:sz w:val="22"/>
          <w:szCs w:val="22"/>
        </w:rPr>
        <w:t>li DPH vyúčtována v nesprávné výši.</w:t>
      </w:r>
    </w:p>
    <w:p w14:paraId="11A20B39" w14:textId="77777777" w:rsidR="00861F90" w:rsidRDefault="00861F90" w:rsidP="00861F90">
      <w:pPr>
        <w:pStyle w:val="Nadpis2"/>
        <w:numPr>
          <w:ilvl w:val="0"/>
          <w:numId w:val="0"/>
        </w:numPr>
        <w:spacing w:after="0" w:line="240" w:lineRule="auto"/>
        <w:rPr>
          <w:rFonts w:cs="Arial"/>
          <w:color w:val="000000"/>
          <w:sz w:val="22"/>
          <w:szCs w:val="22"/>
        </w:rPr>
      </w:pPr>
    </w:p>
    <w:p w14:paraId="1095455A"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Ve vrácené faktuře objednatel vyznačí důvod vrácení. Zhotovitel provede opravu faktury a znovu ji doručí objednateli. Vrátí</w:t>
      </w:r>
      <w:r w:rsidR="004903B3">
        <w:rPr>
          <w:rFonts w:cs="Arial"/>
          <w:color w:val="000000"/>
          <w:sz w:val="22"/>
          <w:szCs w:val="22"/>
        </w:rPr>
        <w:t>-</w:t>
      </w:r>
      <w:r w:rsidRPr="00861F90">
        <w:rPr>
          <w:rFonts w:cs="Arial"/>
          <w:color w:val="000000"/>
          <w:sz w:val="22"/>
          <w:szCs w:val="22"/>
        </w:rPr>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499257A6" w14:textId="77777777" w:rsidR="00861F90" w:rsidRDefault="00861F90" w:rsidP="00861F90">
      <w:pPr>
        <w:pStyle w:val="Nadpis2"/>
        <w:numPr>
          <w:ilvl w:val="0"/>
          <w:numId w:val="0"/>
        </w:numPr>
        <w:spacing w:after="0" w:line="240" w:lineRule="auto"/>
        <w:rPr>
          <w:rFonts w:cs="Arial"/>
          <w:color w:val="000000"/>
          <w:sz w:val="22"/>
          <w:szCs w:val="22"/>
        </w:rPr>
      </w:pPr>
    </w:p>
    <w:p w14:paraId="0E395FDD"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Povinnost zaplatit cenu za dílo je splněna dnem odepsání příslušné částky z účtu objednatele.</w:t>
      </w:r>
    </w:p>
    <w:p w14:paraId="4A1F4B9F" w14:textId="77777777" w:rsidR="00861F90" w:rsidRDefault="00861F90" w:rsidP="00861F90">
      <w:pPr>
        <w:pStyle w:val="Nadpis2"/>
        <w:numPr>
          <w:ilvl w:val="0"/>
          <w:numId w:val="0"/>
        </w:numPr>
        <w:spacing w:after="0" w:line="240" w:lineRule="auto"/>
        <w:rPr>
          <w:rFonts w:cs="Arial"/>
          <w:color w:val="000000"/>
          <w:sz w:val="22"/>
          <w:szCs w:val="22"/>
        </w:rPr>
      </w:pPr>
    </w:p>
    <w:p w14:paraId="2DA4DE4A"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zdanitelné plnění včetně daně z přidané hodnoty.</w:t>
      </w:r>
    </w:p>
    <w:p w14:paraId="28F09A52" w14:textId="77777777" w:rsidR="00861F90" w:rsidRDefault="00861F90" w:rsidP="00861F90">
      <w:pPr>
        <w:pStyle w:val="Nadpis2"/>
        <w:numPr>
          <w:ilvl w:val="0"/>
          <w:numId w:val="0"/>
        </w:numPr>
        <w:spacing w:after="0" w:line="240" w:lineRule="auto"/>
        <w:rPr>
          <w:rFonts w:cs="Arial"/>
          <w:color w:val="000000"/>
          <w:sz w:val="22"/>
          <w:szCs w:val="22"/>
        </w:rPr>
      </w:pPr>
    </w:p>
    <w:p w14:paraId="315D02AC"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lastRenderedPageBreak/>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583C53E1" w14:textId="77777777" w:rsidR="00861F90" w:rsidRPr="00861F90" w:rsidRDefault="00861F90" w:rsidP="00861F90">
      <w:pPr>
        <w:pStyle w:val="Nadpis2"/>
        <w:numPr>
          <w:ilvl w:val="1"/>
          <w:numId w:val="35"/>
        </w:numPr>
        <w:spacing w:after="0" w:line="240" w:lineRule="auto"/>
        <w:ind w:left="709" w:hanging="283"/>
        <w:rPr>
          <w:rFonts w:cs="Arial"/>
          <w:color w:val="000000"/>
          <w:sz w:val="22"/>
          <w:szCs w:val="22"/>
        </w:rPr>
      </w:pPr>
      <w:r w:rsidRPr="00861F90">
        <w:rPr>
          <w:rFonts w:cs="Arial"/>
          <w:color w:val="000000"/>
          <w:sz w:val="22"/>
          <w:szCs w:val="22"/>
        </w:rPr>
        <w:t>zhotovitel bude ke dni poskytnutí úplaty nebo ke dni uskutečnění zdanitelného plnění zveřejněn v aplikaci „Registr DPH“ jako nespolehlivý plátce, nebo</w:t>
      </w:r>
    </w:p>
    <w:p w14:paraId="1D6ABEF3" w14:textId="77777777" w:rsidR="00861F90" w:rsidRPr="00861F90" w:rsidRDefault="00861F90" w:rsidP="00861F90">
      <w:pPr>
        <w:pStyle w:val="Nadpis2"/>
        <w:numPr>
          <w:ilvl w:val="1"/>
          <w:numId w:val="35"/>
        </w:numPr>
        <w:spacing w:after="0" w:line="240" w:lineRule="auto"/>
        <w:ind w:left="709" w:hanging="283"/>
        <w:rPr>
          <w:rFonts w:cs="Arial"/>
          <w:color w:val="000000"/>
          <w:sz w:val="22"/>
          <w:szCs w:val="22"/>
        </w:rPr>
      </w:pPr>
      <w:r w:rsidRPr="00861F90">
        <w:rPr>
          <w:rFonts w:cs="Arial"/>
          <w:color w:val="000000"/>
          <w:sz w:val="22"/>
          <w:szCs w:val="22"/>
        </w:rPr>
        <w:t>zhotovitel bude ke dni poskytnutí úplaty nebo ke dni uskutečnění zdanitelného plnění v insolvenčním řízení, nebo</w:t>
      </w:r>
    </w:p>
    <w:p w14:paraId="232C2C72" w14:textId="77777777" w:rsidR="00861F90" w:rsidRPr="00861F90" w:rsidRDefault="00861F90" w:rsidP="00861F90">
      <w:pPr>
        <w:pStyle w:val="Nadpis2"/>
        <w:numPr>
          <w:ilvl w:val="1"/>
          <w:numId w:val="35"/>
        </w:numPr>
        <w:spacing w:after="0" w:line="240" w:lineRule="auto"/>
        <w:ind w:left="709" w:hanging="283"/>
        <w:rPr>
          <w:rFonts w:cs="Arial"/>
          <w:color w:val="000000"/>
          <w:sz w:val="22"/>
          <w:szCs w:val="22"/>
        </w:rPr>
      </w:pPr>
      <w:r w:rsidRPr="00861F90">
        <w:rPr>
          <w:rFonts w:cs="Arial"/>
          <w:color w:val="000000"/>
          <w:sz w:val="22"/>
          <w:szCs w:val="22"/>
        </w:rPr>
        <w:t>bankovní účet zhotovitele určený k úhradě plnění uvedený na faktuře nebude správcem daně zveřejněn v aplikaci „Registr DPH“.</w:t>
      </w:r>
    </w:p>
    <w:p w14:paraId="70B1E5C8" w14:textId="77777777" w:rsidR="00861F90" w:rsidRDefault="00861F90" w:rsidP="00861F90">
      <w:pPr>
        <w:pStyle w:val="Nadpis2"/>
        <w:numPr>
          <w:ilvl w:val="0"/>
          <w:numId w:val="0"/>
        </w:numPr>
        <w:spacing w:after="0" w:line="240" w:lineRule="auto"/>
        <w:rPr>
          <w:rFonts w:cs="Arial"/>
          <w:color w:val="000000"/>
          <w:sz w:val="22"/>
          <w:szCs w:val="22"/>
        </w:rPr>
      </w:pPr>
    </w:p>
    <w:p w14:paraId="73C917B9" w14:textId="77777777" w:rsidR="00861F90" w:rsidRPr="00861F90" w:rsidRDefault="00861F90" w:rsidP="00861F90">
      <w:pPr>
        <w:pStyle w:val="Nadpis2"/>
        <w:numPr>
          <w:ilvl w:val="1"/>
          <w:numId w:val="8"/>
        </w:numPr>
        <w:spacing w:after="0" w:line="240" w:lineRule="auto"/>
        <w:ind w:left="0"/>
        <w:rPr>
          <w:rFonts w:cs="Arial"/>
          <w:color w:val="000000"/>
          <w:sz w:val="22"/>
          <w:szCs w:val="22"/>
        </w:rPr>
      </w:pPr>
      <w:r w:rsidRPr="00861F90">
        <w:rPr>
          <w:rFonts w:cs="Arial"/>
          <w:color w:val="000000"/>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04A00DF8" w14:textId="77777777" w:rsidR="00861F90" w:rsidRDefault="00861F90" w:rsidP="00861F90">
      <w:pPr>
        <w:pStyle w:val="Nadpis2"/>
        <w:numPr>
          <w:ilvl w:val="0"/>
          <w:numId w:val="0"/>
        </w:numPr>
        <w:spacing w:after="0" w:line="240" w:lineRule="auto"/>
        <w:rPr>
          <w:rFonts w:cs="Arial"/>
          <w:color w:val="000000"/>
          <w:sz w:val="22"/>
          <w:szCs w:val="22"/>
        </w:rPr>
      </w:pPr>
    </w:p>
    <w:p w14:paraId="0B449D04" w14:textId="77777777" w:rsidR="00C63412" w:rsidRPr="008124A5" w:rsidRDefault="00C63412" w:rsidP="00E85EB8">
      <w:pPr>
        <w:pStyle w:val="Nadpis2"/>
        <w:numPr>
          <w:ilvl w:val="1"/>
          <w:numId w:val="8"/>
        </w:numPr>
        <w:spacing w:after="0" w:line="240" w:lineRule="auto"/>
        <w:ind w:left="0"/>
        <w:rPr>
          <w:rFonts w:cs="Arial"/>
          <w:color w:val="000000"/>
          <w:sz w:val="22"/>
          <w:szCs w:val="22"/>
        </w:rPr>
      </w:pPr>
      <w:r w:rsidRPr="008124A5">
        <w:rPr>
          <w:rFonts w:cs="Arial"/>
          <w:color w:val="000000"/>
          <w:sz w:val="22"/>
          <w:szCs w:val="22"/>
        </w:rPr>
        <w:t xml:space="preserve">Splatnost faktur je dohodnuta do 30 dnů po jejich obdržení objednatelem. </w:t>
      </w:r>
    </w:p>
    <w:p w14:paraId="62486596" w14:textId="77777777" w:rsidR="00D47798" w:rsidRPr="008124A5" w:rsidRDefault="00D47798" w:rsidP="00E85EB8">
      <w:pPr>
        <w:spacing w:after="0" w:line="240" w:lineRule="auto"/>
        <w:rPr>
          <w:rFonts w:ascii="Cambria" w:hAnsi="Cambria"/>
        </w:rPr>
      </w:pPr>
    </w:p>
    <w:p w14:paraId="0E6E221B" w14:textId="77777777" w:rsidR="00C63412" w:rsidRPr="008124A5" w:rsidRDefault="00C63412" w:rsidP="00E85EB8">
      <w:pPr>
        <w:pStyle w:val="Nadpis2"/>
        <w:numPr>
          <w:ilvl w:val="1"/>
          <w:numId w:val="8"/>
        </w:numPr>
        <w:spacing w:after="0" w:line="240" w:lineRule="auto"/>
        <w:ind w:left="0"/>
        <w:rPr>
          <w:rFonts w:cs="Arial"/>
          <w:sz w:val="22"/>
          <w:szCs w:val="22"/>
        </w:rPr>
      </w:pPr>
      <w:r w:rsidRPr="008124A5">
        <w:rPr>
          <w:rFonts w:cs="Arial"/>
          <w:sz w:val="22"/>
          <w:szCs w:val="22"/>
        </w:rP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21F2DE4" w14:textId="77777777" w:rsidR="00D47798" w:rsidRPr="008124A5" w:rsidRDefault="00D47798" w:rsidP="00E85EB8">
      <w:pPr>
        <w:spacing w:after="0" w:line="240" w:lineRule="auto"/>
        <w:rPr>
          <w:rFonts w:ascii="Cambria" w:hAnsi="Cambria"/>
        </w:rPr>
      </w:pPr>
    </w:p>
    <w:p w14:paraId="713053A0" w14:textId="77777777" w:rsidR="00E85EB8" w:rsidRPr="008124A5" w:rsidRDefault="00C63412" w:rsidP="00E85EB8">
      <w:pPr>
        <w:pStyle w:val="Nadpis2"/>
        <w:numPr>
          <w:ilvl w:val="1"/>
          <w:numId w:val="8"/>
        </w:numPr>
        <w:spacing w:after="0" w:line="240" w:lineRule="auto"/>
        <w:ind w:left="0"/>
        <w:rPr>
          <w:rFonts w:cs="Arial"/>
          <w:sz w:val="22"/>
          <w:szCs w:val="22"/>
        </w:rPr>
      </w:pPr>
      <w:r w:rsidRPr="008124A5">
        <w:rPr>
          <w:rFonts w:cs="Arial"/>
          <w:sz w:val="22"/>
          <w:szCs w:val="22"/>
        </w:rPr>
        <w:t xml:space="preserve">Smluvní strany se dále dohodly, že v případě, kdy poddodavatel zhotovitele během provádění díla dle této smlouvy objednateli doloží, že provedl příslušnou část díla (konkrétní práce), na úhradu jejíž ceny vznikl zhotoviteli ve smyslu této smlouvy nárok vůči objednateli, a zároveň doloží, že je zhotovitel vůči němu v prodlení s úhradou ceny takových prací či je v prodlení s úhradou ceny prací při provádění díla dle této smlouvy vůči jiným poddodavatelům podílejícím se na provádění díla, může objednatel na místo úhrady ceny prací, na jejichž úhradu vznikl zhotoviteli do té doby nárok ve smyslu této smlouvy, přímo zhotoviteli, poskytnout finanční plnění až do výše ceny poddodavatelem provedených prací při plnění veřejné zakázky přímo poddodavateli. V takovém případě se poskytnuté plnění poddodavateli bude považovat za plnění na úhradu ceny provedených prací přímo zhotoviteli. Takový postup je však objednatel vždy povinen předem projednat se zhotovitelem a dát mu možnost doložit, že nemá splatné závazky vůči příslušnému poddodavateli či že za splnění svých závazků vůči příslušnému poddodavateli poskytl takovému poddodavateli přiměřené záruky. Plnění dle tohoto článku objednatel poddodavateli neposkytne, pokud by takový postup odporoval předloženým dokladům či zásadám slušnosti. V případě pochybností je však objednatel oprávněn zadržet příslušnou platbu až do doby, kdy o nároku příslušného poddodavatele vůči zhotoviteli pravomocně rozhodne soud.    </w:t>
      </w:r>
    </w:p>
    <w:p w14:paraId="66050C1F" w14:textId="77777777" w:rsidR="00E85EB8" w:rsidRDefault="00E85EB8" w:rsidP="00E85EB8">
      <w:pPr>
        <w:spacing w:after="0" w:line="240" w:lineRule="auto"/>
        <w:rPr>
          <w:rFonts w:ascii="Cambria" w:hAnsi="Cambria"/>
        </w:rPr>
      </w:pPr>
    </w:p>
    <w:p w14:paraId="6AAEE9C9" w14:textId="77777777" w:rsidR="00393F2C" w:rsidRPr="008124A5" w:rsidRDefault="00393F2C" w:rsidP="00E85EB8">
      <w:pPr>
        <w:spacing w:after="0" w:line="240" w:lineRule="auto"/>
        <w:rPr>
          <w:rFonts w:ascii="Cambria" w:hAnsi="Cambria"/>
        </w:rPr>
      </w:pPr>
    </w:p>
    <w:p w14:paraId="534BACC5" w14:textId="77777777" w:rsidR="00D14EAD" w:rsidRPr="008124A5" w:rsidRDefault="00D14EAD" w:rsidP="00E85EB8">
      <w:pPr>
        <w:pStyle w:val="Nadpis1"/>
        <w:spacing w:after="0" w:line="240" w:lineRule="auto"/>
        <w:ind w:left="0"/>
        <w:rPr>
          <w:sz w:val="22"/>
          <w:szCs w:val="22"/>
        </w:rPr>
      </w:pPr>
      <w:r w:rsidRPr="008124A5">
        <w:rPr>
          <w:sz w:val="22"/>
          <w:szCs w:val="22"/>
        </w:rPr>
        <w:t>Součinnost smluvních stran</w:t>
      </w:r>
    </w:p>
    <w:p w14:paraId="192FD8DC" w14:textId="77777777" w:rsidR="00D14EAD" w:rsidRPr="008124A5" w:rsidRDefault="00D14EAD" w:rsidP="00E85EB8">
      <w:pPr>
        <w:pStyle w:val="Nadpis2"/>
        <w:numPr>
          <w:ilvl w:val="1"/>
          <w:numId w:val="2"/>
        </w:numPr>
        <w:spacing w:after="0" w:line="240" w:lineRule="auto"/>
        <w:ind w:left="0"/>
        <w:rPr>
          <w:sz w:val="22"/>
          <w:szCs w:val="22"/>
        </w:rPr>
      </w:pPr>
      <w:r w:rsidRPr="008124A5">
        <w:rPr>
          <w:sz w:val="22"/>
          <w:szCs w:val="22"/>
        </w:rPr>
        <w:t>Smluvní strany se zavazují vyvinout veškeré úsilí k vytvoření potřebných podmínek pro realizaci plnění dle podmínek stanovených Smlouvou, které vyplývají z jejich smluvního postavení. To platí i v případech, kde to není výslovně stanoveno ustanovením Smlouvy.</w:t>
      </w:r>
    </w:p>
    <w:p w14:paraId="5B9F3AD9" w14:textId="77777777" w:rsidR="00E85EB8" w:rsidRPr="008124A5" w:rsidRDefault="00E85EB8" w:rsidP="00E85EB8">
      <w:pPr>
        <w:spacing w:after="0" w:line="240" w:lineRule="auto"/>
        <w:rPr>
          <w:rFonts w:ascii="Cambria" w:hAnsi="Cambria"/>
        </w:rPr>
      </w:pPr>
    </w:p>
    <w:p w14:paraId="06A18940" w14:textId="77777777" w:rsidR="00D14EAD" w:rsidRPr="008124A5" w:rsidRDefault="00D14EAD" w:rsidP="00E85EB8">
      <w:pPr>
        <w:pStyle w:val="Nadpis2"/>
        <w:numPr>
          <w:ilvl w:val="1"/>
          <w:numId w:val="2"/>
        </w:numPr>
        <w:spacing w:after="0" w:line="240" w:lineRule="auto"/>
        <w:ind w:left="0"/>
        <w:rPr>
          <w:sz w:val="22"/>
          <w:szCs w:val="22"/>
        </w:rPr>
      </w:pPr>
      <w:r w:rsidRPr="008124A5">
        <w:rPr>
          <w:sz w:val="22"/>
          <w:szCs w:val="22"/>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w:t>
      </w:r>
      <w:r w:rsidRPr="008124A5">
        <w:rPr>
          <w:sz w:val="22"/>
          <w:szCs w:val="22"/>
        </w:rPr>
        <w:lastRenderedPageBreak/>
        <w:t>možností všechny okolnosti, které jsou na jejich straně a které brání splnění jejich smluvních povinností.</w:t>
      </w:r>
    </w:p>
    <w:p w14:paraId="7E1B1DBC" w14:textId="77777777" w:rsidR="00E85EB8" w:rsidRPr="008124A5" w:rsidRDefault="00E85EB8" w:rsidP="00E85EB8">
      <w:pPr>
        <w:spacing w:after="0" w:line="240" w:lineRule="auto"/>
        <w:rPr>
          <w:rFonts w:ascii="Cambria" w:hAnsi="Cambria"/>
        </w:rPr>
      </w:pPr>
    </w:p>
    <w:p w14:paraId="7150AC0E" w14:textId="77777777" w:rsidR="00D14EAD" w:rsidRPr="008124A5" w:rsidRDefault="00D14EAD" w:rsidP="00E85EB8">
      <w:pPr>
        <w:pStyle w:val="Nadpis2"/>
        <w:numPr>
          <w:ilvl w:val="1"/>
          <w:numId w:val="2"/>
        </w:numPr>
        <w:spacing w:after="0" w:line="240" w:lineRule="auto"/>
        <w:ind w:left="0"/>
        <w:rPr>
          <w:sz w:val="22"/>
          <w:szCs w:val="22"/>
        </w:rPr>
      </w:pPr>
      <w:r w:rsidRPr="008124A5">
        <w:rPr>
          <w:sz w:val="22"/>
          <w:szCs w:val="22"/>
        </w:rPr>
        <w:t>Zhotovitel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3EE5918B" w14:textId="77777777" w:rsidR="00E85EB8" w:rsidRPr="008124A5" w:rsidRDefault="00E85EB8" w:rsidP="00E85EB8">
      <w:pPr>
        <w:spacing w:after="0" w:line="240" w:lineRule="auto"/>
        <w:rPr>
          <w:rFonts w:ascii="Cambria" w:hAnsi="Cambria"/>
        </w:rPr>
      </w:pPr>
    </w:p>
    <w:p w14:paraId="080D501A" w14:textId="77777777" w:rsidR="00C63412" w:rsidRPr="008124A5" w:rsidRDefault="00C63412" w:rsidP="00E85EB8">
      <w:pPr>
        <w:pStyle w:val="Nadpis2"/>
        <w:numPr>
          <w:ilvl w:val="1"/>
          <w:numId w:val="2"/>
        </w:numPr>
        <w:spacing w:after="0" w:line="240" w:lineRule="auto"/>
        <w:ind w:left="0"/>
        <w:rPr>
          <w:sz w:val="22"/>
          <w:szCs w:val="22"/>
        </w:rPr>
      </w:pPr>
      <w:r w:rsidRPr="008124A5">
        <w:rPr>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01C69751" w14:textId="77777777" w:rsidR="00E85EB8" w:rsidRPr="008124A5" w:rsidRDefault="00E85EB8" w:rsidP="00E85EB8">
      <w:pPr>
        <w:spacing w:after="0" w:line="240" w:lineRule="auto"/>
        <w:rPr>
          <w:rFonts w:ascii="Cambria" w:hAnsi="Cambria"/>
        </w:rPr>
      </w:pPr>
    </w:p>
    <w:p w14:paraId="3AA7B5CC" w14:textId="77777777" w:rsidR="00D14EAD" w:rsidRPr="008124A5" w:rsidRDefault="00C63412" w:rsidP="00E85EB8">
      <w:pPr>
        <w:pStyle w:val="Nadpis2"/>
        <w:numPr>
          <w:ilvl w:val="1"/>
          <w:numId w:val="2"/>
        </w:numPr>
        <w:spacing w:after="0" w:line="240" w:lineRule="auto"/>
        <w:ind w:left="0"/>
        <w:rPr>
          <w:sz w:val="22"/>
          <w:szCs w:val="22"/>
        </w:rPr>
      </w:pPr>
      <w:r w:rsidRPr="008124A5">
        <w:rPr>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 Současně se 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4EF635DE" w14:textId="77777777" w:rsidR="00E85EB8" w:rsidRDefault="00E85EB8" w:rsidP="00E85EB8">
      <w:pPr>
        <w:spacing w:after="0" w:line="240" w:lineRule="auto"/>
        <w:rPr>
          <w:rFonts w:ascii="Cambria" w:hAnsi="Cambria"/>
          <w:highlight w:val="yellow"/>
        </w:rPr>
      </w:pPr>
    </w:p>
    <w:p w14:paraId="2FD3C5C0" w14:textId="77777777" w:rsidR="00936189" w:rsidRDefault="00936189" w:rsidP="00E85EB8">
      <w:pPr>
        <w:spacing w:after="0" w:line="240" w:lineRule="auto"/>
        <w:rPr>
          <w:rFonts w:ascii="Cambria" w:hAnsi="Cambria"/>
          <w:highlight w:val="yellow"/>
        </w:rPr>
      </w:pPr>
    </w:p>
    <w:p w14:paraId="567D5F90" w14:textId="77777777" w:rsidR="00D14EAD" w:rsidRPr="008124A5" w:rsidRDefault="00D14EAD" w:rsidP="00E85EB8">
      <w:pPr>
        <w:pStyle w:val="Nadpis1"/>
        <w:spacing w:after="0" w:line="240" w:lineRule="auto"/>
        <w:ind w:left="0"/>
        <w:rPr>
          <w:sz w:val="22"/>
          <w:szCs w:val="22"/>
        </w:rPr>
      </w:pPr>
      <w:r w:rsidRPr="008124A5">
        <w:rPr>
          <w:sz w:val="22"/>
          <w:szCs w:val="22"/>
        </w:rPr>
        <w:t>Předání a převzetí díla</w:t>
      </w:r>
    </w:p>
    <w:p w14:paraId="22C7EFF4" w14:textId="77777777" w:rsidR="00D14EAD" w:rsidRDefault="00D14EAD" w:rsidP="00E85EB8">
      <w:pPr>
        <w:pStyle w:val="Nadpis2"/>
        <w:numPr>
          <w:ilvl w:val="1"/>
          <w:numId w:val="11"/>
        </w:numPr>
        <w:tabs>
          <w:tab w:val="num" w:pos="360"/>
        </w:tabs>
        <w:spacing w:after="0" w:line="240" w:lineRule="auto"/>
        <w:rPr>
          <w:sz w:val="22"/>
          <w:szCs w:val="22"/>
        </w:rPr>
      </w:pPr>
      <w:r w:rsidRPr="008124A5">
        <w:rPr>
          <w:rFonts w:eastAsia="Times New Roman" w:cstheme="minorHAnsi"/>
          <w:sz w:val="22"/>
          <w:szCs w:val="22"/>
        </w:rPr>
        <w:t xml:space="preserve">Dílo je </w:t>
      </w:r>
      <w:r w:rsidRPr="008124A5">
        <w:rPr>
          <w:sz w:val="22"/>
          <w:szCs w:val="22"/>
        </w:rPr>
        <w:t>dokončeno Zhotovitelem a předáno objednateli dnem podpisu protokolu o předání a převzetí díla.</w:t>
      </w:r>
    </w:p>
    <w:p w14:paraId="6B4D38E8" w14:textId="77777777" w:rsidR="00F242DE" w:rsidRPr="00F242DE" w:rsidRDefault="00F242DE" w:rsidP="00F242DE">
      <w:pPr>
        <w:spacing w:after="0" w:line="240" w:lineRule="auto"/>
      </w:pPr>
    </w:p>
    <w:p w14:paraId="0C8D113F" w14:textId="77777777" w:rsidR="00F242DE" w:rsidRDefault="00F242DE" w:rsidP="00C75079">
      <w:pPr>
        <w:pStyle w:val="Nadpis2"/>
        <w:numPr>
          <w:ilvl w:val="1"/>
          <w:numId w:val="11"/>
        </w:numPr>
        <w:tabs>
          <w:tab w:val="num" w:pos="360"/>
        </w:tabs>
        <w:spacing w:after="0" w:line="240" w:lineRule="auto"/>
        <w:rPr>
          <w:sz w:val="22"/>
          <w:szCs w:val="22"/>
        </w:rPr>
      </w:pPr>
      <w:r w:rsidRPr="00F242DE">
        <w:rPr>
          <w:rFonts w:eastAsia="Times New Roman" w:cstheme="minorHAnsi"/>
          <w:sz w:val="22"/>
          <w:szCs w:val="22"/>
        </w:rPr>
        <w:t>Dílo může být předáno i po částech, a to v souladu s předloženým harmonogramem realizace FVE</w:t>
      </w:r>
      <w:r w:rsidRPr="008124A5">
        <w:rPr>
          <w:sz w:val="22"/>
          <w:szCs w:val="22"/>
        </w:rPr>
        <w:t>.</w:t>
      </w:r>
    </w:p>
    <w:p w14:paraId="1ADB6632" w14:textId="77777777" w:rsidR="00F242DE" w:rsidRDefault="00F242DE" w:rsidP="00F242DE">
      <w:pPr>
        <w:pStyle w:val="Nadpis2"/>
        <w:numPr>
          <w:ilvl w:val="0"/>
          <w:numId w:val="0"/>
        </w:numPr>
        <w:spacing w:after="0" w:line="240" w:lineRule="auto"/>
        <w:rPr>
          <w:sz w:val="22"/>
          <w:szCs w:val="22"/>
        </w:rPr>
      </w:pPr>
    </w:p>
    <w:p w14:paraId="6DEC4A80" w14:textId="77777777" w:rsidR="00F242DE" w:rsidRPr="00936189" w:rsidRDefault="00F242DE" w:rsidP="00F242DE">
      <w:pPr>
        <w:pStyle w:val="Nadpis2"/>
        <w:numPr>
          <w:ilvl w:val="1"/>
          <w:numId w:val="11"/>
        </w:numPr>
        <w:tabs>
          <w:tab w:val="num" w:pos="360"/>
        </w:tabs>
        <w:spacing w:after="0" w:line="240" w:lineRule="auto"/>
        <w:rPr>
          <w:rFonts w:eastAsia="Times New Roman" w:cstheme="minorHAnsi"/>
          <w:sz w:val="22"/>
          <w:szCs w:val="22"/>
        </w:rPr>
      </w:pPr>
      <w:r w:rsidRPr="00936189">
        <w:rPr>
          <w:rFonts w:eastAsia="Times New Roman" w:cstheme="minorHAnsi"/>
          <w:sz w:val="22"/>
          <w:szCs w:val="22"/>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1CF31580" w14:textId="77777777" w:rsidR="00F242DE" w:rsidRDefault="00F242DE" w:rsidP="00F242DE">
      <w:pPr>
        <w:pStyle w:val="Nadpis2"/>
        <w:numPr>
          <w:ilvl w:val="0"/>
          <w:numId w:val="0"/>
        </w:numPr>
        <w:spacing w:after="0" w:line="240" w:lineRule="auto"/>
      </w:pPr>
    </w:p>
    <w:p w14:paraId="348C92DD" w14:textId="77777777" w:rsidR="00D14EAD" w:rsidRPr="00F242DE" w:rsidRDefault="00D14EAD" w:rsidP="00F242DE">
      <w:pPr>
        <w:pStyle w:val="Nadpis2"/>
        <w:numPr>
          <w:ilvl w:val="1"/>
          <w:numId w:val="11"/>
        </w:numPr>
        <w:tabs>
          <w:tab w:val="num" w:pos="360"/>
        </w:tabs>
        <w:spacing w:after="0" w:line="240" w:lineRule="auto"/>
      </w:pPr>
      <w:r w:rsidRPr="00F242DE">
        <w:rPr>
          <w:rFonts w:eastAsia="Times New Roman" w:cstheme="minorHAnsi"/>
          <w:sz w:val="22"/>
          <w:szCs w:val="22"/>
        </w:rPr>
        <w:t>K převzetí dokončeného díla vyzve Zhotovitel Objednatele písemně, a to alespoň 5 pracovních dnů předem. Výzvu k převzetí díla je Zhotovitel oprávněn učinit teprve poté, co bude dokončen předmět díla v rozsahu stanoveném touto Smlouvou a poté, co bude provedena garanční zkouška díla dle odst. 3. tohoto článku; následně organizuje a řídí proces předání a převzetí díla objednatel.</w:t>
      </w:r>
    </w:p>
    <w:p w14:paraId="0FEAE714" w14:textId="77777777" w:rsidR="00E85EB8" w:rsidRPr="008124A5" w:rsidRDefault="00E85EB8" w:rsidP="00E85EB8">
      <w:pPr>
        <w:spacing w:after="0" w:line="240" w:lineRule="auto"/>
        <w:rPr>
          <w:rFonts w:ascii="Cambria" w:hAnsi="Cambria"/>
        </w:rPr>
      </w:pPr>
    </w:p>
    <w:p w14:paraId="41AFA5FC" w14:textId="6FA33739" w:rsidR="00D14EAD" w:rsidRPr="008124A5" w:rsidRDefault="00D14EAD" w:rsidP="00E85EB8">
      <w:pPr>
        <w:pStyle w:val="Nadpis2"/>
        <w:numPr>
          <w:ilvl w:val="1"/>
          <w:numId w:val="11"/>
        </w:numPr>
        <w:tabs>
          <w:tab w:val="num" w:pos="360"/>
        </w:tabs>
        <w:spacing w:after="0" w:line="240" w:lineRule="auto"/>
        <w:rPr>
          <w:rFonts w:eastAsia="Times New Roman" w:cstheme="minorHAnsi"/>
          <w:sz w:val="22"/>
          <w:szCs w:val="22"/>
        </w:rPr>
      </w:pPr>
      <w:r w:rsidRPr="008124A5">
        <w:rPr>
          <w:rFonts w:eastAsia="Times New Roman" w:cstheme="minorHAnsi"/>
          <w:bCs/>
          <w:sz w:val="22"/>
          <w:szCs w:val="22"/>
        </w:rPr>
        <w:t>Zhotovitel se zavazuje po dokončení díla (před jeho předáním O</w:t>
      </w:r>
      <w:r w:rsidR="00DE24A5" w:rsidRPr="008124A5">
        <w:rPr>
          <w:rFonts w:eastAsia="Times New Roman" w:cstheme="minorHAnsi"/>
          <w:bCs/>
          <w:sz w:val="22"/>
          <w:szCs w:val="22"/>
        </w:rPr>
        <w:t>bjednateli</w:t>
      </w:r>
      <w:r w:rsidRPr="008124A5">
        <w:rPr>
          <w:rFonts w:eastAsia="Times New Roman" w:cstheme="minorHAnsi"/>
          <w:bCs/>
          <w:sz w:val="22"/>
          <w:szCs w:val="22"/>
        </w:rPr>
        <w:t xml:space="preserve">) realizovat na díle nainstalovaném a zprovozněném </w:t>
      </w:r>
      <w:r w:rsidRPr="008124A5">
        <w:rPr>
          <w:rFonts w:eastAsia="Times New Roman" w:cstheme="minorHAnsi"/>
          <w:b/>
          <w:bCs/>
          <w:sz w:val="22"/>
          <w:szCs w:val="22"/>
        </w:rPr>
        <w:t>v místech plnění zkoušku funkčnosti díla</w:t>
      </w:r>
      <w:r w:rsidRPr="008124A5">
        <w:rPr>
          <w:rFonts w:eastAsia="Times New Roman" w:cstheme="minorHAnsi"/>
          <w:bCs/>
          <w:sz w:val="22"/>
          <w:szCs w:val="22"/>
        </w:rPr>
        <w:t>, kterou Zhotovitel při prvním spuštění díla prokáže, že dílo je k tomuto okamžiku plně funkční (dále pouze „zkouška díla“). K účasti na zkoušce díla je Zhotovitel povinen O</w:t>
      </w:r>
      <w:r w:rsidR="00DE24A5" w:rsidRPr="008124A5">
        <w:rPr>
          <w:rFonts w:eastAsia="Times New Roman" w:cstheme="minorHAnsi"/>
          <w:bCs/>
          <w:sz w:val="22"/>
          <w:szCs w:val="22"/>
        </w:rPr>
        <w:t>bjednatele</w:t>
      </w:r>
      <w:r w:rsidRPr="008124A5">
        <w:rPr>
          <w:rFonts w:eastAsia="Times New Roman" w:cstheme="minorHAnsi"/>
          <w:bCs/>
          <w:sz w:val="22"/>
          <w:szCs w:val="22"/>
        </w:rPr>
        <w:t xml:space="preserve"> s dostatečným předstihem, nejméně však 3 dny předem, vyzvat. </w:t>
      </w:r>
    </w:p>
    <w:p w14:paraId="0A7F8579" w14:textId="014AF85B" w:rsidR="00D14EAD" w:rsidRPr="008124A5" w:rsidRDefault="00D14EAD" w:rsidP="00E85EB8">
      <w:pPr>
        <w:pStyle w:val="Nadpis2"/>
        <w:numPr>
          <w:ilvl w:val="0"/>
          <w:numId w:val="0"/>
        </w:numPr>
        <w:spacing w:after="0" w:line="240" w:lineRule="auto"/>
        <w:rPr>
          <w:rFonts w:eastAsia="Times New Roman" w:cstheme="minorHAnsi"/>
          <w:bCs/>
          <w:sz w:val="22"/>
          <w:szCs w:val="22"/>
        </w:rPr>
      </w:pPr>
      <w:r w:rsidRPr="008124A5">
        <w:rPr>
          <w:rFonts w:eastAsia="Times New Roman" w:cstheme="minorHAnsi"/>
          <w:bCs/>
          <w:sz w:val="22"/>
          <w:szCs w:val="22"/>
        </w:rPr>
        <w:lastRenderedPageBreak/>
        <w:t>Zkouška díla bude považována za úspěšnou pouze v případě, že dílo bude zcela splňovat požadavky stanovené touto Smlouvou, příslušnými technickými normami a obecně závaznými právními předpisy. V případě, že dílo nebude zcela splňovat takto stanovené požadavky, je Zhotovitel oprávněn opakovat provedení zkoušky díla (po předchozím odstranění důvodu selhání první takovéto zkoušky díla), a to nejpozději do 14 dnů od první neúspěšné zkoušky díla a zároveň písemně informovat O</w:t>
      </w:r>
      <w:r w:rsidR="00DE24A5" w:rsidRPr="008124A5">
        <w:rPr>
          <w:rFonts w:eastAsia="Times New Roman" w:cstheme="minorHAnsi"/>
          <w:bCs/>
          <w:sz w:val="22"/>
          <w:szCs w:val="22"/>
        </w:rPr>
        <w:t>bjednatele</w:t>
      </w:r>
      <w:r w:rsidRPr="008124A5">
        <w:rPr>
          <w:rFonts w:eastAsia="Times New Roman" w:cstheme="minorHAnsi"/>
          <w:bCs/>
          <w:sz w:val="22"/>
          <w:szCs w:val="22"/>
        </w:rPr>
        <w:t xml:space="preserve"> o důvodech selhání první zkoušky díla. V případě, že zkouška díla nebude úspěšná ani na druhý pokus, je Objednatel oprávněn dohodnout si z těchto důvodů se Zhotovitelem konání další zkoušky díla nebo od této S</w:t>
      </w:r>
      <w:r w:rsidR="00DE24A5" w:rsidRPr="008124A5">
        <w:rPr>
          <w:rFonts w:eastAsia="Times New Roman" w:cstheme="minorHAnsi"/>
          <w:bCs/>
          <w:sz w:val="22"/>
          <w:szCs w:val="22"/>
        </w:rPr>
        <w:t>mlouvy</w:t>
      </w:r>
      <w:r w:rsidRPr="008124A5">
        <w:rPr>
          <w:rFonts w:eastAsia="Times New Roman" w:cstheme="minorHAnsi"/>
          <w:bCs/>
          <w:sz w:val="22"/>
          <w:szCs w:val="22"/>
        </w:rPr>
        <w:t xml:space="preserve"> odstoupit. Provedení této další zkoušky díla, jakož i následná práva Zhotovitele, budou stejná jako po provedení první zkoušky díla, avšak navíc je Objednatel oprávněn zprovoznit dílo zcela na náklady Zhotovitele sám či třetí osobou, a to bez újmy svých práv z této Smlouvy (tj. ze záruky za jakost). Úspěšné provedení zkoušky díla O</w:t>
      </w:r>
      <w:r w:rsidR="00DE24A5" w:rsidRPr="008124A5">
        <w:rPr>
          <w:rFonts w:eastAsia="Times New Roman" w:cstheme="minorHAnsi"/>
          <w:bCs/>
          <w:sz w:val="22"/>
          <w:szCs w:val="22"/>
        </w:rPr>
        <w:t>bjednatel</w:t>
      </w:r>
      <w:r w:rsidRPr="008124A5">
        <w:rPr>
          <w:rFonts w:eastAsia="Times New Roman" w:cstheme="minorHAnsi"/>
          <w:bCs/>
          <w:sz w:val="22"/>
          <w:szCs w:val="22"/>
        </w:rPr>
        <w:t xml:space="preserve"> potvrdí formou podpisu protokolu o řádné realizaci zkoušky díla a je podmínkou protokolárního převzetí díla O</w:t>
      </w:r>
      <w:r w:rsidR="00DE24A5" w:rsidRPr="008124A5">
        <w:rPr>
          <w:rFonts w:eastAsia="Times New Roman" w:cstheme="minorHAnsi"/>
          <w:bCs/>
          <w:sz w:val="22"/>
          <w:szCs w:val="22"/>
        </w:rPr>
        <w:t>bjednatelem</w:t>
      </w:r>
      <w:r w:rsidRPr="008124A5">
        <w:rPr>
          <w:rFonts w:eastAsia="Times New Roman" w:cstheme="minorHAnsi"/>
          <w:bCs/>
          <w:sz w:val="22"/>
          <w:szCs w:val="22"/>
        </w:rPr>
        <w:t xml:space="preserve"> dle tohoto článku. Náklady zkoušky díla včetně opakovaných zkoušek díla nese v plném rozsahu Zhotovitel.</w:t>
      </w:r>
    </w:p>
    <w:p w14:paraId="59302D06" w14:textId="77777777" w:rsidR="00E85EB8" w:rsidRPr="008124A5" w:rsidRDefault="00E85EB8" w:rsidP="00393F2C">
      <w:pPr>
        <w:spacing w:after="0" w:line="240" w:lineRule="auto"/>
        <w:rPr>
          <w:rFonts w:ascii="Cambria" w:hAnsi="Cambria"/>
        </w:rPr>
      </w:pPr>
    </w:p>
    <w:p w14:paraId="283C369E" w14:textId="77777777" w:rsidR="00393F2C" w:rsidRPr="00393F2C" w:rsidRDefault="00393F2C" w:rsidP="00393F2C">
      <w:pPr>
        <w:pStyle w:val="Nadpis2"/>
        <w:numPr>
          <w:ilvl w:val="1"/>
          <w:numId w:val="11"/>
        </w:numPr>
        <w:spacing w:after="0" w:line="240" w:lineRule="auto"/>
        <w:rPr>
          <w:rFonts w:eastAsia="Times New Roman" w:cstheme="minorHAnsi"/>
          <w:sz w:val="22"/>
          <w:szCs w:val="22"/>
        </w:rPr>
      </w:pPr>
      <w:r w:rsidRPr="00393F2C">
        <w:rPr>
          <w:rFonts w:eastAsia="Times New Roman" w:cstheme="minorHAnsi"/>
          <w:sz w:val="22"/>
          <w:szCs w:val="22"/>
        </w:rPr>
        <w:t>Protokol bude obsahovat:</w:t>
      </w:r>
    </w:p>
    <w:p w14:paraId="29081368"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označení předmětu díla,</w:t>
      </w:r>
    </w:p>
    <w:p w14:paraId="35DD459D"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označení objednatele a zhotovitele díla,</w:t>
      </w:r>
    </w:p>
    <w:p w14:paraId="04C460CB"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číslo a datum uzavření smlouvy o dílo včetně čísel a dat uzavření jejích dodatků,</w:t>
      </w:r>
    </w:p>
    <w:p w14:paraId="7CC20D88"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datum ukončení záruky za jakost na dílo,</w:t>
      </w:r>
    </w:p>
    <w:p w14:paraId="3B8E06AE"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soupis nákladů od zahájení po dokončení díla,</w:t>
      </w:r>
    </w:p>
    <w:p w14:paraId="52A306D2"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datum zahájení a dokončení prací na zhotovovaném díle,</w:t>
      </w:r>
    </w:p>
    <w:p w14:paraId="53497650"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seznam převzaté dokumentace od zhotovitele,</w:t>
      </w:r>
    </w:p>
    <w:p w14:paraId="444CB49A"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prohlášení objednatele, že dílo přejímá (nepřejímá),</w:t>
      </w:r>
    </w:p>
    <w:p w14:paraId="4DB9541B"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datum a místo sepsání protokolu,</w:t>
      </w:r>
    </w:p>
    <w:p w14:paraId="59DC79AE" w14:textId="00EAF541"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v případě, je</w:t>
      </w:r>
      <w:r w:rsidR="00E77100">
        <w:rPr>
          <w:rFonts w:eastAsia="Times New Roman" w:cstheme="minorHAnsi"/>
          <w:sz w:val="22"/>
          <w:szCs w:val="22"/>
        </w:rPr>
        <w:t>-</w:t>
      </w:r>
      <w:r w:rsidRPr="00393F2C">
        <w:rPr>
          <w:rFonts w:eastAsia="Times New Roman" w:cstheme="minorHAnsi"/>
          <w:sz w:val="22"/>
          <w:szCs w:val="22"/>
        </w:rPr>
        <w:t>li dílo přebíráno s vadami a nedodělky, uvedení, že je dílo přebíráno s výhradami a seznam vad a nedodělků, s nimiž bylo dílo převzato, včetně uvedení lhůty k odstranění těchto vad,</w:t>
      </w:r>
    </w:p>
    <w:p w14:paraId="7A34FB4C" w14:textId="77777777" w:rsidR="00393F2C" w:rsidRPr="00393F2C" w:rsidRDefault="00393F2C" w:rsidP="00393F2C">
      <w:pPr>
        <w:pStyle w:val="Nadpis2"/>
        <w:numPr>
          <w:ilvl w:val="1"/>
          <w:numId w:val="36"/>
        </w:numPr>
        <w:spacing w:after="0" w:line="240" w:lineRule="auto"/>
        <w:ind w:left="709" w:hanging="283"/>
        <w:rPr>
          <w:rFonts w:eastAsia="Times New Roman" w:cstheme="minorHAnsi"/>
          <w:sz w:val="22"/>
          <w:szCs w:val="22"/>
        </w:rPr>
      </w:pPr>
      <w:r w:rsidRPr="00393F2C">
        <w:rPr>
          <w:rFonts w:eastAsia="Times New Roman" w:cstheme="minorHAnsi"/>
          <w:sz w:val="22"/>
          <w:szCs w:val="22"/>
        </w:rPr>
        <w:t>jména a podpisy zástupců objednatele, zhotovitele.</w:t>
      </w:r>
    </w:p>
    <w:p w14:paraId="5D9992CF" w14:textId="77777777" w:rsidR="00393F2C" w:rsidRDefault="00393F2C" w:rsidP="00393F2C">
      <w:pPr>
        <w:pStyle w:val="Nadpis2"/>
        <w:numPr>
          <w:ilvl w:val="0"/>
          <w:numId w:val="0"/>
        </w:numPr>
        <w:spacing w:after="0" w:line="240" w:lineRule="auto"/>
        <w:ind w:left="709"/>
        <w:rPr>
          <w:rFonts w:eastAsia="Times New Roman" w:cstheme="minorHAnsi"/>
          <w:sz w:val="22"/>
          <w:szCs w:val="22"/>
        </w:rPr>
      </w:pPr>
    </w:p>
    <w:p w14:paraId="67A2074F" w14:textId="77777777" w:rsidR="00393F2C" w:rsidRDefault="00393F2C" w:rsidP="00393F2C">
      <w:pPr>
        <w:pStyle w:val="Nadpis2"/>
        <w:numPr>
          <w:ilvl w:val="1"/>
          <w:numId w:val="11"/>
        </w:numPr>
        <w:tabs>
          <w:tab w:val="num" w:pos="360"/>
        </w:tabs>
        <w:spacing w:after="0" w:line="240" w:lineRule="auto"/>
        <w:rPr>
          <w:rFonts w:eastAsia="Times New Roman" w:cstheme="minorHAnsi"/>
          <w:sz w:val="22"/>
          <w:szCs w:val="22"/>
        </w:rPr>
      </w:pPr>
      <w:r w:rsidRPr="00393F2C">
        <w:rPr>
          <w:rFonts w:eastAsia="Times New Roman" w:cstheme="minorHAnsi"/>
          <w:sz w:val="22"/>
          <w:szCs w:val="22"/>
        </w:rPr>
        <w:t>Smluvní strany tímto vylučují aplikaci ust. § 2605 odst. 2 občanského zákoníku na svůj právní vztah založený touto smlouvou</w:t>
      </w:r>
      <w:r>
        <w:rPr>
          <w:rFonts w:eastAsia="Times New Roman" w:cstheme="minorHAnsi"/>
          <w:sz w:val="22"/>
          <w:szCs w:val="22"/>
        </w:rPr>
        <w:t>.</w:t>
      </w:r>
    </w:p>
    <w:p w14:paraId="4DFF420E" w14:textId="77777777" w:rsidR="00393F2C" w:rsidRDefault="00393F2C" w:rsidP="00393F2C">
      <w:pPr>
        <w:pStyle w:val="Nadpis2"/>
        <w:numPr>
          <w:ilvl w:val="0"/>
          <w:numId w:val="0"/>
        </w:numPr>
        <w:spacing w:after="0" w:line="240" w:lineRule="auto"/>
        <w:rPr>
          <w:rFonts w:eastAsia="Times New Roman" w:cstheme="minorHAnsi"/>
          <w:sz w:val="22"/>
          <w:szCs w:val="22"/>
        </w:rPr>
      </w:pPr>
    </w:p>
    <w:p w14:paraId="5496038D" w14:textId="491E9CF1" w:rsidR="00D14EAD" w:rsidRPr="00393F2C" w:rsidRDefault="00D14EAD" w:rsidP="00393F2C">
      <w:pPr>
        <w:pStyle w:val="Nadpis2"/>
        <w:numPr>
          <w:ilvl w:val="1"/>
          <w:numId w:val="11"/>
        </w:numPr>
        <w:tabs>
          <w:tab w:val="num" w:pos="360"/>
        </w:tabs>
        <w:spacing w:after="0" w:line="240" w:lineRule="auto"/>
        <w:rPr>
          <w:rFonts w:eastAsia="Times New Roman" w:cstheme="minorHAnsi"/>
          <w:sz w:val="22"/>
          <w:szCs w:val="22"/>
        </w:rPr>
      </w:pPr>
      <w:r w:rsidRPr="00393F2C">
        <w:rPr>
          <w:rFonts w:eastAsia="Times New Roman" w:cstheme="minorHAnsi"/>
          <w:sz w:val="22"/>
          <w:szCs w:val="22"/>
        </w:rPr>
        <w:t>Zhotovitel je povinen připravit a doložit u řízení o předání a převzetí díla veškeré doklady nezbytné k řádnému předání díla. Bez těchto dokladů</w:t>
      </w:r>
      <w:r w:rsidR="00E77100">
        <w:rPr>
          <w:rFonts w:eastAsia="Times New Roman" w:cstheme="minorHAnsi"/>
          <w:sz w:val="22"/>
          <w:szCs w:val="22"/>
        </w:rPr>
        <w:t xml:space="preserve"> </w:t>
      </w:r>
      <w:r w:rsidRPr="00393F2C">
        <w:rPr>
          <w:rFonts w:eastAsia="Times New Roman" w:cstheme="minorHAnsi"/>
          <w:sz w:val="22"/>
          <w:szCs w:val="22"/>
        </w:rPr>
        <w:t>nelze považovat dílo za dokončené</w:t>
      </w:r>
      <w:r w:rsidR="00E77100">
        <w:rPr>
          <w:rFonts w:eastAsia="Times New Roman" w:cstheme="minorHAnsi"/>
          <w:sz w:val="22"/>
          <w:szCs w:val="22"/>
        </w:rPr>
        <w:t xml:space="preserve"> </w:t>
      </w:r>
      <w:r w:rsidRPr="00393F2C">
        <w:rPr>
          <w:rFonts w:eastAsia="Times New Roman" w:cstheme="minorHAnsi"/>
          <w:sz w:val="22"/>
          <w:szCs w:val="22"/>
        </w:rPr>
        <w:t>a schopné předání. Pokud jsou v této S</w:t>
      </w:r>
      <w:r w:rsidR="00DE24A5" w:rsidRPr="00393F2C">
        <w:rPr>
          <w:rFonts w:eastAsia="Times New Roman" w:cstheme="minorHAnsi"/>
          <w:sz w:val="22"/>
          <w:szCs w:val="22"/>
        </w:rPr>
        <w:t>mlouvě</w:t>
      </w:r>
      <w:r w:rsidRPr="00393F2C">
        <w:rPr>
          <w:rFonts w:eastAsia="Times New Roman" w:cstheme="minorHAnsi"/>
          <w:sz w:val="22"/>
          <w:szCs w:val="22"/>
        </w:rPr>
        <w:t xml:space="preserve"> použity termíny ukončení díla nebo den předání, rozumí se tím den, ve kterém dojde k podpisu předávacího protokolu.</w:t>
      </w:r>
    </w:p>
    <w:p w14:paraId="1A132AB7" w14:textId="77777777" w:rsidR="00E85EB8" w:rsidRPr="008124A5" w:rsidRDefault="00E85EB8" w:rsidP="00E85EB8">
      <w:pPr>
        <w:spacing w:after="0" w:line="240" w:lineRule="auto"/>
        <w:rPr>
          <w:rFonts w:ascii="Cambria" w:hAnsi="Cambria"/>
        </w:rPr>
      </w:pPr>
    </w:p>
    <w:p w14:paraId="6C5A76EF" w14:textId="77777777" w:rsidR="00D14EAD" w:rsidRPr="008124A5" w:rsidRDefault="00D14EAD" w:rsidP="00E85EB8">
      <w:pPr>
        <w:pStyle w:val="Nadpis2"/>
        <w:numPr>
          <w:ilvl w:val="1"/>
          <w:numId w:val="11"/>
        </w:numPr>
        <w:tabs>
          <w:tab w:val="num" w:pos="360"/>
        </w:tabs>
        <w:spacing w:after="0" w:line="240" w:lineRule="auto"/>
        <w:rPr>
          <w:sz w:val="22"/>
          <w:szCs w:val="22"/>
        </w:rPr>
      </w:pPr>
      <w:r w:rsidRPr="008124A5">
        <w:rPr>
          <w:sz w:val="22"/>
          <w:szCs w:val="22"/>
        </w:rPr>
        <w:t>Zhotovitel předá Objednateli nejpozději při zahájení přejímacího řízení následující doklady (jsou-li relevantní):</w:t>
      </w:r>
    </w:p>
    <w:p w14:paraId="6591A176" w14:textId="77777777" w:rsidR="00D14EAD" w:rsidRPr="008124A5" w:rsidRDefault="00D14EAD" w:rsidP="00E85EB8">
      <w:pPr>
        <w:pStyle w:val="Nadpis2"/>
        <w:numPr>
          <w:ilvl w:val="2"/>
          <w:numId w:val="11"/>
        </w:numPr>
        <w:tabs>
          <w:tab w:val="num" w:pos="360"/>
        </w:tabs>
        <w:spacing w:after="0" w:line="240" w:lineRule="auto"/>
        <w:ind w:left="567"/>
        <w:rPr>
          <w:sz w:val="22"/>
          <w:szCs w:val="22"/>
        </w:rPr>
      </w:pPr>
      <w:r w:rsidRPr="008124A5">
        <w:rPr>
          <w:color w:val="000000"/>
          <w:sz w:val="22"/>
          <w:szCs w:val="22"/>
        </w:rPr>
        <w:t>číslovaný seznam veškerých předaných dokladů potvrzený oprávněným zástupcem Zhotovitele s uvedením pořadového čísla dokladu a počtu jednotlivých listů každého dokladu;</w:t>
      </w:r>
    </w:p>
    <w:p w14:paraId="1EEC28C6" w14:textId="77777777" w:rsidR="00D14EAD" w:rsidRPr="008124A5" w:rsidRDefault="00D14EAD" w:rsidP="00E85EB8">
      <w:pPr>
        <w:pStyle w:val="Nadpis2"/>
        <w:numPr>
          <w:ilvl w:val="2"/>
          <w:numId w:val="11"/>
        </w:numPr>
        <w:tabs>
          <w:tab w:val="num" w:pos="360"/>
        </w:tabs>
        <w:spacing w:after="0" w:line="240" w:lineRule="auto"/>
        <w:ind w:left="567"/>
        <w:rPr>
          <w:sz w:val="22"/>
          <w:szCs w:val="22"/>
        </w:rPr>
      </w:pPr>
      <w:r w:rsidRPr="008124A5">
        <w:rPr>
          <w:color w:val="000000"/>
          <w:sz w:val="22"/>
          <w:szCs w:val="22"/>
        </w:rPr>
        <w:t>2 ks vyhotovení projektové dokumentace se zakreslením skutečného provedení stavby, označené Zhotovitelem „Skutečné provedení stavby“, které vyhotoví Zhotovitel zakreslením od ruky do původní PD;</w:t>
      </w:r>
    </w:p>
    <w:p w14:paraId="64E505E6" w14:textId="77777777" w:rsidR="00D14EAD" w:rsidRPr="008124A5" w:rsidRDefault="00D14EAD" w:rsidP="00E85EB8">
      <w:pPr>
        <w:pStyle w:val="Nadpis2"/>
        <w:numPr>
          <w:ilvl w:val="2"/>
          <w:numId w:val="11"/>
        </w:numPr>
        <w:tabs>
          <w:tab w:val="num" w:pos="360"/>
        </w:tabs>
        <w:spacing w:after="0" w:line="240" w:lineRule="auto"/>
        <w:ind w:left="567"/>
        <w:rPr>
          <w:sz w:val="22"/>
          <w:szCs w:val="22"/>
        </w:rPr>
      </w:pPr>
      <w:r w:rsidRPr="008124A5">
        <w:rPr>
          <w:color w:val="000000"/>
          <w:sz w:val="22"/>
          <w:szCs w:val="22"/>
        </w:rPr>
        <w:t>stavební deníky;</w:t>
      </w:r>
    </w:p>
    <w:p w14:paraId="41203DD1" w14:textId="77777777" w:rsidR="00D14EAD" w:rsidRPr="008124A5" w:rsidRDefault="00D14EAD" w:rsidP="00E85EB8">
      <w:pPr>
        <w:pStyle w:val="Nadpis2"/>
        <w:numPr>
          <w:ilvl w:val="2"/>
          <w:numId w:val="11"/>
        </w:numPr>
        <w:tabs>
          <w:tab w:val="num" w:pos="360"/>
        </w:tabs>
        <w:spacing w:after="0" w:line="240" w:lineRule="auto"/>
        <w:ind w:left="567"/>
        <w:rPr>
          <w:sz w:val="22"/>
          <w:szCs w:val="22"/>
        </w:rPr>
      </w:pPr>
      <w:r w:rsidRPr="008124A5">
        <w:rPr>
          <w:color w:val="000000"/>
          <w:sz w:val="22"/>
          <w:szCs w:val="22"/>
        </w:rPr>
        <w:t>doklady o výsledcích předepsaných zkoušek a zkušebním provozu vyžadované zákonem, normami a příslušným stavebním úřadem či investorem jako (pokud jsou relevantní; bylo-li dané zařízení stavbou dotčeno):</w:t>
      </w:r>
    </w:p>
    <w:p w14:paraId="0CF05F09" w14:textId="77777777" w:rsidR="00D14EAD" w:rsidRPr="008124A5" w:rsidRDefault="00D14EAD" w:rsidP="00E85EB8">
      <w:pPr>
        <w:pStyle w:val="Nadpis2"/>
        <w:numPr>
          <w:ilvl w:val="3"/>
          <w:numId w:val="11"/>
        </w:numPr>
        <w:tabs>
          <w:tab w:val="num" w:pos="360"/>
        </w:tabs>
        <w:spacing w:after="0" w:line="240" w:lineRule="auto"/>
        <w:ind w:left="1134"/>
        <w:rPr>
          <w:sz w:val="22"/>
          <w:szCs w:val="22"/>
        </w:rPr>
      </w:pPr>
      <w:r w:rsidRPr="008124A5">
        <w:rPr>
          <w:sz w:val="22"/>
          <w:szCs w:val="22"/>
        </w:rPr>
        <w:t>revize el. rozvodů a zařízení;</w:t>
      </w:r>
    </w:p>
    <w:p w14:paraId="7C7A8327" w14:textId="77777777" w:rsidR="00D14EAD" w:rsidRPr="008124A5" w:rsidRDefault="00D14EAD" w:rsidP="00E85EB8">
      <w:pPr>
        <w:pStyle w:val="Nadpis2"/>
        <w:numPr>
          <w:ilvl w:val="3"/>
          <w:numId w:val="11"/>
        </w:numPr>
        <w:tabs>
          <w:tab w:val="num" w:pos="360"/>
        </w:tabs>
        <w:spacing w:after="0" w:line="240" w:lineRule="auto"/>
        <w:ind w:left="1134"/>
        <w:rPr>
          <w:rStyle w:val="apple-converted-space"/>
          <w:sz w:val="22"/>
          <w:szCs w:val="22"/>
        </w:rPr>
      </w:pPr>
      <w:r w:rsidRPr="008124A5">
        <w:rPr>
          <w:sz w:val="22"/>
          <w:szCs w:val="22"/>
        </w:rPr>
        <w:t>zápisy a osvědčení o provedených zkouškách zařízení;</w:t>
      </w:r>
      <w:r w:rsidRPr="008124A5">
        <w:rPr>
          <w:rStyle w:val="apple-converted-space"/>
          <w:color w:val="000000"/>
          <w:sz w:val="22"/>
          <w:szCs w:val="22"/>
        </w:rPr>
        <w:t> </w:t>
      </w:r>
    </w:p>
    <w:p w14:paraId="030679CA" w14:textId="77777777" w:rsidR="00D14EAD" w:rsidRPr="008124A5" w:rsidRDefault="00D14EAD" w:rsidP="00DF5A2A">
      <w:pPr>
        <w:pStyle w:val="Nadpis2"/>
        <w:numPr>
          <w:ilvl w:val="3"/>
          <w:numId w:val="11"/>
        </w:numPr>
        <w:tabs>
          <w:tab w:val="num" w:pos="360"/>
        </w:tabs>
        <w:spacing w:after="0" w:line="240" w:lineRule="auto"/>
        <w:ind w:left="1418" w:hanging="284"/>
        <w:rPr>
          <w:sz w:val="22"/>
          <w:szCs w:val="22"/>
        </w:rPr>
      </w:pPr>
      <w:r w:rsidRPr="008124A5">
        <w:rPr>
          <w:sz w:val="22"/>
          <w:szCs w:val="22"/>
        </w:rPr>
        <w:t>doklady prokazující shodu vlastností použitých výrobků zejména atesty, prohlášení o shodě a doklady o vhodnosti použitých materiálů;</w:t>
      </w:r>
    </w:p>
    <w:p w14:paraId="2A7AEF5C" w14:textId="77777777" w:rsidR="00D14EAD" w:rsidRPr="008124A5" w:rsidRDefault="00D14EAD" w:rsidP="00DF5A2A">
      <w:pPr>
        <w:pStyle w:val="Nadpis2"/>
        <w:numPr>
          <w:ilvl w:val="3"/>
          <w:numId w:val="11"/>
        </w:numPr>
        <w:tabs>
          <w:tab w:val="num" w:pos="360"/>
        </w:tabs>
        <w:spacing w:after="0" w:line="240" w:lineRule="auto"/>
        <w:ind w:left="1418" w:hanging="284"/>
        <w:rPr>
          <w:sz w:val="22"/>
          <w:szCs w:val="22"/>
        </w:rPr>
      </w:pPr>
      <w:r w:rsidRPr="008124A5">
        <w:rPr>
          <w:sz w:val="22"/>
          <w:szCs w:val="22"/>
        </w:rPr>
        <w:lastRenderedPageBreak/>
        <w:t xml:space="preserve">návody k užívání, k obsluze a údržbě v českém </w:t>
      </w:r>
      <w:r w:rsidR="008439E0" w:rsidRPr="008124A5">
        <w:rPr>
          <w:sz w:val="22"/>
          <w:szCs w:val="22"/>
        </w:rPr>
        <w:t>jazyce, doklad</w:t>
      </w:r>
      <w:r w:rsidRPr="008124A5">
        <w:rPr>
          <w:sz w:val="22"/>
          <w:szCs w:val="22"/>
        </w:rPr>
        <w:t xml:space="preserve"> o zaškolení určených pracovníků Objednatele a provozovatele k údržbě a provozování zařízení, </w:t>
      </w:r>
    </w:p>
    <w:p w14:paraId="493D6002" w14:textId="77777777" w:rsidR="00D14EAD" w:rsidRPr="008124A5" w:rsidRDefault="00D14EAD" w:rsidP="00DF5A2A">
      <w:pPr>
        <w:pStyle w:val="Nadpis2"/>
        <w:numPr>
          <w:ilvl w:val="3"/>
          <w:numId w:val="11"/>
        </w:numPr>
        <w:tabs>
          <w:tab w:val="num" w:pos="360"/>
        </w:tabs>
        <w:spacing w:after="0" w:line="240" w:lineRule="auto"/>
        <w:ind w:left="1418" w:hanging="284"/>
        <w:rPr>
          <w:sz w:val="22"/>
          <w:szCs w:val="22"/>
        </w:rPr>
      </w:pPr>
      <w:r w:rsidRPr="008124A5">
        <w:rPr>
          <w:sz w:val="22"/>
          <w:szCs w:val="22"/>
        </w:rPr>
        <w:t>doklady o nakládání s odpady a doklady o likvidaci a uložení odpadů dle platných zákonů;</w:t>
      </w:r>
    </w:p>
    <w:p w14:paraId="5299176C" w14:textId="77777777" w:rsidR="00D14EAD" w:rsidRPr="008124A5" w:rsidRDefault="00D14EAD" w:rsidP="00E85EB8">
      <w:pPr>
        <w:pStyle w:val="Nadpis2"/>
        <w:numPr>
          <w:ilvl w:val="3"/>
          <w:numId w:val="11"/>
        </w:numPr>
        <w:tabs>
          <w:tab w:val="num" w:pos="360"/>
        </w:tabs>
        <w:spacing w:after="0" w:line="240" w:lineRule="auto"/>
        <w:ind w:left="1134"/>
        <w:rPr>
          <w:sz w:val="22"/>
          <w:szCs w:val="22"/>
        </w:rPr>
      </w:pPr>
      <w:r w:rsidRPr="008124A5">
        <w:rPr>
          <w:sz w:val="22"/>
          <w:szCs w:val="22"/>
        </w:rPr>
        <w:t>další závažné doklady týkající se výstavby a vzniklé v souvislosti s ní.</w:t>
      </w:r>
    </w:p>
    <w:p w14:paraId="56247D40" w14:textId="77777777" w:rsidR="00E85EB8" w:rsidRPr="008124A5" w:rsidRDefault="00E85EB8" w:rsidP="00E85EB8">
      <w:pPr>
        <w:spacing w:after="0" w:line="240" w:lineRule="auto"/>
        <w:rPr>
          <w:rFonts w:ascii="Cambria" w:hAnsi="Cambria"/>
        </w:rPr>
      </w:pPr>
    </w:p>
    <w:p w14:paraId="50E5D31F" w14:textId="36779C46" w:rsidR="00D14EAD" w:rsidRPr="008124A5" w:rsidRDefault="00D14EAD" w:rsidP="00E85EB8">
      <w:pPr>
        <w:pStyle w:val="Nadpis2"/>
        <w:numPr>
          <w:ilvl w:val="1"/>
          <w:numId w:val="11"/>
        </w:numPr>
        <w:tabs>
          <w:tab w:val="num" w:pos="360"/>
        </w:tabs>
        <w:spacing w:after="0" w:line="240" w:lineRule="auto"/>
        <w:rPr>
          <w:rFonts w:eastAsia="Times New Roman" w:cstheme="minorHAnsi"/>
          <w:sz w:val="22"/>
          <w:szCs w:val="22"/>
        </w:rPr>
      </w:pPr>
      <w:r w:rsidRPr="008124A5">
        <w:rPr>
          <w:rFonts w:eastAsia="Times New Roman" w:cstheme="minorHAnsi"/>
          <w:sz w:val="22"/>
          <w:szCs w:val="22"/>
        </w:rPr>
        <w:t xml:space="preserve">Objednatel není povinen převzít dílo vykazující vady, a to včetně drobných vad či nedodělků, pokud se smluvní strany nedohodnou </w:t>
      </w:r>
      <w:r w:rsidR="00FA0F88" w:rsidRPr="008124A5">
        <w:rPr>
          <w:rFonts w:eastAsia="Times New Roman" w:cstheme="minorHAnsi"/>
          <w:sz w:val="22"/>
          <w:szCs w:val="22"/>
        </w:rPr>
        <w:t>jinak. Vadou</w:t>
      </w:r>
      <w:r w:rsidRPr="008124A5">
        <w:rPr>
          <w:rFonts w:eastAsia="Times New Roman" w:cstheme="minorHAnsi"/>
          <w:sz w:val="22"/>
          <w:szCs w:val="22"/>
        </w:rPr>
        <w:t xml:space="preserve"> se rozumí odchylka v kvalitě, rozsahu a parametrech díla, stanovených projektovou dokumentací, technickou specifikací, touto S</w:t>
      </w:r>
      <w:r w:rsidR="00DE24A5" w:rsidRPr="008124A5">
        <w:rPr>
          <w:rFonts w:eastAsia="Times New Roman" w:cstheme="minorHAnsi"/>
          <w:sz w:val="22"/>
          <w:szCs w:val="22"/>
        </w:rPr>
        <w:t>ml</w:t>
      </w:r>
      <w:r w:rsidR="00E77100">
        <w:rPr>
          <w:rFonts w:eastAsia="Times New Roman" w:cstheme="minorHAnsi"/>
          <w:sz w:val="22"/>
          <w:szCs w:val="22"/>
        </w:rPr>
        <w:t>o</w:t>
      </w:r>
      <w:r w:rsidR="00DE24A5" w:rsidRPr="008124A5">
        <w:rPr>
          <w:rFonts w:eastAsia="Times New Roman" w:cstheme="minorHAnsi"/>
          <w:sz w:val="22"/>
          <w:szCs w:val="22"/>
        </w:rPr>
        <w:t>uvou</w:t>
      </w:r>
      <w:r w:rsidRPr="008124A5">
        <w:rPr>
          <w:rFonts w:eastAsia="Times New Roman" w:cstheme="minorHAnsi"/>
          <w:sz w:val="22"/>
          <w:szCs w:val="22"/>
        </w:rPr>
        <w:t>, platnými technickými normami a obecně závaznými předpisy.</w:t>
      </w:r>
    </w:p>
    <w:p w14:paraId="1BE1220F" w14:textId="77777777" w:rsidR="00E85EB8" w:rsidRPr="008124A5" w:rsidRDefault="00E85EB8" w:rsidP="00E85EB8">
      <w:pPr>
        <w:spacing w:after="0" w:line="240" w:lineRule="auto"/>
        <w:rPr>
          <w:rFonts w:ascii="Cambria" w:hAnsi="Cambria"/>
        </w:rPr>
      </w:pPr>
    </w:p>
    <w:p w14:paraId="26E44C1A" w14:textId="794D60A5" w:rsidR="00D14EAD" w:rsidRPr="008124A5" w:rsidRDefault="00D14EAD" w:rsidP="00E85EB8">
      <w:pPr>
        <w:pStyle w:val="Nadpis2"/>
        <w:numPr>
          <w:ilvl w:val="1"/>
          <w:numId w:val="11"/>
        </w:numPr>
        <w:tabs>
          <w:tab w:val="num" w:pos="360"/>
        </w:tabs>
        <w:spacing w:after="0" w:line="240" w:lineRule="auto"/>
        <w:rPr>
          <w:rFonts w:eastAsia="Times New Roman" w:cstheme="minorHAnsi"/>
          <w:sz w:val="22"/>
          <w:szCs w:val="22"/>
        </w:rPr>
      </w:pPr>
      <w:r w:rsidRPr="008124A5">
        <w:rPr>
          <w:rFonts w:eastAsia="Times New Roman" w:cstheme="minorHAnsi"/>
          <w:sz w:val="22"/>
          <w:szCs w:val="22"/>
        </w:rPr>
        <w:t>O průběhu přejímacího řízení pořídí Objednatel zápis (protokol) o předání a převzetí díla odsouhlasený a podepsaný oběma smluvními stranami, ve kterém se mimo jiné uvede i prohlášení Objednatele o převzetí nebo nepřevzetí díla a soupis případných drobných vad a nedodělků, pokud je dílo obsahuje, a pokud se Objednatel rozhodne dílo převzít i s takovýmito případnými drobnými vadami a nedodělky, které samy o sobě ani ve spojení s jinými nebrání užívání díla</w:t>
      </w:r>
      <w:r w:rsidR="00AD6A62">
        <w:rPr>
          <w:rFonts w:eastAsia="Times New Roman" w:cstheme="minorHAnsi"/>
          <w:sz w:val="22"/>
          <w:szCs w:val="22"/>
        </w:rPr>
        <w:t xml:space="preserve"> </w:t>
      </w:r>
      <w:r w:rsidRPr="008124A5">
        <w:rPr>
          <w:rFonts w:eastAsia="Times New Roman" w:cstheme="minorHAnsi"/>
          <w:sz w:val="22"/>
          <w:szCs w:val="22"/>
        </w:rPr>
        <w:t>Pokud O</w:t>
      </w:r>
      <w:r w:rsidR="00DE24A5" w:rsidRPr="008124A5">
        <w:rPr>
          <w:rFonts w:eastAsia="Times New Roman" w:cstheme="minorHAnsi"/>
          <w:sz w:val="22"/>
          <w:szCs w:val="22"/>
        </w:rPr>
        <w:t>bjednatel</w:t>
      </w:r>
      <w:r w:rsidRPr="008124A5">
        <w:rPr>
          <w:rFonts w:eastAsia="Times New Roman" w:cstheme="minorHAnsi"/>
          <w:sz w:val="22"/>
          <w:szCs w:val="22"/>
        </w:rPr>
        <w:t xml:space="preserve"> odmítá dílo převzít, je povinen uvést do zápisu své důvody.</w:t>
      </w:r>
    </w:p>
    <w:p w14:paraId="1F485332" w14:textId="77777777" w:rsidR="00E85EB8" w:rsidRPr="008124A5" w:rsidRDefault="00E85EB8" w:rsidP="00E85EB8">
      <w:pPr>
        <w:spacing w:after="0" w:line="240" w:lineRule="auto"/>
        <w:rPr>
          <w:rFonts w:ascii="Cambria" w:hAnsi="Cambria"/>
        </w:rPr>
      </w:pPr>
    </w:p>
    <w:p w14:paraId="34AC5F29" w14:textId="77777777" w:rsidR="00D14EAD" w:rsidRPr="008124A5" w:rsidRDefault="00D14EAD" w:rsidP="00E85EB8">
      <w:pPr>
        <w:pStyle w:val="Nadpis2"/>
        <w:numPr>
          <w:ilvl w:val="1"/>
          <w:numId w:val="11"/>
        </w:numPr>
        <w:tabs>
          <w:tab w:val="num" w:pos="360"/>
        </w:tabs>
        <w:spacing w:after="0" w:line="240" w:lineRule="auto"/>
        <w:rPr>
          <w:rFonts w:eastAsia="Times New Roman" w:cstheme="minorHAnsi"/>
          <w:sz w:val="22"/>
          <w:szCs w:val="22"/>
        </w:rPr>
      </w:pPr>
      <w:r w:rsidRPr="008124A5">
        <w:rPr>
          <w:rFonts w:eastAsia="Times New Roman" w:cstheme="minorHAnsi"/>
          <w:sz w:val="22"/>
          <w:szCs w:val="22"/>
        </w:rPr>
        <w:t>Součástí předání a převzetí díla bude i předání a převzetí potřebné dokumentace dle tohoto článku, tj. příslušných atestů materiálů a výrobků, protokolů o zkouškách, revizních zpráv, záručních listů a ostatních dokumentů potřebných k řádnému provozu díla.</w:t>
      </w:r>
    </w:p>
    <w:p w14:paraId="53CB71FF" w14:textId="77777777" w:rsidR="00E85EB8" w:rsidRPr="008124A5" w:rsidRDefault="00E85EB8" w:rsidP="00E85EB8">
      <w:pPr>
        <w:spacing w:after="0" w:line="240" w:lineRule="auto"/>
        <w:rPr>
          <w:rFonts w:ascii="Cambria" w:hAnsi="Cambria"/>
        </w:rPr>
      </w:pPr>
    </w:p>
    <w:p w14:paraId="3EE13621" w14:textId="77777777" w:rsidR="00D14EAD" w:rsidRPr="008124A5" w:rsidRDefault="00D14EAD" w:rsidP="00E85EB8">
      <w:pPr>
        <w:pStyle w:val="Nadpis2"/>
        <w:numPr>
          <w:ilvl w:val="1"/>
          <w:numId w:val="11"/>
        </w:numPr>
        <w:tabs>
          <w:tab w:val="num" w:pos="360"/>
        </w:tabs>
        <w:spacing w:after="0" w:line="240" w:lineRule="auto"/>
        <w:rPr>
          <w:rFonts w:eastAsia="Times New Roman" w:cstheme="minorHAnsi"/>
          <w:sz w:val="22"/>
          <w:szCs w:val="22"/>
        </w:rPr>
      </w:pPr>
      <w:r w:rsidRPr="008124A5">
        <w:rPr>
          <w:rFonts w:eastAsia="Times New Roman" w:cstheme="minorHAnsi"/>
          <w:sz w:val="22"/>
          <w:szCs w:val="22"/>
        </w:rPr>
        <w:t>Vlastnictví k předmětu díla přechází na Objednatele jeho předáním a převzetím. Do řádného předání a převzetí díla nese Zhotovitel veškerá rizika ze ztráty, zcizení, zničení či poškození díla či jeho součástí včetně vnesených a nezabudovaných materiálů a dodávek.</w:t>
      </w:r>
    </w:p>
    <w:p w14:paraId="60E65871" w14:textId="77777777" w:rsidR="00E85EB8" w:rsidRPr="008124A5" w:rsidRDefault="00E85EB8" w:rsidP="00E85EB8">
      <w:pPr>
        <w:spacing w:after="0" w:line="240" w:lineRule="auto"/>
        <w:rPr>
          <w:rFonts w:ascii="Cambria" w:hAnsi="Cambria"/>
        </w:rPr>
      </w:pPr>
    </w:p>
    <w:p w14:paraId="7FDBD9B0" w14:textId="77777777" w:rsidR="00E85EB8" w:rsidRPr="008124A5" w:rsidRDefault="00D14EAD" w:rsidP="00E85EB8">
      <w:pPr>
        <w:pStyle w:val="Nadpis2"/>
        <w:numPr>
          <w:ilvl w:val="1"/>
          <w:numId w:val="11"/>
        </w:numPr>
        <w:tabs>
          <w:tab w:val="num" w:pos="360"/>
        </w:tabs>
        <w:spacing w:after="0" w:line="240" w:lineRule="auto"/>
        <w:rPr>
          <w:sz w:val="22"/>
          <w:szCs w:val="22"/>
        </w:rPr>
      </w:pPr>
      <w:r w:rsidRPr="008124A5">
        <w:rPr>
          <w:sz w:val="22"/>
          <w:szCs w:val="22"/>
        </w:rPr>
        <w:t>Zhotovitel vyklidí staveniště do jednoho týdne po dokončení díla</w:t>
      </w:r>
      <w:r w:rsidR="00336384">
        <w:rPr>
          <w:sz w:val="22"/>
          <w:szCs w:val="22"/>
        </w:rPr>
        <w:t xml:space="preserve"> bez vad a nedodělků</w:t>
      </w:r>
      <w:r w:rsidRPr="008124A5">
        <w:rPr>
          <w:sz w:val="22"/>
          <w:szCs w:val="22"/>
        </w:rPr>
        <w:t>.</w:t>
      </w:r>
    </w:p>
    <w:p w14:paraId="303B31B2" w14:textId="77777777" w:rsidR="00E85EB8" w:rsidRDefault="00E85EB8" w:rsidP="00E85EB8">
      <w:pPr>
        <w:spacing w:after="0" w:line="240" w:lineRule="auto"/>
        <w:rPr>
          <w:rFonts w:ascii="Cambria" w:hAnsi="Cambria"/>
        </w:rPr>
      </w:pPr>
    </w:p>
    <w:p w14:paraId="69EE3DC6" w14:textId="77777777" w:rsidR="00F51016" w:rsidRPr="008124A5" w:rsidRDefault="00F51016" w:rsidP="00E85EB8">
      <w:pPr>
        <w:spacing w:after="0" w:line="240" w:lineRule="auto"/>
        <w:rPr>
          <w:rFonts w:ascii="Cambria" w:hAnsi="Cambria"/>
        </w:rPr>
      </w:pPr>
    </w:p>
    <w:p w14:paraId="73C4B309" w14:textId="77777777" w:rsidR="00D14EAD" w:rsidRPr="008124A5" w:rsidRDefault="00D14EAD" w:rsidP="00E85EB8">
      <w:pPr>
        <w:pStyle w:val="Nadpis1"/>
        <w:pBdr>
          <w:bottom w:val="single" w:sz="8" w:space="0" w:color="8496B0" w:themeColor="text2" w:themeTint="99"/>
        </w:pBdr>
        <w:spacing w:after="0" w:line="240" w:lineRule="auto"/>
        <w:ind w:left="0"/>
        <w:rPr>
          <w:sz w:val="22"/>
          <w:szCs w:val="22"/>
        </w:rPr>
      </w:pPr>
      <w:r w:rsidRPr="008124A5">
        <w:rPr>
          <w:sz w:val="22"/>
          <w:szCs w:val="22"/>
        </w:rPr>
        <w:t>Odpovědnost za vady</w:t>
      </w:r>
    </w:p>
    <w:p w14:paraId="5C1565DE" w14:textId="77777777" w:rsidR="00393F2C" w:rsidRDefault="00393F2C" w:rsidP="00393F2C">
      <w:pPr>
        <w:numPr>
          <w:ilvl w:val="0"/>
          <w:numId w:val="37"/>
        </w:numPr>
        <w:tabs>
          <w:tab w:val="clear" w:pos="360"/>
        </w:tabs>
        <w:spacing w:after="0" w:line="240" w:lineRule="auto"/>
        <w:ind w:left="357" w:hanging="357"/>
        <w:jc w:val="both"/>
        <w:rPr>
          <w:rFonts w:ascii="Cambria" w:hAnsi="Cambria" w:cs="Tahoma"/>
        </w:rPr>
      </w:pPr>
      <w:r w:rsidRPr="00393F2C">
        <w:rPr>
          <w:rFonts w:ascii="Cambria" w:hAnsi="Cambria" w:cs="Tahoma"/>
        </w:rPr>
        <w:t>Dílo má vadu, jestliže neodpovídá požadavkům uvedeným v této smlouvě.</w:t>
      </w:r>
    </w:p>
    <w:p w14:paraId="3BF1CA65" w14:textId="77777777" w:rsidR="00393F2C" w:rsidRPr="00393F2C" w:rsidRDefault="00393F2C" w:rsidP="00393F2C">
      <w:pPr>
        <w:spacing w:after="0" w:line="240" w:lineRule="auto"/>
        <w:ind w:left="357"/>
        <w:jc w:val="both"/>
        <w:rPr>
          <w:rFonts w:ascii="Cambria" w:hAnsi="Cambria" w:cs="Tahoma"/>
        </w:rPr>
      </w:pPr>
    </w:p>
    <w:p w14:paraId="45EE48E0" w14:textId="77777777" w:rsidR="00393F2C" w:rsidRDefault="00393F2C" w:rsidP="00393F2C">
      <w:pPr>
        <w:numPr>
          <w:ilvl w:val="0"/>
          <w:numId w:val="37"/>
        </w:numPr>
        <w:tabs>
          <w:tab w:val="clear" w:pos="360"/>
        </w:tabs>
        <w:spacing w:after="0" w:line="240" w:lineRule="auto"/>
        <w:ind w:left="357" w:hanging="357"/>
        <w:jc w:val="both"/>
        <w:rPr>
          <w:rFonts w:ascii="Cambria" w:hAnsi="Cambria" w:cs="Tahoma"/>
        </w:rPr>
      </w:pPr>
      <w:r w:rsidRPr="00393F2C">
        <w:rPr>
          <w:rFonts w:ascii="Cambria" w:hAnsi="Cambria" w:cs="Tahoma"/>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393F2C">
        <w:rPr>
          <w:rFonts w:ascii="Cambria" w:hAnsi="Cambria" w:cs="Tahoma"/>
        </w:rPr>
        <w:noBreakHyphen/>
        <w:t>li se vada v průběhu 6 měsíců od převzetí díla objednatelem, má se zato, že dílo bylo vadné již při převzetí, neprokáže-li zhotovitel opak.</w:t>
      </w:r>
    </w:p>
    <w:p w14:paraId="616E9E74" w14:textId="77777777" w:rsidR="00393F2C" w:rsidRPr="003E7B8A" w:rsidRDefault="00393F2C" w:rsidP="00393F2C">
      <w:pPr>
        <w:spacing w:after="0" w:line="240" w:lineRule="auto"/>
        <w:jc w:val="both"/>
        <w:rPr>
          <w:rFonts w:ascii="Cambria" w:hAnsi="Cambria" w:cs="Tahoma"/>
        </w:rPr>
      </w:pPr>
    </w:p>
    <w:p w14:paraId="256D20BA" w14:textId="65246F4B" w:rsidR="00393F2C" w:rsidRPr="00333356" w:rsidRDefault="00393F2C" w:rsidP="00333356">
      <w:pPr>
        <w:numPr>
          <w:ilvl w:val="0"/>
          <w:numId w:val="37"/>
        </w:numPr>
        <w:tabs>
          <w:tab w:val="clear" w:pos="360"/>
        </w:tabs>
        <w:spacing w:after="0" w:line="240" w:lineRule="auto"/>
        <w:ind w:left="357" w:hanging="357"/>
        <w:jc w:val="both"/>
        <w:rPr>
          <w:rFonts w:ascii="Cambria" w:hAnsi="Cambria" w:cs="Tahoma"/>
        </w:rPr>
      </w:pPr>
      <w:r w:rsidRPr="003E7B8A">
        <w:rPr>
          <w:rFonts w:ascii="Cambria" w:hAnsi="Cambria" w:cs="Tahoma"/>
        </w:rPr>
        <w:t>Zhotovitel poskytuje objednateli na provedené dílo záruku za jakost (dále jen „záruka“) ve smyslu § 2619 a § 2113 a násl. občanského zákoníku, a to v</w:t>
      </w:r>
      <w:r w:rsidR="005005C3">
        <w:rPr>
          <w:rFonts w:ascii="Cambria" w:hAnsi="Cambria" w:cs="Tahoma"/>
        </w:rPr>
        <w:t> </w:t>
      </w:r>
      <w:r w:rsidRPr="003E7B8A">
        <w:rPr>
          <w:rFonts w:ascii="Cambria" w:hAnsi="Cambria" w:cs="Tahoma"/>
        </w:rPr>
        <w:t>délce</w:t>
      </w:r>
      <w:r w:rsidR="005005C3">
        <w:rPr>
          <w:rFonts w:ascii="Cambria" w:hAnsi="Cambria" w:cs="Tahoma"/>
        </w:rPr>
        <w:t xml:space="preserve"> </w:t>
      </w:r>
      <w:r w:rsidRPr="005005C3">
        <w:rPr>
          <w:rFonts w:ascii="Cambria" w:hAnsi="Cambria" w:cs="Tahoma"/>
        </w:rPr>
        <w:t xml:space="preserve">pro </w:t>
      </w:r>
      <w:r w:rsidR="004903B3" w:rsidRPr="005005C3">
        <w:rPr>
          <w:rFonts w:ascii="Cambria" w:hAnsi="Cambria" w:cs="Tahoma"/>
        </w:rPr>
        <w:t xml:space="preserve">instalaci FVE a s ní souvisejícími pracemi </w:t>
      </w:r>
      <w:r w:rsidRPr="005005C3">
        <w:rPr>
          <w:rFonts w:ascii="Cambria" w:hAnsi="Cambria" w:cs="Tahoma"/>
        </w:rPr>
        <w:t xml:space="preserve">60 měsíců na provedené práce a dodávky, </w:t>
      </w:r>
      <w:r w:rsidRPr="00333356">
        <w:rPr>
          <w:rFonts w:ascii="Cambria" w:hAnsi="Cambria" w:cs="Tahoma"/>
        </w:rPr>
        <w:t>(dále též „záruční doba“).</w:t>
      </w:r>
    </w:p>
    <w:p w14:paraId="668D49BF" w14:textId="77777777" w:rsidR="00393F2C" w:rsidRPr="003E7B8A" w:rsidRDefault="00393F2C" w:rsidP="00393F2C">
      <w:pPr>
        <w:spacing w:after="0" w:line="240" w:lineRule="auto"/>
        <w:ind w:left="357"/>
        <w:jc w:val="both"/>
        <w:rPr>
          <w:rFonts w:ascii="Cambria" w:hAnsi="Cambria" w:cs="Tahoma"/>
        </w:rPr>
      </w:pPr>
      <w:r w:rsidRPr="003E7B8A">
        <w:rPr>
          <w:rFonts w:ascii="Cambria" w:hAnsi="Cambria" w:cs="Tahoma"/>
        </w:rPr>
        <w:t>Záruční doba začíná běžet dnem převzetí díla či jeho části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55531DD8" w14:textId="77777777" w:rsidR="00393F2C" w:rsidRPr="00C96BE4" w:rsidRDefault="00393F2C" w:rsidP="00393F2C">
      <w:pPr>
        <w:spacing w:after="0" w:line="240" w:lineRule="auto"/>
        <w:ind w:left="357"/>
        <w:jc w:val="both"/>
        <w:rPr>
          <w:rFonts w:ascii="Cambria" w:hAnsi="Cambria" w:cs="Tahoma"/>
        </w:rPr>
      </w:pPr>
    </w:p>
    <w:p w14:paraId="70ACD22A" w14:textId="77777777" w:rsidR="00C96BE4" w:rsidRPr="00C96BE4" w:rsidRDefault="00C96BE4" w:rsidP="00C96BE4">
      <w:pPr>
        <w:numPr>
          <w:ilvl w:val="0"/>
          <w:numId w:val="37"/>
        </w:numPr>
        <w:tabs>
          <w:tab w:val="clear" w:pos="360"/>
        </w:tabs>
        <w:spacing w:after="0" w:line="240" w:lineRule="auto"/>
        <w:jc w:val="both"/>
        <w:rPr>
          <w:rFonts w:ascii="Cambria" w:hAnsi="Cambria" w:cs="Tahoma"/>
        </w:rPr>
      </w:pPr>
      <w:r w:rsidRPr="00C96BE4">
        <w:rPr>
          <w:rFonts w:ascii="Cambria" w:hAnsi="Cambria" w:cs="Tahoma"/>
        </w:rPr>
        <w:t>Výjimky ze záruky:</w:t>
      </w:r>
    </w:p>
    <w:p w14:paraId="31078846" w14:textId="77777777" w:rsidR="00C96BE4" w:rsidRPr="00C96BE4" w:rsidRDefault="00C96BE4" w:rsidP="00C96BE4">
      <w:pPr>
        <w:spacing w:after="0" w:line="240" w:lineRule="auto"/>
        <w:ind w:left="360"/>
        <w:jc w:val="both"/>
        <w:rPr>
          <w:rFonts w:ascii="Cambria" w:hAnsi="Cambria" w:cs="Tahoma"/>
        </w:rPr>
      </w:pPr>
      <w:r w:rsidRPr="00C96BE4">
        <w:rPr>
          <w:rFonts w:ascii="Cambria" w:hAnsi="Cambria" w:cs="Tahoma"/>
        </w:rPr>
        <w:t xml:space="preserve">U dodaných technologických zařízení a materiálů, u kterých jejich výrobci, nebo dodavatelé, nebo příslušný právní předpis stanoví záruku kratší než 60 měsíců, bude Zhotovitelem poskytnuta záruka v délce nejméně 24 měsíců, s výjimkou tzv. spotřebního materiálu, např. žárovky, zářivky, pojistky atd. Seznam všech těchto výrobků a materiálů s kratší záruční dobou bude zvlášť definován a předán Objednateli jako přílohu předávací dokumentace dle čl. VIII. Odst. 5. Pokud není výše uvedené v předávací dokumentaci přiloženo, má se za to, že </w:t>
      </w:r>
      <w:r w:rsidRPr="00C96BE4">
        <w:rPr>
          <w:rFonts w:ascii="Cambria" w:hAnsi="Cambria" w:cs="Tahoma"/>
        </w:rPr>
        <w:lastRenderedPageBreak/>
        <w:t>na všechny výrobky kromě spotřebního materiálu bude poskytnuta záruka v délce trvání 60 měsíců.</w:t>
      </w:r>
    </w:p>
    <w:p w14:paraId="0903B861" w14:textId="77777777" w:rsidR="00C96BE4" w:rsidRPr="00C96BE4" w:rsidRDefault="00C96BE4" w:rsidP="00C96BE4">
      <w:pPr>
        <w:spacing w:after="0" w:line="240" w:lineRule="auto"/>
        <w:ind w:left="357"/>
        <w:jc w:val="both"/>
        <w:rPr>
          <w:rFonts w:ascii="Cambria" w:hAnsi="Cambria" w:cs="Tahoma"/>
        </w:rPr>
      </w:pPr>
    </w:p>
    <w:p w14:paraId="6EC517A2" w14:textId="41CE704E" w:rsidR="00393F2C" w:rsidRPr="00C96BE4" w:rsidRDefault="00393F2C" w:rsidP="00393F2C">
      <w:pPr>
        <w:numPr>
          <w:ilvl w:val="0"/>
          <w:numId w:val="37"/>
        </w:numPr>
        <w:tabs>
          <w:tab w:val="clear" w:pos="360"/>
        </w:tabs>
        <w:spacing w:after="0" w:line="240" w:lineRule="auto"/>
        <w:ind w:left="357" w:hanging="357"/>
        <w:jc w:val="both"/>
        <w:rPr>
          <w:rFonts w:ascii="Cambria" w:hAnsi="Cambria" w:cs="Tahoma"/>
        </w:rPr>
      </w:pPr>
      <w:r w:rsidRPr="00C96BE4">
        <w:rPr>
          <w:rFonts w:ascii="Cambria" w:hAnsi="Cambria" w:cs="Tahoma"/>
        </w:rPr>
        <w:t>Vady a nedodělky díla z vadného plnění a dále také vady, které se projeví během záruční doby, budou zhotovitelem odstraněny bezplatně, a to včetně všech potřebných náhradních dílů a dalšího materiálu.</w:t>
      </w:r>
    </w:p>
    <w:p w14:paraId="1A289D1C" w14:textId="77777777" w:rsidR="00393F2C" w:rsidRPr="00C96BE4" w:rsidRDefault="00393F2C" w:rsidP="00393F2C">
      <w:pPr>
        <w:spacing w:after="0" w:line="240" w:lineRule="auto"/>
        <w:ind w:left="357"/>
        <w:jc w:val="both"/>
        <w:rPr>
          <w:rFonts w:ascii="Cambria" w:hAnsi="Cambria" w:cs="Tahoma"/>
        </w:rPr>
      </w:pPr>
    </w:p>
    <w:p w14:paraId="23200D5F" w14:textId="77777777" w:rsidR="00393F2C" w:rsidRPr="00C96BE4" w:rsidRDefault="00393F2C" w:rsidP="00393F2C">
      <w:pPr>
        <w:numPr>
          <w:ilvl w:val="0"/>
          <w:numId w:val="37"/>
        </w:numPr>
        <w:tabs>
          <w:tab w:val="clear" w:pos="360"/>
        </w:tabs>
        <w:spacing w:after="0" w:line="240" w:lineRule="auto"/>
        <w:ind w:left="357" w:hanging="357"/>
        <w:jc w:val="both"/>
        <w:rPr>
          <w:rFonts w:ascii="Cambria" w:hAnsi="Cambria" w:cs="Tahoma"/>
        </w:rPr>
      </w:pPr>
      <w:r w:rsidRPr="00C96BE4">
        <w:rPr>
          <w:rFonts w:ascii="Cambria" w:hAnsi="Cambria" w:cs="Tahoma"/>
        </w:rPr>
        <w:t>Veškeré vady díla bude objednatel povinen uplatnit u zhotovitele bez zbytečného odkladu poté, kdy vadu zjistil, a to formou písemného oznámení (za písemné oznámení se považuje i oznámení e</w:t>
      </w:r>
      <w:r w:rsidRPr="00C96BE4">
        <w:rPr>
          <w:rFonts w:ascii="Cambria" w:hAnsi="Cambria" w:cs="Tahoma"/>
        </w:rPr>
        <w:noBreakHyphen/>
        <w:t>mailem), obsahujícího specifikaci zjištěné vady. Objednatel bude vady díla oznamovat na:</w:t>
      </w:r>
    </w:p>
    <w:p w14:paraId="1FADB2F5" w14:textId="77777777" w:rsidR="00393F2C" w:rsidRPr="00C96BE4" w:rsidRDefault="00393F2C" w:rsidP="00393F2C">
      <w:pPr>
        <w:pStyle w:val="Smlouva-slo"/>
        <w:numPr>
          <w:ilvl w:val="1"/>
          <w:numId w:val="37"/>
        </w:numPr>
        <w:tabs>
          <w:tab w:val="clear" w:pos="1440"/>
          <w:tab w:val="num" w:pos="720"/>
          <w:tab w:val="left" w:pos="3119"/>
        </w:tabs>
        <w:spacing w:before="0" w:line="240" w:lineRule="auto"/>
        <w:ind w:left="714" w:hanging="357"/>
        <w:rPr>
          <w:rFonts w:ascii="Cambria" w:hAnsi="Cambria" w:cs="Tahoma"/>
          <w:sz w:val="22"/>
          <w:szCs w:val="22"/>
        </w:rPr>
      </w:pPr>
      <w:r w:rsidRPr="00C96BE4">
        <w:rPr>
          <w:rFonts w:ascii="Cambria" w:hAnsi="Cambria" w:cs="Tahoma"/>
          <w:sz w:val="22"/>
          <w:szCs w:val="22"/>
        </w:rPr>
        <w:t>e</w:t>
      </w:r>
      <w:r w:rsidRPr="00C96BE4">
        <w:rPr>
          <w:rFonts w:ascii="Cambria" w:hAnsi="Cambria" w:cs="Tahoma"/>
          <w:sz w:val="22"/>
          <w:szCs w:val="22"/>
        </w:rPr>
        <w:noBreakHyphen/>
      </w:r>
      <w:r w:rsidRPr="00C96BE4">
        <w:rPr>
          <w:rFonts w:ascii="Cambria" w:hAnsi="Cambria" w:cs="Tahoma"/>
          <w:bCs/>
          <w:sz w:val="22"/>
          <w:szCs w:val="22"/>
        </w:rPr>
        <w:t>mail</w:t>
      </w:r>
      <w:r w:rsidRPr="00C96BE4">
        <w:rPr>
          <w:rFonts w:ascii="Cambria" w:hAnsi="Cambria" w:cs="Tahoma"/>
          <w:sz w:val="22"/>
          <w:szCs w:val="22"/>
        </w:rPr>
        <w:t>:</w:t>
      </w:r>
      <w:r w:rsidRPr="00C96BE4">
        <w:rPr>
          <w:rFonts w:ascii="Cambria" w:hAnsi="Cambria" w:cs="Tahoma"/>
          <w:sz w:val="22"/>
          <w:szCs w:val="22"/>
        </w:rPr>
        <w:tab/>
      </w:r>
      <w:r w:rsidRPr="00C96BE4">
        <w:rPr>
          <w:rFonts w:ascii="Cambria" w:hAnsi="Cambria" w:cs="Tahoma"/>
          <w:bCs/>
          <w:sz w:val="22"/>
          <w:szCs w:val="22"/>
        </w:rPr>
        <w:t>…………………………, nebo</w:t>
      </w:r>
    </w:p>
    <w:p w14:paraId="65B71261" w14:textId="77777777" w:rsidR="00393F2C" w:rsidRPr="00C96BE4" w:rsidRDefault="00393F2C" w:rsidP="00393F2C">
      <w:pPr>
        <w:pStyle w:val="Smlouva-slo"/>
        <w:numPr>
          <w:ilvl w:val="1"/>
          <w:numId w:val="37"/>
        </w:numPr>
        <w:tabs>
          <w:tab w:val="clear" w:pos="1440"/>
          <w:tab w:val="num" w:pos="720"/>
          <w:tab w:val="left" w:pos="3119"/>
        </w:tabs>
        <w:spacing w:before="0" w:line="240" w:lineRule="auto"/>
        <w:ind w:left="714" w:hanging="357"/>
        <w:rPr>
          <w:rFonts w:ascii="Cambria" w:hAnsi="Cambria" w:cs="Tahoma"/>
          <w:sz w:val="22"/>
          <w:szCs w:val="22"/>
        </w:rPr>
      </w:pPr>
      <w:r w:rsidRPr="00C96BE4">
        <w:rPr>
          <w:rFonts w:ascii="Cambria" w:hAnsi="Cambria" w:cs="Tahoma"/>
          <w:bCs/>
          <w:sz w:val="22"/>
          <w:szCs w:val="22"/>
        </w:rPr>
        <w:t>adresu</w:t>
      </w:r>
      <w:r w:rsidRPr="00C96BE4">
        <w:rPr>
          <w:rFonts w:ascii="Cambria" w:hAnsi="Cambria" w:cs="Tahoma"/>
          <w:sz w:val="22"/>
          <w:szCs w:val="22"/>
        </w:rPr>
        <w:t>:</w:t>
      </w:r>
      <w:r w:rsidRPr="00C96BE4">
        <w:rPr>
          <w:rFonts w:ascii="Cambria" w:hAnsi="Cambria" w:cs="Tahoma"/>
          <w:sz w:val="22"/>
          <w:szCs w:val="22"/>
        </w:rPr>
        <w:tab/>
      </w:r>
      <w:r w:rsidRPr="00C96BE4">
        <w:rPr>
          <w:rFonts w:ascii="Cambria" w:hAnsi="Cambria" w:cs="Tahoma"/>
          <w:bCs/>
          <w:sz w:val="22"/>
          <w:szCs w:val="22"/>
        </w:rPr>
        <w:t>…………………………, nebo</w:t>
      </w:r>
    </w:p>
    <w:p w14:paraId="3B4907FA" w14:textId="77777777" w:rsidR="00393F2C" w:rsidRPr="003E7B8A" w:rsidRDefault="00393F2C" w:rsidP="00393F2C">
      <w:pPr>
        <w:pStyle w:val="Smlouva-slo"/>
        <w:numPr>
          <w:ilvl w:val="1"/>
          <w:numId w:val="37"/>
        </w:numPr>
        <w:tabs>
          <w:tab w:val="clear" w:pos="1440"/>
          <w:tab w:val="num" w:pos="720"/>
          <w:tab w:val="left" w:pos="3119"/>
        </w:tabs>
        <w:spacing w:before="0" w:line="240" w:lineRule="auto"/>
        <w:ind w:left="714" w:hanging="357"/>
        <w:rPr>
          <w:rFonts w:ascii="Cambria" w:hAnsi="Cambria" w:cs="Tahoma"/>
          <w:sz w:val="22"/>
          <w:szCs w:val="22"/>
        </w:rPr>
      </w:pPr>
      <w:r w:rsidRPr="003E7B8A">
        <w:rPr>
          <w:rFonts w:ascii="Cambria" w:hAnsi="Cambria" w:cs="Tahoma"/>
          <w:bCs/>
          <w:sz w:val="22"/>
          <w:szCs w:val="22"/>
        </w:rPr>
        <w:t>do datové schránky:</w:t>
      </w:r>
      <w:r w:rsidRPr="003E7B8A">
        <w:rPr>
          <w:rFonts w:ascii="Cambria" w:hAnsi="Cambria" w:cs="Tahoma"/>
          <w:bCs/>
          <w:sz w:val="22"/>
          <w:szCs w:val="22"/>
        </w:rPr>
        <w:tab/>
        <w:t xml:space="preserve">………………………… </w:t>
      </w:r>
      <w:r w:rsidRPr="003E7B8A">
        <w:rPr>
          <w:rFonts w:ascii="Cambria" w:hAnsi="Cambria" w:cs="Tahoma"/>
          <w:i/>
          <w:iCs/>
          <w:sz w:val="22"/>
          <w:szCs w:val="22"/>
        </w:rPr>
        <w:t>(doplní účastník/zhotovitel)</w:t>
      </w:r>
    </w:p>
    <w:p w14:paraId="7BC3DB82" w14:textId="77777777" w:rsidR="00393F2C" w:rsidRPr="00C96BE4" w:rsidRDefault="00393F2C" w:rsidP="00393F2C">
      <w:pPr>
        <w:spacing w:after="0" w:line="240" w:lineRule="auto"/>
        <w:ind w:left="360"/>
        <w:jc w:val="both"/>
        <w:rPr>
          <w:rFonts w:ascii="Cambria" w:hAnsi="Cambria" w:cs="Tahoma"/>
          <w:iCs/>
        </w:rPr>
      </w:pPr>
    </w:p>
    <w:p w14:paraId="23C8F454" w14:textId="77777777" w:rsidR="00393F2C" w:rsidRPr="00C96BE4" w:rsidRDefault="00393F2C" w:rsidP="00393F2C">
      <w:pPr>
        <w:numPr>
          <w:ilvl w:val="0"/>
          <w:numId w:val="37"/>
        </w:numPr>
        <w:spacing w:after="0" w:line="240" w:lineRule="auto"/>
        <w:jc w:val="both"/>
        <w:rPr>
          <w:rFonts w:ascii="Cambria" w:hAnsi="Cambria" w:cs="Tahoma"/>
          <w:iCs/>
        </w:rPr>
      </w:pPr>
      <w:r w:rsidRPr="00C96BE4">
        <w:rPr>
          <w:rFonts w:ascii="Cambria" w:hAnsi="Cambria" w:cs="Tahoma"/>
        </w:rPr>
        <w:t>Objednatel má právo na odstranění vady opravou; je</w:t>
      </w:r>
      <w:r w:rsidRPr="00C96BE4">
        <w:rPr>
          <w:rFonts w:ascii="Cambria" w:hAnsi="Cambria" w:cs="Tahoma"/>
        </w:rPr>
        <w:noBreakHyphen/>
        <w:t>li vadné plnění podstatným porušením smlouvy, má také právo od smlouvy odstoupit. Právo volby plnění má objednatel.</w:t>
      </w:r>
    </w:p>
    <w:p w14:paraId="6F51F5C8" w14:textId="77777777" w:rsidR="00393F2C" w:rsidRPr="00C96BE4" w:rsidRDefault="00393F2C" w:rsidP="00393F2C">
      <w:pPr>
        <w:spacing w:after="0" w:line="240" w:lineRule="auto"/>
        <w:ind w:left="357"/>
        <w:jc w:val="both"/>
        <w:rPr>
          <w:rFonts w:ascii="Cambria" w:hAnsi="Cambria" w:cs="Tahoma"/>
        </w:rPr>
      </w:pPr>
    </w:p>
    <w:p w14:paraId="364EED7F" w14:textId="77777777" w:rsidR="00393F2C" w:rsidRPr="00C96BE4" w:rsidRDefault="00393F2C" w:rsidP="00393F2C">
      <w:pPr>
        <w:numPr>
          <w:ilvl w:val="0"/>
          <w:numId w:val="37"/>
        </w:numPr>
        <w:tabs>
          <w:tab w:val="clear" w:pos="360"/>
        </w:tabs>
        <w:spacing w:after="0" w:line="240" w:lineRule="auto"/>
        <w:ind w:left="357" w:hanging="357"/>
        <w:jc w:val="both"/>
        <w:rPr>
          <w:rFonts w:ascii="Cambria" w:hAnsi="Cambria" w:cs="Tahoma"/>
        </w:rPr>
      </w:pPr>
      <w:r w:rsidRPr="00C96BE4">
        <w:rPr>
          <w:rFonts w:ascii="Cambria" w:hAnsi="Cambria" w:cs="Tahoma"/>
        </w:rPr>
        <w:t>Zhotovitel započne s odstraněním vady nejpozději do </w:t>
      </w:r>
      <w:r w:rsidRPr="00C96BE4">
        <w:rPr>
          <w:rFonts w:ascii="Cambria" w:hAnsi="Cambria" w:cs="Tahoma"/>
          <w:bCs/>
        </w:rPr>
        <w:t>5</w:t>
      </w:r>
      <w:r w:rsidRPr="00C96BE4">
        <w:rPr>
          <w:rFonts w:ascii="Cambria" w:hAnsi="Cambria" w:cs="Tahoma"/>
        </w:rPr>
        <w:t xml:space="preserve"> pracovních </w:t>
      </w:r>
      <w:r w:rsidRPr="00C96BE4">
        <w:rPr>
          <w:rFonts w:ascii="Cambria" w:hAnsi="Cambria" w:cs="Tahoma"/>
          <w:bCs/>
        </w:rPr>
        <w:t>dnů</w:t>
      </w:r>
      <w:r w:rsidRPr="00C96BE4">
        <w:rPr>
          <w:rFonts w:ascii="Cambria" w:hAnsi="Cambria" w:cs="Tahoma"/>
        </w:rPr>
        <w:t xml:space="preserve"> od doručení oznámení o vadě, pokud se smluvní strany nedohodnou písemně jinak. Vada bude odstraněna nejpozději do </w:t>
      </w:r>
      <w:r w:rsidR="00827262">
        <w:rPr>
          <w:rFonts w:ascii="Cambria" w:hAnsi="Cambria" w:cs="Tahoma"/>
        </w:rPr>
        <w:t>30</w:t>
      </w:r>
      <w:r w:rsidRPr="00C96BE4">
        <w:rPr>
          <w:rFonts w:ascii="Cambria" w:hAnsi="Cambria" w:cs="Tahoma"/>
          <w:bCs/>
        </w:rPr>
        <w:t xml:space="preserve"> pracovních dnů </w:t>
      </w:r>
      <w:r w:rsidRPr="00C96BE4">
        <w:rPr>
          <w:rFonts w:ascii="Cambria" w:hAnsi="Cambria" w:cs="Tahoma"/>
        </w:rPr>
        <w:t>ode dne doručení oznámení o vadě. K dohodám dle tohoto odstavce je oprávněna pouze osoba oprávněná jednat za objednatele.</w:t>
      </w:r>
    </w:p>
    <w:p w14:paraId="0CF9F416" w14:textId="77777777" w:rsidR="00393F2C" w:rsidRPr="00393F2C" w:rsidRDefault="00393F2C" w:rsidP="00393F2C">
      <w:pPr>
        <w:spacing w:after="0" w:line="240" w:lineRule="auto"/>
        <w:ind w:left="357"/>
        <w:jc w:val="both"/>
        <w:rPr>
          <w:rFonts w:ascii="Cambria" w:hAnsi="Cambria" w:cs="Tahoma"/>
          <w:b/>
          <w:highlight w:val="yellow"/>
        </w:rPr>
      </w:pPr>
    </w:p>
    <w:p w14:paraId="6C15A663" w14:textId="77777777" w:rsidR="00C96BE4" w:rsidRPr="00C96BE4" w:rsidRDefault="00C96BE4" w:rsidP="00C96BE4">
      <w:pPr>
        <w:numPr>
          <w:ilvl w:val="0"/>
          <w:numId w:val="37"/>
        </w:numPr>
        <w:tabs>
          <w:tab w:val="clear" w:pos="360"/>
        </w:tabs>
        <w:spacing w:after="0" w:line="240" w:lineRule="auto"/>
        <w:jc w:val="both"/>
        <w:rPr>
          <w:rFonts w:ascii="Cambria" w:hAnsi="Cambria" w:cs="Tahoma"/>
        </w:rPr>
      </w:pPr>
      <w:r w:rsidRPr="00C96BE4">
        <w:rPr>
          <w:rFonts w:ascii="Cambria" w:hAnsi="Cambria" w:cs="Tahoma"/>
        </w:rPr>
        <w:t>Reklamaci lze uplatnit nejpozději do posledního dne záruční lhůty, přičemž i reklamace odeslaná Objednatelem v poslední den záruční lhůty se považuje za včas uplatněnou.</w:t>
      </w:r>
    </w:p>
    <w:p w14:paraId="159D1F3A" w14:textId="77777777" w:rsidR="00C96BE4" w:rsidRPr="00C96BE4" w:rsidRDefault="00C96BE4" w:rsidP="00C96BE4">
      <w:pPr>
        <w:spacing w:after="0" w:line="240" w:lineRule="auto"/>
        <w:ind w:left="360"/>
        <w:jc w:val="both"/>
        <w:rPr>
          <w:rFonts w:ascii="Cambria" w:hAnsi="Cambria" w:cs="Tahoma"/>
        </w:rPr>
      </w:pPr>
    </w:p>
    <w:p w14:paraId="47C39FE7" w14:textId="77777777" w:rsidR="00C96BE4" w:rsidRPr="00C96BE4" w:rsidRDefault="00C96BE4" w:rsidP="00C96BE4">
      <w:pPr>
        <w:numPr>
          <w:ilvl w:val="0"/>
          <w:numId w:val="37"/>
        </w:numPr>
        <w:tabs>
          <w:tab w:val="clear" w:pos="360"/>
        </w:tabs>
        <w:spacing w:after="0" w:line="240" w:lineRule="auto"/>
        <w:jc w:val="both"/>
        <w:rPr>
          <w:rFonts w:ascii="Cambria" w:hAnsi="Cambria" w:cs="Tahoma"/>
        </w:rPr>
      </w:pPr>
      <w:r w:rsidRPr="00C96BE4">
        <w:rPr>
          <w:rFonts w:ascii="Cambria" w:hAnsi="Cambria" w:cs="Tahoma"/>
        </w:rPr>
        <w:t xml:space="preserve">Objednatel je povinen nahlásit prodávajícímu zjištěné vady písemně formou reklamačního protokolu. V něm popíše specifikaci závady. Pokud bude Objednatel požadovat odstranění vady prodávajícím, zavazuje se prodávající započít s odstraňováním nahlášených vad bez zbytečného odkladu a bez zbytečného odkladu tyto odstranit, a to na své náklady. V případě, že se strany nedohodnou jinak, je povinen prodávající odstranit vady vždy do tří pracovních dnů od nahlášení. Prodávající je povinen odstranit vadu i v případě, kdy neuznává, že za vady odpovídá, ve sporných případech nese prodávající náklady až do rozhodnutí o reklamaci. </w:t>
      </w:r>
    </w:p>
    <w:p w14:paraId="36DA44B9" w14:textId="77777777" w:rsidR="00C96BE4" w:rsidRPr="00C96BE4" w:rsidRDefault="00C96BE4" w:rsidP="00C96BE4">
      <w:pPr>
        <w:spacing w:after="0" w:line="240" w:lineRule="auto"/>
        <w:ind w:left="360"/>
        <w:jc w:val="both"/>
        <w:rPr>
          <w:rFonts w:ascii="Cambria" w:hAnsi="Cambria" w:cs="Tahoma"/>
        </w:rPr>
      </w:pPr>
    </w:p>
    <w:p w14:paraId="6E8B44F2" w14:textId="77777777" w:rsidR="00C96BE4" w:rsidRPr="00C96BE4" w:rsidRDefault="00C96BE4" w:rsidP="00C96BE4">
      <w:pPr>
        <w:numPr>
          <w:ilvl w:val="0"/>
          <w:numId w:val="37"/>
        </w:numPr>
        <w:tabs>
          <w:tab w:val="clear" w:pos="360"/>
        </w:tabs>
        <w:spacing w:after="0" w:line="240" w:lineRule="auto"/>
        <w:jc w:val="both"/>
        <w:rPr>
          <w:rFonts w:ascii="Cambria" w:hAnsi="Cambria" w:cs="Tahoma"/>
        </w:rPr>
      </w:pPr>
      <w:r w:rsidRPr="00C96BE4">
        <w:rPr>
          <w:rFonts w:ascii="Cambria" w:hAnsi="Cambria" w:cs="Tahoma"/>
        </w:rPr>
        <w:t xml:space="preserve">V případě, že Objednatel bude požadovat odstranění vady prodávajícím a tento neodstraní nahlášené vady ve stanovené lhůtě, je Objednatel oprávněn odstranit tyto vady sám nebo prostřednictvím třetích osob, a to na náklady prodávajícího bez vlivu na poskytnutou záruku. </w:t>
      </w:r>
    </w:p>
    <w:p w14:paraId="6FE0ECA6" w14:textId="77777777" w:rsidR="00C96BE4" w:rsidRPr="00C96BE4" w:rsidRDefault="00C96BE4" w:rsidP="00C96BE4">
      <w:pPr>
        <w:spacing w:after="0" w:line="240" w:lineRule="auto"/>
        <w:ind w:left="360"/>
        <w:jc w:val="both"/>
        <w:rPr>
          <w:rFonts w:ascii="Cambria" w:hAnsi="Cambria" w:cs="Tahoma"/>
        </w:rPr>
      </w:pPr>
    </w:p>
    <w:p w14:paraId="22E39C82" w14:textId="77777777" w:rsidR="00C96BE4" w:rsidRDefault="00C96BE4" w:rsidP="00C96BE4">
      <w:pPr>
        <w:numPr>
          <w:ilvl w:val="0"/>
          <w:numId w:val="37"/>
        </w:numPr>
        <w:tabs>
          <w:tab w:val="clear" w:pos="360"/>
        </w:tabs>
        <w:spacing w:after="0" w:line="240" w:lineRule="auto"/>
        <w:jc w:val="both"/>
        <w:rPr>
          <w:rFonts w:ascii="Cambria" w:hAnsi="Cambria" w:cs="Tahoma"/>
        </w:rPr>
      </w:pPr>
      <w:r w:rsidRPr="00C96BE4">
        <w:rPr>
          <w:rFonts w:ascii="Cambria" w:hAnsi="Cambria" w:cs="Tahoma"/>
        </w:rPr>
        <w:t>Objednatel je povinen reklamaci vady zařízení uplatnit u Zhotovitele prokazatelně a bez zbytečného odkladu.</w:t>
      </w:r>
    </w:p>
    <w:p w14:paraId="57D7B459" w14:textId="77777777" w:rsidR="00E41BF0" w:rsidRDefault="00E41BF0" w:rsidP="00E41BF0">
      <w:pPr>
        <w:pStyle w:val="Odstavecseseznamem"/>
        <w:rPr>
          <w:rFonts w:ascii="Cambria" w:hAnsi="Cambria" w:cs="Tahoma"/>
        </w:rPr>
      </w:pPr>
    </w:p>
    <w:p w14:paraId="57DAE709" w14:textId="649AD3FD" w:rsidR="00E41BF0" w:rsidRDefault="00E41BF0" w:rsidP="00E41BF0">
      <w:pPr>
        <w:numPr>
          <w:ilvl w:val="0"/>
          <w:numId w:val="37"/>
        </w:numPr>
        <w:tabs>
          <w:tab w:val="clear" w:pos="360"/>
        </w:tabs>
        <w:spacing w:after="0" w:line="240" w:lineRule="auto"/>
        <w:jc w:val="both"/>
        <w:rPr>
          <w:rFonts w:ascii="Cambria" w:hAnsi="Cambria" w:cs="Tahoma"/>
        </w:rPr>
      </w:pPr>
      <w:r w:rsidRPr="00E41BF0">
        <w:rPr>
          <w:rFonts w:ascii="Cambria" w:hAnsi="Cambria" w:cs="Tahoma"/>
        </w:rPr>
        <w:t xml:space="preserve">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w:t>
      </w:r>
      <w:r>
        <w:rPr>
          <w:rFonts w:ascii="Cambria" w:hAnsi="Cambria" w:cs="Tahoma"/>
        </w:rPr>
        <w:t>1</w:t>
      </w:r>
      <w:r w:rsidRPr="00E41BF0">
        <w:rPr>
          <w:rFonts w:ascii="Cambria" w:hAnsi="Cambria" w:cs="Tahoma"/>
        </w:rPr>
        <w:t xml:space="preserve"> mil. Kč. Pojištění musí obsahovat krytí škod způsobené na majetku a zdraví třetích osob.</w:t>
      </w:r>
    </w:p>
    <w:p w14:paraId="42D3E085" w14:textId="77777777" w:rsidR="00E41BF0" w:rsidRPr="00E41BF0" w:rsidRDefault="00E41BF0" w:rsidP="00E41BF0">
      <w:pPr>
        <w:spacing w:after="0" w:line="240" w:lineRule="auto"/>
        <w:jc w:val="both"/>
        <w:rPr>
          <w:rFonts w:ascii="Cambria" w:hAnsi="Cambria" w:cs="Tahoma"/>
        </w:rPr>
      </w:pPr>
    </w:p>
    <w:p w14:paraId="03DE1A37" w14:textId="77777777" w:rsidR="00E41BF0" w:rsidRDefault="00E41BF0" w:rsidP="00E41BF0">
      <w:pPr>
        <w:numPr>
          <w:ilvl w:val="0"/>
          <w:numId w:val="37"/>
        </w:numPr>
        <w:tabs>
          <w:tab w:val="clear" w:pos="360"/>
        </w:tabs>
        <w:spacing w:after="0" w:line="240" w:lineRule="auto"/>
        <w:jc w:val="both"/>
        <w:rPr>
          <w:rFonts w:ascii="Cambria" w:hAnsi="Cambria" w:cs="Tahoma"/>
        </w:rPr>
      </w:pPr>
      <w:r w:rsidRPr="00E41BF0">
        <w:rPr>
          <w:rFonts w:ascii="Cambria" w:hAnsi="Cambria" w:cs="Tahoma"/>
        </w:rPr>
        <w:t xml:space="preserve">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E41BF0">
        <w:rPr>
          <w:rFonts w:ascii="Cambria" w:hAnsi="Cambria" w:cs="Tahoma"/>
        </w:rPr>
        <w:t>sublimity</w:t>
      </w:r>
      <w:proofErr w:type="spellEnd"/>
      <w:r w:rsidRPr="00E41BF0">
        <w:rPr>
          <w:rFonts w:ascii="Cambria" w:hAnsi="Cambria" w:cs="Tahoma"/>
        </w:rPr>
        <w:t xml:space="preserve"> plnění a výši spoluúčasti). Certifikát dle předchozí věty nesmí být starší jednoho měsíce.</w:t>
      </w:r>
    </w:p>
    <w:p w14:paraId="3E43DFCE" w14:textId="77777777" w:rsidR="00E41BF0" w:rsidRPr="00E41BF0" w:rsidRDefault="00E41BF0" w:rsidP="00E41BF0">
      <w:pPr>
        <w:spacing w:after="0" w:line="240" w:lineRule="auto"/>
        <w:jc w:val="both"/>
        <w:rPr>
          <w:rFonts w:ascii="Cambria" w:hAnsi="Cambria" w:cs="Tahoma"/>
        </w:rPr>
      </w:pPr>
    </w:p>
    <w:p w14:paraId="7AA07091" w14:textId="77777777" w:rsidR="00E41BF0" w:rsidRPr="00E41BF0" w:rsidRDefault="00E41BF0" w:rsidP="00E41BF0">
      <w:pPr>
        <w:numPr>
          <w:ilvl w:val="0"/>
          <w:numId w:val="37"/>
        </w:numPr>
        <w:tabs>
          <w:tab w:val="clear" w:pos="360"/>
        </w:tabs>
        <w:spacing w:after="0" w:line="240" w:lineRule="auto"/>
        <w:jc w:val="both"/>
        <w:rPr>
          <w:rFonts w:ascii="Cambria" w:hAnsi="Cambria" w:cs="Tahoma"/>
        </w:rPr>
      </w:pPr>
      <w:r w:rsidRPr="00E41BF0">
        <w:rPr>
          <w:rFonts w:ascii="Cambria" w:hAnsi="Cambria" w:cs="Tahoma"/>
        </w:rPr>
        <w:t xml:space="preserve">Kopii pojistné smlouvy či smluv byly zhotovitelem předány objednateli při podpisu Smlouvy. </w:t>
      </w:r>
    </w:p>
    <w:p w14:paraId="5D09B0FD" w14:textId="77777777" w:rsidR="00E41BF0" w:rsidRPr="00C96BE4" w:rsidRDefault="00E41BF0" w:rsidP="00E41BF0">
      <w:pPr>
        <w:spacing w:after="0" w:line="240" w:lineRule="auto"/>
        <w:ind w:left="360"/>
        <w:jc w:val="both"/>
        <w:rPr>
          <w:rFonts w:ascii="Cambria" w:hAnsi="Cambria" w:cs="Tahoma"/>
        </w:rPr>
      </w:pPr>
    </w:p>
    <w:p w14:paraId="5C514407" w14:textId="77777777" w:rsidR="00D14EAD" w:rsidRPr="008124A5" w:rsidRDefault="00D14EAD" w:rsidP="00E85EB8">
      <w:pPr>
        <w:pStyle w:val="Nadpis1"/>
        <w:spacing w:after="0" w:line="240" w:lineRule="auto"/>
        <w:ind w:left="0"/>
        <w:rPr>
          <w:sz w:val="22"/>
          <w:szCs w:val="22"/>
        </w:rPr>
      </w:pPr>
      <w:r w:rsidRPr="008124A5">
        <w:rPr>
          <w:sz w:val="22"/>
          <w:szCs w:val="22"/>
        </w:rPr>
        <w:t>Úroky z</w:t>
      </w:r>
      <w:r w:rsidR="00393F2C">
        <w:rPr>
          <w:sz w:val="22"/>
          <w:szCs w:val="22"/>
        </w:rPr>
        <w:t> </w:t>
      </w:r>
      <w:r w:rsidRPr="008124A5">
        <w:rPr>
          <w:sz w:val="22"/>
          <w:szCs w:val="22"/>
        </w:rPr>
        <w:t>prodlení</w:t>
      </w:r>
      <w:r w:rsidR="00393F2C">
        <w:rPr>
          <w:sz w:val="22"/>
          <w:szCs w:val="22"/>
        </w:rPr>
        <w:t xml:space="preserve"> a sankce</w:t>
      </w:r>
    </w:p>
    <w:p w14:paraId="34ABB309" w14:textId="77777777" w:rsidR="00D14EAD" w:rsidRPr="008124A5" w:rsidRDefault="00D14EAD" w:rsidP="00E85EB8">
      <w:pPr>
        <w:numPr>
          <w:ilvl w:val="0"/>
          <w:numId w:val="7"/>
        </w:numPr>
        <w:tabs>
          <w:tab w:val="clear" w:pos="720"/>
          <w:tab w:val="num" w:pos="0"/>
        </w:tabs>
        <w:spacing w:after="0" w:line="240" w:lineRule="auto"/>
        <w:ind w:left="0" w:firstLine="0"/>
        <w:jc w:val="both"/>
        <w:rPr>
          <w:rFonts w:ascii="Cambria" w:hAnsi="Cambria"/>
        </w:rPr>
      </w:pPr>
      <w:r w:rsidRPr="008124A5">
        <w:rPr>
          <w:rFonts w:ascii="Cambria" w:hAnsi="Cambria"/>
        </w:rPr>
        <w:t>Pro případ porušení níže uvedených smluvních povinností si dohodly strany Smlouvy ve smyslu ustanovení § 2048 a násl. občanského zákoníku níže uvedené smluvní pokuty, jejichž sjednáním není dotčen nárok Objednatele na náhradu újmy způsobené porušením povinnosti, utvrzené smluvní pokutou. Pohledávka Zadavatele na zaplacení smluvní pokuty může být započítána s pohledávkou Zhotovitele na zaplacení ceny.</w:t>
      </w:r>
    </w:p>
    <w:p w14:paraId="3A0028BA" w14:textId="77777777" w:rsidR="00E85EB8" w:rsidRPr="008124A5" w:rsidRDefault="00E85EB8" w:rsidP="00E85EB8">
      <w:pPr>
        <w:spacing w:after="0" w:line="240" w:lineRule="auto"/>
        <w:jc w:val="both"/>
        <w:rPr>
          <w:rFonts w:ascii="Cambria" w:hAnsi="Cambria"/>
        </w:rPr>
      </w:pPr>
    </w:p>
    <w:p w14:paraId="332733D9" w14:textId="77777777" w:rsidR="00D14EAD" w:rsidRPr="008124A5" w:rsidRDefault="00D14EAD" w:rsidP="00E85EB8">
      <w:pPr>
        <w:numPr>
          <w:ilvl w:val="0"/>
          <w:numId w:val="7"/>
        </w:numPr>
        <w:tabs>
          <w:tab w:val="clear" w:pos="720"/>
          <w:tab w:val="num" w:pos="0"/>
        </w:tabs>
        <w:spacing w:after="0" w:line="240" w:lineRule="auto"/>
        <w:ind w:left="0" w:firstLine="0"/>
        <w:jc w:val="both"/>
        <w:rPr>
          <w:rFonts w:ascii="Cambria" w:hAnsi="Cambria"/>
        </w:rPr>
      </w:pPr>
      <w:r w:rsidRPr="008124A5">
        <w:rPr>
          <w:rFonts w:ascii="Cambria" w:hAnsi="Cambria"/>
        </w:rPr>
        <w:t>Pokud Zhotovitel neodstraní vadu díla v dohodnutém termínu, nejpozději však do 20 dnů od nahlášení vady Objednatelem, je povinen zaplatit Objednateli smluvní pokutu ve výši</w:t>
      </w:r>
      <w:r w:rsidRPr="008124A5">
        <w:rPr>
          <w:rFonts w:ascii="Cambria" w:hAnsi="Cambria"/>
          <w:bCs/>
        </w:rPr>
        <w:t xml:space="preserve">0,2 % z ceny díla i </w:t>
      </w:r>
      <w:r w:rsidRPr="008124A5">
        <w:rPr>
          <w:rFonts w:ascii="Cambria" w:hAnsi="Cambria"/>
        </w:rPr>
        <w:t>za každý započatý den prodlení.</w:t>
      </w:r>
    </w:p>
    <w:p w14:paraId="01FCE23A" w14:textId="77777777" w:rsidR="00E85EB8" w:rsidRPr="008124A5" w:rsidRDefault="00E85EB8" w:rsidP="00E85EB8">
      <w:pPr>
        <w:spacing w:after="0" w:line="240" w:lineRule="auto"/>
        <w:jc w:val="both"/>
        <w:rPr>
          <w:rFonts w:ascii="Cambria" w:hAnsi="Cambria"/>
        </w:rPr>
      </w:pPr>
    </w:p>
    <w:p w14:paraId="5D7F8F1B" w14:textId="77777777" w:rsidR="00D14EAD" w:rsidRPr="008124A5" w:rsidRDefault="00D14EAD" w:rsidP="00E85EB8">
      <w:pPr>
        <w:numPr>
          <w:ilvl w:val="0"/>
          <w:numId w:val="7"/>
        </w:numPr>
        <w:tabs>
          <w:tab w:val="clear" w:pos="720"/>
          <w:tab w:val="num" w:pos="0"/>
        </w:tabs>
        <w:spacing w:after="0" w:line="240" w:lineRule="auto"/>
        <w:ind w:left="0" w:firstLine="0"/>
        <w:jc w:val="both"/>
        <w:rPr>
          <w:rFonts w:ascii="Cambria" w:hAnsi="Cambria"/>
        </w:rPr>
      </w:pPr>
      <w:r w:rsidRPr="008124A5">
        <w:rPr>
          <w:rFonts w:ascii="Cambria" w:hAnsi="Cambria"/>
        </w:rPr>
        <w:t>V případě prodlení Objednatele s placením faktury uhradí Objednatel Zhotoviteli smluvní pokutu ve výši 0,4 % z nezaplacené částky i za každý započatý den prodlení.</w:t>
      </w:r>
    </w:p>
    <w:p w14:paraId="01A1D5F5" w14:textId="77777777" w:rsidR="00E85EB8" w:rsidRPr="008124A5" w:rsidRDefault="00E85EB8" w:rsidP="00E85EB8">
      <w:pPr>
        <w:spacing w:after="0" w:line="240" w:lineRule="auto"/>
        <w:jc w:val="both"/>
        <w:rPr>
          <w:rFonts w:ascii="Cambria" w:hAnsi="Cambria"/>
        </w:rPr>
      </w:pPr>
    </w:p>
    <w:p w14:paraId="3899C5A3" w14:textId="77777777" w:rsidR="00D14EAD" w:rsidRPr="008124A5" w:rsidRDefault="00D14EAD" w:rsidP="00E85EB8">
      <w:pPr>
        <w:numPr>
          <w:ilvl w:val="0"/>
          <w:numId w:val="7"/>
        </w:numPr>
        <w:tabs>
          <w:tab w:val="clear" w:pos="720"/>
          <w:tab w:val="num" w:pos="0"/>
        </w:tabs>
        <w:spacing w:after="0" w:line="240" w:lineRule="auto"/>
        <w:ind w:left="0" w:firstLine="0"/>
        <w:jc w:val="both"/>
        <w:rPr>
          <w:rFonts w:ascii="Cambria" w:hAnsi="Cambria"/>
        </w:rPr>
      </w:pPr>
      <w:r w:rsidRPr="008124A5">
        <w:rPr>
          <w:rFonts w:ascii="Cambria" w:hAnsi="Cambria"/>
        </w:rPr>
        <w:t xml:space="preserve">Smluvní pokuty, sjednané touto Smlouvou, hradí povinná strana nezávisle na tom, zda a v jaké výši vznikne druhé straně v této souvislosti škoda, kterou lze vymáhat samostatně. </w:t>
      </w:r>
    </w:p>
    <w:p w14:paraId="7E3FC971" w14:textId="77777777" w:rsidR="00E85EB8" w:rsidRPr="008124A5" w:rsidRDefault="00E85EB8" w:rsidP="00E85EB8">
      <w:pPr>
        <w:spacing w:after="0" w:line="240" w:lineRule="auto"/>
        <w:jc w:val="both"/>
        <w:rPr>
          <w:rFonts w:ascii="Cambria" w:hAnsi="Cambria"/>
        </w:rPr>
      </w:pPr>
    </w:p>
    <w:p w14:paraId="701FE770" w14:textId="77777777" w:rsidR="00D14EAD" w:rsidRPr="008124A5" w:rsidRDefault="00D14EAD" w:rsidP="00E85EB8">
      <w:pPr>
        <w:numPr>
          <w:ilvl w:val="0"/>
          <w:numId w:val="7"/>
        </w:numPr>
        <w:tabs>
          <w:tab w:val="clear" w:pos="720"/>
          <w:tab w:val="num" w:pos="0"/>
        </w:tabs>
        <w:spacing w:after="0" w:line="240" w:lineRule="auto"/>
        <w:ind w:left="0" w:firstLine="0"/>
        <w:jc w:val="both"/>
        <w:rPr>
          <w:rFonts w:ascii="Cambria" w:hAnsi="Cambria"/>
        </w:rPr>
      </w:pPr>
      <w:r w:rsidRPr="008124A5">
        <w:rPr>
          <w:rFonts w:ascii="Cambria" w:hAnsi="Cambria"/>
        </w:rPr>
        <w:t>Dle výslovné dohody smluvních stran, lze sankce (smluvní pokuty, úroky z </w:t>
      </w:r>
      <w:r w:rsidR="00DE24A5" w:rsidRPr="008124A5">
        <w:rPr>
          <w:rFonts w:ascii="Cambria" w:hAnsi="Cambria"/>
        </w:rPr>
        <w:t>prodlení</w:t>
      </w:r>
      <w:r w:rsidRPr="008124A5">
        <w:rPr>
          <w:rFonts w:ascii="Cambria" w:hAnsi="Cambria"/>
        </w:rPr>
        <w:t xml:space="preserve"> apod.) vzniklé na základě této smlouvy, uplatnit nejpozději do 90 dnů ode dne, kdy nárok na vyúčtování majetkové sankce vznikl. Marným uplynutím této lhůty nárok na zaplacení sankce zaniká</w:t>
      </w:r>
      <w:r w:rsidR="00E85EB8" w:rsidRPr="008124A5">
        <w:rPr>
          <w:rFonts w:ascii="Cambria" w:hAnsi="Cambria"/>
        </w:rPr>
        <w:t>.</w:t>
      </w:r>
    </w:p>
    <w:p w14:paraId="12FEA967" w14:textId="77777777" w:rsidR="00E85EB8" w:rsidRPr="008124A5" w:rsidRDefault="00E85EB8" w:rsidP="00E85EB8">
      <w:pPr>
        <w:spacing w:after="0" w:line="240" w:lineRule="auto"/>
        <w:jc w:val="both"/>
        <w:rPr>
          <w:rFonts w:ascii="Cambria" w:hAnsi="Cambria"/>
        </w:rPr>
      </w:pPr>
    </w:p>
    <w:p w14:paraId="4EB595AE" w14:textId="77777777" w:rsidR="00393F2C" w:rsidRDefault="00D14EAD" w:rsidP="00393F2C">
      <w:pPr>
        <w:numPr>
          <w:ilvl w:val="0"/>
          <w:numId w:val="7"/>
        </w:numPr>
        <w:tabs>
          <w:tab w:val="clear" w:pos="720"/>
          <w:tab w:val="num" w:pos="0"/>
        </w:tabs>
        <w:spacing w:after="0" w:line="240" w:lineRule="auto"/>
        <w:ind w:left="0" w:firstLine="0"/>
        <w:jc w:val="both"/>
        <w:rPr>
          <w:rFonts w:ascii="Cambria" w:hAnsi="Cambria"/>
        </w:rPr>
      </w:pPr>
      <w:r w:rsidRPr="008124A5">
        <w:rPr>
          <w:rFonts w:ascii="Cambria" w:hAnsi="Cambria"/>
        </w:rPr>
        <w:t xml:space="preserve">Smluvní pokutu vyúčtuje oprávněná strana do 30 dnů od jejích zjištění a druhá strana je povinna smluvní pokutu uhradit do 30 dnů od obdržení daňového </w:t>
      </w:r>
      <w:r w:rsidR="00DE24A5" w:rsidRPr="008124A5">
        <w:rPr>
          <w:rFonts w:ascii="Cambria" w:hAnsi="Cambria"/>
        </w:rPr>
        <w:t>dokladu – faktury</w:t>
      </w:r>
      <w:r w:rsidRPr="008124A5">
        <w:rPr>
          <w:rFonts w:ascii="Cambria" w:hAnsi="Cambria"/>
        </w:rPr>
        <w:t>. Totéž se týká úroků z prodlení.</w:t>
      </w:r>
    </w:p>
    <w:p w14:paraId="273C1612" w14:textId="77777777" w:rsidR="00393F2C" w:rsidRDefault="00393F2C" w:rsidP="00393F2C">
      <w:pPr>
        <w:pStyle w:val="Odstavecseseznamem"/>
        <w:spacing w:after="0" w:line="240" w:lineRule="auto"/>
        <w:rPr>
          <w:rFonts w:ascii="Cambria" w:hAnsi="Cambria"/>
        </w:rPr>
      </w:pPr>
    </w:p>
    <w:p w14:paraId="47276C8E" w14:textId="77777777" w:rsidR="00393F2C" w:rsidRPr="00393F2C" w:rsidRDefault="00393F2C" w:rsidP="00393F2C">
      <w:pPr>
        <w:numPr>
          <w:ilvl w:val="0"/>
          <w:numId w:val="7"/>
        </w:numPr>
        <w:tabs>
          <w:tab w:val="clear" w:pos="720"/>
          <w:tab w:val="num" w:pos="0"/>
        </w:tabs>
        <w:spacing w:after="0" w:line="240" w:lineRule="auto"/>
        <w:ind w:left="0" w:firstLine="0"/>
        <w:jc w:val="both"/>
        <w:rPr>
          <w:rFonts w:ascii="Cambria" w:hAnsi="Cambria"/>
        </w:rPr>
      </w:pPr>
      <w:r w:rsidRPr="00393F2C">
        <w:rPr>
          <w:rFonts w:ascii="Cambria" w:hAnsi="Cambria"/>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E7C7062" w14:textId="77777777" w:rsidR="00393F2C" w:rsidRDefault="00393F2C" w:rsidP="00393F2C">
      <w:pPr>
        <w:spacing w:after="0" w:line="240" w:lineRule="auto"/>
        <w:jc w:val="both"/>
        <w:rPr>
          <w:rFonts w:ascii="Cambria" w:hAnsi="Cambria"/>
        </w:rPr>
      </w:pPr>
    </w:p>
    <w:p w14:paraId="16F02F8E" w14:textId="77777777" w:rsidR="00393F2C" w:rsidRPr="00393F2C" w:rsidRDefault="00393F2C" w:rsidP="00393F2C">
      <w:pPr>
        <w:numPr>
          <w:ilvl w:val="0"/>
          <w:numId w:val="7"/>
        </w:numPr>
        <w:tabs>
          <w:tab w:val="clear" w:pos="720"/>
        </w:tabs>
        <w:spacing w:after="0" w:line="240" w:lineRule="auto"/>
        <w:ind w:left="0" w:firstLine="0"/>
        <w:jc w:val="both"/>
        <w:rPr>
          <w:rFonts w:ascii="Cambria" w:hAnsi="Cambria"/>
        </w:rPr>
      </w:pPr>
      <w:r w:rsidRPr="00393F2C">
        <w:rPr>
          <w:rFonts w:ascii="Cambria" w:hAnsi="Cambria"/>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75D06CC" w14:textId="77777777" w:rsidR="00393F2C" w:rsidRDefault="00393F2C" w:rsidP="00393F2C">
      <w:pPr>
        <w:spacing w:after="0" w:line="240" w:lineRule="auto"/>
        <w:jc w:val="both"/>
        <w:rPr>
          <w:rFonts w:ascii="Cambria" w:hAnsi="Cambria"/>
        </w:rPr>
      </w:pPr>
    </w:p>
    <w:p w14:paraId="66DA7A07" w14:textId="77777777" w:rsidR="00393F2C" w:rsidRPr="00393F2C" w:rsidRDefault="00393F2C" w:rsidP="00393F2C">
      <w:pPr>
        <w:numPr>
          <w:ilvl w:val="0"/>
          <w:numId w:val="7"/>
        </w:numPr>
        <w:tabs>
          <w:tab w:val="clear" w:pos="720"/>
        </w:tabs>
        <w:spacing w:after="0" w:line="240" w:lineRule="auto"/>
        <w:ind w:left="0" w:firstLine="0"/>
        <w:jc w:val="both"/>
        <w:rPr>
          <w:rFonts w:ascii="Cambria" w:hAnsi="Cambria"/>
        </w:rPr>
      </w:pPr>
      <w:r w:rsidRPr="00393F2C">
        <w:rPr>
          <w:rFonts w:ascii="Cambria" w:hAnsi="Cambria"/>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6688480A" w14:textId="77777777" w:rsidR="00393F2C" w:rsidRDefault="00393F2C" w:rsidP="00393F2C">
      <w:pPr>
        <w:spacing w:after="0" w:line="240" w:lineRule="auto"/>
        <w:jc w:val="both"/>
        <w:rPr>
          <w:rFonts w:ascii="Cambria" w:hAnsi="Cambria"/>
        </w:rPr>
      </w:pPr>
    </w:p>
    <w:p w14:paraId="15409E3F" w14:textId="77777777" w:rsidR="00393F2C" w:rsidRDefault="00393F2C" w:rsidP="00393F2C">
      <w:pPr>
        <w:numPr>
          <w:ilvl w:val="0"/>
          <w:numId w:val="7"/>
        </w:numPr>
        <w:tabs>
          <w:tab w:val="clear" w:pos="720"/>
        </w:tabs>
        <w:spacing w:after="0" w:line="240" w:lineRule="auto"/>
        <w:ind w:left="0" w:firstLine="0"/>
        <w:jc w:val="both"/>
        <w:rPr>
          <w:rFonts w:ascii="Cambria" w:hAnsi="Cambria"/>
        </w:rPr>
      </w:pPr>
      <w:r w:rsidRPr="00393F2C">
        <w:rPr>
          <w:rFonts w:ascii="Cambria" w:hAnsi="Cambria"/>
        </w:rPr>
        <w:t>Dojde-li k porušení pravidel dle odst. 1 tohoto článku smlouvy, je zhotovitel povinen zaplatit objednateli smluvní pokutu ve výši 250.000 Kč, a to za každý jednotlivý případ porušení.</w:t>
      </w:r>
    </w:p>
    <w:p w14:paraId="6B039EF7" w14:textId="77777777" w:rsidR="0091343E" w:rsidRDefault="0091343E" w:rsidP="0091343E">
      <w:pPr>
        <w:pStyle w:val="Odstavecseseznamem"/>
        <w:rPr>
          <w:rFonts w:ascii="Cambria" w:hAnsi="Cambria"/>
        </w:rPr>
      </w:pPr>
    </w:p>
    <w:p w14:paraId="7F2C3378" w14:textId="77777777" w:rsidR="001D59E2" w:rsidRDefault="001D59E2" w:rsidP="0091343E">
      <w:pPr>
        <w:pStyle w:val="Odstavecseseznamem"/>
        <w:rPr>
          <w:rFonts w:ascii="Cambria" w:hAnsi="Cambria"/>
        </w:rPr>
      </w:pPr>
    </w:p>
    <w:p w14:paraId="04F65FE5" w14:textId="77777777" w:rsidR="0091343E" w:rsidRPr="00393F2C" w:rsidRDefault="0091343E" w:rsidP="0091343E">
      <w:pPr>
        <w:spacing w:after="0" w:line="240" w:lineRule="auto"/>
        <w:jc w:val="both"/>
        <w:rPr>
          <w:rFonts w:ascii="Cambria" w:hAnsi="Cambria"/>
        </w:rPr>
      </w:pPr>
    </w:p>
    <w:p w14:paraId="7AC998E6" w14:textId="77777777" w:rsidR="00D14EAD" w:rsidRPr="008124A5" w:rsidRDefault="00D14EAD" w:rsidP="00E85EB8">
      <w:pPr>
        <w:pStyle w:val="Nadpis1"/>
        <w:spacing w:after="0" w:line="240" w:lineRule="auto"/>
        <w:ind w:left="0"/>
        <w:rPr>
          <w:sz w:val="22"/>
          <w:szCs w:val="22"/>
        </w:rPr>
      </w:pPr>
      <w:r w:rsidRPr="008124A5">
        <w:rPr>
          <w:sz w:val="22"/>
          <w:szCs w:val="22"/>
        </w:rPr>
        <w:lastRenderedPageBreak/>
        <w:t>Odstoupení od smlouvy</w:t>
      </w:r>
    </w:p>
    <w:p w14:paraId="22FB9F0D" w14:textId="77777777" w:rsidR="00D14EAD" w:rsidRPr="008124A5" w:rsidRDefault="00D14EAD" w:rsidP="00E85EB8">
      <w:pPr>
        <w:numPr>
          <w:ilvl w:val="0"/>
          <w:numId w:val="12"/>
        </w:numPr>
        <w:tabs>
          <w:tab w:val="clear" w:pos="720"/>
          <w:tab w:val="num" w:pos="0"/>
        </w:tabs>
        <w:spacing w:after="0" w:line="240" w:lineRule="auto"/>
        <w:ind w:left="0" w:hanging="11"/>
        <w:jc w:val="both"/>
        <w:rPr>
          <w:rFonts w:ascii="Cambria" w:hAnsi="Cambria"/>
        </w:rPr>
      </w:pPr>
      <w:r w:rsidRPr="008124A5">
        <w:rPr>
          <w:rFonts w:ascii="Cambria" w:hAnsi="Cambria"/>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2A1173FD" w14:textId="77777777" w:rsidR="00E85EB8" w:rsidRPr="008124A5" w:rsidRDefault="00E85EB8" w:rsidP="00E85EB8">
      <w:pPr>
        <w:spacing w:after="0" w:line="240" w:lineRule="auto"/>
        <w:jc w:val="both"/>
        <w:rPr>
          <w:rFonts w:ascii="Cambria" w:hAnsi="Cambria"/>
        </w:rPr>
      </w:pPr>
    </w:p>
    <w:p w14:paraId="7A9B8893" w14:textId="77777777" w:rsidR="00D14EAD" w:rsidRPr="008124A5" w:rsidRDefault="00D14EAD" w:rsidP="00E85EB8">
      <w:pPr>
        <w:numPr>
          <w:ilvl w:val="0"/>
          <w:numId w:val="12"/>
        </w:numPr>
        <w:tabs>
          <w:tab w:val="clear" w:pos="720"/>
          <w:tab w:val="num" w:pos="0"/>
        </w:tabs>
        <w:spacing w:after="0" w:line="240" w:lineRule="auto"/>
        <w:ind w:left="0" w:hanging="11"/>
        <w:jc w:val="both"/>
        <w:rPr>
          <w:rFonts w:ascii="Cambria" w:hAnsi="Cambria"/>
        </w:rPr>
      </w:pPr>
      <w:r w:rsidRPr="008124A5">
        <w:rPr>
          <w:rFonts w:ascii="Cambria" w:hAnsi="Cambria"/>
        </w:rPr>
        <w:t>Smluvní strany Smlouvy se dohodly, že podstatným porušením Smlouvy se rozumí zejména:</w:t>
      </w:r>
    </w:p>
    <w:p w14:paraId="3BD35D2C" w14:textId="77777777" w:rsidR="00D14EAD" w:rsidRPr="008124A5" w:rsidRDefault="00D14EAD" w:rsidP="00E85EB8">
      <w:pPr>
        <w:numPr>
          <w:ilvl w:val="2"/>
          <w:numId w:val="1"/>
        </w:numPr>
        <w:tabs>
          <w:tab w:val="clear" w:pos="2340"/>
          <w:tab w:val="num" w:pos="360"/>
        </w:tabs>
        <w:spacing w:after="0" w:line="240" w:lineRule="auto"/>
        <w:ind w:left="851" w:firstLine="0"/>
        <w:jc w:val="both"/>
        <w:outlineLvl w:val="2"/>
        <w:rPr>
          <w:rFonts w:ascii="Cambria" w:hAnsi="Cambria" w:cs="Times New Roman"/>
        </w:rPr>
      </w:pPr>
      <w:r w:rsidRPr="008124A5">
        <w:rPr>
          <w:rFonts w:ascii="Cambria" w:hAnsi="Cambria" w:cs="Times New Roman"/>
        </w:rPr>
        <w:t>jestliže bude zahájeno insolvenční řízení dle zák. č. 182/2006 Sb., o úpadku a způsobech jeho řešení v platném znění, jehož předmětem bude úpadek nebo hrozící úpadek Prodávajícího.</w:t>
      </w:r>
    </w:p>
    <w:p w14:paraId="36AA3EDF" w14:textId="77777777" w:rsidR="00DE24A5" w:rsidRPr="008124A5" w:rsidRDefault="00DE24A5" w:rsidP="00DE24A5">
      <w:pPr>
        <w:spacing w:after="0" w:line="240" w:lineRule="auto"/>
        <w:jc w:val="both"/>
        <w:rPr>
          <w:rFonts w:ascii="Cambria" w:hAnsi="Cambria"/>
        </w:rPr>
      </w:pPr>
    </w:p>
    <w:p w14:paraId="3C3ABB57" w14:textId="77777777" w:rsidR="00D14EAD" w:rsidRPr="008124A5" w:rsidRDefault="00D14EAD" w:rsidP="00E85EB8">
      <w:pPr>
        <w:numPr>
          <w:ilvl w:val="0"/>
          <w:numId w:val="12"/>
        </w:numPr>
        <w:tabs>
          <w:tab w:val="clear" w:pos="720"/>
          <w:tab w:val="num" w:pos="0"/>
        </w:tabs>
        <w:spacing w:after="0" w:line="240" w:lineRule="auto"/>
        <w:ind w:left="0" w:hanging="11"/>
        <w:jc w:val="both"/>
        <w:rPr>
          <w:rFonts w:ascii="Cambria" w:hAnsi="Cambria"/>
        </w:rPr>
      </w:pPr>
      <w:r w:rsidRPr="008124A5">
        <w:rPr>
          <w:rFonts w:ascii="Cambria" w:hAnsi="Cambria"/>
        </w:rPr>
        <w:t>Zadavatel je oprávněn odstoupit od Smlouvy v případě, že nezíská účelovou dotaci na spolufinancování předmětu Smlouvy, a tedy nedojde k uzavření nebo v případě, že Zadavateli bude dotace krácena.</w:t>
      </w:r>
    </w:p>
    <w:p w14:paraId="3431D9A3" w14:textId="77777777" w:rsidR="00E85EB8" w:rsidRPr="008124A5" w:rsidRDefault="00E85EB8" w:rsidP="00E85EB8">
      <w:pPr>
        <w:spacing w:after="0" w:line="240" w:lineRule="auto"/>
        <w:jc w:val="both"/>
        <w:rPr>
          <w:rFonts w:ascii="Cambria" w:hAnsi="Cambria"/>
        </w:rPr>
      </w:pPr>
    </w:p>
    <w:p w14:paraId="777724AB" w14:textId="77777777" w:rsidR="00D14EAD" w:rsidRPr="008124A5" w:rsidRDefault="00D14EAD" w:rsidP="00E85EB8">
      <w:pPr>
        <w:numPr>
          <w:ilvl w:val="0"/>
          <w:numId w:val="12"/>
        </w:numPr>
        <w:tabs>
          <w:tab w:val="clear" w:pos="720"/>
          <w:tab w:val="num" w:pos="0"/>
        </w:tabs>
        <w:spacing w:after="0" w:line="240" w:lineRule="auto"/>
        <w:ind w:left="0" w:hanging="11"/>
        <w:jc w:val="both"/>
        <w:rPr>
          <w:rFonts w:ascii="Cambria" w:hAnsi="Cambria"/>
        </w:rPr>
      </w:pPr>
      <w:r w:rsidRPr="008124A5">
        <w:rPr>
          <w:rFonts w:ascii="Cambria" w:hAnsi="Cambria"/>
        </w:rPr>
        <w:t>Objednatel je oprávněn odstoupit od Smlouvy pouze při splnění alespoň jedné z následujících podmínek:</w:t>
      </w:r>
    </w:p>
    <w:p w14:paraId="30C6A7E3" w14:textId="77777777" w:rsidR="00D14EAD" w:rsidRPr="008124A5" w:rsidRDefault="00D14EAD" w:rsidP="00E85EB8">
      <w:pPr>
        <w:pStyle w:val="Nadpis3"/>
        <w:spacing w:after="0" w:line="240" w:lineRule="auto"/>
        <w:rPr>
          <w:sz w:val="22"/>
          <w:szCs w:val="22"/>
        </w:rPr>
      </w:pPr>
      <w:r w:rsidRPr="008124A5">
        <w:rPr>
          <w:sz w:val="22"/>
          <w:szCs w:val="22"/>
        </w:rPr>
        <w:t xml:space="preserve">jestliže Zhotovitel hrubým způsobem neplní podmínky Smlouvy, zejména pokud překračuje lhůty plnění vyplývající z časového harmonogramu nebo termín předání </w:t>
      </w:r>
      <w:r w:rsidR="00DE24A5" w:rsidRPr="008124A5">
        <w:rPr>
          <w:sz w:val="22"/>
          <w:szCs w:val="22"/>
        </w:rPr>
        <w:t>díla,</w:t>
      </w:r>
      <w:r w:rsidRPr="008124A5">
        <w:rPr>
          <w:sz w:val="22"/>
          <w:szCs w:val="22"/>
        </w:rPr>
        <w:t xml:space="preserve"> jak vyplývá z této Smlouvy, o dobu delší než </w:t>
      </w:r>
      <w:r w:rsidR="00336384">
        <w:rPr>
          <w:sz w:val="22"/>
          <w:szCs w:val="22"/>
        </w:rPr>
        <w:t>60</w:t>
      </w:r>
      <w:r w:rsidRPr="008124A5">
        <w:rPr>
          <w:sz w:val="22"/>
          <w:szCs w:val="22"/>
        </w:rPr>
        <w:t xml:space="preserve"> kalendářních dnů a byl na existenci vůle Objednatele odstoupit od Smlouvy upozorněn písemnou výstrahou a nezjednal nápravu ani do 10 dnů od doručení výstrahy;</w:t>
      </w:r>
    </w:p>
    <w:p w14:paraId="50237B5E" w14:textId="77777777" w:rsidR="00D14EAD" w:rsidRPr="008124A5" w:rsidRDefault="00D14EAD" w:rsidP="00E85EB8">
      <w:pPr>
        <w:pStyle w:val="Nadpis3"/>
        <w:numPr>
          <w:ilvl w:val="2"/>
          <w:numId w:val="4"/>
        </w:numPr>
        <w:spacing w:after="0" w:line="240" w:lineRule="auto"/>
        <w:ind w:left="710"/>
        <w:rPr>
          <w:sz w:val="22"/>
          <w:szCs w:val="22"/>
        </w:rPr>
      </w:pPr>
      <w:r w:rsidRPr="008124A5">
        <w:rPr>
          <w:sz w:val="22"/>
          <w:szCs w:val="22"/>
        </w:rPr>
        <w:t>jestliže na majetek Zhotovitele byl prohlášen konkurz nebo Zhotovitel ztratil oprávnění k podnikatelské činnosti;</w:t>
      </w:r>
    </w:p>
    <w:p w14:paraId="7C409F0F" w14:textId="77777777" w:rsidR="00D14EAD" w:rsidRPr="008124A5" w:rsidRDefault="00D14EAD" w:rsidP="00E85EB8">
      <w:pPr>
        <w:pStyle w:val="Nadpis3"/>
        <w:spacing w:after="0" w:line="240" w:lineRule="auto"/>
        <w:rPr>
          <w:sz w:val="22"/>
          <w:szCs w:val="22"/>
        </w:rPr>
      </w:pPr>
      <w:r w:rsidRPr="008124A5">
        <w:rPr>
          <w:sz w:val="22"/>
          <w:szCs w:val="22"/>
        </w:rPr>
        <w:t>byly splněny zákonné možnosti pro odstoupení od Smlouvy dle občanského zákoníku.</w:t>
      </w:r>
    </w:p>
    <w:p w14:paraId="56230174" w14:textId="77777777" w:rsidR="00E85EB8" w:rsidRPr="008124A5" w:rsidRDefault="00E85EB8" w:rsidP="00E85EB8">
      <w:pPr>
        <w:spacing w:after="0" w:line="240" w:lineRule="auto"/>
        <w:jc w:val="both"/>
        <w:rPr>
          <w:rFonts w:ascii="Cambria" w:hAnsi="Cambria"/>
        </w:rPr>
      </w:pPr>
    </w:p>
    <w:p w14:paraId="17FB947D" w14:textId="77777777" w:rsidR="00D14EAD" w:rsidRPr="008124A5" w:rsidRDefault="00D14EAD" w:rsidP="00E85EB8">
      <w:pPr>
        <w:numPr>
          <w:ilvl w:val="0"/>
          <w:numId w:val="12"/>
        </w:numPr>
        <w:tabs>
          <w:tab w:val="clear" w:pos="720"/>
          <w:tab w:val="num" w:pos="0"/>
        </w:tabs>
        <w:spacing w:after="0" w:line="240" w:lineRule="auto"/>
        <w:ind w:left="0" w:hanging="11"/>
        <w:jc w:val="both"/>
        <w:rPr>
          <w:rFonts w:ascii="Cambria" w:hAnsi="Cambria"/>
        </w:rPr>
      </w:pPr>
      <w:r w:rsidRPr="008124A5">
        <w:rPr>
          <w:rFonts w:ascii="Cambria" w:hAnsi="Cambria"/>
        </w:rPr>
        <w:t>Zhotovitel je oprávněn odstoupit od Smlouvy, pokud se Objednatel ocitne v prodlení s úhradou i jen jediného daňového dokladu po dobu delší než 15 dnů, počínaje dnem splatnosti příslušného daňového dokladu. Náhrada škody, včetně její části, smluvní pokutu (úrok z prodlení) převyšující, tím není dotčena. Dále je Zhotovitel oprávněn odstoupit od Smlouvy na základě uplatnění ustanovení občanského zákoníku.</w:t>
      </w:r>
    </w:p>
    <w:p w14:paraId="297C2E9E" w14:textId="77777777" w:rsidR="00E85EB8" w:rsidRPr="008124A5" w:rsidRDefault="00E85EB8" w:rsidP="00E85EB8">
      <w:pPr>
        <w:spacing w:after="0" w:line="240" w:lineRule="auto"/>
        <w:jc w:val="both"/>
        <w:rPr>
          <w:rFonts w:ascii="Cambria" w:hAnsi="Cambria"/>
        </w:rPr>
      </w:pPr>
    </w:p>
    <w:p w14:paraId="1C152783" w14:textId="77777777" w:rsidR="00E85EB8" w:rsidRPr="008124A5" w:rsidRDefault="00E85EB8" w:rsidP="00E85EB8">
      <w:pPr>
        <w:spacing w:after="0" w:line="240" w:lineRule="auto"/>
        <w:jc w:val="both"/>
        <w:rPr>
          <w:rFonts w:ascii="Cambria" w:hAnsi="Cambria"/>
        </w:rPr>
      </w:pPr>
    </w:p>
    <w:p w14:paraId="72998455" w14:textId="77777777" w:rsidR="00D14EAD" w:rsidRPr="008124A5" w:rsidRDefault="00D14EAD" w:rsidP="00E85EB8">
      <w:pPr>
        <w:pStyle w:val="Nadpis1"/>
        <w:spacing w:after="0" w:line="240" w:lineRule="auto"/>
        <w:ind w:left="0"/>
        <w:rPr>
          <w:sz w:val="22"/>
          <w:szCs w:val="22"/>
        </w:rPr>
      </w:pPr>
      <w:r w:rsidRPr="008124A5">
        <w:rPr>
          <w:sz w:val="22"/>
          <w:szCs w:val="22"/>
        </w:rPr>
        <w:t>Závěrečná ustanovení</w:t>
      </w:r>
    </w:p>
    <w:p w14:paraId="0676B67B" w14:textId="77777777" w:rsidR="00D14EAD" w:rsidRPr="008124A5" w:rsidRDefault="00D14EAD" w:rsidP="00E85EB8">
      <w:pPr>
        <w:pStyle w:val="Nadpis2"/>
        <w:numPr>
          <w:ilvl w:val="1"/>
          <w:numId w:val="6"/>
        </w:numPr>
        <w:spacing w:after="0" w:line="240" w:lineRule="auto"/>
        <w:rPr>
          <w:sz w:val="22"/>
          <w:szCs w:val="22"/>
        </w:rPr>
      </w:pPr>
      <w:r w:rsidRPr="008124A5">
        <w:rPr>
          <w:sz w:val="22"/>
          <w:szCs w:val="22"/>
        </w:rPr>
        <w:t>Tuto Smlouvu lze měnit nebo zrušit pouze výslovným oboustranně potvrzeným písemným ujednáním, podepsaným oprávněnými zástupci obou stran, tedy dodatkem k této Smlouvě. Rovněž veškeré případy omezení rozsahu díla, nebo jeho rozšíření nad rámec této Smlouvy budou odsouhlaseny zástupci obou smluvních stran dodatkem ke Smlouvě. Bez splnění této podmínky nelze uplatňovat právo na snížení, resp. zvýšení ceny.</w:t>
      </w:r>
    </w:p>
    <w:p w14:paraId="13433B11" w14:textId="77777777" w:rsidR="00E85EB8" w:rsidRPr="008124A5" w:rsidRDefault="00E85EB8" w:rsidP="00E85EB8">
      <w:pPr>
        <w:spacing w:after="0" w:line="240" w:lineRule="auto"/>
        <w:rPr>
          <w:rFonts w:ascii="Cambria" w:hAnsi="Cambria"/>
        </w:rPr>
      </w:pPr>
    </w:p>
    <w:p w14:paraId="153DBF5D" w14:textId="77777777" w:rsidR="000A7084" w:rsidRPr="008124A5" w:rsidRDefault="00D14EAD" w:rsidP="00E85EB8">
      <w:pPr>
        <w:pStyle w:val="Nadpis2"/>
        <w:numPr>
          <w:ilvl w:val="1"/>
          <w:numId w:val="6"/>
        </w:numPr>
        <w:spacing w:after="0" w:line="240" w:lineRule="auto"/>
        <w:rPr>
          <w:sz w:val="22"/>
          <w:szCs w:val="22"/>
        </w:rPr>
      </w:pPr>
      <w:r w:rsidRPr="008124A5">
        <w:rPr>
          <w:sz w:val="22"/>
          <w:szCs w:val="22"/>
        </w:rPr>
        <w:t>Pokud nebylo v této Smlouvě ujednáno jinak, řídí se právní poměry z ní vyplývající a vznikající občanským zákoníkem.</w:t>
      </w:r>
    </w:p>
    <w:p w14:paraId="7CE3117F" w14:textId="77777777" w:rsidR="00E85EB8" w:rsidRPr="008124A5" w:rsidRDefault="00E85EB8" w:rsidP="00E85EB8">
      <w:pPr>
        <w:pStyle w:val="Nadpis2"/>
        <w:numPr>
          <w:ilvl w:val="0"/>
          <w:numId w:val="0"/>
        </w:numPr>
        <w:spacing w:after="0" w:line="240" w:lineRule="auto"/>
        <w:rPr>
          <w:sz w:val="22"/>
          <w:szCs w:val="22"/>
        </w:rPr>
      </w:pPr>
    </w:p>
    <w:p w14:paraId="2E23369D" w14:textId="77777777" w:rsidR="000A7084" w:rsidRPr="008124A5" w:rsidRDefault="00C706D7" w:rsidP="00E85EB8">
      <w:pPr>
        <w:pStyle w:val="Nadpis2"/>
        <w:numPr>
          <w:ilvl w:val="1"/>
          <w:numId w:val="6"/>
        </w:numPr>
        <w:spacing w:after="0" w:line="240" w:lineRule="auto"/>
        <w:rPr>
          <w:sz w:val="22"/>
          <w:szCs w:val="22"/>
        </w:rPr>
      </w:pPr>
      <w:r w:rsidRPr="008124A5">
        <w:rPr>
          <w:sz w:val="22"/>
          <w:szCs w:val="22"/>
        </w:rPr>
        <w:t>Zhotovitel není oprávněn převést bez předchozího písemného souhlasu Objednatele svá práva a závazky, vyplývající z této smlouvy na třetí osobu.</w:t>
      </w:r>
    </w:p>
    <w:p w14:paraId="17F2FA15" w14:textId="77777777" w:rsidR="00E85EB8" w:rsidRPr="008124A5" w:rsidRDefault="00E85EB8" w:rsidP="00E85EB8">
      <w:pPr>
        <w:pStyle w:val="Nadpis2"/>
        <w:numPr>
          <w:ilvl w:val="0"/>
          <w:numId w:val="0"/>
        </w:numPr>
        <w:spacing w:after="0" w:line="240" w:lineRule="auto"/>
        <w:rPr>
          <w:sz w:val="22"/>
          <w:szCs w:val="22"/>
        </w:rPr>
      </w:pPr>
    </w:p>
    <w:p w14:paraId="5F70B152" w14:textId="77777777" w:rsidR="00C706D7" w:rsidRPr="008124A5" w:rsidRDefault="00C706D7" w:rsidP="00E85EB8">
      <w:pPr>
        <w:pStyle w:val="Nadpis2"/>
        <w:numPr>
          <w:ilvl w:val="1"/>
          <w:numId w:val="6"/>
        </w:numPr>
        <w:spacing w:after="0" w:line="240" w:lineRule="auto"/>
        <w:rPr>
          <w:sz w:val="22"/>
          <w:szCs w:val="22"/>
        </w:rPr>
      </w:pPr>
      <w:r w:rsidRPr="008124A5">
        <w:rPr>
          <w:sz w:val="22"/>
          <w:szCs w:val="22"/>
        </w:rPr>
        <w:t xml:space="preserve">Zhotovitel je v případě naplnění skutečnosti dle předchozího odstavce povinen dodržet a postupovat dle zákona č. 320/2001 Sb., o finanční kontrole ve veřejné správě a o změně některých zákonů (zákon o finanční kontrole), zejména umožnit výkon veřejnosprávní kontroly </w:t>
      </w:r>
      <w:r w:rsidRPr="008124A5">
        <w:rPr>
          <w:sz w:val="22"/>
          <w:szCs w:val="22"/>
        </w:rPr>
        <w:lastRenderedPageBreak/>
        <w:t xml:space="preserve">a poskytnout veškerou potřebnou součinnost poskytovateli a všem příslušným orgánům při výkonu jejich kontrolních oprávnění.  </w:t>
      </w:r>
    </w:p>
    <w:p w14:paraId="014F91C0" w14:textId="77777777" w:rsidR="00E85EB8" w:rsidRPr="008124A5" w:rsidRDefault="00E85EB8" w:rsidP="00E85EB8">
      <w:pPr>
        <w:pStyle w:val="Nadpis2"/>
        <w:numPr>
          <w:ilvl w:val="0"/>
          <w:numId w:val="0"/>
        </w:numPr>
        <w:spacing w:after="0" w:line="240" w:lineRule="auto"/>
        <w:rPr>
          <w:sz w:val="22"/>
          <w:szCs w:val="22"/>
        </w:rPr>
      </w:pPr>
    </w:p>
    <w:p w14:paraId="649728FF" w14:textId="77777777" w:rsidR="00D14EAD" w:rsidRPr="008124A5" w:rsidRDefault="00D14EAD" w:rsidP="00E85EB8">
      <w:pPr>
        <w:pStyle w:val="Nadpis2"/>
        <w:numPr>
          <w:ilvl w:val="1"/>
          <w:numId w:val="6"/>
        </w:numPr>
        <w:spacing w:after="0" w:line="240" w:lineRule="auto"/>
        <w:rPr>
          <w:sz w:val="22"/>
          <w:szCs w:val="22"/>
        </w:rPr>
      </w:pPr>
      <w:r w:rsidRPr="008124A5">
        <w:rPr>
          <w:sz w:val="22"/>
          <w:szCs w:val="22"/>
        </w:rPr>
        <w:t xml:space="preserve">Smlouva nabývá platnosti dnem podpisu osobami oprávněnými Smlouvu uzavřít, stejně tak i účinnosti, není-li zvláštním předpisem stanoveno jinak. </w:t>
      </w:r>
    </w:p>
    <w:p w14:paraId="160CABF6" w14:textId="77777777" w:rsidR="00E85EB8" w:rsidRPr="008124A5" w:rsidRDefault="00E85EB8" w:rsidP="00E85EB8">
      <w:pPr>
        <w:pStyle w:val="Nadpis2"/>
        <w:numPr>
          <w:ilvl w:val="0"/>
          <w:numId w:val="0"/>
        </w:numPr>
        <w:spacing w:after="0" w:line="240" w:lineRule="auto"/>
        <w:rPr>
          <w:sz w:val="22"/>
          <w:szCs w:val="22"/>
        </w:rPr>
      </w:pPr>
    </w:p>
    <w:p w14:paraId="7F2DBBD4" w14:textId="77777777" w:rsidR="00E85EB8" w:rsidRPr="008124A5" w:rsidRDefault="00D14EAD" w:rsidP="00E85EB8">
      <w:pPr>
        <w:pStyle w:val="Nadpis2"/>
        <w:numPr>
          <w:ilvl w:val="1"/>
          <w:numId w:val="23"/>
        </w:numPr>
        <w:spacing w:after="0" w:line="240" w:lineRule="auto"/>
        <w:ind w:left="0"/>
        <w:rPr>
          <w:sz w:val="22"/>
          <w:szCs w:val="22"/>
        </w:rPr>
      </w:pPr>
      <w:r w:rsidRPr="008124A5">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w:t>
      </w:r>
    </w:p>
    <w:p w14:paraId="188BAE74" w14:textId="77777777" w:rsidR="00E85EB8" w:rsidRPr="008124A5" w:rsidRDefault="00E85EB8" w:rsidP="00E85EB8">
      <w:pPr>
        <w:pStyle w:val="Nadpis2"/>
        <w:numPr>
          <w:ilvl w:val="0"/>
          <w:numId w:val="0"/>
        </w:numPr>
        <w:spacing w:after="0" w:line="240" w:lineRule="auto"/>
        <w:rPr>
          <w:sz w:val="22"/>
          <w:szCs w:val="22"/>
        </w:rPr>
      </w:pPr>
    </w:p>
    <w:p w14:paraId="41B04420" w14:textId="77777777" w:rsidR="00E85EB8" w:rsidRPr="008124A5" w:rsidRDefault="00D14EAD" w:rsidP="00E85EB8">
      <w:pPr>
        <w:pStyle w:val="Nadpis2"/>
        <w:numPr>
          <w:ilvl w:val="1"/>
          <w:numId w:val="23"/>
        </w:numPr>
        <w:spacing w:after="0" w:line="240" w:lineRule="auto"/>
        <w:ind w:left="0"/>
        <w:rPr>
          <w:sz w:val="22"/>
          <w:szCs w:val="22"/>
        </w:rPr>
      </w:pPr>
      <w:r w:rsidRPr="008124A5">
        <w:rPr>
          <w:sz w:val="22"/>
          <w:szCs w:val="22"/>
        </w:rPr>
        <w:t>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22324B01" w14:textId="77777777" w:rsidR="00E85EB8" w:rsidRPr="008124A5" w:rsidRDefault="00E85EB8" w:rsidP="00E85EB8">
      <w:pPr>
        <w:pStyle w:val="Nadpis2"/>
        <w:numPr>
          <w:ilvl w:val="0"/>
          <w:numId w:val="0"/>
        </w:numPr>
        <w:spacing w:after="0" w:line="240" w:lineRule="auto"/>
        <w:rPr>
          <w:sz w:val="22"/>
          <w:szCs w:val="22"/>
        </w:rPr>
      </w:pPr>
    </w:p>
    <w:p w14:paraId="7E7434DC" w14:textId="77777777" w:rsidR="00393F2C" w:rsidRDefault="00D14EAD" w:rsidP="00393F2C">
      <w:pPr>
        <w:pStyle w:val="Nadpis2"/>
        <w:numPr>
          <w:ilvl w:val="1"/>
          <w:numId w:val="23"/>
        </w:numPr>
        <w:spacing w:after="0" w:line="240" w:lineRule="auto"/>
        <w:ind w:left="0"/>
        <w:rPr>
          <w:sz w:val="22"/>
          <w:szCs w:val="22"/>
        </w:rPr>
      </w:pPr>
      <w:r w:rsidRPr="008124A5">
        <w:rPr>
          <w:sz w:val="22"/>
          <w:szCs w:val="22"/>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4B1CD169" w14:textId="77777777" w:rsidR="00F51016" w:rsidRPr="00F51016" w:rsidRDefault="00F51016" w:rsidP="00F51016">
      <w:pPr>
        <w:pStyle w:val="Nadpis2"/>
        <w:numPr>
          <w:ilvl w:val="0"/>
          <w:numId w:val="0"/>
        </w:numPr>
        <w:spacing w:after="0" w:line="240" w:lineRule="auto"/>
        <w:rPr>
          <w:sz w:val="22"/>
          <w:szCs w:val="22"/>
        </w:rPr>
      </w:pPr>
    </w:p>
    <w:p w14:paraId="7642A897" w14:textId="77777777" w:rsidR="00BD002D" w:rsidRDefault="008439E0" w:rsidP="00BD002D">
      <w:pPr>
        <w:pStyle w:val="Nadpis2"/>
        <w:numPr>
          <w:ilvl w:val="1"/>
          <w:numId w:val="23"/>
        </w:numPr>
        <w:spacing w:after="0" w:line="240" w:lineRule="auto"/>
        <w:ind w:left="0"/>
        <w:rPr>
          <w:sz w:val="22"/>
          <w:szCs w:val="22"/>
        </w:rPr>
      </w:pPr>
      <w:r w:rsidRPr="00BA11DC">
        <w:rPr>
          <w:sz w:val="22"/>
          <w:szCs w:val="22"/>
        </w:rPr>
        <w:t>Smluvní strany podpisem této smlouvy berou na vědomí, že Objednatel je povinným subjektem dle zákona č.  106/1999 Sb., o svobodném přístupu k informacím, ve znění pozdějších předpisů, dle zákona č. 250/2000 Sb. o rozpočtových pravidlech územních rozpočtů, ve znění pozdějších předpisů. Zároveň smluvní strany souhlasně prohlašují, že žádné z ustanovení této smlouvy nepovažují za obchodní tajemství a podpisem této smlouvy bezvýhradně souhlasí s jejím uveřejněním včetně jejích změn a dodatků.</w:t>
      </w:r>
    </w:p>
    <w:p w14:paraId="2602DBB4" w14:textId="77777777" w:rsidR="00BD002D" w:rsidRDefault="00BD002D" w:rsidP="00BD002D">
      <w:pPr>
        <w:pStyle w:val="Nadpis2"/>
        <w:numPr>
          <w:ilvl w:val="0"/>
          <w:numId w:val="0"/>
        </w:numPr>
        <w:spacing w:after="0" w:line="240" w:lineRule="auto"/>
        <w:rPr>
          <w:sz w:val="22"/>
          <w:szCs w:val="22"/>
        </w:rPr>
      </w:pPr>
    </w:p>
    <w:p w14:paraId="2A7746A9" w14:textId="764A9353" w:rsidR="00BD002D" w:rsidRPr="00BD002D" w:rsidRDefault="00BD002D" w:rsidP="00BD002D">
      <w:pPr>
        <w:pStyle w:val="Nadpis2"/>
        <w:numPr>
          <w:ilvl w:val="1"/>
          <w:numId w:val="23"/>
        </w:numPr>
        <w:spacing w:after="0" w:line="240" w:lineRule="auto"/>
        <w:ind w:left="0"/>
        <w:rPr>
          <w:color w:val="FF0000"/>
          <w:sz w:val="22"/>
          <w:szCs w:val="22"/>
        </w:rPr>
      </w:pPr>
      <w:r w:rsidRPr="00BD002D">
        <w:rPr>
          <w:color w:val="FF0000"/>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7AF27320" w14:textId="3CDE9517" w:rsidR="00BD002D" w:rsidRPr="00BD002D" w:rsidRDefault="00BD002D" w:rsidP="00BD002D">
      <w:pPr>
        <w:jc w:val="both"/>
        <w:rPr>
          <w:rFonts w:ascii="Cambria" w:hAnsi="Cambria"/>
          <w:color w:val="FF0000"/>
        </w:rPr>
      </w:pPr>
      <w:r w:rsidRPr="00BD002D">
        <w:rPr>
          <w:rFonts w:ascii="Cambria" w:hAnsi="Cambria"/>
          <w:color w:val="FF0000"/>
        </w:rPr>
        <w:t xml:space="preserve">Pro případě, že by tato smlouva byla uzavřena v listinné podobě platí, že smlouva bude vyhotovena ve třech stejnopisech, každý s platností originálu, kdy dvě vyhotovení </w:t>
      </w:r>
      <w:proofErr w:type="gramStart"/>
      <w:r w:rsidRPr="00BD002D">
        <w:rPr>
          <w:rFonts w:ascii="Cambria" w:hAnsi="Cambria"/>
          <w:color w:val="FF0000"/>
        </w:rPr>
        <w:t>obdrží</w:t>
      </w:r>
      <w:proofErr w:type="gramEnd"/>
      <w:r w:rsidRPr="00BD002D">
        <w:rPr>
          <w:rFonts w:ascii="Cambria" w:hAnsi="Cambria"/>
          <w:color w:val="FF0000"/>
        </w:rPr>
        <w:t xml:space="preserve">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608BDBA2" w14:textId="77777777" w:rsidR="00400DC2" w:rsidRPr="00400DC2" w:rsidRDefault="00400DC2" w:rsidP="00400DC2">
      <w:pPr>
        <w:pStyle w:val="Nadpis2"/>
        <w:numPr>
          <w:ilvl w:val="0"/>
          <w:numId w:val="0"/>
        </w:numPr>
        <w:spacing w:after="0" w:line="240" w:lineRule="auto"/>
        <w:rPr>
          <w:sz w:val="22"/>
          <w:szCs w:val="22"/>
        </w:rPr>
      </w:pPr>
    </w:p>
    <w:p w14:paraId="7075BB3A" w14:textId="77777777" w:rsidR="00393F2C" w:rsidRPr="00400DC2" w:rsidRDefault="00393F2C" w:rsidP="00393F2C">
      <w:pPr>
        <w:pStyle w:val="Nadpis2"/>
        <w:numPr>
          <w:ilvl w:val="1"/>
          <w:numId w:val="23"/>
        </w:numPr>
        <w:spacing w:after="0" w:line="240" w:lineRule="auto"/>
        <w:ind w:left="0"/>
        <w:rPr>
          <w:sz w:val="22"/>
          <w:szCs w:val="22"/>
        </w:rPr>
      </w:pPr>
      <w:r w:rsidRPr="00400DC2">
        <w:t>Nedílnou součástí smlouvy jsou tyto přílohy:</w:t>
      </w:r>
    </w:p>
    <w:p w14:paraId="655BDF02" w14:textId="34365E0C" w:rsidR="00393F2C" w:rsidRDefault="00393F2C" w:rsidP="00393F2C">
      <w:pPr>
        <w:spacing w:after="0" w:line="240" w:lineRule="auto"/>
        <w:rPr>
          <w:rFonts w:ascii="Cambria" w:hAnsi="Cambria"/>
        </w:rPr>
      </w:pPr>
      <w:r w:rsidRPr="00393F2C">
        <w:rPr>
          <w:rFonts w:ascii="Cambria" w:hAnsi="Cambria"/>
        </w:rPr>
        <w:t xml:space="preserve">Příloha č. </w:t>
      </w:r>
      <w:r w:rsidR="00FF71EC">
        <w:rPr>
          <w:rFonts w:ascii="Cambria" w:hAnsi="Cambria"/>
        </w:rPr>
        <w:t>1</w:t>
      </w:r>
      <w:r w:rsidRPr="00393F2C">
        <w:rPr>
          <w:rFonts w:ascii="Cambria" w:hAnsi="Cambria"/>
        </w:rPr>
        <w:t xml:space="preserve">: </w:t>
      </w:r>
      <w:r w:rsidR="007322C4">
        <w:rPr>
          <w:rFonts w:ascii="Cambria" w:hAnsi="Cambria"/>
        </w:rPr>
        <w:t>S</w:t>
      </w:r>
      <w:r w:rsidR="007322C4" w:rsidRPr="007322C4">
        <w:rPr>
          <w:rFonts w:ascii="Cambria" w:hAnsi="Cambria"/>
        </w:rPr>
        <w:t>mlouva o připojení</w:t>
      </w:r>
    </w:p>
    <w:p w14:paraId="4E76ED2C" w14:textId="7D186D9C" w:rsidR="00C25353" w:rsidRDefault="00C25353" w:rsidP="00393F2C">
      <w:pPr>
        <w:spacing w:after="0" w:line="240" w:lineRule="auto"/>
        <w:rPr>
          <w:rFonts w:ascii="Cambria" w:hAnsi="Cambria"/>
        </w:rPr>
      </w:pPr>
      <w:r>
        <w:rPr>
          <w:rFonts w:ascii="Cambria" w:hAnsi="Cambria"/>
        </w:rPr>
        <w:t>Příloha č. 2: Harmonogram realizace</w:t>
      </w:r>
    </w:p>
    <w:p w14:paraId="1087315D" w14:textId="77777777" w:rsidR="008439E0" w:rsidRPr="008439E0" w:rsidRDefault="008439E0" w:rsidP="008439E0"/>
    <w:p w14:paraId="2D7D63E6" w14:textId="77777777" w:rsidR="008439E0" w:rsidRPr="008439E0" w:rsidRDefault="008439E0" w:rsidP="008439E0">
      <w:pPr>
        <w:spacing w:after="0" w:line="240" w:lineRule="auto"/>
        <w:jc w:val="both"/>
        <w:rPr>
          <w:rFonts w:ascii="Cambria" w:hAnsi="Cambria"/>
        </w:rPr>
      </w:pPr>
      <w:r w:rsidRPr="008439E0">
        <w:rPr>
          <w:rFonts w:ascii="Cambria" w:hAnsi="Cambria"/>
        </w:rPr>
        <w:t>Doložka</w:t>
      </w:r>
    </w:p>
    <w:p w14:paraId="3E6E415A" w14:textId="77777777" w:rsidR="008439E0" w:rsidRPr="008439E0" w:rsidRDefault="008439E0" w:rsidP="008439E0">
      <w:pPr>
        <w:spacing w:after="0" w:line="240" w:lineRule="auto"/>
        <w:jc w:val="both"/>
        <w:rPr>
          <w:rFonts w:ascii="Cambria" w:hAnsi="Cambria"/>
        </w:rPr>
      </w:pPr>
      <w:r w:rsidRPr="008439E0">
        <w:rPr>
          <w:rFonts w:ascii="Cambria" w:hAnsi="Cambria"/>
        </w:rPr>
        <w:t xml:space="preserve">Doložka platnosti právního úkonu dle § 41 zákona č. 128/2000 Sb., o obcích (obecní zřízení) ve znění pozdějších předpisů: Objednatel je oprávněn uzavřít tuto smlouvu na základě usnesení č. …….. přijatém na …….. schůzi </w:t>
      </w:r>
      <w:proofErr w:type="spellStart"/>
      <w:r>
        <w:rPr>
          <w:rFonts w:ascii="Cambria" w:hAnsi="Cambria"/>
        </w:rPr>
        <w:t>xxxxxxxx</w:t>
      </w:r>
      <w:proofErr w:type="spellEnd"/>
      <w:r w:rsidRPr="008439E0">
        <w:rPr>
          <w:rFonts w:ascii="Cambria" w:hAnsi="Cambria"/>
        </w:rPr>
        <w:t xml:space="preserve"> konané dne ……….</w:t>
      </w:r>
    </w:p>
    <w:p w14:paraId="26CDE886" w14:textId="77777777" w:rsidR="008439E0" w:rsidRPr="008439E0" w:rsidRDefault="008439E0" w:rsidP="008439E0"/>
    <w:p w14:paraId="445E1374" w14:textId="77777777" w:rsidR="00D14EAD" w:rsidRPr="008124A5" w:rsidRDefault="008124A5" w:rsidP="000A7084">
      <w:pPr>
        <w:spacing w:after="0" w:line="240" w:lineRule="auto"/>
        <w:jc w:val="both"/>
        <w:rPr>
          <w:rFonts w:ascii="Cambria" w:hAnsi="Cambria" w:cs="Arial"/>
        </w:rPr>
      </w:pPr>
      <w:r w:rsidRPr="008124A5">
        <w:rPr>
          <w:rFonts w:ascii="Cambria" w:hAnsi="Cambria" w:cs="Arial"/>
          <w:highlight w:val="yellow"/>
        </w:rPr>
        <w:t>PODPISY</w:t>
      </w:r>
    </w:p>
    <w:p w14:paraId="681D1A83" w14:textId="77777777" w:rsidR="00D14EAD" w:rsidRPr="008124A5" w:rsidRDefault="00D14EAD" w:rsidP="000A7084">
      <w:pPr>
        <w:spacing w:after="0" w:line="240" w:lineRule="auto"/>
        <w:jc w:val="both"/>
        <w:rPr>
          <w:rFonts w:ascii="Cambria" w:hAnsi="Cambria" w:cs="Arial"/>
        </w:rPr>
      </w:pPr>
    </w:p>
    <w:p w14:paraId="3F8EF778" w14:textId="77777777" w:rsidR="00A57D22" w:rsidRPr="008124A5" w:rsidRDefault="00A57D22" w:rsidP="000A7084">
      <w:pPr>
        <w:tabs>
          <w:tab w:val="left" w:pos="5387"/>
        </w:tabs>
        <w:jc w:val="both"/>
        <w:rPr>
          <w:rFonts w:ascii="Cambria" w:hAnsi="Cambria"/>
        </w:rPr>
      </w:pPr>
    </w:p>
    <w:sectPr w:rsidR="00A57D22" w:rsidRPr="008124A5" w:rsidSect="00AC16F0">
      <w:footerReference w:type="default" r:id="rId8"/>
      <w:headerReference w:type="first" r:id="rId9"/>
      <w:footerReference w:type="first" r:id="rId10"/>
      <w:pgSz w:w="11906" w:h="16838"/>
      <w:pgMar w:top="1523" w:right="1417" w:bottom="1134" w:left="141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11A9" w14:textId="77777777" w:rsidR="00165667" w:rsidRDefault="00165667">
      <w:pPr>
        <w:spacing w:after="0" w:line="240" w:lineRule="auto"/>
      </w:pPr>
      <w:r>
        <w:separator/>
      </w:r>
    </w:p>
  </w:endnote>
  <w:endnote w:type="continuationSeparator" w:id="0">
    <w:p w14:paraId="755252AF" w14:textId="77777777" w:rsidR="00165667" w:rsidRDefault="00165667">
      <w:pPr>
        <w:spacing w:after="0" w:line="240" w:lineRule="auto"/>
      </w:pPr>
      <w:r>
        <w:continuationSeparator/>
      </w:r>
    </w:p>
  </w:endnote>
  <w:endnote w:type="continuationNotice" w:id="1">
    <w:p w14:paraId="5D5497BB" w14:textId="77777777" w:rsidR="00165667" w:rsidRDefault="00165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214717"/>
      <w:docPartObj>
        <w:docPartGallery w:val="Page Numbers (Bottom of Page)"/>
        <w:docPartUnique/>
      </w:docPartObj>
    </w:sdtPr>
    <w:sdtEndPr/>
    <w:sdtContent>
      <w:p w14:paraId="1D2E5AD6" w14:textId="77777777" w:rsidR="00A57D22" w:rsidRDefault="00E867B4">
        <w:pPr>
          <w:pStyle w:val="Zpat"/>
          <w:jc w:val="center"/>
        </w:pPr>
        <w:r>
          <w:rPr>
            <w:lang w:val="sk-SK"/>
          </w:rPr>
          <w:fldChar w:fldCharType="begin"/>
        </w:r>
        <w:r w:rsidR="00DE24A5">
          <w:instrText>PAGE   \* MERGEFORMAT</w:instrText>
        </w:r>
        <w:r>
          <w:rPr>
            <w:lang w:val="sk-SK"/>
          </w:rPr>
          <w:fldChar w:fldCharType="separate"/>
        </w:r>
        <w:r w:rsidR="0091343E">
          <w:rPr>
            <w:noProof/>
          </w:rPr>
          <w:t>18</w:t>
        </w:r>
        <w:r>
          <w:rPr>
            <w:noProof/>
          </w:rPr>
          <w:fldChar w:fldCharType="end"/>
        </w:r>
      </w:p>
    </w:sdtContent>
  </w:sdt>
  <w:p w14:paraId="165F8190" w14:textId="77777777" w:rsidR="00A57D22" w:rsidRDefault="00A57D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84189"/>
      <w:docPartObj>
        <w:docPartGallery w:val="Page Numbers (Bottom of Page)"/>
        <w:docPartUnique/>
      </w:docPartObj>
    </w:sdtPr>
    <w:sdtEndPr/>
    <w:sdtContent>
      <w:p w14:paraId="22F04457" w14:textId="77777777" w:rsidR="00A57D22" w:rsidRDefault="00E867B4">
        <w:pPr>
          <w:pStyle w:val="Zpat"/>
          <w:jc w:val="center"/>
        </w:pPr>
        <w:r>
          <w:rPr>
            <w:lang w:val="sk-SK"/>
          </w:rPr>
          <w:fldChar w:fldCharType="begin"/>
        </w:r>
        <w:r w:rsidR="00DE24A5">
          <w:instrText>PAGE   \* MERGEFORMAT</w:instrText>
        </w:r>
        <w:r>
          <w:rPr>
            <w:lang w:val="sk-SK"/>
          </w:rPr>
          <w:fldChar w:fldCharType="separate"/>
        </w:r>
        <w:r w:rsidR="0091343E">
          <w:rPr>
            <w:noProof/>
          </w:rPr>
          <w:t>1</w:t>
        </w:r>
        <w:r>
          <w:rPr>
            <w:noProof/>
          </w:rPr>
          <w:fldChar w:fldCharType="end"/>
        </w:r>
      </w:p>
    </w:sdtContent>
  </w:sdt>
  <w:p w14:paraId="767A84EF" w14:textId="77777777" w:rsidR="00A57D22" w:rsidRDefault="00A57D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9780" w14:textId="77777777" w:rsidR="00165667" w:rsidRDefault="00165667">
      <w:pPr>
        <w:spacing w:after="0" w:line="240" w:lineRule="auto"/>
      </w:pPr>
      <w:r>
        <w:separator/>
      </w:r>
    </w:p>
  </w:footnote>
  <w:footnote w:type="continuationSeparator" w:id="0">
    <w:p w14:paraId="1CACC857" w14:textId="77777777" w:rsidR="00165667" w:rsidRDefault="00165667">
      <w:pPr>
        <w:spacing w:after="0" w:line="240" w:lineRule="auto"/>
      </w:pPr>
      <w:r>
        <w:continuationSeparator/>
      </w:r>
    </w:p>
  </w:footnote>
  <w:footnote w:type="continuationNotice" w:id="1">
    <w:p w14:paraId="1027AF8C" w14:textId="77777777" w:rsidR="00165667" w:rsidRDefault="001656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94C1" w14:textId="77777777" w:rsidR="00A57D22" w:rsidRDefault="00AC16F0" w:rsidP="00AC16F0">
    <w:r w:rsidRPr="00D914D3">
      <w:rPr>
        <w:noProof/>
        <w:lang w:eastAsia="cs-CZ"/>
      </w:rPr>
      <w:drawing>
        <wp:inline distT="0" distB="0" distL="0" distR="0" wp14:anchorId="693ABE9D" wp14:editId="0DAF6E85">
          <wp:extent cx="5758815" cy="853373"/>
          <wp:effectExtent l="0" t="0" r="0" b="4445"/>
          <wp:docPr id="1912937707" name="Obrázek 1912937707" descr="C:\BTH Slavičín\FVE K3\Manuál publicity 2022\JPG\ModF_Skupina log_ho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TH Slavičín\FVE K3\Manuál publicity 2022\JPG\ModF_Skupina log_ho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8533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CEE0F104"/>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646AEC"/>
    <w:multiLevelType w:val="hybridMultilevel"/>
    <w:tmpl w:val="C6E858D2"/>
    <w:lvl w:ilvl="0" w:tplc="0234CFEC">
      <w:start w:val="1"/>
      <w:numFmt w:val="decimal"/>
      <w:lvlText w:val="%1."/>
      <w:lvlJc w:val="left"/>
      <w:pPr>
        <w:tabs>
          <w:tab w:val="num" w:pos="360"/>
        </w:tabs>
        <w:ind w:left="360" w:hanging="360"/>
      </w:pPr>
      <w:rPr>
        <w:rFonts w:ascii="Cambria" w:hAnsi="Cambria" w:cs="Tahoma" w:hint="default"/>
        <w:b/>
        <w:bCs/>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DD5EF5"/>
    <w:multiLevelType w:val="hybridMultilevel"/>
    <w:tmpl w:val="5C70B200"/>
    <w:lvl w:ilvl="0" w:tplc="DB96C96A">
      <w:start w:val="3"/>
      <w:numFmt w:val="bullet"/>
      <w:lvlText w:val="-"/>
      <w:lvlJc w:val="left"/>
      <w:pPr>
        <w:ind w:left="720" w:hanging="360"/>
      </w:pPr>
      <w:rPr>
        <w:rFonts w:ascii="Arial" w:eastAsia="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8436E"/>
    <w:multiLevelType w:val="multilevel"/>
    <w:tmpl w:val="43326584"/>
    <w:lvl w:ilvl="0">
      <w:start w:val="1"/>
      <w:numFmt w:val="decimal"/>
      <w:lvlText w:val="%1."/>
      <w:lvlJc w:val="left"/>
      <w:pPr>
        <w:ind w:left="0"/>
      </w:pPr>
      <w:rPr>
        <w:rFonts w:hint="default"/>
      </w:rPr>
    </w:lvl>
    <w:lvl w:ilvl="1">
      <w:start w:val="28"/>
      <w:numFmt w:val="decimal"/>
      <w:lvlText w:val="%2."/>
      <w:lvlJc w:val="left"/>
      <w:pPr>
        <w:ind w:left="2115"/>
      </w:pPr>
      <w:rPr>
        <w:rFonts w:cs="Times New Roman" w:hint="default"/>
        <w:b/>
        <w:bCs/>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5" w15:restartNumberingAfterBreak="0">
    <w:nsid w:val="178205A4"/>
    <w:multiLevelType w:val="multilevel"/>
    <w:tmpl w:val="57F27772"/>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851"/>
        </w:tabs>
        <w:ind w:left="851" w:hanging="567"/>
      </w:pPr>
      <w:rPr>
        <w:rFonts w:ascii="Cambria" w:hAnsi="Cambria" w:cs="Times New Roman" w:hint="default"/>
        <w:b w:val="0"/>
        <w:i w:val="0"/>
        <w:sz w:val="22"/>
      </w:rPr>
    </w:lvl>
    <w:lvl w:ilvl="2">
      <w:start w:val="1"/>
      <w:numFmt w:val="lowerLetter"/>
      <w:lvlText w:val="(%3)"/>
      <w:lvlJc w:val="left"/>
      <w:pPr>
        <w:tabs>
          <w:tab w:val="num" w:pos="992"/>
        </w:tabs>
        <w:ind w:left="992" w:hanging="425"/>
      </w:pPr>
      <w:rPr>
        <w:rFonts w:ascii="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cs="Times New Roman"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6" w15:restartNumberingAfterBreak="0">
    <w:nsid w:val="17A674B0"/>
    <w:multiLevelType w:val="multilevel"/>
    <w:tmpl w:val="A3D0D368"/>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7" w15:restartNumberingAfterBreak="0">
    <w:nsid w:val="1A3B76E2"/>
    <w:multiLevelType w:val="multilevel"/>
    <w:tmpl w:val="BB08A096"/>
    <w:lvl w:ilvl="0">
      <w:start w:val="2"/>
      <w:numFmt w:val="decimal"/>
      <w:lvlText w:val="%1."/>
      <w:lvlJc w:val="left"/>
      <w:pPr>
        <w:ind w:left="0" w:firstLine="0"/>
      </w:pPr>
      <w:rPr>
        <w:rFonts w:hint="default"/>
      </w:rPr>
    </w:lvl>
    <w:lvl w:ilvl="1">
      <w:start w:val="6"/>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8" w15:restartNumberingAfterBreak="0">
    <w:nsid w:val="1B636B3F"/>
    <w:multiLevelType w:val="multilevel"/>
    <w:tmpl w:val="02EC7320"/>
    <w:lvl w:ilvl="0">
      <w:start w:val="1"/>
      <w:numFmt w:val="upperRoman"/>
      <w:lvlText w:val="%1."/>
      <w:lvlJc w:val="left"/>
      <w:pPr>
        <w:ind w:left="3080" w:firstLine="0"/>
      </w:pPr>
      <w:rPr>
        <w:rFonts w:cs="Times New Roman"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223E504C"/>
    <w:multiLevelType w:val="hybridMultilevel"/>
    <w:tmpl w:val="69E27502"/>
    <w:lvl w:ilvl="0" w:tplc="DB96C96A">
      <w:start w:val="3"/>
      <w:numFmt w:val="bullet"/>
      <w:lvlText w:val="-"/>
      <w:lvlJc w:val="left"/>
      <w:pPr>
        <w:ind w:left="720" w:hanging="360"/>
      </w:pPr>
      <w:rPr>
        <w:rFonts w:ascii="Arial" w:eastAsia="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0A368B"/>
    <w:multiLevelType w:val="hybridMultilevel"/>
    <w:tmpl w:val="48C626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F735B7"/>
    <w:multiLevelType w:val="hybridMultilevel"/>
    <w:tmpl w:val="B9A6AB5E"/>
    <w:lvl w:ilvl="0" w:tplc="E70AE7E4">
      <w:start w:val="1"/>
      <w:numFmt w:val="decimal"/>
      <w:lvlText w:val="%1."/>
      <w:lvlJc w:val="left"/>
      <w:pPr>
        <w:tabs>
          <w:tab w:val="num" w:pos="397"/>
        </w:tabs>
        <w:ind w:left="397" w:hanging="397"/>
      </w:pPr>
      <w:rPr>
        <w:rFonts w:ascii="Tahoma" w:hAnsi="Tahoma" w:cs="Tahoma"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BF42FF"/>
    <w:multiLevelType w:val="singleLevel"/>
    <w:tmpl w:val="CEE0F104"/>
    <w:lvl w:ilvl="0">
      <w:start w:val="1"/>
      <w:numFmt w:val="decimal"/>
      <w:lvlText w:val="%1."/>
      <w:lvlJc w:val="left"/>
      <w:pPr>
        <w:tabs>
          <w:tab w:val="num" w:pos="720"/>
        </w:tabs>
        <w:ind w:left="720" w:hanging="360"/>
      </w:pPr>
      <w:rPr>
        <w:rFonts w:cs="Times New Roman"/>
        <w:b/>
        <w:bCs/>
      </w:rPr>
    </w:lvl>
  </w:abstractNum>
  <w:abstractNum w:abstractNumId="15" w15:restartNumberingAfterBreak="0">
    <w:nsid w:val="3E1E4B87"/>
    <w:multiLevelType w:val="hybridMultilevel"/>
    <w:tmpl w:val="DB4EB7DA"/>
    <w:lvl w:ilvl="0" w:tplc="DB96C96A">
      <w:start w:val="3"/>
      <w:numFmt w:val="bullet"/>
      <w:lvlText w:val="-"/>
      <w:lvlJc w:val="left"/>
      <w:pPr>
        <w:ind w:left="720" w:hanging="360"/>
      </w:pPr>
      <w:rPr>
        <w:rFonts w:ascii="Arial" w:eastAsia="Arial" w:hAnsi="Arial" w:cs="Arial" w:hint="default"/>
      </w:rPr>
    </w:lvl>
    <w:lvl w:ilvl="1" w:tplc="DB96C96A">
      <w:start w:val="3"/>
      <w:numFmt w:val="bullet"/>
      <w:lvlText w:val="-"/>
      <w:lvlJc w:val="left"/>
      <w:pPr>
        <w:ind w:left="720" w:hanging="360"/>
      </w:pPr>
      <w:rPr>
        <w:rFonts w:ascii="Arial" w:eastAsia="Arial"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5B3FF3"/>
    <w:multiLevelType w:val="hybridMultilevel"/>
    <w:tmpl w:val="F4C254F0"/>
    <w:lvl w:ilvl="0" w:tplc="EE6EB938">
      <w:start w:val="1"/>
      <w:numFmt w:val="lowerLetter"/>
      <w:lvlText w:val="%1)"/>
      <w:lvlJc w:val="left"/>
      <w:pPr>
        <w:tabs>
          <w:tab w:val="num" w:pos="1605"/>
        </w:tabs>
        <w:ind w:left="1605" w:hanging="360"/>
      </w:pPr>
      <w:rPr>
        <w:rFonts w:hint="default"/>
        <w:color w:val="auto"/>
        <w:sz w:val="20"/>
        <w:szCs w:val="20"/>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0430DB0"/>
    <w:multiLevelType w:val="multilevel"/>
    <w:tmpl w:val="EB887C64"/>
    <w:lvl w:ilvl="0">
      <w:start w:val="1"/>
      <w:numFmt w:val="decimal"/>
      <w:lvlText w:val="%1."/>
      <w:lvlJc w:val="left"/>
      <w:pPr>
        <w:ind w:left="0" w:firstLine="0"/>
      </w:pPr>
      <w:rPr>
        <w:rFonts w:hint="default"/>
      </w:rPr>
    </w:lvl>
    <w:lvl w:ilvl="1">
      <w:start w:val="1"/>
      <w:numFmt w:val="decimal"/>
      <w:lvlText w:val="%2."/>
      <w:lvlJc w:val="left"/>
      <w:pPr>
        <w:ind w:left="0" w:firstLine="0"/>
      </w:pPr>
      <w:rPr>
        <w:rFonts w:ascii="Book Antiqua" w:hAnsi="Book Antiqua" w:cs="Times New Roman" w:hint="default"/>
        <w:b/>
        <w:bCs/>
        <w:sz w:val="22"/>
        <w:szCs w:val="22"/>
      </w:rPr>
    </w:lvl>
    <w:lvl w:ilvl="2">
      <w:start w:val="1"/>
      <w:numFmt w:val="lowerLetter"/>
      <w:lvlText w:val="%3)"/>
      <w:lvlJc w:val="left"/>
      <w:pPr>
        <w:ind w:left="1440" w:firstLine="0"/>
      </w:pPr>
      <w:rPr>
        <w:rFonts w:cs="Times New Roman" w:hint="default"/>
        <w:b w:val="0"/>
        <w:bCs w:val="0"/>
      </w:rPr>
    </w:lvl>
    <w:lvl w:ilvl="3">
      <w:start w:val="3"/>
      <w:numFmt w:val="bullet"/>
      <w:lvlText w:val="-"/>
      <w:lvlJc w:val="left"/>
      <w:pPr>
        <w:ind w:left="2411" w:firstLine="0"/>
      </w:pPr>
      <w:rPr>
        <w:rFonts w:ascii="Cambria" w:eastAsia="Times New Roman" w:hAnsi="Cambria" w:cs="Cambria"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18" w15:restartNumberingAfterBreak="0">
    <w:nsid w:val="43571F60"/>
    <w:multiLevelType w:val="multilevel"/>
    <w:tmpl w:val="02EC7320"/>
    <w:lvl w:ilvl="0">
      <w:start w:val="1"/>
      <w:numFmt w:val="upperRoman"/>
      <w:lvlText w:val="%1."/>
      <w:lvlJc w:val="left"/>
      <w:pPr>
        <w:ind w:left="3080" w:firstLine="0"/>
      </w:pPr>
      <w:rPr>
        <w:rFonts w:cs="Times New Roman"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15:restartNumberingAfterBreak="0">
    <w:nsid w:val="48761613"/>
    <w:multiLevelType w:val="hybridMultilevel"/>
    <w:tmpl w:val="0038B0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15:restartNumberingAfterBreak="0">
    <w:nsid w:val="57774498"/>
    <w:multiLevelType w:val="hybridMultilevel"/>
    <w:tmpl w:val="BBBED872"/>
    <w:lvl w:ilvl="0" w:tplc="0405001B">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4C6F6D"/>
    <w:multiLevelType w:val="multilevel"/>
    <w:tmpl w:val="02EC7320"/>
    <w:lvl w:ilvl="0">
      <w:start w:val="1"/>
      <w:numFmt w:val="upperRoman"/>
      <w:lvlText w:val="%1."/>
      <w:lvlJc w:val="left"/>
      <w:pPr>
        <w:ind w:left="3080" w:firstLine="0"/>
      </w:pPr>
      <w:rPr>
        <w:rFonts w:cs="Times New Roman"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4" w15:restartNumberingAfterBreak="0">
    <w:nsid w:val="5FCF5289"/>
    <w:multiLevelType w:val="hybridMultilevel"/>
    <w:tmpl w:val="237491A2"/>
    <w:lvl w:ilvl="0" w:tplc="6F0C7FAE">
      <w:start w:val="1"/>
      <w:numFmt w:val="lowerLetter"/>
      <w:lvlText w:val="%1)"/>
      <w:lvlJc w:val="left"/>
      <w:pPr>
        <w:ind w:left="1077" w:hanging="360"/>
      </w:pPr>
      <w:rPr>
        <w:rFonts w:hint="default"/>
        <w:b w:val="0"/>
        <w:i w:val="0"/>
        <w:sz w:val="20"/>
        <w:szCs w:val="2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61E1453A"/>
    <w:multiLevelType w:val="hybridMultilevel"/>
    <w:tmpl w:val="037E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586278"/>
    <w:multiLevelType w:val="multilevel"/>
    <w:tmpl w:val="6254C666"/>
    <w:lvl w:ilvl="0">
      <w:start w:val="1"/>
      <w:numFmt w:val="upperRoman"/>
      <w:lvlText w:val="%1."/>
      <w:lvlJc w:val="left"/>
      <w:pPr>
        <w:ind w:left="3080" w:firstLine="0"/>
      </w:pPr>
      <w:rPr>
        <w:rFonts w:cs="Times New Roman" w:hint="default"/>
      </w:rPr>
    </w:lvl>
    <w:lvl w:ilvl="1">
      <w:start w:val="3"/>
      <w:numFmt w:val="bullet"/>
      <w:lvlText w:val="-"/>
      <w:lvlJc w:val="left"/>
      <w:pPr>
        <w:ind w:left="360" w:hanging="360"/>
      </w:pPr>
      <w:rPr>
        <w:rFonts w:ascii="Arial" w:eastAsia="Arial" w:hAnsi="Arial" w:cs="Arial" w:hint="default"/>
      </w:rPr>
    </w:lvl>
    <w:lvl w:ilvl="2">
      <w:start w:val="1"/>
      <w:numFmt w:val="lowerLetter"/>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7" w15:restartNumberingAfterBreak="0">
    <w:nsid w:val="6E015D14"/>
    <w:multiLevelType w:val="multilevel"/>
    <w:tmpl w:val="ED404416"/>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ascii="Cambria" w:hAnsi="Cambria" w:cs="Times New Roman" w:hint="default"/>
        <w:b/>
        <w:bCs/>
        <w:sz w:val="22"/>
        <w:szCs w:val="22"/>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8" w15:restartNumberingAfterBreak="0">
    <w:nsid w:val="70CB6A43"/>
    <w:multiLevelType w:val="hybridMultilevel"/>
    <w:tmpl w:val="3A66BA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4D7D67"/>
    <w:multiLevelType w:val="multilevel"/>
    <w:tmpl w:val="F198F71A"/>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strike w:val="0"/>
      </w:rPr>
    </w:lvl>
    <w:lvl w:ilvl="2">
      <w:numFmt w:val="bullet"/>
      <w:lvlText w:val="-"/>
      <w:lvlJc w:val="left"/>
      <w:pPr>
        <w:ind w:left="709"/>
      </w:pPr>
      <w:rPr>
        <w:rFonts w:ascii="Times New Roman" w:eastAsia="Times New Roman" w:hAnsi="Times New Roman"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30" w15:restartNumberingAfterBreak="0">
    <w:nsid w:val="748741A9"/>
    <w:multiLevelType w:val="multilevel"/>
    <w:tmpl w:val="F8C2E91A"/>
    <w:lvl w:ilvl="0">
      <w:start w:val="1"/>
      <w:numFmt w:val="upperRoman"/>
      <w:lvlText w:val="%1."/>
      <w:lvlJc w:val="left"/>
      <w:pPr>
        <w:ind w:left="3080" w:firstLine="0"/>
      </w:pPr>
      <w:rPr>
        <w:rFonts w:cs="Times New Roman" w:hint="default"/>
      </w:rPr>
    </w:lvl>
    <w:lvl w:ilvl="1">
      <w:start w:val="3"/>
      <w:numFmt w:val="bullet"/>
      <w:lvlText w:val="-"/>
      <w:lvlJc w:val="left"/>
      <w:pPr>
        <w:ind w:left="720" w:hanging="360"/>
      </w:pPr>
      <w:rPr>
        <w:rFonts w:ascii="Arial" w:eastAsia="Arial" w:hAnsi="Arial" w:cs="Arial" w:hint="default"/>
      </w:rPr>
    </w:lvl>
    <w:lvl w:ilvl="2">
      <w:start w:val="1"/>
      <w:numFmt w:val="lowerLetter"/>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53B227D"/>
    <w:multiLevelType w:val="multilevel"/>
    <w:tmpl w:val="02EC7320"/>
    <w:lvl w:ilvl="0">
      <w:start w:val="1"/>
      <w:numFmt w:val="upperRoman"/>
      <w:lvlText w:val="%1."/>
      <w:lvlJc w:val="left"/>
      <w:pPr>
        <w:ind w:left="3080" w:firstLine="0"/>
      </w:pPr>
      <w:rPr>
        <w:rFonts w:cs="Times New Roman"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2" w15:restartNumberingAfterBreak="0">
    <w:nsid w:val="77EB3BE1"/>
    <w:multiLevelType w:val="hybridMultilevel"/>
    <w:tmpl w:val="B5424CDC"/>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2F50F8"/>
    <w:multiLevelType w:val="hybridMultilevel"/>
    <w:tmpl w:val="0F021C48"/>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C29C71FA">
      <w:start w:val="5"/>
      <w:numFmt w:val="bullet"/>
      <w:lvlText w:val="-"/>
      <w:lvlJc w:val="left"/>
      <w:pPr>
        <w:tabs>
          <w:tab w:val="num" w:pos="2340"/>
        </w:tabs>
        <w:ind w:left="2340" w:hanging="360"/>
      </w:pPr>
      <w:rPr>
        <w:rFonts w:ascii="Times New Roman" w:eastAsia="Times New Roman" w:hAnsi="Times New Roman"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34" w15:restartNumberingAfterBreak="0">
    <w:nsid w:val="7D4812E7"/>
    <w:multiLevelType w:val="multilevel"/>
    <w:tmpl w:val="02EC7320"/>
    <w:lvl w:ilvl="0">
      <w:start w:val="1"/>
      <w:numFmt w:val="upperRoman"/>
      <w:lvlText w:val="%1."/>
      <w:lvlJc w:val="left"/>
      <w:pPr>
        <w:ind w:left="3080" w:firstLine="0"/>
      </w:pPr>
      <w:rPr>
        <w:rFonts w:cs="Times New Roman"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710" w:firstLine="0"/>
      </w:pPr>
      <w:rPr>
        <w:rFonts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38346800">
    <w:abstractNumId w:val="33"/>
  </w:num>
  <w:num w:numId="2" w16cid:durableId="5585637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44324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0723992">
    <w:abstractNumId w:val="4"/>
  </w:num>
  <w:num w:numId="5" w16cid:durableId="1370257512">
    <w:abstractNumId w:val="6"/>
  </w:num>
  <w:num w:numId="6" w16cid:durableId="1148940541">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037561">
    <w:abstractNumId w:val="0"/>
  </w:num>
  <w:num w:numId="8" w16cid:durableId="539754835">
    <w:abstractNumId w:val="27"/>
  </w:num>
  <w:num w:numId="9" w16cid:durableId="1760251450">
    <w:abstractNumId w:val="29"/>
  </w:num>
  <w:num w:numId="10" w16cid:durableId="1822652462">
    <w:abstractNumId w:val="22"/>
  </w:num>
  <w:num w:numId="11" w16cid:durableId="420684391">
    <w:abstractNumId w:val="17"/>
  </w:num>
  <w:num w:numId="12" w16cid:durableId="301813341">
    <w:abstractNumId w:val="14"/>
  </w:num>
  <w:num w:numId="13" w16cid:durableId="2128307061">
    <w:abstractNumId w:val="30"/>
  </w:num>
  <w:num w:numId="14" w16cid:durableId="1662347377">
    <w:abstractNumId w:val="25"/>
  </w:num>
  <w:num w:numId="15" w16cid:durableId="1565025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4370257">
    <w:abstractNumId w:val="26"/>
  </w:num>
  <w:num w:numId="17" w16cid:durableId="1981617433">
    <w:abstractNumId w:val="3"/>
  </w:num>
  <w:num w:numId="18" w16cid:durableId="2060201064">
    <w:abstractNumId w:val="15"/>
  </w:num>
  <w:num w:numId="19" w16cid:durableId="1376734622">
    <w:abstractNumId w:val="10"/>
  </w:num>
  <w:num w:numId="20" w16cid:durableId="958606806">
    <w:abstractNumId w:val="32"/>
  </w:num>
  <w:num w:numId="21" w16cid:durableId="1074086981">
    <w:abstractNumId w:val="19"/>
  </w:num>
  <w:num w:numId="22" w16cid:durableId="722631951">
    <w:abstractNumId w:val="28"/>
  </w:num>
  <w:num w:numId="23" w16cid:durableId="1893105385">
    <w:abstractNumId w:val="7"/>
  </w:num>
  <w:num w:numId="24" w16cid:durableId="2044480237">
    <w:abstractNumId w:val="18"/>
  </w:num>
  <w:num w:numId="25" w16cid:durableId="1943143356">
    <w:abstractNumId w:val="12"/>
  </w:num>
  <w:num w:numId="26" w16cid:durableId="482358056">
    <w:abstractNumId w:val="24"/>
  </w:num>
  <w:num w:numId="27" w16cid:durableId="1693873737">
    <w:abstractNumId w:val="9"/>
  </w:num>
  <w:num w:numId="28" w16cid:durableId="1900896525">
    <w:abstractNumId w:val="1"/>
  </w:num>
  <w:num w:numId="29" w16cid:durableId="611673464">
    <w:abstractNumId w:val="20"/>
  </w:num>
  <w:num w:numId="30" w16cid:durableId="459690286">
    <w:abstractNumId w:val="21"/>
  </w:num>
  <w:num w:numId="31" w16cid:durableId="943461403">
    <w:abstractNumId w:val="13"/>
  </w:num>
  <w:num w:numId="32" w16cid:durableId="157575073">
    <w:abstractNumId w:val="11"/>
  </w:num>
  <w:num w:numId="33" w16cid:durableId="1797485865">
    <w:abstractNumId w:val="31"/>
  </w:num>
  <w:num w:numId="34" w16cid:durableId="839321142">
    <w:abstractNumId w:val="23"/>
  </w:num>
  <w:num w:numId="35" w16cid:durableId="227959724">
    <w:abstractNumId w:val="8"/>
  </w:num>
  <w:num w:numId="36" w16cid:durableId="1875581899">
    <w:abstractNumId w:val="34"/>
  </w:num>
  <w:num w:numId="37" w16cid:durableId="1300574132">
    <w:abstractNumId w:val="2"/>
  </w:num>
  <w:num w:numId="38" w16cid:durableId="19394076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AD"/>
    <w:rsid w:val="000133E7"/>
    <w:rsid w:val="00014185"/>
    <w:rsid w:val="00025C8A"/>
    <w:rsid w:val="000A7084"/>
    <w:rsid w:val="000B7F26"/>
    <w:rsid w:val="000D570F"/>
    <w:rsid w:val="000F0BE3"/>
    <w:rsid w:val="00104BE2"/>
    <w:rsid w:val="00165667"/>
    <w:rsid w:val="00166C36"/>
    <w:rsid w:val="001A15E8"/>
    <w:rsid w:val="001D59E2"/>
    <w:rsid w:val="00265587"/>
    <w:rsid w:val="002D0E1E"/>
    <w:rsid w:val="002D38B5"/>
    <w:rsid w:val="002F6686"/>
    <w:rsid w:val="00325952"/>
    <w:rsid w:val="00333356"/>
    <w:rsid w:val="00336384"/>
    <w:rsid w:val="00382A73"/>
    <w:rsid w:val="00393F2C"/>
    <w:rsid w:val="003D0DA1"/>
    <w:rsid w:val="003E7B8A"/>
    <w:rsid w:val="00400DC2"/>
    <w:rsid w:val="004903B3"/>
    <w:rsid w:val="004C473C"/>
    <w:rsid w:val="005005C3"/>
    <w:rsid w:val="00527E2F"/>
    <w:rsid w:val="00576089"/>
    <w:rsid w:val="005816F8"/>
    <w:rsid w:val="0061254B"/>
    <w:rsid w:val="00687C34"/>
    <w:rsid w:val="006950F6"/>
    <w:rsid w:val="006E333F"/>
    <w:rsid w:val="006F499C"/>
    <w:rsid w:val="007322C4"/>
    <w:rsid w:val="007B279D"/>
    <w:rsid w:val="007D6B94"/>
    <w:rsid w:val="008124A5"/>
    <w:rsid w:val="00813A39"/>
    <w:rsid w:val="00827262"/>
    <w:rsid w:val="008439E0"/>
    <w:rsid w:val="00861F90"/>
    <w:rsid w:val="008B6DAF"/>
    <w:rsid w:val="008C2516"/>
    <w:rsid w:val="008C2C41"/>
    <w:rsid w:val="008F008A"/>
    <w:rsid w:val="008F31C9"/>
    <w:rsid w:val="0091343E"/>
    <w:rsid w:val="00923CB2"/>
    <w:rsid w:val="00936189"/>
    <w:rsid w:val="00937D1E"/>
    <w:rsid w:val="009D2199"/>
    <w:rsid w:val="00A0633E"/>
    <w:rsid w:val="00A076FF"/>
    <w:rsid w:val="00A10C29"/>
    <w:rsid w:val="00A405F2"/>
    <w:rsid w:val="00A57D22"/>
    <w:rsid w:val="00A72FF3"/>
    <w:rsid w:val="00A8408F"/>
    <w:rsid w:val="00AC16F0"/>
    <w:rsid w:val="00AD6A62"/>
    <w:rsid w:val="00AE4DA3"/>
    <w:rsid w:val="00B00EDA"/>
    <w:rsid w:val="00B21F99"/>
    <w:rsid w:val="00B3305E"/>
    <w:rsid w:val="00B33ED3"/>
    <w:rsid w:val="00B407CC"/>
    <w:rsid w:val="00B46400"/>
    <w:rsid w:val="00BA0D6E"/>
    <w:rsid w:val="00BA11DC"/>
    <w:rsid w:val="00BA4A17"/>
    <w:rsid w:val="00BD002D"/>
    <w:rsid w:val="00C25353"/>
    <w:rsid w:val="00C63412"/>
    <w:rsid w:val="00C706D7"/>
    <w:rsid w:val="00C75079"/>
    <w:rsid w:val="00C96BE4"/>
    <w:rsid w:val="00CD3134"/>
    <w:rsid w:val="00CE18E9"/>
    <w:rsid w:val="00CF6517"/>
    <w:rsid w:val="00D14EAD"/>
    <w:rsid w:val="00D47798"/>
    <w:rsid w:val="00D667FC"/>
    <w:rsid w:val="00D7021F"/>
    <w:rsid w:val="00DA19EA"/>
    <w:rsid w:val="00DA7356"/>
    <w:rsid w:val="00DB51F3"/>
    <w:rsid w:val="00DE24A5"/>
    <w:rsid w:val="00DE2A95"/>
    <w:rsid w:val="00DE40F9"/>
    <w:rsid w:val="00DF1C74"/>
    <w:rsid w:val="00DF5A2A"/>
    <w:rsid w:val="00E124F5"/>
    <w:rsid w:val="00E41BF0"/>
    <w:rsid w:val="00E43C09"/>
    <w:rsid w:val="00E67DC9"/>
    <w:rsid w:val="00E77100"/>
    <w:rsid w:val="00E85EB8"/>
    <w:rsid w:val="00E867B4"/>
    <w:rsid w:val="00ED6CBD"/>
    <w:rsid w:val="00EE60F6"/>
    <w:rsid w:val="00EE6EF6"/>
    <w:rsid w:val="00F11F2E"/>
    <w:rsid w:val="00F242DE"/>
    <w:rsid w:val="00F357B0"/>
    <w:rsid w:val="00F51016"/>
    <w:rsid w:val="00FA0F88"/>
    <w:rsid w:val="00FD3BB4"/>
    <w:rsid w:val="00FF71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4EAD"/>
    <w:pPr>
      <w:spacing w:after="200" w:line="276" w:lineRule="auto"/>
    </w:pPr>
    <w:rPr>
      <w:rFonts w:ascii="Calibri" w:eastAsia="Calibri" w:hAnsi="Calibri" w:cs="Calibri"/>
    </w:rPr>
  </w:style>
  <w:style w:type="paragraph" w:styleId="Nadpis1">
    <w:name w:val="heading 1"/>
    <w:aliases w:val="_Nadpis 1"/>
    <w:basedOn w:val="Normln"/>
    <w:next w:val="Normln"/>
    <w:link w:val="Nadpis1Char"/>
    <w:qFormat/>
    <w:rsid w:val="00D14EAD"/>
    <w:pPr>
      <w:numPr>
        <w:numId w:val="5"/>
      </w:numPr>
      <w:pBdr>
        <w:bottom w:val="single" w:sz="8" w:space="1" w:color="8496B0" w:themeColor="text2" w:themeTint="99"/>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D14EAD"/>
    <w:pPr>
      <w:numPr>
        <w:ilvl w:val="1"/>
        <w:numId w:val="5"/>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D14EAD"/>
    <w:pPr>
      <w:numPr>
        <w:ilvl w:val="2"/>
      </w:numPr>
      <w:outlineLvl w:val="2"/>
    </w:pPr>
  </w:style>
  <w:style w:type="paragraph" w:styleId="Nadpis4">
    <w:name w:val="heading 4"/>
    <w:basedOn w:val="Normln"/>
    <w:next w:val="Normln"/>
    <w:link w:val="Nadpis4Char"/>
    <w:uiPriority w:val="9"/>
    <w:semiHidden/>
    <w:unhideWhenUsed/>
    <w:qFormat/>
    <w:rsid w:val="007322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6">
    <w:name w:val="heading 6"/>
    <w:basedOn w:val="Normln"/>
    <w:next w:val="Normln"/>
    <w:link w:val="Nadpis6Char"/>
    <w:qFormat/>
    <w:rsid w:val="00D14EAD"/>
    <w:pPr>
      <w:keepNext/>
      <w:keepLines/>
      <w:numPr>
        <w:ilvl w:val="5"/>
        <w:numId w:val="5"/>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D14EAD"/>
    <w:pPr>
      <w:keepNext/>
      <w:keepLines/>
      <w:numPr>
        <w:ilvl w:val="6"/>
        <w:numId w:val="5"/>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D14EAD"/>
    <w:pPr>
      <w:keepNext/>
      <w:keepLines/>
      <w:numPr>
        <w:ilvl w:val="7"/>
        <w:numId w:val="5"/>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D14EAD"/>
    <w:pPr>
      <w:keepNext/>
      <w:keepLines/>
      <w:numPr>
        <w:ilvl w:val="8"/>
        <w:numId w:val="5"/>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D14EAD"/>
    <w:rPr>
      <w:rFonts w:ascii="Cambria" w:eastAsia="Calibri" w:hAnsi="Cambria" w:cs="Times New Roman"/>
      <w:b/>
      <w:bCs/>
      <w:sz w:val="28"/>
      <w:szCs w:val="28"/>
    </w:rPr>
  </w:style>
  <w:style w:type="character" w:customStyle="1" w:styleId="Nadpis2Char">
    <w:name w:val="Nadpis 2 Char"/>
    <w:basedOn w:val="Standardnpsmoodstavce"/>
    <w:link w:val="Nadpis2"/>
    <w:uiPriority w:val="9"/>
    <w:rsid w:val="00D14EAD"/>
    <w:rPr>
      <w:rFonts w:ascii="Cambria" w:eastAsia="Calibri" w:hAnsi="Cambria" w:cs="Times New Roman"/>
      <w:sz w:val="24"/>
      <w:szCs w:val="24"/>
    </w:rPr>
  </w:style>
  <w:style w:type="character" w:customStyle="1" w:styleId="Nadpis3Char">
    <w:name w:val="Nadpis 3 Char"/>
    <w:basedOn w:val="Standardnpsmoodstavce"/>
    <w:link w:val="Nadpis3"/>
    <w:uiPriority w:val="99"/>
    <w:rsid w:val="00D14EAD"/>
    <w:rPr>
      <w:rFonts w:ascii="Cambria" w:eastAsia="Calibri" w:hAnsi="Cambria" w:cs="Times New Roman"/>
      <w:sz w:val="24"/>
      <w:szCs w:val="24"/>
    </w:rPr>
  </w:style>
  <w:style w:type="character" w:customStyle="1" w:styleId="Nadpis6Char">
    <w:name w:val="Nadpis 6 Char"/>
    <w:basedOn w:val="Standardnpsmoodstavce"/>
    <w:link w:val="Nadpis6"/>
    <w:rsid w:val="00D14EAD"/>
    <w:rPr>
      <w:rFonts w:ascii="Cambria" w:eastAsia="Times New Roman" w:hAnsi="Cambria" w:cs="Times New Roman"/>
      <w:i/>
      <w:iCs/>
      <w:color w:val="243F60"/>
      <w:sz w:val="20"/>
      <w:szCs w:val="20"/>
    </w:rPr>
  </w:style>
  <w:style w:type="character" w:customStyle="1" w:styleId="Nadpis7Char">
    <w:name w:val="Nadpis 7 Char"/>
    <w:basedOn w:val="Standardnpsmoodstavce"/>
    <w:link w:val="Nadpis7"/>
    <w:uiPriority w:val="9"/>
    <w:rsid w:val="00D14EAD"/>
    <w:rPr>
      <w:rFonts w:ascii="Cambria" w:eastAsia="Times New Roman" w:hAnsi="Cambria" w:cs="Times New Roman"/>
      <w:i/>
      <w:iCs/>
      <w:color w:val="404040"/>
      <w:sz w:val="20"/>
      <w:szCs w:val="20"/>
    </w:rPr>
  </w:style>
  <w:style w:type="character" w:customStyle="1" w:styleId="Nadpis8Char">
    <w:name w:val="Nadpis 8 Char"/>
    <w:basedOn w:val="Standardnpsmoodstavce"/>
    <w:link w:val="Nadpis8"/>
    <w:uiPriority w:val="9"/>
    <w:rsid w:val="00D14EAD"/>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D14EAD"/>
    <w:rPr>
      <w:rFonts w:ascii="Cambria" w:eastAsia="Times New Roman" w:hAnsi="Cambria" w:cs="Times New Roman"/>
      <w:i/>
      <w:iCs/>
      <w:color w:val="404040"/>
      <w:sz w:val="20"/>
      <w:szCs w:val="20"/>
    </w:rPr>
  </w:style>
  <w:style w:type="paragraph" w:styleId="Bezmezer">
    <w:name w:val="No Spacing"/>
    <w:basedOn w:val="Normln"/>
    <w:link w:val="BezmezerChar"/>
    <w:uiPriority w:val="1"/>
    <w:qFormat/>
    <w:rsid w:val="00D14EAD"/>
    <w:pPr>
      <w:jc w:val="both"/>
    </w:pPr>
    <w:rPr>
      <w:rFonts w:ascii="Cambria" w:hAnsi="Cambria" w:cs="Cambria"/>
      <w:sz w:val="24"/>
      <w:szCs w:val="24"/>
    </w:rPr>
  </w:style>
  <w:style w:type="paragraph" w:styleId="Seznamsodrkami">
    <w:name w:val="List Bullet"/>
    <w:basedOn w:val="Zkladntext"/>
    <w:rsid w:val="00D14EAD"/>
    <w:pPr>
      <w:numPr>
        <w:ilvl w:val="1"/>
        <w:numId w:val="1"/>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D14EAD"/>
    <w:pPr>
      <w:spacing w:after="120"/>
    </w:pPr>
    <w:rPr>
      <w:rFonts w:cs="Times New Roman"/>
    </w:rPr>
  </w:style>
  <w:style w:type="character" w:customStyle="1" w:styleId="ZkladntextChar">
    <w:name w:val="Základní text Char"/>
    <w:basedOn w:val="Standardnpsmoodstavce"/>
    <w:link w:val="Zkladntext"/>
    <w:uiPriority w:val="99"/>
    <w:semiHidden/>
    <w:rsid w:val="00D14EAD"/>
    <w:rPr>
      <w:rFonts w:ascii="Calibri" w:eastAsia="Calibri" w:hAnsi="Calibri" w:cs="Times New Roman"/>
    </w:rPr>
  </w:style>
  <w:style w:type="paragraph" w:styleId="Zhlav">
    <w:name w:val="header"/>
    <w:basedOn w:val="Normln"/>
    <w:link w:val="ZhlavChar"/>
    <w:uiPriority w:val="99"/>
    <w:rsid w:val="00D14EAD"/>
    <w:pPr>
      <w:tabs>
        <w:tab w:val="center" w:pos="4536"/>
        <w:tab w:val="right" w:pos="9072"/>
      </w:tabs>
    </w:pPr>
    <w:rPr>
      <w:rFonts w:cs="Times New Roman"/>
    </w:rPr>
  </w:style>
  <w:style w:type="character" w:customStyle="1" w:styleId="ZhlavChar">
    <w:name w:val="Záhlaví Char"/>
    <w:basedOn w:val="Standardnpsmoodstavce"/>
    <w:link w:val="Zhlav"/>
    <w:uiPriority w:val="99"/>
    <w:rsid w:val="00D14EAD"/>
    <w:rPr>
      <w:rFonts w:ascii="Calibri" w:eastAsia="Calibri" w:hAnsi="Calibri" w:cs="Times New Roman"/>
    </w:rPr>
  </w:style>
  <w:style w:type="paragraph" w:styleId="Zpat">
    <w:name w:val="footer"/>
    <w:basedOn w:val="Normln"/>
    <w:link w:val="ZpatChar"/>
    <w:uiPriority w:val="99"/>
    <w:rsid w:val="00D14EAD"/>
    <w:pPr>
      <w:tabs>
        <w:tab w:val="center" w:pos="4536"/>
        <w:tab w:val="right" w:pos="9072"/>
      </w:tabs>
    </w:pPr>
    <w:rPr>
      <w:rFonts w:cs="Times New Roman"/>
    </w:rPr>
  </w:style>
  <w:style w:type="character" w:customStyle="1" w:styleId="ZpatChar">
    <w:name w:val="Zápatí Char"/>
    <w:basedOn w:val="Standardnpsmoodstavce"/>
    <w:link w:val="Zpat"/>
    <w:uiPriority w:val="99"/>
    <w:rsid w:val="00D14EAD"/>
    <w:rPr>
      <w:rFonts w:ascii="Calibri" w:eastAsia="Calibri" w:hAnsi="Calibri" w:cs="Times New Roman"/>
    </w:rPr>
  </w:style>
  <w:style w:type="character" w:customStyle="1" w:styleId="BezmezerChar">
    <w:name w:val="Bez mezer Char"/>
    <w:link w:val="Bezmezer"/>
    <w:uiPriority w:val="1"/>
    <w:locked/>
    <w:rsid w:val="00D14EAD"/>
    <w:rPr>
      <w:rFonts w:ascii="Cambria" w:eastAsia="Calibri" w:hAnsi="Cambria" w:cs="Cambria"/>
      <w:sz w:val="24"/>
      <w:szCs w:val="24"/>
    </w:rPr>
  </w:style>
  <w:style w:type="character" w:customStyle="1" w:styleId="apple-converted-space">
    <w:name w:val="apple-converted-space"/>
    <w:basedOn w:val="Standardnpsmoodstavce"/>
    <w:rsid w:val="00D14EAD"/>
  </w:style>
  <w:style w:type="paragraph" w:customStyle="1" w:styleId="ZkladntextIMP">
    <w:name w:val="Základní text_IMP"/>
    <w:basedOn w:val="Normln"/>
    <w:link w:val="ZkladntextIMPChar"/>
    <w:rsid w:val="00C63412"/>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C63412"/>
    <w:rPr>
      <w:rFonts w:ascii="Times New Roman" w:eastAsia="Times New Roman" w:hAnsi="Times New Roman" w:cs="Times New Roman"/>
      <w:sz w:val="24"/>
      <w:szCs w:val="20"/>
      <w:lang w:eastAsia="cs-CZ"/>
    </w:rPr>
  </w:style>
  <w:style w:type="table" w:styleId="Mkatabulky">
    <w:name w:val="Table Grid"/>
    <w:basedOn w:val="Normlntabulka"/>
    <w:rsid w:val="00C6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ormln"/>
    <w:link w:val="Clanek11Char"/>
    <w:qFormat/>
    <w:rsid w:val="00C63412"/>
    <w:pPr>
      <w:tabs>
        <w:tab w:val="num" w:pos="851"/>
      </w:tabs>
      <w:spacing w:before="120" w:after="120" w:line="240" w:lineRule="auto"/>
      <w:ind w:left="851" w:hanging="567"/>
      <w:jc w:val="both"/>
    </w:pPr>
    <w:rPr>
      <w:rFonts w:ascii="Times New Roman" w:eastAsia="Times New Roman" w:hAnsi="Times New Roman" w:cs="Times New Roman"/>
      <w:szCs w:val="20"/>
    </w:rPr>
  </w:style>
  <w:style w:type="character" w:customStyle="1" w:styleId="Clanek11Char">
    <w:name w:val="Clanek 1.1 Char"/>
    <w:link w:val="Clanek11"/>
    <w:locked/>
    <w:rsid w:val="00C63412"/>
    <w:rPr>
      <w:rFonts w:ascii="Times New Roman" w:eastAsia="Times New Roman" w:hAnsi="Times New Roman" w:cs="Times New Roman"/>
      <w:szCs w:val="20"/>
    </w:rPr>
  </w:style>
  <w:style w:type="paragraph" w:customStyle="1" w:styleId="Claneka">
    <w:name w:val="Clanek (a)"/>
    <w:basedOn w:val="Normln"/>
    <w:qFormat/>
    <w:rsid w:val="00C63412"/>
    <w:pPr>
      <w:tabs>
        <w:tab w:val="num" w:pos="992"/>
      </w:tabs>
      <w:spacing w:before="120" w:after="120" w:line="240" w:lineRule="auto"/>
      <w:ind w:left="992" w:hanging="425"/>
      <w:jc w:val="both"/>
    </w:pPr>
    <w:rPr>
      <w:rFonts w:ascii="Times New Roman" w:eastAsia="Times New Roman" w:hAnsi="Times New Roman" w:cs="Times New Roman"/>
      <w:szCs w:val="20"/>
    </w:rPr>
  </w:style>
  <w:style w:type="paragraph" w:customStyle="1" w:styleId="Claneki">
    <w:name w:val="Clanek (i)"/>
    <w:basedOn w:val="Normln"/>
    <w:qFormat/>
    <w:rsid w:val="00C63412"/>
    <w:pPr>
      <w:tabs>
        <w:tab w:val="num" w:pos="1418"/>
      </w:tabs>
      <w:spacing w:before="120" w:after="120" w:line="240" w:lineRule="auto"/>
      <w:ind w:left="1418" w:hanging="426"/>
      <w:jc w:val="both"/>
    </w:pPr>
    <w:rPr>
      <w:rFonts w:ascii="Times New Roman" w:eastAsia="Times New Roman" w:hAnsi="Times New Roman" w:cs="Times New Roman"/>
      <w:szCs w:val="20"/>
    </w:rPr>
  </w:style>
  <w:style w:type="paragraph" w:customStyle="1" w:styleId="Obsahtabulky">
    <w:name w:val="Obsah tabulky"/>
    <w:basedOn w:val="Normln"/>
    <w:rsid w:val="000A7084"/>
    <w:pPr>
      <w:widowControl w:val="0"/>
      <w:suppressLineNumbers/>
      <w:suppressAutoHyphens/>
      <w:spacing w:after="0" w:line="240" w:lineRule="auto"/>
    </w:pPr>
    <w:rPr>
      <w:rFonts w:ascii="Arial" w:eastAsia="Lucida Sans Unicode" w:hAnsi="Arial" w:cs="Arial"/>
      <w:kern w:val="1"/>
      <w:szCs w:val="24"/>
      <w:lang w:eastAsia="zh-CN"/>
    </w:rPr>
  </w:style>
  <w:style w:type="paragraph" w:styleId="Odstavecseseznamem">
    <w:name w:val="List Paragraph"/>
    <w:basedOn w:val="Normln"/>
    <w:uiPriority w:val="34"/>
    <w:qFormat/>
    <w:rsid w:val="00D47798"/>
    <w:pPr>
      <w:ind w:left="720"/>
      <w:contextualSpacing/>
    </w:pPr>
  </w:style>
  <w:style w:type="character" w:styleId="Odkaznakoment">
    <w:name w:val="annotation reference"/>
    <w:basedOn w:val="Standardnpsmoodstavce"/>
    <w:uiPriority w:val="99"/>
    <w:semiHidden/>
    <w:unhideWhenUsed/>
    <w:rsid w:val="00336384"/>
    <w:rPr>
      <w:sz w:val="16"/>
      <w:szCs w:val="16"/>
    </w:rPr>
  </w:style>
  <w:style w:type="paragraph" w:styleId="Textkomente">
    <w:name w:val="annotation text"/>
    <w:basedOn w:val="Normln"/>
    <w:link w:val="TextkomenteChar"/>
    <w:uiPriority w:val="99"/>
    <w:semiHidden/>
    <w:unhideWhenUsed/>
    <w:rsid w:val="00336384"/>
    <w:pPr>
      <w:spacing w:line="240" w:lineRule="auto"/>
    </w:pPr>
    <w:rPr>
      <w:sz w:val="20"/>
      <w:szCs w:val="20"/>
    </w:rPr>
  </w:style>
  <w:style w:type="character" w:customStyle="1" w:styleId="TextkomenteChar">
    <w:name w:val="Text komentáře Char"/>
    <w:basedOn w:val="Standardnpsmoodstavce"/>
    <w:link w:val="Textkomente"/>
    <w:uiPriority w:val="99"/>
    <w:semiHidden/>
    <w:rsid w:val="00336384"/>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336384"/>
    <w:rPr>
      <w:b/>
      <w:bCs/>
    </w:rPr>
  </w:style>
  <w:style w:type="character" w:customStyle="1" w:styleId="PedmtkomenteChar">
    <w:name w:val="Předmět komentáře Char"/>
    <w:basedOn w:val="TextkomenteChar"/>
    <w:link w:val="Pedmtkomente"/>
    <w:uiPriority w:val="99"/>
    <w:semiHidden/>
    <w:rsid w:val="00336384"/>
    <w:rPr>
      <w:rFonts w:ascii="Calibri" w:eastAsia="Calibri" w:hAnsi="Calibri" w:cs="Calibri"/>
      <w:b/>
      <w:bCs/>
      <w:sz w:val="20"/>
      <w:szCs w:val="20"/>
    </w:rPr>
  </w:style>
  <w:style w:type="paragraph" w:styleId="Revize">
    <w:name w:val="Revision"/>
    <w:hidden/>
    <w:uiPriority w:val="99"/>
    <w:semiHidden/>
    <w:rsid w:val="00336384"/>
    <w:pPr>
      <w:spacing w:after="0" w:line="240" w:lineRule="auto"/>
    </w:pPr>
    <w:rPr>
      <w:rFonts w:ascii="Calibri" w:eastAsia="Calibri" w:hAnsi="Calibri" w:cs="Calibri"/>
    </w:rPr>
  </w:style>
  <w:style w:type="paragraph" w:customStyle="1" w:styleId="Smlouva-slo">
    <w:name w:val="Smlouva-číslo"/>
    <w:basedOn w:val="Normln"/>
    <w:rsid w:val="00861F90"/>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character" w:customStyle="1" w:styleId="normaltextrun">
    <w:name w:val="normaltextrun"/>
    <w:basedOn w:val="Standardnpsmoodstavce"/>
    <w:rsid w:val="00861F90"/>
  </w:style>
  <w:style w:type="paragraph" w:styleId="Textbubliny">
    <w:name w:val="Balloon Text"/>
    <w:basedOn w:val="Normln"/>
    <w:link w:val="TextbublinyChar"/>
    <w:uiPriority w:val="99"/>
    <w:semiHidden/>
    <w:unhideWhenUsed/>
    <w:rsid w:val="000F0B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0BE3"/>
    <w:rPr>
      <w:rFonts w:ascii="Segoe UI" w:eastAsia="Calibri" w:hAnsi="Segoe UI" w:cs="Segoe UI"/>
      <w:sz w:val="18"/>
      <w:szCs w:val="18"/>
    </w:rPr>
  </w:style>
  <w:style w:type="character" w:customStyle="1" w:styleId="Nadpis4Char">
    <w:name w:val="Nadpis 4 Char"/>
    <w:basedOn w:val="Standardnpsmoodstavce"/>
    <w:link w:val="Nadpis4"/>
    <w:uiPriority w:val="9"/>
    <w:semiHidden/>
    <w:rsid w:val="007322C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421">
      <w:bodyDiv w:val="1"/>
      <w:marLeft w:val="0"/>
      <w:marRight w:val="0"/>
      <w:marTop w:val="0"/>
      <w:marBottom w:val="0"/>
      <w:divBdr>
        <w:top w:val="none" w:sz="0" w:space="0" w:color="auto"/>
        <w:left w:val="none" w:sz="0" w:space="0" w:color="auto"/>
        <w:bottom w:val="none" w:sz="0" w:space="0" w:color="auto"/>
        <w:right w:val="none" w:sz="0" w:space="0" w:color="auto"/>
      </w:divBdr>
    </w:div>
    <w:div w:id="93289206">
      <w:bodyDiv w:val="1"/>
      <w:marLeft w:val="0"/>
      <w:marRight w:val="0"/>
      <w:marTop w:val="0"/>
      <w:marBottom w:val="0"/>
      <w:divBdr>
        <w:top w:val="none" w:sz="0" w:space="0" w:color="auto"/>
        <w:left w:val="none" w:sz="0" w:space="0" w:color="auto"/>
        <w:bottom w:val="none" w:sz="0" w:space="0" w:color="auto"/>
        <w:right w:val="none" w:sz="0" w:space="0" w:color="auto"/>
      </w:divBdr>
    </w:div>
    <w:div w:id="295915556">
      <w:bodyDiv w:val="1"/>
      <w:marLeft w:val="0"/>
      <w:marRight w:val="0"/>
      <w:marTop w:val="0"/>
      <w:marBottom w:val="0"/>
      <w:divBdr>
        <w:top w:val="none" w:sz="0" w:space="0" w:color="auto"/>
        <w:left w:val="none" w:sz="0" w:space="0" w:color="auto"/>
        <w:bottom w:val="none" w:sz="0" w:space="0" w:color="auto"/>
        <w:right w:val="none" w:sz="0" w:space="0" w:color="auto"/>
      </w:divBdr>
    </w:div>
    <w:div w:id="432746413">
      <w:bodyDiv w:val="1"/>
      <w:marLeft w:val="0"/>
      <w:marRight w:val="0"/>
      <w:marTop w:val="0"/>
      <w:marBottom w:val="0"/>
      <w:divBdr>
        <w:top w:val="none" w:sz="0" w:space="0" w:color="auto"/>
        <w:left w:val="none" w:sz="0" w:space="0" w:color="auto"/>
        <w:bottom w:val="none" w:sz="0" w:space="0" w:color="auto"/>
        <w:right w:val="none" w:sz="0" w:space="0" w:color="auto"/>
      </w:divBdr>
    </w:div>
    <w:div w:id="1520435964">
      <w:bodyDiv w:val="1"/>
      <w:marLeft w:val="0"/>
      <w:marRight w:val="0"/>
      <w:marTop w:val="0"/>
      <w:marBottom w:val="0"/>
      <w:divBdr>
        <w:top w:val="none" w:sz="0" w:space="0" w:color="auto"/>
        <w:left w:val="none" w:sz="0" w:space="0" w:color="auto"/>
        <w:bottom w:val="none" w:sz="0" w:space="0" w:color="auto"/>
        <w:right w:val="none" w:sz="0" w:space="0" w:color="auto"/>
      </w:divBdr>
    </w:div>
    <w:div w:id="1523325046">
      <w:bodyDiv w:val="1"/>
      <w:marLeft w:val="0"/>
      <w:marRight w:val="0"/>
      <w:marTop w:val="0"/>
      <w:marBottom w:val="0"/>
      <w:divBdr>
        <w:top w:val="none" w:sz="0" w:space="0" w:color="auto"/>
        <w:left w:val="none" w:sz="0" w:space="0" w:color="auto"/>
        <w:bottom w:val="none" w:sz="0" w:space="0" w:color="auto"/>
        <w:right w:val="none" w:sz="0" w:space="0" w:color="auto"/>
      </w:divBdr>
    </w:div>
    <w:div w:id="1997802734">
      <w:bodyDiv w:val="1"/>
      <w:marLeft w:val="0"/>
      <w:marRight w:val="0"/>
      <w:marTop w:val="0"/>
      <w:marBottom w:val="0"/>
      <w:divBdr>
        <w:top w:val="none" w:sz="0" w:space="0" w:color="auto"/>
        <w:left w:val="none" w:sz="0" w:space="0" w:color="auto"/>
        <w:bottom w:val="none" w:sz="0" w:space="0" w:color="auto"/>
        <w:right w:val="none" w:sz="0" w:space="0" w:color="auto"/>
      </w:divBdr>
    </w:div>
    <w:div w:id="20796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6D58-93C9-4A65-AE9A-B1B42BF4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7366</Words>
  <Characters>43466</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2024-01-02T17:25:00Z</dcterms:created>
  <dcterms:modified xsi:type="dcterms:W3CDTF">2024-01-02T17:25:00Z</dcterms:modified>
</cp:coreProperties>
</file>