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4A4" w:rsidRPr="00B114A4" w:rsidRDefault="00B114A4" w:rsidP="00B114A4">
      <w:pPr>
        <w:widowControl w:val="0"/>
        <w:adjustRightInd w:val="0"/>
        <w:spacing w:line="276" w:lineRule="auto"/>
        <w:jc w:val="center"/>
        <w:textAlignment w:val="baseline"/>
        <w:rPr>
          <w:rFonts w:ascii="Calibri" w:hAnsi="Calibri"/>
          <w:b/>
          <w:sz w:val="40"/>
          <w:szCs w:val="40"/>
        </w:rPr>
      </w:pPr>
      <w:r w:rsidRPr="00B114A4">
        <w:rPr>
          <w:rFonts w:ascii="Calibri" w:hAnsi="Calibri"/>
          <w:b/>
          <w:sz w:val="40"/>
          <w:szCs w:val="40"/>
        </w:rPr>
        <w:t>Čestné prohlášení</w:t>
      </w:r>
      <w:r w:rsidRPr="00B114A4">
        <w:rPr>
          <w:rFonts w:ascii="Calibri" w:hAnsi="Calibri"/>
          <w:sz w:val="40"/>
          <w:szCs w:val="40"/>
        </w:rPr>
        <w:t xml:space="preserve"> </w:t>
      </w:r>
      <w:r w:rsidRPr="00B114A4">
        <w:rPr>
          <w:rFonts w:ascii="Calibri" w:hAnsi="Calibri"/>
          <w:b/>
          <w:sz w:val="40"/>
          <w:szCs w:val="40"/>
        </w:rPr>
        <w:t>ke kvalifikaci</w:t>
      </w:r>
    </w:p>
    <w:p w:rsidR="00B114A4" w:rsidRPr="00B2414F" w:rsidRDefault="00B114A4" w:rsidP="00B114A4">
      <w:pPr>
        <w:spacing w:line="276" w:lineRule="auto"/>
        <w:jc w:val="center"/>
        <w:rPr>
          <w:rFonts w:ascii="Calibri" w:hAnsi="Calibri"/>
          <w:b/>
          <w:spacing w:val="40"/>
          <w:sz w:val="22"/>
          <w:szCs w:val="22"/>
        </w:rPr>
      </w:pPr>
      <w:r w:rsidRPr="00B2414F">
        <w:rPr>
          <w:rFonts w:ascii="Calibri" w:hAnsi="Calibri" w:cs="Verdana"/>
          <w:sz w:val="22"/>
          <w:szCs w:val="22"/>
        </w:rPr>
        <w:t>dle zákona č. 13</w:t>
      </w:r>
      <w:r>
        <w:rPr>
          <w:rFonts w:ascii="Calibri" w:hAnsi="Calibri" w:cs="Verdana"/>
          <w:sz w:val="22"/>
          <w:szCs w:val="22"/>
        </w:rPr>
        <w:t>4</w:t>
      </w:r>
      <w:r w:rsidRPr="00B2414F">
        <w:rPr>
          <w:rFonts w:ascii="Calibri" w:hAnsi="Calibri" w:cs="Verdana"/>
          <w:sz w:val="22"/>
          <w:szCs w:val="22"/>
        </w:rPr>
        <w:t>/20</w:t>
      </w:r>
      <w:r>
        <w:rPr>
          <w:rFonts w:ascii="Calibri" w:hAnsi="Calibri" w:cs="Verdana"/>
          <w:sz w:val="22"/>
          <w:szCs w:val="22"/>
        </w:rPr>
        <w:t>16</w:t>
      </w:r>
      <w:r w:rsidRPr="00B2414F">
        <w:rPr>
          <w:rFonts w:ascii="Calibri" w:hAnsi="Calibri" w:cs="Verdana"/>
          <w:sz w:val="22"/>
          <w:szCs w:val="22"/>
        </w:rPr>
        <w:t xml:space="preserve"> Sb., o </w:t>
      </w:r>
      <w:r>
        <w:rPr>
          <w:rFonts w:ascii="Calibri" w:hAnsi="Calibri" w:cs="Verdana"/>
          <w:sz w:val="22"/>
          <w:szCs w:val="22"/>
        </w:rPr>
        <w:t xml:space="preserve">zadávání </w:t>
      </w:r>
      <w:r w:rsidRPr="00B2414F">
        <w:rPr>
          <w:rFonts w:ascii="Calibri" w:hAnsi="Calibri" w:cs="Verdana"/>
          <w:sz w:val="22"/>
          <w:szCs w:val="22"/>
        </w:rPr>
        <w:t>veřejných zakáz</w:t>
      </w:r>
      <w:r>
        <w:rPr>
          <w:rFonts w:ascii="Calibri" w:hAnsi="Calibri" w:cs="Verdana"/>
          <w:sz w:val="22"/>
          <w:szCs w:val="22"/>
        </w:rPr>
        <w:t>ek</w:t>
      </w:r>
      <w:r w:rsidRPr="00B2414F">
        <w:rPr>
          <w:rFonts w:ascii="Calibri" w:hAnsi="Calibri" w:cs="Verdana"/>
          <w:sz w:val="22"/>
          <w:szCs w:val="22"/>
        </w:rPr>
        <w:t>, ve znění pozdějších předpisů (dále jen „zákon“)</w:t>
      </w:r>
    </w:p>
    <w:p w:rsidR="00B114A4" w:rsidRDefault="00B114A4" w:rsidP="00B114A4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p w:rsidR="00B114A4" w:rsidRDefault="00B114A4" w:rsidP="00B114A4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p w:rsidR="00B114A4" w:rsidRPr="00B2414F" w:rsidRDefault="00B114A4" w:rsidP="00B114A4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2414F">
              <w:rPr>
                <w:rFonts w:ascii="Calibri" w:hAnsi="Calibri"/>
                <w:b/>
                <w:sz w:val="22"/>
                <w:szCs w:val="22"/>
              </w:rPr>
              <w:t>IČO</w:t>
            </w:r>
          </w:p>
        </w:tc>
        <w:tc>
          <w:tcPr>
            <w:tcW w:w="4606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>Prohlašuji tímto čestně, že:</w:t>
      </w:r>
    </w:p>
    <w:p w:rsidR="00B114A4" w:rsidRPr="00B2414F" w:rsidRDefault="00B114A4" w:rsidP="00B114A4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 </w:t>
      </w:r>
    </w:p>
    <w:p w:rsidR="00B114A4" w:rsidRPr="005D6E12" w:rsidRDefault="00B114A4" w:rsidP="00D6023D">
      <w:pPr>
        <w:widowControl w:val="0"/>
        <w:numPr>
          <w:ilvl w:val="0"/>
          <w:numId w:val="1"/>
        </w:numPr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splňuji </w:t>
      </w:r>
      <w:r>
        <w:rPr>
          <w:rFonts w:ascii="Calibri" w:hAnsi="Calibri"/>
          <w:sz w:val="22"/>
          <w:szCs w:val="22"/>
        </w:rPr>
        <w:t xml:space="preserve">kvalifikaci </w:t>
      </w:r>
      <w:r w:rsidRPr="00B2414F">
        <w:rPr>
          <w:rFonts w:ascii="Calibri" w:hAnsi="Calibri"/>
          <w:sz w:val="22"/>
          <w:szCs w:val="22"/>
        </w:rPr>
        <w:t xml:space="preserve">v plném rozsahu dle </w:t>
      </w:r>
      <w:r>
        <w:rPr>
          <w:rFonts w:ascii="Calibri" w:hAnsi="Calibri"/>
          <w:sz w:val="22"/>
          <w:szCs w:val="22"/>
        </w:rPr>
        <w:t xml:space="preserve">bodu </w:t>
      </w:r>
      <w:r w:rsidR="005E038E">
        <w:rPr>
          <w:rFonts w:ascii="Calibri" w:hAnsi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</w:t>
      </w:r>
      <w:r w:rsidRPr="00B2414F">
        <w:rPr>
          <w:rFonts w:ascii="Calibri" w:hAnsi="Calibri"/>
          <w:sz w:val="22"/>
          <w:szCs w:val="22"/>
        </w:rPr>
        <w:t>zadávací</w:t>
      </w:r>
      <w:r>
        <w:rPr>
          <w:rFonts w:ascii="Calibri" w:hAnsi="Calibri"/>
          <w:sz w:val="22"/>
          <w:szCs w:val="22"/>
        </w:rPr>
        <w:t xml:space="preserve"> dokumentace </w:t>
      </w:r>
      <w:r w:rsidRPr="00B2414F"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 xml:space="preserve"> veřejné zakázce s názvem </w:t>
      </w:r>
      <w:r w:rsidRPr="005E038E">
        <w:rPr>
          <w:rFonts w:ascii="Calibri" w:hAnsi="Calibri"/>
          <w:sz w:val="22"/>
          <w:szCs w:val="22"/>
        </w:rPr>
        <w:t>„</w:t>
      </w:r>
      <w:r w:rsidR="005E038E" w:rsidRPr="005E038E">
        <w:rPr>
          <w:rFonts w:ascii="Calibri" w:hAnsi="Calibri" w:cs="Calibri"/>
          <w:b/>
          <w:sz w:val="22"/>
          <w:szCs w:val="22"/>
        </w:rPr>
        <w:t>Dostavba pavilonu „C“ a přístavba šaten k pavilonu „C“ školní budovy J.A.Komenského 1534/16, Lysá nad Labem</w:t>
      </w:r>
      <w:r w:rsidRPr="005E038E">
        <w:rPr>
          <w:rFonts w:ascii="Calibri" w:hAnsi="Calibri"/>
          <w:sz w:val="22"/>
          <w:szCs w:val="22"/>
        </w:rPr>
        <w:t>“</w:t>
      </w:r>
    </w:p>
    <w:p w:rsidR="00B114A4" w:rsidRPr="00B2414F" w:rsidRDefault="00B114A4" w:rsidP="00B114A4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 w:rsidRPr="00B2414F">
        <w:rPr>
          <w:rFonts w:ascii="Calibri" w:hAnsi="Calibri"/>
          <w:sz w:val="22"/>
          <w:szCs w:val="22"/>
        </w:rPr>
        <w:t xml:space="preserve">V </w:t>
      </w:r>
      <w:r w:rsidRPr="00B2414F">
        <w:rPr>
          <w:rFonts w:ascii="Calibri" w:hAnsi="Calibri"/>
          <w:sz w:val="22"/>
          <w:szCs w:val="22"/>
          <w:highlight w:val="yellow"/>
        </w:rPr>
        <w:t>……………………………</w:t>
      </w:r>
      <w:r w:rsidRPr="00B2414F">
        <w:rPr>
          <w:rFonts w:ascii="Calibri" w:hAnsi="Calibri"/>
          <w:sz w:val="22"/>
          <w:szCs w:val="22"/>
        </w:rPr>
        <w:t xml:space="preserve"> dne </w:t>
      </w:r>
      <w:r w:rsidRPr="00B2414F">
        <w:rPr>
          <w:rFonts w:ascii="Calibri" w:hAnsi="Calibri"/>
          <w:sz w:val="22"/>
          <w:szCs w:val="22"/>
          <w:highlight w:val="yellow"/>
        </w:rPr>
        <w:t>……………………………</w:t>
      </w:r>
    </w:p>
    <w:p w:rsidR="00B114A4" w:rsidRPr="00B2414F" w:rsidRDefault="00B114A4" w:rsidP="00B114A4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page" w:tblpX="5603" w:tblpY="-21"/>
        <w:tblW w:w="0" w:type="auto"/>
        <w:tblLook w:val="00A0" w:firstRow="1" w:lastRow="0" w:firstColumn="1" w:lastColumn="0" w:noHBand="0" w:noVBand="0"/>
      </w:tblPr>
      <w:tblGrid>
        <w:gridCol w:w="4361"/>
        <w:gridCol w:w="4361"/>
      </w:tblGrid>
      <w:tr w:rsidR="00B114A4" w:rsidRPr="00B2414F" w:rsidTr="009F5FB6">
        <w:tc>
          <w:tcPr>
            <w:tcW w:w="4361" w:type="dxa"/>
          </w:tcPr>
          <w:p w:rsidR="00B114A4" w:rsidRPr="00B2414F" w:rsidDel="00F510C3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B2414F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…………………………………………………………………</w:t>
            </w:r>
          </w:p>
        </w:tc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114A4" w:rsidRPr="00B2414F" w:rsidTr="009F5FB6"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</w:pP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Účastníka</w:t>
            </w: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 - doplní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</w:t>
            </w:r>
            <w:r w:rsidRPr="00B2414F"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>)</w:t>
            </w:r>
          </w:p>
          <w:p w:rsidR="00B114A4" w:rsidRPr="00B2414F" w:rsidDel="00F510C3" w:rsidRDefault="00B114A4" w:rsidP="009F5FB6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lang w:val="x-none" w:eastAsia="x-none"/>
              </w:rPr>
            </w:pPr>
          </w:p>
        </w:tc>
        <w:tc>
          <w:tcPr>
            <w:tcW w:w="4361" w:type="dxa"/>
          </w:tcPr>
          <w:p w:rsidR="00B114A4" w:rsidRPr="00B2414F" w:rsidRDefault="00B114A4" w:rsidP="009F5FB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114A4" w:rsidRPr="001974EC" w:rsidRDefault="00B114A4" w:rsidP="00B114A4">
      <w:pPr>
        <w:rPr>
          <w:rFonts w:ascii="Calibri" w:hAnsi="Calibri"/>
        </w:rPr>
      </w:pPr>
    </w:p>
    <w:p w:rsidR="0003183E" w:rsidRDefault="005E038E"/>
    <w:sectPr w:rsidR="0003183E" w:rsidSect="00C906B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A8B" w:rsidRDefault="00AE728D">
      <w:r>
        <w:separator/>
      </w:r>
    </w:p>
  </w:endnote>
  <w:endnote w:type="continuationSeparator" w:id="0">
    <w:p w:rsidR="00FC7A8B" w:rsidRDefault="00AE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B1A" w:rsidRDefault="00B114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4B1A" w:rsidRDefault="005E038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B1A" w:rsidRDefault="00B114A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1E4B1A" w:rsidRDefault="005E038E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4EC" w:rsidRDefault="005E038E">
    <w:pPr>
      <w:pStyle w:val="Zpat"/>
    </w:pPr>
  </w:p>
  <w:p w:rsidR="001974EC" w:rsidRDefault="005E038E">
    <w:pPr>
      <w:pStyle w:val="Zpat"/>
    </w:pPr>
  </w:p>
  <w:p w:rsidR="001974EC" w:rsidRDefault="005E03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A8B" w:rsidRDefault="00AE728D">
      <w:r>
        <w:separator/>
      </w:r>
    </w:p>
  </w:footnote>
  <w:footnote w:type="continuationSeparator" w:id="0">
    <w:p w:rsidR="00FC7A8B" w:rsidRDefault="00AE7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BAD" w:rsidRDefault="005E038E">
    <w:pPr>
      <w:pStyle w:val="Zhlav"/>
    </w:pPr>
  </w:p>
  <w:p w:rsidR="00E81BAD" w:rsidRDefault="005E03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219D0"/>
    <w:multiLevelType w:val="hybridMultilevel"/>
    <w:tmpl w:val="C79AF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A4"/>
    <w:rsid w:val="000470A9"/>
    <w:rsid w:val="00101250"/>
    <w:rsid w:val="0030156C"/>
    <w:rsid w:val="005E038E"/>
    <w:rsid w:val="008B61D2"/>
    <w:rsid w:val="00AE728D"/>
    <w:rsid w:val="00B114A4"/>
    <w:rsid w:val="00D6023D"/>
    <w:rsid w:val="00F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0619"/>
  <w15:chartTrackingRefBased/>
  <w15:docId w15:val="{FFAB11BC-6695-46D2-8807-8F970A6A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B11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14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B114A4"/>
  </w:style>
  <w:style w:type="paragraph" w:styleId="Zhlav">
    <w:name w:val="header"/>
    <w:basedOn w:val="Normln"/>
    <w:link w:val="ZhlavChar"/>
    <w:uiPriority w:val="99"/>
    <w:rsid w:val="00B114A4"/>
    <w:pPr>
      <w:tabs>
        <w:tab w:val="center" w:pos="4153"/>
        <w:tab w:val="right" w:pos="8306"/>
      </w:tabs>
      <w:spacing w:after="120"/>
      <w:jc w:val="both"/>
    </w:pPr>
    <w:rPr>
      <w:rFonts w:ascii="Arial" w:hAnsi="Arial"/>
      <w:sz w:val="22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14A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Hubáčková</dc:creator>
  <cp:keywords/>
  <dc:description/>
  <cp:lastModifiedBy>Ivana Nová</cp:lastModifiedBy>
  <cp:revision>3</cp:revision>
  <dcterms:created xsi:type="dcterms:W3CDTF">2018-08-28T09:13:00Z</dcterms:created>
  <dcterms:modified xsi:type="dcterms:W3CDTF">2019-07-08T07:35:00Z</dcterms:modified>
</cp:coreProperties>
</file>