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62CB468D" w:rsidR="00D855FC" w:rsidRDefault="00A52C8D" w:rsidP="00D855FC">
      <w:pPr>
        <w:numPr>
          <w:ilvl w:val="1"/>
          <w:numId w:val="8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Kupující</w:t>
      </w:r>
      <w:r w:rsidR="00D855FC">
        <w:rPr>
          <w:rFonts w:ascii="Arial" w:hAnsi="Arial"/>
          <w:sz w:val="22"/>
          <w:szCs w:val="22"/>
        </w:rPr>
        <w:t>: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3E21C2" w:rsidRPr="003E21C2">
        <w:rPr>
          <w:rFonts w:ascii="Arial" w:hAnsi="Arial"/>
          <w:sz w:val="22"/>
          <w:szCs w:val="22"/>
        </w:rPr>
        <w:t>Beskyd Fryčovice, a.s.</w:t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  <w:r w:rsidR="00D855FC">
        <w:rPr>
          <w:rFonts w:ascii="Arial" w:hAnsi="Arial"/>
          <w:sz w:val="22"/>
          <w:szCs w:val="22"/>
        </w:rPr>
        <w:tab/>
      </w:r>
    </w:p>
    <w:p w14:paraId="67DFCA62" w14:textId="05AB3F43" w:rsidR="00D855FC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Sídlo: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4649DB"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Fryčovice 606, 739 45 Fryčovice</w:t>
      </w:r>
    </w:p>
    <w:p w14:paraId="0F6412DB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0D341BB3" w14:textId="4149058E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smluvních: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Ing. Gabriel Večeřa, předseda představenstva</w:t>
      </w:r>
    </w:p>
    <w:p w14:paraId="23176816" w14:textId="2F3A745E" w:rsidR="00D855FC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technických: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D93642">
        <w:rPr>
          <w:rFonts w:ascii="Arial" w:hAnsi="Arial"/>
          <w:b w:val="0"/>
          <w:sz w:val="22"/>
          <w:szCs w:val="22"/>
        </w:rPr>
        <w:t>Mgr. Ing. David Rykr</w:t>
      </w:r>
    </w:p>
    <w:p w14:paraId="5400E776" w14:textId="4C919F0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 xml:space="preserve">IČ: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           </w:t>
      </w:r>
      <w:r w:rsidR="003E21C2" w:rsidRPr="006271D5">
        <w:rPr>
          <w:rFonts w:ascii="Arial" w:hAnsi="Arial"/>
          <w:b w:val="0"/>
          <w:sz w:val="22"/>
          <w:szCs w:val="22"/>
        </w:rPr>
        <w:t>45192901</w:t>
      </w:r>
    </w:p>
    <w:p w14:paraId="41BC810B" w14:textId="1E254793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DIČ: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6271D5">
        <w:rPr>
          <w:rFonts w:ascii="Arial" w:hAnsi="Arial"/>
          <w:b w:val="0"/>
          <w:sz w:val="22"/>
          <w:szCs w:val="22"/>
        </w:rPr>
        <w:t>CZ45192901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7AF6167" w14:textId="05865B72" w:rsidR="00D855FC" w:rsidRDefault="00D855FC" w:rsidP="00D855FC">
      <w:pPr>
        <w:ind w:left="708"/>
        <w:rPr>
          <w:rFonts w:asciiTheme="minorHAnsi" w:hAnsiTheme="minorHAnsi"/>
          <w:b w:val="0"/>
          <w:sz w:val="24"/>
          <w:szCs w:val="24"/>
        </w:rPr>
      </w:pPr>
      <w:r>
        <w:rPr>
          <w:rFonts w:ascii="Arial" w:hAnsi="Arial"/>
          <w:b w:val="0"/>
          <w:sz w:val="22"/>
          <w:szCs w:val="22"/>
        </w:rPr>
        <w:t>Zápis v OR/ŽR:</w:t>
      </w:r>
      <w:r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3E21C2" w:rsidRPr="003E21C2">
        <w:rPr>
          <w:rFonts w:ascii="Arial" w:hAnsi="Arial"/>
          <w:b w:val="0"/>
          <w:sz w:val="22"/>
          <w:szCs w:val="22"/>
        </w:rPr>
        <w:t>oddíl B, vložka 448, vedená u Krajského soudu v Ostravě</w:t>
      </w:r>
    </w:p>
    <w:p w14:paraId="1E38A787" w14:textId="77777777" w:rsidR="00D855FC" w:rsidRDefault="00D855FC" w:rsidP="00D855FC">
      <w:pPr>
        <w:ind w:left="708"/>
        <w:rPr>
          <w:rFonts w:ascii="Arial" w:hAnsi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 xml:space="preserve">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E7FAA4D" w14:textId="77777777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spojení: </w:t>
      </w:r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  <w:t>Komerční banka a.s.</w:t>
      </w:r>
    </w:p>
    <w:p w14:paraId="02B53806" w14:textId="11772AF6" w:rsidR="00D855FC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Číslo </w:t>
      </w:r>
      <w:proofErr w:type="gramStart"/>
      <w:r>
        <w:rPr>
          <w:rFonts w:ascii="Arial" w:hAnsi="Arial"/>
          <w:b w:val="0"/>
          <w:sz w:val="22"/>
          <w:szCs w:val="22"/>
        </w:rPr>
        <w:t xml:space="preserve">účtu:  </w:t>
      </w:r>
      <w:r>
        <w:rPr>
          <w:rFonts w:ascii="Arial" w:hAnsi="Arial"/>
          <w:b w:val="0"/>
          <w:sz w:val="22"/>
          <w:szCs w:val="22"/>
        </w:rPr>
        <w:tab/>
      </w:r>
      <w:proofErr w:type="gramEnd"/>
      <w:r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="003E21C2" w:rsidRPr="003E21C2">
        <w:rPr>
          <w:rFonts w:ascii="Arial" w:hAnsi="Arial"/>
          <w:b w:val="0"/>
          <w:sz w:val="22"/>
          <w:szCs w:val="22"/>
        </w:rPr>
        <w:t>2915781/0100</w:t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0617D19A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D93642">
        <w:rPr>
          <w:rFonts w:ascii="Arial" w:hAnsi="Arial"/>
          <w:b w:val="0"/>
          <w:sz w:val="22"/>
          <w:szCs w:val="22"/>
        </w:rPr>
        <w:t>Mgr. Ing. David Rykr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9A370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9A3708">
        <w:rPr>
          <w:rFonts w:ascii="Arial" w:hAnsi="Arial" w:cs="Arial"/>
          <w:b w:val="0"/>
          <w:bCs/>
          <w:sz w:val="22"/>
          <w:szCs w:val="22"/>
          <w:highlight w:val="yellow"/>
        </w:rPr>
        <w:t>……………,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2EE7C84" w14:textId="77777777" w:rsidR="00062BE3" w:rsidRDefault="00062BE3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2A1891D6" w14:textId="77777777" w:rsidR="009A3708" w:rsidRPr="00B63704" w:rsidRDefault="009A3708" w:rsidP="009A3708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 w:val="0"/>
          <w:bCs/>
          <w:color w:val="000000"/>
          <w:sz w:val="32"/>
          <w:szCs w:val="32"/>
        </w:rPr>
      </w:pPr>
      <w:r w:rsidRPr="00B63704">
        <w:rPr>
          <w:rFonts w:ascii="Calibri" w:eastAsia="Calibri" w:hAnsi="Calibri" w:cs="Calibri"/>
          <w:bCs/>
          <w:color w:val="000000"/>
          <w:sz w:val="32"/>
          <w:szCs w:val="32"/>
        </w:rPr>
        <w:t>Auta pro rozvoz 1x vozidlo do 3,5 t; 1x vozidlo do 6 t; 1x vozidlo do 10,5 t</w:t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9A370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9A370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F58D71B" w14:textId="477052CC" w:rsidR="003E21C2" w:rsidRPr="003E21C2" w:rsidRDefault="003E21C2" w:rsidP="00CE158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3E21C2">
        <w:rPr>
          <w:rFonts w:ascii="Arial" w:hAnsi="Arial" w:cs="Arial"/>
          <w:b w:val="0"/>
          <w:sz w:val="22"/>
          <w:szCs w:val="22"/>
        </w:rPr>
        <w:t xml:space="preserve">Místem </w:t>
      </w:r>
      <w:r w:rsidR="009A3708">
        <w:rPr>
          <w:rFonts w:ascii="Arial" w:hAnsi="Arial" w:cs="Arial"/>
          <w:b w:val="0"/>
          <w:sz w:val="22"/>
          <w:szCs w:val="22"/>
        </w:rPr>
        <w:t>realizace</w:t>
      </w:r>
      <w:r w:rsidRPr="003E21C2">
        <w:rPr>
          <w:rFonts w:ascii="Arial" w:hAnsi="Arial" w:cs="Arial"/>
          <w:b w:val="0"/>
          <w:sz w:val="22"/>
          <w:szCs w:val="22"/>
        </w:rPr>
        <w:t xml:space="preserve"> je areál společnosti Beskyd Fryčovice, a.s., konkrétně </w:t>
      </w:r>
      <w:r w:rsidR="009A3708">
        <w:rPr>
          <w:rFonts w:ascii="Arial" w:hAnsi="Arial" w:cs="Arial"/>
          <w:b w:val="0"/>
          <w:sz w:val="22"/>
          <w:szCs w:val="22"/>
        </w:rPr>
        <w:t>prodávající</w:t>
      </w:r>
      <w:r w:rsidRPr="003E21C2">
        <w:rPr>
          <w:rFonts w:ascii="Arial" w:hAnsi="Arial" w:cs="Arial"/>
          <w:b w:val="0"/>
          <w:sz w:val="22"/>
          <w:szCs w:val="22"/>
        </w:rPr>
        <w:t xml:space="preserve"> bude dílo </w:t>
      </w:r>
      <w:r w:rsidR="009A3708">
        <w:rPr>
          <w:rFonts w:ascii="Arial" w:hAnsi="Arial" w:cs="Arial"/>
          <w:b w:val="0"/>
          <w:sz w:val="22"/>
          <w:szCs w:val="22"/>
        </w:rPr>
        <w:t>předávat</w:t>
      </w:r>
      <w:r w:rsidRPr="003E21C2">
        <w:rPr>
          <w:rFonts w:ascii="Arial" w:hAnsi="Arial" w:cs="Arial"/>
          <w:b w:val="0"/>
          <w:sz w:val="22"/>
          <w:szCs w:val="22"/>
        </w:rPr>
        <w:t xml:space="preserve"> v nemovitostech vystavěných na pozemku </w:t>
      </w:r>
      <w:proofErr w:type="spellStart"/>
      <w:r w:rsidRPr="003E21C2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Pr="003E21C2">
        <w:rPr>
          <w:rFonts w:ascii="Arial" w:hAnsi="Arial" w:cs="Arial"/>
          <w:b w:val="0"/>
          <w:sz w:val="22"/>
          <w:szCs w:val="22"/>
        </w:rPr>
        <w:t xml:space="preserve">. par. č. </w:t>
      </w:r>
      <w:r w:rsidR="003E1A62" w:rsidRPr="003E1A62">
        <w:rPr>
          <w:rFonts w:ascii="Arial" w:hAnsi="Arial" w:cs="Arial"/>
          <w:b w:val="0"/>
          <w:sz w:val="22"/>
          <w:szCs w:val="22"/>
        </w:rPr>
        <w:t>1804/18</w:t>
      </w:r>
      <w:r w:rsidR="003E1A62">
        <w:rPr>
          <w:rFonts w:ascii="Arial" w:hAnsi="Arial" w:cs="Arial"/>
          <w:b w:val="0"/>
          <w:sz w:val="22"/>
          <w:szCs w:val="22"/>
        </w:rPr>
        <w:t xml:space="preserve"> </w:t>
      </w:r>
      <w:r w:rsidRPr="003E21C2">
        <w:rPr>
          <w:rFonts w:ascii="Arial" w:hAnsi="Arial" w:cs="Arial"/>
          <w:b w:val="0"/>
          <w:sz w:val="22"/>
          <w:szCs w:val="22"/>
        </w:rPr>
        <w:t>v katastrálním území Fryčovice, obec Fryčovice okres Frýdek-Místek, zapsaných u Katastrálního úřadu pro kraj Moravskoslezský kraj, Katastrální pracoviště Frýdek-Místek.</w:t>
      </w: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9A3708">
        <w:rPr>
          <w:rFonts w:cs="Arial"/>
          <w:b w:val="0"/>
          <w:sz w:val="22"/>
          <w:szCs w:val="22"/>
          <w:highlight w:val="yellow"/>
          <w:u w:val="none"/>
        </w:rPr>
        <w:t>…</w:t>
      </w:r>
      <w:proofErr w:type="gramEnd"/>
      <w:r w:rsidRPr="009A3708">
        <w:rPr>
          <w:rFonts w:cs="Arial"/>
          <w:b w:val="0"/>
          <w:sz w:val="22"/>
          <w:szCs w:val="22"/>
          <w:highlight w:val="yellow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9A3708">
        <w:rPr>
          <w:rFonts w:cs="Arial"/>
          <w:b w:val="0"/>
          <w:bCs/>
          <w:sz w:val="22"/>
          <w:szCs w:val="22"/>
          <w:highlight w:val="yellow"/>
          <w:u w:val="none"/>
        </w:rPr>
        <w:t>…………</w:t>
      </w:r>
      <w:proofErr w:type="gramStart"/>
      <w:r w:rsidRPr="009A3708">
        <w:rPr>
          <w:rFonts w:cs="Arial"/>
          <w:b w:val="0"/>
          <w:bCs/>
          <w:sz w:val="22"/>
          <w:szCs w:val="22"/>
          <w:highlight w:val="yellow"/>
          <w:u w:val="none"/>
        </w:rPr>
        <w:t>…,</w:t>
      </w:r>
      <w:r w:rsidRPr="00175690">
        <w:rPr>
          <w:rFonts w:cs="Arial"/>
          <w:b w:val="0"/>
          <w:bCs/>
          <w:sz w:val="22"/>
          <w:szCs w:val="22"/>
          <w:u w:val="none"/>
        </w:rPr>
        <w:t>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Kč (slovy:  </w:t>
      </w:r>
      <w:r w:rsidRPr="009A3708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…………………..</w:t>
      </w:r>
      <w:r w:rsidRPr="00175690">
        <w:rPr>
          <w:rFonts w:cs="Arial"/>
          <w:b w:val="0"/>
          <w:bCs/>
          <w:sz w:val="22"/>
          <w:szCs w:val="22"/>
          <w:u w:val="none"/>
        </w:rPr>
        <w:t>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5654A773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</w:t>
      </w:r>
      <w:proofErr w:type="gramStart"/>
      <w:r w:rsidR="00123F46">
        <w:rPr>
          <w:rFonts w:cs="Arial"/>
          <w:b w:val="0"/>
          <w:bCs/>
          <w:sz w:val="22"/>
          <w:szCs w:val="22"/>
          <w:u w:val="none"/>
        </w:rPr>
        <w:t xml:space="preserve">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jeho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0F221DEB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</w:t>
      </w:r>
      <w:r w:rsidR="003221C9" w:rsidRPr="009A3708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…….</w:t>
      </w:r>
      <w:r w:rsidRPr="009A3708">
        <w:rPr>
          <w:rFonts w:ascii="Arial" w:hAnsi="Arial" w:cs="Arial"/>
          <w:b w:val="0"/>
          <w:bCs/>
          <w:noProof/>
          <w:sz w:val="22"/>
          <w:szCs w:val="22"/>
          <w:highlight w:val="yellow"/>
        </w:rPr>
        <w:t>…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9A3708">
        <w:rPr>
          <w:rFonts w:cs="Arial"/>
          <w:b w:val="0"/>
          <w:sz w:val="22"/>
          <w:szCs w:val="22"/>
          <w:highlight w:val="yellow"/>
          <w:u w:val="none"/>
        </w:rPr>
        <w:t>……………….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lastRenderedPageBreak/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32C71B5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134C" w14:textId="77777777" w:rsidR="00D909D0" w:rsidRDefault="00D909D0">
      <w:r>
        <w:separator/>
      </w:r>
    </w:p>
  </w:endnote>
  <w:endnote w:type="continuationSeparator" w:id="0">
    <w:p w14:paraId="117A428F" w14:textId="77777777" w:rsidR="00D909D0" w:rsidRDefault="00D909D0">
      <w:r>
        <w:continuationSeparator/>
      </w:r>
    </w:p>
  </w:endnote>
  <w:endnote w:type="continuationNotice" w:id="1">
    <w:p w14:paraId="43F555AE" w14:textId="77777777" w:rsidR="00D909D0" w:rsidRDefault="00D90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7EFA" w14:textId="77777777" w:rsidR="00D909D0" w:rsidRDefault="00D909D0">
      <w:r>
        <w:separator/>
      </w:r>
    </w:p>
  </w:footnote>
  <w:footnote w:type="continuationSeparator" w:id="0">
    <w:p w14:paraId="51161486" w14:textId="77777777" w:rsidR="00D909D0" w:rsidRDefault="00D909D0">
      <w:r>
        <w:continuationSeparator/>
      </w:r>
    </w:p>
  </w:footnote>
  <w:footnote w:type="continuationNotice" w:id="1">
    <w:p w14:paraId="3F594966" w14:textId="77777777" w:rsidR="00D909D0" w:rsidRDefault="00D90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6pt;height:41.4pt">
          <v:imagedata r:id="rId2" o:title=""/>
        </v:shape>
        <o:OLEObject Type="Embed" ProgID="CorelDRAW.Graphic.13" ShapeID="_x0000_i1025" DrawAspect="Content" ObjectID="_1705327387" r:id="rId3"/>
      </w:object>
    </w:r>
  </w:p>
  <w:p w14:paraId="57D52C1D" w14:textId="77777777" w:rsidR="00EE2042" w:rsidRPr="009F3DBD" w:rsidRDefault="009A3708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429C5"/>
    <w:rsid w:val="00243803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4368C"/>
    <w:rsid w:val="00846602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3708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0D84"/>
    <w:rsid w:val="00F117D6"/>
    <w:rsid w:val="00F3722A"/>
    <w:rsid w:val="00F440A9"/>
    <w:rsid w:val="00F645D7"/>
    <w:rsid w:val="00F73ACE"/>
    <w:rsid w:val="00F821DF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B8287D-0B73-46FF-B82F-DEBE38659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2588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2022-02-02T16:17:00Z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