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BADFC" w14:textId="6B8DD9DD" w:rsidR="001B5B2F" w:rsidRPr="001B5B2F" w:rsidRDefault="001B5B2F" w:rsidP="00DB3C4E">
      <w:pPr>
        <w:spacing w:after="0" w:line="276" w:lineRule="auto"/>
        <w:ind w:left="0"/>
        <w:rPr>
          <w:rFonts w:eastAsia="Calibri"/>
          <w:b/>
          <w:smallCaps/>
          <w:sz w:val="32"/>
          <w:szCs w:val="32"/>
          <w:lang w:val="cs-CZ" w:eastAsia="en-US"/>
        </w:rPr>
      </w:pPr>
    </w:p>
    <w:p w14:paraId="5E1E825F" w14:textId="1EB2C0E1" w:rsidR="001B5B2F" w:rsidRDefault="00543D77" w:rsidP="001B5B2F">
      <w:pPr>
        <w:spacing w:after="0" w:line="276" w:lineRule="auto"/>
        <w:ind w:left="0"/>
        <w:jc w:val="center"/>
        <w:rPr>
          <w:rFonts w:eastAsia="Calibri"/>
          <w:b/>
          <w:lang w:val="cs-CZ" w:eastAsia="en-US"/>
        </w:rPr>
      </w:pPr>
      <w:r>
        <w:rPr>
          <w:rFonts w:eastAsia="Calibri"/>
          <w:b/>
          <w:lang w:val="cs-CZ" w:eastAsia="en-US"/>
        </w:rPr>
        <w:t>VÝZVA K PODÁNÍ NABÍDKY</w:t>
      </w:r>
    </w:p>
    <w:p w14:paraId="6674822C" w14:textId="77777777" w:rsidR="00543D77" w:rsidRPr="001B5B2F" w:rsidRDefault="00543D77" w:rsidP="001B5B2F">
      <w:pPr>
        <w:spacing w:after="0" w:line="276" w:lineRule="auto"/>
        <w:ind w:left="0"/>
        <w:jc w:val="center"/>
        <w:rPr>
          <w:rFonts w:eastAsia="Calibri"/>
          <w:b/>
          <w:lang w:val="cs-CZ" w:eastAsia="en-US"/>
        </w:rPr>
      </w:pPr>
    </w:p>
    <w:p w14:paraId="233B6590" w14:textId="44EC6EF0" w:rsidR="001B5B2F" w:rsidRPr="001B5B2F" w:rsidRDefault="001B5B2F" w:rsidP="002B7263">
      <w:pPr>
        <w:spacing w:after="0" w:line="276" w:lineRule="auto"/>
        <w:ind w:left="0" w:right="175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>pro veřejnou zakázku malého rozsahu „</w:t>
      </w:r>
      <w:r w:rsidR="00C75A4C">
        <w:rPr>
          <w:b/>
          <w:lang w:val="cs-CZ" w:eastAsia="en-US"/>
        </w:rPr>
        <w:t>Úpravy chladicího okruhu CH7 – řízení kvality oběhové vody páteře okruhu CH7</w:t>
      </w:r>
      <w:r w:rsidR="00890D0D">
        <w:rPr>
          <w:b/>
          <w:lang w:val="cs-CZ" w:eastAsia="en-US"/>
        </w:rPr>
        <w:t xml:space="preserve"> </w:t>
      </w:r>
      <w:r>
        <w:rPr>
          <w:rFonts w:eastAsia="Calibri"/>
          <w:lang w:val="cs-CZ" w:eastAsia="en-US"/>
        </w:rPr>
        <w:t>“ (dále jen „</w:t>
      </w:r>
      <w:r w:rsidRPr="001B5B2F">
        <w:rPr>
          <w:rFonts w:eastAsia="Calibri"/>
          <w:b/>
          <w:lang w:val="cs-CZ" w:eastAsia="en-US"/>
        </w:rPr>
        <w:t>Veřejná zakázka</w:t>
      </w:r>
      <w:r w:rsidR="00CA3ADD">
        <w:rPr>
          <w:rFonts w:eastAsia="Calibri"/>
          <w:lang w:val="cs-CZ" w:eastAsia="en-US"/>
        </w:rPr>
        <w:t xml:space="preserve">“) zadávanou podle </w:t>
      </w:r>
      <w:r w:rsidR="00441B1A">
        <w:rPr>
          <w:rFonts w:eastAsia="Calibri"/>
          <w:lang w:val="cs-CZ" w:eastAsia="en-US"/>
        </w:rPr>
        <w:t xml:space="preserve">interní směrnice </w:t>
      </w:r>
      <w:r w:rsidR="00D52418">
        <w:rPr>
          <w:rFonts w:eastAsia="Calibri"/>
          <w:lang w:val="cs-CZ" w:eastAsia="en-US"/>
        </w:rPr>
        <w:t>S/18 – Zadávání veřejných zakáz</w:t>
      </w:r>
      <w:r w:rsidR="00441B1A">
        <w:rPr>
          <w:rFonts w:eastAsia="Calibri"/>
          <w:lang w:val="cs-CZ" w:eastAsia="en-US"/>
        </w:rPr>
        <w:t>ek</w:t>
      </w:r>
      <w:r>
        <w:rPr>
          <w:rFonts w:eastAsia="Calibri"/>
          <w:lang w:val="cs-CZ" w:eastAsia="en-US"/>
        </w:rPr>
        <w:t>.</w:t>
      </w:r>
    </w:p>
    <w:p w14:paraId="1A757261" w14:textId="1C97F875" w:rsidR="002B7263" w:rsidRDefault="002B7263" w:rsidP="002B7263">
      <w:pPr>
        <w:pStyle w:val="Heading1"/>
        <w:rPr>
          <w:lang w:val="cs-CZ" w:eastAsia="en-US"/>
        </w:rPr>
      </w:pPr>
      <w:r>
        <w:rPr>
          <w:lang w:val="cs-CZ" w:eastAsia="en-US"/>
        </w:rPr>
        <w:t>identifikační údaje zadavatele</w:t>
      </w:r>
    </w:p>
    <w:p w14:paraId="4788D27D" w14:textId="7FDC58BC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Název zadavatele: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Fyzikální ústav AV ČR, v. v. i.</w:t>
      </w:r>
    </w:p>
    <w:p w14:paraId="66FFE458" w14:textId="47B82E7D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Sídlo</w:t>
      </w:r>
      <w:r>
        <w:rPr>
          <w:lang w:val="cs-CZ" w:eastAsia="en-US"/>
        </w:rPr>
        <w:t>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Na Slovance 2, Praha 8</w:t>
      </w:r>
      <w:r>
        <w:rPr>
          <w:lang w:val="cs-CZ" w:eastAsia="en-US"/>
        </w:rPr>
        <w:t>,</w:t>
      </w:r>
      <w:r w:rsidRPr="002B7263">
        <w:rPr>
          <w:lang w:val="cs-CZ" w:eastAsia="en-US"/>
        </w:rPr>
        <w:t xml:space="preserve"> </w:t>
      </w:r>
      <w:r>
        <w:rPr>
          <w:lang w:val="cs-CZ" w:eastAsia="en-US"/>
        </w:rPr>
        <w:t xml:space="preserve">PSČ: </w:t>
      </w:r>
      <w:r w:rsidRPr="002B7263">
        <w:rPr>
          <w:lang w:val="cs-CZ" w:eastAsia="en-US"/>
        </w:rPr>
        <w:t xml:space="preserve">182 21 </w:t>
      </w:r>
      <w:r>
        <w:rPr>
          <w:lang w:val="cs-CZ" w:eastAsia="en-US"/>
        </w:rPr>
        <w:t xml:space="preserve"> </w:t>
      </w:r>
    </w:p>
    <w:p w14:paraId="01E7E322" w14:textId="124A4EA8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IČO: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68378271</w:t>
      </w:r>
    </w:p>
    <w:p w14:paraId="380136B1" w14:textId="0CCC3CEF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DIČ: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CZ68378271</w:t>
      </w:r>
    </w:p>
    <w:p w14:paraId="74C59E0A" w14:textId="448CE688" w:rsidR="002B7263" w:rsidRPr="002B7263" w:rsidRDefault="002B7263" w:rsidP="00D52418">
      <w:pPr>
        <w:pStyle w:val="BodyText"/>
        <w:rPr>
          <w:lang w:val="cs-CZ" w:eastAsia="en-US"/>
        </w:rPr>
      </w:pPr>
      <w:r>
        <w:rPr>
          <w:lang w:val="cs-CZ" w:eastAsia="en-US"/>
        </w:rPr>
        <w:t>Osoba oprávněná jednat za zadavatele: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="00D52418" w:rsidRPr="00BD57C5">
        <w:rPr>
          <w:lang w:val="cs-CZ" w:eastAsia="en-US"/>
        </w:rPr>
        <w:t>RNDr. Michael Prouza, Ph.D.</w:t>
      </w:r>
      <w:r w:rsidR="00D52418">
        <w:rPr>
          <w:lang w:val="cs-CZ" w:eastAsia="en-US"/>
        </w:rPr>
        <w:t>, ř</w:t>
      </w:r>
      <w:r w:rsidR="00D52418" w:rsidRPr="002B7263">
        <w:rPr>
          <w:lang w:val="cs-CZ" w:eastAsia="en-US"/>
        </w:rPr>
        <w:t>editel</w:t>
      </w:r>
    </w:p>
    <w:p w14:paraId="5C4CE130" w14:textId="42D84303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Kontaktní osoba pro tuto zakázku:</w:t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3E1513" w:rsidRPr="00337504">
        <w:rPr>
          <w:lang w:val="es-ES_tradnl" w:eastAsia="en-US"/>
        </w:rPr>
        <w:t>Bc. Václav Mráz</w:t>
      </w:r>
    </w:p>
    <w:p w14:paraId="0C67DC83" w14:textId="08408DC7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Telefon: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3E1513" w:rsidRPr="00337504">
        <w:rPr>
          <w:lang w:val="es-ES_tradnl" w:eastAsia="en-US"/>
        </w:rPr>
        <w:t>00 420 601 560 318</w:t>
      </w:r>
    </w:p>
    <w:p w14:paraId="07833A8D" w14:textId="1FCED57B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E-mail: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3E1513" w:rsidRPr="00337504">
        <w:rPr>
          <w:lang w:val="es-ES_tradnl" w:eastAsia="en-US"/>
        </w:rPr>
        <w:t>vaclav.mraz@eli-beams.eu</w:t>
      </w:r>
    </w:p>
    <w:p w14:paraId="0D236D4F" w14:textId="38769C61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(dále jen „</w:t>
      </w:r>
      <w:r w:rsidRPr="002B7263">
        <w:rPr>
          <w:b/>
          <w:lang w:val="cs-CZ" w:eastAsia="en-US"/>
        </w:rPr>
        <w:t>Zadavatel</w:t>
      </w:r>
      <w:r>
        <w:rPr>
          <w:lang w:val="cs-CZ" w:eastAsia="en-US"/>
        </w:rPr>
        <w:t>“</w:t>
      </w:r>
      <w:r w:rsidRPr="002B7263">
        <w:rPr>
          <w:lang w:val="cs-CZ" w:eastAsia="en-US"/>
        </w:rPr>
        <w:t>)</w:t>
      </w:r>
    </w:p>
    <w:p w14:paraId="395A07CF" w14:textId="6009F7C7" w:rsidR="002B7263" w:rsidRPr="002B7263" w:rsidRDefault="002B7263" w:rsidP="002B7263">
      <w:pPr>
        <w:pStyle w:val="Heading1"/>
        <w:rPr>
          <w:lang w:val="cs-CZ" w:eastAsia="en-US"/>
        </w:rPr>
      </w:pPr>
      <w:r>
        <w:rPr>
          <w:lang w:val="cs-CZ" w:eastAsia="en-US"/>
        </w:rPr>
        <w:t>obecné informace o výběrovém řízení</w:t>
      </w:r>
    </w:p>
    <w:p w14:paraId="6726F186" w14:textId="77777777" w:rsidR="00441B1A" w:rsidRDefault="00441B1A" w:rsidP="00441B1A">
      <w:pPr>
        <w:pStyle w:val="Heading2"/>
        <w:rPr>
          <w:lang w:val="cs-CZ" w:eastAsia="en-US"/>
        </w:rPr>
      </w:pPr>
      <w:r>
        <w:rPr>
          <w:lang w:val="cs-CZ" w:eastAsia="en-US"/>
        </w:rPr>
        <w:t>Vzhledem k tomu, že Veřejná zakázka je podle své předpokládané hodnoty veřejnou zakázkou malého rozsahu ve smyslu zákona č. 134/2016 Sb., o veřejných zakázkách (dále jen „</w:t>
      </w:r>
      <w:r w:rsidRPr="002B7263">
        <w:rPr>
          <w:b/>
          <w:lang w:val="cs-CZ" w:eastAsia="en-US"/>
        </w:rPr>
        <w:t>ZVZ</w:t>
      </w:r>
      <w:r>
        <w:rPr>
          <w:lang w:val="cs-CZ" w:eastAsia="en-US"/>
        </w:rPr>
        <w:t xml:space="preserve">“), Zadavatel nepostupuje při zadání Veřejné zakázky podle ZVZ. </w:t>
      </w:r>
    </w:p>
    <w:p w14:paraId="69D3C1FB" w14:textId="77777777" w:rsidR="00441B1A" w:rsidRPr="00960EE9" w:rsidRDefault="00441B1A" w:rsidP="00441B1A">
      <w:pPr>
        <w:pStyle w:val="Heading2"/>
        <w:rPr>
          <w:rFonts w:eastAsia="Calibri"/>
          <w:lang w:val="cs-CZ" w:eastAsia="en-US"/>
        </w:rPr>
      </w:pPr>
      <w:r w:rsidRPr="00960EE9">
        <w:rPr>
          <w:lang w:val="cs-CZ" w:eastAsia="en-US"/>
        </w:rPr>
        <w:t xml:space="preserve">Pokud Zadavatel v této výzvě používá odkazy na konkrétní ustanovení ZVZ, znamená to, že Zadavatel bude v konkrétním případě postupovat analogicky podle ustanovení ZVZ, na která odkazuje. Tyto odkazy neznamenají, že Zadavatel tuto Veřejnou zakázku zadává podle ZVZ.  </w:t>
      </w:r>
    </w:p>
    <w:p w14:paraId="04BBC30D" w14:textId="5EBB27B4" w:rsidR="00C6057C" w:rsidRDefault="00441B1A" w:rsidP="00401E5C">
      <w:pPr>
        <w:pStyle w:val="Heading2"/>
        <w:rPr>
          <w:lang w:val="cs-CZ" w:eastAsia="en-US"/>
        </w:rPr>
      </w:pPr>
      <w:r>
        <w:rPr>
          <w:lang w:val="cs-CZ" w:eastAsia="en-US"/>
        </w:rPr>
        <w:t>Součástí této výzvy je i zadávací dokumentace.</w:t>
      </w:r>
    </w:p>
    <w:p w14:paraId="4CEEFCE1" w14:textId="705ACD9D" w:rsidR="00401E5C" w:rsidRDefault="00401E5C" w:rsidP="00401E5C">
      <w:pPr>
        <w:pStyle w:val="BodyText"/>
        <w:rPr>
          <w:lang w:val="cs-CZ" w:eastAsia="en-US"/>
        </w:rPr>
      </w:pPr>
    </w:p>
    <w:p w14:paraId="668EE0EA" w14:textId="77777777" w:rsidR="00401E5C" w:rsidRPr="00401E5C" w:rsidRDefault="00401E5C" w:rsidP="00401E5C">
      <w:pPr>
        <w:pStyle w:val="BodyText"/>
        <w:rPr>
          <w:lang w:val="cs-CZ" w:eastAsia="en-US"/>
        </w:rPr>
      </w:pPr>
    </w:p>
    <w:p w14:paraId="7275AF8E" w14:textId="39922813" w:rsidR="00C6057C" w:rsidRPr="00C6057C" w:rsidRDefault="00C6057C" w:rsidP="00C6057C">
      <w:pPr>
        <w:pStyle w:val="BodyText"/>
        <w:rPr>
          <w:lang w:val="cs-CZ" w:eastAsia="en-US"/>
        </w:rPr>
      </w:pPr>
    </w:p>
    <w:p w14:paraId="44395E6B" w14:textId="18B3129D" w:rsidR="001B5B2F" w:rsidRPr="00991CC5" w:rsidRDefault="00991CC5" w:rsidP="00991CC5">
      <w:pPr>
        <w:pStyle w:val="Heading1"/>
        <w:rPr>
          <w:lang w:val="cs-CZ" w:eastAsia="en-US"/>
        </w:rPr>
      </w:pPr>
      <w:r>
        <w:rPr>
          <w:lang w:val="cs-CZ" w:eastAsia="en-US"/>
        </w:rPr>
        <w:lastRenderedPageBreak/>
        <w:t xml:space="preserve">specifikace předmětu </w:t>
      </w:r>
      <w:r w:rsidR="004B7BBB">
        <w:rPr>
          <w:lang w:val="cs-CZ" w:eastAsia="en-US"/>
        </w:rPr>
        <w:t xml:space="preserve">veřejné </w:t>
      </w:r>
      <w:r>
        <w:rPr>
          <w:lang w:val="cs-CZ" w:eastAsia="en-US"/>
        </w:rPr>
        <w:t>zakázky</w:t>
      </w:r>
    </w:p>
    <w:p w14:paraId="2043EF61" w14:textId="08860FDF" w:rsidR="009B592F" w:rsidRPr="00DC28CB" w:rsidRDefault="009B592F" w:rsidP="009B592F">
      <w:pPr>
        <w:pStyle w:val="Heading2"/>
        <w:rPr>
          <w:lang w:val="cs-CZ" w:eastAsia="cs-CZ"/>
        </w:rPr>
      </w:pPr>
      <w:r w:rsidRPr="00DC28CB">
        <w:rPr>
          <w:lang w:val="cs-CZ"/>
        </w:rPr>
        <w:t xml:space="preserve">Veřejnou zakázkou má Zadavatel zájem zajistit uchazeče, který na základě uzavřené </w:t>
      </w:r>
      <w:r>
        <w:rPr>
          <w:lang w:val="cs-CZ"/>
        </w:rPr>
        <w:t>kupní smlouvy provede</w:t>
      </w:r>
      <w:r w:rsidRPr="00DC28CB">
        <w:rPr>
          <w:lang w:val="cs-CZ"/>
        </w:rPr>
        <w:t xml:space="preserve"> pro </w:t>
      </w:r>
      <w:r>
        <w:rPr>
          <w:lang w:val="cs-CZ" w:eastAsia="en-US"/>
        </w:rPr>
        <w:t>stavební práce na akci „</w:t>
      </w:r>
      <w:r w:rsidR="00C75A4C">
        <w:rPr>
          <w:b/>
          <w:lang w:val="cs-CZ" w:eastAsia="en-US"/>
        </w:rPr>
        <w:t>Úpravy chladicího okruhu CH7 – řízení kvality oběhové vody páteře okruhu CH7</w:t>
      </w:r>
      <w:r>
        <w:rPr>
          <w:lang w:val="cs-CZ" w:eastAsia="en-US"/>
        </w:rPr>
        <w:t>“, včetně tvorby realizační dokumentace stavby.</w:t>
      </w:r>
    </w:p>
    <w:p w14:paraId="17CD24DC" w14:textId="44721E6E" w:rsidR="00B46281" w:rsidRDefault="00B46281" w:rsidP="00991CC5">
      <w:pPr>
        <w:pStyle w:val="Heading1"/>
        <w:keepNext w:val="0"/>
        <w:rPr>
          <w:lang w:val="cs-CZ" w:eastAsia="cs-CZ"/>
        </w:rPr>
      </w:pPr>
      <w:r>
        <w:rPr>
          <w:lang w:val="cs-CZ" w:eastAsia="cs-CZ"/>
        </w:rPr>
        <w:t>druh veřejné zakázky</w:t>
      </w:r>
    </w:p>
    <w:p w14:paraId="340BD188" w14:textId="44440AAB" w:rsidR="00B46281" w:rsidRPr="00B46281" w:rsidRDefault="00B46281" w:rsidP="00B46281">
      <w:pPr>
        <w:pStyle w:val="Heading2"/>
        <w:rPr>
          <w:lang w:val="cs-CZ" w:eastAsia="cs-CZ"/>
        </w:rPr>
      </w:pPr>
      <w:r>
        <w:rPr>
          <w:lang w:val="cs-CZ" w:eastAsia="cs-CZ"/>
        </w:rPr>
        <w:t>Veřejná zakázka je zadáván</w:t>
      </w:r>
      <w:r w:rsidR="00941206">
        <w:rPr>
          <w:lang w:val="cs-CZ" w:eastAsia="cs-CZ"/>
        </w:rPr>
        <w:t>a jako veřejná zakázka na stavební práce</w:t>
      </w:r>
      <w:r>
        <w:rPr>
          <w:lang w:val="cs-CZ" w:eastAsia="cs-CZ"/>
        </w:rPr>
        <w:t>.</w:t>
      </w:r>
    </w:p>
    <w:p w14:paraId="63B0195C" w14:textId="54DE48AE" w:rsidR="001B5B2F" w:rsidRPr="00991CC5" w:rsidRDefault="001B5B2F" w:rsidP="00991CC5">
      <w:pPr>
        <w:pStyle w:val="Heading1"/>
        <w:keepNext w:val="0"/>
        <w:rPr>
          <w:lang w:val="cs-CZ" w:eastAsia="cs-CZ"/>
        </w:rPr>
      </w:pPr>
      <w:r w:rsidRPr="001B5B2F">
        <w:rPr>
          <w:lang w:val="cs-CZ" w:eastAsia="cs-CZ"/>
        </w:rPr>
        <w:t>Doba a místo plnění</w:t>
      </w:r>
      <w:r w:rsidRPr="001B5B2F">
        <w:rPr>
          <w:lang w:val="cs-CZ" w:eastAsia="cs-CZ"/>
        </w:rPr>
        <w:tab/>
      </w:r>
    </w:p>
    <w:p w14:paraId="75C9BD47" w14:textId="67F91C78" w:rsidR="001B5B2F" w:rsidRPr="001B5B2F" w:rsidRDefault="00381A5C" w:rsidP="00991CC5">
      <w:pPr>
        <w:pStyle w:val="Heading2"/>
        <w:rPr>
          <w:lang w:val="cs-CZ" w:eastAsia="en-US"/>
        </w:rPr>
      </w:pPr>
      <w:r>
        <w:rPr>
          <w:lang w:val="cs-CZ" w:eastAsia="en-US"/>
        </w:rPr>
        <w:t xml:space="preserve">Doba plnění je </w:t>
      </w:r>
      <w:r w:rsidR="001C0A19">
        <w:rPr>
          <w:lang w:val="cs-CZ" w:eastAsia="en-US"/>
        </w:rPr>
        <w:t>uvedena</w:t>
      </w:r>
      <w:r>
        <w:rPr>
          <w:lang w:val="cs-CZ" w:eastAsia="en-US"/>
        </w:rPr>
        <w:t xml:space="preserve"> v </w:t>
      </w:r>
      <w:r>
        <w:rPr>
          <w:lang w:val="cs-CZ" w:eastAsia="cs-CZ"/>
        </w:rPr>
        <w:t>návrhu s</w:t>
      </w:r>
      <w:r w:rsidR="00521600">
        <w:rPr>
          <w:lang w:val="cs-CZ" w:eastAsia="cs-CZ"/>
        </w:rPr>
        <w:t>mlouvy, která tvoří přílohu č. 2</w:t>
      </w:r>
      <w:r>
        <w:rPr>
          <w:lang w:val="cs-CZ" w:eastAsia="cs-CZ"/>
        </w:rPr>
        <w:t xml:space="preserve"> této výzvy.</w:t>
      </w:r>
    </w:p>
    <w:p w14:paraId="6E1A9881" w14:textId="2FB19378" w:rsidR="001B5B2F" w:rsidRDefault="001B5B2F" w:rsidP="006A1290">
      <w:pPr>
        <w:pStyle w:val="Heading2"/>
        <w:rPr>
          <w:lang w:val="cs-CZ" w:eastAsia="en-US"/>
        </w:rPr>
      </w:pPr>
      <w:r w:rsidRPr="00991CC5">
        <w:rPr>
          <w:lang w:val="cs-CZ" w:eastAsia="en-US"/>
        </w:rPr>
        <w:t>Míst</w:t>
      </w:r>
      <w:r w:rsidR="00080781">
        <w:rPr>
          <w:lang w:val="cs-CZ" w:eastAsia="en-US"/>
        </w:rPr>
        <w:t>o</w:t>
      </w:r>
      <w:r w:rsidRPr="00991CC5">
        <w:rPr>
          <w:lang w:val="cs-CZ" w:eastAsia="en-US"/>
        </w:rPr>
        <w:t xml:space="preserve"> plnění </w:t>
      </w:r>
      <w:r w:rsidR="00991CC5">
        <w:rPr>
          <w:lang w:val="cs-CZ" w:eastAsia="en-US"/>
        </w:rPr>
        <w:t xml:space="preserve">Veřejné </w:t>
      </w:r>
      <w:r w:rsidR="00337504">
        <w:rPr>
          <w:lang w:val="cs-CZ" w:eastAsia="en-US"/>
        </w:rPr>
        <w:t xml:space="preserve">zakázky je </w:t>
      </w:r>
      <w:r w:rsidR="00080781">
        <w:rPr>
          <w:lang w:val="cs-CZ" w:eastAsia="en-US"/>
        </w:rPr>
        <w:t>uvedeno v návrhu smlouvy, která tvoří přílohu č. 2 této výzvy</w:t>
      </w:r>
      <w:r w:rsidR="001C0A19">
        <w:rPr>
          <w:lang w:val="cs-CZ" w:eastAsia="en-US"/>
        </w:rPr>
        <w:t>.</w:t>
      </w:r>
    </w:p>
    <w:p w14:paraId="0B94DDEE" w14:textId="0DC5DDE7" w:rsidR="00735D3C" w:rsidRDefault="00735D3C" w:rsidP="00991CC5">
      <w:pPr>
        <w:pStyle w:val="Heading1"/>
        <w:rPr>
          <w:lang w:val="cs-CZ" w:eastAsia="cs-CZ"/>
        </w:rPr>
      </w:pPr>
      <w:r>
        <w:rPr>
          <w:lang w:val="cs-CZ" w:eastAsia="cs-CZ"/>
        </w:rPr>
        <w:t>obchodní a platební podmínky</w:t>
      </w:r>
    </w:p>
    <w:p w14:paraId="7CE846A7" w14:textId="3514FCD1" w:rsidR="00372938" w:rsidRDefault="00735D3C" w:rsidP="00735D3C">
      <w:pPr>
        <w:pStyle w:val="Heading2"/>
        <w:rPr>
          <w:lang w:val="cs-CZ" w:eastAsia="cs-CZ"/>
        </w:rPr>
      </w:pPr>
      <w:r>
        <w:rPr>
          <w:lang w:val="cs-CZ" w:eastAsia="cs-CZ"/>
        </w:rPr>
        <w:t>Obchodní a p</w:t>
      </w:r>
      <w:r w:rsidR="00372938">
        <w:rPr>
          <w:lang w:val="cs-CZ" w:eastAsia="cs-CZ"/>
        </w:rPr>
        <w:t>latební podmínky jsou uvedeny v návrhu s</w:t>
      </w:r>
      <w:r w:rsidR="00521600">
        <w:rPr>
          <w:lang w:val="cs-CZ" w:eastAsia="cs-CZ"/>
        </w:rPr>
        <w:t>mlouvy, která tvoří přílohu č. 2</w:t>
      </w:r>
      <w:r w:rsidR="00372938">
        <w:rPr>
          <w:lang w:val="cs-CZ" w:eastAsia="cs-CZ"/>
        </w:rPr>
        <w:t xml:space="preserve"> této výzvy. Uchazeči jsou povinni do návrhu smlouvy doplnit své identifikační údaje, cenu, popř. další údaje, jejichž doplnění Zadavatel vyžaduje. </w:t>
      </w:r>
    </w:p>
    <w:p w14:paraId="3C199D75" w14:textId="7920075E" w:rsidR="00735D3C" w:rsidRPr="00372938" w:rsidRDefault="00372938" w:rsidP="00372938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Uchazeči nejsou oprávněni měnit či doplňovat text návrhu smlouvy, tj. uchazeči jsou povinni přijmout návrh smlouvy v té podobě, v jaké je přiložen k této výzvě. </w:t>
      </w:r>
    </w:p>
    <w:p w14:paraId="7ADEA435" w14:textId="7C7FD86B" w:rsidR="00735D3C" w:rsidRPr="00372938" w:rsidRDefault="00735D3C" w:rsidP="00372938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Návrh smlouvy musí </w:t>
      </w:r>
      <w:r w:rsidR="00B86667">
        <w:rPr>
          <w:lang w:val="cs-CZ" w:eastAsia="cs-CZ"/>
        </w:rPr>
        <w:t xml:space="preserve">být </w:t>
      </w:r>
      <w:r w:rsidRPr="001B5B2F">
        <w:rPr>
          <w:lang w:val="cs-CZ" w:eastAsia="cs-CZ"/>
        </w:rPr>
        <w:t xml:space="preserve">podepsán </w:t>
      </w:r>
      <w:r w:rsidR="00372938">
        <w:rPr>
          <w:lang w:val="cs-CZ" w:eastAsia="cs-CZ"/>
        </w:rPr>
        <w:t>osobou oprávněnou jednat jménem či za uchazeče. Je-li návrh smlouvy podepisován na základě plné moci či pověření, musí být plná moc či pověření součástí nabídky.</w:t>
      </w:r>
    </w:p>
    <w:p w14:paraId="0D597CA9" w14:textId="45817869" w:rsidR="001B5B2F" w:rsidRPr="001B5B2F" w:rsidRDefault="001B5B2F" w:rsidP="00991CC5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Lhůta</w:t>
      </w:r>
      <w:r w:rsidR="00991CC5">
        <w:rPr>
          <w:lang w:val="cs-CZ" w:eastAsia="cs-CZ"/>
        </w:rPr>
        <w:t xml:space="preserve"> a místo pro podání nabídek</w:t>
      </w:r>
    </w:p>
    <w:p w14:paraId="23EEB224" w14:textId="511ABD7D" w:rsidR="00D76598" w:rsidRDefault="00D76598" w:rsidP="00D76598">
      <w:pPr>
        <w:pStyle w:val="Heading2"/>
        <w:rPr>
          <w:lang w:val="cs-CZ" w:eastAsia="en-US"/>
        </w:rPr>
      </w:pPr>
      <w:r w:rsidRPr="00FB552D">
        <w:rPr>
          <w:b/>
          <w:lang w:val="cs-CZ" w:eastAsia="en-US"/>
        </w:rPr>
        <w:t>Fyzikální ústav AV ČR, v. v. i.</w:t>
      </w:r>
      <w:r>
        <w:rPr>
          <w:lang w:val="cs-CZ" w:eastAsia="en-US"/>
        </w:rPr>
        <w:t xml:space="preserve"> - </w:t>
      </w:r>
      <w:r w:rsidRPr="00FB552D">
        <w:rPr>
          <w:b/>
          <w:lang w:val="cs-CZ" w:eastAsia="en-US"/>
        </w:rPr>
        <w:t>ELI</w:t>
      </w:r>
      <w:r>
        <w:rPr>
          <w:lang w:val="cs-CZ" w:eastAsia="en-US"/>
        </w:rPr>
        <w:t xml:space="preserve">, </w:t>
      </w:r>
      <w:r w:rsidRPr="00FB552D">
        <w:rPr>
          <w:b/>
          <w:lang w:val="cs-CZ" w:eastAsia="en-US"/>
        </w:rPr>
        <w:t>Odděl</w:t>
      </w:r>
      <w:r w:rsidR="00537EDB">
        <w:rPr>
          <w:b/>
          <w:lang w:val="cs-CZ" w:eastAsia="en-US"/>
        </w:rPr>
        <w:t>e</w:t>
      </w:r>
      <w:r w:rsidRPr="00FB552D">
        <w:rPr>
          <w:b/>
          <w:lang w:val="cs-CZ" w:eastAsia="en-US"/>
        </w:rPr>
        <w:t>ní 95 – Václav Mráz</w:t>
      </w:r>
      <w:r>
        <w:rPr>
          <w:lang w:val="cs-CZ" w:eastAsia="en-US"/>
        </w:rPr>
        <w:t xml:space="preserve">, </w:t>
      </w:r>
      <w:r>
        <w:rPr>
          <w:b/>
          <w:lang w:val="cs-CZ" w:eastAsia="en-US"/>
        </w:rPr>
        <w:t>Za Radnicí 835, Dolní Břežany, PSČ: 252</w:t>
      </w:r>
      <w:r w:rsidRPr="001B5B2F">
        <w:rPr>
          <w:lang w:val="cs-CZ" w:eastAsia="en-US"/>
        </w:rPr>
        <w:t> </w:t>
      </w:r>
      <w:r>
        <w:rPr>
          <w:b/>
          <w:lang w:val="cs-CZ" w:eastAsia="en-US"/>
        </w:rPr>
        <w:t>4</w:t>
      </w:r>
      <w:r w:rsidRPr="001B5B2F">
        <w:rPr>
          <w:b/>
          <w:lang w:val="cs-CZ" w:eastAsia="en-US"/>
        </w:rPr>
        <w:t>1, Česká republika</w:t>
      </w:r>
      <w:r w:rsidRPr="001B5B2F">
        <w:rPr>
          <w:lang w:val="cs-CZ" w:eastAsia="en-US"/>
        </w:rPr>
        <w:t xml:space="preserve">, a to nejpozději do </w:t>
      </w:r>
      <w:r w:rsidR="00192806">
        <w:rPr>
          <w:b/>
          <w:lang w:val="cs-CZ" w:eastAsia="en-US"/>
        </w:rPr>
        <w:t>15</w:t>
      </w:r>
      <w:r w:rsidR="00BE54FF">
        <w:rPr>
          <w:b/>
          <w:lang w:val="cs-CZ" w:eastAsia="en-US"/>
        </w:rPr>
        <w:t>.</w:t>
      </w:r>
      <w:r w:rsidR="008B3DAC">
        <w:rPr>
          <w:b/>
          <w:lang w:val="cs-CZ" w:eastAsia="en-US"/>
        </w:rPr>
        <w:t xml:space="preserve"> </w:t>
      </w:r>
      <w:r w:rsidR="00C75A4C">
        <w:rPr>
          <w:b/>
          <w:lang w:val="cs-CZ" w:eastAsia="en-US"/>
        </w:rPr>
        <w:t>11</w:t>
      </w:r>
      <w:r w:rsidR="00197108">
        <w:rPr>
          <w:b/>
          <w:lang w:val="cs-CZ" w:eastAsia="en-US"/>
        </w:rPr>
        <w:t>.</w:t>
      </w:r>
      <w:r w:rsidR="00C75A4C">
        <w:rPr>
          <w:b/>
          <w:lang w:val="cs-CZ" w:eastAsia="en-US"/>
        </w:rPr>
        <w:t xml:space="preserve"> 2019</w:t>
      </w:r>
      <w:r w:rsidRPr="001B5B2F">
        <w:rPr>
          <w:b/>
          <w:lang w:val="cs-CZ" w:eastAsia="en-US"/>
        </w:rPr>
        <w:t xml:space="preserve"> </w:t>
      </w:r>
      <w:r w:rsidRPr="004F16FE">
        <w:rPr>
          <w:lang w:val="cs-CZ" w:eastAsia="en-US"/>
        </w:rPr>
        <w:t>do</w:t>
      </w:r>
      <w:r w:rsidRPr="001B5B2F">
        <w:rPr>
          <w:b/>
          <w:lang w:val="cs-CZ" w:eastAsia="en-US"/>
        </w:rPr>
        <w:t xml:space="preserve"> </w:t>
      </w:r>
      <w:r>
        <w:rPr>
          <w:b/>
          <w:lang w:val="cs-CZ" w:eastAsia="en-US"/>
        </w:rPr>
        <w:t>14.00</w:t>
      </w:r>
      <w:r w:rsidRPr="001B5B2F">
        <w:rPr>
          <w:b/>
          <w:lang w:val="cs-CZ" w:eastAsia="en-US"/>
        </w:rPr>
        <w:t xml:space="preserve"> hodin</w:t>
      </w:r>
      <w:r w:rsidRPr="001B5B2F">
        <w:rPr>
          <w:lang w:val="cs-CZ" w:eastAsia="en-US"/>
        </w:rPr>
        <w:t xml:space="preserve">. </w:t>
      </w:r>
    </w:p>
    <w:p w14:paraId="0491F6BE" w14:textId="13403332" w:rsidR="000D490A" w:rsidRPr="000D490A" w:rsidRDefault="001B5B2F" w:rsidP="000D490A">
      <w:pPr>
        <w:pStyle w:val="Heading2"/>
        <w:rPr>
          <w:lang w:val="cs-CZ" w:eastAsia="en-US"/>
        </w:rPr>
      </w:pPr>
      <w:r w:rsidRPr="001B5B2F">
        <w:rPr>
          <w:lang w:val="cs-CZ" w:eastAsia="en-US"/>
        </w:rPr>
        <w:t>Nabídky mohou být dodány v tištěné podobě poštou, kurýrní službou nebo osobně na výše uvedenou adresu</w:t>
      </w:r>
      <w:r w:rsidR="000D490A">
        <w:rPr>
          <w:lang w:val="cs-CZ" w:eastAsia="en-US"/>
        </w:rPr>
        <w:t xml:space="preserve"> v pracovní dny mezi 8 - 15 hodinou</w:t>
      </w:r>
      <w:r w:rsidRPr="001B5B2F">
        <w:rPr>
          <w:lang w:val="cs-CZ" w:eastAsia="en-US"/>
        </w:rPr>
        <w:t xml:space="preserve">; v poslední den lhůty musí být nabídky podány nejpozději do </w:t>
      </w:r>
      <w:r w:rsidR="0039251A">
        <w:rPr>
          <w:b/>
          <w:lang w:val="cs-CZ" w:eastAsia="en-US"/>
        </w:rPr>
        <w:t>1</w:t>
      </w:r>
      <w:r w:rsidR="00D76598">
        <w:rPr>
          <w:b/>
          <w:lang w:val="cs-CZ" w:eastAsia="en-US"/>
        </w:rPr>
        <w:t>4</w:t>
      </w:r>
      <w:r w:rsidR="006A1290">
        <w:rPr>
          <w:b/>
          <w:lang w:val="cs-CZ" w:eastAsia="en-US"/>
        </w:rPr>
        <w:t>.00</w:t>
      </w:r>
      <w:r w:rsidR="000D490A">
        <w:rPr>
          <w:b/>
          <w:lang w:val="cs-CZ" w:eastAsia="en-US"/>
        </w:rPr>
        <w:t xml:space="preserve"> </w:t>
      </w:r>
      <w:r w:rsidRPr="001B5B2F">
        <w:rPr>
          <w:lang w:val="cs-CZ" w:eastAsia="en-US"/>
        </w:rPr>
        <w:t>hod</w:t>
      </w:r>
      <w:r w:rsidR="000D490A" w:rsidRPr="000D490A">
        <w:rPr>
          <w:lang w:val="cs-CZ" w:eastAsia="en-US"/>
        </w:rPr>
        <w:t>in</w:t>
      </w:r>
      <w:r w:rsidRPr="001B5B2F">
        <w:rPr>
          <w:lang w:val="cs-CZ" w:eastAsia="en-US"/>
        </w:rPr>
        <w:t>.</w:t>
      </w:r>
    </w:p>
    <w:p w14:paraId="3FEECD3C" w14:textId="26E47B06" w:rsidR="001B5B2F" w:rsidRPr="000D490A" w:rsidRDefault="001B5B2F" w:rsidP="000D490A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Závaznost nabídky</w:t>
      </w:r>
    </w:p>
    <w:p w14:paraId="6A5CE343" w14:textId="66FD4EF8" w:rsidR="00D862F7" w:rsidRPr="007D253C" w:rsidRDefault="001B5B2F" w:rsidP="00D82D34">
      <w:pPr>
        <w:pStyle w:val="Heading2"/>
        <w:numPr>
          <w:ilvl w:val="0"/>
          <w:numId w:val="0"/>
        </w:numPr>
        <w:ind w:left="624"/>
        <w:rPr>
          <w:lang w:val="cs-CZ" w:eastAsia="cs-CZ"/>
        </w:rPr>
      </w:pPr>
      <w:r w:rsidRPr="001B5B2F">
        <w:rPr>
          <w:lang w:val="cs-CZ" w:eastAsia="cs-CZ"/>
        </w:rPr>
        <w:t xml:space="preserve">Uchazeči budou vázáni svými nabídkami po dobu 60 dnů od uplynutí lhůty pro podání nabídek. </w:t>
      </w:r>
    </w:p>
    <w:p w14:paraId="401AB278" w14:textId="587DD86F" w:rsidR="001B5B2F" w:rsidRPr="001B5B2F" w:rsidRDefault="001B5B2F" w:rsidP="00D95DFB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lastRenderedPageBreak/>
        <w:t xml:space="preserve">Má-li být zakázka plněna společně několika uchazeči, a podají-li společnou nabídku pro tento účel, </w:t>
      </w:r>
      <w:r w:rsidR="00D95DFB">
        <w:rPr>
          <w:lang w:val="cs-CZ" w:eastAsia="cs-CZ"/>
        </w:rPr>
        <w:t>jsou zároveň povinni předložit Zadavateli smlouvu, ve které je obsažen závazek, že všichni tito uchazeči budou vůči Zadavateli a třetím osobám z jakýchkoliv právních vztahů vzniklých v souvislosti s Veřejnou zakázkou</w:t>
      </w:r>
      <w:r w:rsidR="001452F2">
        <w:rPr>
          <w:lang w:val="cs-CZ" w:eastAsia="cs-CZ"/>
        </w:rPr>
        <w:t xml:space="preserve"> zavázáni společně a nero</w:t>
      </w:r>
      <w:r w:rsidR="00C71D39">
        <w:rPr>
          <w:lang w:val="cs-CZ" w:eastAsia="cs-CZ"/>
        </w:rPr>
        <w:t>zdílně, a to po celou dobu plně</w:t>
      </w:r>
      <w:r w:rsidR="001452F2">
        <w:rPr>
          <w:lang w:val="cs-CZ" w:eastAsia="cs-CZ"/>
        </w:rPr>
        <w:t>ní Veřejné zakázky i po dobu trvání jiných závazků vyplývajících z Veřejné zakázky.</w:t>
      </w:r>
    </w:p>
    <w:p w14:paraId="09FE33EB" w14:textId="2BB36ACE" w:rsidR="00735D3C" w:rsidRDefault="00735D3C" w:rsidP="001452F2">
      <w:pPr>
        <w:pStyle w:val="Heading1"/>
        <w:rPr>
          <w:lang w:val="cs-CZ" w:eastAsia="en-US"/>
        </w:rPr>
      </w:pPr>
      <w:r>
        <w:rPr>
          <w:lang w:val="cs-CZ" w:eastAsia="en-US"/>
        </w:rPr>
        <w:t>mimořádně nízká nabídková cena</w:t>
      </w:r>
    </w:p>
    <w:p w14:paraId="67AE9E02" w14:textId="7BFB5179" w:rsidR="00735D3C" w:rsidRPr="00735D3C" w:rsidRDefault="00735D3C" w:rsidP="00735D3C">
      <w:pPr>
        <w:pStyle w:val="Heading2"/>
        <w:numPr>
          <w:ilvl w:val="0"/>
          <w:numId w:val="0"/>
        </w:numPr>
        <w:ind w:left="624"/>
        <w:rPr>
          <w:lang w:val="cs-CZ" w:eastAsia="en-US"/>
        </w:rPr>
      </w:pPr>
      <w:r>
        <w:rPr>
          <w:lang w:val="cs-CZ" w:eastAsia="en-US"/>
        </w:rPr>
        <w:t xml:space="preserve">Při posouzení nabídek uchazečů z hlediska splnění požadavků zadavatele si Zadavatel vyhrazuje právo posoudit též výši nabídkových cen, a to z hlediska toho, zda se nejedná o mimořádně nízkou nabídkovou cenu. Zadavatel v takovém případě bude </w:t>
      </w:r>
      <w:r w:rsidR="00137B74">
        <w:rPr>
          <w:lang w:val="cs-CZ" w:eastAsia="en-US"/>
        </w:rPr>
        <w:t>postupovat analogicky podle § 113</w:t>
      </w:r>
      <w:r>
        <w:rPr>
          <w:lang w:val="cs-CZ" w:eastAsia="en-US"/>
        </w:rPr>
        <w:t xml:space="preserve"> ZVZ.</w:t>
      </w:r>
    </w:p>
    <w:p w14:paraId="5B3D6F19" w14:textId="0D4C7C3E" w:rsidR="001B5B2F" w:rsidRPr="001B5B2F" w:rsidRDefault="001452F2" w:rsidP="001452F2">
      <w:pPr>
        <w:pStyle w:val="Heading1"/>
        <w:rPr>
          <w:lang w:val="cs-CZ" w:eastAsia="en-US"/>
        </w:rPr>
      </w:pPr>
      <w:r>
        <w:rPr>
          <w:lang w:val="cs-CZ" w:eastAsia="en-US"/>
        </w:rPr>
        <w:t>Hodnotící kritéria</w:t>
      </w:r>
    </w:p>
    <w:p w14:paraId="347ADF8A" w14:textId="0EF396F1" w:rsidR="007572CC" w:rsidRPr="007572CC" w:rsidRDefault="001452F2" w:rsidP="007572C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Nabídky budou hodnoceny </w:t>
      </w:r>
      <w:r w:rsidRPr="001452F2">
        <w:rPr>
          <w:lang w:val="cs-CZ" w:eastAsia="cs-CZ"/>
        </w:rPr>
        <w:t>na základě nejnižší nabídkové ceny</w:t>
      </w:r>
      <w:r w:rsidRPr="001B5B2F">
        <w:rPr>
          <w:lang w:val="cs-CZ" w:eastAsia="cs-CZ"/>
        </w:rPr>
        <w:t>.</w:t>
      </w:r>
    </w:p>
    <w:p w14:paraId="655E0869" w14:textId="1096F33D" w:rsidR="001B5B2F" w:rsidRPr="00735D3C" w:rsidRDefault="001452F2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V případě rovnosti nabídkových cen uchazečů bude </w:t>
      </w:r>
      <w:r>
        <w:rPr>
          <w:lang w:val="cs-CZ" w:eastAsia="cs-CZ"/>
        </w:rPr>
        <w:t>rozhodující</w:t>
      </w:r>
      <w:r w:rsidRPr="001B5B2F">
        <w:rPr>
          <w:lang w:val="cs-CZ" w:eastAsia="cs-CZ"/>
        </w:rPr>
        <w:t xml:space="preserve"> datum a čas podání nabídky – tj. nabídka, která bude podána dříve, bude hodnotící komisí zařazena lépe ve výsledném pořadí.</w:t>
      </w:r>
    </w:p>
    <w:p w14:paraId="6375A146" w14:textId="0066B718" w:rsidR="001B5B2F" w:rsidRDefault="00EC128D" w:rsidP="00EC128D">
      <w:pPr>
        <w:pStyle w:val="Heading1"/>
        <w:rPr>
          <w:lang w:val="cs-CZ" w:eastAsia="cs-CZ"/>
        </w:rPr>
      </w:pPr>
      <w:r>
        <w:rPr>
          <w:lang w:val="cs-CZ" w:eastAsia="cs-CZ"/>
        </w:rPr>
        <w:t>Způsob zpracování nabídkové ceny</w:t>
      </w:r>
    </w:p>
    <w:p w14:paraId="0751BA29" w14:textId="6792AD51" w:rsidR="00EE22CB" w:rsidRPr="00EE22CB" w:rsidRDefault="00EE22CB" w:rsidP="00EE22CB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Účastník vyplní </w:t>
      </w:r>
      <w:r w:rsidR="004D11BA">
        <w:rPr>
          <w:lang w:val="cs-CZ" w:eastAsia="cs-CZ"/>
        </w:rPr>
        <w:t>cenovou tabulku (která</w:t>
      </w:r>
      <w:r w:rsidR="00CF4F43">
        <w:rPr>
          <w:lang w:val="cs-CZ" w:eastAsia="cs-CZ"/>
        </w:rPr>
        <w:t xml:space="preserve"> tvoří přílohu č. 4</w:t>
      </w:r>
      <w:r>
        <w:rPr>
          <w:lang w:val="cs-CZ" w:eastAsia="cs-CZ"/>
        </w:rPr>
        <w:t xml:space="preserve"> této výzvy</w:t>
      </w:r>
      <w:r w:rsidR="00CF4F43">
        <w:rPr>
          <w:lang w:val="cs-CZ" w:eastAsia="cs-CZ"/>
        </w:rPr>
        <w:t>)</w:t>
      </w:r>
      <w:r w:rsidR="004D11BA">
        <w:rPr>
          <w:lang w:val="cs-CZ" w:eastAsia="cs-CZ"/>
        </w:rPr>
        <w:t>.</w:t>
      </w:r>
    </w:p>
    <w:p w14:paraId="118E6BDB" w14:textId="15E2A6B6" w:rsidR="00E81D19" w:rsidRPr="006B5CDE" w:rsidRDefault="00E81D19" w:rsidP="00E81D19">
      <w:pPr>
        <w:pStyle w:val="Heading2"/>
        <w:rPr>
          <w:lang w:val="cs-CZ" w:eastAsia="cs-CZ"/>
        </w:rPr>
      </w:pPr>
      <w:r w:rsidRPr="006B5CDE">
        <w:rPr>
          <w:lang w:val="cs-CZ" w:eastAsia="cs-CZ"/>
        </w:rPr>
        <w:t xml:space="preserve">Nabídková cena musí být uvedena v českých korunách </w:t>
      </w:r>
      <w:r w:rsidR="004D11BA">
        <w:rPr>
          <w:lang w:val="cs-CZ" w:eastAsia="cs-CZ"/>
        </w:rPr>
        <w:t>ve struktuře dle cenové tabulky</w:t>
      </w:r>
      <w:r w:rsidR="004708EC">
        <w:rPr>
          <w:lang w:val="cs-CZ" w:eastAsia="cs-CZ"/>
        </w:rPr>
        <w:t>.</w:t>
      </w:r>
      <w:r w:rsidR="00EE22CB">
        <w:rPr>
          <w:lang w:val="cs-CZ" w:eastAsia="cs-CZ"/>
        </w:rPr>
        <w:t xml:space="preserve"> </w:t>
      </w:r>
    </w:p>
    <w:p w14:paraId="1FCC6E4D" w14:textId="77777777" w:rsidR="00E81D19" w:rsidRPr="006B5CDE" w:rsidRDefault="00E81D19" w:rsidP="00E81D19">
      <w:pPr>
        <w:pStyle w:val="Heading2"/>
        <w:rPr>
          <w:lang w:val="cs-CZ" w:eastAsia="cs-CZ"/>
        </w:rPr>
      </w:pPr>
      <w:r w:rsidRPr="006B5CDE">
        <w:rPr>
          <w:lang w:val="cs-CZ" w:eastAsia="cs-CZ"/>
        </w:rPr>
        <w:t>Nabídková cena je maximální, nepřekročitelná a musí zahrnovat veškeré náklady, které vzniknou uchazeči při plnění Veřejné zakázky.</w:t>
      </w:r>
    </w:p>
    <w:p w14:paraId="00B04D3A" w14:textId="0731DD20" w:rsidR="00E81D19" w:rsidRDefault="00E81D19" w:rsidP="00E808EA">
      <w:pPr>
        <w:pStyle w:val="Heading2"/>
        <w:rPr>
          <w:lang w:val="cs-CZ" w:eastAsia="cs-CZ"/>
        </w:rPr>
      </w:pPr>
      <w:r w:rsidRPr="006B5CDE">
        <w:rPr>
          <w:lang w:val="cs-CZ" w:eastAsia="cs-CZ"/>
        </w:rPr>
        <w:t xml:space="preserve">Celková nabídková cena za splnění Veřejné zakázky musí být </w:t>
      </w:r>
      <w:r w:rsidR="004708EC">
        <w:rPr>
          <w:lang w:val="cs-CZ" w:eastAsia="cs-CZ"/>
        </w:rPr>
        <w:t>vyplněna do Krycího listu, který tvoří přílohu č. 1</w:t>
      </w:r>
      <w:r w:rsidR="00E808EA" w:rsidRPr="00E808EA">
        <w:rPr>
          <w:lang w:val="cs-CZ" w:eastAsia="cs-CZ"/>
        </w:rPr>
        <w:t xml:space="preserve"> této výzvy</w:t>
      </w:r>
      <w:r w:rsidR="004708EC">
        <w:rPr>
          <w:lang w:val="cs-CZ" w:eastAsia="cs-CZ"/>
        </w:rPr>
        <w:t>.</w:t>
      </w:r>
    </w:p>
    <w:p w14:paraId="068F67F7" w14:textId="48C0D326" w:rsidR="00E81D19" w:rsidRPr="006B5CDE" w:rsidRDefault="00E81D19" w:rsidP="00496390">
      <w:pPr>
        <w:pStyle w:val="Heading2"/>
        <w:numPr>
          <w:ilvl w:val="0"/>
          <w:numId w:val="0"/>
        </w:numPr>
        <w:ind w:left="624"/>
        <w:rPr>
          <w:lang w:val="cs-CZ" w:eastAsia="cs-CZ"/>
        </w:rPr>
      </w:pPr>
    </w:p>
    <w:p w14:paraId="2C292867" w14:textId="128909A9" w:rsidR="001B5B2F" w:rsidRPr="0057136A" w:rsidRDefault="001A1626" w:rsidP="0057136A">
      <w:pPr>
        <w:pStyle w:val="Heading1"/>
        <w:rPr>
          <w:lang w:val="cs-CZ" w:eastAsia="en-US"/>
        </w:rPr>
      </w:pPr>
      <w:r>
        <w:rPr>
          <w:lang w:val="cs-CZ" w:eastAsia="en-US"/>
        </w:rPr>
        <w:t>podmínky a požadavky na zpracování nabídky</w:t>
      </w:r>
    </w:p>
    <w:p w14:paraId="093D5A01" w14:textId="773E64AF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Všechny nabídky musí</w:t>
      </w:r>
      <w:r w:rsidR="0057136A">
        <w:rPr>
          <w:lang w:val="cs-CZ" w:eastAsia="cs-CZ"/>
        </w:rPr>
        <w:t xml:space="preserve"> být předloženy v písemné formě</w:t>
      </w:r>
      <w:r w:rsidRPr="001B5B2F">
        <w:rPr>
          <w:lang w:val="cs-CZ" w:eastAsia="cs-CZ"/>
        </w:rPr>
        <w:t xml:space="preserve"> v řádně uzavřené obálce označené </w:t>
      </w:r>
      <w:r w:rsidR="0057136A">
        <w:rPr>
          <w:lang w:val="cs-CZ" w:eastAsia="cs-CZ"/>
        </w:rPr>
        <w:t>identifikačními údaji uchazeče</w:t>
      </w:r>
      <w:r w:rsidRPr="001B5B2F">
        <w:rPr>
          <w:lang w:val="cs-CZ" w:eastAsia="cs-CZ"/>
        </w:rPr>
        <w:t>. Obálka musí být označena varováním "</w:t>
      </w:r>
      <w:r w:rsidRPr="0057136A">
        <w:rPr>
          <w:b/>
          <w:caps/>
          <w:lang w:val="cs-CZ" w:eastAsia="cs-CZ"/>
        </w:rPr>
        <w:t>Neotvírat</w:t>
      </w:r>
      <w:r w:rsidRPr="001B5B2F">
        <w:rPr>
          <w:lang w:val="cs-CZ" w:eastAsia="cs-CZ"/>
        </w:rPr>
        <w:t xml:space="preserve">" a </w:t>
      </w:r>
      <w:r w:rsidR="004708EC">
        <w:rPr>
          <w:lang w:val="cs-CZ" w:eastAsia="cs-CZ"/>
        </w:rPr>
        <w:t xml:space="preserve">názvem zakázky </w:t>
      </w:r>
      <w:r w:rsidR="004708EC">
        <w:rPr>
          <w:rFonts w:eastAsia="Calibri"/>
          <w:lang w:val="cs-CZ" w:eastAsia="en-US"/>
        </w:rPr>
        <w:t>„</w:t>
      </w:r>
      <w:r w:rsidR="00C75A4C">
        <w:rPr>
          <w:b/>
          <w:lang w:val="cs-CZ" w:eastAsia="en-US"/>
        </w:rPr>
        <w:t>Úpravy chladicího okruhu CH7 – řízení kvality oběhové vody páteře okruhu CH7</w:t>
      </w:r>
      <w:r w:rsidR="004708EC">
        <w:rPr>
          <w:rFonts w:eastAsia="Calibri"/>
          <w:lang w:val="cs-CZ" w:eastAsia="en-US"/>
        </w:rPr>
        <w:t>“</w:t>
      </w:r>
      <w:r w:rsidRPr="001B5B2F">
        <w:rPr>
          <w:lang w:val="cs-CZ" w:eastAsia="cs-CZ"/>
        </w:rPr>
        <w:t xml:space="preserve">. Musí také obsahovat adresu, na kterou může být případně odeslána oznámení týkající se této </w:t>
      </w:r>
      <w:r w:rsidR="0057136A">
        <w:rPr>
          <w:lang w:val="cs-CZ" w:eastAsia="cs-CZ"/>
        </w:rPr>
        <w:t xml:space="preserve">Veřejné </w:t>
      </w:r>
      <w:r w:rsidRPr="001B5B2F">
        <w:rPr>
          <w:lang w:val="cs-CZ" w:eastAsia="cs-CZ"/>
        </w:rPr>
        <w:t>zakázky.</w:t>
      </w:r>
    </w:p>
    <w:p w14:paraId="53B7A1A6" w14:textId="09980D22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lastRenderedPageBreak/>
        <w:t xml:space="preserve">Nabídka musí obsahovat identifikační údaje uchazeče, </w:t>
      </w:r>
      <w:r w:rsidR="00041003">
        <w:rPr>
          <w:lang w:val="cs-CZ" w:eastAsia="cs-CZ"/>
        </w:rPr>
        <w:t>který uchazeč doplní do K</w:t>
      </w:r>
      <w:r w:rsidR="0057136A">
        <w:rPr>
          <w:lang w:val="cs-CZ" w:eastAsia="cs-CZ"/>
        </w:rPr>
        <w:t>rycího listu nabídky, která tvoří přílohu č. 1 této výzvy</w:t>
      </w:r>
      <w:r w:rsidRPr="001B5B2F">
        <w:rPr>
          <w:lang w:val="cs-CZ" w:eastAsia="cs-CZ"/>
        </w:rPr>
        <w:t>.</w:t>
      </w:r>
    </w:p>
    <w:p w14:paraId="006CD596" w14:textId="0EDD4712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Nabídky musí být zpracovány v</w:t>
      </w:r>
      <w:r w:rsidR="0057136A">
        <w:rPr>
          <w:lang w:val="cs-CZ" w:eastAsia="cs-CZ"/>
        </w:rPr>
        <w:t> </w:t>
      </w:r>
      <w:r w:rsidRPr="0057136A">
        <w:rPr>
          <w:lang w:val="cs-CZ" w:eastAsia="cs-CZ"/>
        </w:rPr>
        <w:t>českém</w:t>
      </w:r>
      <w:r w:rsidR="0057136A">
        <w:rPr>
          <w:lang w:val="cs-CZ" w:eastAsia="cs-CZ"/>
        </w:rPr>
        <w:t>, slovenském nebo anglickém</w:t>
      </w:r>
      <w:r w:rsidRPr="001B5B2F">
        <w:rPr>
          <w:lang w:val="cs-CZ" w:eastAsia="cs-CZ"/>
        </w:rPr>
        <w:t xml:space="preserve"> jazyce a musí obsahovat návrh smlouvy podepsaný osobou oprávněnou jednat jménem </w:t>
      </w:r>
      <w:r w:rsidR="0057136A">
        <w:rPr>
          <w:lang w:val="cs-CZ" w:eastAsia="cs-CZ"/>
        </w:rPr>
        <w:t xml:space="preserve">či za uchazeče </w:t>
      </w:r>
      <w:r w:rsidRPr="001B5B2F">
        <w:rPr>
          <w:lang w:val="cs-CZ" w:eastAsia="cs-CZ"/>
        </w:rPr>
        <w:t>uchazeče.</w:t>
      </w:r>
    </w:p>
    <w:p w14:paraId="4B1EDD76" w14:textId="022D8AC7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Všechny stránky v nabídce musí být očíslovány nepřerušenou číselnou řadou vzestupně a zabezpečeny proti neoprávněné manipulaci pevnou vazbou jednotlivých stran, včetně všech příloh dohromady a zajištěny proti odstranění stránek z nabídky. Nabídky musí být jasně čitelné, bez oprav, přeškrtávaných slov a jiných nesrovnalostí, které by mohly být zavádějící.</w:t>
      </w:r>
    </w:p>
    <w:p w14:paraId="2740C27E" w14:textId="199F7664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Uchazeč musí předložit jeden originál nabídky v tištěné podobě.</w:t>
      </w:r>
    </w:p>
    <w:p w14:paraId="094927AE" w14:textId="5474710A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Uchazeč musí rovněž předložit </w:t>
      </w:r>
      <w:r w:rsidR="00A13F98">
        <w:rPr>
          <w:lang w:val="cs-CZ" w:eastAsia="cs-CZ"/>
        </w:rPr>
        <w:t>kopii nabídky</w:t>
      </w:r>
      <w:r w:rsidRPr="001B5B2F">
        <w:rPr>
          <w:lang w:val="cs-CZ" w:eastAsia="cs-CZ"/>
        </w:rPr>
        <w:t xml:space="preserve"> v elektronické podobě na CD-ROM nebo flash disku </w:t>
      </w:r>
      <w:r w:rsidR="00A13F98">
        <w:rPr>
          <w:lang w:val="cs-CZ" w:eastAsia="cs-CZ"/>
        </w:rPr>
        <w:t>(např. nabídku naskenovat)</w:t>
      </w:r>
      <w:r w:rsidRPr="001B5B2F">
        <w:rPr>
          <w:lang w:val="cs-CZ" w:eastAsia="cs-CZ"/>
        </w:rPr>
        <w:t>.</w:t>
      </w:r>
    </w:p>
    <w:p w14:paraId="1C85D983" w14:textId="4329FCBD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Je-li nabídka předložena společně několika uchazeči (společná nabídka), musí také označit osobu, která bude oprávněna zastupovat tyto uchaz</w:t>
      </w:r>
      <w:r w:rsidR="0057136A">
        <w:rPr>
          <w:lang w:val="cs-CZ" w:eastAsia="cs-CZ"/>
        </w:rPr>
        <w:t>eče při společné komunikaci se Z</w:t>
      </w:r>
      <w:r w:rsidRPr="001B5B2F">
        <w:rPr>
          <w:lang w:val="cs-CZ" w:eastAsia="cs-CZ"/>
        </w:rPr>
        <w:t>adavatelem v průběhu výběrového řízení.</w:t>
      </w:r>
    </w:p>
    <w:p w14:paraId="61A149DC" w14:textId="10D325F0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Nabídky musí být podány v následující struktuře:</w:t>
      </w:r>
    </w:p>
    <w:p w14:paraId="7D899866" w14:textId="7F220866" w:rsidR="001B5B2F" w:rsidRPr="00B86667" w:rsidRDefault="001B5B2F" w:rsidP="0057136A">
      <w:pPr>
        <w:pStyle w:val="Heading4"/>
        <w:numPr>
          <w:ilvl w:val="0"/>
          <w:numId w:val="21"/>
        </w:numPr>
        <w:ind w:left="1418" w:hanging="709"/>
        <w:rPr>
          <w:b/>
          <w:lang w:val="cs-CZ" w:eastAsia="cs-CZ"/>
        </w:rPr>
      </w:pPr>
      <w:r w:rsidRPr="00B86667">
        <w:rPr>
          <w:b/>
          <w:lang w:val="cs-CZ" w:eastAsia="cs-CZ"/>
        </w:rPr>
        <w:t>Krycí list</w:t>
      </w:r>
    </w:p>
    <w:p w14:paraId="359BD0EA" w14:textId="33A0A8C3" w:rsidR="001B5B2F" w:rsidRPr="0057136A" w:rsidRDefault="001B5B2F" w:rsidP="0057136A">
      <w:pPr>
        <w:pStyle w:val="Heading4"/>
        <w:numPr>
          <w:ilvl w:val="0"/>
          <w:numId w:val="0"/>
        </w:numPr>
        <w:ind w:left="1418"/>
        <w:rPr>
          <w:lang w:val="cs-CZ" w:eastAsia="en-US"/>
        </w:rPr>
      </w:pPr>
      <w:r w:rsidRPr="001B5B2F">
        <w:rPr>
          <w:lang w:val="cs-CZ" w:eastAsia="en-US"/>
        </w:rPr>
        <w:t xml:space="preserve">Uchazeči </w:t>
      </w:r>
      <w:r w:rsidR="0057136A">
        <w:rPr>
          <w:lang w:val="cs-CZ" w:eastAsia="en-US"/>
        </w:rPr>
        <w:t>vyplní</w:t>
      </w:r>
      <w:r w:rsidRPr="001B5B2F">
        <w:rPr>
          <w:lang w:val="cs-CZ" w:eastAsia="en-US"/>
        </w:rPr>
        <w:t xml:space="preserve"> </w:t>
      </w:r>
      <w:r w:rsidR="0057136A">
        <w:rPr>
          <w:lang w:val="cs-CZ" w:eastAsia="en-US"/>
        </w:rPr>
        <w:t>krycí list</w:t>
      </w:r>
      <w:r w:rsidRPr="001B5B2F">
        <w:rPr>
          <w:lang w:val="cs-CZ" w:eastAsia="en-US"/>
        </w:rPr>
        <w:t xml:space="preserve"> uvedený v </w:t>
      </w:r>
      <w:r w:rsidRPr="0057136A">
        <w:rPr>
          <w:lang w:val="cs-CZ" w:eastAsia="en-US"/>
        </w:rPr>
        <w:t>příloze č. 1</w:t>
      </w:r>
      <w:r w:rsidR="0057136A">
        <w:rPr>
          <w:lang w:val="cs-CZ" w:eastAsia="en-US"/>
        </w:rPr>
        <w:t xml:space="preserve"> k této výzvě.</w:t>
      </w:r>
    </w:p>
    <w:p w14:paraId="5038836A" w14:textId="5C8F0AE1" w:rsidR="009453AA" w:rsidRPr="00CE3314" w:rsidRDefault="00041003" w:rsidP="009453AA">
      <w:pPr>
        <w:pStyle w:val="Heading4"/>
        <w:rPr>
          <w:b/>
          <w:lang w:val="cs-CZ" w:eastAsia="cs-CZ"/>
        </w:rPr>
      </w:pPr>
      <w:r>
        <w:rPr>
          <w:b/>
          <w:lang w:val="cs-CZ" w:eastAsia="cs-CZ"/>
        </w:rPr>
        <w:t>Vypln</w:t>
      </w:r>
      <w:r w:rsidR="00890D0D">
        <w:rPr>
          <w:b/>
          <w:lang w:val="cs-CZ" w:eastAsia="cs-CZ"/>
        </w:rPr>
        <w:t>ěná cenová tabulka</w:t>
      </w:r>
    </w:p>
    <w:p w14:paraId="2472CA78" w14:textId="52046457" w:rsidR="001B5B2F" w:rsidRDefault="005C7BA8" w:rsidP="0057136A">
      <w:pPr>
        <w:pStyle w:val="Heading4"/>
        <w:rPr>
          <w:lang w:val="cs-CZ" w:eastAsia="en-US"/>
        </w:rPr>
      </w:pPr>
      <w:r>
        <w:rPr>
          <w:b/>
          <w:lang w:val="cs-CZ" w:eastAsia="en-US"/>
        </w:rPr>
        <w:t xml:space="preserve">5x </w:t>
      </w:r>
      <w:r w:rsidR="001B5B2F" w:rsidRPr="001B5B2F">
        <w:rPr>
          <w:b/>
          <w:lang w:val="cs-CZ" w:eastAsia="en-US"/>
        </w:rPr>
        <w:t>Závazný návrh smlouvy</w:t>
      </w:r>
      <w:r w:rsidR="001B5B2F" w:rsidRPr="001B5B2F">
        <w:rPr>
          <w:lang w:val="cs-CZ" w:eastAsia="en-US"/>
        </w:rPr>
        <w:t xml:space="preserve"> podepsaný osobou oprávněnou jednat jménem uchazeče</w:t>
      </w:r>
      <w:r w:rsidR="00B86667">
        <w:rPr>
          <w:lang w:val="cs-CZ" w:eastAsia="en-US"/>
        </w:rPr>
        <w:t xml:space="preserve"> či za uchazeče. </w:t>
      </w:r>
      <w:r>
        <w:rPr>
          <w:lang w:val="cs-CZ" w:eastAsia="en-US"/>
        </w:rPr>
        <w:t xml:space="preserve">Přílohou č. 1 návrhu smlouvy bude </w:t>
      </w:r>
      <w:r w:rsidR="00E808EA">
        <w:rPr>
          <w:lang w:val="cs-CZ" w:eastAsia="en-US"/>
        </w:rPr>
        <w:t>„</w:t>
      </w:r>
      <w:r w:rsidR="001744E1">
        <w:rPr>
          <w:lang w:val="cs-CZ" w:eastAsia="en-US"/>
        </w:rPr>
        <w:t>Popis provozu</w:t>
      </w:r>
      <w:r w:rsidR="00CF4F43">
        <w:rPr>
          <w:lang w:val="cs-CZ" w:eastAsia="en-US"/>
        </w:rPr>
        <w:t xml:space="preserve"> a technická dokumentace</w:t>
      </w:r>
      <w:r w:rsidR="001744E1">
        <w:rPr>
          <w:lang w:val="cs-CZ" w:eastAsia="en-US"/>
        </w:rPr>
        <w:t xml:space="preserve">“ </w:t>
      </w:r>
      <w:r w:rsidR="004708EC">
        <w:rPr>
          <w:lang w:val="cs-CZ" w:eastAsia="en-US"/>
        </w:rPr>
        <w:t>(příloha č. 3</w:t>
      </w:r>
      <w:r w:rsidR="001744E1">
        <w:rPr>
          <w:lang w:val="cs-CZ" w:eastAsia="en-US"/>
        </w:rPr>
        <w:t xml:space="preserve"> této výzvy)</w:t>
      </w:r>
      <w:r w:rsidR="00E808EA">
        <w:rPr>
          <w:lang w:val="cs-CZ" w:eastAsia="en-US"/>
        </w:rPr>
        <w:t>, příloh</w:t>
      </w:r>
      <w:r w:rsidR="001744E1">
        <w:rPr>
          <w:lang w:val="cs-CZ" w:eastAsia="en-US"/>
        </w:rPr>
        <w:t>ou č. 2</w:t>
      </w:r>
      <w:r w:rsidR="004708EC">
        <w:rPr>
          <w:lang w:val="cs-CZ" w:eastAsia="en-US"/>
        </w:rPr>
        <w:t xml:space="preserve"> návrhu smlouvy bude </w:t>
      </w:r>
      <w:r w:rsidR="004D11BA">
        <w:rPr>
          <w:lang w:val="cs-CZ" w:eastAsia="en-US"/>
        </w:rPr>
        <w:t>cenová tabulka</w:t>
      </w:r>
      <w:r w:rsidR="00CF4F43">
        <w:rPr>
          <w:lang w:val="cs-CZ" w:eastAsia="en-US"/>
        </w:rPr>
        <w:t xml:space="preserve"> a specifikace</w:t>
      </w:r>
      <w:r w:rsidR="001744E1">
        <w:rPr>
          <w:lang w:val="cs-CZ" w:eastAsia="en-US"/>
        </w:rPr>
        <w:t xml:space="preserve"> (příloha č. 4</w:t>
      </w:r>
      <w:r w:rsidR="00E808EA">
        <w:rPr>
          <w:lang w:val="cs-CZ" w:eastAsia="en-US"/>
        </w:rPr>
        <w:t xml:space="preserve"> této výzvy)</w:t>
      </w:r>
    </w:p>
    <w:p w14:paraId="177FE50F" w14:textId="76293F9A" w:rsidR="001B5B2F" w:rsidRPr="00372938" w:rsidRDefault="001B5B2F" w:rsidP="00372938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Závěrečná ustanovení</w:t>
      </w:r>
    </w:p>
    <w:p w14:paraId="61651403" w14:textId="4DE025EC" w:rsidR="001B5B2F" w:rsidRPr="00735D3C" w:rsidRDefault="001B5B2F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Zadavatel je oprávněn zrušit výběrové řízení </w:t>
      </w:r>
      <w:r w:rsidR="00735D3C">
        <w:rPr>
          <w:lang w:val="cs-CZ" w:eastAsia="cs-CZ"/>
        </w:rPr>
        <w:t>po</w:t>
      </w:r>
      <w:r w:rsidRPr="001B5B2F">
        <w:rPr>
          <w:lang w:val="cs-CZ" w:eastAsia="cs-CZ"/>
        </w:rPr>
        <w:t>dle této výzvy</w:t>
      </w:r>
      <w:r w:rsidR="00E23D7C">
        <w:rPr>
          <w:lang w:val="cs-CZ" w:eastAsia="cs-CZ"/>
        </w:rPr>
        <w:t xml:space="preserve"> bez udání důvodu.</w:t>
      </w:r>
    </w:p>
    <w:p w14:paraId="6C738BDF" w14:textId="537A8B73" w:rsidR="001B5B2F" w:rsidRPr="00735D3C" w:rsidRDefault="001B5B2F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Zadavatel nepřipouští varianty nabídky.</w:t>
      </w:r>
    </w:p>
    <w:p w14:paraId="06DDA0BC" w14:textId="544F40C2" w:rsidR="001B5B2F" w:rsidRPr="00735D3C" w:rsidRDefault="001B5B2F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Zadavatel je oprávněn změnit ustanovení této výzvy k podání nabídek.</w:t>
      </w:r>
    </w:p>
    <w:p w14:paraId="1FC313C2" w14:textId="2DA8E961" w:rsidR="003D70CF" w:rsidRDefault="001B5B2F" w:rsidP="00EC7A01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Uchazeči nesou veškeré své náklady spojené s účastí ve vý</w:t>
      </w:r>
      <w:r w:rsidR="00EC7A01">
        <w:rPr>
          <w:lang w:val="cs-CZ" w:eastAsia="cs-CZ"/>
        </w:rPr>
        <w:t>běrovém řízení podle této výzvy.</w:t>
      </w:r>
    </w:p>
    <w:p w14:paraId="4B3CC8D0" w14:textId="599682EF" w:rsidR="00401E5C" w:rsidRDefault="00401E5C" w:rsidP="00192806">
      <w:pPr>
        <w:pStyle w:val="BodyText"/>
        <w:ind w:left="0"/>
        <w:rPr>
          <w:lang w:val="cs-CZ" w:eastAsia="cs-CZ"/>
        </w:rPr>
      </w:pPr>
    </w:p>
    <w:p w14:paraId="61CBFE31" w14:textId="108EFBA7" w:rsidR="00EC7A01" w:rsidRPr="00EC7A01" w:rsidRDefault="00EC7A01" w:rsidP="00EC7A01">
      <w:pPr>
        <w:pStyle w:val="BodyText"/>
        <w:rPr>
          <w:lang w:val="cs-CZ" w:eastAsia="cs-CZ"/>
        </w:rPr>
      </w:pPr>
    </w:p>
    <w:p w14:paraId="507FFC04" w14:textId="100F2E6E" w:rsidR="00372938" w:rsidRPr="00372938" w:rsidRDefault="00372938" w:rsidP="00372938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Seznam příloh</w:t>
      </w:r>
    </w:p>
    <w:p w14:paraId="58F40A4E" w14:textId="4B474153" w:rsidR="00372938" w:rsidRPr="00372938" w:rsidRDefault="00372938" w:rsidP="008F2D46">
      <w:pPr>
        <w:pStyle w:val="Heading4"/>
        <w:numPr>
          <w:ilvl w:val="0"/>
          <w:numId w:val="19"/>
        </w:numPr>
        <w:ind w:left="1418" w:hanging="709"/>
        <w:rPr>
          <w:lang w:val="cs-CZ" w:eastAsia="en-US"/>
        </w:rPr>
      </w:pPr>
      <w:r>
        <w:rPr>
          <w:lang w:val="cs-CZ" w:eastAsia="en-US"/>
        </w:rPr>
        <w:t>Příloha č. 1 (</w:t>
      </w:r>
      <w:r w:rsidRPr="00372938">
        <w:rPr>
          <w:lang w:val="cs-CZ" w:eastAsia="en-US"/>
        </w:rPr>
        <w:t>Krycí list</w:t>
      </w:r>
      <w:r>
        <w:rPr>
          <w:lang w:val="cs-CZ" w:eastAsia="en-US"/>
        </w:rPr>
        <w:t>)</w:t>
      </w:r>
    </w:p>
    <w:p w14:paraId="13462BB1" w14:textId="78C4761B" w:rsidR="00372938" w:rsidRPr="00372938" w:rsidRDefault="00C71D39" w:rsidP="00372938">
      <w:pPr>
        <w:pStyle w:val="Heading4"/>
        <w:rPr>
          <w:lang w:val="cs-CZ" w:eastAsia="en-US"/>
        </w:rPr>
      </w:pPr>
      <w:r>
        <w:rPr>
          <w:lang w:val="cs-CZ" w:eastAsia="en-US"/>
        </w:rPr>
        <w:t>Příloha č. 2</w:t>
      </w:r>
      <w:r w:rsidR="00372938">
        <w:rPr>
          <w:lang w:val="cs-CZ" w:eastAsia="en-US"/>
        </w:rPr>
        <w:t xml:space="preserve"> (N</w:t>
      </w:r>
      <w:r w:rsidR="00372938" w:rsidRPr="00372938">
        <w:rPr>
          <w:lang w:val="cs-CZ" w:eastAsia="en-US"/>
        </w:rPr>
        <w:t>ávrh smlouvy</w:t>
      </w:r>
      <w:r w:rsidR="00372938">
        <w:rPr>
          <w:lang w:val="cs-CZ" w:eastAsia="en-US"/>
        </w:rPr>
        <w:t>)</w:t>
      </w:r>
    </w:p>
    <w:p w14:paraId="1062745C" w14:textId="7125464B" w:rsidR="00E81D19" w:rsidRPr="00E81D19" w:rsidRDefault="00372938" w:rsidP="00E81D19">
      <w:pPr>
        <w:pStyle w:val="Heading4"/>
        <w:rPr>
          <w:lang w:val="cs-CZ" w:eastAsia="en-US"/>
        </w:rPr>
      </w:pPr>
      <w:r>
        <w:rPr>
          <w:lang w:val="cs-CZ" w:eastAsia="en-US"/>
        </w:rPr>
        <w:t xml:space="preserve">Příloha č. </w:t>
      </w:r>
      <w:r w:rsidR="00C71D39">
        <w:rPr>
          <w:lang w:val="cs-CZ" w:eastAsia="en-US"/>
        </w:rPr>
        <w:t>3</w:t>
      </w:r>
      <w:r>
        <w:rPr>
          <w:lang w:val="cs-CZ" w:eastAsia="en-US"/>
        </w:rPr>
        <w:t xml:space="preserve"> (</w:t>
      </w:r>
      <w:r w:rsidR="001744E1">
        <w:rPr>
          <w:lang w:val="cs-CZ" w:eastAsia="en-US"/>
        </w:rPr>
        <w:t>Popis provozu</w:t>
      </w:r>
      <w:r w:rsidR="00A51790">
        <w:rPr>
          <w:lang w:val="cs-CZ" w:eastAsia="en-US"/>
        </w:rPr>
        <w:t xml:space="preserve"> a technická dokumentace</w:t>
      </w:r>
      <w:r>
        <w:rPr>
          <w:lang w:val="cs-CZ" w:eastAsia="en-US"/>
        </w:rPr>
        <w:t>)</w:t>
      </w:r>
    </w:p>
    <w:p w14:paraId="7574011C" w14:textId="563C918C" w:rsidR="007D253C" w:rsidRPr="00080781" w:rsidRDefault="00C75A4C" w:rsidP="00080781">
      <w:pPr>
        <w:pStyle w:val="Heading4"/>
        <w:rPr>
          <w:lang w:val="cs-CZ" w:eastAsia="en-US"/>
        </w:rPr>
      </w:pPr>
      <w:r>
        <w:rPr>
          <w:lang w:val="cs-CZ" w:eastAsia="en-US"/>
        </w:rPr>
        <w:t>Příloha č. 4</w:t>
      </w:r>
      <w:r w:rsidR="00080781" w:rsidRPr="00080781">
        <w:rPr>
          <w:lang w:val="cs-CZ" w:eastAsia="en-US"/>
        </w:rPr>
        <w:t xml:space="preserve"> (</w:t>
      </w:r>
      <w:r w:rsidR="001744E1">
        <w:rPr>
          <w:lang w:val="cs-CZ" w:eastAsia="en-US"/>
        </w:rPr>
        <w:t>C</w:t>
      </w:r>
      <w:r w:rsidR="004D11BA">
        <w:rPr>
          <w:lang w:val="cs-CZ" w:eastAsia="en-US"/>
        </w:rPr>
        <w:t>enová tabulka</w:t>
      </w:r>
      <w:r w:rsidR="00A51790">
        <w:rPr>
          <w:lang w:val="cs-CZ" w:eastAsia="en-US"/>
        </w:rPr>
        <w:t xml:space="preserve"> a specifikace</w:t>
      </w:r>
      <w:r w:rsidR="00080781" w:rsidRPr="00080781">
        <w:rPr>
          <w:lang w:val="cs-CZ" w:eastAsia="en-US"/>
        </w:rPr>
        <w:t>)</w:t>
      </w:r>
    </w:p>
    <w:p w14:paraId="40EA3EB2" w14:textId="77777777" w:rsidR="007D253C" w:rsidRPr="007D253C" w:rsidRDefault="007D253C" w:rsidP="007D253C">
      <w:pPr>
        <w:pStyle w:val="BodyText3"/>
        <w:rPr>
          <w:lang w:val="cs-CZ" w:eastAsia="en-US"/>
        </w:rPr>
      </w:pPr>
    </w:p>
    <w:p w14:paraId="1521A123" w14:textId="77777777" w:rsidR="00431D70" w:rsidRPr="00431D70" w:rsidRDefault="00431D70" w:rsidP="00431D70">
      <w:pPr>
        <w:pStyle w:val="BodyText3"/>
        <w:rPr>
          <w:lang w:val="cs-CZ" w:eastAsia="en-US"/>
        </w:rPr>
      </w:pPr>
    </w:p>
    <w:p w14:paraId="39C99DA3" w14:textId="77777777" w:rsidR="00431D70" w:rsidRPr="00431D70" w:rsidRDefault="00431D70" w:rsidP="00431D70">
      <w:pPr>
        <w:pStyle w:val="BodyText3"/>
        <w:rPr>
          <w:lang w:val="cs-CZ" w:eastAsia="en-US"/>
        </w:rPr>
      </w:pPr>
    </w:p>
    <w:p w14:paraId="455DC7DF" w14:textId="77777777" w:rsidR="00431D70" w:rsidRPr="00431D70" w:rsidRDefault="00431D70" w:rsidP="009D3C57">
      <w:pPr>
        <w:pStyle w:val="BodyText3"/>
        <w:jc w:val="right"/>
        <w:rPr>
          <w:lang w:val="cs-CZ" w:eastAsia="en-US"/>
        </w:rPr>
      </w:pPr>
      <w:bookmarkStart w:id="0" w:name="_GoBack"/>
      <w:bookmarkEnd w:id="0"/>
    </w:p>
    <w:p w14:paraId="62C01820" w14:textId="77777777" w:rsidR="00E81D19" w:rsidRDefault="00E81D19" w:rsidP="00E81D19">
      <w:pPr>
        <w:pStyle w:val="BodyText3"/>
        <w:rPr>
          <w:lang w:val="cs-CZ" w:eastAsia="en-US"/>
        </w:rPr>
      </w:pPr>
    </w:p>
    <w:p w14:paraId="2C16B3A2" w14:textId="77777777" w:rsidR="00E81D19" w:rsidRPr="00E81D19" w:rsidRDefault="00E81D19" w:rsidP="00E81D19">
      <w:pPr>
        <w:pStyle w:val="BodyText3"/>
        <w:rPr>
          <w:lang w:val="cs-CZ" w:eastAsia="en-US"/>
        </w:rPr>
      </w:pPr>
    </w:p>
    <w:p w14:paraId="6B20D90B" w14:textId="77777777" w:rsidR="001B5B2F" w:rsidRPr="000B6932" w:rsidRDefault="001B5B2F" w:rsidP="001B5B2F">
      <w:pPr>
        <w:spacing w:after="0" w:line="240" w:lineRule="auto"/>
        <w:ind w:left="709"/>
        <w:rPr>
          <w:rFonts w:eastAsia="Times New Roman"/>
          <w:kern w:val="1"/>
          <w:lang w:val="cs-CZ" w:eastAsia="cs-CZ"/>
        </w:rPr>
      </w:pPr>
    </w:p>
    <w:p w14:paraId="10B3125F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</w:p>
    <w:p w14:paraId="40D47C16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</w:p>
    <w:p w14:paraId="32A92CF6" w14:textId="289D35B0" w:rsidR="001B5B2F" w:rsidRPr="001B5B2F" w:rsidRDefault="006D10D3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  <w:r>
        <w:rPr>
          <w:rFonts w:eastAsia="Times New Roman"/>
          <w:kern w:val="1"/>
          <w:lang w:val="cs-CZ" w:eastAsia="x-none"/>
        </w:rPr>
        <w:t>V</w:t>
      </w:r>
      <w:r w:rsidR="00E35636">
        <w:rPr>
          <w:rFonts w:eastAsia="Times New Roman"/>
          <w:kern w:val="1"/>
          <w:lang w:val="cs-CZ" w:eastAsia="x-none"/>
        </w:rPr>
        <w:t> </w:t>
      </w:r>
      <w:r>
        <w:rPr>
          <w:rFonts w:eastAsia="Times New Roman"/>
          <w:kern w:val="1"/>
          <w:lang w:val="cs-CZ" w:eastAsia="x-none"/>
        </w:rPr>
        <w:t>Praze</w:t>
      </w:r>
      <w:r w:rsidR="00707E04">
        <w:rPr>
          <w:rFonts w:eastAsia="Times New Roman"/>
          <w:kern w:val="1"/>
          <w:lang w:val="cs-CZ" w:eastAsia="x-none"/>
        </w:rPr>
        <w:t xml:space="preserve"> dne…………2019</w:t>
      </w:r>
    </w:p>
    <w:p w14:paraId="1F2EB276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right"/>
        <w:rPr>
          <w:rFonts w:eastAsia="Times New Roman"/>
          <w:kern w:val="1"/>
          <w:lang w:val="cs-CZ" w:eastAsia="x-none"/>
        </w:rPr>
      </w:pPr>
    </w:p>
    <w:p w14:paraId="5D810B38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left"/>
        <w:rPr>
          <w:rFonts w:eastAsia="Times New Roman"/>
          <w:kern w:val="1"/>
          <w:lang w:val="cs-CZ" w:eastAsia="x-none"/>
        </w:rPr>
      </w:pPr>
    </w:p>
    <w:p w14:paraId="3A983F95" w14:textId="2C7EBC43" w:rsidR="001B5B2F" w:rsidRPr="001B5B2F" w:rsidRDefault="001B5B2F" w:rsidP="001B5B2F">
      <w:pPr>
        <w:widowControl w:val="0"/>
        <w:suppressAutoHyphens/>
        <w:spacing w:after="0" w:line="240" w:lineRule="auto"/>
        <w:ind w:left="4956" w:right="175" w:firstLine="708"/>
        <w:jc w:val="left"/>
        <w:rPr>
          <w:rFonts w:eastAsia="Times New Roman"/>
          <w:kern w:val="1"/>
          <w:lang w:val="cs-CZ" w:eastAsia="x-none"/>
        </w:rPr>
      </w:pPr>
      <w:r w:rsidRPr="00C71D39">
        <w:rPr>
          <w:rFonts w:eastAsia="Times New Roman"/>
          <w:kern w:val="1"/>
          <w:lang w:val="cs-CZ" w:eastAsia="x-none"/>
        </w:rPr>
        <w:t>…</w:t>
      </w:r>
      <w:r w:rsidR="00735D3C" w:rsidRPr="00C71D39">
        <w:rPr>
          <w:rFonts w:eastAsia="Times New Roman"/>
          <w:kern w:val="1"/>
          <w:lang w:val="cs-CZ" w:eastAsia="x-none"/>
        </w:rPr>
        <w:t>…</w:t>
      </w:r>
      <w:r w:rsidRPr="00C71D39">
        <w:rPr>
          <w:rFonts w:eastAsia="Times New Roman"/>
          <w:kern w:val="1"/>
          <w:lang w:val="cs-CZ" w:eastAsia="x-none"/>
        </w:rPr>
        <w:t>..........................</w:t>
      </w:r>
      <w:r w:rsidR="004B7BBB" w:rsidRPr="00C71D39">
        <w:rPr>
          <w:rFonts w:eastAsia="Times New Roman"/>
          <w:kern w:val="1"/>
          <w:lang w:val="cs-CZ" w:eastAsia="x-none"/>
        </w:rPr>
        <w:t>...........</w:t>
      </w:r>
      <w:r w:rsidRPr="00C71D39">
        <w:rPr>
          <w:rFonts w:eastAsia="Times New Roman"/>
          <w:kern w:val="1"/>
          <w:lang w:val="cs-CZ" w:eastAsia="x-none"/>
        </w:rPr>
        <w:t>..</w:t>
      </w:r>
      <w:r w:rsidRPr="001B5B2F">
        <w:rPr>
          <w:rFonts w:eastAsia="Times New Roman"/>
          <w:kern w:val="1"/>
          <w:lang w:eastAsia="x-none"/>
        </w:rPr>
        <w:t>.</w:t>
      </w:r>
    </w:p>
    <w:p w14:paraId="16668648" w14:textId="6A2F3EB8" w:rsidR="001B5B2F" w:rsidRPr="001B5B2F" w:rsidRDefault="000233BB" w:rsidP="000233BB">
      <w:pPr>
        <w:widowControl w:val="0"/>
        <w:suppressAutoHyphens/>
        <w:spacing w:after="0" w:line="240" w:lineRule="auto"/>
        <w:ind w:left="4956" w:right="175"/>
        <w:jc w:val="left"/>
        <w:rPr>
          <w:rFonts w:eastAsia="Times New Roman"/>
          <w:kern w:val="1"/>
          <w:lang w:val="cs-CZ" w:eastAsia="x-none"/>
        </w:rPr>
      </w:pPr>
      <w:r w:rsidRPr="00BD57C5">
        <w:rPr>
          <w:lang w:val="cs-CZ" w:eastAsia="en-US"/>
        </w:rPr>
        <w:t>RNDr. Michael Prouza, Ph.D.</w:t>
      </w:r>
      <w:r>
        <w:rPr>
          <w:lang w:val="cs-CZ" w:eastAsia="en-US"/>
        </w:rPr>
        <w:t>, ř</w:t>
      </w:r>
      <w:r w:rsidRPr="002B7263">
        <w:rPr>
          <w:lang w:val="cs-CZ" w:eastAsia="en-US"/>
        </w:rPr>
        <w:t>editel</w:t>
      </w:r>
      <w:r w:rsidRPr="001B5B2F">
        <w:rPr>
          <w:rFonts w:eastAsia="Times New Roman"/>
          <w:kern w:val="1"/>
          <w:lang w:val="cs-CZ" w:eastAsia="x-none"/>
        </w:rPr>
        <w:t xml:space="preserve"> </w:t>
      </w:r>
    </w:p>
    <w:p w14:paraId="763A2C14" w14:textId="77777777" w:rsidR="001B5B2F" w:rsidRPr="001B5B2F" w:rsidRDefault="001B5B2F" w:rsidP="003335ED">
      <w:pPr>
        <w:pStyle w:val="Heading1"/>
        <w:numPr>
          <w:ilvl w:val="0"/>
          <w:numId w:val="0"/>
        </w:numPr>
        <w:ind w:left="624" w:hanging="624"/>
        <w:jc w:val="center"/>
        <w:rPr>
          <w:lang w:val="cs-CZ" w:eastAsia="en-US"/>
        </w:rPr>
      </w:pPr>
      <w:r w:rsidRPr="001B5B2F">
        <w:rPr>
          <w:lang w:val="cs-CZ" w:eastAsia="en-US"/>
        </w:rPr>
        <w:br w:type="page"/>
      </w:r>
      <w:r w:rsidRPr="001B5B2F">
        <w:rPr>
          <w:lang w:val="cs-CZ" w:eastAsia="en-US"/>
        </w:rPr>
        <w:lastRenderedPageBreak/>
        <w:t>Příloha 1</w:t>
      </w:r>
    </w:p>
    <w:p w14:paraId="30B9F6C0" w14:textId="77777777" w:rsidR="001B5B2F" w:rsidRPr="003335ED" w:rsidRDefault="001B5B2F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cs-CZ" w:eastAsia="cs-CZ"/>
        </w:rPr>
      </w:pPr>
      <w:r w:rsidRPr="003335ED">
        <w:rPr>
          <w:rFonts w:eastAsia="Times New Roman"/>
          <w:b/>
          <w:caps/>
          <w:lang w:val="cs-CZ" w:eastAsia="cs-CZ"/>
        </w:rPr>
        <w:t>Krycí list nabídky</w:t>
      </w:r>
    </w:p>
    <w:p w14:paraId="39B686FB" w14:textId="77777777" w:rsidR="001B5B2F" w:rsidRPr="001B5B2F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cs-CZ" w:eastAsia="cs-CZ"/>
        </w:rPr>
      </w:pPr>
    </w:p>
    <w:p w14:paraId="2A65282C" w14:textId="02DABB86" w:rsidR="001B5B2F" w:rsidRPr="001B5B2F" w:rsidRDefault="001B5B2F" w:rsidP="00C75A4C">
      <w:pPr>
        <w:spacing w:after="0" w:line="276" w:lineRule="auto"/>
        <w:ind w:left="2832" w:hanging="2832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Název zakázky:</w:t>
      </w:r>
      <w:r w:rsidRPr="001B5B2F">
        <w:rPr>
          <w:rFonts w:eastAsia="Calibri"/>
          <w:lang w:val="cs-CZ" w:eastAsia="en-US"/>
        </w:rPr>
        <w:tab/>
      </w:r>
      <w:r w:rsidRPr="001B5B2F">
        <w:rPr>
          <w:rFonts w:eastAsia="Calibri"/>
          <w:lang w:val="cs-CZ" w:eastAsia="en-US"/>
        </w:rPr>
        <w:tab/>
      </w:r>
      <w:r w:rsidRPr="00E94E86">
        <w:rPr>
          <w:rFonts w:eastAsia="Calibri"/>
          <w:b/>
          <w:lang w:val="cs-CZ" w:eastAsia="en-US"/>
        </w:rPr>
        <w:t>“</w:t>
      </w:r>
      <w:r w:rsidR="000233BB" w:rsidRPr="000233BB">
        <w:rPr>
          <w:rFonts w:eastAsia="Calibri"/>
          <w:b/>
          <w:lang w:val="cs-CZ" w:eastAsia="en-US"/>
        </w:rPr>
        <w:t xml:space="preserve"> </w:t>
      </w:r>
      <w:r w:rsidR="00C75A4C">
        <w:rPr>
          <w:b/>
          <w:lang w:val="cs-CZ" w:eastAsia="en-US"/>
        </w:rPr>
        <w:t>Úpravy chladicího okruhu CH7 – řízení kvality oběhové vody páteře okruhu CH7</w:t>
      </w:r>
      <w:r w:rsidRPr="00E94E86">
        <w:rPr>
          <w:rFonts w:eastAsia="Calibri"/>
          <w:b/>
          <w:lang w:val="cs-CZ" w:eastAsia="en-US"/>
        </w:rPr>
        <w:t>”</w:t>
      </w:r>
    </w:p>
    <w:p w14:paraId="209B6BFF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058ACD3D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Zadavatel:</w:t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>Fyzikální ústav AV ČR, v.v.i.</w:t>
      </w:r>
      <w:r w:rsidRPr="001B5B2F">
        <w:rPr>
          <w:rFonts w:eastAsia="Calibri"/>
          <w:b/>
          <w:lang w:val="cs-CZ" w:eastAsia="en-US"/>
        </w:rPr>
        <w:t xml:space="preserve"> </w:t>
      </w:r>
    </w:p>
    <w:p w14:paraId="38F04818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Sídlo:</w:t>
      </w:r>
      <w:r w:rsidRPr="001B5B2F">
        <w:rPr>
          <w:rFonts w:eastAsia="Calibri"/>
          <w:b/>
          <w:bCs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>Na Slovance 2, 182 21 Praha 8</w:t>
      </w:r>
    </w:p>
    <w:p w14:paraId="744AB235" w14:textId="0DC88C43" w:rsidR="003335ED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>68378271</w:t>
      </w:r>
    </w:p>
    <w:p w14:paraId="334E0C52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752E4EBF" w14:textId="77777777" w:rsidR="00454624" w:rsidRPr="001B5B2F" w:rsidRDefault="001B5B2F" w:rsidP="00454624">
      <w:pPr>
        <w:widowControl w:val="0"/>
        <w:suppressAutoHyphens/>
        <w:spacing w:after="0" w:line="240" w:lineRule="auto"/>
        <w:ind w:left="0" w:right="175"/>
        <w:jc w:val="left"/>
        <w:rPr>
          <w:rFonts w:eastAsia="Times New Roman"/>
          <w:kern w:val="1"/>
          <w:lang w:val="cs-CZ" w:eastAsia="x-none"/>
        </w:rPr>
      </w:pPr>
      <w:r w:rsidRPr="001B5B2F">
        <w:rPr>
          <w:rFonts w:eastAsia="Calibri"/>
          <w:b/>
          <w:bCs/>
          <w:lang w:val="cs-CZ" w:eastAsia="en-US"/>
        </w:rPr>
        <w:t>jednat za zadavatele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 xml:space="preserve"> </w:t>
      </w:r>
      <w:r w:rsidRPr="00337504">
        <w:rPr>
          <w:rFonts w:eastAsia="Calibri"/>
          <w:b/>
          <w:lang w:val="es-ES_tradnl" w:eastAsia="en-US"/>
        </w:rPr>
        <w:tab/>
      </w:r>
      <w:r w:rsidR="003335ED" w:rsidRPr="00337504">
        <w:rPr>
          <w:rFonts w:eastAsia="Calibri"/>
          <w:b/>
          <w:lang w:val="es-ES_tradnl" w:eastAsia="en-US"/>
        </w:rPr>
        <w:tab/>
      </w:r>
      <w:r w:rsidR="00454624" w:rsidRPr="00BD57C5">
        <w:rPr>
          <w:lang w:val="cs-CZ" w:eastAsia="en-US"/>
        </w:rPr>
        <w:t>RNDr. Michael Prouza, Ph.D.</w:t>
      </w:r>
      <w:r w:rsidR="00454624">
        <w:rPr>
          <w:lang w:val="cs-CZ" w:eastAsia="en-US"/>
        </w:rPr>
        <w:t>, ř</w:t>
      </w:r>
      <w:r w:rsidR="00454624" w:rsidRPr="002B7263">
        <w:rPr>
          <w:lang w:val="cs-CZ" w:eastAsia="en-US"/>
        </w:rPr>
        <w:t>editel</w:t>
      </w:r>
      <w:r w:rsidR="00454624" w:rsidRPr="001B5B2F">
        <w:rPr>
          <w:rFonts w:eastAsia="Times New Roman"/>
          <w:kern w:val="1"/>
          <w:lang w:val="cs-CZ" w:eastAsia="x-none"/>
        </w:rPr>
        <w:t xml:space="preserve"> </w:t>
      </w:r>
    </w:p>
    <w:p w14:paraId="543B6FBE" w14:textId="68DCAEE4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</w:p>
    <w:p w14:paraId="1CF81502" w14:textId="77777777" w:rsidR="003335ED" w:rsidRDefault="003335ED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</w:p>
    <w:p w14:paraId="073AB095" w14:textId="5BBF6159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Kontaktní osoba</w:t>
      </w:r>
      <w:r w:rsidRPr="00AF781E">
        <w:rPr>
          <w:rFonts w:eastAsia="Calibri"/>
          <w:b/>
          <w:bCs/>
          <w:lang w:val="es-ES_tradnl" w:eastAsia="en-US"/>
        </w:rPr>
        <w:t>:</w:t>
      </w:r>
      <w:r w:rsidRPr="00AF781E">
        <w:rPr>
          <w:rFonts w:eastAsia="Calibri"/>
          <w:lang w:val="es-ES_tradnl" w:eastAsia="en-US"/>
        </w:rPr>
        <w:t xml:space="preserve"> </w:t>
      </w:r>
      <w:r w:rsidRPr="00AF781E">
        <w:rPr>
          <w:rFonts w:eastAsia="Calibri"/>
          <w:lang w:val="es-ES_tradnl" w:eastAsia="en-US"/>
        </w:rPr>
        <w:tab/>
      </w:r>
      <w:r w:rsidR="00A926C9" w:rsidRPr="00AF781E">
        <w:rPr>
          <w:rFonts w:eastAsia="Calibri"/>
          <w:lang w:val="es-ES_tradnl" w:eastAsia="en-US"/>
        </w:rPr>
        <w:tab/>
        <w:t>Bc. Václav Mráz</w:t>
      </w:r>
    </w:p>
    <w:p w14:paraId="7194EE76" w14:textId="21F27190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Telefon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="00A926C9" w:rsidRPr="00337504">
        <w:rPr>
          <w:lang w:val="es-ES_tradnl" w:eastAsia="en-US"/>
        </w:rPr>
        <w:t>00 420 601 560 318</w:t>
      </w:r>
    </w:p>
    <w:p w14:paraId="798D16C1" w14:textId="094A9DAE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337504">
        <w:rPr>
          <w:rFonts w:eastAsia="Calibri"/>
          <w:b/>
          <w:bCs/>
          <w:lang w:val="es-ES_tradnl" w:eastAsia="en-US"/>
        </w:rPr>
        <w:t>E-mail: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="00A926C9" w:rsidRPr="00337504">
        <w:rPr>
          <w:lang w:val="es-ES_tradnl" w:eastAsia="en-US"/>
        </w:rPr>
        <w:t>vaclav.mraz@eli-beams.eu</w:t>
      </w:r>
    </w:p>
    <w:p w14:paraId="34AEEDEA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</w:p>
    <w:p w14:paraId="35E9F0F7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u w:val="single"/>
          <w:lang w:val="cs-CZ" w:eastAsia="en-US"/>
        </w:rPr>
        <w:t>Uchazeč</w:t>
      </w:r>
      <w:r w:rsidRPr="00337504">
        <w:rPr>
          <w:rFonts w:eastAsia="Calibri"/>
          <w:b/>
          <w:u w:val="single"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6ACE0E17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Sídlo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7DFF8ACD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F7CE3D1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DIČ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053CA0D2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01F24E3E" w14:textId="191C087D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jednat za uchazeče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="003335ED"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7B04B9B" w14:textId="637E523D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Bankovní spojení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="003335ED"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C4E4130" w14:textId="77777777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osoba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7127A5CD" w14:textId="477BB6E2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adresa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="003335ED"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1910A1BC" w14:textId="62CA933C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Telefon</w:t>
      </w:r>
      <w:r w:rsidRPr="00337504">
        <w:rPr>
          <w:rFonts w:eastAsia="Calibri"/>
          <w:b/>
          <w:lang w:val="es-ES_tradnl" w:eastAsia="en-US"/>
        </w:rPr>
        <w:t xml:space="preserve">: 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</w:t>
      </w:r>
      <w:r w:rsidR="003335ED"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</w:t>
      </w:r>
    </w:p>
    <w:p w14:paraId="2E19714E" w14:textId="46077DC8" w:rsid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337504">
        <w:rPr>
          <w:rFonts w:eastAsia="Calibri"/>
          <w:b/>
          <w:lang w:val="es-ES_tradnl" w:eastAsia="en-US"/>
        </w:rPr>
        <w:t>E-mail: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="003335ED"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</w:t>
      </w:r>
      <w:r w:rsidR="003335ED"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…………</w:t>
      </w:r>
    </w:p>
    <w:p w14:paraId="6394AE90" w14:textId="77777777" w:rsidR="000233BB" w:rsidRDefault="000233B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5CF2519C" w14:textId="53246136" w:rsidR="000233BB" w:rsidRPr="00337504" w:rsidRDefault="000233BB" w:rsidP="000233B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>Celková nabídková cena v Kč bez DPH</w:t>
      </w:r>
      <w:r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</w:t>
      </w:r>
      <w:r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…………</w:t>
      </w:r>
    </w:p>
    <w:p w14:paraId="61B0BFDC" w14:textId="77777777" w:rsidR="000233BB" w:rsidRDefault="000233B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</w:p>
    <w:p w14:paraId="59F9BDC7" w14:textId="30A21ACA" w:rsidR="000233BB" w:rsidRPr="00337504" w:rsidRDefault="000233B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>Celková nabídková cena včetně DPH</w:t>
      </w:r>
      <w:r>
        <w:rPr>
          <w:rFonts w:eastAsia="Calibri"/>
          <w:b/>
          <w:lang w:val="es-ES_tradnl" w:eastAsia="en-US"/>
        </w:rPr>
        <w:tab/>
      </w:r>
      <w:r>
        <w:rPr>
          <w:rFonts w:eastAsia="Calibri"/>
          <w:b/>
          <w:lang w:val="es-ES_tradnl" w:eastAsia="en-US"/>
        </w:rPr>
        <w:tab/>
        <w:t>………………………………………………</w:t>
      </w:r>
    </w:p>
    <w:p w14:paraId="36225561" w14:textId="77777777" w:rsidR="001B5B2F" w:rsidRPr="001B5B2F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p w14:paraId="5E3247D2" w14:textId="77777777" w:rsidR="001B5B2F" w:rsidRPr="001B5B2F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3335ED" w:rsidRPr="007F487A" w14:paraId="6F184447" w14:textId="77777777" w:rsidTr="00B13CCB">
        <w:tc>
          <w:tcPr>
            <w:tcW w:w="4322" w:type="dxa"/>
            <w:hideMark/>
          </w:tcPr>
          <w:p w14:paraId="408CA810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3335ED" w:rsidRPr="007F487A" w14:paraId="53037CFD" w14:textId="77777777" w:rsidTr="00B13CCB">
        <w:tc>
          <w:tcPr>
            <w:tcW w:w="4322" w:type="dxa"/>
            <w:hideMark/>
          </w:tcPr>
          <w:p w14:paraId="1100492A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  <w:tr w:rsidR="003335ED" w:rsidRPr="007F487A" w14:paraId="6F497C05" w14:textId="77777777" w:rsidTr="00B13CCB">
        <w:tc>
          <w:tcPr>
            <w:tcW w:w="4322" w:type="dxa"/>
            <w:hideMark/>
          </w:tcPr>
          <w:p w14:paraId="47DEE09C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Funkce: </w:t>
            </w:r>
          </w:p>
          <w:p w14:paraId="4C5B8D53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23BBDA22" w14:textId="3DECCD4C" w:rsidR="001B5B2F" w:rsidRPr="001B5B2F" w:rsidRDefault="001B5B2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lang w:val="cs-CZ" w:eastAsia="en-US"/>
        </w:rPr>
      </w:pP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</w:p>
    <w:sectPr w:rsidR="001B5B2F" w:rsidRPr="001B5B2F" w:rsidSect="001F3771">
      <w:headerReference w:type="default" r:id="rId8"/>
      <w:footerReference w:type="default" r:id="rId9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EB950" w14:textId="77777777" w:rsidR="00756E2B" w:rsidRDefault="00756E2B" w:rsidP="00B237C7">
      <w:r>
        <w:separator/>
      </w:r>
    </w:p>
  </w:endnote>
  <w:endnote w:type="continuationSeparator" w:id="0">
    <w:p w14:paraId="1DE6441E" w14:textId="77777777" w:rsidR="00756E2B" w:rsidRDefault="00756E2B" w:rsidP="00B237C7">
      <w:r>
        <w:continuationSeparator/>
      </w:r>
    </w:p>
  </w:endnote>
  <w:endnote w:type="continuationNotice" w:id="1">
    <w:p w14:paraId="356C4F89" w14:textId="77777777" w:rsidR="00756E2B" w:rsidRDefault="00756E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E35636" w14:paraId="62A23342" w14:textId="77777777" w:rsidTr="00E55C24">
      <w:tc>
        <w:tcPr>
          <w:tcW w:w="3095" w:type="dxa"/>
          <w:vAlign w:val="center"/>
        </w:tcPr>
        <w:p w14:paraId="671890DC" w14:textId="77777777" w:rsidR="00E35636" w:rsidRDefault="00E35636" w:rsidP="00E55C24">
          <w:pPr>
            <w:pStyle w:val="Footer"/>
            <w:ind w:left="0"/>
          </w:pPr>
        </w:p>
      </w:tc>
      <w:tc>
        <w:tcPr>
          <w:tcW w:w="3095" w:type="dxa"/>
          <w:vAlign w:val="center"/>
        </w:tcPr>
        <w:p w14:paraId="347A4068" w14:textId="42CAF1C4" w:rsidR="00E35636" w:rsidRPr="0099593C" w:rsidRDefault="00E35636" w:rsidP="00E55C24">
          <w:pPr>
            <w:pStyle w:val="Footer"/>
            <w:ind w:left="0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>
            <w:rPr>
              <w:rStyle w:val="PageNumber"/>
            </w:rPr>
            <w:fldChar w:fldCharType="separate"/>
          </w:r>
          <w:r w:rsidR="00FB3B48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E35636" w:rsidRDefault="00E35636" w:rsidP="00E55C24">
          <w:pPr>
            <w:pStyle w:val="Footer"/>
            <w:ind w:left="0"/>
            <w:jc w:val="right"/>
          </w:pPr>
        </w:p>
      </w:tc>
    </w:tr>
  </w:tbl>
  <w:p w14:paraId="03955F58" w14:textId="77777777" w:rsidR="00E35636" w:rsidRDefault="00E35636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911D4" w14:textId="77777777" w:rsidR="00756E2B" w:rsidRDefault="00756E2B" w:rsidP="00B237C7">
      <w:r>
        <w:separator/>
      </w:r>
    </w:p>
  </w:footnote>
  <w:footnote w:type="continuationSeparator" w:id="0">
    <w:p w14:paraId="295BDFA5" w14:textId="77777777" w:rsidR="00756E2B" w:rsidRDefault="00756E2B" w:rsidP="00B237C7">
      <w:r>
        <w:continuationSeparator/>
      </w:r>
    </w:p>
  </w:footnote>
  <w:footnote w:type="continuationNotice" w:id="1">
    <w:p w14:paraId="387CA9F0" w14:textId="77777777" w:rsidR="00756E2B" w:rsidRDefault="00756E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700"/>
      <w:gridCol w:w="4819"/>
    </w:tblGrid>
    <w:tr w:rsidR="00E35636" w14:paraId="72EBB09B" w14:textId="77777777" w:rsidTr="00DB3C4E">
      <w:tc>
        <w:tcPr>
          <w:tcW w:w="2700" w:type="dxa"/>
        </w:tcPr>
        <w:p w14:paraId="4F8DB359" w14:textId="77777777" w:rsidR="00E35636" w:rsidRDefault="00E35636" w:rsidP="00E35636">
          <w:pPr>
            <w:pStyle w:val="Head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56E31CDF" wp14:editId="61D78CDF">
                <wp:simplePos x="0" y="0"/>
                <wp:positionH relativeFrom="column">
                  <wp:posOffset>4567555</wp:posOffset>
                </wp:positionH>
                <wp:positionV relativeFrom="paragraph">
                  <wp:posOffset>13970</wp:posOffset>
                </wp:positionV>
                <wp:extent cx="1521460" cy="742315"/>
                <wp:effectExtent l="0" t="0" r="2540" b="635"/>
                <wp:wrapNone/>
                <wp:docPr id="6" name="obrázek 12" descr="Popis: address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2" descr="Popis: address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146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inline distT="0" distB="0" distL="0" distR="0" wp14:anchorId="25443C80" wp14:editId="45D1CD25">
                <wp:extent cx="1181100" cy="542925"/>
                <wp:effectExtent l="0" t="0" r="0" b="9525"/>
                <wp:docPr id="7" name="Pictur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264736" w14:textId="77777777" w:rsidR="00E35636" w:rsidRDefault="00E35636" w:rsidP="00E35636">
          <w:pPr>
            <w:pStyle w:val="Header"/>
          </w:pPr>
        </w:p>
      </w:tc>
      <w:tc>
        <w:tcPr>
          <w:tcW w:w="4819" w:type="dxa"/>
        </w:tcPr>
        <w:p w14:paraId="798688FA" w14:textId="77777777" w:rsidR="00E35636" w:rsidRDefault="00E35636" w:rsidP="00E35636">
          <w:pPr>
            <w:pStyle w:val="Header"/>
            <w:jc w:val="right"/>
          </w:pPr>
        </w:p>
        <w:p w14:paraId="6FB0F674" w14:textId="14C4B4FD" w:rsidR="00E35636" w:rsidRPr="00830935" w:rsidRDefault="00E35636" w:rsidP="00543D77">
          <w:pPr>
            <w:rPr>
              <w:i/>
              <w:sz w:val="24"/>
              <w:szCs w:val="24"/>
            </w:rPr>
          </w:pPr>
          <w:r w:rsidRPr="00830935">
            <w:rPr>
              <w:rFonts w:ascii="Calibri" w:hAnsi="Calibri" w:cs="Calibri"/>
              <w:b/>
              <w:caps/>
              <w:color w:val="595959" w:themeColor="text1" w:themeTint="A6"/>
              <w:sz w:val="24"/>
              <w:szCs w:val="24"/>
            </w:rPr>
            <w:t xml:space="preserve"> </w:t>
          </w:r>
          <w:r>
            <w:rPr>
              <w:rFonts w:ascii="Calibri" w:hAnsi="Calibri" w:cs="Calibri"/>
              <w:b/>
              <w:caps/>
              <w:color w:val="595959" w:themeColor="text1" w:themeTint="A6"/>
              <w:sz w:val="24"/>
              <w:szCs w:val="24"/>
            </w:rPr>
            <w:t xml:space="preserve"> </w:t>
          </w:r>
          <w:r w:rsidRPr="00DB3C4E">
            <w:rPr>
              <w:rFonts w:ascii="Calibri" w:hAnsi="Calibri" w:cs="Calibri"/>
              <w:b/>
              <w:caps/>
              <w:sz w:val="24"/>
              <w:szCs w:val="24"/>
            </w:rPr>
            <w:t xml:space="preserve">  </w:t>
          </w:r>
        </w:p>
      </w:tc>
    </w:tr>
  </w:tbl>
  <w:p w14:paraId="63BDDA99" w14:textId="5349153C" w:rsidR="00E35636" w:rsidRPr="001F3771" w:rsidRDefault="00E35636" w:rsidP="00DB3C4E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4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D207E1B"/>
    <w:multiLevelType w:val="multilevel"/>
    <w:tmpl w:val="44FE16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5C8619E2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Heading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63F407F"/>
    <w:multiLevelType w:val="hybridMultilevel"/>
    <w:tmpl w:val="38BA8B74"/>
    <w:lvl w:ilvl="0" w:tplc="5082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1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2" w15:restartNumberingAfterBreak="0">
    <w:nsid w:val="456D1824"/>
    <w:multiLevelType w:val="multilevel"/>
    <w:tmpl w:val="EB82638C"/>
    <w:lvl w:ilvl="0">
      <w:start w:val="1"/>
      <w:numFmt w:val="decimal"/>
      <w:lvlText w:val="%1."/>
      <w:lvlJc w:val="left"/>
      <w:pPr>
        <w:tabs>
          <w:tab w:val="num" w:pos="-1340"/>
        </w:tabs>
        <w:ind w:left="-134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-260"/>
        </w:tabs>
        <w:ind w:left="-476" w:hanging="504"/>
      </w:pPr>
    </w:lvl>
    <w:lvl w:ilvl="3">
      <w:start w:val="1"/>
      <w:numFmt w:val="decimal"/>
      <w:lvlText w:val="%1.%2.%3.%4."/>
      <w:lvlJc w:val="left"/>
      <w:pPr>
        <w:tabs>
          <w:tab w:val="num" w:pos="100"/>
        </w:tabs>
        <w:ind w:left="28" w:hanging="648"/>
      </w:pPr>
    </w:lvl>
    <w:lvl w:ilvl="4">
      <w:start w:val="1"/>
      <w:numFmt w:val="decimal"/>
      <w:lvlText w:val="%1.%2.%3.%4.%5."/>
      <w:lvlJc w:val="left"/>
      <w:pPr>
        <w:tabs>
          <w:tab w:val="num" w:pos="820"/>
        </w:tabs>
        <w:ind w:left="532" w:hanging="792"/>
      </w:p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0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900"/>
        </w:tabs>
        <w:ind w:left="15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260"/>
        </w:tabs>
        <w:ind w:left="20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80"/>
        </w:tabs>
        <w:ind w:left="2620" w:hanging="1440"/>
      </w:pPr>
    </w:lvl>
  </w:abstractNum>
  <w:abstractNum w:abstractNumId="13" w15:restartNumberingAfterBreak="0">
    <w:nsid w:val="47277486"/>
    <w:multiLevelType w:val="hybridMultilevel"/>
    <w:tmpl w:val="5CB4CAF4"/>
    <w:lvl w:ilvl="0" w:tplc="918E6AA0">
      <w:start w:val="1"/>
      <w:numFmt w:val="decimal"/>
      <w:lvlText w:val="%1)"/>
      <w:lvlJc w:val="left"/>
      <w:pPr>
        <w:ind w:left="1854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CE1011"/>
    <w:multiLevelType w:val="hybridMultilevel"/>
    <w:tmpl w:val="2F88C454"/>
    <w:lvl w:ilvl="0" w:tplc="823E09D2">
      <w:start w:val="1"/>
      <w:numFmt w:val="lowerLetter"/>
      <w:pStyle w:val="Heading4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811507"/>
    <w:multiLevelType w:val="hybridMultilevel"/>
    <w:tmpl w:val="E81AA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CC21A24"/>
    <w:multiLevelType w:val="hybridMultilevel"/>
    <w:tmpl w:val="2AEC077A"/>
    <w:lvl w:ilvl="0" w:tplc="2DFCA226">
      <w:numFmt w:val="bullet"/>
      <w:lvlText w:val="-"/>
      <w:lvlJc w:val="left"/>
      <w:pPr>
        <w:ind w:left="360" w:hanging="360"/>
      </w:pPr>
      <w:rPr>
        <w:rFonts w:ascii="Arial" w:eastAsia="ヒラギノ角ゴ Pro W3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70C58"/>
    <w:multiLevelType w:val="hybridMultilevel"/>
    <w:tmpl w:val="B5D64132"/>
    <w:lvl w:ilvl="0" w:tplc="6952D256">
      <w:start w:val="1"/>
      <w:numFmt w:val="lowerLetter"/>
      <w:lvlText w:val="%1)"/>
      <w:lvlJc w:val="left"/>
      <w:pPr>
        <w:ind w:left="7164" w:hanging="360"/>
      </w:pPr>
      <w:rPr>
        <w:rFonts w:cstheme="minorBidi"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18"/>
  </w:num>
  <w:num w:numId="5">
    <w:abstractNumId w:val="5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17"/>
  </w:num>
  <w:num w:numId="11">
    <w:abstractNumId w:val="1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21"/>
  </w:num>
  <w:num w:numId="16">
    <w:abstractNumId w:val="1"/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22"/>
  </w:num>
  <w:num w:numId="23">
    <w:abstractNumId w:val="13"/>
  </w:num>
  <w:num w:numId="24">
    <w:abstractNumId w:val="6"/>
  </w:num>
  <w:num w:numId="25">
    <w:abstractNumId w:val="15"/>
    <w:lvlOverride w:ilvl="0">
      <w:startOverride w:val="1"/>
    </w:lvlOverride>
  </w:num>
  <w:num w:numId="26">
    <w:abstractNumId w:val="16"/>
  </w:num>
  <w:num w:numId="27">
    <w:abstractNumId w:val="9"/>
  </w:num>
  <w:num w:numId="28">
    <w:abstractNumId w:val="1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6A59"/>
    <w:rsid w:val="00013A49"/>
    <w:rsid w:val="000212BD"/>
    <w:rsid w:val="000233BB"/>
    <w:rsid w:val="000261FD"/>
    <w:rsid w:val="00027872"/>
    <w:rsid w:val="00030142"/>
    <w:rsid w:val="00032B6D"/>
    <w:rsid w:val="00041003"/>
    <w:rsid w:val="00045D85"/>
    <w:rsid w:val="00045E92"/>
    <w:rsid w:val="0005236E"/>
    <w:rsid w:val="00053251"/>
    <w:rsid w:val="0005364F"/>
    <w:rsid w:val="00053C55"/>
    <w:rsid w:val="000570A3"/>
    <w:rsid w:val="000603DB"/>
    <w:rsid w:val="00061061"/>
    <w:rsid w:val="00065965"/>
    <w:rsid w:val="000662D0"/>
    <w:rsid w:val="00066E35"/>
    <w:rsid w:val="000722A5"/>
    <w:rsid w:val="0008070A"/>
    <w:rsid w:val="00080781"/>
    <w:rsid w:val="00081497"/>
    <w:rsid w:val="0008407A"/>
    <w:rsid w:val="00084B82"/>
    <w:rsid w:val="0008745F"/>
    <w:rsid w:val="000949E8"/>
    <w:rsid w:val="000A1D10"/>
    <w:rsid w:val="000A62E7"/>
    <w:rsid w:val="000A7480"/>
    <w:rsid w:val="000B2219"/>
    <w:rsid w:val="000B313B"/>
    <w:rsid w:val="000B40E9"/>
    <w:rsid w:val="000B6932"/>
    <w:rsid w:val="000B7CF1"/>
    <w:rsid w:val="000C1976"/>
    <w:rsid w:val="000C349F"/>
    <w:rsid w:val="000D24F7"/>
    <w:rsid w:val="000D490A"/>
    <w:rsid w:val="000D73B4"/>
    <w:rsid w:val="000E0B46"/>
    <w:rsid w:val="000E1722"/>
    <w:rsid w:val="000E2B2C"/>
    <w:rsid w:val="000E4646"/>
    <w:rsid w:val="000E4772"/>
    <w:rsid w:val="000F3FC6"/>
    <w:rsid w:val="000F55F1"/>
    <w:rsid w:val="001003B5"/>
    <w:rsid w:val="00104C84"/>
    <w:rsid w:val="0010516C"/>
    <w:rsid w:val="001054C6"/>
    <w:rsid w:val="00106459"/>
    <w:rsid w:val="00112F7C"/>
    <w:rsid w:val="0011666B"/>
    <w:rsid w:val="001175BE"/>
    <w:rsid w:val="00120B84"/>
    <w:rsid w:val="00122952"/>
    <w:rsid w:val="0012594C"/>
    <w:rsid w:val="0013285A"/>
    <w:rsid w:val="00137B74"/>
    <w:rsid w:val="0014305F"/>
    <w:rsid w:val="001452F2"/>
    <w:rsid w:val="0015007F"/>
    <w:rsid w:val="0015209A"/>
    <w:rsid w:val="00152FEA"/>
    <w:rsid w:val="00155FA7"/>
    <w:rsid w:val="00156B33"/>
    <w:rsid w:val="001571BE"/>
    <w:rsid w:val="00161616"/>
    <w:rsid w:val="00164E9F"/>
    <w:rsid w:val="001650E5"/>
    <w:rsid w:val="00165EA0"/>
    <w:rsid w:val="00165EB8"/>
    <w:rsid w:val="00166CFD"/>
    <w:rsid w:val="0017259C"/>
    <w:rsid w:val="001744E1"/>
    <w:rsid w:val="00177409"/>
    <w:rsid w:val="00177E9D"/>
    <w:rsid w:val="00180F67"/>
    <w:rsid w:val="0018200D"/>
    <w:rsid w:val="00182041"/>
    <w:rsid w:val="00183696"/>
    <w:rsid w:val="00184459"/>
    <w:rsid w:val="00187A26"/>
    <w:rsid w:val="00187E1E"/>
    <w:rsid w:val="00190726"/>
    <w:rsid w:val="00192683"/>
    <w:rsid w:val="00192806"/>
    <w:rsid w:val="0019344C"/>
    <w:rsid w:val="00194D9A"/>
    <w:rsid w:val="00195CFB"/>
    <w:rsid w:val="00197108"/>
    <w:rsid w:val="001A1626"/>
    <w:rsid w:val="001A1EEF"/>
    <w:rsid w:val="001A3AE3"/>
    <w:rsid w:val="001A4A2D"/>
    <w:rsid w:val="001B076C"/>
    <w:rsid w:val="001B3C06"/>
    <w:rsid w:val="001B5B2F"/>
    <w:rsid w:val="001B60F3"/>
    <w:rsid w:val="001B63A4"/>
    <w:rsid w:val="001C0A19"/>
    <w:rsid w:val="001C46F5"/>
    <w:rsid w:val="001C6EFF"/>
    <w:rsid w:val="001C782F"/>
    <w:rsid w:val="001D5833"/>
    <w:rsid w:val="001E053A"/>
    <w:rsid w:val="001E07C8"/>
    <w:rsid w:val="001E31D8"/>
    <w:rsid w:val="001E7858"/>
    <w:rsid w:val="001F0C41"/>
    <w:rsid w:val="001F300D"/>
    <w:rsid w:val="001F3771"/>
    <w:rsid w:val="001F40A5"/>
    <w:rsid w:val="00202791"/>
    <w:rsid w:val="0020519E"/>
    <w:rsid w:val="0021083B"/>
    <w:rsid w:val="002116E3"/>
    <w:rsid w:val="00212F80"/>
    <w:rsid w:val="002174BC"/>
    <w:rsid w:val="002240BD"/>
    <w:rsid w:val="002259FE"/>
    <w:rsid w:val="00231618"/>
    <w:rsid w:val="00240247"/>
    <w:rsid w:val="00241368"/>
    <w:rsid w:val="0024380A"/>
    <w:rsid w:val="00245567"/>
    <w:rsid w:val="002519C4"/>
    <w:rsid w:val="00256B7B"/>
    <w:rsid w:val="00257AEF"/>
    <w:rsid w:val="0026493C"/>
    <w:rsid w:val="00266303"/>
    <w:rsid w:val="0027106E"/>
    <w:rsid w:val="002732C0"/>
    <w:rsid w:val="00273F9B"/>
    <w:rsid w:val="00274F28"/>
    <w:rsid w:val="00275936"/>
    <w:rsid w:val="00281430"/>
    <w:rsid w:val="00293CA8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A34"/>
    <w:rsid w:val="002B7263"/>
    <w:rsid w:val="002B7EF4"/>
    <w:rsid w:val="002C6A69"/>
    <w:rsid w:val="002D1D92"/>
    <w:rsid w:val="002E1332"/>
    <w:rsid w:val="002E1AE9"/>
    <w:rsid w:val="002F3DC3"/>
    <w:rsid w:val="002F4A0E"/>
    <w:rsid w:val="00301D8D"/>
    <w:rsid w:val="003041F7"/>
    <w:rsid w:val="00312A0A"/>
    <w:rsid w:val="0031453C"/>
    <w:rsid w:val="00320CE0"/>
    <w:rsid w:val="00321CE4"/>
    <w:rsid w:val="0032522A"/>
    <w:rsid w:val="003320B9"/>
    <w:rsid w:val="003335ED"/>
    <w:rsid w:val="00333DDF"/>
    <w:rsid w:val="00337504"/>
    <w:rsid w:val="0035105D"/>
    <w:rsid w:val="003544FA"/>
    <w:rsid w:val="00360275"/>
    <w:rsid w:val="003639AF"/>
    <w:rsid w:val="00365860"/>
    <w:rsid w:val="00372938"/>
    <w:rsid w:val="003743D4"/>
    <w:rsid w:val="0037513E"/>
    <w:rsid w:val="00377222"/>
    <w:rsid w:val="00377457"/>
    <w:rsid w:val="00381A5C"/>
    <w:rsid w:val="0038268E"/>
    <w:rsid w:val="00382A07"/>
    <w:rsid w:val="00382B55"/>
    <w:rsid w:val="00385FF1"/>
    <w:rsid w:val="00387715"/>
    <w:rsid w:val="0039028A"/>
    <w:rsid w:val="003920B1"/>
    <w:rsid w:val="0039235A"/>
    <w:rsid w:val="0039251A"/>
    <w:rsid w:val="00394656"/>
    <w:rsid w:val="003A174A"/>
    <w:rsid w:val="003A629B"/>
    <w:rsid w:val="003B2509"/>
    <w:rsid w:val="003B507E"/>
    <w:rsid w:val="003B5616"/>
    <w:rsid w:val="003B649B"/>
    <w:rsid w:val="003B6A78"/>
    <w:rsid w:val="003C17A8"/>
    <w:rsid w:val="003C4CBB"/>
    <w:rsid w:val="003D1668"/>
    <w:rsid w:val="003D4B4E"/>
    <w:rsid w:val="003D4C32"/>
    <w:rsid w:val="003D70CF"/>
    <w:rsid w:val="003E1513"/>
    <w:rsid w:val="003E1ECD"/>
    <w:rsid w:val="003F2155"/>
    <w:rsid w:val="003F34FE"/>
    <w:rsid w:val="003F39A7"/>
    <w:rsid w:val="003F42E0"/>
    <w:rsid w:val="003F5FEE"/>
    <w:rsid w:val="003F61B9"/>
    <w:rsid w:val="003F6D29"/>
    <w:rsid w:val="003F7141"/>
    <w:rsid w:val="00401E5C"/>
    <w:rsid w:val="00402344"/>
    <w:rsid w:val="00405813"/>
    <w:rsid w:val="0040715C"/>
    <w:rsid w:val="0042298E"/>
    <w:rsid w:val="004268C6"/>
    <w:rsid w:val="004279A5"/>
    <w:rsid w:val="00431D70"/>
    <w:rsid w:val="00437130"/>
    <w:rsid w:val="0043727B"/>
    <w:rsid w:val="00441B1A"/>
    <w:rsid w:val="004430F8"/>
    <w:rsid w:val="00453647"/>
    <w:rsid w:val="00453D7A"/>
    <w:rsid w:val="00453DCC"/>
    <w:rsid w:val="00454624"/>
    <w:rsid w:val="00457B6D"/>
    <w:rsid w:val="00462CAD"/>
    <w:rsid w:val="0046499E"/>
    <w:rsid w:val="004669F5"/>
    <w:rsid w:val="00466D06"/>
    <w:rsid w:val="004708EC"/>
    <w:rsid w:val="004758A8"/>
    <w:rsid w:val="0048122F"/>
    <w:rsid w:val="004837D3"/>
    <w:rsid w:val="00486414"/>
    <w:rsid w:val="004866F5"/>
    <w:rsid w:val="00490BE0"/>
    <w:rsid w:val="00496390"/>
    <w:rsid w:val="0049728C"/>
    <w:rsid w:val="004A381A"/>
    <w:rsid w:val="004B1042"/>
    <w:rsid w:val="004B2604"/>
    <w:rsid w:val="004B67AE"/>
    <w:rsid w:val="004B7AB9"/>
    <w:rsid w:val="004B7BBB"/>
    <w:rsid w:val="004C5CE0"/>
    <w:rsid w:val="004D031E"/>
    <w:rsid w:val="004D11BA"/>
    <w:rsid w:val="004F0B6D"/>
    <w:rsid w:val="004F16FE"/>
    <w:rsid w:val="00503328"/>
    <w:rsid w:val="005035D3"/>
    <w:rsid w:val="00521600"/>
    <w:rsid w:val="00522B47"/>
    <w:rsid w:val="005239CE"/>
    <w:rsid w:val="00526B24"/>
    <w:rsid w:val="0053118C"/>
    <w:rsid w:val="005360C7"/>
    <w:rsid w:val="0053751C"/>
    <w:rsid w:val="005379D2"/>
    <w:rsid w:val="00537EDB"/>
    <w:rsid w:val="00541FD7"/>
    <w:rsid w:val="00543549"/>
    <w:rsid w:val="00543D77"/>
    <w:rsid w:val="00544606"/>
    <w:rsid w:val="00544A54"/>
    <w:rsid w:val="00550CD9"/>
    <w:rsid w:val="005556BF"/>
    <w:rsid w:val="0055665F"/>
    <w:rsid w:val="00561B97"/>
    <w:rsid w:val="005647F8"/>
    <w:rsid w:val="0056757C"/>
    <w:rsid w:val="0057136A"/>
    <w:rsid w:val="005749ED"/>
    <w:rsid w:val="00575B4F"/>
    <w:rsid w:val="00577A2F"/>
    <w:rsid w:val="0058459D"/>
    <w:rsid w:val="00590323"/>
    <w:rsid w:val="00595656"/>
    <w:rsid w:val="005A78F6"/>
    <w:rsid w:val="005A798A"/>
    <w:rsid w:val="005B25F2"/>
    <w:rsid w:val="005C02E9"/>
    <w:rsid w:val="005C7BA8"/>
    <w:rsid w:val="005C7C64"/>
    <w:rsid w:val="005D0845"/>
    <w:rsid w:val="005D2D0E"/>
    <w:rsid w:val="005D3E89"/>
    <w:rsid w:val="005E08DE"/>
    <w:rsid w:val="005E1521"/>
    <w:rsid w:val="005E25BC"/>
    <w:rsid w:val="005E3067"/>
    <w:rsid w:val="005E35A9"/>
    <w:rsid w:val="005E6922"/>
    <w:rsid w:val="005F209A"/>
    <w:rsid w:val="005F3FE6"/>
    <w:rsid w:val="005F755F"/>
    <w:rsid w:val="00604B25"/>
    <w:rsid w:val="006059EB"/>
    <w:rsid w:val="00612930"/>
    <w:rsid w:val="0061341C"/>
    <w:rsid w:val="006142E1"/>
    <w:rsid w:val="00615585"/>
    <w:rsid w:val="00620A03"/>
    <w:rsid w:val="00623AC1"/>
    <w:rsid w:val="00627703"/>
    <w:rsid w:val="00630B1B"/>
    <w:rsid w:val="00630ECE"/>
    <w:rsid w:val="006366E4"/>
    <w:rsid w:val="00640978"/>
    <w:rsid w:val="006431C6"/>
    <w:rsid w:val="00644EF8"/>
    <w:rsid w:val="00652C10"/>
    <w:rsid w:val="006578FA"/>
    <w:rsid w:val="006633AF"/>
    <w:rsid w:val="00666BC3"/>
    <w:rsid w:val="00670E0A"/>
    <w:rsid w:val="0067561B"/>
    <w:rsid w:val="0067656D"/>
    <w:rsid w:val="00677DFF"/>
    <w:rsid w:val="00684F2E"/>
    <w:rsid w:val="0069332A"/>
    <w:rsid w:val="00695942"/>
    <w:rsid w:val="0069606B"/>
    <w:rsid w:val="006A1290"/>
    <w:rsid w:val="006A5D98"/>
    <w:rsid w:val="006B157B"/>
    <w:rsid w:val="006B4573"/>
    <w:rsid w:val="006B65AE"/>
    <w:rsid w:val="006C2B4E"/>
    <w:rsid w:val="006C2FC0"/>
    <w:rsid w:val="006C42D5"/>
    <w:rsid w:val="006C5B0F"/>
    <w:rsid w:val="006D011B"/>
    <w:rsid w:val="006D07B0"/>
    <w:rsid w:val="006D10D3"/>
    <w:rsid w:val="006D1F8F"/>
    <w:rsid w:val="006D3C93"/>
    <w:rsid w:val="006D695A"/>
    <w:rsid w:val="006F6C77"/>
    <w:rsid w:val="00704B2A"/>
    <w:rsid w:val="0070513A"/>
    <w:rsid w:val="00707E04"/>
    <w:rsid w:val="0071294E"/>
    <w:rsid w:val="00715957"/>
    <w:rsid w:val="00721716"/>
    <w:rsid w:val="00722526"/>
    <w:rsid w:val="00726A76"/>
    <w:rsid w:val="00735D3C"/>
    <w:rsid w:val="00741EBE"/>
    <w:rsid w:val="00742E90"/>
    <w:rsid w:val="00743224"/>
    <w:rsid w:val="00745CE1"/>
    <w:rsid w:val="00746FDD"/>
    <w:rsid w:val="00750038"/>
    <w:rsid w:val="0075119A"/>
    <w:rsid w:val="00752FBC"/>
    <w:rsid w:val="00756E2B"/>
    <w:rsid w:val="007572CC"/>
    <w:rsid w:val="0076043D"/>
    <w:rsid w:val="00770621"/>
    <w:rsid w:val="007721F0"/>
    <w:rsid w:val="00775990"/>
    <w:rsid w:val="00775FCE"/>
    <w:rsid w:val="00777087"/>
    <w:rsid w:val="00777D89"/>
    <w:rsid w:val="00780FAA"/>
    <w:rsid w:val="00782D9D"/>
    <w:rsid w:val="00785E82"/>
    <w:rsid w:val="007A5E06"/>
    <w:rsid w:val="007A5FBA"/>
    <w:rsid w:val="007A610F"/>
    <w:rsid w:val="007B1657"/>
    <w:rsid w:val="007B2797"/>
    <w:rsid w:val="007B53EC"/>
    <w:rsid w:val="007C082F"/>
    <w:rsid w:val="007C0831"/>
    <w:rsid w:val="007C6F8B"/>
    <w:rsid w:val="007D2393"/>
    <w:rsid w:val="007D253C"/>
    <w:rsid w:val="007D6313"/>
    <w:rsid w:val="007F0235"/>
    <w:rsid w:val="007F0D3E"/>
    <w:rsid w:val="007F43CE"/>
    <w:rsid w:val="007F6E6C"/>
    <w:rsid w:val="00802189"/>
    <w:rsid w:val="00802767"/>
    <w:rsid w:val="00806F24"/>
    <w:rsid w:val="0080780F"/>
    <w:rsid w:val="00810056"/>
    <w:rsid w:val="008122B6"/>
    <w:rsid w:val="00815755"/>
    <w:rsid w:val="00826A9D"/>
    <w:rsid w:val="0083471A"/>
    <w:rsid w:val="0083544D"/>
    <w:rsid w:val="00837F9D"/>
    <w:rsid w:val="00840083"/>
    <w:rsid w:val="008423B7"/>
    <w:rsid w:val="00847B4F"/>
    <w:rsid w:val="00851E20"/>
    <w:rsid w:val="00855CFD"/>
    <w:rsid w:val="00855FDE"/>
    <w:rsid w:val="00862210"/>
    <w:rsid w:val="00862299"/>
    <w:rsid w:val="00863F2E"/>
    <w:rsid w:val="008641C7"/>
    <w:rsid w:val="00865BFB"/>
    <w:rsid w:val="00874CC0"/>
    <w:rsid w:val="00882463"/>
    <w:rsid w:val="00886F1E"/>
    <w:rsid w:val="0089020A"/>
    <w:rsid w:val="00890D0D"/>
    <w:rsid w:val="0089417F"/>
    <w:rsid w:val="008970D7"/>
    <w:rsid w:val="00897BD0"/>
    <w:rsid w:val="008A01FC"/>
    <w:rsid w:val="008A0720"/>
    <w:rsid w:val="008A34A5"/>
    <w:rsid w:val="008A5804"/>
    <w:rsid w:val="008B24B7"/>
    <w:rsid w:val="008B3DAC"/>
    <w:rsid w:val="008B4EC7"/>
    <w:rsid w:val="008B5380"/>
    <w:rsid w:val="008B6266"/>
    <w:rsid w:val="008B6CD1"/>
    <w:rsid w:val="008C04C2"/>
    <w:rsid w:val="008C3774"/>
    <w:rsid w:val="008C5D4C"/>
    <w:rsid w:val="008C5FA9"/>
    <w:rsid w:val="008C714A"/>
    <w:rsid w:val="008D2997"/>
    <w:rsid w:val="008E098A"/>
    <w:rsid w:val="008F2791"/>
    <w:rsid w:val="008F2D46"/>
    <w:rsid w:val="008F3747"/>
    <w:rsid w:val="009025B9"/>
    <w:rsid w:val="00910F1E"/>
    <w:rsid w:val="00926288"/>
    <w:rsid w:val="00931B6A"/>
    <w:rsid w:val="00941206"/>
    <w:rsid w:val="009453AA"/>
    <w:rsid w:val="009462ED"/>
    <w:rsid w:val="00950261"/>
    <w:rsid w:val="00950F29"/>
    <w:rsid w:val="00952ECA"/>
    <w:rsid w:val="00953152"/>
    <w:rsid w:val="00957783"/>
    <w:rsid w:val="00960259"/>
    <w:rsid w:val="00960EE9"/>
    <w:rsid w:val="0096138F"/>
    <w:rsid w:val="0096446B"/>
    <w:rsid w:val="00966297"/>
    <w:rsid w:val="00972EBD"/>
    <w:rsid w:val="00976A6B"/>
    <w:rsid w:val="0098180E"/>
    <w:rsid w:val="00981974"/>
    <w:rsid w:val="009852F0"/>
    <w:rsid w:val="00991CC5"/>
    <w:rsid w:val="00994302"/>
    <w:rsid w:val="00995E39"/>
    <w:rsid w:val="0099714C"/>
    <w:rsid w:val="0099797B"/>
    <w:rsid w:val="009A1F12"/>
    <w:rsid w:val="009A2160"/>
    <w:rsid w:val="009A5EDB"/>
    <w:rsid w:val="009A6377"/>
    <w:rsid w:val="009A7BEE"/>
    <w:rsid w:val="009B1AE2"/>
    <w:rsid w:val="009B592F"/>
    <w:rsid w:val="009B7AF1"/>
    <w:rsid w:val="009B7EB7"/>
    <w:rsid w:val="009C0DD6"/>
    <w:rsid w:val="009D3C57"/>
    <w:rsid w:val="009D5CD9"/>
    <w:rsid w:val="009E1F4A"/>
    <w:rsid w:val="009E2DC4"/>
    <w:rsid w:val="009E2EAC"/>
    <w:rsid w:val="009E3BFD"/>
    <w:rsid w:val="009F13F3"/>
    <w:rsid w:val="009F1ABF"/>
    <w:rsid w:val="009F5199"/>
    <w:rsid w:val="00A0358F"/>
    <w:rsid w:val="00A03EC2"/>
    <w:rsid w:val="00A109B9"/>
    <w:rsid w:val="00A13302"/>
    <w:rsid w:val="00A13F98"/>
    <w:rsid w:val="00A2256D"/>
    <w:rsid w:val="00A2536F"/>
    <w:rsid w:val="00A2616D"/>
    <w:rsid w:val="00A31654"/>
    <w:rsid w:val="00A37C99"/>
    <w:rsid w:val="00A41890"/>
    <w:rsid w:val="00A43C65"/>
    <w:rsid w:val="00A4573E"/>
    <w:rsid w:val="00A51790"/>
    <w:rsid w:val="00A520CB"/>
    <w:rsid w:val="00A52828"/>
    <w:rsid w:val="00A53D34"/>
    <w:rsid w:val="00A54D78"/>
    <w:rsid w:val="00A56575"/>
    <w:rsid w:val="00A61CCD"/>
    <w:rsid w:val="00A700D8"/>
    <w:rsid w:val="00A75670"/>
    <w:rsid w:val="00A75957"/>
    <w:rsid w:val="00A75EC5"/>
    <w:rsid w:val="00A82563"/>
    <w:rsid w:val="00A837A5"/>
    <w:rsid w:val="00A848BC"/>
    <w:rsid w:val="00A91B31"/>
    <w:rsid w:val="00A926C9"/>
    <w:rsid w:val="00A96632"/>
    <w:rsid w:val="00AA0266"/>
    <w:rsid w:val="00AA6809"/>
    <w:rsid w:val="00AB1441"/>
    <w:rsid w:val="00AB4B5F"/>
    <w:rsid w:val="00AB4F65"/>
    <w:rsid w:val="00AB6446"/>
    <w:rsid w:val="00AC64C2"/>
    <w:rsid w:val="00AC7231"/>
    <w:rsid w:val="00AD0F50"/>
    <w:rsid w:val="00AD4C64"/>
    <w:rsid w:val="00AD6034"/>
    <w:rsid w:val="00AD6533"/>
    <w:rsid w:val="00AE111F"/>
    <w:rsid w:val="00AF04AB"/>
    <w:rsid w:val="00AF4414"/>
    <w:rsid w:val="00AF65A3"/>
    <w:rsid w:val="00AF6A28"/>
    <w:rsid w:val="00AF781E"/>
    <w:rsid w:val="00B01CF2"/>
    <w:rsid w:val="00B03C4A"/>
    <w:rsid w:val="00B04309"/>
    <w:rsid w:val="00B110A6"/>
    <w:rsid w:val="00B1341C"/>
    <w:rsid w:val="00B13CCB"/>
    <w:rsid w:val="00B13D99"/>
    <w:rsid w:val="00B157BF"/>
    <w:rsid w:val="00B237C7"/>
    <w:rsid w:val="00B25908"/>
    <w:rsid w:val="00B30E3F"/>
    <w:rsid w:val="00B364E2"/>
    <w:rsid w:val="00B36EB0"/>
    <w:rsid w:val="00B46281"/>
    <w:rsid w:val="00B528E4"/>
    <w:rsid w:val="00B55FF0"/>
    <w:rsid w:val="00B60B1C"/>
    <w:rsid w:val="00B60CCF"/>
    <w:rsid w:val="00B703B1"/>
    <w:rsid w:val="00B827FA"/>
    <w:rsid w:val="00B82947"/>
    <w:rsid w:val="00B86667"/>
    <w:rsid w:val="00B912AD"/>
    <w:rsid w:val="00B91A77"/>
    <w:rsid w:val="00B929E0"/>
    <w:rsid w:val="00B92D4D"/>
    <w:rsid w:val="00B96095"/>
    <w:rsid w:val="00BA47FF"/>
    <w:rsid w:val="00BA6870"/>
    <w:rsid w:val="00BB6B1C"/>
    <w:rsid w:val="00BC762C"/>
    <w:rsid w:val="00BD0890"/>
    <w:rsid w:val="00BD1860"/>
    <w:rsid w:val="00BD1EBA"/>
    <w:rsid w:val="00BD7951"/>
    <w:rsid w:val="00BE113F"/>
    <w:rsid w:val="00BE54FF"/>
    <w:rsid w:val="00BF0CC2"/>
    <w:rsid w:val="00C00DDD"/>
    <w:rsid w:val="00C01298"/>
    <w:rsid w:val="00C02459"/>
    <w:rsid w:val="00C04DBD"/>
    <w:rsid w:val="00C06627"/>
    <w:rsid w:val="00C119D8"/>
    <w:rsid w:val="00C11A1A"/>
    <w:rsid w:val="00C13B27"/>
    <w:rsid w:val="00C16CD5"/>
    <w:rsid w:val="00C170A7"/>
    <w:rsid w:val="00C17529"/>
    <w:rsid w:val="00C2495F"/>
    <w:rsid w:val="00C32E43"/>
    <w:rsid w:val="00C34BD1"/>
    <w:rsid w:val="00C363A2"/>
    <w:rsid w:val="00C45165"/>
    <w:rsid w:val="00C4665A"/>
    <w:rsid w:val="00C50DF7"/>
    <w:rsid w:val="00C57F34"/>
    <w:rsid w:val="00C6057C"/>
    <w:rsid w:val="00C62651"/>
    <w:rsid w:val="00C6278F"/>
    <w:rsid w:val="00C66A37"/>
    <w:rsid w:val="00C713E1"/>
    <w:rsid w:val="00C71D39"/>
    <w:rsid w:val="00C75A4C"/>
    <w:rsid w:val="00C76938"/>
    <w:rsid w:val="00C77FE6"/>
    <w:rsid w:val="00C81073"/>
    <w:rsid w:val="00C82115"/>
    <w:rsid w:val="00C92837"/>
    <w:rsid w:val="00C951BE"/>
    <w:rsid w:val="00C97E1A"/>
    <w:rsid w:val="00CA3ADD"/>
    <w:rsid w:val="00CA7F74"/>
    <w:rsid w:val="00CB0609"/>
    <w:rsid w:val="00CB63C1"/>
    <w:rsid w:val="00CB6C13"/>
    <w:rsid w:val="00CC30FF"/>
    <w:rsid w:val="00CD1CDC"/>
    <w:rsid w:val="00CD7032"/>
    <w:rsid w:val="00CE0AF4"/>
    <w:rsid w:val="00CE1F04"/>
    <w:rsid w:val="00CE3314"/>
    <w:rsid w:val="00CE7B1C"/>
    <w:rsid w:val="00CF007B"/>
    <w:rsid w:val="00CF49D2"/>
    <w:rsid w:val="00CF4F43"/>
    <w:rsid w:val="00CF5247"/>
    <w:rsid w:val="00CF55C9"/>
    <w:rsid w:val="00CF5778"/>
    <w:rsid w:val="00CF5E54"/>
    <w:rsid w:val="00CF7462"/>
    <w:rsid w:val="00D00BA2"/>
    <w:rsid w:val="00D05A30"/>
    <w:rsid w:val="00D13FA2"/>
    <w:rsid w:val="00D161B5"/>
    <w:rsid w:val="00D22640"/>
    <w:rsid w:val="00D249AF"/>
    <w:rsid w:val="00D26069"/>
    <w:rsid w:val="00D40301"/>
    <w:rsid w:val="00D43A6D"/>
    <w:rsid w:val="00D47730"/>
    <w:rsid w:val="00D52418"/>
    <w:rsid w:val="00D529BA"/>
    <w:rsid w:val="00D53329"/>
    <w:rsid w:val="00D5441E"/>
    <w:rsid w:val="00D545A1"/>
    <w:rsid w:val="00D60C12"/>
    <w:rsid w:val="00D6593A"/>
    <w:rsid w:val="00D706EC"/>
    <w:rsid w:val="00D71F3F"/>
    <w:rsid w:val="00D72791"/>
    <w:rsid w:val="00D75F26"/>
    <w:rsid w:val="00D76598"/>
    <w:rsid w:val="00D76FD9"/>
    <w:rsid w:val="00D82D34"/>
    <w:rsid w:val="00D862F7"/>
    <w:rsid w:val="00D949BC"/>
    <w:rsid w:val="00D95DFB"/>
    <w:rsid w:val="00D95FED"/>
    <w:rsid w:val="00D97A6C"/>
    <w:rsid w:val="00DA094B"/>
    <w:rsid w:val="00DA127A"/>
    <w:rsid w:val="00DA13F3"/>
    <w:rsid w:val="00DA3351"/>
    <w:rsid w:val="00DA4D13"/>
    <w:rsid w:val="00DA5A46"/>
    <w:rsid w:val="00DA6179"/>
    <w:rsid w:val="00DB069B"/>
    <w:rsid w:val="00DB11DB"/>
    <w:rsid w:val="00DB316C"/>
    <w:rsid w:val="00DB3C4E"/>
    <w:rsid w:val="00DB5C5B"/>
    <w:rsid w:val="00DB6D19"/>
    <w:rsid w:val="00DB7331"/>
    <w:rsid w:val="00DC05E7"/>
    <w:rsid w:val="00DC3A83"/>
    <w:rsid w:val="00DC43AA"/>
    <w:rsid w:val="00DC596F"/>
    <w:rsid w:val="00DC628A"/>
    <w:rsid w:val="00DD1599"/>
    <w:rsid w:val="00DD19A5"/>
    <w:rsid w:val="00DD5B00"/>
    <w:rsid w:val="00DD6D96"/>
    <w:rsid w:val="00DE0DDF"/>
    <w:rsid w:val="00DE3460"/>
    <w:rsid w:val="00DE5653"/>
    <w:rsid w:val="00DE727D"/>
    <w:rsid w:val="00DF42CC"/>
    <w:rsid w:val="00DF5A09"/>
    <w:rsid w:val="00DF6B2A"/>
    <w:rsid w:val="00E0128A"/>
    <w:rsid w:val="00E01B1E"/>
    <w:rsid w:val="00E047D6"/>
    <w:rsid w:val="00E04ACC"/>
    <w:rsid w:val="00E05742"/>
    <w:rsid w:val="00E13468"/>
    <w:rsid w:val="00E17F67"/>
    <w:rsid w:val="00E20E11"/>
    <w:rsid w:val="00E23D7C"/>
    <w:rsid w:val="00E252C4"/>
    <w:rsid w:val="00E270B2"/>
    <w:rsid w:val="00E274C4"/>
    <w:rsid w:val="00E35157"/>
    <w:rsid w:val="00E3555D"/>
    <w:rsid w:val="00E35636"/>
    <w:rsid w:val="00E36CCC"/>
    <w:rsid w:val="00E37F46"/>
    <w:rsid w:val="00E415BB"/>
    <w:rsid w:val="00E44F9B"/>
    <w:rsid w:val="00E52BBA"/>
    <w:rsid w:val="00E5440F"/>
    <w:rsid w:val="00E55AAB"/>
    <w:rsid w:val="00E55C24"/>
    <w:rsid w:val="00E5722C"/>
    <w:rsid w:val="00E6592B"/>
    <w:rsid w:val="00E725E7"/>
    <w:rsid w:val="00E74B85"/>
    <w:rsid w:val="00E76681"/>
    <w:rsid w:val="00E808EA"/>
    <w:rsid w:val="00E81D19"/>
    <w:rsid w:val="00E85DC7"/>
    <w:rsid w:val="00E868E4"/>
    <w:rsid w:val="00E92E4F"/>
    <w:rsid w:val="00E94E47"/>
    <w:rsid w:val="00E94E86"/>
    <w:rsid w:val="00E955CA"/>
    <w:rsid w:val="00EA4BFD"/>
    <w:rsid w:val="00EA5B6B"/>
    <w:rsid w:val="00EB07C2"/>
    <w:rsid w:val="00EB1711"/>
    <w:rsid w:val="00EB34C1"/>
    <w:rsid w:val="00EB5A04"/>
    <w:rsid w:val="00EB69E9"/>
    <w:rsid w:val="00EC128D"/>
    <w:rsid w:val="00EC189E"/>
    <w:rsid w:val="00EC2ADF"/>
    <w:rsid w:val="00EC7A01"/>
    <w:rsid w:val="00EE22CB"/>
    <w:rsid w:val="00EE3A63"/>
    <w:rsid w:val="00EE633A"/>
    <w:rsid w:val="00EE6682"/>
    <w:rsid w:val="00EF3E34"/>
    <w:rsid w:val="00EF58F1"/>
    <w:rsid w:val="00EF7136"/>
    <w:rsid w:val="00F03A50"/>
    <w:rsid w:val="00F04E73"/>
    <w:rsid w:val="00F0564B"/>
    <w:rsid w:val="00F06320"/>
    <w:rsid w:val="00F11DAB"/>
    <w:rsid w:val="00F151A4"/>
    <w:rsid w:val="00F1553C"/>
    <w:rsid w:val="00F2208E"/>
    <w:rsid w:val="00F23755"/>
    <w:rsid w:val="00F27157"/>
    <w:rsid w:val="00F34396"/>
    <w:rsid w:val="00F35FB9"/>
    <w:rsid w:val="00F3764D"/>
    <w:rsid w:val="00F44425"/>
    <w:rsid w:val="00F6316C"/>
    <w:rsid w:val="00F652F2"/>
    <w:rsid w:val="00F67694"/>
    <w:rsid w:val="00F713C7"/>
    <w:rsid w:val="00F804A5"/>
    <w:rsid w:val="00F85F91"/>
    <w:rsid w:val="00F901A2"/>
    <w:rsid w:val="00F97AE4"/>
    <w:rsid w:val="00FA0890"/>
    <w:rsid w:val="00FA59BE"/>
    <w:rsid w:val="00FA722E"/>
    <w:rsid w:val="00FB0B35"/>
    <w:rsid w:val="00FB3B48"/>
    <w:rsid w:val="00FB4460"/>
    <w:rsid w:val="00FB594B"/>
    <w:rsid w:val="00FC4F7D"/>
    <w:rsid w:val="00FC7243"/>
    <w:rsid w:val="00FD0C2E"/>
    <w:rsid w:val="00FD3544"/>
    <w:rsid w:val="00FD49CB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D4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Heading1">
    <w:name w:val="heading 1"/>
    <w:aliases w:val="1_Nadpis 1,Section,Section Heading,SECTION,Chapter,Hoofdstukkop"/>
    <w:basedOn w:val="Normal"/>
    <w:next w:val="BodyText"/>
    <w:link w:val="Heading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Heading2">
    <w:name w:val="heading 2"/>
    <w:aliases w:val="2_Nadpis 2,Major,Reset numbering,Centerhead"/>
    <w:basedOn w:val="Normal"/>
    <w:next w:val="BodyText"/>
    <w:link w:val="Heading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Heading3">
    <w:name w:val="heading 3"/>
    <w:aliases w:val="3_Nadpis 3"/>
    <w:basedOn w:val="Normal"/>
    <w:next w:val="BodyText2"/>
    <w:link w:val="Heading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Heading4">
    <w:name w:val="heading 4"/>
    <w:aliases w:val="4_Nadpis 4,Sub-Minor,Level 2 - a"/>
    <w:basedOn w:val="Normal"/>
    <w:next w:val="BodyText3"/>
    <w:link w:val="Heading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Heading5">
    <w:name w:val="heading 5"/>
    <w:aliases w:val="5_Nadpis 5"/>
    <w:basedOn w:val="Normal"/>
    <w:next w:val="Normal"/>
    <w:link w:val="Heading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Heading6">
    <w:name w:val="heading 6"/>
    <w:aliases w:val="6_Nadpis 6"/>
    <w:basedOn w:val="Normal"/>
    <w:next w:val="Normal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Heading7">
    <w:name w:val="heading 7"/>
    <w:basedOn w:val="Normal"/>
    <w:next w:val="Normal"/>
    <w:qFormat/>
    <w:rsid w:val="005239CE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5239CE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239CE"/>
  </w:style>
  <w:style w:type="paragraph" w:styleId="BodyText2">
    <w:name w:val="Body Text 2"/>
    <w:basedOn w:val="Normal"/>
    <w:semiHidden/>
    <w:rsid w:val="005239CE"/>
    <w:pPr>
      <w:ind w:left="1417"/>
    </w:pPr>
  </w:style>
  <w:style w:type="paragraph" w:styleId="BodyText3">
    <w:name w:val="Body Text 3"/>
    <w:basedOn w:val="Normal"/>
    <w:semiHidden/>
    <w:rsid w:val="005239CE"/>
    <w:pPr>
      <w:ind w:left="1928"/>
    </w:pPr>
  </w:style>
  <w:style w:type="paragraph" w:customStyle="1" w:styleId="AHFootnote">
    <w:name w:val="AH Footnote"/>
    <w:basedOn w:val="FootnoteText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Heading1"/>
    <w:rsid w:val="00E270B2"/>
    <w:pPr>
      <w:numPr>
        <w:numId w:val="0"/>
      </w:numPr>
    </w:pPr>
  </w:style>
  <w:style w:type="paragraph" w:styleId="Caption">
    <w:name w:val="caption"/>
    <w:basedOn w:val="AHAttachment"/>
    <w:next w:val="Normal"/>
    <w:uiPriority w:val="35"/>
    <w:unhideWhenUsed/>
    <w:qFormat/>
    <w:rsid w:val="00AF4414"/>
    <w:pPr>
      <w:jc w:val="left"/>
    </w:pPr>
  </w:style>
  <w:style w:type="paragraph" w:styleId="Footer">
    <w:name w:val="footer"/>
    <w:basedOn w:val="Normal"/>
    <w:link w:val="FooterChar"/>
    <w:rsid w:val="005239CE"/>
    <w:pPr>
      <w:spacing w:after="0"/>
      <w:jc w:val="left"/>
    </w:pPr>
  </w:style>
  <w:style w:type="character" w:styleId="FootnoteReference">
    <w:name w:val="footnote reference"/>
    <w:basedOn w:val="DefaultParagraphFont"/>
    <w:semiHidden/>
    <w:rsid w:val="005239C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5239CE"/>
    <w:pPr>
      <w:spacing w:after="120"/>
      <w:ind w:left="340" w:hanging="340"/>
    </w:pPr>
    <w:rPr>
      <w:sz w:val="20"/>
    </w:rPr>
  </w:style>
  <w:style w:type="paragraph" w:styleId="Header">
    <w:name w:val="header"/>
    <w:basedOn w:val="Normal"/>
    <w:link w:val="HeaderChar"/>
    <w:uiPriority w:val="99"/>
    <w:rsid w:val="005239CE"/>
    <w:pPr>
      <w:spacing w:after="0"/>
    </w:pPr>
  </w:style>
  <w:style w:type="paragraph" w:customStyle="1" w:styleId="ListAlpha1">
    <w:name w:val="List Alpha 1"/>
    <w:basedOn w:val="Normal"/>
    <w:next w:val="Body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al"/>
    <w:next w:val="Body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al"/>
    <w:next w:val="Body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al"/>
    <w:next w:val="Body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al"/>
    <w:next w:val="Body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al"/>
    <w:next w:val="Body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al"/>
    <w:next w:val="Body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al"/>
    <w:next w:val="Body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al"/>
    <w:next w:val="Body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al"/>
    <w:next w:val="Normal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al"/>
    <w:next w:val="Body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al"/>
    <w:next w:val="Body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al"/>
    <w:next w:val="Body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al"/>
    <w:next w:val="Body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al"/>
    <w:next w:val="Body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al"/>
    <w:next w:val="Body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PageNumber">
    <w:name w:val="page number"/>
    <w:basedOn w:val="DefaultParagraphFont"/>
    <w:rsid w:val="005239CE"/>
  </w:style>
  <w:style w:type="paragraph" w:styleId="Salutation">
    <w:name w:val="Salutation"/>
    <w:basedOn w:val="Normal"/>
    <w:next w:val="Normal"/>
    <w:semiHidden/>
    <w:rsid w:val="005239CE"/>
    <w:pPr>
      <w:spacing w:before="200"/>
    </w:pPr>
  </w:style>
  <w:style w:type="paragraph" w:styleId="Signature">
    <w:name w:val="Signature"/>
    <w:basedOn w:val="Normal"/>
    <w:semiHidden/>
    <w:rsid w:val="005239CE"/>
    <w:pPr>
      <w:ind w:left="4252"/>
    </w:pPr>
  </w:style>
  <w:style w:type="paragraph" w:styleId="TOC1">
    <w:name w:val="toc 1"/>
    <w:basedOn w:val="Normal"/>
    <w:next w:val="Normal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link">
    <w:name w:val="Hyperlink"/>
    <w:basedOn w:val="DefaultParagraphFont"/>
    <w:semiHidden/>
    <w:rsid w:val="005239C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239CE"/>
    <w:rPr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rsid w:val="005239CE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5239CE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5239CE"/>
    <w:pPr>
      <w:ind w:left="660"/>
    </w:pPr>
  </w:style>
  <w:style w:type="paragraph" w:styleId="TOC5">
    <w:name w:val="toc 5"/>
    <w:basedOn w:val="Normal"/>
    <w:next w:val="Normal"/>
    <w:autoRedefine/>
    <w:semiHidden/>
    <w:rsid w:val="005239CE"/>
    <w:pPr>
      <w:ind w:left="880"/>
    </w:pPr>
  </w:style>
  <w:style w:type="paragraph" w:styleId="TOC6">
    <w:name w:val="toc 6"/>
    <w:basedOn w:val="Normal"/>
    <w:next w:val="Normal"/>
    <w:autoRedefine/>
    <w:semiHidden/>
    <w:rsid w:val="005239CE"/>
    <w:pPr>
      <w:ind w:left="1100"/>
    </w:pPr>
  </w:style>
  <w:style w:type="paragraph" w:styleId="TOC7">
    <w:name w:val="toc 7"/>
    <w:basedOn w:val="Normal"/>
    <w:next w:val="Normal"/>
    <w:autoRedefine/>
    <w:semiHidden/>
    <w:rsid w:val="005239CE"/>
    <w:pPr>
      <w:ind w:left="1320"/>
    </w:pPr>
  </w:style>
  <w:style w:type="paragraph" w:styleId="TOC8">
    <w:name w:val="toc 8"/>
    <w:basedOn w:val="Normal"/>
    <w:next w:val="Normal"/>
    <w:autoRedefine/>
    <w:semiHidden/>
    <w:rsid w:val="005239CE"/>
    <w:pPr>
      <w:ind w:left="1540"/>
    </w:pPr>
  </w:style>
  <w:style w:type="paragraph" w:styleId="TOC9">
    <w:name w:val="toc 9"/>
    <w:basedOn w:val="Normal"/>
    <w:next w:val="Normal"/>
    <w:autoRedefine/>
    <w:semiHidden/>
    <w:rsid w:val="005239CE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al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DefaultParagraphFont"/>
    <w:rsid w:val="00623AC1"/>
  </w:style>
  <w:style w:type="paragraph" w:customStyle="1" w:styleId="NormalBold">
    <w:name w:val="NormalBold"/>
    <w:basedOn w:val="Normal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al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al"/>
    <w:next w:val="Normal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TableGrid">
    <w:name w:val="Table Grid"/>
    <w:basedOn w:val="TableNormal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Footer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FooterChar">
    <w:name w:val="Footer Char"/>
    <w:link w:val="Footer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al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al"/>
    <w:next w:val="Normal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Heading3Char">
    <w:name w:val="Heading 3 Char"/>
    <w:aliases w:val="3_Nadpis 3 Char"/>
    <w:basedOn w:val="DefaultParagraphFont"/>
    <w:link w:val="Heading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al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al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al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al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al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al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C6EFF"/>
    <w:rPr>
      <w:b/>
      <w:bCs/>
    </w:rPr>
  </w:style>
  <w:style w:type="character" w:customStyle="1" w:styleId="st">
    <w:name w:val="st"/>
    <w:basedOn w:val="DefaultParagraphFont"/>
    <w:rsid w:val="001650E5"/>
  </w:style>
  <w:style w:type="paragraph" w:customStyle="1" w:styleId="ListALPHACAPS1">
    <w:name w:val="List ALPHA CAPS 1"/>
    <w:basedOn w:val="Normal"/>
    <w:next w:val="Body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Emphasis">
    <w:name w:val="Emphasis"/>
    <w:basedOn w:val="DefaultParagraphFont"/>
    <w:qFormat/>
    <w:rsid w:val="008A01FC"/>
    <w:rPr>
      <w:b/>
      <w:bCs/>
      <w:i w:val="0"/>
      <w:iCs w:val="0"/>
    </w:rPr>
  </w:style>
  <w:style w:type="character" w:customStyle="1" w:styleId="Heading1Char">
    <w:name w:val="Heading 1 Char"/>
    <w:aliases w:val="1_Nadpis 1 Char,Section Char,Section Heading Char,SECTION Char,Chapter Char,Hoofdstukkop Char"/>
    <w:basedOn w:val="DefaultParagraphFont"/>
    <w:link w:val="Heading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Heading2Char">
    <w:name w:val="Heading 2 Char"/>
    <w:aliases w:val="2_Nadpis 2 Char,Major Char,Reset numbering Char,Centerhead Char"/>
    <w:basedOn w:val="DefaultParagraphFont"/>
    <w:link w:val="Heading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Heading4Char">
    <w:name w:val="Heading 4 Char"/>
    <w:aliases w:val="4_Nadpis 4 Char,Sub-Minor Char,Level 2 - a Char"/>
    <w:basedOn w:val="DefaultParagraphFont"/>
    <w:link w:val="Heading4"/>
    <w:rsid w:val="001F3771"/>
    <w:rPr>
      <w:rFonts w:eastAsia="Batang"/>
      <w:sz w:val="22"/>
      <w:szCs w:val="22"/>
      <w:lang w:val="en-GB" w:eastAsia="en-GB"/>
    </w:rPr>
  </w:style>
  <w:style w:type="character" w:customStyle="1" w:styleId="Heading5Char">
    <w:name w:val="Heading 5 Char"/>
    <w:aliases w:val="5_Nadpis 5 Char"/>
    <w:basedOn w:val="DefaultParagraphFont"/>
    <w:link w:val="Heading5"/>
    <w:rsid w:val="007721F0"/>
    <w:rPr>
      <w:rFonts w:eastAsia="Batang"/>
      <w:sz w:val="22"/>
      <w:szCs w:val="22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TableNormal"/>
    <w:next w:val="TableGrid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2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A07"/>
    <w:rPr>
      <w:rFonts w:eastAsia="Batang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ListParagraph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al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DefaultParagraphFont"/>
    <w:link w:val="text"/>
    <w:rsid w:val="00D71F3F"/>
    <w:rPr>
      <w:rFonts w:ascii="Verdana" w:eastAsia="Calibri" w:hAnsi="Verdana"/>
      <w:lang w:eastAsia="en-US"/>
    </w:rPr>
  </w:style>
  <w:style w:type="character" w:customStyle="1" w:styleId="ListParagraphChar">
    <w:name w:val="List Paragraph Char"/>
    <w:link w:val="ListParagraph"/>
    <w:uiPriority w:val="34"/>
    <w:rsid w:val="00CE1F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5E35A9"/>
    <w:rPr>
      <w:rFonts w:ascii="Verdana" w:eastAsia="Calibri" w:hAnsi="Verdana"/>
      <w:color w:val="262626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E35A9"/>
    <w:rPr>
      <w:rFonts w:ascii="Verdana" w:eastAsia="Calibri" w:hAnsi="Verdana"/>
      <w:color w:val="262626"/>
      <w:szCs w:val="22"/>
      <w:lang w:eastAsia="en-US"/>
    </w:rPr>
  </w:style>
  <w:style w:type="paragraph" w:customStyle="1" w:styleId="Default">
    <w:name w:val="Default"/>
    <w:rsid w:val="00704B2A"/>
    <w:pPr>
      <w:suppressAutoHyphens/>
    </w:pPr>
    <w:rPr>
      <w:rFonts w:eastAsia="ヒラギノ角ゴ Pro W3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DCD8-F7B4-488C-8A09-28C5CAF8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6</Pages>
  <Words>1178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7881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2019-11-07T17:29:00Z</dcterms:created>
  <dcterms:modified xsi:type="dcterms:W3CDTF">2019-11-07T17:29:00Z</dcterms:modified>
</cp:coreProperties>
</file>