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B29126" w14:textId="77777777" w:rsidR="001D321F" w:rsidRPr="00B55B11" w:rsidRDefault="001B06CA" w:rsidP="004171D3">
      <w:pPr>
        <w:pStyle w:val="KAPITOLA"/>
        <w:jc w:val="both"/>
        <w:rPr>
          <w:rFonts w:asciiTheme="minorHAnsi" w:hAnsiTheme="minorHAnsi" w:cstheme="minorHAnsi"/>
          <w:b/>
          <w:sz w:val="20"/>
          <w:szCs w:val="22"/>
        </w:rPr>
      </w:pPr>
      <w:bookmarkStart w:id="0" w:name="_Toc328465171"/>
      <w:r w:rsidRPr="00B55B11">
        <w:rPr>
          <w:rFonts w:asciiTheme="minorHAnsi" w:hAnsiTheme="minorHAnsi" w:cstheme="minorHAnsi"/>
          <w:b/>
          <w:sz w:val="20"/>
          <w:szCs w:val="22"/>
        </w:rPr>
        <w:t xml:space="preserve"> </w:t>
      </w:r>
      <w:r w:rsidR="001254AD" w:rsidRPr="00B55B11">
        <w:rPr>
          <w:rFonts w:asciiTheme="minorHAnsi" w:hAnsiTheme="minorHAnsi" w:cstheme="minorHAnsi"/>
          <w:b/>
          <w:sz w:val="20"/>
          <w:szCs w:val="22"/>
        </w:rPr>
        <w:t>Technické informace</w:t>
      </w:r>
      <w:r w:rsidR="001D321F" w:rsidRPr="00B55B11">
        <w:rPr>
          <w:rFonts w:asciiTheme="minorHAnsi" w:hAnsiTheme="minorHAnsi" w:cstheme="minorHAnsi"/>
          <w:b/>
          <w:sz w:val="20"/>
          <w:szCs w:val="22"/>
        </w:rPr>
        <w:t xml:space="preserve"> </w:t>
      </w:r>
      <w:bookmarkEnd w:id="0"/>
      <w:r w:rsidR="001D321F" w:rsidRPr="00B55B11">
        <w:rPr>
          <w:rFonts w:asciiTheme="minorHAnsi" w:hAnsiTheme="minorHAnsi" w:cstheme="minorHAnsi"/>
          <w:b/>
          <w:sz w:val="20"/>
          <w:szCs w:val="22"/>
        </w:rPr>
        <w:tab/>
      </w:r>
      <w:r w:rsidR="001D321F" w:rsidRPr="00B55B11">
        <w:rPr>
          <w:rFonts w:asciiTheme="minorHAnsi" w:hAnsiTheme="minorHAnsi" w:cstheme="minorHAnsi"/>
          <w:b/>
          <w:sz w:val="20"/>
          <w:szCs w:val="22"/>
        </w:rPr>
        <w:tab/>
      </w:r>
      <w:r w:rsidR="001D321F" w:rsidRPr="00B55B11">
        <w:rPr>
          <w:rFonts w:asciiTheme="minorHAnsi" w:hAnsiTheme="minorHAnsi" w:cstheme="minorHAnsi"/>
          <w:b/>
          <w:sz w:val="20"/>
          <w:szCs w:val="22"/>
        </w:rPr>
        <w:tab/>
      </w:r>
      <w:r w:rsidR="001D321F" w:rsidRPr="00B55B11">
        <w:rPr>
          <w:rFonts w:asciiTheme="minorHAnsi" w:hAnsiTheme="minorHAnsi" w:cstheme="minorHAnsi"/>
          <w:b/>
          <w:sz w:val="20"/>
          <w:szCs w:val="22"/>
        </w:rPr>
        <w:tab/>
      </w:r>
      <w:r w:rsidR="001D321F" w:rsidRPr="00B55B11">
        <w:rPr>
          <w:rFonts w:asciiTheme="minorHAnsi" w:hAnsiTheme="minorHAnsi" w:cstheme="minorHAnsi"/>
          <w:b/>
          <w:sz w:val="20"/>
          <w:szCs w:val="22"/>
        </w:rPr>
        <w:tab/>
      </w:r>
      <w:r w:rsidR="001D321F" w:rsidRPr="00B55B11">
        <w:rPr>
          <w:rFonts w:asciiTheme="minorHAnsi" w:hAnsiTheme="minorHAnsi" w:cstheme="minorHAnsi"/>
          <w:b/>
          <w:sz w:val="20"/>
          <w:szCs w:val="22"/>
        </w:rPr>
        <w:tab/>
      </w:r>
      <w:r w:rsidR="001D321F" w:rsidRPr="00B55B11">
        <w:rPr>
          <w:rFonts w:asciiTheme="minorHAnsi" w:hAnsiTheme="minorHAnsi" w:cstheme="minorHAnsi"/>
          <w:b/>
          <w:sz w:val="20"/>
          <w:szCs w:val="22"/>
        </w:rPr>
        <w:tab/>
      </w:r>
      <w:r w:rsidR="00FD208C" w:rsidRPr="00B55B11">
        <w:rPr>
          <w:rFonts w:asciiTheme="minorHAnsi" w:hAnsiTheme="minorHAnsi" w:cstheme="minorHAnsi"/>
          <w:b/>
          <w:sz w:val="20"/>
          <w:szCs w:val="22"/>
        </w:rPr>
        <w:tab/>
      </w:r>
      <w:r w:rsidR="001D321F" w:rsidRPr="00B55B11">
        <w:rPr>
          <w:rFonts w:asciiTheme="minorHAnsi" w:hAnsiTheme="minorHAnsi" w:cstheme="minorHAnsi"/>
          <w:b/>
          <w:sz w:val="20"/>
          <w:szCs w:val="22"/>
        </w:rPr>
        <w:tab/>
      </w:r>
      <w:bookmarkStart w:id="1" w:name="_GoBack"/>
      <w:bookmarkEnd w:id="1"/>
    </w:p>
    <w:p w14:paraId="7D772635" w14:textId="77777777" w:rsidR="001D321F" w:rsidRPr="00B55B11" w:rsidRDefault="001D321F" w:rsidP="004171D3">
      <w:pPr>
        <w:pStyle w:val="KAPITOLA"/>
        <w:jc w:val="both"/>
        <w:rPr>
          <w:rFonts w:asciiTheme="minorHAnsi" w:hAnsiTheme="minorHAnsi" w:cstheme="minorHAnsi"/>
          <w:color w:val="FF0000"/>
          <w:sz w:val="18"/>
          <w:szCs w:val="20"/>
        </w:rPr>
      </w:pPr>
    </w:p>
    <w:p w14:paraId="5F01C36D" w14:textId="40D6120E" w:rsidR="00D024D5" w:rsidRPr="00E96FA3" w:rsidRDefault="00D024D5" w:rsidP="004171D3">
      <w:pPr>
        <w:pStyle w:val="KAPITOLA"/>
        <w:numPr>
          <w:ilvl w:val="0"/>
          <w:numId w:val="8"/>
        </w:numPr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E96FA3">
        <w:rPr>
          <w:rFonts w:asciiTheme="minorHAnsi" w:hAnsiTheme="minorHAnsi" w:cstheme="minorHAnsi"/>
          <w:sz w:val="20"/>
          <w:szCs w:val="20"/>
        </w:rPr>
        <w:t>Údaje o provozovnách, velikost kontejnerů, množství odpadů z jednotlivých provozoven, če</w:t>
      </w:r>
      <w:r w:rsidR="00F112D4" w:rsidRPr="00E96FA3">
        <w:rPr>
          <w:rFonts w:asciiTheme="minorHAnsi" w:hAnsiTheme="minorHAnsi" w:cstheme="minorHAnsi"/>
          <w:sz w:val="20"/>
          <w:szCs w:val="20"/>
        </w:rPr>
        <w:t xml:space="preserve">tnost vývozu a další informace jsou obsaženy v </w:t>
      </w:r>
      <w:r w:rsidRPr="00E96FA3">
        <w:rPr>
          <w:rFonts w:asciiTheme="minorHAnsi" w:hAnsiTheme="minorHAnsi" w:cstheme="minorHAnsi"/>
          <w:sz w:val="20"/>
          <w:szCs w:val="20"/>
        </w:rPr>
        <w:t>přílo</w:t>
      </w:r>
      <w:r w:rsidR="00F112D4" w:rsidRPr="00E96FA3">
        <w:rPr>
          <w:rFonts w:asciiTheme="minorHAnsi" w:hAnsiTheme="minorHAnsi" w:cstheme="minorHAnsi"/>
          <w:sz w:val="20"/>
          <w:szCs w:val="20"/>
        </w:rPr>
        <w:t>ze</w:t>
      </w:r>
      <w:r w:rsidRPr="00E96FA3">
        <w:rPr>
          <w:rFonts w:asciiTheme="minorHAnsi" w:hAnsiTheme="minorHAnsi" w:cstheme="minorHAnsi"/>
          <w:sz w:val="20"/>
          <w:szCs w:val="20"/>
        </w:rPr>
        <w:t xml:space="preserve"> č. 1</w:t>
      </w:r>
      <w:r w:rsidR="009D6D02" w:rsidRPr="00E96FA3">
        <w:rPr>
          <w:rFonts w:asciiTheme="minorHAnsi" w:hAnsiTheme="minorHAnsi" w:cstheme="minorHAnsi"/>
          <w:sz w:val="20"/>
          <w:szCs w:val="20"/>
        </w:rPr>
        <w:t xml:space="preserve"> smlouvy</w:t>
      </w:r>
      <w:r w:rsidRPr="00E96FA3">
        <w:rPr>
          <w:rFonts w:asciiTheme="minorHAnsi" w:hAnsiTheme="minorHAnsi" w:cstheme="minorHAnsi"/>
          <w:sz w:val="20"/>
          <w:szCs w:val="20"/>
        </w:rPr>
        <w:t>.</w:t>
      </w:r>
    </w:p>
    <w:p w14:paraId="61B31652" w14:textId="5091E1FF" w:rsidR="00D024D5" w:rsidRPr="00E96FA3" w:rsidRDefault="00D024D5" w:rsidP="004171D3">
      <w:pPr>
        <w:pStyle w:val="KAPITOLA"/>
        <w:numPr>
          <w:ilvl w:val="0"/>
          <w:numId w:val="8"/>
        </w:numPr>
        <w:spacing w:before="60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E96FA3">
        <w:rPr>
          <w:rFonts w:asciiTheme="minorHAnsi" w:hAnsiTheme="minorHAnsi" w:cstheme="minorHAnsi"/>
          <w:sz w:val="20"/>
          <w:szCs w:val="20"/>
        </w:rPr>
        <w:t>Dodavatel může nabídnout jinou velikost kontejneru, pokud to nebude v rozporu s</w:t>
      </w:r>
      <w:r w:rsidR="003D03D6">
        <w:rPr>
          <w:rFonts w:asciiTheme="minorHAnsi" w:hAnsiTheme="minorHAnsi" w:cstheme="minorHAnsi"/>
          <w:sz w:val="20"/>
          <w:szCs w:val="20"/>
        </w:rPr>
        <w:t> ustanov</w:t>
      </w:r>
      <w:r w:rsidR="00DE0DE4">
        <w:rPr>
          <w:rFonts w:asciiTheme="minorHAnsi" w:hAnsiTheme="minorHAnsi" w:cstheme="minorHAnsi"/>
          <w:sz w:val="20"/>
          <w:szCs w:val="20"/>
        </w:rPr>
        <w:t>e</w:t>
      </w:r>
      <w:r w:rsidR="003D03D6">
        <w:rPr>
          <w:rFonts w:asciiTheme="minorHAnsi" w:hAnsiTheme="minorHAnsi" w:cstheme="minorHAnsi"/>
          <w:sz w:val="20"/>
          <w:szCs w:val="20"/>
        </w:rPr>
        <w:t>ní bodu 4.4. smlouvy.</w:t>
      </w:r>
      <w:r w:rsidRPr="00E96FA3">
        <w:rPr>
          <w:rFonts w:asciiTheme="minorHAnsi" w:hAnsiTheme="minorHAnsi" w:cstheme="minorHAnsi"/>
          <w:sz w:val="20"/>
          <w:szCs w:val="20"/>
        </w:rPr>
        <w:t xml:space="preserve"> </w:t>
      </w:r>
      <w:r w:rsidR="009D6D02" w:rsidRPr="00E96FA3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2E6C2CF2" w14:textId="4F7E0144" w:rsidR="00D024D5" w:rsidRPr="00E96FA3" w:rsidRDefault="00D024D5" w:rsidP="009C351D">
      <w:pPr>
        <w:pStyle w:val="KAPITOLA"/>
        <w:numPr>
          <w:ilvl w:val="0"/>
          <w:numId w:val="8"/>
        </w:numPr>
        <w:spacing w:before="60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E96FA3">
        <w:rPr>
          <w:rFonts w:asciiTheme="minorHAnsi" w:hAnsiTheme="minorHAnsi" w:cstheme="minorHAnsi"/>
          <w:sz w:val="20"/>
          <w:szCs w:val="20"/>
        </w:rPr>
        <w:t>Pokud by na ČOV Uh. Hradiště změna velikosti kontejneru</w:t>
      </w:r>
      <w:r w:rsidR="00AA0953" w:rsidRPr="00E96FA3">
        <w:rPr>
          <w:rFonts w:asciiTheme="minorHAnsi" w:hAnsiTheme="minorHAnsi" w:cstheme="minorHAnsi"/>
          <w:sz w:val="20"/>
          <w:szCs w:val="20"/>
        </w:rPr>
        <w:t xml:space="preserve"> </w:t>
      </w:r>
      <w:r w:rsidR="001713AB" w:rsidRPr="00E96FA3">
        <w:rPr>
          <w:rFonts w:asciiTheme="minorHAnsi" w:hAnsiTheme="minorHAnsi" w:cstheme="minorHAnsi"/>
          <w:sz w:val="20"/>
          <w:szCs w:val="20"/>
        </w:rPr>
        <w:t>uchazečem</w:t>
      </w:r>
      <w:r w:rsidRPr="00E96FA3">
        <w:rPr>
          <w:rFonts w:asciiTheme="minorHAnsi" w:hAnsiTheme="minorHAnsi" w:cstheme="minorHAnsi"/>
          <w:sz w:val="20"/>
          <w:szCs w:val="20"/>
        </w:rPr>
        <w:t xml:space="preserve"> znemožnila nakládku nakladačem LO</w:t>
      </w:r>
      <w:r w:rsidR="00FF23AF" w:rsidRPr="00E96FA3">
        <w:rPr>
          <w:rFonts w:asciiTheme="minorHAnsi" w:hAnsiTheme="minorHAnsi" w:cstheme="minorHAnsi"/>
          <w:sz w:val="20"/>
          <w:szCs w:val="20"/>
        </w:rPr>
        <w:t>C</w:t>
      </w:r>
      <w:r w:rsidRPr="00E96FA3">
        <w:rPr>
          <w:rFonts w:asciiTheme="minorHAnsi" w:hAnsiTheme="minorHAnsi" w:cstheme="minorHAnsi"/>
          <w:sz w:val="20"/>
          <w:szCs w:val="20"/>
        </w:rPr>
        <w:t xml:space="preserve">UST 752, dodavatel si zajistí nakládku </w:t>
      </w:r>
      <w:r w:rsidRPr="00E96FA3">
        <w:rPr>
          <w:rFonts w:asciiTheme="minorHAnsi" w:eastAsiaTheme="minorHAnsi" w:hAnsiTheme="minorHAnsi" w:cstheme="minorHAnsi"/>
          <w:sz w:val="20"/>
          <w:szCs w:val="20"/>
          <w:lang w:eastAsia="en-US"/>
        </w:rPr>
        <w:t xml:space="preserve">vlastním </w:t>
      </w:r>
      <w:r w:rsidR="005F26D5">
        <w:rPr>
          <w:rFonts w:asciiTheme="minorHAnsi" w:eastAsiaTheme="minorHAnsi" w:hAnsiTheme="minorHAnsi" w:cstheme="minorHAnsi"/>
          <w:sz w:val="20"/>
          <w:szCs w:val="20"/>
          <w:lang w:eastAsia="en-US"/>
        </w:rPr>
        <w:t>zařízením</w:t>
      </w:r>
      <w:r w:rsidR="00FE416F" w:rsidRPr="00E96FA3">
        <w:rPr>
          <w:rFonts w:asciiTheme="minorHAnsi" w:eastAsiaTheme="minorHAnsi" w:hAnsiTheme="minorHAnsi" w:cstheme="minorHAnsi"/>
          <w:sz w:val="20"/>
          <w:szCs w:val="20"/>
          <w:lang w:eastAsia="en-US"/>
        </w:rPr>
        <w:t>.</w:t>
      </w:r>
      <w:r w:rsidRPr="00E96FA3">
        <w:rPr>
          <w:rFonts w:asciiTheme="minorHAnsi" w:hAnsiTheme="minorHAnsi" w:cstheme="minorHAnsi"/>
          <w:sz w:val="20"/>
          <w:szCs w:val="20"/>
        </w:rPr>
        <w:t xml:space="preserve"> </w:t>
      </w:r>
      <w:r w:rsidR="005F26D5" w:rsidRPr="00E96FA3">
        <w:rPr>
          <w:rFonts w:asciiTheme="minorHAnsi" w:hAnsiTheme="minorHAnsi" w:cstheme="minorHAnsi"/>
          <w:sz w:val="20"/>
          <w:szCs w:val="20"/>
        </w:rPr>
        <w:t xml:space="preserve">Pokud by na </w:t>
      </w:r>
      <w:r w:rsidR="005F26D5">
        <w:rPr>
          <w:rFonts w:asciiTheme="minorHAnsi" w:hAnsiTheme="minorHAnsi" w:cstheme="minorHAnsi"/>
          <w:sz w:val="20"/>
          <w:szCs w:val="20"/>
        </w:rPr>
        <w:t>jiných ČOV</w:t>
      </w:r>
      <w:r w:rsidR="005F26D5" w:rsidRPr="00E96FA3">
        <w:rPr>
          <w:rFonts w:asciiTheme="minorHAnsi" w:hAnsiTheme="minorHAnsi" w:cstheme="minorHAnsi"/>
          <w:sz w:val="20"/>
          <w:szCs w:val="20"/>
        </w:rPr>
        <w:t xml:space="preserve"> změna velikosti kontejneru uchazečem znemožnila nakládku </w:t>
      </w:r>
      <w:r w:rsidR="005F26D5">
        <w:rPr>
          <w:rFonts w:asciiTheme="minorHAnsi" w:hAnsiTheme="minorHAnsi" w:cstheme="minorHAnsi"/>
          <w:sz w:val="20"/>
          <w:szCs w:val="20"/>
        </w:rPr>
        <w:t>dopravníky kalu (stabilními nebo dopravníky na mobilní odstředivce)</w:t>
      </w:r>
      <w:r w:rsidR="005F26D5" w:rsidRPr="00E96FA3">
        <w:rPr>
          <w:rFonts w:asciiTheme="minorHAnsi" w:hAnsiTheme="minorHAnsi" w:cstheme="minorHAnsi"/>
          <w:sz w:val="20"/>
          <w:szCs w:val="20"/>
        </w:rPr>
        <w:t xml:space="preserve">, dodavatel si zajistí nakládku </w:t>
      </w:r>
      <w:r w:rsidR="005F26D5" w:rsidRPr="00E96FA3">
        <w:rPr>
          <w:rFonts w:asciiTheme="minorHAnsi" w:eastAsiaTheme="minorHAnsi" w:hAnsiTheme="minorHAnsi" w:cstheme="minorHAnsi"/>
          <w:sz w:val="20"/>
          <w:szCs w:val="20"/>
          <w:lang w:eastAsia="en-US"/>
        </w:rPr>
        <w:t xml:space="preserve">vlastním </w:t>
      </w:r>
      <w:r w:rsidR="005F26D5">
        <w:rPr>
          <w:rFonts w:asciiTheme="minorHAnsi" w:eastAsiaTheme="minorHAnsi" w:hAnsiTheme="minorHAnsi" w:cstheme="minorHAnsi"/>
          <w:sz w:val="20"/>
          <w:szCs w:val="20"/>
          <w:lang w:eastAsia="en-US"/>
        </w:rPr>
        <w:t>zařízením.</w:t>
      </w:r>
    </w:p>
    <w:p w14:paraId="0704FBA3" w14:textId="35D5544A" w:rsidR="00D024D5" w:rsidRPr="009D405A" w:rsidRDefault="00D024D5" w:rsidP="004171D3">
      <w:pPr>
        <w:pStyle w:val="KAPITOLA"/>
        <w:numPr>
          <w:ilvl w:val="0"/>
          <w:numId w:val="8"/>
        </w:numPr>
        <w:spacing w:before="60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E96FA3">
        <w:rPr>
          <w:rFonts w:asciiTheme="minorHAnsi" w:hAnsiTheme="minorHAnsi" w:cstheme="minorHAnsi"/>
          <w:sz w:val="20"/>
          <w:szCs w:val="20"/>
        </w:rPr>
        <w:t>Pokud bude odvážen kontejner v majetku SVK, a.s., dodavatel výměnným způsobem dodá náhradní kontejner pro zabezpečení provozu.</w:t>
      </w:r>
      <w:r w:rsidR="00AF62E9" w:rsidRPr="00E96FA3">
        <w:rPr>
          <w:rFonts w:asciiTheme="minorHAnsi" w:hAnsiTheme="minorHAnsi" w:cstheme="minorHAnsi"/>
          <w:sz w:val="20"/>
          <w:szCs w:val="20"/>
        </w:rPr>
        <w:t xml:space="preserve"> </w:t>
      </w:r>
      <w:r w:rsidR="00AF62E9" w:rsidRPr="00E96FA3">
        <w:rPr>
          <w:rFonts w:asciiTheme="minorHAnsi" w:hAnsiTheme="minorHAnsi"/>
          <w:sz w:val="20"/>
          <w:szCs w:val="20"/>
        </w:rPr>
        <w:t xml:space="preserve"> V případě použití jiných kontejnerů dodavatelem</w:t>
      </w:r>
      <w:r w:rsidR="000674AD">
        <w:rPr>
          <w:rFonts w:asciiTheme="minorHAnsi" w:hAnsiTheme="minorHAnsi"/>
          <w:sz w:val="20"/>
          <w:szCs w:val="20"/>
        </w:rPr>
        <w:t xml:space="preserve"> </w:t>
      </w:r>
      <w:r w:rsidR="00AF62E9" w:rsidRPr="00E96FA3">
        <w:rPr>
          <w:rFonts w:asciiTheme="minorHAnsi" w:hAnsiTheme="minorHAnsi"/>
          <w:sz w:val="20"/>
          <w:szCs w:val="20"/>
        </w:rPr>
        <w:t xml:space="preserve">než jsou dostupné na jednotlivých ČOV (viz. příloha č. 1), musí </w:t>
      </w:r>
      <w:r w:rsidR="00AF62E9" w:rsidRPr="009D405A">
        <w:rPr>
          <w:rFonts w:asciiTheme="minorHAnsi" w:hAnsiTheme="minorHAnsi"/>
          <w:sz w:val="20"/>
          <w:szCs w:val="20"/>
        </w:rPr>
        <w:t xml:space="preserve">být náklady </w:t>
      </w:r>
      <w:r w:rsidR="000A4CE4">
        <w:rPr>
          <w:rFonts w:asciiTheme="minorHAnsi" w:hAnsiTheme="minorHAnsi"/>
          <w:sz w:val="20"/>
          <w:szCs w:val="20"/>
        </w:rPr>
        <w:t>n</w:t>
      </w:r>
      <w:r w:rsidR="00AF62E9" w:rsidRPr="009D405A">
        <w:rPr>
          <w:rFonts w:asciiTheme="minorHAnsi" w:hAnsiTheme="minorHAnsi"/>
          <w:sz w:val="20"/>
          <w:szCs w:val="20"/>
        </w:rPr>
        <w:t>a použití těchto kontejnerů případně za pronájem těchto kontejnerů, započítány do jednotkové ceny příslušného odpadu.</w:t>
      </w:r>
    </w:p>
    <w:p w14:paraId="653646C6" w14:textId="77777777" w:rsidR="00D024D5" w:rsidRPr="009D405A" w:rsidRDefault="009D6D02" w:rsidP="00A658B9">
      <w:pPr>
        <w:pStyle w:val="KAPITOLA"/>
        <w:numPr>
          <w:ilvl w:val="0"/>
          <w:numId w:val="8"/>
        </w:numPr>
        <w:spacing w:before="60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9D405A">
        <w:rPr>
          <w:rFonts w:asciiTheme="minorHAnsi" w:hAnsiTheme="minorHAnsi" w:cstheme="minorHAnsi"/>
          <w:sz w:val="20"/>
          <w:szCs w:val="20"/>
        </w:rPr>
        <w:t>Prázdné kontejnery při výměně musí být d</w:t>
      </w:r>
      <w:r w:rsidR="00A658B9" w:rsidRPr="009D405A">
        <w:rPr>
          <w:rFonts w:asciiTheme="minorHAnsi" w:hAnsiTheme="minorHAnsi" w:cstheme="minorHAnsi"/>
          <w:sz w:val="20"/>
          <w:szCs w:val="20"/>
        </w:rPr>
        <w:t>ovezeny zhotovitelem čisté.</w:t>
      </w:r>
    </w:p>
    <w:p w14:paraId="6E45FA5C" w14:textId="77777777" w:rsidR="00D024D5" w:rsidRPr="009D405A" w:rsidRDefault="00D024D5" w:rsidP="004171D3">
      <w:pPr>
        <w:pStyle w:val="KAPITOLA"/>
        <w:numPr>
          <w:ilvl w:val="0"/>
          <w:numId w:val="8"/>
        </w:numPr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9D405A">
        <w:rPr>
          <w:rFonts w:asciiTheme="minorHAnsi" w:hAnsiTheme="minorHAnsi" w:cstheme="minorHAnsi"/>
          <w:sz w:val="20"/>
          <w:szCs w:val="20"/>
        </w:rPr>
        <w:t>Popis odpadů:</w:t>
      </w:r>
    </w:p>
    <w:p w14:paraId="0DA292DC" w14:textId="77777777" w:rsidR="00D024D5" w:rsidRPr="009D405A" w:rsidRDefault="00D024D5" w:rsidP="004171D3">
      <w:pPr>
        <w:pStyle w:val="KAPITOLA"/>
        <w:spacing w:before="120"/>
        <w:ind w:left="426"/>
        <w:jc w:val="both"/>
        <w:rPr>
          <w:rFonts w:asciiTheme="minorHAnsi" w:hAnsiTheme="minorHAnsi" w:cstheme="minorHAnsi"/>
          <w:sz w:val="20"/>
          <w:szCs w:val="20"/>
        </w:rPr>
      </w:pPr>
      <w:r w:rsidRPr="009D405A">
        <w:rPr>
          <w:rFonts w:asciiTheme="minorHAnsi" w:hAnsiTheme="minorHAnsi" w:cstheme="minorHAnsi"/>
          <w:b/>
          <w:sz w:val="20"/>
          <w:szCs w:val="20"/>
        </w:rPr>
        <w:t>19 08 05</w:t>
      </w:r>
      <w:r w:rsidRPr="009D405A">
        <w:rPr>
          <w:rFonts w:asciiTheme="minorHAnsi" w:hAnsiTheme="minorHAnsi" w:cstheme="minorHAnsi"/>
          <w:sz w:val="20"/>
          <w:szCs w:val="20"/>
        </w:rPr>
        <w:t xml:space="preserve"> – Kaly z čištění komunálních odpadních vod</w:t>
      </w:r>
    </w:p>
    <w:p w14:paraId="30E8CA14" w14:textId="77777777" w:rsidR="00D024D5" w:rsidRPr="009D405A" w:rsidRDefault="00D024D5" w:rsidP="004171D3">
      <w:pPr>
        <w:pStyle w:val="KAPITOLA"/>
        <w:spacing w:before="60"/>
        <w:ind w:left="425"/>
        <w:jc w:val="both"/>
        <w:rPr>
          <w:rFonts w:asciiTheme="minorHAnsi" w:hAnsiTheme="minorHAnsi" w:cstheme="minorHAnsi"/>
          <w:sz w:val="20"/>
          <w:szCs w:val="20"/>
        </w:rPr>
      </w:pPr>
      <w:r w:rsidRPr="009D405A">
        <w:rPr>
          <w:rFonts w:asciiTheme="minorHAnsi" w:hAnsiTheme="minorHAnsi" w:cstheme="minorHAnsi"/>
          <w:sz w:val="20"/>
          <w:szCs w:val="20"/>
        </w:rPr>
        <w:t>Jedná se o kaly mechanicky odvodněné na odstředivkách na ČOV (na ČOV Hluk, Babice, Boršice, Dolní Němčí</w:t>
      </w:r>
      <w:r w:rsidR="007A32FE" w:rsidRPr="009D405A">
        <w:rPr>
          <w:rFonts w:asciiTheme="minorHAnsi" w:hAnsiTheme="minorHAnsi" w:cstheme="minorHAnsi"/>
          <w:sz w:val="20"/>
          <w:szCs w:val="20"/>
        </w:rPr>
        <w:t xml:space="preserve">, Březolupy </w:t>
      </w:r>
      <w:r w:rsidRPr="009D405A">
        <w:rPr>
          <w:rFonts w:asciiTheme="minorHAnsi" w:hAnsiTheme="minorHAnsi" w:cstheme="minorHAnsi"/>
          <w:sz w:val="20"/>
          <w:szCs w:val="20"/>
        </w:rPr>
        <w:t>se jedná o mobilní odstředivk</w:t>
      </w:r>
      <w:r w:rsidR="00795F13" w:rsidRPr="009D405A">
        <w:rPr>
          <w:rFonts w:asciiTheme="minorHAnsi" w:hAnsiTheme="minorHAnsi" w:cstheme="minorHAnsi"/>
          <w:sz w:val="20"/>
          <w:szCs w:val="20"/>
        </w:rPr>
        <w:t>u</w:t>
      </w:r>
      <w:r w:rsidRPr="009D405A">
        <w:rPr>
          <w:rFonts w:asciiTheme="minorHAnsi" w:hAnsiTheme="minorHAnsi" w:cstheme="minorHAnsi"/>
          <w:sz w:val="20"/>
          <w:szCs w:val="20"/>
        </w:rPr>
        <w:t>, kter</w:t>
      </w:r>
      <w:r w:rsidR="00795F13" w:rsidRPr="009D405A">
        <w:rPr>
          <w:rFonts w:asciiTheme="minorHAnsi" w:hAnsiTheme="minorHAnsi" w:cstheme="minorHAnsi"/>
          <w:sz w:val="20"/>
          <w:szCs w:val="20"/>
        </w:rPr>
        <w:t>á</w:t>
      </w:r>
      <w:r w:rsidRPr="009D405A">
        <w:rPr>
          <w:rFonts w:asciiTheme="minorHAnsi" w:hAnsiTheme="minorHAnsi" w:cstheme="minorHAnsi"/>
          <w:sz w:val="20"/>
          <w:szCs w:val="20"/>
        </w:rPr>
        <w:t xml:space="preserve"> </w:t>
      </w:r>
      <w:r w:rsidR="00795F13" w:rsidRPr="009D405A">
        <w:rPr>
          <w:rFonts w:asciiTheme="minorHAnsi" w:hAnsiTheme="minorHAnsi" w:cstheme="minorHAnsi"/>
          <w:sz w:val="20"/>
          <w:szCs w:val="20"/>
        </w:rPr>
        <w:t>se na ČOV dodá</w:t>
      </w:r>
      <w:r w:rsidRPr="009D405A">
        <w:rPr>
          <w:rFonts w:asciiTheme="minorHAnsi" w:hAnsiTheme="minorHAnsi" w:cstheme="minorHAnsi"/>
          <w:sz w:val="20"/>
          <w:szCs w:val="20"/>
        </w:rPr>
        <w:t xml:space="preserve"> podle potřeby).</w:t>
      </w:r>
    </w:p>
    <w:p w14:paraId="6D9D3808" w14:textId="02624DA7" w:rsidR="00D024D5" w:rsidRPr="009D405A" w:rsidRDefault="00900178" w:rsidP="00E96FA3">
      <w:pPr>
        <w:pStyle w:val="KAPITOLA"/>
        <w:ind w:left="426"/>
        <w:jc w:val="both"/>
        <w:rPr>
          <w:rFonts w:asciiTheme="minorHAnsi" w:hAnsiTheme="minorHAnsi" w:cstheme="minorHAnsi"/>
          <w:sz w:val="20"/>
          <w:szCs w:val="20"/>
        </w:rPr>
      </w:pPr>
      <w:r w:rsidRPr="009D405A">
        <w:rPr>
          <w:rFonts w:asciiTheme="minorHAnsi" w:hAnsiTheme="minorHAnsi" w:cstheme="minorHAnsi"/>
          <w:sz w:val="20"/>
          <w:szCs w:val="20"/>
        </w:rPr>
        <w:t xml:space="preserve">Předpokládaná </w:t>
      </w:r>
      <w:r w:rsidR="00620713" w:rsidRPr="009D405A">
        <w:rPr>
          <w:rFonts w:asciiTheme="minorHAnsi" w:hAnsiTheme="minorHAnsi" w:cstheme="minorHAnsi"/>
          <w:sz w:val="20"/>
          <w:szCs w:val="20"/>
        </w:rPr>
        <w:t>sušina odvod</w:t>
      </w:r>
      <w:r w:rsidRPr="009D405A">
        <w:rPr>
          <w:rFonts w:asciiTheme="minorHAnsi" w:hAnsiTheme="minorHAnsi" w:cstheme="minorHAnsi"/>
          <w:sz w:val="20"/>
          <w:szCs w:val="20"/>
        </w:rPr>
        <w:t>ňova</w:t>
      </w:r>
      <w:r w:rsidR="00620713" w:rsidRPr="009D405A">
        <w:rPr>
          <w:rFonts w:asciiTheme="minorHAnsi" w:hAnsiTheme="minorHAnsi" w:cstheme="minorHAnsi"/>
          <w:sz w:val="20"/>
          <w:szCs w:val="20"/>
        </w:rPr>
        <w:t>ných kalů:</w:t>
      </w:r>
      <w:r w:rsidR="00E96FA3" w:rsidRPr="009D405A">
        <w:rPr>
          <w:rFonts w:asciiTheme="minorHAnsi" w:hAnsiTheme="minorHAnsi" w:cstheme="minorHAnsi"/>
          <w:sz w:val="20"/>
          <w:szCs w:val="20"/>
        </w:rPr>
        <w:t xml:space="preserve"> </w:t>
      </w:r>
      <w:r w:rsidR="00620713" w:rsidRPr="009D405A">
        <w:rPr>
          <w:rFonts w:asciiTheme="minorHAnsi" w:hAnsiTheme="minorHAnsi" w:cstheme="minorHAnsi"/>
          <w:color w:val="92D050"/>
          <w:sz w:val="20"/>
          <w:szCs w:val="20"/>
        </w:rPr>
        <w:tab/>
      </w:r>
      <w:r w:rsidR="00620713" w:rsidRPr="009D405A">
        <w:rPr>
          <w:rFonts w:asciiTheme="minorHAnsi" w:hAnsiTheme="minorHAnsi" w:cstheme="minorHAnsi"/>
          <w:sz w:val="20"/>
          <w:szCs w:val="20"/>
        </w:rPr>
        <w:t xml:space="preserve">ČOV Uh. Hradiště </w:t>
      </w:r>
      <w:r w:rsidR="000B6565" w:rsidRPr="009D405A">
        <w:rPr>
          <w:rFonts w:asciiTheme="minorHAnsi" w:hAnsiTheme="minorHAnsi" w:cstheme="minorHAnsi"/>
          <w:sz w:val="20"/>
          <w:szCs w:val="20"/>
        </w:rPr>
        <w:t>2</w:t>
      </w:r>
      <w:r w:rsidRPr="009D405A">
        <w:rPr>
          <w:rFonts w:asciiTheme="minorHAnsi" w:hAnsiTheme="minorHAnsi" w:cstheme="minorHAnsi"/>
          <w:sz w:val="20"/>
          <w:szCs w:val="20"/>
        </w:rPr>
        <w:t>2</w:t>
      </w:r>
      <w:r w:rsidR="00620713" w:rsidRPr="009D405A">
        <w:rPr>
          <w:rFonts w:asciiTheme="minorHAnsi" w:hAnsiTheme="minorHAnsi" w:cstheme="minorHAnsi"/>
          <w:sz w:val="20"/>
          <w:szCs w:val="20"/>
        </w:rPr>
        <w:t>%</w:t>
      </w:r>
      <w:r w:rsidR="00E96FA3" w:rsidRPr="009D405A">
        <w:rPr>
          <w:rFonts w:asciiTheme="minorHAnsi" w:hAnsiTheme="minorHAnsi" w:cstheme="minorHAnsi"/>
          <w:sz w:val="20"/>
          <w:szCs w:val="20"/>
        </w:rPr>
        <w:t xml:space="preserve">, </w:t>
      </w:r>
      <w:r w:rsidRPr="009D405A">
        <w:rPr>
          <w:rFonts w:asciiTheme="minorHAnsi" w:hAnsiTheme="minorHAnsi" w:cstheme="minorHAnsi"/>
          <w:sz w:val="20"/>
          <w:szCs w:val="20"/>
        </w:rPr>
        <w:t xml:space="preserve">ostatní ČOV 18 %. </w:t>
      </w:r>
    </w:p>
    <w:p w14:paraId="71C8EEA1" w14:textId="77777777" w:rsidR="00E96FA3" w:rsidRPr="00E96FA3" w:rsidRDefault="00FA6430" w:rsidP="00E96FA3">
      <w:pPr>
        <w:pStyle w:val="KAPITOLA"/>
        <w:spacing w:before="60"/>
        <w:ind w:left="426"/>
        <w:jc w:val="both"/>
        <w:rPr>
          <w:rFonts w:asciiTheme="minorHAnsi" w:hAnsiTheme="minorHAnsi" w:cstheme="minorHAnsi"/>
          <w:sz w:val="20"/>
          <w:szCs w:val="20"/>
        </w:rPr>
      </w:pPr>
      <w:r w:rsidRPr="009D405A">
        <w:rPr>
          <w:rFonts w:asciiTheme="minorHAnsi" w:hAnsiTheme="minorHAnsi" w:cstheme="minorHAnsi"/>
          <w:sz w:val="20"/>
          <w:szCs w:val="20"/>
        </w:rPr>
        <w:t>Kaly z ČOV Uherské Hradiště většinou plní z hlediska mikrobiologických kritérií kvalitu dle podmínek vyhl</w:t>
      </w:r>
      <w:r w:rsidR="00023CF7" w:rsidRPr="009D405A">
        <w:rPr>
          <w:rFonts w:asciiTheme="minorHAnsi" w:hAnsiTheme="minorHAnsi" w:cstheme="minorHAnsi"/>
          <w:sz w:val="20"/>
          <w:szCs w:val="20"/>
        </w:rPr>
        <w:t>ášky</w:t>
      </w:r>
      <w:r w:rsidRPr="009D405A">
        <w:rPr>
          <w:rFonts w:asciiTheme="minorHAnsi" w:hAnsiTheme="minorHAnsi" w:cstheme="minorHAnsi"/>
          <w:sz w:val="20"/>
          <w:szCs w:val="20"/>
        </w:rPr>
        <w:t xml:space="preserve"> č. 437/2016 Sb., o podmínkách použití upravených kalů na zemědělské</w:t>
      </w:r>
      <w:r w:rsidRPr="00E96FA3">
        <w:rPr>
          <w:rFonts w:asciiTheme="minorHAnsi" w:hAnsiTheme="minorHAnsi" w:cstheme="minorHAnsi"/>
          <w:sz w:val="20"/>
          <w:szCs w:val="20"/>
        </w:rPr>
        <w:t xml:space="preserve"> půdě. U kalů nesplňujících podmínky pro použití na zemědělské půd bude zhotovitel na tuto skutečnost upozorněn nejpozději při vývozu kontejneru. </w:t>
      </w:r>
    </w:p>
    <w:p w14:paraId="447782AF" w14:textId="77777777" w:rsidR="00D024D5" w:rsidRPr="00E96FA3" w:rsidRDefault="006F3569" w:rsidP="00E96FA3">
      <w:pPr>
        <w:pStyle w:val="KAPITOLA"/>
        <w:spacing w:before="60"/>
        <w:ind w:left="426"/>
        <w:jc w:val="both"/>
        <w:rPr>
          <w:rFonts w:asciiTheme="minorHAnsi" w:hAnsiTheme="minorHAnsi" w:cstheme="minorHAnsi"/>
          <w:sz w:val="20"/>
          <w:szCs w:val="20"/>
        </w:rPr>
      </w:pPr>
      <w:r w:rsidRPr="00E96FA3">
        <w:rPr>
          <w:rFonts w:asciiTheme="minorHAnsi" w:hAnsiTheme="minorHAnsi" w:cstheme="minorHAnsi"/>
          <w:sz w:val="20"/>
          <w:szCs w:val="20"/>
        </w:rPr>
        <w:t xml:space="preserve">Kaly </w:t>
      </w:r>
      <w:r w:rsidR="003353BE" w:rsidRPr="00E96FA3">
        <w:rPr>
          <w:rFonts w:asciiTheme="minorHAnsi" w:hAnsiTheme="minorHAnsi" w:cstheme="minorHAnsi"/>
          <w:sz w:val="20"/>
          <w:szCs w:val="20"/>
        </w:rPr>
        <w:t xml:space="preserve">z ostatních ČOV </w:t>
      </w:r>
      <w:r w:rsidRPr="00E96FA3">
        <w:rPr>
          <w:rFonts w:asciiTheme="minorHAnsi" w:hAnsiTheme="minorHAnsi" w:cstheme="minorHAnsi"/>
          <w:b/>
          <w:sz w:val="20"/>
          <w:szCs w:val="20"/>
        </w:rPr>
        <w:t>neplní</w:t>
      </w:r>
      <w:r w:rsidRPr="00E96FA3">
        <w:rPr>
          <w:rFonts w:asciiTheme="minorHAnsi" w:hAnsiTheme="minorHAnsi" w:cstheme="minorHAnsi"/>
          <w:sz w:val="20"/>
          <w:szCs w:val="20"/>
        </w:rPr>
        <w:t xml:space="preserve"> </w:t>
      </w:r>
      <w:r w:rsidR="00E85059" w:rsidRPr="00E96FA3">
        <w:rPr>
          <w:rFonts w:asciiTheme="minorHAnsi" w:hAnsiTheme="minorHAnsi" w:cstheme="minorHAnsi"/>
          <w:sz w:val="20"/>
          <w:szCs w:val="20"/>
        </w:rPr>
        <w:t xml:space="preserve">z hlediska mikrobiologických kritérií </w:t>
      </w:r>
      <w:r w:rsidR="003E44E2" w:rsidRPr="00E96FA3">
        <w:rPr>
          <w:rFonts w:asciiTheme="minorHAnsi" w:hAnsiTheme="minorHAnsi" w:cstheme="minorHAnsi"/>
          <w:sz w:val="20"/>
          <w:szCs w:val="20"/>
        </w:rPr>
        <w:t xml:space="preserve">kvalitu dle </w:t>
      </w:r>
      <w:r w:rsidR="00D024D5" w:rsidRPr="00E96FA3">
        <w:rPr>
          <w:rFonts w:asciiTheme="minorHAnsi" w:hAnsiTheme="minorHAnsi" w:cstheme="minorHAnsi"/>
          <w:sz w:val="20"/>
          <w:szCs w:val="20"/>
        </w:rPr>
        <w:t xml:space="preserve">podmínek vyhl. č. </w:t>
      </w:r>
      <w:r w:rsidR="0030253E" w:rsidRPr="00E96FA3">
        <w:rPr>
          <w:rFonts w:asciiTheme="minorHAnsi" w:hAnsiTheme="minorHAnsi" w:cstheme="minorHAnsi"/>
          <w:sz w:val="20"/>
          <w:szCs w:val="20"/>
        </w:rPr>
        <w:t>437/2016</w:t>
      </w:r>
      <w:r w:rsidR="00D024D5" w:rsidRPr="00E96FA3">
        <w:rPr>
          <w:rFonts w:asciiTheme="minorHAnsi" w:hAnsiTheme="minorHAnsi" w:cstheme="minorHAnsi"/>
          <w:sz w:val="20"/>
          <w:szCs w:val="20"/>
        </w:rPr>
        <w:t xml:space="preserve"> Sb., o podmínkách použití upravených kalů na zemědělské půdě</w:t>
      </w:r>
      <w:r w:rsidR="003E44E2" w:rsidRPr="00E96FA3">
        <w:rPr>
          <w:rFonts w:asciiTheme="minorHAnsi" w:hAnsiTheme="minorHAnsi" w:cstheme="minorHAnsi"/>
          <w:sz w:val="20"/>
          <w:szCs w:val="20"/>
        </w:rPr>
        <w:t xml:space="preserve">, </w:t>
      </w:r>
    </w:p>
    <w:p w14:paraId="41991A0A" w14:textId="77777777" w:rsidR="0030253E" w:rsidRPr="00E96FA3" w:rsidRDefault="00D024D5" w:rsidP="00E96FA3">
      <w:pPr>
        <w:pStyle w:val="KAPITOLA"/>
        <w:spacing w:before="60"/>
        <w:ind w:left="426"/>
        <w:jc w:val="both"/>
        <w:rPr>
          <w:rFonts w:asciiTheme="minorHAnsi" w:hAnsiTheme="minorHAnsi" w:cstheme="minorHAnsi"/>
          <w:sz w:val="20"/>
          <w:szCs w:val="20"/>
        </w:rPr>
      </w:pPr>
      <w:r w:rsidRPr="00E96FA3">
        <w:rPr>
          <w:rFonts w:asciiTheme="minorHAnsi" w:hAnsiTheme="minorHAnsi" w:cstheme="minorHAnsi"/>
          <w:sz w:val="20"/>
          <w:szCs w:val="20"/>
        </w:rPr>
        <w:t xml:space="preserve">Kal splňuje obsahem rizikových prvků a látek ČSN 46 5735 </w:t>
      </w:r>
      <w:r w:rsidR="0030253E" w:rsidRPr="00E96FA3">
        <w:rPr>
          <w:rFonts w:asciiTheme="minorHAnsi" w:hAnsiTheme="minorHAnsi" w:cstheme="minorHAnsi"/>
          <w:sz w:val="20"/>
          <w:szCs w:val="20"/>
        </w:rPr>
        <w:t>– vstupní surovina pro kompost</w:t>
      </w:r>
      <w:r w:rsidR="00E96FA3" w:rsidRPr="00E96FA3">
        <w:rPr>
          <w:rFonts w:asciiTheme="minorHAnsi" w:hAnsiTheme="minorHAnsi" w:cstheme="minorHAnsi"/>
          <w:sz w:val="20"/>
          <w:szCs w:val="20"/>
        </w:rPr>
        <w:t>.</w:t>
      </w:r>
    </w:p>
    <w:p w14:paraId="2988CEEC" w14:textId="77777777" w:rsidR="00D024D5" w:rsidRPr="00E96FA3" w:rsidRDefault="00D024D5" w:rsidP="004171D3">
      <w:pPr>
        <w:spacing w:before="120" w:after="40"/>
        <w:ind w:firstLine="426"/>
        <w:jc w:val="both"/>
        <w:rPr>
          <w:rFonts w:asciiTheme="minorHAnsi" w:hAnsiTheme="minorHAnsi" w:cstheme="minorHAnsi"/>
          <w:sz w:val="20"/>
          <w:szCs w:val="20"/>
        </w:rPr>
      </w:pPr>
      <w:r w:rsidRPr="00E96FA3">
        <w:rPr>
          <w:rFonts w:asciiTheme="minorHAnsi" w:hAnsiTheme="minorHAnsi" w:cstheme="minorHAnsi"/>
          <w:b/>
          <w:sz w:val="20"/>
          <w:szCs w:val="20"/>
        </w:rPr>
        <w:t>19 09 02</w:t>
      </w:r>
      <w:r w:rsidRPr="00E96FA3">
        <w:rPr>
          <w:rFonts w:asciiTheme="minorHAnsi" w:hAnsiTheme="minorHAnsi" w:cstheme="minorHAnsi"/>
          <w:sz w:val="20"/>
          <w:szCs w:val="20"/>
        </w:rPr>
        <w:t xml:space="preserve"> – Kaly z čiření vody</w:t>
      </w:r>
    </w:p>
    <w:p w14:paraId="0076ECAF" w14:textId="4B51094B" w:rsidR="004D26AE" w:rsidRPr="009D405A" w:rsidRDefault="00D024D5" w:rsidP="00E96FA3">
      <w:pPr>
        <w:pStyle w:val="Odstavecseseznamem"/>
        <w:ind w:left="426"/>
        <w:jc w:val="both"/>
        <w:rPr>
          <w:rFonts w:asciiTheme="minorHAnsi" w:hAnsiTheme="minorHAnsi" w:cstheme="minorHAnsi"/>
          <w:sz w:val="20"/>
          <w:szCs w:val="20"/>
        </w:rPr>
      </w:pPr>
      <w:r w:rsidRPr="00E96FA3">
        <w:rPr>
          <w:rFonts w:asciiTheme="minorHAnsi" w:hAnsiTheme="minorHAnsi" w:cstheme="minorHAnsi"/>
          <w:sz w:val="20"/>
          <w:szCs w:val="20"/>
        </w:rPr>
        <w:t>Kaly vznikají v procesu úpravy surové vody při filtraci na pískových filtrech. Prací vody z filtrů se odvádějí na kalová pole, kde se odsadí voda, která se vrací zpět do procesu. Odvážejí se zahuštěné a vysušené kaly z kalových polí. Minimální</w:t>
      </w:r>
      <w:r w:rsidR="00CB1C4E" w:rsidRPr="00E96FA3">
        <w:rPr>
          <w:rFonts w:asciiTheme="minorHAnsi" w:hAnsiTheme="minorHAnsi" w:cstheme="minorHAnsi"/>
          <w:sz w:val="20"/>
          <w:szCs w:val="20"/>
        </w:rPr>
        <w:t xml:space="preserve"> </w:t>
      </w:r>
      <w:r w:rsidR="00CB1C4E" w:rsidRPr="009D405A">
        <w:rPr>
          <w:rFonts w:asciiTheme="minorHAnsi" w:hAnsiTheme="minorHAnsi" w:cstheme="minorHAnsi"/>
          <w:sz w:val="20"/>
          <w:szCs w:val="20"/>
        </w:rPr>
        <w:t xml:space="preserve">předpokládaná sušina kalů je 25 </w:t>
      </w:r>
      <w:r w:rsidRPr="009D405A">
        <w:rPr>
          <w:rFonts w:asciiTheme="minorHAnsi" w:hAnsiTheme="minorHAnsi" w:cstheme="minorHAnsi"/>
          <w:sz w:val="20"/>
          <w:szCs w:val="20"/>
        </w:rPr>
        <w:t>%.</w:t>
      </w:r>
      <w:r w:rsidR="0027450F" w:rsidRPr="009D405A">
        <w:rPr>
          <w:rFonts w:asciiTheme="minorHAnsi" w:hAnsiTheme="minorHAnsi" w:cstheme="minorHAnsi"/>
          <w:sz w:val="20"/>
          <w:szCs w:val="20"/>
        </w:rPr>
        <w:t xml:space="preserve"> </w:t>
      </w:r>
      <w:r w:rsidR="00A2612D" w:rsidRPr="009D405A">
        <w:rPr>
          <w:rFonts w:asciiTheme="minorHAnsi" w:hAnsiTheme="minorHAnsi" w:cstheme="minorHAnsi"/>
          <w:sz w:val="20"/>
          <w:szCs w:val="20"/>
        </w:rPr>
        <w:t xml:space="preserve">U kalů se sleduje </w:t>
      </w:r>
      <w:r w:rsidR="00023CF7" w:rsidRPr="009D405A">
        <w:rPr>
          <w:rFonts w:asciiTheme="minorHAnsi" w:hAnsiTheme="minorHAnsi" w:cstheme="minorHAnsi"/>
          <w:sz w:val="20"/>
          <w:szCs w:val="20"/>
        </w:rPr>
        <w:t>obsah těžkých kovů. O</w:t>
      </w:r>
      <w:r w:rsidR="00ED651A" w:rsidRPr="009D405A">
        <w:rPr>
          <w:rFonts w:asciiTheme="minorHAnsi" w:hAnsiTheme="minorHAnsi" w:cstheme="minorHAnsi"/>
          <w:sz w:val="20"/>
          <w:szCs w:val="20"/>
        </w:rPr>
        <w:t>bsah arzenu se pohy</w:t>
      </w:r>
      <w:r w:rsidR="004D26AE" w:rsidRPr="009D405A">
        <w:rPr>
          <w:rFonts w:asciiTheme="minorHAnsi" w:hAnsiTheme="minorHAnsi" w:cstheme="minorHAnsi"/>
          <w:sz w:val="20"/>
          <w:szCs w:val="20"/>
        </w:rPr>
        <w:t>buje kolem cca 1</w:t>
      </w:r>
      <w:r w:rsidR="000674AD" w:rsidRPr="009D405A">
        <w:rPr>
          <w:rFonts w:asciiTheme="minorHAnsi" w:hAnsiTheme="minorHAnsi" w:cstheme="minorHAnsi"/>
          <w:sz w:val="20"/>
          <w:szCs w:val="20"/>
        </w:rPr>
        <w:t>50</w:t>
      </w:r>
      <w:r w:rsidR="004D26AE" w:rsidRPr="009D405A">
        <w:rPr>
          <w:rFonts w:asciiTheme="minorHAnsi" w:hAnsiTheme="minorHAnsi" w:cstheme="minorHAnsi"/>
          <w:sz w:val="20"/>
          <w:szCs w:val="20"/>
        </w:rPr>
        <w:t xml:space="preserve"> mg/kg sušiny</w:t>
      </w:r>
      <w:r w:rsidR="00AF62E9" w:rsidRPr="009D405A">
        <w:rPr>
          <w:rFonts w:asciiTheme="minorHAnsi" w:hAnsiTheme="minorHAnsi" w:cstheme="minorHAnsi"/>
          <w:sz w:val="20"/>
          <w:szCs w:val="20"/>
        </w:rPr>
        <w:t>.</w:t>
      </w:r>
    </w:p>
    <w:p w14:paraId="6D62AAD9" w14:textId="77777777" w:rsidR="00D024D5" w:rsidRPr="009D405A" w:rsidRDefault="00D024D5" w:rsidP="004171D3">
      <w:pPr>
        <w:spacing w:before="120" w:after="40"/>
        <w:ind w:firstLine="426"/>
        <w:jc w:val="both"/>
        <w:rPr>
          <w:rFonts w:asciiTheme="minorHAnsi" w:hAnsiTheme="minorHAnsi" w:cstheme="minorHAnsi"/>
          <w:sz w:val="20"/>
          <w:szCs w:val="20"/>
        </w:rPr>
      </w:pPr>
      <w:r w:rsidRPr="009D405A">
        <w:rPr>
          <w:rFonts w:asciiTheme="minorHAnsi" w:hAnsiTheme="minorHAnsi" w:cstheme="minorHAnsi"/>
          <w:b/>
          <w:sz w:val="20"/>
          <w:szCs w:val="20"/>
        </w:rPr>
        <w:t>19 08 01</w:t>
      </w:r>
      <w:r w:rsidRPr="009D405A">
        <w:rPr>
          <w:rFonts w:asciiTheme="minorHAnsi" w:hAnsiTheme="minorHAnsi" w:cstheme="minorHAnsi"/>
          <w:sz w:val="20"/>
          <w:szCs w:val="20"/>
        </w:rPr>
        <w:t xml:space="preserve"> – Shrabky z česlí</w:t>
      </w:r>
    </w:p>
    <w:p w14:paraId="7D41264A" w14:textId="77777777" w:rsidR="00D024D5" w:rsidRPr="00E96FA3" w:rsidRDefault="00D024D5" w:rsidP="004171D3">
      <w:pPr>
        <w:spacing w:after="40"/>
        <w:ind w:firstLine="426"/>
        <w:jc w:val="both"/>
        <w:rPr>
          <w:rFonts w:asciiTheme="minorHAnsi" w:hAnsiTheme="minorHAnsi" w:cstheme="minorHAnsi"/>
          <w:sz w:val="20"/>
          <w:szCs w:val="20"/>
        </w:rPr>
      </w:pPr>
      <w:r w:rsidRPr="00E96FA3">
        <w:rPr>
          <w:rFonts w:asciiTheme="minorHAnsi" w:hAnsiTheme="minorHAnsi" w:cstheme="minorHAnsi"/>
          <w:b/>
          <w:sz w:val="20"/>
          <w:szCs w:val="20"/>
        </w:rPr>
        <w:t>19 08 02</w:t>
      </w:r>
      <w:r w:rsidRPr="00E96FA3">
        <w:rPr>
          <w:rFonts w:asciiTheme="minorHAnsi" w:hAnsiTheme="minorHAnsi" w:cstheme="minorHAnsi"/>
          <w:sz w:val="20"/>
          <w:szCs w:val="20"/>
        </w:rPr>
        <w:t xml:space="preserve"> – Odpady z lapáku písků</w:t>
      </w:r>
    </w:p>
    <w:p w14:paraId="4766D9FF" w14:textId="77777777" w:rsidR="00D024D5" w:rsidRPr="00E96FA3" w:rsidRDefault="00D024D5" w:rsidP="004171D3">
      <w:pPr>
        <w:spacing w:before="60" w:after="40"/>
        <w:ind w:left="425"/>
        <w:jc w:val="both"/>
        <w:rPr>
          <w:rFonts w:asciiTheme="minorHAnsi" w:hAnsiTheme="minorHAnsi" w:cstheme="minorHAnsi"/>
          <w:sz w:val="20"/>
          <w:szCs w:val="20"/>
        </w:rPr>
      </w:pPr>
      <w:r w:rsidRPr="00E96FA3">
        <w:rPr>
          <w:rFonts w:asciiTheme="minorHAnsi" w:hAnsiTheme="minorHAnsi" w:cstheme="minorHAnsi"/>
          <w:sz w:val="20"/>
          <w:szCs w:val="20"/>
        </w:rPr>
        <w:t>Tyto odpady jsou na čistírnách Hluk, Babice, Boršice, Uh. Ostroh</w:t>
      </w:r>
      <w:r w:rsidR="00472B90" w:rsidRPr="00E96FA3">
        <w:rPr>
          <w:rFonts w:asciiTheme="minorHAnsi" w:hAnsiTheme="minorHAnsi" w:cstheme="minorHAnsi"/>
          <w:sz w:val="20"/>
          <w:szCs w:val="20"/>
        </w:rPr>
        <w:t>, Březolupy</w:t>
      </w:r>
      <w:r w:rsidRPr="00E96FA3">
        <w:rPr>
          <w:rFonts w:asciiTheme="minorHAnsi" w:hAnsiTheme="minorHAnsi" w:cstheme="minorHAnsi"/>
          <w:sz w:val="20"/>
          <w:szCs w:val="20"/>
        </w:rPr>
        <w:t xml:space="preserve"> shromažďovány společně na základě souhlasu k upuštění od třídění pod katalogovým číslem 19 08 01 – Shrabky z česlí.</w:t>
      </w:r>
    </w:p>
    <w:p w14:paraId="4FC5E1E1" w14:textId="77777777" w:rsidR="00D024D5" w:rsidRPr="00E96FA3" w:rsidRDefault="00D024D5" w:rsidP="004171D3">
      <w:pPr>
        <w:spacing w:before="120" w:after="40"/>
        <w:ind w:firstLine="426"/>
        <w:jc w:val="both"/>
        <w:rPr>
          <w:rFonts w:asciiTheme="minorHAnsi" w:hAnsiTheme="minorHAnsi" w:cstheme="minorHAnsi"/>
          <w:sz w:val="20"/>
          <w:szCs w:val="20"/>
        </w:rPr>
      </w:pPr>
      <w:r w:rsidRPr="00E96FA3">
        <w:rPr>
          <w:rFonts w:asciiTheme="minorHAnsi" w:hAnsiTheme="minorHAnsi" w:cstheme="minorHAnsi"/>
          <w:b/>
          <w:sz w:val="20"/>
          <w:szCs w:val="20"/>
        </w:rPr>
        <w:t>20 03 06</w:t>
      </w:r>
      <w:r w:rsidRPr="00E96FA3">
        <w:rPr>
          <w:rFonts w:asciiTheme="minorHAnsi" w:hAnsiTheme="minorHAnsi" w:cstheme="minorHAnsi"/>
          <w:sz w:val="20"/>
          <w:szCs w:val="20"/>
        </w:rPr>
        <w:t xml:space="preserve"> – Odpad z čištění kanalizace</w:t>
      </w:r>
    </w:p>
    <w:p w14:paraId="75775132" w14:textId="77777777" w:rsidR="00D024D5" w:rsidRPr="00E96FA3" w:rsidRDefault="00D024D5" w:rsidP="004D26AE">
      <w:pPr>
        <w:spacing w:before="60" w:after="40"/>
        <w:ind w:left="425"/>
        <w:jc w:val="both"/>
        <w:rPr>
          <w:rFonts w:asciiTheme="minorHAnsi" w:hAnsiTheme="minorHAnsi" w:cstheme="minorHAnsi"/>
          <w:sz w:val="20"/>
          <w:szCs w:val="20"/>
        </w:rPr>
      </w:pPr>
      <w:r w:rsidRPr="00E96FA3">
        <w:rPr>
          <w:rFonts w:asciiTheme="minorHAnsi" w:hAnsiTheme="minorHAnsi" w:cstheme="minorHAnsi"/>
          <w:sz w:val="20"/>
          <w:szCs w:val="20"/>
        </w:rPr>
        <w:t>Odpad vzniká při tlakovém čištění kanalizace (stoky zanesené pískem, kamením, stavebním materiálem, kaly, hlínou) pomocí speciálních čistících vozů. Tekutá složka je po mechanickém předčištění na sítu v separační části vozu vracena zpět do kanalizace, tuhý podíl zůstává v nádrži vozu a po naplnění nádrže je vypuštěn na kalová pole ČOV Uherské Hradiště. Na ČOV Uherský Brod je dále separován v pračce písků HUBER.  Je předáván po odvodnění a částečném vyschnutí.</w:t>
      </w:r>
    </w:p>
    <w:sectPr w:rsidR="00D024D5" w:rsidRPr="00E96FA3" w:rsidSect="00F112D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78D030C" w14:textId="77777777" w:rsidR="00DB4975" w:rsidRDefault="00DB4975" w:rsidP="008D60D1">
      <w:r>
        <w:separator/>
      </w:r>
    </w:p>
  </w:endnote>
  <w:endnote w:type="continuationSeparator" w:id="0">
    <w:p w14:paraId="00529237" w14:textId="77777777" w:rsidR="00DB4975" w:rsidRDefault="00DB4975" w:rsidP="008D60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CE247C" w14:textId="77777777" w:rsidR="002D20AC" w:rsidRDefault="002D20A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67859132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16"/>
        <w:szCs w:val="16"/>
      </w:rPr>
    </w:sdtEndPr>
    <w:sdtContent>
      <w:p w14:paraId="1C3AA955" w14:textId="77777777" w:rsidR="00502580" w:rsidRPr="003353BE" w:rsidRDefault="003353BE" w:rsidP="003353BE">
        <w:pPr>
          <w:pStyle w:val="Zpat"/>
          <w:jc w:val="right"/>
          <w:rPr>
            <w:rFonts w:asciiTheme="minorHAnsi" w:hAnsiTheme="minorHAnsi" w:cstheme="minorHAnsi"/>
            <w:sz w:val="16"/>
            <w:szCs w:val="16"/>
          </w:rPr>
        </w:pPr>
        <w:r w:rsidRPr="003353BE">
          <w:rPr>
            <w:rFonts w:asciiTheme="minorHAnsi" w:hAnsiTheme="minorHAnsi" w:cstheme="minorHAnsi"/>
            <w:sz w:val="16"/>
            <w:szCs w:val="16"/>
          </w:rPr>
          <w:t xml:space="preserve">Strana </w:t>
        </w:r>
        <w:r w:rsidR="00502580" w:rsidRPr="003353BE">
          <w:rPr>
            <w:rFonts w:asciiTheme="minorHAnsi" w:hAnsiTheme="minorHAnsi" w:cstheme="minorHAnsi"/>
            <w:sz w:val="16"/>
            <w:szCs w:val="16"/>
          </w:rPr>
          <w:fldChar w:fldCharType="begin"/>
        </w:r>
        <w:r w:rsidR="00502580" w:rsidRPr="003353BE">
          <w:rPr>
            <w:rFonts w:asciiTheme="minorHAnsi" w:hAnsiTheme="minorHAnsi" w:cstheme="minorHAnsi"/>
            <w:sz w:val="16"/>
            <w:szCs w:val="16"/>
          </w:rPr>
          <w:instrText>PAGE   \* MERGEFORMAT</w:instrText>
        </w:r>
        <w:r w:rsidR="00502580" w:rsidRPr="003353BE">
          <w:rPr>
            <w:rFonts w:asciiTheme="minorHAnsi" w:hAnsiTheme="minorHAnsi" w:cstheme="minorHAnsi"/>
            <w:sz w:val="16"/>
            <w:szCs w:val="16"/>
          </w:rPr>
          <w:fldChar w:fldCharType="separate"/>
        </w:r>
        <w:r w:rsidR="00821DBC">
          <w:rPr>
            <w:rFonts w:asciiTheme="minorHAnsi" w:hAnsiTheme="minorHAnsi" w:cstheme="minorHAnsi"/>
            <w:noProof/>
            <w:sz w:val="16"/>
            <w:szCs w:val="16"/>
          </w:rPr>
          <w:t>1</w:t>
        </w:r>
        <w:r w:rsidR="00502580" w:rsidRPr="003353BE">
          <w:rPr>
            <w:rFonts w:asciiTheme="minorHAnsi" w:hAnsiTheme="minorHAnsi" w:cstheme="minorHAnsi"/>
            <w:sz w:val="16"/>
            <w:szCs w:val="16"/>
          </w:rPr>
          <w:fldChar w:fldCharType="end"/>
        </w:r>
        <w:r w:rsidRPr="003353BE">
          <w:rPr>
            <w:rFonts w:asciiTheme="minorHAnsi" w:hAnsiTheme="minorHAnsi" w:cstheme="minorHAnsi"/>
            <w:sz w:val="16"/>
            <w:szCs w:val="16"/>
          </w:rPr>
          <w:t xml:space="preserve"> z 1</w:t>
        </w:r>
      </w:p>
    </w:sdtContent>
  </w:sdt>
  <w:p w14:paraId="117EEC96" w14:textId="77777777" w:rsidR="00502580" w:rsidRDefault="00502580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F210AD" w14:textId="77777777" w:rsidR="002D20AC" w:rsidRDefault="002D20A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08ED0F" w14:textId="77777777" w:rsidR="00DB4975" w:rsidRDefault="00DB4975" w:rsidP="008D60D1">
      <w:r>
        <w:separator/>
      </w:r>
    </w:p>
  </w:footnote>
  <w:footnote w:type="continuationSeparator" w:id="0">
    <w:p w14:paraId="24B4D67E" w14:textId="77777777" w:rsidR="00DB4975" w:rsidRDefault="00DB4975" w:rsidP="008D60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A164C9" w14:textId="77777777" w:rsidR="002D20AC" w:rsidRDefault="002D20A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BE7159" w14:textId="77777777" w:rsidR="00502580" w:rsidRPr="003353BE" w:rsidRDefault="00502580" w:rsidP="00502580">
    <w:pPr>
      <w:pStyle w:val="Zhlav"/>
      <w:tabs>
        <w:tab w:val="clear" w:pos="4536"/>
        <w:tab w:val="clear" w:pos="9072"/>
        <w:tab w:val="left" w:pos="1861"/>
      </w:tabs>
      <w:rPr>
        <w:rFonts w:asciiTheme="minorHAnsi" w:hAnsiTheme="minorHAnsi" w:cstheme="minorHAnsi"/>
        <w:sz w:val="22"/>
        <w:szCs w:val="22"/>
      </w:rPr>
    </w:pPr>
    <w:r w:rsidRPr="003353BE">
      <w:rPr>
        <w:rFonts w:asciiTheme="minorHAnsi" w:hAnsiTheme="minorHAnsi" w:cstheme="minorHAnsi"/>
        <w:sz w:val="22"/>
        <w:szCs w:val="22"/>
      </w:rPr>
      <w:t>Příloha č. 2</w:t>
    </w:r>
    <w:r w:rsidRPr="003353BE">
      <w:rPr>
        <w:rFonts w:asciiTheme="minorHAnsi" w:hAnsiTheme="minorHAnsi" w:cstheme="minorHAnsi"/>
        <w:sz w:val="22"/>
        <w:szCs w:val="22"/>
      </w:rPr>
      <w:tab/>
    </w:r>
  </w:p>
  <w:p w14:paraId="6B0F4D6E" w14:textId="1040CDF7" w:rsidR="00502580" w:rsidRPr="003353BE" w:rsidRDefault="00C96DA6" w:rsidP="002D20AC">
    <w:pPr>
      <w:pStyle w:val="Zhlav"/>
      <w:rPr>
        <w:rFonts w:asciiTheme="minorHAnsi" w:hAnsiTheme="minorHAnsi" w:cstheme="minorHAnsi"/>
        <w:sz w:val="22"/>
        <w:szCs w:val="22"/>
      </w:rPr>
    </w:pPr>
    <w:r w:rsidRPr="003353BE">
      <w:rPr>
        <w:rFonts w:asciiTheme="minorHAnsi" w:hAnsiTheme="minorHAnsi" w:cstheme="minorHAnsi"/>
        <w:sz w:val="22"/>
        <w:szCs w:val="22"/>
      </w:rPr>
      <w:t xml:space="preserve">Smlouvy </w:t>
    </w:r>
    <w:r w:rsidR="002D20AC">
      <w:rPr>
        <w:rFonts w:asciiTheme="minorHAnsi" w:hAnsiTheme="minorHAnsi" w:cstheme="minorHAnsi"/>
        <w:sz w:val="22"/>
        <w:szCs w:val="22"/>
      </w:rPr>
      <w:t>o p</w:t>
    </w:r>
    <w:r w:rsidR="002D20AC" w:rsidRPr="002D20AC">
      <w:rPr>
        <w:rFonts w:asciiTheme="minorHAnsi" w:hAnsiTheme="minorHAnsi" w:cstheme="minorHAnsi"/>
        <w:sz w:val="22"/>
        <w:szCs w:val="22"/>
      </w:rPr>
      <w:t>řevzetí odpadů k dalšímu nakládání z provozoven společnosti SVK, a. s. na období 2020 až 2024</w:t>
    </w:r>
  </w:p>
  <w:p w14:paraId="451A5698" w14:textId="77777777" w:rsidR="003353BE" w:rsidRDefault="003353B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46EC22" w14:textId="77777777" w:rsidR="002D20AC" w:rsidRDefault="002D20A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A"/>
    <w:multiLevelType w:val="multilevel"/>
    <w:tmpl w:val="E548917E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Verdana" w:eastAsia="Times New Roman" w:hAnsi="Verdana"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CD682F"/>
    <w:multiLevelType w:val="multilevel"/>
    <w:tmpl w:val="25FC774C"/>
    <w:lvl w:ilvl="0">
      <w:start w:val="4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067A1967"/>
    <w:multiLevelType w:val="multilevel"/>
    <w:tmpl w:val="569C093E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" w15:restartNumberingAfterBreak="0">
    <w:nsid w:val="0EA500B0"/>
    <w:multiLevelType w:val="hybridMultilevel"/>
    <w:tmpl w:val="84A8B42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FF74FCA"/>
    <w:multiLevelType w:val="hybridMultilevel"/>
    <w:tmpl w:val="CED2D82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F51744"/>
    <w:multiLevelType w:val="hybridMultilevel"/>
    <w:tmpl w:val="97EE1E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41E31ED"/>
    <w:multiLevelType w:val="hybridMultilevel"/>
    <w:tmpl w:val="9ABA5348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69EB337E"/>
    <w:multiLevelType w:val="hybridMultilevel"/>
    <w:tmpl w:val="0CEE8A3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75574C08"/>
    <w:multiLevelType w:val="hybridMultilevel"/>
    <w:tmpl w:val="3DAE9358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7"/>
  </w:num>
  <w:num w:numId="4">
    <w:abstractNumId w:val="3"/>
  </w:num>
  <w:num w:numId="5">
    <w:abstractNumId w:val="6"/>
  </w:num>
  <w:num w:numId="6">
    <w:abstractNumId w:val="1"/>
  </w:num>
  <w:num w:numId="7">
    <w:abstractNumId w:val="5"/>
  </w:num>
  <w:num w:numId="8">
    <w:abstractNumId w:val="4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hideSpellingErrors/>
  <w:hideGrammaticalErrors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321F"/>
    <w:rsid w:val="000148DE"/>
    <w:rsid w:val="00023CF7"/>
    <w:rsid w:val="00032DB6"/>
    <w:rsid w:val="00047920"/>
    <w:rsid w:val="000674AD"/>
    <w:rsid w:val="000A0FB1"/>
    <w:rsid w:val="000A4CE4"/>
    <w:rsid w:val="000B6565"/>
    <w:rsid w:val="001254AD"/>
    <w:rsid w:val="001431A9"/>
    <w:rsid w:val="00163E10"/>
    <w:rsid w:val="001713AB"/>
    <w:rsid w:val="001838AE"/>
    <w:rsid w:val="001B06CA"/>
    <w:rsid w:val="001C1C75"/>
    <w:rsid w:val="001D28B1"/>
    <w:rsid w:val="001D321F"/>
    <w:rsid w:val="001E5B0A"/>
    <w:rsid w:val="00206E68"/>
    <w:rsid w:val="00245CB6"/>
    <w:rsid w:val="00246BB4"/>
    <w:rsid w:val="002564E6"/>
    <w:rsid w:val="00272BFE"/>
    <w:rsid w:val="0027450F"/>
    <w:rsid w:val="00286A4B"/>
    <w:rsid w:val="002C4262"/>
    <w:rsid w:val="002D1EA5"/>
    <w:rsid w:val="002D20AC"/>
    <w:rsid w:val="002D77E0"/>
    <w:rsid w:val="002E28D2"/>
    <w:rsid w:val="0030253E"/>
    <w:rsid w:val="003353BE"/>
    <w:rsid w:val="00383E3D"/>
    <w:rsid w:val="003B411F"/>
    <w:rsid w:val="003B736F"/>
    <w:rsid w:val="003C1E1F"/>
    <w:rsid w:val="003D03D6"/>
    <w:rsid w:val="003E44E2"/>
    <w:rsid w:val="003E53FB"/>
    <w:rsid w:val="004171D3"/>
    <w:rsid w:val="004271EF"/>
    <w:rsid w:val="0045128B"/>
    <w:rsid w:val="00462D53"/>
    <w:rsid w:val="00467897"/>
    <w:rsid w:val="00472B90"/>
    <w:rsid w:val="00484CE7"/>
    <w:rsid w:val="004A1EC1"/>
    <w:rsid w:val="004D26AE"/>
    <w:rsid w:val="00502580"/>
    <w:rsid w:val="00515520"/>
    <w:rsid w:val="00542363"/>
    <w:rsid w:val="005549E5"/>
    <w:rsid w:val="00566639"/>
    <w:rsid w:val="005964E1"/>
    <w:rsid w:val="005A7D41"/>
    <w:rsid w:val="005D503D"/>
    <w:rsid w:val="005F26D5"/>
    <w:rsid w:val="00620713"/>
    <w:rsid w:val="00637A2A"/>
    <w:rsid w:val="006458B2"/>
    <w:rsid w:val="006465CD"/>
    <w:rsid w:val="00695986"/>
    <w:rsid w:val="00695B53"/>
    <w:rsid w:val="006F3569"/>
    <w:rsid w:val="00724D44"/>
    <w:rsid w:val="00782912"/>
    <w:rsid w:val="00791712"/>
    <w:rsid w:val="00795F13"/>
    <w:rsid w:val="007A32FE"/>
    <w:rsid w:val="008042C7"/>
    <w:rsid w:val="0081088A"/>
    <w:rsid w:val="00821DBC"/>
    <w:rsid w:val="00840CB7"/>
    <w:rsid w:val="00845BFC"/>
    <w:rsid w:val="008D60D1"/>
    <w:rsid w:val="00900178"/>
    <w:rsid w:val="00906D66"/>
    <w:rsid w:val="00923C43"/>
    <w:rsid w:val="00985ED3"/>
    <w:rsid w:val="009C351D"/>
    <w:rsid w:val="009D405A"/>
    <w:rsid w:val="009D6D02"/>
    <w:rsid w:val="009F155D"/>
    <w:rsid w:val="00A16B85"/>
    <w:rsid w:val="00A2612D"/>
    <w:rsid w:val="00A2695E"/>
    <w:rsid w:val="00A36D06"/>
    <w:rsid w:val="00A467E0"/>
    <w:rsid w:val="00A62C9A"/>
    <w:rsid w:val="00A658B9"/>
    <w:rsid w:val="00A75A17"/>
    <w:rsid w:val="00AA0953"/>
    <w:rsid w:val="00AC13F2"/>
    <w:rsid w:val="00AD31D8"/>
    <w:rsid w:val="00AF242F"/>
    <w:rsid w:val="00AF62E9"/>
    <w:rsid w:val="00B01390"/>
    <w:rsid w:val="00B07E01"/>
    <w:rsid w:val="00B43DC5"/>
    <w:rsid w:val="00B52D49"/>
    <w:rsid w:val="00B55B11"/>
    <w:rsid w:val="00B7563F"/>
    <w:rsid w:val="00BD3504"/>
    <w:rsid w:val="00BE2E6F"/>
    <w:rsid w:val="00BF6850"/>
    <w:rsid w:val="00C30DC9"/>
    <w:rsid w:val="00C4725C"/>
    <w:rsid w:val="00C529F4"/>
    <w:rsid w:val="00C96DA6"/>
    <w:rsid w:val="00CB1C4E"/>
    <w:rsid w:val="00CC2768"/>
    <w:rsid w:val="00D024D5"/>
    <w:rsid w:val="00D10F34"/>
    <w:rsid w:val="00DB4975"/>
    <w:rsid w:val="00DC3F5F"/>
    <w:rsid w:val="00DC5FE9"/>
    <w:rsid w:val="00DE0DE4"/>
    <w:rsid w:val="00DE6AC7"/>
    <w:rsid w:val="00E12B0B"/>
    <w:rsid w:val="00E5754B"/>
    <w:rsid w:val="00E85059"/>
    <w:rsid w:val="00E96FA3"/>
    <w:rsid w:val="00ED59A0"/>
    <w:rsid w:val="00ED651A"/>
    <w:rsid w:val="00EF1A3E"/>
    <w:rsid w:val="00EF2A06"/>
    <w:rsid w:val="00F112D4"/>
    <w:rsid w:val="00F604C6"/>
    <w:rsid w:val="00F8720B"/>
    <w:rsid w:val="00FA6430"/>
    <w:rsid w:val="00FD208C"/>
    <w:rsid w:val="00FD3DCB"/>
    <w:rsid w:val="00FE416F"/>
    <w:rsid w:val="00FF23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F77E03"/>
  <w15:docId w15:val="{EC8E1D10-029F-4C27-BC6F-28F7FD5D5E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1D32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uiPriority w:val="99"/>
    <w:semiHidden/>
    <w:rsid w:val="001D321F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1D321F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1D321F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dstavecseseznamem">
    <w:name w:val="List Paragraph"/>
    <w:basedOn w:val="Normln"/>
    <w:qFormat/>
    <w:rsid w:val="001D321F"/>
    <w:pPr>
      <w:ind w:left="708"/>
    </w:pPr>
  </w:style>
  <w:style w:type="paragraph" w:customStyle="1" w:styleId="KAPITOLA">
    <w:name w:val="KAPITOLA"/>
    <w:basedOn w:val="Normln"/>
    <w:link w:val="KAPITOLAChar"/>
    <w:qFormat/>
    <w:rsid w:val="001D321F"/>
    <w:rPr>
      <w:rFonts w:ascii="Verdana" w:hAnsi="Verdana"/>
      <w:sz w:val="22"/>
    </w:rPr>
  </w:style>
  <w:style w:type="character" w:customStyle="1" w:styleId="KAPITOLAChar">
    <w:name w:val="KAPITOLA Char"/>
    <w:link w:val="KAPITOLA"/>
    <w:rsid w:val="001D321F"/>
    <w:rPr>
      <w:rFonts w:ascii="Verdana" w:eastAsia="Times New Roman" w:hAnsi="Verdana" w:cs="Times New Roman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D321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D321F"/>
    <w:rPr>
      <w:rFonts w:ascii="Tahoma" w:eastAsia="Times New Roman" w:hAnsi="Tahoma" w:cs="Tahoma"/>
      <w:sz w:val="16"/>
      <w:szCs w:val="16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D20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D208C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8D60D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D60D1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D60D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D60D1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4171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458</Words>
  <Characters>2708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Slovácké vodárny a kanalizace, a.s.</Company>
  <LinksUpToDate>false</LinksUpToDate>
  <CharactersWithSpaces>3160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Eliška Černá</dc:creator>
  <cp:lastModifiedBy>Kateřina Koláčková</cp:lastModifiedBy>
  <cp:revision>2</cp:revision>
  <dcterms:created xsi:type="dcterms:W3CDTF">2019-02-21T14:44:00Z</dcterms:created>
  <dcterms:modified xsi:type="dcterms:W3CDTF">2019-02-21T14:44:00Z</dcterms:modified>
</cp:coreProperties>
</file>