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E8FE" w14:textId="77777777" w:rsidR="00D35228" w:rsidRDefault="00D35228" w:rsidP="0035146A">
      <w:pPr>
        <w:jc w:val="center"/>
        <w:rPr>
          <w:b/>
          <w:caps/>
          <w:sz w:val="40"/>
          <w:szCs w:val="40"/>
        </w:rPr>
      </w:pPr>
    </w:p>
    <w:p w14:paraId="1ED80575" w14:textId="2AB97965" w:rsidR="006C5C67" w:rsidRPr="0035146A" w:rsidRDefault="00787B03" w:rsidP="0035146A">
      <w:pPr>
        <w:jc w:val="center"/>
        <w:rPr>
          <w:b/>
          <w:caps/>
          <w:sz w:val="40"/>
          <w:szCs w:val="40"/>
        </w:rPr>
      </w:pPr>
      <w:r w:rsidRPr="0035146A">
        <w:rPr>
          <w:b/>
          <w:caps/>
          <w:sz w:val="40"/>
          <w:szCs w:val="40"/>
        </w:rPr>
        <w:t xml:space="preserve">Kupní </w:t>
      </w:r>
      <w:r w:rsidR="003A2289">
        <w:rPr>
          <w:b/>
          <w:caps/>
          <w:sz w:val="40"/>
          <w:szCs w:val="40"/>
        </w:rPr>
        <w:t>Smlouva</w:t>
      </w:r>
    </w:p>
    <w:p w14:paraId="60560ABB" w14:textId="153195D2" w:rsidR="00A202D5" w:rsidRPr="0035146A" w:rsidRDefault="00A202D5" w:rsidP="00A202D5">
      <w:pPr>
        <w:jc w:val="center"/>
        <w:rPr>
          <w:color w:val="323232"/>
          <w:sz w:val="18"/>
          <w:szCs w:val="18"/>
        </w:rPr>
      </w:pPr>
      <w:r w:rsidRPr="0035146A">
        <w:rPr>
          <w:color w:val="323232"/>
          <w:sz w:val="18"/>
          <w:szCs w:val="18"/>
        </w:rPr>
        <w:t xml:space="preserve">uzavřená ve smyslu ust. § </w:t>
      </w:r>
      <w:r w:rsidR="00787B03" w:rsidRPr="0035146A">
        <w:rPr>
          <w:color w:val="323232"/>
          <w:sz w:val="18"/>
          <w:szCs w:val="18"/>
        </w:rPr>
        <w:t xml:space="preserve">2079 </w:t>
      </w:r>
      <w:r w:rsidRPr="0035146A">
        <w:rPr>
          <w:color w:val="323232"/>
          <w:sz w:val="18"/>
          <w:szCs w:val="18"/>
        </w:rPr>
        <w:t>a násl. zákona č. 89/2012 Sb., občanský zákoník, ve znění pozdějších předpisů</w:t>
      </w:r>
    </w:p>
    <w:p w14:paraId="5FE68EBC" w14:textId="77777777" w:rsidR="00571BBA" w:rsidRPr="0035146A" w:rsidRDefault="00571BBA" w:rsidP="00571BBA">
      <w:pPr>
        <w:jc w:val="center"/>
        <w:rPr>
          <w:b/>
          <w:bCs/>
        </w:rPr>
      </w:pPr>
    </w:p>
    <w:p w14:paraId="2AFEA43B" w14:textId="77777777" w:rsidR="006C5C67" w:rsidRPr="0035146A" w:rsidRDefault="006C5C67" w:rsidP="00B6050E">
      <w:pPr>
        <w:jc w:val="center"/>
        <w:rPr>
          <w:sz w:val="22"/>
          <w:szCs w:val="22"/>
        </w:rPr>
      </w:pPr>
      <w:r w:rsidRPr="0035146A">
        <w:rPr>
          <w:b/>
          <w:sz w:val="22"/>
          <w:szCs w:val="22"/>
        </w:rPr>
        <w:t>I.</w:t>
      </w:r>
      <w:r w:rsidRPr="0035146A">
        <w:rPr>
          <w:b/>
          <w:sz w:val="22"/>
          <w:szCs w:val="22"/>
        </w:rPr>
        <w:br/>
        <w:t>Smluvní strany</w:t>
      </w:r>
    </w:p>
    <w:p w14:paraId="05EF2E6C" w14:textId="5994C642" w:rsidR="006C5C67" w:rsidRPr="0035146A" w:rsidRDefault="00A202D5" w:rsidP="00B6050E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35146A">
        <w:rPr>
          <w:b/>
          <w:sz w:val="22"/>
          <w:szCs w:val="22"/>
        </w:rPr>
        <w:t xml:space="preserve">Obec </w:t>
      </w:r>
      <w:r w:rsidR="00A558AA">
        <w:rPr>
          <w:b/>
          <w:sz w:val="22"/>
          <w:szCs w:val="22"/>
        </w:rPr>
        <w:t>Doksy</w:t>
      </w:r>
    </w:p>
    <w:p w14:paraId="43D4A78C" w14:textId="34367CBC" w:rsidR="006C5C67" w:rsidRPr="0035146A" w:rsidRDefault="006C5C67" w:rsidP="00B6050E">
      <w:pPr>
        <w:numPr>
          <w:ilvl w:val="12"/>
          <w:numId w:val="0"/>
        </w:numPr>
        <w:tabs>
          <w:tab w:val="left" w:pos="3119"/>
        </w:tabs>
        <w:jc w:val="both"/>
        <w:rPr>
          <w:sz w:val="22"/>
          <w:szCs w:val="22"/>
        </w:rPr>
      </w:pPr>
      <w:r w:rsidRPr="0035146A">
        <w:rPr>
          <w:sz w:val="22"/>
          <w:szCs w:val="22"/>
        </w:rPr>
        <w:t>se sídlem:</w:t>
      </w:r>
      <w:r w:rsidRPr="0035146A">
        <w:rPr>
          <w:sz w:val="22"/>
          <w:szCs w:val="22"/>
        </w:rPr>
        <w:tab/>
      </w:r>
      <w:r w:rsidR="001E4F67" w:rsidRPr="001E4F67">
        <w:rPr>
          <w:sz w:val="22"/>
          <w:szCs w:val="22"/>
        </w:rPr>
        <w:t>Sokolská 305, 27364 Doksy</w:t>
      </w:r>
    </w:p>
    <w:p w14:paraId="502C762F" w14:textId="66F35CCC" w:rsidR="006C5C67" w:rsidRPr="0035146A" w:rsidRDefault="006C5C67" w:rsidP="00B6050E">
      <w:pPr>
        <w:numPr>
          <w:ilvl w:val="12"/>
          <w:numId w:val="0"/>
        </w:numPr>
        <w:tabs>
          <w:tab w:val="left" w:pos="3119"/>
        </w:tabs>
        <w:jc w:val="both"/>
        <w:rPr>
          <w:iCs/>
          <w:sz w:val="22"/>
          <w:szCs w:val="22"/>
        </w:rPr>
      </w:pPr>
      <w:r w:rsidRPr="0035146A">
        <w:rPr>
          <w:sz w:val="22"/>
          <w:szCs w:val="22"/>
        </w:rPr>
        <w:t>zastoupen</w:t>
      </w:r>
      <w:r w:rsidR="00A23181" w:rsidRPr="0035146A">
        <w:rPr>
          <w:sz w:val="22"/>
          <w:szCs w:val="22"/>
        </w:rPr>
        <w:t>a</w:t>
      </w:r>
      <w:r w:rsidRPr="0035146A">
        <w:rPr>
          <w:sz w:val="22"/>
          <w:szCs w:val="22"/>
        </w:rPr>
        <w:t>:</w:t>
      </w:r>
      <w:r w:rsidRPr="0035146A">
        <w:rPr>
          <w:sz w:val="22"/>
          <w:szCs w:val="22"/>
        </w:rPr>
        <w:tab/>
      </w:r>
      <w:r w:rsidR="004F1AA2" w:rsidRPr="004F1AA2">
        <w:rPr>
          <w:sz w:val="22"/>
          <w:szCs w:val="22"/>
        </w:rPr>
        <w:t>Ing. Stanislav</w:t>
      </w:r>
      <w:r w:rsidR="004F1AA2">
        <w:rPr>
          <w:sz w:val="22"/>
          <w:szCs w:val="22"/>
        </w:rPr>
        <w:t>em</w:t>
      </w:r>
      <w:r w:rsidR="004F1AA2" w:rsidRPr="004F1AA2">
        <w:rPr>
          <w:sz w:val="22"/>
          <w:szCs w:val="22"/>
        </w:rPr>
        <w:t xml:space="preserve"> </w:t>
      </w:r>
      <w:proofErr w:type="spellStart"/>
      <w:r w:rsidR="004F1AA2" w:rsidRPr="004F1AA2">
        <w:rPr>
          <w:sz w:val="22"/>
          <w:szCs w:val="22"/>
        </w:rPr>
        <w:t>Machul</w:t>
      </w:r>
      <w:r w:rsidR="004F1AA2">
        <w:rPr>
          <w:sz w:val="22"/>
          <w:szCs w:val="22"/>
        </w:rPr>
        <w:t>kou</w:t>
      </w:r>
      <w:proofErr w:type="spellEnd"/>
      <w:r w:rsidR="004F1AA2" w:rsidRPr="004F1AA2">
        <w:rPr>
          <w:sz w:val="22"/>
          <w:szCs w:val="22"/>
        </w:rPr>
        <w:t>, starost</w:t>
      </w:r>
      <w:r w:rsidR="004F1AA2">
        <w:rPr>
          <w:sz w:val="22"/>
          <w:szCs w:val="22"/>
        </w:rPr>
        <w:t>ou</w:t>
      </w:r>
      <w:r w:rsidR="004F1AA2" w:rsidRPr="004F1AA2">
        <w:rPr>
          <w:sz w:val="22"/>
          <w:szCs w:val="22"/>
        </w:rPr>
        <w:t xml:space="preserve"> obce</w:t>
      </w:r>
    </w:p>
    <w:p w14:paraId="54BEB81F" w14:textId="090F6F5F" w:rsidR="006C5C67" w:rsidRPr="0035146A" w:rsidRDefault="006C5C67" w:rsidP="00B6050E">
      <w:pPr>
        <w:numPr>
          <w:ilvl w:val="12"/>
          <w:numId w:val="0"/>
        </w:numPr>
        <w:tabs>
          <w:tab w:val="left" w:pos="3119"/>
        </w:tabs>
        <w:jc w:val="both"/>
        <w:rPr>
          <w:sz w:val="22"/>
          <w:szCs w:val="22"/>
        </w:rPr>
      </w:pPr>
      <w:r w:rsidRPr="0035146A">
        <w:rPr>
          <w:sz w:val="22"/>
          <w:szCs w:val="22"/>
        </w:rPr>
        <w:t>IČO:</w:t>
      </w:r>
      <w:r w:rsidRPr="0035146A">
        <w:rPr>
          <w:sz w:val="22"/>
          <w:szCs w:val="22"/>
        </w:rPr>
        <w:tab/>
      </w:r>
      <w:r w:rsidR="006727FB" w:rsidRPr="006727FB">
        <w:rPr>
          <w:sz w:val="22"/>
          <w:szCs w:val="22"/>
        </w:rPr>
        <w:t>00234273</w:t>
      </w:r>
    </w:p>
    <w:p w14:paraId="33AA6F4E" w14:textId="6F8C6456" w:rsidR="006C5C67" w:rsidRPr="0035146A" w:rsidRDefault="00B6050E" w:rsidP="00B6050E">
      <w:pPr>
        <w:numPr>
          <w:ilvl w:val="12"/>
          <w:numId w:val="0"/>
        </w:numPr>
        <w:tabs>
          <w:tab w:val="left" w:pos="3119"/>
        </w:tabs>
        <w:jc w:val="both"/>
        <w:rPr>
          <w:sz w:val="22"/>
          <w:szCs w:val="22"/>
        </w:rPr>
      </w:pPr>
      <w:r w:rsidRPr="0035146A">
        <w:rPr>
          <w:sz w:val="22"/>
          <w:szCs w:val="22"/>
        </w:rPr>
        <w:t>kontaktní osoba</w:t>
      </w:r>
      <w:r w:rsidR="006C5C67" w:rsidRPr="0035146A">
        <w:rPr>
          <w:sz w:val="22"/>
          <w:szCs w:val="22"/>
        </w:rPr>
        <w:t>:</w:t>
      </w:r>
      <w:r w:rsidRPr="0035146A">
        <w:rPr>
          <w:sz w:val="22"/>
          <w:szCs w:val="22"/>
        </w:rPr>
        <w:tab/>
      </w:r>
      <w:r w:rsidR="004F1AA2" w:rsidRPr="004F1AA2">
        <w:rPr>
          <w:sz w:val="22"/>
          <w:szCs w:val="22"/>
        </w:rPr>
        <w:t xml:space="preserve">Ing. Stanislavem </w:t>
      </w:r>
      <w:proofErr w:type="spellStart"/>
      <w:r w:rsidR="004F1AA2" w:rsidRPr="004F1AA2">
        <w:rPr>
          <w:sz w:val="22"/>
          <w:szCs w:val="22"/>
        </w:rPr>
        <w:t>Machulkou</w:t>
      </w:r>
      <w:proofErr w:type="spellEnd"/>
      <w:r w:rsidR="004F1AA2" w:rsidRPr="004F1AA2">
        <w:rPr>
          <w:sz w:val="22"/>
          <w:szCs w:val="22"/>
        </w:rPr>
        <w:t>, starostou obce</w:t>
      </w:r>
    </w:p>
    <w:p w14:paraId="2C7CC859" w14:textId="2BAA1578" w:rsidR="006C5C67" w:rsidRPr="0035146A" w:rsidRDefault="00B6050E" w:rsidP="00B6050E">
      <w:pPr>
        <w:numPr>
          <w:ilvl w:val="12"/>
          <w:numId w:val="0"/>
        </w:numPr>
        <w:tabs>
          <w:tab w:val="left" w:pos="3119"/>
        </w:tabs>
        <w:jc w:val="both"/>
        <w:rPr>
          <w:sz w:val="22"/>
          <w:szCs w:val="22"/>
        </w:rPr>
      </w:pPr>
      <w:r w:rsidRPr="00911E31">
        <w:rPr>
          <w:sz w:val="22"/>
          <w:szCs w:val="22"/>
        </w:rPr>
        <w:t>telefon, email</w:t>
      </w:r>
      <w:r w:rsidR="006C5C67" w:rsidRPr="00911E31">
        <w:rPr>
          <w:sz w:val="22"/>
          <w:szCs w:val="22"/>
        </w:rPr>
        <w:t>:</w:t>
      </w:r>
      <w:r w:rsidR="00A202D5" w:rsidRPr="00911E31">
        <w:rPr>
          <w:sz w:val="22"/>
          <w:szCs w:val="22"/>
        </w:rPr>
        <w:tab/>
        <w:t>+420</w:t>
      </w:r>
      <w:r w:rsidR="0035146A" w:rsidRPr="00911E31">
        <w:rPr>
          <w:sz w:val="22"/>
          <w:szCs w:val="22"/>
        </w:rPr>
        <w:t> </w:t>
      </w:r>
      <w:r w:rsidR="00911E31" w:rsidRPr="00911E31">
        <w:rPr>
          <w:sz w:val="22"/>
          <w:szCs w:val="22"/>
        </w:rPr>
        <w:t>722 926 343</w:t>
      </w:r>
      <w:r w:rsidR="00571BBA" w:rsidRPr="00911E31">
        <w:rPr>
          <w:sz w:val="22"/>
          <w:szCs w:val="22"/>
        </w:rPr>
        <w:t xml:space="preserve">, </w:t>
      </w:r>
      <w:r w:rsidR="00911E31" w:rsidRPr="00911E31">
        <w:rPr>
          <w:rFonts w:eastAsia="Calibri"/>
          <w:sz w:val="21"/>
          <w:szCs w:val="21"/>
          <w:lang w:eastAsia="en-US"/>
        </w:rPr>
        <w:t>starosta@obecdoksy.cz</w:t>
      </w:r>
    </w:p>
    <w:p w14:paraId="4A1EBCF9" w14:textId="77777777" w:rsidR="00A202D5" w:rsidRPr="0035146A" w:rsidRDefault="00A202D5" w:rsidP="00A202D5">
      <w:pPr>
        <w:tabs>
          <w:tab w:val="left" w:pos="3119"/>
        </w:tabs>
        <w:rPr>
          <w:sz w:val="22"/>
          <w:szCs w:val="22"/>
        </w:rPr>
      </w:pPr>
      <w:r w:rsidRPr="0035146A">
        <w:rPr>
          <w:sz w:val="22"/>
          <w:szCs w:val="22"/>
        </w:rPr>
        <w:t>Bankovní spojení:</w:t>
      </w:r>
      <w:r w:rsidRPr="0035146A">
        <w:rPr>
          <w:sz w:val="22"/>
          <w:szCs w:val="22"/>
        </w:rPr>
        <w:tab/>
        <w:t>Komerční banka a.s.</w:t>
      </w:r>
    </w:p>
    <w:p w14:paraId="1844709B" w14:textId="3D0FDAA1" w:rsidR="00A202D5" w:rsidRPr="0035146A" w:rsidRDefault="00A202D5" w:rsidP="00A202D5">
      <w:pPr>
        <w:tabs>
          <w:tab w:val="left" w:pos="3119"/>
        </w:tabs>
        <w:rPr>
          <w:noProof/>
          <w:sz w:val="22"/>
          <w:szCs w:val="22"/>
        </w:rPr>
      </w:pPr>
      <w:r w:rsidRPr="0035146A">
        <w:rPr>
          <w:sz w:val="22"/>
          <w:szCs w:val="22"/>
        </w:rPr>
        <w:t>Číslo účtu:</w:t>
      </w:r>
      <w:r w:rsidRPr="0035146A">
        <w:rPr>
          <w:sz w:val="22"/>
          <w:szCs w:val="22"/>
        </w:rPr>
        <w:tab/>
      </w:r>
      <w:r w:rsidR="00EE27CA" w:rsidRPr="00EE27CA">
        <w:rPr>
          <w:sz w:val="22"/>
          <w:szCs w:val="22"/>
        </w:rPr>
        <w:t>6821141/0100</w:t>
      </w:r>
    </w:p>
    <w:p w14:paraId="14A09D1D" w14:textId="3AE70E90" w:rsidR="00A202D5" w:rsidRPr="0035146A" w:rsidRDefault="00A202D5" w:rsidP="00A202D5">
      <w:pPr>
        <w:tabs>
          <w:tab w:val="left" w:pos="3119"/>
        </w:tabs>
        <w:rPr>
          <w:noProof/>
          <w:sz w:val="22"/>
          <w:szCs w:val="22"/>
        </w:rPr>
      </w:pPr>
      <w:r w:rsidRPr="0035146A">
        <w:rPr>
          <w:noProof/>
          <w:sz w:val="22"/>
          <w:szCs w:val="22"/>
        </w:rPr>
        <w:t>Profil zadavatele:</w:t>
      </w:r>
      <w:r w:rsidR="00226ABD">
        <w:rPr>
          <w:noProof/>
          <w:sz w:val="22"/>
          <w:szCs w:val="22"/>
        </w:rPr>
        <w:t xml:space="preserve"> </w:t>
      </w:r>
      <w:hyperlink r:id="rId11" w:history="1">
        <w:r w:rsidR="00226ABD" w:rsidRPr="00253C42">
          <w:rPr>
            <w:rStyle w:val="Hypertextovodkaz"/>
            <w:noProof/>
            <w:sz w:val="22"/>
            <w:szCs w:val="22"/>
          </w:rPr>
          <w:t>https://www.e-zakazky.cz/Profil-Zadavatele/a4fecbb5-6692-4b79-981a-f3f900534700</w:t>
        </w:r>
      </w:hyperlink>
      <w:r w:rsidR="007C7DFB" w:rsidRPr="00226ABD">
        <w:rPr>
          <w:noProof/>
          <w:sz w:val="22"/>
          <w:szCs w:val="22"/>
        </w:rPr>
        <w:t xml:space="preserve"> </w:t>
      </w:r>
    </w:p>
    <w:p w14:paraId="70B81ADA" w14:textId="77777777" w:rsidR="00A202D5" w:rsidRPr="0035146A" w:rsidRDefault="00A202D5" w:rsidP="00B6050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1EB1BAC" w14:textId="704854CF" w:rsidR="006C5C67" w:rsidRPr="0035146A" w:rsidRDefault="006C5C67" w:rsidP="00B6050E">
      <w:pPr>
        <w:numPr>
          <w:ilvl w:val="12"/>
          <w:numId w:val="0"/>
        </w:numPr>
        <w:jc w:val="both"/>
        <w:rPr>
          <w:sz w:val="22"/>
          <w:szCs w:val="22"/>
        </w:rPr>
      </w:pPr>
      <w:r w:rsidRPr="0035146A">
        <w:rPr>
          <w:sz w:val="22"/>
          <w:szCs w:val="22"/>
        </w:rPr>
        <w:t>(dále jen „</w:t>
      </w:r>
      <w:r w:rsidR="0035146A" w:rsidRPr="0035146A">
        <w:rPr>
          <w:b/>
          <w:bCs/>
          <w:sz w:val="22"/>
          <w:szCs w:val="22"/>
        </w:rPr>
        <w:t>Objednatel</w:t>
      </w:r>
      <w:r w:rsidRPr="0035146A">
        <w:rPr>
          <w:sz w:val="22"/>
          <w:szCs w:val="22"/>
        </w:rPr>
        <w:t>“)</w:t>
      </w:r>
    </w:p>
    <w:p w14:paraId="139186B4" w14:textId="77777777" w:rsidR="00D00077" w:rsidRPr="0035146A" w:rsidRDefault="00D00077" w:rsidP="00B6050E">
      <w:pPr>
        <w:numPr>
          <w:ilvl w:val="12"/>
          <w:numId w:val="0"/>
        </w:numPr>
        <w:ind w:left="357"/>
        <w:jc w:val="both"/>
        <w:rPr>
          <w:sz w:val="22"/>
          <w:szCs w:val="22"/>
        </w:rPr>
      </w:pPr>
    </w:p>
    <w:p w14:paraId="50E96C79" w14:textId="6A47D33D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permStart w:id="504114939" w:edGrp="everyone"/>
      <w:r w:rsidRPr="0035146A">
        <w:rPr>
          <w:b/>
          <w:szCs w:val="22"/>
          <w:highlight w:val="yellow"/>
        </w:rPr>
        <w:t>…………………………………...</w:t>
      </w:r>
      <w:r w:rsidRPr="0035146A">
        <w:rPr>
          <w:i/>
          <w:szCs w:val="22"/>
        </w:rPr>
        <w:t xml:space="preserve">(doplní </w:t>
      </w:r>
      <w:r w:rsidR="00787B03" w:rsidRPr="0035146A">
        <w:rPr>
          <w:i/>
          <w:szCs w:val="22"/>
        </w:rPr>
        <w:t>dodavatel</w:t>
      </w:r>
      <w:r w:rsidRPr="0035146A">
        <w:rPr>
          <w:i/>
          <w:szCs w:val="22"/>
        </w:rPr>
        <w:t>)</w:t>
      </w:r>
    </w:p>
    <w:p w14:paraId="25F349EE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se sídlem: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………………………………</w:t>
      </w:r>
    </w:p>
    <w:p w14:paraId="0167FF7D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zastoupena: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………………………………</w:t>
      </w:r>
    </w:p>
    <w:p w14:paraId="0DC11197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IČ: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………………….</w:t>
      </w:r>
    </w:p>
    <w:p w14:paraId="42CC83A8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DIČ: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CZ………………</w:t>
      </w:r>
    </w:p>
    <w:p w14:paraId="3AE3930B" w14:textId="77777777" w:rsidR="00D00077" w:rsidRPr="0078135B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78135B">
        <w:rPr>
          <w:szCs w:val="22"/>
        </w:rPr>
        <w:t xml:space="preserve">společnost zapsaná v obchodním rejstříku vedeném </w:t>
      </w:r>
      <w:r w:rsidRPr="0078135B">
        <w:rPr>
          <w:szCs w:val="22"/>
          <w:highlight w:val="yellow"/>
        </w:rPr>
        <w:t>…………..</w:t>
      </w:r>
      <w:r w:rsidRPr="0078135B">
        <w:rPr>
          <w:szCs w:val="22"/>
        </w:rPr>
        <w:t xml:space="preserve"> v </w:t>
      </w:r>
      <w:r w:rsidRPr="0078135B">
        <w:rPr>
          <w:szCs w:val="22"/>
          <w:highlight w:val="yellow"/>
        </w:rPr>
        <w:t>…………..,</w:t>
      </w:r>
      <w:r w:rsidRPr="0078135B">
        <w:rPr>
          <w:szCs w:val="22"/>
        </w:rPr>
        <w:t xml:space="preserve"> oddíl </w:t>
      </w:r>
      <w:r w:rsidRPr="0078135B">
        <w:rPr>
          <w:szCs w:val="22"/>
          <w:highlight w:val="yellow"/>
        </w:rPr>
        <w:t>….,</w:t>
      </w:r>
      <w:r w:rsidRPr="0078135B">
        <w:rPr>
          <w:szCs w:val="22"/>
        </w:rPr>
        <w:t xml:space="preserve"> vložka </w:t>
      </w:r>
      <w:r w:rsidRPr="0078135B">
        <w:rPr>
          <w:szCs w:val="22"/>
          <w:highlight w:val="yellow"/>
        </w:rPr>
        <w:t>……….</w:t>
      </w:r>
    </w:p>
    <w:p w14:paraId="478CE869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bankovní spojení: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………………………………</w:t>
      </w:r>
    </w:p>
    <w:p w14:paraId="03BCCEB4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>číslo účtu:</w:t>
      </w:r>
      <w:r w:rsidRPr="0035146A">
        <w:rPr>
          <w:szCs w:val="22"/>
        </w:rPr>
        <w:tab/>
      </w:r>
      <w:r w:rsidRPr="0035146A">
        <w:rPr>
          <w:szCs w:val="22"/>
          <w:highlight w:val="yellow"/>
        </w:rPr>
        <w:t>………………………………</w:t>
      </w:r>
    </w:p>
    <w:p w14:paraId="7D527899" w14:textId="77777777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 xml:space="preserve">osoba oprávněná jednat ve věcech technických:  </w:t>
      </w:r>
      <w:r w:rsidRPr="0035146A">
        <w:rPr>
          <w:szCs w:val="22"/>
          <w:highlight w:val="yellow"/>
        </w:rPr>
        <w:t>…………………………..</w:t>
      </w:r>
    </w:p>
    <w:p w14:paraId="5FE98209" w14:textId="61790E04" w:rsidR="00D00077" w:rsidRPr="0035146A" w:rsidRDefault="00D00077" w:rsidP="00B6050E">
      <w:pPr>
        <w:pStyle w:val="Bezmezer"/>
        <w:tabs>
          <w:tab w:val="left" w:pos="3119"/>
        </w:tabs>
        <w:jc w:val="both"/>
        <w:rPr>
          <w:szCs w:val="22"/>
        </w:rPr>
      </w:pPr>
      <w:r w:rsidRPr="0035146A">
        <w:rPr>
          <w:szCs w:val="22"/>
        </w:rPr>
        <w:t xml:space="preserve">Tel. / email:                                     </w:t>
      </w:r>
      <w:r w:rsidRPr="0035146A">
        <w:rPr>
          <w:szCs w:val="22"/>
          <w:highlight w:val="yellow"/>
        </w:rPr>
        <w:t>…………… / …………………</w:t>
      </w:r>
      <w:permEnd w:id="504114939"/>
    </w:p>
    <w:p w14:paraId="1C2E883C" w14:textId="2BA47B28" w:rsidR="00D00077" w:rsidRDefault="00D00077" w:rsidP="00B6050E">
      <w:pPr>
        <w:numPr>
          <w:ilvl w:val="12"/>
          <w:numId w:val="0"/>
        </w:numPr>
        <w:jc w:val="both"/>
        <w:rPr>
          <w:sz w:val="22"/>
          <w:szCs w:val="22"/>
        </w:rPr>
      </w:pPr>
      <w:r w:rsidRPr="0035146A">
        <w:rPr>
          <w:sz w:val="22"/>
          <w:szCs w:val="22"/>
        </w:rPr>
        <w:t>(dále jen „</w:t>
      </w:r>
      <w:r w:rsidR="0035146A" w:rsidRPr="0035146A">
        <w:rPr>
          <w:b/>
          <w:bCs/>
          <w:sz w:val="22"/>
          <w:szCs w:val="22"/>
        </w:rPr>
        <w:t>Dodavatel</w:t>
      </w:r>
      <w:r w:rsidRPr="0035146A">
        <w:rPr>
          <w:sz w:val="22"/>
          <w:szCs w:val="22"/>
        </w:rPr>
        <w:t>“)</w:t>
      </w:r>
    </w:p>
    <w:p w14:paraId="6BA5A547" w14:textId="77777777" w:rsidR="003A2289" w:rsidRDefault="003A2289" w:rsidP="00B6050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DF4AE96" w14:textId="2D3FCAED" w:rsidR="003A2289" w:rsidRPr="003A2289" w:rsidRDefault="003A2289" w:rsidP="003A2289">
      <w:pPr>
        <w:numPr>
          <w:ilvl w:val="12"/>
          <w:numId w:val="0"/>
        </w:numPr>
        <w:jc w:val="both"/>
        <w:rPr>
          <w:sz w:val="22"/>
          <w:szCs w:val="22"/>
        </w:rPr>
      </w:pPr>
      <w:r w:rsidRPr="003A2289">
        <w:rPr>
          <w:sz w:val="22"/>
          <w:szCs w:val="22"/>
        </w:rPr>
        <w:t xml:space="preserve">uzavírají níže uvedeného dne, měsíce a roku tuto </w:t>
      </w:r>
      <w:r w:rsidR="00600034">
        <w:rPr>
          <w:sz w:val="22"/>
          <w:szCs w:val="22"/>
        </w:rPr>
        <w:t xml:space="preserve">kupní </w:t>
      </w:r>
      <w:r w:rsidR="00040BEC">
        <w:rPr>
          <w:sz w:val="22"/>
          <w:szCs w:val="22"/>
        </w:rPr>
        <w:t>s</w:t>
      </w:r>
      <w:r w:rsidR="00600034">
        <w:rPr>
          <w:sz w:val="22"/>
          <w:szCs w:val="22"/>
        </w:rPr>
        <w:t xml:space="preserve">mlouvu </w:t>
      </w:r>
      <w:r w:rsidRPr="003A2289">
        <w:rPr>
          <w:sz w:val="22"/>
          <w:szCs w:val="22"/>
        </w:rPr>
        <w:t>(dále také jen „</w:t>
      </w:r>
      <w:r>
        <w:rPr>
          <w:b/>
          <w:bCs/>
          <w:sz w:val="22"/>
          <w:szCs w:val="22"/>
        </w:rPr>
        <w:t>Smlouva</w:t>
      </w:r>
      <w:r w:rsidRPr="003A2289">
        <w:rPr>
          <w:sz w:val="22"/>
          <w:szCs w:val="22"/>
        </w:rPr>
        <w:t>“)</w:t>
      </w:r>
    </w:p>
    <w:p w14:paraId="5DE6A2E2" w14:textId="77777777" w:rsidR="003A2289" w:rsidRPr="0035146A" w:rsidRDefault="003A2289" w:rsidP="00B6050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02D2E07" w14:textId="77777777" w:rsidR="00790814" w:rsidRPr="0035146A" w:rsidRDefault="00790814" w:rsidP="0035146A">
      <w:pPr>
        <w:keepNext/>
        <w:jc w:val="center"/>
        <w:rPr>
          <w:b/>
          <w:sz w:val="22"/>
          <w:szCs w:val="22"/>
        </w:rPr>
      </w:pPr>
    </w:p>
    <w:p w14:paraId="204BA048" w14:textId="77777777" w:rsidR="006C5C67" w:rsidRPr="0035146A" w:rsidRDefault="006C5C67" w:rsidP="0035146A">
      <w:pPr>
        <w:keepNext/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II.</w:t>
      </w:r>
      <w:r w:rsidRPr="0035146A">
        <w:rPr>
          <w:b/>
          <w:sz w:val="22"/>
          <w:szCs w:val="22"/>
        </w:rPr>
        <w:br/>
        <w:t>Základní ustanovení</w:t>
      </w:r>
    </w:p>
    <w:p w14:paraId="01123223" w14:textId="0358BB25" w:rsidR="006C5C67" w:rsidRPr="00600034" w:rsidRDefault="006C5C67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600034">
        <w:rPr>
          <w:sz w:val="22"/>
          <w:szCs w:val="22"/>
        </w:rPr>
        <w:t>Smluvní strany prohlašují, že údaje uvedené v čl. I</w:t>
      </w:r>
      <w:r w:rsidR="0035766B">
        <w:rPr>
          <w:sz w:val="22"/>
          <w:szCs w:val="22"/>
        </w:rPr>
        <w:t>.</w:t>
      </w:r>
      <w:r w:rsidRPr="00600034">
        <w:rPr>
          <w:sz w:val="22"/>
          <w:szCs w:val="22"/>
        </w:rPr>
        <w:t xml:space="preserve"> této </w:t>
      </w:r>
      <w:r w:rsidR="003A2289" w:rsidRPr="00600034">
        <w:rPr>
          <w:sz w:val="22"/>
          <w:szCs w:val="22"/>
        </w:rPr>
        <w:t>Smlouvy</w:t>
      </w:r>
      <w:r w:rsidRPr="00600034">
        <w:rPr>
          <w:sz w:val="22"/>
          <w:szCs w:val="22"/>
        </w:rPr>
        <w:t xml:space="preserve"> jsou v souladu se skutečností v době uzavření </w:t>
      </w:r>
      <w:r w:rsidR="003A2289" w:rsidRPr="00600034">
        <w:rPr>
          <w:sz w:val="22"/>
          <w:szCs w:val="22"/>
        </w:rPr>
        <w:t>Smlouvy</w:t>
      </w:r>
      <w:r w:rsidRPr="00600034">
        <w:rPr>
          <w:sz w:val="22"/>
          <w:szCs w:val="22"/>
        </w:rPr>
        <w:t>. Smluvní strany se zavazují, že změny dotčených údajů oznámí bez prodlení písemně druhé smluvní straně. Při změně identifikačních údajů smluvních stran včetně změny účtu není nutné uzavírat ke smlouvě dodatek.</w:t>
      </w:r>
    </w:p>
    <w:p w14:paraId="321A240F" w14:textId="7E103422" w:rsidR="00A202D5" w:rsidRPr="0035146A" w:rsidRDefault="006C5C67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Je</w:t>
      </w:r>
      <w:r w:rsidRPr="0035146A">
        <w:rPr>
          <w:sz w:val="22"/>
          <w:szCs w:val="22"/>
        </w:rPr>
        <w:noBreakHyphen/>
        <w:t xml:space="preserve">li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plátcem DPH, prohlašuje, že bankovní účet uvedený v čl. I</w:t>
      </w:r>
      <w:r w:rsidR="0035766B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je bankovním účtem zveřejněným ve smyslu zákona č. 235/2004 Sb., o dani z přidané hodnoty, ve znění pozdějších předpisů</w:t>
      </w:r>
      <w:r w:rsidR="00600034">
        <w:rPr>
          <w:sz w:val="22"/>
          <w:szCs w:val="22"/>
        </w:rPr>
        <w:t xml:space="preserve">. </w:t>
      </w:r>
      <w:r w:rsidRPr="0035146A">
        <w:rPr>
          <w:sz w:val="22"/>
          <w:szCs w:val="22"/>
        </w:rPr>
        <w:t xml:space="preserve">V případě změny účtu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e je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povinen doložit vlastnictví k novému účtu, a to kopií příslušné </w:t>
      </w:r>
      <w:r w:rsidR="00600034">
        <w:rPr>
          <w:sz w:val="22"/>
          <w:szCs w:val="22"/>
        </w:rPr>
        <w:t>s</w:t>
      </w:r>
      <w:r w:rsidR="003A2289">
        <w:rPr>
          <w:sz w:val="22"/>
          <w:szCs w:val="22"/>
        </w:rPr>
        <w:t>mlouvy</w:t>
      </w:r>
      <w:r w:rsidRPr="0035146A">
        <w:rPr>
          <w:sz w:val="22"/>
          <w:szCs w:val="22"/>
        </w:rPr>
        <w:t xml:space="preserve"> nebo potvrzením peněžního ústavu; je</w:t>
      </w:r>
      <w:r w:rsidRPr="0035146A">
        <w:rPr>
          <w:sz w:val="22"/>
          <w:szCs w:val="22"/>
        </w:rPr>
        <w:noBreakHyphen/>
        <w:t xml:space="preserve">li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plátcem DPH, musí být nový účet zveřejněným účtem ve smyslu předchozí věty.</w:t>
      </w:r>
    </w:p>
    <w:p w14:paraId="2FE627E5" w14:textId="6CB11222" w:rsidR="00B6050E" w:rsidRPr="0035146A" w:rsidRDefault="006C5C67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rStyle w:val="Siln"/>
          <w:b w:val="0"/>
          <w:bCs w:val="0"/>
          <w:sz w:val="22"/>
          <w:szCs w:val="22"/>
        </w:rPr>
      </w:pPr>
      <w:r w:rsidRPr="0035146A">
        <w:rPr>
          <w:sz w:val="22"/>
          <w:szCs w:val="22"/>
        </w:rPr>
        <w:t xml:space="preserve">Předmět </w:t>
      </w:r>
      <w:r w:rsidR="003A2289">
        <w:rPr>
          <w:sz w:val="22"/>
          <w:szCs w:val="22"/>
        </w:rPr>
        <w:t>Smlouvy</w:t>
      </w:r>
      <w:r w:rsidR="00787B03" w:rsidRPr="0035146A">
        <w:rPr>
          <w:sz w:val="22"/>
          <w:szCs w:val="22"/>
        </w:rPr>
        <w:t xml:space="preserve"> </w:t>
      </w:r>
      <w:r w:rsidR="00C33EB9" w:rsidRPr="0035146A">
        <w:rPr>
          <w:color w:val="000000"/>
          <w:sz w:val="22"/>
          <w:szCs w:val="22"/>
        </w:rPr>
        <w:t xml:space="preserve">je spolufinancován </w:t>
      </w:r>
      <w:r w:rsidR="00600034">
        <w:rPr>
          <w:color w:val="000000"/>
          <w:sz w:val="22"/>
          <w:szCs w:val="22"/>
        </w:rPr>
        <w:t xml:space="preserve">Modernizačním fondem na základě rozhodnutí ministra životního prostředí </w:t>
      </w:r>
      <w:r w:rsidR="000E1BCC">
        <w:rPr>
          <w:color w:val="000000"/>
          <w:sz w:val="22"/>
          <w:szCs w:val="22"/>
        </w:rPr>
        <w:t>–</w:t>
      </w:r>
      <w:r w:rsidR="00600034">
        <w:rPr>
          <w:color w:val="000000"/>
          <w:sz w:val="22"/>
          <w:szCs w:val="22"/>
        </w:rPr>
        <w:t xml:space="preserve"> </w:t>
      </w:r>
      <w:r w:rsidR="000E1BCC">
        <w:rPr>
          <w:color w:val="000000"/>
          <w:sz w:val="22"/>
          <w:szCs w:val="22"/>
        </w:rPr>
        <w:t>z Programu „Nové obnovitelné zdroje v energetice (RES+) v rámci v</w:t>
      </w:r>
      <w:r w:rsidR="00D96EFB" w:rsidRPr="0035146A">
        <w:rPr>
          <w:color w:val="000000"/>
          <w:sz w:val="22"/>
          <w:szCs w:val="22"/>
        </w:rPr>
        <w:t xml:space="preserve">ýzvy </w:t>
      </w:r>
      <w:r w:rsidR="00600034">
        <w:rPr>
          <w:color w:val="000000"/>
          <w:sz w:val="22"/>
          <w:szCs w:val="22"/>
        </w:rPr>
        <w:t>MODF – RES+</w:t>
      </w:r>
      <w:r w:rsidR="00833841">
        <w:rPr>
          <w:color w:val="000000"/>
          <w:sz w:val="22"/>
          <w:szCs w:val="22"/>
        </w:rPr>
        <w:t xml:space="preserve"> č. 3/2022</w:t>
      </w:r>
      <w:r w:rsidR="00816C47">
        <w:rPr>
          <w:color w:val="000000"/>
          <w:sz w:val="22"/>
          <w:szCs w:val="22"/>
        </w:rPr>
        <w:t xml:space="preserve">, registrační číslo žádosti </w:t>
      </w:r>
      <w:r w:rsidR="00C90929" w:rsidRPr="00C90929">
        <w:rPr>
          <w:color w:val="000000"/>
          <w:sz w:val="22"/>
          <w:szCs w:val="22"/>
        </w:rPr>
        <w:t>7221300327</w:t>
      </w:r>
      <w:r w:rsidR="00D96EFB" w:rsidRPr="0035146A">
        <w:rPr>
          <w:color w:val="000000"/>
          <w:sz w:val="22"/>
          <w:szCs w:val="22"/>
        </w:rPr>
        <w:t>.</w:t>
      </w:r>
    </w:p>
    <w:p w14:paraId="2B95565F" w14:textId="6E11D0F3" w:rsidR="006C5C67" w:rsidRPr="0035146A" w:rsidRDefault="006C5C67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lastRenderedPageBreak/>
        <w:t xml:space="preserve">Smluvní strany prohlašují, že osoby podepisující tuto </w:t>
      </w:r>
      <w:r w:rsidR="00600034">
        <w:rPr>
          <w:sz w:val="22"/>
          <w:szCs w:val="22"/>
        </w:rPr>
        <w:t>Smlouvu</w:t>
      </w:r>
      <w:r w:rsidRPr="0035146A">
        <w:rPr>
          <w:sz w:val="22"/>
          <w:szCs w:val="22"/>
        </w:rPr>
        <w:t xml:space="preserve"> jsou k tomuto jednání oprávněny.</w:t>
      </w:r>
    </w:p>
    <w:p w14:paraId="1B1F3200" w14:textId="2CC1AF4A" w:rsidR="006C5C67" w:rsidRPr="0035146A" w:rsidRDefault="006C5C67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Smluvní strany prohlašují, že předmět plnění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není plněním nemožným a že </w:t>
      </w:r>
      <w:r w:rsidR="00600034">
        <w:rPr>
          <w:sz w:val="22"/>
          <w:szCs w:val="22"/>
        </w:rPr>
        <w:t>Smlouvu</w:t>
      </w:r>
      <w:r w:rsidRPr="0035146A">
        <w:rPr>
          <w:sz w:val="22"/>
          <w:szCs w:val="22"/>
        </w:rPr>
        <w:t xml:space="preserve"> uzavírají po pečlivém zvážení všech možných důsledků.</w:t>
      </w:r>
    </w:p>
    <w:p w14:paraId="16CDDDAA" w14:textId="463F62D6" w:rsidR="006C5C67" w:rsidRDefault="0035146A" w:rsidP="009344E2">
      <w:pPr>
        <w:numPr>
          <w:ilvl w:val="0"/>
          <w:numId w:val="9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potvrzuje, že se detailně seznámil s rozsahem a povahou </w:t>
      </w:r>
      <w:r w:rsidR="00600034">
        <w:rPr>
          <w:sz w:val="22"/>
          <w:szCs w:val="22"/>
        </w:rPr>
        <w:t>předmětu Smlouvy</w:t>
      </w:r>
      <w:r w:rsidR="006C5C67" w:rsidRPr="0035146A">
        <w:rPr>
          <w:sz w:val="22"/>
          <w:szCs w:val="22"/>
        </w:rPr>
        <w:t>, že jsou mu známy veškeré technické, kvalitativní</w:t>
      </w:r>
      <w:r w:rsidR="0037693C">
        <w:rPr>
          <w:sz w:val="22"/>
          <w:szCs w:val="22"/>
        </w:rPr>
        <w:t xml:space="preserve">, kvalifikační </w:t>
      </w:r>
      <w:r w:rsidR="006C5C67" w:rsidRPr="0035146A">
        <w:rPr>
          <w:sz w:val="22"/>
          <w:szCs w:val="22"/>
        </w:rPr>
        <w:t>a jiné podmínky nezbytné k</w:t>
      </w:r>
      <w:r w:rsidR="0037693C">
        <w:rPr>
          <w:sz w:val="22"/>
          <w:szCs w:val="22"/>
        </w:rPr>
        <w:t> dodání předmětu Smlouvy</w:t>
      </w:r>
      <w:r w:rsidR="006C5C67" w:rsidRPr="0035146A">
        <w:rPr>
          <w:sz w:val="22"/>
          <w:szCs w:val="22"/>
        </w:rPr>
        <w:t xml:space="preserve"> a že disponuje takovými kapacitami a odbornými znalostmi, které jsou nezbytné pro </w:t>
      </w:r>
      <w:r w:rsidR="0037693C">
        <w:rPr>
          <w:sz w:val="22"/>
          <w:szCs w:val="22"/>
        </w:rPr>
        <w:t>dodání předmětu Smlouvy, a že na základě tohoto přistupuje k uzavření této Smlouvy.</w:t>
      </w:r>
    </w:p>
    <w:p w14:paraId="72BD92AB" w14:textId="77777777" w:rsidR="0064693C" w:rsidRPr="0035146A" w:rsidRDefault="0064693C" w:rsidP="0035146A">
      <w:pPr>
        <w:keepNext/>
        <w:ind w:left="357"/>
        <w:jc w:val="center"/>
        <w:rPr>
          <w:b/>
          <w:sz w:val="22"/>
          <w:szCs w:val="22"/>
        </w:rPr>
      </w:pPr>
    </w:p>
    <w:p w14:paraId="6DB08C63" w14:textId="41DFC3EA" w:rsidR="006C5C67" w:rsidRPr="0035146A" w:rsidRDefault="006C5C67" w:rsidP="0035146A">
      <w:pPr>
        <w:keepNext/>
        <w:ind w:left="357"/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III.</w:t>
      </w:r>
      <w:r w:rsidRPr="0035146A">
        <w:rPr>
          <w:b/>
          <w:sz w:val="22"/>
          <w:szCs w:val="22"/>
        </w:rPr>
        <w:br/>
        <w:t xml:space="preserve">Předmět </w:t>
      </w:r>
      <w:r w:rsidR="003A2289">
        <w:rPr>
          <w:b/>
          <w:sz w:val="22"/>
          <w:szCs w:val="22"/>
        </w:rPr>
        <w:t>Smlouvy</w:t>
      </w:r>
    </w:p>
    <w:p w14:paraId="2906A787" w14:textId="62D2AACD" w:rsidR="00D00077" w:rsidRPr="00833841" w:rsidRDefault="006C5C67" w:rsidP="009344E2">
      <w:pPr>
        <w:numPr>
          <w:ilvl w:val="0"/>
          <w:numId w:val="8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Předmětem </w:t>
      </w:r>
      <w:r w:rsidRPr="0035146A">
        <w:rPr>
          <w:iCs/>
          <w:sz w:val="22"/>
          <w:szCs w:val="22"/>
        </w:rPr>
        <w:t>této</w:t>
      </w:r>
      <w:r w:rsidR="00571BBA" w:rsidRPr="0035146A">
        <w:rPr>
          <w:sz w:val="22"/>
          <w:szCs w:val="22"/>
        </w:rPr>
        <w:t xml:space="preserve"> </w:t>
      </w:r>
      <w:r w:rsidR="003A2289">
        <w:rPr>
          <w:sz w:val="22"/>
          <w:szCs w:val="22"/>
        </w:rPr>
        <w:t>Smlouvy</w:t>
      </w:r>
      <w:r w:rsidR="00571BBA" w:rsidRPr="0035146A">
        <w:rPr>
          <w:sz w:val="22"/>
          <w:szCs w:val="22"/>
        </w:rPr>
        <w:t xml:space="preserve"> je </w:t>
      </w:r>
      <w:r w:rsidR="00A202D5" w:rsidRPr="0035146A">
        <w:rPr>
          <w:sz w:val="22"/>
          <w:szCs w:val="22"/>
        </w:rPr>
        <w:t>dodávk</w:t>
      </w:r>
      <w:r w:rsidR="0059753D" w:rsidRPr="0035146A">
        <w:rPr>
          <w:sz w:val="22"/>
          <w:szCs w:val="22"/>
        </w:rPr>
        <w:t>a</w:t>
      </w:r>
      <w:r w:rsidR="00970183">
        <w:rPr>
          <w:sz w:val="22"/>
          <w:szCs w:val="22"/>
        </w:rPr>
        <w:t xml:space="preserve"> komunitní fotovoltaiky pro projekt</w:t>
      </w:r>
      <w:r w:rsidR="00787B03" w:rsidRPr="0035146A">
        <w:rPr>
          <w:sz w:val="22"/>
          <w:szCs w:val="22"/>
        </w:rPr>
        <w:t xml:space="preserve"> </w:t>
      </w:r>
      <w:r w:rsidR="00550C0E" w:rsidRPr="00550C0E">
        <w:rPr>
          <w:b/>
          <w:bCs/>
          <w:sz w:val="22"/>
          <w:szCs w:val="22"/>
        </w:rPr>
        <w:t>„</w:t>
      </w:r>
      <w:r w:rsidR="00EA68B8" w:rsidRPr="00EA68B8">
        <w:rPr>
          <w:b/>
          <w:sz w:val="22"/>
          <w:szCs w:val="22"/>
        </w:rPr>
        <w:t>Komunální FVE – Doksy</w:t>
      </w:r>
      <w:r w:rsidR="00550C0E">
        <w:rPr>
          <w:b/>
          <w:sz w:val="22"/>
          <w:szCs w:val="22"/>
        </w:rPr>
        <w:t>“</w:t>
      </w:r>
      <w:r w:rsidR="0037693C">
        <w:rPr>
          <w:b/>
          <w:sz w:val="22"/>
          <w:szCs w:val="22"/>
        </w:rPr>
        <w:t xml:space="preserve"> </w:t>
      </w:r>
      <w:r w:rsidR="00833841">
        <w:rPr>
          <w:color w:val="000000"/>
          <w:sz w:val="22"/>
          <w:szCs w:val="22"/>
        </w:rPr>
        <w:t>(dále jen „</w:t>
      </w:r>
      <w:r w:rsidR="00833841" w:rsidRPr="00833841">
        <w:rPr>
          <w:b/>
          <w:bCs/>
          <w:color w:val="000000"/>
          <w:sz w:val="22"/>
          <w:szCs w:val="22"/>
        </w:rPr>
        <w:t>Projek</w:t>
      </w:r>
      <w:r w:rsidR="00833841">
        <w:rPr>
          <w:color w:val="000000"/>
          <w:sz w:val="22"/>
          <w:szCs w:val="22"/>
        </w:rPr>
        <w:t>t“</w:t>
      </w:r>
      <w:r w:rsidR="00970183">
        <w:rPr>
          <w:color w:val="000000"/>
          <w:sz w:val="22"/>
          <w:szCs w:val="22"/>
        </w:rPr>
        <w:t xml:space="preserve">), </w:t>
      </w:r>
      <w:r w:rsidR="00571BBA" w:rsidRPr="0035146A">
        <w:rPr>
          <w:sz w:val="22"/>
          <w:szCs w:val="22"/>
        </w:rPr>
        <w:t>včetně</w:t>
      </w:r>
      <w:r w:rsidR="0017196F">
        <w:rPr>
          <w:sz w:val="22"/>
          <w:szCs w:val="22"/>
        </w:rPr>
        <w:t xml:space="preserve"> dodávky,</w:t>
      </w:r>
      <w:r w:rsidR="00571BBA" w:rsidRPr="0035146A">
        <w:rPr>
          <w:sz w:val="22"/>
          <w:szCs w:val="22"/>
        </w:rPr>
        <w:t xml:space="preserve"> </w:t>
      </w:r>
      <w:r w:rsidR="00833841">
        <w:rPr>
          <w:sz w:val="22"/>
          <w:szCs w:val="22"/>
        </w:rPr>
        <w:t xml:space="preserve">instalace a zapojení fotovoltaických panelů </w:t>
      </w:r>
      <w:r w:rsidR="00833841" w:rsidRPr="00DB1112">
        <w:rPr>
          <w:b/>
          <w:bCs/>
          <w:sz w:val="22"/>
          <w:szCs w:val="22"/>
        </w:rPr>
        <w:t xml:space="preserve">na budově </w:t>
      </w:r>
      <w:r w:rsidR="00F01211" w:rsidRPr="00DB1112">
        <w:rPr>
          <w:b/>
          <w:bCs/>
          <w:sz w:val="22"/>
          <w:szCs w:val="22"/>
        </w:rPr>
        <w:t xml:space="preserve">sportovní haly v Doksech a </w:t>
      </w:r>
      <w:r w:rsidR="00DB1112">
        <w:rPr>
          <w:b/>
          <w:bCs/>
          <w:sz w:val="22"/>
          <w:szCs w:val="22"/>
        </w:rPr>
        <w:t xml:space="preserve">na </w:t>
      </w:r>
      <w:r w:rsidR="00F01211" w:rsidRPr="00DB1112">
        <w:rPr>
          <w:b/>
          <w:bCs/>
          <w:sz w:val="22"/>
          <w:szCs w:val="22"/>
        </w:rPr>
        <w:t xml:space="preserve">budově </w:t>
      </w:r>
      <w:r w:rsidR="00AD4505" w:rsidRPr="004D3B14">
        <w:rPr>
          <w:b/>
          <w:bCs/>
          <w:sz w:val="22"/>
          <w:szCs w:val="22"/>
        </w:rPr>
        <w:t>komunitního centra („KC“)</w:t>
      </w:r>
      <w:r w:rsidR="00F01211" w:rsidRPr="004D3B14">
        <w:rPr>
          <w:b/>
          <w:bCs/>
          <w:sz w:val="22"/>
          <w:szCs w:val="22"/>
        </w:rPr>
        <w:t xml:space="preserve"> Skalní v Doksech</w:t>
      </w:r>
      <w:r w:rsidR="00833841" w:rsidRPr="004D3B14">
        <w:rPr>
          <w:sz w:val="22"/>
          <w:szCs w:val="22"/>
        </w:rPr>
        <w:t>,</w:t>
      </w:r>
      <w:r w:rsidR="00215157" w:rsidRPr="004D3B14">
        <w:rPr>
          <w:sz w:val="22"/>
          <w:szCs w:val="22"/>
        </w:rPr>
        <w:t xml:space="preserve"> jakož i dokumentace skutečného provedení Projektu (stavby)</w:t>
      </w:r>
      <w:r w:rsidR="00CE5F32" w:rsidRPr="004D3B14">
        <w:rPr>
          <w:sz w:val="22"/>
          <w:szCs w:val="22"/>
        </w:rPr>
        <w:t xml:space="preserve">, zajištění souhlasného stanoviska </w:t>
      </w:r>
      <w:r w:rsidR="008866D5" w:rsidRPr="004D3B14">
        <w:rPr>
          <w:sz w:val="22"/>
          <w:szCs w:val="22"/>
        </w:rPr>
        <w:t>h</w:t>
      </w:r>
      <w:r w:rsidR="00CE5F32" w:rsidRPr="004D3B14">
        <w:rPr>
          <w:sz w:val="22"/>
          <w:szCs w:val="22"/>
        </w:rPr>
        <w:t>asičského záchranného sboru o provedené kontrole, revize elektrických zařízení, dodání záručních listů, návodů, certifikátů apod.</w:t>
      </w:r>
      <w:r w:rsidR="00215157" w:rsidRPr="004D3B14">
        <w:rPr>
          <w:sz w:val="22"/>
          <w:szCs w:val="22"/>
        </w:rPr>
        <w:t>,</w:t>
      </w:r>
      <w:r w:rsidR="00833841" w:rsidRPr="004D3B14">
        <w:rPr>
          <w:sz w:val="22"/>
          <w:szCs w:val="22"/>
        </w:rPr>
        <w:t xml:space="preserve"> tak aby byl naplněn cíl Projektu, tj. vytvoření obnovitelného zdroje energie, který bude plnohodnotným zdrojem pro energetiku </w:t>
      </w:r>
      <w:r w:rsidR="0017196F" w:rsidRPr="004D3B14">
        <w:rPr>
          <w:sz w:val="22"/>
          <w:szCs w:val="22"/>
        </w:rPr>
        <w:t>Objednatele</w:t>
      </w:r>
      <w:r w:rsidR="00F247FB">
        <w:rPr>
          <w:sz w:val="22"/>
          <w:szCs w:val="22"/>
        </w:rPr>
        <w:t>, a to v rozsahu stanoveném úpln</w:t>
      </w:r>
      <w:r w:rsidR="00145CB5">
        <w:rPr>
          <w:sz w:val="22"/>
          <w:szCs w:val="22"/>
        </w:rPr>
        <w:t>ými</w:t>
      </w:r>
      <w:r w:rsidR="00F247FB">
        <w:rPr>
          <w:sz w:val="22"/>
          <w:szCs w:val="22"/>
        </w:rPr>
        <w:t xml:space="preserve"> projektov</w:t>
      </w:r>
      <w:r w:rsidR="00145CB5">
        <w:rPr>
          <w:sz w:val="22"/>
          <w:szCs w:val="22"/>
        </w:rPr>
        <w:t>ými</w:t>
      </w:r>
      <w:r w:rsidR="00F247FB">
        <w:rPr>
          <w:sz w:val="22"/>
          <w:szCs w:val="22"/>
        </w:rPr>
        <w:t xml:space="preserve"> dokument</w:t>
      </w:r>
      <w:r w:rsidR="00145CB5">
        <w:rPr>
          <w:sz w:val="22"/>
          <w:szCs w:val="22"/>
        </w:rPr>
        <w:t xml:space="preserve">acemi </w:t>
      </w:r>
      <w:r w:rsidR="00F247FB">
        <w:rPr>
          <w:sz w:val="22"/>
          <w:szCs w:val="22"/>
        </w:rPr>
        <w:t>zhotoven</w:t>
      </w:r>
      <w:r w:rsidR="00145CB5">
        <w:rPr>
          <w:sz w:val="22"/>
          <w:szCs w:val="22"/>
        </w:rPr>
        <w:t>ými</w:t>
      </w:r>
      <w:r w:rsidR="00F247FB">
        <w:rPr>
          <w:sz w:val="22"/>
          <w:szCs w:val="22"/>
        </w:rPr>
        <w:t xml:space="preserve"> odpovědným projektantem</w:t>
      </w:r>
      <w:r w:rsidR="005E1141">
        <w:rPr>
          <w:sz w:val="22"/>
          <w:szCs w:val="22"/>
        </w:rPr>
        <w:t xml:space="preserve"> – Marcel</w:t>
      </w:r>
      <w:r w:rsidR="00F908B0">
        <w:rPr>
          <w:sz w:val="22"/>
          <w:szCs w:val="22"/>
        </w:rPr>
        <w:t>em</w:t>
      </w:r>
      <w:r w:rsidR="005E1141">
        <w:rPr>
          <w:sz w:val="22"/>
          <w:szCs w:val="22"/>
        </w:rPr>
        <w:t xml:space="preserve"> Tomáš</w:t>
      </w:r>
      <w:r w:rsidR="00F908B0">
        <w:rPr>
          <w:sz w:val="22"/>
          <w:szCs w:val="22"/>
        </w:rPr>
        <w:t xml:space="preserve">em, které jsou </w:t>
      </w:r>
      <w:r w:rsidR="005540E8">
        <w:rPr>
          <w:sz w:val="22"/>
          <w:szCs w:val="22"/>
        </w:rPr>
        <w:t>přílohou č. 1 a tvoří nedílnou součást této Smlouvy,</w:t>
      </w:r>
      <w:r w:rsidR="003C2E28">
        <w:rPr>
          <w:sz w:val="22"/>
          <w:szCs w:val="22"/>
        </w:rPr>
        <w:t xml:space="preserve"> a</w:t>
      </w:r>
      <w:r w:rsidR="005540E8">
        <w:rPr>
          <w:sz w:val="22"/>
          <w:szCs w:val="22"/>
        </w:rPr>
        <w:t xml:space="preserve"> dále v rozsahu stanoveném  zadávacími podmínkami k Projektu (dále jen „</w:t>
      </w:r>
      <w:r w:rsidR="005540E8" w:rsidRPr="005540E8">
        <w:rPr>
          <w:b/>
          <w:bCs/>
          <w:sz w:val="22"/>
          <w:szCs w:val="22"/>
        </w:rPr>
        <w:t>Předmět Smlouvy</w:t>
      </w:r>
      <w:r w:rsidR="005540E8">
        <w:rPr>
          <w:sz w:val="22"/>
          <w:szCs w:val="22"/>
        </w:rPr>
        <w:t>“)</w:t>
      </w:r>
      <w:r w:rsidR="00833841">
        <w:rPr>
          <w:sz w:val="22"/>
          <w:szCs w:val="22"/>
        </w:rPr>
        <w:t xml:space="preserve">. </w:t>
      </w:r>
    </w:p>
    <w:p w14:paraId="28479FB7" w14:textId="09DA5B90" w:rsidR="005540E8" w:rsidRDefault="005540E8" w:rsidP="009344E2">
      <w:pPr>
        <w:numPr>
          <w:ilvl w:val="0"/>
          <w:numId w:val="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se zavazuje dodat </w:t>
      </w:r>
      <w:r w:rsidR="00540E83">
        <w:rPr>
          <w:sz w:val="22"/>
          <w:szCs w:val="22"/>
        </w:rPr>
        <w:t>Objednateli</w:t>
      </w:r>
      <w:r>
        <w:rPr>
          <w:sz w:val="22"/>
          <w:szCs w:val="22"/>
        </w:rPr>
        <w:t xml:space="preserve"> Předmět Smlouvy v rozsahu a za podmínek sjednaných touto Smlouvou a umožnit </w:t>
      </w:r>
      <w:r w:rsidR="00540E83">
        <w:rPr>
          <w:sz w:val="22"/>
          <w:szCs w:val="22"/>
        </w:rPr>
        <w:t>Objednateli</w:t>
      </w:r>
      <w:r>
        <w:rPr>
          <w:sz w:val="22"/>
          <w:szCs w:val="22"/>
        </w:rPr>
        <w:t xml:space="preserve"> k Předmětu Smlouvy nabýt vlastnické právo a Objednatel se zavazuje </w:t>
      </w:r>
      <w:r w:rsidR="0017196F">
        <w:rPr>
          <w:sz w:val="22"/>
          <w:szCs w:val="22"/>
        </w:rPr>
        <w:t xml:space="preserve">řádně a včas dodaný </w:t>
      </w:r>
      <w:r>
        <w:rPr>
          <w:sz w:val="22"/>
          <w:szCs w:val="22"/>
        </w:rPr>
        <w:t>Předmět Smlouvy od Dodavatele převzít a zaplatit</w:t>
      </w:r>
      <w:r w:rsidR="0017196F">
        <w:rPr>
          <w:sz w:val="22"/>
          <w:szCs w:val="22"/>
        </w:rPr>
        <w:t xml:space="preserve"> za ně Dodavateli cenu</w:t>
      </w:r>
      <w:r>
        <w:rPr>
          <w:sz w:val="22"/>
          <w:szCs w:val="22"/>
        </w:rPr>
        <w:t xml:space="preserve"> sjednanou </w:t>
      </w:r>
      <w:r w:rsidR="0017196F">
        <w:rPr>
          <w:sz w:val="22"/>
          <w:szCs w:val="22"/>
        </w:rPr>
        <w:t xml:space="preserve">v čl. IV. odst. </w:t>
      </w:r>
      <w:r w:rsidR="00D35228">
        <w:rPr>
          <w:sz w:val="22"/>
          <w:szCs w:val="22"/>
        </w:rPr>
        <w:t>4.</w:t>
      </w:r>
      <w:r w:rsidR="0017196F">
        <w:rPr>
          <w:sz w:val="22"/>
          <w:szCs w:val="22"/>
        </w:rPr>
        <w:t>1</w:t>
      </w:r>
      <w:r w:rsidR="00D35228">
        <w:rPr>
          <w:sz w:val="22"/>
          <w:szCs w:val="22"/>
        </w:rPr>
        <w:t>.</w:t>
      </w:r>
      <w:r w:rsidR="0017196F">
        <w:rPr>
          <w:sz w:val="22"/>
          <w:szCs w:val="22"/>
        </w:rPr>
        <w:t xml:space="preserve"> této Smlouvy. </w:t>
      </w:r>
    </w:p>
    <w:p w14:paraId="7F55BFBB" w14:textId="62F82F3D" w:rsidR="00A202D5" w:rsidRPr="0035146A" w:rsidRDefault="00717C6A" w:rsidP="009344E2">
      <w:pPr>
        <w:numPr>
          <w:ilvl w:val="0"/>
          <w:numId w:val="8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Předmět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bude realizován v souladu s ustanoveními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, </w:t>
      </w:r>
      <w:r w:rsidR="00203E77" w:rsidRPr="0035146A">
        <w:rPr>
          <w:sz w:val="22"/>
          <w:szCs w:val="22"/>
        </w:rPr>
        <w:t xml:space="preserve">dodržováním </w:t>
      </w:r>
      <w:r w:rsidR="003965C6" w:rsidRPr="0035146A">
        <w:rPr>
          <w:sz w:val="22"/>
          <w:szCs w:val="22"/>
        </w:rPr>
        <w:t xml:space="preserve">zásad BOZP, </w:t>
      </w:r>
      <w:r w:rsidRPr="0035146A">
        <w:rPr>
          <w:sz w:val="22"/>
          <w:szCs w:val="22"/>
        </w:rPr>
        <w:t xml:space="preserve">se zadávacími podmínkami </w:t>
      </w:r>
      <w:r w:rsidR="00A202D5" w:rsidRPr="0035146A">
        <w:rPr>
          <w:sz w:val="22"/>
          <w:szCs w:val="22"/>
        </w:rPr>
        <w:t xml:space="preserve">veřejné zakázky </w:t>
      </w:r>
      <w:r w:rsidR="00F908B0">
        <w:rPr>
          <w:sz w:val="22"/>
          <w:szCs w:val="22"/>
        </w:rPr>
        <w:t>a</w:t>
      </w:r>
      <w:r w:rsidRPr="0035146A">
        <w:rPr>
          <w:sz w:val="22"/>
          <w:szCs w:val="22"/>
        </w:rPr>
        <w:t xml:space="preserve"> </w:t>
      </w:r>
      <w:r w:rsidR="003C2E28">
        <w:rPr>
          <w:sz w:val="22"/>
          <w:szCs w:val="22"/>
        </w:rPr>
        <w:t xml:space="preserve">v souladu </w:t>
      </w:r>
      <w:r w:rsidRPr="0035146A">
        <w:rPr>
          <w:sz w:val="22"/>
          <w:szCs w:val="22"/>
        </w:rPr>
        <w:t xml:space="preserve">s nabídkou podanou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>em k veřejné zakázce</w:t>
      </w:r>
      <w:r w:rsidR="003C2E28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</w:t>
      </w:r>
    </w:p>
    <w:p w14:paraId="096FEA9D" w14:textId="63FC0E4B" w:rsidR="006C5C67" w:rsidRPr="00AA719A" w:rsidRDefault="006C5C67" w:rsidP="009344E2">
      <w:pPr>
        <w:numPr>
          <w:ilvl w:val="0"/>
          <w:numId w:val="8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Součástí </w:t>
      </w:r>
      <w:r w:rsidR="0017196F">
        <w:rPr>
          <w:sz w:val="22"/>
          <w:szCs w:val="22"/>
        </w:rPr>
        <w:t xml:space="preserve">Předmětu </w:t>
      </w:r>
      <w:r w:rsidR="00540E83">
        <w:rPr>
          <w:sz w:val="22"/>
          <w:szCs w:val="22"/>
        </w:rPr>
        <w:t>S</w:t>
      </w:r>
      <w:r w:rsidR="0017196F">
        <w:rPr>
          <w:sz w:val="22"/>
          <w:szCs w:val="22"/>
        </w:rPr>
        <w:t>mlouvy</w:t>
      </w:r>
      <w:r w:rsidRPr="0035146A">
        <w:rPr>
          <w:sz w:val="22"/>
          <w:szCs w:val="22"/>
        </w:rPr>
        <w:t xml:space="preserve"> jsou veškeré práce a služby nezbytné pro řádné a úplné zprovoznění </w:t>
      </w:r>
      <w:r w:rsidR="0017196F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, včetně vytvoření dokumentací a postupů pro </w:t>
      </w:r>
      <w:r w:rsidR="0017196F">
        <w:rPr>
          <w:sz w:val="22"/>
          <w:szCs w:val="22"/>
        </w:rPr>
        <w:t>Objednatele</w:t>
      </w:r>
      <w:r w:rsidR="00611093" w:rsidRPr="0035146A">
        <w:rPr>
          <w:sz w:val="22"/>
          <w:szCs w:val="22"/>
        </w:rPr>
        <w:t xml:space="preserve"> ke všem technickým částem </w:t>
      </w:r>
      <w:r w:rsidR="0017196F">
        <w:rPr>
          <w:sz w:val="22"/>
          <w:szCs w:val="22"/>
        </w:rPr>
        <w:t>Předmětu Smlouvy,</w:t>
      </w:r>
      <w:r w:rsidR="00611093" w:rsidRPr="0035146A">
        <w:rPr>
          <w:sz w:val="22"/>
          <w:szCs w:val="22"/>
        </w:rPr>
        <w:t xml:space="preserve"> zaškolení, </w:t>
      </w:r>
      <w:r w:rsidR="00611093" w:rsidRPr="0035146A">
        <w:rPr>
          <w:bCs/>
          <w:sz w:val="22"/>
          <w:szCs w:val="22"/>
        </w:rPr>
        <w:t xml:space="preserve">doprava na místo určení, osazení, jejich zapojení včetně všech případných montážních prací nezbytných pro řádné </w:t>
      </w:r>
      <w:r w:rsidR="0017196F">
        <w:rPr>
          <w:bCs/>
          <w:sz w:val="22"/>
          <w:szCs w:val="22"/>
        </w:rPr>
        <w:t>dodání Předmětu Smlouvy</w:t>
      </w:r>
      <w:r w:rsidR="00611093" w:rsidRPr="0035146A">
        <w:rPr>
          <w:bCs/>
          <w:sz w:val="22"/>
          <w:szCs w:val="22"/>
        </w:rPr>
        <w:t>.</w:t>
      </w:r>
    </w:p>
    <w:p w14:paraId="2646D2E9" w14:textId="3D2E4C68" w:rsidR="00AA719A" w:rsidRDefault="005B018B" w:rsidP="00F96731">
      <w:pPr>
        <w:numPr>
          <w:ilvl w:val="0"/>
          <w:numId w:val="8"/>
        </w:numPr>
        <w:spacing w:before="6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se zavazuje dodat Objednateli tyto </w:t>
      </w:r>
      <w:r w:rsidR="000A5E1F">
        <w:rPr>
          <w:sz w:val="22"/>
          <w:szCs w:val="22"/>
        </w:rPr>
        <w:t>komponenty</w:t>
      </w:r>
      <w:r>
        <w:rPr>
          <w:sz w:val="22"/>
          <w:szCs w:val="22"/>
        </w:rPr>
        <w:t>:</w:t>
      </w:r>
    </w:p>
    <w:tbl>
      <w:tblPr>
        <w:tblStyle w:val="Prosttabulka1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251055" w:rsidRPr="00251055" w14:paraId="12A6F4EB" w14:textId="77777777" w:rsidTr="00F96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5AF86373" w14:textId="0F33E6F0" w:rsidR="00251055" w:rsidRPr="00F96731" w:rsidRDefault="00F96731" w:rsidP="00F96731">
            <w:pPr>
              <w:jc w:val="center"/>
              <w:rPr>
                <w:sz w:val="22"/>
                <w:szCs w:val="22"/>
              </w:rPr>
            </w:pPr>
            <w:permStart w:id="462913318" w:edGrp="everyone"/>
            <w:r>
              <w:rPr>
                <w:sz w:val="22"/>
                <w:szCs w:val="22"/>
              </w:rPr>
              <w:t>Typ technologie</w:t>
            </w:r>
          </w:p>
        </w:tc>
        <w:tc>
          <w:tcPr>
            <w:tcW w:w="1000" w:type="pct"/>
            <w:vAlign w:val="center"/>
          </w:tcPr>
          <w:p w14:paraId="449A989C" w14:textId="083B0340" w:rsidR="00251055" w:rsidRPr="00F96731" w:rsidRDefault="00251055" w:rsidP="00F9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731">
              <w:rPr>
                <w:sz w:val="22"/>
                <w:szCs w:val="22"/>
              </w:rPr>
              <w:t>Název komponentu</w:t>
            </w:r>
          </w:p>
        </w:tc>
        <w:tc>
          <w:tcPr>
            <w:tcW w:w="1000" w:type="pct"/>
            <w:vAlign w:val="center"/>
          </w:tcPr>
          <w:p w14:paraId="79DD7A3A" w14:textId="77777777" w:rsidR="00251055" w:rsidRPr="00F96731" w:rsidRDefault="00251055" w:rsidP="00F9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731">
              <w:rPr>
                <w:sz w:val="22"/>
                <w:szCs w:val="22"/>
              </w:rPr>
              <w:t>Ev. číslo certifikátu</w:t>
            </w:r>
          </w:p>
        </w:tc>
        <w:tc>
          <w:tcPr>
            <w:tcW w:w="1000" w:type="pct"/>
            <w:vAlign w:val="center"/>
          </w:tcPr>
          <w:p w14:paraId="40A6EFF1" w14:textId="77777777" w:rsidR="00251055" w:rsidRPr="00F96731" w:rsidRDefault="00251055" w:rsidP="00F9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731">
              <w:rPr>
                <w:sz w:val="22"/>
                <w:szCs w:val="22"/>
              </w:rPr>
              <w:t>Certifikát byl vydán pro</w:t>
            </w:r>
          </w:p>
        </w:tc>
        <w:tc>
          <w:tcPr>
            <w:tcW w:w="1000" w:type="pct"/>
            <w:vAlign w:val="center"/>
          </w:tcPr>
          <w:p w14:paraId="5F4FC78A" w14:textId="77777777" w:rsidR="00251055" w:rsidRPr="00F96731" w:rsidRDefault="00251055" w:rsidP="00F9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96731">
              <w:rPr>
                <w:sz w:val="22"/>
                <w:szCs w:val="22"/>
              </w:rPr>
              <w:t>Certifikát vydal</w:t>
            </w:r>
          </w:p>
        </w:tc>
      </w:tr>
      <w:tr w:rsidR="00014948" w:rsidRPr="00251055" w14:paraId="0CF75100" w14:textId="77777777" w:rsidTr="0001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66B10E8" w14:textId="1091F871" w:rsidR="00014948" w:rsidRPr="00251055" w:rsidRDefault="00014948" w:rsidP="00014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251055">
              <w:rPr>
                <w:sz w:val="22"/>
                <w:szCs w:val="22"/>
              </w:rPr>
              <w:t>otovoltaické moduly</w:t>
            </w:r>
          </w:p>
        </w:tc>
        <w:tc>
          <w:tcPr>
            <w:tcW w:w="1000" w:type="pct"/>
            <w:vAlign w:val="center"/>
          </w:tcPr>
          <w:p w14:paraId="6D86CE50" w14:textId="2ABAEFF6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67A5D523" w14:textId="7D4D6CDE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5FEE8624" w14:textId="49E425D1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5C9CF888" w14:textId="5C6D8545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</w:tr>
      <w:tr w:rsidR="00014948" w:rsidRPr="00251055" w14:paraId="174C7337" w14:textId="77777777" w:rsidTr="0001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77F28CE" w14:textId="1381E701" w:rsidR="00014948" w:rsidRPr="00251055" w:rsidRDefault="00014948" w:rsidP="00014948">
            <w:pPr>
              <w:rPr>
                <w:sz w:val="22"/>
                <w:szCs w:val="22"/>
              </w:rPr>
            </w:pPr>
            <w:r w:rsidRPr="00251055">
              <w:rPr>
                <w:sz w:val="22"/>
                <w:szCs w:val="22"/>
              </w:rPr>
              <w:t>Měniče</w:t>
            </w:r>
          </w:p>
        </w:tc>
        <w:tc>
          <w:tcPr>
            <w:tcW w:w="1000" w:type="pct"/>
            <w:vAlign w:val="center"/>
          </w:tcPr>
          <w:p w14:paraId="06EB2D71" w14:textId="60947E4A" w:rsidR="00014948" w:rsidRPr="00251055" w:rsidRDefault="00014948" w:rsidP="00014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073B039F" w14:textId="1E568666" w:rsidR="00014948" w:rsidRPr="00251055" w:rsidRDefault="00014948" w:rsidP="00014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7E06ADBF" w14:textId="508BA8C1" w:rsidR="00014948" w:rsidRPr="00251055" w:rsidRDefault="00014948" w:rsidP="00014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6144610F" w14:textId="709E8BDE" w:rsidR="00014948" w:rsidRPr="00251055" w:rsidRDefault="00014948" w:rsidP="00014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</w:tr>
      <w:tr w:rsidR="00014948" w:rsidRPr="00251055" w14:paraId="07297B71" w14:textId="77777777" w:rsidTr="0001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861696A" w14:textId="733C4EB1" w:rsidR="00014948" w:rsidRPr="00251055" w:rsidRDefault="00014948" w:rsidP="00014948">
            <w:pPr>
              <w:rPr>
                <w:sz w:val="22"/>
                <w:szCs w:val="22"/>
              </w:rPr>
            </w:pPr>
            <w:r w:rsidRPr="00251055">
              <w:rPr>
                <w:sz w:val="22"/>
                <w:szCs w:val="22"/>
              </w:rPr>
              <w:t>Bateriové úložiště</w:t>
            </w:r>
          </w:p>
        </w:tc>
        <w:tc>
          <w:tcPr>
            <w:tcW w:w="1000" w:type="pct"/>
            <w:vAlign w:val="center"/>
          </w:tcPr>
          <w:p w14:paraId="6AECB4A2" w14:textId="3BBDD97D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15DA98C6" w14:textId="786EB35E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7E23A962" w14:textId="18D5C82F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1000" w:type="pct"/>
            <w:vAlign w:val="center"/>
          </w:tcPr>
          <w:p w14:paraId="3926236A" w14:textId="0D68C1C2" w:rsidR="00014948" w:rsidRPr="00251055" w:rsidRDefault="00014948" w:rsidP="00014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410F">
              <w:rPr>
                <w:sz w:val="22"/>
                <w:szCs w:val="22"/>
                <w:highlight w:val="yellow"/>
              </w:rPr>
              <w:t>XXXXX</w:t>
            </w:r>
          </w:p>
        </w:tc>
      </w:tr>
      <w:permEnd w:id="462913318"/>
    </w:tbl>
    <w:p w14:paraId="0058C824" w14:textId="77777777" w:rsidR="005B018B" w:rsidRDefault="005B018B" w:rsidP="00E63835">
      <w:pPr>
        <w:spacing w:before="60"/>
        <w:jc w:val="both"/>
        <w:rPr>
          <w:sz w:val="22"/>
          <w:szCs w:val="22"/>
        </w:rPr>
      </w:pPr>
    </w:p>
    <w:tbl>
      <w:tblPr>
        <w:tblStyle w:val="Prosttabulka1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04449" w:rsidRPr="00FC0307" w14:paraId="4C241398" w14:textId="77777777" w:rsidTr="007A7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AFAF"/>
          </w:tcPr>
          <w:p w14:paraId="0192376F" w14:textId="491CA9AC" w:rsidR="00904449" w:rsidRPr="00FC0307" w:rsidRDefault="00904449" w:rsidP="007A7FA2">
            <w:pPr>
              <w:jc w:val="center"/>
              <w:rPr>
                <w:sz w:val="22"/>
                <w:szCs w:val="22"/>
              </w:rPr>
            </w:pPr>
            <w:permStart w:id="793014564" w:edGrp="everyone"/>
            <w:r w:rsidRPr="00FC0307">
              <w:rPr>
                <w:sz w:val="22"/>
                <w:szCs w:val="22"/>
              </w:rPr>
              <w:t xml:space="preserve">Příklad vyplnění (dodavatel </w:t>
            </w:r>
            <w:r w:rsidR="00A86AF3">
              <w:rPr>
                <w:sz w:val="22"/>
                <w:szCs w:val="22"/>
              </w:rPr>
              <w:t xml:space="preserve">tuto tabulku </w:t>
            </w:r>
            <w:r w:rsidRPr="00FC0307">
              <w:rPr>
                <w:sz w:val="22"/>
                <w:szCs w:val="22"/>
              </w:rPr>
              <w:t>smaže)</w:t>
            </w:r>
          </w:p>
        </w:tc>
        <w:tc>
          <w:tcPr>
            <w:tcW w:w="1000" w:type="pct"/>
            <w:shd w:val="clear" w:color="auto" w:fill="FFAFAF"/>
          </w:tcPr>
          <w:p w14:paraId="61654137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>Bosch Solar Module</w:t>
            </w:r>
          </w:p>
          <w:p w14:paraId="0483B50D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>c-Si</w:t>
            </w:r>
          </w:p>
          <w:p w14:paraId="4BC55909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>M60 EU 44123</w:t>
            </w:r>
          </w:p>
        </w:tc>
        <w:tc>
          <w:tcPr>
            <w:tcW w:w="1000" w:type="pct"/>
            <w:shd w:val="clear" w:color="auto" w:fill="FFAFAF"/>
          </w:tcPr>
          <w:p w14:paraId="6CF599A4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>PV 60074877</w:t>
            </w:r>
          </w:p>
        </w:tc>
        <w:tc>
          <w:tcPr>
            <w:tcW w:w="1000" w:type="pct"/>
            <w:shd w:val="clear" w:color="auto" w:fill="FFAFAF"/>
          </w:tcPr>
          <w:p w14:paraId="25140D95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 xml:space="preserve">Bosch Solar AG, Robert-Bosch Str.1, 99310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Armstadt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>, Germany</w:t>
            </w:r>
          </w:p>
        </w:tc>
        <w:tc>
          <w:tcPr>
            <w:tcW w:w="1000" w:type="pct"/>
            <w:shd w:val="clear" w:color="auto" w:fill="FFAFAF"/>
          </w:tcPr>
          <w:p w14:paraId="0D59E147" w14:textId="77777777" w:rsidR="00904449" w:rsidRPr="004F0621" w:rsidRDefault="00904449" w:rsidP="007A7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0621">
              <w:rPr>
                <w:b w:val="0"/>
                <w:bCs w:val="0"/>
                <w:sz w:val="22"/>
                <w:szCs w:val="22"/>
              </w:rPr>
              <w:t xml:space="preserve">TUV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Rheinland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 xml:space="preserve"> LGA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Products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GmbH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Tillystasse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 xml:space="preserve"> 2, D-90431 </w:t>
            </w:r>
            <w:proofErr w:type="spellStart"/>
            <w:r w:rsidRPr="004F0621">
              <w:rPr>
                <w:b w:val="0"/>
                <w:bCs w:val="0"/>
                <w:sz w:val="22"/>
                <w:szCs w:val="22"/>
              </w:rPr>
              <w:t>Numberg</w:t>
            </w:r>
            <w:proofErr w:type="spellEnd"/>
            <w:r w:rsidRPr="004F0621">
              <w:rPr>
                <w:b w:val="0"/>
                <w:bCs w:val="0"/>
                <w:sz w:val="22"/>
                <w:szCs w:val="22"/>
              </w:rPr>
              <w:t>, Germany</w:t>
            </w:r>
          </w:p>
        </w:tc>
      </w:tr>
      <w:tr w:rsidR="00A86AF3" w:rsidRPr="00FC0307" w14:paraId="1BEF5199" w14:textId="77777777" w:rsidTr="007A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AFAF"/>
          </w:tcPr>
          <w:p w14:paraId="1F108DE8" w14:textId="245F0D25" w:rsidR="00A86AF3" w:rsidRPr="00FC0307" w:rsidRDefault="00A86AF3" w:rsidP="00A86AF3">
            <w:pPr>
              <w:jc w:val="center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 xml:space="preserve">Příklad vyplnění (dodavatel </w:t>
            </w:r>
            <w:r>
              <w:rPr>
                <w:sz w:val="22"/>
                <w:szCs w:val="22"/>
              </w:rPr>
              <w:t xml:space="preserve">tuto tabulku </w:t>
            </w:r>
            <w:r w:rsidRPr="00FC0307">
              <w:rPr>
                <w:sz w:val="22"/>
                <w:szCs w:val="22"/>
              </w:rPr>
              <w:t>smaže)</w:t>
            </w:r>
          </w:p>
        </w:tc>
        <w:tc>
          <w:tcPr>
            <w:tcW w:w="1000" w:type="pct"/>
            <w:shd w:val="clear" w:color="auto" w:fill="FFAFAF"/>
          </w:tcPr>
          <w:p w14:paraId="5920AF08" w14:textId="77777777" w:rsidR="00A86AF3" w:rsidRPr="00FC0307" w:rsidRDefault="00A86AF3" w:rsidP="00A8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 xml:space="preserve">PV </w:t>
            </w:r>
            <w:proofErr w:type="spellStart"/>
            <w:r w:rsidRPr="00FC0307">
              <w:rPr>
                <w:sz w:val="22"/>
                <w:szCs w:val="22"/>
              </w:rPr>
              <w:t>inverter</w:t>
            </w:r>
            <w:proofErr w:type="spellEnd"/>
            <w:r w:rsidRPr="00FC0307">
              <w:rPr>
                <w:sz w:val="22"/>
                <w:szCs w:val="22"/>
              </w:rPr>
              <w:t xml:space="preserve"> SE25K</w:t>
            </w:r>
          </w:p>
        </w:tc>
        <w:tc>
          <w:tcPr>
            <w:tcW w:w="1000" w:type="pct"/>
            <w:shd w:val="clear" w:color="auto" w:fill="FFAFAF"/>
          </w:tcPr>
          <w:p w14:paraId="55E7B71F" w14:textId="77777777" w:rsidR="00A86AF3" w:rsidRPr="00FC0307" w:rsidRDefault="00A86AF3" w:rsidP="00A8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>15-141-02</w:t>
            </w:r>
          </w:p>
        </w:tc>
        <w:tc>
          <w:tcPr>
            <w:tcW w:w="1000" w:type="pct"/>
            <w:shd w:val="clear" w:color="auto" w:fill="FFAFAF"/>
          </w:tcPr>
          <w:p w14:paraId="35690BB6" w14:textId="77777777" w:rsidR="00A86AF3" w:rsidRPr="00FC0307" w:rsidRDefault="00A86AF3" w:rsidP="00A8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FC0307">
              <w:rPr>
                <w:sz w:val="22"/>
                <w:szCs w:val="22"/>
              </w:rPr>
              <w:t>SolarEdge</w:t>
            </w:r>
            <w:proofErr w:type="spellEnd"/>
            <w:r w:rsidRPr="00FC0307">
              <w:rPr>
                <w:sz w:val="22"/>
                <w:szCs w:val="22"/>
              </w:rPr>
              <w:t xml:space="preserve"> Technologies, 1 </w:t>
            </w:r>
            <w:proofErr w:type="spellStart"/>
            <w:r w:rsidRPr="00FC0307">
              <w:rPr>
                <w:sz w:val="22"/>
                <w:szCs w:val="22"/>
              </w:rPr>
              <w:t>haMada</w:t>
            </w:r>
            <w:proofErr w:type="spellEnd"/>
            <w:r w:rsidRPr="00FC0307">
              <w:rPr>
                <w:sz w:val="22"/>
                <w:szCs w:val="22"/>
              </w:rPr>
              <w:t xml:space="preserve"> Street, </w:t>
            </w:r>
            <w:proofErr w:type="spellStart"/>
            <w:r w:rsidRPr="00FC0307">
              <w:rPr>
                <w:sz w:val="22"/>
                <w:szCs w:val="22"/>
              </w:rPr>
              <w:lastRenderedPageBreak/>
              <w:t>Herzeliya</w:t>
            </w:r>
            <w:proofErr w:type="spellEnd"/>
            <w:r w:rsidRPr="00FC0307">
              <w:rPr>
                <w:sz w:val="22"/>
                <w:szCs w:val="22"/>
              </w:rPr>
              <w:t xml:space="preserve"> 4673335, </w:t>
            </w:r>
            <w:proofErr w:type="spellStart"/>
            <w:r w:rsidRPr="00FC0307">
              <w:rPr>
                <w:sz w:val="22"/>
                <w:szCs w:val="22"/>
              </w:rPr>
              <w:t>Israel</w:t>
            </w:r>
            <w:proofErr w:type="spellEnd"/>
          </w:p>
        </w:tc>
        <w:tc>
          <w:tcPr>
            <w:tcW w:w="1000" w:type="pct"/>
            <w:shd w:val="clear" w:color="auto" w:fill="FFAFAF"/>
          </w:tcPr>
          <w:p w14:paraId="19F30ABA" w14:textId="77777777" w:rsidR="00A86AF3" w:rsidRPr="00FC0307" w:rsidRDefault="00A86AF3" w:rsidP="00A86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FC0307">
              <w:rPr>
                <w:sz w:val="22"/>
                <w:szCs w:val="22"/>
              </w:rPr>
              <w:lastRenderedPageBreak/>
              <w:t>Primara</w:t>
            </w:r>
            <w:proofErr w:type="spellEnd"/>
            <w:r w:rsidRPr="00FC0307">
              <w:rPr>
                <w:sz w:val="22"/>
                <w:szCs w:val="22"/>
              </w:rPr>
              <w:t xml:space="preserve"> test </w:t>
            </w:r>
            <w:proofErr w:type="spellStart"/>
            <w:r w:rsidRPr="00FC0307">
              <w:rPr>
                <w:sz w:val="22"/>
                <w:szCs w:val="22"/>
              </w:rPr>
              <w:t>und</w:t>
            </w:r>
            <w:proofErr w:type="spellEnd"/>
            <w:r w:rsidRPr="00FC0307">
              <w:rPr>
                <w:sz w:val="22"/>
                <w:szCs w:val="22"/>
              </w:rPr>
              <w:t xml:space="preserve"> </w:t>
            </w:r>
            <w:proofErr w:type="spellStart"/>
            <w:r w:rsidRPr="00FC0307">
              <w:rPr>
                <w:sz w:val="22"/>
                <w:szCs w:val="22"/>
              </w:rPr>
              <w:t>Zertifizier-GmbH</w:t>
            </w:r>
            <w:proofErr w:type="spellEnd"/>
            <w:r w:rsidRPr="00FC0307">
              <w:rPr>
                <w:sz w:val="22"/>
                <w:szCs w:val="22"/>
              </w:rPr>
              <w:t xml:space="preserve">, </w:t>
            </w:r>
            <w:proofErr w:type="spellStart"/>
            <w:r w:rsidRPr="00FC0307">
              <w:rPr>
                <w:sz w:val="22"/>
                <w:szCs w:val="22"/>
              </w:rPr>
              <w:lastRenderedPageBreak/>
              <w:t>Gewerbestrasse</w:t>
            </w:r>
            <w:proofErr w:type="spellEnd"/>
            <w:r w:rsidRPr="00FC0307">
              <w:rPr>
                <w:sz w:val="22"/>
                <w:szCs w:val="22"/>
              </w:rPr>
              <w:t xml:space="preserve"> 28, 87600 </w:t>
            </w:r>
            <w:proofErr w:type="spellStart"/>
            <w:r w:rsidRPr="00FC0307">
              <w:rPr>
                <w:sz w:val="22"/>
                <w:szCs w:val="22"/>
              </w:rPr>
              <w:t>Kaufbeuren</w:t>
            </w:r>
            <w:proofErr w:type="spellEnd"/>
            <w:r w:rsidRPr="00FC0307">
              <w:rPr>
                <w:sz w:val="22"/>
                <w:szCs w:val="22"/>
              </w:rPr>
              <w:t>, Germany</w:t>
            </w:r>
          </w:p>
        </w:tc>
      </w:tr>
      <w:tr w:rsidR="00A86AF3" w:rsidRPr="00FC0307" w14:paraId="0E66F145" w14:textId="77777777" w:rsidTr="007A7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AFAF"/>
          </w:tcPr>
          <w:p w14:paraId="471A0DC2" w14:textId="0BD79B3B" w:rsidR="00A86AF3" w:rsidRPr="00FC0307" w:rsidRDefault="00A86AF3" w:rsidP="00A86AF3">
            <w:pPr>
              <w:jc w:val="center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lastRenderedPageBreak/>
              <w:t xml:space="preserve">Příklad vyplnění (dodavatel </w:t>
            </w:r>
            <w:r>
              <w:rPr>
                <w:sz w:val="22"/>
                <w:szCs w:val="22"/>
              </w:rPr>
              <w:t xml:space="preserve">tuto tabulku </w:t>
            </w:r>
            <w:r w:rsidRPr="00FC0307">
              <w:rPr>
                <w:sz w:val="22"/>
                <w:szCs w:val="22"/>
              </w:rPr>
              <w:t>smaže)</w:t>
            </w:r>
          </w:p>
        </w:tc>
        <w:tc>
          <w:tcPr>
            <w:tcW w:w="1000" w:type="pct"/>
            <w:shd w:val="clear" w:color="auto" w:fill="FFAFAF"/>
          </w:tcPr>
          <w:p w14:paraId="4D8EA7A3" w14:textId="77777777" w:rsidR="00A86AF3" w:rsidRPr="00FC0307" w:rsidRDefault="00A86AF3" w:rsidP="00A86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>PV module LR4-60HPH 385M</w:t>
            </w:r>
          </w:p>
        </w:tc>
        <w:tc>
          <w:tcPr>
            <w:tcW w:w="1000" w:type="pct"/>
            <w:shd w:val="clear" w:color="auto" w:fill="FFAFAF"/>
          </w:tcPr>
          <w:p w14:paraId="74C20216" w14:textId="77777777" w:rsidR="00A86AF3" w:rsidRPr="00FC0307" w:rsidRDefault="00A86AF3" w:rsidP="00A86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 xml:space="preserve">Z2 099333 0045 </w:t>
            </w:r>
            <w:proofErr w:type="spellStart"/>
            <w:r w:rsidRPr="00FC0307">
              <w:rPr>
                <w:sz w:val="22"/>
                <w:szCs w:val="22"/>
              </w:rPr>
              <w:t>rev</w:t>
            </w:r>
            <w:proofErr w:type="spellEnd"/>
            <w:r w:rsidRPr="00FC0307">
              <w:rPr>
                <w:sz w:val="22"/>
                <w:szCs w:val="22"/>
              </w:rPr>
              <w:t>. 14</w:t>
            </w:r>
          </w:p>
        </w:tc>
        <w:tc>
          <w:tcPr>
            <w:tcW w:w="1000" w:type="pct"/>
            <w:shd w:val="clear" w:color="auto" w:fill="FFAFAF"/>
          </w:tcPr>
          <w:p w14:paraId="51D6F915" w14:textId="77777777" w:rsidR="00A86AF3" w:rsidRPr="00FC0307" w:rsidRDefault="00A86AF3" w:rsidP="00A86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FC0307">
              <w:rPr>
                <w:sz w:val="22"/>
                <w:szCs w:val="22"/>
              </w:rPr>
              <w:t>LONGi</w:t>
            </w:r>
            <w:proofErr w:type="spellEnd"/>
            <w:r w:rsidRPr="00FC0307">
              <w:rPr>
                <w:sz w:val="22"/>
                <w:szCs w:val="22"/>
              </w:rPr>
              <w:t xml:space="preserve"> Green </w:t>
            </w:r>
            <w:proofErr w:type="spellStart"/>
            <w:r w:rsidRPr="00FC0307">
              <w:rPr>
                <w:sz w:val="22"/>
                <w:szCs w:val="22"/>
              </w:rPr>
              <w:t>energy</w:t>
            </w:r>
            <w:proofErr w:type="spellEnd"/>
            <w:r w:rsidRPr="00FC0307">
              <w:rPr>
                <w:sz w:val="22"/>
                <w:szCs w:val="22"/>
              </w:rPr>
              <w:t xml:space="preserve"> technology co., Ltd., No. 388, </w:t>
            </w:r>
            <w:proofErr w:type="spellStart"/>
            <w:r w:rsidRPr="00FC0307">
              <w:rPr>
                <w:sz w:val="22"/>
                <w:szCs w:val="22"/>
              </w:rPr>
              <w:t>Middle</w:t>
            </w:r>
            <w:proofErr w:type="spellEnd"/>
            <w:r w:rsidRPr="00FC0307">
              <w:rPr>
                <w:sz w:val="22"/>
                <w:szCs w:val="22"/>
              </w:rPr>
              <w:t xml:space="preserve"> </w:t>
            </w:r>
            <w:proofErr w:type="spellStart"/>
            <w:r w:rsidRPr="00FC0307">
              <w:rPr>
                <w:sz w:val="22"/>
                <w:szCs w:val="22"/>
              </w:rPr>
              <w:t>Hangtian</w:t>
            </w:r>
            <w:proofErr w:type="spellEnd"/>
            <w:r w:rsidRPr="00FC0307">
              <w:rPr>
                <w:sz w:val="22"/>
                <w:szCs w:val="22"/>
              </w:rPr>
              <w:t xml:space="preserve"> </w:t>
            </w:r>
            <w:proofErr w:type="spellStart"/>
            <w:r w:rsidRPr="00FC0307">
              <w:rPr>
                <w:sz w:val="22"/>
                <w:szCs w:val="22"/>
              </w:rPr>
              <w:t>Road</w:t>
            </w:r>
            <w:proofErr w:type="spellEnd"/>
            <w:r w:rsidRPr="00FC0307">
              <w:rPr>
                <w:sz w:val="22"/>
                <w:szCs w:val="22"/>
              </w:rPr>
              <w:t xml:space="preserve">, </w:t>
            </w:r>
            <w:proofErr w:type="spellStart"/>
            <w:r w:rsidRPr="00FC0307">
              <w:rPr>
                <w:sz w:val="22"/>
                <w:szCs w:val="22"/>
              </w:rPr>
              <w:t>Changan</w:t>
            </w:r>
            <w:proofErr w:type="spellEnd"/>
            <w:r w:rsidRPr="00FC0307">
              <w:rPr>
                <w:sz w:val="22"/>
                <w:szCs w:val="22"/>
              </w:rPr>
              <w:t xml:space="preserve"> </w:t>
            </w:r>
            <w:proofErr w:type="spellStart"/>
            <w:r w:rsidRPr="00FC0307">
              <w:rPr>
                <w:sz w:val="22"/>
                <w:szCs w:val="22"/>
              </w:rPr>
              <w:t>District</w:t>
            </w:r>
            <w:proofErr w:type="spellEnd"/>
            <w:r w:rsidRPr="00FC0307">
              <w:rPr>
                <w:sz w:val="22"/>
                <w:szCs w:val="22"/>
              </w:rPr>
              <w:t xml:space="preserve">, 710100 </w:t>
            </w:r>
            <w:proofErr w:type="spellStart"/>
            <w:r w:rsidRPr="00FC0307">
              <w:rPr>
                <w:sz w:val="22"/>
                <w:szCs w:val="22"/>
              </w:rPr>
              <w:t>Xian</w:t>
            </w:r>
            <w:proofErr w:type="spellEnd"/>
            <w:r w:rsidRPr="00FC0307">
              <w:rPr>
                <w:sz w:val="22"/>
                <w:szCs w:val="22"/>
              </w:rPr>
              <w:t xml:space="preserve"> City, </w:t>
            </w:r>
            <w:proofErr w:type="spellStart"/>
            <w:r w:rsidRPr="00FC0307">
              <w:rPr>
                <w:sz w:val="22"/>
                <w:szCs w:val="22"/>
              </w:rPr>
              <w:t>Shaanxi</w:t>
            </w:r>
            <w:proofErr w:type="spellEnd"/>
            <w:r w:rsidRPr="00FC0307">
              <w:rPr>
                <w:sz w:val="22"/>
                <w:szCs w:val="22"/>
              </w:rPr>
              <w:t>, PRC</w:t>
            </w:r>
          </w:p>
        </w:tc>
        <w:tc>
          <w:tcPr>
            <w:tcW w:w="1000" w:type="pct"/>
            <w:shd w:val="clear" w:color="auto" w:fill="FFAFAF"/>
          </w:tcPr>
          <w:p w14:paraId="3F1E7478" w14:textId="77777777" w:rsidR="00A86AF3" w:rsidRPr="00FC0307" w:rsidRDefault="00A86AF3" w:rsidP="00A86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C0307">
              <w:rPr>
                <w:sz w:val="22"/>
                <w:szCs w:val="22"/>
              </w:rPr>
              <w:t xml:space="preserve">TUV SUD, </w:t>
            </w:r>
            <w:proofErr w:type="spellStart"/>
            <w:r w:rsidRPr="00FC0307">
              <w:rPr>
                <w:sz w:val="22"/>
                <w:szCs w:val="22"/>
              </w:rPr>
              <w:t>Product</w:t>
            </w:r>
            <w:proofErr w:type="spellEnd"/>
            <w:r w:rsidRPr="00FC0307">
              <w:rPr>
                <w:sz w:val="22"/>
                <w:szCs w:val="22"/>
              </w:rPr>
              <w:t xml:space="preserve"> Service </w:t>
            </w:r>
            <w:proofErr w:type="spellStart"/>
            <w:r w:rsidRPr="00FC0307">
              <w:rPr>
                <w:sz w:val="22"/>
                <w:szCs w:val="22"/>
              </w:rPr>
              <w:t>GmbH</w:t>
            </w:r>
            <w:proofErr w:type="spellEnd"/>
            <w:r w:rsidRPr="00FC0307">
              <w:rPr>
                <w:sz w:val="22"/>
                <w:szCs w:val="22"/>
              </w:rPr>
              <w:t xml:space="preserve">, </w:t>
            </w:r>
            <w:proofErr w:type="spellStart"/>
            <w:r w:rsidRPr="00FC0307">
              <w:rPr>
                <w:sz w:val="22"/>
                <w:szCs w:val="22"/>
              </w:rPr>
              <w:t>Ridlerstrasse</w:t>
            </w:r>
            <w:proofErr w:type="spellEnd"/>
            <w:r w:rsidRPr="00FC0307">
              <w:rPr>
                <w:sz w:val="22"/>
                <w:szCs w:val="22"/>
              </w:rPr>
              <w:t xml:space="preserve"> 65, 80339 </w:t>
            </w:r>
            <w:proofErr w:type="spellStart"/>
            <w:r w:rsidRPr="00FC0307">
              <w:rPr>
                <w:sz w:val="22"/>
                <w:szCs w:val="22"/>
              </w:rPr>
              <w:t>Munich</w:t>
            </w:r>
            <w:proofErr w:type="spellEnd"/>
            <w:r w:rsidRPr="00FC0307">
              <w:rPr>
                <w:sz w:val="22"/>
                <w:szCs w:val="22"/>
              </w:rPr>
              <w:t>, Germany</w:t>
            </w:r>
          </w:p>
        </w:tc>
      </w:tr>
      <w:permEnd w:id="793014564"/>
    </w:tbl>
    <w:p w14:paraId="75780B6A" w14:textId="77777777" w:rsidR="0064693C" w:rsidRPr="0035146A" w:rsidRDefault="0064693C" w:rsidP="0035146A">
      <w:pPr>
        <w:keepNext/>
        <w:jc w:val="center"/>
        <w:rPr>
          <w:b/>
          <w:sz w:val="22"/>
          <w:szCs w:val="22"/>
        </w:rPr>
      </w:pPr>
    </w:p>
    <w:p w14:paraId="195AE502" w14:textId="71FEA17E" w:rsidR="006C5C67" w:rsidRPr="0035146A" w:rsidRDefault="006C5C67" w:rsidP="0035146A">
      <w:pPr>
        <w:keepNext/>
        <w:tabs>
          <w:tab w:val="left" w:pos="426"/>
        </w:tabs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IV.</w:t>
      </w:r>
      <w:r w:rsidRPr="0035146A">
        <w:rPr>
          <w:b/>
          <w:sz w:val="22"/>
          <w:szCs w:val="22"/>
        </w:rPr>
        <w:br/>
      </w:r>
      <w:r w:rsidR="00B01557">
        <w:rPr>
          <w:b/>
          <w:sz w:val="22"/>
          <w:szCs w:val="22"/>
        </w:rPr>
        <w:t>Kupní c</w:t>
      </w:r>
      <w:r w:rsidRPr="0035146A">
        <w:rPr>
          <w:b/>
          <w:sz w:val="22"/>
          <w:szCs w:val="22"/>
        </w:rPr>
        <w:t xml:space="preserve">ena za </w:t>
      </w:r>
      <w:r w:rsidR="0017196F">
        <w:rPr>
          <w:b/>
          <w:sz w:val="22"/>
          <w:szCs w:val="22"/>
        </w:rPr>
        <w:t>Předmět Smlouvy</w:t>
      </w:r>
    </w:p>
    <w:p w14:paraId="4F104F2C" w14:textId="35151DEA" w:rsidR="006C5C67" w:rsidRPr="008D136B" w:rsidRDefault="00B01557" w:rsidP="009344E2">
      <w:pPr>
        <w:widowControl w:val="0"/>
        <w:numPr>
          <w:ilvl w:val="0"/>
          <w:numId w:val="7"/>
        </w:numPr>
        <w:spacing w:before="60"/>
        <w:ind w:left="567" w:hanging="567"/>
        <w:jc w:val="both"/>
        <w:rPr>
          <w:snapToGrid w:val="0"/>
          <w:color w:val="000000" w:themeColor="text1"/>
          <w:sz w:val="22"/>
          <w:szCs w:val="22"/>
        </w:rPr>
      </w:pPr>
      <w:r>
        <w:rPr>
          <w:snapToGrid w:val="0"/>
          <w:sz w:val="22"/>
          <w:szCs w:val="22"/>
        </w:rPr>
        <w:t>Kupní c</w:t>
      </w:r>
      <w:r w:rsidR="006C5C67" w:rsidRPr="008D136B">
        <w:rPr>
          <w:snapToGrid w:val="0"/>
          <w:sz w:val="22"/>
          <w:szCs w:val="22"/>
        </w:rPr>
        <w:t xml:space="preserve">ena v Kč za </w:t>
      </w:r>
      <w:r w:rsidR="0017196F" w:rsidRPr="008D136B">
        <w:rPr>
          <w:snapToGrid w:val="0"/>
          <w:sz w:val="22"/>
          <w:szCs w:val="22"/>
        </w:rPr>
        <w:t>Předmět Smlouvy</w:t>
      </w:r>
      <w:r w:rsidR="006C5C67" w:rsidRPr="008D136B">
        <w:rPr>
          <w:snapToGrid w:val="0"/>
          <w:sz w:val="22"/>
          <w:szCs w:val="22"/>
        </w:rPr>
        <w:t xml:space="preserve"> činí</w:t>
      </w:r>
      <w:r w:rsidR="006C5C67" w:rsidRPr="008D136B">
        <w:rPr>
          <w:snapToGrid w:val="0"/>
          <w:color w:val="000000" w:themeColor="text1"/>
          <w:sz w:val="22"/>
          <w:szCs w:val="22"/>
        </w:rPr>
        <w:t xml:space="preserve">: </w:t>
      </w:r>
    </w:p>
    <w:p w14:paraId="3FBA35D5" w14:textId="77777777" w:rsidR="00717C6A" w:rsidRPr="008D136B" w:rsidRDefault="00717C6A" w:rsidP="00540E83">
      <w:pPr>
        <w:tabs>
          <w:tab w:val="left" w:pos="426"/>
          <w:tab w:val="right" w:pos="8222"/>
        </w:tabs>
        <w:spacing w:before="60"/>
        <w:ind w:left="567" w:hanging="567"/>
        <w:rPr>
          <w:b/>
          <w:sz w:val="22"/>
          <w:szCs w:val="22"/>
        </w:rPr>
      </w:pPr>
    </w:p>
    <w:p w14:paraId="65B006F7" w14:textId="74D5CA23" w:rsidR="00717C6A" w:rsidRPr="008D136B" w:rsidRDefault="00717C6A" w:rsidP="00540E83">
      <w:pPr>
        <w:tabs>
          <w:tab w:val="right" w:pos="8222"/>
        </w:tabs>
        <w:spacing w:before="60"/>
        <w:ind w:left="567"/>
        <w:rPr>
          <w:b/>
          <w:sz w:val="22"/>
          <w:szCs w:val="22"/>
        </w:rPr>
      </w:pPr>
      <w:permStart w:id="1269105158" w:edGrp="everyone"/>
      <w:r w:rsidRPr="008D136B">
        <w:rPr>
          <w:b/>
          <w:sz w:val="22"/>
          <w:szCs w:val="22"/>
        </w:rPr>
        <w:t>CENA CELKEM bez DPH</w:t>
      </w:r>
      <w:r w:rsidRPr="008D136B">
        <w:rPr>
          <w:b/>
          <w:sz w:val="22"/>
          <w:szCs w:val="22"/>
        </w:rPr>
        <w:tab/>
      </w:r>
      <w:r w:rsidRPr="008D136B">
        <w:rPr>
          <w:b/>
          <w:sz w:val="22"/>
          <w:szCs w:val="22"/>
          <w:highlight w:val="yellow"/>
        </w:rPr>
        <w:t>…………………………………………….. Kč</w:t>
      </w:r>
    </w:p>
    <w:p w14:paraId="2D0822B9" w14:textId="00B5D497" w:rsidR="00717C6A" w:rsidRPr="008D136B" w:rsidRDefault="00717C6A" w:rsidP="00540E83">
      <w:pPr>
        <w:tabs>
          <w:tab w:val="right" w:pos="8222"/>
        </w:tabs>
        <w:spacing w:before="60"/>
        <w:ind w:left="567"/>
        <w:rPr>
          <w:b/>
          <w:sz w:val="22"/>
          <w:szCs w:val="22"/>
        </w:rPr>
      </w:pPr>
      <w:r w:rsidRPr="008D136B">
        <w:rPr>
          <w:b/>
          <w:sz w:val="22"/>
          <w:szCs w:val="22"/>
        </w:rPr>
        <w:t>DPH</w:t>
      </w:r>
      <w:r w:rsidRPr="008D136B">
        <w:rPr>
          <w:b/>
          <w:sz w:val="22"/>
          <w:szCs w:val="22"/>
        </w:rPr>
        <w:tab/>
      </w:r>
      <w:r w:rsidRPr="008D136B">
        <w:rPr>
          <w:b/>
          <w:sz w:val="22"/>
          <w:szCs w:val="22"/>
          <w:highlight w:val="yellow"/>
        </w:rPr>
        <w:t>…………………………………………….. Kč</w:t>
      </w:r>
    </w:p>
    <w:p w14:paraId="2C28E9C0" w14:textId="3F3313DF" w:rsidR="00717C6A" w:rsidRPr="008D136B" w:rsidRDefault="00717C6A" w:rsidP="00540E83">
      <w:pPr>
        <w:tabs>
          <w:tab w:val="right" w:pos="8222"/>
        </w:tabs>
        <w:spacing w:before="60"/>
        <w:ind w:left="567"/>
        <w:rPr>
          <w:b/>
          <w:sz w:val="22"/>
          <w:szCs w:val="22"/>
          <w:vertAlign w:val="superscript"/>
        </w:rPr>
      </w:pPr>
      <w:r w:rsidRPr="008D136B">
        <w:rPr>
          <w:b/>
          <w:sz w:val="22"/>
          <w:szCs w:val="22"/>
        </w:rPr>
        <w:t>CENA CELKEM včetně DPH</w:t>
      </w:r>
      <w:r w:rsidRPr="008D136B">
        <w:rPr>
          <w:b/>
          <w:sz w:val="22"/>
          <w:szCs w:val="22"/>
        </w:rPr>
        <w:tab/>
      </w:r>
      <w:r w:rsidRPr="008D136B">
        <w:rPr>
          <w:b/>
          <w:sz w:val="22"/>
          <w:szCs w:val="22"/>
          <w:highlight w:val="yellow"/>
        </w:rPr>
        <w:t>…………………………………………….. Kč</w:t>
      </w:r>
    </w:p>
    <w:permEnd w:id="1269105158"/>
    <w:p w14:paraId="389C3CB9" w14:textId="77777777" w:rsidR="00A202D5" w:rsidRPr="008D136B" w:rsidRDefault="00A202D5" w:rsidP="00540E83">
      <w:pPr>
        <w:widowControl w:val="0"/>
        <w:tabs>
          <w:tab w:val="left" w:pos="567"/>
        </w:tabs>
        <w:spacing w:before="60"/>
        <w:ind w:left="567"/>
        <w:jc w:val="both"/>
        <w:rPr>
          <w:sz w:val="22"/>
          <w:szCs w:val="22"/>
        </w:rPr>
      </w:pPr>
    </w:p>
    <w:p w14:paraId="5CD2541B" w14:textId="38E30D63" w:rsidR="006C5C67" w:rsidRPr="008D136B" w:rsidRDefault="006C5C67" w:rsidP="00540E83">
      <w:pPr>
        <w:widowControl w:val="0"/>
        <w:spacing w:before="60"/>
        <w:ind w:left="567"/>
        <w:jc w:val="both"/>
        <w:rPr>
          <w:sz w:val="22"/>
          <w:szCs w:val="22"/>
        </w:rPr>
      </w:pPr>
      <w:r w:rsidRPr="008D136B">
        <w:rPr>
          <w:sz w:val="22"/>
          <w:szCs w:val="22"/>
        </w:rPr>
        <w:t xml:space="preserve">Podrobný rozpis ceny za </w:t>
      </w:r>
      <w:r w:rsidR="00C80588" w:rsidRPr="008D136B">
        <w:rPr>
          <w:sz w:val="22"/>
          <w:szCs w:val="22"/>
        </w:rPr>
        <w:t>Předmět Smlouvy</w:t>
      </w:r>
      <w:r w:rsidR="00956D3D" w:rsidRPr="008D136B">
        <w:rPr>
          <w:sz w:val="22"/>
          <w:szCs w:val="22"/>
        </w:rPr>
        <w:t xml:space="preserve"> dle jednotlivých </w:t>
      </w:r>
      <w:r w:rsidR="00717C6A" w:rsidRPr="008D136B">
        <w:rPr>
          <w:sz w:val="22"/>
          <w:szCs w:val="22"/>
        </w:rPr>
        <w:t>položek</w:t>
      </w:r>
      <w:r w:rsidR="00C80588" w:rsidRPr="008D136B">
        <w:rPr>
          <w:sz w:val="22"/>
          <w:szCs w:val="22"/>
        </w:rPr>
        <w:t xml:space="preserve"> – Soupis prací a dodávek s výkazem měr</w:t>
      </w:r>
      <w:r w:rsidR="00956D3D" w:rsidRPr="008D136B">
        <w:rPr>
          <w:sz w:val="22"/>
          <w:szCs w:val="22"/>
        </w:rPr>
        <w:t>,</w:t>
      </w:r>
      <w:r w:rsidRPr="008D136B">
        <w:rPr>
          <w:sz w:val="22"/>
          <w:szCs w:val="22"/>
        </w:rPr>
        <w:t xml:space="preserve"> je přílohou </w:t>
      </w:r>
      <w:r w:rsidR="00717C6A" w:rsidRPr="008D136B">
        <w:rPr>
          <w:sz w:val="22"/>
          <w:szCs w:val="22"/>
        </w:rPr>
        <w:t xml:space="preserve">č. </w:t>
      </w:r>
      <w:r w:rsidR="00C80588" w:rsidRPr="008D136B">
        <w:rPr>
          <w:sz w:val="22"/>
          <w:szCs w:val="22"/>
        </w:rPr>
        <w:t>2</w:t>
      </w:r>
      <w:r w:rsidR="00717C6A" w:rsidRPr="008D136B">
        <w:rPr>
          <w:sz w:val="22"/>
          <w:szCs w:val="22"/>
        </w:rPr>
        <w:t xml:space="preserve"> </w:t>
      </w:r>
      <w:r w:rsidR="00C80588" w:rsidRPr="008D136B">
        <w:rPr>
          <w:sz w:val="22"/>
          <w:szCs w:val="22"/>
        </w:rPr>
        <w:t xml:space="preserve">a tvoří nedílnou součást </w:t>
      </w:r>
      <w:r w:rsidRPr="008D136B">
        <w:rPr>
          <w:sz w:val="22"/>
          <w:szCs w:val="22"/>
        </w:rPr>
        <w:t xml:space="preserve">této </w:t>
      </w:r>
      <w:r w:rsidR="003A2289" w:rsidRPr="008D136B">
        <w:rPr>
          <w:sz w:val="22"/>
          <w:szCs w:val="22"/>
        </w:rPr>
        <w:t>Smlouvy</w:t>
      </w:r>
      <w:r w:rsidRPr="008D136B">
        <w:rPr>
          <w:sz w:val="22"/>
          <w:szCs w:val="22"/>
        </w:rPr>
        <w:t>.</w:t>
      </w:r>
    </w:p>
    <w:p w14:paraId="48F8A542" w14:textId="1711DF60" w:rsidR="006C5C67" w:rsidRPr="0035146A" w:rsidRDefault="006C5C67" w:rsidP="009344E2">
      <w:pPr>
        <w:widowControl w:val="0"/>
        <w:numPr>
          <w:ilvl w:val="0"/>
          <w:numId w:val="7"/>
        </w:numPr>
        <w:spacing w:before="60"/>
        <w:ind w:left="567" w:hanging="567"/>
        <w:jc w:val="both"/>
        <w:rPr>
          <w:snapToGrid w:val="0"/>
          <w:sz w:val="22"/>
          <w:szCs w:val="22"/>
        </w:rPr>
      </w:pPr>
      <w:r w:rsidRPr="0035146A">
        <w:rPr>
          <w:snapToGrid w:val="0"/>
          <w:sz w:val="22"/>
          <w:szCs w:val="22"/>
        </w:rPr>
        <w:t xml:space="preserve">Cena za </w:t>
      </w:r>
      <w:r w:rsidR="00C80588" w:rsidRPr="00C80588">
        <w:rPr>
          <w:snapToGrid w:val="0"/>
          <w:sz w:val="22"/>
          <w:szCs w:val="22"/>
        </w:rPr>
        <w:t>Předmět Smlouvy</w:t>
      </w:r>
      <w:r w:rsidRPr="0035146A">
        <w:rPr>
          <w:snapToGrid w:val="0"/>
          <w:sz w:val="22"/>
          <w:szCs w:val="22"/>
        </w:rPr>
        <w:t xml:space="preserve"> podle odst. </w:t>
      </w:r>
      <w:r w:rsidR="00D35228">
        <w:rPr>
          <w:snapToGrid w:val="0"/>
          <w:sz w:val="22"/>
          <w:szCs w:val="22"/>
        </w:rPr>
        <w:t>4.</w:t>
      </w:r>
      <w:r w:rsidRPr="0035146A">
        <w:rPr>
          <w:snapToGrid w:val="0"/>
          <w:sz w:val="22"/>
          <w:szCs w:val="22"/>
        </w:rPr>
        <w:t>1</w:t>
      </w:r>
      <w:r w:rsidR="00D35228">
        <w:rPr>
          <w:snapToGrid w:val="0"/>
          <w:sz w:val="22"/>
          <w:szCs w:val="22"/>
        </w:rPr>
        <w:t>.</w:t>
      </w:r>
      <w:r w:rsidRPr="0035146A">
        <w:rPr>
          <w:snapToGrid w:val="0"/>
          <w:sz w:val="22"/>
          <w:szCs w:val="22"/>
        </w:rPr>
        <w:t xml:space="preserve"> tohoto článku </w:t>
      </w:r>
      <w:r w:rsidR="003A2289">
        <w:rPr>
          <w:snapToGrid w:val="0"/>
          <w:sz w:val="22"/>
          <w:szCs w:val="22"/>
        </w:rPr>
        <w:t>Smlouvy</w:t>
      </w:r>
      <w:r w:rsidRPr="0035146A">
        <w:rPr>
          <w:snapToGrid w:val="0"/>
          <w:sz w:val="22"/>
          <w:szCs w:val="22"/>
        </w:rPr>
        <w:t xml:space="preserve"> zahrnuje veškeré náklady </w:t>
      </w:r>
      <w:r w:rsidR="0035146A">
        <w:rPr>
          <w:snapToGrid w:val="0"/>
          <w:sz w:val="22"/>
          <w:szCs w:val="22"/>
        </w:rPr>
        <w:t>Dodavatel</w:t>
      </w:r>
      <w:r w:rsidRPr="0035146A">
        <w:rPr>
          <w:snapToGrid w:val="0"/>
          <w:sz w:val="22"/>
          <w:szCs w:val="22"/>
        </w:rPr>
        <w:t xml:space="preserve">e spojené se splněním jeho závazků vyplývajících z této </w:t>
      </w:r>
      <w:r w:rsidR="003A2289">
        <w:rPr>
          <w:snapToGrid w:val="0"/>
          <w:sz w:val="22"/>
          <w:szCs w:val="22"/>
        </w:rPr>
        <w:t>Smlouvy</w:t>
      </w:r>
      <w:r w:rsidRPr="0035146A">
        <w:rPr>
          <w:snapToGrid w:val="0"/>
          <w:sz w:val="22"/>
          <w:szCs w:val="22"/>
        </w:rPr>
        <w:t xml:space="preserve">, tj. cenu </w:t>
      </w:r>
      <w:r w:rsidR="00C80588" w:rsidRPr="00C80588">
        <w:rPr>
          <w:snapToGrid w:val="0"/>
          <w:sz w:val="22"/>
          <w:szCs w:val="22"/>
        </w:rPr>
        <w:t>Předmětu Smlouvy</w:t>
      </w:r>
      <w:r w:rsidRPr="0035146A">
        <w:rPr>
          <w:snapToGrid w:val="0"/>
          <w:sz w:val="22"/>
          <w:szCs w:val="22"/>
        </w:rPr>
        <w:t xml:space="preserve"> včetně dopravného, </w:t>
      </w:r>
      <w:r w:rsidR="00A202D5" w:rsidRPr="0035146A">
        <w:rPr>
          <w:snapToGrid w:val="0"/>
          <w:sz w:val="22"/>
          <w:szCs w:val="22"/>
        </w:rPr>
        <w:t xml:space="preserve">likvidace </w:t>
      </w:r>
      <w:r w:rsidR="00C80588">
        <w:rPr>
          <w:snapToGrid w:val="0"/>
          <w:sz w:val="22"/>
          <w:szCs w:val="22"/>
        </w:rPr>
        <w:t>odpadů</w:t>
      </w:r>
      <w:r w:rsidRPr="0035146A">
        <w:rPr>
          <w:snapToGrid w:val="0"/>
          <w:sz w:val="22"/>
          <w:szCs w:val="22"/>
        </w:rPr>
        <w:t xml:space="preserve"> apod. Cena za </w:t>
      </w:r>
      <w:r w:rsidR="00C80588" w:rsidRPr="00C80588">
        <w:rPr>
          <w:snapToGrid w:val="0"/>
          <w:sz w:val="22"/>
          <w:szCs w:val="22"/>
        </w:rPr>
        <w:t>Předmět Smlouvy</w:t>
      </w:r>
      <w:r w:rsidRPr="0035146A">
        <w:rPr>
          <w:snapToGrid w:val="0"/>
          <w:sz w:val="22"/>
          <w:szCs w:val="22"/>
        </w:rPr>
        <w:t xml:space="preserve"> je stanovena jako nejvýše přípustná a není ji možno překročit.</w:t>
      </w:r>
      <w:r w:rsidR="00550C0E">
        <w:rPr>
          <w:snapToGrid w:val="0"/>
          <w:sz w:val="22"/>
          <w:szCs w:val="22"/>
        </w:rPr>
        <w:t xml:space="preserve"> Případné odchylky, opomnění, chyby či jiné nedostatky v soupisu </w:t>
      </w:r>
      <w:r w:rsidR="003C2E28">
        <w:rPr>
          <w:snapToGrid w:val="0"/>
          <w:sz w:val="22"/>
          <w:szCs w:val="22"/>
        </w:rPr>
        <w:t xml:space="preserve">prací </w:t>
      </w:r>
      <w:r w:rsidR="00550C0E">
        <w:rPr>
          <w:snapToGrid w:val="0"/>
          <w:sz w:val="22"/>
          <w:szCs w:val="22"/>
        </w:rPr>
        <w:t xml:space="preserve">nemají vliv na sjednanou cenu a jdou k tíži Dodavatele. </w:t>
      </w:r>
    </w:p>
    <w:p w14:paraId="05E8B93C" w14:textId="0D3E4F6F" w:rsidR="006C5C67" w:rsidRPr="0035146A" w:rsidRDefault="006C5C67" w:rsidP="009344E2">
      <w:pPr>
        <w:widowControl w:val="0"/>
        <w:numPr>
          <w:ilvl w:val="0"/>
          <w:numId w:val="7"/>
        </w:numPr>
        <w:spacing w:before="60"/>
        <w:ind w:left="567" w:hanging="567"/>
        <w:jc w:val="both"/>
        <w:rPr>
          <w:snapToGrid w:val="0"/>
          <w:sz w:val="22"/>
          <w:szCs w:val="22"/>
        </w:rPr>
      </w:pPr>
      <w:r w:rsidRPr="0035146A">
        <w:rPr>
          <w:snapToGrid w:val="0"/>
          <w:sz w:val="22"/>
          <w:szCs w:val="22"/>
        </w:rPr>
        <w:t>Je</w:t>
      </w:r>
      <w:r w:rsidRPr="0035146A">
        <w:rPr>
          <w:snapToGrid w:val="0"/>
          <w:sz w:val="22"/>
          <w:szCs w:val="22"/>
        </w:rPr>
        <w:noBreakHyphen/>
        <w:t xml:space="preserve">li </w:t>
      </w:r>
      <w:r w:rsidR="0035146A">
        <w:rPr>
          <w:snapToGrid w:val="0"/>
          <w:sz w:val="22"/>
          <w:szCs w:val="22"/>
        </w:rPr>
        <w:t>Dodavatel</w:t>
      </w:r>
      <w:r w:rsidRPr="0035146A">
        <w:rPr>
          <w:snapToGrid w:val="0"/>
          <w:sz w:val="22"/>
          <w:szCs w:val="22"/>
        </w:rPr>
        <w:t xml:space="preserve"> plátcem DPH, odpovídá za to, že sazba daně z přidané hodnoty bude stanovena v souladu s platnými právními předpisy; v případě, že dojde ke změně zákonné sazby DPH, je </w:t>
      </w:r>
      <w:r w:rsidR="0035146A">
        <w:rPr>
          <w:snapToGrid w:val="0"/>
          <w:sz w:val="22"/>
          <w:szCs w:val="22"/>
        </w:rPr>
        <w:t>Dodavatel</w:t>
      </w:r>
      <w:r w:rsidRPr="0035146A">
        <w:rPr>
          <w:snapToGrid w:val="0"/>
          <w:sz w:val="22"/>
          <w:szCs w:val="22"/>
        </w:rPr>
        <w:t xml:space="preserve"> k ceně </w:t>
      </w:r>
      <w:r w:rsidR="00C80588" w:rsidRPr="00C80588">
        <w:rPr>
          <w:snapToGrid w:val="0"/>
          <w:sz w:val="22"/>
          <w:szCs w:val="22"/>
        </w:rPr>
        <w:t>Předmětu Smlouvy</w:t>
      </w:r>
      <w:r w:rsidRPr="0035146A">
        <w:rPr>
          <w:snapToGrid w:val="0"/>
          <w:sz w:val="22"/>
          <w:szCs w:val="22"/>
        </w:rPr>
        <w:t xml:space="preserve"> bez DPH povinen účtovat DPH v platné výši. Smluvní strany se dohodly, že v případě změny ceny </w:t>
      </w:r>
      <w:r w:rsidR="00C80588" w:rsidRPr="00C80588">
        <w:rPr>
          <w:snapToGrid w:val="0"/>
          <w:sz w:val="22"/>
          <w:szCs w:val="22"/>
        </w:rPr>
        <w:t>Předmětu Smlouvy</w:t>
      </w:r>
      <w:r w:rsidRPr="0035146A">
        <w:rPr>
          <w:snapToGrid w:val="0"/>
          <w:sz w:val="22"/>
          <w:szCs w:val="22"/>
        </w:rPr>
        <w:t xml:space="preserve"> v důsledku změny sazby DPH není nutno ke smlouvě uzavírat dodatek. V případě, že </w:t>
      </w:r>
      <w:r w:rsidR="0035146A">
        <w:rPr>
          <w:snapToGrid w:val="0"/>
          <w:sz w:val="22"/>
          <w:szCs w:val="22"/>
        </w:rPr>
        <w:t>Dodavatel</w:t>
      </w:r>
      <w:r w:rsidRPr="0035146A">
        <w:rPr>
          <w:snapToGrid w:val="0"/>
          <w:sz w:val="22"/>
          <w:szCs w:val="22"/>
        </w:rPr>
        <w:t xml:space="preserve"> stanoví sazbu DPH či DPH v rozporu s platnými právními předpisy, je povinen uhradit </w:t>
      </w:r>
      <w:r w:rsidR="00540E83">
        <w:rPr>
          <w:snapToGrid w:val="0"/>
          <w:sz w:val="22"/>
          <w:szCs w:val="22"/>
        </w:rPr>
        <w:t>Objednateli</w:t>
      </w:r>
      <w:r w:rsidRPr="0035146A">
        <w:rPr>
          <w:snapToGrid w:val="0"/>
          <w:sz w:val="22"/>
          <w:szCs w:val="22"/>
        </w:rPr>
        <w:t xml:space="preserve"> veškerou škodu, která mu v souvislosti s tím vznikla.</w:t>
      </w:r>
    </w:p>
    <w:p w14:paraId="4C16E79F" w14:textId="77777777" w:rsidR="00A202D5" w:rsidRPr="0035146A" w:rsidRDefault="00A202D5" w:rsidP="0035146A">
      <w:pPr>
        <w:keepNext/>
        <w:jc w:val="center"/>
        <w:rPr>
          <w:b/>
          <w:sz w:val="22"/>
          <w:szCs w:val="22"/>
        </w:rPr>
      </w:pPr>
    </w:p>
    <w:p w14:paraId="25C09AC7" w14:textId="25C2CF9B" w:rsidR="003D4978" w:rsidRPr="0035146A" w:rsidRDefault="006C5C67" w:rsidP="0035146A">
      <w:pPr>
        <w:keepNext/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V.</w:t>
      </w:r>
      <w:r w:rsidRPr="0035146A">
        <w:rPr>
          <w:b/>
          <w:sz w:val="22"/>
          <w:szCs w:val="22"/>
        </w:rPr>
        <w:br/>
        <w:t xml:space="preserve">Doba a místo plnění </w:t>
      </w:r>
      <w:r w:rsidR="002D01D5">
        <w:rPr>
          <w:b/>
          <w:sz w:val="22"/>
          <w:szCs w:val="22"/>
        </w:rPr>
        <w:t>a předání Předmětu Smlouvy</w:t>
      </w:r>
    </w:p>
    <w:p w14:paraId="68FE79DD" w14:textId="059B651E" w:rsidR="0034236F" w:rsidRPr="00E36E2C" w:rsidRDefault="0035146A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>Dodavatel</w:t>
      </w:r>
      <w:r w:rsidR="006C5C67" w:rsidRPr="00696C09">
        <w:t xml:space="preserve"> je povinen </w:t>
      </w:r>
      <w:r w:rsidR="00970183" w:rsidRPr="00696C09">
        <w:t>dodat</w:t>
      </w:r>
      <w:r w:rsidR="00681908">
        <w:t xml:space="preserve"> Objednateli</w:t>
      </w:r>
      <w:r w:rsidR="006C5C67" w:rsidRPr="00696C09">
        <w:t xml:space="preserve"> </w:t>
      </w:r>
      <w:r w:rsidR="00C80588" w:rsidRPr="00696C09">
        <w:t>Předmět Smlouvy</w:t>
      </w:r>
      <w:r w:rsidR="00681908">
        <w:t xml:space="preserve"> řádně a bez vad</w:t>
      </w:r>
      <w:r w:rsidR="009A35B1" w:rsidRPr="00696C09">
        <w:t xml:space="preserve"> nejpozději do </w:t>
      </w:r>
      <w:r w:rsidR="003E1B80">
        <w:t>60</w:t>
      </w:r>
      <w:r w:rsidR="00970183" w:rsidRPr="00696C09">
        <w:t xml:space="preserve"> kalendářních dnů</w:t>
      </w:r>
      <w:r w:rsidR="0006480F" w:rsidRPr="00696C09">
        <w:t xml:space="preserve"> </w:t>
      </w:r>
      <w:r w:rsidR="00697E23" w:rsidRPr="00CB2FB0">
        <w:t>od předání staveništ</w:t>
      </w:r>
      <w:r w:rsidR="00281B6B">
        <w:t>ě, přičemž převzít staveniště je Dodavatel povinen d</w:t>
      </w:r>
      <w:r w:rsidR="00281B6B" w:rsidRPr="00CB2FB0">
        <w:t xml:space="preserve">o 30 kalendářních dnů od písemné výzvy </w:t>
      </w:r>
      <w:r w:rsidR="00281B6B">
        <w:t>objednatele.</w:t>
      </w:r>
      <w:r w:rsidR="00281B6B" w:rsidRPr="00696C09">
        <w:t xml:space="preserve"> </w:t>
      </w:r>
      <w:r w:rsidRPr="00696C09">
        <w:t>Dodavatel</w:t>
      </w:r>
      <w:r w:rsidR="00FE2A45" w:rsidRPr="00696C09">
        <w:t xml:space="preserve"> bere na vědomí, že pokud nebude výzva k zahájení plnění </w:t>
      </w:r>
      <w:r w:rsidR="0017196F" w:rsidRPr="00696C09">
        <w:t>Objednatele</w:t>
      </w:r>
      <w:r w:rsidR="00FE2A45" w:rsidRPr="00696C09">
        <w:t xml:space="preserve">m zaslána, nemůže se </w:t>
      </w:r>
      <w:r w:rsidRPr="00696C09">
        <w:t>Dodavatel</w:t>
      </w:r>
      <w:r w:rsidR="00FE2A45" w:rsidRPr="00696C09">
        <w:t xml:space="preserve"> domáhat plnění ze </w:t>
      </w:r>
      <w:r w:rsidR="003A2289" w:rsidRPr="00696C09">
        <w:t>Smlouvy</w:t>
      </w:r>
      <w:r w:rsidR="00FE2A45" w:rsidRPr="00696C09">
        <w:t>.</w:t>
      </w:r>
      <w:r w:rsidR="00800A68">
        <w:br/>
      </w:r>
      <w:r w:rsidR="00800A68" w:rsidRPr="00800A68">
        <w:t xml:space="preserve">Objednatel není povinen předat Dodavateli </w:t>
      </w:r>
      <w:r w:rsidR="00800A68" w:rsidRPr="00E36E2C">
        <w:t>staveniště a Dodavatel není oprávněn zahájit plnění dle této Smlouvy, dokud nebude uzavřena smlouva o poskytnutí podpory na realizaci Projektu mezi Objednatelem a Státním fondem životního prostředí ČR (SFŽP ČR) v rámci výzvy MODF – RES+ č. 3/2022. Dodavatel bere tuto skutečnost na vědomí a zavazuje se, že ji nebude považovat za prodlení Objednatele s plněním Smlouvy ani za důvod pro uplatnění jakýchkoli nároků či sankcí vůči Objednateli. O uzavření smlouvy se SFŽP ČR vyrozumí Objednatel Dodavatele bez zbytečného odkladu.</w:t>
      </w:r>
    </w:p>
    <w:p w14:paraId="05960E9F" w14:textId="0696C4C0" w:rsidR="0034236F" w:rsidRPr="00A95FA8" w:rsidRDefault="0035146A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  <w:rPr>
          <w:shd w:val="clear" w:color="auto" w:fill="FFFFFF"/>
        </w:rPr>
      </w:pPr>
      <w:r w:rsidRPr="00A95FA8">
        <w:rPr>
          <w:shd w:val="clear" w:color="auto" w:fill="FFFFFF"/>
        </w:rPr>
        <w:t>Dodavatel</w:t>
      </w:r>
      <w:r w:rsidR="00A55B7B" w:rsidRPr="00A95FA8">
        <w:rPr>
          <w:shd w:val="clear" w:color="auto" w:fill="FFFFFF"/>
        </w:rPr>
        <w:t xml:space="preserve"> bere v souvislosti s termínem plnění na vědomí a zavazuje t</w:t>
      </w:r>
      <w:r w:rsidR="0034236F" w:rsidRPr="00A95FA8">
        <w:rPr>
          <w:shd w:val="clear" w:color="auto" w:fill="FFFFFF"/>
        </w:rPr>
        <w:t>y</w:t>
      </w:r>
      <w:r w:rsidR="00A55B7B" w:rsidRPr="00A95FA8">
        <w:rPr>
          <w:shd w:val="clear" w:color="auto" w:fill="FFFFFF"/>
        </w:rPr>
        <w:t>to podmínk</w:t>
      </w:r>
      <w:r w:rsidR="0034236F" w:rsidRPr="00A95FA8">
        <w:rPr>
          <w:shd w:val="clear" w:color="auto" w:fill="FFFFFF"/>
        </w:rPr>
        <w:t>y</w:t>
      </w:r>
      <w:r w:rsidR="00A55B7B" w:rsidRPr="00A95FA8">
        <w:rPr>
          <w:shd w:val="clear" w:color="auto" w:fill="FFFFFF"/>
        </w:rPr>
        <w:t xml:space="preserve"> akceptovat, </w:t>
      </w:r>
      <w:r w:rsidR="0034236F" w:rsidRPr="00A95FA8">
        <w:rPr>
          <w:shd w:val="clear" w:color="auto" w:fill="FFFFFF"/>
        </w:rPr>
        <w:t>a to, že:</w:t>
      </w:r>
    </w:p>
    <w:p w14:paraId="006F4021" w14:textId="7AC94148" w:rsidR="0034236F" w:rsidRPr="00A95FA8" w:rsidRDefault="00CE5F32" w:rsidP="009344E2">
      <w:pPr>
        <w:pStyle w:val="Bezmezer"/>
        <w:numPr>
          <w:ilvl w:val="1"/>
          <w:numId w:val="12"/>
        </w:numPr>
        <w:spacing w:before="60"/>
        <w:ind w:left="1134"/>
        <w:jc w:val="both"/>
        <w:rPr>
          <w:shd w:val="clear" w:color="auto" w:fill="FFFFFF"/>
        </w:rPr>
      </w:pPr>
      <w:r w:rsidRPr="00A95FA8">
        <w:rPr>
          <w:shd w:val="clear" w:color="auto" w:fill="FFFFFF"/>
        </w:rPr>
        <w:lastRenderedPageBreak/>
        <w:t xml:space="preserve">práce vyžadující vypnutí přívodu elektrické energie objektu </w:t>
      </w:r>
      <w:r w:rsidR="00ED6917" w:rsidRPr="00A95FA8">
        <w:rPr>
          <w:shd w:val="clear" w:color="auto" w:fill="FFFFFF"/>
        </w:rPr>
        <w:t>sportovní haly</w:t>
      </w:r>
      <w:r w:rsidR="0034236F" w:rsidRPr="00A95FA8">
        <w:rPr>
          <w:shd w:val="clear" w:color="auto" w:fill="FFFFFF"/>
        </w:rPr>
        <w:t xml:space="preserve"> budou </w:t>
      </w:r>
      <w:r w:rsidRPr="00A95FA8">
        <w:rPr>
          <w:shd w:val="clear" w:color="auto" w:fill="FFFFFF"/>
        </w:rPr>
        <w:t xml:space="preserve">prováděny </w:t>
      </w:r>
      <w:r w:rsidR="00ED6917" w:rsidRPr="00A95FA8">
        <w:rPr>
          <w:shd w:val="clear" w:color="auto" w:fill="FFFFFF"/>
        </w:rPr>
        <w:t>v čase o</w:t>
      </w:r>
      <w:r w:rsidR="00465220" w:rsidRPr="00A95FA8">
        <w:rPr>
          <w:shd w:val="clear" w:color="auto" w:fill="FFFFFF"/>
        </w:rPr>
        <w:t xml:space="preserve">d </w:t>
      </w:r>
      <w:r w:rsidR="00ED6917" w:rsidRPr="00A95FA8">
        <w:rPr>
          <w:shd w:val="clear" w:color="auto" w:fill="FFFFFF"/>
        </w:rPr>
        <w:t>12</w:t>
      </w:r>
      <w:r w:rsidR="00465220" w:rsidRPr="00A95FA8">
        <w:rPr>
          <w:shd w:val="clear" w:color="auto" w:fill="FFFFFF"/>
        </w:rPr>
        <w:t xml:space="preserve"> hod. do 17 hod</w:t>
      </w:r>
      <w:r w:rsidR="00ED6917" w:rsidRPr="00A95FA8">
        <w:rPr>
          <w:shd w:val="clear" w:color="auto" w:fill="FFFFFF"/>
        </w:rPr>
        <w:t>,</w:t>
      </w:r>
    </w:p>
    <w:p w14:paraId="394A8F4C" w14:textId="174EC2AC" w:rsidR="00ED6917" w:rsidRPr="00A95FA8" w:rsidRDefault="00BA61AC" w:rsidP="006648CF">
      <w:pPr>
        <w:pStyle w:val="Bezmezer"/>
        <w:numPr>
          <w:ilvl w:val="1"/>
          <w:numId w:val="12"/>
        </w:numPr>
        <w:spacing w:before="60"/>
        <w:ind w:left="1134"/>
        <w:jc w:val="both"/>
        <w:rPr>
          <w:shd w:val="clear" w:color="auto" w:fill="FFFFFF"/>
        </w:rPr>
      </w:pPr>
      <w:r w:rsidRPr="00A95FA8">
        <w:rPr>
          <w:shd w:val="clear" w:color="auto" w:fill="FFFFFF"/>
        </w:rPr>
        <w:t>práce vyžadující vypnutí přívodu elektrické energie objektu komunitního centra Skalní budou prováděny v čase od 7 hod. do 16 hod.</w:t>
      </w:r>
    </w:p>
    <w:p w14:paraId="48FAD3C4" w14:textId="6BF60F37" w:rsidR="006C5C67" w:rsidRPr="00696C09" w:rsidRDefault="0035146A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>Dodavatel</w:t>
      </w:r>
      <w:r w:rsidR="006C5C67" w:rsidRPr="00696C09">
        <w:t xml:space="preserve"> je povinen předat </w:t>
      </w:r>
      <w:r w:rsidR="00540E83" w:rsidRPr="00696C09">
        <w:t>Objednateli</w:t>
      </w:r>
      <w:r w:rsidR="006C5C67" w:rsidRPr="00696C09">
        <w:t xml:space="preserve"> </w:t>
      </w:r>
      <w:r w:rsidR="00C80588" w:rsidRPr="00696C09">
        <w:t>Předmět Smlouvy</w:t>
      </w:r>
      <w:r w:rsidR="006C5C67" w:rsidRPr="00696C09">
        <w:t xml:space="preserve"> v místě plnění, kterým </w:t>
      </w:r>
      <w:r w:rsidR="00337C81" w:rsidRPr="00696C09">
        <w:t xml:space="preserve">je </w:t>
      </w:r>
      <w:r w:rsidR="00A202D5" w:rsidRPr="00696C09">
        <w:t xml:space="preserve">adresa </w:t>
      </w:r>
      <w:r w:rsidR="007B13AB">
        <w:t xml:space="preserve">sídla </w:t>
      </w:r>
      <w:r w:rsidR="00970183" w:rsidRPr="00696C09">
        <w:t>Objednatele</w:t>
      </w:r>
      <w:r w:rsidR="006C5C67" w:rsidRPr="00696C09">
        <w:t>.</w:t>
      </w:r>
    </w:p>
    <w:p w14:paraId="3582711F" w14:textId="50B583E4" w:rsidR="00D35228" w:rsidRPr="00E36E2C" w:rsidRDefault="0035146A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E36E2C">
        <w:t>Dodavatel</w:t>
      </w:r>
      <w:r w:rsidR="006C5C67" w:rsidRPr="00E36E2C">
        <w:t xml:space="preserve"> je povinen do </w:t>
      </w:r>
      <w:r w:rsidR="00A506DF" w:rsidRPr="00E36E2C">
        <w:t>10</w:t>
      </w:r>
      <w:r w:rsidR="00970183" w:rsidRPr="00E36E2C">
        <w:t xml:space="preserve"> </w:t>
      </w:r>
      <w:r w:rsidR="00A506DF" w:rsidRPr="00E36E2C">
        <w:t xml:space="preserve">pracovních </w:t>
      </w:r>
      <w:r w:rsidR="006C5C67" w:rsidRPr="00E36E2C">
        <w:t xml:space="preserve">dnů od </w:t>
      </w:r>
      <w:r w:rsidR="00FE2A45" w:rsidRPr="00E36E2C">
        <w:t>výzvy k zahájení plnění</w:t>
      </w:r>
      <w:r w:rsidR="006C5C67" w:rsidRPr="00E36E2C">
        <w:t xml:space="preserve"> předložit </w:t>
      </w:r>
      <w:r w:rsidR="00540E83" w:rsidRPr="00E36E2C">
        <w:t>Objednateli</w:t>
      </w:r>
      <w:r w:rsidR="006C5C67" w:rsidRPr="00E36E2C">
        <w:t xml:space="preserve"> ke schválení</w:t>
      </w:r>
      <w:r w:rsidR="00970183" w:rsidRPr="00E36E2C">
        <w:t xml:space="preserve"> </w:t>
      </w:r>
      <w:r w:rsidR="006C5C67" w:rsidRPr="00E36E2C">
        <w:t xml:space="preserve">podrobný harmonogram realizace </w:t>
      </w:r>
      <w:r w:rsidR="00C80588" w:rsidRPr="00E36E2C">
        <w:t>Předmětu Smlouvy</w:t>
      </w:r>
      <w:r w:rsidR="001078E9" w:rsidRPr="00E36E2C">
        <w:t>,</w:t>
      </w:r>
      <w:r w:rsidR="006C5C67" w:rsidRPr="00E36E2C">
        <w:t xml:space="preserve"> se specifikovanými požad</w:t>
      </w:r>
      <w:r w:rsidR="00A506DF" w:rsidRPr="00E36E2C">
        <w:t xml:space="preserve">avky na součinnost </w:t>
      </w:r>
      <w:r w:rsidR="0017196F" w:rsidRPr="00E36E2C">
        <w:t>Objednatele</w:t>
      </w:r>
      <w:r w:rsidR="00A506DF" w:rsidRPr="00E36E2C">
        <w:t>.</w:t>
      </w:r>
    </w:p>
    <w:p w14:paraId="4AA35D42" w14:textId="37D651A7" w:rsidR="00316BA2" w:rsidRPr="00696C09" w:rsidRDefault="00316BA2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 xml:space="preserve">Dodavatel je povinen harmonogram v průběhu dodávky Předmětu Smlouvy průběžně aktualizovat a </w:t>
      </w:r>
      <w:r w:rsidR="003C2E28" w:rsidRPr="00696C09">
        <w:t xml:space="preserve">pravidelně informovat Objednatele </w:t>
      </w:r>
      <w:r w:rsidRPr="00696C09">
        <w:t>o jeho plnění, přičemž termín dodání Předmětu Smlouvy uvedený v odst. 5.1. tohoto článku je pro Dodavatele závazný.</w:t>
      </w:r>
    </w:p>
    <w:p w14:paraId="24B481A1" w14:textId="49A1E074" w:rsidR="006C5C67" w:rsidRPr="00696C09" w:rsidRDefault="006C5C67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 xml:space="preserve">Smluvní strany se dohodly, že </w:t>
      </w:r>
      <w:r w:rsidR="00970183" w:rsidRPr="00696C09">
        <w:t>O</w:t>
      </w:r>
      <w:r w:rsidRPr="00696C09">
        <w:t xml:space="preserve">bjednatel není povinen </w:t>
      </w:r>
      <w:r w:rsidR="00C80588" w:rsidRPr="00696C09">
        <w:t>Předmět Smlouvy</w:t>
      </w:r>
      <w:r w:rsidRPr="00696C09">
        <w:t xml:space="preserve"> převzít, pokud t</w:t>
      </w:r>
      <w:r w:rsidR="00D35228" w:rsidRPr="00696C09">
        <w:t>ento</w:t>
      </w:r>
      <w:r w:rsidRPr="00696C09">
        <w:t xml:space="preserve"> vykazuje vady či nedodělky. Smluvní strany prohlašují, že jednotlivé součásti </w:t>
      </w:r>
      <w:r w:rsidR="00C80588" w:rsidRPr="00696C09">
        <w:t>Předmětu Smlouvy</w:t>
      </w:r>
      <w:r w:rsidRPr="00696C09">
        <w:t xml:space="preserve"> se samostatně nepřebírají, neboť plnění jednotlivých částí samostatně nemá pro </w:t>
      </w:r>
      <w:r w:rsidR="0017196F" w:rsidRPr="00696C09">
        <w:t>Objednatele</w:t>
      </w:r>
      <w:r w:rsidRPr="00696C09">
        <w:t xml:space="preserve"> význam a teprve provedením všech částí je možné ověřit funkčnost </w:t>
      </w:r>
      <w:r w:rsidR="00C80588" w:rsidRPr="00696C09">
        <w:t>Předmětu Smlouvy</w:t>
      </w:r>
      <w:r w:rsidRPr="00696C09">
        <w:t>.</w:t>
      </w:r>
    </w:p>
    <w:p w14:paraId="44591434" w14:textId="340742DE" w:rsidR="006C5C67" w:rsidRPr="00696C09" w:rsidRDefault="006C5C67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 xml:space="preserve">Objednatel se zavazuje </w:t>
      </w:r>
      <w:r w:rsidR="00C80588" w:rsidRPr="00696C09">
        <w:t>Předmět Smlouvy</w:t>
      </w:r>
      <w:r w:rsidRPr="00696C09">
        <w:t xml:space="preserve"> převzít v případě, že bude předán bez vad a nedodělků</w:t>
      </w:r>
      <w:r w:rsidR="00215157" w:rsidRPr="00696C09">
        <w:t>, tj. zejména nikoliv však výhradně, že bude úplný, funkční a provozuschopný.</w:t>
      </w:r>
      <w:r w:rsidR="00517E9A" w:rsidRPr="00696C09">
        <w:t xml:space="preserve"> </w:t>
      </w:r>
      <w:r w:rsidR="00696C09">
        <w:t xml:space="preserve">O </w:t>
      </w:r>
      <w:r w:rsidRPr="00696C09">
        <w:t>předání</w:t>
      </w:r>
      <w:r w:rsidR="00215157" w:rsidRPr="00696C09">
        <w:t xml:space="preserve"> </w:t>
      </w:r>
      <w:r w:rsidRPr="00696C09">
        <w:t xml:space="preserve">a převzetí </w:t>
      </w:r>
      <w:r w:rsidR="00C80588" w:rsidRPr="00696C09">
        <w:t>Předmětu Smlouvy</w:t>
      </w:r>
      <w:r w:rsidR="003D4978" w:rsidRPr="00696C09">
        <w:t>,</w:t>
      </w:r>
      <w:r w:rsidRPr="00696C09">
        <w:t xml:space="preserve"> </w:t>
      </w:r>
      <w:r w:rsidR="0035146A" w:rsidRPr="00696C09">
        <w:t>Dodavatel</w:t>
      </w:r>
      <w:r w:rsidRPr="00696C09">
        <w:t xml:space="preserve"> sepíše předávací protokol, ve kterém </w:t>
      </w:r>
      <w:r w:rsidR="00970183" w:rsidRPr="00696C09">
        <w:t>O</w:t>
      </w:r>
      <w:r w:rsidRPr="00696C09">
        <w:t xml:space="preserve">bjednatel prohlásí, zda </w:t>
      </w:r>
      <w:r w:rsidR="00C80588" w:rsidRPr="00696C09">
        <w:t>Předmět Smlouvy</w:t>
      </w:r>
      <w:r w:rsidRPr="00696C09">
        <w:t xml:space="preserve"> přejímá či nikoli.</w:t>
      </w:r>
    </w:p>
    <w:p w14:paraId="2868DD44" w14:textId="3811056D" w:rsidR="006C5C67" w:rsidRPr="00696C09" w:rsidRDefault="006C5C67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 xml:space="preserve">Pokud </w:t>
      </w:r>
      <w:r w:rsidR="00970183" w:rsidRPr="00696C09">
        <w:t>O</w:t>
      </w:r>
      <w:r w:rsidRPr="00696C09">
        <w:t xml:space="preserve">bjednatel </w:t>
      </w:r>
      <w:r w:rsidR="00C80588" w:rsidRPr="00696C09">
        <w:t>Předmět Smlouvy</w:t>
      </w:r>
      <w:r w:rsidRPr="00696C09">
        <w:t xml:space="preserve"> nepřevezme, protože obsahuje vady či nedodělky, potvrdí tuto skutečnost v předávacím protokolu předloženém </w:t>
      </w:r>
      <w:r w:rsidR="0035146A" w:rsidRPr="00696C09">
        <w:t>Dodavatel</w:t>
      </w:r>
      <w:r w:rsidRPr="00696C09">
        <w:t xml:space="preserve">em. Objednatel je dále povinen tyto vady či nedodělky specifikovat a tuto specifikaci předat </w:t>
      </w:r>
      <w:r w:rsidR="0035146A" w:rsidRPr="00696C09">
        <w:t>Dodavatel</w:t>
      </w:r>
      <w:r w:rsidRPr="00696C09">
        <w:t xml:space="preserve">i. Specifikace vad a nedodělků </w:t>
      </w:r>
      <w:r w:rsidR="00C80588" w:rsidRPr="00696C09">
        <w:t>Předmětu Smlouvy</w:t>
      </w:r>
      <w:r w:rsidRPr="00696C09">
        <w:t xml:space="preserve"> vyhotovená </w:t>
      </w:r>
      <w:r w:rsidR="0017196F" w:rsidRPr="00696C09">
        <w:t>Objednatele</w:t>
      </w:r>
      <w:r w:rsidRPr="00696C09">
        <w:t xml:space="preserve">m se tímto stane přílohou a nedílnou součástí předávacího protokolu vyhotoveného </w:t>
      </w:r>
      <w:r w:rsidR="0035146A" w:rsidRPr="00696C09">
        <w:t>Dodavatel</w:t>
      </w:r>
      <w:r w:rsidRPr="00696C09">
        <w:t xml:space="preserve">em. K vypracování specifikace vad a nedodělků je </w:t>
      </w:r>
      <w:r w:rsidR="0035146A" w:rsidRPr="00696C09">
        <w:t>Dodavatel</w:t>
      </w:r>
      <w:r w:rsidRPr="00696C09">
        <w:t xml:space="preserve"> povinen poskytnout </w:t>
      </w:r>
      <w:r w:rsidR="00540E83" w:rsidRPr="00696C09">
        <w:t>Objednateli</w:t>
      </w:r>
      <w:r w:rsidRPr="00696C09">
        <w:t xml:space="preserve"> součinnost.</w:t>
      </w:r>
    </w:p>
    <w:p w14:paraId="59FD5364" w14:textId="185F846D" w:rsidR="006C5C67" w:rsidRPr="00696C09" w:rsidRDefault="006C5C67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>Předávací protokol musí obsahovat minimálně tyto náležitosti:</w:t>
      </w:r>
    </w:p>
    <w:p w14:paraId="66750D6D" w14:textId="77777777" w:rsidR="006C5C67" w:rsidRPr="00696C09" w:rsidRDefault="006C5C67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>číslo předávacího protokolu a datum jeho vyhotovení, místo vyhotovení,</w:t>
      </w:r>
    </w:p>
    <w:p w14:paraId="3390F03B" w14:textId="0CE674EB" w:rsidR="006C5C67" w:rsidRPr="00696C09" w:rsidRDefault="006C5C67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 xml:space="preserve">číslo této </w:t>
      </w:r>
      <w:r w:rsidR="003A2289" w:rsidRPr="00696C09">
        <w:t>Smlouvy</w:t>
      </w:r>
      <w:r w:rsidR="00CA1069" w:rsidRPr="00696C09">
        <w:t xml:space="preserve"> a datum jejího uzavření,</w:t>
      </w:r>
    </w:p>
    <w:p w14:paraId="5A5CD4E8" w14:textId="55741389" w:rsidR="006C5C67" w:rsidRPr="00696C09" w:rsidRDefault="006C5C67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 xml:space="preserve">označení </w:t>
      </w:r>
      <w:r w:rsidR="0017196F" w:rsidRPr="00696C09">
        <w:t>Objednatele</w:t>
      </w:r>
      <w:r w:rsidRPr="00696C09">
        <w:t xml:space="preserve"> a </w:t>
      </w:r>
      <w:r w:rsidR="0035146A" w:rsidRPr="00696C09">
        <w:t>Dodavatel</w:t>
      </w:r>
      <w:r w:rsidRPr="00696C09">
        <w:t>e,</w:t>
      </w:r>
    </w:p>
    <w:p w14:paraId="3660C171" w14:textId="60B36BD3" w:rsidR="006C5C67" w:rsidRPr="00696C09" w:rsidRDefault="00571BBA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 xml:space="preserve">název veřejné zakázky dle této </w:t>
      </w:r>
      <w:r w:rsidR="003A2289" w:rsidRPr="00696C09">
        <w:t>Smlouvy</w:t>
      </w:r>
      <w:r w:rsidRPr="00696C09">
        <w:t xml:space="preserve"> a dále re</w:t>
      </w:r>
      <w:r w:rsidR="00A202D5" w:rsidRPr="00696C09">
        <w:t>gistrační</w:t>
      </w:r>
      <w:r w:rsidRPr="00696C09">
        <w:t xml:space="preserve"> č</w:t>
      </w:r>
      <w:r w:rsidR="00A202D5" w:rsidRPr="00696C09">
        <w:t>íslo</w:t>
      </w:r>
      <w:r w:rsidRPr="00696C09">
        <w:t xml:space="preserve"> </w:t>
      </w:r>
      <w:r w:rsidR="003C2E28">
        <w:t>žádosti na podporu Projektu</w:t>
      </w:r>
      <w:r w:rsidR="00A202D5" w:rsidRPr="00696C09">
        <w:t>,</w:t>
      </w:r>
    </w:p>
    <w:p w14:paraId="38E9DAE0" w14:textId="76317CA4" w:rsidR="006C5C67" w:rsidRPr="00696C09" w:rsidRDefault="006C5C67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 xml:space="preserve">prohlášení </w:t>
      </w:r>
      <w:r w:rsidR="0017196F" w:rsidRPr="00696C09">
        <w:t>Objednatele</w:t>
      </w:r>
      <w:r w:rsidRPr="00696C09">
        <w:t xml:space="preserve">, že </w:t>
      </w:r>
      <w:r w:rsidR="00C80588" w:rsidRPr="00696C09">
        <w:t>Předmět Smlouvy</w:t>
      </w:r>
      <w:r w:rsidRPr="00696C09">
        <w:t xml:space="preserve"> přejímá či nikoliv a prohlášení </w:t>
      </w:r>
      <w:r w:rsidR="0035146A" w:rsidRPr="00696C09">
        <w:t>Dodavatel</w:t>
      </w:r>
      <w:r w:rsidRPr="00696C09">
        <w:t xml:space="preserve">e, že </w:t>
      </w:r>
      <w:r w:rsidR="00316BA2" w:rsidRPr="00696C09">
        <w:t xml:space="preserve">dodaný </w:t>
      </w:r>
      <w:r w:rsidR="00C80588" w:rsidRPr="00696C09">
        <w:t>Předmět Smlouvy</w:t>
      </w:r>
      <w:r w:rsidRPr="00696C09">
        <w:t xml:space="preserve"> je bez vad a nedodělků a plně funkční; pokud </w:t>
      </w:r>
      <w:r w:rsidR="00C80588" w:rsidRPr="00696C09">
        <w:t>Předmět Smlouvy</w:t>
      </w:r>
      <w:r w:rsidRPr="00696C09">
        <w:t xml:space="preserve"> nebude </w:t>
      </w:r>
      <w:r w:rsidR="0017196F" w:rsidRPr="00696C09">
        <w:t>Objednatele</w:t>
      </w:r>
      <w:r w:rsidRPr="00696C09">
        <w:t xml:space="preserve">m převzat, bude protokol obsahovat jako svou přílohu specifikaci vad </w:t>
      </w:r>
      <w:r w:rsidR="00C80588" w:rsidRPr="00696C09">
        <w:t>Předmětu Smlouvy</w:t>
      </w:r>
      <w:r w:rsidRPr="00696C09">
        <w:t xml:space="preserve"> dle předchozího odstavce této </w:t>
      </w:r>
      <w:r w:rsidR="003A2289" w:rsidRPr="00696C09">
        <w:t>Smlouvy</w:t>
      </w:r>
      <w:r w:rsidRPr="00696C09">
        <w:t>,</w:t>
      </w:r>
    </w:p>
    <w:p w14:paraId="7E7EA082" w14:textId="14807A4A" w:rsidR="006C5C67" w:rsidRPr="00696C09" w:rsidRDefault="006C5C67" w:rsidP="009344E2">
      <w:pPr>
        <w:pStyle w:val="Bezmezer"/>
        <w:numPr>
          <w:ilvl w:val="1"/>
          <w:numId w:val="13"/>
        </w:numPr>
        <w:spacing w:before="60"/>
        <w:ind w:left="1134"/>
        <w:jc w:val="both"/>
      </w:pPr>
      <w:r w:rsidRPr="00696C09">
        <w:t xml:space="preserve">jména a podpisy zástupců </w:t>
      </w:r>
      <w:r w:rsidR="0017196F" w:rsidRPr="00696C09">
        <w:t>Objednatele</w:t>
      </w:r>
      <w:r w:rsidRPr="00696C09">
        <w:t xml:space="preserve"> a </w:t>
      </w:r>
      <w:r w:rsidR="0035146A" w:rsidRPr="00696C09">
        <w:t>Dodavatel</w:t>
      </w:r>
      <w:r w:rsidRPr="00696C09">
        <w:t xml:space="preserve">e; kontaktní telefon a e-mail zástupce </w:t>
      </w:r>
      <w:r w:rsidR="0035146A" w:rsidRPr="00696C09">
        <w:t>Dodavatel</w:t>
      </w:r>
      <w:r w:rsidRPr="00696C09">
        <w:t>e odpovědného za vyhotovení předávacího protokolu.</w:t>
      </w:r>
    </w:p>
    <w:p w14:paraId="4F1D5C1C" w14:textId="1D58D6B5" w:rsidR="00681908" w:rsidRDefault="00681908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>
        <w:t>V případě zjištění vad či nedodělků Předmětu Smlouvy je Dodavatel povinen tyto neprodleně odstranit</w:t>
      </w:r>
      <w:r w:rsidR="0064024B">
        <w:t xml:space="preserve">, nedohodnou-li se smluvní strany na jiné lhůtě. </w:t>
      </w:r>
    </w:p>
    <w:p w14:paraId="7472CB65" w14:textId="33E40EED" w:rsidR="00484069" w:rsidRPr="00696C09" w:rsidRDefault="00484069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696C09">
        <w:t xml:space="preserve">Vlastnictví k Předmětu </w:t>
      </w:r>
      <w:r w:rsidR="003A2289" w:rsidRPr="00696C09">
        <w:t>Smlouvy</w:t>
      </w:r>
      <w:r w:rsidRPr="00696C09">
        <w:t xml:space="preserve"> a všem jeho součástem a příslušenstvím přechází na </w:t>
      </w:r>
      <w:r w:rsidR="0017196F" w:rsidRPr="00696C09">
        <w:t>Objednatele</w:t>
      </w:r>
      <w:r w:rsidRPr="00696C09">
        <w:t xml:space="preserve"> okamžikem</w:t>
      </w:r>
      <w:r w:rsidR="00C83DFD">
        <w:t xml:space="preserve"> protokolárního předání Předmětu Smlouvy Dodavatelem </w:t>
      </w:r>
      <w:r w:rsidR="009D0EB0">
        <w:t>Objednateli</w:t>
      </w:r>
      <w:r w:rsidRPr="00696C09">
        <w:t xml:space="preserve">. </w:t>
      </w:r>
    </w:p>
    <w:p w14:paraId="72F1CE56" w14:textId="1DC95664" w:rsidR="00484069" w:rsidRPr="00696C09" w:rsidRDefault="00C83DFD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</w:pPr>
      <w:r w:rsidRPr="00C83DFD">
        <w:t xml:space="preserve">Dodavatel nese nebezpečí škody na </w:t>
      </w:r>
      <w:r>
        <w:t>Předmětu Smlouvy</w:t>
      </w:r>
      <w:r w:rsidRPr="00C83DFD">
        <w:t xml:space="preserve"> až do doby protokolárního předání a převzetí </w:t>
      </w:r>
      <w:r>
        <w:t>Předmětu Smlouvy</w:t>
      </w:r>
      <w:r w:rsidRPr="00C83DFD">
        <w:t xml:space="preserve"> jako celku </w:t>
      </w:r>
      <w:r>
        <w:t>O</w:t>
      </w:r>
      <w:r w:rsidRPr="00C83DFD">
        <w:t xml:space="preserve">bjednatelem. Dodavatel nese do doby protokolárního předání a převzetí </w:t>
      </w:r>
      <w:r>
        <w:t>Předmětu Smlouvy</w:t>
      </w:r>
      <w:r w:rsidRPr="00C83DFD">
        <w:t xml:space="preserve"> nebezpečí škody (ztráty) na veškerých materiálech, hmotách a zařízeních, které používá a použije k plnění dle této </w:t>
      </w:r>
      <w:r>
        <w:t>S</w:t>
      </w:r>
      <w:r w:rsidRPr="00C83DFD">
        <w:t>mlouvy</w:t>
      </w:r>
      <w:r>
        <w:t>.</w:t>
      </w:r>
    </w:p>
    <w:p w14:paraId="4185A1C4" w14:textId="7B94DD80" w:rsidR="009F7312" w:rsidRPr="00696C09" w:rsidRDefault="00A32781" w:rsidP="009344E2">
      <w:pPr>
        <w:pStyle w:val="Bezmezer"/>
        <w:numPr>
          <w:ilvl w:val="0"/>
          <w:numId w:val="11"/>
        </w:numPr>
        <w:spacing w:before="60"/>
        <w:ind w:left="567" w:hanging="567"/>
        <w:jc w:val="both"/>
        <w:rPr>
          <w:b/>
        </w:rPr>
      </w:pPr>
      <w:r>
        <w:t xml:space="preserve">Místa plnění jsou </w:t>
      </w:r>
      <w:r w:rsidR="0034236F" w:rsidRPr="00696C09">
        <w:t>specifikován</w:t>
      </w:r>
      <w:r>
        <w:t>a</w:t>
      </w:r>
      <w:r w:rsidR="0034236F" w:rsidRPr="00696C09">
        <w:t xml:space="preserve"> v projektové dokumentaci citované v čl. III odst. 3</w:t>
      </w:r>
      <w:r w:rsidR="00D35228" w:rsidRPr="00696C09">
        <w:t>.1.</w:t>
      </w:r>
      <w:r w:rsidR="0034236F" w:rsidRPr="00696C09">
        <w:t xml:space="preserve"> této </w:t>
      </w:r>
      <w:r w:rsidR="003A2289" w:rsidRPr="00696C09">
        <w:t>Smlouvy</w:t>
      </w:r>
      <w:r w:rsidR="0034236F" w:rsidRPr="00696C09">
        <w:t xml:space="preserve">. </w:t>
      </w:r>
    </w:p>
    <w:p w14:paraId="3E9BC507" w14:textId="77777777" w:rsidR="006C5C67" w:rsidRPr="0035146A" w:rsidRDefault="006C5C67" w:rsidP="00BC088E">
      <w:pPr>
        <w:keepNext/>
        <w:spacing w:before="60"/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lastRenderedPageBreak/>
        <w:t>VI.</w:t>
      </w:r>
      <w:r w:rsidRPr="0035146A">
        <w:rPr>
          <w:b/>
          <w:sz w:val="22"/>
          <w:szCs w:val="22"/>
        </w:rPr>
        <w:br/>
        <w:t>Práva a povinnosti smluvních stran</w:t>
      </w:r>
    </w:p>
    <w:p w14:paraId="78E27BCD" w14:textId="0FE5C3FD" w:rsidR="006C5C67" w:rsidRPr="0035146A" w:rsidRDefault="006C5C67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Není</w:t>
      </w:r>
      <w:r w:rsidRPr="0035146A">
        <w:rPr>
          <w:sz w:val="22"/>
          <w:szCs w:val="22"/>
        </w:rPr>
        <w:noBreakHyphen/>
        <w:t xml:space="preserve">li stanoveno touto </w:t>
      </w:r>
      <w:r w:rsidR="003A2289">
        <w:rPr>
          <w:sz w:val="22"/>
          <w:szCs w:val="22"/>
        </w:rPr>
        <w:t>Smlouvou</w:t>
      </w:r>
      <w:r w:rsidRPr="0035146A">
        <w:rPr>
          <w:sz w:val="22"/>
          <w:szCs w:val="22"/>
        </w:rPr>
        <w:t xml:space="preserve"> výslovně jinak, řídí se vzájemná práva a povinnosti smluvních stran ustanoveními § 2</w:t>
      </w:r>
      <w:r w:rsidR="00C57C40">
        <w:rPr>
          <w:sz w:val="22"/>
          <w:szCs w:val="22"/>
        </w:rPr>
        <w:t>079</w:t>
      </w:r>
      <w:r w:rsidRPr="0035146A">
        <w:rPr>
          <w:sz w:val="22"/>
          <w:szCs w:val="22"/>
        </w:rPr>
        <w:t xml:space="preserve"> a následujícími občanského zákoníku.</w:t>
      </w:r>
    </w:p>
    <w:p w14:paraId="23B454A5" w14:textId="47285763" w:rsidR="006C5C67" w:rsidRPr="0035146A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zejména povinen:</w:t>
      </w:r>
    </w:p>
    <w:p w14:paraId="58200A71" w14:textId="4175B008" w:rsidR="006C5C67" w:rsidRPr="0035146A" w:rsidRDefault="00C57C40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Dodat</w:t>
      </w:r>
      <w:r w:rsidR="006C5C67" w:rsidRPr="0035146A">
        <w:rPr>
          <w:sz w:val="22"/>
          <w:szCs w:val="22"/>
        </w:rPr>
        <w:t xml:space="preserve"> </w:t>
      </w:r>
      <w:r w:rsidR="00C80588" w:rsidRPr="00C80588">
        <w:rPr>
          <w:sz w:val="22"/>
          <w:szCs w:val="22"/>
        </w:rPr>
        <w:t>Předmět Smlouvy</w:t>
      </w:r>
      <w:r w:rsidR="006C5C67" w:rsidRPr="0035146A">
        <w:rPr>
          <w:sz w:val="22"/>
          <w:szCs w:val="22"/>
        </w:rPr>
        <w:t xml:space="preserve"> řádně a včas</w:t>
      </w:r>
      <w:r>
        <w:rPr>
          <w:sz w:val="22"/>
          <w:szCs w:val="22"/>
        </w:rPr>
        <w:t xml:space="preserve"> v souladu s</w:t>
      </w:r>
      <w:r w:rsidR="00666924">
        <w:rPr>
          <w:sz w:val="22"/>
          <w:szCs w:val="22"/>
        </w:rPr>
        <w:t> projektovými dokumentacemi</w:t>
      </w:r>
      <w:r>
        <w:rPr>
          <w:sz w:val="22"/>
          <w:szCs w:val="22"/>
        </w:rPr>
        <w:t>,</w:t>
      </w:r>
      <w:r w:rsidR="006C5C67" w:rsidRPr="0035146A">
        <w:rPr>
          <w:sz w:val="22"/>
          <w:szCs w:val="22"/>
        </w:rPr>
        <w:t xml:space="preserve"> za použití materiál</w:t>
      </w:r>
      <w:r w:rsidR="00182FB2">
        <w:rPr>
          <w:sz w:val="22"/>
          <w:szCs w:val="22"/>
        </w:rPr>
        <w:t>ů</w:t>
      </w:r>
      <w:r w:rsidR="006C5C67" w:rsidRPr="0035146A">
        <w:rPr>
          <w:sz w:val="22"/>
          <w:szCs w:val="22"/>
        </w:rPr>
        <w:t xml:space="preserve"> a postupů odpovídajících právním předpisům a technickým normám ČR. </w:t>
      </w:r>
      <w:r w:rsidR="00C80588" w:rsidRPr="00C80588">
        <w:rPr>
          <w:sz w:val="22"/>
          <w:szCs w:val="22"/>
        </w:rPr>
        <w:t>Předmět Smlouvy</w:t>
      </w:r>
      <w:r w:rsidR="006C5C67" w:rsidRPr="0035146A">
        <w:rPr>
          <w:sz w:val="22"/>
          <w:szCs w:val="22"/>
        </w:rPr>
        <w:t xml:space="preserve"> musí odpovídat příslušným právním předpisům, normám nebo jiné dokumentaci vztahující se k provedení </w:t>
      </w:r>
      <w:r w:rsidR="00C80588" w:rsidRPr="00C80588">
        <w:rPr>
          <w:sz w:val="22"/>
          <w:szCs w:val="22"/>
        </w:rPr>
        <w:t>Předmětu Smlouvy</w:t>
      </w:r>
      <w:r w:rsidR="006C5C67" w:rsidRPr="0035146A">
        <w:rPr>
          <w:sz w:val="22"/>
          <w:szCs w:val="22"/>
        </w:rPr>
        <w:t xml:space="preserve"> a umožňovat užívání, k němuž bylo určeno a </w:t>
      </w:r>
      <w:r>
        <w:rPr>
          <w:sz w:val="22"/>
          <w:szCs w:val="22"/>
        </w:rPr>
        <w:t>dodáno</w:t>
      </w:r>
      <w:r w:rsidR="006C5C67" w:rsidRPr="0035146A">
        <w:rPr>
          <w:sz w:val="22"/>
          <w:szCs w:val="22"/>
        </w:rPr>
        <w:t>.</w:t>
      </w:r>
    </w:p>
    <w:p w14:paraId="603D7C59" w14:textId="05C14DBE" w:rsidR="006C5C67" w:rsidRPr="0035146A" w:rsidRDefault="006C5C67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Řídit se při provádění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pokyny </w:t>
      </w:r>
      <w:r w:rsidR="0017196F">
        <w:rPr>
          <w:sz w:val="22"/>
          <w:szCs w:val="22"/>
        </w:rPr>
        <w:t>Objednatele</w:t>
      </w:r>
      <w:r w:rsidRPr="0035146A">
        <w:rPr>
          <w:sz w:val="22"/>
          <w:szCs w:val="22"/>
        </w:rPr>
        <w:t>.</w:t>
      </w:r>
    </w:p>
    <w:p w14:paraId="31D8405E" w14:textId="67471592" w:rsidR="006C5C67" w:rsidRPr="0035146A" w:rsidRDefault="006C5C67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Umožnit </w:t>
      </w:r>
      <w:r w:rsidR="00540E83"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 kontrolu </w:t>
      </w:r>
      <w:r w:rsidR="00B65069">
        <w:rPr>
          <w:sz w:val="22"/>
          <w:szCs w:val="22"/>
        </w:rPr>
        <w:t>plnění</w:t>
      </w:r>
      <w:r w:rsidRPr="0035146A">
        <w:rPr>
          <w:sz w:val="22"/>
          <w:szCs w:val="22"/>
        </w:rPr>
        <w:t xml:space="preserve">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, a to kdykoliv po dobu provádění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. Pokud </w:t>
      </w:r>
      <w:r w:rsidR="00182FB2">
        <w:rPr>
          <w:sz w:val="22"/>
          <w:szCs w:val="22"/>
        </w:rPr>
        <w:t>O</w:t>
      </w:r>
      <w:r w:rsidRPr="0035146A">
        <w:rPr>
          <w:sz w:val="22"/>
          <w:szCs w:val="22"/>
        </w:rPr>
        <w:t xml:space="preserve">bjednatel zjistí, že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ne</w:t>
      </w:r>
      <w:r w:rsidR="00B65069">
        <w:rPr>
          <w:sz w:val="22"/>
          <w:szCs w:val="22"/>
        </w:rPr>
        <w:t xml:space="preserve">plní </w:t>
      </w:r>
      <w:r w:rsidR="00C80588" w:rsidRPr="00C80588">
        <w:rPr>
          <w:sz w:val="22"/>
          <w:szCs w:val="22"/>
        </w:rPr>
        <w:t>Předmět Smlouvy</w:t>
      </w:r>
      <w:r w:rsidRPr="0035146A">
        <w:rPr>
          <w:sz w:val="22"/>
          <w:szCs w:val="22"/>
        </w:rPr>
        <w:t xml:space="preserve"> řádně či jinak porušuje svou povinnost, poskytne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i lhůtu k nápravě; neučiní-li tak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ve stanovené lhůtě, je </w:t>
      </w:r>
      <w:r w:rsidR="00C57C40">
        <w:rPr>
          <w:sz w:val="22"/>
          <w:szCs w:val="22"/>
        </w:rPr>
        <w:t>O</w:t>
      </w:r>
      <w:r w:rsidRPr="0035146A">
        <w:rPr>
          <w:sz w:val="22"/>
          <w:szCs w:val="22"/>
        </w:rPr>
        <w:t>bjednatel oprávněn od 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odstoupit.</w:t>
      </w:r>
    </w:p>
    <w:p w14:paraId="502A2E6A" w14:textId="77777777" w:rsidR="006C5C67" w:rsidRPr="0035146A" w:rsidRDefault="006C5C67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Odstranit zjištěné vady a nedodělky na své náklady.</w:t>
      </w:r>
    </w:p>
    <w:p w14:paraId="7D43714B" w14:textId="042667DA" w:rsidR="006C5C67" w:rsidRDefault="006C5C67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Dbát při </w:t>
      </w:r>
      <w:r w:rsidR="00B65069">
        <w:rPr>
          <w:sz w:val="22"/>
          <w:szCs w:val="22"/>
        </w:rPr>
        <w:t>plnění</w:t>
      </w:r>
      <w:r w:rsidRPr="0035146A">
        <w:rPr>
          <w:sz w:val="22"/>
          <w:szCs w:val="22"/>
        </w:rPr>
        <w:t xml:space="preserve">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dle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na ochranu životního prostředí a dodržovat platné technické, bezpečnostní, zdravotní, hygienické a jiné předpisy, včetně předpisů týkajících se ochrany životního prostředí.</w:t>
      </w:r>
    </w:p>
    <w:p w14:paraId="0A4DCF42" w14:textId="08E94BBB" w:rsidR="00246920" w:rsidRPr="00246920" w:rsidRDefault="00B65069" w:rsidP="00910183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246920">
        <w:rPr>
          <w:sz w:val="22"/>
          <w:szCs w:val="22"/>
        </w:rPr>
        <w:t xml:space="preserve">Zajistit po celou dobu trvání této Smlouvy </w:t>
      </w:r>
      <w:r w:rsidRPr="00246920">
        <w:rPr>
          <w:rFonts w:eastAsia="Calibri"/>
          <w:sz w:val="22"/>
          <w:szCs w:val="22"/>
          <w:lang w:eastAsia="en-US"/>
        </w:rPr>
        <w:t>snížení</w:t>
      </w:r>
      <w:r w:rsidR="00246920">
        <w:rPr>
          <w:rFonts w:eastAsia="Calibri"/>
          <w:sz w:val="22"/>
          <w:szCs w:val="22"/>
          <w:lang w:eastAsia="en-US"/>
        </w:rPr>
        <w:t xml:space="preserve"> </w:t>
      </w:r>
      <w:r w:rsidR="00246920" w:rsidRPr="00246920">
        <w:rPr>
          <w:sz w:val="22"/>
          <w:szCs w:val="22"/>
        </w:rPr>
        <w:t xml:space="preserve">negativního dopadu jeho činnosti při plnění veřejné zakázky na životní prostředí, zejména pak maximálním omezením tisku veškerých listinných výstupů, předcházením vzniku odpadů, stanovením hierarchie nakládání s nimi a prosazováním základních principů ochrany životního prostředí a zdraví lidí při nakládání s odpady; nejméně 70 % (hmotnostních) nikoli nebezpečného stavebního a demoličního odpadu (s výjimkou v přírodě se vyskytujících materiálů uvedených v kategorii 17 05 04 na evropském seznamu odpadů stanoveném rozhodnutím Komise 2000/532/ES) vzniklého při dodávce bude použito k opětovnému použití, recyklaci nebo jiným druhům materiálového využití, včetně zásypů, při nichž jsou jiné materiály nahrazeny odpadem. </w:t>
      </w:r>
    </w:p>
    <w:p w14:paraId="26C02CC2" w14:textId="1B921D2F" w:rsidR="00B65069" w:rsidRPr="00B65069" w:rsidRDefault="00B65069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Zajistit po celou dobu trvání této Smlouvy</w:t>
      </w:r>
      <w:r w:rsidRPr="00B65069">
        <w:rPr>
          <w:sz w:val="22"/>
          <w:szCs w:val="22"/>
        </w:rPr>
        <w:t xml:space="preserve">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</w:t>
      </w:r>
      <w:r>
        <w:rPr>
          <w:sz w:val="22"/>
          <w:szCs w:val="22"/>
        </w:rPr>
        <w:t>S</w:t>
      </w:r>
      <w:r w:rsidRPr="00B65069">
        <w:rPr>
          <w:sz w:val="22"/>
          <w:szCs w:val="22"/>
        </w:rPr>
        <w:t xml:space="preserve">mlouvy budou podílet; plnění těchto povinností zajistí </w:t>
      </w:r>
      <w:r w:rsidR="00182FB2">
        <w:rPr>
          <w:sz w:val="22"/>
          <w:szCs w:val="22"/>
        </w:rPr>
        <w:t>Dodavatel</w:t>
      </w:r>
      <w:r w:rsidRPr="00B65069">
        <w:rPr>
          <w:sz w:val="22"/>
          <w:szCs w:val="22"/>
        </w:rPr>
        <w:t xml:space="preserve"> i u svých poddodavatelů;</w:t>
      </w:r>
    </w:p>
    <w:p w14:paraId="2A438E9E" w14:textId="7F515431" w:rsidR="00B65069" w:rsidRPr="00B65069" w:rsidRDefault="00B65069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Zajistit </w:t>
      </w:r>
      <w:r w:rsidR="00FE7674">
        <w:rPr>
          <w:sz w:val="22"/>
          <w:szCs w:val="22"/>
        </w:rPr>
        <w:t>po celou dobu trvání této Smlouvy</w:t>
      </w:r>
      <w:r w:rsidR="00FE7674" w:rsidRPr="00B65069">
        <w:rPr>
          <w:sz w:val="22"/>
          <w:szCs w:val="22"/>
        </w:rPr>
        <w:t xml:space="preserve"> </w:t>
      </w:r>
      <w:r w:rsidRPr="00B65069">
        <w:rPr>
          <w:sz w:val="22"/>
          <w:szCs w:val="22"/>
        </w:rPr>
        <w:t>řádné a včasné plnění finančních závazků svým poddodavatelům za podmínek vycházejících z</w:t>
      </w:r>
      <w:r>
        <w:rPr>
          <w:sz w:val="22"/>
          <w:szCs w:val="22"/>
        </w:rPr>
        <w:t> této Smlouvy.</w:t>
      </w:r>
    </w:p>
    <w:p w14:paraId="1F5E53D1" w14:textId="5BFD8F6F" w:rsidR="006C5C67" w:rsidRDefault="006C5C67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Postupovat při</w:t>
      </w:r>
      <w:r w:rsidR="00D12D30" w:rsidRPr="0035146A">
        <w:rPr>
          <w:sz w:val="22"/>
          <w:szCs w:val="22"/>
        </w:rPr>
        <w:t xml:space="preserve"> provádění </w:t>
      </w:r>
      <w:r w:rsidR="00C80588" w:rsidRPr="00C80588">
        <w:rPr>
          <w:sz w:val="22"/>
          <w:szCs w:val="22"/>
        </w:rPr>
        <w:t>Předmětu Smlouvy</w:t>
      </w:r>
      <w:r w:rsidR="00D12D30" w:rsidRPr="0035146A">
        <w:rPr>
          <w:sz w:val="22"/>
          <w:szCs w:val="22"/>
        </w:rPr>
        <w:t xml:space="preserve"> s odbornou péčí.</w:t>
      </w:r>
    </w:p>
    <w:p w14:paraId="452409EB" w14:textId="40CE7D38" w:rsidR="008A04FB" w:rsidRDefault="00265814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A04FB" w:rsidRPr="008A04FB">
        <w:rPr>
          <w:sz w:val="22"/>
          <w:szCs w:val="22"/>
        </w:rPr>
        <w:t xml:space="preserve">ajistit, aby práce v rámci plnění </w:t>
      </w:r>
      <w:r w:rsidR="008A04FB">
        <w:rPr>
          <w:sz w:val="22"/>
          <w:szCs w:val="22"/>
        </w:rPr>
        <w:t>S</w:t>
      </w:r>
      <w:r w:rsidR="008A04FB" w:rsidRPr="008A04FB">
        <w:rPr>
          <w:sz w:val="22"/>
          <w:szCs w:val="22"/>
        </w:rPr>
        <w:t>mlouvy prováděly pouze kvalifikované osoby, a pokud právní předpisy stanoví určité podmínky, pak pouze osobami tyto podmínky splňujícími</w:t>
      </w:r>
      <w:r w:rsidR="008A04FB">
        <w:rPr>
          <w:sz w:val="22"/>
          <w:szCs w:val="22"/>
        </w:rPr>
        <w:t>.</w:t>
      </w:r>
    </w:p>
    <w:p w14:paraId="011C6D6F" w14:textId="0B2D2730" w:rsidR="00265814" w:rsidRPr="00265814" w:rsidRDefault="00265814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65814">
        <w:rPr>
          <w:sz w:val="22"/>
          <w:szCs w:val="22"/>
        </w:rPr>
        <w:t xml:space="preserve">ři plnění </w:t>
      </w:r>
      <w:r>
        <w:rPr>
          <w:sz w:val="22"/>
          <w:szCs w:val="22"/>
        </w:rPr>
        <w:t>P</w:t>
      </w:r>
      <w:r w:rsidRPr="00265814">
        <w:rPr>
          <w:sz w:val="22"/>
          <w:szCs w:val="22"/>
        </w:rPr>
        <w:t xml:space="preserve">ředmětu </w:t>
      </w:r>
      <w:r>
        <w:rPr>
          <w:sz w:val="22"/>
          <w:szCs w:val="22"/>
        </w:rPr>
        <w:t>Smlouvy</w:t>
      </w:r>
      <w:r w:rsidRPr="00265814">
        <w:rPr>
          <w:sz w:val="22"/>
          <w:szCs w:val="22"/>
        </w:rPr>
        <w:t xml:space="preserve"> postupovat tak, aby neomezil provoz </w:t>
      </w:r>
      <w:r>
        <w:rPr>
          <w:sz w:val="22"/>
          <w:szCs w:val="22"/>
        </w:rPr>
        <w:t>O</w:t>
      </w:r>
      <w:r w:rsidRPr="00265814">
        <w:rPr>
          <w:sz w:val="22"/>
          <w:szCs w:val="22"/>
        </w:rPr>
        <w:t>bjednatele</w:t>
      </w:r>
      <w:r>
        <w:rPr>
          <w:sz w:val="22"/>
          <w:szCs w:val="22"/>
        </w:rPr>
        <w:t>.</w:t>
      </w:r>
    </w:p>
    <w:p w14:paraId="3A9EE523" w14:textId="3FAC6B64" w:rsidR="00265814" w:rsidRPr="00265814" w:rsidRDefault="00265814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65814">
        <w:rPr>
          <w:sz w:val="22"/>
          <w:szCs w:val="22"/>
        </w:rPr>
        <w:t>eumožnit výkon nelegální práce vymezený příslušnými právními předpisy</w:t>
      </w:r>
      <w:r>
        <w:rPr>
          <w:sz w:val="22"/>
          <w:szCs w:val="22"/>
        </w:rPr>
        <w:t>.</w:t>
      </w:r>
    </w:p>
    <w:p w14:paraId="3025BAE4" w14:textId="225959AE" w:rsidR="00265814" w:rsidRPr="00265814" w:rsidRDefault="00265814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265814">
        <w:rPr>
          <w:sz w:val="22"/>
          <w:szCs w:val="22"/>
        </w:rPr>
        <w:t xml:space="preserve">ajistit, aby veškerá elektrická zařízení, která jsou součástí </w:t>
      </w:r>
      <w:r>
        <w:rPr>
          <w:sz w:val="22"/>
          <w:szCs w:val="22"/>
        </w:rPr>
        <w:t>Předmětu Smlouvy</w:t>
      </w:r>
      <w:r w:rsidRPr="00265814">
        <w:rPr>
          <w:sz w:val="22"/>
          <w:szCs w:val="22"/>
        </w:rPr>
        <w:t>, byla před uvedením do provozu vybavena bezpečnostními tabulkami a nápisy předepsanými pro tato zařízení příslušnými zařizovacími nebo předmětovými normami</w:t>
      </w:r>
      <w:r>
        <w:rPr>
          <w:sz w:val="22"/>
          <w:szCs w:val="22"/>
        </w:rPr>
        <w:t>.</w:t>
      </w:r>
    </w:p>
    <w:p w14:paraId="3071275C" w14:textId="0F51E28D" w:rsidR="00265814" w:rsidRDefault="00265814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65814">
        <w:rPr>
          <w:sz w:val="22"/>
          <w:szCs w:val="22"/>
        </w:rPr>
        <w:t>lnit povinnosti týkající se požární bezpečnosti uvedená v projektové dokumentaci a zajistit jejich dodržování všemi pracovníky</w:t>
      </w:r>
      <w:r>
        <w:rPr>
          <w:sz w:val="22"/>
          <w:szCs w:val="22"/>
        </w:rPr>
        <w:t>.</w:t>
      </w:r>
    </w:p>
    <w:p w14:paraId="04CD568D" w14:textId="72B36A0D" w:rsidR="00FB08D5" w:rsidRPr="00265814" w:rsidRDefault="00FB08D5" w:rsidP="009344E2">
      <w:pPr>
        <w:numPr>
          <w:ilvl w:val="1"/>
          <w:numId w:val="10"/>
        </w:numPr>
        <w:spacing w:before="6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Zajistit, aby pracovníci </w:t>
      </w:r>
      <w:r w:rsidR="007E76B3">
        <w:rPr>
          <w:sz w:val="22"/>
          <w:szCs w:val="22"/>
        </w:rPr>
        <w:t>při plnění Předmětu Smlouvy neznečišťovali veřejné prostranství a využívaly pro vykonání své potřeby výhradně WC.</w:t>
      </w:r>
    </w:p>
    <w:p w14:paraId="0C9BF74D" w14:textId="77777777" w:rsidR="00E41445" w:rsidRDefault="00E41445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prohlašuje, že:</w:t>
      </w:r>
    </w:p>
    <w:p w14:paraId="4016EA17" w14:textId="77758EA6" w:rsidR="00E41445" w:rsidRDefault="00D1258D" w:rsidP="009344E2">
      <w:pPr>
        <w:numPr>
          <w:ilvl w:val="1"/>
          <w:numId w:val="1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Dodavatel ani osoby oprávněné za něj jednat či </w:t>
      </w:r>
      <w:r w:rsidR="00040BEC">
        <w:rPr>
          <w:sz w:val="22"/>
          <w:szCs w:val="22"/>
        </w:rPr>
        <w:t xml:space="preserve">osoby </w:t>
      </w:r>
      <w:r>
        <w:rPr>
          <w:sz w:val="22"/>
          <w:szCs w:val="22"/>
        </w:rPr>
        <w:t>s ním majetkově propojené nejsou</w:t>
      </w:r>
      <w:r w:rsidR="00E41445">
        <w:rPr>
          <w:sz w:val="22"/>
          <w:szCs w:val="22"/>
        </w:rPr>
        <w:t xml:space="preserve"> ve střetu zájmu ve smyslu § 4b zákona č. 159/2006 Sb., o střetu zájmu, </w:t>
      </w:r>
    </w:p>
    <w:p w14:paraId="6E3A6F0A" w14:textId="0719CE43" w:rsidR="00E41445" w:rsidRDefault="00E41445" w:rsidP="009344E2">
      <w:pPr>
        <w:numPr>
          <w:ilvl w:val="1"/>
          <w:numId w:val="1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vůči němu </w:t>
      </w:r>
      <w:r w:rsidR="00D1258D">
        <w:rPr>
          <w:sz w:val="22"/>
          <w:szCs w:val="22"/>
        </w:rPr>
        <w:t xml:space="preserve">ani osobám oprávněným za něj jednat či osobám s ním majetkově propojeným, </w:t>
      </w:r>
      <w:r>
        <w:rPr>
          <w:sz w:val="22"/>
          <w:szCs w:val="22"/>
        </w:rPr>
        <w:t>ani žádnému z poddodavatelů nejsou vyhlášeny žádné mezinárodní finanční sankce a ani mu</w:t>
      </w:r>
      <w:r w:rsidR="00D1258D">
        <w:rPr>
          <w:sz w:val="22"/>
          <w:szCs w:val="22"/>
        </w:rPr>
        <w:t>(jim)</w:t>
      </w:r>
      <w:r>
        <w:rPr>
          <w:sz w:val="22"/>
          <w:szCs w:val="22"/>
        </w:rPr>
        <w:t xml:space="preserve"> uložení žádných sankcí nehrozí.</w:t>
      </w:r>
    </w:p>
    <w:p w14:paraId="37029C80" w14:textId="60553674" w:rsidR="006C5C67" w:rsidRPr="0035146A" w:rsidRDefault="006C5C67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Objednatel je povinen poskytnout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i součinnost nutnou k provedení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>.</w:t>
      </w:r>
    </w:p>
    <w:p w14:paraId="326842EE" w14:textId="4CC83712" w:rsidR="008A04FB" w:rsidRPr="007E7BA0" w:rsidRDefault="008A04FB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 w:rsidRPr="007E7BA0">
        <w:rPr>
          <w:sz w:val="22"/>
          <w:szCs w:val="22"/>
        </w:rPr>
        <w:t>Dodavatel jako odborně způsobilá osoba je povinen zkontrolovat technickou část předané projektové dokumentace a případně upozornit Objednatele na zjištěné vady, a to nejpozději před zahájením plnění této Smlouvy.</w:t>
      </w:r>
    </w:p>
    <w:p w14:paraId="7A3AB131" w14:textId="6F28F06F" w:rsidR="006C5C67" w:rsidRPr="0035146A" w:rsidRDefault="006C5C67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Zjistí-li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při plnění </w:t>
      </w:r>
      <w:r w:rsidR="00FE7674">
        <w:rPr>
          <w:sz w:val="22"/>
          <w:szCs w:val="22"/>
        </w:rPr>
        <w:t>P</w:t>
      </w:r>
      <w:r w:rsidRPr="0035146A">
        <w:rPr>
          <w:sz w:val="22"/>
          <w:szCs w:val="22"/>
        </w:rPr>
        <w:t xml:space="preserve">ředmětu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skryté překážky bránící řádnému </w:t>
      </w:r>
      <w:r w:rsidR="00FE7674">
        <w:rPr>
          <w:sz w:val="22"/>
          <w:szCs w:val="22"/>
        </w:rPr>
        <w:t>dodání</w:t>
      </w:r>
      <w:r w:rsidRPr="0035146A">
        <w:rPr>
          <w:sz w:val="22"/>
          <w:szCs w:val="22"/>
        </w:rPr>
        <w:t xml:space="preserve"> </w:t>
      </w:r>
      <w:r w:rsidR="00FE7674">
        <w:rPr>
          <w:sz w:val="22"/>
          <w:szCs w:val="22"/>
        </w:rPr>
        <w:t>P</w:t>
      </w:r>
      <w:r w:rsidRPr="0035146A">
        <w:rPr>
          <w:sz w:val="22"/>
          <w:szCs w:val="22"/>
        </w:rPr>
        <w:t xml:space="preserve">ředmětu </w:t>
      </w:r>
      <w:r w:rsidR="00182FB2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, je povinen to bez odkladu oznámit </w:t>
      </w:r>
      <w:r w:rsidR="00540E83"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 a navrhnout další postup.</w:t>
      </w:r>
    </w:p>
    <w:p w14:paraId="38AC902C" w14:textId="5C263798" w:rsidR="006C5C67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se zavazuje práce </w:t>
      </w:r>
      <w:r w:rsidR="001B4EFF" w:rsidRPr="0035146A">
        <w:rPr>
          <w:sz w:val="22"/>
          <w:szCs w:val="22"/>
        </w:rPr>
        <w:t xml:space="preserve">u </w:t>
      </w:r>
      <w:r w:rsidR="0017196F">
        <w:rPr>
          <w:sz w:val="22"/>
          <w:szCs w:val="22"/>
        </w:rPr>
        <w:t>Objednatele</w:t>
      </w:r>
      <w:r w:rsidR="006C5C67" w:rsidRPr="0035146A">
        <w:rPr>
          <w:sz w:val="22"/>
          <w:szCs w:val="22"/>
        </w:rPr>
        <w:t xml:space="preserve"> vykonávat po dohodě a </w:t>
      </w:r>
      <w:r w:rsidR="002D01D5">
        <w:rPr>
          <w:sz w:val="22"/>
          <w:szCs w:val="22"/>
        </w:rPr>
        <w:t>v aktivní</w:t>
      </w:r>
      <w:r w:rsidR="006C5C67" w:rsidRPr="0035146A">
        <w:rPr>
          <w:sz w:val="22"/>
          <w:szCs w:val="22"/>
        </w:rPr>
        <w:t xml:space="preserve"> koordinaci </w:t>
      </w:r>
      <w:r w:rsidR="007701B7" w:rsidRPr="0035146A">
        <w:rPr>
          <w:sz w:val="22"/>
          <w:szCs w:val="22"/>
        </w:rPr>
        <w:t>s ním</w:t>
      </w:r>
      <w:r w:rsidR="006C5C67" w:rsidRPr="0035146A">
        <w:rPr>
          <w:sz w:val="22"/>
          <w:szCs w:val="22"/>
        </w:rPr>
        <w:t>.</w:t>
      </w:r>
      <w:r w:rsidR="002D01D5">
        <w:rPr>
          <w:sz w:val="22"/>
          <w:szCs w:val="22"/>
        </w:rPr>
        <w:t xml:space="preserve"> Dodavatel je povinen umožnit výkon technického dozoru Objednatele, přičemž tento nesmí provádět Dodavatel ani osoba s ním propojená. </w:t>
      </w:r>
    </w:p>
    <w:p w14:paraId="45F1C9C1" w14:textId="29B3F994" w:rsidR="002D01D5" w:rsidRPr="002D01D5" w:rsidRDefault="002D01D5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 w:rsidRPr="002D01D5">
        <w:rPr>
          <w:sz w:val="22"/>
          <w:szCs w:val="22"/>
        </w:rPr>
        <w:t xml:space="preserve">Technický dozor </w:t>
      </w:r>
      <w:r>
        <w:rPr>
          <w:sz w:val="22"/>
          <w:szCs w:val="22"/>
        </w:rPr>
        <w:t>je</w:t>
      </w:r>
      <w:r w:rsidRPr="002D01D5">
        <w:rPr>
          <w:sz w:val="22"/>
          <w:szCs w:val="22"/>
        </w:rPr>
        <w:t xml:space="preserve"> oprávněn vykonávat dozor nad dodržováním požadované kvality </w:t>
      </w:r>
      <w:r>
        <w:rPr>
          <w:sz w:val="22"/>
          <w:szCs w:val="22"/>
        </w:rPr>
        <w:t xml:space="preserve">dodávky Předmětu smlouvy, zejména pak naplnění podmínek stanovených v čl. 12.2 Výzvy MODF-RES+ č. 3/2022 k předkládání žádostí o poskytnutí </w:t>
      </w:r>
      <w:r w:rsidR="00C5782B">
        <w:rPr>
          <w:sz w:val="22"/>
          <w:szCs w:val="22"/>
        </w:rPr>
        <w:t>podpory</w:t>
      </w:r>
      <w:r>
        <w:rPr>
          <w:sz w:val="22"/>
          <w:szCs w:val="22"/>
        </w:rPr>
        <w:t xml:space="preserve"> z prostředků Modernizačního fon</w:t>
      </w:r>
      <w:r w:rsidR="00C5782B">
        <w:rPr>
          <w:sz w:val="22"/>
          <w:szCs w:val="22"/>
        </w:rPr>
        <w:t>du v aktualizovaném znění,</w:t>
      </w:r>
      <w:r w:rsidRPr="002D01D5">
        <w:rPr>
          <w:sz w:val="22"/>
          <w:szCs w:val="22"/>
        </w:rPr>
        <w:t xml:space="preserve"> a j</w:t>
      </w:r>
      <w:r>
        <w:rPr>
          <w:sz w:val="22"/>
          <w:szCs w:val="22"/>
        </w:rPr>
        <w:t>e</w:t>
      </w:r>
      <w:r w:rsidRPr="002D01D5">
        <w:rPr>
          <w:sz w:val="22"/>
          <w:szCs w:val="22"/>
        </w:rPr>
        <w:t xml:space="preserve"> oprávněn zastavit práce </w:t>
      </w:r>
      <w:r w:rsidR="00C5782B">
        <w:rPr>
          <w:sz w:val="22"/>
          <w:szCs w:val="22"/>
        </w:rPr>
        <w:t>zejména v </w:t>
      </w:r>
      <w:r w:rsidRPr="002D01D5">
        <w:rPr>
          <w:sz w:val="22"/>
          <w:szCs w:val="22"/>
        </w:rPr>
        <w:t>případech</w:t>
      </w:r>
      <w:r w:rsidR="00C5782B">
        <w:rPr>
          <w:sz w:val="22"/>
          <w:szCs w:val="22"/>
        </w:rPr>
        <w:t>, kdy:</w:t>
      </w:r>
    </w:p>
    <w:p w14:paraId="67D5C3AF" w14:textId="3165EBA2" w:rsidR="002D01D5" w:rsidRPr="002D01D5" w:rsidRDefault="002D01D5" w:rsidP="009344E2">
      <w:pPr>
        <w:numPr>
          <w:ilvl w:val="1"/>
          <w:numId w:val="10"/>
        </w:numPr>
        <w:spacing w:before="60"/>
        <w:jc w:val="both"/>
        <w:rPr>
          <w:sz w:val="22"/>
          <w:szCs w:val="22"/>
        </w:rPr>
      </w:pPr>
      <w:r w:rsidRPr="002D01D5">
        <w:rPr>
          <w:sz w:val="22"/>
          <w:szCs w:val="22"/>
        </w:rPr>
        <w:t>hrozí nebezpečí vzniku majetkové škody</w:t>
      </w:r>
      <w:r w:rsidR="00C5782B">
        <w:rPr>
          <w:sz w:val="22"/>
          <w:szCs w:val="22"/>
        </w:rPr>
        <w:t xml:space="preserve"> či újmy na zdraví</w:t>
      </w:r>
      <w:r w:rsidRPr="002D01D5">
        <w:rPr>
          <w:sz w:val="22"/>
          <w:szCs w:val="22"/>
        </w:rPr>
        <w:t>,</w:t>
      </w:r>
    </w:p>
    <w:p w14:paraId="02B86FA0" w14:textId="2EC7359C" w:rsidR="002D01D5" w:rsidRPr="00C5782B" w:rsidRDefault="002D01D5" w:rsidP="009344E2">
      <w:pPr>
        <w:numPr>
          <w:ilvl w:val="1"/>
          <w:numId w:val="10"/>
        </w:numPr>
        <w:spacing w:before="60"/>
        <w:jc w:val="both"/>
        <w:rPr>
          <w:sz w:val="22"/>
          <w:szCs w:val="22"/>
        </w:rPr>
      </w:pPr>
      <w:r w:rsidRPr="002D01D5">
        <w:rPr>
          <w:sz w:val="22"/>
          <w:szCs w:val="22"/>
        </w:rPr>
        <w:t xml:space="preserve">hrozí zhoršení požadované kvality celku i dílčích částí </w:t>
      </w:r>
      <w:r w:rsidR="00C5782B">
        <w:rPr>
          <w:sz w:val="22"/>
          <w:szCs w:val="22"/>
        </w:rPr>
        <w:t>dodávky Předmětu Smlouvy</w:t>
      </w:r>
      <w:r w:rsidRPr="002D01D5">
        <w:rPr>
          <w:sz w:val="22"/>
          <w:szCs w:val="22"/>
        </w:rPr>
        <w:t>.</w:t>
      </w:r>
    </w:p>
    <w:p w14:paraId="2EC869C4" w14:textId="380BD955" w:rsidR="00C5782B" w:rsidRDefault="00C5782B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povinen na žádost Objednatele umožnit Objednateli provést kontrolu plnění Předmětu Smlouvy. Dodavatel je povinen poskytnout Objednateli plnou součinnost k řádnému provedení kontroly. </w:t>
      </w:r>
    </w:p>
    <w:p w14:paraId="32B57221" w14:textId="341AD152" w:rsidR="002C61C7" w:rsidRPr="00182FB2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povinen písemně informovat </w:t>
      </w:r>
      <w:r w:rsidR="0017196F">
        <w:rPr>
          <w:sz w:val="22"/>
          <w:szCs w:val="22"/>
        </w:rPr>
        <w:t>Objednatele</w:t>
      </w:r>
      <w:r w:rsidR="006C5C67" w:rsidRPr="0035146A">
        <w:rPr>
          <w:sz w:val="22"/>
          <w:szCs w:val="22"/>
        </w:rPr>
        <w:t xml:space="preserve"> o všech svých poddodavatelích (včetně jejich identifikačních a kontaktních údajů a o tom, které služby a činnosti pro něj v rámci </w:t>
      </w:r>
      <w:r w:rsidR="00182FB2">
        <w:rPr>
          <w:sz w:val="22"/>
          <w:szCs w:val="22"/>
        </w:rPr>
        <w:t xml:space="preserve">plnění Předmětu Smlouvy </w:t>
      </w:r>
      <w:r w:rsidR="006C5C67" w:rsidRPr="0035146A">
        <w:rPr>
          <w:sz w:val="22"/>
          <w:szCs w:val="22"/>
        </w:rPr>
        <w:t xml:space="preserve">každý z poddodavatelů poskytuje) a o případné změně poddodavatele, a to nejpozději do 7 kalendářních dnů ode dne, kdy </w:t>
      </w: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uzavřel s poddodavatelem </w:t>
      </w:r>
      <w:r w:rsidR="00600034">
        <w:rPr>
          <w:sz w:val="22"/>
          <w:szCs w:val="22"/>
        </w:rPr>
        <w:t>Smlouvu</w:t>
      </w:r>
      <w:r w:rsidR="006C5C67" w:rsidRPr="0035146A">
        <w:rPr>
          <w:sz w:val="22"/>
          <w:szCs w:val="22"/>
        </w:rPr>
        <w:t xml:space="preserve"> upravující takovou poddodávku či ode dne, kdy došlo ke změně poddodavatele. </w:t>
      </w: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oprávněn změnit poddodavatele, pomocí něhož prokázal část splnění kvalifikace v rámci zadávacího řízení, jen z vážných důvodů a s předchozím písemným souhlasem </w:t>
      </w:r>
      <w:r w:rsidR="0017196F">
        <w:rPr>
          <w:sz w:val="22"/>
          <w:szCs w:val="22"/>
        </w:rPr>
        <w:t>Objednatele</w:t>
      </w:r>
      <w:r w:rsidR="006C5C67" w:rsidRPr="0035146A">
        <w:rPr>
          <w:sz w:val="22"/>
          <w:szCs w:val="22"/>
        </w:rPr>
        <w:t xml:space="preserve">, přičemž nový poddodavatel musí disponovat kvalifikací ve stejném či větším rozsahu, kterým původní poddodavatel prokázal splnění kvalifikace za </w:t>
      </w: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>e.</w:t>
      </w:r>
      <w:r w:rsidR="00182FB2">
        <w:rPr>
          <w:sz w:val="22"/>
          <w:szCs w:val="22"/>
        </w:rPr>
        <w:t xml:space="preserve"> </w:t>
      </w:r>
      <w:r w:rsidR="002C61C7" w:rsidRPr="00182FB2">
        <w:rPr>
          <w:sz w:val="22"/>
          <w:szCs w:val="22"/>
        </w:rPr>
        <w:t>Své kvalifikační předpoklady musí nově dosazený poddodavatel prokázat na vyzvání Objednateli a ten nesmí souhlas se změnou poddodavatele bezdůvodně odmítnout, pokud mu budou všechny předmětné dokumenty předloženy.</w:t>
      </w:r>
    </w:p>
    <w:p w14:paraId="64ECDB22" w14:textId="53C285B2" w:rsidR="006C5C67" w:rsidRPr="0035146A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dále povinen bez zbytečného odkladu oznámit </w:t>
      </w:r>
      <w:r w:rsidR="00540E83">
        <w:rPr>
          <w:sz w:val="22"/>
          <w:szCs w:val="22"/>
        </w:rPr>
        <w:t>Objednateli</w:t>
      </w:r>
      <w:r w:rsidR="006C5C67" w:rsidRPr="0035146A">
        <w:rPr>
          <w:sz w:val="22"/>
          <w:szCs w:val="22"/>
        </w:rPr>
        <w:t xml:space="preserve"> veškeré skutečnosti, které mohou mít vliv na povahu nebo na podmínky p</w:t>
      </w:r>
      <w:r w:rsidR="00BC088E">
        <w:rPr>
          <w:sz w:val="22"/>
          <w:szCs w:val="22"/>
        </w:rPr>
        <w:t>lnění</w:t>
      </w:r>
      <w:r w:rsidR="006C5C67" w:rsidRPr="0035146A">
        <w:rPr>
          <w:sz w:val="22"/>
          <w:szCs w:val="22"/>
        </w:rPr>
        <w:t xml:space="preserve"> </w:t>
      </w:r>
      <w:r w:rsidR="00C80588" w:rsidRPr="00C80588">
        <w:rPr>
          <w:sz w:val="22"/>
          <w:szCs w:val="22"/>
        </w:rPr>
        <w:t>Předmětu Smlouvy</w:t>
      </w:r>
      <w:r w:rsidR="006C5C67" w:rsidRPr="0035146A">
        <w:rPr>
          <w:sz w:val="22"/>
          <w:szCs w:val="22"/>
        </w:rPr>
        <w:t xml:space="preserve">. Zejména je povinen neprodleně písemně oznámit </w:t>
      </w:r>
      <w:r w:rsidR="00540E83">
        <w:rPr>
          <w:sz w:val="22"/>
          <w:szCs w:val="22"/>
        </w:rPr>
        <w:t>Objednateli</w:t>
      </w:r>
      <w:r w:rsidR="006C5C67" w:rsidRPr="0035146A">
        <w:rPr>
          <w:sz w:val="22"/>
          <w:szCs w:val="22"/>
        </w:rPr>
        <w:t xml:space="preserve"> jakoukoliv změnu svých identifikačních údajů a změny své majetkoprávní struktury, jako je např. přeměna či fúze společnosti, snížení základního kapitálu, vstup do likvidace, vyhlášení úpadku či prohlášení konkurzu apod.</w:t>
      </w:r>
    </w:p>
    <w:p w14:paraId="20228D50" w14:textId="09B5DBDB" w:rsidR="006C5C67" w:rsidRPr="0035146A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povinen uchovávat veškerou dokumentaci související s realizací </w:t>
      </w:r>
      <w:r w:rsidR="00182FB2">
        <w:rPr>
          <w:sz w:val="22"/>
          <w:szCs w:val="22"/>
        </w:rPr>
        <w:t>Předmětu Smlouvy</w:t>
      </w:r>
      <w:r w:rsidR="006C5C67" w:rsidRPr="0035146A">
        <w:rPr>
          <w:sz w:val="22"/>
          <w:szCs w:val="22"/>
        </w:rPr>
        <w:t xml:space="preserve"> včetně účetních dokladů minimálně </w:t>
      </w:r>
      <w:r w:rsidR="00997138">
        <w:rPr>
          <w:sz w:val="22"/>
          <w:szCs w:val="22"/>
        </w:rPr>
        <w:t>po dobu 10 let od dokončení a předání Předmětu Smlouvy</w:t>
      </w:r>
      <w:r w:rsidR="006C5C67" w:rsidRPr="0035146A">
        <w:rPr>
          <w:sz w:val="22"/>
          <w:szCs w:val="22"/>
        </w:rPr>
        <w:t xml:space="preserve">. Pokud je v českých právních předpisech stanovena lhůta delší, musí ji </w:t>
      </w: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použít.</w:t>
      </w:r>
    </w:p>
    <w:p w14:paraId="6893FD04" w14:textId="3034D33A" w:rsidR="006C5C67" w:rsidRPr="0035146A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povinen minimálně </w:t>
      </w:r>
      <w:r w:rsidR="00997138">
        <w:rPr>
          <w:sz w:val="22"/>
          <w:szCs w:val="22"/>
        </w:rPr>
        <w:t>po dobu 10 let od dokončení a předání Předmětu Smlouvy</w:t>
      </w:r>
      <w:r w:rsidR="00997138" w:rsidRPr="0035146A">
        <w:rPr>
          <w:sz w:val="22"/>
          <w:szCs w:val="22"/>
        </w:rPr>
        <w:t xml:space="preserve"> </w:t>
      </w:r>
      <w:r w:rsidR="006C5C67" w:rsidRPr="0035146A">
        <w:rPr>
          <w:sz w:val="22"/>
          <w:szCs w:val="22"/>
        </w:rPr>
        <w:t xml:space="preserve">poskytovat požadované informace a dokumentaci související s realizací </w:t>
      </w:r>
      <w:r w:rsidR="00BC088E">
        <w:rPr>
          <w:sz w:val="22"/>
          <w:szCs w:val="22"/>
        </w:rPr>
        <w:t>Projekt</w:t>
      </w:r>
      <w:r w:rsidR="006C5C67" w:rsidRPr="0035146A">
        <w:rPr>
          <w:sz w:val="22"/>
          <w:szCs w:val="22"/>
        </w:rPr>
        <w:t>u zaměstnancům nebo zmocněncům pověřených orgánů (</w:t>
      </w:r>
      <w:r w:rsidR="00BC088E">
        <w:rPr>
          <w:sz w:val="22"/>
          <w:szCs w:val="22"/>
        </w:rPr>
        <w:t>SFŽP ČR</w:t>
      </w:r>
      <w:r w:rsidR="006C5C67" w:rsidRPr="0035146A">
        <w:rPr>
          <w:sz w:val="22"/>
          <w:szCs w:val="22"/>
        </w:rPr>
        <w:t>, M</w:t>
      </w:r>
      <w:r w:rsidR="00BC088E">
        <w:rPr>
          <w:sz w:val="22"/>
          <w:szCs w:val="22"/>
        </w:rPr>
        <w:t>ŽR</w:t>
      </w:r>
      <w:r w:rsidR="006C5C67" w:rsidRPr="0035146A">
        <w:rPr>
          <w:sz w:val="22"/>
          <w:szCs w:val="22"/>
        </w:rPr>
        <w:t xml:space="preserve">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</w:t>
      </w:r>
      <w:r w:rsidR="00BC088E">
        <w:rPr>
          <w:sz w:val="22"/>
          <w:szCs w:val="22"/>
        </w:rPr>
        <w:t>Projekt</w:t>
      </w:r>
      <w:r w:rsidR="006C5C67" w:rsidRPr="0035146A">
        <w:rPr>
          <w:sz w:val="22"/>
          <w:szCs w:val="22"/>
        </w:rPr>
        <w:t>u a poskytnout jim při provádění kontroly součinnost.</w:t>
      </w:r>
    </w:p>
    <w:p w14:paraId="105E832F" w14:textId="5EDB18DD" w:rsidR="006D1285" w:rsidRPr="0035146A" w:rsidRDefault="0035146A" w:rsidP="009344E2">
      <w:pPr>
        <w:numPr>
          <w:ilvl w:val="0"/>
          <w:numId w:val="10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D1285" w:rsidRPr="0035146A">
        <w:rPr>
          <w:sz w:val="22"/>
          <w:szCs w:val="22"/>
        </w:rPr>
        <w:t xml:space="preserve"> je povinen na všech dokladech </w:t>
      </w:r>
      <w:r w:rsidR="00293FEB" w:rsidRPr="0035146A">
        <w:rPr>
          <w:sz w:val="22"/>
          <w:szCs w:val="22"/>
        </w:rPr>
        <w:t>a dokumentech t</w:t>
      </w:r>
      <w:r w:rsidR="006D1285" w:rsidRPr="0035146A">
        <w:rPr>
          <w:sz w:val="22"/>
          <w:szCs w:val="22"/>
        </w:rPr>
        <w:t xml:space="preserve">ýkající se </w:t>
      </w:r>
      <w:r w:rsidR="00293FEB" w:rsidRPr="0035146A">
        <w:rPr>
          <w:sz w:val="22"/>
          <w:szCs w:val="22"/>
        </w:rPr>
        <w:t xml:space="preserve">tohoto </w:t>
      </w:r>
      <w:r w:rsidR="00C80588" w:rsidRPr="00C80588">
        <w:rPr>
          <w:sz w:val="22"/>
          <w:szCs w:val="22"/>
        </w:rPr>
        <w:t>Předmětu Smlouvy</w:t>
      </w:r>
      <w:r w:rsidR="00293FEB" w:rsidRPr="0035146A">
        <w:rPr>
          <w:sz w:val="22"/>
          <w:szCs w:val="22"/>
        </w:rPr>
        <w:t xml:space="preserve"> uvádět název </w:t>
      </w:r>
      <w:r w:rsidR="00BC088E">
        <w:rPr>
          <w:sz w:val="22"/>
          <w:szCs w:val="22"/>
        </w:rPr>
        <w:t>P</w:t>
      </w:r>
      <w:r w:rsidR="00293FEB" w:rsidRPr="0035146A">
        <w:rPr>
          <w:sz w:val="22"/>
          <w:szCs w:val="22"/>
        </w:rPr>
        <w:t xml:space="preserve">rojektu a registrační číslo </w:t>
      </w:r>
      <w:r w:rsidR="00BC088E">
        <w:rPr>
          <w:sz w:val="22"/>
          <w:szCs w:val="22"/>
        </w:rPr>
        <w:t>P</w:t>
      </w:r>
      <w:r w:rsidR="00293FEB" w:rsidRPr="0035146A">
        <w:rPr>
          <w:sz w:val="22"/>
          <w:szCs w:val="22"/>
        </w:rPr>
        <w:t xml:space="preserve">rojektu. </w:t>
      </w:r>
    </w:p>
    <w:p w14:paraId="14DB57CD" w14:textId="77777777" w:rsidR="00611093" w:rsidRPr="0035146A" w:rsidRDefault="00611093" w:rsidP="0035146A">
      <w:pPr>
        <w:keepNext/>
        <w:jc w:val="center"/>
        <w:rPr>
          <w:b/>
          <w:sz w:val="22"/>
          <w:szCs w:val="22"/>
        </w:rPr>
      </w:pPr>
    </w:p>
    <w:p w14:paraId="3DC41004" w14:textId="77777777" w:rsidR="005C7A63" w:rsidRPr="0035146A" w:rsidRDefault="006C5C67" w:rsidP="0035146A">
      <w:pPr>
        <w:keepNext/>
        <w:jc w:val="center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VII.</w:t>
      </w:r>
      <w:r w:rsidRPr="0035146A">
        <w:rPr>
          <w:b/>
          <w:sz w:val="22"/>
          <w:szCs w:val="22"/>
        </w:rPr>
        <w:br/>
        <w:t>Platební a fakturační podmínky</w:t>
      </w:r>
    </w:p>
    <w:p w14:paraId="5532AB82" w14:textId="032EA9A6" w:rsidR="000E1BCC" w:rsidRPr="00F8472D" w:rsidRDefault="000E1BCC" w:rsidP="009344E2">
      <w:pPr>
        <w:pStyle w:val="Smlouva-slo"/>
        <w:numPr>
          <w:ilvl w:val="0"/>
          <w:numId w:val="14"/>
        </w:numPr>
        <w:spacing w:before="60"/>
        <w:ind w:left="567" w:hanging="567"/>
        <w:rPr>
          <w:sz w:val="22"/>
          <w:szCs w:val="22"/>
        </w:rPr>
      </w:pPr>
      <w:r w:rsidRPr="00F8472D">
        <w:rPr>
          <w:sz w:val="22"/>
          <w:szCs w:val="22"/>
        </w:rPr>
        <w:t xml:space="preserve">Objednatel neposkytuje zálohy na plnění Předmětu </w:t>
      </w:r>
      <w:r w:rsidR="00182FB2">
        <w:rPr>
          <w:sz w:val="22"/>
          <w:szCs w:val="22"/>
        </w:rPr>
        <w:t>S</w:t>
      </w:r>
      <w:r w:rsidRPr="00F8472D">
        <w:rPr>
          <w:sz w:val="22"/>
          <w:szCs w:val="22"/>
        </w:rPr>
        <w:t xml:space="preserve">mlouvy. </w:t>
      </w:r>
    </w:p>
    <w:p w14:paraId="25A73A4D" w14:textId="27FB9F14" w:rsidR="005C7A63" w:rsidRPr="00F8472D" w:rsidRDefault="000E1BCC" w:rsidP="009344E2">
      <w:pPr>
        <w:pStyle w:val="Smlouva-slo"/>
        <w:numPr>
          <w:ilvl w:val="0"/>
          <w:numId w:val="14"/>
        </w:numPr>
        <w:spacing w:before="60"/>
        <w:ind w:left="567" w:hanging="567"/>
        <w:rPr>
          <w:sz w:val="22"/>
          <w:szCs w:val="22"/>
        </w:rPr>
      </w:pPr>
      <w:r w:rsidRPr="00F8472D">
        <w:rPr>
          <w:sz w:val="22"/>
          <w:szCs w:val="22"/>
        </w:rPr>
        <w:t xml:space="preserve">Cena za Předmět Smlouvy uvedené v čl. IV. odst. 4.1. této Smlouvy bude Dodavateli </w:t>
      </w:r>
      <w:r w:rsidRPr="00062CEE">
        <w:rPr>
          <w:b/>
          <w:bCs/>
          <w:sz w:val="22"/>
          <w:szCs w:val="22"/>
        </w:rPr>
        <w:t>uhrazena po dodání celkového Předmětu Smlouvy</w:t>
      </w:r>
      <w:r w:rsidRPr="00F8472D">
        <w:rPr>
          <w:sz w:val="22"/>
          <w:szCs w:val="22"/>
        </w:rPr>
        <w:t xml:space="preserve"> a jeho převzetí Objednatelem, a to na základě Dodavatelem vystavené faktury. </w:t>
      </w:r>
      <w:r w:rsidR="005C7A63" w:rsidRPr="00F8472D">
        <w:rPr>
          <w:sz w:val="22"/>
          <w:szCs w:val="22"/>
        </w:rPr>
        <w:t xml:space="preserve">Faktura musí </w:t>
      </w:r>
      <w:r w:rsidRPr="00F8472D">
        <w:rPr>
          <w:sz w:val="22"/>
          <w:szCs w:val="22"/>
        </w:rPr>
        <w:t xml:space="preserve">být označena </w:t>
      </w:r>
      <w:r w:rsidR="009D0EB0" w:rsidRPr="00F8472D">
        <w:rPr>
          <w:sz w:val="22"/>
          <w:szCs w:val="22"/>
        </w:rPr>
        <w:t xml:space="preserve">názvem </w:t>
      </w:r>
      <w:r w:rsidRPr="00F8472D">
        <w:rPr>
          <w:sz w:val="22"/>
          <w:szCs w:val="22"/>
        </w:rPr>
        <w:t>a</w:t>
      </w:r>
      <w:r w:rsidR="009D0EB0" w:rsidRPr="009D0EB0">
        <w:rPr>
          <w:sz w:val="22"/>
          <w:szCs w:val="22"/>
        </w:rPr>
        <w:t xml:space="preserve"> </w:t>
      </w:r>
      <w:r w:rsidR="00182FB2">
        <w:rPr>
          <w:sz w:val="22"/>
          <w:szCs w:val="22"/>
        </w:rPr>
        <w:t xml:space="preserve">registračním </w:t>
      </w:r>
      <w:r w:rsidR="009D0EB0" w:rsidRPr="00F8472D">
        <w:rPr>
          <w:sz w:val="22"/>
          <w:szCs w:val="22"/>
        </w:rPr>
        <w:t>číslem</w:t>
      </w:r>
      <w:r w:rsidR="009D0EB0" w:rsidRPr="009D0EB0">
        <w:rPr>
          <w:sz w:val="22"/>
          <w:szCs w:val="22"/>
        </w:rPr>
        <w:t xml:space="preserve"> </w:t>
      </w:r>
      <w:r w:rsidR="009D0EB0" w:rsidRPr="00F8472D">
        <w:rPr>
          <w:sz w:val="22"/>
          <w:szCs w:val="22"/>
        </w:rPr>
        <w:t>projektu</w:t>
      </w:r>
      <w:r w:rsidRPr="00F8472D">
        <w:rPr>
          <w:sz w:val="22"/>
          <w:szCs w:val="22"/>
        </w:rPr>
        <w:t xml:space="preserve">: </w:t>
      </w:r>
      <w:r w:rsidRPr="009D0EB0">
        <w:rPr>
          <w:b/>
          <w:bCs/>
          <w:sz w:val="22"/>
          <w:szCs w:val="22"/>
        </w:rPr>
        <w:t>„</w:t>
      </w:r>
      <w:r w:rsidR="00C667E6" w:rsidRPr="00C667E6">
        <w:rPr>
          <w:b/>
          <w:bCs/>
          <w:sz w:val="22"/>
          <w:szCs w:val="22"/>
        </w:rPr>
        <w:t>Komunální FVE – Doksy</w:t>
      </w:r>
      <w:r w:rsidRPr="009D0EB0">
        <w:rPr>
          <w:b/>
          <w:bCs/>
          <w:sz w:val="22"/>
          <w:szCs w:val="22"/>
        </w:rPr>
        <w:t>“</w:t>
      </w:r>
      <w:r w:rsidR="00473CDF">
        <w:rPr>
          <w:b/>
          <w:bCs/>
          <w:sz w:val="22"/>
          <w:szCs w:val="22"/>
        </w:rPr>
        <w:t>,</w:t>
      </w:r>
      <w:r w:rsidRPr="009D0EB0">
        <w:rPr>
          <w:b/>
          <w:bCs/>
          <w:sz w:val="22"/>
          <w:szCs w:val="22"/>
        </w:rPr>
        <w:t xml:space="preserve"> </w:t>
      </w:r>
      <w:r w:rsidR="00696C09" w:rsidRPr="009D0EB0">
        <w:rPr>
          <w:b/>
          <w:bCs/>
          <w:sz w:val="22"/>
          <w:szCs w:val="22"/>
        </w:rPr>
        <w:t xml:space="preserve">registrační </w:t>
      </w:r>
      <w:r w:rsidRPr="009D0EB0">
        <w:rPr>
          <w:b/>
          <w:bCs/>
          <w:sz w:val="22"/>
          <w:szCs w:val="22"/>
        </w:rPr>
        <w:t xml:space="preserve">číslo žádosti </w:t>
      </w:r>
      <w:r w:rsidR="00473CDF" w:rsidRPr="00473CDF">
        <w:rPr>
          <w:b/>
          <w:bCs/>
          <w:sz w:val="22"/>
          <w:szCs w:val="22"/>
        </w:rPr>
        <w:t>7221300327</w:t>
      </w:r>
      <w:r w:rsidR="00696C09" w:rsidRPr="00F8472D">
        <w:rPr>
          <w:sz w:val="22"/>
          <w:szCs w:val="22"/>
        </w:rPr>
        <w:t>.</w:t>
      </w:r>
    </w:p>
    <w:p w14:paraId="1B747571" w14:textId="3ED23F7D" w:rsidR="005C7A63" w:rsidRPr="00F8472D" w:rsidRDefault="005C7A63" w:rsidP="009344E2">
      <w:pPr>
        <w:pStyle w:val="Smlouva-slo"/>
        <w:numPr>
          <w:ilvl w:val="0"/>
          <w:numId w:val="14"/>
        </w:numPr>
        <w:spacing w:before="60"/>
        <w:ind w:left="567" w:hanging="567"/>
        <w:rPr>
          <w:sz w:val="22"/>
          <w:szCs w:val="22"/>
        </w:rPr>
      </w:pPr>
      <w:r w:rsidRPr="00F8472D">
        <w:rPr>
          <w:sz w:val="22"/>
          <w:szCs w:val="22"/>
        </w:rPr>
        <w:t xml:space="preserve">Součástí faktury bude zápis o předání a převzetí </w:t>
      </w:r>
      <w:r w:rsidR="00C80588" w:rsidRPr="00F8472D">
        <w:rPr>
          <w:sz w:val="22"/>
          <w:szCs w:val="22"/>
        </w:rPr>
        <w:t>Předmětu Smlouvy</w:t>
      </w:r>
      <w:r w:rsidRPr="00F8472D">
        <w:rPr>
          <w:sz w:val="22"/>
          <w:szCs w:val="22"/>
        </w:rPr>
        <w:t>.</w:t>
      </w:r>
    </w:p>
    <w:p w14:paraId="5DCA1EE1" w14:textId="69B232B4" w:rsidR="006C5C67" w:rsidRPr="00F8472D" w:rsidRDefault="006C5C67" w:rsidP="009344E2">
      <w:pPr>
        <w:numPr>
          <w:ilvl w:val="0"/>
          <w:numId w:val="14"/>
        </w:numPr>
        <w:spacing w:before="60"/>
        <w:ind w:left="567" w:hanging="567"/>
        <w:jc w:val="both"/>
        <w:rPr>
          <w:sz w:val="22"/>
          <w:szCs w:val="22"/>
        </w:rPr>
      </w:pPr>
      <w:r w:rsidRPr="00F8472D">
        <w:rPr>
          <w:sz w:val="22"/>
          <w:szCs w:val="22"/>
        </w:rPr>
        <w:t>Je</w:t>
      </w:r>
      <w:r w:rsidRPr="00F8472D">
        <w:rPr>
          <w:sz w:val="22"/>
          <w:szCs w:val="22"/>
        </w:rPr>
        <w:noBreakHyphen/>
        <w:t xml:space="preserve">li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 xml:space="preserve"> plátcem DPH, podkladem pro úhradu ceny za </w:t>
      </w:r>
      <w:r w:rsidR="00C80588" w:rsidRPr="00F8472D">
        <w:rPr>
          <w:sz w:val="22"/>
          <w:szCs w:val="22"/>
        </w:rPr>
        <w:t>Předmět Smlouvy</w:t>
      </w:r>
      <w:r w:rsidRPr="00F8472D">
        <w:rPr>
          <w:sz w:val="22"/>
          <w:szCs w:val="22"/>
        </w:rPr>
        <w:t xml:space="preserve"> budou faktury, které budou mít náležitosti daňového dokladu dle zákona o DPH a náležitosti stanovené dalšími obecně závaznými právními předpisy. Není</w:t>
      </w:r>
      <w:r w:rsidRPr="00F8472D">
        <w:rPr>
          <w:sz w:val="22"/>
          <w:szCs w:val="22"/>
        </w:rPr>
        <w:noBreakHyphen/>
        <w:t xml:space="preserve">li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 xml:space="preserve"> plátcem DPH, podkladem pro úhradu ceny za </w:t>
      </w:r>
      <w:r w:rsidR="00C80588" w:rsidRPr="00F8472D">
        <w:rPr>
          <w:sz w:val="22"/>
          <w:szCs w:val="22"/>
        </w:rPr>
        <w:t>Předmět Smlouvy</w:t>
      </w:r>
      <w:r w:rsidRPr="00F8472D">
        <w:rPr>
          <w:sz w:val="22"/>
          <w:szCs w:val="22"/>
        </w:rPr>
        <w:t xml:space="preserve"> budou faktury, které budou mít náležitosti </w:t>
      </w:r>
      <w:r w:rsidRPr="00F8472D">
        <w:rPr>
          <w:spacing w:val="-6"/>
          <w:sz w:val="22"/>
          <w:szCs w:val="22"/>
        </w:rPr>
        <w:t>účetního dokladu dle zákona č. 563/1991 Sb., o účetnictví,</w:t>
      </w:r>
      <w:r w:rsidRPr="00F8472D">
        <w:rPr>
          <w:sz w:val="22"/>
          <w:szCs w:val="22"/>
        </w:rPr>
        <w:t xml:space="preserve"> ve znění pozdějších předpisů a náležitosti stanovené dalšími obecně závaznými právními předpisy.</w:t>
      </w:r>
    </w:p>
    <w:p w14:paraId="2A4A39AF" w14:textId="0561DA95" w:rsidR="00696C09" w:rsidRPr="00F8472D" w:rsidRDefault="00696C09" w:rsidP="009344E2">
      <w:pPr>
        <w:numPr>
          <w:ilvl w:val="0"/>
          <w:numId w:val="14"/>
        </w:numPr>
        <w:spacing w:before="60"/>
        <w:ind w:left="567" w:hanging="567"/>
        <w:jc w:val="both"/>
        <w:rPr>
          <w:sz w:val="22"/>
          <w:szCs w:val="22"/>
        </w:rPr>
      </w:pPr>
      <w:r w:rsidRPr="00473CDF">
        <w:rPr>
          <w:b/>
          <w:bCs/>
          <w:sz w:val="22"/>
          <w:szCs w:val="22"/>
        </w:rPr>
        <w:t xml:space="preserve">Splatnost faktury je </w:t>
      </w:r>
      <w:r w:rsidR="00795877" w:rsidRPr="00473CDF">
        <w:rPr>
          <w:b/>
          <w:bCs/>
          <w:sz w:val="22"/>
          <w:szCs w:val="22"/>
        </w:rPr>
        <w:t xml:space="preserve">14 </w:t>
      </w:r>
      <w:r w:rsidRPr="00473CDF">
        <w:rPr>
          <w:b/>
          <w:bCs/>
          <w:sz w:val="22"/>
          <w:szCs w:val="22"/>
        </w:rPr>
        <w:t>dnů</w:t>
      </w:r>
      <w:r w:rsidRPr="00F8472D">
        <w:rPr>
          <w:sz w:val="22"/>
          <w:szCs w:val="22"/>
        </w:rPr>
        <w:t xml:space="preserve"> ode dne jejího prokazatelného doručení Objednateli.</w:t>
      </w:r>
    </w:p>
    <w:p w14:paraId="72D94D60" w14:textId="23B322C9" w:rsidR="006C5C67" w:rsidRPr="00F8472D" w:rsidRDefault="006C5C67" w:rsidP="009344E2">
      <w:pPr>
        <w:numPr>
          <w:ilvl w:val="0"/>
          <w:numId w:val="14"/>
        </w:numPr>
        <w:spacing w:before="60"/>
        <w:ind w:left="567" w:hanging="567"/>
        <w:jc w:val="both"/>
        <w:rPr>
          <w:sz w:val="22"/>
          <w:szCs w:val="22"/>
        </w:rPr>
      </w:pPr>
      <w:r w:rsidRPr="00F8472D">
        <w:rPr>
          <w:sz w:val="22"/>
          <w:szCs w:val="22"/>
        </w:rPr>
        <w:t xml:space="preserve">Povinnost zaplatit cenu za </w:t>
      </w:r>
      <w:r w:rsidR="00C80588" w:rsidRPr="00F8472D">
        <w:rPr>
          <w:sz w:val="22"/>
          <w:szCs w:val="22"/>
        </w:rPr>
        <w:t>Předmět Smlouvy</w:t>
      </w:r>
      <w:r w:rsidRPr="00F8472D">
        <w:rPr>
          <w:sz w:val="22"/>
          <w:szCs w:val="22"/>
        </w:rPr>
        <w:t xml:space="preserve"> je splněna dnem odepsání příslušné částky z účtu </w:t>
      </w:r>
      <w:r w:rsidR="0017196F" w:rsidRPr="00F8472D">
        <w:rPr>
          <w:sz w:val="22"/>
          <w:szCs w:val="22"/>
        </w:rPr>
        <w:t>Objednatele</w:t>
      </w:r>
      <w:r w:rsidRPr="00F8472D">
        <w:rPr>
          <w:sz w:val="22"/>
          <w:szCs w:val="22"/>
        </w:rPr>
        <w:t>.</w:t>
      </w:r>
    </w:p>
    <w:p w14:paraId="0DBBD006" w14:textId="3FE44823" w:rsidR="006C5C67" w:rsidRPr="00F8472D" w:rsidRDefault="006C5C67" w:rsidP="009344E2">
      <w:pPr>
        <w:numPr>
          <w:ilvl w:val="0"/>
          <w:numId w:val="14"/>
        </w:numPr>
        <w:spacing w:before="60"/>
        <w:ind w:left="567" w:hanging="567"/>
        <w:jc w:val="both"/>
        <w:rPr>
          <w:sz w:val="22"/>
          <w:szCs w:val="22"/>
        </w:rPr>
      </w:pPr>
      <w:r w:rsidRPr="00F8472D">
        <w:rPr>
          <w:sz w:val="22"/>
          <w:szCs w:val="22"/>
        </w:rPr>
        <w:t>Nebude</w:t>
      </w:r>
      <w:r w:rsidRPr="00F8472D">
        <w:rPr>
          <w:sz w:val="22"/>
          <w:szCs w:val="22"/>
        </w:rPr>
        <w:noBreakHyphen/>
        <w:t>li faktura obsahovat některou povinnou nebo dohodnutou náležitost nebo bude</w:t>
      </w:r>
      <w:r w:rsidRPr="00F8472D">
        <w:rPr>
          <w:sz w:val="22"/>
          <w:szCs w:val="22"/>
        </w:rPr>
        <w:noBreakHyphen/>
        <w:t xml:space="preserve">li chybně vyúčtována cena nebo DPH, je objednatel oprávněn fakturu před uplynutím lhůty splatnosti vrátit druhé smluvní straně k provedení opravy s vyznačením důvodu vrácení.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 xml:space="preserve"> provede opravu vystavením nové faktury. Vrácením vadné faktury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 xml:space="preserve">i přestává běžet původní lhůta splatnosti. Nová lhůta splatnosti běží ode dne doručení nové faktury </w:t>
      </w:r>
      <w:r w:rsidR="00540E83" w:rsidRPr="00F8472D">
        <w:rPr>
          <w:sz w:val="22"/>
          <w:szCs w:val="22"/>
        </w:rPr>
        <w:t>Objednateli</w:t>
      </w:r>
      <w:r w:rsidRPr="00F8472D">
        <w:rPr>
          <w:sz w:val="22"/>
          <w:szCs w:val="22"/>
        </w:rPr>
        <w:t>.</w:t>
      </w:r>
    </w:p>
    <w:p w14:paraId="792839C3" w14:textId="5207CB2A" w:rsidR="006C5C67" w:rsidRPr="00F8472D" w:rsidRDefault="006C5C67" w:rsidP="009344E2">
      <w:pPr>
        <w:numPr>
          <w:ilvl w:val="0"/>
          <w:numId w:val="14"/>
        </w:numPr>
        <w:spacing w:before="60"/>
        <w:ind w:left="567" w:hanging="567"/>
        <w:jc w:val="both"/>
        <w:rPr>
          <w:sz w:val="22"/>
          <w:szCs w:val="22"/>
        </w:rPr>
      </w:pPr>
      <w:r w:rsidRPr="00F8472D">
        <w:rPr>
          <w:sz w:val="22"/>
          <w:szCs w:val="22"/>
        </w:rPr>
        <w:t>Je</w:t>
      </w:r>
      <w:r w:rsidRPr="00F8472D">
        <w:rPr>
          <w:sz w:val="22"/>
          <w:szCs w:val="22"/>
        </w:rPr>
        <w:noBreakHyphen/>
        <w:t xml:space="preserve">li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 xml:space="preserve"> plátcem DPH, </w:t>
      </w:r>
      <w:r w:rsidR="00F04ED1">
        <w:rPr>
          <w:sz w:val="22"/>
          <w:szCs w:val="22"/>
        </w:rPr>
        <w:t>O</w:t>
      </w:r>
      <w:r w:rsidRPr="00F8472D">
        <w:rPr>
          <w:sz w:val="22"/>
          <w:szCs w:val="22"/>
        </w:rPr>
        <w:t>bjednatel uplatní institut zvláštního způsobu zajištění daně dle § 109a zákona o DPH a hodnotu plnění odpovídající dani z přidané hodnoty uhradí v termínu splatnosti faktury stanoveném dle </w:t>
      </w:r>
      <w:r w:rsidR="003A2289" w:rsidRPr="00F8472D">
        <w:rPr>
          <w:sz w:val="22"/>
          <w:szCs w:val="22"/>
        </w:rPr>
        <w:t>Smlouvy</w:t>
      </w:r>
      <w:r w:rsidRPr="00F8472D">
        <w:rPr>
          <w:sz w:val="22"/>
          <w:szCs w:val="22"/>
        </w:rPr>
        <w:t xml:space="preserve"> přímo na osobní depozitní účet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>e vedený u místně příslušného správce daně v případě, že:</w:t>
      </w:r>
    </w:p>
    <w:p w14:paraId="173CE7E7" w14:textId="1881FD9D" w:rsidR="006C5C67" w:rsidRPr="00F8472D" w:rsidRDefault="0035146A" w:rsidP="009344E2">
      <w:pPr>
        <w:numPr>
          <w:ilvl w:val="1"/>
          <w:numId w:val="14"/>
        </w:numPr>
        <w:tabs>
          <w:tab w:val="left" w:pos="714"/>
        </w:tabs>
        <w:spacing w:before="60"/>
        <w:ind w:left="1134"/>
        <w:jc w:val="both"/>
        <w:rPr>
          <w:sz w:val="22"/>
          <w:szCs w:val="22"/>
        </w:rPr>
      </w:pPr>
      <w:r w:rsidRPr="00F8472D">
        <w:rPr>
          <w:sz w:val="22"/>
          <w:szCs w:val="22"/>
        </w:rPr>
        <w:t>Dodavatel</w:t>
      </w:r>
      <w:r w:rsidR="006C5C67" w:rsidRPr="00F8472D">
        <w:rPr>
          <w:sz w:val="22"/>
          <w:szCs w:val="22"/>
        </w:rPr>
        <w:t xml:space="preserve"> bude ke dni poskytnutí úhrady nebo ke dni uskutečnění zdanitelného plnění zveřejněn v aplikaci „Registr DPH“ jako nespolehlivý plátce, nebo</w:t>
      </w:r>
    </w:p>
    <w:p w14:paraId="1699385A" w14:textId="4FC6F562" w:rsidR="006C5C67" w:rsidRPr="00F8472D" w:rsidRDefault="0035146A" w:rsidP="009344E2">
      <w:pPr>
        <w:numPr>
          <w:ilvl w:val="1"/>
          <w:numId w:val="14"/>
        </w:numPr>
        <w:tabs>
          <w:tab w:val="left" w:pos="714"/>
        </w:tabs>
        <w:spacing w:before="60"/>
        <w:ind w:left="1134"/>
        <w:jc w:val="both"/>
        <w:rPr>
          <w:sz w:val="22"/>
          <w:szCs w:val="22"/>
        </w:rPr>
      </w:pPr>
      <w:r w:rsidRPr="00F8472D">
        <w:rPr>
          <w:sz w:val="22"/>
          <w:szCs w:val="22"/>
        </w:rPr>
        <w:t>Dodavatel</w:t>
      </w:r>
      <w:r w:rsidR="006C5C67" w:rsidRPr="00F8472D">
        <w:rPr>
          <w:sz w:val="22"/>
          <w:szCs w:val="22"/>
        </w:rPr>
        <w:t xml:space="preserve"> bude ke dni poskytnutí úhrady nebo ke dni uskutečnění zdanitelného plnění v insolvenčním řízení, nebo</w:t>
      </w:r>
    </w:p>
    <w:p w14:paraId="0F13875A" w14:textId="5CD953B8" w:rsidR="006C5C67" w:rsidRPr="00F8472D" w:rsidRDefault="006C5C67" w:rsidP="009344E2">
      <w:pPr>
        <w:numPr>
          <w:ilvl w:val="1"/>
          <w:numId w:val="14"/>
        </w:numPr>
        <w:tabs>
          <w:tab w:val="left" w:pos="714"/>
        </w:tabs>
        <w:spacing w:before="60"/>
        <w:ind w:left="1134"/>
        <w:jc w:val="both"/>
        <w:rPr>
          <w:sz w:val="22"/>
          <w:szCs w:val="22"/>
        </w:rPr>
      </w:pPr>
      <w:r w:rsidRPr="00F8472D">
        <w:rPr>
          <w:sz w:val="22"/>
          <w:szCs w:val="22"/>
        </w:rPr>
        <w:t xml:space="preserve">bankovní účet </w:t>
      </w:r>
      <w:r w:rsidR="0035146A" w:rsidRPr="00F8472D">
        <w:rPr>
          <w:sz w:val="22"/>
          <w:szCs w:val="22"/>
        </w:rPr>
        <w:t>Dodavatel</w:t>
      </w:r>
      <w:r w:rsidRPr="00F8472D">
        <w:rPr>
          <w:sz w:val="22"/>
          <w:szCs w:val="22"/>
        </w:rPr>
        <w:t>e určený k úhradě plnění uvedený na faktuře nebude správcem daně zveřejněn v aplikaci „Registr DPH“.</w:t>
      </w:r>
    </w:p>
    <w:p w14:paraId="7B3C3313" w14:textId="41CF8F54" w:rsidR="006C5C67" w:rsidRPr="00F8472D" w:rsidRDefault="006C5C67" w:rsidP="009344E2">
      <w:pPr>
        <w:pStyle w:val="Odstavecseseznamem"/>
        <w:numPr>
          <w:ilvl w:val="0"/>
          <w:numId w:val="14"/>
        </w:numPr>
        <w:spacing w:before="60" w:after="0"/>
        <w:ind w:left="567" w:hanging="567"/>
        <w:contextualSpacing w:val="0"/>
        <w:jc w:val="both"/>
        <w:rPr>
          <w:rFonts w:ascii="Times New Roman" w:hAnsi="Times New Roman"/>
          <w:color w:val="auto"/>
        </w:rPr>
      </w:pPr>
      <w:r w:rsidRPr="00F8472D">
        <w:rPr>
          <w:rFonts w:ascii="Times New Roman" w:hAnsi="Times New Roman"/>
          <w:color w:val="auto"/>
        </w:rPr>
        <w:t xml:space="preserve">Tato úhrada bude považována za splnění části závazku odpovídající příslušné výši DPH sjednané jako součást smluvní ceny za předmětné plnění. Objednatel nenese odpovědnost za případné penále a jiné postihy vyměřené či stanovené správcem daně </w:t>
      </w:r>
      <w:r w:rsidR="0035146A" w:rsidRPr="00F8472D">
        <w:rPr>
          <w:rFonts w:ascii="Times New Roman" w:hAnsi="Times New Roman"/>
          <w:color w:val="auto"/>
        </w:rPr>
        <w:t>Dodavatel</w:t>
      </w:r>
      <w:r w:rsidRPr="00F8472D">
        <w:rPr>
          <w:rFonts w:ascii="Times New Roman" w:hAnsi="Times New Roman"/>
          <w:color w:val="auto"/>
        </w:rPr>
        <w:t>i v souvislosti s potenciálně pozdní úhradou DPH, tj. po datu splatnosti této daně.</w:t>
      </w:r>
    </w:p>
    <w:p w14:paraId="4F80669F" w14:textId="77777777" w:rsidR="00611093" w:rsidRPr="0035146A" w:rsidRDefault="00611093" w:rsidP="0035146A">
      <w:pPr>
        <w:keepNext/>
        <w:jc w:val="center"/>
        <w:outlineLvl w:val="1"/>
        <w:rPr>
          <w:b/>
          <w:bCs/>
          <w:sz w:val="22"/>
          <w:szCs w:val="22"/>
        </w:rPr>
      </w:pPr>
      <w:bookmarkStart w:id="0" w:name="_Toc485902995"/>
    </w:p>
    <w:p w14:paraId="0BEDD262" w14:textId="77777777" w:rsidR="006C5C67" w:rsidRPr="0035146A" w:rsidRDefault="006C5C67" w:rsidP="0035146A">
      <w:pPr>
        <w:keepNext/>
        <w:jc w:val="center"/>
        <w:outlineLvl w:val="1"/>
        <w:rPr>
          <w:b/>
          <w:bCs/>
          <w:sz w:val="22"/>
          <w:szCs w:val="22"/>
        </w:rPr>
      </w:pPr>
      <w:r w:rsidRPr="0035146A">
        <w:rPr>
          <w:b/>
          <w:bCs/>
          <w:sz w:val="22"/>
          <w:szCs w:val="22"/>
        </w:rPr>
        <w:t>VIII.</w:t>
      </w:r>
      <w:r w:rsidRPr="0035146A">
        <w:rPr>
          <w:b/>
          <w:bCs/>
          <w:sz w:val="22"/>
          <w:szCs w:val="22"/>
        </w:rPr>
        <w:br/>
      </w:r>
      <w:bookmarkStart w:id="1" w:name="_Toc485902996"/>
      <w:bookmarkEnd w:id="0"/>
      <w:r w:rsidRPr="0035146A">
        <w:rPr>
          <w:b/>
          <w:bCs/>
          <w:sz w:val="22"/>
          <w:szCs w:val="22"/>
        </w:rPr>
        <w:t>Odpovědnost za škodu</w:t>
      </w:r>
      <w:bookmarkEnd w:id="1"/>
    </w:p>
    <w:p w14:paraId="3347B4BE" w14:textId="57CA5BFB" w:rsidR="001E7FAC" w:rsidRDefault="001E7FAC" w:rsidP="009344E2">
      <w:pPr>
        <w:numPr>
          <w:ilvl w:val="0"/>
          <w:numId w:val="1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odpovídá Objednateli za veškerou škodu, která by mu vznikla v souvislosti s realizací a užíváním Předmětu Smlouvy z důvodů na straně Dodavatele nebo jako důsledek porušení povinností a závazků Dodavatele či poddodavatele dle této Smlouvy či zadávacích podmínek k Projektu. Dodavatel je povinen Objednateli uhradit škodu v plné výši.</w:t>
      </w:r>
    </w:p>
    <w:p w14:paraId="228876AF" w14:textId="3EF4D54F" w:rsidR="001E7FAC" w:rsidRDefault="001E7FAC" w:rsidP="009344E2">
      <w:pPr>
        <w:pStyle w:val="Styl5-slovn"/>
        <w:numPr>
          <w:ilvl w:val="0"/>
          <w:numId w:val="15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1E7FAC">
        <w:rPr>
          <w:rFonts w:ascii="Times New Roman" w:hAnsi="Times New Roman" w:cs="Times New Roman"/>
        </w:rPr>
        <w:t xml:space="preserve">Dodavatel je povinen </w:t>
      </w:r>
      <w:r w:rsidR="00AF0F99" w:rsidRPr="00AF0F99">
        <w:rPr>
          <w:rFonts w:ascii="Times New Roman" w:hAnsi="Times New Roman" w:cs="Times New Roman"/>
        </w:rPr>
        <w:t xml:space="preserve"> kdykoliv během trvání Smlouvy na vyžádání Objednateli </w:t>
      </w:r>
      <w:r w:rsidRPr="001E7FAC">
        <w:rPr>
          <w:rFonts w:ascii="Times New Roman" w:hAnsi="Times New Roman" w:cs="Times New Roman"/>
        </w:rPr>
        <w:t xml:space="preserve">předložit </w:t>
      </w:r>
      <w:r w:rsidR="00AF0F99" w:rsidRPr="001E7FAC">
        <w:rPr>
          <w:rFonts w:ascii="Times New Roman" w:hAnsi="Times New Roman" w:cs="Times New Roman"/>
        </w:rPr>
        <w:t>kopii</w:t>
      </w:r>
      <w:r w:rsidR="00AF0F99">
        <w:rPr>
          <w:rFonts w:ascii="Times New Roman" w:hAnsi="Times New Roman" w:cs="Times New Roman"/>
        </w:rPr>
        <w:t xml:space="preserve"> </w:t>
      </w:r>
      <w:r w:rsidR="00AF0F99" w:rsidRPr="001E7FAC">
        <w:rPr>
          <w:rFonts w:ascii="Times New Roman" w:hAnsi="Times New Roman" w:cs="Times New Roman"/>
        </w:rPr>
        <w:t>pojistné smlouvy</w:t>
      </w:r>
      <w:r w:rsidR="00AF0F99">
        <w:rPr>
          <w:rFonts w:ascii="Times New Roman" w:hAnsi="Times New Roman" w:cs="Times New Roman"/>
        </w:rPr>
        <w:t xml:space="preserve"> </w:t>
      </w:r>
      <w:r w:rsidR="00AF0F99" w:rsidRPr="00AF0F99">
        <w:rPr>
          <w:rFonts w:ascii="Times New Roman" w:hAnsi="Times New Roman" w:cs="Times New Roman"/>
        </w:rPr>
        <w:t>včetně všech dodatků a dále certifikáty příslušné pojišťovny prokazující existenci pojištění po dobu plnění závazku (dobu trvání pojištění, jeho rozsah, pojištěná rizika, pojistné částky, roční limity a sublimity plnění a výši spoluúčasti)</w:t>
      </w:r>
      <w:r w:rsidR="007559A2">
        <w:rPr>
          <w:rFonts w:ascii="Times New Roman" w:hAnsi="Times New Roman" w:cs="Times New Roman"/>
        </w:rPr>
        <w:t>,</w:t>
      </w:r>
      <w:r w:rsidR="00AF0F99" w:rsidRPr="00AF0F99">
        <w:rPr>
          <w:rFonts w:ascii="Times New Roman" w:hAnsi="Times New Roman" w:cs="Times New Roman"/>
        </w:rPr>
        <w:t xml:space="preserve"> </w:t>
      </w:r>
      <w:r w:rsidR="00AF0F99" w:rsidRPr="001E7FAC">
        <w:rPr>
          <w:rFonts w:ascii="Times New Roman" w:hAnsi="Times New Roman" w:cs="Times New Roman"/>
        </w:rPr>
        <w:t>z n</w:t>
      </w:r>
      <w:r w:rsidR="00AF0F99">
        <w:rPr>
          <w:rFonts w:ascii="Times New Roman" w:hAnsi="Times New Roman" w:cs="Times New Roman"/>
        </w:rPr>
        <w:t>ichž</w:t>
      </w:r>
      <w:r w:rsidR="00AF0F99" w:rsidRPr="001E7FAC">
        <w:rPr>
          <w:rFonts w:ascii="Times New Roman" w:hAnsi="Times New Roman" w:cs="Times New Roman"/>
        </w:rPr>
        <w:t xml:space="preserve"> je zřejmé, že má sjednáno pojištění</w:t>
      </w:r>
      <w:r w:rsidR="00AF0F99">
        <w:rPr>
          <w:rFonts w:ascii="Times New Roman" w:hAnsi="Times New Roman" w:cs="Times New Roman"/>
        </w:rPr>
        <w:t xml:space="preserve"> proti škodám způsobeným jeho činností včetně možných škod pracovníků Dodavatele -</w:t>
      </w:r>
      <w:r w:rsidR="00AF0F99" w:rsidRPr="001E7FAC">
        <w:rPr>
          <w:rFonts w:ascii="Times New Roman" w:hAnsi="Times New Roman" w:cs="Times New Roman"/>
        </w:rPr>
        <w:t xml:space="preserve"> odpovědnosti za škodu způsobenou třetí osobě (včetně škody způsobené prodlením s dodávkou) u pojišťovny s limitem pojistného plnění </w:t>
      </w:r>
      <w:r w:rsidR="00AF0F99">
        <w:rPr>
          <w:rFonts w:ascii="Times New Roman" w:hAnsi="Times New Roman" w:cs="Times New Roman"/>
        </w:rPr>
        <w:t xml:space="preserve">minimálně ve výši celkové ceny dodávky </w:t>
      </w:r>
      <w:r w:rsidR="00AF0F99">
        <w:rPr>
          <w:rFonts w:ascii="Times New Roman" w:hAnsi="Times New Roman" w:cs="Times New Roman"/>
        </w:rPr>
        <w:lastRenderedPageBreak/>
        <w:t xml:space="preserve">coby </w:t>
      </w:r>
      <w:r w:rsidR="00AF0F99" w:rsidRPr="001E7FAC">
        <w:rPr>
          <w:rFonts w:ascii="Times New Roman" w:hAnsi="Times New Roman" w:cs="Times New Roman"/>
        </w:rPr>
        <w:t>minimálního limitu pojistné částky, tj. ceny uvedené v</w:t>
      </w:r>
      <w:r w:rsidR="00AF0F99">
        <w:rPr>
          <w:rFonts w:ascii="Times New Roman" w:hAnsi="Times New Roman" w:cs="Times New Roman"/>
        </w:rPr>
        <w:t> </w:t>
      </w:r>
      <w:r w:rsidR="00AF0F99" w:rsidRPr="001E7FAC">
        <w:rPr>
          <w:rFonts w:ascii="Times New Roman" w:hAnsi="Times New Roman" w:cs="Times New Roman"/>
        </w:rPr>
        <w:t>čl</w:t>
      </w:r>
      <w:r w:rsidR="00AF0F99">
        <w:rPr>
          <w:rFonts w:ascii="Times New Roman" w:hAnsi="Times New Roman" w:cs="Times New Roman"/>
        </w:rPr>
        <w:t>.</w:t>
      </w:r>
      <w:r w:rsidR="00AF0F99" w:rsidRPr="001E7FAC">
        <w:rPr>
          <w:rFonts w:ascii="Times New Roman" w:hAnsi="Times New Roman" w:cs="Times New Roman"/>
        </w:rPr>
        <w:t xml:space="preserve"> IV</w:t>
      </w:r>
      <w:r w:rsidR="00AF0F99">
        <w:rPr>
          <w:rFonts w:ascii="Times New Roman" w:hAnsi="Times New Roman" w:cs="Times New Roman"/>
        </w:rPr>
        <w:t>.</w:t>
      </w:r>
      <w:r w:rsidR="00AF0F99" w:rsidRPr="001E7FAC">
        <w:rPr>
          <w:rFonts w:ascii="Times New Roman" w:hAnsi="Times New Roman" w:cs="Times New Roman"/>
        </w:rPr>
        <w:t xml:space="preserve"> odst. 4.1. této Smlouvy</w:t>
      </w:r>
      <w:r w:rsidR="00AF0F99">
        <w:rPr>
          <w:rFonts w:ascii="Times New Roman" w:hAnsi="Times New Roman" w:cs="Times New Roman"/>
        </w:rPr>
        <w:t xml:space="preserve">. </w:t>
      </w:r>
      <w:r w:rsidR="00AF0F99" w:rsidRPr="00AF0F99">
        <w:rPr>
          <w:rFonts w:ascii="Times New Roman" w:hAnsi="Times New Roman" w:cs="Times New Roman"/>
        </w:rPr>
        <w:t>Certifikát dle předchozí věty nesmí být starší jednoho měsíce</w:t>
      </w:r>
      <w:r w:rsidR="00AF0F99">
        <w:rPr>
          <w:rFonts w:ascii="Times New Roman" w:hAnsi="Times New Roman" w:cs="Times New Roman"/>
        </w:rPr>
        <w:t>. Požadované listiny dle tohoto odstavce je Dodavatel povinen předložit Objednateli</w:t>
      </w:r>
      <w:r w:rsidRPr="001E7FAC">
        <w:rPr>
          <w:rFonts w:ascii="Times New Roman" w:hAnsi="Times New Roman" w:cs="Times New Roman"/>
        </w:rPr>
        <w:t>.</w:t>
      </w:r>
    </w:p>
    <w:p w14:paraId="20F1F544" w14:textId="237433AB" w:rsidR="00B2242D" w:rsidRPr="001E7FAC" w:rsidRDefault="00B2242D" w:rsidP="009344E2">
      <w:pPr>
        <w:pStyle w:val="Styl5-slovn"/>
        <w:numPr>
          <w:ilvl w:val="0"/>
          <w:numId w:val="15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na pojištění nese Dodavatel a jsou zahrnuty ve sjednané ceně</w:t>
      </w:r>
      <w:r w:rsidR="009D0EB0">
        <w:rPr>
          <w:rFonts w:ascii="Times New Roman" w:hAnsi="Times New Roman" w:cs="Times New Roman"/>
        </w:rPr>
        <w:t xml:space="preserve"> dle čl. IV. odst. 4.1. této Smlouvy.</w:t>
      </w:r>
    </w:p>
    <w:p w14:paraId="7E26B258" w14:textId="14923FBA" w:rsidR="00377E93" w:rsidRDefault="001E7FAC" w:rsidP="009344E2">
      <w:pPr>
        <w:pStyle w:val="Styl5-slovn"/>
        <w:numPr>
          <w:ilvl w:val="0"/>
          <w:numId w:val="15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1E7FAC">
        <w:rPr>
          <w:rFonts w:ascii="Times New Roman" w:hAnsi="Times New Roman" w:cs="Times New Roman"/>
        </w:rPr>
        <w:t>Dodavatel se zavazuje udržovat pojištění v</w:t>
      </w:r>
      <w:r w:rsidR="00F04ED1">
        <w:rPr>
          <w:rFonts w:ascii="Times New Roman" w:hAnsi="Times New Roman" w:cs="Times New Roman"/>
        </w:rPr>
        <w:t>č.</w:t>
      </w:r>
      <w:r w:rsidRPr="001E7FAC">
        <w:rPr>
          <w:rFonts w:ascii="Times New Roman" w:hAnsi="Times New Roman" w:cs="Times New Roman"/>
        </w:rPr>
        <w:t xml:space="preserve"> limitu pojistného plnění dle </w:t>
      </w:r>
      <w:r>
        <w:rPr>
          <w:rFonts w:ascii="Times New Roman" w:hAnsi="Times New Roman" w:cs="Times New Roman"/>
        </w:rPr>
        <w:t xml:space="preserve">odst. </w:t>
      </w:r>
      <w:r w:rsidR="00B2242D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2</w:t>
      </w:r>
      <w:r w:rsidR="00B22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tohoto článku</w:t>
      </w:r>
      <w:r w:rsidRPr="001E7FAC">
        <w:rPr>
          <w:rFonts w:ascii="Times New Roman" w:hAnsi="Times New Roman" w:cs="Times New Roman"/>
        </w:rPr>
        <w:t xml:space="preserve"> v platnosti a účinnosti </w:t>
      </w:r>
      <w:r w:rsidR="00377E93">
        <w:rPr>
          <w:rFonts w:ascii="Times New Roman" w:hAnsi="Times New Roman" w:cs="Times New Roman"/>
        </w:rPr>
        <w:t xml:space="preserve">po celou dobu plnění Předmětu Smlouvy </w:t>
      </w:r>
      <w:r w:rsidRPr="001E7FAC">
        <w:rPr>
          <w:rFonts w:ascii="Times New Roman" w:hAnsi="Times New Roman" w:cs="Times New Roman"/>
        </w:rPr>
        <w:t xml:space="preserve">až do okamžiku protokolárního předání a převzetí </w:t>
      </w:r>
      <w:r w:rsidR="00377E93">
        <w:rPr>
          <w:rFonts w:ascii="Times New Roman" w:hAnsi="Times New Roman" w:cs="Times New Roman"/>
        </w:rPr>
        <w:t>P</w:t>
      </w:r>
      <w:r w:rsidRPr="001E7FAC">
        <w:rPr>
          <w:rFonts w:ascii="Times New Roman" w:hAnsi="Times New Roman" w:cs="Times New Roman"/>
        </w:rPr>
        <w:t xml:space="preserve">ředmětu </w:t>
      </w:r>
      <w:r w:rsidR="00377E93">
        <w:rPr>
          <w:rFonts w:ascii="Times New Roman" w:hAnsi="Times New Roman" w:cs="Times New Roman"/>
        </w:rPr>
        <w:t>Smlouvy</w:t>
      </w:r>
      <w:r w:rsidRPr="001E7FAC">
        <w:rPr>
          <w:rFonts w:ascii="Times New Roman" w:hAnsi="Times New Roman" w:cs="Times New Roman"/>
        </w:rPr>
        <w:t xml:space="preserve"> jako celku dle této </w:t>
      </w:r>
      <w:r w:rsidR="00377E93">
        <w:rPr>
          <w:rFonts w:ascii="Times New Roman" w:hAnsi="Times New Roman" w:cs="Times New Roman"/>
        </w:rPr>
        <w:t>S</w:t>
      </w:r>
      <w:r w:rsidRPr="001E7FAC">
        <w:rPr>
          <w:rFonts w:ascii="Times New Roman" w:hAnsi="Times New Roman" w:cs="Times New Roman"/>
        </w:rPr>
        <w:t>mlouvy.</w:t>
      </w:r>
    </w:p>
    <w:p w14:paraId="1C0694D4" w14:textId="762AB217" w:rsidR="001E7FAC" w:rsidRPr="001E7FAC" w:rsidRDefault="001E7FAC" w:rsidP="009344E2">
      <w:pPr>
        <w:pStyle w:val="Styl5-slovn"/>
        <w:numPr>
          <w:ilvl w:val="0"/>
          <w:numId w:val="15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1E7FAC">
        <w:rPr>
          <w:rFonts w:ascii="Times New Roman" w:hAnsi="Times New Roman" w:cs="Times New Roman"/>
        </w:rPr>
        <w:t xml:space="preserve">V případě, že </w:t>
      </w:r>
      <w:r w:rsidR="00377E93">
        <w:rPr>
          <w:rFonts w:ascii="Times New Roman" w:hAnsi="Times New Roman" w:cs="Times New Roman"/>
        </w:rPr>
        <w:t>D</w:t>
      </w:r>
      <w:r w:rsidRPr="001E7FAC">
        <w:rPr>
          <w:rFonts w:ascii="Times New Roman" w:hAnsi="Times New Roman" w:cs="Times New Roman"/>
        </w:rPr>
        <w:t>odavatel nepředloží uzavřen</w:t>
      </w:r>
      <w:r w:rsidR="00377E93">
        <w:rPr>
          <w:rFonts w:ascii="Times New Roman" w:hAnsi="Times New Roman" w:cs="Times New Roman"/>
        </w:rPr>
        <w:t>ou</w:t>
      </w:r>
      <w:r w:rsidRPr="001E7FAC">
        <w:rPr>
          <w:rFonts w:ascii="Times New Roman" w:hAnsi="Times New Roman" w:cs="Times New Roman"/>
        </w:rPr>
        <w:t xml:space="preserve"> pojistn</w:t>
      </w:r>
      <w:r w:rsidR="00377E93">
        <w:rPr>
          <w:rFonts w:ascii="Times New Roman" w:hAnsi="Times New Roman" w:cs="Times New Roman"/>
        </w:rPr>
        <w:t>ou</w:t>
      </w:r>
      <w:r w:rsidRPr="001E7FAC">
        <w:rPr>
          <w:rFonts w:ascii="Times New Roman" w:hAnsi="Times New Roman" w:cs="Times New Roman"/>
        </w:rPr>
        <w:t xml:space="preserve"> smlouv</w:t>
      </w:r>
      <w:r w:rsidR="00377E93">
        <w:rPr>
          <w:rFonts w:ascii="Times New Roman" w:hAnsi="Times New Roman" w:cs="Times New Roman"/>
        </w:rPr>
        <w:t>u</w:t>
      </w:r>
      <w:r w:rsidRPr="001E7FAC">
        <w:rPr>
          <w:rFonts w:ascii="Times New Roman" w:hAnsi="Times New Roman" w:cs="Times New Roman"/>
        </w:rPr>
        <w:t xml:space="preserve"> dle </w:t>
      </w:r>
      <w:r w:rsidR="00377E93">
        <w:rPr>
          <w:rFonts w:ascii="Times New Roman" w:hAnsi="Times New Roman" w:cs="Times New Roman"/>
        </w:rPr>
        <w:t xml:space="preserve">odst. </w:t>
      </w:r>
      <w:r w:rsidR="00B2242D">
        <w:rPr>
          <w:rFonts w:ascii="Times New Roman" w:hAnsi="Times New Roman" w:cs="Times New Roman"/>
        </w:rPr>
        <w:t>8.</w:t>
      </w:r>
      <w:r w:rsidR="00377E93">
        <w:rPr>
          <w:rFonts w:ascii="Times New Roman" w:hAnsi="Times New Roman" w:cs="Times New Roman"/>
        </w:rPr>
        <w:t>2</w:t>
      </w:r>
      <w:r w:rsidR="00B2242D">
        <w:rPr>
          <w:rFonts w:ascii="Times New Roman" w:hAnsi="Times New Roman" w:cs="Times New Roman"/>
        </w:rPr>
        <w:t>.</w:t>
      </w:r>
      <w:r w:rsidR="00377E93">
        <w:rPr>
          <w:rFonts w:ascii="Times New Roman" w:hAnsi="Times New Roman" w:cs="Times New Roman"/>
        </w:rPr>
        <w:t xml:space="preserve"> </w:t>
      </w:r>
      <w:r w:rsidRPr="001E7FAC">
        <w:rPr>
          <w:rFonts w:ascii="Times New Roman" w:hAnsi="Times New Roman" w:cs="Times New Roman"/>
        </w:rPr>
        <w:t xml:space="preserve">tohoto článku smlouvy ve sjednané lhůtě nebo bude pojistná smlouva v průběhu plnění této </w:t>
      </w:r>
      <w:r w:rsidR="00377E93">
        <w:rPr>
          <w:rFonts w:ascii="Times New Roman" w:hAnsi="Times New Roman" w:cs="Times New Roman"/>
        </w:rPr>
        <w:t>S</w:t>
      </w:r>
      <w:r w:rsidRPr="001E7FAC">
        <w:rPr>
          <w:rFonts w:ascii="Times New Roman" w:hAnsi="Times New Roman" w:cs="Times New Roman"/>
        </w:rPr>
        <w:t>mlouvy zrušena, vypovězena nebo ukončena dohodou</w:t>
      </w:r>
      <w:r w:rsidR="00377E93">
        <w:rPr>
          <w:rFonts w:ascii="Times New Roman" w:hAnsi="Times New Roman" w:cs="Times New Roman"/>
        </w:rPr>
        <w:t xml:space="preserve"> a současně nebude nahrazena novou, aby nedošlo k přerušení pojištění</w:t>
      </w:r>
      <w:r w:rsidRPr="001E7FAC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1E7FAC">
        <w:rPr>
          <w:rFonts w:ascii="Times New Roman" w:hAnsi="Times New Roman" w:cs="Times New Roman"/>
        </w:rPr>
        <w:t xml:space="preserve">bjednatel oprávněn od této </w:t>
      </w:r>
      <w:r w:rsidR="00377E93">
        <w:rPr>
          <w:rFonts w:ascii="Times New Roman" w:hAnsi="Times New Roman" w:cs="Times New Roman"/>
        </w:rPr>
        <w:t>S</w:t>
      </w:r>
      <w:r w:rsidRPr="001E7FAC">
        <w:rPr>
          <w:rFonts w:ascii="Times New Roman" w:hAnsi="Times New Roman" w:cs="Times New Roman"/>
        </w:rPr>
        <w:t xml:space="preserve">mlouvy odstoupit pro podstatné porušení </w:t>
      </w:r>
      <w:r w:rsidR="00377E93">
        <w:rPr>
          <w:rFonts w:ascii="Times New Roman" w:hAnsi="Times New Roman" w:cs="Times New Roman"/>
        </w:rPr>
        <w:t>S</w:t>
      </w:r>
      <w:r w:rsidRPr="001E7FAC">
        <w:rPr>
          <w:rFonts w:ascii="Times New Roman" w:hAnsi="Times New Roman" w:cs="Times New Roman"/>
        </w:rPr>
        <w:t>mlouvy.</w:t>
      </w:r>
    </w:p>
    <w:p w14:paraId="0EEF7341" w14:textId="542E127A" w:rsidR="006C5C67" w:rsidRDefault="006C5C67" w:rsidP="009344E2">
      <w:pPr>
        <w:numPr>
          <w:ilvl w:val="0"/>
          <w:numId w:val="15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V případě, že při činnosti prováděné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em dojde ke způsobení škody </w:t>
      </w:r>
      <w:r w:rsidR="00540E83"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 nebo třetím osobám, která nebude kryta pojištěním sjednaným ve smyslu odst</w:t>
      </w:r>
      <w:r w:rsidR="001E7FAC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</w:t>
      </w:r>
      <w:r w:rsidR="00EA066D">
        <w:rPr>
          <w:sz w:val="22"/>
          <w:szCs w:val="22"/>
        </w:rPr>
        <w:t>8.</w:t>
      </w:r>
      <w:r w:rsidRPr="0035146A">
        <w:rPr>
          <w:sz w:val="22"/>
          <w:szCs w:val="22"/>
        </w:rPr>
        <w:t>2</w:t>
      </w:r>
      <w:r w:rsidR="00EA066D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tohoto článku, bude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povinen tyto škody uhradit z vlastních prostředků.</w:t>
      </w:r>
    </w:p>
    <w:p w14:paraId="6438B494" w14:textId="77777777" w:rsidR="002C61C7" w:rsidRPr="002C61C7" w:rsidRDefault="002C61C7" w:rsidP="009344E2">
      <w:pPr>
        <w:pStyle w:val="Zkladntext3"/>
        <w:numPr>
          <w:ilvl w:val="0"/>
          <w:numId w:val="15"/>
        </w:numPr>
        <w:spacing w:before="60" w:line="240" w:lineRule="auto"/>
        <w:ind w:left="567" w:hanging="567"/>
        <w:rPr>
          <w:sz w:val="22"/>
          <w:szCs w:val="18"/>
        </w:rPr>
      </w:pPr>
      <w:r>
        <w:rPr>
          <w:sz w:val="22"/>
          <w:szCs w:val="22"/>
        </w:rPr>
        <w:t>Dodavatel</w:t>
      </w:r>
      <w:r w:rsidRPr="002C61C7">
        <w:rPr>
          <w:sz w:val="22"/>
          <w:szCs w:val="22"/>
        </w:rPr>
        <w:t xml:space="preserve"> je povinen zabezpečit před zahájením poddodavatelských prací, aby shodné povinnosti související s pojištěním splnili i jeho poddodavatelé, a to alespoň v rozsahu jejich subdodávky.</w:t>
      </w:r>
    </w:p>
    <w:p w14:paraId="13252D9A" w14:textId="7CC844E1" w:rsidR="006C5C67" w:rsidRPr="00EA01B3" w:rsidRDefault="006C5C67" w:rsidP="009344E2">
      <w:pPr>
        <w:numPr>
          <w:ilvl w:val="0"/>
          <w:numId w:val="15"/>
        </w:numPr>
        <w:spacing w:before="60"/>
        <w:ind w:left="567" w:hanging="567"/>
        <w:jc w:val="both"/>
        <w:rPr>
          <w:sz w:val="22"/>
          <w:szCs w:val="22"/>
        </w:rPr>
      </w:pPr>
      <w:r w:rsidRPr="00EA01B3">
        <w:rPr>
          <w:sz w:val="22"/>
          <w:szCs w:val="22"/>
        </w:rPr>
        <w:t xml:space="preserve">Pokud v důsledku porušení povinností </w:t>
      </w:r>
      <w:r w:rsidR="0035146A" w:rsidRPr="00EA01B3">
        <w:rPr>
          <w:sz w:val="22"/>
          <w:szCs w:val="22"/>
        </w:rPr>
        <w:t>Dodavatel</w:t>
      </w:r>
      <w:r w:rsidRPr="00EA01B3">
        <w:rPr>
          <w:sz w:val="22"/>
          <w:szCs w:val="22"/>
        </w:rPr>
        <w:t xml:space="preserve">e stanovených touto </w:t>
      </w:r>
      <w:r w:rsidR="003A2289" w:rsidRPr="00EA01B3">
        <w:rPr>
          <w:sz w:val="22"/>
          <w:szCs w:val="22"/>
        </w:rPr>
        <w:t>Smlouvou</w:t>
      </w:r>
      <w:r w:rsidR="003A5F36" w:rsidRPr="00EA01B3">
        <w:rPr>
          <w:sz w:val="22"/>
          <w:szCs w:val="22"/>
        </w:rPr>
        <w:t>, zadávacími podmínkami Projektu, či právních předpisů</w:t>
      </w:r>
      <w:r w:rsidR="00F06082" w:rsidRPr="00EA01B3">
        <w:rPr>
          <w:sz w:val="22"/>
          <w:szCs w:val="22"/>
        </w:rPr>
        <w:t>,</w:t>
      </w:r>
      <w:r w:rsidRPr="00EA01B3">
        <w:rPr>
          <w:sz w:val="22"/>
          <w:szCs w:val="22"/>
        </w:rPr>
        <w:t xml:space="preserve"> nebude </w:t>
      </w:r>
      <w:r w:rsidR="00540E83" w:rsidRPr="00EA01B3">
        <w:rPr>
          <w:sz w:val="22"/>
          <w:szCs w:val="22"/>
        </w:rPr>
        <w:t>Objednateli</w:t>
      </w:r>
      <w:r w:rsidRPr="00EA01B3">
        <w:rPr>
          <w:sz w:val="22"/>
          <w:szCs w:val="22"/>
        </w:rPr>
        <w:t xml:space="preserve"> uhrazen finanční podíl</w:t>
      </w:r>
      <w:r w:rsidR="00EA066D" w:rsidRPr="00EA01B3">
        <w:rPr>
          <w:sz w:val="22"/>
          <w:szCs w:val="22"/>
        </w:rPr>
        <w:t xml:space="preserve"> či jeho část</w:t>
      </w:r>
      <w:r w:rsidR="00377E93" w:rsidRPr="00EA01B3">
        <w:rPr>
          <w:sz w:val="22"/>
          <w:szCs w:val="22"/>
        </w:rPr>
        <w:t xml:space="preserve"> na Projektu ze strany</w:t>
      </w:r>
      <w:r w:rsidRPr="00EA01B3">
        <w:rPr>
          <w:sz w:val="22"/>
          <w:szCs w:val="22"/>
        </w:rPr>
        <w:t xml:space="preserve"> </w:t>
      </w:r>
      <w:r w:rsidR="00377E93" w:rsidRPr="00EA01B3">
        <w:rPr>
          <w:sz w:val="22"/>
          <w:szCs w:val="22"/>
        </w:rPr>
        <w:t>Modernizačního fondu Státního fondu životního prostřední ČR</w:t>
      </w:r>
      <w:r w:rsidR="00EB0031" w:rsidRPr="00EA01B3">
        <w:rPr>
          <w:sz w:val="22"/>
          <w:szCs w:val="22"/>
        </w:rPr>
        <w:t xml:space="preserve"> </w:t>
      </w:r>
      <w:r w:rsidR="00B2242D" w:rsidRPr="00EA01B3">
        <w:rPr>
          <w:sz w:val="22"/>
          <w:szCs w:val="22"/>
        </w:rPr>
        <w:t xml:space="preserve">v rámci výzvy MODF – RES+ č. 3/2022, registrační číslo žádosti </w:t>
      </w:r>
      <w:r w:rsidR="001C547C" w:rsidRPr="001C547C">
        <w:rPr>
          <w:sz w:val="22"/>
          <w:szCs w:val="22"/>
        </w:rPr>
        <w:t>7221300327</w:t>
      </w:r>
      <w:r w:rsidR="00B2242D" w:rsidRPr="00EA01B3">
        <w:rPr>
          <w:sz w:val="22"/>
          <w:szCs w:val="22"/>
        </w:rPr>
        <w:t xml:space="preserve">, </w:t>
      </w:r>
      <w:r w:rsidRPr="00EA01B3">
        <w:rPr>
          <w:sz w:val="22"/>
          <w:szCs w:val="22"/>
        </w:rPr>
        <w:t xml:space="preserve">je </w:t>
      </w:r>
      <w:r w:rsidR="0035146A" w:rsidRPr="00EA01B3">
        <w:rPr>
          <w:sz w:val="22"/>
          <w:szCs w:val="22"/>
        </w:rPr>
        <w:t>Dodavatel</w:t>
      </w:r>
      <w:r w:rsidRPr="00EA01B3">
        <w:rPr>
          <w:sz w:val="22"/>
          <w:szCs w:val="22"/>
        </w:rPr>
        <w:t xml:space="preserve"> povinen uhradit </w:t>
      </w:r>
      <w:r w:rsidR="00540E83" w:rsidRPr="00EA01B3">
        <w:rPr>
          <w:sz w:val="22"/>
          <w:szCs w:val="22"/>
        </w:rPr>
        <w:t>Objednateli</w:t>
      </w:r>
      <w:r w:rsidRPr="00EA01B3">
        <w:rPr>
          <w:sz w:val="22"/>
          <w:szCs w:val="22"/>
        </w:rPr>
        <w:t xml:space="preserve"> takto způsobenou škodu, a to ve výši celého podílu</w:t>
      </w:r>
      <w:r w:rsidR="00AF0F99" w:rsidRPr="00EA01B3">
        <w:rPr>
          <w:sz w:val="22"/>
          <w:szCs w:val="22"/>
        </w:rPr>
        <w:t xml:space="preserve"> nebo jeho části, která nebyla uhrazena</w:t>
      </w:r>
      <w:r w:rsidR="00B63C4A" w:rsidRPr="00EA01B3">
        <w:rPr>
          <w:sz w:val="22"/>
          <w:szCs w:val="22"/>
        </w:rPr>
        <w:t xml:space="preserve">, formou </w:t>
      </w:r>
      <w:r w:rsidRPr="00EA01B3">
        <w:rPr>
          <w:sz w:val="22"/>
          <w:szCs w:val="22"/>
        </w:rPr>
        <w:t xml:space="preserve">spolufinancování z </w:t>
      </w:r>
      <w:r w:rsidR="00377E93" w:rsidRPr="00EA01B3">
        <w:rPr>
          <w:sz w:val="22"/>
          <w:szCs w:val="22"/>
        </w:rPr>
        <w:t>Modernizačního fondu Státního fondu životního prostřední ČR</w:t>
      </w:r>
      <w:r w:rsidR="00B2242D" w:rsidRPr="00EA01B3">
        <w:rPr>
          <w:sz w:val="22"/>
          <w:szCs w:val="22"/>
        </w:rPr>
        <w:t xml:space="preserve"> v rámci výzvy MODF – RES+ č. 3/2022, registrační číslo žádosti </w:t>
      </w:r>
      <w:r w:rsidR="001C547C" w:rsidRPr="001C547C">
        <w:rPr>
          <w:sz w:val="22"/>
          <w:szCs w:val="22"/>
        </w:rPr>
        <w:t>7221300327</w:t>
      </w:r>
      <w:r w:rsidR="00B2242D" w:rsidRPr="00EA01B3">
        <w:rPr>
          <w:sz w:val="22"/>
          <w:szCs w:val="22"/>
        </w:rPr>
        <w:t>,</w:t>
      </w:r>
      <w:r w:rsidRPr="00EA01B3">
        <w:rPr>
          <w:sz w:val="22"/>
          <w:szCs w:val="22"/>
        </w:rPr>
        <w:t xml:space="preserve"> na </w:t>
      </w:r>
      <w:r w:rsidR="00BC088E" w:rsidRPr="00EA01B3">
        <w:rPr>
          <w:sz w:val="22"/>
          <w:szCs w:val="22"/>
        </w:rPr>
        <w:t>Projekt</w:t>
      </w:r>
      <w:r w:rsidRPr="00EA01B3">
        <w:rPr>
          <w:sz w:val="22"/>
          <w:szCs w:val="22"/>
        </w:rPr>
        <w:t xml:space="preserve">u týkajícího se </w:t>
      </w:r>
      <w:r w:rsidR="00B2242D" w:rsidRPr="00EA01B3">
        <w:rPr>
          <w:sz w:val="22"/>
          <w:szCs w:val="22"/>
        </w:rPr>
        <w:t>Předmětu Smlouvy</w:t>
      </w:r>
      <w:r w:rsidRPr="00EA01B3">
        <w:rPr>
          <w:sz w:val="22"/>
          <w:szCs w:val="22"/>
        </w:rPr>
        <w:t xml:space="preserve">, kterou vyčíslí </w:t>
      </w:r>
      <w:r w:rsidR="00735BD2" w:rsidRPr="00EA01B3">
        <w:rPr>
          <w:sz w:val="22"/>
          <w:szCs w:val="22"/>
        </w:rPr>
        <w:t>poskytovatel dotace</w:t>
      </w:r>
      <w:r w:rsidRPr="00EA01B3">
        <w:rPr>
          <w:sz w:val="22"/>
          <w:szCs w:val="22"/>
        </w:rPr>
        <w:t xml:space="preserve"> a </w:t>
      </w:r>
      <w:r w:rsidR="00871FB1" w:rsidRPr="00EA01B3">
        <w:rPr>
          <w:sz w:val="22"/>
          <w:szCs w:val="22"/>
        </w:rPr>
        <w:t xml:space="preserve">Objednatel </w:t>
      </w:r>
      <w:r w:rsidRPr="00EA01B3">
        <w:rPr>
          <w:sz w:val="22"/>
          <w:szCs w:val="22"/>
        </w:rPr>
        <w:t xml:space="preserve">písemně sdělí </w:t>
      </w:r>
      <w:r w:rsidR="0035146A" w:rsidRPr="00EA01B3">
        <w:rPr>
          <w:sz w:val="22"/>
          <w:szCs w:val="22"/>
        </w:rPr>
        <w:t>Dodavatel</w:t>
      </w:r>
      <w:r w:rsidRPr="00EA01B3">
        <w:rPr>
          <w:sz w:val="22"/>
          <w:szCs w:val="22"/>
        </w:rPr>
        <w:t>i.</w:t>
      </w:r>
    </w:p>
    <w:p w14:paraId="561DA93D" w14:textId="77777777" w:rsidR="00611093" w:rsidRPr="0035146A" w:rsidRDefault="00611093" w:rsidP="0035146A">
      <w:pPr>
        <w:keepNext/>
        <w:jc w:val="center"/>
        <w:outlineLvl w:val="1"/>
        <w:rPr>
          <w:b/>
          <w:bCs/>
          <w:sz w:val="22"/>
          <w:szCs w:val="22"/>
        </w:rPr>
      </w:pPr>
      <w:bookmarkStart w:id="2" w:name="_Toc485902997"/>
    </w:p>
    <w:p w14:paraId="4AF26FA9" w14:textId="3378BA1E" w:rsidR="006C5C67" w:rsidRPr="0035146A" w:rsidRDefault="00955EB7" w:rsidP="0035146A">
      <w:pPr>
        <w:keepNext/>
        <w:jc w:val="center"/>
        <w:outlineLvl w:val="1"/>
        <w:rPr>
          <w:b/>
          <w:bCs/>
          <w:sz w:val="22"/>
          <w:szCs w:val="22"/>
        </w:rPr>
      </w:pPr>
      <w:r w:rsidRPr="0035146A">
        <w:rPr>
          <w:b/>
          <w:bCs/>
          <w:sz w:val="22"/>
          <w:szCs w:val="22"/>
        </w:rPr>
        <w:t>I</w:t>
      </w:r>
      <w:r w:rsidR="006C5C67" w:rsidRPr="0035146A">
        <w:rPr>
          <w:b/>
          <w:bCs/>
          <w:sz w:val="22"/>
          <w:szCs w:val="22"/>
        </w:rPr>
        <w:t>X.</w:t>
      </w:r>
      <w:r w:rsidR="006C5C67" w:rsidRPr="0035146A">
        <w:rPr>
          <w:b/>
          <w:bCs/>
          <w:sz w:val="22"/>
          <w:szCs w:val="22"/>
        </w:rPr>
        <w:br/>
      </w:r>
      <w:r w:rsidR="00723EAF">
        <w:rPr>
          <w:b/>
          <w:bCs/>
          <w:sz w:val="22"/>
          <w:szCs w:val="22"/>
        </w:rPr>
        <w:t>Odpovědnost za vady Předmětu Smlouvy, z</w:t>
      </w:r>
      <w:r w:rsidR="006C5C67" w:rsidRPr="0035146A">
        <w:rPr>
          <w:b/>
          <w:bCs/>
          <w:sz w:val="22"/>
          <w:szCs w:val="22"/>
        </w:rPr>
        <w:t>áruka za jakost</w:t>
      </w:r>
      <w:r w:rsidR="00723EAF">
        <w:rPr>
          <w:b/>
          <w:bCs/>
          <w:sz w:val="22"/>
          <w:szCs w:val="22"/>
        </w:rPr>
        <w:t xml:space="preserve"> a</w:t>
      </w:r>
      <w:r w:rsidR="006C5C67" w:rsidRPr="0035146A">
        <w:rPr>
          <w:b/>
          <w:bCs/>
          <w:sz w:val="22"/>
          <w:szCs w:val="22"/>
        </w:rPr>
        <w:t xml:space="preserve"> záruční podmínky</w:t>
      </w:r>
      <w:bookmarkEnd w:id="2"/>
    </w:p>
    <w:p w14:paraId="51B292D1" w14:textId="5F8C2EAF" w:rsidR="006C5C67" w:rsidRPr="004F2ECA" w:rsidRDefault="00723EAF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4F2ECA">
        <w:rPr>
          <w:sz w:val="22"/>
          <w:szCs w:val="22"/>
        </w:rPr>
        <w:t>Dodavatel odpovídá za to, že veškeré dodané zboží, zařízení, materiály, provedené práce, poskytnuté služby</w:t>
      </w:r>
      <w:r w:rsidR="004F2ECA" w:rsidRPr="004F2ECA">
        <w:rPr>
          <w:sz w:val="22"/>
          <w:szCs w:val="22"/>
        </w:rPr>
        <w:t xml:space="preserve"> a další dodávky v rámci plnění Předmětu Smlouvy</w:t>
      </w:r>
      <w:r w:rsidRPr="004F2ECA">
        <w:rPr>
          <w:sz w:val="22"/>
          <w:szCs w:val="22"/>
        </w:rPr>
        <w:t xml:space="preserve"> budou prosty j</w:t>
      </w:r>
      <w:r w:rsidR="004F2ECA" w:rsidRPr="004F2ECA">
        <w:rPr>
          <w:sz w:val="22"/>
          <w:szCs w:val="22"/>
        </w:rPr>
        <w:t>akýchkoliv vad, zejména že Předmět Smlouvy má vlastnosti</w:t>
      </w:r>
      <w:r w:rsidR="006C5C67" w:rsidRPr="004F2ECA">
        <w:rPr>
          <w:sz w:val="22"/>
          <w:szCs w:val="22"/>
        </w:rPr>
        <w:t xml:space="preserve"> a funkční specifikaci stanovené touto </w:t>
      </w:r>
      <w:r w:rsidR="003A2289" w:rsidRPr="004F2ECA">
        <w:rPr>
          <w:sz w:val="22"/>
          <w:szCs w:val="22"/>
        </w:rPr>
        <w:t>Smlouvou</w:t>
      </w:r>
      <w:r w:rsidR="006C5C67" w:rsidRPr="004F2ECA">
        <w:rPr>
          <w:sz w:val="22"/>
          <w:szCs w:val="22"/>
        </w:rPr>
        <w:t xml:space="preserve"> a že je způsobil</w:t>
      </w:r>
      <w:r w:rsidR="00737C08">
        <w:rPr>
          <w:sz w:val="22"/>
          <w:szCs w:val="22"/>
        </w:rPr>
        <w:t>ý</w:t>
      </w:r>
      <w:r w:rsidR="006C5C67" w:rsidRPr="004F2ECA">
        <w:rPr>
          <w:sz w:val="22"/>
          <w:szCs w:val="22"/>
        </w:rPr>
        <w:t xml:space="preserve"> pro použití ke sjednanému účelu.</w:t>
      </w:r>
    </w:p>
    <w:p w14:paraId="1F0EE0AB" w14:textId="7C637F20" w:rsidR="00737C08" w:rsidRDefault="00737C08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dále odpovídá za vady, které Předmět Smlouvy má v době jeho předání, jakož i za vady vzniklé po předání a převzetí Předmětu Smlouvy, které vznikly porušením právních povinností Dodavatele, a též za vady, které měl Předmět Smlouvy v době předání a převzetí, ačkoliv se projevily až později. </w:t>
      </w:r>
    </w:p>
    <w:p w14:paraId="4AB72F65" w14:textId="0687BD06" w:rsidR="006C5C67" w:rsidRPr="0035146A" w:rsidRDefault="006C5C67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Projeví</w:t>
      </w:r>
      <w:r w:rsidRPr="0035146A">
        <w:rPr>
          <w:sz w:val="22"/>
          <w:szCs w:val="22"/>
        </w:rPr>
        <w:noBreakHyphen/>
        <w:t xml:space="preserve">li se vada v průběhu </w:t>
      </w:r>
      <w:r w:rsidR="004F2ECA">
        <w:rPr>
          <w:sz w:val="22"/>
          <w:szCs w:val="22"/>
        </w:rPr>
        <w:t>12</w:t>
      </w:r>
      <w:r w:rsidRPr="0035146A">
        <w:rPr>
          <w:sz w:val="22"/>
          <w:szCs w:val="22"/>
        </w:rPr>
        <w:t xml:space="preserve"> měsíců od převzetí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</w:t>
      </w:r>
      <w:r w:rsidR="0017196F">
        <w:rPr>
          <w:sz w:val="22"/>
          <w:szCs w:val="22"/>
        </w:rPr>
        <w:t>Objednatele</w:t>
      </w:r>
      <w:r w:rsidRPr="0035146A">
        <w:rPr>
          <w:sz w:val="22"/>
          <w:szCs w:val="22"/>
        </w:rPr>
        <w:t>m, má se za</w:t>
      </w:r>
      <w:r w:rsidR="00EA066D">
        <w:rPr>
          <w:sz w:val="22"/>
          <w:szCs w:val="22"/>
        </w:rPr>
        <w:t xml:space="preserve"> </w:t>
      </w:r>
      <w:r w:rsidRPr="0035146A">
        <w:rPr>
          <w:sz w:val="22"/>
          <w:szCs w:val="22"/>
        </w:rPr>
        <w:t xml:space="preserve">to, že </w:t>
      </w:r>
      <w:r w:rsidR="00C80588" w:rsidRPr="00C80588">
        <w:rPr>
          <w:sz w:val="22"/>
          <w:szCs w:val="22"/>
        </w:rPr>
        <w:t>Předmět Smlouvy</w:t>
      </w:r>
      <w:r w:rsidRPr="0035146A">
        <w:rPr>
          <w:sz w:val="22"/>
          <w:szCs w:val="22"/>
        </w:rPr>
        <w:t xml:space="preserve"> byl vadn</w:t>
      </w:r>
      <w:r w:rsidR="004F2ECA">
        <w:rPr>
          <w:sz w:val="22"/>
          <w:szCs w:val="22"/>
        </w:rPr>
        <w:t>ý</w:t>
      </w:r>
      <w:r w:rsidRPr="0035146A">
        <w:rPr>
          <w:sz w:val="22"/>
          <w:szCs w:val="22"/>
        </w:rPr>
        <w:t xml:space="preserve"> již při převzetí, neprokáže-li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opak.</w:t>
      </w:r>
    </w:p>
    <w:p w14:paraId="73D8DEF7" w14:textId="1E3E158F" w:rsidR="00C5782B" w:rsidRDefault="00C5782B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Smlouvy má vady zejména (nikoliv však výlučně), jestliže jeho provedení neodpovídá výsledku určenému v projektové dokumentaci, zadávací dokumentaci nebo v této Smlouvě, popř. má takové vlastnosti, které mít nesmí nebo má takové vlastnosti, které brání řádnému a bezvadnému užívání Předmětu Smlouvy k účelu, ke kterému je určen. </w:t>
      </w:r>
    </w:p>
    <w:p w14:paraId="46A2E187" w14:textId="19925F91" w:rsidR="00537729" w:rsidRDefault="00537729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Ustanovení o právech z vadného plnění dle § 2106 odst. 2 a 3, § 2110 a § 2111 občanského zákoníku se </w:t>
      </w:r>
      <w:r w:rsidR="00040BEC">
        <w:rPr>
          <w:sz w:val="22"/>
          <w:szCs w:val="22"/>
        </w:rPr>
        <w:t xml:space="preserve">na vztahy plynoucí z této Smlouvy nepoužijí. </w:t>
      </w:r>
    </w:p>
    <w:p w14:paraId="7F6D0561" w14:textId="206B3578" w:rsidR="00E00A43" w:rsidRDefault="0035146A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poskytuje </w:t>
      </w:r>
      <w:r w:rsidR="00540E83">
        <w:rPr>
          <w:sz w:val="22"/>
          <w:szCs w:val="22"/>
        </w:rPr>
        <w:t>Objednateli</w:t>
      </w:r>
      <w:r w:rsidR="006C5C67" w:rsidRPr="0035146A">
        <w:rPr>
          <w:sz w:val="22"/>
          <w:szCs w:val="22"/>
        </w:rPr>
        <w:t xml:space="preserve"> na </w:t>
      </w:r>
      <w:r w:rsidR="00E00A43">
        <w:rPr>
          <w:sz w:val="22"/>
          <w:szCs w:val="22"/>
        </w:rPr>
        <w:t>dodaný</w:t>
      </w:r>
      <w:r w:rsidR="006C5C67" w:rsidRPr="0035146A">
        <w:rPr>
          <w:sz w:val="22"/>
          <w:szCs w:val="22"/>
        </w:rPr>
        <w:t xml:space="preserve"> </w:t>
      </w:r>
      <w:r w:rsidR="00C80588" w:rsidRPr="00C80588">
        <w:rPr>
          <w:sz w:val="22"/>
          <w:szCs w:val="22"/>
        </w:rPr>
        <w:t>Předmět Smlouvy</w:t>
      </w:r>
      <w:r w:rsidR="006C5C67" w:rsidRPr="0035146A">
        <w:rPr>
          <w:sz w:val="22"/>
          <w:szCs w:val="22"/>
        </w:rPr>
        <w:t xml:space="preserve"> záruku za jakost (dále jen „</w:t>
      </w:r>
      <w:r w:rsidR="00E00A43" w:rsidRPr="00E00A43">
        <w:rPr>
          <w:b/>
          <w:bCs/>
          <w:sz w:val="22"/>
          <w:szCs w:val="22"/>
        </w:rPr>
        <w:t>Z</w:t>
      </w:r>
      <w:r w:rsidR="006C5C67" w:rsidRPr="00E00A43">
        <w:rPr>
          <w:b/>
          <w:bCs/>
          <w:sz w:val="22"/>
          <w:szCs w:val="22"/>
        </w:rPr>
        <w:t>áruka</w:t>
      </w:r>
      <w:r w:rsidR="006C5C67" w:rsidRPr="0035146A">
        <w:rPr>
          <w:sz w:val="22"/>
          <w:szCs w:val="22"/>
        </w:rPr>
        <w:t>“) ve smyslu § 2113 a násl. občanského zákoníku</w:t>
      </w:r>
      <w:r w:rsidR="00E00A43">
        <w:rPr>
          <w:sz w:val="22"/>
          <w:szCs w:val="22"/>
        </w:rPr>
        <w:t>, v délce:</w:t>
      </w:r>
    </w:p>
    <w:p w14:paraId="63931AEA" w14:textId="293CE348" w:rsidR="00E00A43" w:rsidRDefault="007B53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3 roky</w:t>
      </w:r>
      <w:r w:rsidR="00E00A43">
        <w:rPr>
          <w:sz w:val="22"/>
          <w:szCs w:val="22"/>
        </w:rPr>
        <w:t xml:space="preserve"> na </w:t>
      </w:r>
      <w:r w:rsidR="003F79B6">
        <w:rPr>
          <w:sz w:val="22"/>
          <w:szCs w:val="22"/>
        </w:rPr>
        <w:t>Předmět Smlouvy jako celku,</w:t>
      </w:r>
    </w:p>
    <w:p w14:paraId="20B1C829" w14:textId="212A81C6" w:rsidR="003F79B6" w:rsidRDefault="003F79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20 let na výkon fotovoltaických panelů s maximálním poklesem na 80 % původního výkonu garantovanou výrobcem (lineární záruka),</w:t>
      </w:r>
    </w:p>
    <w:p w14:paraId="4C0381AE" w14:textId="4B3351A0" w:rsidR="003F79B6" w:rsidRDefault="003F79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 let na fotovoltaické panely (produktová záruka),</w:t>
      </w:r>
    </w:p>
    <w:p w14:paraId="460E7B92" w14:textId="0ACF3C79" w:rsidR="003F79B6" w:rsidRDefault="003F79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10 let na měniče zajišťující bezodkladnou výměnu či adekvátní náhradu v případě poruchy či poškození,</w:t>
      </w:r>
    </w:p>
    <w:p w14:paraId="47DEA368" w14:textId="484D185E" w:rsidR="003F79B6" w:rsidRDefault="003F79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10 let na výkon elektrických akumulátorů s poklesem na 60 % nominální kapacity po 10 letech provozu nebo dosažení min. 2 400 násobku nominální energie,</w:t>
      </w:r>
    </w:p>
    <w:p w14:paraId="4DB8DE7E" w14:textId="5FF3632A" w:rsidR="00E00A43" w:rsidRPr="003F79B6" w:rsidRDefault="003F79B6" w:rsidP="009344E2">
      <w:pPr>
        <w:numPr>
          <w:ilvl w:val="1"/>
          <w:numId w:val="16"/>
        </w:numPr>
        <w:spacing w:before="60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10 let na kotvící systémy fotovoltaických panelů.</w:t>
      </w:r>
    </w:p>
    <w:p w14:paraId="70A21CDD" w14:textId="4BEF0F77" w:rsidR="006C5C67" w:rsidRPr="0035146A" w:rsidRDefault="006C5C67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Záruční doba začíná běžet od předání a převzetí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</w:t>
      </w:r>
      <w:r w:rsidR="0017196F">
        <w:rPr>
          <w:sz w:val="22"/>
          <w:szCs w:val="22"/>
        </w:rPr>
        <w:t>Objednatele</w:t>
      </w:r>
      <w:r w:rsidRPr="0035146A">
        <w:rPr>
          <w:sz w:val="22"/>
          <w:szCs w:val="22"/>
        </w:rPr>
        <w:t xml:space="preserve">m. Záruční doba se staví po dobu, po kterou nemůže </w:t>
      </w:r>
      <w:r w:rsidR="003F79B6">
        <w:rPr>
          <w:sz w:val="22"/>
          <w:szCs w:val="22"/>
        </w:rPr>
        <w:t>O</w:t>
      </w:r>
      <w:r w:rsidRPr="0035146A">
        <w:rPr>
          <w:sz w:val="22"/>
          <w:szCs w:val="22"/>
        </w:rPr>
        <w:t xml:space="preserve">bjednatel </w:t>
      </w:r>
      <w:r w:rsidR="00C80588" w:rsidRPr="00C80588">
        <w:rPr>
          <w:sz w:val="22"/>
          <w:szCs w:val="22"/>
        </w:rPr>
        <w:t>Předmět Smlouvy</w:t>
      </w:r>
      <w:r w:rsidRPr="0035146A">
        <w:rPr>
          <w:sz w:val="22"/>
          <w:szCs w:val="22"/>
        </w:rPr>
        <w:t xml:space="preserve"> řádně užívat pro vady, za které nese odpovědnost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>. Pro nahlašování a odstraňování vad v rámci záruky platí podmínky uvedené v čl. X</w:t>
      </w:r>
      <w:r w:rsidR="00EA066D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odst. </w:t>
      </w:r>
      <w:r w:rsidR="003F79B6">
        <w:rPr>
          <w:sz w:val="22"/>
          <w:szCs w:val="22"/>
        </w:rPr>
        <w:t>10.</w:t>
      </w:r>
      <w:r w:rsidRPr="0035146A">
        <w:rPr>
          <w:sz w:val="22"/>
          <w:szCs w:val="22"/>
        </w:rPr>
        <w:t>2</w:t>
      </w:r>
      <w:r w:rsidR="003F79B6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a násl.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>.</w:t>
      </w:r>
    </w:p>
    <w:p w14:paraId="163A4F10" w14:textId="1A14C705" w:rsidR="006C5C67" w:rsidRPr="0035146A" w:rsidRDefault="00537729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odpovídá za to, že po dobu trvání záruční doby bude mít Předmět</w:t>
      </w:r>
      <w:r w:rsidR="006C5C67" w:rsidRPr="0035146A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="006C5C67" w:rsidRPr="0035146A">
        <w:rPr>
          <w:sz w:val="22"/>
          <w:szCs w:val="22"/>
        </w:rPr>
        <w:t xml:space="preserve"> vlastnosti stanovené</w:t>
      </w:r>
      <w:r>
        <w:rPr>
          <w:sz w:val="22"/>
          <w:szCs w:val="22"/>
        </w:rPr>
        <w:t xml:space="preserve"> touto Smlouvou, zadávací dokumentací</w:t>
      </w:r>
      <w:r w:rsidR="00040BEC">
        <w:rPr>
          <w:sz w:val="22"/>
          <w:szCs w:val="22"/>
        </w:rPr>
        <w:t xml:space="preserve"> k Projektu</w:t>
      </w:r>
      <w:r>
        <w:rPr>
          <w:sz w:val="22"/>
          <w:szCs w:val="22"/>
        </w:rPr>
        <w:t>, projektovou dokumentací</w:t>
      </w:r>
      <w:r w:rsidR="00040BEC">
        <w:rPr>
          <w:sz w:val="22"/>
          <w:szCs w:val="22"/>
        </w:rPr>
        <w:t xml:space="preserve"> tvořící přílohu č. 1 této Smlouvy</w:t>
      </w:r>
      <w:r>
        <w:rPr>
          <w:sz w:val="22"/>
          <w:szCs w:val="22"/>
        </w:rPr>
        <w:t xml:space="preserve">, obecně závaznými </w:t>
      </w:r>
      <w:r w:rsidR="00040BEC">
        <w:rPr>
          <w:sz w:val="22"/>
          <w:szCs w:val="22"/>
        </w:rPr>
        <w:t xml:space="preserve">právními </w:t>
      </w:r>
      <w:r>
        <w:rPr>
          <w:sz w:val="22"/>
          <w:szCs w:val="22"/>
        </w:rPr>
        <w:t>předpisy a</w:t>
      </w:r>
      <w:r w:rsidR="006C5C67" w:rsidRPr="0035146A">
        <w:rPr>
          <w:sz w:val="22"/>
          <w:szCs w:val="22"/>
        </w:rPr>
        <w:t xml:space="preserve"> technickými normami platnými ke dni jeho předání</w:t>
      </w:r>
      <w:r>
        <w:rPr>
          <w:sz w:val="22"/>
          <w:szCs w:val="22"/>
        </w:rPr>
        <w:t xml:space="preserve">, </w:t>
      </w:r>
      <w:r w:rsidR="00783D87">
        <w:rPr>
          <w:sz w:val="22"/>
          <w:szCs w:val="22"/>
        </w:rPr>
        <w:t xml:space="preserve">zachová si své funkce a výkonnost </w:t>
      </w:r>
      <w:r>
        <w:rPr>
          <w:sz w:val="22"/>
          <w:szCs w:val="22"/>
        </w:rPr>
        <w:t>a bude mít t</w:t>
      </w:r>
      <w:r w:rsidR="006C5C67" w:rsidRPr="0035146A">
        <w:rPr>
          <w:sz w:val="22"/>
          <w:szCs w:val="22"/>
        </w:rPr>
        <w:t>aké vlastnosti pro něj obvyklé a bude způsobil</w:t>
      </w:r>
      <w:r w:rsidR="00783D87">
        <w:rPr>
          <w:sz w:val="22"/>
          <w:szCs w:val="22"/>
        </w:rPr>
        <w:t>ý</w:t>
      </w:r>
      <w:r w:rsidR="006C5C67" w:rsidRPr="0035146A">
        <w:rPr>
          <w:sz w:val="22"/>
          <w:szCs w:val="22"/>
        </w:rPr>
        <w:t xml:space="preserve"> pro použití ke smluvenému či jinak obvyklému účelu.</w:t>
      </w:r>
    </w:p>
    <w:p w14:paraId="21B109A0" w14:textId="2A23DA78" w:rsidR="00281160" w:rsidRPr="00281160" w:rsidRDefault="0045129C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Záruční</w:t>
      </w:r>
      <w:r w:rsidR="00281160" w:rsidRPr="00281160">
        <w:rPr>
          <w:sz w:val="22"/>
          <w:szCs w:val="22"/>
        </w:rPr>
        <w:t xml:space="preserve"> a servisní podmínky</w:t>
      </w:r>
      <w:r w:rsidR="00783D87">
        <w:rPr>
          <w:sz w:val="22"/>
          <w:szCs w:val="22"/>
        </w:rPr>
        <w:t>:</w:t>
      </w:r>
    </w:p>
    <w:p w14:paraId="1FCAF97F" w14:textId="77777777" w:rsidR="00281160" w:rsidRPr="00281160" w:rsidRDefault="00281160" w:rsidP="009344E2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281160">
        <w:rPr>
          <w:sz w:val="22"/>
          <w:szCs w:val="22"/>
        </w:rPr>
        <w:t>Veškeré opravy po dobu záruky budou provedeny bez dalších nákladů pro Objednatele.</w:t>
      </w:r>
    </w:p>
    <w:p w14:paraId="48D243B8" w14:textId="77777777" w:rsidR="00281160" w:rsidRPr="00281160" w:rsidRDefault="00281160" w:rsidP="009344E2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281160">
        <w:rPr>
          <w:sz w:val="22"/>
          <w:szCs w:val="22"/>
        </w:rPr>
        <w:t xml:space="preserve">Veškeré komponenty, náhradní díly a práce, poskytnuté v rámci záruky budou poskytnuty bezplatně. </w:t>
      </w:r>
    </w:p>
    <w:p w14:paraId="457CC7BB" w14:textId="6DBF1949" w:rsidR="00281160" w:rsidRPr="00281160" w:rsidRDefault="00281160" w:rsidP="009344E2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281160">
        <w:rPr>
          <w:sz w:val="22"/>
          <w:szCs w:val="22"/>
        </w:rPr>
        <w:t>Po dobu</w:t>
      </w:r>
      <w:r>
        <w:rPr>
          <w:sz w:val="22"/>
          <w:szCs w:val="22"/>
        </w:rPr>
        <w:t xml:space="preserve"> trvání</w:t>
      </w:r>
      <w:r w:rsidRPr="00281160">
        <w:rPr>
          <w:sz w:val="22"/>
          <w:szCs w:val="22"/>
        </w:rPr>
        <w:t xml:space="preserve"> </w:t>
      </w:r>
      <w:r>
        <w:rPr>
          <w:sz w:val="22"/>
          <w:szCs w:val="22"/>
        </w:rPr>
        <w:t>záruční doby</w:t>
      </w:r>
      <w:r w:rsidRPr="00281160">
        <w:rPr>
          <w:sz w:val="22"/>
          <w:szCs w:val="22"/>
        </w:rPr>
        <w:t xml:space="preserve"> od předání Předmětu Smlouvy jako celku, musí </w:t>
      </w:r>
      <w:r>
        <w:rPr>
          <w:sz w:val="22"/>
          <w:szCs w:val="22"/>
        </w:rPr>
        <w:t>D</w:t>
      </w:r>
      <w:r w:rsidRPr="00281160">
        <w:rPr>
          <w:sz w:val="22"/>
          <w:szCs w:val="22"/>
        </w:rPr>
        <w:t xml:space="preserve">odavatel nebo výrobce všech zařízení garantovat běžnou dostupnost náhradních komponentů a dostupnost servisu. </w:t>
      </w:r>
    </w:p>
    <w:p w14:paraId="55F7C731" w14:textId="4C19788F" w:rsidR="006C5C67" w:rsidRPr="0035146A" w:rsidRDefault="006C5C67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Záruka se nevztahuje na vady vzniklé neodborným užíváním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nebo případným poškozením, které vzniklo prokazatelným zaviněním </w:t>
      </w:r>
      <w:r w:rsidR="0017196F">
        <w:rPr>
          <w:sz w:val="22"/>
          <w:szCs w:val="22"/>
        </w:rPr>
        <w:t>Objednatele</w:t>
      </w:r>
      <w:r w:rsidRPr="0035146A">
        <w:rPr>
          <w:sz w:val="22"/>
          <w:szCs w:val="22"/>
        </w:rPr>
        <w:t>.</w:t>
      </w:r>
    </w:p>
    <w:p w14:paraId="6913D612" w14:textId="77777777" w:rsidR="00783D87" w:rsidRDefault="00040BEC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povinen účastnit se na výzvu technického dozoru nebo Objednatele kontroly technického stavu Předmětu Smlouvy a jeho částí, a to po celou dobu trvání záruční doby. </w:t>
      </w:r>
    </w:p>
    <w:p w14:paraId="6DE8ABA7" w14:textId="120E11CB" w:rsidR="00783D87" w:rsidRPr="00AF0F99" w:rsidRDefault="006C5C67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795877">
        <w:rPr>
          <w:sz w:val="22"/>
          <w:szCs w:val="22"/>
        </w:rPr>
        <w:t>Uplatní</w:t>
      </w:r>
      <w:r w:rsidRPr="00CF7611">
        <w:rPr>
          <w:sz w:val="22"/>
          <w:szCs w:val="22"/>
        </w:rPr>
        <w:t xml:space="preserve">-li </w:t>
      </w:r>
      <w:r w:rsidR="009763E9" w:rsidRPr="00CF7611">
        <w:rPr>
          <w:sz w:val="22"/>
          <w:szCs w:val="22"/>
        </w:rPr>
        <w:t>O</w:t>
      </w:r>
      <w:r w:rsidRPr="00CF7611">
        <w:rPr>
          <w:sz w:val="22"/>
          <w:szCs w:val="22"/>
        </w:rPr>
        <w:t>bjednatel během záruční doby vady podle čl. X</w:t>
      </w:r>
      <w:r w:rsidR="00783D87" w:rsidRPr="00CF7611">
        <w:rPr>
          <w:sz w:val="22"/>
          <w:szCs w:val="22"/>
        </w:rPr>
        <w:t>.</w:t>
      </w:r>
      <w:r w:rsidRPr="00CF7611">
        <w:rPr>
          <w:sz w:val="22"/>
          <w:szCs w:val="22"/>
        </w:rPr>
        <w:t xml:space="preserve"> odst. </w:t>
      </w:r>
      <w:r w:rsidR="009763E9" w:rsidRPr="00CF7611">
        <w:rPr>
          <w:sz w:val="22"/>
          <w:szCs w:val="22"/>
        </w:rPr>
        <w:t>10.</w:t>
      </w:r>
      <w:r w:rsidRPr="00CF7611">
        <w:rPr>
          <w:sz w:val="22"/>
          <w:szCs w:val="22"/>
        </w:rPr>
        <w:t>2</w:t>
      </w:r>
      <w:r w:rsidR="009763E9" w:rsidRPr="00CF7611">
        <w:rPr>
          <w:sz w:val="22"/>
          <w:szCs w:val="22"/>
        </w:rPr>
        <w:t>.</w:t>
      </w:r>
      <w:r w:rsidRPr="00CF7611">
        <w:rPr>
          <w:sz w:val="22"/>
          <w:szCs w:val="22"/>
        </w:rPr>
        <w:t xml:space="preserve"> této </w:t>
      </w:r>
      <w:r w:rsidR="003A2289" w:rsidRPr="00CF7611">
        <w:rPr>
          <w:sz w:val="22"/>
          <w:szCs w:val="22"/>
        </w:rPr>
        <w:t>Smlouvy</w:t>
      </w:r>
      <w:r w:rsidRPr="00CF7611">
        <w:rPr>
          <w:sz w:val="22"/>
          <w:szCs w:val="22"/>
        </w:rPr>
        <w:t xml:space="preserve">, smluvní strany berou na vědomí a souhlasí s tím, že požaduje jejich bezplatné odstranění. O odstranění vady je </w:t>
      </w:r>
      <w:r w:rsidR="0035146A" w:rsidRPr="00CF7611">
        <w:rPr>
          <w:sz w:val="22"/>
          <w:szCs w:val="22"/>
        </w:rPr>
        <w:t>Dodavatel</w:t>
      </w:r>
      <w:r w:rsidRPr="00CF7611">
        <w:rPr>
          <w:sz w:val="22"/>
          <w:szCs w:val="22"/>
        </w:rPr>
        <w:t xml:space="preserve"> povinen vypracovat písemný zápis, který předá </w:t>
      </w:r>
      <w:r w:rsidR="00540E83" w:rsidRPr="00CF7611">
        <w:rPr>
          <w:sz w:val="22"/>
          <w:szCs w:val="22"/>
        </w:rPr>
        <w:t>Objednateli</w:t>
      </w:r>
      <w:r w:rsidRPr="00CF7611">
        <w:rPr>
          <w:sz w:val="22"/>
          <w:szCs w:val="22"/>
        </w:rPr>
        <w:t xml:space="preserve"> a ten v něm vyznačí přijetí či nepřijetí tohoto zápisu. Záruční doba se prodlužuje o dobu odstranění vady (tj. o dobu od uplatnění vady do odstranění vady). V případě, že odstranění vady proběhne dodáním věci nové, místo věci neopravitelné, začíná pro tuto novou věc běžet nová záruční doba.</w:t>
      </w:r>
      <w:r w:rsidR="000E4D02" w:rsidRPr="00CF7611">
        <w:rPr>
          <w:sz w:val="22"/>
          <w:szCs w:val="22"/>
        </w:rPr>
        <w:t xml:space="preserve"> </w:t>
      </w:r>
    </w:p>
    <w:p w14:paraId="59B87469" w14:textId="39D9A701" w:rsidR="006C5C67" w:rsidRPr="00AF0F99" w:rsidRDefault="000E4D02" w:rsidP="009344E2">
      <w:pPr>
        <w:numPr>
          <w:ilvl w:val="0"/>
          <w:numId w:val="16"/>
        </w:numPr>
        <w:spacing w:before="60"/>
        <w:ind w:left="567" w:hanging="567"/>
        <w:jc w:val="both"/>
        <w:rPr>
          <w:sz w:val="22"/>
          <w:szCs w:val="22"/>
        </w:rPr>
      </w:pPr>
      <w:r w:rsidRPr="00CF7611">
        <w:rPr>
          <w:sz w:val="22"/>
          <w:szCs w:val="22"/>
        </w:rPr>
        <w:t>Vady je Dodavatel povinen odstranit ve lhůtě stanovené v čl. X. této Smlouvy, nedojde-li mezi smluvními stranami k dohodě o jiném termínu, a to i v případech, kdy neuznává, že za vadu odpovídá. Pokud Dodavatel ve lhůtě sjednané touto Smlouvou či ujednané mezi smluvními stranami vadu neodstraní, má Objednatel právo zadat odstranění vad jiné osobě a Dodavatel je povinen tyto náklady Objednateli uhradit. Pokud Dodavatel prokáže, že za vady neodpovídá, budou mu vynaložené náklady na odstranění vady proplaceny Objednatelem.</w:t>
      </w:r>
    </w:p>
    <w:p w14:paraId="56ECA7E0" w14:textId="77777777" w:rsidR="00611093" w:rsidRPr="0035146A" w:rsidRDefault="00611093" w:rsidP="0035146A">
      <w:pPr>
        <w:keepNext/>
        <w:jc w:val="center"/>
        <w:outlineLvl w:val="1"/>
        <w:rPr>
          <w:b/>
          <w:bCs/>
          <w:sz w:val="22"/>
          <w:szCs w:val="22"/>
        </w:rPr>
      </w:pPr>
      <w:bookmarkStart w:id="3" w:name="_Toc485902998"/>
    </w:p>
    <w:p w14:paraId="4FF110F8" w14:textId="59725812" w:rsidR="006C5C67" w:rsidRPr="0035146A" w:rsidRDefault="006C5C67" w:rsidP="0035146A">
      <w:pPr>
        <w:keepNext/>
        <w:jc w:val="center"/>
        <w:outlineLvl w:val="1"/>
        <w:rPr>
          <w:b/>
          <w:bCs/>
          <w:sz w:val="22"/>
          <w:szCs w:val="22"/>
        </w:rPr>
      </w:pPr>
      <w:r w:rsidRPr="0035146A">
        <w:rPr>
          <w:b/>
          <w:bCs/>
          <w:sz w:val="22"/>
          <w:szCs w:val="22"/>
        </w:rPr>
        <w:t>X.</w:t>
      </w:r>
      <w:r w:rsidRPr="0035146A">
        <w:rPr>
          <w:b/>
          <w:bCs/>
          <w:sz w:val="22"/>
          <w:szCs w:val="22"/>
        </w:rPr>
        <w:br/>
        <w:t xml:space="preserve">Způsob nahlašování požadavků a odstraňování vad </w:t>
      </w:r>
      <w:r w:rsidR="00C80588" w:rsidRPr="00C80588">
        <w:rPr>
          <w:b/>
          <w:bCs/>
          <w:sz w:val="22"/>
          <w:szCs w:val="22"/>
        </w:rPr>
        <w:t>Předmětu Smlouvy</w:t>
      </w:r>
      <w:bookmarkEnd w:id="3"/>
      <w:r w:rsidRPr="0035146A">
        <w:rPr>
          <w:b/>
          <w:bCs/>
          <w:sz w:val="22"/>
          <w:szCs w:val="22"/>
        </w:rPr>
        <w:t xml:space="preserve"> (reklamace)</w:t>
      </w:r>
    </w:p>
    <w:p w14:paraId="672107A6" w14:textId="5B109471" w:rsidR="0078135B" w:rsidRDefault="0078135B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Zjistí-li Objednatel během záruční doby jakékoliv vady Předmětu Smlouvy nebo jeho části, popř. zjistí, že dodávka neodpovídá smluvním podmínkám, vytkne je bez zbytečného odkladu Dodavateli (dále jen „</w:t>
      </w:r>
      <w:r w:rsidRPr="0078135B">
        <w:rPr>
          <w:rFonts w:ascii="Times New Roman" w:hAnsi="Times New Roman" w:cs="Times New Roman"/>
          <w:b/>
          <w:bCs/>
        </w:rPr>
        <w:t>Reklamace</w:t>
      </w:r>
      <w:r>
        <w:rPr>
          <w:rFonts w:ascii="Times New Roman" w:hAnsi="Times New Roman" w:cs="Times New Roman"/>
        </w:rPr>
        <w:t>“). V Reklamaci budou zjištěné vady specifikovány.</w:t>
      </w:r>
    </w:p>
    <w:p w14:paraId="35D89593" w14:textId="45F27A91" w:rsidR="0078135B" w:rsidRDefault="0078135B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Reklamaci uplatní Objednatel u Dodavatele písemnou formou, a to emailovou zprávou na adresu uvedenou v záhlaví této Smlouvy nebo datovou zprávou </w:t>
      </w:r>
      <w:r w:rsidR="00281160">
        <w:rPr>
          <w:rFonts w:ascii="Times New Roman" w:hAnsi="Times New Roman" w:cs="Times New Roman"/>
        </w:rPr>
        <w:t xml:space="preserve">do datové schránky Dodavatele </w:t>
      </w:r>
      <w:r>
        <w:rPr>
          <w:rFonts w:ascii="Times New Roman" w:hAnsi="Times New Roman" w:cs="Times New Roman"/>
        </w:rPr>
        <w:t xml:space="preserve">či </w:t>
      </w:r>
      <w:r w:rsidR="00281160">
        <w:rPr>
          <w:rFonts w:ascii="Times New Roman" w:hAnsi="Times New Roman" w:cs="Times New Roman"/>
        </w:rPr>
        <w:t xml:space="preserve">na adresu sídla Dodavatele. </w:t>
      </w:r>
    </w:p>
    <w:p w14:paraId="55672543" w14:textId="35B6BF1C" w:rsidR="00281160" w:rsidRDefault="00281160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Reklamaci lze uplatnit do posledního dne záruční doby, přičemž i </w:t>
      </w:r>
      <w:r w:rsidR="000E4D0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eklamace odeslaná Objednatelem v poslední den záruční doby se považuje za včas uplatněnou. </w:t>
      </w:r>
    </w:p>
    <w:p w14:paraId="0FC30144" w14:textId="45D22467" w:rsidR="00281160" w:rsidRDefault="00281160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potvrdí</w:t>
      </w:r>
      <w:r w:rsidR="000E4D02">
        <w:rPr>
          <w:rFonts w:ascii="Times New Roman" w:hAnsi="Times New Roman" w:cs="Times New Roman"/>
        </w:rPr>
        <w:t xml:space="preserve"> bez zbytečného odkladu</w:t>
      </w:r>
      <w:r>
        <w:rPr>
          <w:rFonts w:ascii="Times New Roman" w:hAnsi="Times New Roman" w:cs="Times New Roman"/>
        </w:rPr>
        <w:t xml:space="preserve"> Objednateli formou e-mailu, datovou zprávou do datové schránky nebo dopisem zaslaným na adresu Objednatele uvedenou v záhlaví této </w:t>
      </w:r>
      <w:r>
        <w:rPr>
          <w:rFonts w:ascii="Times New Roman" w:hAnsi="Times New Roman" w:cs="Times New Roman"/>
        </w:rPr>
        <w:lastRenderedPageBreak/>
        <w:t xml:space="preserve">Smlouvy, přijetí </w:t>
      </w:r>
      <w:r w:rsidR="000E4D0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eklamace</w:t>
      </w:r>
      <w:r w:rsidR="000E4D02">
        <w:rPr>
          <w:rFonts w:ascii="Times New Roman" w:hAnsi="Times New Roman" w:cs="Times New Roman"/>
        </w:rPr>
        <w:t xml:space="preserve"> a do 5 pracovních dnů ode dne obdržení Reklamace začne s odstraňováním vad, nedohodnou-li se smluvní strany písemně jinak. </w:t>
      </w:r>
      <w:r w:rsidR="00E7645B">
        <w:rPr>
          <w:rFonts w:ascii="Times New Roman" w:hAnsi="Times New Roman" w:cs="Times New Roman"/>
        </w:rPr>
        <w:t xml:space="preserve">Bez ohledu na to, zda bylo možné vadu zjistit dříve, je Dodavatel povinen vadu v co možná nejkratší technicky obhajitelné lhůtě odstranit, nebude-li dohodnuto jinak. </w:t>
      </w:r>
    </w:p>
    <w:p w14:paraId="256F3109" w14:textId="45923558" w:rsidR="00E7645B" w:rsidRPr="00281160" w:rsidRDefault="00E7645B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9763E9">
        <w:rPr>
          <w:rFonts w:ascii="Times New Roman" w:hAnsi="Times New Roman" w:cs="Times New Roman"/>
        </w:rPr>
        <w:t xml:space="preserve">V případě, že se zjištěná vada Předmětu Smlouvy či jeho části ukáže jako vada neodstranitelná, je Dodavatel povinen dodat do 5 </w:t>
      </w:r>
      <w:r w:rsidR="00693D81">
        <w:rPr>
          <w:rFonts w:ascii="Times New Roman" w:hAnsi="Times New Roman" w:cs="Times New Roman"/>
        </w:rPr>
        <w:t>pracovních</w:t>
      </w:r>
      <w:r w:rsidRPr="009763E9">
        <w:rPr>
          <w:rFonts w:ascii="Times New Roman" w:hAnsi="Times New Roman" w:cs="Times New Roman"/>
        </w:rPr>
        <w:t xml:space="preserve"> dnů od zjištění této skutečnosti novou část Předmětu Smlouvy tak, aby došlo k plné funkčnosti Předmětu Smlouvy podle této Smlouvy, nedohodnou-li se strany jinak.</w:t>
      </w:r>
    </w:p>
    <w:p w14:paraId="5312B87B" w14:textId="00F76000" w:rsidR="00E7645B" w:rsidRDefault="00E7645B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Nedojde-li mezi smluvními stranami k dohodě o termínu odstranění reklamované vady, platí, že vada musí být odstraněna nejpozději do 10 pracovních dnů ode dne doručení Reklamace</w:t>
      </w:r>
      <w:r w:rsidR="00693D81">
        <w:rPr>
          <w:rFonts w:ascii="Times New Roman" w:hAnsi="Times New Roman" w:cs="Times New Roman"/>
        </w:rPr>
        <w:t xml:space="preserve"> Objednatelem Dodavateli</w:t>
      </w:r>
      <w:r>
        <w:rPr>
          <w:rFonts w:ascii="Times New Roman" w:hAnsi="Times New Roman" w:cs="Times New Roman"/>
        </w:rPr>
        <w:t>.</w:t>
      </w:r>
    </w:p>
    <w:p w14:paraId="39B429FC" w14:textId="34027C49" w:rsidR="00B902F4" w:rsidRPr="00B902F4" w:rsidRDefault="00E7645B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Jestliže se během záruční doby vyskytnou jakékoli vady u dodaného Předmětu Smlouvy nebo jeho částky, které vedou nebo mohou vést k poškození zdraví osob nebo majetku či ohrožení  bezpečnosti a zdraví lidí a majetku</w:t>
      </w:r>
      <w:r w:rsidR="00B902F4">
        <w:rPr>
          <w:rFonts w:ascii="Times New Roman" w:hAnsi="Times New Roman" w:cs="Times New Roman"/>
        </w:rPr>
        <w:t>, je Dodavatel</w:t>
      </w:r>
      <w:r w:rsidR="009763E9" w:rsidRPr="009763E9">
        <w:rPr>
          <w:rFonts w:ascii="Times New Roman" w:hAnsi="Times New Roman" w:cs="Times New Roman"/>
        </w:rPr>
        <w:t xml:space="preserve"> povinen zahájit </w:t>
      </w:r>
      <w:r>
        <w:rPr>
          <w:rFonts w:ascii="Times New Roman" w:hAnsi="Times New Roman" w:cs="Times New Roman"/>
        </w:rPr>
        <w:t>okamžité odstraňování</w:t>
      </w:r>
      <w:r w:rsidR="00693D81">
        <w:rPr>
          <w:rFonts w:ascii="Times New Roman" w:hAnsi="Times New Roman" w:cs="Times New Roman"/>
        </w:rPr>
        <w:t xml:space="preserve"> vad</w:t>
      </w:r>
      <w:r w:rsidR="00B902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763E9" w:rsidRPr="009763E9">
        <w:rPr>
          <w:rFonts w:ascii="Times New Roman" w:hAnsi="Times New Roman" w:cs="Times New Roman"/>
        </w:rPr>
        <w:t xml:space="preserve">ihned </w:t>
      </w:r>
      <w:r w:rsidR="009763E9" w:rsidRPr="00B902F4">
        <w:rPr>
          <w:rFonts w:ascii="Times New Roman" w:hAnsi="Times New Roman" w:cs="Times New Roman"/>
        </w:rPr>
        <w:t xml:space="preserve">po oznámení vad, </w:t>
      </w:r>
      <w:r w:rsidR="00B902F4" w:rsidRPr="00B902F4">
        <w:rPr>
          <w:rFonts w:ascii="Times New Roman" w:hAnsi="Times New Roman" w:cs="Times New Roman"/>
        </w:rPr>
        <w:t>tak aby byly bezodkladně</w:t>
      </w:r>
      <w:r w:rsidR="00693D81">
        <w:rPr>
          <w:rFonts w:ascii="Times New Roman" w:hAnsi="Times New Roman" w:cs="Times New Roman"/>
        </w:rPr>
        <w:t>,</w:t>
      </w:r>
      <w:r w:rsidR="00B902F4" w:rsidRPr="00B902F4">
        <w:rPr>
          <w:rFonts w:ascii="Times New Roman" w:hAnsi="Times New Roman" w:cs="Times New Roman"/>
        </w:rPr>
        <w:t xml:space="preserve"> nejpozději však do 48 hodin od </w:t>
      </w:r>
      <w:r w:rsidR="00693D81">
        <w:rPr>
          <w:rFonts w:ascii="Times New Roman" w:hAnsi="Times New Roman" w:cs="Times New Roman"/>
        </w:rPr>
        <w:t xml:space="preserve">doručení </w:t>
      </w:r>
      <w:r w:rsidR="00B902F4" w:rsidRPr="00B902F4">
        <w:rPr>
          <w:rFonts w:ascii="Times New Roman" w:hAnsi="Times New Roman" w:cs="Times New Roman"/>
        </w:rPr>
        <w:t>Reklamace</w:t>
      </w:r>
      <w:r w:rsidR="00693D81">
        <w:rPr>
          <w:rFonts w:ascii="Times New Roman" w:hAnsi="Times New Roman" w:cs="Times New Roman"/>
        </w:rPr>
        <w:t>,</w:t>
      </w:r>
      <w:r w:rsidR="00B902F4" w:rsidRPr="00B902F4">
        <w:rPr>
          <w:rFonts w:ascii="Times New Roman" w:hAnsi="Times New Roman" w:cs="Times New Roman"/>
        </w:rPr>
        <w:t xml:space="preserve"> odstraněny. </w:t>
      </w:r>
    </w:p>
    <w:p w14:paraId="12D4D0D6" w14:textId="5D763193" w:rsidR="00B902F4" w:rsidRPr="00B902F4" w:rsidRDefault="00B902F4" w:rsidP="009344E2">
      <w:pPr>
        <w:pStyle w:val="Styl5-slovn"/>
        <w:numPr>
          <w:ilvl w:val="0"/>
          <w:numId w:val="17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B902F4">
        <w:rPr>
          <w:rFonts w:ascii="Times New Roman" w:hAnsi="Times New Roman" w:cs="Times New Roman"/>
        </w:rPr>
        <w:t>V</w:t>
      </w:r>
      <w:r w:rsidR="00752189" w:rsidRPr="00B902F4">
        <w:rPr>
          <w:rFonts w:ascii="Times New Roman" w:hAnsi="Times New Roman" w:cs="Times New Roman"/>
        </w:rPr>
        <w:t xml:space="preserve"> případě havárie</w:t>
      </w:r>
      <w:r w:rsidR="00EB14DF" w:rsidRPr="00B902F4">
        <w:rPr>
          <w:rFonts w:ascii="Times New Roman" w:hAnsi="Times New Roman" w:cs="Times New Roman"/>
        </w:rPr>
        <w:t>-</w:t>
      </w:r>
      <w:r w:rsidR="004A1278" w:rsidRPr="00B902F4">
        <w:rPr>
          <w:rFonts w:ascii="Times New Roman" w:hAnsi="Times New Roman" w:cs="Times New Roman"/>
        </w:rPr>
        <w:t>technologie, prasklého panelu, případného poškození střechy z</w:t>
      </w:r>
      <w:r w:rsidR="00752189" w:rsidRPr="00B902F4">
        <w:rPr>
          <w:rFonts w:ascii="Times New Roman" w:hAnsi="Times New Roman" w:cs="Times New Roman"/>
        </w:rPr>
        <w:t xml:space="preserve">apočne </w:t>
      </w:r>
      <w:r w:rsidRPr="00B902F4">
        <w:rPr>
          <w:rFonts w:ascii="Times New Roman" w:hAnsi="Times New Roman" w:cs="Times New Roman"/>
        </w:rPr>
        <w:t xml:space="preserve">Dodavatel </w:t>
      </w:r>
      <w:r w:rsidR="00752189" w:rsidRPr="00B902F4">
        <w:rPr>
          <w:rFonts w:ascii="Times New Roman" w:hAnsi="Times New Roman" w:cs="Times New Roman"/>
        </w:rPr>
        <w:t xml:space="preserve">s odstraněním </w:t>
      </w:r>
      <w:r w:rsidR="008B63B4" w:rsidRPr="00B902F4">
        <w:rPr>
          <w:rFonts w:ascii="Times New Roman" w:hAnsi="Times New Roman" w:cs="Times New Roman"/>
        </w:rPr>
        <w:t xml:space="preserve">vady neodkladně, nejpozději </w:t>
      </w:r>
      <w:r w:rsidR="0030649D" w:rsidRPr="00B902F4">
        <w:rPr>
          <w:rFonts w:ascii="Times New Roman" w:hAnsi="Times New Roman" w:cs="Times New Roman"/>
        </w:rPr>
        <w:t xml:space="preserve">však </w:t>
      </w:r>
      <w:r w:rsidR="008B63B4" w:rsidRPr="00B902F4">
        <w:rPr>
          <w:rFonts w:ascii="Times New Roman" w:hAnsi="Times New Roman" w:cs="Times New Roman"/>
        </w:rPr>
        <w:t xml:space="preserve">do </w:t>
      </w:r>
      <w:r w:rsidR="0030649D" w:rsidRPr="00B902F4">
        <w:rPr>
          <w:rFonts w:ascii="Times New Roman" w:hAnsi="Times New Roman" w:cs="Times New Roman"/>
        </w:rPr>
        <w:t xml:space="preserve">24 </w:t>
      </w:r>
      <w:r w:rsidR="00752189" w:rsidRPr="00B902F4">
        <w:rPr>
          <w:rFonts w:ascii="Times New Roman" w:hAnsi="Times New Roman" w:cs="Times New Roman"/>
        </w:rPr>
        <w:t xml:space="preserve">hodin od doručení </w:t>
      </w:r>
      <w:r>
        <w:rPr>
          <w:rFonts w:ascii="Times New Roman" w:hAnsi="Times New Roman" w:cs="Times New Roman"/>
        </w:rPr>
        <w:t>Reklamace</w:t>
      </w:r>
      <w:r w:rsidRPr="00B902F4">
        <w:rPr>
          <w:rFonts w:ascii="Times New Roman" w:hAnsi="Times New Roman" w:cs="Times New Roman"/>
        </w:rPr>
        <w:t>.</w:t>
      </w:r>
    </w:p>
    <w:p w14:paraId="0410A468" w14:textId="2E7CF66E" w:rsidR="00B37EBC" w:rsidRDefault="00B37EBC" w:rsidP="009344E2">
      <w:pPr>
        <w:numPr>
          <w:ilvl w:val="0"/>
          <w:numId w:val="17"/>
        </w:numPr>
        <w:spacing w:before="60"/>
        <w:ind w:left="567" w:hanging="567"/>
        <w:jc w:val="both"/>
        <w:rPr>
          <w:sz w:val="22"/>
          <w:szCs w:val="22"/>
        </w:rPr>
      </w:pPr>
      <w:r w:rsidRPr="00B37EBC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>D</w:t>
      </w:r>
      <w:r w:rsidRPr="00B37EBC">
        <w:rPr>
          <w:sz w:val="22"/>
          <w:szCs w:val="22"/>
        </w:rPr>
        <w:t xml:space="preserve">odavatel do </w:t>
      </w:r>
      <w:r>
        <w:rPr>
          <w:sz w:val="22"/>
          <w:szCs w:val="22"/>
        </w:rPr>
        <w:t>3</w:t>
      </w:r>
      <w:r w:rsidRPr="00B37EBC">
        <w:rPr>
          <w:sz w:val="22"/>
          <w:szCs w:val="22"/>
        </w:rPr>
        <w:t xml:space="preserve"> pracovních dnů nezahájí odstraňování vad a tyto ve stanovených, popř. dohodnutých lhůtách neodstraní, je </w:t>
      </w:r>
      <w:r>
        <w:rPr>
          <w:sz w:val="22"/>
          <w:szCs w:val="22"/>
        </w:rPr>
        <w:t>O</w:t>
      </w:r>
      <w:r w:rsidRPr="00B37EBC">
        <w:rPr>
          <w:sz w:val="22"/>
          <w:szCs w:val="22"/>
        </w:rPr>
        <w:t xml:space="preserve">bjednatel oprávněn vadu po předchozím oznámení </w:t>
      </w:r>
      <w:r>
        <w:rPr>
          <w:sz w:val="22"/>
          <w:szCs w:val="22"/>
        </w:rPr>
        <w:t>D</w:t>
      </w:r>
      <w:r w:rsidRPr="00B37EBC">
        <w:rPr>
          <w:sz w:val="22"/>
          <w:szCs w:val="22"/>
        </w:rPr>
        <w:t xml:space="preserve">odavateli odstranit sám nebo ji nechat odstranit, a to na náklady </w:t>
      </w:r>
      <w:r>
        <w:rPr>
          <w:sz w:val="22"/>
          <w:szCs w:val="22"/>
        </w:rPr>
        <w:t>D</w:t>
      </w:r>
      <w:r w:rsidRPr="00B37EBC">
        <w:rPr>
          <w:sz w:val="22"/>
          <w:szCs w:val="22"/>
        </w:rPr>
        <w:t xml:space="preserve">odavatele, aniž by tím omezil svá práva, která mu přísluší na základě záruky a </w:t>
      </w:r>
      <w:r>
        <w:rPr>
          <w:sz w:val="22"/>
          <w:szCs w:val="22"/>
        </w:rPr>
        <w:t>D</w:t>
      </w:r>
      <w:r w:rsidRPr="00B37EBC">
        <w:rPr>
          <w:sz w:val="22"/>
          <w:szCs w:val="22"/>
        </w:rPr>
        <w:t xml:space="preserve">odavatel je povinen nahradit </w:t>
      </w:r>
      <w:r>
        <w:rPr>
          <w:sz w:val="22"/>
          <w:szCs w:val="22"/>
        </w:rPr>
        <w:t>O</w:t>
      </w:r>
      <w:r w:rsidRPr="00B37EBC">
        <w:rPr>
          <w:sz w:val="22"/>
          <w:szCs w:val="22"/>
        </w:rPr>
        <w:t>bjednateli náklady s tím spojené</w:t>
      </w:r>
      <w:r>
        <w:rPr>
          <w:sz w:val="22"/>
          <w:szCs w:val="22"/>
        </w:rPr>
        <w:t>.</w:t>
      </w:r>
    </w:p>
    <w:p w14:paraId="1547E8C9" w14:textId="58313636" w:rsidR="006C5C67" w:rsidRPr="0035146A" w:rsidRDefault="006C5C67" w:rsidP="009344E2">
      <w:pPr>
        <w:numPr>
          <w:ilvl w:val="0"/>
          <w:numId w:val="17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Objednatel má právo na odstranění vady dodáním nové věci nebo opravou; je-li vadné plnění podstatným porušením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, má také právo od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odstoupit. Právo volby </w:t>
      </w:r>
      <w:r w:rsidR="00693D81">
        <w:rPr>
          <w:sz w:val="22"/>
          <w:szCs w:val="22"/>
        </w:rPr>
        <w:t xml:space="preserve">z vadného </w:t>
      </w:r>
      <w:r w:rsidRPr="0035146A">
        <w:rPr>
          <w:sz w:val="22"/>
          <w:szCs w:val="22"/>
        </w:rPr>
        <w:t xml:space="preserve">plnění má </w:t>
      </w:r>
      <w:r w:rsidR="00B902F4">
        <w:rPr>
          <w:sz w:val="22"/>
          <w:szCs w:val="22"/>
        </w:rPr>
        <w:t>O</w:t>
      </w:r>
      <w:r w:rsidRPr="0035146A">
        <w:rPr>
          <w:sz w:val="22"/>
          <w:szCs w:val="22"/>
        </w:rPr>
        <w:t>bjednatel.</w:t>
      </w:r>
    </w:p>
    <w:p w14:paraId="02BA140E" w14:textId="527458FF" w:rsidR="006C5C67" w:rsidRPr="0035146A" w:rsidRDefault="00B37EBC" w:rsidP="009344E2">
      <w:pPr>
        <w:numPr>
          <w:ilvl w:val="0"/>
          <w:numId w:val="17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odstranění reklamované vady sepíší smluvní strany protokol, ve kterém Objednatel potvrdí odstranění vady včetně termínu </w:t>
      </w:r>
      <w:r w:rsidR="00693D81">
        <w:rPr>
          <w:sz w:val="22"/>
          <w:szCs w:val="22"/>
        </w:rPr>
        <w:t xml:space="preserve">dokončení </w:t>
      </w:r>
      <w:r>
        <w:rPr>
          <w:sz w:val="22"/>
          <w:szCs w:val="22"/>
        </w:rPr>
        <w:t xml:space="preserve">nebo uvede důvody, pro které odmítá opravu převzít. </w:t>
      </w:r>
    </w:p>
    <w:p w14:paraId="37A016EE" w14:textId="2D74F20A" w:rsidR="007701B7" w:rsidRPr="0035146A" w:rsidRDefault="006C5C67" w:rsidP="009344E2">
      <w:pPr>
        <w:numPr>
          <w:ilvl w:val="0"/>
          <w:numId w:val="17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Na provedenou opravu poskytne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záruku </w:t>
      </w:r>
      <w:r w:rsidR="007701B7" w:rsidRPr="0035146A">
        <w:rPr>
          <w:sz w:val="22"/>
          <w:szCs w:val="22"/>
        </w:rPr>
        <w:t xml:space="preserve">ve stejných lhůtách, jako byla poskytnuta na původní </w:t>
      </w:r>
      <w:r w:rsidR="00693D81">
        <w:rPr>
          <w:sz w:val="22"/>
          <w:szCs w:val="22"/>
        </w:rPr>
        <w:t>část Předmětu Smlouvy</w:t>
      </w:r>
      <w:r w:rsidRPr="0035146A">
        <w:rPr>
          <w:sz w:val="22"/>
          <w:szCs w:val="22"/>
        </w:rPr>
        <w:t xml:space="preserve">. </w:t>
      </w:r>
    </w:p>
    <w:p w14:paraId="139C8AFF" w14:textId="310C6FA1" w:rsidR="006C5C67" w:rsidRPr="0035146A" w:rsidRDefault="0035146A" w:rsidP="009344E2">
      <w:pPr>
        <w:numPr>
          <w:ilvl w:val="0"/>
          <w:numId w:val="17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je povinen uhradit </w:t>
      </w:r>
      <w:r w:rsidR="00540E83">
        <w:rPr>
          <w:sz w:val="22"/>
          <w:szCs w:val="22"/>
        </w:rPr>
        <w:t>Objednateli</w:t>
      </w:r>
      <w:r w:rsidR="006C5C67" w:rsidRPr="0035146A">
        <w:rPr>
          <w:sz w:val="22"/>
          <w:szCs w:val="22"/>
        </w:rPr>
        <w:t xml:space="preserve"> škodu, která mu vznikla vadným plněním, a to v plné výši. </w:t>
      </w:r>
      <w:r>
        <w:rPr>
          <w:sz w:val="22"/>
          <w:szCs w:val="22"/>
        </w:rPr>
        <w:t>Dodavatel</w:t>
      </w:r>
      <w:r w:rsidR="006C5C67" w:rsidRPr="0035146A">
        <w:rPr>
          <w:sz w:val="22"/>
          <w:szCs w:val="22"/>
        </w:rPr>
        <w:t xml:space="preserve"> rovněž </w:t>
      </w:r>
      <w:r w:rsidR="00540E83">
        <w:rPr>
          <w:sz w:val="22"/>
          <w:szCs w:val="22"/>
        </w:rPr>
        <w:t>Objednateli</w:t>
      </w:r>
      <w:r w:rsidR="006C5C67" w:rsidRPr="0035146A">
        <w:rPr>
          <w:sz w:val="22"/>
          <w:szCs w:val="22"/>
        </w:rPr>
        <w:t xml:space="preserve"> uhradí náklady vzniklé při uplatňování práv z vadného plnění.</w:t>
      </w:r>
    </w:p>
    <w:p w14:paraId="778D1DA5" w14:textId="77777777" w:rsidR="006E0DE6" w:rsidRPr="0035146A" w:rsidRDefault="006E0DE6" w:rsidP="0035146A">
      <w:pPr>
        <w:keepNext/>
        <w:jc w:val="center"/>
        <w:outlineLvl w:val="1"/>
        <w:rPr>
          <w:b/>
          <w:bCs/>
          <w:sz w:val="22"/>
          <w:szCs w:val="22"/>
        </w:rPr>
      </w:pPr>
      <w:bookmarkStart w:id="4" w:name="_Toc485902999"/>
    </w:p>
    <w:p w14:paraId="2451FB2D" w14:textId="130CF2E5" w:rsidR="006C5C67" w:rsidRPr="0035146A" w:rsidRDefault="006C5C67" w:rsidP="0035146A">
      <w:pPr>
        <w:keepNext/>
        <w:jc w:val="center"/>
        <w:outlineLvl w:val="1"/>
        <w:rPr>
          <w:b/>
          <w:bCs/>
          <w:sz w:val="22"/>
          <w:szCs w:val="22"/>
        </w:rPr>
      </w:pPr>
      <w:r w:rsidRPr="0035146A">
        <w:rPr>
          <w:b/>
          <w:bCs/>
          <w:sz w:val="22"/>
          <w:szCs w:val="22"/>
        </w:rPr>
        <w:t>XI.</w:t>
      </w:r>
      <w:r w:rsidRPr="0035146A">
        <w:rPr>
          <w:b/>
          <w:bCs/>
          <w:sz w:val="22"/>
          <w:szCs w:val="22"/>
        </w:rPr>
        <w:br/>
      </w:r>
      <w:bookmarkStart w:id="5" w:name="_Toc485903000"/>
      <w:bookmarkEnd w:id="4"/>
      <w:r w:rsidRPr="0035146A">
        <w:rPr>
          <w:b/>
          <w:bCs/>
          <w:sz w:val="22"/>
          <w:szCs w:val="22"/>
        </w:rPr>
        <w:t>Sankce</w:t>
      </w:r>
      <w:bookmarkEnd w:id="5"/>
    </w:p>
    <w:p w14:paraId="781DC546" w14:textId="6F6D7F19" w:rsidR="006C5C67" w:rsidRPr="00134CD7" w:rsidRDefault="006C5C67" w:rsidP="009344E2">
      <w:pPr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134CD7">
        <w:rPr>
          <w:sz w:val="22"/>
          <w:szCs w:val="22"/>
        </w:rPr>
        <w:t xml:space="preserve">Smluvní strany se dohodly na následujících smluvních pokutách pro případ porušení jejich povinností vyplývajících z této </w:t>
      </w:r>
      <w:r w:rsidR="003A2289" w:rsidRPr="00134CD7">
        <w:rPr>
          <w:sz w:val="22"/>
          <w:szCs w:val="22"/>
        </w:rPr>
        <w:t>Smlouvy</w:t>
      </w:r>
      <w:r w:rsidRPr="00134CD7">
        <w:rPr>
          <w:sz w:val="22"/>
          <w:szCs w:val="22"/>
        </w:rPr>
        <w:t>:</w:t>
      </w:r>
    </w:p>
    <w:p w14:paraId="29260169" w14:textId="294BCEAC" w:rsidR="006C5C67" w:rsidRPr="00134CD7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34CD7">
        <w:rPr>
          <w:sz w:val="22"/>
          <w:szCs w:val="22"/>
        </w:rPr>
        <w:t xml:space="preserve">V případě prodlení </w:t>
      </w:r>
      <w:r w:rsidR="0035146A" w:rsidRPr="00134CD7">
        <w:rPr>
          <w:sz w:val="22"/>
          <w:szCs w:val="22"/>
        </w:rPr>
        <w:t>Dodavatel</w:t>
      </w:r>
      <w:r w:rsidRPr="00134CD7">
        <w:rPr>
          <w:sz w:val="22"/>
          <w:szCs w:val="22"/>
        </w:rPr>
        <w:t xml:space="preserve">e s předáním </w:t>
      </w:r>
      <w:r w:rsidR="00C80588" w:rsidRPr="00134CD7">
        <w:rPr>
          <w:sz w:val="22"/>
          <w:szCs w:val="22"/>
        </w:rPr>
        <w:t>Předmětu Smlouvy</w:t>
      </w:r>
      <w:r w:rsidRPr="00134CD7">
        <w:rPr>
          <w:sz w:val="22"/>
          <w:szCs w:val="22"/>
        </w:rPr>
        <w:t xml:space="preserve"> dle čl. V</w:t>
      </w:r>
      <w:r w:rsidR="00681908" w:rsidRPr="00134CD7">
        <w:rPr>
          <w:sz w:val="22"/>
          <w:szCs w:val="22"/>
        </w:rPr>
        <w:t>.</w:t>
      </w:r>
      <w:r w:rsidRPr="00134CD7">
        <w:rPr>
          <w:sz w:val="22"/>
          <w:szCs w:val="22"/>
        </w:rPr>
        <w:t xml:space="preserve"> odst. </w:t>
      </w:r>
      <w:r w:rsidR="00681908" w:rsidRPr="00134CD7">
        <w:rPr>
          <w:sz w:val="22"/>
          <w:szCs w:val="22"/>
        </w:rPr>
        <w:t>5.</w:t>
      </w:r>
      <w:r w:rsidRPr="00134CD7">
        <w:rPr>
          <w:sz w:val="22"/>
          <w:szCs w:val="22"/>
        </w:rPr>
        <w:t>1</w:t>
      </w:r>
      <w:r w:rsidR="00681908" w:rsidRPr="00134CD7">
        <w:rPr>
          <w:sz w:val="22"/>
          <w:szCs w:val="22"/>
        </w:rPr>
        <w:t>.</w:t>
      </w:r>
      <w:r w:rsidRPr="00134CD7">
        <w:rPr>
          <w:sz w:val="22"/>
          <w:szCs w:val="22"/>
        </w:rPr>
        <w:t xml:space="preserve"> této </w:t>
      </w:r>
      <w:r w:rsidR="003A2289" w:rsidRPr="00134CD7">
        <w:rPr>
          <w:sz w:val="22"/>
          <w:szCs w:val="22"/>
        </w:rPr>
        <w:t>Smlouvy</w:t>
      </w:r>
      <w:r w:rsidRPr="00134CD7">
        <w:rPr>
          <w:sz w:val="22"/>
          <w:szCs w:val="22"/>
        </w:rPr>
        <w:t xml:space="preserve"> je </w:t>
      </w:r>
      <w:r w:rsidR="0035146A" w:rsidRPr="00134CD7">
        <w:rPr>
          <w:sz w:val="22"/>
          <w:szCs w:val="22"/>
        </w:rPr>
        <w:t>Dodavatel</w:t>
      </w:r>
      <w:r w:rsidRPr="00134CD7">
        <w:rPr>
          <w:sz w:val="22"/>
          <w:szCs w:val="22"/>
        </w:rPr>
        <w:t xml:space="preserve"> povinen </w:t>
      </w:r>
      <w:r w:rsidR="00540E83" w:rsidRPr="00134CD7">
        <w:rPr>
          <w:sz w:val="22"/>
          <w:szCs w:val="22"/>
        </w:rPr>
        <w:t>Objednateli</w:t>
      </w:r>
      <w:r w:rsidRPr="00134CD7">
        <w:rPr>
          <w:sz w:val="22"/>
          <w:szCs w:val="22"/>
        </w:rPr>
        <w:t xml:space="preserve"> uhradit smluvní pokutu ve výši 0,</w:t>
      </w:r>
      <w:r w:rsidR="00076024" w:rsidRPr="00134CD7">
        <w:rPr>
          <w:sz w:val="22"/>
          <w:szCs w:val="22"/>
        </w:rPr>
        <w:t>5</w:t>
      </w:r>
      <w:r w:rsidRPr="00134CD7">
        <w:rPr>
          <w:sz w:val="22"/>
          <w:szCs w:val="22"/>
        </w:rPr>
        <w:t xml:space="preserve"> % z ceny </w:t>
      </w:r>
      <w:r w:rsidR="00C80588" w:rsidRPr="00134CD7">
        <w:rPr>
          <w:sz w:val="22"/>
          <w:szCs w:val="22"/>
        </w:rPr>
        <w:t>Předmětu Smlouvy</w:t>
      </w:r>
      <w:r w:rsidRPr="00134CD7">
        <w:rPr>
          <w:sz w:val="22"/>
          <w:szCs w:val="22"/>
        </w:rPr>
        <w:t xml:space="preserve"> bez DPH uvedené v čl. IV</w:t>
      </w:r>
      <w:r w:rsidR="00CC69D0" w:rsidRPr="00134CD7">
        <w:rPr>
          <w:sz w:val="22"/>
          <w:szCs w:val="22"/>
        </w:rPr>
        <w:t>.</w:t>
      </w:r>
      <w:r w:rsidRPr="00134CD7">
        <w:rPr>
          <w:sz w:val="22"/>
          <w:szCs w:val="22"/>
        </w:rPr>
        <w:t xml:space="preserve"> odst. </w:t>
      </w:r>
      <w:r w:rsidR="00681908" w:rsidRPr="00134CD7">
        <w:rPr>
          <w:sz w:val="22"/>
          <w:szCs w:val="22"/>
        </w:rPr>
        <w:t>4.</w:t>
      </w:r>
      <w:r w:rsidRPr="00134CD7">
        <w:rPr>
          <w:sz w:val="22"/>
          <w:szCs w:val="22"/>
        </w:rPr>
        <w:t>1</w:t>
      </w:r>
      <w:r w:rsidR="00681908" w:rsidRPr="00134CD7">
        <w:rPr>
          <w:sz w:val="22"/>
          <w:szCs w:val="22"/>
        </w:rPr>
        <w:t>.</w:t>
      </w:r>
      <w:r w:rsidRPr="00134CD7">
        <w:rPr>
          <w:sz w:val="22"/>
          <w:szCs w:val="22"/>
        </w:rPr>
        <w:t xml:space="preserve"> této </w:t>
      </w:r>
      <w:r w:rsidR="003A2289" w:rsidRPr="00134CD7">
        <w:rPr>
          <w:sz w:val="22"/>
          <w:szCs w:val="22"/>
        </w:rPr>
        <w:t>Smlouvy</w:t>
      </w:r>
      <w:r w:rsidRPr="00134CD7">
        <w:rPr>
          <w:sz w:val="22"/>
          <w:szCs w:val="22"/>
        </w:rPr>
        <w:t>, a to za každý započatý den prodlení.</w:t>
      </w:r>
    </w:p>
    <w:p w14:paraId="45C174E3" w14:textId="0AC0EC88" w:rsidR="00681908" w:rsidRPr="00326519" w:rsidRDefault="00681908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34CD7">
        <w:rPr>
          <w:sz w:val="22"/>
          <w:szCs w:val="22"/>
        </w:rPr>
        <w:t>V případě prodlení Dodavatele s odstraňováním vad a nedodělků zjištěných při předávání Předmětu Smlouvy</w:t>
      </w:r>
      <w:r w:rsidR="0064024B" w:rsidRPr="00134CD7">
        <w:rPr>
          <w:sz w:val="22"/>
          <w:szCs w:val="22"/>
        </w:rPr>
        <w:t xml:space="preserve"> dle čl. V. odst. 5.</w:t>
      </w:r>
      <w:r w:rsidR="002F443D" w:rsidRPr="00134CD7">
        <w:rPr>
          <w:sz w:val="22"/>
          <w:szCs w:val="22"/>
        </w:rPr>
        <w:t>10</w:t>
      </w:r>
      <w:r w:rsidR="0064024B" w:rsidRPr="00134CD7">
        <w:rPr>
          <w:sz w:val="22"/>
          <w:szCs w:val="22"/>
        </w:rPr>
        <w:t xml:space="preserve">. této Smlouvy je Dodavatel povinen zaplatit Objednateli smluvní pokutu ve výši </w:t>
      </w:r>
      <w:r w:rsidR="00134CD7" w:rsidRPr="00134CD7">
        <w:rPr>
          <w:sz w:val="22"/>
          <w:szCs w:val="22"/>
        </w:rPr>
        <w:t>2</w:t>
      </w:r>
      <w:r w:rsidR="0064024B" w:rsidRPr="00134CD7">
        <w:rPr>
          <w:sz w:val="22"/>
          <w:szCs w:val="22"/>
        </w:rPr>
        <w:t xml:space="preserve">.000,- Kč za každou jednotlivou vadu a započatý </w:t>
      </w:r>
      <w:r w:rsidR="0064024B" w:rsidRPr="00326519">
        <w:rPr>
          <w:sz w:val="22"/>
          <w:szCs w:val="22"/>
        </w:rPr>
        <w:t xml:space="preserve">den prodlení. </w:t>
      </w:r>
    </w:p>
    <w:p w14:paraId="3210D577" w14:textId="0A312BAA" w:rsidR="006C5C67" w:rsidRPr="00326519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326519">
        <w:rPr>
          <w:sz w:val="22"/>
          <w:szCs w:val="22"/>
        </w:rPr>
        <w:t xml:space="preserve">V případě prodlení </w:t>
      </w:r>
      <w:r w:rsidR="0035146A" w:rsidRPr="00326519">
        <w:rPr>
          <w:sz w:val="22"/>
          <w:szCs w:val="22"/>
        </w:rPr>
        <w:t>Dodavatel</w:t>
      </w:r>
      <w:r w:rsidRPr="00326519">
        <w:rPr>
          <w:sz w:val="22"/>
          <w:szCs w:val="22"/>
        </w:rPr>
        <w:t>e s</w:t>
      </w:r>
      <w:r w:rsidR="009524AF" w:rsidRPr="00326519">
        <w:rPr>
          <w:sz w:val="22"/>
          <w:szCs w:val="22"/>
        </w:rPr>
        <w:t> </w:t>
      </w:r>
      <w:r w:rsidRPr="00326519">
        <w:rPr>
          <w:sz w:val="22"/>
          <w:szCs w:val="22"/>
        </w:rPr>
        <w:t>odstraněním</w:t>
      </w:r>
      <w:r w:rsidR="009524AF" w:rsidRPr="00326519">
        <w:rPr>
          <w:sz w:val="22"/>
          <w:szCs w:val="22"/>
        </w:rPr>
        <w:t xml:space="preserve"> reklamované</w:t>
      </w:r>
      <w:r w:rsidRPr="00326519">
        <w:rPr>
          <w:sz w:val="22"/>
          <w:szCs w:val="22"/>
        </w:rPr>
        <w:t xml:space="preserve"> vady </w:t>
      </w:r>
      <w:r w:rsidR="00C80588" w:rsidRPr="00326519">
        <w:rPr>
          <w:sz w:val="22"/>
          <w:szCs w:val="22"/>
        </w:rPr>
        <w:t>Předmětu Smlouvy</w:t>
      </w:r>
      <w:r w:rsidRPr="00326519">
        <w:rPr>
          <w:sz w:val="22"/>
          <w:szCs w:val="22"/>
        </w:rPr>
        <w:t xml:space="preserve"> ve lhůtách stanovených touto </w:t>
      </w:r>
      <w:r w:rsidR="003A2289" w:rsidRPr="00326519">
        <w:rPr>
          <w:sz w:val="22"/>
          <w:szCs w:val="22"/>
        </w:rPr>
        <w:t>Smlouvou</w:t>
      </w:r>
      <w:r w:rsidR="00CC69D0" w:rsidRPr="00326519">
        <w:rPr>
          <w:sz w:val="22"/>
          <w:szCs w:val="22"/>
        </w:rPr>
        <w:t xml:space="preserve"> či dohodou smluvních stran</w:t>
      </w:r>
      <w:r w:rsidRPr="00326519">
        <w:rPr>
          <w:sz w:val="22"/>
          <w:szCs w:val="22"/>
        </w:rPr>
        <w:t xml:space="preserve"> je </w:t>
      </w:r>
      <w:r w:rsidR="0035146A" w:rsidRPr="00326519">
        <w:rPr>
          <w:sz w:val="22"/>
          <w:szCs w:val="22"/>
        </w:rPr>
        <w:t>Dodavatel</w:t>
      </w:r>
      <w:r w:rsidRPr="00326519">
        <w:rPr>
          <w:sz w:val="22"/>
          <w:szCs w:val="22"/>
        </w:rPr>
        <w:t xml:space="preserve"> povinen </w:t>
      </w:r>
      <w:r w:rsidR="00540E83" w:rsidRPr="00326519">
        <w:rPr>
          <w:sz w:val="22"/>
          <w:szCs w:val="22"/>
        </w:rPr>
        <w:t>Objednateli</w:t>
      </w:r>
      <w:r w:rsidRPr="00326519">
        <w:rPr>
          <w:sz w:val="22"/>
          <w:szCs w:val="22"/>
        </w:rPr>
        <w:t xml:space="preserve"> uhradit smluvní pokutu ve výši </w:t>
      </w:r>
      <w:r w:rsidR="00326519" w:rsidRPr="00326519">
        <w:rPr>
          <w:sz w:val="22"/>
          <w:szCs w:val="22"/>
        </w:rPr>
        <w:t>2</w:t>
      </w:r>
      <w:r w:rsidR="009524AF" w:rsidRPr="00326519">
        <w:rPr>
          <w:sz w:val="22"/>
          <w:szCs w:val="22"/>
        </w:rPr>
        <w:t>.</w:t>
      </w:r>
      <w:r w:rsidR="00EB7ABA" w:rsidRPr="00326519">
        <w:rPr>
          <w:sz w:val="22"/>
          <w:szCs w:val="22"/>
        </w:rPr>
        <w:t>000,-</w:t>
      </w:r>
      <w:r w:rsidR="00681908" w:rsidRPr="00326519">
        <w:rPr>
          <w:sz w:val="22"/>
          <w:szCs w:val="22"/>
        </w:rPr>
        <w:t xml:space="preserve"> Kč za každou jednotlivou vadu a </w:t>
      </w:r>
      <w:r w:rsidRPr="00326519">
        <w:rPr>
          <w:sz w:val="22"/>
          <w:szCs w:val="22"/>
        </w:rPr>
        <w:t>za každý započatý den prodlení.</w:t>
      </w:r>
      <w:r w:rsidR="009524AF" w:rsidRPr="00326519">
        <w:rPr>
          <w:sz w:val="22"/>
          <w:szCs w:val="22"/>
        </w:rPr>
        <w:t xml:space="preserve"> V případě prodlení Dodavatelé s odstraněním reklamované vady dle čl. X. odst. 10.9. a 10.10. této Smlouvy je Dodavatel povinen Objednateli uhradit smluvní pokutu ve výši </w:t>
      </w:r>
      <w:r w:rsidR="00326519" w:rsidRPr="00326519">
        <w:rPr>
          <w:sz w:val="22"/>
          <w:szCs w:val="22"/>
        </w:rPr>
        <w:t>5</w:t>
      </w:r>
      <w:r w:rsidR="009524AF" w:rsidRPr="00326519">
        <w:rPr>
          <w:sz w:val="22"/>
          <w:szCs w:val="22"/>
        </w:rPr>
        <w:t xml:space="preserve">.000,- Kč za každou jednotlivou vadu a za každý započatý den. </w:t>
      </w:r>
    </w:p>
    <w:p w14:paraId="4AD9F22C" w14:textId="062C9DC4" w:rsidR="006C5C67" w:rsidRPr="00326519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326519">
        <w:rPr>
          <w:sz w:val="22"/>
          <w:szCs w:val="22"/>
        </w:rPr>
        <w:lastRenderedPageBreak/>
        <w:t xml:space="preserve">V případě nedodržení lhůty splatnosti faktury, kterou od </w:t>
      </w:r>
      <w:r w:rsidR="0035146A" w:rsidRPr="00326519">
        <w:rPr>
          <w:sz w:val="22"/>
          <w:szCs w:val="22"/>
        </w:rPr>
        <w:t>Dodavatel</w:t>
      </w:r>
      <w:r w:rsidRPr="00326519">
        <w:rPr>
          <w:sz w:val="22"/>
          <w:szCs w:val="22"/>
        </w:rPr>
        <w:t xml:space="preserve">e převzal </w:t>
      </w:r>
      <w:r w:rsidR="00681908" w:rsidRPr="00326519">
        <w:rPr>
          <w:sz w:val="22"/>
          <w:szCs w:val="22"/>
        </w:rPr>
        <w:t>O</w:t>
      </w:r>
      <w:r w:rsidRPr="00326519">
        <w:rPr>
          <w:sz w:val="22"/>
          <w:szCs w:val="22"/>
        </w:rPr>
        <w:t xml:space="preserve">bjednatel k úhradě, je objednatel povinen </w:t>
      </w:r>
      <w:r w:rsidR="0035146A" w:rsidRPr="00326519">
        <w:rPr>
          <w:sz w:val="22"/>
          <w:szCs w:val="22"/>
        </w:rPr>
        <w:t>Dodavatel</w:t>
      </w:r>
      <w:r w:rsidRPr="00326519">
        <w:rPr>
          <w:sz w:val="22"/>
          <w:szCs w:val="22"/>
        </w:rPr>
        <w:t>i uhradit úrok z pro</w:t>
      </w:r>
      <w:r w:rsidR="008B63B4" w:rsidRPr="00326519">
        <w:rPr>
          <w:sz w:val="22"/>
          <w:szCs w:val="22"/>
        </w:rPr>
        <w:t>dlení ve výši 0,</w:t>
      </w:r>
      <w:r w:rsidR="00326519" w:rsidRPr="00326519">
        <w:rPr>
          <w:sz w:val="22"/>
          <w:szCs w:val="22"/>
        </w:rPr>
        <w:t>5</w:t>
      </w:r>
      <w:r w:rsidR="008B63B4" w:rsidRPr="00326519">
        <w:rPr>
          <w:sz w:val="22"/>
          <w:szCs w:val="22"/>
        </w:rPr>
        <w:t xml:space="preserve"> % </w:t>
      </w:r>
      <w:r w:rsidRPr="00326519">
        <w:rPr>
          <w:sz w:val="22"/>
          <w:szCs w:val="22"/>
        </w:rPr>
        <w:t>z</w:t>
      </w:r>
      <w:r w:rsidR="008B63B4" w:rsidRPr="00326519">
        <w:rPr>
          <w:sz w:val="22"/>
          <w:szCs w:val="22"/>
        </w:rPr>
        <w:t> neuhrazené částky, a to za každý započatý den prodlení</w:t>
      </w:r>
      <w:r w:rsidRPr="00326519">
        <w:rPr>
          <w:sz w:val="22"/>
          <w:szCs w:val="22"/>
        </w:rPr>
        <w:t>.</w:t>
      </w:r>
    </w:p>
    <w:p w14:paraId="262C67D0" w14:textId="5678EB26" w:rsidR="006C5C67" w:rsidRPr="0033213A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33213A">
        <w:rPr>
          <w:sz w:val="22"/>
          <w:szCs w:val="22"/>
        </w:rPr>
        <w:t xml:space="preserve">V případě porušení povinností </w:t>
      </w:r>
      <w:r w:rsidR="0035146A" w:rsidRPr="0033213A">
        <w:rPr>
          <w:sz w:val="22"/>
          <w:szCs w:val="22"/>
        </w:rPr>
        <w:t>Dodavatel</w:t>
      </w:r>
      <w:r w:rsidRPr="0033213A">
        <w:rPr>
          <w:sz w:val="22"/>
          <w:szCs w:val="22"/>
        </w:rPr>
        <w:t>e dle čl. X</w:t>
      </w:r>
      <w:r w:rsidR="0064024B" w:rsidRPr="0033213A">
        <w:rPr>
          <w:sz w:val="22"/>
          <w:szCs w:val="22"/>
        </w:rPr>
        <w:t>II.</w:t>
      </w:r>
      <w:r w:rsidRPr="0033213A">
        <w:rPr>
          <w:sz w:val="22"/>
          <w:szCs w:val="22"/>
        </w:rPr>
        <w:t xml:space="preserve"> odst. </w:t>
      </w:r>
      <w:r w:rsidR="0064024B" w:rsidRPr="0033213A">
        <w:rPr>
          <w:sz w:val="22"/>
          <w:szCs w:val="22"/>
        </w:rPr>
        <w:t>12.</w:t>
      </w:r>
      <w:r w:rsidRPr="0033213A">
        <w:rPr>
          <w:sz w:val="22"/>
          <w:szCs w:val="22"/>
        </w:rPr>
        <w:t>2</w:t>
      </w:r>
      <w:r w:rsidR="0064024B" w:rsidRPr="0033213A">
        <w:rPr>
          <w:sz w:val="22"/>
          <w:szCs w:val="22"/>
        </w:rPr>
        <w:t>.</w:t>
      </w:r>
      <w:r w:rsidRPr="0033213A">
        <w:rPr>
          <w:sz w:val="22"/>
          <w:szCs w:val="22"/>
        </w:rPr>
        <w:t xml:space="preserve"> až </w:t>
      </w:r>
      <w:r w:rsidR="0064024B" w:rsidRPr="0033213A">
        <w:rPr>
          <w:sz w:val="22"/>
          <w:szCs w:val="22"/>
        </w:rPr>
        <w:t>12.</w:t>
      </w:r>
      <w:r w:rsidRPr="0033213A">
        <w:rPr>
          <w:sz w:val="22"/>
          <w:szCs w:val="22"/>
        </w:rPr>
        <w:t>7</w:t>
      </w:r>
      <w:r w:rsidR="0064024B" w:rsidRPr="0033213A">
        <w:rPr>
          <w:sz w:val="22"/>
          <w:szCs w:val="22"/>
        </w:rPr>
        <w:t>.</w:t>
      </w:r>
      <w:r w:rsidRPr="0033213A">
        <w:rPr>
          <w:sz w:val="22"/>
          <w:szCs w:val="22"/>
        </w:rPr>
        <w:t xml:space="preserve"> této </w:t>
      </w:r>
      <w:r w:rsidR="003A2289" w:rsidRPr="0033213A">
        <w:rPr>
          <w:sz w:val="22"/>
          <w:szCs w:val="22"/>
        </w:rPr>
        <w:t>Smlouvy</w:t>
      </w:r>
      <w:r w:rsidRPr="0033213A">
        <w:rPr>
          <w:sz w:val="22"/>
          <w:szCs w:val="22"/>
        </w:rPr>
        <w:t xml:space="preserve"> je </w:t>
      </w:r>
      <w:r w:rsidR="0035146A" w:rsidRPr="0033213A">
        <w:rPr>
          <w:sz w:val="22"/>
          <w:szCs w:val="22"/>
        </w:rPr>
        <w:t>Dodavatel</w:t>
      </w:r>
      <w:r w:rsidRPr="0033213A">
        <w:rPr>
          <w:sz w:val="22"/>
          <w:szCs w:val="22"/>
        </w:rPr>
        <w:t xml:space="preserve"> povinen zaplatit </w:t>
      </w:r>
      <w:r w:rsidR="00540E83" w:rsidRPr="0033213A">
        <w:rPr>
          <w:sz w:val="22"/>
          <w:szCs w:val="22"/>
        </w:rPr>
        <w:t>Objednateli</w:t>
      </w:r>
      <w:r w:rsidRPr="0033213A">
        <w:rPr>
          <w:sz w:val="22"/>
          <w:szCs w:val="22"/>
        </w:rPr>
        <w:t xml:space="preserve"> smluvní pokutu ve výši </w:t>
      </w:r>
      <w:r w:rsidR="00BC73C3" w:rsidRPr="0033213A">
        <w:rPr>
          <w:sz w:val="22"/>
          <w:szCs w:val="22"/>
        </w:rPr>
        <w:t>1</w:t>
      </w:r>
      <w:r w:rsidRPr="0033213A">
        <w:rPr>
          <w:sz w:val="22"/>
          <w:szCs w:val="22"/>
        </w:rPr>
        <w:t>.000</w:t>
      </w:r>
      <w:r w:rsidR="009524AF" w:rsidRPr="0033213A">
        <w:rPr>
          <w:sz w:val="22"/>
          <w:szCs w:val="22"/>
        </w:rPr>
        <w:t>,-</w:t>
      </w:r>
      <w:r w:rsidRPr="0033213A">
        <w:rPr>
          <w:sz w:val="22"/>
          <w:szCs w:val="22"/>
        </w:rPr>
        <w:t xml:space="preserve"> Kč za každý jednotlivý případ.</w:t>
      </w:r>
    </w:p>
    <w:p w14:paraId="10976AA3" w14:textId="31554938" w:rsidR="006C5C67" w:rsidRPr="0033213A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33213A">
        <w:rPr>
          <w:sz w:val="22"/>
          <w:szCs w:val="22"/>
        </w:rPr>
        <w:t>V případě porušení povinnosti k ochraně důvěrných informací dle čl. XI</w:t>
      </w:r>
      <w:r w:rsidR="0064024B" w:rsidRPr="0033213A">
        <w:rPr>
          <w:sz w:val="22"/>
          <w:szCs w:val="22"/>
        </w:rPr>
        <w:t>I</w:t>
      </w:r>
      <w:r w:rsidRPr="0033213A">
        <w:rPr>
          <w:sz w:val="22"/>
          <w:szCs w:val="22"/>
        </w:rPr>
        <w:t xml:space="preserve"> odst. </w:t>
      </w:r>
      <w:r w:rsidR="0064024B" w:rsidRPr="0033213A">
        <w:rPr>
          <w:sz w:val="22"/>
          <w:szCs w:val="22"/>
        </w:rPr>
        <w:t>12.</w:t>
      </w:r>
      <w:r w:rsidRPr="0033213A">
        <w:rPr>
          <w:sz w:val="22"/>
          <w:szCs w:val="22"/>
        </w:rPr>
        <w:t>9</w:t>
      </w:r>
      <w:r w:rsidR="0064024B" w:rsidRPr="0033213A">
        <w:rPr>
          <w:sz w:val="22"/>
          <w:szCs w:val="22"/>
        </w:rPr>
        <w:t>.</w:t>
      </w:r>
      <w:r w:rsidR="005B3174" w:rsidRPr="0033213A">
        <w:rPr>
          <w:sz w:val="22"/>
          <w:szCs w:val="22"/>
        </w:rPr>
        <w:t>, 12.10. a</w:t>
      </w:r>
      <w:r w:rsidRPr="0033213A">
        <w:rPr>
          <w:sz w:val="22"/>
          <w:szCs w:val="22"/>
        </w:rPr>
        <w:t xml:space="preserve"> 12</w:t>
      </w:r>
      <w:r w:rsidR="0064024B" w:rsidRPr="0033213A">
        <w:rPr>
          <w:sz w:val="22"/>
          <w:szCs w:val="22"/>
        </w:rPr>
        <w:t>.12.</w:t>
      </w:r>
      <w:r w:rsidRPr="0033213A">
        <w:rPr>
          <w:sz w:val="22"/>
          <w:szCs w:val="22"/>
        </w:rPr>
        <w:t xml:space="preserve"> této </w:t>
      </w:r>
      <w:r w:rsidR="003A2289" w:rsidRPr="0033213A">
        <w:rPr>
          <w:sz w:val="22"/>
          <w:szCs w:val="22"/>
        </w:rPr>
        <w:t>Smlouvy</w:t>
      </w:r>
      <w:r w:rsidRPr="0033213A">
        <w:rPr>
          <w:sz w:val="22"/>
          <w:szCs w:val="22"/>
        </w:rPr>
        <w:t xml:space="preserve"> je </w:t>
      </w:r>
      <w:r w:rsidR="0035146A" w:rsidRPr="0033213A">
        <w:rPr>
          <w:sz w:val="22"/>
          <w:szCs w:val="22"/>
        </w:rPr>
        <w:t>Dodavatel</w:t>
      </w:r>
      <w:r w:rsidRPr="0033213A">
        <w:rPr>
          <w:sz w:val="22"/>
          <w:szCs w:val="22"/>
        </w:rPr>
        <w:t xml:space="preserve"> povinen zaplatit </w:t>
      </w:r>
      <w:r w:rsidR="00540E83" w:rsidRPr="0033213A">
        <w:rPr>
          <w:sz w:val="22"/>
          <w:szCs w:val="22"/>
        </w:rPr>
        <w:t>Objednateli</w:t>
      </w:r>
      <w:r w:rsidRPr="0033213A">
        <w:rPr>
          <w:sz w:val="22"/>
          <w:szCs w:val="22"/>
        </w:rPr>
        <w:t xml:space="preserve"> smluvní pokutu ve výši </w:t>
      </w:r>
      <w:r w:rsidR="0033213A" w:rsidRPr="0033213A">
        <w:rPr>
          <w:sz w:val="22"/>
          <w:szCs w:val="22"/>
        </w:rPr>
        <w:t>1</w:t>
      </w:r>
      <w:r w:rsidRPr="0033213A">
        <w:rPr>
          <w:sz w:val="22"/>
          <w:szCs w:val="22"/>
        </w:rPr>
        <w:t>.000</w:t>
      </w:r>
      <w:r w:rsidR="009524AF" w:rsidRPr="0033213A">
        <w:rPr>
          <w:sz w:val="22"/>
          <w:szCs w:val="22"/>
        </w:rPr>
        <w:t>,-</w:t>
      </w:r>
      <w:r w:rsidRPr="0033213A">
        <w:rPr>
          <w:sz w:val="22"/>
          <w:szCs w:val="22"/>
        </w:rPr>
        <w:t> Kč za každý jednotlivý případ.</w:t>
      </w:r>
    </w:p>
    <w:p w14:paraId="6690AB25" w14:textId="6B1C3F8A" w:rsidR="00C5782B" w:rsidRPr="0033213A" w:rsidRDefault="0064024B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33213A">
        <w:rPr>
          <w:sz w:val="22"/>
          <w:szCs w:val="22"/>
        </w:rPr>
        <w:t xml:space="preserve">V případě, že Dodavatel neposkytne náležitou součinnost či jinak zmaří možnost provedení kontroly plnění Smlouvy ve smyslu čl. VI. odst. 6.9. této Smlouvy, je povinen zaplatit Objednateli smluvní pokutu ve výši </w:t>
      </w:r>
      <w:r w:rsidR="009524AF" w:rsidRPr="0033213A">
        <w:rPr>
          <w:sz w:val="22"/>
          <w:szCs w:val="22"/>
        </w:rPr>
        <w:t xml:space="preserve">5.000,- Kč za každý jednotlivý případ. </w:t>
      </w:r>
    </w:p>
    <w:p w14:paraId="73E3C5FF" w14:textId="2079F56D" w:rsidR="006C5C67" w:rsidRPr="00CA0A40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CA0A40">
        <w:rPr>
          <w:sz w:val="22"/>
          <w:szCs w:val="22"/>
        </w:rPr>
        <w:t xml:space="preserve">Nebude-li </w:t>
      </w:r>
      <w:r w:rsidR="0035146A" w:rsidRPr="00CA0A40">
        <w:rPr>
          <w:sz w:val="22"/>
          <w:szCs w:val="22"/>
        </w:rPr>
        <w:t>Dodavatel</w:t>
      </w:r>
      <w:r w:rsidRPr="00CA0A40">
        <w:rPr>
          <w:sz w:val="22"/>
          <w:szCs w:val="22"/>
        </w:rPr>
        <w:t xml:space="preserve"> dodržovat povinnosti stanovené v čl. VI</w:t>
      </w:r>
      <w:r w:rsidR="009524AF" w:rsidRPr="00CA0A40">
        <w:rPr>
          <w:sz w:val="22"/>
          <w:szCs w:val="22"/>
        </w:rPr>
        <w:t>.</w:t>
      </w:r>
      <w:r w:rsidRPr="00CA0A40">
        <w:rPr>
          <w:sz w:val="22"/>
          <w:szCs w:val="22"/>
        </w:rPr>
        <w:t xml:space="preserve"> odst.</w:t>
      </w:r>
      <w:r w:rsidR="003D7562" w:rsidRPr="00CA0A40">
        <w:rPr>
          <w:sz w:val="22"/>
          <w:szCs w:val="22"/>
        </w:rPr>
        <w:t xml:space="preserve"> 6.2.,</w:t>
      </w:r>
      <w:r w:rsidRPr="00CA0A40">
        <w:rPr>
          <w:sz w:val="22"/>
          <w:szCs w:val="22"/>
        </w:rPr>
        <w:t xml:space="preserve"> </w:t>
      </w:r>
      <w:r w:rsidR="009524AF" w:rsidRPr="00CA0A40">
        <w:rPr>
          <w:sz w:val="22"/>
          <w:szCs w:val="22"/>
        </w:rPr>
        <w:t>6.10.</w:t>
      </w:r>
      <w:r w:rsidR="00182FB2" w:rsidRPr="00CA0A40">
        <w:rPr>
          <w:sz w:val="22"/>
          <w:szCs w:val="22"/>
        </w:rPr>
        <w:t xml:space="preserve"> a </w:t>
      </w:r>
      <w:r w:rsidR="009524AF" w:rsidRPr="00CA0A40">
        <w:rPr>
          <w:sz w:val="22"/>
          <w:szCs w:val="22"/>
        </w:rPr>
        <w:t xml:space="preserve">6.11. </w:t>
      </w:r>
      <w:r w:rsidRPr="00CA0A40">
        <w:rPr>
          <w:sz w:val="22"/>
          <w:szCs w:val="22"/>
        </w:rPr>
        <w:t xml:space="preserve">této </w:t>
      </w:r>
      <w:r w:rsidR="003A2289" w:rsidRPr="00CA0A40">
        <w:rPr>
          <w:sz w:val="22"/>
          <w:szCs w:val="22"/>
        </w:rPr>
        <w:t>Smlouvy</w:t>
      </w:r>
      <w:r w:rsidRPr="00CA0A40">
        <w:rPr>
          <w:sz w:val="22"/>
          <w:szCs w:val="22"/>
        </w:rPr>
        <w:t xml:space="preserve">, je povinen zaplatit </w:t>
      </w:r>
      <w:r w:rsidR="00540E83" w:rsidRPr="00CA0A40">
        <w:rPr>
          <w:sz w:val="22"/>
          <w:szCs w:val="22"/>
        </w:rPr>
        <w:t>Objednateli</w:t>
      </w:r>
      <w:r w:rsidRPr="00CA0A40">
        <w:rPr>
          <w:sz w:val="22"/>
          <w:szCs w:val="22"/>
        </w:rPr>
        <w:t xml:space="preserve"> smluvní pokutu ve výši </w:t>
      </w:r>
      <w:r w:rsidR="009524AF" w:rsidRPr="00CA0A40">
        <w:rPr>
          <w:sz w:val="22"/>
          <w:szCs w:val="22"/>
        </w:rPr>
        <w:t>5</w:t>
      </w:r>
      <w:r w:rsidRPr="00CA0A40">
        <w:rPr>
          <w:sz w:val="22"/>
          <w:szCs w:val="22"/>
        </w:rPr>
        <w:t>.000</w:t>
      </w:r>
      <w:r w:rsidR="009524AF" w:rsidRPr="00CA0A40">
        <w:rPr>
          <w:sz w:val="22"/>
          <w:szCs w:val="22"/>
        </w:rPr>
        <w:t>,-</w:t>
      </w:r>
      <w:r w:rsidRPr="00CA0A40">
        <w:rPr>
          <w:sz w:val="22"/>
          <w:szCs w:val="22"/>
        </w:rPr>
        <w:t> Kč za každý jeden zjištěný případ.</w:t>
      </w:r>
    </w:p>
    <w:p w14:paraId="042FBC61" w14:textId="13A87EF8" w:rsidR="006C5C67" w:rsidRPr="001D77E2" w:rsidRDefault="006C5C6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D77E2">
        <w:rPr>
          <w:sz w:val="22"/>
          <w:szCs w:val="22"/>
        </w:rPr>
        <w:t xml:space="preserve">V případě porušení povinnosti </w:t>
      </w:r>
      <w:r w:rsidR="0035146A" w:rsidRPr="001D77E2">
        <w:rPr>
          <w:sz w:val="22"/>
          <w:szCs w:val="22"/>
        </w:rPr>
        <w:t>Dodavatel</w:t>
      </w:r>
      <w:r w:rsidRPr="001D77E2">
        <w:rPr>
          <w:sz w:val="22"/>
          <w:szCs w:val="22"/>
        </w:rPr>
        <w:t xml:space="preserve">e dle článku </w:t>
      </w:r>
      <w:r w:rsidR="005C7A63" w:rsidRPr="001D77E2">
        <w:rPr>
          <w:sz w:val="22"/>
          <w:szCs w:val="22"/>
        </w:rPr>
        <w:t xml:space="preserve">VIII </w:t>
      </w:r>
      <w:r w:rsidRPr="001D77E2">
        <w:rPr>
          <w:sz w:val="22"/>
          <w:szCs w:val="22"/>
        </w:rPr>
        <w:t xml:space="preserve">odst. </w:t>
      </w:r>
      <w:r w:rsidR="00D61578" w:rsidRPr="001D77E2">
        <w:rPr>
          <w:sz w:val="22"/>
          <w:szCs w:val="22"/>
        </w:rPr>
        <w:t>8.</w:t>
      </w:r>
      <w:r w:rsidRPr="001D77E2">
        <w:rPr>
          <w:sz w:val="22"/>
          <w:szCs w:val="22"/>
        </w:rPr>
        <w:t>2</w:t>
      </w:r>
      <w:r w:rsidR="00D61578" w:rsidRPr="001D77E2">
        <w:rPr>
          <w:sz w:val="22"/>
          <w:szCs w:val="22"/>
        </w:rPr>
        <w:t>.</w:t>
      </w:r>
      <w:r w:rsidRPr="001D77E2">
        <w:rPr>
          <w:sz w:val="22"/>
          <w:szCs w:val="22"/>
        </w:rPr>
        <w:t xml:space="preserve"> </w:t>
      </w:r>
      <w:r w:rsidR="00317884" w:rsidRPr="001D77E2">
        <w:rPr>
          <w:sz w:val="22"/>
          <w:szCs w:val="22"/>
        </w:rPr>
        <w:t xml:space="preserve">a 8.4. </w:t>
      </w:r>
      <w:r w:rsidRPr="001D77E2">
        <w:rPr>
          <w:sz w:val="22"/>
          <w:szCs w:val="22"/>
        </w:rPr>
        <w:t xml:space="preserve">této </w:t>
      </w:r>
      <w:r w:rsidR="003A2289" w:rsidRPr="001D77E2">
        <w:rPr>
          <w:sz w:val="22"/>
          <w:szCs w:val="22"/>
        </w:rPr>
        <w:t>Smlouvy</w:t>
      </w:r>
      <w:r w:rsidRPr="001D77E2">
        <w:rPr>
          <w:sz w:val="22"/>
          <w:szCs w:val="22"/>
        </w:rPr>
        <w:t xml:space="preserve">, je </w:t>
      </w:r>
      <w:r w:rsidR="0035146A" w:rsidRPr="001D77E2">
        <w:rPr>
          <w:sz w:val="22"/>
          <w:szCs w:val="22"/>
        </w:rPr>
        <w:t>Dodavatel</w:t>
      </w:r>
      <w:r w:rsidRPr="001D77E2">
        <w:rPr>
          <w:sz w:val="22"/>
          <w:szCs w:val="22"/>
        </w:rPr>
        <w:t xml:space="preserve"> povinen zaplatit </w:t>
      </w:r>
      <w:r w:rsidR="00540E83" w:rsidRPr="001D77E2">
        <w:rPr>
          <w:sz w:val="22"/>
          <w:szCs w:val="22"/>
        </w:rPr>
        <w:t>Objednateli</w:t>
      </w:r>
      <w:r w:rsidRPr="001D77E2">
        <w:rPr>
          <w:sz w:val="22"/>
          <w:szCs w:val="22"/>
        </w:rPr>
        <w:t xml:space="preserve"> smluvní pokutu ve výši </w:t>
      </w:r>
      <w:r w:rsidR="001D77E2" w:rsidRPr="001D77E2">
        <w:rPr>
          <w:sz w:val="22"/>
          <w:szCs w:val="22"/>
        </w:rPr>
        <w:t>5</w:t>
      </w:r>
      <w:r w:rsidRPr="001D77E2">
        <w:rPr>
          <w:sz w:val="22"/>
          <w:szCs w:val="22"/>
        </w:rPr>
        <w:t>.000</w:t>
      </w:r>
      <w:r w:rsidR="00D61578" w:rsidRPr="001D77E2">
        <w:rPr>
          <w:sz w:val="22"/>
          <w:szCs w:val="22"/>
        </w:rPr>
        <w:t>,-</w:t>
      </w:r>
      <w:r w:rsidRPr="001D77E2">
        <w:rPr>
          <w:sz w:val="22"/>
          <w:szCs w:val="22"/>
        </w:rPr>
        <w:t xml:space="preserve"> Kč za každý i započatý měsíc, v němž nebude mít uzavřenou pojistnou </w:t>
      </w:r>
      <w:r w:rsidR="00600034" w:rsidRPr="001D77E2">
        <w:rPr>
          <w:sz w:val="22"/>
          <w:szCs w:val="22"/>
        </w:rPr>
        <w:t>Smlouvu</w:t>
      </w:r>
      <w:r w:rsidRPr="001D77E2">
        <w:rPr>
          <w:sz w:val="22"/>
          <w:szCs w:val="22"/>
        </w:rPr>
        <w:t xml:space="preserve"> se stanovenými parametry.</w:t>
      </w:r>
    </w:p>
    <w:p w14:paraId="0D4CB4B0" w14:textId="77777777" w:rsidR="008407EF" w:rsidRPr="001D77E2" w:rsidRDefault="00FC08E7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D77E2">
        <w:rPr>
          <w:sz w:val="22"/>
          <w:szCs w:val="22"/>
        </w:rPr>
        <w:t xml:space="preserve">V případě porušení </w:t>
      </w:r>
      <w:r w:rsidR="00CD4B76" w:rsidRPr="001D77E2">
        <w:rPr>
          <w:sz w:val="22"/>
          <w:szCs w:val="22"/>
        </w:rPr>
        <w:t xml:space="preserve">BOZP </w:t>
      </w:r>
      <w:r w:rsidR="00D61578" w:rsidRPr="001D77E2">
        <w:rPr>
          <w:sz w:val="22"/>
          <w:szCs w:val="22"/>
        </w:rPr>
        <w:t>ze strany Dodavatele popř. jím zajištěných subdodavatelů, je povinen uhradit smluvní pokutu Objednateli ve výši 5.</w:t>
      </w:r>
      <w:r w:rsidR="00CD4B76" w:rsidRPr="001D77E2">
        <w:rPr>
          <w:sz w:val="22"/>
          <w:szCs w:val="22"/>
        </w:rPr>
        <w:t>000,- Kč za každ</w:t>
      </w:r>
      <w:r w:rsidR="00732796" w:rsidRPr="001D77E2">
        <w:rPr>
          <w:sz w:val="22"/>
          <w:szCs w:val="22"/>
        </w:rPr>
        <w:t>ý zadokumentovaný případ</w:t>
      </w:r>
      <w:r w:rsidR="00D61578" w:rsidRPr="001D77E2">
        <w:rPr>
          <w:sz w:val="22"/>
          <w:szCs w:val="22"/>
        </w:rPr>
        <w:t>.</w:t>
      </w:r>
    </w:p>
    <w:p w14:paraId="6DEA3B3C" w14:textId="00257DC2" w:rsidR="008407EF" w:rsidRPr="001D77E2" w:rsidRDefault="008407EF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D77E2">
        <w:rPr>
          <w:sz w:val="22"/>
          <w:szCs w:val="22"/>
        </w:rPr>
        <w:t>J</w:t>
      </w:r>
      <w:r w:rsidR="00D61578" w:rsidRPr="001D77E2">
        <w:rPr>
          <w:sz w:val="22"/>
          <w:szCs w:val="22"/>
        </w:rPr>
        <w:t>estliže</w:t>
      </w:r>
      <w:r w:rsidRPr="001D77E2">
        <w:rPr>
          <w:sz w:val="22"/>
          <w:szCs w:val="22"/>
        </w:rPr>
        <w:t xml:space="preserve"> Dodavatel</w:t>
      </w:r>
      <w:r w:rsidR="00D61578" w:rsidRPr="001D77E2">
        <w:rPr>
          <w:sz w:val="22"/>
          <w:szCs w:val="22"/>
        </w:rPr>
        <w:t xml:space="preserve"> nepředloží </w:t>
      </w:r>
      <w:r w:rsidRPr="001D77E2">
        <w:rPr>
          <w:sz w:val="22"/>
          <w:szCs w:val="22"/>
        </w:rPr>
        <w:t>O</w:t>
      </w:r>
      <w:r w:rsidR="00D61578" w:rsidRPr="001D77E2">
        <w:rPr>
          <w:sz w:val="22"/>
          <w:szCs w:val="22"/>
        </w:rPr>
        <w:t xml:space="preserve">bjednateli seznam poddodavatelů nebo jeho změnu v požadovaném termínu a na plnění se bude podílet jiný než uvedený poddodavatel, nebo poddodavatel, který za </w:t>
      </w:r>
      <w:r w:rsidRPr="001D77E2">
        <w:rPr>
          <w:sz w:val="22"/>
          <w:szCs w:val="22"/>
        </w:rPr>
        <w:t>D</w:t>
      </w:r>
      <w:r w:rsidR="00D61578" w:rsidRPr="001D77E2">
        <w:rPr>
          <w:sz w:val="22"/>
          <w:szCs w:val="22"/>
        </w:rPr>
        <w:t xml:space="preserve">odavatele prokázal určitou část kvalifikace, se nebude podílet na plnění </w:t>
      </w:r>
      <w:r w:rsidRPr="001D77E2">
        <w:rPr>
          <w:sz w:val="22"/>
          <w:szCs w:val="22"/>
        </w:rPr>
        <w:t>S</w:t>
      </w:r>
      <w:r w:rsidR="00D61578" w:rsidRPr="001D77E2">
        <w:rPr>
          <w:sz w:val="22"/>
          <w:szCs w:val="22"/>
        </w:rPr>
        <w:t>mlouvy v tom rozsahu,</w:t>
      </w:r>
      <w:r w:rsidR="00D61578" w:rsidRPr="001D77E2">
        <w:rPr>
          <w:rFonts w:eastAsia="Calibri"/>
          <w:sz w:val="22"/>
          <w:szCs w:val="22"/>
        </w:rPr>
        <w:t xml:space="preserve"> </w:t>
      </w:r>
      <w:r w:rsidR="00D61578" w:rsidRPr="001D77E2">
        <w:rPr>
          <w:sz w:val="22"/>
          <w:szCs w:val="22"/>
        </w:rPr>
        <w:t xml:space="preserve">v jakém prokázal kvalifikaci, </w:t>
      </w:r>
      <w:r w:rsidRPr="001D77E2">
        <w:rPr>
          <w:sz w:val="22"/>
          <w:szCs w:val="22"/>
        </w:rPr>
        <w:t xml:space="preserve">je Dodavatel povinen zaplatit Objednateli smluvní pokutu ve výši </w:t>
      </w:r>
      <w:r w:rsidR="001D77E2" w:rsidRPr="001D77E2">
        <w:rPr>
          <w:sz w:val="22"/>
          <w:szCs w:val="22"/>
        </w:rPr>
        <w:t>2</w:t>
      </w:r>
      <w:r w:rsidRPr="001D77E2">
        <w:rPr>
          <w:sz w:val="22"/>
          <w:szCs w:val="22"/>
        </w:rPr>
        <w:t xml:space="preserve">.000,- Kč </w:t>
      </w:r>
      <w:r w:rsidR="00D61578" w:rsidRPr="001D77E2">
        <w:rPr>
          <w:sz w:val="22"/>
          <w:szCs w:val="22"/>
        </w:rPr>
        <w:t>za každý jednotlivý</w:t>
      </w:r>
      <w:r w:rsidR="001D77E2" w:rsidRPr="001D77E2">
        <w:rPr>
          <w:sz w:val="22"/>
          <w:szCs w:val="22"/>
        </w:rPr>
        <w:t xml:space="preserve"> případ</w:t>
      </w:r>
      <w:r w:rsidRPr="001D77E2">
        <w:rPr>
          <w:sz w:val="22"/>
          <w:szCs w:val="22"/>
        </w:rPr>
        <w:t>.</w:t>
      </w:r>
    </w:p>
    <w:p w14:paraId="1DCB9BE0" w14:textId="2C951EDE" w:rsidR="00B67953" w:rsidRPr="001D77E2" w:rsidRDefault="00B67953" w:rsidP="009344E2">
      <w:pPr>
        <w:numPr>
          <w:ilvl w:val="1"/>
          <w:numId w:val="18"/>
        </w:numPr>
        <w:tabs>
          <w:tab w:val="left" w:pos="714"/>
        </w:tabs>
        <w:spacing w:before="60"/>
        <w:ind w:left="1276"/>
        <w:jc w:val="both"/>
        <w:rPr>
          <w:sz w:val="22"/>
          <w:szCs w:val="22"/>
        </w:rPr>
      </w:pPr>
      <w:r w:rsidRPr="001D77E2">
        <w:rPr>
          <w:sz w:val="22"/>
          <w:szCs w:val="22"/>
        </w:rPr>
        <w:t xml:space="preserve">V případě, že Dodavatel poruší jakýkoliv svůj jiný závazek plynoucí z této Smlouvy kromě uvedených v tomto odstavci, je povinen zaplatit Objednateli smluvní pokutu ve výši </w:t>
      </w:r>
      <w:r w:rsidR="001D77E2" w:rsidRPr="001D77E2">
        <w:rPr>
          <w:sz w:val="22"/>
          <w:szCs w:val="22"/>
        </w:rPr>
        <w:t>2</w:t>
      </w:r>
      <w:r w:rsidRPr="001D77E2">
        <w:rPr>
          <w:sz w:val="22"/>
          <w:szCs w:val="22"/>
        </w:rPr>
        <w:t xml:space="preserve">.000,- Kč za každé porušení. </w:t>
      </w:r>
    </w:p>
    <w:p w14:paraId="4A3BA627" w14:textId="169BD7E6" w:rsidR="006C5C67" w:rsidRPr="008407EF" w:rsidRDefault="006C5C67" w:rsidP="009344E2">
      <w:pPr>
        <w:numPr>
          <w:ilvl w:val="0"/>
          <w:numId w:val="18"/>
        </w:numPr>
        <w:tabs>
          <w:tab w:val="left" w:pos="714"/>
        </w:tabs>
        <w:spacing w:before="60"/>
        <w:ind w:left="567" w:hanging="567"/>
        <w:jc w:val="both"/>
        <w:rPr>
          <w:strike/>
          <w:sz w:val="22"/>
          <w:szCs w:val="22"/>
        </w:rPr>
      </w:pPr>
      <w:r w:rsidRPr="008407EF">
        <w:rPr>
          <w:sz w:val="22"/>
          <w:szCs w:val="22"/>
        </w:rPr>
        <w:t>Zaplacením smluvní pokuty není dotčen nárok oprávněné strany na náhradu škody, oprávněná strana má nárok na náhradu škody vedle smluvní pokuty v plné výši</w:t>
      </w:r>
      <w:r w:rsidR="004A1278" w:rsidRPr="008407EF">
        <w:rPr>
          <w:sz w:val="22"/>
          <w:szCs w:val="22"/>
        </w:rPr>
        <w:t xml:space="preserve">, maximálně však do výše ceny </w:t>
      </w:r>
      <w:r w:rsidR="00C80588" w:rsidRPr="008407EF">
        <w:rPr>
          <w:sz w:val="22"/>
          <w:szCs w:val="22"/>
        </w:rPr>
        <w:t>Předmětu Smlouvy</w:t>
      </w:r>
      <w:r w:rsidR="004A1278" w:rsidRPr="008407EF">
        <w:rPr>
          <w:sz w:val="22"/>
          <w:szCs w:val="22"/>
        </w:rPr>
        <w:t xml:space="preserve">. </w:t>
      </w:r>
    </w:p>
    <w:p w14:paraId="6D61FF8E" w14:textId="77777777" w:rsidR="006C5C67" w:rsidRDefault="006C5C67" w:rsidP="009344E2">
      <w:pPr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Zaplacením smluvní pokuty není dotčena povinnost splnění povinnosti, která je prostřednictvím smluvní pokuty zajištěna.</w:t>
      </w:r>
    </w:p>
    <w:p w14:paraId="6395DF2C" w14:textId="7D7EF7B0" w:rsidR="006E0DE6" w:rsidRDefault="00B37EBC" w:rsidP="0035146A">
      <w:pPr>
        <w:keepNext/>
        <w:jc w:val="center"/>
        <w:outlineLvl w:val="1"/>
        <w:rPr>
          <w:b/>
          <w:sz w:val="22"/>
          <w:szCs w:val="22"/>
        </w:rPr>
      </w:pPr>
      <w:bookmarkStart w:id="6" w:name="_Toc485903001"/>
      <w:r w:rsidRPr="0035146A">
        <w:rPr>
          <w:b/>
          <w:bCs/>
          <w:sz w:val="22"/>
          <w:szCs w:val="22"/>
        </w:rPr>
        <w:t>XII.</w:t>
      </w:r>
    </w:p>
    <w:p w14:paraId="5C9A08C8" w14:textId="77777777" w:rsidR="00B37EBC" w:rsidRPr="0035146A" w:rsidRDefault="00B37EBC" w:rsidP="00B37EBC">
      <w:pPr>
        <w:keepNext/>
        <w:jc w:val="center"/>
        <w:outlineLvl w:val="1"/>
        <w:rPr>
          <w:b/>
          <w:bCs/>
          <w:sz w:val="22"/>
          <w:szCs w:val="22"/>
        </w:rPr>
      </w:pPr>
      <w:r w:rsidRPr="0035146A">
        <w:rPr>
          <w:b/>
          <w:bCs/>
          <w:sz w:val="22"/>
          <w:szCs w:val="22"/>
        </w:rPr>
        <w:t>Ochrana osobních údajů a důvěrných informací</w:t>
      </w:r>
    </w:p>
    <w:p w14:paraId="1C4FC48A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V případě, že bude při plnění předmětu 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docházet ke zpracování osobních údajů, je tato </w:t>
      </w:r>
      <w:r>
        <w:rPr>
          <w:sz w:val="22"/>
          <w:szCs w:val="22"/>
        </w:rPr>
        <w:t>Smlouva</w:t>
      </w:r>
      <w:r w:rsidRPr="0035146A">
        <w:rPr>
          <w:sz w:val="22"/>
          <w:szCs w:val="22"/>
        </w:rPr>
        <w:t xml:space="preserve"> zároveň „</w:t>
      </w:r>
      <w:r>
        <w:rPr>
          <w:sz w:val="22"/>
          <w:szCs w:val="22"/>
        </w:rPr>
        <w:t>Smlouvou</w:t>
      </w:r>
      <w:r w:rsidRPr="0035146A">
        <w:rPr>
          <w:sz w:val="22"/>
          <w:szCs w:val="22"/>
        </w:rPr>
        <w:t xml:space="preserve"> o zpracování osobních údajů“ ve smyslu zvláštních právních předpisů.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má pro účely ochrany osobních údajů postavení zpracovatele.</w:t>
      </w:r>
    </w:p>
    <w:p w14:paraId="3B339A7B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je oprávněn zpracovávat osobní údaje pouze za účelem plnění předmětu a účelu 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>.</w:t>
      </w:r>
    </w:p>
    <w:p w14:paraId="45BA2AF0" w14:textId="4407926B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je oprávněn zpracovávat osobní údaje v rozsahu nezbytně nutném pro plnění 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, za tímto účelem je oprávněn osobní údaje zejména ukládat na nosiče informací, upravovat, uchovávat po dobu nezbytnou k uplatnění práv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e vyplývajících z 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, po uplynutí této doby je povinen osobní údaje zlikvidovat.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je povinen na vyžádání předávat zpracované osobních údaje </w:t>
      </w:r>
      <w:r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.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</w:t>
      </w:r>
      <w:r w:rsidR="00B67953">
        <w:rPr>
          <w:sz w:val="22"/>
          <w:szCs w:val="22"/>
        </w:rPr>
        <w:t>je ode dne uzavření Smlouvy</w:t>
      </w:r>
      <w:r w:rsidRPr="0035146A">
        <w:rPr>
          <w:sz w:val="22"/>
          <w:szCs w:val="22"/>
        </w:rPr>
        <w:t xml:space="preserve"> povinen poskytovat </w:t>
      </w:r>
      <w:r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 nezbytnou součinnost k plnění povinností stanovených </w:t>
      </w:r>
      <w:r>
        <w:rPr>
          <w:sz w:val="22"/>
          <w:szCs w:val="22"/>
        </w:rPr>
        <w:t>Objednateli</w:t>
      </w:r>
      <w:r w:rsidRPr="0035146A">
        <w:rPr>
          <w:sz w:val="22"/>
          <w:szCs w:val="22"/>
        </w:rPr>
        <w:t xml:space="preserve"> jako správci osobních údajů Nařízením Evropského parlamentu a Rady (EU) 2016/679 o ochraně fyzických osob v souvislosti se zpracováním osobních údajů a o volném pohybu těchto údajů, současně je povinen plnit veškeré povinnosti vyplývající pro něho jako zpracovatele osobních údajů z výše uvedeného nařízení.   </w:t>
      </w:r>
    </w:p>
    <w:p w14:paraId="120E1341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Dodavatel</w:t>
      </w:r>
      <w:r w:rsidRPr="0035146A">
        <w:rPr>
          <w:sz w:val="22"/>
          <w:szCs w:val="22"/>
        </w:rPr>
        <w:t xml:space="preserve"> učiní v souladu s platnými právními předpisy dostatečná organizační a technická opatření zabraňující přístupu neoprávněných osob k osobním údajům o ochraně osobních údajů, zejména se zavazuje zabezpečit veškerá uložená osobní a citlivá data uchovávaná v dodaném systému minimálně šifrováním a auditem přístupu.</w:t>
      </w:r>
    </w:p>
    <w:p w14:paraId="410564D4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zajistí, aby jeho zaměstnanci byli v souladu s platnými a účinnými právními předpisy poučeni o povinnosti mlčenlivosti a o možných následcích pro případ porušení této povinnosti.</w:t>
      </w:r>
    </w:p>
    <w:p w14:paraId="06F9E60C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zajistí, aby písemnosti a jiné hmotné nosiče informací, které obsahují citlivé údaje, byly uchovávány v uzamykatelných skříních umístěných v uzamykatelných místnostech.</w:t>
      </w:r>
    </w:p>
    <w:p w14:paraId="3BFB0359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zajistí, aby elektronické datové soubory obsahující osobní údaje byly uchovávány v paměti počítače či jiného zařízení pouze:</w:t>
      </w:r>
    </w:p>
    <w:p w14:paraId="27BC2E85" w14:textId="77777777" w:rsidR="00B37EBC" w:rsidRPr="0035146A" w:rsidRDefault="00B37EBC" w:rsidP="009344E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je-li přístup k takovýmto souborům chráněn heslem,</w:t>
      </w:r>
    </w:p>
    <w:p w14:paraId="79517F34" w14:textId="77777777" w:rsidR="00B37EBC" w:rsidRPr="0035146A" w:rsidRDefault="00B37EBC" w:rsidP="009344E2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je-li přístup k užívání počítače či jiného zařízení, v jehož paměti jsou tyto soubory umístěny, chráněn heslem.</w:t>
      </w:r>
    </w:p>
    <w:p w14:paraId="4689D464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Je-li pro účel kontroly správného fungování </w:t>
      </w:r>
      <w:r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, odstranění vady nebo další vývoj </w:t>
      </w:r>
      <w:r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nezbytné poskytnout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i kopii databází, souborů nebo nosičů údajů obsahujících jakékoliv údaje o činnosti </w:t>
      </w:r>
      <w:r>
        <w:rPr>
          <w:sz w:val="22"/>
          <w:szCs w:val="22"/>
        </w:rPr>
        <w:t>Objednatele</w:t>
      </w:r>
      <w:r w:rsidRPr="0035146A">
        <w:rPr>
          <w:sz w:val="22"/>
          <w:szCs w:val="22"/>
        </w:rPr>
        <w:t xml:space="preserve"> a jím určených organizací, je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povinen s takovými údaji nakládat tak, aby nedošlo k jejich úniku či zneužití.</w:t>
      </w:r>
    </w:p>
    <w:p w14:paraId="30A5ECC0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nebo v souvislosti s touto </w:t>
      </w:r>
      <w:r>
        <w:rPr>
          <w:sz w:val="22"/>
          <w:szCs w:val="22"/>
        </w:rPr>
        <w:t>Smlouvou</w:t>
      </w:r>
      <w:r w:rsidRPr="0035146A">
        <w:rPr>
          <w:sz w:val="22"/>
          <w:szCs w:val="22"/>
        </w:rPr>
        <w:t>, se považují za důvěrné informace.</w:t>
      </w:r>
    </w:p>
    <w:p w14:paraId="68785538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a za tímto účelem jsou oprávněni se s těmito informacemi v nezbytném rozsahu seznámit.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se zavazuje zabezpečit, aby i tyto osoby považovaly uvedené informace za důvěrné a zachovávaly o nich mlčenlivost.</w:t>
      </w:r>
    </w:p>
    <w:p w14:paraId="6B6A2C85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Povinnost plnit ustanovení tohoto článku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ohledně důvěrných informací se nevztahuje na informace, které:</w:t>
      </w:r>
    </w:p>
    <w:p w14:paraId="633AC8B9" w14:textId="7777777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mohou být zveřejněny bez porušení 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>,</w:t>
      </w:r>
    </w:p>
    <w:p w14:paraId="61335C50" w14:textId="7777777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byly písemným souhlasem obou smluvních stran zproštěny těchto omezení,</w:t>
      </w:r>
    </w:p>
    <w:p w14:paraId="0A69539D" w14:textId="5AA7F20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jsou známé nebo byly zveřejněny jinak než následkem porušení povinnosti jedné ze smluvních stran,</w:t>
      </w:r>
    </w:p>
    <w:p w14:paraId="05B96CC1" w14:textId="7777777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příjemce je zná dříve, než je sdělí smluvní strana,</w:t>
      </w:r>
    </w:p>
    <w:p w14:paraId="358DDCDD" w14:textId="7777777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jsou vyžádány soudem, státním zastupitelstvím nebo příslušným správním orgánem na základě zákona, popřípadě, jejichž uveřejnění je stanoveno zákonem,</w:t>
      </w:r>
    </w:p>
    <w:p w14:paraId="1E5EDF55" w14:textId="77777777" w:rsidR="00B37EBC" w:rsidRPr="0035146A" w:rsidRDefault="00B37EBC" w:rsidP="009344E2">
      <w:pPr>
        <w:numPr>
          <w:ilvl w:val="1"/>
          <w:numId w:val="19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smluvní strana sdělí osobě vázané zákonnou povinností mlčenlivosti (např. advokátovi nebo daňovému poradci) za účelem uplatňování svých práv.</w:t>
      </w:r>
    </w:p>
    <w:p w14:paraId="38AA7993" w14:textId="77777777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Povinnost ochrany důvěrných informací trvá bez ohledu na ukončení účinnosti této </w:t>
      </w:r>
      <w:r>
        <w:rPr>
          <w:sz w:val="22"/>
          <w:szCs w:val="22"/>
        </w:rPr>
        <w:t>Smlouvy</w:t>
      </w:r>
      <w:r w:rsidRPr="0035146A">
        <w:rPr>
          <w:sz w:val="22"/>
          <w:szCs w:val="22"/>
        </w:rPr>
        <w:t>.</w:t>
      </w:r>
    </w:p>
    <w:p w14:paraId="7F06D0FE" w14:textId="77FCD15A" w:rsidR="00B37EBC" w:rsidRPr="0035146A" w:rsidRDefault="00B37EBC" w:rsidP="009344E2">
      <w:pPr>
        <w:numPr>
          <w:ilvl w:val="0"/>
          <w:numId w:val="19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Vzhledem k </w:t>
      </w:r>
      <w:r w:rsidR="001638BC">
        <w:rPr>
          <w:sz w:val="22"/>
          <w:szCs w:val="22"/>
        </w:rPr>
        <w:t>veřejnoprávnímu</w:t>
      </w:r>
      <w:r w:rsidRPr="0035146A">
        <w:rPr>
          <w:sz w:val="22"/>
          <w:szCs w:val="22"/>
        </w:rPr>
        <w:t xml:space="preserve"> charakteru </w:t>
      </w:r>
      <w:r>
        <w:rPr>
          <w:sz w:val="22"/>
          <w:szCs w:val="22"/>
        </w:rPr>
        <w:t>Objednatele</w:t>
      </w:r>
      <w:r w:rsidRPr="0035146A">
        <w:rPr>
          <w:sz w:val="22"/>
          <w:szCs w:val="22"/>
        </w:rPr>
        <w:t xml:space="preserve">, </w:t>
      </w:r>
      <w:r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výslovně prohlašuje, že je s touto skutečností obeznámen a souhlasí se zveřejněním smluvních podmínek obsažených v této smlouvě v rozsahu a za podmínek vyplývajících z příslušných právních předpisů, zejména zákona č. 106/1999 Sb., o svobodném přístupu k informacím, ve znění pozdějších předpisů a zákona č. 134/2016 Sb., o zadávání veřejných zakázek, ve znění pozdějších předpisů</w:t>
      </w:r>
      <w:r w:rsidR="00795877">
        <w:rPr>
          <w:sz w:val="22"/>
          <w:szCs w:val="22"/>
        </w:rPr>
        <w:t>.</w:t>
      </w:r>
    </w:p>
    <w:p w14:paraId="786AE29A" w14:textId="77777777" w:rsidR="00B37EBC" w:rsidRPr="0035146A" w:rsidRDefault="00B37EBC" w:rsidP="003A5F36">
      <w:pPr>
        <w:keepNext/>
        <w:spacing w:before="60"/>
        <w:jc w:val="center"/>
        <w:outlineLvl w:val="1"/>
        <w:rPr>
          <w:b/>
          <w:sz w:val="22"/>
          <w:szCs w:val="22"/>
        </w:rPr>
      </w:pPr>
    </w:p>
    <w:p w14:paraId="079F8D1B" w14:textId="407557BE" w:rsidR="006C5C67" w:rsidRPr="0035146A" w:rsidRDefault="006C5C67" w:rsidP="003A5F36">
      <w:pPr>
        <w:keepNext/>
        <w:jc w:val="center"/>
        <w:outlineLvl w:val="1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XI</w:t>
      </w:r>
      <w:r w:rsidR="00B37EBC">
        <w:rPr>
          <w:b/>
          <w:sz w:val="22"/>
          <w:szCs w:val="22"/>
        </w:rPr>
        <w:t>II</w:t>
      </w:r>
      <w:r w:rsidRPr="0035146A">
        <w:rPr>
          <w:b/>
          <w:sz w:val="22"/>
          <w:szCs w:val="22"/>
        </w:rPr>
        <w:t>.</w:t>
      </w:r>
      <w:r w:rsidRPr="0035146A">
        <w:rPr>
          <w:b/>
          <w:sz w:val="22"/>
          <w:szCs w:val="22"/>
        </w:rPr>
        <w:br/>
        <w:t xml:space="preserve">Zánik </w:t>
      </w:r>
      <w:r w:rsidR="003A2289">
        <w:rPr>
          <w:b/>
          <w:sz w:val="22"/>
          <w:szCs w:val="22"/>
        </w:rPr>
        <w:t>Smlouvy</w:t>
      </w:r>
      <w:bookmarkEnd w:id="6"/>
    </w:p>
    <w:p w14:paraId="0EF4EA6D" w14:textId="59ACACF2" w:rsidR="006C5C67" w:rsidRPr="0035146A" w:rsidRDefault="006C5C67" w:rsidP="009344E2">
      <w:pPr>
        <w:numPr>
          <w:ilvl w:val="0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Smluvní strany se dohodly, že </w:t>
      </w:r>
      <w:r w:rsidR="003A2289">
        <w:rPr>
          <w:sz w:val="22"/>
          <w:szCs w:val="22"/>
        </w:rPr>
        <w:t>Smlouva</w:t>
      </w:r>
      <w:r w:rsidRPr="0035146A">
        <w:rPr>
          <w:sz w:val="22"/>
          <w:szCs w:val="22"/>
        </w:rPr>
        <w:t xml:space="preserve"> zaniká:</w:t>
      </w:r>
    </w:p>
    <w:p w14:paraId="64D2121D" w14:textId="77777777" w:rsidR="006C5C67" w:rsidRPr="0035146A" w:rsidRDefault="006C5C67" w:rsidP="009344E2">
      <w:pPr>
        <w:numPr>
          <w:ilvl w:val="1"/>
          <w:numId w:val="20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dohodou smluvních stran</w:t>
      </w:r>
    </w:p>
    <w:p w14:paraId="6A0DDD6A" w14:textId="7F40F843" w:rsidR="006C5C67" w:rsidRPr="0035146A" w:rsidRDefault="006C5C67" w:rsidP="009344E2">
      <w:pPr>
        <w:numPr>
          <w:ilvl w:val="1"/>
          <w:numId w:val="20"/>
        </w:numPr>
        <w:spacing w:before="60"/>
        <w:ind w:left="1276" w:hanging="425"/>
        <w:jc w:val="both"/>
        <w:rPr>
          <w:sz w:val="22"/>
          <w:szCs w:val="22"/>
        </w:rPr>
      </w:pPr>
      <w:r w:rsidRPr="0035146A">
        <w:rPr>
          <w:sz w:val="22"/>
          <w:szCs w:val="22"/>
        </w:rPr>
        <w:lastRenderedPageBreak/>
        <w:t xml:space="preserve">jednostranným odstoupením od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pro její podstatné porušení druhou smluvní stranou, přičemž podstatným porušením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se rozumí zejména:</w:t>
      </w:r>
    </w:p>
    <w:p w14:paraId="7C738470" w14:textId="326BB61D" w:rsidR="00486156" w:rsidRDefault="00486156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prodlení Dodavatele se zahájením dodávky Předmětu Smlouvy delší než 15 kalendářních dnů,</w:t>
      </w:r>
    </w:p>
    <w:p w14:paraId="30F42784" w14:textId="63A2ED39" w:rsidR="006C5C67" w:rsidRPr="0035146A" w:rsidRDefault="006C5C67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neprovedení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v době plnění dle čl. V</w:t>
      </w:r>
      <w:r w:rsidR="005B3174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 odst. </w:t>
      </w:r>
      <w:r w:rsidR="005B3174">
        <w:rPr>
          <w:sz w:val="22"/>
          <w:szCs w:val="22"/>
        </w:rPr>
        <w:t>5.</w:t>
      </w:r>
      <w:r w:rsidRPr="0035146A">
        <w:rPr>
          <w:sz w:val="22"/>
          <w:szCs w:val="22"/>
        </w:rPr>
        <w:t>1</w:t>
      </w:r>
      <w:r w:rsidR="005B3174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>,</w:t>
      </w:r>
    </w:p>
    <w:p w14:paraId="219CBE09" w14:textId="4771F304" w:rsidR="006C5C67" w:rsidRPr="0035146A" w:rsidRDefault="006C5C67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neodstranění vad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 xml:space="preserve"> dle čl.</w:t>
      </w:r>
      <w:r w:rsidR="00407CA1">
        <w:rPr>
          <w:sz w:val="22"/>
          <w:szCs w:val="22"/>
        </w:rPr>
        <w:t xml:space="preserve"> V. odst. 5.11. a/nebo dle čl.</w:t>
      </w:r>
      <w:r w:rsidRPr="0035146A">
        <w:rPr>
          <w:sz w:val="22"/>
          <w:szCs w:val="22"/>
        </w:rPr>
        <w:t xml:space="preserve"> </w:t>
      </w:r>
      <w:r w:rsidR="00BF7B9A" w:rsidRPr="0035146A">
        <w:rPr>
          <w:sz w:val="22"/>
          <w:szCs w:val="22"/>
        </w:rPr>
        <w:t>I</w:t>
      </w:r>
      <w:r w:rsidRPr="0035146A">
        <w:rPr>
          <w:sz w:val="22"/>
          <w:szCs w:val="22"/>
        </w:rPr>
        <w:t>X</w:t>
      </w:r>
      <w:r w:rsidR="002B4D1E">
        <w:rPr>
          <w:sz w:val="22"/>
          <w:szCs w:val="22"/>
        </w:rPr>
        <w:t>.</w:t>
      </w:r>
      <w:r w:rsidRPr="0035146A">
        <w:rPr>
          <w:sz w:val="22"/>
          <w:szCs w:val="22"/>
        </w:rPr>
        <w:t xml:space="preserve"> 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</w:t>
      </w:r>
      <w:r w:rsidR="005B3174">
        <w:rPr>
          <w:sz w:val="22"/>
          <w:szCs w:val="22"/>
        </w:rPr>
        <w:t xml:space="preserve">ani </w:t>
      </w:r>
      <w:r w:rsidRPr="0035146A">
        <w:rPr>
          <w:sz w:val="22"/>
          <w:szCs w:val="22"/>
        </w:rPr>
        <w:t xml:space="preserve">do </w:t>
      </w:r>
      <w:r w:rsidR="002B4D1E">
        <w:rPr>
          <w:sz w:val="22"/>
          <w:szCs w:val="22"/>
        </w:rPr>
        <w:t>1</w:t>
      </w:r>
      <w:r w:rsidRPr="0035146A">
        <w:rPr>
          <w:sz w:val="22"/>
          <w:szCs w:val="22"/>
        </w:rPr>
        <w:t xml:space="preserve"> měs</w:t>
      </w:r>
      <w:r w:rsidR="002B4D1E">
        <w:rPr>
          <w:sz w:val="22"/>
          <w:szCs w:val="22"/>
        </w:rPr>
        <w:t>íce</w:t>
      </w:r>
      <w:r w:rsidRPr="0035146A">
        <w:rPr>
          <w:sz w:val="22"/>
          <w:szCs w:val="22"/>
        </w:rPr>
        <w:t xml:space="preserve"> po uplynutí </w:t>
      </w:r>
      <w:r w:rsidR="00407CA1">
        <w:rPr>
          <w:sz w:val="22"/>
          <w:szCs w:val="22"/>
        </w:rPr>
        <w:t>stanovené lhůty,</w:t>
      </w:r>
    </w:p>
    <w:p w14:paraId="153312E6" w14:textId="24E86B3F" w:rsidR="006C5C67" w:rsidRPr="0035146A" w:rsidRDefault="006C5C67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nedodržení pokynů </w:t>
      </w:r>
      <w:r w:rsidR="0017196F">
        <w:rPr>
          <w:sz w:val="22"/>
          <w:szCs w:val="22"/>
        </w:rPr>
        <w:t>Objednatele</w:t>
      </w:r>
      <w:r w:rsidRPr="0035146A">
        <w:rPr>
          <w:sz w:val="22"/>
          <w:szCs w:val="22"/>
        </w:rPr>
        <w:t xml:space="preserve">, právních předpisů nebo technických norem, které se týkají provádění </w:t>
      </w:r>
      <w:r w:rsidR="00C80588" w:rsidRPr="00C80588">
        <w:rPr>
          <w:sz w:val="22"/>
          <w:szCs w:val="22"/>
        </w:rPr>
        <w:t>Předmětu Smlouvy</w:t>
      </w:r>
      <w:r w:rsidRPr="0035146A">
        <w:rPr>
          <w:sz w:val="22"/>
          <w:szCs w:val="22"/>
        </w:rPr>
        <w:t>,</w:t>
      </w:r>
    </w:p>
    <w:p w14:paraId="5F9D13C0" w14:textId="0668631D" w:rsidR="00486156" w:rsidRDefault="00486156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opakované neposkytnutí náležité součinnosti Dodavatele technickému dozoru Objednatele, a to i přes písemné upozornění Objednatele,</w:t>
      </w:r>
    </w:p>
    <w:p w14:paraId="00B04B1E" w14:textId="41EB3DC0" w:rsidR="000F0C52" w:rsidRDefault="000F0C52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neumožnění kontroly plnění Předmětu Smlouvy, </w:t>
      </w:r>
    </w:p>
    <w:p w14:paraId="6368BACC" w14:textId="6F13EF4A" w:rsidR="006C5C67" w:rsidRPr="0035146A" w:rsidRDefault="006C5C67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 w:rsidRPr="0035146A">
        <w:rPr>
          <w:sz w:val="22"/>
          <w:szCs w:val="22"/>
        </w:rPr>
        <w:t>nedodržení smluvních ujednání o záruce za jakost nebo o právech z vadného plněn</w:t>
      </w:r>
      <w:r w:rsidR="00486156">
        <w:rPr>
          <w:sz w:val="22"/>
          <w:szCs w:val="22"/>
        </w:rPr>
        <w:t>í ze strany Dodavatele</w:t>
      </w:r>
      <w:r w:rsidRPr="0035146A">
        <w:rPr>
          <w:sz w:val="22"/>
          <w:szCs w:val="22"/>
        </w:rPr>
        <w:t>,</w:t>
      </w:r>
    </w:p>
    <w:p w14:paraId="43D31B9F" w14:textId="7984AE3A" w:rsidR="008B63B4" w:rsidRPr="0035146A" w:rsidRDefault="008B63B4" w:rsidP="009344E2">
      <w:pPr>
        <w:widowControl w:val="0"/>
        <w:numPr>
          <w:ilvl w:val="2"/>
          <w:numId w:val="20"/>
        </w:numPr>
        <w:tabs>
          <w:tab w:val="num" w:pos="3075"/>
        </w:tabs>
        <w:autoSpaceDE w:val="0"/>
        <w:autoSpaceDN w:val="0"/>
        <w:adjustRightInd w:val="0"/>
        <w:spacing w:before="60"/>
        <w:ind w:left="1701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závažné porušení platebních podmínek ze strany </w:t>
      </w:r>
      <w:r w:rsidR="0017196F">
        <w:rPr>
          <w:sz w:val="22"/>
          <w:szCs w:val="22"/>
        </w:rPr>
        <w:t>Objednatele</w:t>
      </w:r>
      <w:r w:rsidR="00407CA1">
        <w:rPr>
          <w:sz w:val="22"/>
          <w:szCs w:val="22"/>
        </w:rPr>
        <w:t>.</w:t>
      </w:r>
    </w:p>
    <w:p w14:paraId="14D771BD" w14:textId="4EA96817" w:rsidR="006C5C67" w:rsidRPr="0035146A" w:rsidRDefault="006C5C67" w:rsidP="009344E2">
      <w:pPr>
        <w:numPr>
          <w:ilvl w:val="0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35146A">
        <w:rPr>
          <w:sz w:val="22"/>
          <w:szCs w:val="22"/>
        </w:rPr>
        <w:t xml:space="preserve">Objednatel je oprávněn od této </w:t>
      </w:r>
      <w:r w:rsidR="003A2289">
        <w:rPr>
          <w:sz w:val="22"/>
          <w:szCs w:val="22"/>
        </w:rPr>
        <w:t>Smlouvy</w:t>
      </w:r>
      <w:r w:rsidRPr="0035146A">
        <w:rPr>
          <w:sz w:val="22"/>
          <w:szCs w:val="22"/>
        </w:rPr>
        <w:t xml:space="preserve"> odstoupit </w:t>
      </w:r>
      <w:r w:rsidR="00486156">
        <w:rPr>
          <w:sz w:val="22"/>
          <w:szCs w:val="22"/>
        </w:rPr>
        <w:t xml:space="preserve">dále </w:t>
      </w:r>
      <w:r w:rsidRPr="0035146A">
        <w:rPr>
          <w:sz w:val="22"/>
          <w:szCs w:val="22"/>
        </w:rPr>
        <w:t>v těchto případech:</w:t>
      </w:r>
    </w:p>
    <w:p w14:paraId="4604FA47" w14:textId="72BEDB80" w:rsidR="00486156" w:rsidRPr="00486156" w:rsidRDefault="00486156" w:rsidP="009344E2">
      <w:pPr>
        <w:numPr>
          <w:ilvl w:val="1"/>
          <w:numId w:val="20"/>
        </w:numPr>
        <w:spacing w:before="60"/>
        <w:ind w:left="1276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porušuje-li při plnění Předmětu Smlouvy Dodavatel </w:t>
      </w:r>
      <w:r w:rsidR="000F0C52">
        <w:rPr>
          <w:color w:val="000000"/>
          <w:sz w:val="22"/>
          <w:szCs w:val="22"/>
        </w:rPr>
        <w:t>opakovaně (více jak 2x) své povinnosti vyplývající z této Smlouvy, zadávací dokumentace k Projektu, projektové dokumentace nebo z právních předpisů či technických norem.</w:t>
      </w:r>
    </w:p>
    <w:p w14:paraId="2833245F" w14:textId="78B4AAAF" w:rsidR="006C5C67" w:rsidRPr="0035146A" w:rsidRDefault="006C5C67" w:rsidP="009344E2">
      <w:pPr>
        <w:numPr>
          <w:ilvl w:val="1"/>
          <w:numId w:val="20"/>
        </w:numPr>
        <w:spacing w:before="60"/>
        <w:ind w:left="1276" w:hanging="425"/>
        <w:jc w:val="both"/>
        <w:rPr>
          <w:color w:val="000000"/>
          <w:sz w:val="22"/>
          <w:szCs w:val="22"/>
        </w:rPr>
      </w:pPr>
      <w:r w:rsidRPr="0035146A">
        <w:rPr>
          <w:sz w:val="22"/>
          <w:szCs w:val="22"/>
        </w:rPr>
        <w:t>bylo</w:t>
      </w:r>
      <w:r w:rsidRPr="0035146A">
        <w:rPr>
          <w:sz w:val="22"/>
          <w:szCs w:val="22"/>
        </w:rPr>
        <w:noBreakHyphen/>
        <w:t xml:space="preserve">li příslušným soudem rozhodnuto o tom, že </w:t>
      </w:r>
      <w:r w:rsidR="0035146A">
        <w:rPr>
          <w:sz w:val="22"/>
          <w:szCs w:val="22"/>
        </w:rPr>
        <w:t>Dodavatel</w:t>
      </w:r>
      <w:r w:rsidRPr="0035146A">
        <w:rPr>
          <w:sz w:val="22"/>
          <w:szCs w:val="22"/>
        </w:rPr>
        <w:t xml:space="preserve"> </w:t>
      </w:r>
      <w:r w:rsidRPr="0035146A">
        <w:rPr>
          <w:color w:val="000000"/>
          <w:sz w:val="22"/>
          <w:szCs w:val="22"/>
        </w:rPr>
        <w:t>je v úpadku ve smyslu zákona č. 182/2006 Sb., o úpadku a způsobech jeho řešení (insolvenční zákon), ve znění pozdějších předpisů (a to bez ohledu na právní moc tohoto rozhodnutí);</w:t>
      </w:r>
    </w:p>
    <w:p w14:paraId="4D0719A4" w14:textId="06E3CCDD" w:rsidR="006C5C67" w:rsidRDefault="006C5C67" w:rsidP="009344E2">
      <w:pPr>
        <w:numPr>
          <w:ilvl w:val="1"/>
          <w:numId w:val="20"/>
        </w:numPr>
        <w:spacing w:before="60"/>
        <w:ind w:left="1276" w:hanging="425"/>
        <w:jc w:val="both"/>
        <w:rPr>
          <w:color w:val="000000"/>
          <w:sz w:val="22"/>
          <w:szCs w:val="22"/>
        </w:rPr>
      </w:pPr>
      <w:r w:rsidRPr="0035146A">
        <w:rPr>
          <w:color w:val="000000"/>
          <w:sz w:val="22"/>
          <w:szCs w:val="22"/>
        </w:rPr>
        <w:t xml:space="preserve">podá-li </w:t>
      </w:r>
      <w:r w:rsidR="0035146A">
        <w:rPr>
          <w:color w:val="000000"/>
          <w:sz w:val="22"/>
          <w:szCs w:val="22"/>
        </w:rPr>
        <w:t>Dodavatel</w:t>
      </w:r>
      <w:r w:rsidRPr="0035146A">
        <w:rPr>
          <w:color w:val="000000"/>
          <w:sz w:val="22"/>
          <w:szCs w:val="22"/>
        </w:rPr>
        <w:t xml:space="preserve"> sám na sebe insolvenční návrh.</w:t>
      </w:r>
    </w:p>
    <w:p w14:paraId="35FE44BC" w14:textId="77777777" w:rsidR="00B01557" w:rsidRDefault="000F0C52" w:rsidP="009344E2">
      <w:pPr>
        <w:numPr>
          <w:ilvl w:val="0"/>
          <w:numId w:val="20"/>
        </w:numPr>
        <w:spacing w:before="60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Odstoupení od Smlouvy musí odstupující strana oznámit druhé straně písemně bez zbytečného odkladu poté, co se dozvěděla o podstatném porušení Smlouvy. Lhůta pro doručení písemného </w:t>
      </w:r>
      <w:r w:rsidR="00B01557">
        <w:rPr>
          <w:color w:val="000000"/>
          <w:sz w:val="22"/>
          <w:szCs w:val="22"/>
        </w:rPr>
        <w:t xml:space="preserve">oznámí o odstoupení od Smlouvy se stanovuje pro obě strany na 30 dnů ode dne kdy se strana oprávněná odstoupení učinit o porušení Smlouvy dozvěděla. V oznámení o odstoupení od Smlouvy musí být uveden důvod, pro který strana od Smlouvy odstupuje. </w:t>
      </w:r>
    </w:p>
    <w:p w14:paraId="0F6036BF" w14:textId="101B1D19" w:rsidR="00B01557" w:rsidRPr="00B01557" w:rsidRDefault="00B01557" w:rsidP="009344E2">
      <w:pPr>
        <w:numPr>
          <w:ilvl w:val="0"/>
          <w:numId w:val="20"/>
        </w:numPr>
        <w:spacing w:before="60"/>
        <w:ind w:left="567" w:hanging="567"/>
        <w:jc w:val="both"/>
        <w:rPr>
          <w:color w:val="000000"/>
          <w:sz w:val="22"/>
          <w:szCs w:val="22"/>
        </w:rPr>
      </w:pPr>
      <w:r w:rsidRPr="00B01557">
        <w:rPr>
          <w:color w:val="000000"/>
          <w:sz w:val="22"/>
          <w:szCs w:val="22"/>
        </w:rPr>
        <w:t xml:space="preserve">V případě odstoupení od Smlouvy zaniká Smlouva doručením projevu vůle o odstoupení druhé smluvní straně. Odstoupení od Smlouvy se však nedotýká nároku na náhradu škody, smluvních pokut, řešení sporů mezi smluvními stranami a jiných ustanovení této Smlouvy, která podle projevené vůle stran nebo vzhledem ke své povaze mají trvat i po ukončení Smlouvy. </w:t>
      </w:r>
      <w:r w:rsidRPr="00B01557">
        <w:rPr>
          <w:sz w:val="22"/>
          <w:szCs w:val="22"/>
        </w:rPr>
        <w:t xml:space="preserve">Dodavatelovy závazky, pokud jde odstraňování vad a nedodělků, a také záruky za jakost prací a dodávek, které byly </w:t>
      </w:r>
      <w:r w:rsidR="00470FFD">
        <w:rPr>
          <w:sz w:val="22"/>
          <w:szCs w:val="22"/>
        </w:rPr>
        <w:t>D</w:t>
      </w:r>
      <w:r w:rsidRPr="00B01557">
        <w:rPr>
          <w:sz w:val="22"/>
          <w:szCs w:val="22"/>
        </w:rPr>
        <w:t xml:space="preserve">odavatelem provedeny do doby jakéhokoliv odstoupení od </w:t>
      </w:r>
      <w:r>
        <w:rPr>
          <w:sz w:val="22"/>
          <w:szCs w:val="22"/>
        </w:rPr>
        <w:t>S</w:t>
      </w:r>
      <w:r w:rsidRPr="00B01557">
        <w:rPr>
          <w:sz w:val="22"/>
          <w:szCs w:val="22"/>
        </w:rPr>
        <w:t xml:space="preserve">mlouvy, platí i po takovém odstoupení, a to pro tu část plnění, kterou </w:t>
      </w:r>
      <w:r>
        <w:rPr>
          <w:sz w:val="22"/>
          <w:szCs w:val="22"/>
        </w:rPr>
        <w:t>D</w:t>
      </w:r>
      <w:r w:rsidRPr="00B01557">
        <w:rPr>
          <w:sz w:val="22"/>
          <w:szCs w:val="22"/>
        </w:rPr>
        <w:t>odavatel do takového odstoupení realizoval.</w:t>
      </w:r>
    </w:p>
    <w:p w14:paraId="102805D9" w14:textId="50DDFCC8" w:rsidR="00B01557" w:rsidRPr="00B01557" w:rsidRDefault="00B01557" w:rsidP="009344E2">
      <w:pPr>
        <w:numPr>
          <w:ilvl w:val="0"/>
          <w:numId w:val="20"/>
        </w:numPr>
        <w:spacing w:before="60"/>
        <w:ind w:left="567" w:hanging="567"/>
        <w:jc w:val="both"/>
        <w:rPr>
          <w:color w:val="000000"/>
          <w:sz w:val="22"/>
          <w:szCs w:val="22"/>
        </w:rPr>
      </w:pPr>
      <w:r w:rsidRPr="00B01557">
        <w:rPr>
          <w:color w:val="000000"/>
          <w:sz w:val="22"/>
          <w:szCs w:val="22"/>
        </w:rPr>
        <w:t xml:space="preserve">Odstoupí-li některá ze stran od této </w:t>
      </w:r>
      <w:r>
        <w:rPr>
          <w:color w:val="000000"/>
          <w:sz w:val="22"/>
          <w:szCs w:val="22"/>
        </w:rPr>
        <w:t>S</w:t>
      </w:r>
      <w:r w:rsidRPr="00B01557">
        <w:rPr>
          <w:color w:val="000000"/>
          <w:sz w:val="22"/>
          <w:szCs w:val="22"/>
        </w:rPr>
        <w:t xml:space="preserve">mlouvy na základě ujednání z této </w:t>
      </w:r>
      <w:r>
        <w:rPr>
          <w:color w:val="000000"/>
          <w:sz w:val="22"/>
          <w:szCs w:val="22"/>
        </w:rPr>
        <w:t>S</w:t>
      </w:r>
      <w:r w:rsidRPr="00B01557">
        <w:rPr>
          <w:color w:val="000000"/>
          <w:sz w:val="22"/>
          <w:szCs w:val="22"/>
        </w:rPr>
        <w:t xml:space="preserve">mlouvy vyplývajících, smluvní strany vypořádají své závazky z </w:t>
      </w:r>
      <w:r>
        <w:rPr>
          <w:color w:val="000000"/>
          <w:sz w:val="22"/>
          <w:szCs w:val="22"/>
        </w:rPr>
        <w:t>P</w:t>
      </w:r>
      <w:r w:rsidRPr="00B01557">
        <w:rPr>
          <w:color w:val="000000"/>
          <w:sz w:val="22"/>
          <w:szCs w:val="22"/>
        </w:rPr>
        <w:t xml:space="preserve">ředmětné </w:t>
      </w:r>
      <w:r>
        <w:rPr>
          <w:color w:val="000000"/>
          <w:sz w:val="22"/>
          <w:szCs w:val="22"/>
        </w:rPr>
        <w:t>S</w:t>
      </w:r>
      <w:r w:rsidRPr="00B01557">
        <w:rPr>
          <w:color w:val="000000"/>
          <w:sz w:val="22"/>
          <w:szCs w:val="22"/>
        </w:rPr>
        <w:t>mlouvy takto:</w:t>
      </w:r>
    </w:p>
    <w:p w14:paraId="6A7516CB" w14:textId="4523FCA1" w:rsidR="00B01557" w:rsidRPr="00B01557" w:rsidRDefault="00B01557" w:rsidP="009344E2">
      <w:pPr>
        <w:numPr>
          <w:ilvl w:val="1"/>
          <w:numId w:val="20"/>
        </w:num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B01557">
        <w:rPr>
          <w:color w:val="000000"/>
          <w:sz w:val="22"/>
          <w:szCs w:val="22"/>
        </w:rPr>
        <w:t xml:space="preserve">odavatel provede soupis všech poskytnutých částí </w:t>
      </w:r>
      <w:r>
        <w:rPr>
          <w:color w:val="000000"/>
          <w:sz w:val="22"/>
          <w:szCs w:val="22"/>
        </w:rPr>
        <w:t>Předmětu Smlouvy</w:t>
      </w:r>
      <w:r w:rsidRPr="00B01557">
        <w:rPr>
          <w:color w:val="000000"/>
          <w:sz w:val="22"/>
          <w:szCs w:val="22"/>
        </w:rPr>
        <w:t xml:space="preserve"> oceněných způsobem, kterým je stanovena kupní cena,</w:t>
      </w:r>
    </w:p>
    <w:p w14:paraId="28F85618" w14:textId="3B9C8928" w:rsidR="00B01557" w:rsidRPr="00B01557" w:rsidRDefault="00B01557" w:rsidP="009344E2">
      <w:pPr>
        <w:numPr>
          <w:ilvl w:val="1"/>
          <w:numId w:val="20"/>
        </w:num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B01557">
        <w:rPr>
          <w:color w:val="000000"/>
          <w:sz w:val="22"/>
          <w:szCs w:val="22"/>
        </w:rPr>
        <w:t xml:space="preserve">odavatel provede finanční vyčíslení všech poskytnutých částí </w:t>
      </w:r>
      <w:r w:rsidR="004D09AE">
        <w:rPr>
          <w:color w:val="000000"/>
          <w:sz w:val="22"/>
          <w:szCs w:val="22"/>
        </w:rPr>
        <w:t>Předmětu Smlouvy</w:t>
      </w:r>
      <w:r w:rsidRPr="00B01557">
        <w:rPr>
          <w:color w:val="000000"/>
          <w:sz w:val="22"/>
          <w:szCs w:val="22"/>
        </w:rPr>
        <w:t xml:space="preserve"> a zpracuje "dílčí“ konečnou fakturu,</w:t>
      </w:r>
    </w:p>
    <w:p w14:paraId="5A0BA338" w14:textId="07EF91A0" w:rsidR="00B01557" w:rsidRPr="00B01557" w:rsidRDefault="004D09AE" w:rsidP="009344E2">
      <w:pPr>
        <w:numPr>
          <w:ilvl w:val="1"/>
          <w:numId w:val="20"/>
        </w:num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B01557" w:rsidRPr="00B01557">
        <w:rPr>
          <w:color w:val="000000"/>
          <w:sz w:val="22"/>
          <w:szCs w:val="22"/>
        </w:rPr>
        <w:t xml:space="preserve">odavatel vyzve </w:t>
      </w:r>
      <w:r>
        <w:rPr>
          <w:color w:val="000000"/>
          <w:sz w:val="22"/>
          <w:szCs w:val="22"/>
        </w:rPr>
        <w:t>O</w:t>
      </w:r>
      <w:r w:rsidR="00B01557" w:rsidRPr="00B01557">
        <w:rPr>
          <w:color w:val="000000"/>
          <w:sz w:val="22"/>
          <w:szCs w:val="22"/>
        </w:rPr>
        <w:t xml:space="preserve">bjednatele k "dílčímu předání </w:t>
      </w:r>
      <w:r>
        <w:rPr>
          <w:color w:val="000000"/>
          <w:sz w:val="22"/>
          <w:szCs w:val="22"/>
        </w:rPr>
        <w:t>Předmětu Smlouvy</w:t>
      </w:r>
      <w:r w:rsidR="00B01557" w:rsidRPr="00B01557">
        <w:rPr>
          <w:color w:val="000000"/>
          <w:sz w:val="22"/>
          <w:szCs w:val="22"/>
        </w:rPr>
        <w:t xml:space="preserve">" a </w:t>
      </w:r>
      <w:r>
        <w:rPr>
          <w:color w:val="000000"/>
          <w:sz w:val="22"/>
          <w:szCs w:val="22"/>
        </w:rPr>
        <w:t>O</w:t>
      </w:r>
      <w:r w:rsidR="00B01557" w:rsidRPr="00B01557">
        <w:rPr>
          <w:color w:val="000000"/>
          <w:sz w:val="22"/>
          <w:szCs w:val="22"/>
        </w:rPr>
        <w:t>bjednatel je povinen do 3 dnů od obdržení výzvy zahájit "dílčí přejímací řízení",</w:t>
      </w:r>
    </w:p>
    <w:p w14:paraId="247CD6EF" w14:textId="3CD5518A" w:rsidR="00B01557" w:rsidRPr="004D09AE" w:rsidRDefault="004D09AE" w:rsidP="009344E2">
      <w:pPr>
        <w:numPr>
          <w:ilvl w:val="1"/>
          <w:numId w:val="20"/>
        </w:numPr>
        <w:spacing w:before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B01557" w:rsidRPr="00B01557">
        <w:rPr>
          <w:color w:val="000000"/>
          <w:sz w:val="22"/>
          <w:szCs w:val="22"/>
        </w:rPr>
        <w:t xml:space="preserve">bjednatel uhradí </w:t>
      </w:r>
      <w:r>
        <w:rPr>
          <w:color w:val="000000"/>
          <w:sz w:val="22"/>
          <w:szCs w:val="22"/>
        </w:rPr>
        <w:t>D</w:t>
      </w:r>
      <w:r w:rsidR="00B01557" w:rsidRPr="00B01557">
        <w:rPr>
          <w:color w:val="000000"/>
          <w:sz w:val="22"/>
          <w:szCs w:val="22"/>
        </w:rPr>
        <w:t xml:space="preserve">odavateli části </w:t>
      </w:r>
      <w:r>
        <w:rPr>
          <w:color w:val="000000"/>
          <w:sz w:val="22"/>
          <w:szCs w:val="22"/>
        </w:rPr>
        <w:t>Předmětu Smlouvy</w:t>
      </w:r>
      <w:r w:rsidR="00B01557" w:rsidRPr="00B01557">
        <w:rPr>
          <w:color w:val="000000"/>
          <w:sz w:val="22"/>
          <w:szCs w:val="22"/>
        </w:rPr>
        <w:t xml:space="preserve"> poskytnuté do doby odstoupení od </w:t>
      </w:r>
      <w:r>
        <w:rPr>
          <w:color w:val="000000"/>
          <w:sz w:val="22"/>
          <w:szCs w:val="22"/>
        </w:rPr>
        <w:t>S</w:t>
      </w:r>
      <w:r w:rsidR="00B01557" w:rsidRPr="00B01557">
        <w:rPr>
          <w:color w:val="000000"/>
          <w:sz w:val="22"/>
          <w:szCs w:val="22"/>
        </w:rPr>
        <w:t xml:space="preserve">mlouvy na základě vystavené faktury, pokud jsou tyto části pro </w:t>
      </w:r>
      <w:r>
        <w:rPr>
          <w:color w:val="000000"/>
          <w:sz w:val="22"/>
          <w:szCs w:val="22"/>
        </w:rPr>
        <w:t>O</w:t>
      </w:r>
      <w:r w:rsidR="00B01557" w:rsidRPr="00B01557">
        <w:rPr>
          <w:color w:val="000000"/>
          <w:sz w:val="22"/>
          <w:szCs w:val="22"/>
        </w:rPr>
        <w:t>bjednatele dále využitelné.</w:t>
      </w:r>
    </w:p>
    <w:p w14:paraId="668901EB" w14:textId="77777777" w:rsidR="006E0DE6" w:rsidRPr="0035146A" w:rsidRDefault="006E0DE6" w:rsidP="0035146A">
      <w:pPr>
        <w:keepNext/>
        <w:ind w:left="426" w:hanging="426"/>
        <w:jc w:val="center"/>
        <w:outlineLvl w:val="1"/>
        <w:rPr>
          <w:b/>
          <w:sz w:val="22"/>
          <w:szCs w:val="22"/>
        </w:rPr>
      </w:pPr>
      <w:bookmarkStart w:id="7" w:name="_Toc485903002"/>
    </w:p>
    <w:p w14:paraId="311B8224" w14:textId="6D03E962" w:rsidR="006C5C67" w:rsidRPr="0035146A" w:rsidRDefault="006C5C67" w:rsidP="0035146A">
      <w:pPr>
        <w:keepNext/>
        <w:jc w:val="center"/>
        <w:outlineLvl w:val="1"/>
        <w:rPr>
          <w:b/>
          <w:sz w:val="22"/>
          <w:szCs w:val="22"/>
        </w:rPr>
      </w:pPr>
      <w:r w:rsidRPr="0035146A">
        <w:rPr>
          <w:b/>
          <w:sz w:val="22"/>
          <w:szCs w:val="22"/>
        </w:rPr>
        <w:t>X</w:t>
      </w:r>
      <w:r w:rsidR="00B37EBC">
        <w:rPr>
          <w:b/>
          <w:sz w:val="22"/>
          <w:szCs w:val="22"/>
        </w:rPr>
        <w:t>IV</w:t>
      </w:r>
      <w:r w:rsidRPr="0035146A">
        <w:rPr>
          <w:b/>
          <w:sz w:val="22"/>
          <w:szCs w:val="22"/>
        </w:rPr>
        <w:t>.</w:t>
      </w:r>
      <w:r w:rsidRPr="0035146A">
        <w:rPr>
          <w:b/>
          <w:sz w:val="22"/>
          <w:szCs w:val="22"/>
        </w:rPr>
        <w:br/>
        <w:t>Závěrečná ustanovení</w:t>
      </w:r>
      <w:bookmarkEnd w:id="7"/>
    </w:p>
    <w:p w14:paraId="184E563B" w14:textId="2FA79F85" w:rsidR="003A5F36" w:rsidRPr="002C61C7" w:rsidRDefault="003A5F36" w:rsidP="009344E2">
      <w:pPr>
        <w:numPr>
          <w:ilvl w:val="0"/>
          <w:numId w:val="21"/>
        </w:numPr>
        <w:spacing w:before="60"/>
        <w:ind w:left="567" w:hanging="567"/>
        <w:jc w:val="both"/>
        <w:rPr>
          <w:sz w:val="22"/>
          <w:szCs w:val="22"/>
        </w:rPr>
      </w:pPr>
      <w:r w:rsidRPr="002C61C7">
        <w:rPr>
          <w:sz w:val="22"/>
          <w:szCs w:val="22"/>
        </w:rPr>
        <w:t>Spory vzniklé mezi smluvními stranami v souvislosti s plněním této Smlouvy budou mezi smluvními stranami primárně řešeny smírnou cestou. Nepodaří-li se smírné řešení mezi stranami nalézt, bude případný spor mezi smluvními stranami rozhodovat věcně a místně příslušný soud České republiky.</w:t>
      </w:r>
    </w:p>
    <w:p w14:paraId="6AF6D812" w14:textId="4C9F6CF5" w:rsidR="00600034" w:rsidRPr="002C61C7" w:rsidRDefault="003A5F36" w:rsidP="009344E2">
      <w:pPr>
        <w:numPr>
          <w:ilvl w:val="0"/>
          <w:numId w:val="21"/>
        </w:numPr>
        <w:spacing w:before="60"/>
        <w:ind w:left="567" w:hanging="567"/>
        <w:jc w:val="both"/>
        <w:rPr>
          <w:sz w:val="22"/>
          <w:szCs w:val="22"/>
        </w:rPr>
      </w:pPr>
      <w:r w:rsidRPr="002C61C7">
        <w:rPr>
          <w:sz w:val="22"/>
          <w:szCs w:val="22"/>
        </w:rPr>
        <w:t xml:space="preserve">Tato </w:t>
      </w:r>
      <w:r w:rsidR="00600034" w:rsidRPr="002C61C7">
        <w:rPr>
          <w:sz w:val="22"/>
          <w:szCs w:val="22"/>
        </w:rPr>
        <w:t>Smlouva je uzavřena dle § 2079 a násl. zákona č. 89/2012 Sb., občanský zákoník, ve znění pozdějších předpisů. Práva a povinnosti stran touto Smlouvou neupravená se řídí příslušnými ustanoveními občanského zákoníku</w:t>
      </w:r>
      <w:r w:rsidRPr="002C61C7">
        <w:rPr>
          <w:sz w:val="22"/>
          <w:szCs w:val="22"/>
        </w:rPr>
        <w:t>.</w:t>
      </w:r>
    </w:p>
    <w:p w14:paraId="075C7CE4" w14:textId="5E384994" w:rsidR="006C5C67" w:rsidRPr="002C61C7" w:rsidRDefault="006C5C67" w:rsidP="009344E2">
      <w:pPr>
        <w:numPr>
          <w:ilvl w:val="0"/>
          <w:numId w:val="21"/>
        </w:numPr>
        <w:spacing w:before="60"/>
        <w:ind w:left="567" w:hanging="567"/>
        <w:jc w:val="both"/>
        <w:rPr>
          <w:sz w:val="22"/>
          <w:szCs w:val="22"/>
        </w:rPr>
      </w:pPr>
      <w:r w:rsidRPr="002C61C7">
        <w:rPr>
          <w:sz w:val="22"/>
          <w:szCs w:val="22"/>
        </w:rPr>
        <w:t xml:space="preserve">Tato </w:t>
      </w:r>
      <w:r w:rsidR="003A2289" w:rsidRPr="002C61C7">
        <w:rPr>
          <w:sz w:val="22"/>
          <w:szCs w:val="22"/>
        </w:rPr>
        <w:t>Smlouva</w:t>
      </w:r>
      <w:r w:rsidRPr="002C61C7">
        <w:rPr>
          <w:sz w:val="22"/>
          <w:szCs w:val="22"/>
        </w:rPr>
        <w:t xml:space="preserve"> nabývá platnosti</w:t>
      </w:r>
      <w:r w:rsidR="00FB08D5">
        <w:rPr>
          <w:sz w:val="22"/>
          <w:szCs w:val="22"/>
        </w:rPr>
        <w:t xml:space="preserve"> a účinnosti</w:t>
      </w:r>
      <w:r w:rsidRPr="002C61C7">
        <w:rPr>
          <w:sz w:val="22"/>
          <w:szCs w:val="22"/>
        </w:rPr>
        <w:t xml:space="preserve"> dnem jejího podpisu oběma smluvními stranami</w:t>
      </w:r>
      <w:r w:rsidR="00FB08D5">
        <w:rPr>
          <w:sz w:val="22"/>
          <w:szCs w:val="22"/>
        </w:rPr>
        <w:t>.</w:t>
      </w:r>
    </w:p>
    <w:p w14:paraId="022FFA31" w14:textId="6FBB072C" w:rsidR="00571BBA" w:rsidRPr="002C61C7" w:rsidRDefault="00571BBA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Jakékoliv změny této </w:t>
      </w:r>
      <w:r w:rsidR="003A2289" w:rsidRPr="002C61C7">
        <w:rPr>
          <w:rFonts w:ascii="Times New Roman" w:hAnsi="Times New Roman" w:cs="Times New Roman"/>
        </w:rPr>
        <w:t>Smlouvy</w:t>
      </w:r>
      <w:r w:rsidRPr="002C61C7">
        <w:rPr>
          <w:rFonts w:ascii="Times New Roman" w:hAnsi="Times New Roman" w:cs="Times New Roman"/>
        </w:rPr>
        <w:t xml:space="preserve"> je možné činit v souladu se zákonem č. 134/2016 Sb., o zadávání veřejných, v platném znění a pouze po jejich odsouhlasení příslušnými orgány obou smluvních stran, a pouze formou dodatků podepsaných ze strany </w:t>
      </w:r>
      <w:r w:rsidR="0017196F" w:rsidRPr="002C61C7">
        <w:rPr>
          <w:rFonts w:ascii="Times New Roman" w:hAnsi="Times New Roman" w:cs="Times New Roman"/>
        </w:rPr>
        <w:t>Objednatele</w:t>
      </w:r>
      <w:r w:rsidRPr="002C61C7">
        <w:rPr>
          <w:rFonts w:ascii="Times New Roman" w:hAnsi="Times New Roman" w:cs="Times New Roman"/>
        </w:rPr>
        <w:t xml:space="preserve"> i </w:t>
      </w:r>
      <w:r w:rsidR="0035146A" w:rsidRPr="002C61C7">
        <w:rPr>
          <w:rFonts w:ascii="Times New Roman" w:hAnsi="Times New Roman" w:cs="Times New Roman"/>
        </w:rPr>
        <w:t>Dodavatel</w:t>
      </w:r>
      <w:r w:rsidR="007231E5" w:rsidRPr="002C61C7">
        <w:rPr>
          <w:rFonts w:ascii="Times New Roman" w:hAnsi="Times New Roman" w:cs="Times New Roman"/>
        </w:rPr>
        <w:t>e</w:t>
      </w:r>
      <w:r w:rsidRPr="002C61C7">
        <w:rPr>
          <w:rFonts w:ascii="Times New Roman" w:hAnsi="Times New Roman" w:cs="Times New Roman"/>
        </w:rPr>
        <w:t xml:space="preserve"> jejich statutárními orgány, popř. jinými orgány či osobami prokazatelně oprávněnými činit jménem nebo za příslušnou smluvní stranu takové právní úkony.</w:t>
      </w:r>
    </w:p>
    <w:p w14:paraId="059DE898" w14:textId="2707BF44" w:rsidR="00C2688D" w:rsidRPr="00470FFD" w:rsidRDefault="003A5F36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V souladu s § 219 zákona </w:t>
      </w:r>
      <w:r w:rsidR="00470FFD" w:rsidRPr="002C61C7">
        <w:rPr>
          <w:rFonts w:ascii="Times New Roman" w:hAnsi="Times New Roman" w:cs="Times New Roman"/>
        </w:rPr>
        <w:t>č. 134/2016 Sb.</w:t>
      </w:r>
      <w:r w:rsidR="00470FFD">
        <w:rPr>
          <w:rFonts w:ascii="Times New Roman" w:hAnsi="Times New Roman" w:cs="Times New Roman"/>
        </w:rPr>
        <w:t xml:space="preserve">, </w:t>
      </w:r>
      <w:r w:rsidRPr="00470FFD">
        <w:rPr>
          <w:rFonts w:ascii="Times New Roman" w:hAnsi="Times New Roman" w:cs="Times New Roman"/>
        </w:rPr>
        <w:t>o zadávání veřejných zakázek</w:t>
      </w:r>
      <w:r w:rsidR="00470FFD" w:rsidRPr="00470FFD">
        <w:rPr>
          <w:rFonts w:ascii="Times New Roman" w:hAnsi="Times New Roman" w:cs="Times New Roman"/>
        </w:rPr>
        <w:t>,</w:t>
      </w:r>
      <w:r w:rsidRPr="00470FFD">
        <w:rPr>
          <w:rFonts w:ascii="Times New Roman" w:hAnsi="Times New Roman" w:cs="Times New Roman"/>
        </w:rPr>
        <w:t xml:space="preserve"> má Objednatel povinnost uveřejnit na svém profilu zadavatele tuto Smlouvu včetně jejich změn</w:t>
      </w:r>
      <w:r w:rsidR="001638BC" w:rsidRPr="00470FFD">
        <w:rPr>
          <w:rFonts w:ascii="Times New Roman" w:hAnsi="Times New Roman" w:cs="Times New Roman"/>
        </w:rPr>
        <w:t xml:space="preserve"> a dodatků, uveřejnit výši skutečně uhrazené ceny za plnění Předmětu Smlouvy a uveřejnit seznam poddodavatelů Dodavatele, kdy Dodavatel je povinen poskytnout Objednateli řádně a včas informace o poddodavatelích pro potřeby uveřejnění informací na profilu Objednatele.</w:t>
      </w:r>
    </w:p>
    <w:p w14:paraId="109DD0D0" w14:textId="5889A927" w:rsidR="001638BC" w:rsidRPr="002C61C7" w:rsidRDefault="001638BC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Dodavatel je podle ustanovení § 2 písm. e) zákona č. 320/2001 Sb., o finanční kontrole ve veřejné správě, osobou povinnou spolupůsobit při výkonu finanční kontroly prováděné v souvislosti s úhradou zboží nebo služeb z veřejných výdajů nebo z veřejné finanční podpory. Dodavatel je povinen na žádost Objednatele či příslušného kontrolního orgánu poskytnout jako osoba </w:t>
      </w:r>
      <w:r w:rsidR="002C61C7" w:rsidRPr="002C61C7">
        <w:rPr>
          <w:rFonts w:ascii="Times New Roman" w:hAnsi="Times New Roman" w:cs="Times New Roman"/>
        </w:rPr>
        <w:t>povinná</w:t>
      </w:r>
      <w:r w:rsidRPr="002C61C7">
        <w:rPr>
          <w:rFonts w:ascii="Times New Roman" w:hAnsi="Times New Roman" w:cs="Times New Roman"/>
        </w:rPr>
        <w:t xml:space="preserve"> součinnost při </w:t>
      </w:r>
      <w:r w:rsidR="002C61C7" w:rsidRPr="002C61C7">
        <w:rPr>
          <w:rFonts w:ascii="Times New Roman" w:hAnsi="Times New Roman" w:cs="Times New Roman"/>
        </w:rPr>
        <w:t>výkonu</w:t>
      </w:r>
      <w:r w:rsidRPr="002C61C7">
        <w:rPr>
          <w:rFonts w:ascii="Times New Roman" w:hAnsi="Times New Roman" w:cs="Times New Roman"/>
        </w:rPr>
        <w:t xml:space="preserve"> finanční kontroly. </w:t>
      </w:r>
    </w:p>
    <w:p w14:paraId="51A6411A" w14:textId="673C5535" w:rsidR="00752189" w:rsidRPr="002C61C7" w:rsidRDefault="00752189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  <w:iCs/>
        </w:rPr>
        <w:t xml:space="preserve">Účastníci prohlašují, </w:t>
      </w:r>
      <w:r w:rsidRPr="002C61C7">
        <w:rPr>
          <w:rFonts w:ascii="Times New Roman" w:eastAsia="Batang" w:hAnsi="Times New Roman" w:cs="Times New Roman"/>
        </w:rPr>
        <w:t xml:space="preserve">že se řádně seznámili s obsahem této </w:t>
      </w:r>
      <w:r w:rsidR="003A2289" w:rsidRPr="002C61C7">
        <w:rPr>
          <w:rFonts w:ascii="Times New Roman" w:eastAsia="Batang" w:hAnsi="Times New Roman" w:cs="Times New Roman"/>
        </w:rPr>
        <w:t>Smlouvy</w:t>
      </w:r>
      <w:r w:rsidRPr="002C61C7">
        <w:rPr>
          <w:rFonts w:ascii="Times New Roman" w:eastAsia="Batang" w:hAnsi="Times New Roman" w:cs="Times New Roman"/>
        </w:rPr>
        <w:t>, který odpovídá jejich pravé a svobodné vůli, učiněné nikoliv v tísni či za nápadně nevýhodných podmínek a na důkaz toho připojují své podpisy.</w:t>
      </w:r>
    </w:p>
    <w:p w14:paraId="721C70ED" w14:textId="6EE56A77" w:rsidR="00571BBA" w:rsidRPr="002C61C7" w:rsidRDefault="0035146A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>Dodavatel</w:t>
      </w:r>
      <w:r w:rsidR="00571BBA" w:rsidRPr="002C61C7">
        <w:rPr>
          <w:rFonts w:ascii="Times New Roman" w:hAnsi="Times New Roman" w:cs="Times New Roman"/>
        </w:rPr>
        <w:t xml:space="preserve"> nemůže bez souhlasu </w:t>
      </w:r>
      <w:r w:rsidR="0017196F" w:rsidRPr="002C61C7">
        <w:rPr>
          <w:rFonts w:ascii="Times New Roman" w:hAnsi="Times New Roman" w:cs="Times New Roman"/>
        </w:rPr>
        <w:t>Objednatele</w:t>
      </w:r>
      <w:r w:rsidR="00571BBA" w:rsidRPr="002C61C7">
        <w:rPr>
          <w:rFonts w:ascii="Times New Roman" w:hAnsi="Times New Roman" w:cs="Times New Roman"/>
        </w:rPr>
        <w:t xml:space="preserve"> postoupit svá práva a povinnosti plynoucí z této </w:t>
      </w:r>
      <w:r w:rsidR="003A2289" w:rsidRPr="002C61C7">
        <w:rPr>
          <w:rFonts w:ascii="Times New Roman" w:hAnsi="Times New Roman" w:cs="Times New Roman"/>
        </w:rPr>
        <w:t>Smlouvy</w:t>
      </w:r>
      <w:r w:rsidR="00571BBA" w:rsidRPr="002C61C7">
        <w:rPr>
          <w:rFonts w:ascii="Times New Roman" w:hAnsi="Times New Roman" w:cs="Times New Roman"/>
        </w:rPr>
        <w:t xml:space="preserve"> třetí osobě.</w:t>
      </w:r>
    </w:p>
    <w:p w14:paraId="76859DB8" w14:textId="56C25149" w:rsidR="002C61C7" w:rsidRPr="002C61C7" w:rsidRDefault="002C61C7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Tato Smlouva bude uveřejněna Objednatelem </w:t>
      </w:r>
      <w:bookmarkStart w:id="8" w:name="_Hlk146295052"/>
      <w:r w:rsidRPr="002C61C7">
        <w:rPr>
          <w:rFonts w:ascii="Times New Roman" w:hAnsi="Times New Roman" w:cs="Times New Roman"/>
        </w:rPr>
        <w:t>na profilu zadavatele v souladu se zákonem č. 134/2016 Sb., o zadávání veřejných zakázek.</w:t>
      </w:r>
      <w:bookmarkEnd w:id="8"/>
      <w:r w:rsidRPr="002C61C7">
        <w:rPr>
          <w:rFonts w:ascii="Times New Roman" w:hAnsi="Times New Roman" w:cs="Times New Roman"/>
        </w:rPr>
        <w:t xml:space="preserve"> </w:t>
      </w:r>
    </w:p>
    <w:p w14:paraId="48251A99" w14:textId="7EA48ADE" w:rsidR="00571BBA" w:rsidRPr="002C61C7" w:rsidRDefault="00571BBA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Tato </w:t>
      </w:r>
      <w:r w:rsidR="003A2289" w:rsidRPr="002C61C7">
        <w:rPr>
          <w:rFonts w:ascii="Times New Roman" w:hAnsi="Times New Roman" w:cs="Times New Roman"/>
        </w:rPr>
        <w:t>Smlouva</w:t>
      </w:r>
      <w:r w:rsidRPr="002C61C7">
        <w:rPr>
          <w:rFonts w:ascii="Times New Roman" w:hAnsi="Times New Roman" w:cs="Times New Roman"/>
        </w:rPr>
        <w:t xml:space="preserve"> je vyhotovena </w:t>
      </w:r>
      <w:r w:rsidR="00FB08D5">
        <w:rPr>
          <w:rFonts w:ascii="Times New Roman" w:hAnsi="Times New Roman" w:cs="Times New Roman"/>
        </w:rPr>
        <w:t xml:space="preserve"> v jednom elektronickém originálu podepsaném elektronickými podpisy smluvních stran. </w:t>
      </w:r>
    </w:p>
    <w:p w14:paraId="527A4C01" w14:textId="30E60134" w:rsidR="00571BBA" w:rsidRPr="002C61C7" w:rsidRDefault="00571BBA" w:rsidP="009344E2">
      <w:pPr>
        <w:pStyle w:val="Styl5-slovn"/>
        <w:numPr>
          <w:ilvl w:val="0"/>
          <w:numId w:val="21"/>
        </w:numPr>
        <w:spacing w:before="60" w:after="0"/>
        <w:ind w:left="567" w:hanging="567"/>
        <w:rPr>
          <w:rFonts w:ascii="Times New Roman" w:hAnsi="Times New Roman" w:cs="Times New Roman"/>
        </w:rPr>
      </w:pPr>
      <w:r w:rsidRPr="002C61C7">
        <w:rPr>
          <w:rFonts w:ascii="Times New Roman" w:hAnsi="Times New Roman" w:cs="Times New Roman"/>
        </w:rPr>
        <w:t xml:space="preserve">Nedílnou součástí této </w:t>
      </w:r>
      <w:r w:rsidR="003A2289" w:rsidRPr="002C61C7">
        <w:rPr>
          <w:rFonts w:ascii="Times New Roman" w:hAnsi="Times New Roman" w:cs="Times New Roman"/>
        </w:rPr>
        <w:t>Smlouvy</w:t>
      </w:r>
      <w:r w:rsidRPr="002C61C7">
        <w:rPr>
          <w:rFonts w:ascii="Times New Roman" w:hAnsi="Times New Roman" w:cs="Times New Roman"/>
        </w:rPr>
        <w:t xml:space="preserve"> jsou následující přílohy</w:t>
      </w:r>
      <w:r w:rsidR="008338B3">
        <w:rPr>
          <w:rFonts w:ascii="Times New Roman" w:hAnsi="Times New Roman" w:cs="Times New Roman"/>
        </w:rPr>
        <w:t>:</w:t>
      </w:r>
    </w:p>
    <w:p w14:paraId="38C295D6" w14:textId="5EC995BA" w:rsidR="006C5C67" w:rsidRPr="008338B3" w:rsidRDefault="006C5C67" w:rsidP="009344E2">
      <w:pPr>
        <w:pStyle w:val="Odstavecseseznamem"/>
        <w:numPr>
          <w:ilvl w:val="1"/>
          <w:numId w:val="21"/>
        </w:numPr>
        <w:spacing w:before="60" w:after="0"/>
        <w:ind w:left="1134"/>
        <w:rPr>
          <w:rFonts w:ascii="Times New Roman" w:hAnsi="Times New Roman"/>
          <w:color w:val="auto"/>
        </w:rPr>
      </w:pPr>
      <w:r w:rsidRPr="008338B3">
        <w:rPr>
          <w:rFonts w:ascii="Times New Roman" w:hAnsi="Times New Roman"/>
          <w:color w:val="auto"/>
        </w:rPr>
        <w:t>Příloha č. 1 –</w:t>
      </w:r>
      <w:r w:rsidR="00EB4B5B" w:rsidRPr="008338B3">
        <w:rPr>
          <w:rFonts w:ascii="Times New Roman" w:hAnsi="Times New Roman"/>
          <w:color w:val="auto"/>
        </w:rPr>
        <w:t>Projektov</w:t>
      </w:r>
      <w:r w:rsidR="004F7514">
        <w:rPr>
          <w:rFonts w:ascii="Times New Roman" w:hAnsi="Times New Roman"/>
          <w:color w:val="auto"/>
        </w:rPr>
        <w:t>é</w:t>
      </w:r>
      <w:r w:rsidR="00EB4B5B" w:rsidRPr="008338B3">
        <w:rPr>
          <w:rFonts w:ascii="Times New Roman" w:hAnsi="Times New Roman"/>
          <w:color w:val="auto"/>
        </w:rPr>
        <w:t xml:space="preserve"> dokumentace</w:t>
      </w:r>
    </w:p>
    <w:p w14:paraId="1BFAF38F" w14:textId="6EE11D19" w:rsidR="00FC2228" w:rsidRPr="008338B3" w:rsidRDefault="00EB4B5B" w:rsidP="009344E2">
      <w:pPr>
        <w:pStyle w:val="Odstavecseseznamem"/>
        <w:numPr>
          <w:ilvl w:val="1"/>
          <w:numId w:val="21"/>
        </w:numPr>
        <w:spacing w:before="60" w:after="0"/>
        <w:ind w:left="1134"/>
        <w:rPr>
          <w:rFonts w:ascii="Times New Roman" w:hAnsi="Times New Roman"/>
          <w:color w:val="auto"/>
        </w:rPr>
      </w:pPr>
      <w:r w:rsidRPr="008338B3">
        <w:rPr>
          <w:rFonts w:ascii="Times New Roman" w:hAnsi="Times New Roman"/>
          <w:color w:val="auto"/>
        </w:rPr>
        <w:t xml:space="preserve">Příloha č. 2 </w:t>
      </w:r>
      <w:r w:rsidR="00484069" w:rsidRPr="008338B3">
        <w:rPr>
          <w:rFonts w:ascii="Times New Roman" w:hAnsi="Times New Roman"/>
          <w:color w:val="auto"/>
        </w:rPr>
        <w:t>–</w:t>
      </w:r>
      <w:r w:rsidR="004F7514">
        <w:rPr>
          <w:rFonts w:ascii="Times New Roman" w:hAnsi="Times New Roman"/>
          <w:color w:val="auto"/>
        </w:rPr>
        <w:t xml:space="preserve"> </w:t>
      </w:r>
      <w:r w:rsidR="008D136B" w:rsidRPr="008338B3">
        <w:rPr>
          <w:rFonts w:ascii="Times New Roman" w:hAnsi="Times New Roman"/>
          <w:color w:val="auto"/>
        </w:rPr>
        <w:t>Soupis</w:t>
      </w:r>
      <w:r w:rsidR="004F7514">
        <w:rPr>
          <w:rFonts w:ascii="Times New Roman" w:hAnsi="Times New Roman"/>
          <w:color w:val="auto"/>
        </w:rPr>
        <w:t>y</w:t>
      </w:r>
      <w:r w:rsidR="008D136B" w:rsidRPr="008338B3">
        <w:rPr>
          <w:rFonts w:ascii="Times New Roman" w:hAnsi="Times New Roman"/>
          <w:color w:val="auto"/>
        </w:rPr>
        <w:t xml:space="preserve"> prací a dodávek s výkazem výměr</w:t>
      </w:r>
    </w:p>
    <w:p w14:paraId="055E6D00" w14:textId="77777777" w:rsidR="00484069" w:rsidRPr="0035146A" w:rsidRDefault="00484069" w:rsidP="0035146A">
      <w:pPr>
        <w:ind w:left="426"/>
        <w:rPr>
          <w:sz w:val="22"/>
          <w:szCs w:val="22"/>
        </w:rPr>
      </w:pPr>
    </w:p>
    <w:p w14:paraId="12884762" w14:textId="77777777" w:rsidR="00FC2228" w:rsidRPr="0035146A" w:rsidRDefault="00FC2228" w:rsidP="0035146A">
      <w:pPr>
        <w:ind w:left="357"/>
        <w:rPr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1728"/>
        <w:gridCol w:w="3520"/>
      </w:tblGrid>
      <w:tr w:rsidR="006C5C67" w:rsidRPr="0035146A" w14:paraId="332801A5" w14:textId="77777777" w:rsidTr="006C5C67">
        <w:tc>
          <w:tcPr>
            <w:tcW w:w="3392" w:type="dxa"/>
          </w:tcPr>
          <w:p w14:paraId="11273ECA" w14:textId="712D23FA" w:rsidR="006C5C67" w:rsidRPr="0035146A" w:rsidRDefault="002421D0" w:rsidP="0035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Doksech</w:t>
            </w:r>
            <w:r w:rsidR="006C5C67" w:rsidRPr="0035146A">
              <w:rPr>
                <w:sz w:val="22"/>
                <w:szCs w:val="22"/>
              </w:rPr>
              <w:t xml:space="preserve"> dne</w:t>
            </w:r>
            <w:r w:rsidR="009344E2">
              <w:rPr>
                <w:sz w:val="22"/>
                <w:szCs w:val="22"/>
              </w:rPr>
              <w:t xml:space="preserve"> </w:t>
            </w:r>
            <w:r w:rsidR="009344E2">
              <w:rPr>
                <w:i/>
                <w:iCs/>
                <w:sz w:val="22"/>
                <w:szCs w:val="22"/>
              </w:rPr>
              <w:t>viz elektronický podpis</w:t>
            </w:r>
          </w:p>
          <w:p w14:paraId="29A08A19" w14:textId="77777777" w:rsidR="006E0DE6" w:rsidRPr="0035146A" w:rsidRDefault="006E0DE6" w:rsidP="0035146A">
            <w:pPr>
              <w:rPr>
                <w:sz w:val="22"/>
                <w:szCs w:val="22"/>
              </w:rPr>
            </w:pPr>
          </w:p>
          <w:p w14:paraId="0EDEBC33" w14:textId="77777777" w:rsidR="006852F7" w:rsidRPr="0035146A" w:rsidRDefault="006852F7" w:rsidP="0035146A">
            <w:pPr>
              <w:rPr>
                <w:sz w:val="22"/>
                <w:szCs w:val="22"/>
              </w:rPr>
            </w:pPr>
          </w:p>
          <w:p w14:paraId="11E69F36" w14:textId="77777777" w:rsidR="00484069" w:rsidRPr="0035146A" w:rsidRDefault="00484069" w:rsidP="0035146A">
            <w:pPr>
              <w:rPr>
                <w:sz w:val="22"/>
                <w:szCs w:val="22"/>
              </w:rPr>
            </w:pPr>
          </w:p>
          <w:p w14:paraId="57769450" w14:textId="77777777" w:rsidR="006E0DE6" w:rsidRPr="0035146A" w:rsidRDefault="006E0DE6" w:rsidP="0035146A">
            <w:pPr>
              <w:rPr>
                <w:sz w:val="22"/>
                <w:szCs w:val="22"/>
              </w:rPr>
            </w:pPr>
          </w:p>
          <w:p w14:paraId="7B2495A7" w14:textId="77777777" w:rsidR="006C5C67" w:rsidRPr="0035146A" w:rsidRDefault="006C5C67" w:rsidP="0035146A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58E2AA5" w14:textId="77777777" w:rsidR="006C5C67" w:rsidRPr="0035146A" w:rsidRDefault="006C5C67" w:rsidP="0035146A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</w:tcPr>
          <w:p w14:paraId="7A06C2E5" w14:textId="70012887" w:rsidR="006C5C67" w:rsidRPr="0035146A" w:rsidRDefault="006C5C67" w:rsidP="0035146A">
            <w:pPr>
              <w:rPr>
                <w:sz w:val="22"/>
                <w:szCs w:val="22"/>
              </w:rPr>
            </w:pPr>
            <w:r w:rsidRPr="0035146A">
              <w:rPr>
                <w:sz w:val="22"/>
                <w:szCs w:val="22"/>
              </w:rPr>
              <w:t>V </w:t>
            </w:r>
            <w:permStart w:id="1756851226" w:edGrp="everyone"/>
            <w:r w:rsidRPr="00CF7611">
              <w:rPr>
                <w:sz w:val="22"/>
                <w:szCs w:val="22"/>
                <w:highlight w:val="yellow"/>
              </w:rPr>
              <w:t>……………</w:t>
            </w:r>
            <w:r w:rsidRPr="0035146A">
              <w:rPr>
                <w:sz w:val="22"/>
                <w:szCs w:val="22"/>
              </w:rPr>
              <w:t xml:space="preserve"> </w:t>
            </w:r>
            <w:permEnd w:id="1756851226"/>
            <w:r w:rsidRPr="0035146A">
              <w:rPr>
                <w:sz w:val="22"/>
                <w:szCs w:val="22"/>
              </w:rPr>
              <w:t>dne</w:t>
            </w:r>
            <w:r w:rsidR="009344E2">
              <w:rPr>
                <w:sz w:val="22"/>
                <w:szCs w:val="22"/>
              </w:rPr>
              <w:t xml:space="preserve"> </w:t>
            </w:r>
            <w:r w:rsidR="009344E2">
              <w:rPr>
                <w:i/>
                <w:iCs/>
                <w:sz w:val="22"/>
                <w:szCs w:val="22"/>
              </w:rPr>
              <w:t>viz elektronický podpis</w:t>
            </w:r>
          </w:p>
          <w:p w14:paraId="706FCBEA" w14:textId="77777777" w:rsidR="00FC2228" w:rsidRPr="0035146A" w:rsidRDefault="00FC2228" w:rsidP="0035146A">
            <w:pPr>
              <w:rPr>
                <w:sz w:val="22"/>
                <w:szCs w:val="22"/>
              </w:rPr>
            </w:pPr>
          </w:p>
          <w:p w14:paraId="0BEED29D" w14:textId="77777777" w:rsidR="00FC2228" w:rsidRPr="0035146A" w:rsidRDefault="00FC2228" w:rsidP="0035146A">
            <w:pPr>
              <w:rPr>
                <w:sz w:val="22"/>
                <w:szCs w:val="22"/>
              </w:rPr>
            </w:pPr>
          </w:p>
          <w:p w14:paraId="64127539" w14:textId="77777777" w:rsidR="00FC2228" w:rsidRPr="0035146A" w:rsidRDefault="00FC2228" w:rsidP="0035146A">
            <w:pPr>
              <w:rPr>
                <w:sz w:val="22"/>
                <w:szCs w:val="22"/>
              </w:rPr>
            </w:pPr>
          </w:p>
        </w:tc>
      </w:tr>
      <w:tr w:rsidR="006C5C67" w:rsidRPr="0035146A" w14:paraId="24D52967" w14:textId="77777777" w:rsidTr="006C5C67">
        <w:trPr>
          <w:trHeight w:val="694"/>
        </w:trPr>
        <w:tc>
          <w:tcPr>
            <w:tcW w:w="3392" w:type="dxa"/>
            <w:tcBorders>
              <w:top w:val="single" w:sz="4" w:space="0" w:color="auto"/>
            </w:tcBorders>
          </w:tcPr>
          <w:p w14:paraId="20D3ED09" w14:textId="0DDE6B44" w:rsidR="006C5C67" w:rsidRPr="0035146A" w:rsidRDefault="006C5C67" w:rsidP="0035146A">
            <w:pPr>
              <w:rPr>
                <w:sz w:val="22"/>
                <w:szCs w:val="22"/>
              </w:rPr>
            </w:pPr>
            <w:r w:rsidRPr="0035146A">
              <w:rPr>
                <w:sz w:val="22"/>
                <w:szCs w:val="22"/>
              </w:rPr>
              <w:t xml:space="preserve">za </w:t>
            </w:r>
            <w:r w:rsidR="0017196F">
              <w:rPr>
                <w:sz w:val="22"/>
                <w:szCs w:val="22"/>
              </w:rPr>
              <w:t>Objednatele</w:t>
            </w:r>
          </w:p>
          <w:p w14:paraId="7D3940CA" w14:textId="77777777" w:rsidR="006C5C67" w:rsidRPr="0035146A" w:rsidRDefault="006C5C67" w:rsidP="0035146A">
            <w:pPr>
              <w:rPr>
                <w:i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18779360" w14:textId="77777777" w:rsidR="006C5C67" w:rsidRPr="0035146A" w:rsidRDefault="006C5C67" w:rsidP="0035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3E5D8572" w14:textId="030A05C2" w:rsidR="006C5C67" w:rsidRPr="0035146A" w:rsidRDefault="006C5C67" w:rsidP="0035146A">
            <w:pPr>
              <w:rPr>
                <w:sz w:val="22"/>
                <w:szCs w:val="22"/>
              </w:rPr>
            </w:pPr>
            <w:r w:rsidRPr="0035146A">
              <w:rPr>
                <w:sz w:val="22"/>
                <w:szCs w:val="22"/>
              </w:rPr>
              <w:t xml:space="preserve">za </w:t>
            </w:r>
            <w:r w:rsidR="0035146A">
              <w:rPr>
                <w:sz w:val="22"/>
                <w:szCs w:val="22"/>
              </w:rPr>
              <w:t>Dodavatel</w:t>
            </w:r>
            <w:r w:rsidRPr="0035146A">
              <w:rPr>
                <w:sz w:val="22"/>
                <w:szCs w:val="22"/>
              </w:rPr>
              <w:t>e</w:t>
            </w:r>
          </w:p>
        </w:tc>
      </w:tr>
    </w:tbl>
    <w:p w14:paraId="20A216BB" w14:textId="77777777" w:rsidR="003E5659" w:rsidRPr="0035146A" w:rsidRDefault="003E5659" w:rsidP="0035146A">
      <w:pPr>
        <w:keepNext/>
        <w:keepLines/>
        <w:rPr>
          <w:color w:val="FF0000"/>
          <w:sz w:val="22"/>
          <w:szCs w:val="22"/>
        </w:rPr>
      </w:pPr>
    </w:p>
    <w:sectPr w:rsidR="003E5659" w:rsidRPr="0035146A" w:rsidSect="00DB111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2480" w14:textId="77777777" w:rsidR="009F4C6E" w:rsidRDefault="009F4C6E" w:rsidP="006E48EF">
      <w:r>
        <w:separator/>
      </w:r>
    </w:p>
  </w:endnote>
  <w:endnote w:type="continuationSeparator" w:id="0">
    <w:p w14:paraId="0FDC402F" w14:textId="77777777" w:rsidR="009F4C6E" w:rsidRDefault="009F4C6E" w:rsidP="006E48EF">
      <w:r>
        <w:continuationSeparator/>
      </w:r>
    </w:p>
  </w:endnote>
  <w:endnote w:type="continuationNotice" w:id="1">
    <w:p w14:paraId="3025E815" w14:textId="77777777" w:rsidR="009F4C6E" w:rsidRDefault="009F4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168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4CF574" w14:textId="2BF657E4" w:rsidR="00C57C40" w:rsidRDefault="00C57C40" w:rsidP="00DB1112">
            <w:pPr>
              <w:pStyle w:val="Zpat"/>
              <w:jc w:val="center"/>
            </w:pPr>
            <w:r w:rsidRPr="00C57C40">
              <w:rPr>
                <w:sz w:val="22"/>
                <w:szCs w:val="22"/>
              </w:rPr>
              <w:fldChar w:fldCharType="begin"/>
            </w:r>
            <w:r w:rsidRPr="00C57C40">
              <w:rPr>
                <w:sz w:val="22"/>
                <w:szCs w:val="22"/>
              </w:rPr>
              <w:instrText>PAGE</w:instrText>
            </w:r>
            <w:r w:rsidRPr="00C57C40">
              <w:rPr>
                <w:sz w:val="22"/>
                <w:szCs w:val="22"/>
              </w:rPr>
              <w:fldChar w:fldCharType="separate"/>
            </w:r>
            <w:r w:rsidRPr="00C57C40">
              <w:rPr>
                <w:sz w:val="22"/>
                <w:szCs w:val="22"/>
              </w:rPr>
              <w:t>2</w:t>
            </w:r>
            <w:r w:rsidRPr="00C57C40">
              <w:rPr>
                <w:sz w:val="22"/>
                <w:szCs w:val="22"/>
              </w:rPr>
              <w:fldChar w:fldCharType="end"/>
            </w:r>
            <w:r w:rsidRPr="00C57C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Pr="00C57C40">
              <w:rPr>
                <w:sz w:val="22"/>
                <w:szCs w:val="22"/>
              </w:rPr>
              <w:t xml:space="preserve"> </w:t>
            </w:r>
            <w:r w:rsidRPr="00C57C40">
              <w:rPr>
                <w:sz w:val="22"/>
                <w:szCs w:val="22"/>
              </w:rPr>
              <w:fldChar w:fldCharType="begin"/>
            </w:r>
            <w:r w:rsidRPr="00C57C40">
              <w:rPr>
                <w:sz w:val="22"/>
                <w:szCs w:val="22"/>
              </w:rPr>
              <w:instrText>NUMPAGES</w:instrText>
            </w:r>
            <w:r w:rsidRPr="00C57C40">
              <w:rPr>
                <w:sz w:val="22"/>
                <w:szCs w:val="22"/>
              </w:rPr>
              <w:fldChar w:fldCharType="separate"/>
            </w:r>
            <w:r w:rsidRPr="00C57C40">
              <w:rPr>
                <w:sz w:val="22"/>
                <w:szCs w:val="22"/>
              </w:rPr>
              <w:t>2</w:t>
            </w:r>
            <w:r w:rsidRPr="00C57C40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532638"/>
      <w:docPartObj>
        <w:docPartGallery w:val="Page Numbers (Bottom of Page)"/>
        <w:docPartUnique/>
      </w:docPartObj>
    </w:sdtPr>
    <w:sdtEndPr/>
    <w:sdtContent>
      <w:sdt>
        <w:sdtPr>
          <w:id w:val="748998218"/>
          <w:docPartObj>
            <w:docPartGallery w:val="Page Numbers (Top of Page)"/>
            <w:docPartUnique/>
          </w:docPartObj>
        </w:sdtPr>
        <w:sdtEndPr/>
        <w:sdtContent>
          <w:p w14:paraId="2F184502" w14:textId="478DAA88" w:rsidR="00DB1112" w:rsidRDefault="00DB1112" w:rsidP="00DB1112">
            <w:pPr>
              <w:pStyle w:val="Zpat"/>
              <w:jc w:val="center"/>
            </w:pPr>
            <w:r w:rsidRPr="00C57C40">
              <w:rPr>
                <w:sz w:val="22"/>
                <w:szCs w:val="22"/>
              </w:rPr>
              <w:fldChar w:fldCharType="begin"/>
            </w:r>
            <w:r w:rsidRPr="00C57C40">
              <w:rPr>
                <w:sz w:val="22"/>
                <w:szCs w:val="22"/>
              </w:rPr>
              <w:instrText>PAGE</w:instrText>
            </w:r>
            <w:r w:rsidRPr="00C57C4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2</w:t>
            </w:r>
            <w:r w:rsidRPr="00C57C40">
              <w:rPr>
                <w:sz w:val="22"/>
                <w:szCs w:val="22"/>
              </w:rPr>
              <w:fldChar w:fldCharType="end"/>
            </w:r>
            <w:r w:rsidRPr="00C57C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Pr="00C57C40">
              <w:rPr>
                <w:sz w:val="22"/>
                <w:szCs w:val="22"/>
              </w:rPr>
              <w:t xml:space="preserve"> </w:t>
            </w:r>
            <w:r w:rsidRPr="00C57C40">
              <w:rPr>
                <w:sz w:val="22"/>
                <w:szCs w:val="22"/>
              </w:rPr>
              <w:fldChar w:fldCharType="begin"/>
            </w:r>
            <w:r w:rsidRPr="00C57C40">
              <w:rPr>
                <w:sz w:val="22"/>
                <w:szCs w:val="22"/>
              </w:rPr>
              <w:instrText>NUMPAGES</w:instrText>
            </w:r>
            <w:r w:rsidRPr="00C57C4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14</w:t>
            </w:r>
            <w:r w:rsidRPr="00C57C40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B7DE" w14:textId="77777777" w:rsidR="009F4C6E" w:rsidRDefault="009F4C6E" w:rsidP="006E48EF">
      <w:r>
        <w:separator/>
      </w:r>
    </w:p>
  </w:footnote>
  <w:footnote w:type="continuationSeparator" w:id="0">
    <w:p w14:paraId="173C14D7" w14:textId="77777777" w:rsidR="009F4C6E" w:rsidRDefault="009F4C6E" w:rsidP="006E48EF">
      <w:r>
        <w:continuationSeparator/>
      </w:r>
    </w:p>
  </w:footnote>
  <w:footnote w:type="continuationNotice" w:id="1">
    <w:p w14:paraId="2DFDADFF" w14:textId="77777777" w:rsidR="009F4C6E" w:rsidRDefault="009F4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2E52" w14:textId="790C866E" w:rsidR="002E524E" w:rsidRPr="00E612FA" w:rsidRDefault="002E524E" w:rsidP="002E524E">
    <w:pPr>
      <w:pStyle w:val="Zhlav"/>
      <w:jc w:val="right"/>
      <w:rPr>
        <w:b/>
        <w:bCs/>
        <w:color w:val="0070C0"/>
        <w:sz w:val="20"/>
        <w:szCs w:val="20"/>
      </w:rPr>
    </w:pPr>
    <w:r w:rsidRPr="00E612FA">
      <w:rPr>
        <w:b/>
        <w:bCs/>
        <w:color w:val="0070C0"/>
        <w:sz w:val="20"/>
        <w:szCs w:val="20"/>
      </w:rPr>
      <w:t>Komunální FVE – Doksy</w:t>
    </w:r>
  </w:p>
  <w:p w14:paraId="269F3876" w14:textId="20BD67A8" w:rsidR="00E612FA" w:rsidRPr="002E524E" w:rsidRDefault="00E612FA" w:rsidP="002E524E">
    <w:pPr>
      <w:pStyle w:val="Zhlav"/>
      <w:jc w:val="right"/>
      <w:rPr>
        <w:color w:val="0070C0"/>
        <w:sz w:val="20"/>
        <w:szCs w:val="20"/>
      </w:rPr>
    </w:pPr>
    <w:proofErr w:type="spellStart"/>
    <w:r>
      <w:rPr>
        <w:color w:val="0070C0"/>
        <w:sz w:val="20"/>
        <w:szCs w:val="20"/>
      </w:rPr>
      <w:t>reg</w:t>
    </w:r>
    <w:proofErr w:type="spellEnd"/>
    <w:r>
      <w:rPr>
        <w:color w:val="0070C0"/>
        <w:sz w:val="20"/>
        <w:szCs w:val="20"/>
      </w:rPr>
      <w:t xml:space="preserve">. č. </w:t>
    </w:r>
    <w:r w:rsidRPr="00E612FA">
      <w:rPr>
        <w:color w:val="0070C0"/>
        <w:sz w:val="20"/>
        <w:szCs w:val="20"/>
      </w:rPr>
      <w:t>7221300327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CCAA" w14:textId="6728E1B3" w:rsidR="00DB1112" w:rsidRDefault="00DB1112">
    <w:pPr>
      <w:pStyle w:val="Zhlav"/>
    </w:pPr>
    <w:r>
      <w:rPr>
        <w:noProof/>
      </w:rPr>
      <w:drawing>
        <wp:inline distT="0" distB="0" distL="0" distR="0" wp14:anchorId="26677076" wp14:editId="594259BA">
          <wp:extent cx="5759450" cy="1395095"/>
          <wp:effectExtent l="0" t="0" r="0" b="0"/>
          <wp:docPr id="30153758" name="Obrázek 30153758" descr="Obsah obrázku text, Písmo, řada/pruh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53758" name="Obrázek 1" descr="Obsah obrázku text, Písmo, řada/pruh, snímek obrazovky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39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021692"/>
    <w:lvl w:ilvl="0">
      <w:start w:val="1"/>
      <w:numFmt w:val="bullet"/>
      <w:pStyle w:val="StylPalatinoLinotype11bZarovnatdoblokuPed6bZ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1F207D"/>
    <w:multiLevelType w:val="multilevel"/>
    <w:tmpl w:val="7D98CD2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6420B"/>
    <w:multiLevelType w:val="hybridMultilevel"/>
    <w:tmpl w:val="C576E362"/>
    <w:lvl w:ilvl="0" w:tplc="A5264E8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99F"/>
    <w:multiLevelType w:val="hybridMultilevel"/>
    <w:tmpl w:val="E7FC368C"/>
    <w:lvl w:ilvl="0" w:tplc="4DA04FF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360F"/>
    <w:multiLevelType w:val="multilevel"/>
    <w:tmpl w:val="6E7C2C6C"/>
    <w:lvl w:ilvl="0">
      <w:start w:val="1"/>
      <w:numFmt w:val="decimal"/>
      <w:pStyle w:val="Styl5-slovn"/>
      <w:lvlText w:val="%1."/>
      <w:lvlJc w:val="left"/>
      <w:pPr>
        <w:tabs>
          <w:tab w:val="num" w:pos="453"/>
        </w:tabs>
        <w:ind w:left="453" w:hanging="453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5" w15:restartNumberingAfterBreak="0">
    <w:nsid w:val="1D0A4FBD"/>
    <w:multiLevelType w:val="hybridMultilevel"/>
    <w:tmpl w:val="CE9CD680"/>
    <w:lvl w:ilvl="0" w:tplc="F5125C34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0572"/>
    <w:multiLevelType w:val="multilevel"/>
    <w:tmpl w:val="5C58F8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185FD2"/>
    <w:multiLevelType w:val="hybridMultilevel"/>
    <w:tmpl w:val="84DC853E"/>
    <w:lvl w:ilvl="0" w:tplc="D87A465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61E2"/>
    <w:multiLevelType w:val="multilevel"/>
    <w:tmpl w:val="FA38FE70"/>
    <w:lvl w:ilvl="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A3E0A2F"/>
    <w:multiLevelType w:val="hybridMultilevel"/>
    <w:tmpl w:val="C9F43C0C"/>
    <w:lvl w:ilvl="0" w:tplc="19923E98">
      <w:start w:val="1"/>
      <w:numFmt w:val="decimal"/>
      <w:lvlText w:val="11.%1.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39E5"/>
    <w:multiLevelType w:val="hybridMultilevel"/>
    <w:tmpl w:val="A4909914"/>
    <w:lvl w:ilvl="0" w:tplc="0622C11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</w:rPr>
    </w:lvl>
    <w:lvl w:ilvl="1" w:tplc="A594C5BC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5FE4"/>
    <w:multiLevelType w:val="hybridMultilevel"/>
    <w:tmpl w:val="01207878"/>
    <w:lvl w:ilvl="0" w:tplc="EDA093B0">
      <w:start w:val="1"/>
      <w:numFmt w:val="decimal"/>
      <w:lvlText w:val="7.%1."/>
      <w:lvlJc w:val="left"/>
      <w:pPr>
        <w:ind w:left="720" w:hanging="360"/>
      </w:pPr>
      <w:rPr>
        <w:rFonts w:eastAsia="Batang" w:hint="default"/>
        <w:b w:val="0"/>
        <w:i w:val="0"/>
        <w:color w:val="00000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39F9"/>
    <w:multiLevelType w:val="multilevel"/>
    <w:tmpl w:val="B3FA0F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pStyle w:val="erCOOLnadpis1cislovany"/>
      <w:lvlText w:val="%1.%2."/>
      <w:lvlJc w:val="left"/>
      <w:pPr>
        <w:ind w:left="114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MS ??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E03CDF"/>
    <w:multiLevelType w:val="hybridMultilevel"/>
    <w:tmpl w:val="E004A108"/>
    <w:lvl w:ilvl="0" w:tplc="9812645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40D68"/>
    <w:multiLevelType w:val="hybridMultilevel"/>
    <w:tmpl w:val="CBEA5210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</w:rPr>
    </w:lvl>
    <w:lvl w:ilvl="1" w:tplc="8E1A04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91C3F"/>
    <w:multiLevelType w:val="hybridMultilevel"/>
    <w:tmpl w:val="1120401E"/>
    <w:lvl w:ilvl="0" w:tplc="596009EC">
      <w:start w:val="1"/>
      <w:numFmt w:val="bullet"/>
      <w:pStyle w:val="text-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text-odrazky2urov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C386A"/>
    <w:multiLevelType w:val="hybridMultilevel"/>
    <w:tmpl w:val="5FCA4C66"/>
    <w:lvl w:ilvl="0" w:tplc="04050001">
      <w:start w:val="1"/>
      <w:numFmt w:val="bullet"/>
      <w:pStyle w:val="Normln-odrk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FF000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54D37"/>
    <w:multiLevelType w:val="hybridMultilevel"/>
    <w:tmpl w:val="489E59BC"/>
    <w:lvl w:ilvl="0" w:tplc="F97002B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32356"/>
    <w:multiLevelType w:val="hybridMultilevel"/>
    <w:tmpl w:val="76A6376C"/>
    <w:lvl w:ilvl="0" w:tplc="C82E245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F75DD"/>
    <w:multiLevelType w:val="hybridMultilevel"/>
    <w:tmpl w:val="FA8C6F2E"/>
    <w:lvl w:ilvl="0" w:tplc="0DAC0206">
      <w:start w:val="1"/>
      <w:numFmt w:val="decimal"/>
      <w:lvlText w:val="6.%1."/>
      <w:lvlJc w:val="left"/>
      <w:pPr>
        <w:ind w:left="720" w:hanging="360"/>
      </w:pPr>
      <w:rPr>
        <w:rFonts w:eastAsia="Batang" w:hint="default"/>
        <w:b w:val="0"/>
        <w:i w:val="0"/>
        <w:color w:val="00000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B3070"/>
    <w:multiLevelType w:val="hybridMultilevel"/>
    <w:tmpl w:val="FF482CF2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</w:rPr>
    </w:lvl>
    <w:lvl w:ilvl="1" w:tplc="8E1A04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82841">
    <w:abstractNumId w:val="4"/>
  </w:num>
  <w:num w:numId="2" w16cid:durableId="34432355">
    <w:abstractNumId w:val="0"/>
  </w:num>
  <w:num w:numId="3" w16cid:durableId="1005287189">
    <w:abstractNumId w:val="12"/>
  </w:num>
  <w:num w:numId="4" w16cid:durableId="1003120731">
    <w:abstractNumId w:val="15"/>
  </w:num>
  <w:num w:numId="5" w16cid:durableId="212346869">
    <w:abstractNumId w:val="16"/>
  </w:num>
  <w:num w:numId="6" w16cid:durableId="1662274427">
    <w:abstractNumId w:val="6"/>
  </w:num>
  <w:num w:numId="7" w16cid:durableId="512037841">
    <w:abstractNumId w:val="13"/>
  </w:num>
  <w:num w:numId="8" w16cid:durableId="456223765">
    <w:abstractNumId w:val="1"/>
  </w:num>
  <w:num w:numId="9" w16cid:durableId="1332373729">
    <w:abstractNumId w:val="18"/>
  </w:num>
  <w:num w:numId="10" w16cid:durableId="1644657872">
    <w:abstractNumId w:val="19"/>
  </w:num>
  <w:num w:numId="11" w16cid:durableId="1868248552">
    <w:abstractNumId w:val="10"/>
  </w:num>
  <w:num w:numId="12" w16cid:durableId="2041734973">
    <w:abstractNumId w:val="14"/>
  </w:num>
  <w:num w:numId="13" w16cid:durableId="1649627754">
    <w:abstractNumId w:val="20"/>
  </w:num>
  <w:num w:numId="14" w16cid:durableId="1118110601">
    <w:abstractNumId w:val="11"/>
  </w:num>
  <w:num w:numId="15" w16cid:durableId="1868061885">
    <w:abstractNumId w:val="3"/>
  </w:num>
  <w:num w:numId="16" w16cid:durableId="761144569">
    <w:abstractNumId w:val="7"/>
  </w:num>
  <w:num w:numId="17" w16cid:durableId="211621522">
    <w:abstractNumId w:val="2"/>
  </w:num>
  <w:num w:numId="18" w16cid:durableId="553126489">
    <w:abstractNumId w:val="9"/>
  </w:num>
  <w:num w:numId="19" w16cid:durableId="62342615">
    <w:abstractNumId w:val="17"/>
  </w:num>
  <w:num w:numId="20" w16cid:durableId="1662152011">
    <w:abstractNumId w:val="5"/>
  </w:num>
  <w:num w:numId="21" w16cid:durableId="114153734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Tw+X1C6usnopg7eOjgECH6bg8qm04wR42wW4rmS8mdvojQvMNTUkzy1EeurzhoDB+uUl7Sz4hVO30QeGcX4aw==" w:salt="P9IW6msnEk93dXyqHEnXT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EF"/>
    <w:rsid w:val="00001B33"/>
    <w:rsid w:val="0000365A"/>
    <w:rsid w:val="0000667C"/>
    <w:rsid w:val="0001196C"/>
    <w:rsid w:val="00014948"/>
    <w:rsid w:val="00040BEC"/>
    <w:rsid w:val="00042ACF"/>
    <w:rsid w:val="00055C6B"/>
    <w:rsid w:val="00062CEE"/>
    <w:rsid w:val="0006480F"/>
    <w:rsid w:val="00065847"/>
    <w:rsid w:val="00076024"/>
    <w:rsid w:val="0008424B"/>
    <w:rsid w:val="000929FC"/>
    <w:rsid w:val="00093AE6"/>
    <w:rsid w:val="00097674"/>
    <w:rsid w:val="000A0891"/>
    <w:rsid w:val="000A3F5D"/>
    <w:rsid w:val="000A5E1F"/>
    <w:rsid w:val="000C35C9"/>
    <w:rsid w:val="000E1BCC"/>
    <w:rsid w:val="000E4D02"/>
    <w:rsid w:val="000F0C52"/>
    <w:rsid w:val="000F3A04"/>
    <w:rsid w:val="000F65BC"/>
    <w:rsid w:val="001078E9"/>
    <w:rsid w:val="00107ECF"/>
    <w:rsid w:val="0011303D"/>
    <w:rsid w:val="00117870"/>
    <w:rsid w:val="001331C4"/>
    <w:rsid w:val="00134CD7"/>
    <w:rsid w:val="0014566A"/>
    <w:rsid w:val="00145CB5"/>
    <w:rsid w:val="00150ECF"/>
    <w:rsid w:val="001638BC"/>
    <w:rsid w:val="0016790C"/>
    <w:rsid w:val="00170B51"/>
    <w:rsid w:val="0017196F"/>
    <w:rsid w:val="00172C13"/>
    <w:rsid w:val="0017332E"/>
    <w:rsid w:val="0017418E"/>
    <w:rsid w:val="00177C0A"/>
    <w:rsid w:val="00182FB2"/>
    <w:rsid w:val="00190107"/>
    <w:rsid w:val="00197826"/>
    <w:rsid w:val="00197E35"/>
    <w:rsid w:val="001A0A84"/>
    <w:rsid w:val="001A66F8"/>
    <w:rsid w:val="001B05E9"/>
    <w:rsid w:val="001B1D62"/>
    <w:rsid w:val="001B4EFF"/>
    <w:rsid w:val="001C0F8C"/>
    <w:rsid w:val="001C1536"/>
    <w:rsid w:val="001C547C"/>
    <w:rsid w:val="001C64D4"/>
    <w:rsid w:val="001D77E2"/>
    <w:rsid w:val="001E05F9"/>
    <w:rsid w:val="001E2335"/>
    <w:rsid w:val="001E4F67"/>
    <w:rsid w:val="001E7FAC"/>
    <w:rsid w:val="001F0B88"/>
    <w:rsid w:val="001F14CE"/>
    <w:rsid w:val="00203E77"/>
    <w:rsid w:val="00215157"/>
    <w:rsid w:val="00226ABD"/>
    <w:rsid w:val="00226CD7"/>
    <w:rsid w:val="002421D0"/>
    <w:rsid w:val="00246920"/>
    <w:rsid w:val="0025006E"/>
    <w:rsid w:val="00251055"/>
    <w:rsid w:val="00252925"/>
    <w:rsid w:val="00256712"/>
    <w:rsid w:val="00265814"/>
    <w:rsid w:val="002701BA"/>
    <w:rsid w:val="00275690"/>
    <w:rsid w:val="00281160"/>
    <w:rsid w:val="00281B6B"/>
    <w:rsid w:val="00283ACE"/>
    <w:rsid w:val="002908FA"/>
    <w:rsid w:val="00293FEB"/>
    <w:rsid w:val="002A7571"/>
    <w:rsid w:val="002A7A94"/>
    <w:rsid w:val="002B016B"/>
    <w:rsid w:val="002B2653"/>
    <w:rsid w:val="002B327E"/>
    <w:rsid w:val="002B4D1E"/>
    <w:rsid w:val="002B695D"/>
    <w:rsid w:val="002C1294"/>
    <w:rsid w:val="002C2CDE"/>
    <w:rsid w:val="002C61C7"/>
    <w:rsid w:val="002C779B"/>
    <w:rsid w:val="002D01D5"/>
    <w:rsid w:val="002D4C99"/>
    <w:rsid w:val="002D5AA8"/>
    <w:rsid w:val="002D718F"/>
    <w:rsid w:val="002D757A"/>
    <w:rsid w:val="002E524E"/>
    <w:rsid w:val="002F443D"/>
    <w:rsid w:val="002F50BB"/>
    <w:rsid w:val="002F740F"/>
    <w:rsid w:val="0030649D"/>
    <w:rsid w:val="0031331B"/>
    <w:rsid w:val="00314F58"/>
    <w:rsid w:val="00316BA2"/>
    <w:rsid w:val="00317884"/>
    <w:rsid w:val="00326519"/>
    <w:rsid w:val="0033213A"/>
    <w:rsid w:val="00337C81"/>
    <w:rsid w:val="0034236F"/>
    <w:rsid w:val="0035146A"/>
    <w:rsid w:val="0035766B"/>
    <w:rsid w:val="0036498C"/>
    <w:rsid w:val="0037693C"/>
    <w:rsid w:val="00377E93"/>
    <w:rsid w:val="003939CA"/>
    <w:rsid w:val="003965C6"/>
    <w:rsid w:val="003A21DF"/>
    <w:rsid w:val="003A2289"/>
    <w:rsid w:val="003A5F36"/>
    <w:rsid w:val="003B6FE0"/>
    <w:rsid w:val="003C2E28"/>
    <w:rsid w:val="003D4978"/>
    <w:rsid w:val="003D7562"/>
    <w:rsid w:val="003E1B80"/>
    <w:rsid w:val="003E4896"/>
    <w:rsid w:val="003E4A0D"/>
    <w:rsid w:val="003E5659"/>
    <w:rsid w:val="003F1A29"/>
    <w:rsid w:val="003F79B6"/>
    <w:rsid w:val="00401BD3"/>
    <w:rsid w:val="00405DFB"/>
    <w:rsid w:val="00407CA1"/>
    <w:rsid w:val="00411D33"/>
    <w:rsid w:val="00440E5A"/>
    <w:rsid w:val="004464DF"/>
    <w:rsid w:val="0045129C"/>
    <w:rsid w:val="00452509"/>
    <w:rsid w:val="00465220"/>
    <w:rsid w:val="00470FFD"/>
    <w:rsid w:val="004738B3"/>
    <w:rsid w:val="00473CDF"/>
    <w:rsid w:val="00484069"/>
    <w:rsid w:val="00486156"/>
    <w:rsid w:val="00491924"/>
    <w:rsid w:val="004A1278"/>
    <w:rsid w:val="004A139D"/>
    <w:rsid w:val="004C23AA"/>
    <w:rsid w:val="004D09AE"/>
    <w:rsid w:val="004D3B14"/>
    <w:rsid w:val="004E21FD"/>
    <w:rsid w:val="004F0621"/>
    <w:rsid w:val="004F1AA2"/>
    <w:rsid w:val="004F2ECA"/>
    <w:rsid w:val="004F47B2"/>
    <w:rsid w:val="004F7514"/>
    <w:rsid w:val="00515161"/>
    <w:rsid w:val="00517E9A"/>
    <w:rsid w:val="00520BD7"/>
    <w:rsid w:val="00537729"/>
    <w:rsid w:val="00540E83"/>
    <w:rsid w:val="00550C0E"/>
    <w:rsid w:val="005540E8"/>
    <w:rsid w:val="00556B3C"/>
    <w:rsid w:val="00571BBA"/>
    <w:rsid w:val="0057616A"/>
    <w:rsid w:val="00595B4A"/>
    <w:rsid w:val="0059753D"/>
    <w:rsid w:val="005A4144"/>
    <w:rsid w:val="005A57C1"/>
    <w:rsid w:val="005A6276"/>
    <w:rsid w:val="005B018B"/>
    <w:rsid w:val="005B1D3B"/>
    <w:rsid w:val="005B3174"/>
    <w:rsid w:val="005C7A63"/>
    <w:rsid w:val="005E1141"/>
    <w:rsid w:val="005E22B6"/>
    <w:rsid w:val="005E316A"/>
    <w:rsid w:val="005F56A6"/>
    <w:rsid w:val="00600034"/>
    <w:rsid w:val="00601F72"/>
    <w:rsid w:val="00611093"/>
    <w:rsid w:val="00633ACD"/>
    <w:rsid w:val="0063457D"/>
    <w:rsid w:val="006400F2"/>
    <w:rsid w:val="0064024B"/>
    <w:rsid w:val="0064693C"/>
    <w:rsid w:val="00657853"/>
    <w:rsid w:val="0066496C"/>
    <w:rsid w:val="00666924"/>
    <w:rsid w:val="006722A5"/>
    <w:rsid w:val="006727FB"/>
    <w:rsid w:val="00681908"/>
    <w:rsid w:val="006852F7"/>
    <w:rsid w:val="00693D81"/>
    <w:rsid w:val="0069589B"/>
    <w:rsid w:val="00696C09"/>
    <w:rsid w:val="00697E23"/>
    <w:rsid w:val="006A3732"/>
    <w:rsid w:val="006C3C58"/>
    <w:rsid w:val="006C4AD9"/>
    <w:rsid w:val="006C5C67"/>
    <w:rsid w:val="006D1285"/>
    <w:rsid w:val="006E0DE6"/>
    <w:rsid w:val="006E2B2A"/>
    <w:rsid w:val="006E48EF"/>
    <w:rsid w:val="006E6066"/>
    <w:rsid w:val="006E6E36"/>
    <w:rsid w:val="006E735F"/>
    <w:rsid w:val="006F6308"/>
    <w:rsid w:val="00705D68"/>
    <w:rsid w:val="007149F4"/>
    <w:rsid w:val="00716182"/>
    <w:rsid w:val="00717C6A"/>
    <w:rsid w:val="007231E5"/>
    <w:rsid w:val="00723EAF"/>
    <w:rsid w:val="00725203"/>
    <w:rsid w:val="00726F19"/>
    <w:rsid w:val="00732451"/>
    <w:rsid w:val="00732796"/>
    <w:rsid w:val="00735BD2"/>
    <w:rsid w:val="00737C08"/>
    <w:rsid w:val="007420AA"/>
    <w:rsid w:val="00743848"/>
    <w:rsid w:val="00752189"/>
    <w:rsid w:val="007538EC"/>
    <w:rsid w:val="007559A2"/>
    <w:rsid w:val="00757500"/>
    <w:rsid w:val="00761DD7"/>
    <w:rsid w:val="007701B7"/>
    <w:rsid w:val="0078135B"/>
    <w:rsid w:val="00783D87"/>
    <w:rsid w:val="00787B03"/>
    <w:rsid w:val="00790814"/>
    <w:rsid w:val="00795877"/>
    <w:rsid w:val="007A66EB"/>
    <w:rsid w:val="007B13AB"/>
    <w:rsid w:val="007B22B9"/>
    <w:rsid w:val="007B53B6"/>
    <w:rsid w:val="007B77E2"/>
    <w:rsid w:val="007C7DFB"/>
    <w:rsid w:val="007D7FF4"/>
    <w:rsid w:val="007E76B3"/>
    <w:rsid w:val="007E7BA0"/>
    <w:rsid w:val="00800A68"/>
    <w:rsid w:val="00806113"/>
    <w:rsid w:val="008075AF"/>
    <w:rsid w:val="00816C47"/>
    <w:rsid w:val="00824332"/>
    <w:rsid w:val="00825508"/>
    <w:rsid w:val="00833841"/>
    <w:rsid w:val="008338B3"/>
    <w:rsid w:val="00836123"/>
    <w:rsid w:val="00836171"/>
    <w:rsid w:val="008407EF"/>
    <w:rsid w:val="00842B49"/>
    <w:rsid w:val="00850210"/>
    <w:rsid w:val="00851DCC"/>
    <w:rsid w:val="00865034"/>
    <w:rsid w:val="0087070E"/>
    <w:rsid w:val="00871F0B"/>
    <w:rsid w:val="00871FB1"/>
    <w:rsid w:val="00875BF6"/>
    <w:rsid w:val="00875BF8"/>
    <w:rsid w:val="008866D5"/>
    <w:rsid w:val="00895E4F"/>
    <w:rsid w:val="008A009E"/>
    <w:rsid w:val="008A03A6"/>
    <w:rsid w:val="008A04FB"/>
    <w:rsid w:val="008B4AC2"/>
    <w:rsid w:val="008B63B4"/>
    <w:rsid w:val="008C3057"/>
    <w:rsid w:val="008D0BBE"/>
    <w:rsid w:val="008D136B"/>
    <w:rsid w:val="008E0CDE"/>
    <w:rsid w:val="008F21ED"/>
    <w:rsid w:val="008F73DC"/>
    <w:rsid w:val="00904449"/>
    <w:rsid w:val="00906013"/>
    <w:rsid w:val="00907CB2"/>
    <w:rsid w:val="00911E31"/>
    <w:rsid w:val="00911ECD"/>
    <w:rsid w:val="00912418"/>
    <w:rsid w:val="00912E80"/>
    <w:rsid w:val="009140FA"/>
    <w:rsid w:val="00917BA3"/>
    <w:rsid w:val="009220FF"/>
    <w:rsid w:val="00927246"/>
    <w:rsid w:val="009344E2"/>
    <w:rsid w:val="00941674"/>
    <w:rsid w:val="0094633C"/>
    <w:rsid w:val="009524AF"/>
    <w:rsid w:val="00955EB7"/>
    <w:rsid w:val="00956D3D"/>
    <w:rsid w:val="009619AF"/>
    <w:rsid w:val="00970183"/>
    <w:rsid w:val="009763E9"/>
    <w:rsid w:val="0098573A"/>
    <w:rsid w:val="00985D77"/>
    <w:rsid w:val="00987D71"/>
    <w:rsid w:val="00995F01"/>
    <w:rsid w:val="00997138"/>
    <w:rsid w:val="00997B54"/>
    <w:rsid w:val="009A35B1"/>
    <w:rsid w:val="009A588A"/>
    <w:rsid w:val="009B0C0F"/>
    <w:rsid w:val="009D0EB0"/>
    <w:rsid w:val="009E4056"/>
    <w:rsid w:val="009F3D01"/>
    <w:rsid w:val="009F4C6E"/>
    <w:rsid w:val="009F6922"/>
    <w:rsid w:val="009F7312"/>
    <w:rsid w:val="00A202D5"/>
    <w:rsid w:val="00A22126"/>
    <w:rsid w:val="00A23181"/>
    <w:rsid w:val="00A238D9"/>
    <w:rsid w:val="00A32781"/>
    <w:rsid w:val="00A35674"/>
    <w:rsid w:val="00A506DF"/>
    <w:rsid w:val="00A558AA"/>
    <w:rsid w:val="00A55B7B"/>
    <w:rsid w:val="00A568D5"/>
    <w:rsid w:val="00A86721"/>
    <w:rsid w:val="00A86AF3"/>
    <w:rsid w:val="00A95FA8"/>
    <w:rsid w:val="00AA39E7"/>
    <w:rsid w:val="00AA719A"/>
    <w:rsid w:val="00AD04A4"/>
    <w:rsid w:val="00AD4505"/>
    <w:rsid w:val="00AF0F99"/>
    <w:rsid w:val="00B01557"/>
    <w:rsid w:val="00B13237"/>
    <w:rsid w:val="00B2242D"/>
    <w:rsid w:val="00B3465C"/>
    <w:rsid w:val="00B37EBC"/>
    <w:rsid w:val="00B50179"/>
    <w:rsid w:val="00B505A0"/>
    <w:rsid w:val="00B6050E"/>
    <w:rsid w:val="00B63C4A"/>
    <w:rsid w:val="00B65069"/>
    <w:rsid w:val="00B66D85"/>
    <w:rsid w:val="00B67953"/>
    <w:rsid w:val="00B71BEE"/>
    <w:rsid w:val="00B82261"/>
    <w:rsid w:val="00B82713"/>
    <w:rsid w:val="00B8358B"/>
    <w:rsid w:val="00B83752"/>
    <w:rsid w:val="00B83FAF"/>
    <w:rsid w:val="00B902F4"/>
    <w:rsid w:val="00B9313C"/>
    <w:rsid w:val="00B970FB"/>
    <w:rsid w:val="00BA51A2"/>
    <w:rsid w:val="00BA61AC"/>
    <w:rsid w:val="00BB2674"/>
    <w:rsid w:val="00BB4FBE"/>
    <w:rsid w:val="00BC088E"/>
    <w:rsid w:val="00BC73C3"/>
    <w:rsid w:val="00BD38BE"/>
    <w:rsid w:val="00BE1DF6"/>
    <w:rsid w:val="00BE2EB9"/>
    <w:rsid w:val="00BF0D46"/>
    <w:rsid w:val="00BF3B67"/>
    <w:rsid w:val="00BF7B9A"/>
    <w:rsid w:val="00C15E2E"/>
    <w:rsid w:val="00C25A3D"/>
    <w:rsid w:val="00C2688D"/>
    <w:rsid w:val="00C30ACB"/>
    <w:rsid w:val="00C316D5"/>
    <w:rsid w:val="00C33EB9"/>
    <w:rsid w:val="00C43495"/>
    <w:rsid w:val="00C5782B"/>
    <w:rsid w:val="00C57C40"/>
    <w:rsid w:val="00C60DD1"/>
    <w:rsid w:val="00C667E6"/>
    <w:rsid w:val="00C73463"/>
    <w:rsid w:val="00C73F81"/>
    <w:rsid w:val="00C80588"/>
    <w:rsid w:val="00C83DFD"/>
    <w:rsid w:val="00C90928"/>
    <w:rsid w:val="00C90929"/>
    <w:rsid w:val="00CA0A40"/>
    <w:rsid w:val="00CA1069"/>
    <w:rsid w:val="00CC69D0"/>
    <w:rsid w:val="00CC7D9D"/>
    <w:rsid w:val="00CD4B76"/>
    <w:rsid w:val="00CE2754"/>
    <w:rsid w:val="00CE3D9E"/>
    <w:rsid w:val="00CE4EA4"/>
    <w:rsid w:val="00CE5F32"/>
    <w:rsid w:val="00CE7B3D"/>
    <w:rsid w:val="00CF7611"/>
    <w:rsid w:val="00D00077"/>
    <w:rsid w:val="00D1258D"/>
    <w:rsid w:val="00D12D30"/>
    <w:rsid w:val="00D1644E"/>
    <w:rsid w:val="00D33D41"/>
    <w:rsid w:val="00D35228"/>
    <w:rsid w:val="00D37B26"/>
    <w:rsid w:val="00D51DE4"/>
    <w:rsid w:val="00D61578"/>
    <w:rsid w:val="00D61FD1"/>
    <w:rsid w:val="00D631AD"/>
    <w:rsid w:val="00D6687F"/>
    <w:rsid w:val="00D7185F"/>
    <w:rsid w:val="00D71A0B"/>
    <w:rsid w:val="00D82064"/>
    <w:rsid w:val="00D91988"/>
    <w:rsid w:val="00D96EFB"/>
    <w:rsid w:val="00D97A23"/>
    <w:rsid w:val="00DB1112"/>
    <w:rsid w:val="00DC2B28"/>
    <w:rsid w:val="00DD3D3C"/>
    <w:rsid w:val="00DD46D2"/>
    <w:rsid w:val="00DE4328"/>
    <w:rsid w:val="00DF63B5"/>
    <w:rsid w:val="00E009F3"/>
    <w:rsid w:val="00E00A43"/>
    <w:rsid w:val="00E07460"/>
    <w:rsid w:val="00E121E7"/>
    <w:rsid w:val="00E21592"/>
    <w:rsid w:val="00E27ED3"/>
    <w:rsid w:val="00E34CF4"/>
    <w:rsid w:val="00E36E2C"/>
    <w:rsid w:val="00E41445"/>
    <w:rsid w:val="00E42578"/>
    <w:rsid w:val="00E55386"/>
    <w:rsid w:val="00E565DC"/>
    <w:rsid w:val="00E600EC"/>
    <w:rsid w:val="00E60380"/>
    <w:rsid w:val="00E612FA"/>
    <w:rsid w:val="00E63835"/>
    <w:rsid w:val="00E71C61"/>
    <w:rsid w:val="00E7645B"/>
    <w:rsid w:val="00EA01B3"/>
    <w:rsid w:val="00EA066D"/>
    <w:rsid w:val="00EA68B8"/>
    <w:rsid w:val="00EB0031"/>
    <w:rsid w:val="00EB14DF"/>
    <w:rsid w:val="00EB4B5B"/>
    <w:rsid w:val="00EB5E24"/>
    <w:rsid w:val="00EB61D5"/>
    <w:rsid w:val="00EB7ABA"/>
    <w:rsid w:val="00EC068A"/>
    <w:rsid w:val="00ED6917"/>
    <w:rsid w:val="00EE27CA"/>
    <w:rsid w:val="00F01211"/>
    <w:rsid w:val="00F03DD5"/>
    <w:rsid w:val="00F04ED1"/>
    <w:rsid w:val="00F06082"/>
    <w:rsid w:val="00F160D8"/>
    <w:rsid w:val="00F227FA"/>
    <w:rsid w:val="00F247FB"/>
    <w:rsid w:val="00F26236"/>
    <w:rsid w:val="00F27738"/>
    <w:rsid w:val="00F321B1"/>
    <w:rsid w:val="00F35180"/>
    <w:rsid w:val="00F50453"/>
    <w:rsid w:val="00F53940"/>
    <w:rsid w:val="00F61900"/>
    <w:rsid w:val="00F66F83"/>
    <w:rsid w:val="00F7300A"/>
    <w:rsid w:val="00F8020B"/>
    <w:rsid w:val="00F8472D"/>
    <w:rsid w:val="00F8543B"/>
    <w:rsid w:val="00F908B0"/>
    <w:rsid w:val="00F913ED"/>
    <w:rsid w:val="00F96731"/>
    <w:rsid w:val="00FA149E"/>
    <w:rsid w:val="00FB08D5"/>
    <w:rsid w:val="00FC0307"/>
    <w:rsid w:val="00FC08E7"/>
    <w:rsid w:val="00FC2228"/>
    <w:rsid w:val="00FD0034"/>
    <w:rsid w:val="00FD5C35"/>
    <w:rsid w:val="00FE2A45"/>
    <w:rsid w:val="00FE5636"/>
    <w:rsid w:val="00FE7674"/>
    <w:rsid w:val="00FF3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B1E0D"/>
  <w15:docId w15:val="{835638A3-7AE2-4976-B072-2272C49E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0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5C67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9"/>
    <w:qFormat/>
    <w:rsid w:val="006C5C67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9"/>
    <w:qFormat/>
    <w:rsid w:val="006C5C67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6C5C67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6C5C67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rsid w:val="006C5C67"/>
    <w:pPr>
      <w:tabs>
        <w:tab w:val="num" w:pos="1152"/>
      </w:tabs>
      <w:spacing w:before="240" w:after="60"/>
      <w:ind w:left="1152" w:hanging="1152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6C5C67"/>
    <w:pPr>
      <w:tabs>
        <w:tab w:val="num" w:pos="1296"/>
      </w:tabs>
      <w:spacing w:before="240" w:after="60"/>
      <w:ind w:left="1296" w:hanging="1296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6C5C67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6C5C67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C67"/>
    <w:rPr>
      <w:b/>
      <w:bCs/>
      <w:sz w:val="28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6C5C67"/>
    <w:rPr>
      <w:b/>
      <w:bCs/>
      <w:sz w:val="24"/>
      <w:szCs w:val="24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rsid w:val="006C5C67"/>
    <w:rPr>
      <w:b/>
      <w:sz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6C5C67"/>
    <w:rPr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C5C67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6C5C67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6C5C6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6C5C67"/>
    <w:rPr>
      <w:i/>
      <w:iCs/>
      <w:sz w:val="28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6C5C67"/>
    <w:rPr>
      <w:rFonts w:ascii="Arial" w:hAnsi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6E48E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6E48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48E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E4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48EF"/>
    <w:rPr>
      <w:sz w:val="24"/>
      <w:szCs w:val="24"/>
    </w:rPr>
  </w:style>
  <w:style w:type="paragraph" w:customStyle="1" w:styleId="Import16">
    <w:name w:val="Import 16"/>
    <w:basedOn w:val="Normln"/>
    <w:rsid w:val="006C5C67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6C5C67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C5C67"/>
    <w:rPr>
      <w:sz w:val="24"/>
      <w:szCs w:val="24"/>
    </w:rPr>
  </w:style>
  <w:style w:type="paragraph" w:customStyle="1" w:styleId="Import5">
    <w:name w:val="Import 5"/>
    <w:basedOn w:val="Normln"/>
    <w:rsid w:val="006C5C6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C5C6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rsid w:val="006C5C67"/>
    <w:pPr>
      <w:spacing w:line="240" w:lineRule="exac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C5C67"/>
    <w:rPr>
      <w:sz w:val="24"/>
    </w:rPr>
  </w:style>
  <w:style w:type="paragraph" w:customStyle="1" w:styleId="Smlouva-eslo">
    <w:name w:val="Smlouva-eíslo"/>
    <w:basedOn w:val="Normln"/>
    <w:rsid w:val="006C5C67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C5C67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C5C67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C5C67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5C67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C5C6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C5C67"/>
  </w:style>
  <w:style w:type="paragraph" w:styleId="Zkladntextodsazen3">
    <w:name w:val="Body Text Indent 3"/>
    <w:basedOn w:val="Normln"/>
    <w:link w:val="Zkladntextodsazen3Char"/>
    <w:rsid w:val="006C5C67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6C5C67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6C5C67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6C5C67"/>
    <w:rPr>
      <w:szCs w:val="24"/>
    </w:rPr>
  </w:style>
  <w:style w:type="paragraph" w:customStyle="1" w:styleId="slolnkuSmlouvy">
    <w:name w:val="ČísloČlánkuSmlouvy"/>
    <w:basedOn w:val="Normln"/>
    <w:next w:val="Normln"/>
    <w:rsid w:val="006C5C67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6C5C67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C5C67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6C5C67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C5C67"/>
    <w:pPr>
      <w:widowControl w:val="0"/>
      <w:spacing w:before="120"/>
      <w:jc w:val="both"/>
    </w:pPr>
    <w:rPr>
      <w:snapToGrid w:val="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C67"/>
  </w:style>
  <w:style w:type="paragraph" w:styleId="Textkomente">
    <w:name w:val="annotation text"/>
    <w:basedOn w:val="Normln"/>
    <w:link w:val="TextkomenteChar"/>
    <w:uiPriority w:val="99"/>
    <w:rsid w:val="006C5C6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C5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C67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6C5C6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5C67"/>
    <w:rPr>
      <w:b/>
      <w:bCs/>
    </w:rPr>
  </w:style>
  <w:style w:type="paragraph" w:customStyle="1" w:styleId="Styl5-slovn">
    <w:name w:val="Styl5 - číslování"/>
    <w:basedOn w:val="Normln"/>
    <w:uiPriority w:val="99"/>
    <w:rsid w:val="006C5C67"/>
    <w:pPr>
      <w:numPr>
        <w:numId w:val="1"/>
      </w:numPr>
      <w:spacing w:after="200"/>
      <w:jc w:val="both"/>
    </w:pPr>
    <w:rPr>
      <w:rFonts w:ascii="Palatino Linotype" w:hAnsi="Palatino Linotype" w:cs="Palatino Linotype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Nadpis3"/>
    <w:basedOn w:val="Normln"/>
    <w:link w:val="OdstavecseseznamemChar"/>
    <w:uiPriority w:val="34"/>
    <w:qFormat/>
    <w:rsid w:val="006C5C67"/>
    <w:pPr>
      <w:spacing w:after="200" w:line="252" w:lineRule="auto"/>
      <w:ind w:left="720"/>
      <w:contextualSpacing/>
    </w:pPr>
    <w:rPr>
      <w:rFonts w:ascii="Arial" w:hAnsi="Arial"/>
      <w:color w:val="808080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dpis3 Char"/>
    <w:link w:val="Odstavecseseznamem"/>
    <w:uiPriority w:val="34"/>
    <w:qFormat/>
    <w:rsid w:val="006C5C67"/>
    <w:rPr>
      <w:rFonts w:ascii="Arial" w:hAnsi="Arial"/>
      <w:color w:val="808080"/>
      <w:sz w:val="22"/>
      <w:szCs w:val="22"/>
      <w:lang w:eastAsia="en-US"/>
    </w:rPr>
  </w:style>
  <w:style w:type="character" w:customStyle="1" w:styleId="akcezoznamtext3">
    <w:name w:val="akcezoznamtext3"/>
    <w:rsid w:val="006C5C67"/>
    <w:rPr>
      <w:b/>
      <w:bCs/>
      <w:vanish w:val="0"/>
      <w:webHidden w:val="0"/>
      <w:specVanish w:val="0"/>
    </w:rPr>
  </w:style>
  <w:style w:type="paragraph" w:customStyle="1" w:styleId="erCOOLtext">
    <w:name w:val="erCOOL text"/>
    <w:basedOn w:val="Normln"/>
    <w:link w:val="erCOOLtextChar"/>
    <w:qFormat/>
    <w:rsid w:val="006C5C67"/>
    <w:pPr>
      <w:jc w:val="both"/>
    </w:pPr>
    <w:rPr>
      <w:rFonts w:ascii="Arial" w:hAnsi="Arial"/>
      <w:color w:val="737373"/>
      <w:sz w:val="22"/>
      <w:szCs w:val="22"/>
    </w:rPr>
  </w:style>
  <w:style w:type="character" w:customStyle="1" w:styleId="erCOOLtextChar">
    <w:name w:val="erCOOL text Char"/>
    <w:link w:val="erCOOLtext"/>
    <w:rsid w:val="006C5C67"/>
    <w:rPr>
      <w:rFonts w:ascii="Arial" w:hAnsi="Arial"/>
      <w:color w:val="737373"/>
      <w:sz w:val="22"/>
      <w:szCs w:val="22"/>
    </w:rPr>
  </w:style>
  <w:style w:type="paragraph" w:customStyle="1" w:styleId="StylPalatinoLinotype11bZarovnatdoblokuPed6bZa1">
    <w:name w:val="Styl Palatino Linotype 11 b. Zarovnat do bloku Před:  6 b. Za:...1"/>
    <w:basedOn w:val="Normln"/>
    <w:uiPriority w:val="99"/>
    <w:rsid w:val="006C5C67"/>
    <w:pPr>
      <w:numPr>
        <w:numId w:val="2"/>
      </w:numPr>
      <w:spacing w:before="120" w:after="120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erCOOLnadpis1cislovany">
    <w:name w:val="erCOOL nadpis1 cislovany"/>
    <w:basedOn w:val="Normln"/>
    <w:next w:val="erCOOLtext"/>
    <w:qFormat/>
    <w:rsid w:val="006C5C67"/>
    <w:pPr>
      <w:keepNext/>
      <w:keepLines/>
      <w:numPr>
        <w:ilvl w:val="1"/>
        <w:numId w:val="3"/>
      </w:numPr>
      <w:spacing w:before="320" w:after="160"/>
      <w:ind w:left="2177" w:hanging="360"/>
      <w:jc w:val="both"/>
      <w:outlineLvl w:val="0"/>
    </w:pPr>
    <w:rPr>
      <w:rFonts w:ascii="Arial" w:hAnsi="Arial"/>
      <w:b/>
      <w:bCs/>
      <w:color w:val="737373"/>
      <w:sz w:val="32"/>
      <w:szCs w:val="28"/>
      <w:lang w:val="en-US"/>
    </w:rPr>
  </w:style>
  <w:style w:type="paragraph" w:customStyle="1" w:styleId="Styl1">
    <w:name w:val="Styl1"/>
    <w:basedOn w:val="Normln"/>
    <w:rsid w:val="006C5C67"/>
    <w:rPr>
      <w:rFonts w:ascii="Palatino Linotype" w:hAnsi="Palatino Linotype" w:cs="Palatino Linotype"/>
      <w:b/>
      <w:bCs/>
      <w:sz w:val="28"/>
      <w:szCs w:val="28"/>
    </w:rPr>
  </w:style>
  <w:style w:type="paragraph" w:customStyle="1" w:styleId="CharCharChar2">
    <w:name w:val="Char Char Char2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basedOn w:val="Standardnpsmoodstavce"/>
    <w:uiPriority w:val="22"/>
    <w:qFormat/>
    <w:rsid w:val="006C5C67"/>
    <w:rPr>
      <w:b/>
      <w:bCs/>
    </w:rPr>
  </w:style>
  <w:style w:type="paragraph" w:customStyle="1" w:styleId="Text">
    <w:name w:val="Text"/>
    <w:qFormat/>
    <w:rsid w:val="006C5C67"/>
    <w:pPr>
      <w:spacing w:before="40" w:after="120" w:line="259" w:lineRule="auto"/>
      <w:jc w:val="both"/>
    </w:pPr>
    <w:rPr>
      <w:rFonts w:ascii="Tahoma" w:eastAsiaTheme="minorHAnsi" w:hAnsi="Tahoma" w:cs="Tahoma"/>
      <w:color w:val="000000"/>
      <w:sz w:val="22"/>
      <w:szCs w:val="36"/>
      <w:lang w:eastAsia="en-US"/>
    </w:rPr>
  </w:style>
  <w:style w:type="character" w:customStyle="1" w:styleId="datalabel">
    <w:name w:val="datalabel"/>
    <w:basedOn w:val="Standardnpsmoodstavce"/>
    <w:rsid w:val="006C5C67"/>
  </w:style>
  <w:style w:type="table" w:styleId="Mkatabulky">
    <w:name w:val="Table Grid"/>
    <w:basedOn w:val="Normlntabulka"/>
    <w:uiPriority w:val="59"/>
    <w:rsid w:val="006C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C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CharChar4">
    <w:name w:val="Char Char Char4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3">
    <w:name w:val="Char Char Char3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0">
    <w:name w:val="text"/>
    <w:basedOn w:val="Normln"/>
    <w:link w:val="textChar"/>
    <w:qFormat/>
    <w:rsid w:val="006C5C67"/>
    <w:pPr>
      <w:suppressAutoHyphens/>
      <w:spacing w:before="120" w:after="120"/>
      <w:jc w:val="both"/>
    </w:pPr>
    <w:rPr>
      <w:rFonts w:ascii="Calibri" w:eastAsia="Calibri" w:hAnsi="Calibri" w:cs="Arial"/>
      <w:bCs/>
      <w:kern w:val="32"/>
      <w:sz w:val="20"/>
    </w:rPr>
  </w:style>
  <w:style w:type="character" w:customStyle="1" w:styleId="textChar">
    <w:name w:val="text Char"/>
    <w:basedOn w:val="Standardnpsmoodstavce"/>
    <w:link w:val="text0"/>
    <w:rsid w:val="006C5C67"/>
    <w:rPr>
      <w:rFonts w:ascii="Calibri" w:eastAsia="Calibri" w:hAnsi="Calibri" w:cs="Arial"/>
      <w:bCs/>
      <w:kern w:val="32"/>
      <w:szCs w:val="24"/>
    </w:rPr>
  </w:style>
  <w:style w:type="paragraph" w:styleId="Nzev">
    <w:name w:val="Title"/>
    <w:basedOn w:val="Normln"/>
    <w:next w:val="Normln"/>
    <w:link w:val="NzevChar"/>
    <w:uiPriority w:val="2"/>
    <w:qFormat/>
    <w:rsid w:val="006C5C67"/>
    <w:pPr>
      <w:pBdr>
        <w:bottom w:val="single" w:sz="8" w:space="4" w:color="5B9BD5" w:themeColor="accent1"/>
      </w:pBdr>
      <w:spacing w:after="300"/>
      <w:ind w:firstLine="34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2"/>
    <w:rsid w:val="006C5C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6C5C67"/>
    <w:pPr>
      <w:keepLines/>
      <w:tabs>
        <w:tab w:val="clear" w:pos="7371"/>
      </w:tabs>
      <w:spacing w:before="480" w:after="240" w:line="276" w:lineRule="auto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6C5C67"/>
    <w:pPr>
      <w:tabs>
        <w:tab w:val="left" w:pos="880"/>
        <w:tab w:val="right" w:leader="dot" w:pos="9062"/>
      </w:tabs>
      <w:spacing w:after="120" w:line="276" w:lineRule="auto"/>
      <w:ind w:firstLine="34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6C5C67"/>
    <w:pPr>
      <w:tabs>
        <w:tab w:val="left" w:pos="1100"/>
        <w:tab w:val="right" w:leader="dot" w:pos="9062"/>
      </w:tabs>
      <w:spacing w:after="40" w:line="276" w:lineRule="auto"/>
      <w:ind w:left="221" w:firstLine="34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6C5C67"/>
    <w:pPr>
      <w:spacing w:after="100" w:line="276" w:lineRule="auto"/>
      <w:ind w:left="440" w:firstLine="34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6C5C67"/>
    <w:pPr>
      <w:spacing w:after="120"/>
      <w:jc w:val="both"/>
    </w:pPr>
    <w:rPr>
      <w:rFonts w:ascii="Calibri" w:eastAsia="MS ??" w:hAnsi="Calibri"/>
      <w:sz w:val="20"/>
    </w:rPr>
  </w:style>
  <w:style w:type="character" w:customStyle="1" w:styleId="Normln-OdstavecCharChar">
    <w:name w:val="Normální - Odstavec Char Char"/>
    <w:link w:val="Normln-Odstavec"/>
    <w:uiPriority w:val="99"/>
    <w:locked/>
    <w:rsid w:val="006C5C67"/>
    <w:rPr>
      <w:rFonts w:ascii="Calibri" w:eastAsia="MS ??" w:hAnsi="Calibri"/>
      <w:szCs w:val="24"/>
    </w:rPr>
  </w:style>
  <w:style w:type="paragraph" w:customStyle="1" w:styleId="text-odrazky">
    <w:name w:val="text-odrazky"/>
    <w:basedOn w:val="text0"/>
    <w:rsid w:val="006C5C67"/>
    <w:pPr>
      <w:numPr>
        <w:numId w:val="4"/>
      </w:numPr>
      <w:tabs>
        <w:tab w:val="num" w:pos="360"/>
      </w:tabs>
      <w:spacing w:after="0"/>
      <w:ind w:left="714" w:hanging="357"/>
    </w:pPr>
  </w:style>
  <w:style w:type="paragraph" w:customStyle="1" w:styleId="text-odrazky2urov">
    <w:name w:val="text-odrazky2urov"/>
    <w:basedOn w:val="text-odrazky"/>
    <w:rsid w:val="006C5C67"/>
    <w:pPr>
      <w:numPr>
        <w:ilvl w:val="1"/>
      </w:numPr>
      <w:tabs>
        <w:tab w:val="num" w:pos="360"/>
      </w:tabs>
      <w:spacing w:before="60"/>
      <w:ind w:left="1434" w:hanging="357"/>
    </w:pPr>
  </w:style>
  <w:style w:type="paragraph" w:customStyle="1" w:styleId="CharCharChar5">
    <w:name w:val="Char Char Char5"/>
    <w:basedOn w:val="Normln"/>
    <w:rsid w:val="006C5C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">
    <w:name w:val="highlight"/>
    <w:rsid w:val="006C5C67"/>
  </w:style>
  <w:style w:type="paragraph" w:customStyle="1" w:styleId="font5">
    <w:name w:val="font5"/>
    <w:basedOn w:val="Normln"/>
    <w:rsid w:val="006C5C67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ln"/>
    <w:rsid w:val="006C5C67"/>
    <w:pPr>
      <w:pBdr>
        <w:top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66">
    <w:name w:val="xl66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Normln"/>
    <w:rsid w:val="006C5C67"/>
    <w:pPr>
      <w:pBdr>
        <w:left w:val="single" w:sz="8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68">
    <w:name w:val="xl68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69">
    <w:name w:val="xl69"/>
    <w:basedOn w:val="Normln"/>
    <w:rsid w:val="006C5C6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Normln"/>
    <w:rsid w:val="006C5C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ln"/>
    <w:rsid w:val="006C5C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ln"/>
    <w:rsid w:val="006C5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ln"/>
    <w:rsid w:val="006C5C6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ln"/>
    <w:rsid w:val="006C5C6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n"/>
    <w:rsid w:val="006C5C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ln"/>
    <w:rsid w:val="006C5C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ln"/>
    <w:rsid w:val="006C5C67"/>
    <w:pPr>
      <w:pBdr>
        <w:top w:val="single" w:sz="8" w:space="0" w:color="auto"/>
        <w:left w:val="single" w:sz="8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79">
    <w:name w:val="xl79"/>
    <w:basedOn w:val="Normln"/>
    <w:rsid w:val="006C5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6C5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ln"/>
    <w:rsid w:val="006C5C67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Normln"/>
    <w:rsid w:val="006C5C6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84">
    <w:name w:val="xl84"/>
    <w:basedOn w:val="Normln"/>
    <w:rsid w:val="006C5C67"/>
    <w:pPr>
      <w:pBdr>
        <w:top w:val="single" w:sz="4" w:space="0" w:color="auto"/>
        <w:left w:val="single" w:sz="8" w:space="31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85">
    <w:name w:val="xl85"/>
    <w:basedOn w:val="Normln"/>
    <w:rsid w:val="006C5C67"/>
    <w:pPr>
      <w:pBdr>
        <w:left w:val="single" w:sz="8" w:space="31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86">
    <w:name w:val="xl86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ln"/>
    <w:rsid w:val="006C5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ln"/>
    <w:rsid w:val="006C5C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ln"/>
    <w:rsid w:val="006C5C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ln"/>
    <w:rsid w:val="006C5C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ln"/>
    <w:rsid w:val="006C5C67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ln"/>
    <w:rsid w:val="006C5C6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Normln"/>
    <w:rsid w:val="006C5C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ln"/>
    <w:rsid w:val="006C5C6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ln"/>
    <w:rsid w:val="006C5C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ln"/>
    <w:rsid w:val="006C5C67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00">
    <w:name w:val="xl100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01">
    <w:name w:val="xl101"/>
    <w:basedOn w:val="Normln"/>
    <w:rsid w:val="006C5C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"/>
    <w:rsid w:val="006C5C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6C5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n"/>
    <w:rsid w:val="006C5C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ln"/>
    <w:rsid w:val="006C5C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ln"/>
    <w:rsid w:val="006C5C67"/>
    <w:pPr>
      <w:pBdr>
        <w:top w:val="single" w:sz="8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07">
    <w:name w:val="xl107"/>
    <w:basedOn w:val="Normln"/>
    <w:rsid w:val="006C5C67"/>
    <w:pPr>
      <w:pBdr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08">
    <w:name w:val="xl108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09">
    <w:name w:val="xl109"/>
    <w:basedOn w:val="Normln"/>
    <w:rsid w:val="006C5C67"/>
    <w:pPr>
      <w:pBdr>
        <w:top w:val="single" w:sz="4" w:space="0" w:color="auto"/>
        <w:left w:val="single" w:sz="8" w:space="31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10">
    <w:name w:val="xl110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Normln"/>
    <w:rsid w:val="006C5C67"/>
    <w:pPr>
      <w:pBdr>
        <w:left w:val="single" w:sz="8" w:space="31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14">
    <w:name w:val="xl114"/>
    <w:basedOn w:val="Normln"/>
    <w:rsid w:val="006C5C6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ln"/>
    <w:rsid w:val="006C5C6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ln"/>
    <w:rsid w:val="006C5C6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ln"/>
    <w:rsid w:val="006C5C6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19">
    <w:name w:val="xl119"/>
    <w:basedOn w:val="Normln"/>
    <w:rsid w:val="006C5C67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20">
    <w:name w:val="xl120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Normln"/>
    <w:rsid w:val="006C5C6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ln"/>
    <w:rsid w:val="006C5C67"/>
    <w:pPr>
      <w:pBdr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212121"/>
    </w:rPr>
  </w:style>
  <w:style w:type="paragraph" w:customStyle="1" w:styleId="xl123">
    <w:name w:val="xl123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212121"/>
    </w:rPr>
  </w:style>
  <w:style w:type="paragraph" w:customStyle="1" w:styleId="xl124">
    <w:name w:val="xl124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500" w:firstLine="500"/>
    </w:pPr>
  </w:style>
  <w:style w:type="paragraph" w:customStyle="1" w:styleId="xl125">
    <w:name w:val="xl125"/>
    <w:basedOn w:val="Normln"/>
    <w:rsid w:val="006C5C67"/>
    <w:pPr>
      <w:pBdr>
        <w:top w:val="single" w:sz="8" w:space="0" w:color="auto"/>
        <w:left w:val="single" w:sz="8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26">
    <w:name w:val="xl126"/>
    <w:basedOn w:val="Normln"/>
    <w:rsid w:val="006C5C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28">
    <w:name w:val="xl128"/>
    <w:basedOn w:val="Normln"/>
    <w:rsid w:val="006C5C6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ln"/>
    <w:rsid w:val="006C5C6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ln"/>
    <w:rsid w:val="006C5C67"/>
    <w:pPr>
      <w:pBdr>
        <w:top w:val="single" w:sz="4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212121"/>
    </w:rPr>
  </w:style>
  <w:style w:type="paragraph" w:customStyle="1" w:styleId="xl131">
    <w:name w:val="xl131"/>
    <w:basedOn w:val="Normln"/>
    <w:rsid w:val="006C5C6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ln"/>
    <w:rsid w:val="006C5C67"/>
    <w:pPr>
      <w:pBdr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212121"/>
    </w:rPr>
  </w:style>
  <w:style w:type="paragraph" w:customStyle="1" w:styleId="xl133">
    <w:name w:val="xl133"/>
    <w:basedOn w:val="Normln"/>
    <w:rsid w:val="006C5C6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ln"/>
    <w:rsid w:val="006C5C6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ln"/>
    <w:rsid w:val="006C5C67"/>
    <w:pPr>
      <w:pBdr>
        <w:top w:val="single" w:sz="4" w:space="0" w:color="auto"/>
        <w:left w:val="single" w:sz="8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36">
    <w:name w:val="xl136"/>
    <w:basedOn w:val="Normln"/>
    <w:rsid w:val="006C5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ln"/>
    <w:rsid w:val="006C5C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ln"/>
    <w:rsid w:val="006C5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ln"/>
    <w:rsid w:val="006C5C67"/>
    <w:pP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40">
    <w:name w:val="xl140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Normln"/>
    <w:rsid w:val="006C5C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ln"/>
    <w:rsid w:val="006C5C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ln"/>
    <w:rsid w:val="006C5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ln"/>
    <w:rsid w:val="006C5C6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ln"/>
    <w:rsid w:val="006C5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6C5C6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ln"/>
    <w:rsid w:val="006C5C67"/>
    <w:pPr>
      <w:pBdr>
        <w:left w:val="single" w:sz="8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49">
    <w:name w:val="xl149"/>
    <w:basedOn w:val="Normln"/>
    <w:rsid w:val="006C5C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Normln"/>
    <w:rsid w:val="006C5C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Normln"/>
    <w:rsid w:val="006C5C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ln"/>
    <w:rsid w:val="006C5C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ln"/>
    <w:rsid w:val="006C5C6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ln"/>
    <w:rsid w:val="006C5C6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ln"/>
    <w:rsid w:val="006C5C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8">
    <w:name w:val="xl158"/>
    <w:basedOn w:val="Normln"/>
    <w:rsid w:val="006C5C6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Normln"/>
    <w:rsid w:val="006C5C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Normln"/>
    <w:rsid w:val="006C5C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Normln"/>
    <w:rsid w:val="006C5C6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Normln"/>
    <w:rsid w:val="006C5C67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4">
    <w:name w:val="xl164"/>
    <w:basedOn w:val="Normln"/>
    <w:rsid w:val="006C5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5">
    <w:name w:val="xl165"/>
    <w:basedOn w:val="Normln"/>
    <w:rsid w:val="006C5C67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66">
    <w:name w:val="xl166"/>
    <w:basedOn w:val="Normln"/>
    <w:rsid w:val="006C5C67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67">
    <w:name w:val="xl167"/>
    <w:basedOn w:val="Normln"/>
    <w:rsid w:val="006C5C67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68">
    <w:name w:val="xl168"/>
    <w:basedOn w:val="Normln"/>
    <w:rsid w:val="006C5C67"/>
    <w:pPr>
      <w:pBdr>
        <w:top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69">
    <w:name w:val="xl169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70">
    <w:name w:val="xl170"/>
    <w:basedOn w:val="Normln"/>
    <w:rsid w:val="006C5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</w:rPr>
  </w:style>
  <w:style w:type="paragraph" w:customStyle="1" w:styleId="xl171">
    <w:name w:val="xl171"/>
    <w:basedOn w:val="Normln"/>
    <w:rsid w:val="006C5C6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ln"/>
    <w:rsid w:val="006C5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ln"/>
    <w:rsid w:val="006C5C6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Normln"/>
    <w:rsid w:val="006C5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5">
    <w:name w:val="xl175"/>
    <w:basedOn w:val="Normln"/>
    <w:rsid w:val="006C5C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Normln"/>
    <w:rsid w:val="006C5C6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7">
    <w:name w:val="xl177"/>
    <w:basedOn w:val="Normln"/>
    <w:rsid w:val="006C5C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8">
    <w:name w:val="xl178"/>
    <w:basedOn w:val="Normln"/>
    <w:rsid w:val="006C5C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9">
    <w:name w:val="xl179"/>
    <w:basedOn w:val="Normln"/>
    <w:rsid w:val="006C5C6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Normln"/>
    <w:rsid w:val="006C5C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color w:val="00B0F0"/>
    </w:rPr>
  </w:style>
  <w:style w:type="paragraph" w:customStyle="1" w:styleId="xl181">
    <w:name w:val="xl181"/>
    <w:basedOn w:val="Normln"/>
    <w:rsid w:val="006C5C67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color w:val="00B0F0"/>
    </w:rPr>
  </w:style>
  <w:style w:type="paragraph" w:customStyle="1" w:styleId="xl182">
    <w:name w:val="xl182"/>
    <w:basedOn w:val="Normln"/>
    <w:rsid w:val="006C5C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color w:val="00B0F0"/>
    </w:rPr>
  </w:style>
  <w:style w:type="paragraph" w:customStyle="1" w:styleId="xl183">
    <w:name w:val="xl183"/>
    <w:basedOn w:val="Normln"/>
    <w:rsid w:val="006C5C6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84">
    <w:name w:val="xl184"/>
    <w:basedOn w:val="Normln"/>
    <w:rsid w:val="006C5C67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Normln"/>
    <w:rsid w:val="006C5C6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ln"/>
    <w:rsid w:val="006C5C67"/>
    <w:pPr>
      <w:pBdr>
        <w:top w:val="single" w:sz="8" w:space="0" w:color="000000"/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87">
    <w:name w:val="xl187"/>
    <w:basedOn w:val="Normln"/>
    <w:rsid w:val="006C5C67"/>
    <w:pPr>
      <w:pBdr>
        <w:top w:val="single" w:sz="8" w:space="0" w:color="000000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88">
    <w:name w:val="xl188"/>
    <w:basedOn w:val="Normln"/>
    <w:rsid w:val="006C5C6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89">
    <w:name w:val="xl189"/>
    <w:basedOn w:val="Normln"/>
    <w:rsid w:val="006C5C67"/>
    <w:pP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ln"/>
    <w:rsid w:val="006C5C67"/>
    <w:pPr>
      <w:pBdr>
        <w:left w:val="single" w:sz="8" w:space="31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91">
    <w:name w:val="xl191"/>
    <w:basedOn w:val="Normln"/>
    <w:rsid w:val="006C5C6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Normln"/>
    <w:rsid w:val="006C5C67"/>
    <w:pPr>
      <w:pBdr>
        <w:top w:val="single" w:sz="4" w:space="0" w:color="auto"/>
        <w:left w:val="single" w:sz="8" w:space="31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93">
    <w:name w:val="xl193"/>
    <w:basedOn w:val="Normln"/>
    <w:rsid w:val="006C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4">
    <w:name w:val="xl194"/>
    <w:basedOn w:val="Normln"/>
    <w:rsid w:val="006C5C67"/>
    <w:pPr>
      <w:pBdr>
        <w:top w:val="single" w:sz="4" w:space="0" w:color="auto"/>
        <w:left w:val="single" w:sz="8" w:space="31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color w:val="000000"/>
    </w:rPr>
  </w:style>
  <w:style w:type="paragraph" w:customStyle="1" w:styleId="xl195">
    <w:name w:val="xl195"/>
    <w:basedOn w:val="Normln"/>
    <w:rsid w:val="006C5C6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6">
    <w:name w:val="xl196"/>
    <w:basedOn w:val="Normln"/>
    <w:rsid w:val="006C5C67"/>
    <w:pPr>
      <w:pBdr>
        <w:left w:val="single" w:sz="8" w:space="31" w:color="auto"/>
      </w:pBdr>
      <w:spacing w:before="100" w:beforeAutospacing="1" w:after="100" w:afterAutospacing="1"/>
      <w:ind w:firstLineChars="500" w:firstLine="500"/>
      <w:textAlignment w:val="center"/>
    </w:pPr>
    <w:rPr>
      <w:color w:val="212121"/>
    </w:rPr>
  </w:style>
  <w:style w:type="paragraph" w:customStyle="1" w:styleId="font6">
    <w:name w:val="font6"/>
    <w:basedOn w:val="Normln"/>
    <w:rsid w:val="006C5C6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styleId="Normlnweb">
    <w:name w:val="Normal (Web)"/>
    <w:basedOn w:val="Normln"/>
    <w:uiPriority w:val="99"/>
    <w:rsid w:val="006C5C67"/>
    <w:pPr>
      <w:spacing w:before="100" w:beforeAutospacing="1" w:after="100" w:afterAutospacing="1"/>
      <w:jc w:val="both"/>
    </w:pPr>
  </w:style>
  <w:style w:type="character" w:styleId="PsacstrojHTML">
    <w:name w:val="HTML Typewriter"/>
    <w:uiPriority w:val="99"/>
    <w:rsid w:val="006C5C67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6C5C67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5C67"/>
    <w:rPr>
      <w:sz w:val="2"/>
      <w:shd w:val="clear" w:color="auto" w:fill="000080"/>
    </w:rPr>
  </w:style>
  <w:style w:type="paragraph" w:styleId="Rozloendokumentu">
    <w:name w:val="Document Map"/>
    <w:basedOn w:val="Normln"/>
    <w:link w:val="RozloendokumentuChar"/>
    <w:uiPriority w:val="99"/>
    <w:semiHidden/>
    <w:rsid w:val="006C5C67"/>
    <w:pPr>
      <w:shd w:val="clear" w:color="auto" w:fill="000080"/>
      <w:jc w:val="both"/>
    </w:pPr>
    <w:rPr>
      <w:sz w:val="2"/>
      <w:szCs w:val="20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6C5C67"/>
    <w:rPr>
      <w:rFonts w:ascii="Segoe UI" w:hAnsi="Segoe UI" w:cs="Segoe UI"/>
      <w:sz w:val="16"/>
      <w:szCs w:val="16"/>
    </w:rPr>
  </w:style>
  <w:style w:type="paragraph" w:customStyle="1" w:styleId="VText2">
    <w:name w:val="V_Text2"/>
    <w:basedOn w:val="Normln"/>
    <w:rsid w:val="006C5C67"/>
    <w:pPr>
      <w:spacing w:line="360" w:lineRule="auto"/>
      <w:ind w:firstLine="567"/>
      <w:jc w:val="both"/>
    </w:pPr>
    <w:rPr>
      <w:sz w:val="22"/>
      <w:szCs w:val="20"/>
    </w:rPr>
  </w:style>
  <w:style w:type="paragraph" w:customStyle="1" w:styleId="Normln-odrka">
    <w:name w:val="Normální - odrážka"/>
    <w:basedOn w:val="Normln"/>
    <w:link w:val="Normln-odrkaChar"/>
    <w:rsid w:val="006C5C67"/>
    <w:pPr>
      <w:numPr>
        <w:numId w:val="5"/>
      </w:numPr>
      <w:jc w:val="both"/>
    </w:pPr>
    <w:rPr>
      <w:sz w:val="22"/>
    </w:rPr>
  </w:style>
  <w:style w:type="character" w:customStyle="1" w:styleId="Normln-odrkaChar">
    <w:name w:val="Normální - odrážka Char"/>
    <w:link w:val="Normln-odrka"/>
    <w:locked/>
    <w:rsid w:val="006C5C67"/>
    <w:rPr>
      <w:sz w:val="22"/>
      <w:szCs w:val="24"/>
    </w:rPr>
  </w:style>
  <w:style w:type="table" w:styleId="Jednoduchtabulka1">
    <w:name w:val="Table Simple 1"/>
    <w:basedOn w:val="Normlntabulka"/>
    <w:uiPriority w:val="99"/>
    <w:rsid w:val="006C5C67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rsid w:val="006C5C67"/>
    <w:pPr>
      <w:jc w:val="both"/>
    </w:pPr>
    <w:rPr>
      <w:rFonts w:ascii="Verdana" w:hAnsi="Verdan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5C67"/>
    <w:rPr>
      <w:rFonts w:ascii="Verdana" w:hAnsi="Verdana"/>
    </w:rPr>
  </w:style>
  <w:style w:type="paragraph" w:styleId="Podnadpis">
    <w:name w:val="Subtitle"/>
    <w:basedOn w:val="Normln"/>
    <w:next w:val="Normln"/>
    <w:link w:val="PodnadpisChar"/>
    <w:uiPriority w:val="3"/>
    <w:qFormat/>
    <w:rsid w:val="006C5C67"/>
    <w:pPr>
      <w:numPr>
        <w:ilvl w:val="1"/>
      </w:numPr>
      <w:spacing w:after="800"/>
      <w:jc w:val="both"/>
    </w:pPr>
    <w:rPr>
      <w:rFonts w:ascii="Trebuchet MS" w:eastAsia="Trebuchet MS" w:hAnsi="Trebuchet MS"/>
      <w:b/>
      <w:bCs/>
      <w:color w:val="262626"/>
      <w:spacing w:val="15"/>
      <w:szCs w:val="20"/>
      <w:lang w:val="en-US" w:eastAsia="ja-JP"/>
    </w:rPr>
  </w:style>
  <w:style w:type="character" w:customStyle="1" w:styleId="PodnadpisChar">
    <w:name w:val="Podnadpis Char"/>
    <w:basedOn w:val="Standardnpsmoodstavce"/>
    <w:link w:val="Podnadpis"/>
    <w:uiPriority w:val="3"/>
    <w:rsid w:val="006C5C67"/>
    <w:rPr>
      <w:rFonts w:ascii="Trebuchet MS" w:eastAsia="Trebuchet MS" w:hAnsi="Trebuchet MS"/>
      <w:b/>
      <w:bCs/>
      <w:color w:val="262626"/>
      <w:spacing w:val="15"/>
      <w:sz w:val="24"/>
      <w:lang w:val="en-US" w:eastAsia="ja-JP"/>
    </w:rPr>
  </w:style>
  <w:style w:type="character" w:styleId="Znakapoznpodarou">
    <w:name w:val="footnote reference"/>
    <w:basedOn w:val="Standardnpsmoodstavce"/>
    <w:uiPriority w:val="99"/>
    <w:semiHidden/>
    <w:rsid w:val="001B4EFF"/>
    <w:rPr>
      <w:vertAlign w:val="superscript"/>
    </w:rPr>
  </w:style>
  <w:style w:type="paragraph" w:styleId="Bezmezer">
    <w:name w:val="No Spacing"/>
    <w:uiPriority w:val="1"/>
    <w:qFormat/>
    <w:rsid w:val="00D00077"/>
    <w:pPr>
      <w:widowControl w:val="0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2A7A94"/>
    <w:rPr>
      <w:sz w:val="16"/>
      <w:szCs w:val="16"/>
    </w:rPr>
  </w:style>
  <w:style w:type="character" w:customStyle="1" w:styleId="TextkomenteChar1">
    <w:name w:val="Text komentáře Char1"/>
    <w:basedOn w:val="Standardnpsmoodstavce"/>
    <w:locked/>
    <w:rsid w:val="0017332E"/>
  </w:style>
  <w:style w:type="paragraph" w:customStyle="1" w:styleId="Normln-Psmeno">
    <w:name w:val="Normální - Písmeno"/>
    <w:basedOn w:val="Normln"/>
    <w:uiPriority w:val="99"/>
    <w:rsid w:val="00B83752"/>
    <w:pPr>
      <w:spacing w:after="120"/>
      <w:ind w:left="1134" w:hanging="850"/>
      <w:jc w:val="both"/>
    </w:pPr>
    <w:rPr>
      <w:rFonts w:eastAsia="MS ??"/>
      <w:sz w:val="22"/>
    </w:rPr>
  </w:style>
  <w:style w:type="paragraph" w:customStyle="1" w:styleId="Normln-msk">
    <w:name w:val="Normální - Římská"/>
    <w:basedOn w:val="Normln"/>
    <w:uiPriority w:val="99"/>
    <w:rsid w:val="00B83752"/>
    <w:pPr>
      <w:tabs>
        <w:tab w:val="num" w:pos="1701"/>
        <w:tab w:val="left" w:pos="1985"/>
      </w:tabs>
      <w:spacing w:after="120"/>
      <w:ind w:left="1134"/>
      <w:jc w:val="both"/>
    </w:pPr>
    <w:rPr>
      <w:rFonts w:eastAsia="MS ??"/>
      <w:sz w:val="22"/>
      <w:lang w:eastAsia="en-US"/>
    </w:rPr>
  </w:style>
  <w:style w:type="paragraph" w:customStyle="1" w:styleId="Smlouva4">
    <w:name w:val="Smlouva4"/>
    <w:basedOn w:val="Normln"/>
    <w:qFormat/>
    <w:rsid w:val="00752189"/>
    <w:pPr>
      <w:keepNext/>
      <w:numPr>
        <w:ilvl w:val="1"/>
        <w:numId w:val="6"/>
      </w:numPr>
      <w:spacing w:before="120" w:after="120"/>
      <w:jc w:val="both"/>
      <w:outlineLvl w:val="1"/>
    </w:pPr>
    <w:rPr>
      <w:rFonts w:ascii="Verdana" w:hAnsi="Verdana"/>
      <w:bCs/>
      <w:kern w:val="32"/>
      <w:sz w:val="20"/>
      <w:szCs w:val="20"/>
    </w:rPr>
  </w:style>
  <w:style w:type="character" w:customStyle="1" w:styleId="ZkladntextChar1">
    <w:name w:val="Základní text Char1"/>
    <w:locked/>
    <w:rsid w:val="00752189"/>
    <w:rPr>
      <w:rFonts w:ascii="Times New Roman" w:hAnsi="Times New Roman" w:cs="Times New Roman"/>
      <w:sz w:val="16"/>
      <w:szCs w:val="16"/>
      <w:u w:val="none"/>
    </w:rPr>
  </w:style>
  <w:style w:type="character" w:customStyle="1" w:styleId="tsubjname">
    <w:name w:val="tsubjname"/>
    <w:basedOn w:val="Standardnpsmoodstavce"/>
    <w:rsid w:val="0059753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606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5146A"/>
    <w:rPr>
      <w:color w:val="605E5C"/>
      <w:shd w:val="clear" w:color="auto" w:fill="E1DFDD"/>
    </w:rPr>
  </w:style>
  <w:style w:type="character" w:customStyle="1" w:styleId="Clanek11Char">
    <w:name w:val="Clanek 1.1 Char"/>
    <w:link w:val="Clanek11"/>
    <w:locked/>
    <w:rsid w:val="001E7FAC"/>
    <w:rPr>
      <w:bCs/>
      <w:iCs/>
      <w:sz w:val="22"/>
      <w:szCs w:val="28"/>
      <w:lang w:val="x-none" w:eastAsia="en-US"/>
    </w:rPr>
  </w:style>
  <w:style w:type="paragraph" w:customStyle="1" w:styleId="Clanek11">
    <w:name w:val="Clanek 1.1"/>
    <w:basedOn w:val="Nadpis2"/>
    <w:next w:val="Zkladntext2"/>
    <w:link w:val="Clanek11Char"/>
    <w:qFormat/>
    <w:rsid w:val="001E7FAC"/>
    <w:pPr>
      <w:keepNext w:val="0"/>
      <w:widowControl w:val="0"/>
      <w:tabs>
        <w:tab w:val="clear" w:pos="540"/>
        <w:tab w:val="clear" w:pos="1260"/>
        <w:tab w:val="clear" w:pos="1980"/>
        <w:tab w:val="clear" w:pos="3960"/>
        <w:tab w:val="num" w:pos="567"/>
      </w:tabs>
      <w:spacing w:before="120" w:after="120"/>
      <w:ind w:left="567" w:hanging="567"/>
      <w:jc w:val="both"/>
    </w:pPr>
    <w:rPr>
      <w:b w:val="0"/>
      <w:iCs/>
      <w:sz w:val="22"/>
      <w:szCs w:val="28"/>
      <w:lang w:val="x-none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8135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8866D5"/>
    <w:rPr>
      <w:sz w:val="24"/>
      <w:szCs w:val="24"/>
    </w:rPr>
  </w:style>
  <w:style w:type="table" w:styleId="Prosttabulka3">
    <w:name w:val="Plain Table 3"/>
    <w:basedOn w:val="Normlntabulka"/>
    <w:uiPriority w:val="43"/>
    <w:rsid w:val="00E6383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F967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a4fecbb5-6692-4b79-981a-f3f9005347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5c89-8713-4f86-bbfe-ee8b75fafcd4">
      <Terms xmlns="http://schemas.microsoft.com/office/infopath/2007/PartnerControls"/>
    </lcf76f155ced4ddcb4097134ff3c332f>
    <TaxCatchAll xmlns="08c91e87-a964-4c73-abd4-6e8333c5cb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43EC052C80A4A830CF81067112CC3" ma:contentTypeVersion="14" ma:contentTypeDescription="Vytvoří nový dokument" ma:contentTypeScope="" ma:versionID="9fec6abaef15bacf537ab2f397ae6e3b">
  <xsd:schema xmlns:xsd="http://www.w3.org/2001/XMLSchema" xmlns:xs="http://www.w3.org/2001/XMLSchema" xmlns:p="http://schemas.microsoft.com/office/2006/metadata/properties" xmlns:ns2="2bb15c89-8713-4f86-bbfe-ee8b75fafcd4" xmlns:ns3="08c91e87-a964-4c73-abd4-6e8333c5cbae" targetNamespace="http://schemas.microsoft.com/office/2006/metadata/properties" ma:root="true" ma:fieldsID="69cc1826851dd304831503fad8cc3649" ns2:_="" ns3:_="">
    <xsd:import namespace="2bb15c89-8713-4f86-bbfe-ee8b75fafcd4"/>
    <xsd:import namespace="08c91e87-a964-4c73-abd4-6e8333c5c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5c89-8713-4f86-bbfe-ee8b75fa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91e87-a964-4c73-abd4-6e8333c5c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fe2590-80e2-46ec-81fd-4b4dfe34d0fa}" ma:internalName="TaxCatchAll" ma:showField="CatchAllData" ma:web="08c91e87-a964-4c73-abd4-6e8333c5c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804AF-8413-479F-8C05-158373556F27}">
  <ds:schemaRefs>
    <ds:schemaRef ds:uri="http://schemas.microsoft.com/office/2006/metadata/properties"/>
    <ds:schemaRef ds:uri="http://schemas.microsoft.com/office/infopath/2007/PartnerControls"/>
    <ds:schemaRef ds:uri="2bb15c89-8713-4f86-bbfe-ee8b75fafcd4"/>
    <ds:schemaRef ds:uri="08c91e87-a964-4c73-abd4-6e8333c5cbae"/>
  </ds:schemaRefs>
</ds:datastoreItem>
</file>

<file path=customXml/itemProps2.xml><?xml version="1.0" encoding="utf-8"?>
<ds:datastoreItem xmlns:ds="http://schemas.openxmlformats.org/officeDocument/2006/customXml" ds:itemID="{95DB1E8F-4DF3-4C5A-8729-4CE74B367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5c89-8713-4f86-bbfe-ee8b75fafcd4"/>
    <ds:schemaRef ds:uri="08c91e87-a964-4c73-abd4-6e8333c5c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B4BA9-20C3-4C21-A7ED-FB3C81ACE1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E2292-4273-4721-AF28-16DD34DE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6868</Words>
  <Characters>40528</Characters>
  <Application>Microsoft Office Word</Application>
  <DocSecurity>8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Cvejnová</dc:creator>
  <cp:lastModifiedBy>Lucie Dušková</cp:lastModifiedBy>
  <cp:revision>81</cp:revision>
  <cp:lastPrinted>2023-09-21T21:10:00Z</cp:lastPrinted>
  <dcterms:created xsi:type="dcterms:W3CDTF">2024-01-20T04:47:00Z</dcterms:created>
  <dcterms:modified xsi:type="dcterms:W3CDTF">2025-05-28T09:09:00Z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0x01010027D43EC052C80A4A830CF81067112CC3</vt:lpwstr>
  </property>
  <property fmtid="{D5CDD505-2E9C-101B-9397-08002B2CF9AE}" pid="3" name="MediaServiceImageTags">
    <vt:lpwstr/>
  </property>
</Properties>
</file>