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DE6FE" w14:textId="60701C4B" w:rsidR="002A237F" w:rsidRPr="00131FE8" w:rsidRDefault="002A237F" w:rsidP="002A237F">
      <w:pPr>
        <w:spacing w:after="0" w:line="360" w:lineRule="auto"/>
        <w:jc w:val="center"/>
        <w:rPr>
          <w:rFonts w:eastAsia="Times New Roman" w:cstheme="minorHAnsi"/>
          <w:b/>
          <w:bCs/>
          <w:kern w:val="0"/>
          <w:sz w:val="44"/>
          <w:szCs w:val="44"/>
          <w:u w:val="single"/>
          <w:lang w:eastAsia="cs-CZ"/>
          <w14:ligatures w14:val="none"/>
        </w:rPr>
      </w:pPr>
      <w:r w:rsidRPr="00131FE8">
        <w:rPr>
          <w:rFonts w:eastAsia="Times New Roman" w:cstheme="minorHAnsi"/>
          <w:b/>
          <w:bCs/>
          <w:kern w:val="0"/>
          <w:sz w:val="40"/>
          <w:szCs w:val="40"/>
          <w:u w:val="single"/>
          <w:lang w:eastAsia="cs-CZ"/>
          <w14:ligatures w14:val="none"/>
        </w:rPr>
        <w:t xml:space="preserve">Návrh smlouvy – Část </w:t>
      </w:r>
      <w:r w:rsidR="00CE3DA4">
        <w:rPr>
          <w:rFonts w:eastAsia="Times New Roman" w:cstheme="minorHAnsi"/>
          <w:b/>
          <w:bCs/>
          <w:kern w:val="0"/>
          <w:sz w:val="40"/>
          <w:szCs w:val="40"/>
          <w:u w:val="single"/>
          <w:lang w:eastAsia="cs-CZ"/>
          <w14:ligatures w14:val="none"/>
        </w:rPr>
        <w:t>2</w:t>
      </w:r>
    </w:p>
    <w:p w14:paraId="14F7F739" w14:textId="77777777" w:rsidR="006F3732" w:rsidRPr="00CD18A9" w:rsidRDefault="006F3732" w:rsidP="006F3732">
      <w:pPr>
        <w:spacing w:after="0" w:line="276" w:lineRule="auto"/>
        <w:rPr>
          <w:rFonts w:eastAsia="Times New Roman" w:cstheme="minorHAnsi"/>
          <w:b/>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1"/>
        <w:gridCol w:w="6721"/>
      </w:tblGrid>
      <w:tr w:rsidR="006F3732" w:rsidRPr="00CD18A9" w14:paraId="590C944F" w14:textId="77777777" w:rsidTr="00193E66">
        <w:tc>
          <w:tcPr>
            <w:tcW w:w="2351" w:type="dxa"/>
          </w:tcPr>
          <w:p w14:paraId="07D3FCEF" w14:textId="77777777" w:rsidR="006F3732" w:rsidRPr="00CD18A9" w:rsidRDefault="006F3732" w:rsidP="006F3732">
            <w:pPr>
              <w:spacing w:line="276" w:lineRule="auto"/>
              <w:rPr>
                <w:rFonts w:asciiTheme="minorHAnsi" w:hAnsiTheme="minorHAnsi" w:cstheme="minorHAnsi"/>
                <w:b/>
                <w:sz w:val="22"/>
                <w:szCs w:val="22"/>
              </w:rPr>
            </w:pPr>
            <w:bookmarkStart w:id="0" w:name="_Hlk481661987"/>
            <w:r w:rsidRPr="00CD18A9">
              <w:rPr>
                <w:rFonts w:asciiTheme="minorHAnsi" w:hAnsiTheme="minorHAnsi" w:cstheme="minorHAnsi"/>
                <w:b/>
                <w:sz w:val="22"/>
                <w:szCs w:val="22"/>
              </w:rPr>
              <w:t>Název:</w:t>
            </w:r>
          </w:p>
        </w:tc>
        <w:tc>
          <w:tcPr>
            <w:tcW w:w="6721" w:type="dxa"/>
          </w:tcPr>
          <w:p w14:paraId="6A9B0B47" w14:textId="2BF5A5FB" w:rsidR="006F3732" w:rsidRPr="00971D6A" w:rsidRDefault="000C5E7D" w:rsidP="000C5E7D">
            <w:pPr>
              <w:pStyle w:val="WW-Vchozstyl"/>
              <w:spacing w:after="0"/>
              <w:contextualSpacing/>
              <w:jc w:val="both"/>
              <w:rPr>
                <w:sz w:val="22"/>
                <w:szCs w:val="22"/>
              </w:rPr>
            </w:pPr>
            <w:r w:rsidRPr="00971D6A">
              <w:rPr>
                <w:sz w:val="22"/>
                <w:szCs w:val="22"/>
                <w:lang w:eastAsia="en-US"/>
              </w:rPr>
              <w:t>Město Špindlerův Mlýn</w:t>
            </w:r>
          </w:p>
        </w:tc>
      </w:tr>
      <w:tr w:rsidR="006F3732" w:rsidRPr="00CD18A9" w14:paraId="38833AD7" w14:textId="77777777" w:rsidTr="00193E66">
        <w:tc>
          <w:tcPr>
            <w:tcW w:w="2351" w:type="dxa"/>
          </w:tcPr>
          <w:p w14:paraId="52A27BA8" w14:textId="77777777" w:rsidR="006F3732" w:rsidRPr="00CD18A9" w:rsidRDefault="006F3732" w:rsidP="006F3732">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IČO:</w:t>
            </w:r>
          </w:p>
        </w:tc>
        <w:tc>
          <w:tcPr>
            <w:tcW w:w="6721" w:type="dxa"/>
          </w:tcPr>
          <w:p w14:paraId="3E6EB785" w14:textId="777A3407" w:rsidR="006F3732" w:rsidRPr="00971D6A" w:rsidRDefault="000C5E7D" w:rsidP="006F3732">
            <w:pPr>
              <w:spacing w:line="276" w:lineRule="auto"/>
              <w:rPr>
                <w:rFonts w:asciiTheme="minorHAnsi" w:hAnsiTheme="minorHAnsi" w:cstheme="minorHAnsi"/>
                <w:sz w:val="22"/>
                <w:szCs w:val="22"/>
              </w:rPr>
            </w:pPr>
            <w:r w:rsidRPr="00971D6A">
              <w:rPr>
                <w:rFonts w:ascii="Calibri" w:eastAsia="SimSun" w:hAnsi="Calibri" w:cs="Calibri"/>
                <w:color w:val="000000"/>
                <w:sz w:val="22"/>
                <w:szCs w:val="22"/>
              </w:rPr>
              <w:t>00278343</w:t>
            </w:r>
          </w:p>
        </w:tc>
      </w:tr>
      <w:tr w:rsidR="006F3732" w:rsidRPr="00CD18A9" w14:paraId="3CFDC615" w14:textId="77777777" w:rsidTr="00193E66">
        <w:tc>
          <w:tcPr>
            <w:tcW w:w="2351" w:type="dxa"/>
          </w:tcPr>
          <w:p w14:paraId="6CC5D865" w14:textId="77777777" w:rsidR="006F3732" w:rsidRPr="00CD18A9" w:rsidRDefault="006F3732" w:rsidP="006F3732">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Sídlo:</w:t>
            </w:r>
          </w:p>
        </w:tc>
        <w:tc>
          <w:tcPr>
            <w:tcW w:w="6721" w:type="dxa"/>
          </w:tcPr>
          <w:p w14:paraId="7D0B7E6B" w14:textId="440C17F7" w:rsidR="006F3732" w:rsidRPr="00971D6A" w:rsidRDefault="000C5E7D" w:rsidP="006F3732">
            <w:pPr>
              <w:spacing w:line="276" w:lineRule="auto"/>
              <w:rPr>
                <w:rFonts w:asciiTheme="minorHAnsi" w:hAnsiTheme="minorHAnsi" w:cstheme="minorHAnsi"/>
                <w:sz w:val="22"/>
                <w:szCs w:val="22"/>
              </w:rPr>
            </w:pPr>
            <w:r w:rsidRPr="00971D6A">
              <w:rPr>
                <w:rFonts w:ascii="Calibri" w:eastAsia="Calibri" w:hAnsi="Calibri" w:cs="Calibri"/>
                <w:sz w:val="22"/>
                <w:szCs w:val="22"/>
                <w:lang w:eastAsia="en-US"/>
              </w:rPr>
              <w:t>č.p. 173, 54351 Špindlerův Mlýn</w:t>
            </w:r>
          </w:p>
        </w:tc>
      </w:tr>
      <w:tr w:rsidR="006F3732" w:rsidRPr="00CD18A9" w14:paraId="4412F0AE" w14:textId="77777777" w:rsidTr="00193E66">
        <w:tc>
          <w:tcPr>
            <w:tcW w:w="2351" w:type="dxa"/>
          </w:tcPr>
          <w:p w14:paraId="6EA4ED2A" w14:textId="77777777" w:rsidR="006F3732" w:rsidRPr="00CD18A9" w:rsidRDefault="006F3732" w:rsidP="006F3732">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Zástupce:</w:t>
            </w:r>
          </w:p>
        </w:tc>
        <w:tc>
          <w:tcPr>
            <w:tcW w:w="6721" w:type="dxa"/>
          </w:tcPr>
          <w:p w14:paraId="482B66C8" w14:textId="33156C56" w:rsidR="006F3732" w:rsidRPr="00971D6A" w:rsidRDefault="000C5E7D" w:rsidP="006F3732">
            <w:pPr>
              <w:spacing w:line="276" w:lineRule="auto"/>
              <w:rPr>
                <w:rFonts w:asciiTheme="minorHAnsi" w:hAnsiTheme="minorHAnsi" w:cstheme="minorHAnsi"/>
                <w:sz w:val="22"/>
                <w:szCs w:val="22"/>
              </w:rPr>
            </w:pPr>
            <w:r w:rsidRPr="00971D6A">
              <w:rPr>
                <w:rFonts w:ascii="Calibri" w:hAnsi="Calibri" w:cs="Calibri"/>
                <w:sz w:val="22"/>
                <w:szCs w:val="22"/>
              </w:rPr>
              <w:t>Martin Jandur</w:t>
            </w:r>
            <w:r w:rsidR="00A74616">
              <w:rPr>
                <w:rFonts w:ascii="Calibri" w:hAnsi="Calibri" w:cs="Calibri"/>
                <w:sz w:val="22"/>
                <w:szCs w:val="22"/>
              </w:rPr>
              <w:t>a</w:t>
            </w:r>
            <w:r w:rsidRPr="00971D6A">
              <w:rPr>
                <w:rFonts w:ascii="Calibri" w:hAnsi="Calibri" w:cs="Calibri"/>
                <w:sz w:val="22"/>
                <w:szCs w:val="22"/>
              </w:rPr>
              <w:t>, starosta</w:t>
            </w:r>
          </w:p>
        </w:tc>
      </w:tr>
    </w:tbl>
    <w:p w14:paraId="25A81DE0" w14:textId="77777777" w:rsidR="006F3732" w:rsidRPr="00CD18A9" w:rsidRDefault="006F3732" w:rsidP="006F3732">
      <w:pPr>
        <w:spacing w:after="0" w:line="276" w:lineRule="auto"/>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  (dále jen „</w:t>
      </w:r>
      <w:r w:rsidRPr="00CD18A9">
        <w:rPr>
          <w:rFonts w:eastAsia="Times New Roman" w:cstheme="minorHAnsi"/>
          <w:b/>
          <w:kern w:val="0"/>
          <w:lang w:eastAsia="cs-CZ"/>
          <w14:ligatures w14:val="none"/>
        </w:rPr>
        <w:t>Objednatel</w:t>
      </w:r>
      <w:r w:rsidRPr="00CD18A9">
        <w:rPr>
          <w:rFonts w:eastAsia="Times New Roman" w:cstheme="minorHAnsi"/>
          <w:kern w:val="0"/>
          <w:lang w:eastAsia="cs-CZ"/>
          <w14:ligatures w14:val="none"/>
        </w:rPr>
        <w:t>“)</w:t>
      </w:r>
    </w:p>
    <w:p w14:paraId="3D8EEBF9" w14:textId="77777777" w:rsidR="006F3732" w:rsidRPr="00CD18A9" w:rsidRDefault="006F3732" w:rsidP="006F3732">
      <w:pPr>
        <w:spacing w:after="0" w:line="276" w:lineRule="auto"/>
        <w:rPr>
          <w:rFonts w:eastAsia="Times New Roman" w:cstheme="minorHAnsi"/>
          <w:kern w:val="0"/>
          <w:lang w:eastAsia="cs-CZ"/>
          <w14:ligatures w14:val="none"/>
        </w:rPr>
      </w:pPr>
    </w:p>
    <w:p w14:paraId="2EFF81E1" w14:textId="77777777" w:rsidR="006F3732" w:rsidRPr="00CD18A9" w:rsidRDefault="006F3732" w:rsidP="006F3732">
      <w:pPr>
        <w:spacing w:after="0" w:line="276" w:lineRule="auto"/>
        <w:rPr>
          <w:rFonts w:eastAsia="Times New Roman" w:cstheme="minorHAnsi"/>
          <w:kern w:val="0"/>
          <w:lang w:eastAsia="cs-CZ"/>
          <w14:ligatures w14:val="none"/>
        </w:rPr>
      </w:pPr>
      <w:r w:rsidRPr="00CD18A9">
        <w:rPr>
          <w:rFonts w:eastAsia="Times New Roman" w:cstheme="minorHAnsi"/>
          <w:kern w:val="0"/>
          <w:lang w:eastAsia="cs-CZ"/>
          <w14:ligatures w14:val="none"/>
        </w:rPr>
        <w:t>a</w:t>
      </w:r>
    </w:p>
    <w:p w14:paraId="1B266716" w14:textId="77777777" w:rsidR="006F3732" w:rsidRPr="00CD18A9" w:rsidRDefault="006F3732" w:rsidP="006F3732">
      <w:pPr>
        <w:spacing w:after="0" w:line="276" w:lineRule="auto"/>
        <w:rPr>
          <w:rFonts w:eastAsia="Times New Roman" w:cstheme="minorHAnsi"/>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6717"/>
      </w:tblGrid>
      <w:tr w:rsidR="006F3732" w:rsidRPr="00CD18A9" w14:paraId="2E7DB037" w14:textId="77777777" w:rsidTr="00ED7EEF">
        <w:tc>
          <w:tcPr>
            <w:tcW w:w="2355" w:type="dxa"/>
          </w:tcPr>
          <w:bookmarkEnd w:id="0"/>
          <w:p w14:paraId="2B4D825F" w14:textId="77777777" w:rsidR="006F3732" w:rsidRPr="00CD18A9" w:rsidRDefault="006F3732" w:rsidP="006F3732">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Společnost:</w:t>
            </w:r>
          </w:p>
        </w:tc>
        <w:tc>
          <w:tcPr>
            <w:tcW w:w="6717" w:type="dxa"/>
          </w:tcPr>
          <w:p w14:paraId="578F4602" w14:textId="1C8F5F3E" w:rsidR="006F3732" w:rsidRPr="00CD18A9" w:rsidRDefault="006878E4" w:rsidP="006F3732">
            <w:pPr>
              <w:spacing w:line="276" w:lineRule="auto"/>
              <w:rPr>
                <w:rFonts w:asciiTheme="minorHAnsi" w:hAnsiTheme="minorHAnsi" w:cstheme="minorHAnsi"/>
                <w:b/>
                <w:sz w:val="22"/>
                <w:szCs w:val="22"/>
              </w:rPr>
            </w:pPr>
            <w:permStart w:id="774532868" w:edGrp="everyone"/>
            <w:r>
              <w:rPr>
                <w:rFonts w:asciiTheme="minorHAnsi" w:hAnsiTheme="minorHAnsi" w:cstheme="minorHAnsi"/>
                <w:b/>
                <w:sz w:val="22"/>
                <w:szCs w:val="22"/>
              </w:rPr>
              <w:t xml:space="preserve">                                                                      </w:t>
            </w:r>
            <w:permEnd w:id="774532868"/>
          </w:p>
        </w:tc>
      </w:tr>
      <w:tr w:rsidR="006878E4" w:rsidRPr="00CD18A9" w14:paraId="5B350540" w14:textId="77777777" w:rsidTr="00ED7EEF">
        <w:tc>
          <w:tcPr>
            <w:tcW w:w="2355" w:type="dxa"/>
          </w:tcPr>
          <w:p w14:paraId="26DE00A1" w14:textId="77777777" w:rsidR="006878E4" w:rsidRPr="00CD18A9" w:rsidRDefault="006878E4" w:rsidP="006878E4">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IČO:</w:t>
            </w:r>
          </w:p>
        </w:tc>
        <w:tc>
          <w:tcPr>
            <w:tcW w:w="6717" w:type="dxa"/>
          </w:tcPr>
          <w:p w14:paraId="2DCAE161" w14:textId="26C1055C" w:rsidR="006878E4" w:rsidRPr="00CD18A9" w:rsidRDefault="006878E4" w:rsidP="006878E4">
            <w:pPr>
              <w:spacing w:line="276" w:lineRule="auto"/>
              <w:rPr>
                <w:rFonts w:asciiTheme="minorHAnsi" w:hAnsiTheme="minorHAnsi" w:cstheme="minorHAnsi"/>
                <w:sz w:val="22"/>
                <w:szCs w:val="22"/>
              </w:rPr>
            </w:pPr>
            <w:permStart w:id="2124037970" w:edGrp="everyone"/>
            <w:r>
              <w:rPr>
                <w:rFonts w:asciiTheme="minorHAnsi" w:hAnsiTheme="minorHAnsi" w:cstheme="minorHAnsi"/>
                <w:b/>
                <w:sz w:val="22"/>
                <w:szCs w:val="22"/>
              </w:rPr>
              <w:t xml:space="preserve">                                                                      </w:t>
            </w:r>
            <w:permEnd w:id="2124037970"/>
          </w:p>
        </w:tc>
      </w:tr>
      <w:tr w:rsidR="006878E4" w:rsidRPr="00CD18A9" w14:paraId="630A5366" w14:textId="77777777" w:rsidTr="00ED7EEF">
        <w:tc>
          <w:tcPr>
            <w:tcW w:w="2355" w:type="dxa"/>
          </w:tcPr>
          <w:p w14:paraId="1C175F3D" w14:textId="77777777" w:rsidR="006878E4" w:rsidRPr="00CD18A9" w:rsidRDefault="006878E4" w:rsidP="006878E4">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DIČ:</w:t>
            </w:r>
          </w:p>
        </w:tc>
        <w:tc>
          <w:tcPr>
            <w:tcW w:w="6717" w:type="dxa"/>
          </w:tcPr>
          <w:p w14:paraId="47AD6BB8" w14:textId="1297F754" w:rsidR="006878E4" w:rsidRPr="00CD18A9" w:rsidRDefault="006878E4" w:rsidP="006878E4">
            <w:pPr>
              <w:spacing w:line="276" w:lineRule="auto"/>
              <w:rPr>
                <w:rFonts w:asciiTheme="minorHAnsi" w:hAnsiTheme="minorHAnsi" w:cstheme="minorHAnsi"/>
                <w:b/>
                <w:sz w:val="22"/>
                <w:szCs w:val="22"/>
              </w:rPr>
            </w:pPr>
            <w:permStart w:id="1427334542" w:edGrp="everyone"/>
            <w:r>
              <w:rPr>
                <w:rFonts w:asciiTheme="minorHAnsi" w:hAnsiTheme="minorHAnsi" w:cstheme="minorHAnsi"/>
                <w:b/>
                <w:sz w:val="22"/>
                <w:szCs w:val="22"/>
              </w:rPr>
              <w:t xml:space="preserve">                                                                      </w:t>
            </w:r>
            <w:permEnd w:id="1427334542"/>
          </w:p>
        </w:tc>
      </w:tr>
      <w:tr w:rsidR="006878E4" w:rsidRPr="00CD18A9" w14:paraId="3972B2E7" w14:textId="77777777" w:rsidTr="00ED7EEF">
        <w:tc>
          <w:tcPr>
            <w:tcW w:w="2355" w:type="dxa"/>
          </w:tcPr>
          <w:p w14:paraId="1E2E5CEE" w14:textId="77777777" w:rsidR="006878E4" w:rsidRPr="00CD18A9" w:rsidRDefault="006878E4" w:rsidP="006878E4">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Sídlo:</w:t>
            </w:r>
          </w:p>
        </w:tc>
        <w:tc>
          <w:tcPr>
            <w:tcW w:w="6717" w:type="dxa"/>
          </w:tcPr>
          <w:p w14:paraId="73AFC703" w14:textId="4BA46FA2" w:rsidR="006878E4" w:rsidRPr="00CD18A9" w:rsidRDefault="006878E4" w:rsidP="006878E4">
            <w:pPr>
              <w:spacing w:line="276" w:lineRule="auto"/>
              <w:rPr>
                <w:rFonts w:asciiTheme="minorHAnsi" w:hAnsiTheme="minorHAnsi" w:cstheme="minorHAnsi"/>
                <w:sz w:val="22"/>
                <w:szCs w:val="22"/>
              </w:rPr>
            </w:pPr>
            <w:permStart w:id="2074893297" w:edGrp="everyone"/>
            <w:r>
              <w:rPr>
                <w:rFonts w:asciiTheme="minorHAnsi" w:hAnsiTheme="minorHAnsi" w:cstheme="minorHAnsi"/>
                <w:b/>
                <w:sz w:val="22"/>
                <w:szCs w:val="22"/>
              </w:rPr>
              <w:t xml:space="preserve">                                                                      </w:t>
            </w:r>
            <w:permEnd w:id="2074893297"/>
          </w:p>
        </w:tc>
      </w:tr>
      <w:tr w:rsidR="006878E4" w:rsidRPr="00CD18A9" w14:paraId="6EDD5622" w14:textId="77777777" w:rsidTr="00ED7EEF">
        <w:tc>
          <w:tcPr>
            <w:tcW w:w="2355" w:type="dxa"/>
          </w:tcPr>
          <w:p w14:paraId="004628A8" w14:textId="77777777" w:rsidR="006878E4" w:rsidRPr="00CD18A9" w:rsidRDefault="006878E4" w:rsidP="006878E4">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Zástupce:</w:t>
            </w:r>
          </w:p>
        </w:tc>
        <w:tc>
          <w:tcPr>
            <w:tcW w:w="6717" w:type="dxa"/>
          </w:tcPr>
          <w:p w14:paraId="1E925541" w14:textId="06321C20" w:rsidR="006878E4" w:rsidRPr="00CD18A9" w:rsidRDefault="006878E4" w:rsidP="006878E4">
            <w:pPr>
              <w:spacing w:line="276" w:lineRule="auto"/>
              <w:rPr>
                <w:rFonts w:asciiTheme="minorHAnsi" w:hAnsiTheme="minorHAnsi" w:cstheme="minorHAnsi"/>
                <w:sz w:val="22"/>
                <w:szCs w:val="22"/>
              </w:rPr>
            </w:pPr>
            <w:permStart w:id="413432136" w:edGrp="everyone"/>
            <w:r>
              <w:rPr>
                <w:rFonts w:asciiTheme="minorHAnsi" w:hAnsiTheme="minorHAnsi" w:cstheme="minorHAnsi"/>
                <w:b/>
                <w:sz w:val="22"/>
                <w:szCs w:val="22"/>
              </w:rPr>
              <w:t xml:space="preserve">                                                                      </w:t>
            </w:r>
            <w:permEnd w:id="413432136"/>
          </w:p>
        </w:tc>
      </w:tr>
      <w:tr w:rsidR="006878E4" w:rsidRPr="00CD18A9" w14:paraId="0C7F2402" w14:textId="77777777" w:rsidTr="00ED7EEF">
        <w:tc>
          <w:tcPr>
            <w:tcW w:w="2355" w:type="dxa"/>
          </w:tcPr>
          <w:p w14:paraId="3C3E556E" w14:textId="77777777" w:rsidR="006878E4" w:rsidRPr="00CD18A9" w:rsidRDefault="006878E4" w:rsidP="006878E4">
            <w:pPr>
              <w:spacing w:line="276" w:lineRule="auto"/>
              <w:rPr>
                <w:rFonts w:asciiTheme="minorHAnsi" w:hAnsiTheme="minorHAnsi" w:cstheme="minorHAnsi"/>
                <w:b/>
                <w:sz w:val="22"/>
                <w:szCs w:val="22"/>
              </w:rPr>
            </w:pPr>
            <w:r w:rsidRPr="00CD18A9">
              <w:rPr>
                <w:rFonts w:asciiTheme="minorHAnsi" w:hAnsiTheme="minorHAnsi" w:cstheme="minorHAnsi"/>
                <w:b/>
                <w:sz w:val="22"/>
                <w:szCs w:val="22"/>
              </w:rPr>
              <w:t>Zápis v OR, sp.zn.:</w:t>
            </w:r>
          </w:p>
        </w:tc>
        <w:tc>
          <w:tcPr>
            <w:tcW w:w="6717" w:type="dxa"/>
          </w:tcPr>
          <w:p w14:paraId="3E603933" w14:textId="66FAD6FF" w:rsidR="006878E4" w:rsidRPr="00CD18A9" w:rsidRDefault="006878E4" w:rsidP="006878E4">
            <w:pPr>
              <w:spacing w:line="276" w:lineRule="auto"/>
              <w:rPr>
                <w:rFonts w:asciiTheme="minorHAnsi" w:hAnsiTheme="minorHAnsi" w:cstheme="minorHAnsi"/>
                <w:sz w:val="22"/>
                <w:szCs w:val="22"/>
              </w:rPr>
            </w:pPr>
            <w:permStart w:id="510224187" w:edGrp="everyone"/>
            <w:r>
              <w:rPr>
                <w:rFonts w:asciiTheme="minorHAnsi" w:hAnsiTheme="minorHAnsi" w:cstheme="minorHAnsi"/>
                <w:b/>
                <w:sz w:val="22"/>
                <w:szCs w:val="22"/>
              </w:rPr>
              <w:t xml:space="preserve">                                                                      </w:t>
            </w:r>
            <w:permEnd w:id="510224187"/>
          </w:p>
        </w:tc>
      </w:tr>
    </w:tbl>
    <w:p w14:paraId="04952956" w14:textId="77777777" w:rsidR="006F3732" w:rsidRPr="00CD18A9" w:rsidRDefault="006F3732" w:rsidP="006F3732">
      <w:pPr>
        <w:spacing w:after="0" w:line="276" w:lineRule="auto"/>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  (dále jen „</w:t>
      </w:r>
      <w:r w:rsidRPr="00CD18A9">
        <w:rPr>
          <w:rFonts w:eastAsia="Times New Roman" w:cstheme="minorHAnsi"/>
          <w:b/>
          <w:kern w:val="0"/>
          <w:lang w:eastAsia="cs-CZ"/>
          <w14:ligatures w14:val="none"/>
        </w:rPr>
        <w:t>Zhotovitel</w:t>
      </w:r>
      <w:r w:rsidRPr="00CD18A9">
        <w:rPr>
          <w:rFonts w:eastAsia="Times New Roman" w:cstheme="minorHAnsi"/>
          <w:kern w:val="0"/>
          <w:lang w:eastAsia="cs-CZ"/>
          <w14:ligatures w14:val="none"/>
        </w:rPr>
        <w:t>“)</w:t>
      </w:r>
    </w:p>
    <w:p w14:paraId="695F7C17" w14:textId="77777777" w:rsidR="006F3732" w:rsidRPr="00CD18A9" w:rsidRDefault="006F3732" w:rsidP="006F3732">
      <w:pPr>
        <w:spacing w:after="0" w:line="276" w:lineRule="auto"/>
        <w:rPr>
          <w:rFonts w:eastAsia="Times New Roman" w:cstheme="minorHAnsi"/>
          <w:kern w:val="0"/>
          <w:lang w:eastAsia="cs-CZ"/>
          <w14:ligatures w14:val="none"/>
        </w:rPr>
      </w:pPr>
    </w:p>
    <w:p w14:paraId="0F2872DF" w14:textId="77777777" w:rsidR="006F3732" w:rsidRPr="00CD18A9" w:rsidRDefault="006F3732" w:rsidP="006F3732">
      <w:pPr>
        <w:spacing w:after="0" w:line="276" w:lineRule="auto"/>
        <w:rPr>
          <w:rFonts w:eastAsia="Times New Roman" w:cstheme="minorHAnsi"/>
          <w:kern w:val="0"/>
          <w:lang w:eastAsia="cs-CZ"/>
          <w14:ligatures w14:val="none"/>
        </w:rPr>
      </w:pPr>
    </w:p>
    <w:p w14:paraId="1DCB99CC" w14:textId="77777777" w:rsidR="006F3732" w:rsidRPr="00CD18A9" w:rsidRDefault="006F3732" w:rsidP="006F3732">
      <w:pPr>
        <w:spacing w:after="0" w:line="276" w:lineRule="auto"/>
        <w:jc w:val="center"/>
        <w:rPr>
          <w:rFonts w:eastAsia="Times New Roman" w:cstheme="minorHAnsi"/>
          <w:kern w:val="0"/>
          <w:lang w:eastAsia="cs-CZ"/>
          <w14:ligatures w14:val="none"/>
        </w:rPr>
      </w:pPr>
      <w:r w:rsidRPr="00CD18A9">
        <w:rPr>
          <w:rFonts w:eastAsia="Times New Roman" w:cstheme="minorHAnsi"/>
          <w:kern w:val="0"/>
          <w:lang w:eastAsia="cs-CZ"/>
          <w14:ligatures w14:val="none"/>
        </w:rPr>
        <w:t>uzavírají níže uvedeného dne, měsíce a roku, ve smyslu ust. § 2586 a násl. zákona 89/2012 Sb., občanský zákoník, tuto</w:t>
      </w:r>
    </w:p>
    <w:p w14:paraId="26D7F736" w14:textId="77777777" w:rsidR="006F3732" w:rsidRPr="00CD18A9" w:rsidRDefault="006F3732" w:rsidP="006F3732">
      <w:pPr>
        <w:spacing w:after="0" w:line="276" w:lineRule="auto"/>
        <w:jc w:val="both"/>
        <w:rPr>
          <w:rFonts w:eastAsia="Times New Roman" w:cstheme="minorHAnsi"/>
          <w:kern w:val="0"/>
          <w:lang w:eastAsia="cs-CZ"/>
          <w14:ligatures w14:val="none"/>
        </w:rPr>
      </w:pPr>
    </w:p>
    <w:p w14:paraId="46338CC3" w14:textId="77777777" w:rsidR="006F3732" w:rsidRPr="00CD18A9" w:rsidRDefault="006F3732" w:rsidP="006F3732">
      <w:pPr>
        <w:spacing w:after="0" w:line="276" w:lineRule="auto"/>
        <w:jc w:val="center"/>
        <w:rPr>
          <w:rFonts w:eastAsia="Times New Roman" w:cstheme="minorHAnsi"/>
          <w:b/>
          <w:kern w:val="0"/>
          <w:lang w:eastAsia="cs-CZ"/>
          <w14:ligatures w14:val="none"/>
        </w:rPr>
      </w:pPr>
      <w:r w:rsidRPr="00CD18A9">
        <w:rPr>
          <w:rFonts w:eastAsia="Times New Roman" w:cstheme="minorHAnsi"/>
          <w:b/>
          <w:kern w:val="0"/>
          <w:lang w:eastAsia="cs-CZ"/>
          <w14:ligatures w14:val="none"/>
        </w:rPr>
        <w:t>smlouvu o dílo</w:t>
      </w:r>
    </w:p>
    <w:p w14:paraId="42ABECE1" w14:textId="77777777" w:rsidR="006F3732" w:rsidRPr="00CD18A9" w:rsidRDefault="006F3732" w:rsidP="006F3732">
      <w:pPr>
        <w:spacing w:after="0" w:line="276" w:lineRule="auto"/>
        <w:jc w:val="center"/>
        <w:rPr>
          <w:rFonts w:eastAsia="Times New Roman" w:cstheme="minorHAnsi"/>
          <w:kern w:val="0"/>
          <w:lang w:eastAsia="cs-CZ"/>
          <w14:ligatures w14:val="none"/>
        </w:rPr>
      </w:pPr>
      <w:r w:rsidRPr="00CD18A9">
        <w:rPr>
          <w:rFonts w:eastAsia="Times New Roman" w:cstheme="minorHAnsi"/>
          <w:kern w:val="0"/>
          <w:lang w:eastAsia="cs-CZ"/>
          <w14:ligatures w14:val="none"/>
        </w:rPr>
        <w:t>(dále jen „</w:t>
      </w:r>
      <w:r w:rsidRPr="00CD18A9">
        <w:rPr>
          <w:rFonts w:eastAsia="Times New Roman" w:cstheme="minorHAnsi"/>
          <w:b/>
          <w:kern w:val="0"/>
          <w:lang w:eastAsia="cs-CZ"/>
          <w14:ligatures w14:val="none"/>
        </w:rPr>
        <w:t>Smlouva</w:t>
      </w:r>
      <w:r w:rsidRPr="00CD18A9">
        <w:rPr>
          <w:rFonts w:eastAsia="Times New Roman" w:cstheme="minorHAnsi"/>
          <w:kern w:val="0"/>
          <w:lang w:eastAsia="cs-CZ"/>
          <w14:ligatures w14:val="none"/>
        </w:rPr>
        <w:t>“)</w:t>
      </w:r>
    </w:p>
    <w:p w14:paraId="58AB5DFC" w14:textId="77777777" w:rsidR="006F3732" w:rsidRPr="00CD18A9" w:rsidRDefault="006F3732" w:rsidP="006F3732">
      <w:pPr>
        <w:numPr>
          <w:ilvl w:val="0"/>
          <w:numId w:val="2"/>
        </w:numPr>
        <w:spacing w:before="480" w:after="240" w:line="276" w:lineRule="auto"/>
        <w:jc w:val="center"/>
        <w:rPr>
          <w:rFonts w:eastAsia="Times New Roman" w:cstheme="minorHAnsi"/>
          <w:b/>
          <w:smallCaps/>
          <w:kern w:val="0"/>
          <w:lang w:eastAsia="cs-CZ"/>
          <w14:ligatures w14:val="none"/>
        </w:rPr>
      </w:pPr>
      <w:r w:rsidRPr="00CD18A9">
        <w:rPr>
          <w:rFonts w:eastAsia="Times New Roman" w:cstheme="minorHAnsi"/>
          <w:b/>
          <w:kern w:val="0"/>
          <w:lang w:eastAsia="cs-CZ"/>
          <w14:ligatures w14:val="none"/>
        </w:rPr>
        <w:t>Obecná ustanovení</w:t>
      </w:r>
      <w:r w:rsidRPr="00CD18A9">
        <w:rPr>
          <w:rFonts w:eastAsia="Times New Roman" w:cstheme="minorHAnsi"/>
          <w:b/>
          <w:smallCaps/>
          <w:kern w:val="0"/>
          <w:lang w:eastAsia="cs-CZ"/>
          <w14:ligatures w14:val="none"/>
        </w:rPr>
        <w:t xml:space="preserve"> </w:t>
      </w:r>
    </w:p>
    <w:p w14:paraId="41417C1E" w14:textId="74673D59"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Zhotovitel prohlašuje, že je držitelem příslušných oprávnění nezbytných k řádnému plnění této Smlouvy a má řádné vybavení, zkušenosti a schopnosti, aby řádně a včas provedl dílo dle této Smlouvy a je tak způsobilý jej splnit.</w:t>
      </w:r>
    </w:p>
    <w:p w14:paraId="7BB457A5" w14:textId="77777777" w:rsidR="003A4BD2" w:rsidRDefault="006F3732" w:rsidP="003A4BD2">
      <w:pPr>
        <w:numPr>
          <w:ilvl w:val="1"/>
          <w:numId w:val="2"/>
        </w:numPr>
        <w:spacing w:after="120" w:line="276" w:lineRule="auto"/>
        <w:ind w:hanging="716"/>
        <w:jc w:val="both"/>
        <w:rPr>
          <w:rFonts w:eastAsia="Times New Roman" w:cstheme="minorHAnsi"/>
          <w:kern w:val="0"/>
          <w:lang w:eastAsia="cs-CZ"/>
          <w14:ligatures w14:val="none"/>
        </w:rPr>
      </w:pPr>
      <w:r w:rsidRPr="000C5E7D">
        <w:rPr>
          <w:rFonts w:eastAsia="Times New Roman" w:cstheme="minorHAnsi"/>
          <w:kern w:val="0"/>
          <w:lang w:eastAsia="cs-CZ"/>
          <w14:ligatures w14:val="none"/>
        </w:rPr>
        <w:t>Smluvní strany konstatují, že nabídku Zhotovitele podanou v</w:t>
      </w:r>
      <w:r w:rsidR="000C5E7D">
        <w:rPr>
          <w:rFonts w:eastAsia="Times New Roman" w:cstheme="minorHAnsi"/>
          <w:kern w:val="0"/>
          <w:lang w:eastAsia="cs-CZ"/>
          <w14:ligatures w14:val="none"/>
        </w:rPr>
        <w:t> nadlimitní veřejné zakázce</w:t>
      </w:r>
      <w:r w:rsidR="003F5DDA" w:rsidRPr="000C5E7D">
        <w:rPr>
          <w:rFonts w:eastAsia="Times New Roman" w:cstheme="minorHAnsi"/>
          <w:kern w:val="0"/>
          <w:lang w:eastAsia="cs-CZ"/>
          <w14:ligatures w14:val="none"/>
        </w:rPr>
        <w:t xml:space="preserve"> s </w:t>
      </w:r>
      <w:r w:rsidR="00193E66" w:rsidRPr="000C5E7D">
        <w:rPr>
          <w:rFonts w:eastAsia="Times New Roman" w:cstheme="minorHAnsi"/>
          <w:kern w:val="0"/>
          <w:lang w:eastAsia="cs-CZ"/>
          <w14:ligatures w14:val="none"/>
        </w:rPr>
        <w:t xml:space="preserve">názvem </w:t>
      </w:r>
      <w:bookmarkStart w:id="1" w:name="_Hlk179541516"/>
      <w:r w:rsidR="00193E66" w:rsidRPr="000C5E7D">
        <w:rPr>
          <w:rFonts w:eastAsia="Times New Roman" w:cstheme="minorHAnsi"/>
          <w:kern w:val="0"/>
          <w:lang w:eastAsia="cs-CZ"/>
          <w14:ligatures w14:val="none"/>
        </w:rPr>
        <w:t>„</w:t>
      </w:r>
      <w:r w:rsidR="000C5E7D" w:rsidRPr="000C5E7D">
        <w:rPr>
          <w:rFonts w:eastAsia="Times New Roman" w:cstheme="minorHAnsi"/>
          <w:b/>
          <w:bCs/>
          <w:kern w:val="0"/>
          <w:lang w:eastAsia="cs-CZ"/>
          <w14:ligatures w14:val="none"/>
        </w:rPr>
        <w:t>Výstavba FVE na budově čističky odpadních vod ve Špindlerově Mlýně</w:t>
      </w:r>
      <w:r w:rsidR="003F5DDA" w:rsidRPr="000C5E7D">
        <w:rPr>
          <w:rFonts w:eastAsia="Times New Roman" w:cstheme="minorHAnsi"/>
          <w:kern w:val="0"/>
          <w:lang w:eastAsia="cs-CZ"/>
          <w14:ligatures w14:val="none"/>
        </w:rPr>
        <w:t>“</w:t>
      </w:r>
      <w:r w:rsidR="00B9120D" w:rsidRPr="000C5E7D">
        <w:rPr>
          <w:rFonts w:cstheme="minorHAnsi"/>
        </w:rPr>
        <w:t>, „</w:t>
      </w:r>
      <w:r w:rsidR="00B9120D" w:rsidRPr="000C5E7D">
        <w:rPr>
          <w:rFonts w:eastAsia="Times New Roman" w:cstheme="minorHAnsi"/>
          <w:b/>
          <w:bCs/>
          <w:kern w:val="0"/>
          <w:lang w:eastAsia="cs-CZ"/>
          <w14:ligatures w14:val="none"/>
        </w:rPr>
        <w:t xml:space="preserve">Část </w:t>
      </w:r>
      <w:r w:rsidR="000C5E7D">
        <w:rPr>
          <w:rFonts w:eastAsia="Times New Roman" w:cstheme="minorHAnsi"/>
          <w:b/>
          <w:bCs/>
          <w:kern w:val="0"/>
          <w:lang w:eastAsia="cs-CZ"/>
          <w14:ligatures w14:val="none"/>
        </w:rPr>
        <w:t>2</w:t>
      </w:r>
      <w:r w:rsidR="00B9120D" w:rsidRPr="000C5E7D">
        <w:rPr>
          <w:rFonts w:eastAsia="Times New Roman" w:cstheme="minorHAnsi"/>
          <w:b/>
          <w:bCs/>
          <w:kern w:val="0"/>
          <w:lang w:eastAsia="cs-CZ"/>
          <w14:ligatures w14:val="none"/>
        </w:rPr>
        <w:t xml:space="preserve"> - </w:t>
      </w:r>
      <w:r w:rsidR="000C5E7D" w:rsidRPr="000C5E7D">
        <w:rPr>
          <w:rFonts w:eastAsia="Times New Roman" w:cstheme="minorHAnsi"/>
          <w:b/>
          <w:bCs/>
          <w:kern w:val="0"/>
          <w:lang w:eastAsia="cs-CZ"/>
          <w14:ligatures w14:val="none"/>
        </w:rPr>
        <w:t>Stavební úpravy</w:t>
      </w:r>
      <w:r w:rsidR="00B9120D" w:rsidRPr="000C5E7D">
        <w:rPr>
          <w:rFonts w:eastAsia="Times New Roman" w:cstheme="minorHAnsi"/>
          <w:kern w:val="0"/>
          <w:lang w:eastAsia="cs-CZ"/>
          <w14:ligatures w14:val="none"/>
        </w:rPr>
        <w:t>“</w:t>
      </w:r>
      <w:bookmarkEnd w:id="1"/>
      <w:r w:rsidRPr="000C5E7D">
        <w:rPr>
          <w:rFonts w:eastAsia="Times New Roman" w:cstheme="minorHAnsi"/>
          <w:kern w:val="0"/>
          <w:lang w:eastAsia="cs-CZ"/>
          <w14:ligatures w14:val="none"/>
        </w:rPr>
        <w:t>, vybral Objednatel, jako zadavatel, jako nabídku ekonomicky nejvýhodnější.</w:t>
      </w:r>
    </w:p>
    <w:p w14:paraId="5213771D" w14:textId="0B73FCC2" w:rsidR="003A4BD2" w:rsidRPr="003A4BD2" w:rsidRDefault="003A4BD2" w:rsidP="003A4BD2">
      <w:pPr>
        <w:numPr>
          <w:ilvl w:val="1"/>
          <w:numId w:val="2"/>
        </w:numPr>
        <w:spacing w:after="120" w:line="276" w:lineRule="auto"/>
        <w:ind w:hanging="716"/>
        <w:jc w:val="both"/>
        <w:rPr>
          <w:rFonts w:eastAsia="Times New Roman" w:cstheme="minorHAnsi"/>
          <w:kern w:val="0"/>
          <w:lang w:eastAsia="cs-CZ"/>
          <w14:ligatures w14:val="none"/>
        </w:rPr>
      </w:pPr>
      <w:r w:rsidRPr="003A4BD2">
        <w:rPr>
          <w:rFonts w:ascii="Arial" w:hAnsi="Arial" w:cs="Arial"/>
          <w:sz w:val="20"/>
          <w:szCs w:val="20"/>
        </w:rPr>
        <w:t>Zhotovitel nese nebezpečí škody nebo zničení Díla až do jeho předání.</w:t>
      </w:r>
    </w:p>
    <w:p w14:paraId="1965FBE6" w14:textId="77777777" w:rsidR="006F3732" w:rsidRPr="00CD18A9"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CD18A9">
        <w:rPr>
          <w:rFonts w:eastAsia="Times New Roman" w:cstheme="minorHAnsi"/>
          <w:b/>
          <w:kern w:val="0"/>
          <w:lang w:eastAsia="cs-CZ"/>
          <w14:ligatures w14:val="none"/>
        </w:rPr>
        <w:t>Předmět Smlouvy</w:t>
      </w:r>
    </w:p>
    <w:p w14:paraId="787D6E55" w14:textId="0F221EC0"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se touto Smlouvou zavazuje provést pro Objednatele řádně a včas, ke sjednanému účelu, na svůj náklad a na své nebezpečí dílo spočívající v provedení </w:t>
      </w:r>
      <w:r w:rsidR="0000451E" w:rsidRPr="00CD18A9">
        <w:rPr>
          <w:rFonts w:eastAsia="Times New Roman" w:cstheme="minorHAnsi"/>
          <w:iCs/>
          <w:kern w:val="0"/>
          <w:lang w:eastAsia="cs-CZ"/>
          <w14:ligatures w14:val="none"/>
        </w:rPr>
        <w:t>stavebních prací</w:t>
      </w:r>
      <w:r w:rsidRPr="00CD18A9">
        <w:rPr>
          <w:rFonts w:eastAsia="Times New Roman" w:cstheme="minorHAnsi"/>
          <w:iCs/>
          <w:kern w:val="0"/>
          <w:lang w:eastAsia="cs-CZ"/>
          <w14:ligatures w14:val="none"/>
        </w:rPr>
        <w:t xml:space="preserve"> </w:t>
      </w:r>
      <w:r w:rsidRPr="00CD18A9">
        <w:rPr>
          <w:rFonts w:eastAsia="Times New Roman" w:cstheme="minorHAnsi"/>
          <w:kern w:val="0"/>
          <w:lang w:eastAsia="cs-CZ"/>
          <w14:ligatures w14:val="none"/>
        </w:rPr>
        <w:t xml:space="preserve">tak, jak je specifikováno v čl. </w:t>
      </w:r>
      <w:r w:rsidRPr="00CD18A9">
        <w:rPr>
          <w:rFonts w:eastAsia="Times New Roman" w:cstheme="minorHAnsi"/>
          <w:kern w:val="0"/>
          <w:lang w:eastAsia="cs-CZ"/>
          <w14:ligatures w14:val="none"/>
        </w:rPr>
        <w:fldChar w:fldCharType="begin"/>
      </w:r>
      <w:r w:rsidRPr="00CD18A9">
        <w:rPr>
          <w:rFonts w:eastAsia="Times New Roman" w:cstheme="minorHAnsi"/>
          <w:kern w:val="0"/>
          <w:lang w:eastAsia="cs-CZ"/>
          <w14:ligatures w14:val="none"/>
        </w:rPr>
        <w:instrText xml:space="preserve"> REF _Ref499192659 \r \h  \* MERGEFORMAT </w:instrText>
      </w:r>
      <w:r w:rsidRPr="00CD18A9">
        <w:rPr>
          <w:rFonts w:eastAsia="Times New Roman" w:cstheme="minorHAnsi"/>
          <w:kern w:val="0"/>
          <w:lang w:eastAsia="cs-CZ"/>
          <w14:ligatures w14:val="none"/>
        </w:rPr>
      </w:r>
      <w:r w:rsidRPr="00CD18A9">
        <w:rPr>
          <w:rFonts w:eastAsia="Times New Roman" w:cstheme="minorHAnsi"/>
          <w:kern w:val="0"/>
          <w:lang w:eastAsia="cs-CZ"/>
          <w14:ligatures w14:val="none"/>
        </w:rPr>
        <w:fldChar w:fldCharType="separate"/>
      </w:r>
      <w:r w:rsidR="0000451E" w:rsidRPr="00CD18A9">
        <w:rPr>
          <w:rFonts w:eastAsia="Times New Roman" w:cstheme="minorHAnsi"/>
          <w:kern w:val="0"/>
          <w:lang w:eastAsia="cs-CZ"/>
          <w14:ligatures w14:val="none"/>
        </w:rPr>
        <w:t>3</w:t>
      </w:r>
      <w:r w:rsidRPr="00CD18A9">
        <w:rPr>
          <w:rFonts w:eastAsia="Times New Roman" w:cstheme="minorHAnsi"/>
          <w:kern w:val="0"/>
          <w:lang w:eastAsia="cs-CZ"/>
          <w14:ligatures w14:val="none"/>
        </w:rPr>
        <w:fldChar w:fldCharType="end"/>
      </w:r>
      <w:r w:rsidRPr="00CD18A9">
        <w:rPr>
          <w:rFonts w:eastAsia="Times New Roman" w:cstheme="minorHAnsi"/>
          <w:kern w:val="0"/>
          <w:lang w:eastAsia="cs-CZ"/>
          <w14:ligatures w14:val="none"/>
        </w:rPr>
        <w:t xml:space="preserve"> této Smlouvy (dále jen „</w:t>
      </w:r>
      <w:r w:rsidRPr="00CD18A9">
        <w:rPr>
          <w:rFonts w:eastAsia="Times New Roman" w:cstheme="minorHAnsi"/>
          <w:b/>
          <w:kern w:val="0"/>
          <w:lang w:eastAsia="cs-CZ"/>
          <w14:ligatures w14:val="none"/>
        </w:rPr>
        <w:t>Dílo</w:t>
      </w:r>
      <w:r w:rsidRPr="00CD18A9">
        <w:rPr>
          <w:rFonts w:eastAsia="Times New Roman" w:cstheme="minorHAnsi"/>
          <w:kern w:val="0"/>
          <w:lang w:eastAsia="cs-CZ"/>
          <w14:ligatures w14:val="none"/>
        </w:rPr>
        <w:t xml:space="preserve">“), a Objednatel se zavazuje dokončené Dílo převzít a zaplatit Zhotoviteli sjednanou cenu, to vše za podmínek sjednaných touto Smlouvou. </w:t>
      </w:r>
    </w:p>
    <w:p w14:paraId="7EFEB387" w14:textId="77777777"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splní závazek založený touto Smlouvou tím, že řádně a včas provede Dílo a splní ostatní povinnosti vyplývající mu z této Smlouvy. </w:t>
      </w:r>
    </w:p>
    <w:p w14:paraId="0C3A3D9A" w14:textId="77777777"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lastRenderedPageBreak/>
        <w:t>Zhotovitel nese nebezpečí škody nebo zničení Díla až do jeho předání.</w:t>
      </w:r>
    </w:p>
    <w:p w14:paraId="65714DFC" w14:textId="77777777" w:rsidR="006F3732" w:rsidRPr="00CD18A9" w:rsidRDefault="006F3732" w:rsidP="006F3732">
      <w:pPr>
        <w:numPr>
          <w:ilvl w:val="0"/>
          <w:numId w:val="2"/>
        </w:numPr>
        <w:spacing w:before="480" w:after="240" w:line="276" w:lineRule="auto"/>
        <w:jc w:val="center"/>
        <w:rPr>
          <w:rFonts w:eastAsia="Times New Roman" w:cstheme="minorHAnsi"/>
          <w:b/>
          <w:kern w:val="0"/>
          <w:lang w:eastAsia="cs-CZ"/>
          <w14:ligatures w14:val="none"/>
        </w:rPr>
      </w:pPr>
      <w:bookmarkStart w:id="2" w:name="_Ref499192659"/>
      <w:r w:rsidRPr="00CD18A9">
        <w:rPr>
          <w:rFonts w:eastAsia="Times New Roman" w:cstheme="minorHAnsi"/>
          <w:b/>
          <w:kern w:val="0"/>
          <w:lang w:eastAsia="cs-CZ"/>
          <w14:ligatures w14:val="none"/>
        </w:rPr>
        <w:t>Specifikace a vymezení Díla</w:t>
      </w:r>
    </w:p>
    <w:p w14:paraId="46C9BC26" w14:textId="76CCE6A4" w:rsidR="006F3732" w:rsidRPr="00D37DCA" w:rsidRDefault="006F3732" w:rsidP="00426CAD">
      <w:pPr>
        <w:numPr>
          <w:ilvl w:val="1"/>
          <w:numId w:val="2"/>
        </w:numPr>
        <w:spacing w:after="120" w:line="276" w:lineRule="auto"/>
        <w:ind w:hanging="716"/>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Předmětem Díla je </w:t>
      </w:r>
      <w:bookmarkStart w:id="3" w:name="_Hlk6163710"/>
      <w:r w:rsidRPr="00D37DCA">
        <w:rPr>
          <w:rFonts w:eastAsia="Times New Roman" w:cstheme="minorHAnsi"/>
          <w:iCs/>
          <w:kern w:val="0"/>
          <w:lang w:eastAsia="cs-CZ"/>
          <w14:ligatures w14:val="none"/>
        </w:rPr>
        <w:t xml:space="preserve">zejména </w:t>
      </w:r>
      <w:bookmarkEnd w:id="3"/>
      <w:r w:rsidR="00472867" w:rsidRPr="00D37DCA">
        <w:rPr>
          <w:rFonts w:eastAsia="Times New Roman" w:cstheme="minorHAnsi"/>
          <w:iCs/>
          <w:kern w:val="0"/>
          <w:lang w:eastAsia="cs-CZ"/>
          <w14:ligatures w14:val="none"/>
        </w:rPr>
        <w:t>je realizace stavebních prací, jejímž cílem j</w:t>
      </w:r>
      <w:r w:rsidR="000C5E7D" w:rsidRPr="00D37DCA">
        <w:rPr>
          <w:rFonts w:eastAsia="Times New Roman" w:cstheme="minorHAnsi"/>
          <w:iCs/>
          <w:kern w:val="0"/>
          <w:lang w:eastAsia="cs-CZ"/>
          <w14:ligatures w14:val="none"/>
        </w:rPr>
        <w:t>e zpevnění/vyztužení stávajících střešních konstrukcí budov na které budou umístěny fotovoltaické elektrárny (</w:t>
      </w:r>
      <w:r w:rsidR="00D203C5" w:rsidRPr="00D37DCA">
        <w:rPr>
          <w:rFonts w:eastAsia="Times New Roman" w:cstheme="minorHAnsi"/>
          <w:iCs/>
          <w:kern w:val="0"/>
          <w:lang w:eastAsia="cs-CZ"/>
          <w14:ligatures w14:val="none"/>
        </w:rPr>
        <w:t xml:space="preserve">dodávka a </w:t>
      </w:r>
      <w:r w:rsidR="000C5E7D" w:rsidRPr="00D37DCA">
        <w:rPr>
          <w:rFonts w:eastAsia="Times New Roman" w:cstheme="minorHAnsi"/>
          <w:iCs/>
          <w:kern w:val="0"/>
          <w:lang w:eastAsia="cs-CZ"/>
          <w14:ligatures w14:val="none"/>
        </w:rPr>
        <w:t xml:space="preserve">umístění FVE není součástí Díla). </w:t>
      </w:r>
      <w:r w:rsidRPr="00D37DCA">
        <w:rPr>
          <w:rFonts w:eastAsia="Times New Roman" w:cstheme="minorHAnsi"/>
          <w:iCs/>
          <w:kern w:val="0"/>
          <w:lang w:eastAsia="cs-CZ"/>
          <w14:ligatures w14:val="none"/>
        </w:rPr>
        <w:t>Předmět Díla</w:t>
      </w:r>
      <w:r w:rsidRPr="00D37DCA">
        <w:rPr>
          <w:rFonts w:eastAsia="Times New Roman" w:cstheme="minorHAnsi"/>
          <w:kern w:val="0"/>
          <w:lang w:eastAsia="cs-CZ"/>
          <w14:ligatures w14:val="none"/>
        </w:rPr>
        <w:t xml:space="preserve"> je blíže specifikován </w:t>
      </w:r>
      <w:r w:rsidR="00426CAD" w:rsidRPr="00D37DCA">
        <w:rPr>
          <w:rFonts w:eastAsia="Times New Roman" w:cstheme="minorHAnsi"/>
          <w:kern w:val="0"/>
          <w:lang w:eastAsia="cs-CZ"/>
          <w14:ligatures w14:val="none"/>
        </w:rPr>
        <w:t>v ROZHODNUTÍ – společném povolení na stavbu, č.j.: DOK/Vyst/Ce/1371/2024, spis.zn.: Vyst/Ce/75/2024, které nabylo právní moci dne 21.12.2024 (dále jen „</w:t>
      </w:r>
      <w:r w:rsidR="00426CAD" w:rsidRPr="00D37DCA">
        <w:rPr>
          <w:rFonts w:eastAsia="Times New Roman" w:cstheme="minorHAnsi"/>
          <w:b/>
          <w:bCs/>
          <w:kern w:val="0"/>
          <w:lang w:eastAsia="cs-CZ"/>
          <w14:ligatures w14:val="none"/>
        </w:rPr>
        <w:t>Rozhodnutí</w:t>
      </w:r>
      <w:r w:rsidR="00426CAD" w:rsidRPr="00D37DCA">
        <w:rPr>
          <w:rFonts w:eastAsia="Times New Roman" w:cstheme="minorHAnsi"/>
          <w:kern w:val="0"/>
          <w:lang w:eastAsia="cs-CZ"/>
          <w14:ligatures w14:val="none"/>
        </w:rPr>
        <w:t>“) a v </w:t>
      </w:r>
      <w:r w:rsidRPr="00D37DCA">
        <w:rPr>
          <w:rFonts w:eastAsia="Times New Roman" w:cstheme="minorHAnsi"/>
          <w:kern w:val="0"/>
          <w:lang w:eastAsia="cs-CZ"/>
          <w14:ligatures w14:val="none"/>
        </w:rPr>
        <w:t>dokumentaci</w:t>
      </w:r>
      <w:r w:rsidR="00426CAD" w:rsidRPr="00D37DCA">
        <w:rPr>
          <w:rFonts w:eastAsia="Times New Roman" w:cstheme="minorHAnsi"/>
          <w:kern w:val="0"/>
          <w:lang w:eastAsia="cs-CZ"/>
          <w14:ligatures w14:val="none"/>
        </w:rPr>
        <w:t xml:space="preserve"> pro výběr zhotovitele, která obsahuje POŽÁRNĚ BEZPEČNOSTNÍ ŘEŠENÍ STAVBY, STATICKÉ POSOUZENÍ, VÝKRES ZESÍLENÍ KONSTRUKCE ČOV</w:t>
      </w:r>
      <w:r w:rsidRPr="00D37DCA">
        <w:rPr>
          <w:rFonts w:eastAsia="Times New Roman" w:cstheme="minorHAnsi"/>
          <w:kern w:val="0"/>
          <w:lang w:eastAsia="cs-CZ"/>
          <w14:ligatures w14:val="none"/>
        </w:rPr>
        <w:t xml:space="preserve"> (dále „</w:t>
      </w:r>
      <w:r w:rsidRPr="00D37DCA">
        <w:rPr>
          <w:rFonts w:eastAsia="Times New Roman" w:cstheme="minorHAnsi"/>
          <w:b/>
          <w:kern w:val="0"/>
          <w:lang w:eastAsia="cs-CZ"/>
          <w14:ligatures w14:val="none"/>
        </w:rPr>
        <w:t>Projektová dokumentace</w:t>
      </w:r>
      <w:r w:rsidRPr="00D37DCA">
        <w:rPr>
          <w:rFonts w:eastAsia="Times New Roman" w:cstheme="minorHAnsi"/>
          <w:kern w:val="0"/>
          <w:lang w:eastAsia="cs-CZ"/>
          <w14:ligatures w14:val="none"/>
        </w:rPr>
        <w:t>“</w:t>
      </w:r>
      <w:r w:rsidR="00472867" w:rsidRPr="00D37DCA">
        <w:rPr>
          <w:rFonts w:eastAsia="Times New Roman" w:cstheme="minorHAnsi"/>
          <w:kern w:val="0"/>
          <w:lang w:eastAsia="cs-CZ"/>
          <w14:ligatures w14:val="none"/>
        </w:rPr>
        <w:t>)</w:t>
      </w:r>
      <w:r w:rsidR="00426CAD" w:rsidRPr="00D37DCA">
        <w:rPr>
          <w:rFonts w:eastAsia="Times New Roman" w:cstheme="minorHAnsi"/>
          <w:kern w:val="0"/>
          <w:lang w:eastAsia="cs-CZ"/>
          <w14:ligatures w14:val="none"/>
        </w:rPr>
        <w:t xml:space="preserve">, </w:t>
      </w:r>
      <w:r w:rsidR="00B9120D" w:rsidRPr="00D37DCA">
        <w:rPr>
          <w:rFonts w:eastAsia="Times New Roman" w:cstheme="minorHAnsi"/>
          <w:kern w:val="0"/>
          <w:lang w:eastAsia="cs-CZ"/>
          <w14:ligatures w14:val="none"/>
        </w:rPr>
        <w:t>.</w:t>
      </w:r>
    </w:p>
    <w:p w14:paraId="4443E475" w14:textId="77777777" w:rsidR="006F3732" w:rsidRPr="00D37DCA" w:rsidRDefault="006F3732" w:rsidP="006F3732">
      <w:pPr>
        <w:numPr>
          <w:ilvl w:val="1"/>
          <w:numId w:val="2"/>
        </w:numPr>
        <w:spacing w:after="120" w:line="276" w:lineRule="auto"/>
        <w:ind w:hanging="716"/>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Zhotovitel se před podpisem této Smlouvy seznámil, prohlédl a prozkoumal: </w:t>
      </w:r>
    </w:p>
    <w:p w14:paraId="7BA0307F" w14:textId="53BC408C" w:rsidR="006F3732" w:rsidRPr="00D37DCA" w:rsidRDefault="00426CAD"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Rozhodnutí a </w:t>
      </w:r>
      <w:r w:rsidR="006F3732" w:rsidRPr="00D37DCA">
        <w:rPr>
          <w:rFonts w:eastAsia="Times New Roman" w:cstheme="minorHAnsi"/>
          <w:kern w:val="0"/>
          <w:lang w:eastAsia="cs-CZ"/>
          <w14:ligatures w14:val="none"/>
        </w:rPr>
        <w:t>Projektovou dokumentaci k Dílu,</w:t>
      </w:r>
    </w:p>
    <w:p w14:paraId="4B7169BA" w14:textId="79A7ED3A"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Přílohu č. </w:t>
      </w:r>
      <w:r w:rsidR="005C0186" w:rsidRPr="00D37DCA">
        <w:rPr>
          <w:rFonts w:eastAsia="Times New Roman" w:cstheme="minorHAnsi"/>
          <w:kern w:val="0"/>
          <w:lang w:eastAsia="cs-CZ"/>
          <w14:ligatures w14:val="none"/>
        </w:rPr>
        <w:t>1</w:t>
      </w:r>
      <w:r w:rsidRPr="00D37DCA">
        <w:rPr>
          <w:rFonts w:eastAsia="Times New Roman" w:cstheme="minorHAnsi"/>
          <w:kern w:val="0"/>
          <w:lang w:eastAsia="cs-CZ"/>
          <w14:ligatures w14:val="none"/>
        </w:rPr>
        <w:t xml:space="preserve"> Technické podmínky této Smlouvy.</w:t>
      </w:r>
    </w:p>
    <w:p w14:paraId="58F1EC7F"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iCs/>
          <w:kern w:val="0"/>
          <w:lang w:eastAsia="cs-CZ"/>
          <w14:ligatures w14:val="none"/>
        </w:rPr>
        <w:t>Zhotovitel řádně provede Dílo, pokud bez vad a nedodělků, úplně, funkčně a řádně provede všechny stavební a montážní práce, konstrukce, dodávky materiálů, včetně všech činností spojených s plněním předmětu Smlouvy, nezbytných pro uvedení Díla do užívání.</w:t>
      </w:r>
    </w:p>
    <w:p w14:paraId="540A9B81"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Součástí předmětu Díla je také:</w:t>
      </w:r>
    </w:p>
    <w:p w14:paraId="31E59D0D" w14:textId="46DD2FE2" w:rsidR="003F5DDA" w:rsidRPr="00D37DCA" w:rsidRDefault="003F5DDA"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spolupráce s třetí stran</w:t>
      </w:r>
      <w:r w:rsidR="0012628C" w:rsidRPr="00D37DCA">
        <w:rPr>
          <w:rFonts w:eastAsia="Times New Roman" w:cstheme="minorHAnsi"/>
          <w:kern w:val="0"/>
          <w:lang w:eastAsia="cs-CZ"/>
          <w14:ligatures w14:val="none"/>
        </w:rPr>
        <w:t>ou</w:t>
      </w:r>
      <w:r w:rsidRPr="00D37DCA">
        <w:rPr>
          <w:rFonts w:eastAsia="Times New Roman" w:cstheme="minorHAnsi"/>
          <w:kern w:val="0"/>
          <w:lang w:eastAsia="cs-CZ"/>
          <w14:ligatures w14:val="none"/>
        </w:rPr>
        <w:t>, kter</w:t>
      </w:r>
      <w:r w:rsidR="0012628C" w:rsidRPr="00D37DCA">
        <w:rPr>
          <w:rFonts w:eastAsia="Times New Roman" w:cstheme="minorHAnsi"/>
          <w:kern w:val="0"/>
          <w:lang w:eastAsia="cs-CZ"/>
          <w14:ligatures w14:val="none"/>
        </w:rPr>
        <w:t>ou</w:t>
      </w:r>
      <w:r w:rsidRPr="00D37DCA">
        <w:rPr>
          <w:rFonts w:eastAsia="Times New Roman" w:cstheme="minorHAnsi"/>
          <w:kern w:val="0"/>
          <w:lang w:eastAsia="cs-CZ"/>
          <w14:ligatures w14:val="none"/>
        </w:rPr>
        <w:t xml:space="preserve"> </w:t>
      </w:r>
      <w:r w:rsidR="0012628C" w:rsidRPr="00D37DCA">
        <w:rPr>
          <w:rFonts w:eastAsia="Times New Roman" w:cstheme="minorHAnsi"/>
          <w:kern w:val="0"/>
          <w:lang w:eastAsia="cs-CZ"/>
          <w14:ligatures w14:val="none"/>
        </w:rPr>
        <w:t>je</w:t>
      </w:r>
      <w:r w:rsidRPr="00D37DCA">
        <w:rPr>
          <w:rFonts w:eastAsia="Times New Roman" w:cstheme="minorHAnsi"/>
          <w:kern w:val="0"/>
          <w:lang w:eastAsia="cs-CZ"/>
          <w14:ligatures w14:val="none"/>
        </w:rPr>
        <w:t xml:space="preserve"> dodavatel další část</w:t>
      </w:r>
      <w:r w:rsidR="0012628C" w:rsidRPr="00D37DCA">
        <w:rPr>
          <w:rFonts w:eastAsia="Times New Roman" w:cstheme="minorHAnsi"/>
          <w:kern w:val="0"/>
          <w:lang w:eastAsia="cs-CZ"/>
          <w14:ligatures w14:val="none"/>
        </w:rPr>
        <w:t>i</w:t>
      </w:r>
      <w:r w:rsidRPr="00D37DCA">
        <w:rPr>
          <w:rFonts w:eastAsia="Times New Roman" w:cstheme="minorHAnsi"/>
          <w:kern w:val="0"/>
          <w:lang w:eastAsia="cs-CZ"/>
          <w14:ligatures w14:val="none"/>
        </w:rPr>
        <w:t xml:space="preserve"> projektu</w:t>
      </w:r>
      <w:bookmarkStart w:id="4" w:name="_Hlk179541503"/>
      <w:r w:rsidR="0012628C" w:rsidRPr="00D37DCA">
        <w:rPr>
          <w:rFonts w:eastAsia="Times New Roman" w:cstheme="minorHAnsi"/>
          <w:kern w:val="0"/>
          <w:lang w:eastAsia="cs-CZ"/>
          <w14:ligatures w14:val="none"/>
        </w:rPr>
        <w:t xml:space="preserve"> a to</w:t>
      </w:r>
      <w:r w:rsidR="0076446C" w:rsidRPr="00D37DCA">
        <w:rPr>
          <w:rFonts w:eastAsia="Times New Roman" w:cstheme="minorHAnsi"/>
          <w:kern w:val="0"/>
          <w:lang w:eastAsia="cs-CZ"/>
          <w14:ligatures w14:val="none"/>
        </w:rPr>
        <w:t xml:space="preserve"> vybraný dodavatel v rámci veřejné zakázky s názvem</w:t>
      </w:r>
      <w:bookmarkEnd w:id="4"/>
      <w:r w:rsidR="0076446C" w:rsidRPr="00D37DCA">
        <w:rPr>
          <w:rFonts w:eastAsia="Times New Roman" w:cstheme="minorHAnsi"/>
          <w:kern w:val="0"/>
          <w:lang w:eastAsia="cs-CZ"/>
          <w14:ligatures w14:val="none"/>
        </w:rPr>
        <w:t xml:space="preserve"> „</w:t>
      </w:r>
      <w:r w:rsidR="000C5E7D" w:rsidRPr="00D37DCA">
        <w:rPr>
          <w:rFonts w:eastAsia="Times New Roman" w:cstheme="minorHAnsi"/>
          <w:b/>
          <w:bCs/>
          <w:kern w:val="0"/>
          <w:lang w:eastAsia="cs-CZ"/>
          <w14:ligatures w14:val="none"/>
        </w:rPr>
        <w:t>Výstavba FVE na budově čističky odpadních vod ve Špindlerově Mlýně“, „Část 1 - Dodávka FVE</w:t>
      </w:r>
      <w:r w:rsidR="0076446C" w:rsidRPr="00D37DCA">
        <w:rPr>
          <w:rFonts w:eastAsia="Times New Roman" w:cstheme="minorHAnsi"/>
          <w:kern w:val="0"/>
          <w:lang w:eastAsia="cs-CZ"/>
          <w14:ligatures w14:val="none"/>
        </w:rPr>
        <w:t>“</w:t>
      </w:r>
      <w:r w:rsidR="0012628C" w:rsidRPr="00D37DCA">
        <w:rPr>
          <w:rFonts w:eastAsia="Times New Roman" w:cstheme="minorHAnsi"/>
          <w:kern w:val="0"/>
          <w:lang w:eastAsia="cs-CZ"/>
          <w14:ligatures w14:val="none"/>
        </w:rPr>
        <w:t xml:space="preserve"> (dále jen „dodavatel FVE“ nebo „třetí strana“)</w:t>
      </w:r>
      <w:r w:rsidRPr="00D37DCA">
        <w:rPr>
          <w:rFonts w:eastAsia="Times New Roman" w:cstheme="minorHAnsi"/>
          <w:kern w:val="0"/>
          <w:lang w:eastAsia="cs-CZ"/>
          <w14:ligatures w14:val="none"/>
        </w:rPr>
        <w:t>;</w:t>
      </w:r>
    </w:p>
    <w:p w14:paraId="35FC75C3" w14:textId="5258523B"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zajištění bezpečnosti všech osob, </w:t>
      </w:r>
      <w:r w:rsidR="00F73028" w:rsidRPr="00D37DCA">
        <w:rPr>
          <w:rFonts w:eastAsia="Times New Roman" w:cstheme="minorHAnsi"/>
          <w:kern w:val="0"/>
          <w:lang w:eastAsia="cs-CZ"/>
          <w14:ligatures w14:val="none"/>
        </w:rPr>
        <w:t xml:space="preserve">strojů, materiálu, výrobků a vybavení, </w:t>
      </w:r>
      <w:r w:rsidRPr="00D37DCA">
        <w:rPr>
          <w:rFonts w:eastAsia="Times New Roman" w:cstheme="minorHAnsi"/>
          <w:kern w:val="0"/>
          <w:lang w:eastAsia="cs-CZ"/>
          <w14:ligatures w14:val="none"/>
        </w:rPr>
        <w:t xml:space="preserve">neboť předmět plnění bude probíhat buď za úplného nebo částečného provozu </w:t>
      </w:r>
      <w:r w:rsidR="003F5DDA" w:rsidRPr="00D37DCA">
        <w:rPr>
          <w:rFonts w:eastAsia="Times New Roman" w:cstheme="minorHAnsi"/>
          <w:kern w:val="0"/>
          <w:lang w:eastAsia="cs-CZ"/>
          <w14:ligatures w14:val="none"/>
        </w:rPr>
        <w:t>budovy</w:t>
      </w:r>
      <w:r w:rsidRPr="00D37DCA">
        <w:rPr>
          <w:rFonts w:eastAsia="Times New Roman" w:cstheme="minorHAnsi"/>
          <w:kern w:val="0"/>
          <w:lang w:eastAsia="cs-CZ"/>
          <w14:ligatures w14:val="none"/>
        </w:rPr>
        <w:t xml:space="preserve">; </w:t>
      </w:r>
    </w:p>
    <w:p w14:paraId="0E5CAD7E" w14:textId="77777777" w:rsidR="00426CAD" w:rsidRPr="00D37DCA" w:rsidRDefault="006F3732" w:rsidP="00426CAD">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zajištění bezpečnosti všech osob, chodců a vozidel v místě realizace Díla, dodržování bezpečnostních předpisů, zohlednění bezpečnostních a provozních hygienických požadavků; </w:t>
      </w:r>
    </w:p>
    <w:p w14:paraId="1FB2CE66" w14:textId="011C8BED" w:rsidR="00426CAD" w:rsidRPr="00D37DCA" w:rsidRDefault="00426CAD" w:rsidP="00426CAD">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případná dopravní omezení včetně jejich projednání, zajištění stanoveného dopravního značení včetně jeho umístění a případných objízdných tras; </w:t>
      </w:r>
    </w:p>
    <w:p w14:paraId="46054ACB"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veškeré práce a dodávky související s bezpečnostními opatřeními na ochranu životního prostředí, osob a majetku; </w:t>
      </w:r>
    </w:p>
    <w:p w14:paraId="571AFE64" w14:textId="77777777" w:rsidR="00D203C5" w:rsidRPr="00D37DCA" w:rsidRDefault="006F3732" w:rsidP="00D203C5">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zajištění a zamezení vstupu nepovolaných osob do místa realizace Díla, a to podle potřeby na řádné provedení Díla;</w:t>
      </w:r>
    </w:p>
    <w:p w14:paraId="766C9632" w14:textId="77777777" w:rsidR="00D203C5" w:rsidRPr="00D37DCA" w:rsidRDefault="00D203C5" w:rsidP="00D203C5">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zpracování veškerých dokladů o vytyčení základních směrových a výškových bodů stavby a jejich stabilizaci pro účely kolaudačního řízení, je-li to nezbytné; </w:t>
      </w:r>
    </w:p>
    <w:p w14:paraId="170A0F15" w14:textId="77777777" w:rsidR="00D203C5" w:rsidRPr="00D37DCA" w:rsidRDefault="00D203C5" w:rsidP="00D203C5">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geodetické zaměření skutečného provedení Díla, zpracování a ověření geometrických plánů; </w:t>
      </w:r>
    </w:p>
    <w:p w14:paraId="7CAD8C88" w14:textId="77777777" w:rsidR="00D203C5" w:rsidRPr="00D37DCA" w:rsidRDefault="00D203C5" w:rsidP="00D203C5">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zajištění vytýčení všech sítí od jejich správců, včetně aktualizace vyjádření a provedení případných kopaných sond dle požadavku správců sítí, je-li to nezbytné; </w:t>
      </w:r>
    </w:p>
    <w:p w14:paraId="1A57282E" w14:textId="75BA070E" w:rsidR="00D203C5" w:rsidRPr="00D37DCA" w:rsidRDefault="00D203C5" w:rsidP="00D203C5">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lastRenderedPageBreak/>
        <w:t>zajištění zařízení staveniště, zamezení vstupu nepovolaných osob na staveniště, a to podle potřeby řádného provedení Díla včetně jeho údržby, odstranění a likvidace</w:t>
      </w:r>
    </w:p>
    <w:p w14:paraId="7BF12D89"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veškerá prováděcí dílenská, výrobní a montážní dokumentace nutná k úplnému a bezvadnému provedení Díla, tato dokumentace bude poskytnuta Objednateli k odsouhlasení před zahájením jeho prací;</w:t>
      </w:r>
    </w:p>
    <w:p w14:paraId="6E6CD08F"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vyklizení a úklidu místa provádění Díla dle této Smlouvy a uvedení všech povrchů dotčených realizací Díla do původního stavu;</w:t>
      </w:r>
    </w:p>
    <w:p w14:paraId="5564B7A8" w14:textId="052DE264" w:rsidR="00426CAD" w:rsidRPr="00D37DCA" w:rsidRDefault="006F3732" w:rsidP="00426CAD">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splnění požadavků orgánů státního stavebního dohledu, příp. jiných orgánů příslušných ke kontrole staveb;</w:t>
      </w:r>
    </w:p>
    <w:p w14:paraId="4BF36F66"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průběžný odvoz stavebního odpadu vzniklého při realizaci Díla a dalšího odpadu vzniklého v souvislosti s realizací Díla, zajištění jeho dočasného nebo trvalého uložení, resp. převedení těchto odpadů do vlastnictví osobě oprávněné k jejich převzetí podle zákona č. 541/2020 Sb., o odpadech; </w:t>
      </w:r>
    </w:p>
    <w:p w14:paraId="55056BED"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pořízení průběžné fotodokumentace Díla a její předání Objednateli; a</w:t>
      </w:r>
    </w:p>
    <w:p w14:paraId="4C0A5510" w14:textId="19474CED" w:rsidR="006F3732" w:rsidRPr="00D37DCA" w:rsidRDefault="00426CAD"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zajištění přejímajícího řízení a přejímky Díla</w:t>
      </w:r>
      <w:r w:rsidR="006F3732" w:rsidRPr="00D37DCA">
        <w:rPr>
          <w:rFonts w:eastAsia="Times New Roman" w:cstheme="minorHAnsi"/>
          <w:kern w:val="0"/>
          <w:lang w:val="en-US" w:eastAsia="cs-CZ"/>
          <w14:ligatures w14:val="none"/>
        </w:rPr>
        <w:t>;</w:t>
      </w:r>
      <w:r w:rsidR="006F3732" w:rsidRPr="00D37DCA">
        <w:rPr>
          <w:rFonts w:eastAsia="Times New Roman" w:cstheme="minorHAnsi"/>
          <w:kern w:val="0"/>
          <w:lang w:eastAsia="cs-CZ"/>
          <w14:ligatures w14:val="none"/>
        </w:rPr>
        <w:t xml:space="preserve"> </w:t>
      </w:r>
    </w:p>
    <w:p w14:paraId="747CC61A" w14:textId="7BF8D565" w:rsidR="006F3732" w:rsidRPr="00D37DCA" w:rsidRDefault="006F3732" w:rsidP="00B9120D">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provedení všech nutných revizí a zkoušek, spuštění, seřízení a přezkoušení Díla</w:t>
      </w:r>
      <w:r w:rsidR="00426CAD" w:rsidRPr="00D37DCA">
        <w:rPr>
          <w:rFonts w:eastAsia="Times New Roman" w:cstheme="minorHAnsi"/>
          <w:kern w:val="0"/>
          <w:lang w:eastAsia="cs-CZ"/>
          <w14:ligatures w14:val="none"/>
        </w:rPr>
        <w:t>;</w:t>
      </w:r>
    </w:p>
    <w:p w14:paraId="7A5AE2ED" w14:textId="682B0AD2" w:rsidR="00426CAD" w:rsidRPr="00D37DCA" w:rsidRDefault="00426CAD" w:rsidP="00B9120D">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dodání podkladů pro zhotovení Projektové dokumentace skutečného provedení Díla ve třech (3) vyhotoveních v tištěné podobě a v jednom (1) vyhotovení v elektronické podobě na CD. Projektová dokumentace skutečného provedení Díla bude provedena v souladu se stavebním zákonem č. 283/2021 Sb.;</w:t>
      </w:r>
    </w:p>
    <w:p w14:paraId="19FF43E7" w14:textId="3B98F4B1" w:rsidR="00426CAD" w:rsidRPr="00D37DCA" w:rsidRDefault="00426CAD" w:rsidP="00B9120D">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spolupráce při zajištění kolaudačního souhlasu k Dílu vydaného příslušným stavebním úřadem, je-li to nezbytné</w:t>
      </w:r>
      <w:r w:rsidR="00D203C5" w:rsidRPr="00D37DCA">
        <w:rPr>
          <w:rFonts w:eastAsia="Times New Roman" w:cstheme="minorHAnsi"/>
          <w:kern w:val="0"/>
          <w:lang w:eastAsia="cs-CZ"/>
          <w14:ligatures w14:val="none"/>
        </w:rPr>
        <w:t xml:space="preserve"> spočívající v předání všech potřebných dokladů a dokumentů pro kolaudaci nutných.</w:t>
      </w:r>
    </w:p>
    <w:p w14:paraId="13AF04E3" w14:textId="77777777" w:rsidR="005117B7" w:rsidRPr="00D37DCA" w:rsidRDefault="006F3732" w:rsidP="005117B7">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Smluvní strany se výslovně dohodly, že normy ČSN (rozumí se tím i ČSN EN), jejichž použití přichází v úvahu při provádění Díla dle této Smlouvy, budou pro realizaci Díla považovat obě strany za závazné v plném rozsahu.</w:t>
      </w:r>
    </w:p>
    <w:p w14:paraId="286F284D" w14:textId="3366E525" w:rsidR="005117B7" w:rsidRPr="00D37DCA" w:rsidRDefault="005117B7" w:rsidP="005117B7">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Zhotovitel bere na vědomí, že na stejném místě plnění budou paralelně probíhat dodávky FVE třetí stranou. Zhotovitel je povinen své prováděcí postupy, harmonogram a denní činnost koordinovat tak, aby nedocházelo ke vzájemnému prodlení nebo ohrožení bezpečnosti (BOZP). </w:t>
      </w:r>
    </w:p>
    <w:p w14:paraId="14A39ABE" w14:textId="56F1D5E1" w:rsidR="00F6227E" w:rsidRPr="00D37DCA" w:rsidRDefault="00F6227E" w:rsidP="00F6227E">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bere na vědomí, že řádná realizace Díla vyžaduje absolutní technologickou a časovou shodu mezi Zhotovitelem a dodavatelem FVE. Z tohoto důvodu jsou oba Zhotovitelé (Zhotovitel a dodavatel FVE) povinni se před faktickým zahájením prací na místě realizace zúčastnit společného koordinačního setkání (dále jen „Koordinační schůzka“) za účasti Objednatele (případně technického dozoru investora – TDI).</w:t>
      </w:r>
      <w:r w:rsidRPr="00D37DCA">
        <w:t xml:space="preserve"> </w:t>
      </w:r>
      <w:r w:rsidRPr="00D37DCA">
        <w:rPr>
          <w:rFonts w:eastAsia="Times New Roman" w:cstheme="minorHAnsi"/>
          <w:kern w:val="0"/>
          <w:lang w:eastAsia="cs-CZ"/>
          <w14:ligatures w14:val="none"/>
        </w:rPr>
        <w:t>Koordinační schůzku svolává Objednatel, a to tak, aby se uskutečnila nejpozději do 5 pracovních dnů před plánovaným dnem předání staveniště Zhotoviteli. Zhotovitel je povinni zajistit na tuto schůzku osobní účast svého odpovědného zástupce (stavbyvedoucího / hlavního technika realizace).</w:t>
      </w:r>
    </w:p>
    <w:p w14:paraId="4184C590" w14:textId="77777777" w:rsidR="00F6227E" w:rsidRPr="00D37DCA" w:rsidRDefault="00F6227E" w:rsidP="00F6227E">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Účelem Koordinační schůzky je zejména:</w:t>
      </w:r>
    </w:p>
    <w:p w14:paraId="4A72FBF7" w14:textId="77777777" w:rsidR="00F6227E" w:rsidRPr="00D37DCA" w:rsidRDefault="00F6227E" w:rsidP="00F6227E">
      <w:pPr>
        <w:numPr>
          <w:ilvl w:val="2"/>
          <w:numId w:val="2"/>
        </w:numPr>
        <w:spacing w:after="120" w:line="276" w:lineRule="auto"/>
        <w:jc w:val="both"/>
        <w:rPr>
          <w:rFonts w:eastAsia="Times New Roman" w:cstheme="minorHAnsi"/>
          <w:kern w:val="0"/>
          <w:lang w:eastAsia="cs-CZ"/>
          <w14:ligatures w14:val="none"/>
        </w:rPr>
      </w:pPr>
      <w:r w:rsidRPr="00D37DCA">
        <w:rPr>
          <w:rFonts w:eastAsia="Times New Roman" w:cstheme="minorHAnsi"/>
          <w:kern w:val="0"/>
          <w:lang w:eastAsia="cs-CZ"/>
          <w14:ligatures w14:val="none"/>
        </w:rPr>
        <w:t>Detailní odsouhlasení technologických postupů a návazností (zejména způsob kotvení FVE konstrukce do zpevněné střechy, prostupy, hydroizolace apod.).</w:t>
      </w:r>
    </w:p>
    <w:p w14:paraId="06B77573" w14:textId="77777777" w:rsidR="00F6227E" w:rsidRPr="00D37DCA" w:rsidRDefault="00F6227E" w:rsidP="00F6227E">
      <w:pPr>
        <w:numPr>
          <w:ilvl w:val="2"/>
          <w:numId w:val="2"/>
        </w:numPr>
        <w:spacing w:after="120" w:line="276" w:lineRule="auto"/>
        <w:jc w:val="both"/>
        <w:rPr>
          <w:rFonts w:eastAsia="Times New Roman" w:cstheme="minorHAnsi"/>
          <w:kern w:val="0"/>
          <w:lang w:eastAsia="cs-CZ"/>
          <w14:ligatures w14:val="none"/>
        </w:rPr>
      </w:pPr>
      <w:r w:rsidRPr="00D37DCA">
        <w:rPr>
          <w:rFonts w:eastAsia="Times New Roman" w:cstheme="minorHAnsi"/>
          <w:kern w:val="0"/>
          <w:lang w:eastAsia="cs-CZ"/>
          <w14:ligatures w14:val="none"/>
        </w:rPr>
        <w:lastRenderedPageBreak/>
        <w:t>Vzájemná synchronizace časových harmonogramů obou Zhotovitelů (Zhotovitele a dodavatele FVE), a to s fixním ohledem na povinnost Zhotovitele umožnit Dodavateli FVE přístup na místo realizace dle odst. 4.4 této Smlouvy.</w:t>
      </w:r>
    </w:p>
    <w:p w14:paraId="025F3A4B" w14:textId="77777777" w:rsidR="00F6227E" w:rsidRPr="00D37DCA" w:rsidRDefault="00F6227E" w:rsidP="00F6227E">
      <w:pPr>
        <w:numPr>
          <w:ilvl w:val="2"/>
          <w:numId w:val="2"/>
        </w:numPr>
        <w:spacing w:after="120" w:line="276" w:lineRule="auto"/>
        <w:jc w:val="both"/>
        <w:rPr>
          <w:rFonts w:eastAsia="Times New Roman" w:cstheme="minorHAnsi"/>
          <w:kern w:val="0"/>
          <w:lang w:eastAsia="cs-CZ"/>
          <w14:ligatures w14:val="none"/>
        </w:rPr>
      </w:pPr>
      <w:r w:rsidRPr="00D37DCA">
        <w:rPr>
          <w:rFonts w:eastAsia="Times New Roman" w:cstheme="minorHAnsi"/>
          <w:kern w:val="0"/>
          <w:lang w:eastAsia="cs-CZ"/>
          <w14:ligatures w14:val="none"/>
        </w:rPr>
        <w:t>Vyjasnění logistiky staveniště (zábor místa, umístění jeřábu/plošiny, skladovací prostory pro materiál a panely).</w:t>
      </w:r>
    </w:p>
    <w:p w14:paraId="0145FFDA" w14:textId="64E8262F" w:rsidR="00F6227E" w:rsidRPr="00D37DCA" w:rsidRDefault="00F6227E" w:rsidP="00F6227E">
      <w:pPr>
        <w:numPr>
          <w:ilvl w:val="2"/>
          <w:numId w:val="2"/>
        </w:numPr>
        <w:spacing w:after="120" w:line="276" w:lineRule="auto"/>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Výstupem z této schůzky bude </w:t>
      </w:r>
      <w:r w:rsidR="005117B7" w:rsidRPr="00D37DCA">
        <w:rPr>
          <w:rFonts w:eastAsia="Times New Roman" w:cstheme="minorHAnsi"/>
          <w:kern w:val="0"/>
          <w:lang w:eastAsia="cs-CZ"/>
          <w14:ligatures w14:val="none"/>
        </w:rPr>
        <w:t>s</w:t>
      </w:r>
      <w:r w:rsidRPr="00D37DCA">
        <w:rPr>
          <w:rFonts w:eastAsia="Times New Roman" w:cstheme="minorHAnsi"/>
          <w:kern w:val="0"/>
          <w:lang w:eastAsia="cs-CZ"/>
          <w14:ligatures w14:val="none"/>
        </w:rPr>
        <w:t>polečný koordinovaný harmonogram, který podepíší zástupci obou Zhotovitelů (Zhotovitel a dodavatel FVE) i Objednatel. Tento harmonogram se okamžikem podpisu stává pro oba Zhotovitele závazným.</w:t>
      </w:r>
    </w:p>
    <w:p w14:paraId="3F83839A" w14:textId="77777777" w:rsidR="006F3732" w:rsidRPr="00D37DCA"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D37DCA">
        <w:rPr>
          <w:rFonts w:eastAsia="Times New Roman" w:cstheme="minorHAnsi"/>
          <w:b/>
          <w:kern w:val="0"/>
          <w:lang w:eastAsia="cs-CZ"/>
          <w14:ligatures w14:val="none"/>
        </w:rPr>
        <w:t xml:space="preserve">Doba plnění </w:t>
      </w:r>
    </w:p>
    <w:p w14:paraId="335C86E2"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bookmarkStart w:id="5" w:name="_Ref507079133"/>
      <w:r w:rsidRPr="00D37DCA">
        <w:rPr>
          <w:rFonts w:eastAsia="Times New Roman" w:cstheme="minorHAnsi"/>
          <w:kern w:val="0"/>
          <w:lang w:eastAsia="cs-CZ"/>
          <w14:ligatures w14:val="none"/>
        </w:rPr>
        <w:t xml:space="preserve">Zhotovitel se zavazuje Dílo provést řádně </w:t>
      </w:r>
      <w:bookmarkEnd w:id="5"/>
      <w:r w:rsidRPr="00D37DCA">
        <w:rPr>
          <w:rFonts w:eastAsia="Times New Roman" w:cstheme="minorHAnsi"/>
          <w:kern w:val="0"/>
          <w:lang w:eastAsia="cs-CZ"/>
          <w14:ligatures w14:val="none"/>
        </w:rPr>
        <w:t>dle následujícího harmonogramu:</w:t>
      </w:r>
    </w:p>
    <w:p w14:paraId="72EAC57E" w14:textId="483981C1" w:rsidR="00193E66" w:rsidRPr="00D37DCA" w:rsidRDefault="00193E66" w:rsidP="006F3732">
      <w:pPr>
        <w:numPr>
          <w:ilvl w:val="2"/>
          <w:numId w:val="2"/>
        </w:numPr>
        <w:spacing w:after="120" w:line="276" w:lineRule="auto"/>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zahájení </w:t>
      </w:r>
      <w:r w:rsidR="00D203C5" w:rsidRPr="00D37DCA">
        <w:rPr>
          <w:rFonts w:eastAsia="Times New Roman" w:cstheme="minorHAnsi"/>
          <w:kern w:val="0"/>
          <w:lang w:eastAsia="cs-CZ"/>
          <w14:ligatures w14:val="none"/>
        </w:rPr>
        <w:t xml:space="preserve">(předání staveniště) </w:t>
      </w:r>
      <w:r w:rsidRPr="00D37DCA">
        <w:rPr>
          <w:rFonts w:eastAsia="Times New Roman" w:cstheme="minorHAnsi"/>
          <w:kern w:val="0"/>
          <w:lang w:eastAsia="cs-CZ"/>
          <w14:ligatures w14:val="none"/>
        </w:rPr>
        <w:t xml:space="preserve">– do </w:t>
      </w:r>
      <w:r w:rsidR="00D203C5" w:rsidRPr="00D37DCA">
        <w:rPr>
          <w:rFonts w:eastAsia="Times New Roman" w:cstheme="minorHAnsi"/>
          <w:kern w:val="0"/>
          <w:lang w:eastAsia="cs-CZ"/>
          <w14:ligatures w14:val="none"/>
        </w:rPr>
        <w:t>1</w:t>
      </w:r>
      <w:r w:rsidR="000D216C" w:rsidRPr="00D37DCA">
        <w:rPr>
          <w:rFonts w:eastAsia="Times New Roman" w:cstheme="minorHAnsi"/>
          <w:kern w:val="0"/>
          <w:lang w:eastAsia="cs-CZ"/>
          <w14:ligatures w14:val="none"/>
        </w:rPr>
        <w:t>0</w:t>
      </w:r>
      <w:r w:rsidR="0076446C" w:rsidRPr="00D37DCA">
        <w:rPr>
          <w:rFonts w:eastAsia="Times New Roman" w:cstheme="minorHAnsi"/>
          <w:kern w:val="0"/>
          <w:lang w:eastAsia="cs-CZ"/>
          <w14:ligatures w14:val="none"/>
        </w:rPr>
        <w:t xml:space="preserve"> kalendářních dnů</w:t>
      </w:r>
      <w:r w:rsidR="00F73028" w:rsidRPr="00D37DCA">
        <w:rPr>
          <w:rFonts w:eastAsia="Times New Roman" w:cstheme="minorHAnsi"/>
          <w:kern w:val="0"/>
          <w:lang w:eastAsia="cs-CZ"/>
          <w14:ligatures w14:val="none"/>
        </w:rPr>
        <w:t xml:space="preserve"> </w:t>
      </w:r>
      <w:r w:rsidR="0076446C" w:rsidRPr="00D37DCA">
        <w:rPr>
          <w:rFonts w:eastAsia="Times New Roman" w:cstheme="minorHAnsi"/>
          <w:kern w:val="0"/>
          <w:lang w:eastAsia="cs-CZ"/>
          <w14:ligatures w14:val="none"/>
        </w:rPr>
        <w:t>od</w:t>
      </w:r>
      <w:r w:rsidR="00F73028" w:rsidRPr="00D37DCA">
        <w:rPr>
          <w:rFonts w:eastAsia="Times New Roman" w:cstheme="minorHAnsi"/>
          <w:kern w:val="0"/>
          <w:lang w:eastAsia="cs-CZ"/>
          <w14:ligatures w14:val="none"/>
        </w:rPr>
        <w:t xml:space="preserve"> podpisu </w:t>
      </w:r>
      <w:r w:rsidR="0076446C" w:rsidRPr="00D37DCA">
        <w:rPr>
          <w:rFonts w:eastAsia="Times New Roman" w:cstheme="minorHAnsi"/>
          <w:kern w:val="0"/>
          <w:lang w:eastAsia="cs-CZ"/>
          <w14:ligatures w14:val="none"/>
        </w:rPr>
        <w:t>S</w:t>
      </w:r>
      <w:r w:rsidR="00F73028" w:rsidRPr="00D37DCA">
        <w:rPr>
          <w:rFonts w:eastAsia="Times New Roman" w:cstheme="minorHAnsi"/>
          <w:kern w:val="0"/>
          <w:lang w:eastAsia="cs-CZ"/>
          <w14:ligatures w14:val="none"/>
        </w:rPr>
        <w:t>ml</w:t>
      </w:r>
      <w:r w:rsidR="0076446C" w:rsidRPr="00D37DCA">
        <w:rPr>
          <w:rFonts w:eastAsia="Times New Roman" w:cstheme="minorHAnsi"/>
          <w:kern w:val="0"/>
          <w:lang w:eastAsia="cs-CZ"/>
          <w14:ligatures w14:val="none"/>
        </w:rPr>
        <w:t>ouvy,</w:t>
      </w:r>
    </w:p>
    <w:p w14:paraId="7FAF6111" w14:textId="0E9AAE24" w:rsidR="006F3732" w:rsidRPr="00D37DCA" w:rsidRDefault="006F3732" w:rsidP="006F3732">
      <w:pPr>
        <w:numPr>
          <w:ilvl w:val="2"/>
          <w:numId w:val="2"/>
        </w:numPr>
        <w:spacing w:after="120" w:line="276" w:lineRule="auto"/>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ukončení </w:t>
      </w:r>
      <w:r w:rsidR="0012628C" w:rsidRPr="00D37DCA">
        <w:rPr>
          <w:rFonts w:eastAsia="Times New Roman" w:cstheme="minorHAnsi"/>
          <w:kern w:val="0"/>
          <w:lang w:eastAsia="cs-CZ"/>
          <w14:ligatures w14:val="none"/>
        </w:rPr>
        <w:t xml:space="preserve">(vyklizení staveniště) </w:t>
      </w:r>
      <w:r w:rsidRPr="00D37DCA">
        <w:rPr>
          <w:rFonts w:eastAsia="Times New Roman" w:cstheme="minorHAnsi"/>
          <w:kern w:val="0"/>
          <w:lang w:eastAsia="cs-CZ"/>
          <w14:ligatures w14:val="none"/>
        </w:rPr>
        <w:t xml:space="preserve">– do </w:t>
      </w:r>
      <w:r w:rsidR="00D203C5" w:rsidRPr="00D37DCA">
        <w:rPr>
          <w:rFonts w:eastAsia="Times New Roman" w:cstheme="minorHAnsi"/>
          <w:kern w:val="0"/>
          <w:lang w:eastAsia="cs-CZ"/>
          <w14:ligatures w14:val="none"/>
        </w:rPr>
        <w:t xml:space="preserve">60 </w:t>
      </w:r>
      <w:r w:rsidRPr="00D37DCA">
        <w:rPr>
          <w:rFonts w:eastAsia="Times New Roman" w:cstheme="minorHAnsi"/>
          <w:kern w:val="0"/>
          <w:lang w:eastAsia="cs-CZ"/>
          <w14:ligatures w14:val="none"/>
        </w:rPr>
        <w:t>kalendářních dnů od</w:t>
      </w:r>
      <w:r w:rsidR="00193E66" w:rsidRPr="00D37DCA">
        <w:rPr>
          <w:rFonts w:eastAsia="Times New Roman" w:cstheme="minorHAnsi"/>
          <w:kern w:val="0"/>
          <w:lang w:eastAsia="cs-CZ"/>
          <w14:ligatures w14:val="none"/>
        </w:rPr>
        <w:t xml:space="preserve"> zahájení prací.</w:t>
      </w:r>
    </w:p>
    <w:p w14:paraId="062BC8A2" w14:textId="73D1E00C"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splní svou povinnost provést Dílo jeho řádným dokončením a protokolárním předáním předmětu Díla Objednateli. Dílo se považuje za řádně dokončené, bude-li předvedena jeho způsobilost sloužit sjednanému účelu, bude bez vad a budou-li k němu ze strany Zhotovitele poskytnuta další plnění dle této Smlouvy, zejména bude-li k němu dodána dokumentace a další doklady vyžadované touto Smlouvou v průběhu provádění Díla či při jeho předání.</w:t>
      </w:r>
    </w:p>
    <w:p w14:paraId="4874AC05" w14:textId="77777777" w:rsidR="00D203C5" w:rsidRPr="00D37DCA" w:rsidRDefault="006F3732" w:rsidP="00D203C5">
      <w:pPr>
        <w:numPr>
          <w:ilvl w:val="1"/>
          <w:numId w:val="2"/>
        </w:numPr>
        <w:spacing w:after="120" w:line="276" w:lineRule="auto"/>
        <w:ind w:hanging="716"/>
        <w:jc w:val="both"/>
        <w:rPr>
          <w:rFonts w:eastAsia="Times New Roman" w:cstheme="minorHAnsi"/>
          <w:kern w:val="0"/>
          <w:lang w:eastAsia="cs-CZ"/>
          <w14:ligatures w14:val="none"/>
        </w:rPr>
      </w:pPr>
      <w:r w:rsidRPr="00D37DCA">
        <w:rPr>
          <w:rFonts w:eastAsia="Times New Roman" w:cstheme="minorHAnsi"/>
          <w:kern w:val="0"/>
          <w:lang w:eastAsia="cs-CZ"/>
          <w14:ligatures w14:val="none"/>
        </w:rPr>
        <w:t>Termín realizace díla uvedený v bodě 4.1 je nepřekročitelný a Zhotovitel si musí zajistit dostatek kapacit, aby mohl v případě nutnosti pracovat až 24hod denně 7 dní v týdnu při dodržení podmínek stanovených Smlouvou a technickými normami. Termín realizace se může posunout výhradně v případě, že řádnému zhotovení stavby ve smluveném termínu brání provozní požadavky Objednatele, nebo extrémní a při podpisu Smlouvy nepředvídatelné povětrnostní, provozní a další zcela mimořádné a nepředvídatelné vlivy, které brání v dodržení technologického postupu použitých materiálů nebo by ohrožovaly pracovníky na zdraví či životě, vyšší moc</w:t>
      </w:r>
      <w:r w:rsidR="0065121B" w:rsidRPr="00D37DCA">
        <w:rPr>
          <w:rFonts w:eastAsia="Times New Roman" w:cstheme="minorHAnsi"/>
          <w:kern w:val="0"/>
          <w:lang w:eastAsia="cs-CZ"/>
          <w14:ligatures w14:val="none"/>
        </w:rPr>
        <w:t xml:space="preserve">, </w:t>
      </w:r>
      <w:r w:rsidRPr="00D37DCA">
        <w:rPr>
          <w:rFonts w:eastAsia="Times New Roman" w:cstheme="minorHAnsi"/>
          <w:kern w:val="0"/>
          <w:lang w:eastAsia="cs-CZ"/>
          <w14:ligatures w14:val="none"/>
        </w:rPr>
        <w:t>neposkytnutí součinnosti Objednatele</w:t>
      </w:r>
      <w:r w:rsidR="0065121B" w:rsidRPr="00D37DCA">
        <w:rPr>
          <w:rFonts w:eastAsia="Times New Roman" w:cstheme="minorHAnsi"/>
          <w:kern w:val="0"/>
          <w:lang w:eastAsia="cs-CZ"/>
          <w14:ligatures w14:val="none"/>
        </w:rPr>
        <w:t xml:space="preserve"> nebo třetích stran dle odst. 3.4.1</w:t>
      </w:r>
      <w:r w:rsidRPr="00D37DCA">
        <w:rPr>
          <w:rFonts w:eastAsia="Times New Roman" w:cstheme="minorHAnsi"/>
          <w:kern w:val="0"/>
          <w:lang w:eastAsia="cs-CZ"/>
          <w14:ligatures w14:val="none"/>
        </w:rPr>
        <w:t>, a to pouze o dobu, kterou takové extrémní vlivy trvají.</w:t>
      </w:r>
      <w:r w:rsidR="0065121B" w:rsidRPr="00D37DCA">
        <w:rPr>
          <w:rFonts w:eastAsia="Times New Roman" w:cstheme="minorHAnsi"/>
          <w:kern w:val="0"/>
          <w:lang w:eastAsia="cs-CZ"/>
          <w14:ligatures w14:val="none"/>
        </w:rPr>
        <w:t xml:space="preserve"> </w:t>
      </w:r>
      <w:r w:rsidRPr="00D37DCA">
        <w:rPr>
          <w:rFonts w:eastAsia="Times New Roman" w:cstheme="minorHAnsi"/>
          <w:kern w:val="0"/>
          <w:lang w:eastAsia="cs-CZ"/>
          <w14:ligatures w14:val="none"/>
        </w:rPr>
        <w:t xml:space="preserve">Tyto překážky musí být neprodleně písemně oznámeny a projednány a potvrzeny Objednatelem, obojí každý takový den, kdy překážky trvají, a to pod sankcí ztráty prodloužení termínu dokončení. V takovém případě se termín dokončení posunuje o takovou dobu, po jakou výše uvedené překážky trvají. </w:t>
      </w:r>
    </w:p>
    <w:p w14:paraId="73A5831A" w14:textId="6AB6DB91" w:rsidR="00D203C5" w:rsidRPr="00D37DCA" w:rsidRDefault="00D203C5" w:rsidP="00D203C5">
      <w:pPr>
        <w:numPr>
          <w:ilvl w:val="1"/>
          <w:numId w:val="2"/>
        </w:numPr>
        <w:spacing w:after="120" w:line="276" w:lineRule="auto"/>
        <w:ind w:hanging="716"/>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se zavazuje provést zpevnění a přípravu konstrukce střechy tak, aby bylo možné zahájit montáž FVE třetí stranou.</w:t>
      </w:r>
      <w:r w:rsidRPr="00D37DCA">
        <w:t xml:space="preserve"> </w:t>
      </w:r>
      <w:r w:rsidRPr="00D37DCA">
        <w:rPr>
          <w:rFonts w:eastAsia="Times New Roman" w:cstheme="minorHAnsi"/>
          <w:kern w:val="0"/>
          <w:lang w:eastAsia="cs-CZ"/>
          <w14:ligatures w14:val="none"/>
        </w:rPr>
        <w:t xml:space="preserve">Zhotovitel je povinen umožnit dodavateli FVE (třetí straně) plný a bezpečný přístup na místo realizace (střechu) a zahájení jeho montážních prací, a to nejpozději </w:t>
      </w:r>
      <w:r w:rsidRPr="00D37DCA">
        <w:rPr>
          <w:rFonts w:eastAsia="Times New Roman" w:cstheme="minorHAnsi"/>
          <w:b/>
          <w:bCs/>
          <w:kern w:val="0"/>
          <w:lang w:eastAsia="cs-CZ"/>
          <w14:ligatures w14:val="none"/>
        </w:rPr>
        <w:t xml:space="preserve">do 31. kalendářního dne od zahájení stavebních prací </w:t>
      </w:r>
      <w:r w:rsidRPr="00D37DCA">
        <w:rPr>
          <w:rFonts w:eastAsia="Times New Roman" w:cstheme="minorHAnsi"/>
          <w:kern w:val="0"/>
          <w:lang w:eastAsia="cs-CZ"/>
          <w14:ligatures w14:val="none"/>
        </w:rPr>
        <w:t>(předání staveniště Zhotoviteli stavebních prací).</w:t>
      </w:r>
    </w:p>
    <w:p w14:paraId="10D94D6A" w14:textId="794E243A" w:rsidR="00D203C5" w:rsidRPr="00D203C5" w:rsidRDefault="00472867" w:rsidP="00D203C5">
      <w:pPr>
        <w:numPr>
          <w:ilvl w:val="1"/>
          <w:numId w:val="2"/>
        </w:numPr>
        <w:spacing w:after="120" w:line="276" w:lineRule="auto"/>
        <w:ind w:hanging="716"/>
        <w:jc w:val="both"/>
        <w:rPr>
          <w:rFonts w:eastAsia="Times New Roman" w:cstheme="minorHAnsi"/>
          <w:kern w:val="0"/>
          <w:lang w:eastAsia="cs-CZ"/>
          <w14:ligatures w14:val="none"/>
        </w:rPr>
      </w:pPr>
      <w:r w:rsidRPr="00D37DCA">
        <w:rPr>
          <w:rFonts w:eastAsia="Times New Roman" w:cstheme="minorHAnsi"/>
          <w:kern w:val="0"/>
          <w:lang w:eastAsia="cs-CZ"/>
          <w14:ligatures w14:val="none"/>
        </w:rPr>
        <w:t>Skutečnosti uvedené v odstavci</w:t>
      </w:r>
      <w:r w:rsidRPr="00CD18A9">
        <w:rPr>
          <w:rFonts w:eastAsia="Times New Roman" w:cstheme="minorHAnsi"/>
          <w:kern w:val="0"/>
          <w:lang w:eastAsia="cs-CZ"/>
          <w14:ligatures w14:val="none"/>
        </w:rPr>
        <w:t xml:space="preserve"> 4.</w:t>
      </w:r>
      <w:r w:rsidR="008547F7" w:rsidRPr="00CD18A9">
        <w:rPr>
          <w:rFonts w:eastAsia="Times New Roman" w:cstheme="minorHAnsi"/>
          <w:kern w:val="0"/>
          <w:lang w:eastAsia="cs-CZ"/>
          <w14:ligatures w14:val="none"/>
        </w:rPr>
        <w:t>3</w:t>
      </w:r>
      <w:r w:rsidRPr="00CD18A9">
        <w:rPr>
          <w:rFonts w:eastAsia="Times New Roman" w:cstheme="minorHAnsi"/>
          <w:kern w:val="0"/>
          <w:lang w:eastAsia="cs-CZ"/>
          <w14:ligatures w14:val="none"/>
        </w:rPr>
        <w:t xml:space="preserve"> musí být zapsány ve stavebním deníku a potvrzeny za Objednatele osobou oprávněnou. V případě neposkytnutí součinnosti Objednatele nemusí být tato skutečnost Objednatelem potvrzena. Za neposkytnutí součinnosti se nepovažuje nesouhlas se zhotovitelem uvedenými skutečnostmi. </w:t>
      </w:r>
    </w:p>
    <w:p w14:paraId="578403FF" w14:textId="77777777" w:rsidR="006F3732" w:rsidRPr="00CD18A9"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CD18A9">
        <w:rPr>
          <w:rFonts w:eastAsia="Times New Roman" w:cstheme="minorHAnsi"/>
          <w:b/>
          <w:kern w:val="0"/>
          <w:lang w:eastAsia="cs-CZ"/>
          <w14:ligatures w14:val="none"/>
        </w:rPr>
        <w:lastRenderedPageBreak/>
        <w:t>Místo provádění Díla</w:t>
      </w:r>
    </w:p>
    <w:p w14:paraId="1802F387" w14:textId="7E786CD9" w:rsidR="00FF7AA1" w:rsidRPr="00FF7AA1" w:rsidRDefault="00FF7AA1" w:rsidP="00FF7AA1">
      <w:pPr>
        <w:numPr>
          <w:ilvl w:val="1"/>
          <w:numId w:val="2"/>
        </w:numPr>
        <w:spacing w:after="120" w:line="276" w:lineRule="auto"/>
        <w:ind w:left="709" w:hanging="709"/>
        <w:jc w:val="both"/>
        <w:rPr>
          <w:rFonts w:eastAsia="Times New Roman" w:cstheme="minorHAnsi"/>
          <w:kern w:val="0"/>
          <w:lang w:eastAsia="cs-CZ"/>
          <w14:ligatures w14:val="none"/>
        </w:rPr>
      </w:pPr>
      <w:r w:rsidRPr="00FF7AA1">
        <w:rPr>
          <w:rFonts w:ascii="Calibri" w:hAnsi="Calibri" w:cs="Calibri"/>
        </w:rPr>
        <w:t>Místo plnění se nachází v areálu ČOV v obci Špindlerův Mlýn [564028], katastrální území Bedřichov v Krkonoších [762962]. Stavbou FVE budou dotčeny tyto objekty:</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4490"/>
      </w:tblGrid>
      <w:tr w:rsidR="00FF7AA1" w:rsidRPr="00D06DBC" w14:paraId="60CF047B" w14:textId="77777777" w:rsidTr="00FF7AA1">
        <w:tc>
          <w:tcPr>
            <w:tcW w:w="3868" w:type="dxa"/>
          </w:tcPr>
          <w:p w14:paraId="44452F3A" w14:textId="77777777" w:rsidR="00FF7AA1" w:rsidRPr="00D06DBC" w:rsidRDefault="00FF7AA1" w:rsidP="005B292A">
            <w:pPr>
              <w:spacing w:after="0"/>
              <w:jc w:val="both"/>
              <w:rPr>
                <w:rFonts w:ascii="Calibri" w:hAnsi="Calibri" w:cs="Calibri"/>
                <w:b/>
                <w:bCs/>
              </w:rPr>
            </w:pPr>
            <w:r w:rsidRPr="00D06DBC">
              <w:rPr>
                <w:rFonts w:ascii="Calibri" w:hAnsi="Calibri" w:cs="Calibri"/>
                <w:b/>
                <w:bCs/>
              </w:rPr>
              <w:t>Objekt</w:t>
            </w:r>
          </w:p>
        </w:tc>
        <w:tc>
          <w:tcPr>
            <w:tcW w:w="4490" w:type="dxa"/>
          </w:tcPr>
          <w:p w14:paraId="2D318BDA" w14:textId="77777777" w:rsidR="00FF7AA1" w:rsidRPr="00D06DBC" w:rsidRDefault="00FF7AA1" w:rsidP="005B292A">
            <w:pPr>
              <w:spacing w:after="0"/>
              <w:jc w:val="both"/>
              <w:rPr>
                <w:rFonts w:ascii="Calibri" w:hAnsi="Calibri" w:cs="Calibri"/>
                <w:b/>
                <w:bCs/>
              </w:rPr>
            </w:pPr>
            <w:r w:rsidRPr="00D06DBC">
              <w:rPr>
                <w:rFonts w:ascii="Calibri" w:hAnsi="Calibri" w:cs="Calibri"/>
                <w:b/>
                <w:bCs/>
              </w:rPr>
              <w:t>Parcelní číslo</w:t>
            </w:r>
          </w:p>
        </w:tc>
      </w:tr>
      <w:tr w:rsidR="00FF7AA1" w:rsidRPr="00D06DBC" w14:paraId="489438FE" w14:textId="77777777" w:rsidTr="00FF7AA1">
        <w:tc>
          <w:tcPr>
            <w:tcW w:w="3868" w:type="dxa"/>
          </w:tcPr>
          <w:p w14:paraId="00EBDE2B" w14:textId="77777777" w:rsidR="00FF7AA1" w:rsidRPr="00D06DBC" w:rsidRDefault="00FF7AA1" w:rsidP="005B292A">
            <w:pPr>
              <w:spacing w:after="0"/>
              <w:jc w:val="both"/>
              <w:rPr>
                <w:rFonts w:ascii="Calibri" w:hAnsi="Calibri" w:cs="Calibri"/>
              </w:rPr>
            </w:pPr>
            <w:r w:rsidRPr="00D06DBC">
              <w:rPr>
                <w:rFonts w:ascii="Calibri" w:hAnsi="Calibri" w:cs="Calibri"/>
              </w:rPr>
              <w:t>Hala dosazovací nádrže</w:t>
            </w:r>
          </w:p>
        </w:tc>
        <w:tc>
          <w:tcPr>
            <w:tcW w:w="4490" w:type="dxa"/>
          </w:tcPr>
          <w:p w14:paraId="73B6D848" w14:textId="77777777" w:rsidR="00FF7AA1" w:rsidRPr="00D06DBC" w:rsidRDefault="00FF7AA1" w:rsidP="005B292A">
            <w:pPr>
              <w:spacing w:after="0"/>
              <w:jc w:val="both"/>
              <w:rPr>
                <w:rFonts w:ascii="Calibri" w:hAnsi="Calibri" w:cs="Calibri"/>
              </w:rPr>
            </w:pPr>
            <w:r w:rsidRPr="00D06DBC">
              <w:rPr>
                <w:rFonts w:ascii="Calibri" w:hAnsi="Calibri" w:cs="Calibri"/>
              </w:rPr>
              <w:t>St. 332</w:t>
            </w:r>
          </w:p>
        </w:tc>
      </w:tr>
      <w:tr w:rsidR="00FF7AA1" w:rsidRPr="00D06DBC" w14:paraId="50D6F15D" w14:textId="77777777" w:rsidTr="00FF7AA1">
        <w:tc>
          <w:tcPr>
            <w:tcW w:w="3868" w:type="dxa"/>
          </w:tcPr>
          <w:p w14:paraId="795B50CC" w14:textId="245DD2B2" w:rsidR="00FF7AA1" w:rsidRPr="00D06DBC" w:rsidRDefault="00FF7AA1" w:rsidP="005B292A">
            <w:pPr>
              <w:spacing w:after="0"/>
              <w:jc w:val="both"/>
              <w:rPr>
                <w:rFonts w:ascii="Calibri" w:hAnsi="Calibri" w:cs="Calibri"/>
              </w:rPr>
            </w:pPr>
            <w:r w:rsidRPr="00D06DBC">
              <w:rPr>
                <w:rFonts w:ascii="Calibri" w:hAnsi="Calibri" w:cs="Calibri"/>
              </w:rPr>
              <w:t>Hala denitrifikační nádrže</w:t>
            </w:r>
          </w:p>
        </w:tc>
        <w:tc>
          <w:tcPr>
            <w:tcW w:w="4490" w:type="dxa"/>
          </w:tcPr>
          <w:p w14:paraId="3F378ADC" w14:textId="77777777" w:rsidR="00FF7AA1" w:rsidRPr="00D06DBC" w:rsidRDefault="00FF7AA1" w:rsidP="005B292A">
            <w:pPr>
              <w:spacing w:after="0"/>
              <w:jc w:val="both"/>
              <w:rPr>
                <w:rFonts w:ascii="Calibri" w:hAnsi="Calibri" w:cs="Calibri"/>
              </w:rPr>
            </w:pPr>
            <w:r w:rsidRPr="00D06DBC">
              <w:rPr>
                <w:rFonts w:ascii="Calibri" w:hAnsi="Calibri" w:cs="Calibri"/>
              </w:rPr>
              <w:t>St. 334</w:t>
            </w:r>
          </w:p>
        </w:tc>
      </w:tr>
      <w:tr w:rsidR="00FF7AA1" w:rsidRPr="00D06DBC" w14:paraId="7CFF4FEB" w14:textId="77777777" w:rsidTr="00FF7AA1">
        <w:tc>
          <w:tcPr>
            <w:tcW w:w="3868" w:type="dxa"/>
          </w:tcPr>
          <w:p w14:paraId="60F655A6" w14:textId="77777777" w:rsidR="00FF7AA1" w:rsidRPr="00D06DBC" w:rsidRDefault="00FF7AA1" w:rsidP="005B292A">
            <w:pPr>
              <w:spacing w:after="0"/>
              <w:jc w:val="both"/>
              <w:rPr>
                <w:rFonts w:ascii="Calibri" w:hAnsi="Calibri" w:cs="Calibri"/>
              </w:rPr>
            </w:pPr>
            <w:r w:rsidRPr="00D06DBC">
              <w:rPr>
                <w:rFonts w:ascii="Calibri" w:hAnsi="Calibri" w:cs="Calibri"/>
              </w:rPr>
              <w:t>Provozní budova</w:t>
            </w:r>
          </w:p>
        </w:tc>
        <w:tc>
          <w:tcPr>
            <w:tcW w:w="4490" w:type="dxa"/>
          </w:tcPr>
          <w:p w14:paraId="6540AB7A" w14:textId="77777777" w:rsidR="00FF7AA1" w:rsidRPr="00D06DBC" w:rsidRDefault="00FF7AA1" w:rsidP="005B292A">
            <w:pPr>
              <w:spacing w:after="0"/>
              <w:jc w:val="both"/>
              <w:rPr>
                <w:rFonts w:ascii="Calibri" w:hAnsi="Calibri" w:cs="Calibri"/>
              </w:rPr>
            </w:pPr>
            <w:r w:rsidRPr="00D06DBC">
              <w:rPr>
                <w:rFonts w:ascii="Calibri" w:hAnsi="Calibri" w:cs="Calibri"/>
              </w:rPr>
              <w:t>St. 335</w:t>
            </w:r>
          </w:p>
        </w:tc>
      </w:tr>
      <w:tr w:rsidR="00FF7AA1" w:rsidRPr="00D06DBC" w14:paraId="5C992137" w14:textId="77777777" w:rsidTr="00FF7AA1">
        <w:tc>
          <w:tcPr>
            <w:tcW w:w="3868" w:type="dxa"/>
          </w:tcPr>
          <w:p w14:paraId="69A9DA16" w14:textId="77777777" w:rsidR="00FF7AA1" w:rsidRPr="00D06DBC" w:rsidRDefault="00FF7AA1" w:rsidP="005B292A">
            <w:pPr>
              <w:spacing w:after="0"/>
              <w:jc w:val="both"/>
              <w:rPr>
                <w:rFonts w:ascii="Calibri" w:hAnsi="Calibri" w:cs="Calibri"/>
              </w:rPr>
            </w:pPr>
            <w:r w:rsidRPr="00D06DBC">
              <w:rPr>
                <w:rFonts w:ascii="Calibri" w:hAnsi="Calibri" w:cs="Calibri"/>
              </w:rPr>
              <w:t>Vyhnívací nádrže</w:t>
            </w:r>
          </w:p>
        </w:tc>
        <w:tc>
          <w:tcPr>
            <w:tcW w:w="4490" w:type="dxa"/>
          </w:tcPr>
          <w:p w14:paraId="3420779A" w14:textId="77777777" w:rsidR="00FF7AA1" w:rsidRPr="00D06DBC" w:rsidRDefault="00FF7AA1" w:rsidP="005B292A">
            <w:pPr>
              <w:spacing w:after="0"/>
              <w:jc w:val="both"/>
              <w:rPr>
                <w:rFonts w:ascii="Calibri" w:hAnsi="Calibri" w:cs="Calibri"/>
              </w:rPr>
            </w:pPr>
            <w:r w:rsidRPr="00D06DBC">
              <w:rPr>
                <w:rFonts w:ascii="Calibri" w:hAnsi="Calibri" w:cs="Calibri"/>
              </w:rPr>
              <w:t>St. 336</w:t>
            </w:r>
          </w:p>
        </w:tc>
      </w:tr>
      <w:tr w:rsidR="00FF7AA1" w:rsidRPr="00D06DBC" w14:paraId="09976B0D" w14:textId="77777777" w:rsidTr="00FF7AA1">
        <w:tc>
          <w:tcPr>
            <w:tcW w:w="3868" w:type="dxa"/>
          </w:tcPr>
          <w:p w14:paraId="799C25C0" w14:textId="77777777" w:rsidR="00FF7AA1" w:rsidRPr="00D06DBC" w:rsidRDefault="00FF7AA1" w:rsidP="005B292A">
            <w:pPr>
              <w:spacing w:after="0"/>
              <w:jc w:val="both"/>
              <w:rPr>
                <w:rFonts w:ascii="Calibri" w:hAnsi="Calibri" w:cs="Calibri"/>
              </w:rPr>
            </w:pPr>
            <w:r w:rsidRPr="00D06DBC">
              <w:rPr>
                <w:rFonts w:ascii="Calibri" w:hAnsi="Calibri" w:cs="Calibri"/>
              </w:rPr>
              <w:t>Trafostanice</w:t>
            </w:r>
          </w:p>
        </w:tc>
        <w:tc>
          <w:tcPr>
            <w:tcW w:w="4490" w:type="dxa"/>
          </w:tcPr>
          <w:p w14:paraId="766130BB" w14:textId="77777777" w:rsidR="00FF7AA1" w:rsidRPr="00D06DBC" w:rsidRDefault="00FF7AA1" w:rsidP="005B292A">
            <w:pPr>
              <w:spacing w:after="0"/>
              <w:jc w:val="both"/>
              <w:rPr>
                <w:rFonts w:ascii="Calibri" w:hAnsi="Calibri" w:cs="Calibri"/>
              </w:rPr>
            </w:pPr>
            <w:r w:rsidRPr="00D06DBC">
              <w:rPr>
                <w:rFonts w:ascii="Calibri" w:hAnsi="Calibri" w:cs="Calibri"/>
              </w:rPr>
              <w:t>St. 338</w:t>
            </w:r>
          </w:p>
        </w:tc>
      </w:tr>
      <w:tr w:rsidR="00FF7AA1" w:rsidRPr="00D06DBC" w14:paraId="636EEE2A" w14:textId="77777777" w:rsidTr="00FF7AA1">
        <w:tc>
          <w:tcPr>
            <w:tcW w:w="3868" w:type="dxa"/>
          </w:tcPr>
          <w:p w14:paraId="10F2819B" w14:textId="77777777" w:rsidR="00FF7AA1" w:rsidRPr="00D06DBC" w:rsidRDefault="00FF7AA1" w:rsidP="005B292A">
            <w:pPr>
              <w:spacing w:after="0"/>
              <w:jc w:val="both"/>
              <w:rPr>
                <w:rFonts w:ascii="Calibri" w:hAnsi="Calibri" w:cs="Calibri"/>
              </w:rPr>
            </w:pPr>
            <w:r w:rsidRPr="00D06DBC">
              <w:rPr>
                <w:rFonts w:ascii="Calibri" w:hAnsi="Calibri" w:cs="Calibri"/>
              </w:rPr>
              <w:t>Přilehlý pozemek</w:t>
            </w:r>
          </w:p>
        </w:tc>
        <w:tc>
          <w:tcPr>
            <w:tcW w:w="4490" w:type="dxa"/>
          </w:tcPr>
          <w:p w14:paraId="4262CD68" w14:textId="77777777" w:rsidR="00FF7AA1" w:rsidRPr="00D06DBC" w:rsidRDefault="00FF7AA1" w:rsidP="005B292A">
            <w:pPr>
              <w:spacing w:after="0"/>
              <w:jc w:val="both"/>
              <w:rPr>
                <w:rFonts w:ascii="Calibri" w:hAnsi="Calibri" w:cs="Calibri"/>
              </w:rPr>
            </w:pPr>
            <w:r w:rsidRPr="00D06DBC">
              <w:rPr>
                <w:rFonts w:ascii="Calibri" w:hAnsi="Calibri" w:cs="Calibri"/>
              </w:rPr>
              <w:t>823/4</w:t>
            </w:r>
          </w:p>
        </w:tc>
      </w:tr>
    </w:tbl>
    <w:p w14:paraId="4A9A2ED1" w14:textId="5BAF089C" w:rsidR="00FF7AA1" w:rsidRPr="00FF7AA1" w:rsidRDefault="00FF7AA1" w:rsidP="00FF7AA1">
      <w:pPr>
        <w:pStyle w:val="Odstavecseseznamem"/>
        <w:spacing w:before="120" w:after="0"/>
        <w:ind w:left="708"/>
        <w:jc w:val="both"/>
        <w:rPr>
          <w:rFonts w:ascii="Calibri" w:hAnsi="Calibri" w:cs="Calibri"/>
        </w:rPr>
      </w:pPr>
      <w:r w:rsidRPr="00FF7AA1">
        <w:rPr>
          <w:rFonts w:ascii="Calibri" w:hAnsi="Calibri" w:cs="Calibri"/>
        </w:rPr>
        <w:t xml:space="preserve">Všechny dotčené objekty jsou ve vlastnictví </w:t>
      </w:r>
      <w:r>
        <w:rPr>
          <w:rFonts w:ascii="Calibri" w:hAnsi="Calibri" w:cs="Calibri"/>
        </w:rPr>
        <w:t>Objednatel</w:t>
      </w:r>
      <w:r w:rsidRPr="00FF7AA1">
        <w:rPr>
          <w:rFonts w:ascii="Calibri" w:hAnsi="Calibri" w:cs="Calibri"/>
        </w:rPr>
        <w:t>e.</w:t>
      </w:r>
      <w:r>
        <w:rPr>
          <w:rFonts w:ascii="Calibri" w:hAnsi="Calibri" w:cs="Calibri"/>
        </w:rPr>
        <w:t xml:space="preserve"> Podrobnosti o místě plnění jsou uvedeny v Rozhodnutí a Projektové dokumentaci. </w:t>
      </w:r>
    </w:p>
    <w:p w14:paraId="1755216A" w14:textId="0BCF00AD" w:rsidR="00D203C5" w:rsidRPr="00D203C5" w:rsidRDefault="00D203C5" w:rsidP="00D203C5">
      <w:pPr>
        <w:numPr>
          <w:ilvl w:val="1"/>
          <w:numId w:val="2"/>
        </w:numPr>
        <w:spacing w:after="120" w:line="276" w:lineRule="auto"/>
        <w:ind w:left="709" w:hanging="709"/>
        <w:jc w:val="both"/>
        <w:rPr>
          <w:rFonts w:eastAsia="Times New Roman" w:cstheme="minorHAnsi"/>
          <w:kern w:val="0"/>
          <w:lang w:eastAsia="cs-CZ"/>
          <w14:ligatures w14:val="none"/>
        </w:rPr>
      </w:pPr>
      <w:r w:rsidRPr="00D203C5">
        <w:rPr>
          <w:rFonts w:eastAsia="Times New Roman" w:cstheme="minorHAnsi"/>
          <w:kern w:val="0"/>
          <w:lang w:eastAsia="cs-CZ"/>
          <w14:ligatures w14:val="none"/>
        </w:rPr>
        <w:t xml:space="preserve">Zhotovitel se zavazuje provádět práce tak, aby neoprávněně neomezoval, neblokoval nebo neztěžoval dokončení realizace FVE dodávané třetí stranou v řádném termínu. </w:t>
      </w:r>
    </w:p>
    <w:p w14:paraId="7DBDA466" w14:textId="77777777" w:rsidR="006F3732" w:rsidRPr="00CD18A9"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CD18A9">
        <w:rPr>
          <w:rFonts w:eastAsia="Times New Roman" w:cstheme="minorHAnsi"/>
          <w:b/>
          <w:kern w:val="0"/>
          <w:lang w:eastAsia="cs-CZ"/>
          <w14:ligatures w14:val="none"/>
        </w:rPr>
        <w:t>Cena za Dílo a platební podmínky</w:t>
      </w:r>
    </w:p>
    <w:p w14:paraId="6F58DA42" w14:textId="77777777"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Smluvní strany se dohodly na této výši ceny za Dílo:</w:t>
      </w:r>
    </w:p>
    <w:p w14:paraId="68A4A9F1" w14:textId="77777777" w:rsidR="007553DF" w:rsidRPr="0064068D" w:rsidRDefault="007553DF" w:rsidP="007553DF">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t xml:space="preserve">Cena bez DPH </w:t>
      </w:r>
      <w:r w:rsidRPr="0064068D">
        <w:rPr>
          <w:rFonts w:eastAsia="Times New Roman" w:cstheme="minorHAnsi"/>
          <w:i/>
          <w:iCs/>
          <w:kern w:val="0"/>
          <w:sz w:val="18"/>
          <w:szCs w:val="18"/>
          <w:lang w:eastAsia="cs-CZ"/>
          <w14:ligatures w14:val="none"/>
        </w:rPr>
        <w:t xml:space="preserve">bude doplněno před podpisem smlouvy na základě nabídky vybraného dodavatele </w:t>
      </w:r>
      <w:r w:rsidRPr="0064068D">
        <w:rPr>
          <w:rFonts w:eastAsia="Times New Roman" w:cstheme="minorHAnsi"/>
          <w:kern w:val="0"/>
          <w:lang w:eastAsia="cs-CZ"/>
          <w14:ligatures w14:val="none"/>
        </w:rPr>
        <w:t>,- Kč</w:t>
      </w:r>
    </w:p>
    <w:p w14:paraId="10187545" w14:textId="77777777" w:rsidR="007553DF" w:rsidRPr="0064068D" w:rsidRDefault="007553DF" w:rsidP="007553DF">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t xml:space="preserve">DPH ve výši </w:t>
      </w:r>
      <w:r w:rsidRPr="0064068D">
        <w:rPr>
          <w:rFonts w:eastAsia="Times New Roman" w:cstheme="minorHAnsi"/>
          <w:i/>
          <w:iCs/>
          <w:kern w:val="0"/>
          <w:sz w:val="18"/>
          <w:szCs w:val="18"/>
          <w:lang w:eastAsia="cs-CZ"/>
          <w14:ligatures w14:val="none"/>
        </w:rPr>
        <w:t>bude doplněno před podpisem smlouvy na základě nabídky vybraného dodavatele</w:t>
      </w:r>
      <w:r w:rsidRPr="0064068D">
        <w:rPr>
          <w:rFonts w:eastAsia="Times New Roman" w:cstheme="minorHAnsi"/>
          <w:kern w:val="0"/>
          <w:lang w:eastAsia="cs-CZ"/>
          <w14:ligatures w14:val="none"/>
        </w:rPr>
        <w:t>,- Kč</w:t>
      </w:r>
    </w:p>
    <w:p w14:paraId="15578F11" w14:textId="77777777" w:rsidR="007553DF" w:rsidRPr="0064068D" w:rsidRDefault="007553DF" w:rsidP="007553DF">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t xml:space="preserve">Cena včetně DPH ve výši </w:t>
      </w:r>
      <w:r w:rsidRPr="0064068D">
        <w:rPr>
          <w:rFonts w:eastAsia="Times New Roman" w:cstheme="minorHAnsi"/>
          <w:i/>
          <w:iCs/>
          <w:kern w:val="0"/>
          <w:sz w:val="18"/>
          <w:szCs w:val="18"/>
          <w:lang w:eastAsia="cs-CZ"/>
          <w14:ligatures w14:val="none"/>
        </w:rPr>
        <w:t>bude doplněno před podpisem smlouvy na základě nabídky vybraného dodavatele</w:t>
      </w:r>
      <w:r w:rsidRPr="0064068D">
        <w:rPr>
          <w:rFonts w:eastAsia="Times New Roman" w:cstheme="minorHAnsi"/>
          <w:kern w:val="0"/>
          <w:lang w:eastAsia="cs-CZ"/>
          <w14:ligatures w14:val="none"/>
        </w:rPr>
        <w:t>,- Kč</w:t>
      </w:r>
    </w:p>
    <w:p w14:paraId="2A9792EB" w14:textId="77777777" w:rsidR="006F3732" w:rsidRPr="00CD18A9" w:rsidRDefault="006F3732" w:rsidP="006F3732">
      <w:pPr>
        <w:spacing w:after="120" w:line="276" w:lineRule="auto"/>
        <w:ind w:left="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(dále též „</w:t>
      </w:r>
      <w:r w:rsidRPr="00CD18A9">
        <w:rPr>
          <w:rFonts w:eastAsia="Times New Roman" w:cstheme="minorHAnsi"/>
          <w:b/>
          <w:kern w:val="0"/>
          <w:lang w:eastAsia="cs-CZ"/>
          <w14:ligatures w14:val="none"/>
        </w:rPr>
        <w:t>Cena</w:t>
      </w:r>
      <w:r w:rsidRPr="00CD18A9">
        <w:rPr>
          <w:rFonts w:eastAsia="Times New Roman" w:cstheme="minorHAnsi"/>
          <w:kern w:val="0"/>
          <w:lang w:eastAsia="cs-CZ"/>
          <w14:ligatures w14:val="none"/>
        </w:rPr>
        <w:t xml:space="preserve">“). Cena obsahuje veškeré náklady Zhotovitele ne realizaci Díla, tedy celkové náklady na dodávku, montáž, stavební práce a další vedlejší výdaje Zhotovitele dle této Smlouvy. </w:t>
      </w:r>
    </w:p>
    <w:p w14:paraId="2EC6C984" w14:textId="77777777" w:rsidR="00BD5C9D" w:rsidRPr="00CD18A9" w:rsidRDefault="006F3732" w:rsidP="00BD5C9D">
      <w:pPr>
        <w:numPr>
          <w:ilvl w:val="1"/>
          <w:numId w:val="2"/>
        </w:numPr>
        <w:spacing w:after="120" w:line="276" w:lineRule="auto"/>
        <w:ind w:left="709" w:hanging="709"/>
        <w:jc w:val="both"/>
        <w:rPr>
          <w:rFonts w:eastAsia="Times New Roman" w:cstheme="minorHAnsi"/>
          <w:bCs/>
          <w:iCs/>
          <w:kern w:val="0"/>
          <w:lang w:eastAsia="cs-CZ"/>
          <w14:ligatures w14:val="none"/>
        </w:rPr>
      </w:pPr>
      <w:r w:rsidRPr="00CD18A9">
        <w:rPr>
          <w:rFonts w:eastAsia="Times New Roman" w:cstheme="minorHAnsi"/>
          <w:bCs/>
          <w:kern w:val="0"/>
          <w:lang w:eastAsia="cs-CZ"/>
          <w14:ligatures w14:val="none"/>
        </w:rPr>
        <w:t xml:space="preserve">Cena uvedená v čl. 6.1 je cenou konečnou za předmět plnění. Lze jí zvýšit pouze písemnou dohodou (dodatkem Smlouvy) mezi Objednatelem a Zhotovitelem při změně rozsahu Díla nad rámec této Smlouvy, a to za podmínek uvedených v této Smlouvě a v souladu s právními předpisy. Za takovou změnu se nepovažuje provedení prací a činností (včetně nákladů na materiál a věci) které jsou </w:t>
      </w:r>
      <w:r w:rsidRPr="00CD18A9">
        <w:rPr>
          <w:rFonts w:eastAsia="Times New Roman" w:cstheme="minorHAnsi"/>
          <w:bCs/>
          <w:iCs/>
          <w:kern w:val="0"/>
          <w:lang w:eastAsia="cs-CZ"/>
          <w14:ligatures w14:val="none"/>
        </w:rPr>
        <w:t xml:space="preserve">dle zavedené odborné praxe jejich samozřejmou a nezbytnou součástí a jsou nezbytné k jejich řádnému provedení a </w:t>
      </w:r>
      <w:r w:rsidRPr="00CD18A9">
        <w:rPr>
          <w:rFonts w:eastAsia="Times New Roman" w:cstheme="minorHAnsi"/>
          <w:bCs/>
          <w:kern w:val="0"/>
          <w:lang w:eastAsia="cs-CZ"/>
          <w14:ligatures w14:val="none"/>
        </w:rPr>
        <w:t>splnění předmětu Díla definovaném v čl. 2 a 3 této Smlouvy.</w:t>
      </w:r>
    </w:p>
    <w:p w14:paraId="71BA952E" w14:textId="5D236DD6" w:rsidR="00BD5C9D" w:rsidRPr="00CD18A9" w:rsidRDefault="00BD5C9D" w:rsidP="00BD5C9D">
      <w:pPr>
        <w:numPr>
          <w:ilvl w:val="1"/>
          <w:numId w:val="2"/>
        </w:numPr>
        <w:spacing w:after="120" w:line="276" w:lineRule="auto"/>
        <w:ind w:left="709" w:hanging="709"/>
        <w:jc w:val="both"/>
        <w:rPr>
          <w:rFonts w:eastAsia="Times New Roman" w:cstheme="minorHAnsi"/>
          <w:bCs/>
          <w:iCs/>
          <w:kern w:val="0"/>
          <w:lang w:eastAsia="cs-CZ"/>
          <w14:ligatures w14:val="none"/>
        </w:rPr>
      </w:pPr>
      <w:r w:rsidRPr="00CD18A9">
        <w:rPr>
          <w:rFonts w:eastAsia="Times New Roman" w:cstheme="minorHAnsi"/>
          <w:bCs/>
          <w:iCs/>
          <w:kern w:val="0"/>
          <w:lang w:eastAsia="cs-CZ"/>
          <w14:ligatures w14:val="none"/>
        </w:rPr>
        <w:t xml:space="preserve">Pro ocenění změn Díla se využijí jednotkové ceny stavebních prací, dodávek a služeb podle oceněného výkazu výměr (Příloha č. </w:t>
      </w:r>
      <w:r w:rsidR="005C0186" w:rsidRPr="00CD18A9">
        <w:rPr>
          <w:rFonts w:eastAsia="Times New Roman" w:cstheme="minorHAnsi"/>
          <w:bCs/>
          <w:iCs/>
          <w:kern w:val="0"/>
          <w:lang w:eastAsia="cs-CZ"/>
          <w14:ligatures w14:val="none"/>
        </w:rPr>
        <w:t>2</w:t>
      </w:r>
      <w:r w:rsidRPr="00CD18A9">
        <w:rPr>
          <w:rFonts w:eastAsia="Times New Roman" w:cstheme="minorHAnsi"/>
          <w:bCs/>
          <w:iCs/>
          <w:kern w:val="0"/>
          <w:lang w:eastAsia="cs-CZ"/>
          <w14:ligatures w14:val="none"/>
        </w:rPr>
        <w:t xml:space="preserve"> této Smlouvy), v případě jejich neexistence se využijí aktuální jednotkové ceny stavebních prací dle URS. Zhotovitel garantuje jednotkové ceny stavebních prací a materiálů dle oceněného výkazu výměr za účelem ocenění změn Díla po dobu uvedenou v odst. 4.1, po uplynutí této doby budou ceny stavebních prací a materiálů oceněny dle URS. V případě, že určité stavební práce uvedené v Příloze č. </w:t>
      </w:r>
      <w:r w:rsidR="005C0186" w:rsidRPr="00CD18A9">
        <w:rPr>
          <w:rFonts w:eastAsia="Times New Roman" w:cstheme="minorHAnsi"/>
          <w:bCs/>
          <w:iCs/>
          <w:kern w:val="0"/>
          <w:lang w:eastAsia="cs-CZ"/>
          <w14:ligatures w14:val="none"/>
        </w:rPr>
        <w:t>2</w:t>
      </w:r>
      <w:r w:rsidRPr="00CD18A9">
        <w:rPr>
          <w:rFonts w:eastAsia="Times New Roman" w:cstheme="minorHAnsi"/>
          <w:bCs/>
          <w:iCs/>
          <w:kern w:val="0"/>
          <w:lang w:eastAsia="cs-CZ"/>
          <w14:ligatures w14:val="none"/>
        </w:rPr>
        <w:t xml:space="preserve"> této Smlouvy nebudou realizovány nebo budou realizovány pouze zčásti, dojde ke snížení ceny díla uvedené v odst. 6.1 o částku, která je uvedena v Příloze č. </w:t>
      </w:r>
      <w:r w:rsidR="005C0186" w:rsidRPr="00CD18A9">
        <w:rPr>
          <w:rFonts w:eastAsia="Times New Roman" w:cstheme="minorHAnsi"/>
          <w:bCs/>
          <w:iCs/>
          <w:kern w:val="0"/>
          <w:lang w:eastAsia="cs-CZ"/>
          <w14:ligatures w14:val="none"/>
        </w:rPr>
        <w:t>2</w:t>
      </w:r>
      <w:r w:rsidRPr="00CD18A9">
        <w:rPr>
          <w:rFonts w:eastAsia="Times New Roman" w:cstheme="minorHAnsi"/>
          <w:bCs/>
          <w:iCs/>
          <w:kern w:val="0"/>
          <w:lang w:eastAsia="cs-CZ"/>
          <w14:ligatures w14:val="none"/>
        </w:rPr>
        <w:t xml:space="preserve"> této Smlouvy u položek, jež nebude Zhotovitel provádět.</w:t>
      </w:r>
    </w:p>
    <w:p w14:paraId="3D8958B4" w14:textId="77777777" w:rsidR="00327D34" w:rsidRPr="00CD18A9" w:rsidRDefault="00327D34" w:rsidP="00327D34">
      <w:pPr>
        <w:numPr>
          <w:ilvl w:val="1"/>
          <w:numId w:val="2"/>
        </w:numPr>
        <w:spacing w:after="120" w:line="276" w:lineRule="auto"/>
        <w:ind w:left="709" w:hanging="709"/>
        <w:jc w:val="both"/>
        <w:rPr>
          <w:rFonts w:eastAsia="Times New Roman" w:cstheme="minorHAnsi"/>
          <w:bCs/>
          <w:iCs/>
          <w:kern w:val="0"/>
          <w:lang w:eastAsia="cs-CZ"/>
          <w14:ligatures w14:val="none"/>
        </w:rPr>
      </w:pPr>
      <w:r w:rsidRPr="00CD18A9">
        <w:rPr>
          <w:rFonts w:eastAsia="Times New Roman" w:cstheme="minorHAnsi"/>
          <w:bCs/>
          <w:iCs/>
          <w:kern w:val="0"/>
          <w:lang w:eastAsia="cs-CZ"/>
          <w14:ligatures w14:val="none"/>
        </w:rPr>
        <w:lastRenderedPageBreak/>
        <w:t>Zhotovitel předá Objednateli nejpozději k pátému (5.) dni v příslušném kalendářním měsíci podklad pro fakturaci – přehled provedených prací a dodávek a jejich ocenění za uplynulý měsíc, tedy přehled o stavebních pracích, dodávkách a montážích zabudovaných a prováděných na stavbě a stav (dále jen „Přehled prací“). Z Přehledu prací bude dále zřejmé, jaká část Díla byla již fakturována v předchozích obdobích a jakou část zbývá fakturovat. Přehled prací bude zaslán Objednateli i v elektronické podobě.</w:t>
      </w:r>
    </w:p>
    <w:p w14:paraId="3B00C570" w14:textId="0DCB0061" w:rsidR="00327D34" w:rsidRPr="00CD18A9" w:rsidRDefault="00327D34" w:rsidP="00327D34">
      <w:pPr>
        <w:numPr>
          <w:ilvl w:val="1"/>
          <w:numId w:val="2"/>
        </w:numPr>
        <w:spacing w:after="120" w:line="276" w:lineRule="auto"/>
        <w:ind w:left="709" w:hanging="709"/>
        <w:jc w:val="both"/>
        <w:rPr>
          <w:rFonts w:eastAsia="Times New Roman" w:cstheme="minorHAnsi"/>
          <w:bCs/>
          <w:iCs/>
          <w:kern w:val="0"/>
          <w:lang w:eastAsia="cs-CZ"/>
          <w14:ligatures w14:val="none"/>
        </w:rPr>
      </w:pPr>
      <w:r w:rsidRPr="00CD18A9">
        <w:rPr>
          <w:rFonts w:eastAsia="Times New Roman" w:cstheme="minorHAnsi"/>
          <w:bCs/>
          <w:iCs/>
          <w:kern w:val="0"/>
          <w:lang w:eastAsia="cs-CZ"/>
          <w14:ligatures w14:val="none"/>
        </w:rPr>
        <w:t>Objednatel nebo zaměstnanec Objednatelem pověřeného technického dozoru stavby se do pěti (5) pracovních dnů od předání vyjádří k předanému Přehledu prací a k přehledu opravenému na základě případných připomínek se Objednatel vyjádří do 2 pracovních dnů od předání opraveného Přehledu prací. Po odsouhlasení provedených prací vystaví Zhotovitel daňový doklad-fakturu za příslušné období. Faktura bude doručena Objednateli nejpozději do šest</w:t>
      </w:r>
      <w:r w:rsidR="00B6455E" w:rsidRPr="00CD18A9">
        <w:rPr>
          <w:rFonts w:eastAsia="Times New Roman" w:cstheme="minorHAnsi"/>
          <w:bCs/>
          <w:iCs/>
          <w:kern w:val="0"/>
          <w:lang w:eastAsia="cs-CZ"/>
          <w14:ligatures w14:val="none"/>
        </w:rPr>
        <w:t>ého</w:t>
      </w:r>
      <w:r w:rsidRPr="00CD18A9">
        <w:rPr>
          <w:rFonts w:eastAsia="Times New Roman" w:cstheme="minorHAnsi"/>
          <w:bCs/>
          <w:iCs/>
          <w:kern w:val="0"/>
          <w:lang w:eastAsia="cs-CZ"/>
          <w14:ligatures w14:val="none"/>
        </w:rPr>
        <w:t xml:space="preserve"> (6.) kalendářního dne následujícího kalendářního měsíce.</w:t>
      </w:r>
    </w:p>
    <w:p w14:paraId="00AA50DF" w14:textId="129F63E2" w:rsidR="00327D34" w:rsidRPr="00D37DCA" w:rsidRDefault="00327D34" w:rsidP="00327D34">
      <w:pPr>
        <w:numPr>
          <w:ilvl w:val="1"/>
          <w:numId w:val="2"/>
        </w:numPr>
        <w:spacing w:after="120" w:line="276" w:lineRule="auto"/>
        <w:ind w:left="709" w:hanging="709"/>
        <w:jc w:val="both"/>
        <w:rPr>
          <w:rFonts w:eastAsia="Times New Roman" w:cstheme="minorHAnsi"/>
          <w:bCs/>
          <w:iCs/>
          <w:kern w:val="0"/>
          <w:lang w:eastAsia="cs-CZ"/>
          <w14:ligatures w14:val="none"/>
        </w:rPr>
      </w:pPr>
      <w:r w:rsidRPr="00CD18A9">
        <w:rPr>
          <w:rFonts w:eastAsia="Times New Roman" w:cstheme="minorHAnsi"/>
          <w:bCs/>
          <w:iCs/>
          <w:kern w:val="0"/>
          <w:lang w:eastAsia="cs-CZ"/>
          <w14:ligatures w14:val="none"/>
        </w:rPr>
        <w:t xml:space="preserve">Úhrada ceny Díla bude prováděna na základě měsíčních daňových dokladů – faktur a konečné faktury, jejichž přílohou bude vždy odsouhlasený Přehled prací, potvrzený oprávněným zástupcem </w:t>
      </w:r>
      <w:r w:rsidRPr="00D37DCA">
        <w:rPr>
          <w:rFonts w:eastAsia="Times New Roman" w:cstheme="minorHAnsi"/>
          <w:bCs/>
          <w:iCs/>
          <w:kern w:val="0"/>
          <w:lang w:eastAsia="cs-CZ"/>
          <w14:ligatures w14:val="none"/>
        </w:rPr>
        <w:t xml:space="preserve">Objednatele. Na každé faktuře bude uvedena celková cena dle Přehledu prací bez DPH a příslušná sazba DPH. Objednatel uhradí dílčí fakturaci do výše </w:t>
      </w:r>
      <w:r w:rsidR="003A4BD2" w:rsidRPr="00D37DCA">
        <w:rPr>
          <w:rFonts w:eastAsia="Times New Roman" w:cstheme="minorHAnsi"/>
          <w:bCs/>
          <w:iCs/>
          <w:kern w:val="0"/>
          <w:lang w:eastAsia="cs-CZ"/>
          <w14:ligatures w14:val="none"/>
        </w:rPr>
        <w:t>9</w:t>
      </w:r>
      <w:r w:rsidR="00F73028" w:rsidRPr="00D37DCA">
        <w:rPr>
          <w:rFonts w:eastAsia="Times New Roman" w:cstheme="minorHAnsi"/>
          <w:bCs/>
          <w:iCs/>
          <w:kern w:val="0"/>
          <w:lang w:eastAsia="cs-CZ"/>
          <w14:ligatures w14:val="none"/>
        </w:rPr>
        <w:t>0</w:t>
      </w:r>
      <w:r w:rsidRPr="00D37DCA">
        <w:rPr>
          <w:rFonts w:eastAsia="Times New Roman" w:cstheme="minorHAnsi"/>
          <w:bCs/>
          <w:iCs/>
          <w:kern w:val="0"/>
          <w:lang w:eastAsia="cs-CZ"/>
          <w14:ligatures w14:val="none"/>
        </w:rPr>
        <w:t xml:space="preserve"> % ceny Díla vč. DPH. Zbývajících </w:t>
      </w:r>
      <w:r w:rsidR="003A4BD2" w:rsidRPr="00D37DCA">
        <w:rPr>
          <w:rFonts w:eastAsia="Times New Roman" w:cstheme="minorHAnsi"/>
          <w:bCs/>
          <w:iCs/>
          <w:kern w:val="0"/>
          <w:lang w:eastAsia="cs-CZ"/>
          <w14:ligatures w14:val="none"/>
        </w:rPr>
        <w:t>1</w:t>
      </w:r>
      <w:r w:rsidRPr="00D37DCA">
        <w:rPr>
          <w:rFonts w:eastAsia="Times New Roman" w:cstheme="minorHAnsi"/>
          <w:bCs/>
          <w:iCs/>
          <w:kern w:val="0"/>
          <w:lang w:eastAsia="cs-CZ"/>
          <w14:ligatures w14:val="none"/>
        </w:rPr>
        <w:t>0 % z celkové ceny Díla včetně DPH uhradí Objednatel na základě konečné faktury po odstranění vad a nedodělků.</w:t>
      </w:r>
    </w:p>
    <w:p w14:paraId="346CE510" w14:textId="7E598DFB"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Daňový doklad bude obsahovat pojmové náležitosti daňového dokladu stanovené zákonem č. 235/2004 Sb., o dani z přidané hodnoty, ve znění pozdějších předpisů, a zákonem č. 563/1991 Sb., o účetnictví, ve znění pozdějších předpisů. V případě, že daňový doklad nebude obsahovat správné údaje či bude neúplný, je Objednatel oprávněn daňový doklad vrátit ve lhůtě do data jeho splatnosti Zhotoviteli, aniž se tak dostane do prodlení. Zhotovitel je povinen takový daňový doklad opravit, event. vystavit nový daňový doklad – lhůta splatnosti počíná v takovém případě běžet ode dne doručení opraveného či nově vystaveného dokladu Objednateli.</w:t>
      </w:r>
    </w:p>
    <w:p w14:paraId="509C779F"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Splatnost daňového dokladu smluvními stranami dohodnuta na třicet (30) kalendářních dnů. </w:t>
      </w:r>
    </w:p>
    <w:p w14:paraId="1DA5DC51" w14:textId="77777777" w:rsidR="006F3732" w:rsidRPr="00D37DCA" w:rsidRDefault="006F3732" w:rsidP="006F3732">
      <w:pPr>
        <w:numPr>
          <w:ilvl w:val="1"/>
          <w:numId w:val="2"/>
        </w:numPr>
        <w:spacing w:after="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Daňový doklad bude dále obsahovat text:</w:t>
      </w:r>
    </w:p>
    <w:p w14:paraId="7F01C2D3" w14:textId="3775FCE8" w:rsidR="006F3732" w:rsidRPr="00CD18A9" w:rsidRDefault="006F3732" w:rsidP="006F3732">
      <w:pPr>
        <w:numPr>
          <w:ilvl w:val="0"/>
          <w:numId w:val="3"/>
        </w:numPr>
        <w:spacing w:after="0" w:line="276" w:lineRule="auto"/>
        <w:ind w:left="1276"/>
        <w:jc w:val="both"/>
        <w:rPr>
          <w:rFonts w:eastAsia="Times New Roman" w:cstheme="minorHAnsi"/>
          <w:kern w:val="0"/>
          <w:lang w:eastAsia="cs-CZ"/>
          <w14:ligatures w14:val="none"/>
        </w:rPr>
      </w:pPr>
      <w:bookmarkStart w:id="6" w:name="_Hlk176940287"/>
      <w:r w:rsidRPr="00D37DCA">
        <w:rPr>
          <w:rFonts w:eastAsia="Times New Roman" w:cstheme="minorHAnsi"/>
          <w:kern w:val="0"/>
          <w:lang w:eastAsia="cs-CZ"/>
          <w14:ligatures w14:val="none"/>
        </w:rPr>
        <w:t>Název projektu „</w:t>
      </w:r>
      <w:bookmarkStart w:id="7" w:name="_Hlk176940298"/>
      <w:r w:rsidR="0017051B" w:rsidRPr="00D37DCA">
        <w:rPr>
          <w:rFonts w:eastAsia="Times New Roman" w:cstheme="minorHAnsi"/>
          <w:kern w:val="0"/>
          <w:lang w:eastAsia="cs-CZ"/>
          <w14:ligatures w14:val="none"/>
        </w:rPr>
        <w:t>Výstavba FVE</w:t>
      </w:r>
      <w:r w:rsidR="0017051B" w:rsidRPr="0017051B">
        <w:rPr>
          <w:rFonts w:eastAsia="Times New Roman" w:cstheme="minorHAnsi"/>
          <w:kern w:val="0"/>
          <w:lang w:eastAsia="cs-CZ"/>
          <w14:ligatures w14:val="none"/>
        </w:rPr>
        <w:t xml:space="preserve"> na budově čističky odpadních vod ve Špindlerově Mlýně</w:t>
      </w:r>
      <w:r w:rsidRPr="00CD18A9">
        <w:rPr>
          <w:rFonts w:eastAsia="Times New Roman" w:cstheme="minorHAnsi"/>
          <w:kern w:val="0"/>
          <w:lang w:eastAsia="cs-CZ"/>
          <w14:ligatures w14:val="none"/>
        </w:rPr>
        <w:t>“,</w:t>
      </w:r>
    </w:p>
    <w:p w14:paraId="019C09B9" w14:textId="2A1E3DD0" w:rsidR="006F3732" w:rsidRPr="00CD18A9" w:rsidRDefault="0017051B" w:rsidP="006F3732">
      <w:pPr>
        <w:numPr>
          <w:ilvl w:val="0"/>
          <w:numId w:val="3"/>
        </w:numPr>
        <w:spacing w:after="0" w:line="276" w:lineRule="auto"/>
        <w:ind w:left="1276"/>
        <w:jc w:val="both"/>
        <w:rPr>
          <w:rFonts w:eastAsia="Times New Roman" w:cstheme="minorHAnsi"/>
          <w:kern w:val="0"/>
          <w:lang w:eastAsia="cs-CZ"/>
          <w14:ligatures w14:val="none"/>
        </w:rPr>
      </w:pPr>
      <w:r>
        <w:rPr>
          <w:rFonts w:eastAsia="Times New Roman" w:cstheme="minorHAnsi"/>
          <w:kern w:val="0"/>
          <w:lang w:eastAsia="cs-CZ"/>
          <w14:ligatures w14:val="none"/>
        </w:rPr>
        <w:t>Číslo žádosti</w:t>
      </w:r>
      <w:r w:rsidR="003F5DDA" w:rsidRPr="00CD18A9">
        <w:rPr>
          <w:rFonts w:eastAsia="Times New Roman" w:cstheme="minorHAnsi"/>
          <w:kern w:val="0"/>
          <w:lang w:eastAsia="cs-CZ"/>
          <w14:ligatures w14:val="none"/>
        </w:rPr>
        <w:t xml:space="preserve"> </w:t>
      </w:r>
      <w:r w:rsidR="006F3732" w:rsidRPr="00CD18A9">
        <w:rPr>
          <w:rFonts w:eastAsia="Times New Roman" w:cstheme="minorHAnsi"/>
          <w:kern w:val="0"/>
          <w:lang w:eastAsia="cs-CZ"/>
          <w14:ligatures w14:val="none"/>
        </w:rPr>
        <w:t>„</w:t>
      </w:r>
      <w:r w:rsidRPr="0017051B">
        <w:rPr>
          <w:rFonts w:eastAsia="Times New Roman" w:cstheme="minorHAnsi"/>
          <w:kern w:val="0"/>
          <w:lang w:eastAsia="cs-CZ"/>
          <w14:ligatures w14:val="none"/>
        </w:rPr>
        <w:t>551990</w:t>
      </w:r>
      <w:r w:rsidR="006F3732" w:rsidRPr="00CD18A9">
        <w:rPr>
          <w:rFonts w:eastAsia="Times New Roman" w:cstheme="minorHAnsi"/>
          <w:kern w:val="0"/>
          <w:lang w:eastAsia="cs-CZ"/>
          <w14:ligatures w14:val="none"/>
        </w:rPr>
        <w:t>“.</w:t>
      </w:r>
    </w:p>
    <w:bookmarkEnd w:id="2"/>
    <w:bookmarkEnd w:id="6"/>
    <w:bookmarkEnd w:id="7"/>
    <w:p w14:paraId="5A2DB56E" w14:textId="77777777" w:rsidR="006F3732" w:rsidRPr="00CD18A9"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CD18A9">
        <w:rPr>
          <w:rFonts w:eastAsia="Times New Roman" w:cstheme="minorHAnsi"/>
          <w:b/>
          <w:kern w:val="0"/>
          <w:lang w:eastAsia="cs-CZ"/>
          <w14:ligatures w14:val="none"/>
        </w:rPr>
        <w:t>Podmínky a způsob provádění Díla</w:t>
      </w:r>
    </w:p>
    <w:p w14:paraId="269611C8" w14:textId="77777777"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postupuje při provádění Díla samostatně, Objednatel má však právo dávat Zhotoviteli příkazy ohledně provádění Díla, kterými je Zhotovitel vázán. </w:t>
      </w:r>
    </w:p>
    <w:p w14:paraId="6634FC45" w14:textId="77777777"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je povinen upozornit Objednatele bez zbytečného odkladu na nevhodnou povahu věci, kterou mu Objednatel k provedení Díla předal, nebo příkazu, který mu Objednatel dal. To neplatí, nemohl-li nevhodnost zjistit ani při vynaložení potřebné péče. </w:t>
      </w:r>
    </w:p>
    <w:p w14:paraId="19BEE25F" w14:textId="77777777"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Kvalita Zhotovitelem uskutečněného plnění musí odpovídat veškerým požadavkům uvedených v normách vztahujících se k plnění, zejména pak v ČSN, ČSN EN. Zhotovitel je povinen dodržet při provádění Díla veškeré účinné právní předpisy, jakož i všechny podmínky určené Smlouvou. </w:t>
      </w:r>
    </w:p>
    <w:p w14:paraId="38ACF85D" w14:textId="715422D0"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lastRenderedPageBreak/>
        <w:t xml:space="preserve">Zhotovitel </w:t>
      </w:r>
      <w:r w:rsidR="009210D7" w:rsidRPr="009210D7">
        <w:rPr>
          <w:rFonts w:eastAsia="Times New Roman" w:cstheme="minorHAnsi"/>
          <w:kern w:val="0"/>
          <w:lang w:eastAsia="cs-CZ"/>
          <w14:ligatures w14:val="none"/>
        </w:rPr>
        <w:t>bere na vědomí, že místem realizace Díla jsou budovy v areálu ČOV, které budou v době realizace zcela/částečně v provozu a zároveň zde mohou probíhat další dodávky/stavební práce realizované třetími stranami</w:t>
      </w:r>
      <w:r w:rsidR="003F5DDA" w:rsidRPr="00CD18A9">
        <w:rPr>
          <w:rFonts w:eastAsia="Times New Roman" w:cstheme="minorHAnsi"/>
          <w:kern w:val="0"/>
          <w:lang w:eastAsia="cs-CZ"/>
          <w14:ligatures w14:val="none"/>
        </w:rPr>
        <w:t xml:space="preserve">. </w:t>
      </w:r>
    </w:p>
    <w:p w14:paraId="5EC0D183" w14:textId="77777777"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se zavazuje realizovat práce vyžadující zvláštní způsobilost nebo povolení podle příslušných předpisů osobami, které tuto podmínku splňují. </w:t>
      </w:r>
    </w:p>
    <w:p w14:paraId="2632849B" w14:textId="01BCB87C" w:rsidR="006F3732" w:rsidRPr="00CD18A9"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V případě, že Zhotovitel prokazoval v</w:t>
      </w:r>
      <w:r w:rsidR="006B4642" w:rsidRPr="00CD18A9">
        <w:rPr>
          <w:rFonts w:eastAsia="Times New Roman" w:cstheme="minorHAnsi"/>
          <w:kern w:val="0"/>
          <w:lang w:eastAsia="cs-CZ"/>
          <w14:ligatures w14:val="none"/>
        </w:rPr>
        <w:t xml:space="preserve"> zadávacím </w:t>
      </w:r>
      <w:r w:rsidRPr="00CD18A9">
        <w:rPr>
          <w:rFonts w:eastAsia="Times New Roman" w:cstheme="minorHAnsi"/>
          <w:kern w:val="0"/>
          <w:lang w:eastAsia="cs-CZ"/>
          <w14:ligatures w14:val="none"/>
        </w:rPr>
        <w:t xml:space="preserve">řízení kvalifikaci nebo její část prostřednictvím poddodavatele, musí se tento poddodavatel podílet na plnění Díla ve stejném rozsahu, v jakém prokázal za Zhotovitele kvalifikaci. Zhotovitel je oprávněn tohoto poddodavatele nahradit pouze v případě, že nový poddodavatel prokáže Objednateli splnění kvalifikace minimálně v takovém rozsahu jako poddodavatele nahrazovaný (původní). </w:t>
      </w:r>
    </w:p>
    <w:p w14:paraId="7C2433E7" w14:textId="323A0F9F" w:rsidR="0004053D" w:rsidRPr="00CD18A9" w:rsidRDefault="00A2411F"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je povinen provádět dílo v souladu se zásadami „významně nepoškozovat“ životní prostředí, které jsou popsány v příloze </w:t>
      </w:r>
      <w:r w:rsidR="005C0186" w:rsidRPr="00CD18A9">
        <w:rPr>
          <w:rFonts w:eastAsia="Times New Roman" w:cstheme="minorHAnsi"/>
          <w:kern w:val="0"/>
          <w:lang w:eastAsia="cs-CZ"/>
          <w14:ligatures w14:val="none"/>
        </w:rPr>
        <w:t>1</w:t>
      </w:r>
      <w:r w:rsidRPr="00CD18A9">
        <w:rPr>
          <w:rFonts w:eastAsia="Times New Roman" w:cstheme="minorHAnsi"/>
          <w:kern w:val="0"/>
          <w:lang w:eastAsia="cs-CZ"/>
          <w14:ligatures w14:val="none"/>
        </w:rPr>
        <w:t xml:space="preserve">. </w:t>
      </w:r>
    </w:p>
    <w:p w14:paraId="0CEB84D3"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Zhotovitel převezme od Objednatele staveniště nejpozději dle čl. 4.1.1. této Smlouvy, nedohodnou-li se strany jinak. O předání staveniště Objednatelem Zhotoviteli bude sepsán písemný protokol, který bude vyhotoven Zhotovitelem. Staveništěm se pro účely této Smlouvy rozumí místo určené ke Zhotovení Díla dle této Smlouvy. Součástí předání staveniště není zabezpečení dodávky elektrické energie, vody a možnosti používání WC. Zhotovitel si toto zajišťuje sám.</w:t>
      </w:r>
      <w:r w:rsidRPr="00CD18A9">
        <w:rPr>
          <w:rFonts w:cstheme="minorHAnsi"/>
        </w:rPr>
        <w:t xml:space="preserve"> </w:t>
      </w:r>
    </w:p>
    <w:p w14:paraId="64E5458B"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Zhotovitel se zavazuje zachovávat na staveništi čistotu a pořádek. Zhotovitel je povinen pravidelně odstraňovat na své náklady odpady a nečistoty vzniklé z jeho činnosti či činností třetích osob na staveništi, technickými či jinými opatřeními zabraňovat jejich pronikání mimo staveniště. V rozsahu tohoto závazku zajišťuje Zhotovitel na své náklady zařízení staveniště, veškerou dopravu, skládku, případně mezideponii materiálu, a to i vytěženého, přičemž náklady s plněním tohoto závazku jsou zahrnuty v ceně Díla. Zhotovitel se zavazuje co nejméně zatěžovat okolí staveniště zejména prachem, kouřem, emisí, hlukem, pachem, vibracemi a světlem, nadměrným provozem stavebních strojů, mechanizací a dalších zařízení nad rozsah nezbytně nutný k řádnému provedení Díla, a zavazuje se za tímto účelem použít vhodné opatření, stínící prostředky nebo jiná vhodná zařízení, která zabrání znečišťování prostředí či zatěžování nepříznivými účinky provádění Díla.</w:t>
      </w:r>
    </w:p>
    <w:p w14:paraId="021F3AA7"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cstheme="minorHAnsi"/>
        </w:rPr>
        <w:t>Zhotovitel až do konečného předání staveniště po ukončení prací zodpovídá za bezpečné zajištění staveniště vůči okolnímu provozu a chodcům.</w:t>
      </w:r>
    </w:p>
    <w:p w14:paraId="0B372877"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se zavazuje ode dne předání staveniště Objednatelem Zhotoviteli vést stavební deník alespoň v jednom originále a dvou průpisech dle ust. § 157 zákona č. 183/2006 Sb., o územním plánování a stavebním řádu (stavební zákon), ve znění pozdějších předpisů. Na stavbě bude veden pouze jeden stavební deník, vedený Zhotovitelem a budou v něm zaznamenávány veškeré skutečnosti o průběhu všech prací, včetně prací podzhotovitelů. Do stavebního deníku bude Zhotovitel zapisovat všechny skutečnosti stanovené zákonem a současně všechny skutečnosti rozhodné pro plnění podmínek této Smlouvy, změny harmonogramu postupu prací dle této Smlouvy. Stavební deník bude uložen na staveništi a bude oběma stranám kdykoliv přístupný v době, kdy budou na staveništi přítomni zástupci Zhotovitele nebo jiné Zhotovitelem pověřené osoby. Originál stavebního deníku předá Zhotovitel při přejímacím řízení Objednateli. </w:t>
      </w:r>
    </w:p>
    <w:p w14:paraId="38626DD0"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lastRenderedPageBreak/>
        <w:t>Zhotovitel je povinen v případě provádění zakrývaných částí Díla písemně a prokazatelně vyzvat Objednatele k jejich převzetí před zakrytím v předstihu alespoň dvou (2) pracovních dní. V případě, že Objednatel kontrolu provedených částí Díla neprovede, má se za to, že se zakrytím souhlasí. Nesplní-li Zhotovitel povinnost informovat Objednatele o zakrývání částí Díla, je povinen na žádost Objednatele odkrýt práce, které byly zakryty, nebo které se staly nepřístupnými, na svůj náklad.</w:t>
      </w:r>
    </w:p>
    <w:p w14:paraId="51741107"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Pro účely kontroly průběhu provádění Díla se budou konat kontrolní dny. Kontrolní dny se na staveništi budou konat každý týden (tzn. 1 x týdně) nebude-li smluvními stranami domluveno jinak, v případě menší technické náročnosti provedených prací jsou možné po delší době dle dohody smluvních stran. Kontrolní dny organizuje technický dozor Objednatele. Závěry kontrolního dne musí mít písemnou podobu, budou podepsány zástupci smluvních stran a jsou pro všechny smluvní strany závazné.</w:t>
      </w:r>
    </w:p>
    <w:p w14:paraId="67E97CDA"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Kontrolních dnů se budou účastnit zástupci Zhotovitele, zástupce Objednatele, technický dozor Objednatele a další přizvané osoby v souladu se stavebním zákonem a zákonem č. 309/2006 Sb., o zajištění dalších podmínek bezpečnosti a ochrany zdraví při práci, ve znění pozdějších předpisů. </w:t>
      </w:r>
    </w:p>
    <w:p w14:paraId="2EC9A442"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Zhotovitel je povinen zanést záznamy z kontrolního dne do stavebního deníku.</w:t>
      </w:r>
    </w:p>
    <w:p w14:paraId="7230BEC4"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Nejpozději na poslední den, kdy má Zhotovitel dle této Smlouvy Dílo dokončit a předat Objednateli, svolá přejímací řízení. Na přejímací řízení přizve Zhotovitel Objednatele písemným oznámením, které musí být doručeno Objednateli alespoň deset (10) pracovních dnů předem. V případě, že nebude Objednateli řádně a včas doručena výzva k účasti na přejímacím řízení, může dojít k přejímacímu řízení nejdříve po uplynutí desátého (10) pracovního dne ode dne doručení písemné výzvy k zahájení přejímacího řízení, nedohodnou-li se strany jinak.</w:t>
      </w:r>
    </w:p>
    <w:p w14:paraId="51077318"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K předání Díla Zhotovitelem Objednateli dojde na základě předávacího řízení, a to formou písemného předávacího protokolu vyhotoveného Zhotovitelem (jehož součástí bude i příslušná dokumentace, pokud je to stanoveno touto Smlouvou či obvyklé), který bude podepsán oprávněnými zástupci obou smluvních stran. V rámci přejímacího řízení je Zhotovitel povinen předvést a prokázat Objednateli funkčnost Díla v souladu s touto Smlouvou. Dle dohody smluvních stran je Objednatel oprávněn odmítnout převzetí Díla i pro ojedinělé drobné vady definované v ust. § 2628 zákona č. 89/2012 Sb., občanského zákoníku.</w:t>
      </w:r>
    </w:p>
    <w:p w14:paraId="674DE844" w14:textId="77777777" w:rsidR="0004053D" w:rsidRPr="00CD18A9" w:rsidRDefault="0004053D" w:rsidP="0004053D">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Zhotovitel doloží Objednateli před zahájením přejímacího řízení k předání Díla dokumentaci skutečného provedení, stavební deník, potvrzené záruční listy, doklady o ověření funkčnosti dodaných zařízení k provedení Díla a dodávek podle Projektové dokumentace a právních předpisů, dále doklad o zabezpečení likvidace odpadu v souladu se zákonem o odpadech, ve znění pozdějších právních předpisů a předpisů provádějících, a další doklady prokazující splnění podmínek orgánů a organizací, které si v souladu s právními předpisy stanovily. V případě, že nedojde k předložení a předání Objednateli shora uvedených dokladů nejpozději při přejímacím řízení, nepovažuje se Dílo jako celek za řádně ukončené.</w:t>
      </w:r>
    </w:p>
    <w:p w14:paraId="372D5E33" w14:textId="16A9D763" w:rsidR="00645A4E" w:rsidRDefault="0004053D" w:rsidP="0017051B">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V případě </w:t>
      </w:r>
      <w:r w:rsidRPr="0076446C">
        <w:rPr>
          <w:rFonts w:eastAsia="Times New Roman" w:cstheme="minorHAnsi"/>
          <w:kern w:val="0"/>
          <w:lang w:eastAsia="cs-CZ"/>
          <w14:ligatures w14:val="none"/>
        </w:rPr>
        <w:t>oprávněného odmítnutí převzetí Díla Objednatelem veškeré náklady související s opakovanou přejímkou jdou k tíži Zhotovitele.</w:t>
      </w:r>
      <w:r w:rsidR="00645A4E" w:rsidRPr="0017051B">
        <w:rPr>
          <w:rFonts w:eastAsia="Times New Roman" w:cstheme="minorHAnsi"/>
          <w:kern w:val="0"/>
          <w:lang w:eastAsia="cs-CZ"/>
          <w14:ligatures w14:val="none"/>
        </w:rPr>
        <w:t xml:space="preserve"> </w:t>
      </w:r>
    </w:p>
    <w:p w14:paraId="484E382F" w14:textId="75D0E9A5" w:rsidR="00D203C5" w:rsidRPr="0017051B" w:rsidRDefault="00D203C5" w:rsidP="0017051B">
      <w:pPr>
        <w:numPr>
          <w:ilvl w:val="1"/>
          <w:numId w:val="2"/>
        </w:numPr>
        <w:spacing w:after="120" w:line="276" w:lineRule="auto"/>
        <w:ind w:left="709" w:hanging="709"/>
        <w:jc w:val="both"/>
        <w:rPr>
          <w:rFonts w:eastAsia="Times New Roman" w:cstheme="minorHAnsi"/>
          <w:kern w:val="0"/>
          <w:lang w:eastAsia="cs-CZ"/>
          <w14:ligatures w14:val="none"/>
        </w:rPr>
      </w:pPr>
      <w:r>
        <w:t xml:space="preserve">Před vstupem dodavatele FVE (třetí strany) na pracoviště sepíší oba Zhotovitelé za účasti Objednatele (nebo technického dozoru) stručný </w:t>
      </w:r>
      <w:r>
        <w:rPr>
          <w:b/>
          <w:bCs/>
        </w:rPr>
        <w:t>zápis o stavební připravenosti střechy</w:t>
      </w:r>
      <w:r>
        <w:t xml:space="preserve">. V </w:t>
      </w:r>
      <w:r>
        <w:lastRenderedPageBreak/>
        <w:t>tomto zápise dodavatel FVE buď potvrdí, že střecha je připravena k montáži, nebo uvede konkrétní vady, které montáži brání.</w:t>
      </w:r>
    </w:p>
    <w:p w14:paraId="7B15E501" w14:textId="77777777" w:rsidR="006F3732" w:rsidRPr="0076446C"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76446C">
        <w:rPr>
          <w:rFonts w:eastAsia="Times New Roman" w:cstheme="minorHAnsi"/>
          <w:b/>
          <w:kern w:val="0"/>
          <w:lang w:eastAsia="cs-CZ"/>
          <w14:ligatures w14:val="none"/>
        </w:rPr>
        <w:t>Záruka za jakost Díla</w:t>
      </w:r>
    </w:p>
    <w:p w14:paraId="11FF4822"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Zhotovitel se zavazuje, že po záruční dobu bude Dílo provedené dle této Smlouvy způsobilé ke smluvenému účelu, tj. že bude prosté vad, bude mít vlastnosti dle Projektové dokumentace, obecně závazných </w:t>
      </w:r>
      <w:r w:rsidRPr="00D37DCA">
        <w:rPr>
          <w:rFonts w:eastAsia="Times New Roman" w:cstheme="minorHAnsi"/>
          <w:kern w:val="0"/>
          <w:lang w:eastAsia="cs-CZ"/>
          <w14:ligatures w14:val="none"/>
        </w:rPr>
        <w:t>právních předpisů, ČSN a této Smlouvy, dále vlastnosti v první jakosti kvality provedení a bude provedeno v souladu s ověřenou technickou praxí. Zhotovitel poskytuje Objednateli záruku za jakost provedeného Díla v délce 60 měsíců – tato doba běží ode dne předání Díla jako celku Zhotovitelem;</w:t>
      </w:r>
    </w:p>
    <w:p w14:paraId="097F0211"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Objednatel je oprávněn reklamovat v záruční době dle předchozího odstavce této Smlouvy vady Díla u Zhotovitele, a to písemnou formou. V reklamaci musí být popsána vada Díla, nebo alespoň způsob, jakým se projevuje a určen nárok Objednatele z vady Díla, případně požadavek na způsob odstranění vad Díla, a to včetně termínu pro odstranění vad Díla Zhotovitelem. Dle dohody smluvních stran má Objednatel právo:</w:t>
      </w:r>
    </w:p>
    <w:p w14:paraId="687F051D"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na odstranění vady dodáním nové věci i bez vady nebo dodáním chybějícího plnění;</w:t>
      </w:r>
    </w:p>
    <w:p w14:paraId="6BF4198D"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na odstranění vady opravou věci;</w:t>
      </w:r>
    </w:p>
    <w:p w14:paraId="0E852545"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na přiměřenou slevu z ceny;</w:t>
      </w:r>
    </w:p>
    <w:p w14:paraId="24F38309"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od Smlouvy odstoupit.</w:t>
      </w:r>
    </w:p>
    <w:p w14:paraId="2CF6C83D" w14:textId="77777777" w:rsidR="006F3732" w:rsidRPr="00D37DCA" w:rsidRDefault="006F3732" w:rsidP="006F3732">
      <w:pPr>
        <w:spacing w:after="120" w:line="276" w:lineRule="auto"/>
        <w:ind w:left="720"/>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Výše uvedené nároky je Objednatel oprávněn uplatnit bez ohledu na to, zda vadné plnění je podstatným či nepodstatným porušením Smlouvy. Objednatel má právo volby způsobu odstranění důsledku vadného plnění. Tuto volbu může měnit i bez souhlasu Zhotovitele. </w:t>
      </w:r>
    </w:p>
    <w:p w14:paraId="126C8914"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Zhotovitel se zavazuje dostavit k projednání reklamace do tří (3) pracovních dnů, nebude-li stanoven jiný termín. Zhotovitel se zavazuje bez zbytečného odkladu, nejpozději však do čtyřiceti osmi (48) hodin, bude-li to v daném případě technicky možné, od okamžiku oznámení vady Díla, či jeho části zahájit odstraňování vady Díla, či jeho části, a to i tehdy, neuznává-li Zhotovitel odpovědnost za vady či příčiny, které ji vyvolaly. Zhotovitel je povinen vady odstranit v technicky co nejkratší lhůtě, nejpozději však do patnácti (15) dnů ode dne nahlášení vady. </w:t>
      </w:r>
    </w:p>
    <w:p w14:paraId="68D39197"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 je shodná jako v odst. 8.1. této Smlouvy. Po dobu od nahlášení vady Díla Objednatelem Zhotoviteli až do řádného odstranění vady Díla Zhotovitelem neběží záruční doba s tím, že doba přerušení běhu záruční doby bude počítána na celé dny a bude brán v úvahu každý započatý kalendářní den.</w:t>
      </w:r>
    </w:p>
    <w:p w14:paraId="17853915"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Smluvní strany se dohodly, že neodstraní-li Zhotovitel reklamované vady Díla či jeho části ve lhůtě dle tohoto článku má Objednatel vedle výše uvedených oprávnění též právo zadat, a to i bez předchozího upozornění Zhotovitele, provedení odstranění vady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a dále nároky Objednatele účtovat Zhotoviteli smluvní pokutu a náhradu škody zůstávají nedotčena.</w:t>
      </w:r>
    </w:p>
    <w:p w14:paraId="6CEB8B54"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lastRenderedPageBreak/>
        <w:t>Práva a povinnosti ze Zhotovitelem poskytnuté záruky nezanikají ani odstoupením kterékoli ze smluvních stran od Smlouvy.</w:t>
      </w:r>
    </w:p>
    <w:p w14:paraId="234D1844"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O reklamačním řízení budou Objednatelem pořizovány písemné zápisy ve dvojím vyhotovení, z nichž jeden stejnopis obdrží každá ze smluvních stran. </w:t>
      </w:r>
    </w:p>
    <w:p w14:paraId="5FA8C131"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Výslovně se ujednává, že na vady Díla, vzniknuvší po převzetí díla, způsobené špatnou nebo nedostatečnou údržbou, neprováděním preventivních udržovacích prací nebo násilným poškozením se záruka nevztahuje.</w:t>
      </w:r>
    </w:p>
    <w:p w14:paraId="5020750A" w14:textId="77777777" w:rsidR="006F3732" w:rsidRPr="00D37DCA"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D37DCA">
        <w:rPr>
          <w:rFonts w:eastAsia="Times New Roman" w:cstheme="minorHAnsi"/>
          <w:b/>
          <w:kern w:val="0"/>
          <w:lang w:eastAsia="cs-CZ"/>
          <w14:ligatures w14:val="none"/>
        </w:rPr>
        <w:t>Úrok z prodlení, smluvní pokuta</w:t>
      </w:r>
    </w:p>
    <w:p w14:paraId="0836DF32" w14:textId="63370ECA"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Za prodlení se splněním lhůty sjednané pro provedení Díla v termínu dle této Smlouvy je Zhotovitel povinen zaplatit Objednateli smluvní pokutu ve výši 0,</w:t>
      </w:r>
      <w:r w:rsidR="0076446C" w:rsidRPr="00D37DCA">
        <w:rPr>
          <w:rFonts w:eastAsia="Times New Roman" w:cstheme="minorHAnsi"/>
          <w:kern w:val="0"/>
          <w:lang w:eastAsia="cs-CZ"/>
          <w14:ligatures w14:val="none"/>
        </w:rPr>
        <w:t>5</w:t>
      </w:r>
      <w:r w:rsidRPr="00D37DCA">
        <w:rPr>
          <w:rFonts w:eastAsia="Times New Roman" w:cstheme="minorHAnsi"/>
          <w:kern w:val="0"/>
          <w:lang w:eastAsia="cs-CZ"/>
          <w14:ligatures w14:val="none"/>
        </w:rPr>
        <w:t xml:space="preserve"> % z Ceny bez DPH, a to za každý i započatý den prodlení.</w:t>
      </w:r>
      <w:r w:rsidR="006F651D" w:rsidRPr="00D37DCA">
        <w:rPr>
          <w:rFonts w:cstheme="minorHAnsi"/>
        </w:rPr>
        <w:t xml:space="preserve"> </w:t>
      </w:r>
      <w:r w:rsidR="006F651D" w:rsidRPr="00D37DCA">
        <w:rPr>
          <w:rFonts w:eastAsia="Times New Roman" w:cstheme="minorHAnsi"/>
          <w:kern w:val="0"/>
          <w:lang w:eastAsia="cs-CZ"/>
          <w14:ligatures w14:val="none"/>
        </w:rPr>
        <w:t>Zhotovitel se zavazuje uhradit Objednateli veškeré náklady jakkoli spojené s činností technického dozoru stavebníka, autorského dozoru a koordinátora BOZP, v případě že tyto Objednateli vzniknou v souvislosti s prodlením Zhotovitele s provedením Díla.</w:t>
      </w:r>
    </w:p>
    <w:p w14:paraId="3C1D3D7B" w14:textId="7D440CA4"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Pro případ prodlení Zhotovitele se splněním povinnosti odstranit vady, se kterými bylo Dílo převzato v termínu dle Smlouvy, je Zhotovitel povinen uhradit smluvní pokutu, kterou strany Smlouvy sjednaly ve výši </w:t>
      </w:r>
      <w:r w:rsidR="00F73028" w:rsidRPr="00D37DCA">
        <w:rPr>
          <w:rFonts w:eastAsia="Times New Roman" w:cstheme="minorHAnsi"/>
          <w:kern w:val="0"/>
          <w:lang w:eastAsia="cs-CZ"/>
          <w14:ligatures w14:val="none"/>
        </w:rPr>
        <w:t>2</w:t>
      </w:r>
      <w:r w:rsidRPr="00D37DCA">
        <w:rPr>
          <w:rFonts w:eastAsia="Times New Roman" w:cstheme="minorHAnsi"/>
          <w:kern w:val="0"/>
          <w:lang w:eastAsia="cs-CZ"/>
          <w14:ligatures w14:val="none"/>
        </w:rPr>
        <w:t>.000,00 Kč bez DPH za každý den a případ prodlení a vadu zvlášť.</w:t>
      </w:r>
    </w:p>
    <w:p w14:paraId="48CC79FD" w14:textId="366670B6" w:rsidR="006F3732" w:rsidRPr="00D37DCA" w:rsidRDefault="006F3732" w:rsidP="006F3732">
      <w:pPr>
        <w:numPr>
          <w:ilvl w:val="1"/>
          <w:numId w:val="2"/>
        </w:numPr>
        <w:spacing w:after="120" w:line="276" w:lineRule="auto"/>
        <w:ind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Pro případ prodlení Zhotovitele se splněním povinnosti uklidit a vyklidit místo realizace Díla a upravit všechny plochy v souladu s Projektovou dokumentací tak, jak je sjednáno touto Smlouvou, je Zhotovitel povinen zaplatit smluvní pokutu, kterou smluvní strany sjednaly ve výši </w:t>
      </w:r>
      <w:r w:rsidR="00F73028" w:rsidRPr="00D37DCA">
        <w:rPr>
          <w:rFonts w:eastAsia="Times New Roman" w:cstheme="minorHAnsi"/>
          <w:kern w:val="0"/>
          <w:lang w:eastAsia="cs-CZ"/>
          <w14:ligatures w14:val="none"/>
        </w:rPr>
        <w:t>2</w:t>
      </w:r>
      <w:r w:rsidRPr="00D37DCA">
        <w:rPr>
          <w:rFonts w:eastAsia="Times New Roman" w:cstheme="minorHAnsi"/>
          <w:kern w:val="0"/>
          <w:lang w:eastAsia="cs-CZ"/>
          <w14:ligatures w14:val="none"/>
        </w:rPr>
        <w:t>.000,00 Kč bez DPH za každý den prodlení.</w:t>
      </w:r>
    </w:p>
    <w:p w14:paraId="6770C4BC" w14:textId="53E795A8" w:rsidR="006F3732" w:rsidRPr="00D37DCA" w:rsidRDefault="006F3732" w:rsidP="005C0186">
      <w:pPr>
        <w:numPr>
          <w:ilvl w:val="1"/>
          <w:numId w:val="2"/>
        </w:numPr>
        <w:spacing w:after="120" w:line="276" w:lineRule="auto"/>
        <w:ind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V případě porušení povinnosti stanovené v příloze č. </w:t>
      </w:r>
      <w:r w:rsidR="005C0186" w:rsidRPr="00D37DCA">
        <w:rPr>
          <w:rFonts w:eastAsia="Times New Roman" w:cstheme="minorHAnsi"/>
          <w:kern w:val="0"/>
          <w:lang w:eastAsia="cs-CZ"/>
          <w14:ligatures w14:val="none"/>
        </w:rPr>
        <w:t>1</w:t>
      </w:r>
      <w:r w:rsidRPr="00D37DCA">
        <w:rPr>
          <w:rFonts w:eastAsia="Times New Roman" w:cstheme="minorHAnsi"/>
          <w:kern w:val="0"/>
          <w:lang w:eastAsia="cs-CZ"/>
          <w14:ligatures w14:val="none"/>
        </w:rPr>
        <w:t xml:space="preserve"> Technické podmínky této Smlouvy Zhotovitel zaplatí smluvní pokutu ve výši 10.000,00 Kč bez DPH za každý takový případ.</w:t>
      </w:r>
    </w:p>
    <w:p w14:paraId="6C385ABA"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Pro případ prodlení Objednatele se splněním povinnosti uhradit daňový doklad v rozsahu, v jakém dle Smlouvy vznikl Zhotoviteli nárok na jeho úhradu nebo poskytnout jiné peněžité plnění, sjednaly strany této Smlouvy úrok z prodlení ve výši 0,05 % z částky, s jejímž zaplacením bude Objednatel v prodlení, a to za každý i započatý den prodlení.</w:t>
      </w:r>
    </w:p>
    <w:p w14:paraId="48FD8A21" w14:textId="77777777" w:rsidR="006F3732" w:rsidRPr="00D37DCA" w:rsidRDefault="006F3732" w:rsidP="006F3732">
      <w:pPr>
        <w:numPr>
          <w:ilvl w:val="1"/>
          <w:numId w:val="2"/>
        </w:numPr>
        <w:spacing w:after="120" w:line="276" w:lineRule="auto"/>
        <w:ind w:hanging="716"/>
        <w:jc w:val="both"/>
        <w:rPr>
          <w:rFonts w:eastAsia="Times New Roman" w:cstheme="minorHAnsi"/>
          <w:kern w:val="0"/>
          <w:lang w:eastAsia="cs-CZ"/>
          <w14:ligatures w14:val="none"/>
        </w:rPr>
      </w:pPr>
      <w:r w:rsidRPr="00D37DCA">
        <w:rPr>
          <w:rFonts w:eastAsia="Times New Roman" w:cstheme="minorHAnsi"/>
          <w:kern w:val="0"/>
          <w:lang w:eastAsia="cs-CZ"/>
          <w14:ligatures w14:val="none"/>
        </w:rPr>
        <w:t>Smluvní strany mohou v odůvodněných případech po dohodě od výše uvedených smluvních pokut ustoupit.</w:t>
      </w:r>
    </w:p>
    <w:p w14:paraId="41A8F7DE"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Smluvní pokuta a úrok z prodlení jsou splatné do třiceti (30) dnů od data, kdy byla povinné straně doručena písemná výzva k zaplacení od oprávněné strany, a to na účet oprávněné strany uvedený v písemné výzvě. Úhradou smluvní pokuty není dotčeno právo Objednatele na náhradu škody v plném rozsahu.</w:t>
      </w:r>
    </w:p>
    <w:p w14:paraId="52B95021" w14:textId="77777777" w:rsidR="0012628C" w:rsidRPr="00D37DCA" w:rsidRDefault="0012628C" w:rsidP="0012628C">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Pokud Zhotovitel neumožní dodavateli FVE (třetí straně) přístup na místo realizace (místo plnění) v termínu podle odst. 4.4 této Smlouvy, je povinen zaplatit Objednateli smluvní pokutu ve výši 1 000,- Kč za každý i započatý den prodlení. Tím není dotčen nárok Objednatele na náhradu škody, která by mu vznikla v důsledku penalizace ze strany dodavatele FVE (třetí strany) za zmařenou montáž.</w:t>
      </w:r>
    </w:p>
    <w:p w14:paraId="68803CF3" w14:textId="7C4F55B9" w:rsidR="0012628C" w:rsidRPr="00D37DCA" w:rsidRDefault="0012628C" w:rsidP="0012628C">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lastRenderedPageBreak/>
        <w:t>Pokud Zhotovitel znemožní dodavateli FVE (třetí straně) svou ne/činností plnění dle této Smlouvy, je povinen zaplatit Objednateli smluvní pokutu ve výši 1 000,- Kč za každý i započatý den prodlení třetí strany. Tím není dotčen nárok Objednatele na náhradu škody, která by mu vznikla v důsledku penalizace ze strany dodavatele FVE (třetí strany) za zmařenou montáž.</w:t>
      </w:r>
    </w:p>
    <w:p w14:paraId="11D390BC" w14:textId="073E94CC" w:rsidR="005117B7" w:rsidRPr="00D37DCA" w:rsidRDefault="005117B7" w:rsidP="0012628C">
      <w:pPr>
        <w:numPr>
          <w:ilvl w:val="1"/>
          <w:numId w:val="2"/>
        </w:numPr>
        <w:spacing w:after="120" w:line="276" w:lineRule="auto"/>
        <w:ind w:left="709" w:hanging="709"/>
        <w:jc w:val="both"/>
        <w:rPr>
          <w:rFonts w:eastAsia="Times New Roman" w:cstheme="minorHAnsi"/>
          <w:kern w:val="0"/>
          <w:lang w:eastAsia="cs-CZ"/>
          <w14:ligatures w14:val="none"/>
        </w:rPr>
      </w:pPr>
      <w:r w:rsidRPr="00D37DCA">
        <w:t>Pokud se Zhotovitel bez řádné a včasné omluvy (nejpozději 24 hodin předem) na Koordinační schůzku nedostaví, nezajistí účast kompetentní osoby nebo odmítne poskytnout součinnost k sestavení společného koordinovaného harmonogramu, je povinen zaplatit Objednateli smluvní pokutu ve výši 3 500,- Kč za každý takový případ. Nedostavení se na schůzku se považuje za podstatné porušení smlouvy.</w:t>
      </w:r>
    </w:p>
    <w:p w14:paraId="0A39DE5D" w14:textId="77777777" w:rsidR="006F3732" w:rsidRPr="00D37DCA"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D37DCA">
        <w:rPr>
          <w:rFonts w:eastAsia="Times New Roman" w:cstheme="minorHAnsi"/>
          <w:b/>
          <w:kern w:val="0"/>
          <w:lang w:eastAsia="cs-CZ"/>
          <w14:ligatures w14:val="none"/>
        </w:rPr>
        <w:t>Odstoupení od Smlouvy</w:t>
      </w:r>
    </w:p>
    <w:p w14:paraId="691439AC"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Smluvní strany se dohodly, že mohou od této Smlouvy odstoupit v případech, kdy to stanoví tato Smlouva. Odstoupení od Smlouvy musí být provedeno písemnou formou a je účinné okamžikem jeho doručení druhé straně. 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týkajících se volby práva, záruk, řešení sporů mezi smluvními stranami. Smluvní strany této Smlouvy se dohodly, že podstatným porušením Smlouvy se rozumí zejména, kdy:</w:t>
      </w:r>
    </w:p>
    <w:p w14:paraId="47F57BE9"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nezahájí provádění Díla, nepokračuje s prováděním Díla, nebo přeruší provádění Díla před jeho dokončením na dobu delší než třiceti (30) dnů a důvody tohoto stavu nejsou na straně Objednatele;</w:t>
      </w:r>
    </w:p>
    <w:p w14:paraId="2F9F8039"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je v prodlení s dokončením Díla o více než třicet (30) dnů;</w:t>
      </w:r>
    </w:p>
    <w:p w14:paraId="1506D7BC"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závažným způsobem nebo opakovaně nedodržuje některý ze svých povinností podle této Smlouvy;</w:t>
      </w:r>
    </w:p>
    <w:p w14:paraId="428F16A5"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bude zahájeno insolvenční řízení dle zák. č. 182/2006 Sb., o úpadku a způsobech jeho řešení, ve znění pozdějších předpisů, jehož předmětem bude úpadek nebo hrozící úpadek Zhotovitele;</w:t>
      </w:r>
    </w:p>
    <w:p w14:paraId="06649F7F"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Zhotovitel vstoupil do likvidace; </w:t>
      </w:r>
    </w:p>
    <w:p w14:paraId="5D477FA9" w14:textId="77777777" w:rsidR="006F373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Zhotovitel uzavřel smlouvu o prodeji či nájmu podniku či jeho části, na základě které převedl, resp. pronajal, svůj podnik či tu jeho část, jejíž součástí jsou i práva a závazky z právního vztahu dle této Smlouvy na třetí osobu; </w:t>
      </w:r>
    </w:p>
    <w:p w14:paraId="1AF95CE6"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V případě odstoupení od této Smlouvy kteroukoliv ze smluvních stran je Zhotovitel povinen do čtyř (4) pracovních dnů vyklidit místo realizace Díla a předat Objednateli veškerou dokumentaci související s prováděním Díla.</w:t>
      </w:r>
    </w:p>
    <w:p w14:paraId="6B6DA99C"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V případě odstoupení od této Smlouvy kteroukoliv ze smluvních stran provedou smluvní strany nejpozději do čtrnácti (14) dnů ode dne účinnosti odstoupení od Smlouvy inventarizaci veškerých vzájemných plnění dle této Smlouvy k datu účinnosti odstoupení od Smlouvy. Závěrem této inventarizace bude vyčíslení částky ceny věcí, které Zhotovitel k provedení Díla účelně opatřil a které se staly k datu účinnosti odstoupení od Smlouvy vlastnictvím Objednatele, a to v cenách dle této Smlouvy, kdy za základ výpočtu budou brány jednotkové </w:t>
      </w:r>
      <w:r w:rsidRPr="00D37DCA">
        <w:rPr>
          <w:rFonts w:eastAsia="Times New Roman" w:cstheme="minorHAnsi"/>
          <w:kern w:val="0"/>
          <w:lang w:eastAsia="cs-CZ"/>
          <w14:ligatures w14:val="none"/>
        </w:rPr>
        <w:lastRenderedPageBreak/>
        <w:t>ceny dle prokazatelně doložitelných nákladů Zhotovitele. Smluvní strany jsou si povinny vyplatit shora uvedenou částku, včetně případných příslušenství, nejpozději do třiceti (30) dnů ode dne doručení písemné výzvy k úhradě. Objednatel je oprávněn vyúčtovat Zhotoviteli náklady a škody, které mu vzniknou nesplněním povinnosti Zhotovitele.</w:t>
      </w:r>
    </w:p>
    <w:p w14:paraId="6910BF81" w14:textId="77777777" w:rsidR="006F3732" w:rsidRPr="00D37DCA"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D37DCA">
        <w:rPr>
          <w:rFonts w:eastAsia="Times New Roman" w:cstheme="minorHAnsi"/>
          <w:b/>
          <w:kern w:val="0"/>
          <w:lang w:eastAsia="cs-CZ"/>
          <w14:ligatures w14:val="none"/>
        </w:rPr>
        <w:t>Nebezpečí škody na věci a přechod vlastnického práva</w:t>
      </w:r>
    </w:p>
    <w:p w14:paraId="428F9F31"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nese od doby převzetí místa realizace Díla do předání řádně dokončeného Díla Objednateli a řádného odevzdání místa realizace Díla Objednateli nebezpečí škody nebo zničení Díla a jiné nebezpečí na Díle a všech jeho prováděných, obnovovaných, upravovaných a jiných částech.</w:t>
      </w:r>
    </w:p>
    <w:p w14:paraId="1ADAE0C9"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Objednatel je od počátku vlastníkem zhotovovaného Díla a všech věcí, které Zhotovitel opatřil k provedení Díla, od okamžiku jejich zabudování do Díla. Zhotovitel je povinen ve smlouvách se všemi poddodavateli toto ujednání respektovat tak, aby Objednatel takto vlastnictví mohl nabývat. Splnění této povinnosti Zhotovitele je zajištěno zárukou za provedení Díla. V případě porušení tohoto ustanovení je Objednatel oprávněn již bez dalšího od Smlouvy odstoupit. </w:t>
      </w:r>
    </w:p>
    <w:p w14:paraId="59EE4B85"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Veškeré věci, podklady a další doklady, které byly Objednatelem Zhotoviteli předány </w:t>
      </w:r>
      <w:r w:rsidRPr="00D37DCA">
        <w:rPr>
          <w:rFonts w:eastAsia="Times New Roman" w:cstheme="minorHAnsi"/>
          <w:kern w:val="0"/>
          <w:lang w:eastAsia="cs-CZ"/>
          <w14:ligatures w14:val="none"/>
        </w:rPr>
        <w:br/>
        <w:t xml:space="preserve">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p>
    <w:p w14:paraId="2E90B192" w14:textId="77777777" w:rsidR="00BD5C9D" w:rsidRPr="00D37DCA" w:rsidRDefault="00BD5C9D" w:rsidP="00BD5C9D">
      <w:pPr>
        <w:numPr>
          <w:ilvl w:val="0"/>
          <w:numId w:val="2"/>
        </w:numPr>
        <w:spacing w:before="480" w:after="240" w:line="276" w:lineRule="auto"/>
        <w:jc w:val="center"/>
        <w:rPr>
          <w:rFonts w:eastAsia="Times New Roman" w:cstheme="minorHAnsi"/>
          <w:b/>
          <w:kern w:val="0"/>
          <w:lang w:eastAsia="cs-CZ"/>
          <w14:ligatures w14:val="none"/>
        </w:rPr>
      </w:pPr>
      <w:r w:rsidRPr="00D37DCA">
        <w:rPr>
          <w:rFonts w:eastAsia="Times New Roman" w:cstheme="minorHAnsi"/>
          <w:b/>
          <w:kern w:val="0"/>
          <w:lang w:eastAsia="cs-CZ"/>
          <w14:ligatures w14:val="none"/>
        </w:rPr>
        <w:t>Pojištění</w:t>
      </w:r>
    </w:p>
    <w:p w14:paraId="2C9BE56B" w14:textId="07F4CC7D" w:rsidR="00BD5C9D" w:rsidRPr="00D37DCA" w:rsidRDefault="00BD5C9D" w:rsidP="00BD5C9D">
      <w:pPr>
        <w:numPr>
          <w:ilvl w:val="1"/>
          <w:numId w:val="2"/>
        </w:numPr>
        <w:spacing w:before="120" w:after="0" w:line="240" w:lineRule="auto"/>
        <w:ind w:hanging="716"/>
        <w:jc w:val="both"/>
        <w:rPr>
          <w:rFonts w:cstheme="minorHAnsi"/>
          <w:lang w:eastAsia="cs-CZ"/>
        </w:rPr>
      </w:pPr>
      <w:r w:rsidRPr="00D37DCA">
        <w:rPr>
          <w:rFonts w:cstheme="minorHAnsi"/>
          <w:lang w:eastAsia="cs-CZ"/>
        </w:rPr>
        <w:t xml:space="preserve">Zhotovitel se zavazuje, že předloží </w:t>
      </w:r>
      <w:bookmarkStart w:id="8" w:name="_Hlk176940524"/>
      <w:r w:rsidRPr="00D37DCA">
        <w:rPr>
          <w:rFonts w:cstheme="minorHAnsi"/>
          <w:lang w:eastAsia="cs-CZ"/>
        </w:rPr>
        <w:t xml:space="preserve">Objednateli při uzavření Smlouvy pojištění odpovědnosti za škody způsobené třetí osobě ve výši min. </w:t>
      </w:r>
      <w:r w:rsidR="005C0186" w:rsidRPr="00D37DCA">
        <w:rPr>
          <w:rFonts w:cstheme="minorHAnsi"/>
          <w:lang w:eastAsia="cs-CZ"/>
        </w:rPr>
        <w:t>ceny díla dle čl. 6.1.1.</w:t>
      </w:r>
      <w:r w:rsidR="0017051B" w:rsidRPr="00D37DCA">
        <w:rPr>
          <w:rFonts w:cstheme="minorHAnsi"/>
          <w:lang w:eastAsia="cs-CZ"/>
        </w:rPr>
        <w:t xml:space="preserve"> bez DPH.</w:t>
      </w:r>
      <w:r w:rsidRPr="00D37DCA">
        <w:rPr>
          <w:rFonts w:cstheme="minorHAnsi"/>
          <w:lang w:eastAsia="cs-CZ"/>
        </w:rPr>
        <w:t xml:space="preserve"> Veškeré náklady spojené se zřízením pojistné smlouvy musí být zahrnuty do nabídkové ceny Zhotovitele, její dodatečné navýšení z titulu požadovaného pojištění Díla není přípustné</w:t>
      </w:r>
      <w:bookmarkEnd w:id="8"/>
      <w:r w:rsidRPr="00D37DCA">
        <w:rPr>
          <w:rFonts w:cstheme="minorHAnsi"/>
          <w:lang w:eastAsia="cs-CZ"/>
        </w:rPr>
        <w:t>.</w:t>
      </w:r>
      <w:r w:rsidRPr="00D37DCA">
        <w:rPr>
          <w:rFonts w:cstheme="minorHAnsi"/>
        </w:rPr>
        <w:t xml:space="preserve"> </w:t>
      </w:r>
    </w:p>
    <w:p w14:paraId="50086D26" w14:textId="77777777" w:rsidR="00BD5C9D" w:rsidRPr="00D37DCA" w:rsidRDefault="00BD5C9D" w:rsidP="00BD5C9D">
      <w:pPr>
        <w:numPr>
          <w:ilvl w:val="1"/>
          <w:numId w:val="2"/>
        </w:numPr>
        <w:spacing w:before="120" w:after="0" w:line="240" w:lineRule="auto"/>
        <w:ind w:hanging="716"/>
        <w:jc w:val="both"/>
        <w:rPr>
          <w:rFonts w:cstheme="minorHAnsi"/>
          <w:lang w:eastAsia="cs-CZ"/>
        </w:rPr>
      </w:pPr>
      <w:r w:rsidRPr="00D37DCA">
        <w:rPr>
          <w:rFonts w:cstheme="minorHAnsi"/>
          <w:lang w:eastAsia="cs-CZ"/>
        </w:rPr>
        <w:t>Zhotovitel se zavazuje, že předloží Objednateli při předání a převzetí staveniště stavebně-montážní pojištění ve výši odpovídající výši nabídkové ceny Zhotovitele pokrývající zejména ztrátu či odcizení uskladněného materiálu. Veškeré náklady spojené se zřízením pojistné smlouvy musí být zahrnuty do nabídkové ceny Zhotovitele, její dodatečné navýšení z titulu požadovaného pojištění Díla není přípustné.</w:t>
      </w:r>
    </w:p>
    <w:p w14:paraId="2DBCB0BD" w14:textId="77032DFE" w:rsidR="00BD5C9D" w:rsidRPr="00D37DCA" w:rsidRDefault="00BD5C9D" w:rsidP="00BD5C9D">
      <w:pPr>
        <w:numPr>
          <w:ilvl w:val="1"/>
          <w:numId w:val="2"/>
        </w:numPr>
        <w:spacing w:before="120" w:after="0" w:line="240" w:lineRule="auto"/>
        <w:ind w:hanging="716"/>
        <w:jc w:val="both"/>
        <w:rPr>
          <w:rFonts w:cstheme="minorHAnsi"/>
          <w:lang w:eastAsia="cs-CZ"/>
        </w:rPr>
      </w:pPr>
      <w:r w:rsidRPr="00D37DCA">
        <w:rPr>
          <w:rFonts w:cstheme="minorHAnsi"/>
          <w:lang w:eastAsia="cs-CZ"/>
        </w:rPr>
        <w:t>Zhotovitel se dále zavazuje řádně a včas plnit veškeré závazky z pojistných smluv pro něj plynoucí a udržovat pojištění po celou dobu plnění Díla. V případě zániku pojistné smlouvy uzavře Zhotovitel předloží bez zbytečného odkladu Objednateli kopii pojistné smlouvy.</w:t>
      </w:r>
    </w:p>
    <w:p w14:paraId="25D4189E" w14:textId="205E559F" w:rsidR="006F3732" w:rsidRPr="00D37DCA" w:rsidRDefault="006F3732" w:rsidP="006F3732">
      <w:pPr>
        <w:numPr>
          <w:ilvl w:val="0"/>
          <w:numId w:val="2"/>
        </w:numPr>
        <w:spacing w:before="480" w:after="240" w:line="276" w:lineRule="auto"/>
        <w:jc w:val="center"/>
        <w:rPr>
          <w:rFonts w:eastAsia="Times New Roman" w:cstheme="minorHAnsi"/>
          <w:b/>
          <w:kern w:val="0"/>
          <w:lang w:eastAsia="cs-CZ"/>
          <w14:ligatures w14:val="none"/>
        </w:rPr>
      </w:pPr>
      <w:r w:rsidRPr="00D37DCA">
        <w:rPr>
          <w:rFonts w:eastAsia="Times New Roman" w:cstheme="minorHAnsi"/>
          <w:b/>
          <w:kern w:val="0"/>
          <w:lang w:eastAsia="cs-CZ"/>
          <w14:ligatures w14:val="none"/>
        </w:rPr>
        <w:t>Závěrečná ustanovení</w:t>
      </w:r>
    </w:p>
    <w:p w14:paraId="54C11D12"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Zhotovitel bere na vědomí povinnost Objednatele ve smyslu ust. § 219 ZZVZ a souhlasí </w:t>
      </w:r>
      <w:r w:rsidRPr="00D37DCA">
        <w:rPr>
          <w:rFonts w:eastAsia="Times New Roman" w:cstheme="minorHAnsi"/>
          <w:kern w:val="0"/>
          <w:lang w:eastAsia="cs-CZ"/>
          <w14:ligatures w14:val="none"/>
        </w:rPr>
        <w:br/>
        <w:t>s uveřejněním této Smlouvy včetně jejích příloh na profilu zadavatele – Objednatele.</w:t>
      </w:r>
    </w:p>
    <w:p w14:paraId="0F8513CF"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lastRenderedPageBreak/>
        <w:t xml:space="preserve">Smluvní strany v souladu se zákonem č. 110/2019 Sb., </w:t>
      </w:r>
      <w:r w:rsidRPr="00D37DCA">
        <w:rPr>
          <w:rFonts w:eastAsia="Times New Roman" w:cstheme="minorHAnsi"/>
          <w:iCs/>
          <w:kern w:val="0"/>
          <w:lang w:eastAsia="cs-CZ"/>
          <w14:ligatures w14:val="none"/>
        </w:rPr>
        <w:t>o zpracování osobních údajů</w:t>
      </w:r>
      <w:r w:rsidRPr="00D37DCA">
        <w:rPr>
          <w:rFonts w:eastAsia="Times New Roman" w:cstheme="minorHAnsi"/>
          <w:kern w:val="0"/>
          <w:lang w:eastAsia="cs-CZ"/>
          <w14:ligatures w14:val="none"/>
        </w:rPr>
        <w:t xml:space="preserve">, </w:t>
      </w:r>
      <w:r w:rsidRPr="00D37DCA">
        <w:rPr>
          <w:rFonts w:eastAsia="Times New Roman" w:cstheme="minorHAnsi"/>
          <w:kern w:val="0"/>
          <w:lang w:eastAsia="cs-CZ"/>
          <w14:ligatures w14:val="none"/>
        </w:rPr>
        <w:br/>
        <w:t xml:space="preserve">berou na vědomí, že ve Smlouvě jsou obsaženy příslušné osobní údaje chráněné výše uvedeným zákonem, s jejichž uvedením výslovně souhlasí. </w:t>
      </w:r>
    </w:p>
    <w:p w14:paraId="7F559E9F"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Tato Smlouva nabývá účinnosti dnem jejího podpisu oběma smluvními stranami.</w:t>
      </w:r>
    </w:p>
    <w:p w14:paraId="12B34355" w14:textId="1B38700D" w:rsidR="006F3732" w:rsidRPr="00D37DCA" w:rsidRDefault="00A2411F"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je povinen po dobu 10 let od ukončení Díla poskytovat požadované informace a dokumentaci související s realizací projektu zaměstnancům nebo zmocněncům pověřených orgánů (MPSV, Ministerstva průmyslu a obchodu, Ministerstva financí, Evropské komise, Evropského účetního dvora, Nejvyššího kontrolního úřadu, příslušného orgánu finanční správy (dále jen OFS) a dalších oprávněných orgánů státní správy) a je povinen vytvořit výše uvedeným osobám podmínky k provedení kontroly vztahující se k realizaci Díla a poskytnout jim při provádění kontroly součinnost</w:t>
      </w:r>
      <w:r w:rsidR="006F3732" w:rsidRPr="00D37DCA">
        <w:rPr>
          <w:rFonts w:eastAsia="Times New Roman" w:cstheme="minorHAnsi"/>
          <w:kern w:val="0"/>
          <w:lang w:eastAsia="cs-CZ"/>
          <w14:ligatures w14:val="none"/>
        </w:rPr>
        <w:t>.</w:t>
      </w:r>
    </w:p>
    <w:p w14:paraId="3A92A50A" w14:textId="5EFF019D" w:rsidR="00A2411F" w:rsidRPr="00D37DCA" w:rsidRDefault="00A2411F"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Zhotovitel je povinen uchovávat veškerou dokumentaci související s realizací Díla včetně účetních dokladů minimálně po dobu 10 let od ukončení realizace Díla. Pokud je v českých právních předpisech stanovena lhůta delší, musí ji dodavatel použít.</w:t>
      </w:r>
    </w:p>
    <w:p w14:paraId="022ADA3E"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Přílohy Smlouvy jsou následující: </w:t>
      </w:r>
    </w:p>
    <w:p w14:paraId="74F9E2D3" w14:textId="5F112E4D" w:rsidR="006B4642" w:rsidRPr="00D37DCA" w:rsidRDefault="006F373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Příloha č. </w:t>
      </w:r>
      <w:r w:rsidR="005C0186" w:rsidRPr="00D37DCA">
        <w:rPr>
          <w:rFonts w:eastAsia="Times New Roman" w:cstheme="minorHAnsi"/>
          <w:kern w:val="0"/>
          <w:lang w:eastAsia="cs-CZ"/>
          <w14:ligatures w14:val="none"/>
        </w:rPr>
        <w:t>1</w:t>
      </w:r>
      <w:r w:rsidRPr="00D37DCA">
        <w:rPr>
          <w:rFonts w:eastAsia="Times New Roman" w:cstheme="minorHAnsi"/>
          <w:kern w:val="0"/>
          <w:lang w:eastAsia="cs-CZ"/>
          <w14:ligatures w14:val="none"/>
        </w:rPr>
        <w:t>:</w:t>
      </w:r>
      <w:r w:rsidRPr="00D37DCA">
        <w:rPr>
          <w:rFonts w:eastAsia="Times New Roman" w:cstheme="minorHAnsi"/>
          <w:kern w:val="0"/>
          <w:lang w:eastAsia="cs-CZ"/>
          <w14:ligatures w14:val="none"/>
        </w:rPr>
        <w:tab/>
        <w:t>Technické podmínky</w:t>
      </w:r>
      <w:r w:rsidR="006B4642" w:rsidRPr="00D37DCA">
        <w:rPr>
          <w:rFonts w:eastAsia="Times New Roman" w:cstheme="minorHAnsi"/>
          <w:kern w:val="0"/>
          <w:lang w:eastAsia="cs-CZ"/>
          <w14:ligatures w14:val="none"/>
        </w:rPr>
        <w:t xml:space="preserve">, </w:t>
      </w:r>
    </w:p>
    <w:p w14:paraId="2FCE7EC6" w14:textId="3AEBB724" w:rsidR="006F3732" w:rsidRPr="00D37DCA" w:rsidRDefault="006B4642"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Příloha č. </w:t>
      </w:r>
      <w:r w:rsidR="005C0186" w:rsidRPr="00D37DCA">
        <w:rPr>
          <w:rFonts w:eastAsia="Times New Roman" w:cstheme="minorHAnsi"/>
          <w:kern w:val="0"/>
          <w:lang w:eastAsia="cs-CZ"/>
          <w14:ligatures w14:val="none"/>
        </w:rPr>
        <w:t>2</w:t>
      </w:r>
      <w:r w:rsidRPr="00D37DCA">
        <w:rPr>
          <w:rFonts w:eastAsia="Times New Roman" w:cstheme="minorHAnsi"/>
          <w:kern w:val="0"/>
          <w:lang w:eastAsia="cs-CZ"/>
          <w14:ligatures w14:val="none"/>
        </w:rPr>
        <w:t>:</w:t>
      </w:r>
      <w:r w:rsidRPr="00D37DCA">
        <w:rPr>
          <w:rFonts w:eastAsia="Times New Roman" w:cstheme="minorHAnsi"/>
          <w:kern w:val="0"/>
          <w:lang w:eastAsia="cs-CZ"/>
          <w14:ligatures w14:val="none"/>
        </w:rPr>
        <w:tab/>
        <w:t xml:space="preserve">Výkaz výměr </w:t>
      </w:r>
      <w:r w:rsidR="00472867" w:rsidRPr="00D37DCA">
        <w:rPr>
          <w:rFonts w:eastAsia="Times New Roman" w:cstheme="minorHAnsi"/>
          <w:kern w:val="0"/>
          <w:lang w:eastAsia="cs-CZ"/>
          <w14:ligatures w14:val="none"/>
        </w:rPr>
        <w:t>–</w:t>
      </w:r>
      <w:r w:rsidRPr="00D37DCA">
        <w:rPr>
          <w:rFonts w:eastAsia="Times New Roman" w:cstheme="minorHAnsi"/>
          <w:kern w:val="0"/>
          <w:lang w:eastAsia="cs-CZ"/>
          <w14:ligatures w14:val="none"/>
        </w:rPr>
        <w:t xml:space="preserve"> oceněný</w:t>
      </w:r>
      <w:r w:rsidR="00472867" w:rsidRPr="00D37DCA">
        <w:rPr>
          <w:rFonts w:eastAsia="Times New Roman" w:cstheme="minorHAnsi"/>
          <w:kern w:val="0"/>
          <w:lang w:eastAsia="cs-CZ"/>
          <w14:ligatures w14:val="none"/>
        </w:rPr>
        <w:t>,</w:t>
      </w:r>
    </w:p>
    <w:p w14:paraId="62E30416" w14:textId="3D482C5E" w:rsidR="0076446C" w:rsidRPr="00D37DCA" w:rsidRDefault="0076446C" w:rsidP="006F3732">
      <w:pPr>
        <w:numPr>
          <w:ilvl w:val="2"/>
          <w:numId w:val="2"/>
        </w:numPr>
        <w:spacing w:after="120" w:line="276" w:lineRule="auto"/>
        <w:ind w:left="1457" w:hanging="737"/>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Příloha č. 3: </w:t>
      </w:r>
      <w:r w:rsidRPr="00D37DCA">
        <w:rPr>
          <w:rFonts w:eastAsia="Times New Roman" w:cstheme="minorHAnsi"/>
          <w:kern w:val="0"/>
          <w:lang w:eastAsia="cs-CZ"/>
          <w14:ligatures w14:val="none"/>
        </w:rPr>
        <w:tab/>
        <w:t>Seznam poddodavatelů.</w:t>
      </w:r>
    </w:p>
    <w:p w14:paraId="1FE2427B"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Nestanoví-li tato Smlouva pro konkrétní případ výslovně jinak, lze ji měnit jen písemným dodatkem, uzavřeným mezi smluvními stranami. </w:t>
      </w:r>
    </w:p>
    <w:p w14:paraId="461D2646"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Smluvní strany sjednávají, že právní vztah založený touto Smlouvou se řídí právem České republiky.</w:t>
      </w:r>
    </w:p>
    <w:p w14:paraId="6752311B"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Tato Smlouva je sepsána ve dvou (2) stejnopisech. Každá smluvní strana obdrží jeden (1) stejnopis. Pokud se objednatel i zhotovitel dohodnou na elektronické formě smlouvy, bude podepsána platnými zaručenými elektronickými podpisy smluvních stran založenými na kvalifikovaných certifikátech. Každá ze smluvních stran obdrží smlouvu v elektronické formě s uznávanými elektronickými podpisy smluvních stran.</w:t>
      </w:r>
    </w:p>
    <w:p w14:paraId="5732C54E" w14:textId="77777777" w:rsidR="006F3732" w:rsidRPr="00D37DCA" w:rsidRDefault="006F3732" w:rsidP="006F3732">
      <w:pPr>
        <w:numPr>
          <w:ilvl w:val="1"/>
          <w:numId w:val="2"/>
        </w:numPr>
        <w:spacing w:after="120" w:line="276" w:lineRule="auto"/>
        <w:ind w:left="709" w:hanging="709"/>
        <w:jc w:val="both"/>
        <w:rPr>
          <w:rFonts w:eastAsia="Times New Roman" w:cstheme="minorHAnsi"/>
          <w:kern w:val="0"/>
          <w:lang w:eastAsia="cs-CZ"/>
          <w14:ligatures w14:val="none"/>
        </w:rPr>
      </w:pPr>
      <w:r w:rsidRPr="00D37DCA">
        <w:rPr>
          <w:rFonts w:eastAsia="Times New Roman" w:cstheme="minorHAnsi"/>
          <w:kern w:val="0"/>
          <w:lang w:eastAsia="cs-CZ"/>
          <w14:ligatures w14:val="none"/>
        </w:rPr>
        <w:t xml:space="preserve">Smluvní strany prohlašují, že jsou oprávněny k právnímu jednání dle této Smlouvy, </w:t>
      </w:r>
      <w:r w:rsidRPr="00D37DCA">
        <w:rPr>
          <w:rFonts w:eastAsia="Times New Roman" w:cstheme="minorHAnsi"/>
          <w:kern w:val="0"/>
          <w:lang w:eastAsia="cs-CZ"/>
          <w14:ligatures w14:val="none"/>
        </w:rPr>
        <w:br/>
        <w:t xml:space="preserve">že si Smlouvu před jejím podpisem přečetly a jsou seznámeny s jejím obsahem, že byla uzavřena po vzájemné dohodě, podle jejich vážné a svobodné vůle, dobrovolně, </w:t>
      </w:r>
      <w:r w:rsidRPr="00D37DCA">
        <w:rPr>
          <w:rFonts w:eastAsia="Times New Roman" w:cstheme="minorHAnsi"/>
          <w:kern w:val="0"/>
          <w:lang w:eastAsia="cs-CZ"/>
          <w14:ligatures w14:val="none"/>
        </w:rPr>
        <w:br/>
        <w:t>určitě a srozumitelně, což stvrzují svými podpisy.</w:t>
      </w:r>
    </w:p>
    <w:p w14:paraId="51C81BC6" w14:textId="77777777" w:rsidR="006F3732" w:rsidRPr="00CD18A9" w:rsidRDefault="006F3732" w:rsidP="006F3732">
      <w:pPr>
        <w:spacing w:after="120" w:line="276" w:lineRule="auto"/>
        <w:ind w:left="709"/>
        <w:jc w:val="both"/>
        <w:rPr>
          <w:rFonts w:eastAsia="Times New Roman" w:cstheme="minorHAnsi"/>
          <w:kern w:val="0"/>
          <w:lang w:eastAsia="cs-CZ"/>
          <w14:ligatures w14:val="none"/>
        </w:rPr>
      </w:pPr>
    </w:p>
    <w:p w14:paraId="04DE5DFD" w14:textId="10ADA098" w:rsidR="006F3732" w:rsidRPr="00CD18A9" w:rsidRDefault="006F3732" w:rsidP="006F3732">
      <w:pPr>
        <w:spacing w:after="0" w:line="276" w:lineRule="auto"/>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V </w:t>
      </w:r>
      <w:r w:rsidR="00BA254B" w:rsidRPr="00CD18A9">
        <w:rPr>
          <w:rFonts w:eastAsia="Times New Roman" w:cstheme="minorHAnsi"/>
          <w:kern w:val="0"/>
          <w:lang w:eastAsia="cs-CZ"/>
          <w14:ligatures w14:val="none"/>
        </w:rPr>
        <w:t>……….</w:t>
      </w:r>
      <w:r w:rsidRPr="00CD18A9">
        <w:rPr>
          <w:rFonts w:eastAsia="Times New Roman" w:cstheme="minorHAnsi"/>
          <w:kern w:val="0"/>
          <w:lang w:eastAsia="cs-CZ"/>
          <w14:ligatures w14:val="none"/>
        </w:rPr>
        <w:t xml:space="preserve"> dne</w:t>
      </w:r>
      <w:r w:rsidR="006B4642" w:rsidRPr="00CD18A9">
        <w:rPr>
          <w:rFonts w:eastAsia="Times New Roman" w:cstheme="minorHAnsi"/>
          <w:kern w:val="0"/>
          <w:lang w:eastAsia="cs-CZ"/>
          <w14:ligatures w14:val="none"/>
        </w:rPr>
        <w:tab/>
      </w:r>
      <w:r w:rsidR="006B4642" w:rsidRPr="00CD18A9">
        <w:rPr>
          <w:rFonts w:eastAsia="Times New Roman" w:cstheme="minorHAnsi"/>
          <w:kern w:val="0"/>
          <w:lang w:eastAsia="cs-CZ"/>
          <w14:ligatures w14:val="none"/>
        </w:rPr>
        <w:tab/>
      </w:r>
      <w:r w:rsidR="006B4642" w:rsidRPr="00CD18A9">
        <w:rPr>
          <w:rFonts w:eastAsia="Times New Roman" w:cstheme="minorHAnsi"/>
          <w:kern w:val="0"/>
          <w:lang w:eastAsia="cs-CZ"/>
          <w14:ligatures w14:val="none"/>
        </w:rPr>
        <w:tab/>
      </w:r>
      <w:r w:rsidR="006B4642" w:rsidRPr="00CD18A9">
        <w:rPr>
          <w:rFonts w:eastAsia="Times New Roman" w:cstheme="minorHAnsi"/>
          <w:kern w:val="0"/>
          <w:lang w:eastAsia="cs-CZ"/>
          <w14:ligatures w14:val="none"/>
        </w:rPr>
        <w:tab/>
      </w:r>
      <w:r w:rsidRPr="00CD18A9">
        <w:rPr>
          <w:rFonts w:eastAsia="Times New Roman" w:cstheme="minorHAnsi"/>
          <w:kern w:val="0"/>
          <w:lang w:eastAsia="cs-CZ"/>
          <w14:ligatures w14:val="none"/>
        </w:rPr>
        <w:tab/>
        <w:t xml:space="preserve">      </w:t>
      </w:r>
      <w:permStart w:id="1565986792" w:edGrp="everyone"/>
      <w:r w:rsidRPr="00CD18A9">
        <w:rPr>
          <w:rFonts w:eastAsia="Times New Roman" w:cstheme="minorHAnsi"/>
          <w:kern w:val="0"/>
          <w:lang w:eastAsia="cs-CZ"/>
          <w14:ligatures w14:val="none"/>
        </w:rPr>
        <w:t>V </w:t>
      </w:r>
      <w:r w:rsidR="006B4642" w:rsidRPr="00CD18A9">
        <w:rPr>
          <w:rFonts w:eastAsia="Times New Roman" w:cstheme="minorHAnsi"/>
          <w:kern w:val="0"/>
          <w:lang w:eastAsia="cs-CZ"/>
          <w14:ligatures w14:val="none"/>
        </w:rPr>
        <w:t>………..</w:t>
      </w:r>
      <w:r w:rsidRPr="00CD18A9">
        <w:rPr>
          <w:rFonts w:eastAsia="Times New Roman" w:cstheme="minorHAnsi"/>
          <w:kern w:val="0"/>
          <w:lang w:eastAsia="cs-CZ"/>
          <w14:ligatures w14:val="none"/>
        </w:rPr>
        <w:t xml:space="preserve"> dne </w:t>
      </w:r>
      <w:r w:rsidR="006B4642" w:rsidRPr="00CD18A9">
        <w:rPr>
          <w:rFonts w:eastAsia="Times New Roman" w:cstheme="minorHAnsi"/>
          <w:kern w:val="0"/>
          <w:lang w:eastAsia="cs-CZ"/>
          <w14:ligatures w14:val="none"/>
        </w:rPr>
        <w:t>……………….</w:t>
      </w:r>
      <w:permEnd w:id="1565986792"/>
    </w:p>
    <w:p w14:paraId="61C86B54" w14:textId="77777777" w:rsidR="006F3732" w:rsidRPr="00CD18A9" w:rsidRDefault="006F3732" w:rsidP="006F3732">
      <w:pPr>
        <w:spacing w:after="0" w:line="276" w:lineRule="auto"/>
        <w:rPr>
          <w:rFonts w:eastAsia="Times New Roman" w:cstheme="minorHAnsi"/>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gridCol w:w="4536"/>
      </w:tblGrid>
      <w:tr w:rsidR="006F3732" w:rsidRPr="00CD18A9" w14:paraId="4ECEE2BF" w14:textId="77777777" w:rsidTr="00ED7EEF">
        <w:trPr>
          <w:trHeight w:val="1780"/>
        </w:trPr>
        <w:tc>
          <w:tcPr>
            <w:tcW w:w="4536" w:type="dxa"/>
          </w:tcPr>
          <w:p w14:paraId="60CA6D19" w14:textId="77777777" w:rsidR="006F3732" w:rsidRPr="00CD18A9" w:rsidRDefault="006F3732" w:rsidP="006F3732">
            <w:pPr>
              <w:spacing w:line="276" w:lineRule="auto"/>
              <w:rPr>
                <w:rFonts w:asciiTheme="minorHAnsi" w:hAnsiTheme="minorHAnsi" w:cstheme="minorHAnsi"/>
                <w:b/>
                <w:sz w:val="22"/>
                <w:szCs w:val="22"/>
              </w:rPr>
            </w:pPr>
            <w:r w:rsidRPr="00CD18A9">
              <w:rPr>
                <w:rFonts w:asciiTheme="minorHAnsi" w:hAnsiTheme="minorHAnsi" w:cstheme="minorHAnsi"/>
                <w:sz w:val="22"/>
                <w:szCs w:val="22"/>
              </w:rPr>
              <w:t>Objednatel:</w:t>
            </w:r>
          </w:p>
          <w:p w14:paraId="50C85463" w14:textId="77777777" w:rsidR="006F3732" w:rsidRPr="00CD18A9" w:rsidRDefault="006F3732" w:rsidP="006F3732">
            <w:pPr>
              <w:spacing w:line="276" w:lineRule="auto"/>
              <w:rPr>
                <w:rFonts w:asciiTheme="minorHAnsi" w:hAnsiTheme="minorHAnsi" w:cstheme="minorHAnsi"/>
                <w:b/>
                <w:sz w:val="22"/>
                <w:szCs w:val="22"/>
              </w:rPr>
            </w:pPr>
          </w:p>
          <w:p w14:paraId="73BAB27B" w14:textId="77777777" w:rsidR="006F3732" w:rsidRPr="00CD18A9" w:rsidRDefault="006F3732" w:rsidP="006F3732">
            <w:pPr>
              <w:spacing w:line="276" w:lineRule="auto"/>
              <w:rPr>
                <w:rFonts w:asciiTheme="minorHAnsi" w:hAnsiTheme="minorHAnsi" w:cstheme="minorHAnsi"/>
                <w:b/>
                <w:sz w:val="22"/>
                <w:szCs w:val="22"/>
              </w:rPr>
            </w:pPr>
          </w:p>
          <w:p w14:paraId="5C5E021B" w14:textId="77777777" w:rsidR="006F3732" w:rsidRPr="00CD18A9" w:rsidRDefault="006F3732" w:rsidP="006F3732">
            <w:pPr>
              <w:spacing w:line="276" w:lineRule="auto"/>
              <w:jc w:val="center"/>
              <w:rPr>
                <w:rFonts w:asciiTheme="minorHAnsi" w:hAnsiTheme="minorHAnsi" w:cstheme="minorHAnsi"/>
                <w:sz w:val="22"/>
                <w:szCs w:val="22"/>
              </w:rPr>
            </w:pPr>
            <w:r w:rsidRPr="00CD18A9">
              <w:rPr>
                <w:rFonts w:asciiTheme="minorHAnsi" w:hAnsiTheme="minorHAnsi" w:cstheme="minorHAnsi"/>
                <w:sz w:val="22"/>
                <w:szCs w:val="22"/>
              </w:rPr>
              <w:t>____________________</w:t>
            </w:r>
          </w:p>
          <w:p w14:paraId="52353C48" w14:textId="77777777" w:rsidR="006F3732" w:rsidRPr="00CD18A9" w:rsidRDefault="006F3732" w:rsidP="006B4642">
            <w:pPr>
              <w:spacing w:line="276" w:lineRule="auto"/>
              <w:jc w:val="center"/>
              <w:rPr>
                <w:rFonts w:asciiTheme="minorHAnsi" w:hAnsiTheme="minorHAnsi" w:cstheme="minorHAnsi"/>
                <w:b/>
                <w:sz w:val="22"/>
                <w:szCs w:val="22"/>
              </w:rPr>
            </w:pPr>
          </w:p>
        </w:tc>
        <w:tc>
          <w:tcPr>
            <w:tcW w:w="4536" w:type="dxa"/>
          </w:tcPr>
          <w:p w14:paraId="5F56850C" w14:textId="77777777" w:rsidR="006F3732" w:rsidRPr="00CD18A9" w:rsidRDefault="006F3732" w:rsidP="006F3732">
            <w:pPr>
              <w:spacing w:line="276" w:lineRule="auto"/>
              <w:rPr>
                <w:rFonts w:asciiTheme="minorHAnsi" w:hAnsiTheme="minorHAnsi" w:cstheme="minorHAnsi"/>
                <w:sz w:val="22"/>
                <w:szCs w:val="22"/>
              </w:rPr>
            </w:pPr>
            <w:r w:rsidRPr="00CD18A9">
              <w:rPr>
                <w:rFonts w:asciiTheme="minorHAnsi" w:hAnsiTheme="minorHAnsi" w:cstheme="minorHAnsi"/>
                <w:sz w:val="22"/>
                <w:szCs w:val="22"/>
              </w:rPr>
              <w:t>Zhotovitel:</w:t>
            </w:r>
          </w:p>
          <w:p w14:paraId="153B16F9" w14:textId="77777777" w:rsidR="006F3732" w:rsidRPr="00CD18A9" w:rsidRDefault="006F3732" w:rsidP="006F3732">
            <w:pPr>
              <w:spacing w:line="276" w:lineRule="auto"/>
              <w:rPr>
                <w:rFonts w:asciiTheme="minorHAnsi" w:hAnsiTheme="minorHAnsi" w:cstheme="minorHAnsi"/>
                <w:sz w:val="22"/>
                <w:szCs w:val="22"/>
              </w:rPr>
            </w:pPr>
          </w:p>
          <w:p w14:paraId="6AE1BD91" w14:textId="77777777" w:rsidR="006F3732" w:rsidRPr="00CD18A9" w:rsidRDefault="006F3732" w:rsidP="006F3732">
            <w:pPr>
              <w:spacing w:line="276" w:lineRule="auto"/>
              <w:rPr>
                <w:rFonts w:asciiTheme="minorHAnsi" w:hAnsiTheme="minorHAnsi" w:cstheme="minorHAnsi"/>
                <w:sz w:val="22"/>
                <w:szCs w:val="22"/>
              </w:rPr>
            </w:pPr>
          </w:p>
          <w:p w14:paraId="713258C9" w14:textId="77777777" w:rsidR="006F3732" w:rsidRPr="00CD18A9" w:rsidRDefault="006F3732" w:rsidP="006F3732">
            <w:pPr>
              <w:spacing w:line="276" w:lineRule="auto"/>
              <w:jc w:val="center"/>
              <w:rPr>
                <w:rFonts w:asciiTheme="minorHAnsi" w:hAnsiTheme="minorHAnsi" w:cstheme="minorHAnsi"/>
                <w:sz w:val="22"/>
                <w:szCs w:val="22"/>
              </w:rPr>
            </w:pPr>
            <w:permStart w:id="767099094" w:edGrp="everyone"/>
            <w:r w:rsidRPr="00CD18A9">
              <w:rPr>
                <w:rFonts w:asciiTheme="minorHAnsi" w:hAnsiTheme="minorHAnsi" w:cstheme="minorHAnsi"/>
                <w:sz w:val="22"/>
                <w:szCs w:val="22"/>
              </w:rPr>
              <w:t>____________________</w:t>
            </w:r>
          </w:p>
          <w:p w14:paraId="77FF9C87" w14:textId="77777777" w:rsidR="006878E4" w:rsidRDefault="006878E4" w:rsidP="006F3732">
            <w:pPr>
              <w:spacing w:line="276" w:lineRule="auto"/>
              <w:jc w:val="center"/>
              <w:rPr>
                <w:rFonts w:asciiTheme="minorHAnsi" w:hAnsiTheme="minorHAnsi" w:cstheme="minorHAnsi"/>
                <w:b/>
                <w:sz w:val="22"/>
                <w:szCs w:val="22"/>
              </w:rPr>
            </w:pPr>
            <w:r>
              <w:rPr>
                <w:rFonts w:asciiTheme="minorHAnsi" w:hAnsiTheme="minorHAnsi" w:cstheme="minorHAnsi"/>
                <w:b/>
                <w:sz w:val="22"/>
                <w:szCs w:val="22"/>
              </w:rPr>
              <w:t xml:space="preserve">                  </w:t>
            </w:r>
          </w:p>
          <w:p w14:paraId="134EBDAA" w14:textId="4303C62A" w:rsidR="006F3732" w:rsidRPr="00CD18A9" w:rsidRDefault="006878E4" w:rsidP="006F3732">
            <w:pPr>
              <w:spacing w:line="276" w:lineRule="auto"/>
              <w:jc w:val="center"/>
              <w:rPr>
                <w:rFonts w:asciiTheme="minorHAnsi" w:hAnsiTheme="minorHAnsi" w:cstheme="minorHAnsi"/>
                <w:b/>
                <w:sz w:val="22"/>
                <w:szCs w:val="22"/>
              </w:rPr>
            </w:pPr>
            <w:r>
              <w:rPr>
                <w:rFonts w:asciiTheme="minorHAnsi" w:hAnsiTheme="minorHAnsi" w:cstheme="minorHAnsi"/>
                <w:b/>
                <w:sz w:val="22"/>
                <w:szCs w:val="22"/>
              </w:rPr>
              <w:t xml:space="preserve">                        </w:t>
            </w:r>
            <w:permEnd w:id="767099094"/>
          </w:p>
        </w:tc>
      </w:tr>
    </w:tbl>
    <w:p w14:paraId="199708D1" w14:textId="77777777" w:rsidR="006878E4" w:rsidRDefault="006878E4">
      <w:pPr>
        <w:rPr>
          <w:rFonts w:cstheme="minorHAnsi"/>
          <w:b/>
          <w:bCs/>
        </w:rPr>
        <w:sectPr w:rsidR="006878E4" w:rsidSect="006F3732">
          <w:headerReference w:type="default" r:id="rId7"/>
          <w:footerReference w:type="default" r:id="rId8"/>
          <w:pgSz w:w="11906" w:h="16838"/>
          <w:pgMar w:top="1417" w:right="1417" w:bottom="1134" w:left="1417" w:header="708" w:footer="708" w:gutter="0"/>
          <w:cols w:space="708"/>
          <w:docGrid w:linePitch="360"/>
        </w:sectPr>
      </w:pPr>
    </w:p>
    <w:p w14:paraId="68230519" w14:textId="1C2982CD" w:rsidR="00B005B8" w:rsidRPr="00CD18A9" w:rsidRDefault="00A2411F">
      <w:pPr>
        <w:rPr>
          <w:rFonts w:cstheme="minorHAnsi"/>
          <w:b/>
          <w:bCs/>
        </w:rPr>
      </w:pPr>
      <w:r w:rsidRPr="00CD18A9">
        <w:rPr>
          <w:rFonts w:cstheme="minorHAnsi"/>
          <w:b/>
          <w:bCs/>
        </w:rPr>
        <w:lastRenderedPageBreak/>
        <w:t xml:space="preserve">Příloha č. </w:t>
      </w:r>
      <w:r w:rsidR="005C0186" w:rsidRPr="00CD18A9">
        <w:rPr>
          <w:rFonts w:cstheme="minorHAnsi"/>
          <w:b/>
          <w:bCs/>
        </w:rPr>
        <w:t>1</w:t>
      </w:r>
      <w:r w:rsidRPr="00CD18A9">
        <w:rPr>
          <w:rFonts w:cstheme="minorHAnsi"/>
          <w:b/>
          <w:bCs/>
        </w:rPr>
        <w:t>:</w:t>
      </w:r>
      <w:r w:rsidRPr="00CD18A9">
        <w:rPr>
          <w:rFonts w:cstheme="minorHAnsi"/>
          <w:b/>
          <w:bCs/>
        </w:rPr>
        <w:tab/>
        <w:t>Technické podmínky</w:t>
      </w:r>
    </w:p>
    <w:p w14:paraId="1DD542F4" w14:textId="77777777" w:rsidR="00A2411F" w:rsidRPr="00CD18A9" w:rsidRDefault="00A2411F" w:rsidP="00A2411F">
      <w:pPr>
        <w:spacing w:after="0" w:line="240" w:lineRule="auto"/>
        <w:jc w:val="both"/>
        <w:rPr>
          <w:rFonts w:eastAsia="Times New Roman" w:cstheme="minorHAnsi"/>
          <w:kern w:val="0"/>
          <w:lang w:eastAsia="cs-CZ"/>
          <w14:ligatures w14:val="none"/>
        </w:rPr>
      </w:pPr>
      <w:r w:rsidRPr="00CD18A9">
        <w:rPr>
          <w:rFonts w:eastAsia="Times New Roman" w:cstheme="minorHAnsi"/>
          <w:kern w:val="0"/>
          <w:lang w:eastAsia="cs-CZ"/>
          <w14:ligatures w14:val="none"/>
        </w:rPr>
        <w:t>Objednatel stanoví tyto technické podmínky předmětu plnění:</w:t>
      </w:r>
    </w:p>
    <w:p w14:paraId="19763CD8" w14:textId="77777777" w:rsidR="00A2411F" w:rsidRPr="00CD18A9" w:rsidRDefault="00A2411F" w:rsidP="00A2411F">
      <w:pPr>
        <w:spacing w:after="0" w:line="240" w:lineRule="auto"/>
        <w:jc w:val="both"/>
        <w:rPr>
          <w:rFonts w:eastAsia="Times New Roman" w:cstheme="minorHAnsi"/>
          <w:kern w:val="0"/>
          <w:lang w:eastAsia="cs-CZ"/>
          <w14:ligatures w14:val="none"/>
        </w:rPr>
      </w:pPr>
    </w:p>
    <w:p w14:paraId="6808F8C4" w14:textId="77777777" w:rsidR="00A2411F" w:rsidRPr="00CD18A9" w:rsidRDefault="00A2411F" w:rsidP="00A2411F">
      <w:pPr>
        <w:numPr>
          <w:ilvl w:val="0"/>
          <w:numId w:val="6"/>
        </w:numPr>
        <w:spacing w:after="0" w:line="240" w:lineRule="auto"/>
        <w:ind w:left="284"/>
        <w:contextualSpacing/>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 xml:space="preserve">Dle zákona č. 541/2020 Sb., o odpadech (dále jen „zákon“): </w:t>
      </w:r>
    </w:p>
    <w:p w14:paraId="328487FE" w14:textId="77777777" w:rsidR="00A2411F" w:rsidRPr="00CD18A9" w:rsidRDefault="00A2411F" w:rsidP="00A2411F">
      <w:pPr>
        <w:spacing w:after="0" w:line="240" w:lineRule="auto"/>
        <w:ind w:left="284"/>
        <w:contextualSpacing/>
        <w:jc w:val="both"/>
        <w:rPr>
          <w:rFonts w:eastAsia="Times New Roman" w:cstheme="minorHAnsi"/>
          <w:b/>
          <w:kern w:val="0"/>
          <w:u w:val="single"/>
          <w:lang w:eastAsia="cs-CZ"/>
          <w14:ligatures w14:val="none"/>
        </w:rPr>
      </w:pPr>
    </w:p>
    <w:p w14:paraId="3B3C704A" w14:textId="77777777" w:rsidR="00A2411F" w:rsidRPr="00CD18A9" w:rsidRDefault="00A2411F" w:rsidP="00A2411F">
      <w:pPr>
        <w:numPr>
          <w:ilvl w:val="0"/>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 xml:space="preserve">Dle § 5 zákona </w:t>
      </w:r>
    </w:p>
    <w:p w14:paraId="18AC8EBE" w14:textId="77777777" w:rsidR="00A2411F" w:rsidRPr="00CD18A9" w:rsidRDefault="00A2411F" w:rsidP="00A2411F">
      <w:pPr>
        <w:numPr>
          <w:ilvl w:val="1"/>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Původcem odpadu se rozumí</w:t>
      </w:r>
    </w:p>
    <w:p w14:paraId="2EECC9EB"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 xml:space="preserve">každý, při jehož činnosti vzniká odpad, </w:t>
      </w:r>
    </w:p>
    <w:p w14:paraId="4D0B0D5E"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color w:val="000000"/>
          <w:kern w:val="0"/>
          <w:shd w:val="clear" w:color="auto" w:fill="FFFFFF"/>
          <w:lang w:eastAsia="cs-CZ"/>
          <w14:ligatures w14:val="none"/>
        </w:rPr>
        <w:t>právnická nebo podnikající fyzická osoba, která provádí úpravu odpadů nebo jiné činnosti, jejichž výsledkem je změna povahy nebo složení odpadu, nebo</w:t>
      </w:r>
    </w:p>
    <w:p w14:paraId="3C0CB68D" w14:textId="77777777" w:rsidR="00A2411F" w:rsidRPr="00CD18A9" w:rsidRDefault="00A2411F" w:rsidP="00A2411F">
      <w:pPr>
        <w:numPr>
          <w:ilvl w:val="2"/>
          <w:numId w:val="4"/>
        </w:numPr>
        <w:spacing w:after="0" w:line="240" w:lineRule="auto"/>
        <w:contextualSpacing/>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obec od okamžiku, kdy osoba odloží odpad podle § 59 a 60 na místo obcí </w:t>
      </w:r>
      <w:r w:rsidRPr="00CD18A9">
        <w:rPr>
          <w:rFonts w:eastAsia="Times New Roman" w:cstheme="minorHAnsi"/>
          <w:kern w:val="0"/>
          <w:lang w:eastAsia="cs-CZ"/>
          <w14:ligatures w14:val="none"/>
        </w:rPr>
        <w:br/>
        <w:t>k tomuto účelu určenému.</w:t>
      </w:r>
    </w:p>
    <w:p w14:paraId="4EC40C2C" w14:textId="77777777" w:rsidR="00A2411F" w:rsidRPr="00CD18A9" w:rsidRDefault="00A2411F" w:rsidP="00A2411F">
      <w:pPr>
        <w:numPr>
          <w:ilvl w:val="1"/>
          <w:numId w:val="4"/>
        </w:numPr>
        <w:spacing w:after="0" w:line="240" w:lineRule="auto"/>
        <w:contextualSpacing/>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V případě, že odpad vzniká při činnosti více osob nebo při činnosti prováděné </w:t>
      </w:r>
      <w:r w:rsidRPr="00CD18A9">
        <w:rPr>
          <w:rFonts w:eastAsia="Times New Roman" w:cstheme="minorHAnsi"/>
          <w:kern w:val="0"/>
          <w:lang w:eastAsia="cs-CZ"/>
          <w14:ligatures w14:val="none"/>
        </w:rPr>
        <w:br/>
        <w:t>na základě smlouvy pro vlastníka věci, ze které se stane odpad, je původcem odpadu osoba, která fyzicky provádí činnost, při které odpad vzniká. Původcem odpadu je jiná osoba podle věty první, pokud tak vyplývá z písemné smlouvy uzavřené mezi těmito osobami. Původce odpadu podle věty první nebo druhé se stává vlastníkem vzniklého odpadu nejpozději v okamžiku jeho vzniku.</w:t>
      </w:r>
    </w:p>
    <w:p w14:paraId="5213E2BA" w14:textId="77777777" w:rsidR="00A2411F" w:rsidRPr="00CD18A9" w:rsidRDefault="00A2411F" w:rsidP="00A2411F">
      <w:pPr>
        <w:numPr>
          <w:ilvl w:val="1"/>
          <w:numId w:val="4"/>
        </w:numPr>
        <w:spacing w:after="0" w:line="240" w:lineRule="auto"/>
        <w:contextualSpacing/>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V případě komunálních odpadů a odpadů z obalů, s výjimkou odpadů z domácností, </w:t>
      </w:r>
      <w:r w:rsidRPr="00CD18A9">
        <w:rPr>
          <w:rFonts w:eastAsia="Times New Roman" w:cstheme="minorHAnsi"/>
          <w:kern w:val="0"/>
          <w:lang w:eastAsia="cs-CZ"/>
          <w14:ligatures w14:val="none"/>
        </w:rPr>
        <w:br/>
        <w:t xml:space="preserve">je původcem těchto odpadů vlastník nemovité věci, kde vznikají, pokud tak vyplývá </w:t>
      </w:r>
      <w:r w:rsidRPr="00CD18A9">
        <w:rPr>
          <w:rFonts w:eastAsia="Times New Roman" w:cstheme="minorHAnsi"/>
          <w:kern w:val="0"/>
          <w:lang w:eastAsia="cs-CZ"/>
          <w14:ligatures w14:val="none"/>
        </w:rPr>
        <w:br/>
        <w:t xml:space="preserve">z písemné smlouvy s osobou, která by byla původcem odpadu podle odstavce 1, </w:t>
      </w:r>
      <w:r w:rsidRPr="00CD18A9">
        <w:rPr>
          <w:rFonts w:eastAsia="Times New Roman" w:cstheme="minorHAnsi"/>
          <w:kern w:val="0"/>
          <w:lang w:eastAsia="cs-CZ"/>
          <w14:ligatures w14:val="none"/>
        </w:rPr>
        <w:br/>
        <w:t>a nejpozději v okamžiku vzniku odpadu se stává vlastníkem odpadu.</w:t>
      </w:r>
    </w:p>
    <w:p w14:paraId="4FECF337"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5FEDE53E" w14:textId="6898FB48" w:rsidR="00A2411F" w:rsidRPr="00CD18A9" w:rsidRDefault="00A2411F" w:rsidP="00A2411F">
      <w:pPr>
        <w:spacing w:after="0" w:line="240" w:lineRule="auto"/>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Původcem odpadu, který vzniká při předmětu plnění, je Zhotovitel.</w:t>
      </w:r>
    </w:p>
    <w:p w14:paraId="44805609" w14:textId="77777777" w:rsidR="00A2411F" w:rsidRPr="00CD18A9" w:rsidRDefault="00A2411F" w:rsidP="00A2411F">
      <w:pPr>
        <w:numPr>
          <w:ilvl w:val="0"/>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Dle § 15 písm. c) zákona je původce odpadu povinen mít zajištěnou písemnou smlouvu k předání vyprodukovaného komunálního, stavebního a demoličního odpadu ještě před jejich vznikem.</w:t>
      </w:r>
    </w:p>
    <w:p w14:paraId="10135714"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0A71814C" w14:textId="503B5AB3" w:rsidR="00A2411F" w:rsidRPr="00CD18A9" w:rsidRDefault="00A2411F" w:rsidP="00A2411F">
      <w:pPr>
        <w:spacing w:after="0" w:line="240" w:lineRule="auto"/>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Zhotovitel je povinen mít zajištěnou písemnou smlouvu k předání vyprodukovaného komunálního, stavebního a demoličního odpadu ještě před jejich vznikem.</w:t>
      </w:r>
    </w:p>
    <w:p w14:paraId="3F79F4E9" w14:textId="77777777" w:rsidR="00A2411F" w:rsidRPr="00CD18A9" w:rsidRDefault="00A2411F" w:rsidP="00A2411F">
      <w:pPr>
        <w:numPr>
          <w:ilvl w:val="0"/>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 xml:space="preserve">Původce musí nově od účinnosti zákona při odstraňování stavby, provádění stavby nebo údržbě stavby dodržet postup pro nakládání s vybouranými stavebními materiály určenými </w:t>
      </w:r>
      <w:r w:rsidRPr="00CD18A9">
        <w:rPr>
          <w:rFonts w:eastAsia="Times New Roman" w:cstheme="minorHAnsi"/>
          <w:kern w:val="0"/>
          <w:lang w:eastAsia="cs-CZ"/>
          <w14:ligatures w14:val="none"/>
        </w:rPr>
        <w:br/>
        <w:t xml:space="preserve">pro opětovné použití, vedlejšími produkty a stavebními a demoličními odpady tak, aby byla zajištěna nejvyšší možná míra jejich opětovného použití a recyklace. </w:t>
      </w:r>
    </w:p>
    <w:p w14:paraId="131AEA8D"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44B5603E" w14:textId="510049C5" w:rsidR="00A2411F" w:rsidRPr="00CD18A9" w:rsidRDefault="00A2411F" w:rsidP="00A2411F">
      <w:pPr>
        <w:spacing w:after="0" w:line="240" w:lineRule="auto"/>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Zhotovitel je povinen při odstraňování stavby, provádění stavby nebo údržbě stavby dodržet postup pro nakládání s vybouranými stavebními materiály určenými pro opětovné použití, vedlejšími produkty a stavebními a demoličními odpady tak, aby byla zajištěna nejvyšší možná míra jejich opětovného použití a recyklace. </w:t>
      </w:r>
    </w:p>
    <w:p w14:paraId="7D39FCF1"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34A9A243"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6AC2AFCA"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49DED537"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04A669FD" w14:textId="77777777" w:rsidR="00A2411F" w:rsidRPr="00CD18A9" w:rsidRDefault="00A2411F" w:rsidP="00A2411F">
      <w:pPr>
        <w:numPr>
          <w:ilvl w:val="0"/>
          <w:numId w:val="6"/>
        </w:numPr>
        <w:spacing w:after="0" w:line="240" w:lineRule="auto"/>
        <w:ind w:left="426"/>
        <w:contextualSpacing/>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Dle vyhlášky č. 273/2021 Sb., o podrobnostech nakládání s odpady (dále jen „vyhláška“):</w:t>
      </w:r>
    </w:p>
    <w:p w14:paraId="74B89590" w14:textId="77777777" w:rsidR="00A2411F" w:rsidRPr="00CD18A9" w:rsidRDefault="00A2411F" w:rsidP="00A2411F">
      <w:pPr>
        <w:spacing w:after="0" w:line="240" w:lineRule="auto"/>
        <w:ind w:left="426"/>
        <w:contextualSpacing/>
        <w:jc w:val="both"/>
        <w:rPr>
          <w:rFonts w:eastAsia="Times New Roman" w:cstheme="minorHAnsi"/>
          <w:b/>
          <w:kern w:val="0"/>
          <w:u w:val="single"/>
          <w:lang w:eastAsia="cs-CZ"/>
          <w14:ligatures w14:val="none"/>
        </w:rPr>
      </w:pPr>
    </w:p>
    <w:p w14:paraId="7F3CBB90" w14:textId="77777777" w:rsidR="00A2411F" w:rsidRPr="00CD18A9" w:rsidRDefault="00A2411F" w:rsidP="00A2411F">
      <w:pPr>
        <w:numPr>
          <w:ilvl w:val="0"/>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 xml:space="preserve">Dle § 42 a přílohy č. 24 vyhlášky se stavební a demoliční odpady vyprodukované </w:t>
      </w:r>
      <w:r w:rsidRPr="00CD18A9">
        <w:rPr>
          <w:rFonts w:eastAsia="Times New Roman" w:cstheme="minorHAnsi"/>
          <w:kern w:val="0"/>
          <w:lang w:eastAsia="cs-CZ"/>
          <w14:ligatures w14:val="none"/>
        </w:rPr>
        <w:br/>
        <w:t>při odstraňování stavby, provádění stavby a údržbě stavby musí odděleně soustřeďovat na:</w:t>
      </w:r>
    </w:p>
    <w:p w14:paraId="57F48D67" w14:textId="77777777" w:rsidR="00A2411F" w:rsidRPr="00CD18A9" w:rsidRDefault="00A2411F" w:rsidP="00A2411F">
      <w:pPr>
        <w:numPr>
          <w:ilvl w:val="1"/>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Vybourané stavební materiály a výrobky, které je možné opětovně použít nebo stavební a demoliční odpady, které je možné recyklovat:</w:t>
      </w:r>
    </w:p>
    <w:p w14:paraId="5BE19FA1"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Stacionární zdroje,</w:t>
      </w:r>
    </w:p>
    <w:p w14:paraId="79B5BCF3"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elektrické přístroje,</w:t>
      </w:r>
    </w:p>
    <w:p w14:paraId="4C1EB1D5"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lastRenderedPageBreak/>
        <w:t>podlahové konstrukce,</w:t>
      </w:r>
    </w:p>
    <w:p w14:paraId="50992673"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sanitární technika,</w:t>
      </w:r>
    </w:p>
    <w:p w14:paraId="1E64DD1A"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sklo, ploché sklo, izolační sklo, sklo pro stavební účely, skleněné stěny a stěny z luxfer,</w:t>
      </w:r>
    </w:p>
    <w:p w14:paraId="1E82E153"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dřevo a výrobky ze dřeva neznečištěné nebezpečnými látkami,</w:t>
      </w:r>
    </w:p>
    <w:p w14:paraId="1E0AED71"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dveře a okna a další výplně stavebních otvorů,</w:t>
      </w:r>
    </w:p>
    <w:p w14:paraId="2443DC0C"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rostliny,</w:t>
      </w:r>
    </w:p>
    <w:p w14:paraId="5A5D8396"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beton a betonové konstrukce,</w:t>
      </w:r>
    </w:p>
    <w:p w14:paraId="508DF96B"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cihly a zdící prvky,</w:t>
      </w:r>
    </w:p>
    <w:p w14:paraId="71A6553C"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střešní tašky,</w:t>
      </w:r>
    </w:p>
    <w:p w14:paraId="1520D70F"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keramické a obkladové prvky, další obkladové prvky a sanitární keramika,</w:t>
      </w:r>
    </w:p>
    <w:p w14:paraId="27E72275"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asfaltové směsi, které neobsahují nebezpečné látky,</w:t>
      </w:r>
    </w:p>
    <w:p w14:paraId="6921AB55"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sádrokartonové desky a stavební materiály na bázi sádry, které neobsahují nebezpečné látky,</w:t>
      </w:r>
    </w:p>
    <w:p w14:paraId="4BB6CAFF"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konstrukční kovové stavební díly a jiné kovové výrobky,</w:t>
      </w:r>
    </w:p>
    <w:p w14:paraId="3E9680CA"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plastové stavební výrobky a materiály z PVC,</w:t>
      </w:r>
    </w:p>
    <w:p w14:paraId="2ED78B4B"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plastové stavební výrobky a materiály jiné než PVC,</w:t>
      </w:r>
    </w:p>
    <w:p w14:paraId="1E0781C8"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pěnový polystyren, který neobsahuje nebezpečné látky,</w:t>
      </w:r>
    </w:p>
    <w:p w14:paraId="210A9EB7"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minerální vlna, která neobsahuje nebezpečné látky,</w:t>
      </w:r>
    </w:p>
    <w:p w14:paraId="2F7789C7"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směsi betonu, cihel, tašek a keramických výrobků, které neobsahují nebezpečné látky a</w:t>
      </w:r>
    </w:p>
    <w:p w14:paraId="17ED7315"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polyvinylchlorid.</w:t>
      </w:r>
    </w:p>
    <w:p w14:paraId="0B64B3AA" w14:textId="77777777" w:rsidR="00A2411F" w:rsidRPr="00CD18A9" w:rsidRDefault="00A2411F" w:rsidP="00A2411F">
      <w:pPr>
        <w:numPr>
          <w:ilvl w:val="1"/>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Vybourané stavební materiály, které mohou být dále využity v režimu vedlejšího produktu:</w:t>
      </w:r>
    </w:p>
    <w:p w14:paraId="314D3BBA"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Zeminy a kamení,</w:t>
      </w:r>
    </w:p>
    <w:p w14:paraId="7AF92688"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znovuzískané asfaltové směsi.</w:t>
      </w:r>
    </w:p>
    <w:p w14:paraId="4348390D" w14:textId="77777777" w:rsidR="00A2411F" w:rsidRPr="00CD18A9" w:rsidRDefault="00A2411F" w:rsidP="00A2411F">
      <w:pPr>
        <w:numPr>
          <w:ilvl w:val="1"/>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Stavební a demoliční odpady, které obsahují nebezpečné složky:</w:t>
      </w:r>
    </w:p>
    <w:p w14:paraId="44C17520" w14:textId="77777777" w:rsidR="00A2411F" w:rsidRPr="00CD18A9" w:rsidRDefault="00A2411F" w:rsidP="00A2411F">
      <w:pPr>
        <w:numPr>
          <w:ilvl w:val="2"/>
          <w:numId w:val="4"/>
        </w:numPr>
        <w:spacing w:after="0" w:line="240" w:lineRule="auto"/>
        <w:contextualSpacing/>
        <w:jc w:val="both"/>
        <w:rPr>
          <w:rFonts w:eastAsia="Times New Roman" w:cstheme="minorHAnsi"/>
          <w:kern w:val="0"/>
          <w:u w:val="single"/>
          <w:lang w:eastAsia="cs-CZ"/>
          <w14:ligatures w14:val="none"/>
        </w:rPr>
      </w:pPr>
      <w:r w:rsidRPr="00CD18A9">
        <w:rPr>
          <w:rFonts w:eastAsia="Times New Roman" w:cstheme="minorHAnsi"/>
          <w:kern w:val="0"/>
          <w:lang w:eastAsia="cs-CZ"/>
          <w14:ligatures w14:val="none"/>
        </w:rPr>
        <w:t xml:space="preserve">Veškeré nebezpečné odpady pod kat. 17 (Stavební a demoliční odpady </w:t>
      </w:r>
      <w:r w:rsidRPr="00CD18A9">
        <w:rPr>
          <w:rFonts w:eastAsia="Times New Roman" w:cstheme="minorHAnsi"/>
          <w:kern w:val="0"/>
          <w:lang w:eastAsia="cs-CZ"/>
          <w14:ligatures w14:val="none"/>
        </w:rPr>
        <w:br/>
        <w:t>vč. vytěžené zeminy z kontaminovaných míst).</w:t>
      </w:r>
    </w:p>
    <w:p w14:paraId="2BB39C03"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4CB71874" w14:textId="684EA242" w:rsidR="00A2411F" w:rsidRPr="00CD18A9" w:rsidRDefault="00A2411F" w:rsidP="00A2411F">
      <w:pPr>
        <w:spacing w:after="0" w:line="240" w:lineRule="auto"/>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Zhotovitel je povinen při provádění předmětu díla výše uvedené odpady odděleně soustřeďovat. </w:t>
      </w:r>
    </w:p>
    <w:p w14:paraId="364236D9"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2731ED17" w14:textId="2474F75B" w:rsidR="00A2411F" w:rsidRPr="00CD18A9" w:rsidRDefault="00A2411F" w:rsidP="00A2411F">
      <w:pPr>
        <w:spacing w:after="0" w:line="240" w:lineRule="auto"/>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Zhotovitel je povinen nakládat s výše uvedenými odpady v režimu vedlejšího produktu, pokud splní podmínky dle vyhlášky 130/2019 o kritériích, při jejichž splnění je asfaltová směs vedlejším produktem nebo přestává být odpadem a 294/2005 o podmínkách ukládání odpadů na skládky a jejich využívání na povrchu terénu. </w:t>
      </w:r>
    </w:p>
    <w:p w14:paraId="416141C1"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p>
    <w:p w14:paraId="4B245E02"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4D3744D9"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p>
    <w:p w14:paraId="5C5915AB"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p>
    <w:p w14:paraId="60A11CFB"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3. Dle technických pokynů Evropské komise:</w:t>
      </w:r>
    </w:p>
    <w:p w14:paraId="7DD773FD" w14:textId="77777777" w:rsidR="00A2411F" w:rsidRPr="00CD18A9" w:rsidRDefault="00A2411F" w:rsidP="00A2411F">
      <w:pPr>
        <w:spacing w:after="0" w:line="240" w:lineRule="auto"/>
        <w:jc w:val="both"/>
        <w:rPr>
          <w:rFonts w:eastAsia="Times New Roman" w:cstheme="minorHAnsi"/>
          <w:kern w:val="0"/>
          <w:lang w:eastAsia="cs-CZ"/>
          <w14:ligatures w14:val="none"/>
        </w:rPr>
      </w:pPr>
    </w:p>
    <w:p w14:paraId="1FE1BD8D" w14:textId="253F060A" w:rsidR="00A2411F" w:rsidRPr="00CD18A9" w:rsidRDefault="00A2411F" w:rsidP="00A2411F">
      <w:pPr>
        <w:spacing w:after="0" w:line="240" w:lineRule="auto"/>
        <w:jc w:val="both"/>
        <w:rPr>
          <w:rFonts w:eastAsia="Times New Roman" w:cstheme="minorHAnsi"/>
          <w:kern w:val="0"/>
          <w:lang w:eastAsia="cs-CZ"/>
          <w14:ligatures w14:val="none"/>
        </w:rPr>
      </w:pPr>
      <w:r w:rsidRPr="00CD18A9">
        <w:rPr>
          <w:rFonts w:eastAsia="Times New Roman" w:cstheme="minorHAnsi"/>
          <w:kern w:val="0"/>
          <w:lang w:eastAsia="cs-CZ"/>
          <w14:ligatures w14:val="none"/>
        </w:rPr>
        <w:t>V případě renovace staveb k uplatňování zásady „významně nepoškozovat“ se má za to, že činnost významně poškozuje oběhové hospodářství, včetně předcházení vzniku odpadů a recyklace, pokud vede k významné nehospodárnosti v používání materiálů nebo v přímém nebo nepřímém využívání přírodních zdrojů nebo pokud významně přispívá ke vzniku, spalování nebo odstraňování odpadu nebo pokud dlouhodobé odstraňování odpadu může způsobit významné a dlouhodobé škody na životním prostředí. Na základě tohoto opatření hospodářské subjekty provádějící renovaci budov zajistí, že:</w:t>
      </w:r>
    </w:p>
    <w:p w14:paraId="32318112" w14:textId="77777777" w:rsidR="00A2411F" w:rsidRPr="00CD18A9" w:rsidRDefault="00A2411F" w:rsidP="00A2411F">
      <w:pPr>
        <w:numPr>
          <w:ilvl w:val="0"/>
          <w:numId w:val="5"/>
        </w:numPr>
        <w:spacing w:after="0" w:line="240" w:lineRule="auto"/>
        <w:contextualSpacing/>
        <w:jc w:val="both"/>
        <w:rPr>
          <w:rFonts w:eastAsia="Times New Roman" w:cstheme="minorHAnsi"/>
          <w:kern w:val="0"/>
          <w:lang w:eastAsia="cs-CZ"/>
          <w14:ligatures w14:val="none"/>
        </w:rPr>
      </w:pPr>
      <w:r w:rsidRPr="00CD18A9">
        <w:rPr>
          <w:rFonts w:eastAsia="Times New Roman" w:cstheme="minorHAnsi"/>
          <w:kern w:val="0"/>
          <w:lang w:eastAsia="cs-CZ"/>
          <w14:ligatures w14:val="none"/>
        </w:rPr>
        <w:t xml:space="preserve">nejméně 70 % (hmotnostních) nikoli nebezpečného stavebního a demoličního odpadu </w:t>
      </w:r>
      <w:r w:rsidRPr="00CD18A9">
        <w:rPr>
          <w:rFonts w:eastAsia="Times New Roman" w:cstheme="minorHAnsi"/>
          <w:kern w:val="0"/>
          <w:lang w:eastAsia="cs-CZ"/>
          <w14:ligatures w14:val="none"/>
        </w:rPr>
        <w:br/>
        <w:t xml:space="preserve">(s výjimkou v přírodě se vyskytujících materiálů uvedených v kategorii 17 05 04 na evropském seznamu odpadů stanoveném rozhodnutím Komise 2000/532/ES) vzniklého na staveništi bude </w:t>
      </w:r>
      <w:r w:rsidRPr="00CD18A9">
        <w:rPr>
          <w:rFonts w:eastAsia="Times New Roman" w:cstheme="minorHAnsi"/>
          <w:kern w:val="0"/>
          <w:lang w:eastAsia="cs-CZ"/>
          <w14:ligatures w14:val="none"/>
        </w:rPr>
        <w:lastRenderedPageBreak/>
        <w:t xml:space="preserve">připraveno k opětovnému použití, recyklaci a k jiným druhům materiálového využití, včetně zásypů, při nichž jsou jiné materiály nahrazeny odpadem. </w:t>
      </w:r>
    </w:p>
    <w:p w14:paraId="33D5B475"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303167E1" w14:textId="4D89A041" w:rsidR="00A2411F" w:rsidRPr="00CD18A9" w:rsidRDefault="00A2411F" w:rsidP="00A2411F">
      <w:pPr>
        <w:spacing w:after="0" w:line="240" w:lineRule="auto"/>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Zhotovitel má povinnost nejméně 70 % hmotnostních (nikoli nebezpečných) stavebních </w:t>
      </w:r>
      <w:r w:rsidRPr="00CD18A9">
        <w:rPr>
          <w:rFonts w:eastAsia="Times New Roman" w:cstheme="minorHAnsi"/>
          <w:b/>
          <w:kern w:val="0"/>
          <w:lang w:eastAsia="cs-CZ"/>
          <w14:ligatures w14:val="none"/>
        </w:rPr>
        <w:br/>
        <w:t xml:space="preserve">a demoličních odpadů vzniklých na staveništi připravit k opětovnému použití, recyklaci a k jiným druhům materiálového využití, včetně zásypů, při nichž jsou jiné materiály nahrazeny odpadem. </w:t>
      </w:r>
    </w:p>
    <w:p w14:paraId="726B027E" w14:textId="77777777" w:rsidR="00A2411F" w:rsidRPr="00CD18A9" w:rsidRDefault="00A2411F" w:rsidP="00A2411F">
      <w:pPr>
        <w:spacing w:after="0" w:line="240" w:lineRule="auto"/>
        <w:jc w:val="both"/>
        <w:rPr>
          <w:rFonts w:eastAsia="Times New Roman" w:cstheme="minorHAnsi"/>
          <w:bCs/>
          <w:kern w:val="0"/>
          <w:lang w:eastAsia="cs-CZ"/>
          <w14:ligatures w14:val="none"/>
        </w:rPr>
      </w:pPr>
    </w:p>
    <w:p w14:paraId="0674CE85" w14:textId="1ED199B8" w:rsidR="00A2411F" w:rsidRPr="00CD18A9" w:rsidRDefault="00A2411F" w:rsidP="00A2411F">
      <w:pPr>
        <w:spacing w:after="0" w:line="240" w:lineRule="auto"/>
        <w:jc w:val="both"/>
        <w:rPr>
          <w:rFonts w:eastAsia="Times New Roman" w:cstheme="minorHAnsi"/>
          <w:bCs/>
          <w:kern w:val="0"/>
          <w:lang w:eastAsia="cs-CZ"/>
          <w14:ligatures w14:val="none"/>
        </w:rPr>
      </w:pPr>
      <w:r w:rsidRPr="00CD18A9">
        <w:rPr>
          <w:rFonts w:eastAsia="Times New Roman" w:cstheme="minorHAnsi"/>
          <w:bCs/>
          <w:kern w:val="0"/>
          <w:lang w:eastAsia="cs-CZ"/>
          <w14:ligatures w14:val="none"/>
        </w:rPr>
        <w:t>Zhotovitel je povinen doložit popis splnění podmínky 70 % odpadu k opětovnému využití,</w:t>
      </w:r>
      <w:r w:rsidR="005C0186" w:rsidRPr="00CD18A9">
        <w:rPr>
          <w:rFonts w:eastAsia="Times New Roman" w:cstheme="minorHAnsi"/>
          <w:bCs/>
          <w:kern w:val="0"/>
          <w:lang w:eastAsia="cs-CZ"/>
          <w14:ligatures w14:val="none"/>
        </w:rPr>
        <w:t xml:space="preserve"> </w:t>
      </w:r>
      <w:r w:rsidRPr="00CD18A9">
        <w:rPr>
          <w:rFonts w:eastAsia="Times New Roman" w:cstheme="minorHAnsi"/>
          <w:bCs/>
          <w:kern w:val="0"/>
          <w:lang w:eastAsia="cs-CZ"/>
          <w14:ligatures w14:val="none"/>
        </w:rPr>
        <w:t>např. kopií smlouvy o zajištění předání produkovaných stavebních a demoličních odpadů k opětovnému použití, recyklaci nebo jiným druhům materiálového využití do zařízení určeného pro nakládání s daným druhem a kategorií odpadu (dle § 15 odst. 2 písm. c) zákona č. 541/2020 Sb., o odpadech), doklad o převzetí odpadů provozovatelem zařízení apod.</w:t>
      </w:r>
    </w:p>
    <w:p w14:paraId="4A236A61"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p>
    <w:p w14:paraId="4BB4EF91"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77576FD4" w14:textId="77777777" w:rsidR="00A2411F" w:rsidRPr="00CD18A9" w:rsidRDefault="00A2411F" w:rsidP="00A2411F">
      <w:pPr>
        <w:spacing w:after="0" w:line="240" w:lineRule="auto"/>
        <w:jc w:val="both"/>
        <w:rPr>
          <w:rFonts w:eastAsia="Times New Roman" w:cstheme="minorHAnsi"/>
          <w:b/>
          <w:kern w:val="0"/>
          <w:lang w:eastAsia="cs-CZ"/>
          <w14:ligatures w14:val="none"/>
        </w:rPr>
      </w:pPr>
    </w:p>
    <w:p w14:paraId="1D10E567" w14:textId="77777777" w:rsidR="00472867" w:rsidRPr="00CD18A9" w:rsidRDefault="00472867" w:rsidP="00472867">
      <w:pPr>
        <w:spacing w:after="0" w:line="240" w:lineRule="auto"/>
        <w:rPr>
          <w:rFonts w:eastAsia="Times New Roman" w:cstheme="minorHAnsi"/>
          <w:b/>
          <w:kern w:val="0"/>
          <w:u w:val="single"/>
          <w:lang w:eastAsia="cs-CZ"/>
          <w14:ligatures w14:val="none"/>
        </w:rPr>
      </w:pPr>
    </w:p>
    <w:p w14:paraId="1B42EB1B" w14:textId="2D8D3401" w:rsidR="00472867" w:rsidRPr="00CD18A9" w:rsidRDefault="00472867" w:rsidP="00472867">
      <w:pPr>
        <w:spacing w:after="0" w:line="240" w:lineRule="auto"/>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4. Dle podmínek k udržitelnému využívání a ochrany vodních zdrojů</w:t>
      </w:r>
    </w:p>
    <w:p w14:paraId="71421A76" w14:textId="77777777" w:rsidR="00472867" w:rsidRPr="00CD18A9" w:rsidRDefault="00472867" w:rsidP="00472867">
      <w:pPr>
        <w:spacing w:after="0" w:line="240" w:lineRule="auto"/>
        <w:jc w:val="both"/>
        <w:rPr>
          <w:rFonts w:eastAsia="Times New Roman" w:cstheme="minorHAnsi"/>
          <w:kern w:val="0"/>
          <w:lang w:eastAsia="cs-CZ"/>
          <w14:ligatures w14:val="none"/>
        </w:rPr>
      </w:pPr>
      <w:r w:rsidRPr="00CD18A9">
        <w:rPr>
          <w:rFonts w:eastAsia="Times New Roman" w:cstheme="minorHAnsi"/>
          <w:kern w:val="0"/>
          <w:lang w:eastAsia="cs-CZ"/>
          <w14:ligatures w14:val="none"/>
        </w:rPr>
        <w:t>Jsou-li instalována tato zařízení k využívání vody, je pro ně uvedená spotřeba vody doložena technickými listy výrobku, stavební certifikací nebo stávajícím štítkem výrobku v EU:</w:t>
      </w:r>
    </w:p>
    <w:p w14:paraId="0FFE0ECA" w14:textId="77777777" w:rsidR="00472867" w:rsidRPr="00CD18A9" w:rsidRDefault="00472867" w:rsidP="00472867">
      <w:pPr>
        <w:spacing w:after="120" w:line="240" w:lineRule="auto"/>
        <w:ind w:left="426"/>
        <w:jc w:val="both"/>
        <w:rPr>
          <w:rFonts w:eastAsia="Times New Roman" w:cstheme="minorHAnsi"/>
          <w:kern w:val="0"/>
          <w:lang w:eastAsia="cs-CZ"/>
          <w14:ligatures w14:val="none"/>
        </w:rPr>
      </w:pPr>
      <w:r w:rsidRPr="00CD18A9">
        <w:rPr>
          <w:rFonts w:eastAsia="Times New Roman" w:cstheme="minorHAnsi"/>
          <w:kern w:val="0"/>
          <w:lang w:eastAsia="cs-CZ"/>
          <w14:ligatures w14:val="none"/>
        </w:rPr>
        <w:t>a) umyvadlové baterie a kuchyňské baterie mají maximální průtok vody 6 litrů/min;</w:t>
      </w:r>
    </w:p>
    <w:p w14:paraId="208A20D8" w14:textId="77777777" w:rsidR="00472867" w:rsidRPr="00CD18A9" w:rsidRDefault="00472867" w:rsidP="00472867">
      <w:pPr>
        <w:spacing w:after="120" w:line="240" w:lineRule="auto"/>
        <w:ind w:left="426"/>
        <w:jc w:val="both"/>
        <w:rPr>
          <w:rFonts w:eastAsia="Times New Roman" w:cstheme="minorHAnsi"/>
          <w:kern w:val="0"/>
          <w:lang w:eastAsia="cs-CZ"/>
          <w14:ligatures w14:val="none"/>
        </w:rPr>
      </w:pPr>
      <w:r w:rsidRPr="00CD18A9">
        <w:rPr>
          <w:rFonts w:eastAsia="Times New Roman" w:cstheme="minorHAnsi"/>
          <w:kern w:val="0"/>
          <w:lang w:eastAsia="cs-CZ"/>
          <w14:ligatures w14:val="none"/>
        </w:rPr>
        <w:t>b) sprchy mají maximální průtok vody 8 litrů/min;</w:t>
      </w:r>
    </w:p>
    <w:p w14:paraId="6E1AC08E" w14:textId="77777777" w:rsidR="00472867" w:rsidRPr="00CD18A9" w:rsidRDefault="00472867" w:rsidP="00472867">
      <w:pPr>
        <w:spacing w:after="120" w:line="240" w:lineRule="auto"/>
        <w:ind w:left="426"/>
        <w:jc w:val="both"/>
        <w:rPr>
          <w:rFonts w:eastAsia="Times New Roman" w:cstheme="minorHAnsi"/>
          <w:kern w:val="0"/>
          <w:lang w:eastAsia="cs-CZ"/>
          <w14:ligatures w14:val="none"/>
        </w:rPr>
      </w:pPr>
      <w:r w:rsidRPr="00CD18A9">
        <w:rPr>
          <w:rFonts w:eastAsia="Times New Roman" w:cstheme="minorHAnsi"/>
          <w:kern w:val="0"/>
          <w:lang w:eastAsia="cs-CZ"/>
          <w14:ligatures w14:val="none"/>
        </w:rPr>
        <w:t>c) WC, zahrnující soupravy, mísy a splachovací nádrže, mají úplný objem splachovací vody maximálně 6 litrů a maximální průměrný objem splachovací vody 3,5 litru;</w:t>
      </w:r>
    </w:p>
    <w:p w14:paraId="1359E95F" w14:textId="77777777" w:rsidR="00472867" w:rsidRPr="00CD18A9" w:rsidRDefault="00472867" w:rsidP="00472867">
      <w:pPr>
        <w:spacing w:after="120" w:line="240" w:lineRule="auto"/>
        <w:ind w:left="426"/>
        <w:jc w:val="both"/>
        <w:rPr>
          <w:rFonts w:eastAsia="Times New Roman" w:cstheme="minorHAnsi"/>
          <w:kern w:val="0"/>
          <w:lang w:eastAsia="cs-CZ"/>
          <w14:ligatures w14:val="none"/>
        </w:rPr>
      </w:pPr>
      <w:r w:rsidRPr="00CD18A9">
        <w:rPr>
          <w:rFonts w:eastAsia="Times New Roman" w:cstheme="minorHAnsi"/>
          <w:kern w:val="0"/>
          <w:lang w:eastAsia="cs-CZ"/>
          <w14:ligatures w14:val="none"/>
        </w:rPr>
        <w:t>d) pisoáry spotřebují maximálně 2 litry/mísu/hodinu. Splachovací pisoáry mají maximální úplný objem splachovací vody 1 litr.</w:t>
      </w:r>
    </w:p>
    <w:p w14:paraId="7B5A96A2" w14:textId="77777777" w:rsidR="00472867" w:rsidRPr="00CD18A9" w:rsidRDefault="00472867" w:rsidP="00472867">
      <w:pPr>
        <w:spacing w:after="0" w:line="240" w:lineRule="auto"/>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Zhotovitel je povinen respektovat výše uvedené minimální požadavky a jejich splnění prokázat doložením příslušných certifikátů, technických listů apod. </w:t>
      </w:r>
    </w:p>
    <w:p w14:paraId="76945E9C" w14:textId="77777777" w:rsidR="00472867" w:rsidRPr="00CD18A9" w:rsidRDefault="00472867" w:rsidP="00A2411F">
      <w:pPr>
        <w:spacing w:after="0" w:line="240" w:lineRule="auto"/>
        <w:rPr>
          <w:rFonts w:eastAsia="Times New Roman" w:cstheme="minorHAnsi"/>
          <w:b/>
          <w:kern w:val="0"/>
          <w:u w:val="single"/>
          <w:lang w:eastAsia="cs-CZ"/>
          <w14:ligatures w14:val="none"/>
        </w:rPr>
      </w:pPr>
    </w:p>
    <w:p w14:paraId="12982605" w14:textId="77777777" w:rsidR="00472867" w:rsidRPr="00CD18A9" w:rsidRDefault="00472867" w:rsidP="00472867">
      <w:pPr>
        <w:spacing w:after="0" w:line="240" w:lineRule="auto"/>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404783CD" w14:textId="77777777" w:rsidR="00472867" w:rsidRPr="00CD18A9" w:rsidRDefault="00472867" w:rsidP="00A2411F">
      <w:pPr>
        <w:spacing w:after="0" w:line="240" w:lineRule="auto"/>
        <w:rPr>
          <w:rFonts w:eastAsia="Times New Roman" w:cstheme="minorHAnsi"/>
          <w:b/>
          <w:kern w:val="0"/>
          <w:u w:val="single"/>
          <w:lang w:eastAsia="cs-CZ"/>
          <w14:ligatures w14:val="none"/>
        </w:rPr>
      </w:pPr>
    </w:p>
    <w:p w14:paraId="2291DC3F" w14:textId="77777777" w:rsidR="00472867" w:rsidRPr="00CD18A9" w:rsidRDefault="00472867" w:rsidP="00A2411F">
      <w:pPr>
        <w:spacing w:after="0" w:line="240" w:lineRule="auto"/>
        <w:rPr>
          <w:rFonts w:eastAsia="Times New Roman" w:cstheme="minorHAnsi"/>
          <w:b/>
          <w:kern w:val="0"/>
          <w:u w:val="single"/>
          <w:lang w:eastAsia="cs-CZ"/>
          <w14:ligatures w14:val="none"/>
        </w:rPr>
      </w:pPr>
    </w:p>
    <w:p w14:paraId="4A1AD88C" w14:textId="61A8820A" w:rsidR="00A2411F" w:rsidRPr="00CD18A9" w:rsidRDefault="00472867" w:rsidP="00A2411F">
      <w:pPr>
        <w:spacing w:after="0" w:line="240" w:lineRule="auto"/>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5</w:t>
      </w:r>
      <w:r w:rsidR="00A2411F" w:rsidRPr="00CD18A9">
        <w:rPr>
          <w:rFonts w:eastAsia="Times New Roman" w:cstheme="minorHAnsi"/>
          <w:b/>
          <w:kern w:val="0"/>
          <w:u w:val="single"/>
          <w:lang w:eastAsia="cs-CZ"/>
          <w14:ligatures w14:val="none"/>
        </w:rPr>
        <w:t>. Dle zvláštních podmínek plnění</w:t>
      </w:r>
    </w:p>
    <w:p w14:paraId="02F242D0" w14:textId="77777777" w:rsidR="00A2411F" w:rsidRPr="00CD18A9" w:rsidRDefault="00A2411F" w:rsidP="00A2411F">
      <w:pPr>
        <w:spacing w:after="0" w:line="240" w:lineRule="auto"/>
        <w:rPr>
          <w:rFonts w:eastAsia="Times New Roman" w:cstheme="minorHAnsi"/>
          <w:kern w:val="0"/>
          <w:lang w:eastAsia="cs-CZ"/>
          <w14:ligatures w14:val="none"/>
        </w:rPr>
      </w:pPr>
      <w:r w:rsidRPr="00CD18A9">
        <w:rPr>
          <w:rFonts w:eastAsia="Times New Roman" w:cstheme="minorHAnsi"/>
          <w:kern w:val="0"/>
          <w:lang w:eastAsia="cs-CZ"/>
          <w14:ligatures w14:val="none"/>
        </w:rPr>
        <w:t>Objednatel v souladu s ustanovením § 6 odst. 4 ZZVZ v rámci předmětu plnění stanovil podmínky „odpovědného veřejného zadávání“. Objednatel v podmínkách plnění stanovil zvláště požadavky na:</w:t>
      </w:r>
    </w:p>
    <w:p w14:paraId="22F9DD3C" w14:textId="77777777" w:rsidR="00A2411F" w:rsidRPr="00CD18A9" w:rsidRDefault="00A2411F" w:rsidP="00A2411F">
      <w:pPr>
        <w:spacing w:after="0" w:line="240" w:lineRule="auto"/>
        <w:ind w:left="567" w:firstLine="284"/>
        <w:rPr>
          <w:rFonts w:eastAsia="Times New Roman" w:cstheme="minorHAnsi"/>
          <w:kern w:val="0"/>
          <w:lang w:eastAsia="cs-CZ"/>
          <w14:ligatures w14:val="none"/>
        </w:rPr>
      </w:pPr>
      <w:r w:rsidRPr="00CD18A9">
        <w:rPr>
          <w:rFonts w:eastAsia="Times New Roman" w:cstheme="minorHAnsi"/>
          <w:kern w:val="0"/>
          <w:lang w:eastAsia="cs-CZ"/>
          <w14:ligatures w14:val="none"/>
        </w:rPr>
        <w:t>•</w:t>
      </w:r>
      <w:r w:rsidRPr="00CD18A9">
        <w:rPr>
          <w:rFonts w:eastAsia="Times New Roman" w:cstheme="minorHAnsi"/>
          <w:kern w:val="0"/>
          <w:lang w:eastAsia="cs-CZ"/>
          <w14:ligatures w14:val="none"/>
        </w:rPr>
        <w:tab/>
        <w:t>Zajištění důstojných pracovních podmínek,</w:t>
      </w:r>
    </w:p>
    <w:p w14:paraId="0119989C" w14:textId="051EBD0A" w:rsidR="00A2411F" w:rsidRPr="00CD18A9" w:rsidRDefault="00A2411F" w:rsidP="00A2411F">
      <w:pPr>
        <w:spacing w:after="0" w:line="240" w:lineRule="auto"/>
        <w:ind w:left="567" w:firstLine="284"/>
        <w:rPr>
          <w:rFonts w:eastAsia="Times New Roman" w:cstheme="minorHAnsi"/>
          <w:kern w:val="0"/>
          <w:lang w:eastAsia="cs-CZ"/>
          <w14:ligatures w14:val="none"/>
        </w:rPr>
      </w:pPr>
      <w:r w:rsidRPr="00CD18A9">
        <w:rPr>
          <w:rFonts w:eastAsia="Times New Roman" w:cstheme="minorHAnsi"/>
          <w:kern w:val="0"/>
          <w:lang w:eastAsia="cs-CZ"/>
          <w14:ligatures w14:val="none"/>
        </w:rPr>
        <w:t>•</w:t>
      </w:r>
      <w:r w:rsidRPr="00CD18A9">
        <w:rPr>
          <w:rFonts w:eastAsia="Times New Roman" w:cstheme="minorHAnsi"/>
          <w:kern w:val="0"/>
          <w:lang w:eastAsia="cs-CZ"/>
          <w14:ligatures w14:val="none"/>
        </w:rPr>
        <w:tab/>
        <w:t xml:space="preserve">Podporu přístupu malých a středních podniků k veřejné zakázce, </w:t>
      </w:r>
    </w:p>
    <w:p w14:paraId="4E004C72" w14:textId="77777777" w:rsidR="00A2411F" w:rsidRPr="00CD18A9" w:rsidRDefault="00A2411F" w:rsidP="00A2411F">
      <w:pPr>
        <w:spacing w:after="0" w:line="240" w:lineRule="auto"/>
        <w:ind w:left="567" w:firstLine="284"/>
        <w:rPr>
          <w:rFonts w:eastAsia="Times New Roman" w:cstheme="minorHAnsi"/>
          <w:kern w:val="0"/>
          <w:lang w:eastAsia="cs-CZ"/>
          <w14:ligatures w14:val="none"/>
        </w:rPr>
      </w:pPr>
      <w:r w:rsidRPr="00CD18A9">
        <w:rPr>
          <w:rFonts w:eastAsia="Times New Roman" w:cstheme="minorHAnsi"/>
          <w:kern w:val="0"/>
          <w:lang w:eastAsia="cs-CZ"/>
          <w14:ligatures w14:val="none"/>
        </w:rPr>
        <w:t>•</w:t>
      </w:r>
      <w:r w:rsidRPr="00CD18A9">
        <w:rPr>
          <w:rFonts w:eastAsia="Times New Roman" w:cstheme="minorHAnsi"/>
          <w:kern w:val="0"/>
          <w:lang w:eastAsia="cs-CZ"/>
          <w14:ligatures w14:val="none"/>
        </w:rPr>
        <w:tab/>
        <w:t xml:space="preserve">Podporu férových dodavatelských vztahů, </w:t>
      </w:r>
    </w:p>
    <w:p w14:paraId="7C819EF5" w14:textId="77777777" w:rsidR="00A2411F" w:rsidRPr="00CD18A9" w:rsidRDefault="00A2411F" w:rsidP="00A2411F">
      <w:pPr>
        <w:spacing w:after="0" w:line="240" w:lineRule="auto"/>
        <w:ind w:left="567" w:firstLine="284"/>
        <w:rPr>
          <w:rFonts w:eastAsia="Times New Roman" w:cstheme="minorHAnsi"/>
          <w:kern w:val="0"/>
          <w:lang w:eastAsia="cs-CZ"/>
          <w14:ligatures w14:val="none"/>
        </w:rPr>
      </w:pPr>
      <w:r w:rsidRPr="00CD18A9">
        <w:rPr>
          <w:rFonts w:eastAsia="Times New Roman" w:cstheme="minorHAnsi"/>
          <w:kern w:val="0"/>
          <w:lang w:eastAsia="cs-CZ"/>
          <w14:ligatures w14:val="none"/>
        </w:rPr>
        <w:t>•</w:t>
      </w:r>
      <w:r w:rsidRPr="00CD18A9">
        <w:rPr>
          <w:rFonts w:eastAsia="Times New Roman" w:cstheme="minorHAnsi"/>
          <w:kern w:val="0"/>
          <w:lang w:eastAsia="cs-CZ"/>
          <w14:ligatures w14:val="none"/>
        </w:rPr>
        <w:tab/>
        <w:t xml:space="preserve">Podporu ekologicky šetrných řešení, </w:t>
      </w:r>
    </w:p>
    <w:p w14:paraId="13BC17BD" w14:textId="77777777" w:rsidR="00A2411F" w:rsidRPr="00CD18A9" w:rsidRDefault="00A2411F" w:rsidP="00A2411F">
      <w:pPr>
        <w:spacing w:after="0" w:line="240" w:lineRule="auto"/>
        <w:ind w:left="567" w:firstLine="284"/>
        <w:rPr>
          <w:rFonts w:eastAsia="Times New Roman" w:cstheme="minorHAnsi"/>
          <w:kern w:val="0"/>
          <w:lang w:eastAsia="cs-CZ"/>
          <w14:ligatures w14:val="none"/>
        </w:rPr>
      </w:pPr>
      <w:r w:rsidRPr="00CD18A9">
        <w:rPr>
          <w:rFonts w:eastAsia="Times New Roman" w:cstheme="minorHAnsi"/>
          <w:kern w:val="0"/>
          <w:lang w:eastAsia="cs-CZ"/>
          <w14:ligatures w14:val="none"/>
        </w:rPr>
        <w:t>•</w:t>
      </w:r>
      <w:r w:rsidRPr="00CD18A9">
        <w:rPr>
          <w:rFonts w:eastAsia="Times New Roman" w:cstheme="minorHAnsi"/>
          <w:kern w:val="0"/>
          <w:lang w:eastAsia="cs-CZ"/>
          <w14:ligatures w14:val="none"/>
        </w:rPr>
        <w:tab/>
        <w:t xml:space="preserve">Snížení negativních dopadů plnění veřejné zakázky na místní komunity. </w:t>
      </w:r>
    </w:p>
    <w:p w14:paraId="31E77584" w14:textId="77777777" w:rsidR="00A2411F" w:rsidRPr="00CD18A9" w:rsidRDefault="00A2411F" w:rsidP="00A2411F">
      <w:pPr>
        <w:spacing w:after="0" w:line="240" w:lineRule="auto"/>
        <w:jc w:val="both"/>
        <w:rPr>
          <w:rFonts w:eastAsia="Times New Roman" w:cstheme="minorHAnsi"/>
          <w:kern w:val="0"/>
          <w:lang w:eastAsia="cs-CZ"/>
          <w14:ligatures w14:val="none"/>
        </w:rPr>
      </w:pPr>
    </w:p>
    <w:p w14:paraId="17942A36" w14:textId="77777777" w:rsidR="00A2411F" w:rsidRPr="00CD18A9" w:rsidRDefault="00A2411F" w:rsidP="00A2411F">
      <w:pPr>
        <w:spacing w:after="0" w:line="240" w:lineRule="auto"/>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Povinnosti zhotovitele při provádění předmětu plnění: </w:t>
      </w:r>
    </w:p>
    <w:p w14:paraId="2A242A9E" w14:textId="77777777" w:rsidR="00A2411F" w:rsidRPr="00CD18A9" w:rsidRDefault="00A2411F" w:rsidP="00A2411F">
      <w:pPr>
        <w:numPr>
          <w:ilvl w:val="0"/>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Realizace stavby o sobotách, nedělích a ostatních dnech pracovního klidu podle zákona č. 245/2000 Sb., o státních svátcích, o ostatních svátcích, o významných dnech a o dnech pracovního klidu, ve znění pozdějších předpisů, bude možná s podmínkou, že nebudou zatíženy hlukem a prachem okolní objekty. </w:t>
      </w:r>
    </w:p>
    <w:p w14:paraId="4883B070" w14:textId="77777777" w:rsidR="00A2411F" w:rsidRPr="00CD18A9" w:rsidRDefault="00A2411F" w:rsidP="00A2411F">
      <w:pPr>
        <w:numPr>
          <w:ilvl w:val="0"/>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Zhotovitel v maximální míře omezí prašnost a hlučnost při provádění prací.</w:t>
      </w:r>
    </w:p>
    <w:p w14:paraId="7F1485A3" w14:textId="77777777" w:rsidR="00A2411F" w:rsidRPr="00CD18A9" w:rsidRDefault="00A2411F" w:rsidP="00A2411F">
      <w:pPr>
        <w:numPr>
          <w:ilvl w:val="0"/>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Zhotovitel je povinen na staveništi a při provádění prací respektovat požadavky k zajištění bezpečnosti práce a ochrany zdraví, dané zejména</w:t>
      </w:r>
    </w:p>
    <w:p w14:paraId="5157ACF5" w14:textId="77777777" w:rsidR="00A2411F" w:rsidRPr="00CD18A9" w:rsidRDefault="00A2411F" w:rsidP="00A2411F">
      <w:pPr>
        <w:numPr>
          <w:ilvl w:val="1"/>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lastRenderedPageBreak/>
        <w:t>zákonem č. 262/2006 Sb., ve znění pozdějších předpisů (se zvláštním zřetelem na regulaci odměňování, pracovní doby, doby odpočinku mezi směnami atp.),</w:t>
      </w:r>
    </w:p>
    <w:p w14:paraId="2B931ED4" w14:textId="77777777" w:rsidR="00A2411F" w:rsidRPr="00CD18A9" w:rsidRDefault="00A2411F" w:rsidP="00A2411F">
      <w:pPr>
        <w:numPr>
          <w:ilvl w:val="1"/>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46126D1A" w14:textId="77777777" w:rsidR="00A2411F" w:rsidRPr="00CD18A9" w:rsidRDefault="00A2411F" w:rsidP="00A2411F">
      <w:pPr>
        <w:numPr>
          <w:ilvl w:val="1"/>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nařízením vlády č. 591/2006 Sb., o bližších minimálních požadavcích na bezpečnost a ochranu zdraví při práci na staveništích,</w:t>
      </w:r>
    </w:p>
    <w:p w14:paraId="4BF0603A" w14:textId="77777777" w:rsidR="00A2411F" w:rsidRPr="00CD18A9" w:rsidRDefault="00A2411F" w:rsidP="00A2411F">
      <w:pPr>
        <w:numPr>
          <w:ilvl w:val="1"/>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 nařízení vlády č. 362/2005 Sb. o bližších požadavcích na bezpečnost a ochranu zdraví při práci na pracovištích s nebezpečím pádu z výšky nebo do hloubky.</w:t>
      </w:r>
    </w:p>
    <w:p w14:paraId="5FA86C7B" w14:textId="77777777" w:rsidR="00A2411F" w:rsidRPr="00CD18A9" w:rsidRDefault="00A2411F" w:rsidP="00A2411F">
      <w:pPr>
        <w:numPr>
          <w:ilvl w:val="0"/>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Zhotovitel je povinen zajistit po celou dobu plnění smlouvy</w:t>
      </w:r>
    </w:p>
    <w:p w14:paraId="5B569B99" w14:textId="77777777" w:rsidR="00A2411F" w:rsidRPr="00CD18A9" w:rsidRDefault="00A2411F" w:rsidP="00A2411F">
      <w:pPr>
        <w:numPr>
          <w:ilvl w:val="1"/>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plnění povinností vyplývající z právních předpisů České republiky, zejména pak z předpisů pracovněprávních, předpisů z oblasti zaměstnanosti a bezpečnosti ochrany zdraví při práci, a to vůči všem osobám, které se na plnění smlouvy podílejí; plnění těchto povinností zajistí dodavatel i u svých poddodavatelů,</w:t>
      </w:r>
    </w:p>
    <w:p w14:paraId="249C3285" w14:textId="77777777" w:rsidR="00A2411F" w:rsidRPr="00CD18A9" w:rsidRDefault="00A2411F" w:rsidP="00A2411F">
      <w:pPr>
        <w:numPr>
          <w:ilvl w:val="1"/>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řádné a včasné plnění finančních závazků svým poddodavatelům, kdy za řádné a včasné plnění se považuje plné uhrazení poddodavatelem vystavených faktur za plnění poskytnutá k plnění díla, a to vždy v řádném termínu za konkrétní plnění. Zhotovitel se zavazuje přenést totožnou povinnost do dalších úrovní dodavatelského řetězce. </w:t>
      </w:r>
    </w:p>
    <w:p w14:paraId="174AEE69" w14:textId="77777777" w:rsidR="00A2411F" w:rsidRPr="00CD18A9" w:rsidRDefault="00A2411F" w:rsidP="00A2411F">
      <w:pPr>
        <w:numPr>
          <w:ilvl w:val="1"/>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kdykoli v průběhu plnění smlouvy na žádost objednatele předložit kompletní seznam částí plnění plněných prostřednictvím poddodavatelů včetně identifikace těchto poddodavatelů a dokladů o plnění řádného a včasného plnění finančních závazků vůči těmto poddodavatelům.</w:t>
      </w:r>
    </w:p>
    <w:p w14:paraId="5E8B87BF" w14:textId="77777777" w:rsidR="00A2411F" w:rsidRPr="00CD18A9" w:rsidRDefault="00A2411F" w:rsidP="00A2411F">
      <w:pPr>
        <w:numPr>
          <w:ilvl w:val="0"/>
          <w:numId w:val="5"/>
        </w:numPr>
        <w:spacing w:after="0" w:line="240" w:lineRule="auto"/>
        <w:contextualSpacing/>
        <w:jc w:val="both"/>
        <w:rPr>
          <w:rFonts w:eastAsia="Times New Roman" w:cstheme="minorHAnsi"/>
          <w:b/>
          <w:bCs/>
          <w:iCs/>
          <w:kern w:val="0"/>
          <w:lang w:eastAsia="cs-CZ"/>
          <w14:ligatures w14:val="none"/>
        </w:rPr>
      </w:pPr>
      <w:r w:rsidRPr="00CD18A9">
        <w:rPr>
          <w:rFonts w:eastAsia="Times New Roman" w:cstheme="minorHAnsi"/>
          <w:b/>
          <w:bCs/>
          <w:iCs/>
          <w:kern w:val="0"/>
          <w:lang w:eastAsia="cs-CZ"/>
          <w14:ligatures w14:val="none"/>
        </w:rPr>
        <w:t>Zhotovitel se zavazuje, že:</w:t>
      </w:r>
    </w:p>
    <w:p w14:paraId="29E38C3F" w14:textId="77777777" w:rsidR="00A2411F" w:rsidRPr="00CD18A9" w:rsidRDefault="00A2411F" w:rsidP="00A2411F">
      <w:pPr>
        <w:numPr>
          <w:ilvl w:val="1"/>
          <w:numId w:val="5"/>
        </w:numPr>
        <w:spacing w:after="0" w:line="240" w:lineRule="auto"/>
        <w:contextualSpacing/>
        <w:jc w:val="both"/>
        <w:rPr>
          <w:rFonts w:eastAsia="Times New Roman" w:cstheme="minorHAnsi"/>
          <w:b/>
          <w:bCs/>
          <w:iCs/>
          <w:kern w:val="0"/>
          <w:lang w:eastAsia="cs-CZ"/>
          <w14:ligatures w14:val="none"/>
        </w:rPr>
      </w:pPr>
      <w:r w:rsidRPr="00CD18A9">
        <w:rPr>
          <w:rFonts w:eastAsia="Times New Roman" w:cstheme="minorHAnsi"/>
          <w:b/>
          <w:bCs/>
          <w:iCs/>
          <w:kern w:val="0"/>
          <w:lang w:eastAsia="cs-CZ"/>
          <w14:ligatures w14:val="none"/>
        </w:rPr>
        <w:t>bude provádět dílo takovým způsobem, aby provoz bylo okolí ovlivněn co nejméně,</w:t>
      </w:r>
    </w:p>
    <w:p w14:paraId="198808E8" w14:textId="77777777" w:rsidR="00A2411F" w:rsidRPr="00CD18A9" w:rsidRDefault="00A2411F" w:rsidP="00A2411F">
      <w:pPr>
        <w:numPr>
          <w:ilvl w:val="1"/>
          <w:numId w:val="5"/>
        </w:numPr>
        <w:spacing w:after="0" w:line="240" w:lineRule="auto"/>
        <w:contextualSpacing/>
        <w:jc w:val="both"/>
        <w:rPr>
          <w:rFonts w:eastAsia="Times New Roman" w:cstheme="minorHAnsi"/>
          <w:b/>
          <w:bCs/>
          <w:iCs/>
          <w:kern w:val="0"/>
          <w:lang w:eastAsia="cs-CZ"/>
          <w14:ligatures w14:val="none"/>
        </w:rPr>
      </w:pPr>
      <w:r w:rsidRPr="00CD18A9">
        <w:rPr>
          <w:rFonts w:eastAsia="Times New Roman" w:cstheme="minorHAnsi"/>
          <w:b/>
          <w:bCs/>
          <w:iCs/>
          <w:kern w:val="0"/>
          <w:lang w:eastAsia="cs-CZ"/>
          <w14:ligatures w14:val="none"/>
        </w:rPr>
        <w:t>plocha zabraná stavbou musí být ohrazena, prostory staveniště musí být odděleny s ohledem na bezpečnost osob,</w:t>
      </w:r>
    </w:p>
    <w:p w14:paraId="12CA72B8" w14:textId="77777777" w:rsidR="00A2411F" w:rsidRPr="00CD18A9" w:rsidRDefault="00A2411F" w:rsidP="00A2411F">
      <w:pPr>
        <w:numPr>
          <w:ilvl w:val="1"/>
          <w:numId w:val="5"/>
        </w:numPr>
        <w:spacing w:after="0" w:line="240" w:lineRule="auto"/>
        <w:contextualSpacing/>
        <w:jc w:val="both"/>
        <w:rPr>
          <w:rFonts w:eastAsia="Times New Roman" w:cstheme="minorHAnsi"/>
          <w:b/>
          <w:bCs/>
          <w:iCs/>
          <w:kern w:val="0"/>
          <w:lang w:eastAsia="cs-CZ"/>
          <w14:ligatures w14:val="none"/>
        </w:rPr>
      </w:pPr>
      <w:r w:rsidRPr="00CD18A9">
        <w:rPr>
          <w:rFonts w:eastAsia="Times New Roman" w:cstheme="minorHAnsi"/>
          <w:b/>
          <w:bCs/>
          <w:iCs/>
          <w:kern w:val="0"/>
          <w:lang w:eastAsia="cs-CZ"/>
          <w14:ligatures w14:val="none"/>
        </w:rPr>
        <w:t>během prací a zejména vždy při ukončení prací na stavbě zabezpečí objekty proti přístupu cizích osob.</w:t>
      </w:r>
    </w:p>
    <w:p w14:paraId="7B9FA66D" w14:textId="77777777" w:rsidR="00A2411F" w:rsidRPr="00CD18A9" w:rsidRDefault="00A2411F" w:rsidP="00A2411F">
      <w:pPr>
        <w:numPr>
          <w:ilvl w:val="0"/>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Zhotovitel je povinen zajistit, že všichni zaměstnanci zhotovitele, kteří jsou cizinci a budou provádět jakoukoliv činnost na díle, mají povolení k pobytu na území České republiky a povolení k zaměstnání pro místo provádění prací (popř. zelenou nebo modrou kartu), je-li to právními předpisy vyžadováno. Objednatel má právo vyžádat si předložení kopií příslušných dokladů kdykoliv v průběhu realizace díla, a to až do doby předání a převzetí díla (popř. do doby ukončení prací na odstraňování vad díla) a zhotovitel je povinen této žádosti bez zbytečného odkladu vyhovět.</w:t>
      </w:r>
    </w:p>
    <w:p w14:paraId="36C09C88" w14:textId="77777777" w:rsidR="00A2411F" w:rsidRPr="00CD18A9" w:rsidRDefault="00A2411F" w:rsidP="00A2411F">
      <w:pPr>
        <w:numPr>
          <w:ilvl w:val="0"/>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Zhotovitel se zavazuje, že neumožní výkon nelegální práce ve smyslu § 5 písm. e) zákona č. 435/2004 Sb., o zaměstnanosti, ve znění pozdějších předpisů, ani nepověří provedením díla subdodavatele, který takové jednání umožňuje.</w:t>
      </w:r>
    </w:p>
    <w:p w14:paraId="1641EDD8" w14:textId="77777777" w:rsidR="00A2411F" w:rsidRPr="00CD18A9" w:rsidRDefault="00A2411F" w:rsidP="00A2411F">
      <w:pPr>
        <w:numPr>
          <w:ilvl w:val="0"/>
          <w:numId w:val="5"/>
        </w:numPr>
        <w:spacing w:after="0" w:line="240" w:lineRule="auto"/>
        <w:contextualSpacing/>
        <w:jc w:val="both"/>
        <w:rPr>
          <w:rFonts w:eastAsia="Times New Roman" w:cstheme="minorHAnsi"/>
          <w:b/>
          <w:kern w:val="0"/>
          <w:lang w:eastAsia="cs-CZ"/>
          <w14:ligatures w14:val="none"/>
        </w:rPr>
      </w:pPr>
      <w:r w:rsidRPr="00CD18A9">
        <w:rPr>
          <w:rFonts w:eastAsia="Times New Roman" w:cstheme="minorHAnsi"/>
          <w:b/>
          <w:kern w:val="0"/>
          <w:lang w:eastAsia="cs-CZ"/>
          <w14:ligatures w14:val="none"/>
        </w:rPr>
        <w:t>Zhotovitel přijme opatření ke snížení hluku, prachu a emisí znečišťujících látek při stavebních nebo údržbářských pracích.</w:t>
      </w:r>
    </w:p>
    <w:p w14:paraId="7A4E222D" w14:textId="77777777" w:rsidR="00A2411F" w:rsidRPr="00CD18A9" w:rsidRDefault="00A2411F" w:rsidP="00A2411F">
      <w:pPr>
        <w:spacing w:after="0" w:line="240" w:lineRule="auto"/>
        <w:ind w:left="708"/>
        <w:jc w:val="both"/>
        <w:rPr>
          <w:rFonts w:eastAsia="Times New Roman" w:cstheme="minorHAnsi"/>
          <w:b/>
          <w:kern w:val="0"/>
          <w:lang w:eastAsia="cs-CZ"/>
          <w14:ligatures w14:val="none"/>
        </w:rPr>
      </w:pPr>
    </w:p>
    <w:p w14:paraId="228206B8" w14:textId="77777777" w:rsidR="00A2411F" w:rsidRPr="00CD18A9" w:rsidRDefault="00A2411F" w:rsidP="00A2411F">
      <w:pPr>
        <w:spacing w:after="0" w:line="240" w:lineRule="auto"/>
        <w:ind w:left="708"/>
        <w:jc w:val="both"/>
        <w:rPr>
          <w:rFonts w:eastAsia="Times New Roman" w:cstheme="minorHAnsi"/>
          <w:b/>
          <w:kern w:val="0"/>
          <w:lang w:eastAsia="cs-CZ"/>
          <w14:ligatures w14:val="none"/>
        </w:rPr>
      </w:pPr>
    </w:p>
    <w:p w14:paraId="714889BF" w14:textId="77777777" w:rsidR="00A2411F" w:rsidRPr="00CD18A9" w:rsidRDefault="00A2411F" w:rsidP="00A2411F">
      <w:pPr>
        <w:spacing w:after="0" w:line="240" w:lineRule="auto"/>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6. S ohledem na prevenci a omezování znečištění:</w:t>
      </w:r>
    </w:p>
    <w:p w14:paraId="06D95A7A" w14:textId="77777777" w:rsidR="00A2411F" w:rsidRPr="00CD18A9" w:rsidRDefault="00A2411F" w:rsidP="00A2411F">
      <w:pPr>
        <w:spacing w:after="0" w:line="240" w:lineRule="auto"/>
        <w:jc w:val="both"/>
        <w:rPr>
          <w:rFonts w:eastAsia="Times New Roman" w:cstheme="minorHAnsi"/>
          <w:bCs/>
          <w:kern w:val="0"/>
          <w:lang w:eastAsia="cs-CZ"/>
          <w14:ligatures w14:val="none"/>
        </w:rPr>
      </w:pPr>
      <w:r w:rsidRPr="00CD18A9">
        <w:rPr>
          <w:rFonts w:eastAsia="Times New Roman" w:cstheme="minorHAnsi"/>
          <w:bCs/>
          <w:kern w:val="0"/>
          <w:lang w:eastAsia="cs-CZ"/>
          <w14:ligatures w14:val="none"/>
        </w:rPr>
        <w:t>Ze stavebních prvků a materiálů použitých při stavbě, které mohou přijít do styku s uživateli, se při zkouškách v souladu s podmínkami uvedenými v příloze XVII nařízení Evropského parlamentu a Rady (ES) č. 1907/2006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w:t>
      </w:r>
    </w:p>
    <w:p w14:paraId="5B70B7FC" w14:textId="77777777" w:rsidR="00A2411F" w:rsidRPr="00CD18A9" w:rsidRDefault="00A2411F" w:rsidP="00A2411F">
      <w:pPr>
        <w:spacing w:after="0" w:line="240" w:lineRule="auto"/>
        <w:rPr>
          <w:rFonts w:eastAsia="Times New Roman" w:cstheme="minorHAnsi"/>
          <w:b/>
          <w:kern w:val="0"/>
          <w:lang w:eastAsia="cs-CZ"/>
          <w14:ligatures w14:val="none"/>
        </w:rPr>
      </w:pPr>
    </w:p>
    <w:p w14:paraId="0E4F2B32" w14:textId="77777777" w:rsidR="00A2411F" w:rsidRPr="00CD18A9" w:rsidRDefault="00A2411F" w:rsidP="00A2411F">
      <w:pPr>
        <w:spacing w:after="0" w:line="240" w:lineRule="auto"/>
        <w:rPr>
          <w:rFonts w:eastAsia="Times New Roman" w:cstheme="minorHAnsi"/>
          <w:b/>
          <w:kern w:val="0"/>
          <w:lang w:eastAsia="cs-CZ"/>
          <w14:ligatures w14:val="none"/>
        </w:rPr>
      </w:pPr>
      <w:r w:rsidRPr="00CD18A9">
        <w:rPr>
          <w:rFonts w:eastAsia="Times New Roman" w:cstheme="minorHAnsi"/>
          <w:b/>
          <w:kern w:val="0"/>
          <w:lang w:eastAsia="cs-CZ"/>
          <w14:ligatures w14:val="none"/>
        </w:rPr>
        <w:t xml:space="preserve">Zhotovitel je povinen respektovat výše uvedené minimální požadavky a jejich splnění prokázat doložením příslušných certifikátů, technických listů apod. </w:t>
      </w:r>
    </w:p>
    <w:p w14:paraId="0E38DF2E"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p>
    <w:p w14:paraId="36D69C29" w14:textId="77777777" w:rsidR="00A2411F" w:rsidRPr="00CD18A9" w:rsidRDefault="00A2411F" w:rsidP="00A2411F">
      <w:pPr>
        <w:spacing w:after="0" w:line="240" w:lineRule="auto"/>
        <w:jc w:val="both"/>
        <w:rPr>
          <w:rFonts w:eastAsia="Times New Roman" w:cstheme="minorHAnsi"/>
          <w:b/>
          <w:kern w:val="0"/>
          <w:u w:val="single"/>
          <w:lang w:eastAsia="cs-CZ"/>
          <w14:ligatures w14:val="none"/>
        </w:rPr>
      </w:pPr>
      <w:r w:rsidRPr="00CD18A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152AD840" w14:textId="77777777" w:rsidR="00193E66" w:rsidRPr="00CD18A9" w:rsidRDefault="00193E66">
      <w:pPr>
        <w:rPr>
          <w:rFonts w:cstheme="minorHAnsi"/>
        </w:rPr>
        <w:sectPr w:rsidR="00193E66" w:rsidRPr="00CD18A9" w:rsidSect="006F3732">
          <w:pgSz w:w="11906" w:h="16838"/>
          <w:pgMar w:top="1417" w:right="1417" w:bottom="1134" w:left="1417" w:header="708" w:footer="708" w:gutter="0"/>
          <w:cols w:space="708"/>
          <w:docGrid w:linePitch="360"/>
        </w:sectPr>
      </w:pPr>
    </w:p>
    <w:p w14:paraId="453859AE" w14:textId="2AFFD1BC" w:rsidR="00A2411F" w:rsidRPr="00CD18A9" w:rsidRDefault="00193E66">
      <w:pPr>
        <w:rPr>
          <w:rFonts w:cstheme="minorHAnsi"/>
          <w:b/>
          <w:bCs/>
        </w:rPr>
      </w:pPr>
      <w:r w:rsidRPr="00CD18A9">
        <w:rPr>
          <w:rFonts w:cstheme="minorHAnsi"/>
          <w:b/>
          <w:bCs/>
        </w:rPr>
        <w:lastRenderedPageBreak/>
        <w:t xml:space="preserve">Příloha č. </w:t>
      </w:r>
      <w:r w:rsidR="005C0186" w:rsidRPr="00CD18A9">
        <w:rPr>
          <w:rFonts w:cstheme="minorHAnsi"/>
          <w:b/>
          <w:bCs/>
        </w:rPr>
        <w:t>2</w:t>
      </w:r>
      <w:r w:rsidRPr="00CD18A9">
        <w:rPr>
          <w:rFonts w:cstheme="minorHAnsi"/>
          <w:b/>
          <w:bCs/>
        </w:rPr>
        <w:t>:</w:t>
      </w:r>
      <w:r w:rsidRPr="00CD18A9">
        <w:rPr>
          <w:rFonts w:cstheme="minorHAnsi"/>
          <w:b/>
          <w:bCs/>
        </w:rPr>
        <w:tab/>
        <w:t>Výkaz výměr – oceněný</w:t>
      </w:r>
    </w:p>
    <w:p w14:paraId="3E854774" w14:textId="77777777" w:rsidR="00193E66" w:rsidRPr="00CD18A9" w:rsidRDefault="00193E66">
      <w:pPr>
        <w:rPr>
          <w:rFonts w:cstheme="minorHAnsi"/>
        </w:rPr>
      </w:pPr>
    </w:p>
    <w:p w14:paraId="15CE93B4" w14:textId="0138AD33" w:rsidR="00193E66" w:rsidRDefault="00193E66">
      <w:pPr>
        <w:rPr>
          <w:rFonts w:cstheme="minorHAnsi"/>
        </w:rPr>
      </w:pPr>
      <w:bookmarkStart w:id="9" w:name="_Hlk179540665"/>
      <w:r w:rsidRPr="00CD18A9">
        <w:rPr>
          <w:rFonts w:cstheme="minorHAnsi"/>
          <w:highlight w:val="yellow"/>
        </w:rPr>
        <w:t>Bude doplněno dle nabídky vybraného dodavatele.</w:t>
      </w:r>
    </w:p>
    <w:bookmarkEnd w:id="9"/>
    <w:p w14:paraId="495B43E6" w14:textId="77777777" w:rsidR="0076446C" w:rsidRDefault="0076446C">
      <w:pPr>
        <w:rPr>
          <w:rFonts w:cstheme="minorHAnsi"/>
        </w:rPr>
      </w:pPr>
    </w:p>
    <w:p w14:paraId="7AA157A2" w14:textId="77777777" w:rsidR="0076446C" w:rsidRDefault="0076446C">
      <w:pPr>
        <w:rPr>
          <w:rFonts w:cstheme="minorHAnsi"/>
        </w:rPr>
      </w:pPr>
    </w:p>
    <w:p w14:paraId="4C0F673C" w14:textId="77777777" w:rsidR="0076446C" w:rsidRDefault="0076446C">
      <w:pPr>
        <w:rPr>
          <w:rFonts w:cstheme="minorHAnsi"/>
        </w:rPr>
      </w:pPr>
    </w:p>
    <w:p w14:paraId="4861D639" w14:textId="77777777" w:rsidR="0076446C" w:rsidRDefault="0076446C">
      <w:pPr>
        <w:rPr>
          <w:rFonts w:cstheme="minorHAnsi"/>
        </w:rPr>
        <w:sectPr w:rsidR="0076446C" w:rsidSect="006F3732">
          <w:pgSz w:w="11906" w:h="16838"/>
          <w:pgMar w:top="1417" w:right="1417" w:bottom="1134" w:left="1417" w:header="708" w:footer="708" w:gutter="0"/>
          <w:cols w:space="708"/>
          <w:docGrid w:linePitch="360"/>
        </w:sectPr>
      </w:pPr>
    </w:p>
    <w:p w14:paraId="1EA8A9D5" w14:textId="7FC695F1" w:rsidR="0076446C" w:rsidRDefault="0076446C">
      <w:pPr>
        <w:rPr>
          <w:rFonts w:cstheme="minorHAnsi"/>
          <w:b/>
          <w:bCs/>
        </w:rPr>
      </w:pPr>
      <w:r w:rsidRPr="0076446C">
        <w:rPr>
          <w:rFonts w:cstheme="minorHAnsi"/>
          <w:b/>
          <w:bCs/>
        </w:rPr>
        <w:lastRenderedPageBreak/>
        <w:t xml:space="preserve">Příloha č. 3: </w:t>
      </w:r>
      <w:r w:rsidRPr="0076446C">
        <w:rPr>
          <w:rFonts w:cstheme="minorHAnsi"/>
          <w:b/>
          <w:bCs/>
        </w:rPr>
        <w:tab/>
        <w:t>Seznam poddodavatelů</w:t>
      </w:r>
    </w:p>
    <w:p w14:paraId="792AF6A5" w14:textId="77777777" w:rsidR="0076446C" w:rsidRDefault="0076446C">
      <w:pPr>
        <w:rPr>
          <w:rFonts w:cstheme="minorHAnsi"/>
          <w:b/>
          <w:bCs/>
        </w:rPr>
      </w:pPr>
    </w:p>
    <w:p w14:paraId="301788FC" w14:textId="77777777" w:rsidR="0076446C" w:rsidRDefault="0076446C" w:rsidP="0076446C">
      <w:pPr>
        <w:rPr>
          <w:rFonts w:cstheme="minorHAnsi"/>
        </w:rPr>
      </w:pPr>
      <w:r w:rsidRPr="00CD18A9">
        <w:rPr>
          <w:rFonts w:cstheme="minorHAnsi"/>
          <w:highlight w:val="yellow"/>
        </w:rPr>
        <w:t>Bude doplněno dle nabídky vybraného dodavatele.</w:t>
      </w:r>
    </w:p>
    <w:p w14:paraId="728BB9EA" w14:textId="77777777" w:rsidR="0076446C" w:rsidRPr="0076446C" w:rsidRDefault="0076446C">
      <w:pPr>
        <w:rPr>
          <w:rFonts w:cstheme="minorHAnsi"/>
          <w:b/>
          <w:bCs/>
        </w:rPr>
      </w:pPr>
    </w:p>
    <w:sectPr w:rsidR="0076446C" w:rsidRPr="0076446C" w:rsidSect="006F37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C1EE1" w14:textId="77777777" w:rsidR="006D7FB0" w:rsidRDefault="006D7FB0">
      <w:pPr>
        <w:spacing w:after="0" w:line="240" w:lineRule="auto"/>
      </w:pPr>
      <w:r>
        <w:separator/>
      </w:r>
    </w:p>
  </w:endnote>
  <w:endnote w:type="continuationSeparator" w:id="0">
    <w:p w14:paraId="51C024C9" w14:textId="77777777" w:rsidR="006D7FB0" w:rsidRDefault="006D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352066335"/>
      <w:docPartObj>
        <w:docPartGallery w:val="Page Numbers (Bottom of Page)"/>
        <w:docPartUnique/>
      </w:docPartObj>
    </w:sdtPr>
    <w:sdtEndPr>
      <w:rPr>
        <w:sz w:val="18"/>
      </w:rPr>
    </w:sdtEndPr>
    <w:sdtContent>
      <w:p w14:paraId="07CFD84F" w14:textId="77777777" w:rsidR="006F3732" w:rsidRPr="00BF42AF" w:rsidRDefault="006F3732">
        <w:pPr>
          <w:pStyle w:val="Zpat"/>
          <w:jc w:val="center"/>
          <w:rPr>
            <w:rFonts w:ascii="Cambria" w:hAnsi="Cambria"/>
            <w:sz w:val="18"/>
          </w:rPr>
        </w:pPr>
        <w:r w:rsidRPr="00BF42AF">
          <w:rPr>
            <w:rFonts w:ascii="Cambria" w:hAnsi="Cambria"/>
            <w:sz w:val="18"/>
          </w:rPr>
          <w:fldChar w:fldCharType="begin"/>
        </w:r>
        <w:r w:rsidRPr="00BF42AF">
          <w:rPr>
            <w:rFonts w:ascii="Cambria" w:hAnsi="Cambria"/>
            <w:sz w:val="18"/>
          </w:rPr>
          <w:instrText>PAGE   \* MERGEFORMAT</w:instrText>
        </w:r>
        <w:r w:rsidRPr="00BF42AF">
          <w:rPr>
            <w:rFonts w:ascii="Cambria" w:hAnsi="Cambria"/>
            <w:sz w:val="18"/>
          </w:rPr>
          <w:fldChar w:fldCharType="separate"/>
        </w:r>
        <w:r>
          <w:rPr>
            <w:rFonts w:ascii="Cambria" w:hAnsi="Cambria"/>
            <w:noProof/>
            <w:sz w:val="18"/>
          </w:rPr>
          <w:t>8</w:t>
        </w:r>
        <w:r w:rsidRPr="00BF42AF">
          <w:rPr>
            <w:rFonts w:ascii="Cambria" w:hAnsi="Cambria"/>
            <w:sz w:val="18"/>
          </w:rPr>
          <w:fldChar w:fldCharType="end"/>
        </w:r>
      </w:p>
    </w:sdtContent>
  </w:sdt>
  <w:p w14:paraId="4BA9FFEE" w14:textId="77777777" w:rsidR="006F3732" w:rsidRDefault="006F37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A3048" w14:textId="77777777" w:rsidR="006D7FB0" w:rsidRDefault="006D7FB0">
      <w:pPr>
        <w:spacing w:after="0" w:line="240" w:lineRule="auto"/>
      </w:pPr>
      <w:r>
        <w:separator/>
      </w:r>
    </w:p>
  </w:footnote>
  <w:footnote w:type="continuationSeparator" w:id="0">
    <w:p w14:paraId="4B326AA7" w14:textId="77777777" w:rsidR="006D7FB0" w:rsidRDefault="006D7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21B9" w14:textId="53C4D737" w:rsidR="006F3732" w:rsidRPr="001E55BB" w:rsidRDefault="006F3732" w:rsidP="00FF6FF5">
    <w:pPr>
      <w:pStyle w:val="Zhlav"/>
      <w:jc w:val="right"/>
      <w:rPr>
        <w:rFonts w:ascii="Arial" w:hAnsi="Arial" w:cs="Arial"/>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CCA"/>
    <w:multiLevelType w:val="multilevel"/>
    <w:tmpl w:val="C51423E4"/>
    <w:name w:val="NIELSEN smlouvy3222222"/>
    <w:numStyleLink w:val="NIELSENsmlouva"/>
  </w:abstractNum>
  <w:abstractNum w:abstractNumId="1" w15:restartNumberingAfterBreak="0">
    <w:nsid w:val="0072470E"/>
    <w:multiLevelType w:val="hybridMultilevel"/>
    <w:tmpl w:val="3E9A26D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4016F1D"/>
    <w:multiLevelType w:val="multilevel"/>
    <w:tmpl w:val="C51423E4"/>
    <w:styleLink w:val="NIELSENsmlouva"/>
    <w:lvl w:ilvl="0">
      <w:start w:val="1"/>
      <w:numFmt w:val="decimal"/>
      <w:lvlText w:val="%1."/>
      <w:lvlJc w:val="left"/>
      <w:pPr>
        <w:ind w:left="360" w:hanging="360"/>
      </w:pPr>
      <w:rPr>
        <w:rFonts w:ascii="Tahoma" w:hAnsi="Tahoma" w:hint="default"/>
        <w:b/>
        <w:i w:val="0"/>
        <w:caps w:val="0"/>
        <w:strike w:val="0"/>
        <w:dstrike w:val="0"/>
        <w:vanish w:val="0"/>
        <w:sz w:val="20"/>
        <w:vertAlign w:val="baseline"/>
      </w:rPr>
    </w:lvl>
    <w:lvl w:ilvl="1">
      <w:start w:val="1"/>
      <w:numFmt w:val="decimal"/>
      <w:lvlText w:val="%1.%2."/>
      <w:lvlJc w:val="left"/>
      <w:pPr>
        <w:ind w:left="792" w:hanging="432"/>
      </w:pPr>
      <w:rPr>
        <w:rFonts w:ascii="Tahoma" w:hAnsi="Tahoma"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8BC531D"/>
    <w:multiLevelType w:val="hybridMultilevel"/>
    <w:tmpl w:val="E78476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D21778E"/>
    <w:multiLevelType w:val="hybridMultilevel"/>
    <w:tmpl w:val="C8947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E0A2477"/>
    <w:multiLevelType w:val="hybridMultilevel"/>
    <w:tmpl w:val="9370B5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57846438">
    <w:abstractNumId w:val="2"/>
  </w:num>
  <w:num w:numId="2" w16cid:durableId="1937639312">
    <w:abstractNumId w:val="0"/>
    <w:lvlOverride w:ilvl="0">
      <w:lvl w:ilvl="0">
        <w:start w:val="1"/>
        <w:numFmt w:val="decimal"/>
        <w:lvlText w:val="%1."/>
        <w:lvlJc w:val="left"/>
        <w:pPr>
          <w:ind w:left="360" w:hanging="360"/>
        </w:pPr>
        <w:rPr>
          <w:rFonts w:ascii="Cambria" w:hAnsi="Cambria" w:cs="Tahoma" w:hint="default"/>
          <w:b/>
          <w:i w:val="0"/>
          <w:caps w:val="0"/>
          <w:strike w:val="0"/>
          <w:dstrike w:val="0"/>
          <w:vanish w:val="0"/>
          <w:sz w:val="22"/>
          <w:szCs w:val="22"/>
          <w:vertAlign w:val="baseline"/>
        </w:rPr>
      </w:lvl>
    </w:lvlOverride>
    <w:lvlOverride w:ilvl="1">
      <w:lvl w:ilvl="1">
        <w:start w:val="1"/>
        <w:numFmt w:val="decimal"/>
        <w:lvlText w:val="%1.%2."/>
        <w:lvlJc w:val="left"/>
        <w:pPr>
          <w:ind w:left="716" w:hanging="432"/>
        </w:pPr>
        <w:rPr>
          <w:rFonts w:ascii="Arial" w:hAnsi="Arial" w:cs="Arial" w:hint="default"/>
          <w:i w:val="0"/>
          <w:sz w:val="20"/>
          <w:szCs w:val="20"/>
        </w:rPr>
      </w:lvl>
    </w:lvlOverride>
    <w:lvlOverride w:ilvl="2">
      <w:lvl w:ilvl="2">
        <w:start w:val="1"/>
        <w:numFmt w:val="decimal"/>
        <w:lvlText w:val="%1.%2.%3."/>
        <w:lvlJc w:val="left"/>
        <w:pPr>
          <w:ind w:left="1224" w:hanging="504"/>
        </w:pPr>
        <w:rPr>
          <w:rFonts w:ascii="Arial" w:hAnsi="Arial" w:cs="Arial" w:hint="default"/>
          <w:sz w:val="20"/>
          <w:szCs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303972492">
    <w:abstractNumId w:val="4"/>
  </w:num>
  <w:num w:numId="4" w16cid:durableId="1972592092">
    <w:abstractNumId w:val="1"/>
  </w:num>
  <w:num w:numId="5" w16cid:durableId="223806486">
    <w:abstractNumId w:val="5"/>
  </w:num>
  <w:num w:numId="6" w16cid:durableId="432827498">
    <w:abstractNumId w:val="3"/>
  </w:num>
  <w:num w:numId="7" w16cid:durableId="1092436252">
    <w:abstractNumId w:val="0"/>
    <w:lvlOverride w:ilvl="0">
      <w:lvl w:ilvl="0">
        <w:start w:val="1"/>
        <w:numFmt w:val="decimal"/>
        <w:lvlText w:val="%1."/>
        <w:lvlJc w:val="left"/>
        <w:pPr>
          <w:ind w:left="360" w:hanging="360"/>
        </w:pPr>
        <w:rPr>
          <w:rFonts w:ascii="Tahoma" w:hAnsi="Tahoma" w:hint="default"/>
          <w:b/>
          <w:i w:val="0"/>
          <w:caps w:val="0"/>
          <w:strike w:val="0"/>
          <w:dstrike w:val="0"/>
          <w:vanish w:val="0"/>
          <w:sz w:val="20"/>
          <w:vertAlign w:val="baseline"/>
        </w:rPr>
      </w:lvl>
    </w:lvlOverride>
    <w:lvlOverride w:ilvl="1">
      <w:lvl w:ilvl="1">
        <w:start w:val="1"/>
        <w:numFmt w:val="decimal"/>
        <w:lvlText w:val="%1.%2."/>
        <w:lvlJc w:val="left"/>
        <w:pPr>
          <w:ind w:left="792" w:hanging="432"/>
        </w:pPr>
        <w:rPr>
          <w:rFonts w:ascii="Tahoma" w:hAnsi="Tahoma" w:hint="default"/>
          <w:sz w:val="2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527914623">
    <w:abstractNumId w:val="0"/>
    <w:lvlOverride w:ilvl="0">
      <w:lvl w:ilvl="0">
        <w:start w:val="1"/>
        <w:numFmt w:val="decimal"/>
        <w:lvlText w:val="%1."/>
        <w:lvlJc w:val="left"/>
        <w:pPr>
          <w:ind w:left="360" w:hanging="360"/>
        </w:pPr>
        <w:rPr>
          <w:rFonts w:ascii="Cambria" w:hAnsi="Cambria" w:cs="Tahoma" w:hint="default"/>
          <w:b/>
          <w:i w:val="0"/>
          <w:caps w:val="0"/>
          <w:strike w:val="0"/>
          <w:dstrike w:val="0"/>
          <w:vanish w:val="0"/>
          <w:sz w:val="22"/>
          <w:szCs w:val="22"/>
          <w:vertAlign w:val="baseline"/>
        </w:rPr>
      </w:lvl>
    </w:lvlOverride>
    <w:lvlOverride w:ilvl="1">
      <w:lvl w:ilvl="1">
        <w:start w:val="1"/>
        <w:numFmt w:val="decimal"/>
        <w:lvlText w:val="%1.%2."/>
        <w:lvlJc w:val="left"/>
        <w:pPr>
          <w:ind w:left="716" w:hanging="432"/>
        </w:pPr>
        <w:rPr>
          <w:rFonts w:ascii="Arial" w:hAnsi="Arial" w:cs="Arial" w:hint="default"/>
          <w:i w:val="0"/>
          <w:sz w:val="20"/>
          <w:szCs w:val="20"/>
        </w:rPr>
      </w:lvl>
    </w:lvlOverride>
    <w:lvlOverride w:ilvl="2">
      <w:lvl w:ilvl="2">
        <w:start w:val="1"/>
        <w:numFmt w:val="decimal"/>
        <w:lvlText w:val="%1.%2.%3."/>
        <w:lvlJc w:val="left"/>
        <w:pPr>
          <w:ind w:left="1224" w:hanging="504"/>
        </w:pPr>
        <w:rPr>
          <w:rFonts w:hint="default"/>
          <w:sz w:val="20"/>
          <w:szCs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LaJTHH6OLZTC8VmvMhV7qwXred9BgPxvxmJruku9HAIayZQkKUph+6ei3TyXOBZFzmIMR8AAa90GvJkzyk6yew==" w:salt="kc3WOoyGi/2BnnlKBgnsi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32"/>
    <w:rsid w:val="0000451E"/>
    <w:rsid w:val="00015B1B"/>
    <w:rsid w:val="000310F4"/>
    <w:rsid w:val="0004053D"/>
    <w:rsid w:val="00066CBE"/>
    <w:rsid w:val="000C5E7D"/>
    <w:rsid w:val="000D0092"/>
    <w:rsid w:val="000D216C"/>
    <w:rsid w:val="000E4961"/>
    <w:rsid w:val="0012628C"/>
    <w:rsid w:val="00161BCD"/>
    <w:rsid w:val="0017051B"/>
    <w:rsid w:val="00193E66"/>
    <w:rsid w:val="00282012"/>
    <w:rsid w:val="002A237F"/>
    <w:rsid w:val="003017B3"/>
    <w:rsid w:val="00327D34"/>
    <w:rsid w:val="003A4BD2"/>
    <w:rsid w:val="003B71C6"/>
    <w:rsid w:val="003E22A1"/>
    <w:rsid w:val="003F5DDA"/>
    <w:rsid w:val="00421EE5"/>
    <w:rsid w:val="00426CAD"/>
    <w:rsid w:val="004356EE"/>
    <w:rsid w:val="00472867"/>
    <w:rsid w:val="004D7FBB"/>
    <w:rsid w:val="004F0989"/>
    <w:rsid w:val="005117B7"/>
    <w:rsid w:val="00536BF0"/>
    <w:rsid w:val="00537C46"/>
    <w:rsid w:val="005C0186"/>
    <w:rsid w:val="005D0218"/>
    <w:rsid w:val="00601E40"/>
    <w:rsid w:val="00627943"/>
    <w:rsid w:val="00645A4E"/>
    <w:rsid w:val="00650D0E"/>
    <w:rsid w:val="0065121B"/>
    <w:rsid w:val="006612D9"/>
    <w:rsid w:val="006878E4"/>
    <w:rsid w:val="006B4642"/>
    <w:rsid w:val="006D7D15"/>
    <w:rsid w:val="006D7FB0"/>
    <w:rsid w:val="006F3732"/>
    <w:rsid w:val="006F48F2"/>
    <w:rsid w:val="006F651D"/>
    <w:rsid w:val="007553DF"/>
    <w:rsid w:val="0076446C"/>
    <w:rsid w:val="0078701E"/>
    <w:rsid w:val="007A7070"/>
    <w:rsid w:val="007D066B"/>
    <w:rsid w:val="008547F7"/>
    <w:rsid w:val="008E4328"/>
    <w:rsid w:val="009115F8"/>
    <w:rsid w:val="009210D7"/>
    <w:rsid w:val="00971D6A"/>
    <w:rsid w:val="009E7C96"/>
    <w:rsid w:val="00A05BAC"/>
    <w:rsid w:val="00A2411F"/>
    <w:rsid w:val="00A74616"/>
    <w:rsid w:val="00AC00E3"/>
    <w:rsid w:val="00B005B8"/>
    <w:rsid w:val="00B6455E"/>
    <w:rsid w:val="00B9120D"/>
    <w:rsid w:val="00BA254B"/>
    <w:rsid w:val="00BD5C9D"/>
    <w:rsid w:val="00C93689"/>
    <w:rsid w:val="00CB30FA"/>
    <w:rsid w:val="00CD18A9"/>
    <w:rsid w:val="00CE3DA4"/>
    <w:rsid w:val="00D203C5"/>
    <w:rsid w:val="00D37DCA"/>
    <w:rsid w:val="00DF7F85"/>
    <w:rsid w:val="00E0394E"/>
    <w:rsid w:val="00E30B91"/>
    <w:rsid w:val="00E3237F"/>
    <w:rsid w:val="00EE2D55"/>
    <w:rsid w:val="00F27A05"/>
    <w:rsid w:val="00F6227E"/>
    <w:rsid w:val="00F73028"/>
    <w:rsid w:val="00FB22AC"/>
    <w:rsid w:val="00FD7EA1"/>
    <w:rsid w:val="00FF7A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670C0"/>
  <w15:chartTrackingRefBased/>
  <w15:docId w15:val="{5BDFA090-827F-49A8-8C37-E74C5C98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F3732"/>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IELSENsmlouva">
    <w:name w:val="NIELSEN smlouva"/>
    <w:rsid w:val="006F3732"/>
    <w:pPr>
      <w:numPr>
        <w:numId w:val="1"/>
      </w:numPr>
    </w:pPr>
  </w:style>
  <w:style w:type="paragraph" w:styleId="Zhlav">
    <w:name w:val="header"/>
    <w:basedOn w:val="Normln"/>
    <w:link w:val="ZhlavChar"/>
    <w:uiPriority w:val="99"/>
    <w:unhideWhenUsed/>
    <w:rsid w:val="006F3732"/>
    <w:pPr>
      <w:tabs>
        <w:tab w:val="center" w:pos="4536"/>
        <w:tab w:val="right" w:pos="9072"/>
      </w:tabs>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ZhlavChar">
    <w:name w:val="Záhlaví Char"/>
    <w:basedOn w:val="Standardnpsmoodstavce"/>
    <w:link w:val="Zhlav"/>
    <w:uiPriority w:val="99"/>
    <w:rsid w:val="006F373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6F3732"/>
    <w:pPr>
      <w:tabs>
        <w:tab w:val="center" w:pos="4536"/>
        <w:tab w:val="right" w:pos="9072"/>
      </w:tabs>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ZpatChar">
    <w:name w:val="Zápatí Char"/>
    <w:basedOn w:val="Standardnpsmoodstavce"/>
    <w:link w:val="Zpat"/>
    <w:uiPriority w:val="99"/>
    <w:rsid w:val="006F3732"/>
    <w:rPr>
      <w:rFonts w:ascii="Times New Roman" w:eastAsia="Times New Roman" w:hAnsi="Times New Roman" w:cs="Times New Roman"/>
      <w:kern w:val="0"/>
      <w:sz w:val="24"/>
      <w:szCs w:val="24"/>
      <w:lang w:eastAsia="cs-CZ"/>
      <w14:ligatures w14:val="none"/>
    </w:rPr>
  </w:style>
  <w:style w:type="numbering" w:customStyle="1" w:styleId="NIELSENsmlouva1">
    <w:name w:val="NIELSEN smlouva1"/>
    <w:rsid w:val="00A2411F"/>
  </w:style>
  <w:style w:type="paragraph" w:styleId="Odstavecseseznamem">
    <w:name w:val="List Paragraph"/>
    <w:basedOn w:val="Normln"/>
    <w:uiPriority w:val="34"/>
    <w:qFormat/>
    <w:rsid w:val="00BD5C9D"/>
    <w:pPr>
      <w:ind w:left="720"/>
      <w:contextualSpacing/>
    </w:pPr>
  </w:style>
  <w:style w:type="paragraph" w:styleId="Revize">
    <w:name w:val="Revision"/>
    <w:hidden/>
    <w:uiPriority w:val="99"/>
    <w:semiHidden/>
    <w:rsid w:val="0000451E"/>
    <w:pPr>
      <w:spacing w:after="0" w:line="240" w:lineRule="auto"/>
    </w:pPr>
  </w:style>
  <w:style w:type="character" w:styleId="Odkaznakoment">
    <w:name w:val="annotation reference"/>
    <w:basedOn w:val="Standardnpsmoodstavce"/>
    <w:uiPriority w:val="99"/>
    <w:semiHidden/>
    <w:unhideWhenUsed/>
    <w:rsid w:val="008547F7"/>
    <w:rPr>
      <w:sz w:val="16"/>
      <w:szCs w:val="16"/>
    </w:rPr>
  </w:style>
  <w:style w:type="paragraph" w:styleId="Textkomente">
    <w:name w:val="annotation text"/>
    <w:basedOn w:val="Normln"/>
    <w:link w:val="TextkomenteChar"/>
    <w:uiPriority w:val="99"/>
    <w:unhideWhenUsed/>
    <w:rsid w:val="008547F7"/>
    <w:pPr>
      <w:spacing w:line="240" w:lineRule="auto"/>
    </w:pPr>
    <w:rPr>
      <w:sz w:val="20"/>
      <w:szCs w:val="20"/>
    </w:rPr>
  </w:style>
  <w:style w:type="character" w:customStyle="1" w:styleId="TextkomenteChar">
    <w:name w:val="Text komentáře Char"/>
    <w:basedOn w:val="Standardnpsmoodstavce"/>
    <w:link w:val="Textkomente"/>
    <w:uiPriority w:val="99"/>
    <w:rsid w:val="008547F7"/>
    <w:rPr>
      <w:sz w:val="20"/>
      <w:szCs w:val="20"/>
    </w:rPr>
  </w:style>
  <w:style w:type="paragraph" w:styleId="Pedmtkomente">
    <w:name w:val="annotation subject"/>
    <w:basedOn w:val="Textkomente"/>
    <w:next w:val="Textkomente"/>
    <w:link w:val="PedmtkomenteChar"/>
    <w:uiPriority w:val="99"/>
    <w:semiHidden/>
    <w:unhideWhenUsed/>
    <w:rsid w:val="008547F7"/>
    <w:rPr>
      <w:b/>
      <w:bCs/>
    </w:rPr>
  </w:style>
  <w:style w:type="character" w:customStyle="1" w:styleId="PedmtkomenteChar">
    <w:name w:val="Předmět komentáře Char"/>
    <w:basedOn w:val="TextkomenteChar"/>
    <w:link w:val="Pedmtkomente"/>
    <w:uiPriority w:val="99"/>
    <w:semiHidden/>
    <w:rsid w:val="008547F7"/>
    <w:rPr>
      <w:b/>
      <w:bCs/>
      <w:sz w:val="20"/>
      <w:szCs w:val="20"/>
    </w:rPr>
  </w:style>
  <w:style w:type="paragraph" w:customStyle="1" w:styleId="WW-Vchozstyl">
    <w:name w:val="WW-Výchozí styl"/>
    <w:rsid w:val="000C5E7D"/>
    <w:pPr>
      <w:suppressAutoHyphens/>
      <w:overflowPunct w:val="0"/>
      <w:spacing w:after="200" w:line="100" w:lineRule="atLeast"/>
    </w:pPr>
    <w:rPr>
      <w:rFonts w:ascii="Calibri" w:eastAsia="SimSun" w:hAnsi="Calibri" w:cs="Calibri"/>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20</Pages>
  <Words>7222</Words>
  <Characters>42611</Characters>
  <Application>Microsoft Office Word</Application>
  <DocSecurity>8</DocSecurity>
  <Lines>355</Lines>
  <Paragraphs>99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Trachtová</dc:creator>
  <cp:keywords/>
  <dc:description/>
  <cp:lastModifiedBy>Jana Trachtová</cp:lastModifiedBy>
  <cp:revision>14</cp:revision>
  <dcterms:created xsi:type="dcterms:W3CDTF">2026-05-28T04:54:00Z</dcterms:created>
  <dcterms:modified xsi:type="dcterms:W3CDTF">2026-06-18T07:08:00Z</dcterms:modified>
</cp:coreProperties>
</file>