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FE5" w:rsidRDefault="00B17FE5" w:rsidP="00B17FE5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rPr>
          <w:rFonts w:ascii="Arial" w:hAnsi="Arial" w:cs="Arial"/>
          <w:b/>
          <w:bCs/>
          <w:sz w:val="28"/>
          <w:szCs w:val="28"/>
          <w:lang w:val="x-none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lang w:val="x-none"/>
        </w:rPr>
        <w:tab/>
      </w:r>
      <w:r>
        <w:rPr>
          <w:rFonts w:ascii="Arial" w:hAnsi="Arial" w:cs="Arial"/>
          <w:b/>
          <w:bCs/>
          <w:sz w:val="28"/>
          <w:szCs w:val="28"/>
          <w:lang w:val="x-none"/>
        </w:rPr>
        <w:t xml:space="preserve">Smlouva o dílo 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(§2586 NOZ)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x-none"/>
        </w:rPr>
      </w:pP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Smluvní strany: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ind w:left="1275" w:right="1275" w:hanging="1275"/>
        <w:rPr>
          <w:rFonts w:ascii="Arial" w:hAnsi="Arial" w:cs="Arial"/>
          <w:sz w:val="20"/>
          <w:szCs w:val="20"/>
          <w:lang w:val="x-none"/>
        </w:rPr>
      </w:pP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zapsaná v obchodním rejstříku vedeném …….. soudem v Praze v oddíle C, vložce ……….…..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zastoupená</w:t>
      </w:r>
      <w:r>
        <w:rPr>
          <w:rFonts w:ascii="Arial" w:hAnsi="Arial" w:cs="Arial"/>
          <w:sz w:val="20"/>
          <w:szCs w:val="20"/>
          <w:lang w:val="x-none"/>
        </w:rPr>
        <w:t xml:space="preserve"> jednatelem panem ……………</w:t>
      </w:r>
    </w:p>
    <w:p w:rsidR="00B17FE5" w:rsidRDefault="00B17FE5" w:rsidP="00B17FE5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tLeast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na straně jedné</w:t>
      </w:r>
    </w:p>
    <w:p w:rsidR="00B17FE5" w:rsidRDefault="00B17FE5" w:rsidP="00B17F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(dále jen „zhotovitel“)</w:t>
      </w:r>
    </w:p>
    <w:p w:rsidR="00B17FE5" w:rsidRDefault="00B17FE5" w:rsidP="00B17F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x-none"/>
        </w:rPr>
      </w:pPr>
    </w:p>
    <w:p w:rsidR="00B17FE5" w:rsidRDefault="00B17FE5" w:rsidP="00B17F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:rsidR="00B17FE5" w:rsidRDefault="00B17FE5" w:rsidP="00B17F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</w:rPr>
      </w:pPr>
    </w:p>
    <w:p w:rsidR="00B17FE5" w:rsidRDefault="00B17FE5" w:rsidP="00B17FE5">
      <w:pPr>
        <w:widowControl w:val="0"/>
        <w:autoSpaceDE w:val="0"/>
        <w:autoSpaceDN w:val="0"/>
        <w:adjustRightInd w:val="0"/>
        <w:spacing w:before="120" w:after="0" w:line="240" w:lineRule="atLeast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</w:rPr>
        <w:t>Město Úštěk</w:t>
      </w:r>
      <w:r>
        <w:rPr>
          <w:rFonts w:ascii="Arial" w:hAnsi="Arial" w:cs="Arial"/>
          <w:sz w:val="20"/>
          <w:szCs w:val="20"/>
          <w:lang w:val="x-none"/>
        </w:rPr>
        <w:t xml:space="preserve"> 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x-none"/>
        </w:rPr>
        <w:t xml:space="preserve">se sídlem </w:t>
      </w:r>
      <w:r>
        <w:rPr>
          <w:rFonts w:ascii="Arial" w:hAnsi="Arial" w:cs="Arial"/>
          <w:sz w:val="20"/>
          <w:szCs w:val="20"/>
        </w:rPr>
        <w:t>: Mírové náměstí 83, 411 45 Úštěk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x-none"/>
        </w:rPr>
        <w:t xml:space="preserve">IČO:  </w:t>
      </w:r>
      <w:r>
        <w:rPr>
          <w:rFonts w:ascii="Arial" w:hAnsi="Arial" w:cs="Arial"/>
          <w:sz w:val="20"/>
          <w:szCs w:val="20"/>
        </w:rPr>
        <w:t>00264571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Číslo účtu: 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sz w:val="24"/>
          <w:szCs w:val="24"/>
        </w:rPr>
        <w:t>Zastoupené: Pavlem Kundrátem – starostou města</w:t>
      </w:r>
    </w:p>
    <w:p w:rsidR="00B17FE5" w:rsidRDefault="00B17FE5" w:rsidP="00B17F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na straně druhé</w:t>
      </w:r>
    </w:p>
    <w:p w:rsidR="00B17FE5" w:rsidRDefault="00B17FE5" w:rsidP="00B17F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(dále jen „objednatel“)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before="120" w:after="0" w:line="240" w:lineRule="atLeast"/>
        <w:rPr>
          <w:rFonts w:ascii="Arial" w:hAnsi="Arial" w:cs="Arial"/>
          <w:sz w:val="20"/>
          <w:szCs w:val="20"/>
          <w:lang w:val="x-none"/>
        </w:rPr>
      </w:pPr>
    </w:p>
    <w:p w:rsidR="00B17FE5" w:rsidRDefault="00B17FE5" w:rsidP="00B17F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 xml:space="preserve">uzavřely níže uvedeného dne, měsíce a roku podle ust. § 2586 a násl. občanského zákoníku tuto smlouvu o dílo: 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sz w:val="20"/>
          <w:szCs w:val="20"/>
          <w:lang w:val="x-none"/>
        </w:rPr>
      </w:pP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I.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Předmět Smlouvy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B17FE5" w:rsidRPr="00B17FE5" w:rsidRDefault="00B17FE5" w:rsidP="00B17FE5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</w:pPr>
      <w:r>
        <w:rPr>
          <w:rFonts w:ascii="Arial" w:hAnsi="Arial" w:cs="Arial"/>
          <w:sz w:val="20"/>
          <w:lang w:val="x-none"/>
        </w:rPr>
        <w:t xml:space="preserve">Zhotovitel se zavazuje provést na svůj náklad a nebezpečí pro objednatele dílo, které spočívá v </w:t>
      </w:r>
      <w:r w:rsidRPr="00B17FE5">
        <w:rPr>
          <w:sz w:val="20"/>
        </w:rPr>
        <w:t>opravě  fasády včetně barevného nátěru, výměn</w:t>
      </w:r>
      <w:r>
        <w:rPr>
          <w:sz w:val="20"/>
        </w:rPr>
        <w:t xml:space="preserve">y </w:t>
      </w:r>
      <w:r w:rsidRPr="00B17FE5">
        <w:rPr>
          <w:sz w:val="20"/>
        </w:rPr>
        <w:t xml:space="preserve"> oken a oprava či výměna dveří včetně barevného nátěru</w:t>
      </w:r>
      <w:r>
        <w:rPr>
          <w:sz w:val="20"/>
        </w:rPr>
        <w:t xml:space="preserve"> </w:t>
      </w:r>
      <w:r w:rsidRPr="00B17FE5">
        <w:rPr>
          <w:sz w:val="20"/>
        </w:rPr>
        <w:t xml:space="preserve">u dvorního </w:t>
      </w:r>
      <w:r w:rsidRPr="00B17FE5">
        <w:rPr>
          <w:color w:val="auto"/>
          <w:sz w:val="20"/>
        </w:rPr>
        <w:t>objektu v areálu domu čp. 75, Mírové náměstí Úštěk, parc. č. 61 k.ú. Úštěk, dle přiloženého výkazu výměr, který je součástí zadávací dokumentace a závazného stanoviska MěÚ Litoměřice, odboru školství, kultury, sportu a památkové péče čj. 0079585/13/SKAS/JTo/218.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II.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Čas a místo plnění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B0F0"/>
          <w:sz w:val="20"/>
          <w:szCs w:val="20"/>
          <w:lang w:val="x-none"/>
        </w:rPr>
      </w:pPr>
    </w:p>
    <w:p w:rsidR="00B17FE5" w:rsidRDefault="00B17FE5" w:rsidP="00B17FE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Místo plnění Úštěk </w:t>
      </w:r>
      <w:r w:rsidRPr="00B17FE5">
        <w:rPr>
          <w:sz w:val="20"/>
          <w:szCs w:val="20"/>
        </w:rPr>
        <w:t xml:space="preserve"> </w:t>
      </w:r>
      <w:r w:rsidRPr="00B17FE5">
        <w:rPr>
          <w:sz w:val="24"/>
          <w:szCs w:val="24"/>
        </w:rPr>
        <w:t>dvorní objekt v areálu domu čp. 75, Mírové náměstí Úštěk, parc. č. 61 k.ú. Úštěk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B17FE5" w:rsidTr="00B17F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E5" w:rsidRDefault="00B17F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Termín zahájení:   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E5" w:rsidRDefault="00B17F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1. 6. 2014</w:t>
            </w:r>
          </w:p>
        </w:tc>
      </w:tr>
      <w:tr w:rsidR="00B17FE5" w:rsidTr="00B17F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E5" w:rsidRDefault="00B17F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Termín dokončení:         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E5" w:rsidRDefault="00B17F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31. 10. 2014</w:t>
            </w:r>
          </w:p>
        </w:tc>
      </w:tr>
    </w:tbl>
    <w:p w:rsidR="00B17FE5" w:rsidRDefault="00B17FE5" w:rsidP="00B17FE5">
      <w:pPr>
        <w:rPr>
          <w:color w:val="FF0000"/>
          <w:sz w:val="24"/>
          <w:szCs w:val="24"/>
        </w:rPr>
      </w:pPr>
    </w:p>
    <w:p w:rsidR="00B17FE5" w:rsidRPr="00B17FE5" w:rsidRDefault="00B17FE5" w:rsidP="00B17FE5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Předpokládaný termín vlastní realizace stavebních prací,  ve shora uvedeném rozmezí, je závislý na získání   finančního příspěvku </w:t>
      </w:r>
    </w:p>
    <w:p w:rsidR="00B17FE5" w:rsidRDefault="00B17FE5" w:rsidP="00B17FE5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Pokud se splnění této smlouvy ve sjednaném termínu stane nemožným v důsledku vyšší moci (živelné pohromy, krajně nepříznivé počasí), požádá zhotovitel o úpravu smlouvy ve vztahu k době plnění. Objednatel pak prohlašuje, že v takovém případě lhůtu plnění přiměřeně prodlouží, nejvýše však o 6 týdnů.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x-none"/>
        </w:rPr>
      </w:pP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III.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lastRenderedPageBreak/>
        <w:t>Cena díla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B17FE5" w:rsidRDefault="00B17FE5" w:rsidP="00B17F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Cena bez DPH    Kč</w:t>
      </w:r>
    </w:p>
    <w:p w:rsidR="00B17FE5" w:rsidRDefault="00190FD3" w:rsidP="00B17F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DPH 15</w:t>
      </w:r>
      <w:r w:rsidR="00B17FE5">
        <w:rPr>
          <w:b/>
          <w:sz w:val="24"/>
          <w:szCs w:val="24"/>
        </w:rPr>
        <w:t>%     …………………Kč</w:t>
      </w:r>
    </w:p>
    <w:p w:rsidR="00B17FE5" w:rsidRDefault="00B17FE5" w:rsidP="00B17F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Cena celkem: …………………………..Kč</w:t>
      </w:r>
    </w:p>
    <w:p w:rsidR="00B17FE5" w:rsidRDefault="00B17FE5" w:rsidP="00B17FE5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je určena  dle specifikace  dodávky na  základě položkového  rozpočtu, který je nedílnou součástí této smlouvy. </w:t>
      </w:r>
    </w:p>
    <w:p w:rsidR="00B17FE5" w:rsidRDefault="00B17FE5" w:rsidP="00B17FE5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Ostatní práce - vícepráce  musí být odsouhlaseny písemným dodatkem ke smlouvě o dílo. U prací, které nebudou provedeny, bude proveden odpočet. Případné vícepráce či méněpráce se budou počítat podle porovnatelných položek z nabídkových cen. </w:t>
      </w:r>
    </w:p>
    <w:p w:rsidR="00B17FE5" w:rsidRDefault="00B17FE5" w:rsidP="00B17FE5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Cena je stanovena jako maximální a nepřekročitelná, platná po celou dobu výstavby. Zhotovitel prohlašuje, že výše uvedená cena díla bez DPH je cenou konečnou a maximální a obsahuje veškeré práce, dodávky, služby, výkony a média, kterých je třeba trvale nebo dočasně k zahájení, provedení a dokončení plnění předmětu veřejné zakázky včetně nákladů na zařízení staveniště.</w:t>
      </w:r>
    </w:p>
    <w:p w:rsidR="00B17FE5" w:rsidRDefault="00B17FE5" w:rsidP="00B17FE5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Cenu díla je možné překročit pouze v případě, pokud by v průběhu plnění došlo ke změně daňových předpisů, majících vliv na výši DPH.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x-none"/>
        </w:rPr>
      </w:pP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IV.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Platební podmínky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B17FE5" w:rsidRDefault="00B17FE5" w:rsidP="00B17FE5">
      <w:pPr>
        <w:pStyle w:val="Zkladntext2"/>
        <w:numPr>
          <w:ilvl w:val="0"/>
          <w:numId w:val="3"/>
        </w:numPr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Fakturace za provedené práce bude probíhat jednorázově po předání dokončení akce, na základě zhotovitelem předložených a objednatelem potvrzovaných zjišťovacích protokolů.</w:t>
      </w:r>
    </w:p>
    <w:p w:rsidR="00B17FE5" w:rsidRDefault="00B17FE5" w:rsidP="00B17FE5">
      <w:pPr>
        <w:pStyle w:val="Zkladntext2"/>
        <w:numPr>
          <w:ilvl w:val="0"/>
          <w:numId w:val="3"/>
        </w:numPr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 xml:space="preserve">Splatnost jednotlivých faktur bude činit 14 dnů od data jejich vystavení zhotovitelem. Lhůty splatnosti jsou objednatelem dodrženy, pokud nejpozději poslední den splatnosti je připsána příslušná částka na účet zhotovitele. </w:t>
      </w:r>
    </w:p>
    <w:p w:rsidR="00B17FE5" w:rsidRDefault="00B17FE5" w:rsidP="00B17FE5">
      <w:pPr>
        <w:pStyle w:val="Zkladntext2"/>
        <w:numPr>
          <w:ilvl w:val="0"/>
          <w:numId w:val="3"/>
        </w:numPr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 xml:space="preserve">Pokud nebude daňový doklad ( faktura) obsahovat náležitosti podle příslušného předpisu, vrátí jej objednatelem zhotoviteli. Nová lhůta splatnosti daňového dokladu začíná plynout datem jeho nového vystavení. 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V.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Způsob převzetí dodávky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sz w:val="20"/>
          <w:szCs w:val="20"/>
          <w:lang w:val="x-none"/>
        </w:rPr>
      </w:pPr>
    </w:p>
    <w:p w:rsidR="00B17FE5" w:rsidRDefault="00B17FE5" w:rsidP="00B17FE5">
      <w:pPr>
        <w:pStyle w:val="Zkladntext2"/>
        <w:numPr>
          <w:ilvl w:val="0"/>
          <w:numId w:val="4"/>
        </w:numPr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Zhotovitel je povinen vyzvat objednatele, nejpozději 7 pracovních dnů předem, k řízení o předání a převzetí dokončené stavby. O předání a převzetí díla bude pořízen protokol, který bude obsahovat obvyklé údaje o přejímce stavby a prohlášení objednatele o převzetí.</w:t>
      </w:r>
    </w:p>
    <w:p w:rsidR="00B17FE5" w:rsidRDefault="00B17FE5" w:rsidP="00B17FE5">
      <w:pPr>
        <w:pStyle w:val="Zkladntext2"/>
        <w:numPr>
          <w:ilvl w:val="0"/>
          <w:numId w:val="4"/>
        </w:numPr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Nedokončené nebo nekvalitní dílo není objednatel povinen převzít.</w:t>
      </w:r>
    </w:p>
    <w:p w:rsidR="00B17FE5" w:rsidRDefault="00B17FE5" w:rsidP="00B17FE5">
      <w:pPr>
        <w:pStyle w:val="Zkladntext2"/>
        <w:numPr>
          <w:ilvl w:val="0"/>
          <w:numId w:val="4"/>
        </w:numPr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Ukončením řízení o převzetí a předání přechází právo užívání dodávky na objednatele. Do vlastnictví objednatele však přechází dílo postupně s ohledem na výši uhrazených finančních prostředků.</w:t>
      </w:r>
    </w:p>
    <w:p w:rsidR="00B17FE5" w:rsidRDefault="00B17FE5" w:rsidP="00B17FE5">
      <w:pPr>
        <w:pStyle w:val="Zkladntext2"/>
        <w:numPr>
          <w:ilvl w:val="0"/>
          <w:numId w:val="4"/>
        </w:numPr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Součástí předávaného díla bude dokumentace skutečného provedení díla, montážní deník, atesty nebo certifikáty použitých materiálů, záruční listy zabudovaných materiálů a zařízení, revizní zprávy, tlakové a těsnící zkoušky vč. příslušných protokolů.</w:t>
      </w:r>
    </w:p>
    <w:p w:rsidR="00B17FE5" w:rsidRDefault="00B17FE5" w:rsidP="00B17FE5">
      <w:pPr>
        <w:pStyle w:val="Zkladntext2"/>
        <w:numPr>
          <w:ilvl w:val="0"/>
          <w:numId w:val="4"/>
        </w:numPr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Vady a nedodělky zajištěné při přejímání díla budou odstraněny v dohodnutých termínech při přejímce.</w:t>
      </w:r>
    </w:p>
    <w:p w:rsidR="00B17FE5" w:rsidRP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</w:rPr>
      </w:pP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VI.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Odpovědnost za vady, reklamační řízení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</w:p>
    <w:p w:rsidR="00B17FE5" w:rsidRDefault="00B17FE5" w:rsidP="00B17FE5">
      <w:pPr>
        <w:pStyle w:val="Zkladntext2"/>
        <w:numPr>
          <w:ilvl w:val="0"/>
          <w:numId w:val="5"/>
        </w:numPr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 xml:space="preserve">Zhotovitel poskytuje objednateli záruku  </w:t>
      </w:r>
      <w:r>
        <w:rPr>
          <w:szCs w:val="24"/>
          <w:u w:val="none"/>
        </w:rPr>
        <w:t>minimálně 60 měsíců</w:t>
      </w:r>
      <w:r>
        <w:rPr>
          <w:b w:val="0"/>
          <w:szCs w:val="24"/>
          <w:u w:val="none"/>
        </w:rPr>
        <w:t xml:space="preserve"> od doby předání díla. Po tuto dobu odpovídá zhotovitel stavby za to, že dílo bude mít vlastnosti předpokládané projektem a obecně platnými technickými normami. Po tuto dobu má objednatel právo požadovat a zhotovitel povinnost odstranit případné vzniklé vady. 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x-none"/>
        </w:rPr>
      </w:pP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VII. 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Smluvní sankce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sz w:val="20"/>
          <w:szCs w:val="20"/>
          <w:lang w:val="x-none"/>
        </w:rPr>
      </w:pPr>
    </w:p>
    <w:p w:rsidR="00B17FE5" w:rsidRDefault="00B17FE5" w:rsidP="00B17FE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 případě, že zhotovitel nedodrží v této smlouvě sjednaný termín plnění, uhradí objednateli penále 0,5</w:t>
      </w:r>
      <w:r>
        <w:rPr>
          <w:b/>
          <w:sz w:val="24"/>
          <w:szCs w:val="24"/>
        </w:rPr>
        <w:t>%</w:t>
      </w:r>
      <w:r>
        <w:rPr>
          <w:sz w:val="24"/>
          <w:szCs w:val="24"/>
        </w:rPr>
        <w:t xml:space="preserve"> ze smluvní ceny  za každý započatý den prodlení.</w:t>
      </w:r>
    </w:p>
    <w:p w:rsidR="00B17FE5" w:rsidRDefault="00B17FE5" w:rsidP="00B17FE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 případě prodlení objednatele s placením faktury, uhradí objednatel zhotoviteli penále 0,05 % ze smluvní ceny za každý započatý den prodlení.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sz w:val="20"/>
          <w:szCs w:val="20"/>
          <w:lang w:val="x-none"/>
        </w:rPr>
      </w:pP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VIII.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Jiná ujednání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sz w:val="20"/>
          <w:szCs w:val="20"/>
          <w:lang w:val="x-none"/>
        </w:rPr>
      </w:pP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  </w:t>
      </w:r>
      <w:r>
        <w:rPr>
          <w:rFonts w:ascii="Arial" w:hAnsi="Arial" w:cs="Arial"/>
          <w:sz w:val="20"/>
          <w:szCs w:val="20"/>
          <w:lang w:val="x-none"/>
        </w:rPr>
        <w:t>Případné změny této smlouvy budou provedeny písemně formou dodatků</w:t>
      </w:r>
      <w:r>
        <w:rPr>
          <w:rFonts w:ascii="Arial" w:hAnsi="Arial" w:cs="Arial"/>
          <w:sz w:val="20"/>
          <w:szCs w:val="20"/>
        </w:rPr>
        <w:t>.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2.   Tuto smlouvu lze měnit nebo zrušit pouze oboustranně potvrzeným smluvním ujednáním,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podepsaným oprávněnými zástupci obou stran. Toto se týká především případu omezen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rozsahu díla, nebo jeho rozšíření  nad rámec smlouvy. V obou případech je předchozí změna 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smlouvy nezbytnou podmínkou, bez jejíhož splnění nelze uplatňovat právo na snížení 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resp. na zvýšení ceny. Při změnách prací malého rozsahu jsou odsouhlasené zápisy ve 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stavebním deníku součástí této smlouvy.</w:t>
      </w:r>
    </w:p>
    <w:p w:rsidR="00B17FE5" w:rsidRDefault="00B17FE5" w:rsidP="00B17FE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Tato smlouva je vyhotovena ve čtyřech výtiscích, z nichž po dvou obdrží každá ze</w:t>
      </w:r>
    </w:p>
    <w:p w:rsidR="00B17FE5" w:rsidRDefault="00B17FE5" w:rsidP="00B17FE5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zúčastněných stran.</w:t>
      </w:r>
    </w:p>
    <w:p w:rsidR="00B17FE5" w:rsidRDefault="00B17FE5" w:rsidP="00B17FE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Pokud nebylo v této smlouvy ujednáno jinak, řídí se právní poměry z ní vyplývající a</w:t>
      </w:r>
    </w:p>
    <w:p w:rsidR="00B17FE5" w:rsidRDefault="00B17FE5" w:rsidP="00B17FE5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vznikající Občanským zákoníkem.</w:t>
      </w:r>
    </w:p>
    <w:p w:rsidR="00B17FE5" w:rsidRDefault="00B17FE5" w:rsidP="00B17FE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Tato smlouva nabývá účinnosti podpisem obou smluvních stran.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IX.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Ustanovení přechodná a závěrečná</w:t>
      </w:r>
    </w:p>
    <w:p w:rsidR="00B17FE5" w:rsidRDefault="00B17FE5" w:rsidP="00B17FE5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 odstoupení od smlouvy může dojít v těchto případech:</w:t>
      </w:r>
    </w:p>
    <w:p w:rsidR="00B17FE5" w:rsidRDefault="00B17FE5" w:rsidP="00B17FE5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 základě vzájemné dohody</w:t>
      </w:r>
    </w:p>
    <w:p w:rsidR="00B17FE5" w:rsidRDefault="00B17FE5" w:rsidP="00B17FE5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pokud dojde k podstatnému porušení smluvních povinností jedné ze stran</w:t>
      </w:r>
    </w:p>
    <w:p w:rsidR="00B17FE5" w:rsidRDefault="00B17FE5" w:rsidP="00B17FE5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pokud nebudou zajištěny finanční prostředky potřebné pro realizaci díla</w:t>
      </w:r>
    </w:p>
    <w:p w:rsidR="00B17FE5" w:rsidRDefault="00B17FE5" w:rsidP="00B17FE5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Pokud dojde k odstoupení od smlouvy, provede se finanční vyrovnání na základě nezávislého znaleckého posudku, dohodnutého oběma stranami.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</w:p>
    <w:p w:rsidR="00B17FE5" w:rsidRPr="00A435BD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 w:val="20"/>
          <w:szCs w:val="20"/>
        </w:rPr>
      </w:pP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V </w:t>
      </w:r>
      <w:r>
        <w:rPr>
          <w:rFonts w:ascii="Arial" w:hAnsi="Arial" w:cs="Arial"/>
          <w:sz w:val="20"/>
          <w:szCs w:val="20"/>
        </w:rPr>
        <w:t xml:space="preserve">Úštěku </w:t>
      </w:r>
      <w:r>
        <w:rPr>
          <w:rFonts w:ascii="Arial" w:hAnsi="Arial" w:cs="Arial"/>
          <w:sz w:val="20"/>
          <w:szCs w:val="20"/>
          <w:lang w:val="x-none"/>
        </w:rPr>
        <w:t>dne ......................</w:t>
      </w: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x-none"/>
        </w:rPr>
      </w:pP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x-none"/>
        </w:rPr>
      </w:pP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x-none"/>
        </w:rPr>
      </w:pPr>
    </w:p>
    <w:p w:rsidR="00B17FE5" w:rsidRDefault="00B17FE5" w:rsidP="00B17FE5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 xml:space="preserve">Za zhotovitele: 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 xml:space="preserve">Objednatel: </w:t>
      </w:r>
    </w:p>
    <w:p w:rsidR="00865815" w:rsidRDefault="00865815"/>
    <w:sectPr w:rsidR="008658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482" w:rsidRDefault="00775482" w:rsidP="00B17FE5">
      <w:pPr>
        <w:spacing w:after="0" w:line="240" w:lineRule="auto"/>
      </w:pPr>
      <w:r>
        <w:separator/>
      </w:r>
    </w:p>
  </w:endnote>
  <w:endnote w:type="continuationSeparator" w:id="0">
    <w:p w:rsidR="00775482" w:rsidRDefault="00775482" w:rsidP="00B17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ヒラギノ角ゴ Pro W3"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FE5" w:rsidRDefault="00B17FE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FE5" w:rsidRDefault="00B17FE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FE5" w:rsidRDefault="00B17FE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482" w:rsidRDefault="00775482" w:rsidP="00B17FE5">
      <w:pPr>
        <w:spacing w:after="0" w:line="240" w:lineRule="auto"/>
      </w:pPr>
      <w:r>
        <w:separator/>
      </w:r>
    </w:p>
  </w:footnote>
  <w:footnote w:type="continuationSeparator" w:id="0">
    <w:p w:rsidR="00775482" w:rsidRDefault="00775482" w:rsidP="00B17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FE5" w:rsidRDefault="00B17FE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FE5" w:rsidRDefault="00B17FE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FE5" w:rsidRDefault="00B17FE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E3FE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F8264E7"/>
    <w:multiLevelType w:val="singleLevel"/>
    <w:tmpl w:val="204C7B1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>
    <w:nsid w:val="20C263C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3">
    <w:nsid w:val="23A22C9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ECD3005"/>
    <w:multiLevelType w:val="singleLevel"/>
    <w:tmpl w:val="A97A6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575763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39FC341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B721F4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FE5"/>
    <w:rsid w:val="00190FD3"/>
    <w:rsid w:val="006C0940"/>
    <w:rsid w:val="00775482"/>
    <w:rsid w:val="00865815"/>
    <w:rsid w:val="00A435BD"/>
    <w:rsid w:val="00B17FE5"/>
    <w:rsid w:val="00B2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7FE5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semiHidden/>
    <w:unhideWhenUsed/>
    <w:rsid w:val="00B17FE5"/>
    <w:pPr>
      <w:spacing w:after="0" w:line="240" w:lineRule="auto"/>
    </w:pPr>
    <w:rPr>
      <w:rFonts w:ascii="Times New Roman" w:hAnsi="Times New Roman"/>
      <w:b/>
      <w:sz w:val="24"/>
      <w:szCs w:val="20"/>
      <w:u w:val="single"/>
    </w:rPr>
  </w:style>
  <w:style w:type="character" w:customStyle="1" w:styleId="Zkladntext2Char">
    <w:name w:val="Základní text 2 Char"/>
    <w:basedOn w:val="Standardnpsmoodstavce"/>
    <w:link w:val="Zkladntext2"/>
    <w:semiHidden/>
    <w:rsid w:val="00B17FE5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customStyle="1" w:styleId="Body">
    <w:name w:val="Body"/>
    <w:rsid w:val="00B17FE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17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7FE5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17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7FE5"/>
    <w:rPr>
      <w:rFonts w:ascii="Calibri" w:eastAsia="Times New Roman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7FE5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semiHidden/>
    <w:unhideWhenUsed/>
    <w:rsid w:val="00B17FE5"/>
    <w:pPr>
      <w:spacing w:after="0" w:line="240" w:lineRule="auto"/>
    </w:pPr>
    <w:rPr>
      <w:rFonts w:ascii="Times New Roman" w:hAnsi="Times New Roman"/>
      <w:b/>
      <w:sz w:val="24"/>
      <w:szCs w:val="20"/>
      <w:u w:val="single"/>
    </w:rPr>
  </w:style>
  <w:style w:type="character" w:customStyle="1" w:styleId="Zkladntext2Char">
    <w:name w:val="Základní text 2 Char"/>
    <w:basedOn w:val="Standardnpsmoodstavce"/>
    <w:link w:val="Zkladntext2"/>
    <w:semiHidden/>
    <w:rsid w:val="00B17FE5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customStyle="1" w:styleId="Body">
    <w:name w:val="Body"/>
    <w:rsid w:val="00B17FE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17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7FE5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17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7FE5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890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Elísek</dc:creator>
  <cp:keywords/>
  <dc:description/>
  <cp:lastModifiedBy>Petr Elísek</cp:lastModifiedBy>
  <cp:revision>2</cp:revision>
  <dcterms:created xsi:type="dcterms:W3CDTF">2014-02-27T12:14:00Z</dcterms:created>
  <dcterms:modified xsi:type="dcterms:W3CDTF">2014-02-27T12:14:00Z</dcterms:modified>
</cp:coreProperties>
</file>