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548DD4" w:themeColor="text2" w:themeTint="99"/>
          <w:sz w:val="48"/>
          <w:szCs w:val="48"/>
        </w:rPr>
      </w:pPr>
      <w:r w:rsidRPr="00696691">
        <w:rPr>
          <w:color w:val="548DD4" w:themeColor="text2" w:themeTint="99"/>
          <w:sz w:val="48"/>
          <w:szCs w:val="48"/>
        </w:rPr>
        <w:t xml:space="preserve"> </w:t>
      </w:r>
      <w:r w:rsidRPr="00696691">
        <w:rPr>
          <w:rFonts w:ascii="Arial Unicode MS" w:eastAsia="Arial Unicode MS" w:hAnsi="Arial Unicode MS" w:cs="Arial Unicode MS"/>
          <w:color w:val="548DD4" w:themeColor="text2" w:themeTint="99"/>
          <w:sz w:val="48"/>
          <w:szCs w:val="48"/>
        </w:rPr>
        <w:t xml:space="preserve">                                                </w:t>
      </w:r>
      <w:r w:rsidR="00696691">
        <w:rPr>
          <w:rFonts w:ascii="Arial Unicode MS" w:eastAsia="Arial Unicode MS" w:hAnsi="Arial Unicode MS" w:cs="Arial Unicode MS"/>
          <w:color w:val="548DD4" w:themeColor="text2" w:themeTint="99"/>
          <w:sz w:val="48"/>
          <w:szCs w:val="48"/>
        </w:rPr>
        <w:t xml:space="preserve">                                          </w:t>
      </w:r>
    </w:p>
    <w:p w:rsidR="00F23808" w:rsidRPr="00696691" w:rsidRDefault="00696691" w:rsidP="00F23808">
      <w:pPr>
        <w:pStyle w:val="Default"/>
        <w:rPr>
          <w:rFonts w:ascii="Arial Unicode MS" w:eastAsia="Arial Unicode MS" w:hAnsi="Arial Unicode MS" w:cs="Arial Unicode MS"/>
          <w:b/>
          <w:color w:val="548DD4" w:themeColor="text2" w:themeTint="99"/>
          <w:sz w:val="44"/>
          <w:szCs w:val="44"/>
        </w:rPr>
      </w:pPr>
      <w:r>
        <w:rPr>
          <w:rFonts w:ascii="Arial Unicode MS" w:eastAsia="Arial Unicode MS" w:hAnsi="Arial Unicode MS" w:cs="Arial Unicode MS"/>
          <w:color w:val="548DD4" w:themeColor="text2" w:themeTint="99"/>
          <w:sz w:val="48"/>
          <w:szCs w:val="48"/>
        </w:rPr>
        <w:t xml:space="preserve">                                      </w:t>
      </w:r>
      <w:r w:rsidR="00F23808" w:rsidRPr="00696691">
        <w:rPr>
          <w:rFonts w:ascii="Arial Unicode MS" w:eastAsia="Arial Unicode MS" w:hAnsi="Arial Unicode MS" w:cs="Arial Unicode MS"/>
          <w:b/>
          <w:color w:val="548DD4" w:themeColor="text2" w:themeTint="99"/>
          <w:sz w:val="44"/>
          <w:szCs w:val="44"/>
        </w:rPr>
        <w:t xml:space="preserve">Zpráva zadavatele 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40"/>
          <w:szCs w:val="40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40"/>
          <w:szCs w:val="40"/>
        </w:rPr>
        <w:t xml:space="preserve">Písemná zpráva zadavatele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podle § 217 zákona č. 134/2016 Sb., o zadávání veřejných zakázek, v platném znění (dále jen „zákon“)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Název veřejné zakázky: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 xml:space="preserve">„Pořízení vrtné soupravy“, </w:t>
      </w:r>
      <w:r w:rsidR="00596239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Evidenční číslo veřejné zakázky ve VVZ: </w:t>
      </w:r>
      <w:r w:rsidR="00596239"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>276046552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1. Označení zadavatele: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Geo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fonte s.r.o.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Platanová 1154, 252 42 Jesenice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IČO:  028 69 110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2. Předmět veřejné zakázky: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Předmětem veřejné zakázky je nákup </w:t>
      </w: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maloprofilové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vrtné soupravy.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3. Cena sjednaná ve smlouvě na veřejnou zakázku: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Cena bez DPH </w:t>
      </w:r>
      <w:r w:rsidR="00536FC8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4.680 000,-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Kč </w:t>
      </w:r>
    </w:p>
    <w:p w:rsidR="00F23808" w:rsidRPr="00696691" w:rsidRDefault="00536FC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DPH 982 800,-</w:t>
      </w:r>
      <w:r w:rsidR="00F23808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Kč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Cena vč</w:t>
      </w:r>
      <w:r w:rsidR="00536FC8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. DPH 5.662 800,-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Kč </w:t>
      </w:r>
    </w:p>
    <w:p w:rsidR="00536FC8" w:rsidRPr="00696691" w:rsidRDefault="00536FC8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4. Druh zadávacího řízení: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Jedná se o veřejnou zakázku na</w:t>
      </w:r>
      <w:r w:rsidR="001E3EA5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strojní vybavení zadávanou otevřeným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řízením dle § 53 zákona. </w:t>
      </w:r>
    </w:p>
    <w:p w:rsidR="001E3EA5" w:rsidRPr="00696691" w:rsidRDefault="001E3EA5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5. Označení účastníků zadávacího řízení: </w:t>
      </w:r>
    </w:p>
    <w:p w:rsidR="00F23808" w:rsidRPr="00696691" w:rsidRDefault="001E3EA5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  <w:shd w:val="clear" w:color="auto" w:fill="FFFFFF"/>
        </w:rPr>
        <w:t>PEMECA s.r.o. – DODAVATEL STROJŮ PRO ZAKLÁDÁNÍ STAVEB</w:t>
      </w:r>
      <w:r w:rsidR="00F23808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.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se sídlem: </w:t>
      </w:r>
      <w:r w:rsidR="001E3EA5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Pardubická 326, 537 01  Chrudim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Právní forma: společnost s ručením omezeným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IČO: </w:t>
      </w:r>
      <w:r w:rsidR="006B4C0C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02267829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</w:p>
    <w:p w:rsidR="006B4C0C" w:rsidRPr="00696691" w:rsidRDefault="006B4C0C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696691" w:rsidRDefault="00696691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lastRenderedPageBreak/>
        <w:t xml:space="preserve">6. Označení vyloučených účastníků zadávacího řízení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(odůvodnění)</w:t>
      </w: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: </w:t>
      </w:r>
    </w:p>
    <w:p w:rsidR="00047EC5" w:rsidRPr="00696691" w:rsidRDefault="00047EC5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696691">
        <w:rPr>
          <w:rStyle w:val="Zvraznn"/>
          <w:rFonts w:ascii="Arial Unicode MS" w:eastAsia="Arial Unicode MS" w:hAnsi="Arial Unicode MS" w:cs="Arial Unicode MS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JaNo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, </w:t>
      </w:r>
      <w:r w:rsidRPr="00696691">
        <w:rPr>
          <w:rStyle w:val="Zvraznn"/>
          <w:rFonts w:ascii="Arial Unicode MS" w:eastAsia="Arial Unicode MS" w:hAnsi="Arial Unicode MS" w:cs="Arial Unicode MS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s. r. o.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, </w:t>
      </w:r>
      <w:r w:rsidRPr="00696691">
        <w:rPr>
          <w:rStyle w:val="Zvraznn"/>
          <w:rFonts w:ascii="Arial Unicode MS" w:eastAsia="Arial Unicode MS" w:hAnsi="Arial Unicode MS" w:cs="Arial Unicode MS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Mlýnská 65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, 602 00 Brno</w:t>
      </w:r>
      <w:r w:rsidR="00F83588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  IČ: 46972455  </w:t>
      </w:r>
    </w:p>
    <w:p w:rsidR="00696C40" w:rsidRDefault="00696C40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Dodavatel nedodržel stanovené podmínky zadavatele. </w:t>
      </w:r>
    </w:p>
    <w:p w:rsidR="004C6354" w:rsidRPr="00696691" w:rsidRDefault="00696C40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a) </w:t>
      </w:r>
      <w:r w:rsidR="004C6354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V oznámení o zadání veřejného řízení bylo uvedeno, že nabídky nebo žádosti o účast musí být zaslány pouze elektronicky prostřednictvím: https://www.e-zakazky.cz/Profil-Zadavatele/7b464b68-74ca-4c46-915a-52484b941adf</w:t>
      </w:r>
    </w:p>
    <w:p w:rsidR="004C6354" w:rsidRPr="00696691" w:rsidRDefault="004C6354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Nabídka </w:t>
      </w: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JaNo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 s.r.o. byla zaslána prostřednictvím České pošty. </w:t>
      </w:r>
    </w:p>
    <w:p w:rsidR="000739CB" w:rsidRPr="00696691" w:rsidRDefault="004C6354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b) Nabídka byla doručena </w:t>
      </w:r>
      <w:r w:rsidR="00F83588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až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po stanoveném termínu, tj.</w:t>
      </w:r>
      <w:r w:rsidR="00F83588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do 10.10.2019, 10:00hod. </w:t>
      </w:r>
    </w:p>
    <w:p w:rsidR="000739CB" w:rsidRPr="00696691" w:rsidRDefault="000739CB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</w:p>
    <w:p w:rsidR="004C6354" w:rsidRPr="00696691" w:rsidRDefault="000739CB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Po konzultaci s metodikem MMR, byla tato nabídka v nerozbaleném stavu zaslána zpět </w:t>
      </w: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JaNo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 xml:space="preserve"> s.r.o. </w:t>
      </w:r>
    </w:p>
    <w:p w:rsidR="004C6354" w:rsidRPr="00696691" w:rsidRDefault="004C6354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7. Označení dodavatele, s nímž byla uzavřena smlouva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(odůvodnění)</w:t>
      </w: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: </w:t>
      </w:r>
    </w:p>
    <w:p w:rsidR="000739CB" w:rsidRPr="00696691" w:rsidRDefault="000739CB" w:rsidP="006B4C0C">
      <w:pPr>
        <w:pStyle w:val="Default"/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 xml:space="preserve">CASAGRANDE </w:t>
      </w:r>
      <w:proofErr w:type="spellStart"/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>S</w:t>
      </w:r>
      <w:proofErr w:type="spellEnd"/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>.</w:t>
      </w:r>
      <w:proofErr w:type="spellStart"/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>p.A</w:t>
      </w:r>
      <w:proofErr w:type="spellEnd"/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</w:rPr>
        <w:t>.</w:t>
      </w:r>
    </w:p>
    <w:p w:rsidR="000739CB" w:rsidRPr="00696691" w:rsidRDefault="000739CB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Via A. </w:t>
      </w: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Malignani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1, 33074 </w:t>
      </w: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Fontanafredda</w:t>
      </w:r>
      <w:proofErr w:type="spellEnd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, Itálie</w:t>
      </w:r>
    </w:p>
    <w:p w:rsidR="000739CB" w:rsidRPr="00696691" w:rsidRDefault="000739CB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:rsidR="000739CB" w:rsidRPr="00696691" w:rsidRDefault="000739CB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Prostřednictvím obchodního zástupce </w:t>
      </w:r>
      <w:proofErr w:type="spellStart"/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Casagrande</w:t>
      </w:r>
      <w:proofErr w:type="spellEnd"/>
      <w:r w:rsidR="00370D9A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pro Českou republiku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:</w:t>
      </w:r>
    </w:p>
    <w:p w:rsidR="006B4C0C" w:rsidRPr="00696691" w:rsidRDefault="006B4C0C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Cs/>
          <w:color w:val="000000" w:themeColor="text1"/>
          <w:sz w:val="22"/>
          <w:szCs w:val="22"/>
          <w:shd w:val="clear" w:color="auto" w:fill="FFFFFF"/>
        </w:rPr>
        <w:t>PEMECA s.r.o. – DODAVATEL STROJŮ PRO ZAKLÁDÁNÍ STAVEB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. </w:t>
      </w:r>
    </w:p>
    <w:p w:rsidR="006B4C0C" w:rsidRPr="00696691" w:rsidRDefault="006B4C0C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se sídlem: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Pardubická 326, 537 01  Chrudim</w:t>
      </w:r>
    </w:p>
    <w:p w:rsidR="006B4C0C" w:rsidRPr="00696691" w:rsidRDefault="006B4C0C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Právní forma: společnost s ručením omezeným </w:t>
      </w:r>
    </w:p>
    <w:p w:rsidR="006B4C0C" w:rsidRPr="00696691" w:rsidRDefault="006B4C0C" w:rsidP="006B4C0C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IČO: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  <w:shd w:val="clear" w:color="auto" w:fill="FFFFFF"/>
        </w:rPr>
        <w:t>02267829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K uzavření smlouvy byl vybrán </w:t>
      </w:r>
      <w:r w:rsidR="006B4C0C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jediný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účastník zadávacího řízení, jehož</w:t>
      </w:r>
      <w:r w:rsidR="006B4C0C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nabídka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 w:rsidR="006B4C0C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nepřekročila maximální požadovanou cenu a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 w:rsidR="000739CB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specifikace vrtné soupravy byla dodržena.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</w:p>
    <w:p w:rsidR="000739CB" w:rsidRPr="00696691" w:rsidRDefault="000739CB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0739CB" w:rsidRPr="00696691" w:rsidRDefault="00F23808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8. Označení poddodavatelů vybraného dodavatele: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Poddodavatelé nejsou známi. </w:t>
      </w:r>
    </w:p>
    <w:p w:rsidR="000739CB" w:rsidRPr="00696691" w:rsidRDefault="000739CB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9. Odůvodnění použití jiných komunikačních prostředků při podání nabídky namísto elektronických prostředků: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Nabídky </w:t>
      </w:r>
      <w:r w:rsidR="00696691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pouze v elektronické podobě. 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</w:p>
    <w:p w:rsidR="00596239" w:rsidRPr="00696691" w:rsidRDefault="00596239" w:rsidP="00F23808">
      <w:pPr>
        <w:pStyle w:val="Default"/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b/>
          <w:bCs/>
          <w:color w:val="000000" w:themeColor="text1"/>
          <w:sz w:val="22"/>
          <w:szCs w:val="22"/>
        </w:rPr>
        <w:t xml:space="preserve">10. Soupis osob, u kterých byl zjištěn střet zájmů: </w:t>
      </w: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Nebyl zjištěn střet zájmů. </w:t>
      </w:r>
    </w:p>
    <w:p w:rsidR="00596239" w:rsidRPr="00696691" w:rsidRDefault="00596239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:rsidR="00596239" w:rsidRPr="00696691" w:rsidRDefault="00596239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:rsidR="00F23808" w:rsidRPr="00696691" w:rsidRDefault="00F23808" w:rsidP="00F23808">
      <w:pPr>
        <w:pStyle w:val="Default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V </w:t>
      </w:r>
      <w:r w:rsidR="000739CB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Jesenici</w:t>
      </w:r>
      <w:r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d</w:t>
      </w:r>
      <w:r w:rsidR="00596239" w:rsidRPr="00696691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ne: 09. 11. 2019</w:t>
      </w:r>
    </w:p>
    <w:p w:rsidR="00047EC5" w:rsidRPr="00696691" w:rsidRDefault="000739CB" w:rsidP="00F23808">
      <w:pPr>
        <w:rPr>
          <w:rFonts w:ascii="Arial Unicode MS" w:eastAsia="Arial Unicode MS" w:hAnsi="Arial Unicode MS" w:cs="Arial Unicode MS"/>
          <w:color w:val="000000" w:themeColor="text1"/>
        </w:rPr>
      </w:pPr>
      <w:r w:rsidRPr="00696691">
        <w:rPr>
          <w:rFonts w:ascii="Arial Unicode MS" w:eastAsia="Arial Unicode MS" w:hAnsi="Arial Unicode MS" w:cs="Arial Unicode MS"/>
          <w:color w:val="000000" w:themeColor="text1"/>
        </w:rPr>
        <w:t xml:space="preserve">Vypracoval: </w:t>
      </w:r>
      <w:r w:rsidR="00696691" w:rsidRPr="00696691">
        <w:rPr>
          <w:rFonts w:ascii="Arial Unicode MS" w:eastAsia="Arial Unicode MS" w:hAnsi="Arial Unicode MS" w:cs="Arial Unicode MS"/>
          <w:color w:val="000000" w:themeColor="text1"/>
        </w:rPr>
        <w:t>Pavel Růžička</w:t>
      </w:r>
    </w:p>
    <w:sectPr w:rsidR="00047EC5" w:rsidRPr="00696691" w:rsidSect="0069669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808"/>
    <w:rsid w:val="00047EC5"/>
    <w:rsid w:val="000739CB"/>
    <w:rsid w:val="001B0CF4"/>
    <w:rsid w:val="001E3EA5"/>
    <w:rsid w:val="00370D9A"/>
    <w:rsid w:val="004969F3"/>
    <w:rsid w:val="004C6354"/>
    <w:rsid w:val="00536FC8"/>
    <w:rsid w:val="00596239"/>
    <w:rsid w:val="00696691"/>
    <w:rsid w:val="00696C40"/>
    <w:rsid w:val="006B4C0C"/>
    <w:rsid w:val="009B0FA1"/>
    <w:rsid w:val="00B31E6B"/>
    <w:rsid w:val="00B8215B"/>
    <w:rsid w:val="00CD5D84"/>
    <w:rsid w:val="00EF3E6E"/>
    <w:rsid w:val="00F23808"/>
    <w:rsid w:val="00F8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1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38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047E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320">
          <w:marLeft w:val="0"/>
          <w:marRight w:val="0"/>
          <w:marTop w:val="0"/>
          <w:marBottom w:val="0"/>
          <w:divBdr>
            <w:top w:val="single" w:sz="6" w:space="2" w:color="808080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383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pruz</dc:creator>
  <cp:lastModifiedBy>pruz</cp:lastModifiedBy>
  <cp:revision>7</cp:revision>
  <dcterms:created xsi:type="dcterms:W3CDTF">2019-11-08T14:43:00Z</dcterms:created>
  <dcterms:modified xsi:type="dcterms:W3CDTF">2019-11-09T08:59:00Z</dcterms:modified>
</cp:coreProperties>
</file>