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9E1514">
        <w:rPr>
          <w:rFonts w:ascii="Arial" w:hAnsi="Arial" w:cs="Arial"/>
          <w:sz w:val="18"/>
          <w:szCs w:val="20"/>
        </w:rPr>
        <w:t>21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F71B4C">
        <w:rPr>
          <w:rFonts w:ascii="Arial" w:hAnsi="Arial" w:cs="Arial"/>
          <w:sz w:val="18"/>
          <w:szCs w:val="20"/>
        </w:rPr>
        <w:t>12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DB28B1">
        <w:rPr>
          <w:rFonts w:ascii="Arial" w:hAnsi="Arial" w:cs="Arial"/>
          <w:sz w:val="18"/>
          <w:szCs w:val="20"/>
        </w:rPr>
        <w:t>6</w:t>
      </w:r>
    </w:p>
    <w:p w:rsidR="00D53316" w:rsidRDefault="00D53316" w:rsidP="00D53316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Věc: </w:t>
      </w:r>
      <w:r>
        <w:rPr>
          <w:rFonts w:ascii="Arial" w:hAnsi="Arial" w:cs="Arial"/>
          <w:b/>
          <w:sz w:val="20"/>
          <w:u w:val="single"/>
        </w:rPr>
        <w:t xml:space="preserve">Dodatečné informace k zadávacímu řízení u podlimitní veřejné zakázky na stavební práce s názvem </w:t>
      </w:r>
      <w:r>
        <w:rPr>
          <w:rFonts w:ascii="Arial" w:hAnsi="Arial" w:cs="Arial"/>
          <w:b/>
          <w:bCs/>
          <w:sz w:val="20"/>
          <w:szCs w:val="20"/>
          <w:u w:val="single"/>
        </w:rPr>
        <w:t>„V 00163 – Aglomerace Tišnov, Předklášteří – dostavba a rekonstrukce stokové sítě, stoky F-1-1 – nové vyhlášení“</w:t>
      </w:r>
      <w:r>
        <w:rPr>
          <w:rFonts w:ascii="Arial" w:hAnsi="Arial" w:cs="Arial"/>
          <w:b/>
          <w:sz w:val="20"/>
        </w:rPr>
        <w:t xml:space="preserve">  </w:t>
      </w:r>
    </w:p>
    <w:p w:rsidR="00D53316" w:rsidRDefault="00D53316" w:rsidP="00D5331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537CAE" w:rsidRDefault="00D53316" w:rsidP="00D53316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zmocnění zadavatele – </w:t>
      </w:r>
      <w:r>
        <w:rPr>
          <w:rFonts w:ascii="Arial" w:hAnsi="Arial" w:cs="Arial"/>
          <w:b/>
          <w:sz w:val="20"/>
          <w:szCs w:val="20"/>
        </w:rPr>
        <w:t>Svazek vodovodů a kanalizací Tišnovsko</w:t>
      </w:r>
      <w:r>
        <w:rPr>
          <w:rFonts w:ascii="Arial" w:hAnsi="Arial" w:cs="Arial"/>
          <w:sz w:val="20"/>
          <w:szCs w:val="20"/>
        </w:rPr>
        <w:t xml:space="preserve">, 666 01 Tišnov, Nám. Míru 111, IČ: 49457004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– Vám dle § 98 zákona č. 134/2016 Sb., o zadávání veřejných zakázek, zasílám dotazy a dodatečné informace č. 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zadávacímu </w:t>
      </w:r>
      <w:r>
        <w:rPr>
          <w:rFonts w:ascii="Arial" w:hAnsi="Arial" w:cs="Arial"/>
          <w:b/>
          <w:sz w:val="20"/>
          <w:szCs w:val="20"/>
          <w:u w:val="single"/>
        </w:rPr>
        <w:t xml:space="preserve">řízení u podlimitní veřejné zakázky na stavební práce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>
        <w:rPr>
          <w:rFonts w:ascii="Arial" w:hAnsi="Arial" w:cs="Arial"/>
          <w:b/>
          <w:bCs/>
          <w:sz w:val="20"/>
          <w:szCs w:val="20"/>
          <w:u w:val="single"/>
        </w:rPr>
        <w:t>„V 00163 – Aglomerace Tišnov, Předklášteří – dostavba a rekonstrukce stokové sítě, stoky F-1-1 – nové vyhlášení“</w:t>
      </w:r>
      <w:r>
        <w:rPr>
          <w:rFonts w:ascii="Arial" w:hAnsi="Arial" w:cs="Arial"/>
          <w:sz w:val="20"/>
          <w:szCs w:val="20"/>
        </w:rPr>
        <w:t xml:space="preserve"> zadávanému ve zjednodušeném podlimitním řízení dle § 53 zákona č. 134/2016 Sb., o zadávání veřejných zakázek, v platném znění</w:t>
      </w:r>
      <w:r>
        <w:rPr>
          <w:rFonts w:ascii="Arial" w:hAnsi="Arial" w:cs="Arial"/>
          <w:sz w:val="20"/>
        </w:rPr>
        <w:t>.</w:t>
      </w:r>
      <w:r w:rsidR="00537CAE">
        <w:rPr>
          <w:rFonts w:ascii="Arial" w:hAnsi="Arial" w:cs="Arial"/>
          <w:sz w:val="20"/>
        </w:rPr>
        <w:t xml:space="preserve"> 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D53316">
        <w:rPr>
          <w:rFonts w:ascii="Arial" w:hAnsi="Arial" w:cs="Arial"/>
          <w:b/>
          <w:sz w:val="20"/>
          <w:szCs w:val="20"/>
          <w:u w:val="single"/>
        </w:rPr>
        <w:t>1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8813C6" w:rsidRDefault="009E1514" w:rsidP="008813C6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prostudování smlouvy o dílo má uchazeč připomínky k jednotlivým bodům:</w:t>
      </w:r>
    </w:p>
    <w:p w:rsidR="009E1514" w:rsidRDefault="009E1514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2, odst. 2.4, písm. t)</w:t>
      </w:r>
    </w:p>
    <w:p w:rsidR="009E1514" w:rsidRDefault="007252D4" w:rsidP="009E151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7252D4">
        <w:rPr>
          <w:rFonts w:ascii="Arial" w:hAnsi="Arial" w:cs="Arial"/>
          <w:sz w:val="20"/>
          <w:szCs w:val="20"/>
        </w:rPr>
        <w:t>zajistit realizaci díla tak, aby nebyl ohrožen plynulý chod závodu nájemce objednatele, nebyla nájemci objednatele ani objednateli přímo způsobena škoda na majetku ani nebyla ohrožena bezpečnost jejich zaměstnanců</w:t>
      </w:r>
      <w:r>
        <w:rPr>
          <w:rFonts w:ascii="Arial" w:hAnsi="Arial" w:cs="Arial"/>
          <w:sz w:val="20"/>
          <w:szCs w:val="20"/>
        </w:rPr>
        <w:t>“</w:t>
      </w:r>
    </w:p>
    <w:p w:rsidR="007252D4" w:rsidRDefault="00D53316" w:rsidP="009E151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šířce ulice uchazeč předpokládá s úplnou uzavírkou</w:t>
      </w:r>
      <w:r w:rsidR="007252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Uchazeč žádá vysvětlení, jaký plynulý chod závodu nemá být ohrožen? Uchazeč navrhuje vypustit. Netýká se stavebních prací na kanalizaci.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C431AC">
        <w:rPr>
          <w:rFonts w:ascii="Arial" w:hAnsi="Arial" w:cs="Arial"/>
          <w:i/>
          <w:sz w:val="20"/>
          <w:szCs w:val="20"/>
        </w:rPr>
        <w:t xml:space="preserve"> upravil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D53316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9E1514" w:rsidRDefault="007252D4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2, odst. 2.5, písm. c)</w:t>
      </w:r>
    </w:p>
    <w:p w:rsidR="007252D4" w:rsidRDefault="007252D4" w:rsidP="007252D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7252D4">
        <w:rPr>
          <w:rFonts w:ascii="Arial" w:hAnsi="Arial" w:cs="Arial"/>
          <w:sz w:val="20"/>
          <w:szCs w:val="20"/>
        </w:rPr>
        <w:t>na základě skutečného provedení stavby a Zprávy statika zajistí zhotovitel Předpis odklízení sněhu ze střechy.</w:t>
      </w:r>
      <w:r>
        <w:rPr>
          <w:rFonts w:ascii="Arial" w:hAnsi="Arial" w:cs="Arial"/>
          <w:sz w:val="20"/>
          <w:szCs w:val="20"/>
        </w:rPr>
        <w:t>“</w:t>
      </w:r>
    </w:p>
    <w:p w:rsidR="007252D4" w:rsidRDefault="007252D4" w:rsidP="007252D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navrhuje vypustit. Netýká se stavebních prací na kanalizaci.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C431AC" w:rsidRDefault="00C431AC" w:rsidP="00C431AC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 upravil</w:t>
      </w:r>
      <w:r w:rsidR="00FD2E99">
        <w:rPr>
          <w:rFonts w:ascii="Arial" w:hAnsi="Arial" w:cs="Arial"/>
          <w:i/>
          <w:sz w:val="20"/>
          <w:szCs w:val="20"/>
        </w:rPr>
        <w:t xml:space="preserve"> – vypustil,</w:t>
      </w:r>
      <w:r>
        <w:rPr>
          <w:rFonts w:ascii="Arial" w:hAnsi="Arial" w:cs="Arial"/>
          <w:i/>
          <w:sz w:val="20"/>
          <w:szCs w:val="20"/>
        </w:rPr>
        <w:t xml:space="preserve">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D53316"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7252D4" w:rsidRDefault="007252D4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2, odst. 2.12</w:t>
      </w:r>
    </w:p>
    <w:p w:rsidR="00EC5792" w:rsidRDefault="00EC5792" w:rsidP="00EC5792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EC5792">
        <w:rPr>
          <w:rFonts w:ascii="Arial" w:hAnsi="Arial" w:cs="Arial"/>
          <w:sz w:val="20"/>
          <w:szCs w:val="20"/>
        </w:rPr>
        <w:t>Objednatel je oprávněn, i v průběhu provádění díla, požadovat záměny materiálů oproti původně navrženým a sjednaným materiálům, a to při zachování stejné kvality. Zhotovitel je povinen na tyto požadavky objednatele přistoupit.</w:t>
      </w:r>
      <w:r w:rsidR="00A26663">
        <w:rPr>
          <w:rFonts w:ascii="Arial" w:hAnsi="Arial" w:cs="Arial"/>
          <w:sz w:val="20"/>
          <w:szCs w:val="20"/>
        </w:rPr>
        <w:t>“</w:t>
      </w:r>
    </w:p>
    <w:p w:rsidR="0027278E" w:rsidRDefault="00EC5792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žádá o změnu formulace. V průběhu stavby již jsou materiály </w:t>
      </w:r>
      <w:proofErr w:type="spellStart"/>
      <w:r>
        <w:rPr>
          <w:rFonts w:ascii="Arial" w:hAnsi="Arial" w:cs="Arial"/>
          <w:sz w:val="20"/>
          <w:szCs w:val="20"/>
        </w:rPr>
        <w:t>vytendrované</w:t>
      </w:r>
      <w:proofErr w:type="spellEnd"/>
      <w:r>
        <w:rPr>
          <w:rFonts w:ascii="Arial" w:hAnsi="Arial" w:cs="Arial"/>
          <w:sz w:val="20"/>
          <w:szCs w:val="20"/>
        </w:rPr>
        <w:t xml:space="preserve"> a objednané, nelze tedy v průběhu stavby změnit tyto materiály. Zároveň by se v tomto případě změnila cena, kterou uchazeč zpracoval, dle uvedených materiálů.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FD2E99">
        <w:rPr>
          <w:rFonts w:ascii="Arial" w:hAnsi="Arial" w:cs="Arial"/>
          <w:i/>
          <w:sz w:val="20"/>
          <w:szCs w:val="20"/>
        </w:rPr>
        <w:t xml:space="preserve"> tuto formulaci neupraví, je třeba ji vykládat v souladu s čl. 2.9</w:t>
      </w:r>
      <w:r w:rsidR="00F373EB">
        <w:rPr>
          <w:rFonts w:ascii="Arial" w:hAnsi="Arial" w:cs="Arial"/>
          <w:i/>
          <w:sz w:val="20"/>
          <w:szCs w:val="20"/>
        </w:rPr>
        <w:t xml:space="preserve"> smlouvy. Uvedené ustanovení odpovídá § 222 odst. 7 zákona č. 134/2016 Sb., o zadávání veřejných zakázek.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D53316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C5792" w:rsidRDefault="00A26663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8, odst. 8.1</w:t>
      </w:r>
    </w:p>
    <w:p w:rsidR="00A26663" w:rsidRDefault="00A26663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„Dílo bude prováděno za plného provozu objektu, přičemž tento provoz nesmí být nad míru nezbytně nutnou omezen</w:t>
      </w:r>
      <w:r w:rsidRPr="002C0C81">
        <w:rPr>
          <w:rFonts w:ascii="Arial" w:hAnsi="Arial" w:cs="Arial"/>
          <w:sz w:val="20"/>
          <w:szCs w:val="20"/>
        </w:rPr>
        <w:t>. V případě provádění dalších prací jiným zhotovitelem musí zhotovitel svůj postup koordinovat na základě pokynů objednatele.</w:t>
      </w:r>
      <w:r>
        <w:rPr>
          <w:rFonts w:ascii="Arial" w:hAnsi="Arial" w:cs="Arial"/>
          <w:sz w:val="20"/>
          <w:szCs w:val="20"/>
        </w:rPr>
        <w:t>“</w:t>
      </w:r>
    </w:p>
    <w:p w:rsidR="00A26663" w:rsidRDefault="00D53316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Vzhledem k šířce ulice uchazeč předpokládá s úplnou uzavírkou. Jakého jiného zhotovitele má zadavatel na mysli? Uchazeč navrhuje vypustit.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F373EB" w:rsidRDefault="00F373EB" w:rsidP="00F373EB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 upravil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D53316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A26663" w:rsidRDefault="00A26663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8, odst. 8.7</w:t>
      </w:r>
    </w:p>
    <w:p w:rsidR="00A26663" w:rsidRDefault="00A26663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A26663">
        <w:rPr>
          <w:rFonts w:ascii="Arial" w:hAnsi="Arial" w:cs="Arial"/>
          <w:sz w:val="20"/>
          <w:szCs w:val="20"/>
        </w:rPr>
        <w:t>Zhotovitel je povinen provádět dílo tak, aby nedošlo k ohrožování, nadměrnému nebo zbytečnému obtěžování okolí stavby, a to zejména například tak, že demontáž a následná montáž nových oken bude probíhat po jednotlivých polovinách podlaží, a to tak, že v jeden den se okna v kanceláři vybourají a hned nově namontují a druhý den se prostor předá k užívání investorovi. Pro výměnu oken bude zajištěn přístup zvenčí zhotovitelem a 1m volný pruh od obvodového pláště kolem oken zevnitř objednatelem. Zhotovitel nebude vzhledem k provozu objektu používat vnitřní prostory pro stěhování stavebního materiálu či pohyb svých pracovníků.</w:t>
      </w:r>
      <w:r>
        <w:rPr>
          <w:rFonts w:ascii="Arial" w:hAnsi="Arial" w:cs="Arial"/>
          <w:sz w:val="20"/>
          <w:szCs w:val="20"/>
        </w:rPr>
        <w:t>“</w:t>
      </w:r>
    </w:p>
    <w:p w:rsidR="00A26663" w:rsidRDefault="00A26663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navrhuje vypustit. Netýká se stavebních prací na kanalizaci.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F373EB" w:rsidRDefault="00F373EB" w:rsidP="00F373EB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 upravil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FB0C07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B33A0" w:rsidRDefault="00EB33A0" w:rsidP="00EB33A0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10, odst. 10.3</w:t>
      </w:r>
    </w:p>
    <w:p w:rsidR="00EB33A0" w:rsidRDefault="00EB33A0" w:rsidP="00EB33A0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EB33A0">
        <w:rPr>
          <w:rFonts w:ascii="Arial" w:hAnsi="Arial" w:cs="Arial"/>
          <w:sz w:val="20"/>
          <w:szCs w:val="20"/>
        </w:rPr>
        <w:t>Smluvní strany se dohodly, že předávané dílo nebude vykazovat vady ani nedodělky.</w:t>
      </w:r>
      <w:r>
        <w:rPr>
          <w:rFonts w:ascii="Arial" w:hAnsi="Arial" w:cs="Arial"/>
          <w:sz w:val="20"/>
          <w:szCs w:val="20"/>
        </w:rPr>
        <w:t>“</w:t>
      </w:r>
    </w:p>
    <w:p w:rsidR="00EB33A0" w:rsidRDefault="00EB33A0" w:rsidP="00EB33A0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11 zhotovitel odpovídá za vady, které má dílo v době jeho předání. Uchazeč navrhuje úpravu formulace. Není totiž zřejmé, jak se dílo bude předávat a současně uvádět do provozu (předčasného užívání) v souvislosti s postupným přepojováním na stávající stoky.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2373B4">
        <w:rPr>
          <w:rFonts w:ascii="Arial" w:hAnsi="Arial" w:cs="Arial"/>
          <w:i/>
          <w:sz w:val="20"/>
          <w:szCs w:val="20"/>
        </w:rPr>
        <w:t xml:space="preserve"> tuto formulaci neupraví, jde o standardní ustanovení. Není zde ani konflikt se zmiňovaným čl. 11.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Pr="00EB33A0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FB0C07">
        <w:rPr>
          <w:rFonts w:ascii="Arial" w:hAnsi="Arial" w:cs="Arial"/>
          <w:b/>
          <w:sz w:val="20"/>
          <w:szCs w:val="20"/>
          <w:u w:val="single"/>
        </w:rPr>
        <w:t>7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B33A0" w:rsidRDefault="00EB33A0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11, odst. 11.2</w:t>
      </w:r>
    </w:p>
    <w:p w:rsidR="0027278E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„</w:t>
      </w:r>
      <w:r w:rsidRPr="00BD4840">
        <w:rPr>
          <w:rFonts w:ascii="Arial" w:hAnsi="Arial" w:cs="Arial"/>
          <w:spacing w:val="-2"/>
          <w:sz w:val="20"/>
          <w:szCs w:val="20"/>
        </w:rPr>
        <w:t xml:space="preserve">Za vady díla, které </w:t>
      </w:r>
      <w:r>
        <w:rPr>
          <w:rFonts w:ascii="Arial" w:hAnsi="Arial" w:cs="Arial"/>
          <w:spacing w:val="-2"/>
          <w:sz w:val="20"/>
          <w:szCs w:val="20"/>
        </w:rPr>
        <w:t xml:space="preserve">vzniknou </w:t>
      </w:r>
      <w:r w:rsidRPr="00926127">
        <w:rPr>
          <w:rFonts w:ascii="Arial" w:hAnsi="Arial" w:cs="Arial"/>
          <w:sz w:val="20"/>
          <w:szCs w:val="20"/>
        </w:rPr>
        <w:t>po záruční době, odpovídá</w:t>
      </w:r>
      <w:r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>, jestliže byly způsobeny porušením jeho povinnost</w:t>
      </w:r>
      <w:r>
        <w:rPr>
          <w:rFonts w:ascii="Arial" w:hAnsi="Arial" w:cs="Arial"/>
          <w:sz w:val="20"/>
          <w:szCs w:val="20"/>
        </w:rPr>
        <w:t>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“</w:t>
      </w:r>
    </w:p>
    <w:p w:rsidR="0027278E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žádá o vysvětlení, jakým způsobem bude objednatel zjišťovat, zda vady vznikly porušením povinností zhotovitele? Vzhledem k dílu a délce záruční doby uchazeči nepřipadá tento bod adekvátní, uchazeč žádá vypustit tuto větu. 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2373B4">
        <w:rPr>
          <w:rFonts w:ascii="Arial" w:hAnsi="Arial" w:cs="Arial"/>
          <w:i/>
          <w:sz w:val="20"/>
          <w:szCs w:val="20"/>
        </w:rPr>
        <w:t xml:space="preserve"> tuto formulaci neupraví, možnost zjištění toho, zda vada vznikla v důsledku porušení povinností zhotovitele, je možná např. tak, že v případě, když se po záruční době projeví vada a bude provedena sonda např. do skladby materiálu, která zjistí, že dílo bylo prováděno v rozporu s projektovou dokumentací, tak se bude jednat o vadu díla, za kterou i po záruční době bude odpovídat zhotovitel.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FB0C07">
        <w:rPr>
          <w:rFonts w:ascii="Arial" w:hAnsi="Arial" w:cs="Arial"/>
          <w:b/>
          <w:sz w:val="20"/>
          <w:szCs w:val="20"/>
          <w:u w:val="single"/>
        </w:rPr>
        <w:t>8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B33A0" w:rsidRDefault="0027278E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14, odst. 14.5</w:t>
      </w:r>
    </w:p>
    <w:p w:rsidR="0027278E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27278E">
        <w:rPr>
          <w:rFonts w:ascii="Arial" w:hAnsi="Arial" w:cs="Arial"/>
          <w:sz w:val="20"/>
          <w:szCs w:val="20"/>
        </w:rPr>
        <w:t>Smluvní strany se dohodly, že všechny spory vznikající z této smlouvy a v souvislosti s ní budou rozhodovány věcně příslušnými soudy České republiky. Místně příslušný soud je Obvodní soud pro Prahu 1 a bude-li pro řízení v prvním stupni věcně příslušný krajský soud, bude místně příslušným Městský soud v Praze.</w:t>
      </w:r>
      <w:r>
        <w:rPr>
          <w:rFonts w:ascii="Arial" w:hAnsi="Arial" w:cs="Arial"/>
          <w:sz w:val="20"/>
          <w:szCs w:val="20"/>
        </w:rPr>
        <w:t>“</w:t>
      </w:r>
    </w:p>
    <w:p w:rsidR="0027278E" w:rsidRPr="008813C6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žádá o úpravu textu vzhledem k lokalitě stavby.</w:t>
      </w:r>
    </w:p>
    <w:p w:rsidR="00E15FCB" w:rsidRPr="005C3F9E" w:rsidRDefault="00E15FCB" w:rsidP="00E15FCB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A1477D" w:rsidRDefault="00A1477D" w:rsidP="00A1477D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Zadavatel upravil tento bod smlouvy – viz přiložený upravený návrh smlouvy.</w:t>
      </w:r>
    </w:p>
    <w:p w:rsidR="00E15FCB" w:rsidRDefault="00E15FCB" w:rsidP="00E15FCB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8813C6" w:rsidRPr="00D7709F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 xml:space="preserve">Dodatečné informace 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výše uvedené odpovědi na dotazy uchazečů zadavatel současně prodlužuje lhůtu pro podání nabídek a stanovuje nový termín pro otevírání obálek s nabídkami: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Lhůta pro podání nabídek, adresa, na kterou mají být poslány nabídky:</w:t>
      </w:r>
    </w:p>
    <w:p w:rsidR="008813C6" w:rsidRPr="00D478A8" w:rsidRDefault="008813C6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D478A8">
        <w:rPr>
          <w:rFonts w:ascii="Arial" w:hAnsi="Arial" w:cs="Arial"/>
          <w:i/>
          <w:iCs/>
          <w:sz w:val="20"/>
          <w:szCs w:val="20"/>
        </w:rPr>
        <w:t xml:space="preserve">Obálka obsahující nabídku bude doručena doporučeně poštou nebo osobním podáním (v pracovních dnech v době od 9:00 do 15:00 hod.) na adresu osoby pověřené činnostmi zadavatele – </w:t>
      </w:r>
      <w:r w:rsidRPr="00D478A8">
        <w:rPr>
          <w:rFonts w:ascii="Arial" w:hAnsi="Arial" w:cs="Arial"/>
          <w:b/>
          <w:i/>
          <w:iCs/>
          <w:sz w:val="20"/>
          <w:szCs w:val="20"/>
        </w:rPr>
        <w:t xml:space="preserve">Steska, Kavřík, advokátní kancelář, s.r.o., Vídeňská 7, 639 00 Brno a to nejpozději do konce lhůty stanovené pro podávání nabídek 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tj. do </w:t>
      </w:r>
      <w:r w:rsidR="009E1514">
        <w:rPr>
          <w:rFonts w:ascii="Arial" w:hAnsi="Arial" w:cs="Arial"/>
          <w:b/>
          <w:bCs/>
          <w:i/>
          <w:sz w:val="20"/>
          <w:szCs w:val="20"/>
        </w:rPr>
        <w:t>9</w:t>
      </w:r>
      <w:r w:rsidRPr="00D478A8">
        <w:rPr>
          <w:rFonts w:ascii="Arial" w:hAnsi="Arial" w:cs="Arial"/>
          <w:b/>
          <w:bCs/>
          <w:i/>
          <w:sz w:val="20"/>
          <w:szCs w:val="20"/>
        </w:rPr>
        <w:t>. 1. 201</w:t>
      </w:r>
      <w:r w:rsidR="007B31B7">
        <w:rPr>
          <w:rFonts w:ascii="Arial" w:hAnsi="Arial" w:cs="Arial"/>
          <w:b/>
          <w:bCs/>
          <w:i/>
          <w:sz w:val="20"/>
          <w:szCs w:val="20"/>
        </w:rPr>
        <w:t>7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 do 1</w:t>
      </w:r>
      <w:r>
        <w:rPr>
          <w:rFonts w:ascii="Arial" w:hAnsi="Arial" w:cs="Arial"/>
          <w:b/>
          <w:bCs/>
          <w:i/>
          <w:sz w:val="20"/>
          <w:szCs w:val="20"/>
        </w:rPr>
        <w:t>4</w:t>
      </w:r>
      <w:r w:rsidRPr="00D478A8">
        <w:rPr>
          <w:rFonts w:ascii="Arial" w:hAnsi="Arial" w:cs="Arial"/>
          <w:b/>
          <w:bCs/>
          <w:i/>
          <w:sz w:val="20"/>
          <w:szCs w:val="20"/>
        </w:rPr>
        <w:t>:</w:t>
      </w:r>
      <w:r w:rsidR="00FB0C07">
        <w:rPr>
          <w:rFonts w:ascii="Arial" w:hAnsi="Arial" w:cs="Arial"/>
          <w:b/>
          <w:bCs/>
          <w:i/>
          <w:sz w:val="20"/>
          <w:szCs w:val="20"/>
        </w:rPr>
        <w:t>3</w:t>
      </w:r>
      <w:r w:rsidRPr="00D478A8">
        <w:rPr>
          <w:rFonts w:ascii="Arial" w:hAnsi="Arial" w:cs="Arial"/>
          <w:b/>
          <w:bCs/>
          <w:i/>
          <w:sz w:val="20"/>
          <w:szCs w:val="20"/>
        </w:rPr>
        <w:t>0 hod.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Datum, hodina a místo, kde se bude konat otevírání obálek:</w:t>
      </w:r>
    </w:p>
    <w:p w:rsidR="008813C6" w:rsidRPr="00D7709F" w:rsidRDefault="008813C6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Otevírání obálek se uskuteční dne </w:t>
      </w:r>
      <w:r w:rsidR="009E1514">
        <w:rPr>
          <w:rFonts w:ascii="Arial" w:hAnsi="Arial" w:cs="Arial"/>
          <w:b/>
          <w:i/>
          <w:sz w:val="20"/>
          <w:szCs w:val="20"/>
          <w:u w:val="single"/>
        </w:rPr>
        <w:t>9</w:t>
      </w:r>
      <w:r>
        <w:rPr>
          <w:rFonts w:ascii="Arial" w:hAnsi="Arial" w:cs="Arial"/>
          <w:b/>
          <w:i/>
          <w:sz w:val="20"/>
          <w:szCs w:val="20"/>
          <w:u w:val="single"/>
        </w:rPr>
        <w:t>. 1. 201</w:t>
      </w:r>
      <w:r w:rsidR="007B31B7">
        <w:rPr>
          <w:rFonts w:ascii="Arial" w:hAnsi="Arial" w:cs="Arial"/>
          <w:b/>
          <w:i/>
          <w:sz w:val="20"/>
          <w:szCs w:val="20"/>
          <w:u w:val="single"/>
        </w:rPr>
        <w:t xml:space="preserve">7 </w:t>
      </w:r>
      <w:r>
        <w:rPr>
          <w:rFonts w:ascii="Arial" w:hAnsi="Arial" w:cs="Arial"/>
          <w:b/>
          <w:i/>
          <w:sz w:val="20"/>
          <w:szCs w:val="20"/>
          <w:u w:val="single"/>
        </w:rPr>
        <w:t>v 14:</w:t>
      </w:r>
      <w:r w:rsidR="00FB0C07">
        <w:rPr>
          <w:rFonts w:ascii="Arial" w:hAnsi="Arial" w:cs="Arial"/>
          <w:b/>
          <w:i/>
          <w:sz w:val="20"/>
          <w:szCs w:val="20"/>
          <w:u w:val="single"/>
        </w:rPr>
        <w:t>3</w:t>
      </w:r>
      <w:r>
        <w:rPr>
          <w:rFonts w:ascii="Arial" w:hAnsi="Arial" w:cs="Arial"/>
          <w:b/>
          <w:i/>
          <w:sz w:val="20"/>
          <w:szCs w:val="20"/>
          <w:u w:val="single"/>
        </w:rPr>
        <w:t>0 hod. v sídle zástupce zadavatele Steska, Kavřík, advokátní kancelář, s.r.o., Vídeňská 7, 639 00 Brno.</w:t>
      </w:r>
    </w:p>
    <w:p w:rsidR="008813C6" w:rsidRDefault="008813C6" w:rsidP="00D8043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8813C6" w:rsidRPr="00D8043A" w:rsidRDefault="008813C6" w:rsidP="00D8043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9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C9" w:rsidRDefault="007850C9" w:rsidP="00B634F5">
      <w:pPr>
        <w:spacing w:after="0" w:line="240" w:lineRule="auto"/>
      </w:pPr>
      <w:r>
        <w:separator/>
      </w:r>
    </w:p>
  </w:endnote>
  <w:endnote w:type="continuationSeparator" w:id="0">
    <w:p w:rsidR="007850C9" w:rsidRDefault="007850C9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C9" w:rsidRDefault="007850C9" w:rsidP="00B634F5">
      <w:pPr>
        <w:spacing w:after="0" w:line="240" w:lineRule="auto"/>
      </w:pPr>
      <w:r>
        <w:separator/>
      </w:r>
    </w:p>
  </w:footnote>
  <w:footnote w:type="continuationSeparator" w:id="0">
    <w:p w:rsidR="007850C9" w:rsidRDefault="007850C9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46FD7"/>
    <w:multiLevelType w:val="hybridMultilevel"/>
    <w:tmpl w:val="8AB23474"/>
    <w:lvl w:ilvl="0" w:tplc="F2683E9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A750E9"/>
    <w:multiLevelType w:val="hybridMultilevel"/>
    <w:tmpl w:val="8AB23474"/>
    <w:lvl w:ilvl="0" w:tplc="F2683E9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21EF3"/>
    <w:multiLevelType w:val="hybridMultilevel"/>
    <w:tmpl w:val="03984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7"/>
  </w:num>
  <w:num w:numId="9">
    <w:abstractNumId w:val="0"/>
  </w:num>
  <w:num w:numId="10">
    <w:abstractNumId w:val="15"/>
  </w:num>
  <w:num w:numId="11">
    <w:abstractNumId w:val="1"/>
  </w:num>
  <w:num w:numId="12">
    <w:abstractNumId w:val="12"/>
  </w:num>
  <w:num w:numId="13">
    <w:abstractNumId w:val="20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1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12350"/>
    <w:rsid w:val="0005123C"/>
    <w:rsid w:val="00071C86"/>
    <w:rsid w:val="0008454A"/>
    <w:rsid w:val="00084AC4"/>
    <w:rsid w:val="000D480B"/>
    <w:rsid w:val="001023ED"/>
    <w:rsid w:val="00102B3F"/>
    <w:rsid w:val="001327AD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373B4"/>
    <w:rsid w:val="00267A30"/>
    <w:rsid w:val="0027278E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7065E"/>
    <w:rsid w:val="003B5CF8"/>
    <w:rsid w:val="003C0E5E"/>
    <w:rsid w:val="0041223A"/>
    <w:rsid w:val="004525D2"/>
    <w:rsid w:val="00477D4C"/>
    <w:rsid w:val="004874EB"/>
    <w:rsid w:val="00491048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92B02"/>
    <w:rsid w:val="00593E94"/>
    <w:rsid w:val="005C24CC"/>
    <w:rsid w:val="005C3F9E"/>
    <w:rsid w:val="005C432D"/>
    <w:rsid w:val="005D4804"/>
    <w:rsid w:val="00602178"/>
    <w:rsid w:val="00607DCC"/>
    <w:rsid w:val="00614A62"/>
    <w:rsid w:val="006200FD"/>
    <w:rsid w:val="00624BC8"/>
    <w:rsid w:val="006648A9"/>
    <w:rsid w:val="006771DB"/>
    <w:rsid w:val="0068157A"/>
    <w:rsid w:val="00681E72"/>
    <w:rsid w:val="006A3909"/>
    <w:rsid w:val="006B74E6"/>
    <w:rsid w:val="006C2980"/>
    <w:rsid w:val="006D29AA"/>
    <w:rsid w:val="006D3DBD"/>
    <w:rsid w:val="00704D0E"/>
    <w:rsid w:val="00706BE5"/>
    <w:rsid w:val="007101AD"/>
    <w:rsid w:val="00715E9E"/>
    <w:rsid w:val="00724F3B"/>
    <w:rsid w:val="007252D4"/>
    <w:rsid w:val="00770876"/>
    <w:rsid w:val="007714DF"/>
    <w:rsid w:val="007850C9"/>
    <w:rsid w:val="007B31B7"/>
    <w:rsid w:val="007D2C1A"/>
    <w:rsid w:val="007E347F"/>
    <w:rsid w:val="00811536"/>
    <w:rsid w:val="00815D73"/>
    <w:rsid w:val="00817B50"/>
    <w:rsid w:val="00836CC9"/>
    <w:rsid w:val="008444E7"/>
    <w:rsid w:val="008813C6"/>
    <w:rsid w:val="008A06C4"/>
    <w:rsid w:val="008A7A16"/>
    <w:rsid w:val="008B20F3"/>
    <w:rsid w:val="008C2210"/>
    <w:rsid w:val="008C46B7"/>
    <w:rsid w:val="008D42BB"/>
    <w:rsid w:val="008E1F7E"/>
    <w:rsid w:val="0091198D"/>
    <w:rsid w:val="00915C08"/>
    <w:rsid w:val="00927AC1"/>
    <w:rsid w:val="0095015C"/>
    <w:rsid w:val="00955A9C"/>
    <w:rsid w:val="009739F9"/>
    <w:rsid w:val="00984F24"/>
    <w:rsid w:val="009A724C"/>
    <w:rsid w:val="009B6D22"/>
    <w:rsid w:val="009B76A3"/>
    <w:rsid w:val="009E1514"/>
    <w:rsid w:val="00A06663"/>
    <w:rsid w:val="00A10186"/>
    <w:rsid w:val="00A1477D"/>
    <w:rsid w:val="00A2082C"/>
    <w:rsid w:val="00A254FD"/>
    <w:rsid w:val="00A26663"/>
    <w:rsid w:val="00A41039"/>
    <w:rsid w:val="00A43682"/>
    <w:rsid w:val="00A44239"/>
    <w:rsid w:val="00A552B1"/>
    <w:rsid w:val="00A55696"/>
    <w:rsid w:val="00A73F20"/>
    <w:rsid w:val="00A96634"/>
    <w:rsid w:val="00AB7950"/>
    <w:rsid w:val="00AC628B"/>
    <w:rsid w:val="00AD2932"/>
    <w:rsid w:val="00AD6EDE"/>
    <w:rsid w:val="00AF1D57"/>
    <w:rsid w:val="00B004FD"/>
    <w:rsid w:val="00B02D7B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681F"/>
    <w:rsid w:val="00C12922"/>
    <w:rsid w:val="00C247C4"/>
    <w:rsid w:val="00C37E0E"/>
    <w:rsid w:val="00C431AC"/>
    <w:rsid w:val="00C7131A"/>
    <w:rsid w:val="00CA17BD"/>
    <w:rsid w:val="00CA1B48"/>
    <w:rsid w:val="00CC1284"/>
    <w:rsid w:val="00CD7749"/>
    <w:rsid w:val="00D12F19"/>
    <w:rsid w:val="00D5030C"/>
    <w:rsid w:val="00D5261E"/>
    <w:rsid w:val="00D53316"/>
    <w:rsid w:val="00D535BD"/>
    <w:rsid w:val="00D602FE"/>
    <w:rsid w:val="00D8043A"/>
    <w:rsid w:val="00D818E2"/>
    <w:rsid w:val="00DA5595"/>
    <w:rsid w:val="00DB10E3"/>
    <w:rsid w:val="00DB28B1"/>
    <w:rsid w:val="00DD653A"/>
    <w:rsid w:val="00DF39E7"/>
    <w:rsid w:val="00E005FC"/>
    <w:rsid w:val="00E1113C"/>
    <w:rsid w:val="00E15FCB"/>
    <w:rsid w:val="00E168E4"/>
    <w:rsid w:val="00E24CD5"/>
    <w:rsid w:val="00E25BD0"/>
    <w:rsid w:val="00E75BCA"/>
    <w:rsid w:val="00E77EC6"/>
    <w:rsid w:val="00E82BF2"/>
    <w:rsid w:val="00E93F08"/>
    <w:rsid w:val="00EA15EE"/>
    <w:rsid w:val="00EA5042"/>
    <w:rsid w:val="00EA6AA9"/>
    <w:rsid w:val="00EB33A0"/>
    <w:rsid w:val="00EC5792"/>
    <w:rsid w:val="00ED1BA8"/>
    <w:rsid w:val="00EE1D6E"/>
    <w:rsid w:val="00F07D42"/>
    <w:rsid w:val="00F15B6A"/>
    <w:rsid w:val="00F2402C"/>
    <w:rsid w:val="00F3105B"/>
    <w:rsid w:val="00F35FFC"/>
    <w:rsid w:val="00F373EB"/>
    <w:rsid w:val="00F37B7A"/>
    <w:rsid w:val="00F41641"/>
    <w:rsid w:val="00F6312B"/>
    <w:rsid w:val="00F67611"/>
    <w:rsid w:val="00F6785D"/>
    <w:rsid w:val="00F71B4C"/>
    <w:rsid w:val="00F71DCC"/>
    <w:rsid w:val="00F71FA6"/>
    <w:rsid w:val="00FB0C07"/>
    <w:rsid w:val="00FB33BC"/>
    <w:rsid w:val="00FB3607"/>
    <w:rsid w:val="00FC3B97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37B7A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37B7A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vrik@skleg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qlRmXF9hhjT96II1AT/OEtUT0bM=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/rmhuzFsx0oRJTAFcb3cLmMZHyM=</DigestValue>
    </Reference>
  </SignedInfo>
  <SignatureValue>m41DJ3xlWZfT4o0CLe6d2RpWkIjpjJybObbTUPl4mqpyLkmmLJnYBllVniJUD1xEhHylx5MOPUjN
3FXIbo5vPUSNcJOFSFXNusTuR/j5JaYJAPvDEX808nCx3NssMstvwqPaVQl2jctc2eNrUoN/xDcE
g6U7gscUnfYk3dUpslz6S0T8WIFVHuss7muBSj9kaTAjVzbiBmnttrSYnAhfiznToCI7bWvT/2QP
YXD8nWesA+hR4SdK1b+cy0ZEzR1dqfChqQJwGEWvAAaO1jjYTcRku7Q+hFnZyvQfUSzW1ysHOcY6
J2bu3TG6lslU8XMGj28Zr1XQ2XO1XPto/+5Rqg==</SignatureValue>
  <KeyInfo>
    <X509Data>
      <X509Certificate>MIIH1DCCBrygAwIBAgIDIF6FMA0GCSqGSIb3DQEBCwUAMF8xCzAJBgNVBAYTAkNaMSwwKgYDVQQK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BBR9HHHM+6NWBIT0N2AhCZ5e4ZVtTDANBgkqhkiG9w0BAQsFAAOCAQEAZdMn3/C5jgHV9vWvRKBr
F2Qppvgy3SgIhyap4WN7TLOy7+Of7OGP0Vmk1567U61IWBuQdILsOt8EvmuLgbzdheBJjuIYpS29
kECghl/JAV93zJ6wCTOVQnCUYGwPsCD/zJTWoAXY2ekalEUK5jGgxlwJb9x9mvf+cXJzEQ7/dVnM
xaU1FoZoq6wR+eyzsbEzSm4rQwof6qK33FGfSsr2qk48xoi/KOd1Bypw5s+HrNGSAp1pMUCCPumv
GJK9eDGGVoI9SJlNyMfyKU0WsXZzQ2yggwYdsqLB8cgsrvkV7CnCs5Jxw3fBU8Ze9kq5afzYqSC/
0gCmG4FRFHMLFzgjSA==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0oW84gO4a8urO6OD0RDzZokbHqE=</DigestValue>
      </Reference>
      <Reference URI="/word/fontTable.xml?ContentType=application/vnd.openxmlformats-officedocument.wordprocessingml.fontTable+xml">
        <DigestMethod Algorithm="http://www.w3.org/2000/09/xmldsig#sha1"/>
        <DigestValue>Es7UtXG9aK8iK16kUtNvWAbAO8w=</DigestValue>
      </Reference>
      <Reference URI="/word/numbering.xml?ContentType=application/vnd.openxmlformats-officedocument.wordprocessingml.numbering+xml">
        <DigestMethod Algorithm="http://www.w3.org/2000/09/xmldsig#sha1"/>
        <DigestValue>012nWVrXjpKpcLBMB+ZXLVBLtCM=</DigestValue>
      </Reference>
      <Reference URI="/word/styles.xml?ContentType=application/vnd.openxmlformats-officedocument.wordprocessingml.styles+xml">
        <DigestMethod Algorithm="http://www.w3.org/2000/09/xmldsig#sha1"/>
        <DigestValue>9y6yJJt01BSccXvYI7V1NsglEY4=</DigestValue>
      </Reference>
      <Reference URI="/word/settings.xml?ContentType=application/vnd.openxmlformats-officedocument.wordprocessingml.settings+xml">
        <DigestMethod Algorithm="http://www.w3.org/2000/09/xmldsig#sha1"/>
        <DigestValue>E6pR11hSNtCHy5/y7A+rtV55IyM=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endnotes.xml?ContentType=application/vnd.openxmlformats-officedocument.wordprocessingml.endnotes+xml">
        <DigestMethod Algorithm="http://www.w3.org/2000/09/xmldsig#sha1"/>
        <DigestValue>OT9wUjCEdPDv62wfPJyRRwdP5VE=</DigestValue>
      </Reference>
      <Reference URI="/word/document.xml?ContentType=application/vnd.openxmlformats-officedocument.wordprocessingml.document.main+xml">
        <DigestMethod Algorithm="http://www.w3.org/2000/09/xmldsig#sha1"/>
        <DigestValue>fZk6neFM3NJ8B5UeqdOhTocS1iA=</DigestValue>
      </Reference>
      <Reference URI="/word/stylesWithEffects.xml?ContentType=application/vnd.ms-word.stylesWithEffects+xml">
        <DigestMethod Algorithm="http://www.w3.org/2000/09/xmldsig#sha1"/>
        <DigestValue>BV+jH03WMlWD+vFUWqWXopRUtrs=</DigestValue>
      </Reference>
      <Reference URI="/word/footnotes.xml?ContentType=application/vnd.openxmlformats-officedocument.wordprocessingml.footnotes+xml">
        <DigestMethod Algorithm="http://www.w3.org/2000/09/xmldsig#sha1"/>
        <DigestValue>JsYq5kTCJs+LGrhq/FcuuTflABw=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Gk96PsRSx3rkaN2TpS3FOT+sORc=</DigestValue>
      </Reference>
    </Manifest>
    <SignatureProperties>
      <SignatureProperty Id="idSignatureTime" Target="#idPackageSignature">
        <mdssi:SignatureTime>
          <mdssi:Format>YYYY-MM-DDThh:mm:ssTZD</mdssi:Format>
          <mdssi:Value>2016-12-21T22:44:29Z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2016-12-21T22:44:29Z</xd:SigningTime>
          <xd:SigningCertificate>
            <xd:Cert>
              <xd:CertDigest>
                <DigestMethod Algorithm="http://www.w3.org/2000/09/xmldsig#sha1"/>
                <DigestValue>V8thV5SIsrGnGK6Ov9JByNtEuYc=</DigestValue>
              </xd:CertDigest>
              <xd:IssuerSerial>
                <X509IssuerName>CN=PostSignum Qualified CA 2, O="Česká pošta, s.p. [IČ 47114983]", C=CZ</X509IssuerName>
                <X509SerialNumber>2121349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27BD-EA89-4C01-916D-60801225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3</cp:revision>
  <cp:lastPrinted>2013-07-09T05:46:00Z</cp:lastPrinted>
  <dcterms:created xsi:type="dcterms:W3CDTF">2016-12-21T22:01:00Z</dcterms:created>
  <dcterms:modified xsi:type="dcterms:W3CDTF">2016-12-21T22:44:00Z</dcterms:modified>
</cp:coreProperties>
</file>