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9F26B6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veřejné zakázky podle § 2 vyhlášky</w:t>
            </w:r>
          </w:p>
        </w:tc>
      </w:tr>
      <w:tr w:rsidR="007A1B27" w:rsidRPr="00276677" w:rsidTr="00E10FFF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1E341D" w:rsidRDefault="007A1B27" w:rsidP="001E34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1E341D" w:rsidRPr="004F6857">
              <w:rPr>
                <w:rFonts w:ascii="Tahoma" w:hAnsi="Tahoma" w:cs="Tahoma"/>
                <w:sz w:val="20"/>
                <w:szCs w:val="20"/>
              </w:rPr>
              <w:t xml:space="preserve">Předmětem veřejné zakázky </w:t>
            </w:r>
            <w:r w:rsidR="001E341D">
              <w:rPr>
                <w:rFonts w:ascii="Tahoma" w:hAnsi="Tahoma" w:cs="Tahoma"/>
                <w:sz w:val="20"/>
                <w:szCs w:val="20"/>
              </w:rPr>
              <w:t>je:</w:t>
            </w:r>
          </w:p>
          <w:p w:rsidR="001E341D" w:rsidRDefault="001E341D" w:rsidP="001E34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  <w:p w:rsidR="00B706A8" w:rsidRDefault="00FC3A8E" w:rsidP="00B706A8">
            <w:pPr>
              <w:pStyle w:val="Default"/>
              <w:ind w:left="742"/>
              <w:rPr>
                <w:rFonts w:ascii="Tahoma" w:hAnsi="Tahoma" w:cs="Tahoma"/>
                <w:sz w:val="20"/>
                <w:szCs w:val="20"/>
              </w:rPr>
            </w:pPr>
            <w:r w:rsidRPr="00E957B3">
              <w:rPr>
                <w:rFonts w:ascii="Tahoma" w:hAnsi="Tahoma" w:cs="Tahoma"/>
                <w:sz w:val="20"/>
                <w:szCs w:val="20"/>
              </w:rPr>
              <w:t xml:space="preserve">dodávka dvou serverů, včetně veškerých součástí, příslušenství, dokumentace a dalších věcí a práv k nim náležejících (dále též „předmět veřejné zakázky“). </w:t>
            </w:r>
            <w:r>
              <w:rPr>
                <w:rFonts w:ascii="Tahoma" w:hAnsi="Tahoma" w:cs="Tahoma"/>
                <w:sz w:val="20"/>
                <w:szCs w:val="20"/>
              </w:rPr>
              <w:t>Součástí plnění je též Servisní podpora k </w:t>
            </w:r>
            <w:r w:rsidR="008042E2">
              <w:rPr>
                <w:rFonts w:ascii="Tahoma" w:hAnsi="Tahoma" w:cs="Tahoma"/>
                <w:sz w:val="20"/>
                <w:szCs w:val="20"/>
              </w:rPr>
              <w:t>jednotlivým plněním dle závazné</w:t>
            </w:r>
            <w:r>
              <w:rPr>
                <w:rFonts w:ascii="Tahoma" w:hAnsi="Tahoma" w:cs="Tahoma"/>
                <w:sz w:val="20"/>
                <w:szCs w:val="20"/>
              </w:rPr>
              <w:t xml:space="preserve">ho vzoru Kupní smlouvy. </w:t>
            </w:r>
          </w:p>
          <w:p w:rsidR="00FC3A8E" w:rsidRDefault="00FC3A8E" w:rsidP="00B706A8">
            <w:pPr>
              <w:pStyle w:val="Default"/>
              <w:ind w:left="74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7A1B27" w:rsidRPr="001E341D" w:rsidRDefault="007A1B27" w:rsidP="00B355C0">
            <w:pPr>
              <w:ind w:left="247" w:hanging="247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FC3A8E">
              <w:rPr>
                <w:rFonts w:ascii="Tahoma" w:hAnsi="Tahoma" w:cs="Tahoma"/>
                <w:sz w:val="20"/>
                <w:szCs w:val="20"/>
              </w:rPr>
              <w:t>Prodávající dodá kupujícímu zboží do 40 dnů od uzavření smlouvy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7A1B27" w:rsidRPr="00276677" w:rsidTr="00E10FFF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nerealizace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A32FC1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Jedná se o riziko nerealizace a riziko zpoždění</w:t>
            </w:r>
            <w:r w:rsidR="00680C5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80C56" w:rsidRPr="006976B4">
              <w:rPr>
                <w:rFonts w:ascii="Tahoma" w:hAnsi="Tahoma" w:cs="Tahoma"/>
                <w:sz w:val="20"/>
                <w:szCs w:val="20"/>
              </w:rPr>
              <w:t>s realizací jednotlivých plnění, která mají zás</w:t>
            </w:r>
            <w:r w:rsidR="00680C56">
              <w:rPr>
                <w:rFonts w:ascii="Tahoma" w:hAnsi="Tahoma" w:cs="Tahoma"/>
                <w:sz w:val="20"/>
                <w:szCs w:val="20"/>
              </w:rPr>
              <w:t>adní vliv na činnost zadavatele.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1E341D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919"/>
      </w:tblGrid>
      <w:tr w:rsidR="007A1B27" w:rsidRPr="00276677" w:rsidTr="00BD5EB4">
        <w:tc>
          <w:tcPr>
            <w:tcW w:w="9288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</w:t>
            </w:r>
            <w:r w:rsidR="00E10FFF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Pr="00276677">
              <w:rPr>
                <w:rFonts w:ascii="Arial" w:hAnsi="Arial" w:cs="Arial"/>
                <w:b/>
                <w:sz w:val="20"/>
                <w:szCs w:val="20"/>
              </w:rPr>
              <w:t>vky a veřejné zakázky na služby ve vztahu k potřebám veřejného zadavatele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A66258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A66258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nil"/>
            </w:tcBorders>
          </w:tcPr>
          <w:p w:rsidR="007A1B27" w:rsidRPr="00276677" w:rsidRDefault="00DB4AD2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Zadavatel stan</w:t>
            </w:r>
            <w:r>
              <w:rPr>
                <w:rFonts w:ascii="Tahoma" w:hAnsi="Tahoma" w:cs="Tahoma"/>
                <w:sz w:val="20"/>
                <w:szCs w:val="20"/>
              </w:rPr>
              <w:t xml:space="preserve">ovil 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požadavek na </w:t>
            </w:r>
            <w:r w:rsidRPr="00866F93">
              <w:rPr>
                <w:rFonts w:ascii="Tahoma" w:hAnsi="Tahoma" w:cs="Tahoma"/>
                <w:sz w:val="20"/>
                <w:szCs w:val="20"/>
              </w:rPr>
              <w:t>pojištění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odpovědnosti za škodu způsobenou dodavatelem </w:t>
            </w:r>
            <w:r w:rsidRPr="005D7A51">
              <w:rPr>
                <w:rFonts w:ascii="Tahoma" w:hAnsi="Tahoma" w:cs="Tahoma"/>
                <w:sz w:val="20"/>
                <w:szCs w:val="20"/>
              </w:rPr>
              <w:t>třetím osobám ve výši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přesahující dvojnásobek předpokládané hodnoty veřejné </w:t>
            </w:r>
            <w:r>
              <w:rPr>
                <w:rFonts w:ascii="Tahoma" w:hAnsi="Tahoma" w:cs="Tahoma"/>
                <w:sz w:val="20"/>
                <w:szCs w:val="20"/>
              </w:rPr>
              <w:t>zakázky, a to ve výši 10.000.000,- Kč bez DPH</w:t>
            </w:r>
            <w:r w:rsidRPr="006976B4">
              <w:rPr>
                <w:rFonts w:ascii="Tahoma" w:hAnsi="Tahoma" w:cs="Tahoma"/>
                <w:sz w:val="20"/>
                <w:szCs w:val="20"/>
              </w:rPr>
              <w:t>, z důvodu významnosti dodávky</w:t>
            </w:r>
            <w:r>
              <w:rPr>
                <w:rFonts w:ascii="Tahoma" w:hAnsi="Tahoma" w:cs="Tahoma"/>
                <w:sz w:val="20"/>
                <w:szCs w:val="20"/>
              </w:rPr>
              <w:t>, neboť uskutečnění této dodávky je nezbytné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pro činnost zadavatele</w:t>
            </w:r>
            <w:r>
              <w:rPr>
                <w:rFonts w:ascii="Tahoma" w:hAnsi="Tahoma" w:cs="Tahoma"/>
                <w:sz w:val="20"/>
                <w:szCs w:val="20"/>
              </w:rPr>
              <w:t xml:space="preserve"> a současně v důsledku vadného plnění hrozí zadavateli vznik škody přesahující požadovanou výši pojistného plnění</w:t>
            </w:r>
            <w:r w:rsidRPr="006976B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EF3CBC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:rsidTr="00EF3CBC">
        <w:tc>
          <w:tcPr>
            <w:tcW w:w="3369" w:type="dxa"/>
            <w:tcBorders>
              <w:tr2bl w:val="nil"/>
            </w:tcBorders>
          </w:tcPr>
          <w:p w:rsidR="007A1B27" w:rsidRPr="00276677" w:rsidRDefault="00EF3CBC" w:rsidP="00EF3CB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Závazné minimální požadavky na technické parametry viz Příloha č. 1 </w:t>
            </w:r>
            <w:r>
              <w:rPr>
                <w:rFonts w:ascii="Tahoma" w:hAnsi="Tahoma" w:cs="Tahoma"/>
                <w:sz w:val="20"/>
                <w:szCs w:val="20"/>
              </w:rPr>
              <w:t>Kupní smlouvy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Technická specifikace.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bookmarkEnd w:id="0"/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rPr>
          <w:trHeight w:val="279"/>
        </w:trPr>
        <w:tc>
          <w:tcPr>
            <w:tcW w:w="3369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:rsidTr="001E341D">
        <w:tc>
          <w:tcPr>
            <w:tcW w:w="3369" w:type="dxa"/>
            <w:vAlign w:val="center"/>
          </w:tcPr>
          <w:p w:rsidR="007A1B27" w:rsidRPr="00276677" w:rsidRDefault="00FC5F1A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Ekonomická výhodnost nabídky</w:t>
            </w:r>
          </w:p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</w:t>
            </w:r>
            <w:r w:rsidR="00963823">
              <w:rPr>
                <w:rFonts w:ascii="Arial" w:hAnsi="Arial" w:cs="Arial"/>
                <w:sz w:val="20"/>
                <w:szCs w:val="20"/>
              </w:rPr>
              <w:t>v souladu s § 78 odst. 1 písm. a</w:t>
            </w:r>
            <w:r>
              <w:rPr>
                <w:rFonts w:ascii="Arial" w:hAnsi="Arial" w:cs="Arial"/>
                <w:sz w:val="20"/>
                <w:szCs w:val="20"/>
              </w:rPr>
              <w:t xml:space="preserve">) zákona č. 137/2006 Sb., o veřejných zakázkách, ve znění pozdějších předpisů.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A7761" w:rsidRDefault="005A77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A7761" w:rsidRDefault="005A77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A7761" w:rsidRDefault="005A77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A7761" w:rsidRDefault="005A77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A7761" w:rsidRDefault="005A77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A7761" w:rsidRDefault="005A77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A7761" w:rsidRPr="00276677" w:rsidRDefault="005A77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:rsidR="007A1B27" w:rsidRPr="00276677" w:rsidRDefault="007A1B27" w:rsidP="00BD5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rPr>
          <w:trHeight w:val="517"/>
        </w:trPr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:rsidTr="00BD5EB4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="00AE3B3A">
              <w:rPr>
                <w:rFonts w:ascii="Tahoma" w:hAnsi="Tahoma" w:cs="Tahoma"/>
                <w:b/>
                <w:sz w:val="20"/>
                <w:szCs w:val="20"/>
              </w:rPr>
              <w:t>4.132.000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0536E6" w:rsidRPr="006976B4" w:rsidRDefault="000536E6" w:rsidP="000536E6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14 odst. 1 písm. a) zákona č. 137/2006 Sb., o veřejných zakázkách ve znění pozdějších předpisů. Vychází ze zkušeností zadavatele z analýzy současného stavu trhu.</w:t>
            </w:r>
          </w:p>
          <w:p w:rsidR="001E341D" w:rsidRDefault="001E341D" w:rsidP="001E34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A1B27" w:rsidRPr="00276677" w:rsidRDefault="007A1B27" w:rsidP="009922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12871" w:rsidRDefault="00512871"/>
    <w:sectPr w:rsidR="00512871" w:rsidSect="00DB5A74">
      <w:footerReference w:type="even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A4B" w:rsidRDefault="00FC6A4B" w:rsidP="00FC6A4B">
      <w:r>
        <w:separator/>
      </w:r>
    </w:p>
  </w:endnote>
  <w:endnote w:type="continuationSeparator" w:id="0">
    <w:p w:rsidR="00FC6A4B" w:rsidRDefault="00FC6A4B" w:rsidP="00FC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D0" w:rsidRDefault="00FC6A4B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3D0" w:rsidRDefault="009F26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D0" w:rsidRDefault="00FC6A4B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F26B6">
      <w:rPr>
        <w:rStyle w:val="slostrnky"/>
        <w:noProof/>
      </w:rPr>
      <w:t>2</w:t>
    </w:r>
    <w:r>
      <w:rPr>
        <w:rStyle w:val="slostrnky"/>
      </w:rPr>
      <w:fldChar w:fldCharType="end"/>
    </w:r>
  </w:p>
  <w:p w:rsidR="00A903D0" w:rsidRDefault="009F26B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A4B" w:rsidRDefault="00FC6A4B" w:rsidP="00FC6A4B">
      <w:r>
        <w:separator/>
      </w:r>
    </w:p>
  </w:footnote>
  <w:footnote w:type="continuationSeparator" w:id="0">
    <w:p w:rsidR="00FC6A4B" w:rsidRDefault="00FC6A4B" w:rsidP="00FC6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6408E"/>
    <w:multiLevelType w:val="hybridMultilevel"/>
    <w:tmpl w:val="3EC8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27"/>
    <w:rsid w:val="000536E6"/>
    <w:rsid w:val="001E341D"/>
    <w:rsid w:val="00314CCF"/>
    <w:rsid w:val="00512871"/>
    <w:rsid w:val="005A7761"/>
    <w:rsid w:val="005E4DCD"/>
    <w:rsid w:val="00680C56"/>
    <w:rsid w:val="007A1B27"/>
    <w:rsid w:val="007E35C9"/>
    <w:rsid w:val="008042E2"/>
    <w:rsid w:val="00963823"/>
    <w:rsid w:val="00992268"/>
    <w:rsid w:val="009F26B6"/>
    <w:rsid w:val="00A32FC1"/>
    <w:rsid w:val="00A66258"/>
    <w:rsid w:val="00AE3B3A"/>
    <w:rsid w:val="00B355C0"/>
    <w:rsid w:val="00B6229A"/>
    <w:rsid w:val="00B706A8"/>
    <w:rsid w:val="00D11280"/>
    <w:rsid w:val="00DB4AD2"/>
    <w:rsid w:val="00E10FFF"/>
    <w:rsid w:val="00EF3CBC"/>
    <w:rsid w:val="00FC3A8E"/>
    <w:rsid w:val="00FC5F1A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YLxWKKgU+rHruEoXsvnd32cR/KE=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vnOZ4THCabD4kce/IMg5OgyEpX0=</DigestValue>
    </Reference>
  </SignedInfo>
  <SignatureValue>OVSZTjxRL3wzkaRgHbPYQo+HWtWukThwhDMcwoA34EtgAxmFpeGIhgTN0WcjnHxvPy0vuY4VAsr3
uEz9/hicek0RTU+V+Arp2Dc72P8cNJEd2zY0JbGyuvjZgdbCBNuHHnM6Ii7a9CtO46veBLocLFR4
y+G5xQXoolc07OmRkaQIRItmiGwIhFjiwGAtmQR4u1ZDQqxpCo2tZdi/W3fP/mWGHJWdvtoITWyz
ZoAAMDTRyaNr98beRfcgBlh10Wu/O0o3IDCUZT0X3kGhfOVSKE5fWbUfDGjTI8Q1zPCrzjoFyS3B
n81rBiFBFLU52Wd/bwj/bG/s9iOKrU5uGBrumw==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Ge5qvB1/BcgVYBpHs778hGOnbjs=</DigestValue>
      </Reference>
      <Reference URI="/word/settings.xml?ContentType=application/vnd.openxmlformats-officedocument.wordprocessingml.settings+xml">
        <DigestMethod Algorithm="http://www.w3.org/2000/09/xmldsig#sha1"/>
        <DigestValue>qTCoeSHHhDImFLySVaBqlKMJ9AE=</DigestValue>
      </Reference>
      <Reference URI="/word/stylesWithEffects.xml?ContentType=application/vnd.ms-word.stylesWithEffects+xml">
        <DigestMethod Algorithm="http://www.w3.org/2000/09/xmldsig#sha1"/>
        <DigestValue>VEsffBA4oH6em3Apfwc0q25MHSw=</DigestValue>
      </Reference>
      <Reference URI="/word/styles.xml?ContentType=application/vnd.openxmlformats-officedocument.wordprocessingml.styles+xml">
        <DigestMethod Algorithm="http://www.w3.org/2000/09/xmldsig#sha1"/>
        <DigestValue>6PnS1YG5KximThjzUQMNNFfJc0Y=</DigestValue>
      </Reference>
      <Reference URI="/word/fontTable.xml?ContentType=application/vnd.openxmlformats-officedocument.wordprocessingml.fontTable+xml">
        <DigestMethod Algorithm="http://www.w3.org/2000/09/xmldsig#sha1"/>
        <DigestValue>TlcRxhebbl9xVPr0w+3ZKckLqY8=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footer1.xml?ContentType=application/vnd.openxmlformats-officedocument.wordprocessingml.footer+xml">
        <DigestMethod Algorithm="http://www.w3.org/2000/09/xmldsig#sha1"/>
        <DigestValue>RWURVXm/0EKixu64Y31WugrXLSI=</DigestValue>
      </Reference>
      <Reference URI="/word/endnotes.xml?ContentType=application/vnd.openxmlformats-officedocument.wordprocessingml.endnotes+xml">
        <DigestMethod Algorithm="http://www.w3.org/2000/09/xmldsig#sha1"/>
        <DigestValue>H7bUjOYGx+C3SPeuOa/HqmbZv0g=</DigestValue>
      </Reference>
      <Reference URI="/word/document.xml?ContentType=application/vnd.openxmlformats-officedocument.wordprocessingml.document.main+xml">
        <DigestMethod Algorithm="http://www.w3.org/2000/09/xmldsig#sha1"/>
        <DigestValue>Bx/QKot9gSBrIfBQF7xGEvpomIg=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footnotes.xml?ContentType=application/vnd.openxmlformats-officedocument.wordprocessingml.footnotes+xml">
        <DigestMethod Algorithm="http://www.w3.org/2000/09/xmldsig#sha1"/>
        <DigestValue>P+A3OgaVRilr7ZmIdI8lG6JOJ04=</DigestValue>
      </Reference>
      <Reference URI="/word/footer2.xml?ContentType=application/vnd.openxmlformats-officedocument.wordprocessingml.footer+xml">
        <DigestMethod Algorithm="http://www.w3.org/2000/09/xmldsig#sha1"/>
        <DigestValue>yr/CiSsqBESv3AWn6nYWvtSIeTI=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</Manifest>
    <SignatureProperties>
      <SignatureProperty Id="idSignatureTime" Target="#idPackageSignature">
        <mdssi:SignatureTime>
          <mdssi:Format>YYYY-MM-DDThh:mm:ssTZD</mdssi:Format>
          <mdssi:Value>2014-10-10T14:27:36Z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2014-10-10T14:27:36Z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4728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Jakub Grafnetter</cp:lastModifiedBy>
  <cp:revision>2</cp:revision>
  <dcterms:created xsi:type="dcterms:W3CDTF">2014-10-10T13:45:00Z</dcterms:created>
  <dcterms:modified xsi:type="dcterms:W3CDTF">2014-10-10T13:45:00Z</dcterms:modified>
</cp:coreProperties>
</file>